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7FE4D7" w14:textId="77777777" w:rsidR="00A23CFA" w:rsidRDefault="00A23CFA" w:rsidP="00E47E2C">
      <w:pPr>
        <w:tabs>
          <w:tab w:val="left" w:pos="5629"/>
        </w:tabs>
        <w:autoSpaceDE w:val="0"/>
        <w:autoSpaceDN w:val="0"/>
        <w:jc w:val="both"/>
        <w:rPr>
          <w:b/>
          <w:iCs/>
          <w:sz w:val="24"/>
          <w:szCs w:val="24"/>
        </w:rPr>
      </w:pPr>
    </w:p>
    <w:p w14:paraId="2A833EC1" w14:textId="77777777" w:rsidR="00F96B76" w:rsidRPr="00397C8D" w:rsidRDefault="00F96B76" w:rsidP="00E47E2C">
      <w:pPr>
        <w:tabs>
          <w:tab w:val="left" w:pos="5629"/>
        </w:tabs>
        <w:autoSpaceDE w:val="0"/>
        <w:autoSpaceDN w:val="0"/>
        <w:jc w:val="both"/>
        <w:rPr>
          <w:b/>
          <w:iCs/>
          <w:sz w:val="24"/>
          <w:szCs w:val="24"/>
        </w:rPr>
      </w:pPr>
    </w:p>
    <w:p w14:paraId="7890C10F" w14:textId="77777777" w:rsidR="00E47E2C" w:rsidRPr="00397C8D" w:rsidRDefault="00E47E2C" w:rsidP="00F04B59">
      <w:pPr>
        <w:tabs>
          <w:tab w:val="left" w:pos="5629"/>
        </w:tabs>
        <w:autoSpaceDE w:val="0"/>
        <w:autoSpaceDN w:val="0"/>
        <w:rPr>
          <w:b/>
          <w:iCs/>
          <w:sz w:val="24"/>
          <w:szCs w:val="24"/>
        </w:rPr>
      </w:pPr>
    </w:p>
    <w:p w14:paraId="644B5C93" w14:textId="77777777" w:rsidR="00E47E2C" w:rsidRPr="00397C8D" w:rsidRDefault="00E47E2C" w:rsidP="00E47E2C">
      <w:pPr>
        <w:tabs>
          <w:tab w:val="left" w:pos="5629"/>
        </w:tabs>
        <w:autoSpaceDE w:val="0"/>
        <w:autoSpaceDN w:val="0"/>
        <w:jc w:val="center"/>
        <w:rPr>
          <w:b/>
          <w:iCs/>
          <w:sz w:val="24"/>
          <w:szCs w:val="24"/>
        </w:rPr>
      </w:pPr>
    </w:p>
    <w:p w14:paraId="3A2B649F" w14:textId="5BCA7ACF" w:rsidR="00E47E2C" w:rsidRPr="00165B22" w:rsidRDefault="00E47E2C" w:rsidP="00E47E2C">
      <w:pPr>
        <w:keepNext/>
        <w:keepLines/>
        <w:jc w:val="center"/>
        <w:outlineLvl w:val="8"/>
        <w:rPr>
          <w:iCs/>
          <w:sz w:val="24"/>
          <w:szCs w:val="24"/>
        </w:rPr>
      </w:pPr>
      <w:r w:rsidRPr="00165B22">
        <w:rPr>
          <w:iCs/>
          <w:sz w:val="24"/>
          <w:szCs w:val="24"/>
        </w:rPr>
        <w:t xml:space="preserve">Drawsko Pomorskie, dnia </w:t>
      </w:r>
      <w:r w:rsidR="00ED5F89">
        <w:rPr>
          <w:iCs/>
          <w:sz w:val="24"/>
          <w:szCs w:val="24"/>
        </w:rPr>
        <w:t>29.10.</w:t>
      </w:r>
      <w:r w:rsidR="00D9015E">
        <w:rPr>
          <w:iCs/>
          <w:sz w:val="24"/>
          <w:szCs w:val="24"/>
        </w:rPr>
        <w:t>202</w:t>
      </w:r>
      <w:r w:rsidR="009C0F49">
        <w:rPr>
          <w:iCs/>
          <w:sz w:val="24"/>
          <w:szCs w:val="24"/>
        </w:rPr>
        <w:t>4</w:t>
      </w:r>
      <w:r w:rsidR="00D9015E">
        <w:rPr>
          <w:iCs/>
          <w:sz w:val="24"/>
          <w:szCs w:val="24"/>
        </w:rPr>
        <w:t>r.</w:t>
      </w:r>
    </w:p>
    <w:p w14:paraId="2DBFECD9" w14:textId="77777777" w:rsidR="00E47E2C" w:rsidRPr="00397C8D" w:rsidRDefault="00E47E2C" w:rsidP="00E47E2C">
      <w:pPr>
        <w:jc w:val="both"/>
        <w:rPr>
          <w:rFonts w:eastAsia="Calibri"/>
          <w:sz w:val="24"/>
          <w:szCs w:val="24"/>
        </w:rPr>
      </w:pPr>
    </w:p>
    <w:p w14:paraId="36EE0671" w14:textId="77777777" w:rsidR="00E47E2C" w:rsidRPr="00397C8D" w:rsidRDefault="00E47E2C" w:rsidP="00E47E2C">
      <w:pPr>
        <w:pBdr>
          <w:top w:val="single" w:sz="4" w:space="1" w:color="auto"/>
          <w:left w:val="single" w:sz="4" w:space="4" w:color="auto"/>
          <w:bottom w:val="single" w:sz="4" w:space="18" w:color="auto"/>
          <w:right w:val="single" w:sz="4" w:space="4" w:color="auto"/>
        </w:pBdr>
        <w:jc w:val="both"/>
        <w:rPr>
          <w:sz w:val="24"/>
          <w:szCs w:val="24"/>
        </w:rPr>
      </w:pPr>
    </w:p>
    <w:p w14:paraId="6479ED13" w14:textId="77777777" w:rsidR="00E47E2C" w:rsidRPr="00397C8D" w:rsidRDefault="00E47E2C" w:rsidP="00E47E2C">
      <w:pPr>
        <w:pBdr>
          <w:top w:val="single" w:sz="4" w:space="1" w:color="auto"/>
          <w:left w:val="single" w:sz="4" w:space="4" w:color="auto"/>
          <w:bottom w:val="single" w:sz="4" w:space="18" w:color="auto"/>
          <w:right w:val="single" w:sz="4" w:space="4" w:color="auto"/>
        </w:pBdr>
        <w:jc w:val="both"/>
        <w:rPr>
          <w:sz w:val="24"/>
          <w:szCs w:val="24"/>
        </w:rPr>
      </w:pPr>
    </w:p>
    <w:p w14:paraId="3488CB71" w14:textId="77777777" w:rsidR="00E47E2C" w:rsidRPr="00397C8D" w:rsidRDefault="00E47E2C" w:rsidP="00E47E2C">
      <w:pPr>
        <w:pBdr>
          <w:top w:val="single" w:sz="4" w:space="1" w:color="auto"/>
          <w:left w:val="single" w:sz="4" w:space="4" w:color="auto"/>
          <w:bottom w:val="single" w:sz="4" w:space="18" w:color="auto"/>
          <w:right w:val="single" w:sz="4" w:space="4" w:color="auto"/>
        </w:pBdr>
        <w:jc w:val="center"/>
        <w:rPr>
          <w:sz w:val="24"/>
          <w:szCs w:val="24"/>
        </w:rPr>
      </w:pPr>
      <w:r w:rsidRPr="00397C8D">
        <w:rPr>
          <w:sz w:val="24"/>
          <w:szCs w:val="24"/>
        </w:rPr>
        <w:t>POSTĘPOWANIE O UDZIELENIE ZAMÓWIENIA PUBLICZNEGO</w:t>
      </w:r>
    </w:p>
    <w:p w14:paraId="7EF18A36" w14:textId="058FFC94" w:rsidR="00E47E2C" w:rsidRPr="00397C8D" w:rsidRDefault="00E47E2C" w:rsidP="00E47E2C">
      <w:pPr>
        <w:pBdr>
          <w:top w:val="single" w:sz="4" w:space="1" w:color="auto"/>
          <w:left w:val="single" w:sz="4" w:space="4" w:color="auto"/>
          <w:bottom w:val="single" w:sz="4" w:space="18" w:color="auto"/>
          <w:right w:val="single" w:sz="4" w:space="4" w:color="auto"/>
        </w:pBdr>
        <w:tabs>
          <w:tab w:val="center" w:pos="4702"/>
          <w:tab w:val="left" w:pos="6300"/>
        </w:tabs>
        <w:jc w:val="center"/>
        <w:rPr>
          <w:sz w:val="24"/>
          <w:szCs w:val="24"/>
        </w:rPr>
      </w:pPr>
      <w:r w:rsidRPr="00397C8D">
        <w:rPr>
          <w:sz w:val="24"/>
          <w:szCs w:val="24"/>
        </w:rPr>
        <w:t>NA</w:t>
      </w:r>
      <w:r w:rsidR="00D830E3">
        <w:rPr>
          <w:sz w:val="24"/>
          <w:szCs w:val="24"/>
        </w:rPr>
        <w:t xml:space="preserve"> USŁUGI</w:t>
      </w:r>
    </w:p>
    <w:p w14:paraId="1350237E" w14:textId="77777777" w:rsidR="00E47E2C" w:rsidRPr="00397C8D" w:rsidRDefault="00E47E2C" w:rsidP="00E47E2C">
      <w:pPr>
        <w:pBdr>
          <w:top w:val="single" w:sz="4" w:space="1" w:color="auto"/>
          <w:left w:val="single" w:sz="4" w:space="4" w:color="auto"/>
          <w:bottom w:val="single" w:sz="4" w:space="18" w:color="auto"/>
          <w:right w:val="single" w:sz="4" w:space="4" w:color="auto"/>
        </w:pBdr>
        <w:jc w:val="center"/>
        <w:rPr>
          <w:sz w:val="24"/>
          <w:szCs w:val="24"/>
        </w:rPr>
      </w:pPr>
      <w:r w:rsidRPr="00397C8D">
        <w:rPr>
          <w:sz w:val="24"/>
          <w:szCs w:val="24"/>
        </w:rPr>
        <w:t>PROWADZONEGO W TRYBIE PODSTAWOWYM</w:t>
      </w:r>
    </w:p>
    <w:p w14:paraId="046E6594" w14:textId="77777777" w:rsidR="00E47E2C" w:rsidRPr="00397C8D" w:rsidRDefault="00E47E2C" w:rsidP="00E47E2C">
      <w:pPr>
        <w:pBdr>
          <w:top w:val="single" w:sz="4" w:space="1" w:color="auto"/>
          <w:left w:val="single" w:sz="4" w:space="4" w:color="auto"/>
          <w:bottom w:val="single" w:sz="4" w:space="18" w:color="auto"/>
          <w:right w:val="single" w:sz="4" w:space="4" w:color="auto"/>
        </w:pBdr>
        <w:jc w:val="center"/>
        <w:rPr>
          <w:sz w:val="24"/>
          <w:szCs w:val="24"/>
        </w:rPr>
      </w:pPr>
      <w:r w:rsidRPr="00397C8D">
        <w:rPr>
          <w:sz w:val="24"/>
          <w:szCs w:val="24"/>
        </w:rPr>
        <w:t>na podstawie art. 275 pkt 1 ustawy z dnia 11 września 2019 r. – Prawo zamówień publicznych</w:t>
      </w:r>
    </w:p>
    <w:p w14:paraId="1A3B9936" w14:textId="5993BF30" w:rsidR="00E47E2C" w:rsidRPr="00397C8D" w:rsidRDefault="00E47E2C" w:rsidP="00E47E2C">
      <w:pPr>
        <w:pBdr>
          <w:top w:val="single" w:sz="4" w:space="1" w:color="auto"/>
          <w:left w:val="single" w:sz="4" w:space="4" w:color="auto"/>
          <w:bottom w:val="single" w:sz="4" w:space="18" w:color="auto"/>
          <w:right w:val="single" w:sz="4" w:space="4" w:color="auto"/>
        </w:pBdr>
        <w:jc w:val="center"/>
        <w:rPr>
          <w:sz w:val="24"/>
          <w:szCs w:val="24"/>
        </w:rPr>
      </w:pPr>
      <w:r w:rsidRPr="00397C8D">
        <w:rPr>
          <w:sz w:val="24"/>
          <w:szCs w:val="24"/>
        </w:rPr>
        <w:t>(</w:t>
      </w:r>
      <w:r w:rsidR="00D830E3" w:rsidRPr="00397C8D">
        <w:rPr>
          <w:sz w:val="24"/>
          <w:szCs w:val="24"/>
        </w:rPr>
        <w:t>tj.</w:t>
      </w:r>
      <w:r w:rsidRPr="00397C8D">
        <w:rPr>
          <w:sz w:val="24"/>
          <w:szCs w:val="24"/>
        </w:rPr>
        <w:t xml:space="preserve"> Dz. U. z 20</w:t>
      </w:r>
      <w:r w:rsidR="00A82017">
        <w:rPr>
          <w:sz w:val="24"/>
          <w:szCs w:val="24"/>
        </w:rPr>
        <w:t>2</w:t>
      </w:r>
      <w:r w:rsidR="009C0F49">
        <w:rPr>
          <w:sz w:val="24"/>
          <w:szCs w:val="24"/>
        </w:rPr>
        <w:t>4</w:t>
      </w:r>
      <w:r w:rsidRPr="00397C8D">
        <w:rPr>
          <w:sz w:val="24"/>
          <w:szCs w:val="24"/>
        </w:rPr>
        <w:t xml:space="preserve">r., poz. </w:t>
      </w:r>
      <w:r w:rsidR="00D830E3">
        <w:rPr>
          <w:sz w:val="24"/>
          <w:szCs w:val="24"/>
        </w:rPr>
        <w:t>1</w:t>
      </w:r>
      <w:r w:rsidR="009C0F49">
        <w:rPr>
          <w:sz w:val="24"/>
          <w:szCs w:val="24"/>
        </w:rPr>
        <w:t>320</w:t>
      </w:r>
      <w:r w:rsidRPr="00397C8D">
        <w:rPr>
          <w:sz w:val="24"/>
          <w:szCs w:val="24"/>
        </w:rPr>
        <w:t xml:space="preserve">) </w:t>
      </w:r>
      <w:r w:rsidRPr="00397C8D">
        <w:rPr>
          <w:sz w:val="24"/>
          <w:szCs w:val="24"/>
        </w:rPr>
        <w:br/>
        <w:t>- zwanej dalej "ustawą PZP"</w:t>
      </w:r>
    </w:p>
    <w:p w14:paraId="7B717A2A" w14:textId="77777777" w:rsidR="00E47E2C" w:rsidRPr="00397C8D" w:rsidRDefault="00E47E2C" w:rsidP="00E47E2C">
      <w:pPr>
        <w:pBdr>
          <w:top w:val="single" w:sz="4" w:space="1" w:color="auto"/>
          <w:left w:val="single" w:sz="4" w:space="4" w:color="auto"/>
          <w:bottom w:val="single" w:sz="4" w:space="18" w:color="auto"/>
          <w:right w:val="single" w:sz="4" w:space="4" w:color="auto"/>
        </w:pBdr>
        <w:jc w:val="center"/>
        <w:rPr>
          <w:b/>
          <w:sz w:val="24"/>
          <w:szCs w:val="24"/>
        </w:rPr>
      </w:pPr>
    </w:p>
    <w:p w14:paraId="4B689D63" w14:textId="4FDBE887" w:rsidR="00E47E2C" w:rsidRDefault="00E47E2C" w:rsidP="00E47E2C">
      <w:pPr>
        <w:pBdr>
          <w:top w:val="single" w:sz="4" w:space="1" w:color="auto"/>
          <w:left w:val="single" w:sz="4" w:space="4" w:color="auto"/>
          <w:bottom w:val="single" w:sz="4" w:space="18" w:color="auto"/>
          <w:right w:val="single" w:sz="4" w:space="4" w:color="auto"/>
        </w:pBdr>
        <w:jc w:val="center"/>
        <w:rPr>
          <w:b/>
          <w:sz w:val="24"/>
          <w:szCs w:val="24"/>
        </w:rPr>
      </w:pPr>
      <w:r w:rsidRPr="00397C8D">
        <w:rPr>
          <w:b/>
          <w:sz w:val="24"/>
          <w:szCs w:val="24"/>
        </w:rPr>
        <w:t>SPECYFIKACJA WARUNKÓW ZAMÓWIENIA (SWZ)</w:t>
      </w:r>
    </w:p>
    <w:p w14:paraId="42746A25" w14:textId="0C2C9A2E" w:rsidR="000A7963" w:rsidRDefault="000A7963" w:rsidP="00E47E2C">
      <w:pPr>
        <w:pBdr>
          <w:top w:val="single" w:sz="4" w:space="1" w:color="auto"/>
          <w:left w:val="single" w:sz="4" w:space="4" w:color="auto"/>
          <w:bottom w:val="single" w:sz="4" w:space="18" w:color="auto"/>
          <w:right w:val="single" w:sz="4" w:space="4" w:color="auto"/>
        </w:pBdr>
        <w:jc w:val="center"/>
        <w:rPr>
          <w:b/>
          <w:sz w:val="24"/>
          <w:szCs w:val="24"/>
        </w:rPr>
      </w:pPr>
      <w:bookmarkStart w:id="0" w:name="_Hlk113966156"/>
      <w:r>
        <w:rPr>
          <w:b/>
          <w:sz w:val="24"/>
          <w:szCs w:val="24"/>
        </w:rPr>
        <w:t>Świadczenie usług przy zimowym utrzymaniu dróg powiatowych – zima 202</w:t>
      </w:r>
      <w:r w:rsidR="009C0F49">
        <w:rPr>
          <w:b/>
          <w:sz w:val="24"/>
          <w:szCs w:val="24"/>
        </w:rPr>
        <w:t>4</w:t>
      </w:r>
      <w:r>
        <w:rPr>
          <w:b/>
          <w:sz w:val="24"/>
          <w:szCs w:val="24"/>
        </w:rPr>
        <w:t>/202</w:t>
      </w:r>
      <w:r w:rsidR="009C0F49">
        <w:rPr>
          <w:b/>
          <w:sz w:val="24"/>
          <w:szCs w:val="24"/>
        </w:rPr>
        <w:t>5</w:t>
      </w:r>
    </w:p>
    <w:bookmarkEnd w:id="0"/>
    <w:p w14:paraId="41CF1F12" w14:textId="77777777" w:rsidR="00E47E2C" w:rsidRPr="00397C8D" w:rsidRDefault="00E47E2C" w:rsidP="00E47E2C">
      <w:pPr>
        <w:autoSpaceDE w:val="0"/>
        <w:autoSpaceDN w:val="0"/>
        <w:jc w:val="both"/>
        <w:rPr>
          <w:b/>
          <w:iCs/>
          <w:sz w:val="24"/>
          <w:szCs w:val="24"/>
        </w:rPr>
      </w:pPr>
    </w:p>
    <w:p w14:paraId="41E7CF14" w14:textId="77777777" w:rsidR="00E47E2C" w:rsidRPr="00397C8D" w:rsidRDefault="00E47E2C" w:rsidP="00E47E2C">
      <w:pPr>
        <w:autoSpaceDE w:val="0"/>
        <w:autoSpaceDN w:val="0"/>
        <w:jc w:val="both"/>
        <w:rPr>
          <w:b/>
          <w:iCs/>
          <w:sz w:val="24"/>
          <w:szCs w:val="24"/>
        </w:rPr>
      </w:pPr>
    </w:p>
    <w:p w14:paraId="2F74ABC1" w14:textId="77777777" w:rsidR="00D830E3" w:rsidRPr="00397C8D" w:rsidRDefault="00D830E3" w:rsidP="00D830E3">
      <w:pPr>
        <w:autoSpaceDE w:val="0"/>
        <w:autoSpaceDN w:val="0"/>
        <w:jc w:val="both"/>
        <w:rPr>
          <w:sz w:val="24"/>
          <w:szCs w:val="24"/>
        </w:rPr>
      </w:pPr>
      <w:r w:rsidRPr="00397C8D">
        <w:rPr>
          <w:b/>
          <w:iCs/>
          <w:sz w:val="24"/>
          <w:szCs w:val="24"/>
        </w:rPr>
        <w:t>Nazwa i adres Zamawiającego:</w:t>
      </w:r>
      <w:r w:rsidRPr="00397C8D">
        <w:rPr>
          <w:b/>
          <w:sz w:val="24"/>
          <w:szCs w:val="24"/>
        </w:rPr>
        <w:tab/>
      </w:r>
      <w:bookmarkStart w:id="1" w:name="_Hlk72140919"/>
      <w:r w:rsidRPr="00397C8D">
        <w:rPr>
          <w:sz w:val="24"/>
          <w:szCs w:val="24"/>
        </w:rPr>
        <w:t xml:space="preserve">Zarząd Dróg Powiatowych w Drawsku Pomorskim </w:t>
      </w:r>
    </w:p>
    <w:p w14:paraId="29EDE494" w14:textId="77777777" w:rsidR="00D830E3" w:rsidRPr="00397C8D" w:rsidRDefault="00D830E3" w:rsidP="00D830E3">
      <w:pPr>
        <w:autoSpaceDE w:val="0"/>
        <w:autoSpaceDN w:val="0"/>
        <w:ind w:left="2832" w:firstLine="708"/>
        <w:jc w:val="both"/>
        <w:rPr>
          <w:sz w:val="24"/>
          <w:szCs w:val="24"/>
        </w:rPr>
      </w:pPr>
      <w:r>
        <w:rPr>
          <w:sz w:val="24"/>
          <w:szCs w:val="24"/>
        </w:rPr>
        <w:t>u</w:t>
      </w:r>
      <w:r w:rsidRPr="00397C8D">
        <w:rPr>
          <w:sz w:val="24"/>
          <w:szCs w:val="24"/>
        </w:rPr>
        <w:t>l. Złocieniecka 22a</w:t>
      </w:r>
    </w:p>
    <w:p w14:paraId="2666D6F6" w14:textId="77777777" w:rsidR="00D830E3" w:rsidRPr="00397C8D" w:rsidRDefault="00D830E3" w:rsidP="00D830E3">
      <w:pPr>
        <w:autoSpaceDE w:val="0"/>
        <w:autoSpaceDN w:val="0"/>
        <w:ind w:left="2832" w:firstLine="708"/>
        <w:jc w:val="both"/>
        <w:rPr>
          <w:sz w:val="24"/>
          <w:szCs w:val="24"/>
        </w:rPr>
      </w:pPr>
      <w:r w:rsidRPr="00397C8D">
        <w:rPr>
          <w:sz w:val="24"/>
          <w:szCs w:val="24"/>
        </w:rPr>
        <w:t>78-500 Drawsko Pomorskie</w:t>
      </w:r>
    </w:p>
    <w:bookmarkEnd w:id="1"/>
    <w:p w14:paraId="525162FF" w14:textId="77777777" w:rsidR="00D830E3" w:rsidRPr="00397C8D" w:rsidRDefault="00D830E3" w:rsidP="00D830E3">
      <w:pPr>
        <w:jc w:val="both"/>
        <w:rPr>
          <w:rFonts w:eastAsia="Calibri"/>
          <w:b/>
          <w:sz w:val="24"/>
          <w:szCs w:val="24"/>
          <w:lang w:eastAsia="en-US"/>
        </w:rPr>
      </w:pPr>
      <w:r w:rsidRPr="00397C8D">
        <w:rPr>
          <w:rFonts w:eastAsia="Calibri"/>
          <w:b/>
          <w:iCs/>
          <w:sz w:val="24"/>
          <w:szCs w:val="24"/>
          <w:lang w:eastAsia="en-US"/>
        </w:rPr>
        <w:t>REGON:</w:t>
      </w:r>
      <w:r w:rsidRPr="00397C8D">
        <w:rPr>
          <w:rFonts w:eastAsia="Calibri"/>
          <w:b/>
          <w:iCs/>
          <w:sz w:val="24"/>
          <w:szCs w:val="24"/>
          <w:lang w:eastAsia="en-US"/>
        </w:rPr>
        <w:tab/>
      </w:r>
      <w:r w:rsidRPr="00397C8D">
        <w:rPr>
          <w:rFonts w:eastAsia="Calibri"/>
          <w:b/>
          <w:iCs/>
          <w:sz w:val="24"/>
          <w:szCs w:val="24"/>
          <w:lang w:eastAsia="en-US"/>
        </w:rPr>
        <w:tab/>
      </w:r>
      <w:r w:rsidRPr="00397C8D">
        <w:rPr>
          <w:rFonts w:eastAsia="Calibri"/>
          <w:b/>
          <w:iCs/>
          <w:sz w:val="24"/>
          <w:szCs w:val="24"/>
          <w:lang w:eastAsia="en-US"/>
        </w:rPr>
        <w:tab/>
      </w:r>
      <w:r w:rsidRPr="00397C8D">
        <w:rPr>
          <w:rFonts w:eastAsia="Calibri"/>
          <w:bCs/>
          <w:color w:val="000000"/>
          <w:sz w:val="24"/>
          <w:szCs w:val="24"/>
          <w:lang w:eastAsia="en-US"/>
        </w:rPr>
        <w:t>330963622</w:t>
      </w:r>
    </w:p>
    <w:p w14:paraId="174FC35B" w14:textId="77777777" w:rsidR="00D830E3" w:rsidRPr="00397C8D" w:rsidRDefault="00D830E3" w:rsidP="00D830E3">
      <w:pPr>
        <w:autoSpaceDE w:val="0"/>
        <w:autoSpaceDN w:val="0"/>
        <w:jc w:val="both"/>
        <w:rPr>
          <w:sz w:val="24"/>
          <w:szCs w:val="24"/>
        </w:rPr>
      </w:pPr>
      <w:r w:rsidRPr="00397C8D">
        <w:rPr>
          <w:b/>
          <w:iCs/>
          <w:sz w:val="24"/>
          <w:szCs w:val="24"/>
        </w:rPr>
        <w:t>NIP: </w:t>
      </w:r>
      <w:r w:rsidRPr="00397C8D">
        <w:rPr>
          <w:b/>
          <w:iCs/>
          <w:sz w:val="24"/>
          <w:szCs w:val="24"/>
        </w:rPr>
        <w:tab/>
      </w:r>
      <w:r w:rsidRPr="00397C8D">
        <w:rPr>
          <w:b/>
          <w:iCs/>
          <w:sz w:val="24"/>
          <w:szCs w:val="24"/>
        </w:rPr>
        <w:tab/>
      </w:r>
      <w:r w:rsidRPr="00397C8D">
        <w:rPr>
          <w:b/>
          <w:iCs/>
          <w:sz w:val="24"/>
          <w:szCs w:val="24"/>
        </w:rPr>
        <w:tab/>
      </w:r>
      <w:r w:rsidRPr="00397C8D">
        <w:rPr>
          <w:b/>
          <w:iCs/>
          <w:sz w:val="24"/>
          <w:szCs w:val="24"/>
        </w:rPr>
        <w:tab/>
      </w:r>
      <w:r w:rsidRPr="00397C8D">
        <w:rPr>
          <w:iCs/>
          <w:sz w:val="24"/>
          <w:szCs w:val="24"/>
        </w:rPr>
        <w:t>2530038017</w:t>
      </w:r>
      <w:r w:rsidRPr="00397C8D">
        <w:rPr>
          <w:b/>
          <w:sz w:val="24"/>
          <w:szCs w:val="24"/>
        </w:rPr>
        <w:tab/>
      </w:r>
      <w:r w:rsidRPr="00397C8D">
        <w:rPr>
          <w:b/>
          <w:sz w:val="24"/>
          <w:szCs w:val="24"/>
        </w:rPr>
        <w:tab/>
      </w:r>
      <w:r w:rsidRPr="00397C8D">
        <w:rPr>
          <w:b/>
          <w:sz w:val="24"/>
          <w:szCs w:val="24"/>
        </w:rPr>
        <w:tab/>
      </w:r>
    </w:p>
    <w:p w14:paraId="6A06310E" w14:textId="77777777" w:rsidR="00D830E3" w:rsidRPr="00397C8D" w:rsidRDefault="00D830E3" w:rsidP="00D830E3">
      <w:pPr>
        <w:autoSpaceDE w:val="0"/>
        <w:autoSpaceDN w:val="0"/>
        <w:jc w:val="both"/>
        <w:rPr>
          <w:bCs/>
          <w:color w:val="0070C0"/>
          <w:sz w:val="24"/>
          <w:szCs w:val="24"/>
          <w:u w:val="single"/>
        </w:rPr>
      </w:pPr>
      <w:r w:rsidRPr="00397C8D">
        <w:rPr>
          <w:b/>
          <w:iCs/>
          <w:sz w:val="24"/>
          <w:szCs w:val="24"/>
        </w:rPr>
        <w:t>Strona internetowa:</w:t>
      </w:r>
      <w:r w:rsidRPr="00397C8D">
        <w:rPr>
          <w:b/>
          <w:iCs/>
          <w:sz w:val="24"/>
          <w:szCs w:val="24"/>
        </w:rPr>
        <w:tab/>
      </w:r>
      <w:r w:rsidRPr="00397C8D">
        <w:rPr>
          <w:b/>
          <w:iCs/>
          <w:sz w:val="24"/>
          <w:szCs w:val="24"/>
        </w:rPr>
        <w:tab/>
      </w:r>
      <w:hyperlink r:id="rId8" w:history="1">
        <w:r w:rsidRPr="00397C8D">
          <w:rPr>
            <w:rStyle w:val="Hipercze"/>
            <w:bCs/>
            <w:sz w:val="24"/>
            <w:szCs w:val="24"/>
          </w:rPr>
          <w:t>www.bip.zdp.powiatdrawski.pl</w:t>
        </w:r>
      </w:hyperlink>
    </w:p>
    <w:p w14:paraId="0A94CC5E" w14:textId="77777777" w:rsidR="00D830E3" w:rsidRPr="00397C8D" w:rsidRDefault="00D830E3" w:rsidP="00D830E3">
      <w:pPr>
        <w:autoSpaceDE w:val="0"/>
        <w:autoSpaceDN w:val="0"/>
        <w:jc w:val="both"/>
        <w:rPr>
          <w:bCs/>
          <w:sz w:val="24"/>
          <w:szCs w:val="24"/>
        </w:rPr>
      </w:pPr>
    </w:p>
    <w:p w14:paraId="0970E34E" w14:textId="77777777" w:rsidR="00D830E3" w:rsidRPr="00397C8D" w:rsidRDefault="00D830E3" w:rsidP="00D830E3">
      <w:pPr>
        <w:tabs>
          <w:tab w:val="left" w:pos="567"/>
        </w:tabs>
        <w:autoSpaceDE w:val="0"/>
        <w:autoSpaceDN w:val="0"/>
        <w:adjustRightInd w:val="0"/>
        <w:jc w:val="both"/>
        <w:rPr>
          <w:bCs/>
          <w:sz w:val="24"/>
          <w:szCs w:val="24"/>
        </w:rPr>
      </w:pPr>
    </w:p>
    <w:p w14:paraId="4ACCE0CE" w14:textId="77777777" w:rsidR="00D830E3" w:rsidRPr="00397C8D" w:rsidRDefault="00D830E3" w:rsidP="00D830E3">
      <w:pPr>
        <w:tabs>
          <w:tab w:val="left" w:pos="567"/>
        </w:tabs>
        <w:autoSpaceDE w:val="0"/>
        <w:autoSpaceDN w:val="0"/>
        <w:adjustRightInd w:val="0"/>
        <w:jc w:val="both"/>
        <w:rPr>
          <w:bCs/>
          <w:sz w:val="24"/>
          <w:szCs w:val="24"/>
        </w:rPr>
      </w:pPr>
      <w:r w:rsidRPr="00397C8D">
        <w:rPr>
          <w:bCs/>
          <w:sz w:val="24"/>
          <w:szCs w:val="24"/>
        </w:rPr>
        <w:t xml:space="preserve">Postępowanie prowadzone jest przy użyciu środków komunikacji elektronicznej </w:t>
      </w:r>
      <w:r w:rsidRPr="00397C8D">
        <w:rPr>
          <w:bCs/>
          <w:sz w:val="24"/>
          <w:szCs w:val="24"/>
        </w:rPr>
        <w:br/>
        <w:t xml:space="preserve">z wykorzystaniem: </w:t>
      </w:r>
      <w:r>
        <w:rPr>
          <w:bCs/>
          <w:sz w:val="24"/>
          <w:szCs w:val="24"/>
        </w:rPr>
        <w:t>Platformy e-Zamówienia</w:t>
      </w:r>
      <w:r w:rsidRPr="00397C8D">
        <w:rPr>
          <w:bCs/>
          <w:sz w:val="24"/>
          <w:szCs w:val="24"/>
        </w:rPr>
        <w:t xml:space="preserve"> (</w:t>
      </w:r>
      <w:hyperlink r:id="rId9" w:history="1">
        <w:r w:rsidRPr="008C0AAC">
          <w:rPr>
            <w:rStyle w:val="Hipercze"/>
            <w:bCs/>
            <w:sz w:val="24"/>
            <w:szCs w:val="24"/>
          </w:rPr>
          <w:t>https://ezamowienia.gov.pl/</w:t>
        </w:r>
      </w:hyperlink>
      <w:r w:rsidRPr="00397C8D">
        <w:rPr>
          <w:bCs/>
          <w:sz w:val="24"/>
          <w:szCs w:val="24"/>
        </w:rPr>
        <w:t>)</w:t>
      </w:r>
      <w:r>
        <w:rPr>
          <w:bCs/>
          <w:sz w:val="24"/>
          <w:szCs w:val="24"/>
        </w:rPr>
        <w:t>.</w:t>
      </w:r>
    </w:p>
    <w:p w14:paraId="47043EA3" w14:textId="77777777" w:rsidR="00E47E2C" w:rsidRPr="00397C8D" w:rsidRDefault="00E47E2C" w:rsidP="00E47E2C">
      <w:pPr>
        <w:tabs>
          <w:tab w:val="left" w:pos="567"/>
        </w:tabs>
        <w:autoSpaceDE w:val="0"/>
        <w:autoSpaceDN w:val="0"/>
        <w:adjustRightInd w:val="0"/>
        <w:jc w:val="both"/>
        <w:rPr>
          <w:bCs/>
          <w:sz w:val="24"/>
          <w:szCs w:val="24"/>
        </w:rPr>
      </w:pPr>
    </w:p>
    <w:p w14:paraId="08E3CF61" w14:textId="77777777" w:rsidR="00E47E2C" w:rsidRPr="00397C8D" w:rsidRDefault="00E47E2C" w:rsidP="00E47E2C">
      <w:pPr>
        <w:jc w:val="both"/>
        <w:rPr>
          <w:rFonts w:eastAsia="Calibri"/>
          <w:bCs/>
          <w:iCs/>
          <w:sz w:val="24"/>
          <w:szCs w:val="24"/>
          <w:lang w:eastAsia="en-US"/>
        </w:rPr>
      </w:pPr>
    </w:p>
    <w:p w14:paraId="26977FC0" w14:textId="77777777" w:rsidR="00E47E2C" w:rsidRPr="00397C8D" w:rsidRDefault="00E47E2C" w:rsidP="00E47E2C">
      <w:pPr>
        <w:jc w:val="both"/>
        <w:rPr>
          <w:rFonts w:eastAsia="Calibri"/>
          <w:bCs/>
          <w:iCs/>
          <w:sz w:val="24"/>
          <w:szCs w:val="24"/>
          <w:lang w:eastAsia="en-US"/>
        </w:rPr>
      </w:pPr>
    </w:p>
    <w:p w14:paraId="1D0CB57B" w14:textId="13D6ED99" w:rsidR="00E47E2C" w:rsidRPr="00397C8D" w:rsidRDefault="00E47E2C" w:rsidP="00E47E2C">
      <w:pPr>
        <w:jc w:val="both"/>
        <w:rPr>
          <w:rFonts w:eastAsia="Calibri"/>
          <w:bCs/>
          <w:iCs/>
          <w:sz w:val="24"/>
          <w:szCs w:val="24"/>
          <w:lang w:eastAsia="en-US"/>
        </w:rPr>
      </w:pPr>
    </w:p>
    <w:p w14:paraId="3765C8D2" w14:textId="56D5E9A5" w:rsidR="00DB0435" w:rsidRPr="00397C8D" w:rsidRDefault="00DB0435" w:rsidP="00E47E2C">
      <w:pPr>
        <w:jc w:val="both"/>
        <w:rPr>
          <w:rFonts w:eastAsia="Calibri"/>
          <w:bCs/>
          <w:iCs/>
          <w:sz w:val="24"/>
          <w:szCs w:val="24"/>
          <w:lang w:eastAsia="en-US"/>
        </w:rPr>
      </w:pPr>
    </w:p>
    <w:p w14:paraId="6771321C" w14:textId="7C9C4DD6" w:rsidR="00DB0435" w:rsidRPr="00397C8D" w:rsidRDefault="00DB0435" w:rsidP="00E47E2C">
      <w:pPr>
        <w:jc w:val="both"/>
        <w:rPr>
          <w:rFonts w:eastAsia="Calibri"/>
          <w:bCs/>
          <w:iCs/>
          <w:sz w:val="24"/>
          <w:szCs w:val="24"/>
          <w:lang w:eastAsia="en-US"/>
        </w:rPr>
      </w:pPr>
    </w:p>
    <w:p w14:paraId="1362F9A4" w14:textId="570FB576" w:rsidR="00DB0435" w:rsidRPr="00397C8D" w:rsidRDefault="00DB0435" w:rsidP="00E47E2C">
      <w:pPr>
        <w:jc w:val="both"/>
        <w:rPr>
          <w:rFonts w:eastAsia="Calibri"/>
          <w:bCs/>
          <w:iCs/>
          <w:sz w:val="24"/>
          <w:szCs w:val="24"/>
          <w:lang w:eastAsia="en-US"/>
        </w:rPr>
      </w:pPr>
    </w:p>
    <w:p w14:paraId="10B14224" w14:textId="7B43237C" w:rsidR="00DB0435" w:rsidRPr="00397C8D" w:rsidRDefault="00DB0435" w:rsidP="00E47E2C">
      <w:pPr>
        <w:jc w:val="both"/>
        <w:rPr>
          <w:rFonts w:eastAsia="Calibri"/>
          <w:bCs/>
          <w:iCs/>
          <w:sz w:val="24"/>
          <w:szCs w:val="24"/>
          <w:lang w:eastAsia="en-US"/>
        </w:rPr>
      </w:pPr>
    </w:p>
    <w:p w14:paraId="59B54607" w14:textId="39280875" w:rsidR="00DB0435" w:rsidRDefault="00DB0435" w:rsidP="00E47E2C">
      <w:pPr>
        <w:jc w:val="both"/>
        <w:rPr>
          <w:rFonts w:eastAsia="Calibri"/>
          <w:bCs/>
          <w:iCs/>
          <w:sz w:val="24"/>
          <w:szCs w:val="24"/>
          <w:lang w:eastAsia="en-US"/>
        </w:rPr>
      </w:pPr>
    </w:p>
    <w:p w14:paraId="4FD952A9" w14:textId="77777777" w:rsidR="00F5322A" w:rsidRPr="00397C8D" w:rsidRDefault="00F5322A" w:rsidP="00E47E2C">
      <w:pPr>
        <w:jc w:val="both"/>
        <w:rPr>
          <w:rFonts w:eastAsia="Calibri"/>
          <w:bCs/>
          <w:iCs/>
          <w:sz w:val="24"/>
          <w:szCs w:val="24"/>
          <w:lang w:eastAsia="en-US"/>
        </w:rPr>
      </w:pPr>
    </w:p>
    <w:p w14:paraId="01645634" w14:textId="3AF5C3D1" w:rsidR="00DB0435" w:rsidRDefault="00DB0435" w:rsidP="00E47E2C">
      <w:pPr>
        <w:jc w:val="both"/>
        <w:rPr>
          <w:rFonts w:eastAsia="Calibri"/>
          <w:bCs/>
          <w:iCs/>
          <w:sz w:val="24"/>
          <w:szCs w:val="24"/>
          <w:lang w:eastAsia="en-US"/>
        </w:rPr>
      </w:pPr>
    </w:p>
    <w:p w14:paraId="01660C82" w14:textId="42FA9A10" w:rsidR="00F04B59" w:rsidRDefault="00F04B59" w:rsidP="00E47E2C">
      <w:pPr>
        <w:jc w:val="both"/>
        <w:rPr>
          <w:rFonts w:eastAsia="Calibri"/>
          <w:bCs/>
          <w:iCs/>
          <w:sz w:val="24"/>
          <w:szCs w:val="24"/>
          <w:lang w:eastAsia="en-US"/>
        </w:rPr>
      </w:pPr>
    </w:p>
    <w:p w14:paraId="62F5C6A8" w14:textId="77777777" w:rsidR="00037A1C" w:rsidRDefault="00037A1C" w:rsidP="00E47E2C">
      <w:pPr>
        <w:jc w:val="both"/>
        <w:rPr>
          <w:rFonts w:eastAsia="Calibri"/>
          <w:bCs/>
          <w:iCs/>
          <w:sz w:val="24"/>
          <w:szCs w:val="24"/>
          <w:lang w:eastAsia="en-US"/>
        </w:rPr>
      </w:pPr>
    </w:p>
    <w:p w14:paraId="7FF15F2F" w14:textId="77777777" w:rsidR="00037A1C" w:rsidRDefault="00037A1C" w:rsidP="00E47E2C">
      <w:pPr>
        <w:jc w:val="both"/>
        <w:rPr>
          <w:rFonts w:eastAsia="Calibri"/>
          <w:bCs/>
          <w:iCs/>
          <w:sz w:val="24"/>
          <w:szCs w:val="24"/>
          <w:lang w:eastAsia="en-US"/>
        </w:rPr>
      </w:pPr>
    </w:p>
    <w:p w14:paraId="65EE4C99" w14:textId="77777777" w:rsidR="006E63FC" w:rsidRDefault="006E63FC" w:rsidP="00E47E2C">
      <w:pPr>
        <w:jc w:val="both"/>
        <w:rPr>
          <w:rFonts w:eastAsia="Calibri"/>
          <w:bCs/>
          <w:iCs/>
          <w:sz w:val="24"/>
          <w:szCs w:val="24"/>
          <w:lang w:eastAsia="en-US"/>
        </w:rPr>
      </w:pPr>
    </w:p>
    <w:p w14:paraId="388AF0D2" w14:textId="77777777" w:rsidR="006E63FC" w:rsidRDefault="006E63FC" w:rsidP="00E47E2C">
      <w:pPr>
        <w:jc w:val="both"/>
        <w:rPr>
          <w:rFonts w:eastAsia="Calibri"/>
          <w:bCs/>
          <w:iCs/>
          <w:sz w:val="24"/>
          <w:szCs w:val="24"/>
          <w:lang w:eastAsia="en-US"/>
        </w:rPr>
      </w:pPr>
    </w:p>
    <w:p w14:paraId="749C6078" w14:textId="77777777" w:rsidR="00037A1C" w:rsidRDefault="00037A1C" w:rsidP="00E47E2C">
      <w:pPr>
        <w:jc w:val="both"/>
        <w:rPr>
          <w:rFonts w:eastAsia="Calibri"/>
          <w:bCs/>
          <w:iCs/>
          <w:sz w:val="24"/>
          <w:szCs w:val="24"/>
          <w:lang w:eastAsia="en-US"/>
        </w:rPr>
      </w:pPr>
    </w:p>
    <w:p w14:paraId="22F5328E" w14:textId="77777777" w:rsidR="00F04B59" w:rsidRPr="00397C8D" w:rsidRDefault="00F04B59" w:rsidP="00E47E2C">
      <w:pPr>
        <w:jc w:val="both"/>
        <w:rPr>
          <w:rFonts w:eastAsia="Calibri"/>
          <w:bCs/>
          <w:iCs/>
          <w:sz w:val="24"/>
          <w:szCs w:val="24"/>
          <w:lang w:eastAsia="en-US"/>
        </w:rPr>
      </w:pPr>
    </w:p>
    <w:p w14:paraId="5BDA9708" w14:textId="77777777" w:rsidR="0060016F" w:rsidRPr="00397C8D" w:rsidRDefault="0060016F" w:rsidP="00397C8D">
      <w:pPr>
        <w:rPr>
          <w:b/>
          <w:sz w:val="24"/>
          <w:szCs w:val="24"/>
        </w:rPr>
      </w:pPr>
    </w:p>
    <w:p w14:paraId="6BE0E532" w14:textId="77777777" w:rsidR="0060016F" w:rsidRPr="00397C8D" w:rsidRDefault="0060016F" w:rsidP="00C07F4F">
      <w:pPr>
        <w:pStyle w:val="Nagwek3"/>
        <w:pBdr>
          <w:top w:val="single" w:sz="4" w:space="1" w:color="auto"/>
          <w:left w:val="single" w:sz="4" w:space="4" w:color="auto"/>
          <w:bottom w:val="single" w:sz="4" w:space="1" w:color="auto"/>
          <w:right w:val="single" w:sz="4" w:space="4" w:color="auto"/>
        </w:pBdr>
        <w:shd w:val="clear" w:color="auto" w:fill="92D050"/>
        <w:tabs>
          <w:tab w:val="left" w:pos="360"/>
        </w:tabs>
        <w:jc w:val="left"/>
        <w:rPr>
          <w:b w:val="0"/>
          <w:bCs w:val="0"/>
          <w:sz w:val="24"/>
          <w:szCs w:val="24"/>
        </w:rPr>
      </w:pPr>
      <w:r w:rsidRPr="00397C8D">
        <w:rPr>
          <w:sz w:val="24"/>
          <w:szCs w:val="24"/>
        </w:rPr>
        <w:lastRenderedPageBreak/>
        <w:t>ROZDZIAŁ I Podstawowe informacje o postępowaniu</w:t>
      </w:r>
    </w:p>
    <w:p w14:paraId="2DC5A075" w14:textId="77777777" w:rsidR="0060016F" w:rsidRPr="00397C8D" w:rsidRDefault="0060016F" w:rsidP="0060016F">
      <w:pPr>
        <w:jc w:val="center"/>
        <w:rPr>
          <w:b/>
          <w:bCs/>
          <w:sz w:val="24"/>
          <w:szCs w:val="24"/>
        </w:rPr>
      </w:pPr>
    </w:p>
    <w:p w14:paraId="11A9748F" w14:textId="77777777" w:rsidR="0060016F" w:rsidRPr="00397C8D" w:rsidRDefault="0060016F" w:rsidP="008F1976">
      <w:pPr>
        <w:pStyle w:val="Akapitzlist"/>
        <w:numPr>
          <w:ilvl w:val="0"/>
          <w:numId w:val="27"/>
        </w:numPr>
        <w:autoSpaceDE w:val="0"/>
        <w:autoSpaceDN w:val="0"/>
        <w:adjustRightInd w:val="0"/>
        <w:spacing w:after="0"/>
        <w:ind w:left="142" w:hanging="284"/>
        <w:rPr>
          <w:rFonts w:ascii="Times New Roman" w:hAnsi="Times New Roman"/>
          <w:color w:val="000000"/>
          <w:sz w:val="24"/>
          <w:szCs w:val="24"/>
        </w:rPr>
      </w:pPr>
      <w:r w:rsidRPr="00397C8D">
        <w:rPr>
          <w:rFonts w:ascii="Times New Roman" w:hAnsi="Times New Roman"/>
          <w:color w:val="000000"/>
          <w:sz w:val="24"/>
          <w:szCs w:val="24"/>
        </w:rPr>
        <w:t>Zamawiający</w:t>
      </w:r>
      <w:r w:rsidR="007B5583" w:rsidRPr="00397C8D">
        <w:rPr>
          <w:rFonts w:ascii="Times New Roman" w:hAnsi="Times New Roman"/>
          <w:color w:val="000000"/>
          <w:sz w:val="24"/>
          <w:szCs w:val="24"/>
        </w:rPr>
        <w:t>:</w:t>
      </w:r>
    </w:p>
    <w:p w14:paraId="21B75CB9" w14:textId="77777777" w:rsidR="00580762" w:rsidRPr="0000784F" w:rsidRDefault="00580762" w:rsidP="008F1976">
      <w:pPr>
        <w:autoSpaceDE w:val="0"/>
        <w:autoSpaceDN w:val="0"/>
        <w:adjustRightInd w:val="0"/>
        <w:spacing w:line="276" w:lineRule="auto"/>
        <w:jc w:val="both"/>
        <w:rPr>
          <w:b/>
          <w:bCs/>
          <w:sz w:val="24"/>
          <w:szCs w:val="24"/>
        </w:rPr>
      </w:pPr>
      <w:r w:rsidRPr="0000784F">
        <w:rPr>
          <w:b/>
          <w:bCs/>
          <w:sz w:val="24"/>
          <w:szCs w:val="24"/>
        </w:rPr>
        <w:t xml:space="preserve">Zarząd Dróg Powiatowych w Drawsku Pomorskim </w:t>
      </w:r>
    </w:p>
    <w:p w14:paraId="126CFA8E" w14:textId="11FC530E" w:rsidR="00580762" w:rsidRPr="0000784F" w:rsidRDefault="0000784F" w:rsidP="008F1976">
      <w:pPr>
        <w:autoSpaceDE w:val="0"/>
        <w:autoSpaceDN w:val="0"/>
        <w:adjustRightInd w:val="0"/>
        <w:spacing w:line="276" w:lineRule="auto"/>
        <w:jc w:val="both"/>
        <w:rPr>
          <w:b/>
          <w:bCs/>
          <w:sz w:val="24"/>
          <w:szCs w:val="24"/>
        </w:rPr>
      </w:pPr>
      <w:r w:rsidRPr="0000784F">
        <w:rPr>
          <w:b/>
          <w:bCs/>
          <w:sz w:val="24"/>
          <w:szCs w:val="24"/>
        </w:rPr>
        <w:t>u</w:t>
      </w:r>
      <w:r w:rsidR="00580762" w:rsidRPr="0000784F">
        <w:rPr>
          <w:b/>
          <w:bCs/>
          <w:sz w:val="24"/>
          <w:szCs w:val="24"/>
        </w:rPr>
        <w:t>l. Złocieniecka 22a</w:t>
      </w:r>
    </w:p>
    <w:p w14:paraId="693CE07F" w14:textId="79D4C8CA" w:rsidR="00580762" w:rsidRPr="0000784F" w:rsidRDefault="00580762" w:rsidP="008F1976">
      <w:pPr>
        <w:autoSpaceDE w:val="0"/>
        <w:autoSpaceDN w:val="0"/>
        <w:adjustRightInd w:val="0"/>
        <w:spacing w:line="276" w:lineRule="auto"/>
        <w:jc w:val="both"/>
        <w:rPr>
          <w:b/>
          <w:bCs/>
          <w:sz w:val="24"/>
          <w:szCs w:val="24"/>
        </w:rPr>
      </w:pPr>
      <w:r w:rsidRPr="0000784F">
        <w:rPr>
          <w:b/>
          <w:bCs/>
          <w:sz w:val="24"/>
          <w:szCs w:val="24"/>
        </w:rPr>
        <w:t>78-500 Drawsko Pomorskie</w:t>
      </w:r>
    </w:p>
    <w:p w14:paraId="328E54A6" w14:textId="038EF752" w:rsidR="00301A36" w:rsidRPr="00397C8D" w:rsidRDefault="007B5583" w:rsidP="008F1976">
      <w:pPr>
        <w:pStyle w:val="Akapitzlist"/>
        <w:numPr>
          <w:ilvl w:val="0"/>
          <w:numId w:val="29"/>
        </w:numPr>
        <w:autoSpaceDE w:val="0"/>
        <w:autoSpaceDN w:val="0"/>
        <w:adjustRightInd w:val="0"/>
        <w:spacing w:after="0"/>
        <w:jc w:val="both"/>
        <w:rPr>
          <w:rFonts w:ascii="Times New Roman" w:hAnsi="Times New Roman"/>
          <w:sz w:val="24"/>
          <w:szCs w:val="24"/>
        </w:rPr>
      </w:pPr>
      <w:r w:rsidRPr="00397C8D">
        <w:rPr>
          <w:rFonts w:ascii="Times New Roman" w:hAnsi="Times New Roman"/>
          <w:sz w:val="24"/>
          <w:szCs w:val="24"/>
        </w:rPr>
        <w:t>numer telefonu</w:t>
      </w:r>
      <w:r w:rsidR="00301A36" w:rsidRPr="00397C8D">
        <w:rPr>
          <w:rFonts w:ascii="Times New Roman" w:hAnsi="Times New Roman"/>
          <w:sz w:val="24"/>
          <w:szCs w:val="24"/>
        </w:rPr>
        <w:t xml:space="preserve">: </w:t>
      </w:r>
      <w:r w:rsidR="00580762" w:rsidRPr="00397C8D">
        <w:rPr>
          <w:rFonts w:ascii="Times New Roman" w:hAnsi="Times New Roman"/>
          <w:sz w:val="24"/>
          <w:szCs w:val="24"/>
        </w:rPr>
        <w:t>94 363 32 83</w:t>
      </w:r>
    </w:p>
    <w:p w14:paraId="195229B1" w14:textId="1D86DA52" w:rsidR="007B5583" w:rsidRPr="00397C8D" w:rsidRDefault="00D21DFC" w:rsidP="008F1976">
      <w:pPr>
        <w:pStyle w:val="Akapitzlist"/>
        <w:numPr>
          <w:ilvl w:val="0"/>
          <w:numId w:val="29"/>
        </w:numPr>
        <w:spacing w:after="0"/>
        <w:jc w:val="both"/>
        <w:rPr>
          <w:rFonts w:ascii="Times New Roman" w:hAnsi="Times New Roman"/>
          <w:sz w:val="24"/>
          <w:szCs w:val="24"/>
        </w:rPr>
      </w:pPr>
      <w:r w:rsidRPr="00397C8D">
        <w:rPr>
          <w:rFonts w:ascii="Times New Roman" w:hAnsi="Times New Roman"/>
          <w:sz w:val="24"/>
          <w:szCs w:val="24"/>
        </w:rPr>
        <w:t>adres poczty elektronicznej</w:t>
      </w:r>
      <w:r w:rsidR="007B5583" w:rsidRPr="00397C8D">
        <w:rPr>
          <w:rFonts w:ascii="Times New Roman" w:hAnsi="Times New Roman"/>
          <w:sz w:val="24"/>
          <w:szCs w:val="24"/>
        </w:rPr>
        <w:t xml:space="preserve">: </w:t>
      </w:r>
      <w:r w:rsidR="00580762" w:rsidRPr="00397C8D">
        <w:rPr>
          <w:rFonts w:ascii="Times New Roman" w:hAnsi="Times New Roman"/>
          <w:sz w:val="24"/>
          <w:szCs w:val="24"/>
        </w:rPr>
        <w:t>zdp@powiatdrawski.pl</w:t>
      </w:r>
    </w:p>
    <w:p w14:paraId="18D15D57" w14:textId="77777777" w:rsidR="00D830E3" w:rsidRPr="00E82279" w:rsidRDefault="00D830E3" w:rsidP="008F1976">
      <w:pPr>
        <w:pStyle w:val="Akapitzlist"/>
        <w:numPr>
          <w:ilvl w:val="0"/>
          <w:numId w:val="29"/>
        </w:numPr>
        <w:spacing w:after="0"/>
        <w:jc w:val="both"/>
        <w:rPr>
          <w:rFonts w:ascii="Times New Roman" w:hAnsi="Times New Roman"/>
          <w:sz w:val="24"/>
          <w:szCs w:val="24"/>
        </w:rPr>
      </w:pPr>
      <w:r w:rsidRPr="00E82279">
        <w:rPr>
          <w:rFonts w:ascii="Times New Roman" w:hAnsi="Times New Roman"/>
          <w:sz w:val="24"/>
          <w:szCs w:val="24"/>
        </w:rPr>
        <w:t xml:space="preserve">adres strony internetowej prowadzonego postępowania: </w:t>
      </w:r>
      <w:hyperlink r:id="rId10" w:history="1">
        <w:r w:rsidRPr="00707C88">
          <w:rPr>
            <w:rStyle w:val="Hipercze"/>
            <w:rFonts w:ascii="Times New Roman" w:hAnsi="Times New Roman"/>
            <w:sz w:val="24"/>
            <w:szCs w:val="24"/>
          </w:rPr>
          <w:t>https://ezamowienia.gov.pl</w:t>
        </w:r>
      </w:hyperlink>
    </w:p>
    <w:p w14:paraId="32F68110" w14:textId="649F5503" w:rsidR="00D830E3" w:rsidRPr="00E82279" w:rsidRDefault="00D830E3" w:rsidP="008F1976">
      <w:pPr>
        <w:pStyle w:val="Akapitzlist"/>
        <w:numPr>
          <w:ilvl w:val="0"/>
          <w:numId w:val="29"/>
        </w:numPr>
        <w:spacing w:after="0"/>
        <w:jc w:val="both"/>
        <w:rPr>
          <w:rFonts w:ascii="Times New Roman" w:hAnsi="Times New Roman"/>
          <w:sz w:val="24"/>
          <w:szCs w:val="24"/>
        </w:rPr>
      </w:pPr>
      <w:r w:rsidRPr="00E82279">
        <w:rPr>
          <w:rFonts w:ascii="Times New Roman" w:hAnsi="Times New Roman"/>
          <w:sz w:val="24"/>
          <w:szCs w:val="24"/>
        </w:rPr>
        <w:t xml:space="preserve">identyfikator postępowania na Platformie e-Zamówienia: </w:t>
      </w:r>
      <w:r w:rsidR="007E6D52" w:rsidRPr="007E6D52">
        <w:rPr>
          <w:rFonts w:ascii="Roboto" w:hAnsi="Roboto"/>
          <w:color w:val="4A4A4A"/>
          <w:shd w:val="clear" w:color="auto" w:fill="FFFFFF"/>
        </w:rPr>
        <w:t>ocds-148610-c53bf2df-4dc0-413f-aad3-dc5f94c06473</w:t>
      </w:r>
    </w:p>
    <w:p w14:paraId="21144FE2" w14:textId="0936B9AA" w:rsidR="00CA6489" w:rsidRPr="00397C8D" w:rsidRDefault="00CA6489" w:rsidP="008F1976">
      <w:pPr>
        <w:pStyle w:val="Akapitzlist"/>
        <w:numPr>
          <w:ilvl w:val="0"/>
          <w:numId w:val="29"/>
        </w:numPr>
        <w:spacing w:after="0"/>
        <w:jc w:val="both"/>
        <w:rPr>
          <w:rFonts w:ascii="Times New Roman" w:hAnsi="Times New Roman"/>
          <w:sz w:val="24"/>
          <w:szCs w:val="24"/>
        </w:rPr>
      </w:pPr>
      <w:r w:rsidRPr="00397C8D">
        <w:rPr>
          <w:rFonts w:ascii="Times New Roman" w:hAnsi="Times New Roman"/>
          <w:sz w:val="24"/>
          <w:szCs w:val="24"/>
        </w:rPr>
        <w:t xml:space="preserve">osobą uprawnioną do komunikowania się z wykonawcami jest </w:t>
      </w:r>
      <w:r w:rsidRPr="00397C8D">
        <w:rPr>
          <w:rFonts w:ascii="Times New Roman" w:hAnsi="Times New Roman"/>
          <w:sz w:val="24"/>
          <w:szCs w:val="24"/>
        </w:rPr>
        <w:br/>
        <w:t xml:space="preserve">p. </w:t>
      </w:r>
      <w:r w:rsidR="00286CEA">
        <w:rPr>
          <w:rFonts w:ascii="Times New Roman" w:hAnsi="Times New Roman"/>
          <w:sz w:val="24"/>
          <w:szCs w:val="24"/>
        </w:rPr>
        <w:t>Andrzej Półgrabski</w:t>
      </w:r>
      <w:r w:rsidRPr="00397C8D">
        <w:rPr>
          <w:rFonts w:ascii="Times New Roman" w:hAnsi="Times New Roman"/>
          <w:color w:val="FF0000"/>
          <w:sz w:val="24"/>
          <w:szCs w:val="24"/>
        </w:rPr>
        <w:t xml:space="preserve"> </w:t>
      </w:r>
      <w:r w:rsidRPr="00397C8D">
        <w:rPr>
          <w:rFonts w:ascii="Times New Roman" w:hAnsi="Times New Roman"/>
          <w:sz w:val="24"/>
          <w:szCs w:val="24"/>
        </w:rPr>
        <w:t xml:space="preserve">tel. </w:t>
      </w:r>
      <w:r w:rsidR="00580762" w:rsidRPr="00397C8D">
        <w:rPr>
          <w:rFonts w:ascii="Times New Roman" w:hAnsi="Times New Roman"/>
          <w:sz w:val="24"/>
          <w:szCs w:val="24"/>
        </w:rPr>
        <w:t>94 363 32 83</w:t>
      </w:r>
      <w:r w:rsidR="007302C1">
        <w:rPr>
          <w:rFonts w:ascii="Times New Roman" w:hAnsi="Times New Roman"/>
          <w:sz w:val="24"/>
          <w:szCs w:val="24"/>
        </w:rPr>
        <w:t>, e-mail: zdp@powiatdrawski.pl;</w:t>
      </w:r>
    </w:p>
    <w:p w14:paraId="23495823" w14:textId="056CF478" w:rsidR="00CA6489" w:rsidRPr="00397C8D" w:rsidRDefault="00CA6489" w:rsidP="008F1976">
      <w:pPr>
        <w:pStyle w:val="Akapitzlist"/>
        <w:numPr>
          <w:ilvl w:val="0"/>
          <w:numId w:val="29"/>
        </w:numPr>
        <w:spacing w:after="0"/>
        <w:jc w:val="both"/>
        <w:rPr>
          <w:rFonts w:ascii="Times New Roman" w:hAnsi="Times New Roman"/>
          <w:sz w:val="24"/>
          <w:szCs w:val="24"/>
        </w:rPr>
      </w:pPr>
      <w:r w:rsidRPr="00397C8D">
        <w:rPr>
          <w:rFonts w:ascii="Times New Roman" w:hAnsi="Times New Roman"/>
          <w:sz w:val="24"/>
          <w:szCs w:val="24"/>
        </w:rPr>
        <w:t>godziny pracy zamawiającego: 7:</w:t>
      </w:r>
      <w:r w:rsidR="00580762" w:rsidRPr="00397C8D">
        <w:rPr>
          <w:rFonts w:ascii="Times New Roman" w:hAnsi="Times New Roman"/>
          <w:sz w:val="24"/>
          <w:szCs w:val="24"/>
        </w:rPr>
        <w:t>0</w:t>
      </w:r>
      <w:r w:rsidRPr="00397C8D">
        <w:rPr>
          <w:rFonts w:ascii="Times New Roman" w:hAnsi="Times New Roman"/>
          <w:sz w:val="24"/>
          <w:szCs w:val="24"/>
        </w:rPr>
        <w:t>0 – 15:</w:t>
      </w:r>
      <w:r w:rsidR="00580762" w:rsidRPr="00397C8D">
        <w:rPr>
          <w:rFonts w:ascii="Times New Roman" w:hAnsi="Times New Roman"/>
          <w:sz w:val="24"/>
          <w:szCs w:val="24"/>
        </w:rPr>
        <w:t>0</w:t>
      </w:r>
      <w:r w:rsidRPr="00397C8D">
        <w:rPr>
          <w:rFonts w:ascii="Times New Roman" w:hAnsi="Times New Roman"/>
          <w:sz w:val="24"/>
          <w:szCs w:val="24"/>
        </w:rPr>
        <w:t>0 (dni pracujące, od poniedziałku do piątku).</w:t>
      </w:r>
    </w:p>
    <w:p w14:paraId="4FC6F1AF" w14:textId="7E646E89" w:rsidR="0060016F" w:rsidRPr="0001657F" w:rsidRDefault="0060016F" w:rsidP="008F1976">
      <w:pPr>
        <w:pStyle w:val="Akapitzlist"/>
        <w:numPr>
          <w:ilvl w:val="0"/>
          <w:numId w:val="27"/>
        </w:numPr>
        <w:autoSpaceDE w:val="0"/>
        <w:autoSpaceDN w:val="0"/>
        <w:adjustRightInd w:val="0"/>
        <w:spacing w:after="0"/>
        <w:ind w:left="0" w:hanging="284"/>
        <w:jc w:val="both"/>
        <w:rPr>
          <w:rFonts w:ascii="Times New Roman" w:hAnsi="Times New Roman"/>
          <w:color w:val="000000"/>
          <w:sz w:val="24"/>
          <w:szCs w:val="24"/>
        </w:rPr>
      </w:pPr>
      <w:r w:rsidRPr="00397C8D">
        <w:rPr>
          <w:rFonts w:ascii="Times New Roman" w:hAnsi="Times New Roman"/>
          <w:color w:val="000000"/>
          <w:sz w:val="24"/>
          <w:szCs w:val="24"/>
        </w:rPr>
        <w:t>Nazwa postępowania:</w:t>
      </w:r>
      <w:r w:rsidR="00A87967" w:rsidRPr="00397C8D">
        <w:rPr>
          <w:rFonts w:ascii="Times New Roman" w:hAnsi="Times New Roman"/>
          <w:color w:val="000000"/>
          <w:sz w:val="24"/>
          <w:szCs w:val="24"/>
        </w:rPr>
        <w:t xml:space="preserve"> </w:t>
      </w:r>
      <w:bookmarkStart w:id="2" w:name="_Hlk146623408"/>
      <w:r w:rsidR="00286CEA">
        <w:rPr>
          <w:rFonts w:ascii="Times New Roman" w:hAnsi="Times New Roman"/>
          <w:b/>
          <w:bCs/>
          <w:color w:val="000000"/>
          <w:sz w:val="24"/>
          <w:szCs w:val="24"/>
        </w:rPr>
        <w:t>Świadczenie usług przy zimowym utrzymaniu dróg powiatowych – zima 202</w:t>
      </w:r>
      <w:r w:rsidR="009C0F49">
        <w:rPr>
          <w:rFonts w:ascii="Times New Roman" w:hAnsi="Times New Roman"/>
          <w:b/>
          <w:bCs/>
          <w:color w:val="000000"/>
          <w:sz w:val="24"/>
          <w:szCs w:val="24"/>
        </w:rPr>
        <w:t>4</w:t>
      </w:r>
      <w:r w:rsidR="00286CEA">
        <w:rPr>
          <w:rFonts w:ascii="Times New Roman" w:hAnsi="Times New Roman"/>
          <w:b/>
          <w:bCs/>
          <w:color w:val="000000"/>
          <w:sz w:val="24"/>
          <w:szCs w:val="24"/>
        </w:rPr>
        <w:t>/202</w:t>
      </w:r>
      <w:r w:rsidR="009C0F49">
        <w:rPr>
          <w:rFonts w:ascii="Times New Roman" w:hAnsi="Times New Roman"/>
          <w:b/>
          <w:bCs/>
          <w:color w:val="000000"/>
          <w:sz w:val="24"/>
          <w:szCs w:val="24"/>
        </w:rPr>
        <w:t>5</w:t>
      </w:r>
    </w:p>
    <w:bookmarkEnd w:id="2"/>
    <w:p w14:paraId="1E91B9AD" w14:textId="242CEB83" w:rsidR="00D830E3" w:rsidRPr="00945B66" w:rsidRDefault="00D830E3" w:rsidP="008F1976">
      <w:pPr>
        <w:pStyle w:val="Akapitzlist"/>
        <w:numPr>
          <w:ilvl w:val="0"/>
          <w:numId w:val="27"/>
        </w:numPr>
        <w:autoSpaceDE w:val="0"/>
        <w:autoSpaceDN w:val="0"/>
        <w:adjustRightInd w:val="0"/>
        <w:spacing w:after="0"/>
        <w:ind w:left="0"/>
        <w:jc w:val="both"/>
        <w:rPr>
          <w:rFonts w:ascii="Times New Roman" w:hAnsi="Times New Roman"/>
          <w:color w:val="000000"/>
          <w:sz w:val="24"/>
          <w:szCs w:val="24"/>
        </w:rPr>
      </w:pPr>
      <w:r w:rsidRPr="00945B66">
        <w:rPr>
          <w:rFonts w:ascii="Times New Roman" w:hAnsi="Times New Roman"/>
          <w:sz w:val="24"/>
          <w:szCs w:val="24"/>
        </w:rPr>
        <w:t xml:space="preserve">Podstawa prawna: ustawa z dnia 11 września 2019r. Prawo zamówień publicznych </w:t>
      </w:r>
      <w:r w:rsidRPr="00945B66">
        <w:rPr>
          <w:rFonts w:ascii="Times New Roman" w:hAnsi="Times New Roman"/>
          <w:sz w:val="24"/>
          <w:szCs w:val="24"/>
        </w:rPr>
        <w:br/>
        <w:t>(Dz. U. z 202</w:t>
      </w:r>
      <w:r w:rsidR="009C0F49">
        <w:rPr>
          <w:rFonts w:ascii="Times New Roman" w:hAnsi="Times New Roman"/>
          <w:sz w:val="24"/>
          <w:szCs w:val="24"/>
        </w:rPr>
        <w:t>4</w:t>
      </w:r>
      <w:r w:rsidRPr="00945B66">
        <w:rPr>
          <w:rFonts w:ascii="Times New Roman" w:hAnsi="Times New Roman"/>
          <w:sz w:val="24"/>
          <w:szCs w:val="24"/>
        </w:rPr>
        <w:t xml:space="preserve">r., poz. </w:t>
      </w:r>
      <w:r w:rsidR="009C0F49">
        <w:rPr>
          <w:rFonts w:ascii="Times New Roman" w:hAnsi="Times New Roman"/>
          <w:sz w:val="24"/>
          <w:szCs w:val="24"/>
        </w:rPr>
        <w:t>1320</w:t>
      </w:r>
      <w:r w:rsidRPr="00945B66">
        <w:rPr>
          <w:rFonts w:ascii="Times New Roman" w:hAnsi="Times New Roman"/>
          <w:sz w:val="24"/>
          <w:szCs w:val="24"/>
        </w:rPr>
        <w:t>), zwana dalej „ustawą pzp”, lub „ustawą”. Postępowanie jest prowadzone w trybie podstawowym polegającym na wyborze najkorzystniejszej oferty bez przeprowadzenia negocjacji (art. 275 pkt. 1 Ustawy pzp), prowadzone w oparciu o przepisy ustawy Pzp, przepisy wykonawcze oraz niniejszą specyfikację warunków zamówienia.</w:t>
      </w:r>
    </w:p>
    <w:p w14:paraId="68386AD5" w14:textId="77777777" w:rsidR="0060016F" w:rsidRPr="00397C8D" w:rsidRDefault="0060016F" w:rsidP="008F1976">
      <w:pPr>
        <w:pStyle w:val="Akapitzlist"/>
        <w:numPr>
          <w:ilvl w:val="0"/>
          <w:numId w:val="27"/>
        </w:numPr>
        <w:autoSpaceDE w:val="0"/>
        <w:autoSpaceDN w:val="0"/>
        <w:adjustRightInd w:val="0"/>
        <w:spacing w:after="0"/>
        <w:ind w:left="0" w:hanging="284"/>
        <w:jc w:val="both"/>
        <w:rPr>
          <w:rFonts w:ascii="Times New Roman" w:hAnsi="Times New Roman"/>
          <w:sz w:val="24"/>
          <w:szCs w:val="24"/>
        </w:rPr>
      </w:pPr>
      <w:r w:rsidRPr="00397C8D">
        <w:rPr>
          <w:rFonts w:ascii="Times New Roman" w:hAnsi="Times New Roman"/>
          <w:sz w:val="24"/>
          <w:szCs w:val="24"/>
        </w:rPr>
        <w:t>Wykonawca skł</w:t>
      </w:r>
      <w:r w:rsidR="00867CFA" w:rsidRPr="00397C8D">
        <w:rPr>
          <w:rFonts w:ascii="Times New Roman" w:hAnsi="Times New Roman"/>
          <w:sz w:val="24"/>
          <w:szCs w:val="24"/>
        </w:rPr>
        <w:t xml:space="preserve">ada ofertę na formularzu oferty, według wzoru stanowiącego załącznik nr 1 do </w:t>
      </w:r>
      <w:r w:rsidR="001B532D" w:rsidRPr="00397C8D">
        <w:rPr>
          <w:rFonts w:ascii="Times New Roman" w:hAnsi="Times New Roman"/>
          <w:sz w:val="24"/>
          <w:szCs w:val="24"/>
        </w:rPr>
        <w:t>SWZ</w:t>
      </w:r>
      <w:r w:rsidR="00867CFA" w:rsidRPr="00397C8D">
        <w:rPr>
          <w:rFonts w:ascii="Times New Roman" w:hAnsi="Times New Roman"/>
          <w:sz w:val="24"/>
          <w:szCs w:val="24"/>
        </w:rPr>
        <w:t>.</w:t>
      </w:r>
    </w:p>
    <w:p w14:paraId="1AF12A4B" w14:textId="1128B726" w:rsidR="00B44B72" w:rsidRPr="00021B96" w:rsidRDefault="0060016F" w:rsidP="008F1976">
      <w:pPr>
        <w:pStyle w:val="Akapitzlist"/>
        <w:numPr>
          <w:ilvl w:val="0"/>
          <w:numId w:val="27"/>
        </w:numPr>
        <w:autoSpaceDE w:val="0"/>
        <w:autoSpaceDN w:val="0"/>
        <w:adjustRightInd w:val="0"/>
        <w:spacing w:after="0"/>
        <w:ind w:left="0" w:hanging="284"/>
        <w:jc w:val="both"/>
        <w:rPr>
          <w:rFonts w:ascii="Times New Roman" w:hAnsi="Times New Roman"/>
          <w:color w:val="000000"/>
          <w:sz w:val="24"/>
          <w:szCs w:val="24"/>
        </w:rPr>
      </w:pPr>
      <w:r w:rsidRPr="00021B96">
        <w:rPr>
          <w:rFonts w:ascii="Times New Roman" w:hAnsi="Times New Roman"/>
          <w:sz w:val="24"/>
          <w:szCs w:val="24"/>
        </w:rPr>
        <w:t>Postępowanie prowadzone jest w języku polskim.</w:t>
      </w:r>
    </w:p>
    <w:p w14:paraId="06A03842" w14:textId="77777777" w:rsidR="00B44B72" w:rsidRPr="00021B96" w:rsidRDefault="0060016F" w:rsidP="008F1976">
      <w:pPr>
        <w:pStyle w:val="Akapitzlist"/>
        <w:numPr>
          <w:ilvl w:val="0"/>
          <w:numId w:val="27"/>
        </w:numPr>
        <w:autoSpaceDE w:val="0"/>
        <w:autoSpaceDN w:val="0"/>
        <w:adjustRightInd w:val="0"/>
        <w:spacing w:after="0"/>
        <w:ind w:left="0" w:hanging="284"/>
        <w:jc w:val="both"/>
        <w:rPr>
          <w:rFonts w:ascii="Times New Roman" w:hAnsi="Times New Roman"/>
          <w:color w:val="000000"/>
          <w:sz w:val="24"/>
          <w:szCs w:val="24"/>
        </w:rPr>
      </w:pPr>
      <w:r w:rsidRPr="00021B96">
        <w:rPr>
          <w:rFonts w:ascii="Times New Roman" w:hAnsi="Times New Roman"/>
          <w:sz w:val="24"/>
          <w:szCs w:val="24"/>
        </w:rPr>
        <w:t>Wykonawca składa tylko jedną ofertę</w:t>
      </w:r>
      <w:r w:rsidR="00B44B72" w:rsidRPr="00021B96">
        <w:rPr>
          <w:rFonts w:ascii="Times New Roman" w:hAnsi="Times New Roman"/>
          <w:sz w:val="24"/>
          <w:szCs w:val="24"/>
        </w:rPr>
        <w:t>.</w:t>
      </w:r>
    </w:p>
    <w:p w14:paraId="23C2A493" w14:textId="2FBD277A" w:rsidR="00966082" w:rsidRPr="00021B96" w:rsidRDefault="00B44B72" w:rsidP="008F1976">
      <w:pPr>
        <w:pStyle w:val="Akapitzlist"/>
        <w:numPr>
          <w:ilvl w:val="0"/>
          <w:numId w:val="27"/>
        </w:numPr>
        <w:autoSpaceDE w:val="0"/>
        <w:autoSpaceDN w:val="0"/>
        <w:adjustRightInd w:val="0"/>
        <w:spacing w:after="0"/>
        <w:ind w:left="0" w:hanging="284"/>
        <w:jc w:val="both"/>
        <w:rPr>
          <w:rFonts w:ascii="Times New Roman" w:hAnsi="Times New Roman"/>
          <w:color w:val="000000"/>
          <w:sz w:val="24"/>
          <w:szCs w:val="24"/>
        </w:rPr>
      </w:pPr>
      <w:r w:rsidRPr="00021B96">
        <w:rPr>
          <w:rFonts w:ascii="Times New Roman" w:hAnsi="Times New Roman"/>
          <w:sz w:val="24"/>
          <w:szCs w:val="24"/>
        </w:rPr>
        <w:t>Ofertę (formularz ofertowy) oraz oświadczenie, o którym mowa w art. 125 ust. 1 sporządza składa się, pod rygorem nieważności, w formie elektronicznej lub w postaci elektronicznej opatrzonej podpisem zaufanym lub podpisem osobistym.</w:t>
      </w:r>
    </w:p>
    <w:p w14:paraId="6017C67A" w14:textId="77777777" w:rsidR="0060016F" w:rsidRPr="00021B96" w:rsidRDefault="0060016F" w:rsidP="008F1976">
      <w:pPr>
        <w:pStyle w:val="Akapitzlist"/>
        <w:numPr>
          <w:ilvl w:val="0"/>
          <w:numId w:val="27"/>
        </w:numPr>
        <w:autoSpaceDE w:val="0"/>
        <w:autoSpaceDN w:val="0"/>
        <w:adjustRightInd w:val="0"/>
        <w:spacing w:after="0"/>
        <w:ind w:left="0" w:hanging="284"/>
        <w:jc w:val="both"/>
        <w:rPr>
          <w:rFonts w:ascii="Times New Roman" w:hAnsi="Times New Roman"/>
          <w:color w:val="000000"/>
          <w:sz w:val="24"/>
          <w:szCs w:val="24"/>
        </w:rPr>
      </w:pPr>
      <w:r w:rsidRPr="00021B96">
        <w:rPr>
          <w:rFonts w:ascii="Times New Roman" w:hAnsi="Times New Roman"/>
          <w:sz w:val="24"/>
          <w:szCs w:val="24"/>
        </w:rPr>
        <w:t>Zamawiający nie dopuszcza składania ofert wariantowych.</w:t>
      </w:r>
    </w:p>
    <w:p w14:paraId="596DE5DC" w14:textId="77777777" w:rsidR="00021B96" w:rsidRPr="00021B96" w:rsidRDefault="00BA621D" w:rsidP="008F1976">
      <w:pPr>
        <w:pStyle w:val="Akapitzlist"/>
        <w:numPr>
          <w:ilvl w:val="0"/>
          <w:numId w:val="27"/>
        </w:numPr>
        <w:autoSpaceDE w:val="0"/>
        <w:autoSpaceDN w:val="0"/>
        <w:adjustRightInd w:val="0"/>
        <w:spacing w:after="0"/>
        <w:ind w:left="0" w:hanging="284"/>
        <w:jc w:val="both"/>
        <w:rPr>
          <w:rFonts w:ascii="Times New Roman" w:hAnsi="Times New Roman"/>
          <w:bCs/>
          <w:sz w:val="24"/>
          <w:szCs w:val="24"/>
        </w:rPr>
      </w:pPr>
      <w:r w:rsidRPr="00021B96">
        <w:rPr>
          <w:rFonts w:ascii="Times New Roman" w:hAnsi="Times New Roman"/>
          <w:bCs/>
          <w:sz w:val="24"/>
          <w:szCs w:val="24"/>
        </w:rPr>
        <w:t>Zamawiający dopuszcza składani</w:t>
      </w:r>
      <w:r w:rsidR="00D830E3" w:rsidRPr="00021B96">
        <w:rPr>
          <w:rFonts w:ascii="Times New Roman" w:hAnsi="Times New Roman"/>
          <w:bCs/>
          <w:sz w:val="24"/>
          <w:szCs w:val="24"/>
        </w:rPr>
        <w:t>e</w:t>
      </w:r>
      <w:r w:rsidRPr="00021B96">
        <w:rPr>
          <w:rFonts w:ascii="Times New Roman" w:hAnsi="Times New Roman"/>
          <w:bCs/>
          <w:sz w:val="24"/>
          <w:szCs w:val="24"/>
        </w:rPr>
        <w:t xml:space="preserve"> ofert częściowych</w:t>
      </w:r>
      <w:r w:rsidR="00D830E3" w:rsidRPr="00021B96">
        <w:rPr>
          <w:rFonts w:ascii="Times New Roman" w:hAnsi="Times New Roman"/>
          <w:bCs/>
          <w:sz w:val="24"/>
          <w:szCs w:val="24"/>
        </w:rPr>
        <w:t xml:space="preserve"> (dwa zadania).</w:t>
      </w:r>
    </w:p>
    <w:p w14:paraId="57BF13BC" w14:textId="3F865627" w:rsidR="00793244" w:rsidRDefault="00966082" w:rsidP="008F1976">
      <w:pPr>
        <w:pStyle w:val="Akapitzlist"/>
        <w:numPr>
          <w:ilvl w:val="0"/>
          <w:numId w:val="27"/>
        </w:numPr>
        <w:tabs>
          <w:tab w:val="left" w:pos="142"/>
          <w:tab w:val="left" w:pos="1560"/>
        </w:tabs>
        <w:autoSpaceDE w:val="0"/>
        <w:autoSpaceDN w:val="0"/>
        <w:adjustRightInd w:val="0"/>
        <w:spacing w:after="0"/>
        <w:ind w:left="0" w:hanging="284"/>
        <w:jc w:val="both"/>
        <w:rPr>
          <w:rFonts w:ascii="Times New Roman" w:hAnsi="Times New Roman"/>
          <w:bCs/>
          <w:sz w:val="24"/>
          <w:szCs w:val="24"/>
        </w:rPr>
      </w:pPr>
      <w:r w:rsidRPr="00021B96">
        <w:rPr>
          <w:rFonts w:ascii="Times New Roman" w:hAnsi="Times New Roman"/>
          <w:bCs/>
          <w:sz w:val="24"/>
          <w:szCs w:val="24"/>
        </w:rPr>
        <w:t>Oferent może złożyć swoją ofertę na wszystkie zadania pod warunkiem, że na każde zadanie będzie posiada</w:t>
      </w:r>
      <w:r w:rsidR="000922EC">
        <w:rPr>
          <w:rFonts w:ascii="Times New Roman" w:hAnsi="Times New Roman"/>
          <w:bCs/>
          <w:sz w:val="24"/>
          <w:szCs w:val="24"/>
        </w:rPr>
        <w:t>ł</w:t>
      </w:r>
      <w:r w:rsidRPr="00021B96">
        <w:rPr>
          <w:rFonts w:ascii="Times New Roman" w:hAnsi="Times New Roman"/>
          <w:bCs/>
          <w:sz w:val="24"/>
          <w:szCs w:val="24"/>
        </w:rPr>
        <w:t xml:space="preserve"> swoje jednostki sprzętowe.</w:t>
      </w:r>
    </w:p>
    <w:p w14:paraId="6BBC495D" w14:textId="77777777" w:rsidR="00793244" w:rsidRDefault="00966082" w:rsidP="008F1976">
      <w:pPr>
        <w:pStyle w:val="Akapitzlist"/>
        <w:numPr>
          <w:ilvl w:val="0"/>
          <w:numId w:val="27"/>
        </w:numPr>
        <w:tabs>
          <w:tab w:val="left" w:pos="142"/>
        </w:tabs>
        <w:autoSpaceDE w:val="0"/>
        <w:autoSpaceDN w:val="0"/>
        <w:adjustRightInd w:val="0"/>
        <w:spacing w:after="0"/>
        <w:ind w:left="0" w:hanging="284"/>
        <w:jc w:val="both"/>
        <w:rPr>
          <w:rFonts w:ascii="Times New Roman" w:hAnsi="Times New Roman"/>
          <w:bCs/>
          <w:sz w:val="24"/>
          <w:szCs w:val="24"/>
        </w:rPr>
      </w:pPr>
      <w:r w:rsidRPr="00793244">
        <w:rPr>
          <w:rFonts w:ascii="Times New Roman" w:hAnsi="Times New Roman"/>
          <w:sz w:val="24"/>
          <w:szCs w:val="24"/>
        </w:rPr>
        <w:t>Na każde zadanie należy złożyć osobną ofertę.</w:t>
      </w:r>
    </w:p>
    <w:p w14:paraId="4B7A33E4" w14:textId="77777777" w:rsidR="00793244" w:rsidRDefault="0060016F" w:rsidP="008F1976">
      <w:pPr>
        <w:pStyle w:val="Akapitzlist"/>
        <w:numPr>
          <w:ilvl w:val="0"/>
          <w:numId w:val="27"/>
        </w:numPr>
        <w:tabs>
          <w:tab w:val="left" w:pos="142"/>
        </w:tabs>
        <w:autoSpaceDE w:val="0"/>
        <w:autoSpaceDN w:val="0"/>
        <w:adjustRightInd w:val="0"/>
        <w:spacing w:after="0"/>
        <w:ind w:left="0" w:hanging="284"/>
        <w:jc w:val="both"/>
        <w:rPr>
          <w:rFonts w:ascii="Times New Roman" w:hAnsi="Times New Roman"/>
          <w:bCs/>
          <w:sz w:val="24"/>
          <w:szCs w:val="24"/>
        </w:rPr>
      </w:pPr>
      <w:r w:rsidRPr="00793244">
        <w:rPr>
          <w:rFonts w:ascii="Times New Roman" w:hAnsi="Times New Roman"/>
          <w:bCs/>
          <w:sz w:val="24"/>
          <w:szCs w:val="24"/>
        </w:rPr>
        <w:t xml:space="preserve">Zamawiający </w:t>
      </w:r>
      <w:r w:rsidR="00A87967" w:rsidRPr="00793244">
        <w:rPr>
          <w:rFonts w:ascii="Times New Roman" w:hAnsi="Times New Roman"/>
          <w:bCs/>
          <w:sz w:val="24"/>
          <w:szCs w:val="24"/>
        </w:rPr>
        <w:t xml:space="preserve">nie </w:t>
      </w:r>
      <w:r w:rsidRPr="00793244">
        <w:rPr>
          <w:rFonts w:ascii="Times New Roman" w:hAnsi="Times New Roman"/>
          <w:bCs/>
          <w:sz w:val="24"/>
          <w:szCs w:val="24"/>
        </w:rPr>
        <w:t>przewiduje możliwoś</w:t>
      </w:r>
      <w:r w:rsidR="00A87967" w:rsidRPr="00793244">
        <w:rPr>
          <w:rFonts w:ascii="Times New Roman" w:hAnsi="Times New Roman"/>
          <w:bCs/>
          <w:sz w:val="24"/>
          <w:szCs w:val="24"/>
        </w:rPr>
        <w:t>ci</w:t>
      </w:r>
      <w:r w:rsidRPr="00793244">
        <w:rPr>
          <w:rFonts w:ascii="Times New Roman" w:hAnsi="Times New Roman"/>
          <w:bCs/>
          <w:sz w:val="24"/>
          <w:szCs w:val="24"/>
        </w:rPr>
        <w:t xml:space="preserve"> udzielania zamówień podobnych, o których mowa w art. 214 ust. 1 pkt 7 ustawy</w:t>
      </w:r>
      <w:r w:rsidR="00A87967" w:rsidRPr="00793244">
        <w:rPr>
          <w:rFonts w:ascii="Times New Roman" w:hAnsi="Times New Roman"/>
          <w:bCs/>
          <w:sz w:val="24"/>
          <w:szCs w:val="24"/>
        </w:rPr>
        <w:t>.</w:t>
      </w:r>
    </w:p>
    <w:p w14:paraId="755817EA" w14:textId="77777777" w:rsidR="00793244" w:rsidRDefault="00CA6489" w:rsidP="008F1976">
      <w:pPr>
        <w:pStyle w:val="Akapitzlist"/>
        <w:numPr>
          <w:ilvl w:val="0"/>
          <w:numId w:val="27"/>
        </w:numPr>
        <w:tabs>
          <w:tab w:val="left" w:pos="142"/>
        </w:tabs>
        <w:autoSpaceDE w:val="0"/>
        <w:autoSpaceDN w:val="0"/>
        <w:adjustRightInd w:val="0"/>
        <w:spacing w:after="0"/>
        <w:ind w:left="0" w:hanging="284"/>
        <w:jc w:val="both"/>
        <w:rPr>
          <w:rFonts w:ascii="Times New Roman" w:hAnsi="Times New Roman"/>
          <w:bCs/>
          <w:sz w:val="24"/>
          <w:szCs w:val="24"/>
        </w:rPr>
      </w:pPr>
      <w:r w:rsidRPr="00793244">
        <w:rPr>
          <w:rFonts w:ascii="Times New Roman" w:hAnsi="Times New Roman"/>
          <w:sz w:val="24"/>
          <w:szCs w:val="24"/>
        </w:rPr>
        <w:t>Zamawiający nie przewiduje zwoływania zebrania wykonawców.</w:t>
      </w:r>
    </w:p>
    <w:p w14:paraId="4BF84BA7" w14:textId="77777777" w:rsidR="00793244" w:rsidRDefault="0060016F" w:rsidP="008F1976">
      <w:pPr>
        <w:pStyle w:val="Akapitzlist"/>
        <w:numPr>
          <w:ilvl w:val="0"/>
          <w:numId w:val="27"/>
        </w:numPr>
        <w:tabs>
          <w:tab w:val="left" w:pos="142"/>
        </w:tabs>
        <w:autoSpaceDE w:val="0"/>
        <w:autoSpaceDN w:val="0"/>
        <w:adjustRightInd w:val="0"/>
        <w:spacing w:after="0"/>
        <w:ind w:left="0" w:hanging="284"/>
        <w:jc w:val="both"/>
        <w:rPr>
          <w:rFonts w:ascii="Times New Roman" w:hAnsi="Times New Roman"/>
          <w:bCs/>
          <w:sz w:val="24"/>
          <w:szCs w:val="24"/>
        </w:rPr>
      </w:pPr>
      <w:r w:rsidRPr="00793244">
        <w:rPr>
          <w:rFonts w:ascii="Times New Roman" w:hAnsi="Times New Roman"/>
          <w:sz w:val="24"/>
          <w:szCs w:val="24"/>
        </w:rPr>
        <w:t>Wykonawca ponosi wszelkie koszty związane z przygotowaniem i złożeniem oferty.</w:t>
      </w:r>
    </w:p>
    <w:p w14:paraId="3F475B04" w14:textId="77777777" w:rsidR="00793244" w:rsidRDefault="0069530C" w:rsidP="008F1976">
      <w:pPr>
        <w:pStyle w:val="Akapitzlist"/>
        <w:numPr>
          <w:ilvl w:val="0"/>
          <w:numId w:val="27"/>
        </w:numPr>
        <w:tabs>
          <w:tab w:val="left" w:pos="142"/>
        </w:tabs>
        <w:autoSpaceDE w:val="0"/>
        <w:autoSpaceDN w:val="0"/>
        <w:adjustRightInd w:val="0"/>
        <w:spacing w:after="0"/>
        <w:ind w:left="0" w:hanging="284"/>
        <w:jc w:val="both"/>
        <w:rPr>
          <w:rFonts w:ascii="Times New Roman" w:hAnsi="Times New Roman"/>
          <w:bCs/>
          <w:sz w:val="24"/>
          <w:szCs w:val="24"/>
        </w:rPr>
      </w:pPr>
      <w:r w:rsidRPr="00793244">
        <w:rPr>
          <w:rFonts w:ascii="Times New Roman" w:hAnsi="Times New Roman"/>
          <w:sz w:val="24"/>
          <w:szCs w:val="24"/>
        </w:rPr>
        <w:t xml:space="preserve">Zamawiający w niniejszym postępowaniu </w:t>
      </w:r>
      <w:r w:rsidRPr="00793244">
        <w:rPr>
          <w:rFonts w:ascii="Times New Roman" w:hAnsi="Times New Roman"/>
          <w:b/>
          <w:sz w:val="24"/>
          <w:szCs w:val="24"/>
        </w:rPr>
        <w:t>nie przewiduje możliwości negocjowania</w:t>
      </w:r>
      <w:r w:rsidRPr="00793244">
        <w:rPr>
          <w:rFonts w:ascii="Times New Roman" w:hAnsi="Times New Roman"/>
          <w:sz w:val="24"/>
          <w:szCs w:val="24"/>
        </w:rPr>
        <w:t xml:space="preserve"> </w:t>
      </w:r>
      <w:r w:rsidRPr="00793244">
        <w:rPr>
          <w:rFonts w:ascii="Times New Roman" w:hAnsi="Times New Roman"/>
          <w:b/>
          <w:sz w:val="24"/>
          <w:szCs w:val="24"/>
        </w:rPr>
        <w:t xml:space="preserve">ofert </w:t>
      </w:r>
      <w:r w:rsidRPr="00793244">
        <w:rPr>
          <w:rFonts w:ascii="Times New Roman" w:hAnsi="Times New Roman"/>
          <w:sz w:val="24"/>
          <w:szCs w:val="24"/>
        </w:rPr>
        <w:t>w celu ich ulepszenia.</w:t>
      </w:r>
    </w:p>
    <w:p w14:paraId="0CB20B2E" w14:textId="77777777" w:rsidR="00793244" w:rsidRDefault="00116701" w:rsidP="008F1976">
      <w:pPr>
        <w:pStyle w:val="Akapitzlist"/>
        <w:numPr>
          <w:ilvl w:val="0"/>
          <w:numId w:val="27"/>
        </w:numPr>
        <w:tabs>
          <w:tab w:val="left" w:pos="142"/>
        </w:tabs>
        <w:autoSpaceDE w:val="0"/>
        <w:autoSpaceDN w:val="0"/>
        <w:adjustRightInd w:val="0"/>
        <w:spacing w:after="0"/>
        <w:ind w:left="0" w:hanging="284"/>
        <w:jc w:val="both"/>
        <w:rPr>
          <w:rFonts w:ascii="Times New Roman" w:hAnsi="Times New Roman"/>
          <w:bCs/>
          <w:sz w:val="24"/>
          <w:szCs w:val="24"/>
        </w:rPr>
      </w:pPr>
      <w:r w:rsidRPr="00793244">
        <w:rPr>
          <w:rFonts w:ascii="Times New Roman" w:hAnsi="Times New Roman"/>
          <w:sz w:val="24"/>
          <w:szCs w:val="24"/>
        </w:rPr>
        <w:t>Zamawiający nie przewiduje zawarcia umowy ramowej.</w:t>
      </w:r>
    </w:p>
    <w:p w14:paraId="43C7D2EB" w14:textId="77777777" w:rsidR="00793244" w:rsidRDefault="00116701" w:rsidP="008F1976">
      <w:pPr>
        <w:pStyle w:val="Akapitzlist"/>
        <w:numPr>
          <w:ilvl w:val="0"/>
          <w:numId w:val="27"/>
        </w:numPr>
        <w:tabs>
          <w:tab w:val="left" w:pos="142"/>
        </w:tabs>
        <w:autoSpaceDE w:val="0"/>
        <w:autoSpaceDN w:val="0"/>
        <w:adjustRightInd w:val="0"/>
        <w:spacing w:after="0"/>
        <w:ind w:left="0" w:hanging="284"/>
        <w:jc w:val="both"/>
        <w:rPr>
          <w:rFonts w:ascii="Times New Roman" w:hAnsi="Times New Roman"/>
          <w:bCs/>
          <w:sz w:val="24"/>
          <w:szCs w:val="24"/>
        </w:rPr>
      </w:pPr>
      <w:r w:rsidRPr="00793244">
        <w:rPr>
          <w:rFonts w:ascii="Times New Roman" w:hAnsi="Times New Roman"/>
          <w:sz w:val="24"/>
          <w:szCs w:val="24"/>
        </w:rPr>
        <w:t>Zamawiający nie przewiduje przeprowadzenia aukcji elektronicznej.</w:t>
      </w:r>
    </w:p>
    <w:p w14:paraId="443382E4" w14:textId="271AA20F" w:rsidR="00116701" w:rsidRPr="009C0F49" w:rsidRDefault="00116701" w:rsidP="008F1976">
      <w:pPr>
        <w:pStyle w:val="Akapitzlist"/>
        <w:numPr>
          <w:ilvl w:val="0"/>
          <w:numId w:val="27"/>
        </w:numPr>
        <w:tabs>
          <w:tab w:val="left" w:pos="142"/>
        </w:tabs>
        <w:autoSpaceDE w:val="0"/>
        <w:autoSpaceDN w:val="0"/>
        <w:adjustRightInd w:val="0"/>
        <w:spacing w:after="0"/>
        <w:ind w:left="0" w:hanging="284"/>
        <w:jc w:val="both"/>
        <w:rPr>
          <w:rFonts w:ascii="Times New Roman" w:hAnsi="Times New Roman"/>
          <w:bCs/>
          <w:sz w:val="24"/>
          <w:szCs w:val="24"/>
        </w:rPr>
      </w:pPr>
      <w:r w:rsidRPr="00793244">
        <w:rPr>
          <w:rFonts w:ascii="Times New Roman" w:hAnsi="Times New Roman"/>
          <w:sz w:val="24"/>
          <w:szCs w:val="24"/>
        </w:rPr>
        <w:t>Zamawiający nie wymaga złożenia oferty w postaci katalogu elektronicznego.</w:t>
      </w:r>
    </w:p>
    <w:p w14:paraId="2BD60634" w14:textId="3BA02E65" w:rsidR="009C0F49" w:rsidRPr="009C0F49" w:rsidRDefault="009C0F49" w:rsidP="008F1976">
      <w:pPr>
        <w:pStyle w:val="Akapitzlist"/>
        <w:numPr>
          <w:ilvl w:val="0"/>
          <w:numId w:val="27"/>
        </w:numPr>
        <w:tabs>
          <w:tab w:val="left" w:pos="142"/>
        </w:tabs>
        <w:autoSpaceDE w:val="0"/>
        <w:autoSpaceDN w:val="0"/>
        <w:adjustRightInd w:val="0"/>
        <w:spacing w:after="0"/>
        <w:ind w:left="0" w:hanging="284"/>
        <w:jc w:val="both"/>
        <w:rPr>
          <w:rFonts w:ascii="Times New Roman" w:hAnsi="Times New Roman"/>
          <w:bCs/>
          <w:sz w:val="24"/>
          <w:szCs w:val="24"/>
        </w:rPr>
      </w:pPr>
      <w:r>
        <w:rPr>
          <w:rFonts w:ascii="Times New Roman" w:hAnsi="Times New Roman"/>
          <w:sz w:val="24"/>
          <w:szCs w:val="24"/>
        </w:rPr>
        <w:t>Zamawiający nie żąda wniesienia wadium.</w:t>
      </w:r>
    </w:p>
    <w:p w14:paraId="7F0C4CFB" w14:textId="683B56C2" w:rsidR="009C0F49" w:rsidRPr="00793244" w:rsidRDefault="009C0F49" w:rsidP="008F1976">
      <w:pPr>
        <w:pStyle w:val="Akapitzlist"/>
        <w:numPr>
          <w:ilvl w:val="0"/>
          <w:numId w:val="27"/>
        </w:numPr>
        <w:tabs>
          <w:tab w:val="left" w:pos="142"/>
        </w:tabs>
        <w:autoSpaceDE w:val="0"/>
        <w:autoSpaceDN w:val="0"/>
        <w:adjustRightInd w:val="0"/>
        <w:spacing w:after="0"/>
        <w:ind w:left="0" w:hanging="284"/>
        <w:jc w:val="both"/>
        <w:rPr>
          <w:rFonts w:ascii="Times New Roman" w:hAnsi="Times New Roman"/>
          <w:bCs/>
          <w:sz w:val="24"/>
          <w:szCs w:val="24"/>
        </w:rPr>
      </w:pPr>
      <w:r>
        <w:rPr>
          <w:rFonts w:ascii="Times New Roman" w:hAnsi="Times New Roman"/>
          <w:sz w:val="24"/>
          <w:szCs w:val="24"/>
        </w:rPr>
        <w:t>Zamawiający nie żąda wniesienia zabezpieczenia należytego wykonania umowy.</w:t>
      </w:r>
    </w:p>
    <w:p w14:paraId="28BE0FBE" w14:textId="77777777" w:rsidR="00CA6489" w:rsidRPr="00397C8D" w:rsidRDefault="00CA6489" w:rsidP="00AA08E9">
      <w:pPr>
        <w:pStyle w:val="Akapitzlist"/>
        <w:autoSpaceDE w:val="0"/>
        <w:autoSpaceDN w:val="0"/>
        <w:adjustRightInd w:val="0"/>
        <w:spacing w:after="0" w:line="240" w:lineRule="auto"/>
        <w:ind w:left="644"/>
        <w:jc w:val="both"/>
        <w:rPr>
          <w:rFonts w:ascii="Times New Roman" w:hAnsi="Times New Roman"/>
          <w:color w:val="FF0000"/>
          <w:sz w:val="24"/>
          <w:szCs w:val="24"/>
        </w:rPr>
      </w:pPr>
    </w:p>
    <w:p w14:paraId="1E6EA964" w14:textId="7ACB8DA0" w:rsidR="0060016F" w:rsidRPr="00397C8D" w:rsidRDefault="0060016F" w:rsidP="00C617DE">
      <w:pPr>
        <w:pStyle w:val="Nagwek3"/>
        <w:pBdr>
          <w:top w:val="single" w:sz="4" w:space="1" w:color="auto"/>
          <w:left w:val="single" w:sz="4" w:space="4" w:color="auto"/>
          <w:bottom w:val="single" w:sz="4" w:space="1" w:color="auto"/>
          <w:right w:val="single" w:sz="4" w:space="4" w:color="auto"/>
        </w:pBdr>
        <w:shd w:val="clear" w:color="auto" w:fill="92D050"/>
        <w:tabs>
          <w:tab w:val="left" w:pos="360"/>
        </w:tabs>
        <w:jc w:val="both"/>
        <w:rPr>
          <w:b w:val="0"/>
          <w:bCs w:val="0"/>
          <w:sz w:val="24"/>
          <w:szCs w:val="24"/>
        </w:rPr>
      </w:pPr>
      <w:r w:rsidRPr="00397C8D">
        <w:rPr>
          <w:sz w:val="24"/>
          <w:szCs w:val="24"/>
        </w:rPr>
        <w:t>ROZDZIAŁ II</w:t>
      </w:r>
      <w:r w:rsidR="00714E24">
        <w:rPr>
          <w:sz w:val="24"/>
          <w:szCs w:val="24"/>
        </w:rPr>
        <w:t>.</w:t>
      </w:r>
      <w:r w:rsidRPr="00397C8D">
        <w:rPr>
          <w:sz w:val="24"/>
          <w:szCs w:val="24"/>
        </w:rPr>
        <w:t xml:space="preserve"> </w:t>
      </w:r>
      <w:r w:rsidR="009A3473" w:rsidRPr="00397C8D">
        <w:rPr>
          <w:sz w:val="24"/>
          <w:szCs w:val="24"/>
        </w:rPr>
        <w:t>Informacje o środkach komunikacji elektronicznej</w:t>
      </w:r>
      <w:r w:rsidRPr="00397C8D">
        <w:rPr>
          <w:sz w:val="24"/>
          <w:szCs w:val="24"/>
        </w:rPr>
        <w:t xml:space="preserve">. </w:t>
      </w:r>
      <w:r w:rsidR="009A3473" w:rsidRPr="00397C8D">
        <w:rPr>
          <w:sz w:val="24"/>
          <w:szCs w:val="24"/>
        </w:rPr>
        <w:t>Wymagania techniczne i organizacyjne sporządzania, wysyłania i odbierania korespondencji elektronicznej.</w:t>
      </w:r>
    </w:p>
    <w:p w14:paraId="1665321B" w14:textId="77777777" w:rsidR="00EC4B95" w:rsidRPr="00397C8D" w:rsidRDefault="00EC4B95" w:rsidP="00AA08E9">
      <w:pPr>
        <w:pStyle w:val="Akapitzlist"/>
        <w:spacing w:after="0" w:line="240" w:lineRule="auto"/>
        <w:ind w:left="284"/>
        <w:jc w:val="both"/>
        <w:rPr>
          <w:rFonts w:ascii="Times New Roman" w:hAnsi="Times New Roman"/>
          <w:b/>
          <w:i/>
          <w:sz w:val="24"/>
          <w:szCs w:val="24"/>
        </w:rPr>
      </w:pPr>
    </w:p>
    <w:p w14:paraId="069DB89F" w14:textId="77777777" w:rsidR="00DC6A72" w:rsidRDefault="00DC6A72" w:rsidP="008F1976">
      <w:pPr>
        <w:pStyle w:val="Akapitzlist"/>
        <w:spacing w:after="0"/>
        <w:ind w:left="0"/>
        <w:jc w:val="both"/>
        <w:rPr>
          <w:rFonts w:ascii="Times New Roman" w:hAnsi="Times New Roman"/>
          <w:sz w:val="24"/>
          <w:szCs w:val="24"/>
        </w:rPr>
      </w:pPr>
      <w:r w:rsidRPr="00017B79">
        <w:rPr>
          <w:rFonts w:ascii="Times New Roman" w:hAnsi="Times New Roman"/>
          <w:sz w:val="24"/>
          <w:szCs w:val="24"/>
        </w:rPr>
        <w:t xml:space="preserve">Informacje o środkach komunikacji elektronicznej, przy użyciu których zamawiający będzie </w:t>
      </w:r>
      <w:r>
        <w:rPr>
          <w:rFonts w:ascii="Times New Roman" w:hAnsi="Times New Roman"/>
          <w:sz w:val="24"/>
          <w:szCs w:val="24"/>
        </w:rPr>
        <w:t xml:space="preserve">komunikował się z wykonawcami: </w:t>
      </w:r>
    </w:p>
    <w:p w14:paraId="6BC055F2" w14:textId="77777777" w:rsidR="00DC6A72" w:rsidRPr="00017B79" w:rsidRDefault="00DC6A72" w:rsidP="008F1976">
      <w:pPr>
        <w:pStyle w:val="Akapitzlist"/>
        <w:spacing w:after="0"/>
        <w:ind w:left="0"/>
        <w:jc w:val="both"/>
        <w:rPr>
          <w:rFonts w:ascii="Times New Roman" w:hAnsi="Times New Roman"/>
          <w:b/>
          <w:sz w:val="24"/>
          <w:szCs w:val="24"/>
        </w:rPr>
      </w:pPr>
      <w:r w:rsidRPr="00017B79">
        <w:rPr>
          <w:rFonts w:ascii="Times New Roman" w:hAnsi="Times New Roman"/>
          <w:b/>
          <w:sz w:val="24"/>
          <w:szCs w:val="24"/>
        </w:rPr>
        <w:t>I. Środk</w:t>
      </w:r>
      <w:r>
        <w:rPr>
          <w:rFonts w:ascii="Times New Roman" w:hAnsi="Times New Roman"/>
          <w:b/>
          <w:sz w:val="24"/>
          <w:szCs w:val="24"/>
        </w:rPr>
        <w:t>i komunikacji elektronicznej:</w:t>
      </w:r>
    </w:p>
    <w:p w14:paraId="4CAE08DE" w14:textId="502117D6" w:rsidR="00DC6A72" w:rsidRDefault="00DC6A72" w:rsidP="008F1976">
      <w:pPr>
        <w:pStyle w:val="Akapitzlist"/>
        <w:spacing w:after="0"/>
        <w:ind w:left="0"/>
        <w:jc w:val="both"/>
        <w:rPr>
          <w:rFonts w:ascii="Times New Roman" w:hAnsi="Times New Roman"/>
          <w:sz w:val="24"/>
          <w:szCs w:val="24"/>
        </w:rPr>
      </w:pPr>
      <w:r w:rsidRPr="00017B79">
        <w:rPr>
          <w:rFonts w:ascii="Times New Roman" w:hAnsi="Times New Roman"/>
          <w:sz w:val="24"/>
          <w:szCs w:val="24"/>
        </w:rPr>
        <w:t xml:space="preserve">1. W postępowaniu o udzielenie zamówienia publicznego komunikacja między Zamawiającym a wykonawcami odbywa się przy użyciu Platformy e-Zamówienia, która jest dostępna pod adresem </w:t>
      </w:r>
      <w:hyperlink r:id="rId11" w:history="1">
        <w:r w:rsidR="0017695A" w:rsidRPr="00DF1BEB">
          <w:rPr>
            <w:rStyle w:val="Hipercze"/>
            <w:rFonts w:ascii="Times New Roman" w:hAnsi="Times New Roman"/>
            <w:sz w:val="24"/>
            <w:szCs w:val="24"/>
          </w:rPr>
          <w:t>https://ezamowienia.gov.pl</w:t>
        </w:r>
      </w:hyperlink>
      <w:r w:rsidR="0017695A">
        <w:rPr>
          <w:rFonts w:ascii="Times New Roman" w:hAnsi="Times New Roman"/>
          <w:sz w:val="24"/>
          <w:szCs w:val="24"/>
        </w:rPr>
        <w:t xml:space="preserve"> </w:t>
      </w:r>
    </w:p>
    <w:p w14:paraId="4B97127A" w14:textId="77777777" w:rsidR="00DC6A72" w:rsidRDefault="00DC6A72" w:rsidP="008F1976">
      <w:pPr>
        <w:pStyle w:val="Akapitzlist"/>
        <w:spacing w:after="0"/>
        <w:ind w:left="0"/>
        <w:jc w:val="both"/>
        <w:rPr>
          <w:rFonts w:ascii="Times New Roman" w:hAnsi="Times New Roman"/>
          <w:sz w:val="24"/>
          <w:szCs w:val="24"/>
        </w:rPr>
      </w:pPr>
      <w:r w:rsidRPr="00017B79">
        <w:rPr>
          <w:rFonts w:ascii="Times New Roman" w:hAnsi="Times New Roman"/>
          <w:sz w:val="24"/>
          <w:szCs w:val="24"/>
        </w:rPr>
        <w:t xml:space="preserve">2. Korzystanie z Platformy e-Zamówienia jest bezpłatne. </w:t>
      </w:r>
    </w:p>
    <w:p w14:paraId="7DACA663" w14:textId="77777777" w:rsidR="00DC6A72" w:rsidRDefault="00DC6A72" w:rsidP="008F1976">
      <w:pPr>
        <w:pStyle w:val="Akapitzlist"/>
        <w:spacing w:after="0"/>
        <w:ind w:left="0"/>
        <w:jc w:val="both"/>
        <w:rPr>
          <w:rFonts w:ascii="Times New Roman" w:hAnsi="Times New Roman"/>
          <w:color w:val="FF0000"/>
          <w:sz w:val="24"/>
          <w:szCs w:val="24"/>
        </w:rPr>
      </w:pPr>
      <w:r w:rsidRPr="00017B79">
        <w:rPr>
          <w:rFonts w:ascii="Times New Roman" w:hAnsi="Times New Roman"/>
          <w:sz w:val="24"/>
          <w:szCs w:val="24"/>
        </w:rPr>
        <w:t xml:space="preserve">3. Adres strony internetowej prowadzonego postępowania: </w:t>
      </w:r>
      <w:hyperlink r:id="rId12" w:history="1">
        <w:r w:rsidRPr="00707C88">
          <w:rPr>
            <w:rStyle w:val="Hipercze"/>
            <w:rFonts w:ascii="Times New Roman" w:hAnsi="Times New Roman"/>
            <w:sz w:val="24"/>
            <w:szCs w:val="24"/>
          </w:rPr>
          <w:t>https://ezamowienia.gov.pl</w:t>
        </w:r>
      </w:hyperlink>
    </w:p>
    <w:p w14:paraId="63781C86" w14:textId="77777777" w:rsidR="00DC6A72" w:rsidRDefault="00DC6A72" w:rsidP="008F1976">
      <w:pPr>
        <w:pStyle w:val="Akapitzlist"/>
        <w:spacing w:after="0"/>
        <w:ind w:left="0"/>
        <w:jc w:val="both"/>
        <w:rPr>
          <w:rFonts w:ascii="Times New Roman" w:hAnsi="Times New Roman"/>
          <w:sz w:val="24"/>
          <w:szCs w:val="24"/>
        </w:rPr>
      </w:pPr>
      <w:r w:rsidRPr="00017B79">
        <w:rPr>
          <w:rFonts w:ascii="Times New Roman" w:hAnsi="Times New Roman"/>
          <w:sz w:val="24"/>
          <w:szCs w:val="24"/>
        </w:rPr>
        <w:t xml:space="preserve">Postępowanie można wyszukać również ze strony głównej Platformy e-Zamówienia (przycisk „Przeglądaj postępowania/konkursy”). </w:t>
      </w:r>
    </w:p>
    <w:p w14:paraId="11EB2490" w14:textId="17CE68A3" w:rsidR="00DC6A72" w:rsidRDefault="00DC6A72" w:rsidP="008F1976">
      <w:pPr>
        <w:pStyle w:val="Akapitzlist"/>
        <w:spacing w:after="0"/>
        <w:ind w:left="0"/>
        <w:jc w:val="both"/>
        <w:rPr>
          <w:rFonts w:ascii="Times New Roman" w:hAnsi="Times New Roman"/>
          <w:sz w:val="24"/>
          <w:szCs w:val="24"/>
        </w:rPr>
      </w:pPr>
      <w:r w:rsidRPr="00017B79">
        <w:rPr>
          <w:rFonts w:ascii="Times New Roman" w:hAnsi="Times New Roman"/>
          <w:sz w:val="24"/>
          <w:szCs w:val="24"/>
        </w:rPr>
        <w:t xml:space="preserve">4. Identyfikator (ID) postępowania na Platformie e-Zamówienia: </w:t>
      </w:r>
      <w:r w:rsidR="007E6D52" w:rsidRPr="007E6D52">
        <w:rPr>
          <w:rFonts w:ascii="Roboto" w:hAnsi="Roboto"/>
          <w:color w:val="4A4A4A"/>
          <w:shd w:val="clear" w:color="auto" w:fill="FFFFFF"/>
        </w:rPr>
        <w:t>ocds-148610-c53bf2df-4dc0-413f-aad3-dc5f94c06473</w:t>
      </w:r>
    </w:p>
    <w:p w14:paraId="04E660AA" w14:textId="77777777" w:rsidR="00DC6A72" w:rsidRDefault="00DC6A72" w:rsidP="008F1976">
      <w:pPr>
        <w:pStyle w:val="Akapitzlist"/>
        <w:spacing w:after="0"/>
        <w:ind w:left="0"/>
        <w:jc w:val="both"/>
        <w:rPr>
          <w:rFonts w:ascii="Times New Roman" w:hAnsi="Times New Roman"/>
          <w:sz w:val="24"/>
          <w:szCs w:val="24"/>
        </w:rPr>
      </w:pPr>
      <w:r w:rsidRPr="00017B79">
        <w:rPr>
          <w:rFonts w:ascii="Times New Roman" w:hAnsi="Times New Roman"/>
          <w:sz w:val="24"/>
          <w:szCs w:val="24"/>
        </w:rPr>
        <w:t xml:space="preserve">5.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1516FDA7" w14:textId="77777777" w:rsidR="00DC6A72" w:rsidRDefault="00DC6A72" w:rsidP="008F1976">
      <w:pPr>
        <w:pStyle w:val="Akapitzlist"/>
        <w:spacing w:after="0"/>
        <w:ind w:left="0"/>
        <w:jc w:val="both"/>
        <w:rPr>
          <w:rFonts w:ascii="Times New Roman" w:hAnsi="Times New Roman"/>
          <w:sz w:val="24"/>
          <w:szCs w:val="24"/>
        </w:rPr>
      </w:pPr>
      <w:r w:rsidRPr="00017B79">
        <w:rPr>
          <w:rFonts w:ascii="Times New Roman" w:hAnsi="Times New Roman"/>
          <w:sz w:val="24"/>
          <w:szCs w:val="24"/>
        </w:rPr>
        <w:t xml:space="preserve">6. Przeglądanie i pobieranie publicznej treści dokumentacji postępowania nie wymaga posiadania konta na Platformie e-Zamówienia ani logowania. </w:t>
      </w:r>
    </w:p>
    <w:p w14:paraId="2E0DA35F" w14:textId="478ED5FD" w:rsidR="00DC6A72" w:rsidRPr="00E2452C" w:rsidRDefault="00DC6A72" w:rsidP="008F1976">
      <w:pPr>
        <w:pStyle w:val="Akapitzlist"/>
        <w:spacing w:after="0"/>
        <w:ind w:left="0"/>
        <w:jc w:val="both"/>
        <w:rPr>
          <w:rFonts w:ascii="Times New Roman" w:hAnsi="Times New Roman"/>
          <w:color w:val="000000"/>
          <w:sz w:val="24"/>
          <w:szCs w:val="24"/>
        </w:rPr>
      </w:pPr>
      <w:r w:rsidRPr="00291307">
        <w:rPr>
          <w:rFonts w:ascii="Times New Roman" w:hAnsi="Times New Roman"/>
          <w:sz w:val="24"/>
          <w:szCs w:val="24"/>
        </w:rPr>
        <w:t xml:space="preserve">7. Sposób sporządzenia dokumentów elektronicznych lub dokumentów elektronicznych będących kopią elektroniczną treści zapisanej w postaci papierowej (cyfrowe odwzorowania)  musi być zgodny z wymaganiami określonymi w Rozporządzeniu Prezesa Rady Ministrów </w:t>
      </w:r>
      <w:r w:rsidRPr="00291307">
        <w:rPr>
          <w:rFonts w:ascii="Times New Roman" w:hAnsi="Times New Roman"/>
          <w:color w:val="000000"/>
          <w:sz w:val="24"/>
          <w:szCs w:val="24"/>
        </w:rPr>
        <w:t>z dnia 30 grudnia 2020 r. w sprawie sposobu sporządzania</w:t>
      </w:r>
      <w:r>
        <w:rPr>
          <w:rFonts w:ascii="Times New Roman" w:hAnsi="Times New Roman"/>
          <w:color w:val="000000"/>
          <w:sz w:val="24"/>
          <w:szCs w:val="24"/>
        </w:rPr>
        <w:t xml:space="preserve"> </w:t>
      </w:r>
      <w:r w:rsidRPr="00E2452C">
        <w:rPr>
          <w:rFonts w:ascii="Times New Roman" w:hAnsi="Times New Roman"/>
          <w:color w:val="000000"/>
          <w:sz w:val="24"/>
          <w:szCs w:val="24"/>
        </w:rPr>
        <w:t>i przekazywania informacji oraz wymagań technicznych dla dokumentów elektronicznych oraz środków komunikacji elektronicznej w postępowaniu o udzielenie zamówienia publicznego lub konkursie (Dz. U z 2020r. poz. 2452)</w:t>
      </w:r>
      <w:r>
        <w:rPr>
          <w:rFonts w:ascii="Times New Roman" w:hAnsi="Times New Roman"/>
          <w:color w:val="000000"/>
          <w:sz w:val="24"/>
          <w:szCs w:val="24"/>
        </w:rPr>
        <w:t xml:space="preserve">; (dalej: „rozporządzenie </w:t>
      </w:r>
      <w:r w:rsidRPr="00E2452C">
        <w:rPr>
          <w:rFonts w:ascii="Times New Roman" w:hAnsi="Times New Roman"/>
          <w:sz w:val="24"/>
          <w:szCs w:val="24"/>
        </w:rPr>
        <w:t>w sprawie wymagań dla dokumentów elektronicznyc</w:t>
      </w:r>
      <w:r>
        <w:rPr>
          <w:rFonts w:ascii="Times New Roman" w:hAnsi="Times New Roman"/>
          <w:sz w:val="24"/>
          <w:szCs w:val="24"/>
        </w:rPr>
        <w:t>h”)</w:t>
      </w:r>
      <w:r w:rsidRPr="00E2452C">
        <w:rPr>
          <w:rFonts w:ascii="Times New Roman" w:hAnsi="Times New Roman"/>
          <w:sz w:val="24"/>
          <w:szCs w:val="24"/>
        </w:rPr>
        <w:t xml:space="preserve">. </w:t>
      </w:r>
    </w:p>
    <w:p w14:paraId="5C4133B9" w14:textId="7E3CABA2" w:rsidR="00DC6A72" w:rsidRDefault="00DC6A72" w:rsidP="008F1976">
      <w:pPr>
        <w:pStyle w:val="Akapitzlist"/>
        <w:spacing w:after="0"/>
        <w:ind w:left="0"/>
        <w:jc w:val="both"/>
        <w:rPr>
          <w:rFonts w:ascii="Times New Roman" w:hAnsi="Times New Roman"/>
          <w:sz w:val="24"/>
          <w:szCs w:val="24"/>
        </w:rPr>
      </w:pPr>
      <w:r w:rsidRPr="00017B79">
        <w:rPr>
          <w:rFonts w:ascii="Times New Roman" w:hAnsi="Times New Roman"/>
          <w:sz w:val="24"/>
          <w:szCs w:val="24"/>
        </w:rPr>
        <w:t>8. Dokumenty elektroniczn</w:t>
      </w:r>
      <w:r>
        <w:rPr>
          <w:rFonts w:ascii="Times New Roman" w:hAnsi="Times New Roman"/>
          <w:sz w:val="24"/>
          <w:szCs w:val="24"/>
        </w:rPr>
        <w:t>e, o których mowa w § 2 ust. 1 R</w:t>
      </w:r>
      <w:r w:rsidRPr="00017B79">
        <w:rPr>
          <w:rFonts w:ascii="Times New Roman" w:hAnsi="Times New Roman"/>
          <w:sz w:val="24"/>
          <w:szCs w:val="24"/>
        </w:rPr>
        <w:t xml:space="preserve">ozporządzenia Prezesa Rady Ministrów w sprawie wymagań dla dokumentów elektronicznych, sporządza się w postaci elektronicznej, w formatach danych określonych w przepisach rozporządzenia </w:t>
      </w:r>
      <w:r w:rsidRPr="007A469B">
        <w:rPr>
          <w:rFonts w:ascii="Times New Roman" w:hAnsi="Times New Roman"/>
          <w:sz w:val="24"/>
          <w:szCs w:val="24"/>
        </w:rPr>
        <w:t xml:space="preserve">Rady Ministrów z dnia </w:t>
      </w:r>
      <w:r w:rsidR="009C0F49">
        <w:rPr>
          <w:rFonts w:ascii="Times New Roman" w:hAnsi="Times New Roman"/>
          <w:sz w:val="24"/>
          <w:szCs w:val="24"/>
        </w:rPr>
        <w:t>21 maja</w:t>
      </w:r>
      <w:r w:rsidRPr="007A469B">
        <w:rPr>
          <w:rFonts w:ascii="Times New Roman" w:hAnsi="Times New Roman"/>
          <w:sz w:val="24"/>
          <w:szCs w:val="24"/>
        </w:rPr>
        <w:t xml:space="preserve"> 20</w:t>
      </w:r>
      <w:r w:rsidR="009C0F49">
        <w:rPr>
          <w:rFonts w:ascii="Times New Roman" w:hAnsi="Times New Roman"/>
          <w:sz w:val="24"/>
          <w:szCs w:val="24"/>
        </w:rPr>
        <w:t>24</w:t>
      </w:r>
      <w:r w:rsidRPr="007A469B">
        <w:rPr>
          <w:rFonts w:ascii="Times New Roman" w:hAnsi="Times New Roman"/>
          <w:sz w:val="24"/>
          <w:szCs w:val="24"/>
        </w:rPr>
        <w:t xml:space="preserve"> r. w sprawie Krajowych Ram Interoperacyjności, minimalnych wymagań dla rejestrów publicznych i wymiany informacji w postaci elektronicznej oraz minimalnych wymagań dla systemów teleinformatycznych (Dz. U. z 20</w:t>
      </w:r>
      <w:r w:rsidR="009C0F49">
        <w:rPr>
          <w:rFonts w:ascii="Times New Roman" w:hAnsi="Times New Roman"/>
          <w:sz w:val="24"/>
          <w:szCs w:val="24"/>
        </w:rPr>
        <w:t xml:space="preserve">24 </w:t>
      </w:r>
      <w:r w:rsidRPr="007A469B">
        <w:rPr>
          <w:rFonts w:ascii="Times New Roman" w:hAnsi="Times New Roman"/>
          <w:sz w:val="24"/>
          <w:szCs w:val="24"/>
        </w:rPr>
        <w:t xml:space="preserve">r. poz. </w:t>
      </w:r>
      <w:r w:rsidR="009C0F49">
        <w:rPr>
          <w:rFonts w:ascii="Times New Roman" w:hAnsi="Times New Roman"/>
          <w:sz w:val="24"/>
          <w:szCs w:val="24"/>
        </w:rPr>
        <w:t>773</w:t>
      </w:r>
      <w:r w:rsidRPr="007A469B">
        <w:rPr>
          <w:rFonts w:ascii="Times New Roman" w:hAnsi="Times New Roman"/>
          <w:sz w:val="24"/>
          <w:szCs w:val="24"/>
        </w:rPr>
        <w:t>)</w:t>
      </w:r>
      <w:r w:rsidRPr="00017B79">
        <w:rPr>
          <w:rFonts w:ascii="Times New Roman" w:hAnsi="Times New Roman"/>
          <w:sz w:val="24"/>
          <w:szCs w:val="24"/>
        </w:rPr>
        <w:t xml:space="preserve">, z uwzględnieniem rodzaju przekazywanych danych i przekazuje się jako załączniki. </w:t>
      </w:r>
    </w:p>
    <w:p w14:paraId="4C6A3399" w14:textId="77777777" w:rsidR="00DC6A72" w:rsidRDefault="00DC6A72" w:rsidP="008F1976">
      <w:pPr>
        <w:pStyle w:val="Akapitzlist"/>
        <w:spacing w:after="0"/>
        <w:ind w:left="0"/>
        <w:jc w:val="both"/>
        <w:rPr>
          <w:rFonts w:ascii="Times New Roman" w:hAnsi="Times New Roman"/>
          <w:sz w:val="24"/>
          <w:szCs w:val="24"/>
        </w:rPr>
      </w:pPr>
      <w:r w:rsidRPr="00017B79">
        <w:rPr>
          <w:rFonts w:ascii="Times New Roman" w:hAnsi="Times New Roman"/>
          <w:sz w:val="24"/>
          <w:szCs w:val="24"/>
        </w:rPr>
        <w:t>9. Informacje, oświadczenia lub dokumenty, in</w:t>
      </w:r>
      <w:r>
        <w:rPr>
          <w:rFonts w:ascii="Times New Roman" w:hAnsi="Times New Roman"/>
          <w:sz w:val="24"/>
          <w:szCs w:val="24"/>
        </w:rPr>
        <w:t>ne niż wymienione w § 2 ust. 1 R</w:t>
      </w:r>
      <w:r w:rsidRPr="00017B79">
        <w:rPr>
          <w:rFonts w:ascii="Times New Roman" w:hAnsi="Times New Roman"/>
          <w:sz w:val="24"/>
          <w:szCs w:val="24"/>
        </w:rPr>
        <w:t xml:space="preserve">ozporządzenia Prezesa Rady Ministrów w sprawie wymagań dla dokumentów elektronicznych, przekazywane w postępowaniu sporządza się w postaci elektronicznej: </w:t>
      </w:r>
    </w:p>
    <w:p w14:paraId="214A43EF" w14:textId="77777777" w:rsidR="00DC6A72" w:rsidRDefault="00DC6A72" w:rsidP="008F1976">
      <w:pPr>
        <w:pStyle w:val="Akapitzlist"/>
        <w:spacing w:after="0"/>
        <w:ind w:left="284"/>
        <w:jc w:val="both"/>
        <w:rPr>
          <w:rFonts w:ascii="Times New Roman" w:hAnsi="Times New Roman"/>
          <w:sz w:val="24"/>
          <w:szCs w:val="24"/>
        </w:rPr>
      </w:pPr>
      <w:r w:rsidRPr="00017B79">
        <w:rPr>
          <w:rFonts w:ascii="Times New Roman" w:hAnsi="Times New Roman"/>
          <w:sz w:val="24"/>
          <w:szCs w:val="24"/>
        </w:rPr>
        <w:lastRenderedPageBreak/>
        <w:t xml:space="preserve">a. w formatach danych określonych w przepisach rozporządzenia Rady Ministrów w sprawie Krajowych Ram Interoperacyjności (i przekazuje się jako załącznik), lub </w:t>
      </w:r>
    </w:p>
    <w:p w14:paraId="391CE903" w14:textId="77777777" w:rsidR="00DC6A72" w:rsidRDefault="00DC6A72" w:rsidP="008F1976">
      <w:pPr>
        <w:pStyle w:val="Akapitzlist"/>
        <w:spacing w:after="0"/>
        <w:ind w:left="284"/>
        <w:jc w:val="both"/>
        <w:rPr>
          <w:rFonts w:ascii="Times New Roman" w:hAnsi="Times New Roman"/>
          <w:sz w:val="24"/>
          <w:szCs w:val="24"/>
        </w:rPr>
      </w:pPr>
      <w:r w:rsidRPr="00017B79">
        <w:rPr>
          <w:rFonts w:ascii="Times New Roman" w:hAnsi="Times New Roman"/>
          <w:sz w:val="24"/>
          <w:szCs w:val="24"/>
        </w:rPr>
        <w:t xml:space="preserve">b. jako tekst wpisany bezpośrednio do wiadomości przekazywanej przy użyciu środków komunikacji elektronicznej (np. w treści wiadomości e-mail lub w treści „Formularza do komunikacji”). </w:t>
      </w:r>
    </w:p>
    <w:p w14:paraId="2523F2FB" w14:textId="78915FD5" w:rsidR="00DC6A72" w:rsidRDefault="00DC6A72" w:rsidP="008F1976">
      <w:pPr>
        <w:pStyle w:val="Akapitzlist"/>
        <w:spacing w:after="0"/>
        <w:ind w:left="0"/>
        <w:jc w:val="both"/>
        <w:rPr>
          <w:rFonts w:ascii="Times New Roman" w:hAnsi="Times New Roman"/>
          <w:sz w:val="24"/>
          <w:szCs w:val="24"/>
        </w:rPr>
      </w:pPr>
      <w:r w:rsidRPr="00017B79">
        <w:rPr>
          <w:rFonts w:ascii="Times New Roman" w:hAnsi="Times New Roman"/>
          <w:sz w:val="24"/>
          <w:szCs w:val="24"/>
        </w:rPr>
        <w:t xml:space="preserve">10. Jeżeli dokumenty elektroniczne, przekazywane przy użyciu środków komunikacji elektronicznej, zawierają informacje stanowiące tajemnicę przedsiębiorstwa w rozumieniu przepisów ustawy z dnia </w:t>
      </w:r>
      <w:r w:rsidRPr="0023012B">
        <w:rPr>
          <w:rFonts w:ascii="Times New Roman" w:hAnsi="Times New Roman"/>
          <w:sz w:val="24"/>
          <w:szCs w:val="24"/>
        </w:rPr>
        <w:t>16 kwietnia 1993r. o zwalczaniu nieuczciwej konkurencji (tj. Dz. U. z 2022</w:t>
      </w:r>
      <w:r w:rsidR="009C0F49">
        <w:rPr>
          <w:rFonts w:ascii="Times New Roman" w:hAnsi="Times New Roman"/>
          <w:sz w:val="24"/>
          <w:szCs w:val="24"/>
        </w:rPr>
        <w:t xml:space="preserve"> </w:t>
      </w:r>
      <w:r w:rsidRPr="0023012B">
        <w:rPr>
          <w:rFonts w:ascii="Times New Roman" w:hAnsi="Times New Roman"/>
          <w:sz w:val="24"/>
          <w:szCs w:val="24"/>
        </w:rPr>
        <w:t>r. poz. 1233)</w:t>
      </w:r>
      <w:r w:rsidRPr="00017B79">
        <w:rPr>
          <w:rFonts w:ascii="Times New Roman" w:hAnsi="Times New Roman"/>
          <w:sz w:val="24"/>
          <w:szCs w:val="24"/>
        </w:rPr>
        <w:t xml:space="preserve"> wykonawca, w celu utrzymania w poufności tych informacji, przekazuje je w wydzielonym i odpowiednio oznaczonym </w:t>
      </w:r>
      <w:r w:rsidRPr="0023012B">
        <w:rPr>
          <w:rFonts w:ascii="Times New Roman" w:hAnsi="Times New Roman"/>
          <w:sz w:val="24"/>
          <w:szCs w:val="24"/>
        </w:rPr>
        <w:t xml:space="preserve">pliku, wraz </w:t>
      </w:r>
      <w:r w:rsidRPr="00017B79">
        <w:rPr>
          <w:rFonts w:ascii="Times New Roman" w:hAnsi="Times New Roman"/>
          <w:sz w:val="24"/>
          <w:szCs w:val="24"/>
        </w:rPr>
        <w:t xml:space="preserve">z jednoczesnym zaznaczeniem w nazwie pliku „Dokument stanowiący tajemnicę przedsiębiorstwa”. </w:t>
      </w:r>
    </w:p>
    <w:p w14:paraId="6F2D4752" w14:textId="77777777" w:rsidR="00DC6A72" w:rsidRDefault="00DC6A72" w:rsidP="008F1976">
      <w:pPr>
        <w:pStyle w:val="Akapitzlist"/>
        <w:spacing w:after="0"/>
        <w:ind w:left="0"/>
        <w:jc w:val="both"/>
        <w:rPr>
          <w:rFonts w:ascii="Times New Roman" w:hAnsi="Times New Roman"/>
          <w:sz w:val="24"/>
          <w:szCs w:val="24"/>
        </w:rPr>
      </w:pPr>
      <w:r w:rsidRPr="00017B79">
        <w:rPr>
          <w:rFonts w:ascii="Times New Roman" w:hAnsi="Times New Roman"/>
          <w:sz w:val="24"/>
          <w:szCs w:val="24"/>
        </w:rPr>
        <w:t xml:space="preserve">11.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 </w:t>
      </w:r>
    </w:p>
    <w:p w14:paraId="37160136" w14:textId="77777777" w:rsidR="00DC6A72" w:rsidRDefault="00DC6A72" w:rsidP="008F1976">
      <w:pPr>
        <w:pStyle w:val="Akapitzlist"/>
        <w:spacing w:after="0"/>
        <w:ind w:left="0"/>
        <w:jc w:val="both"/>
        <w:rPr>
          <w:rFonts w:ascii="Times New Roman" w:hAnsi="Times New Roman"/>
          <w:sz w:val="24"/>
          <w:szCs w:val="24"/>
        </w:rPr>
      </w:pPr>
      <w:r w:rsidRPr="00017B79">
        <w:rPr>
          <w:rFonts w:ascii="Times New Roman" w:hAnsi="Times New Roman"/>
          <w:sz w:val="24"/>
          <w:szCs w:val="24"/>
        </w:rPr>
        <w:t xml:space="preserve">12.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62394829" w14:textId="77777777" w:rsidR="00DC6A72" w:rsidRDefault="00DC6A72" w:rsidP="008F1976">
      <w:pPr>
        <w:pStyle w:val="Akapitzlist"/>
        <w:spacing w:after="0"/>
        <w:ind w:left="0"/>
        <w:jc w:val="both"/>
        <w:rPr>
          <w:rFonts w:ascii="Times New Roman" w:hAnsi="Times New Roman"/>
          <w:sz w:val="24"/>
          <w:szCs w:val="24"/>
        </w:rPr>
      </w:pPr>
      <w:r w:rsidRPr="00017B79">
        <w:rPr>
          <w:rFonts w:ascii="Times New Roman" w:hAnsi="Times New Roman"/>
          <w:sz w:val="24"/>
          <w:szCs w:val="24"/>
        </w:rPr>
        <w:t xml:space="preserve">13. Wszystkie wysłane i odebrane w postępowaniu przez wykonawcę wiadomości widoczne są po zalogowaniu w podglądzie postępowania w zakładce „Komunikacja”. </w:t>
      </w:r>
    </w:p>
    <w:p w14:paraId="4A923B0A" w14:textId="77777777" w:rsidR="00DC6A72" w:rsidRDefault="00DC6A72" w:rsidP="008F1976">
      <w:pPr>
        <w:pStyle w:val="Akapitzlist"/>
        <w:spacing w:after="0"/>
        <w:ind w:left="0"/>
        <w:jc w:val="both"/>
        <w:rPr>
          <w:rFonts w:ascii="Times New Roman" w:hAnsi="Times New Roman"/>
          <w:sz w:val="24"/>
          <w:szCs w:val="24"/>
        </w:rPr>
      </w:pPr>
      <w:r w:rsidRPr="00017B79">
        <w:rPr>
          <w:rFonts w:ascii="Times New Roman" w:hAnsi="Times New Roman"/>
          <w:sz w:val="24"/>
          <w:szCs w:val="24"/>
        </w:rPr>
        <w:t xml:space="preserve">14. Maksymalny rozmiar plików przesyłanych za pośrednictwem „Formularzy do komunikacji” wynosi 150 MB (wielkość ta dotyczy plików przesyłanych jako załączniki do jednego formularza). </w:t>
      </w:r>
    </w:p>
    <w:p w14:paraId="66EFC8EB" w14:textId="77777777" w:rsidR="00DC6A72" w:rsidRDefault="00DC6A72" w:rsidP="008F1976">
      <w:pPr>
        <w:pStyle w:val="Akapitzlist"/>
        <w:spacing w:after="0"/>
        <w:ind w:left="0"/>
        <w:jc w:val="both"/>
        <w:rPr>
          <w:rFonts w:ascii="Times New Roman" w:hAnsi="Times New Roman"/>
          <w:sz w:val="24"/>
          <w:szCs w:val="24"/>
        </w:rPr>
      </w:pPr>
      <w:r w:rsidRPr="00017B79">
        <w:rPr>
          <w:rFonts w:ascii="Times New Roman" w:hAnsi="Times New Roman"/>
          <w:sz w:val="24"/>
          <w:szCs w:val="24"/>
        </w:rPr>
        <w:t xml:space="preserve">15. Minimalne wymagania techniczne dotyczące sprzętu używanego w celu korzystania z usług Platformy e-Zamówienia oraz informacje dotyczące specyfikacji połączenia określa Regulamin Platformy e-Zamówienia. </w:t>
      </w:r>
    </w:p>
    <w:p w14:paraId="17FBDADB" w14:textId="77777777" w:rsidR="00DC6A72" w:rsidRDefault="00DC6A72" w:rsidP="008F1976">
      <w:pPr>
        <w:pStyle w:val="Akapitzlist"/>
        <w:spacing w:after="0"/>
        <w:ind w:left="0"/>
        <w:jc w:val="both"/>
        <w:rPr>
          <w:rFonts w:ascii="Times New Roman" w:hAnsi="Times New Roman"/>
          <w:sz w:val="24"/>
          <w:szCs w:val="24"/>
        </w:rPr>
      </w:pPr>
      <w:r w:rsidRPr="00017B79">
        <w:rPr>
          <w:rFonts w:ascii="Times New Roman" w:hAnsi="Times New Roman"/>
          <w:sz w:val="24"/>
          <w:szCs w:val="24"/>
        </w:rPr>
        <w:t>16. W przypadku problemów technicznych i awarii związanych z funkcjonowaniem Platformy e-Zamówienia użytkownicy mogą skorzystać ze wsparcia technicznego dostępnego pod numerem telefonu (</w:t>
      </w:r>
      <w:r>
        <w:rPr>
          <w:rFonts w:ascii="Times New Roman" w:hAnsi="Times New Roman"/>
          <w:sz w:val="24"/>
          <w:szCs w:val="24"/>
        </w:rPr>
        <w:t>2</w:t>
      </w:r>
      <w:r w:rsidRPr="00017B79">
        <w:rPr>
          <w:rFonts w:ascii="Times New Roman" w:hAnsi="Times New Roman"/>
          <w:sz w:val="24"/>
          <w:szCs w:val="24"/>
        </w:rPr>
        <w:t xml:space="preserve">2) </w:t>
      </w:r>
      <w:r>
        <w:rPr>
          <w:rFonts w:ascii="Times New Roman" w:hAnsi="Times New Roman"/>
          <w:sz w:val="24"/>
          <w:szCs w:val="24"/>
        </w:rPr>
        <w:t>458 77 99</w:t>
      </w:r>
      <w:r w:rsidRPr="00017B79">
        <w:rPr>
          <w:rFonts w:ascii="Times New Roman" w:hAnsi="Times New Roman"/>
          <w:sz w:val="24"/>
          <w:szCs w:val="24"/>
        </w:rPr>
        <w:t xml:space="preserve"> lub drogą elektroniczną poprzez formularz udostępniony na stronie internetowej https://ezamowienia.gov.pl w zakładce „Zgłoś problem”. </w:t>
      </w:r>
    </w:p>
    <w:p w14:paraId="3407C439" w14:textId="77777777" w:rsidR="00DC6A72" w:rsidRDefault="00DC6A72" w:rsidP="008F1976">
      <w:pPr>
        <w:pStyle w:val="Akapitzlist"/>
        <w:spacing w:after="0"/>
        <w:ind w:left="0"/>
        <w:jc w:val="both"/>
        <w:rPr>
          <w:rFonts w:ascii="Times New Roman" w:hAnsi="Times New Roman"/>
          <w:sz w:val="24"/>
          <w:szCs w:val="24"/>
        </w:rPr>
      </w:pPr>
      <w:r w:rsidRPr="00017B79">
        <w:rPr>
          <w:rFonts w:ascii="Times New Roman" w:hAnsi="Times New Roman"/>
          <w:sz w:val="24"/>
          <w:szCs w:val="24"/>
        </w:rPr>
        <w:t xml:space="preserve">17. W szczególnie uzasadnionych przypadkach uniemożliwiających komunikację wykonawcy i Zamawiającego za pośrednictwem Platformy e-Zamówienia, Zamawiający dopuszcza </w:t>
      </w:r>
      <w:r w:rsidRPr="00017B79">
        <w:rPr>
          <w:rFonts w:ascii="Times New Roman" w:hAnsi="Times New Roman"/>
          <w:sz w:val="24"/>
          <w:szCs w:val="24"/>
        </w:rPr>
        <w:lastRenderedPageBreak/>
        <w:t xml:space="preserve">komunikację za pomocą poczty elektronicznej na adres e-mail: zdp@powiatdrawski.pl (nie dotyczy składania ofert/wniosków o dopuszczenie do udziału w postępowaniu). </w:t>
      </w:r>
    </w:p>
    <w:p w14:paraId="28FF8F2F" w14:textId="77777777" w:rsidR="00DC6A72" w:rsidRPr="00291307" w:rsidRDefault="00DC6A72" w:rsidP="008F1976">
      <w:pPr>
        <w:pStyle w:val="Akapitzlist"/>
        <w:spacing w:after="0"/>
        <w:ind w:left="0"/>
        <w:jc w:val="both"/>
        <w:rPr>
          <w:rFonts w:ascii="Times New Roman" w:hAnsi="Times New Roman"/>
          <w:b/>
          <w:sz w:val="24"/>
          <w:szCs w:val="24"/>
        </w:rPr>
      </w:pPr>
      <w:r w:rsidRPr="00291307">
        <w:rPr>
          <w:rFonts w:ascii="Times New Roman" w:hAnsi="Times New Roman"/>
          <w:b/>
          <w:sz w:val="24"/>
          <w:szCs w:val="24"/>
        </w:rPr>
        <w:t>II. Opis sposobu p</w:t>
      </w:r>
      <w:r>
        <w:rPr>
          <w:rFonts w:ascii="Times New Roman" w:hAnsi="Times New Roman"/>
          <w:b/>
          <w:sz w:val="24"/>
          <w:szCs w:val="24"/>
        </w:rPr>
        <w:t>rzygotowania i składania oferty:</w:t>
      </w:r>
    </w:p>
    <w:p w14:paraId="3A71BB79" w14:textId="3831F4D6" w:rsidR="009C0F49" w:rsidRDefault="00DC6A72" w:rsidP="008F1976">
      <w:pPr>
        <w:pStyle w:val="Akapitzlist"/>
        <w:numPr>
          <w:ilvl w:val="0"/>
          <w:numId w:val="47"/>
        </w:numPr>
        <w:spacing w:after="0"/>
        <w:ind w:left="300" w:hanging="357"/>
        <w:jc w:val="both"/>
        <w:rPr>
          <w:rFonts w:ascii="Times New Roman" w:hAnsi="Times New Roman"/>
          <w:sz w:val="24"/>
          <w:szCs w:val="24"/>
        </w:rPr>
      </w:pPr>
      <w:r w:rsidRPr="00017B79">
        <w:rPr>
          <w:rFonts w:ascii="Times New Roman" w:hAnsi="Times New Roman"/>
          <w:sz w:val="24"/>
          <w:szCs w:val="24"/>
        </w:rPr>
        <w:t xml:space="preserve">Wykonawca przygotowuje ofertę przy pomocy „Formularza ofertowego” udostępnionego przez Zamawiającego na Platformie e-Zamówienia i zamieszczonego w podglądzie postępowania w zakładce „Informacje podstawowe”. </w:t>
      </w:r>
    </w:p>
    <w:p w14:paraId="158629D1" w14:textId="77777777" w:rsidR="009C0F49" w:rsidRDefault="00DC6A72" w:rsidP="008F1976">
      <w:pPr>
        <w:pStyle w:val="Akapitzlist"/>
        <w:numPr>
          <w:ilvl w:val="0"/>
          <w:numId w:val="47"/>
        </w:numPr>
        <w:spacing w:after="0"/>
        <w:ind w:left="300" w:hanging="357"/>
        <w:jc w:val="both"/>
        <w:rPr>
          <w:rFonts w:ascii="Times New Roman" w:hAnsi="Times New Roman"/>
          <w:sz w:val="24"/>
          <w:szCs w:val="24"/>
        </w:rPr>
      </w:pPr>
      <w:r w:rsidRPr="00017B79">
        <w:rPr>
          <w:rFonts w:ascii="Times New Roman" w:hAnsi="Times New Roman"/>
          <w:sz w:val="24"/>
          <w:szCs w:val="24"/>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w:t>
      </w:r>
      <w:r>
        <w:rPr>
          <w:rFonts w:ascii="Times New Roman" w:hAnsi="Times New Roman"/>
          <w:sz w:val="24"/>
          <w:szCs w:val="24"/>
        </w:rPr>
        <w:t>„</w:t>
      </w:r>
      <w:r w:rsidRPr="00017B79">
        <w:rPr>
          <w:rFonts w:ascii="Times New Roman" w:hAnsi="Times New Roman"/>
          <w:sz w:val="24"/>
          <w:szCs w:val="24"/>
        </w:rPr>
        <w:t xml:space="preserve">przeciągnij” i „upuść”) służące do dodawania plików. </w:t>
      </w:r>
    </w:p>
    <w:p w14:paraId="392DE714" w14:textId="77777777" w:rsidR="009C0F49" w:rsidRDefault="00DC6A72" w:rsidP="008F1976">
      <w:pPr>
        <w:pStyle w:val="Akapitzlist"/>
        <w:numPr>
          <w:ilvl w:val="0"/>
          <w:numId w:val="47"/>
        </w:numPr>
        <w:spacing w:after="0"/>
        <w:ind w:left="300" w:hanging="357"/>
        <w:jc w:val="both"/>
        <w:rPr>
          <w:rFonts w:ascii="Times New Roman" w:hAnsi="Times New Roman"/>
          <w:sz w:val="24"/>
          <w:szCs w:val="24"/>
        </w:rPr>
      </w:pPr>
      <w:r w:rsidRPr="009C0F49">
        <w:rPr>
          <w:rFonts w:ascii="Times New Roman" w:hAnsi="Times New Roman"/>
          <w:sz w:val="24"/>
          <w:szCs w:val="24"/>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1BD0D5DD" w14:textId="77777777" w:rsidR="009C0F49" w:rsidRDefault="00DC6A72" w:rsidP="008F1976">
      <w:pPr>
        <w:pStyle w:val="Akapitzlist"/>
        <w:numPr>
          <w:ilvl w:val="0"/>
          <w:numId w:val="47"/>
        </w:numPr>
        <w:spacing w:after="0"/>
        <w:ind w:left="300" w:hanging="357"/>
        <w:jc w:val="both"/>
        <w:rPr>
          <w:rFonts w:ascii="Times New Roman" w:hAnsi="Times New Roman"/>
          <w:sz w:val="24"/>
          <w:szCs w:val="24"/>
        </w:rPr>
      </w:pPr>
      <w:r w:rsidRPr="009C0F49">
        <w:rPr>
          <w:rFonts w:ascii="Times New Roman" w:hAnsi="Times New Roman"/>
          <w:sz w:val="24"/>
          <w:szCs w:val="24"/>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3AEF013A" w14:textId="77777777" w:rsidR="009C0F49" w:rsidRDefault="00DC6A72" w:rsidP="008F1976">
      <w:pPr>
        <w:pStyle w:val="Akapitzlist"/>
        <w:numPr>
          <w:ilvl w:val="0"/>
          <w:numId w:val="47"/>
        </w:numPr>
        <w:spacing w:after="0"/>
        <w:ind w:left="300" w:hanging="357"/>
        <w:jc w:val="both"/>
        <w:rPr>
          <w:rFonts w:ascii="Times New Roman" w:hAnsi="Times New Roman"/>
          <w:sz w:val="24"/>
          <w:szCs w:val="24"/>
        </w:rPr>
      </w:pPr>
      <w:r w:rsidRPr="009C0F49">
        <w:rPr>
          <w:rFonts w:ascii="Times New Roman" w:hAnsi="Times New Roman"/>
          <w:sz w:val="24"/>
          <w:szCs w:val="24"/>
        </w:rPr>
        <w:t xml:space="preserve">Formularz ofertowy podpisuje się kwalifikowanym podpisem elektronicznym, podpisem zaufanym lub podpisem osobistym w formacie PAdES typ wewnętrzny. Pozostałe dokumenty wchodzące w skład oferty lub składane wraz z ofertą,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128B75BF" w14:textId="77777777" w:rsidR="009C0F49" w:rsidRDefault="00DC6A72" w:rsidP="008F1976">
      <w:pPr>
        <w:pStyle w:val="Akapitzlist"/>
        <w:numPr>
          <w:ilvl w:val="0"/>
          <w:numId w:val="47"/>
        </w:numPr>
        <w:spacing w:after="0"/>
        <w:ind w:left="300" w:hanging="357"/>
        <w:jc w:val="both"/>
        <w:rPr>
          <w:rFonts w:ascii="Times New Roman" w:hAnsi="Times New Roman"/>
          <w:sz w:val="24"/>
          <w:szCs w:val="24"/>
        </w:rPr>
      </w:pPr>
      <w:r w:rsidRPr="009C0F49">
        <w:rPr>
          <w:rFonts w:ascii="Times New Roman" w:hAnsi="Times New Roman"/>
          <w:sz w:val="24"/>
          <w:szCs w:val="24"/>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415A81D" w14:textId="77777777" w:rsidR="009C0F49" w:rsidRDefault="00DC6A72" w:rsidP="008F1976">
      <w:pPr>
        <w:pStyle w:val="Akapitzlist"/>
        <w:numPr>
          <w:ilvl w:val="0"/>
          <w:numId w:val="47"/>
        </w:numPr>
        <w:spacing w:after="0"/>
        <w:ind w:left="300" w:hanging="357"/>
        <w:jc w:val="both"/>
        <w:rPr>
          <w:rFonts w:ascii="Times New Roman" w:hAnsi="Times New Roman"/>
          <w:sz w:val="24"/>
          <w:szCs w:val="24"/>
        </w:rPr>
      </w:pPr>
      <w:r w:rsidRPr="009C0F49">
        <w:rPr>
          <w:rFonts w:ascii="Times New Roman" w:hAnsi="Times New Roman"/>
          <w:sz w:val="24"/>
          <w:szCs w:val="24"/>
        </w:rPr>
        <w:t xml:space="preserve">Oferta może być złożona tylko do upływu terminu składania ofert. </w:t>
      </w:r>
    </w:p>
    <w:p w14:paraId="10298CC2" w14:textId="77777777" w:rsidR="009C0F49" w:rsidRDefault="00DC6A72" w:rsidP="008F1976">
      <w:pPr>
        <w:pStyle w:val="Akapitzlist"/>
        <w:numPr>
          <w:ilvl w:val="0"/>
          <w:numId w:val="47"/>
        </w:numPr>
        <w:spacing w:after="0"/>
        <w:ind w:left="300" w:hanging="357"/>
        <w:jc w:val="both"/>
        <w:rPr>
          <w:rFonts w:ascii="Times New Roman" w:hAnsi="Times New Roman"/>
          <w:sz w:val="24"/>
          <w:szCs w:val="24"/>
        </w:rPr>
      </w:pPr>
      <w:r w:rsidRPr="009C0F49">
        <w:rPr>
          <w:rFonts w:ascii="Times New Roman" w:hAnsi="Times New Roman"/>
          <w:sz w:val="24"/>
          <w:szCs w:val="24"/>
        </w:rPr>
        <w:lastRenderedPageBreak/>
        <w:t xml:space="preserve">Wykonawca może przed upływem terminu składania ofert wycofać ofertę. Wykonawca wycofuje ofertę w zakładce „Oferty/wnioski” używając przycisku „Wycofaj ofertę”. </w:t>
      </w:r>
    </w:p>
    <w:p w14:paraId="65C23A03" w14:textId="34C8A332" w:rsidR="00DC6A72" w:rsidRPr="009C0F49" w:rsidRDefault="00DC6A72" w:rsidP="008F1976">
      <w:pPr>
        <w:pStyle w:val="Akapitzlist"/>
        <w:numPr>
          <w:ilvl w:val="0"/>
          <w:numId w:val="47"/>
        </w:numPr>
        <w:spacing w:after="0"/>
        <w:ind w:left="300" w:hanging="357"/>
        <w:jc w:val="both"/>
        <w:rPr>
          <w:rFonts w:ascii="Times New Roman" w:hAnsi="Times New Roman"/>
          <w:sz w:val="24"/>
          <w:szCs w:val="24"/>
        </w:rPr>
      </w:pPr>
      <w:r w:rsidRPr="009C0F49">
        <w:rPr>
          <w:rFonts w:ascii="Times New Roman" w:hAnsi="Times New Roman"/>
          <w:sz w:val="24"/>
          <w:szCs w:val="24"/>
        </w:rPr>
        <w:t>Maksymalny łączny rozmiar plików stanowiących ofertę lub składanych wraz z ofertą to 250 MB.</w:t>
      </w:r>
    </w:p>
    <w:p w14:paraId="10B13CC8" w14:textId="77777777" w:rsidR="00C03529" w:rsidRPr="00397C8D" w:rsidRDefault="00C03529" w:rsidP="00C03529">
      <w:pPr>
        <w:ind w:left="284" w:hanging="284"/>
        <w:jc w:val="both"/>
        <w:rPr>
          <w:sz w:val="24"/>
          <w:szCs w:val="24"/>
          <w:highlight w:val="cyan"/>
        </w:rPr>
      </w:pPr>
    </w:p>
    <w:p w14:paraId="09916D34" w14:textId="77777777" w:rsidR="0060016F" w:rsidRPr="00397C8D" w:rsidRDefault="0060016F" w:rsidP="00C07F4F">
      <w:pPr>
        <w:pStyle w:val="Nagwek3"/>
        <w:pBdr>
          <w:top w:val="single" w:sz="4" w:space="1" w:color="auto"/>
          <w:left w:val="single" w:sz="4" w:space="4" w:color="auto"/>
          <w:bottom w:val="single" w:sz="4" w:space="1" w:color="auto"/>
          <w:right w:val="single" w:sz="4" w:space="4" w:color="auto"/>
        </w:pBdr>
        <w:shd w:val="clear" w:color="auto" w:fill="92D050"/>
        <w:tabs>
          <w:tab w:val="left" w:pos="360"/>
        </w:tabs>
        <w:jc w:val="left"/>
        <w:rPr>
          <w:b w:val="0"/>
          <w:bCs w:val="0"/>
          <w:sz w:val="24"/>
          <w:szCs w:val="24"/>
        </w:rPr>
      </w:pPr>
      <w:r w:rsidRPr="00397C8D">
        <w:rPr>
          <w:sz w:val="24"/>
          <w:szCs w:val="24"/>
        </w:rPr>
        <w:t>ROZDZIAŁ III Wspólne ubieganie się o udzielenie zamówienia</w:t>
      </w:r>
    </w:p>
    <w:p w14:paraId="1A16704C" w14:textId="77777777" w:rsidR="00DC6A72" w:rsidRPr="00397C8D" w:rsidRDefault="00DC6A72" w:rsidP="00DC6A72">
      <w:pPr>
        <w:pStyle w:val="BodyText21"/>
        <w:tabs>
          <w:tab w:val="clear" w:pos="0"/>
        </w:tabs>
      </w:pPr>
    </w:p>
    <w:p w14:paraId="69DECA61" w14:textId="77777777" w:rsidR="00DC6A72" w:rsidRPr="00397C8D" w:rsidRDefault="00DC6A72" w:rsidP="008F1976">
      <w:pPr>
        <w:pStyle w:val="BodyText21"/>
        <w:numPr>
          <w:ilvl w:val="0"/>
          <w:numId w:val="2"/>
        </w:numPr>
        <w:tabs>
          <w:tab w:val="clear" w:pos="0"/>
          <w:tab w:val="clear" w:pos="360"/>
          <w:tab w:val="num" w:pos="284"/>
          <w:tab w:val="left" w:pos="720"/>
        </w:tabs>
        <w:spacing w:line="276" w:lineRule="auto"/>
        <w:ind w:left="0" w:hanging="284"/>
        <w:rPr>
          <w:color w:val="000000"/>
        </w:rPr>
      </w:pPr>
      <w:r w:rsidRPr="00397C8D">
        <w:t>Wykonawcy wspólnie ubiegający się o udzielenie zamówienia ustanawiają pełnomocnika do reprezentowania ich w postępowaniu albo do reprezentowania ich w postępowaniu i zawarcia umowy.</w:t>
      </w:r>
    </w:p>
    <w:p w14:paraId="2306E2FA" w14:textId="47368596" w:rsidR="00DC6A72" w:rsidRPr="00951B1E" w:rsidRDefault="00DC6A72" w:rsidP="008F1976">
      <w:pPr>
        <w:pStyle w:val="BodyText21"/>
        <w:numPr>
          <w:ilvl w:val="0"/>
          <w:numId w:val="2"/>
        </w:numPr>
        <w:tabs>
          <w:tab w:val="clear" w:pos="0"/>
          <w:tab w:val="clear" w:pos="360"/>
          <w:tab w:val="num" w:pos="284"/>
          <w:tab w:val="left" w:pos="720"/>
        </w:tabs>
        <w:spacing w:line="276" w:lineRule="auto"/>
        <w:ind w:left="0" w:hanging="284"/>
        <w:rPr>
          <w:color w:val="000000"/>
        </w:rPr>
      </w:pPr>
      <w:r w:rsidRPr="00951B1E">
        <w:t>Pełnomocnictwo</w:t>
      </w:r>
      <w:r>
        <w:t xml:space="preserve">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1991r. Prawo o notariacie (Dz.</w:t>
      </w:r>
      <w:r w:rsidR="008D1AF8">
        <w:t xml:space="preserve"> </w:t>
      </w:r>
      <w:r>
        <w:t>U. z 202</w:t>
      </w:r>
      <w:r w:rsidR="00AF6B13">
        <w:t>4</w:t>
      </w:r>
      <w:r>
        <w:t>r. poz. 1</w:t>
      </w:r>
      <w:r w:rsidR="00AF6B13">
        <w:t>001</w:t>
      </w:r>
      <w:r>
        <w:t>),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5A3E4E56" w14:textId="77777777" w:rsidR="00DC6A72" w:rsidRPr="00397C8D" w:rsidRDefault="00DC6A72" w:rsidP="008F1976">
      <w:pPr>
        <w:pStyle w:val="BodyText21"/>
        <w:numPr>
          <w:ilvl w:val="0"/>
          <w:numId w:val="2"/>
        </w:numPr>
        <w:tabs>
          <w:tab w:val="clear" w:pos="0"/>
          <w:tab w:val="clear" w:pos="360"/>
          <w:tab w:val="num" w:pos="284"/>
          <w:tab w:val="left" w:pos="720"/>
        </w:tabs>
        <w:spacing w:line="276" w:lineRule="auto"/>
        <w:ind w:left="0" w:hanging="284"/>
        <w:rPr>
          <w:color w:val="000000"/>
        </w:rPr>
      </w:pPr>
      <w:r w:rsidRPr="00397C8D">
        <w:t xml:space="preserve">Wszelką korespondencję w postępowaniu zamawiający kieruje do pełnomocnika. </w:t>
      </w:r>
    </w:p>
    <w:p w14:paraId="235017F4" w14:textId="77777777" w:rsidR="00DC6A72" w:rsidRPr="00397C8D" w:rsidRDefault="00DC6A72" w:rsidP="008F1976">
      <w:pPr>
        <w:pStyle w:val="BodyText21"/>
        <w:numPr>
          <w:ilvl w:val="0"/>
          <w:numId w:val="2"/>
        </w:numPr>
        <w:tabs>
          <w:tab w:val="clear" w:pos="0"/>
          <w:tab w:val="clear" w:pos="360"/>
          <w:tab w:val="num" w:pos="284"/>
          <w:tab w:val="left" w:pos="720"/>
        </w:tabs>
        <w:spacing w:line="276" w:lineRule="auto"/>
        <w:ind w:left="0" w:hanging="284"/>
        <w:rPr>
          <w:color w:val="000000"/>
        </w:rPr>
      </w:pPr>
      <w:r w:rsidRPr="00397C8D">
        <w:t>Wspólnicy spółki cywilnej są wykonawcami wspólnie ubiegającymi się o udzielenie zamówienia i mają do nich zastosowanie zasady określone w pkt 1 – 3.</w:t>
      </w:r>
    </w:p>
    <w:p w14:paraId="52B3B5E5" w14:textId="77777777" w:rsidR="00DC6A72" w:rsidRPr="00397C8D" w:rsidRDefault="00DC6A72" w:rsidP="008F1976">
      <w:pPr>
        <w:pStyle w:val="BodyText21"/>
        <w:numPr>
          <w:ilvl w:val="0"/>
          <w:numId w:val="2"/>
        </w:numPr>
        <w:tabs>
          <w:tab w:val="clear" w:pos="0"/>
          <w:tab w:val="clear" w:pos="360"/>
          <w:tab w:val="num" w:pos="284"/>
          <w:tab w:val="left" w:pos="720"/>
        </w:tabs>
        <w:spacing w:line="276" w:lineRule="auto"/>
        <w:ind w:left="0" w:hanging="284"/>
      </w:pPr>
      <w:r w:rsidRPr="00397C8D">
        <w:t>Przed zawarciem umowy wykonawcy wspólnie ubiegający się o udzielenie zamówienia będą mieli obowiązek przedstawić zamawiającemu kopię umowy regulującej współpracę tych wykonawców, zawierającą, co najmniej:</w:t>
      </w:r>
    </w:p>
    <w:p w14:paraId="5355EC41" w14:textId="77777777" w:rsidR="00DC6A72" w:rsidRPr="00397C8D" w:rsidRDefault="00DC6A72" w:rsidP="008F1976">
      <w:pPr>
        <w:numPr>
          <w:ilvl w:val="0"/>
          <w:numId w:val="5"/>
        </w:numPr>
        <w:tabs>
          <w:tab w:val="clear" w:pos="502"/>
          <w:tab w:val="num" w:pos="567"/>
        </w:tabs>
        <w:spacing w:line="276" w:lineRule="auto"/>
        <w:ind w:left="227" w:hanging="284"/>
        <w:jc w:val="both"/>
        <w:rPr>
          <w:sz w:val="24"/>
          <w:szCs w:val="24"/>
        </w:rPr>
      </w:pPr>
      <w:r w:rsidRPr="00397C8D">
        <w:rPr>
          <w:sz w:val="24"/>
          <w:szCs w:val="24"/>
        </w:rPr>
        <w:t>zobowiązanie do realizacji wspólnego przedsięwzięcia gospodarczego obejmującego swoim zakresem realizację przedmiotu zamówienia,</w:t>
      </w:r>
    </w:p>
    <w:p w14:paraId="22556031" w14:textId="77777777" w:rsidR="00DC6A72" w:rsidRPr="00397C8D" w:rsidRDefault="00DC6A72" w:rsidP="008F1976">
      <w:pPr>
        <w:numPr>
          <w:ilvl w:val="0"/>
          <w:numId w:val="5"/>
        </w:numPr>
        <w:tabs>
          <w:tab w:val="clear" w:pos="502"/>
          <w:tab w:val="num" w:pos="567"/>
        </w:tabs>
        <w:spacing w:line="276" w:lineRule="auto"/>
        <w:ind w:left="227" w:hanging="284"/>
        <w:jc w:val="both"/>
        <w:rPr>
          <w:sz w:val="24"/>
          <w:szCs w:val="24"/>
        </w:rPr>
      </w:pPr>
      <w:r w:rsidRPr="00397C8D">
        <w:rPr>
          <w:sz w:val="24"/>
          <w:szCs w:val="24"/>
        </w:rPr>
        <w:t>określenie zakresu działania poszczególnych stron umowy,</w:t>
      </w:r>
    </w:p>
    <w:p w14:paraId="489F2EEF" w14:textId="62B97F17" w:rsidR="00CC7DF8" w:rsidRPr="00FC0586" w:rsidRDefault="00DC6A72" w:rsidP="008F1976">
      <w:pPr>
        <w:numPr>
          <w:ilvl w:val="0"/>
          <w:numId w:val="5"/>
        </w:numPr>
        <w:tabs>
          <w:tab w:val="clear" w:pos="502"/>
          <w:tab w:val="num" w:pos="567"/>
        </w:tabs>
        <w:spacing w:line="276" w:lineRule="auto"/>
        <w:ind w:left="227" w:hanging="284"/>
        <w:jc w:val="both"/>
        <w:rPr>
          <w:sz w:val="24"/>
          <w:szCs w:val="24"/>
        </w:rPr>
      </w:pPr>
      <w:r w:rsidRPr="00397C8D">
        <w:rPr>
          <w:sz w:val="24"/>
          <w:szCs w:val="24"/>
        </w:rPr>
        <w:t>czas obowiązywania umowy, który nie może być krótszy, niż okres obejmujący realizację zamówienia.</w:t>
      </w:r>
    </w:p>
    <w:p w14:paraId="5E5A2D17" w14:textId="77777777" w:rsidR="0060016F" w:rsidRPr="00397C8D" w:rsidRDefault="0060016F" w:rsidP="0060016F">
      <w:pPr>
        <w:pStyle w:val="BodyText21"/>
        <w:tabs>
          <w:tab w:val="clear" w:pos="0"/>
          <w:tab w:val="left" w:pos="720"/>
        </w:tabs>
        <w:rPr>
          <w:color w:val="00B050"/>
        </w:rPr>
      </w:pPr>
    </w:p>
    <w:p w14:paraId="4480B827" w14:textId="6D9A5453" w:rsidR="0060016F" w:rsidRPr="00397C8D" w:rsidRDefault="0060016F" w:rsidP="00C07F4F">
      <w:pPr>
        <w:pStyle w:val="Nagwek3"/>
        <w:pBdr>
          <w:top w:val="single" w:sz="4" w:space="1" w:color="auto"/>
          <w:left w:val="single" w:sz="4" w:space="4" w:color="auto"/>
          <w:bottom w:val="single" w:sz="4" w:space="1" w:color="auto"/>
          <w:right w:val="single" w:sz="4" w:space="4" w:color="auto"/>
        </w:pBdr>
        <w:shd w:val="clear" w:color="auto" w:fill="92D050"/>
        <w:tabs>
          <w:tab w:val="left" w:pos="360"/>
        </w:tabs>
        <w:jc w:val="left"/>
        <w:rPr>
          <w:sz w:val="24"/>
          <w:szCs w:val="24"/>
        </w:rPr>
      </w:pPr>
      <w:r w:rsidRPr="00397C8D">
        <w:rPr>
          <w:sz w:val="24"/>
          <w:szCs w:val="24"/>
        </w:rPr>
        <w:t xml:space="preserve">ROZDZIAŁ </w:t>
      </w:r>
      <w:r w:rsidR="00FC0586">
        <w:rPr>
          <w:sz w:val="24"/>
          <w:szCs w:val="24"/>
        </w:rPr>
        <w:t>I</w:t>
      </w:r>
      <w:r w:rsidRPr="00397C8D">
        <w:rPr>
          <w:sz w:val="24"/>
          <w:szCs w:val="24"/>
        </w:rPr>
        <w:t>V Jawność postępowania</w:t>
      </w:r>
    </w:p>
    <w:p w14:paraId="4C1BB09F" w14:textId="77777777" w:rsidR="00FC0586" w:rsidRPr="00397C8D" w:rsidRDefault="00FC0586" w:rsidP="00FC0586">
      <w:pPr>
        <w:jc w:val="both"/>
        <w:rPr>
          <w:b/>
          <w:bCs/>
          <w:sz w:val="24"/>
          <w:szCs w:val="24"/>
        </w:rPr>
      </w:pPr>
    </w:p>
    <w:p w14:paraId="5D539A01" w14:textId="4577F923" w:rsidR="00FC0586" w:rsidRPr="00B24723" w:rsidRDefault="00FC0586" w:rsidP="008F1976">
      <w:pPr>
        <w:numPr>
          <w:ilvl w:val="0"/>
          <w:numId w:val="3"/>
        </w:numPr>
        <w:spacing w:line="276" w:lineRule="auto"/>
        <w:ind w:left="0"/>
        <w:jc w:val="both"/>
        <w:rPr>
          <w:sz w:val="24"/>
          <w:szCs w:val="24"/>
        </w:rPr>
      </w:pPr>
      <w:r w:rsidRPr="00B24723">
        <w:rPr>
          <w:sz w:val="24"/>
          <w:szCs w:val="24"/>
        </w:rPr>
        <w:t>Zamawiający prowadzi i udostępnia protokół postępowania na zasadach określonych w ustawie</w:t>
      </w:r>
      <w:r>
        <w:rPr>
          <w:sz w:val="24"/>
          <w:szCs w:val="24"/>
        </w:rPr>
        <w:t xml:space="preserve"> Pzp</w:t>
      </w:r>
      <w:r w:rsidRPr="00B24723">
        <w:rPr>
          <w:sz w:val="24"/>
          <w:szCs w:val="24"/>
        </w:rPr>
        <w:t xml:space="preserve"> oraz Rozporządzeniu </w:t>
      </w:r>
      <w:r w:rsidRPr="00044400">
        <w:rPr>
          <w:sz w:val="24"/>
          <w:szCs w:val="24"/>
        </w:rPr>
        <w:t>Ministra Rozwoju, Pracy i Technologii z dnia 18 grudnia 2020r. w sprawie protokołów postępowania oraz dokumentacji postępowania o udzielenie zamówienia publicznego (Dz. U. poz. 2434)</w:t>
      </w:r>
      <w:r w:rsidRPr="00B24723">
        <w:rPr>
          <w:sz w:val="24"/>
          <w:szCs w:val="24"/>
        </w:rPr>
        <w:t>.</w:t>
      </w:r>
    </w:p>
    <w:p w14:paraId="6B47F4D3" w14:textId="77777777" w:rsidR="00FC0586" w:rsidRPr="00397C8D" w:rsidRDefault="00FC0586" w:rsidP="008F1976">
      <w:pPr>
        <w:numPr>
          <w:ilvl w:val="0"/>
          <w:numId w:val="3"/>
        </w:numPr>
        <w:tabs>
          <w:tab w:val="num" w:pos="284"/>
        </w:tabs>
        <w:spacing w:line="276" w:lineRule="auto"/>
        <w:ind w:left="0" w:hanging="284"/>
        <w:jc w:val="both"/>
        <w:rPr>
          <w:sz w:val="24"/>
          <w:szCs w:val="24"/>
        </w:rPr>
      </w:pPr>
      <w:r w:rsidRPr="00B24723">
        <w:rPr>
          <w:sz w:val="24"/>
          <w:szCs w:val="24"/>
        </w:rPr>
        <w:t xml:space="preserve">Nie ujawnia się informacji stanowiących tajemnicę przedsiębiorstwa w rozumieniu </w:t>
      </w:r>
      <w:r w:rsidRPr="00397C8D">
        <w:rPr>
          <w:sz w:val="24"/>
          <w:szCs w:val="24"/>
        </w:rPr>
        <w:t xml:space="preserve">przepisów ustawy z dnia 16 kwietnia 1993 r. o zwalczaniu nieuczciwej konkurencji,  jeżeli wykonawca, </w:t>
      </w:r>
      <w:r w:rsidRPr="00397C8D">
        <w:rPr>
          <w:sz w:val="24"/>
          <w:szCs w:val="24"/>
          <w:u w:val="single"/>
        </w:rPr>
        <w:t>wraz z przekazaniem takich informacji</w:t>
      </w:r>
      <w:r w:rsidRPr="00397C8D">
        <w:rPr>
          <w:sz w:val="24"/>
          <w:szCs w:val="24"/>
        </w:rPr>
        <w:t>, zastrzegł, że nie mogą być one udostępniane oraz wykazał, że zastrzeżone informacje stanowią tajemnicę przedsiębiorstwa. Wykonawca, w celu utrzymania w poufności tych informacji, przekazuje je w wydzielonym i odpowiednio oznaczonym pliku. Zamawiający nie ponosi odpowiedzialności za ujawnienie tych informacji, w sytuacji, gdy wykonawca nie wydzieli tych informacji i odpowiednio nie oznaczy. Wykonawca nie może zastrzec informacji, o których mowa w art. 222 ust. 5 ustawy.</w:t>
      </w:r>
    </w:p>
    <w:p w14:paraId="42882209" w14:textId="77777777" w:rsidR="00FC0586" w:rsidRPr="00397C8D" w:rsidRDefault="00FC0586" w:rsidP="008F1976">
      <w:pPr>
        <w:numPr>
          <w:ilvl w:val="0"/>
          <w:numId w:val="3"/>
        </w:numPr>
        <w:tabs>
          <w:tab w:val="num" w:pos="284"/>
        </w:tabs>
        <w:spacing w:line="276" w:lineRule="auto"/>
        <w:ind w:left="0" w:hanging="284"/>
        <w:jc w:val="both"/>
        <w:rPr>
          <w:sz w:val="24"/>
          <w:szCs w:val="24"/>
        </w:rPr>
      </w:pPr>
      <w:r w:rsidRPr="00397C8D">
        <w:rPr>
          <w:sz w:val="24"/>
          <w:szCs w:val="24"/>
        </w:rPr>
        <w:t>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dokumenty.</w:t>
      </w:r>
    </w:p>
    <w:p w14:paraId="7B8E95F2" w14:textId="77777777" w:rsidR="00FC0586" w:rsidRPr="00397C8D" w:rsidRDefault="00FC0586" w:rsidP="008F1976">
      <w:pPr>
        <w:numPr>
          <w:ilvl w:val="0"/>
          <w:numId w:val="3"/>
        </w:numPr>
        <w:tabs>
          <w:tab w:val="num" w:pos="284"/>
        </w:tabs>
        <w:spacing w:line="276" w:lineRule="auto"/>
        <w:ind w:left="0" w:hanging="284"/>
        <w:jc w:val="both"/>
        <w:rPr>
          <w:sz w:val="24"/>
          <w:szCs w:val="24"/>
        </w:rPr>
      </w:pPr>
      <w:r w:rsidRPr="00397C8D">
        <w:rPr>
          <w:sz w:val="24"/>
          <w:szCs w:val="24"/>
        </w:rPr>
        <w:t>Zamawiający udostępnia dane osobowe, o których mowa w art. 10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zwanego dalej "RODO", w celu umożliwienia korzystania za środków ochrony prawnej, o których mowa w ustawie, do upływu terminu na ich wniesienie.</w:t>
      </w:r>
    </w:p>
    <w:p w14:paraId="7870E109" w14:textId="16737459" w:rsidR="00AF6B13" w:rsidRPr="00AF6B13" w:rsidRDefault="00FC0586" w:rsidP="008F1976">
      <w:pPr>
        <w:numPr>
          <w:ilvl w:val="0"/>
          <w:numId w:val="3"/>
        </w:numPr>
        <w:tabs>
          <w:tab w:val="num" w:pos="142"/>
        </w:tabs>
        <w:spacing w:line="276" w:lineRule="auto"/>
        <w:ind w:left="0" w:hanging="284"/>
        <w:jc w:val="both"/>
        <w:rPr>
          <w:sz w:val="24"/>
          <w:szCs w:val="24"/>
        </w:rPr>
      </w:pPr>
      <w:r w:rsidRPr="00B24723">
        <w:rPr>
          <w:sz w:val="24"/>
          <w:szCs w:val="24"/>
        </w:rPr>
        <w:t xml:space="preserve">Zgodnie z art. 13 ust. 1 i 2 RODO, zamawiający informuje, że: administratorem Pani/ Pana danych osobowych związanych z niniejszym postępowaniem jest Zarząd Dróg Powiatowych w Drawsku Pomorskim, ul. Złocieniecka 22A, 78-500 Drawsko Pomorskie; dane kontaktowe: tel. 94 363 32 83, </w:t>
      </w:r>
      <w:hyperlink r:id="rId13" w:history="1">
        <w:r w:rsidR="00AF6B13" w:rsidRPr="007557C0">
          <w:rPr>
            <w:rStyle w:val="Hipercze"/>
            <w:sz w:val="24"/>
            <w:szCs w:val="24"/>
          </w:rPr>
          <w:t>zdpdrawsko@zdpdrawsko.pl</w:t>
        </w:r>
      </w:hyperlink>
      <w:r w:rsidR="00AF6B13">
        <w:rPr>
          <w:sz w:val="24"/>
          <w:szCs w:val="24"/>
        </w:rPr>
        <w:t xml:space="preserve"> </w:t>
      </w:r>
    </w:p>
    <w:p w14:paraId="3F47D2F5" w14:textId="77777777" w:rsidR="00FC0586" w:rsidRPr="00397C8D" w:rsidRDefault="00FC0586" w:rsidP="008F1976">
      <w:pPr>
        <w:pStyle w:val="NormalnyWeb"/>
        <w:numPr>
          <w:ilvl w:val="4"/>
          <w:numId w:val="1"/>
        </w:numPr>
        <w:spacing w:before="0" w:beforeAutospacing="0" w:after="0" w:afterAutospacing="0" w:line="276" w:lineRule="auto"/>
        <w:ind w:left="709" w:hanging="425"/>
        <w:jc w:val="both"/>
      </w:pPr>
      <w:r w:rsidRPr="00397C8D">
        <w:t>kontakt do inspektora ochrony danych osobowych: iod.zdp_drawsko@wp.pl;</w:t>
      </w:r>
    </w:p>
    <w:p w14:paraId="4174D513" w14:textId="77777777" w:rsidR="00FC0586" w:rsidRPr="00397C8D" w:rsidRDefault="00FC0586" w:rsidP="008F1976">
      <w:pPr>
        <w:pStyle w:val="NormalnyWeb"/>
        <w:numPr>
          <w:ilvl w:val="4"/>
          <w:numId w:val="1"/>
        </w:numPr>
        <w:spacing w:before="0" w:beforeAutospacing="0" w:after="0" w:afterAutospacing="0" w:line="276" w:lineRule="auto"/>
        <w:ind w:left="709" w:hanging="425"/>
        <w:jc w:val="both"/>
      </w:pPr>
      <w:r w:rsidRPr="00397C8D">
        <w:t>dane osobowe przetwarzane będą na podstawie art. 6 ust. 1 lit. c RODO w celu związanym z postępowaniem o udzielenie niniejszego zamówienia,</w:t>
      </w:r>
    </w:p>
    <w:p w14:paraId="3A1F0C19" w14:textId="77777777" w:rsidR="00FC0586" w:rsidRPr="00397C8D" w:rsidRDefault="00FC0586" w:rsidP="008F1976">
      <w:pPr>
        <w:pStyle w:val="NormalnyWeb"/>
        <w:numPr>
          <w:ilvl w:val="4"/>
          <w:numId w:val="1"/>
        </w:numPr>
        <w:spacing w:before="0" w:beforeAutospacing="0" w:after="0" w:afterAutospacing="0" w:line="276" w:lineRule="auto"/>
        <w:ind w:left="709" w:hanging="425"/>
        <w:jc w:val="both"/>
      </w:pPr>
      <w:r w:rsidRPr="00397C8D">
        <w:t>odbiorcami ww. danych osobowych będą osoby lub podmioty, którym udostępniona zostanie dokumentacja postępowania w oparciu o art. 18 oraz art. 74 ustawy oraz umowy dofinansowania (jeżeli dotyczy),</w:t>
      </w:r>
    </w:p>
    <w:p w14:paraId="541FFEE3" w14:textId="77777777" w:rsidR="00FC0586" w:rsidRPr="00397C8D" w:rsidRDefault="00FC0586" w:rsidP="008F1976">
      <w:pPr>
        <w:pStyle w:val="NormalnyWeb"/>
        <w:numPr>
          <w:ilvl w:val="4"/>
          <w:numId w:val="1"/>
        </w:numPr>
        <w:spacing w:before="0" w:beforeAutospacing="0" w:after="0" w:afterAutospacing="0" w:line="276" w:lineRule="auto"/>
        <w:ind w:left="709" w:hanging="425"/>
        <w:jc w:val="both"/>
      </w:pPr>
      <w:r w:rsidRPr="00397C8D">
        <w:t>ww. dane osobowe będą przechowywane odpowiednio:</w:t>
      </w:r>
    </w:p>
    <w:p w14:paraId="6A822234" w14:textId="77777777" w:rsidR="00FC0586" w:rsidRPr="00397C8D" w:rsidRDefault="00FC0586" w:rsidP="008F1976">
      <w:pPr>
        <w:pStyle w:val="NormalnyWeb"/>
        <w:spacing w:before="0" w:beforeAutospacing="0" w:after="0" w:afterAutospacing="0" w:line="276" w:lineRule="auto"/>
        <w:ind w:left="709"/>
        <w:jc w:val="both"/>
      </w:pPr>
      <w:r w:rsidRPr="00397C8D">
        <w:t xml:space="preserve">- przez okres 4 lat od dnia zakończenia postępowania o udzielenie zamówienia publicznego albo przez cały okres obowiązywania umowy w sprawie zamówienia publicznego - jeżeli okres obowiązywania umowy przekracza 4 lata;  </w:t>
      </w:r>
    </w:p>
    <w:p w14:paraId="1D6719A2" w14:textId="269D97D3" w:rsidR="00FC0586" w:rsidRPr="00397C8D" w:rsidRDefault="00FC0586" w:rsidP="008F1976">
      <w:pPr>
        <w:pStyle w:val="NormalnyWeb"/>
        <w:spacing w:before="0" w:beforeAutospacing="0" w:after="0" w:afterAutospacing="0" w:line="276" w:lineRule="auto"/>
        <w:ind w:left="709"/>
        <w:jc w:val="both"/>
      </w:pPr>
      <w:r w:rsidRPr="00397C8D">
        <w:t>- przez okres,  o którym mowa w art. 125 ust. 4 lit. d) w zw. z art. 140 rozporządzenia Parlamentu Europejskiego nr 1303/2013 z dnia 17.12.2013r. w przypadku zamówień współfinansowanych ze środków UE;</w:t>
      </w:r>
    </w:p>
    <w:p w14:paraId="174F0F2E" w14:textId="77777777" w:rsidR="00FC0586" w:rsidRPr="00397C8D" w:rsidRDefault="00FC0586" w:rsidP="008F1976">
      <w:pPr>
        <w:pStyle w:val="NormalnyWeb"/>
        <w:spacing w:before="0" w:beforeAutospacing="0" w:after="0" w:afterAutospacing="0" w:line="276" w:lineRule="auto"/>
        <w:ind w:left="709"/>
        <w:jc w:val="both"/>
      </w:pPr>
      <w:r w:rsidRPr="00397C8D">
        <w:t xml:space="preserve">- do czasu przeprowadzania archiwizacji dokumentacji - w zakresie określonym w przepisach o archiwizacji, </w:t>
      </w:r>
    </w:p>
    <w:p w14:paraId="4F061B72" w14:textId="77777777" w:rsidR="00FC0586" w:rsidRPr="00397C8D" w:rsidRDefault="00FC0586" w:rsidP="008F1976">
      <w:pPr>
        <w:pStyle w:val="NormalnyWeb"/>
        <w:numPr>
          <w:ilvl w:val="4"/>
          <w:numId w:val="1"/>
        </w:numPr>
        <w:spacing w:before="0" w:beforeAutospacing="0" w:after="0" w:afterAutospacing="0" w:line="276" w:lineRule="auto"/>
        <w:ind w:left="709" w:hanging="425"/>
        <w:jc w:val="both"/>
      </w:pPr>
      <w:r w:rsidRPr="00397C8D">
        <w:t>obowiązek podania danych osobowych  jest wymogiem ustawowym określonym  w przepisach ustawy, związanym z udziałem w postępowaniu o udzielenie zamówienia publicznego; konsekwencje niepodania określonych danych wynikają z ustawy,</w:t>
      </w:r>
    </w:p>
    <w:p w14:paraId="3857C60C" w14:textId="77777777" w:rsidR="00FC0586" w:rsidRPr="00397C8D" w:rsidRDefault="00FC0586" w:rsidP="008F1976">
      <w:pPr>
        <w:pStyle w:val="NormalnyWeb"/>
        <w:numPr>
          <w:ilvl w:val="4"/>
          <w:numId w:val="1"/>
        </w:numPr>
        <w:spacing w:before="0" w:beforeAutospacing="0" w:after="0" w:afterAutospacing="0" w:line="276" w:lineRule="auto"/>
        <w:ind w:left="709" w:hanging="425"/>
        <w:jc w:val="both"/>
      </w:pPr>
      <w:r w:rsidRPr="00397C8D">
        <w:t>w odniesieniu do danych osobowych decyzje nie będą podejmowane w sposób zautomatyzowany, stosownie do art. 22 RODO,</w:t>
      </w:r>
    </w:p>
    <w:p w14:paraId="1A5587D6" w14:textId="77777777" w:rsidR="00FC0586" w:rsidRPr="00397C8D" w:rsidRDefault="00FC0586" w:rsidP="008F1976">
      <w:pPr>
        <w:pStyle w:val="NormalnyWeb"/>
        <w:numPr>
          <w:ilvl w:val="4"/>
          <w:numId w:val="1"/>
        </w:numPr>
        <w:spacing w:before="0" w:beforeAutospacing="0" w:after="0" w:afterAutospacing="0" w:line="276" w:lineRule="auto"/>
        <w:ind w:left="709" w:hanging="425"/>
        <w:jc w:val="both"/>
      </w:pPr>
      <w:r w:rsidRPr="00397C8D">
        <w:t>osoba fizyczna, której dane osobowe dotyczą posiada:</w:t>
      </w:r>
    </w:p>
    <w:p w14:paraId="5E48EF89" w14:textId="77777777" w:rsidR="00FC0586" w:rsidRPr="00397C8D" w:rsidRDefault="00FC0586" w:rsidP="008F1976">
      <w:pPr>
        <w:pStyle w:val="NormalnyWeb"/>
        <w:spacing w:before="0" w:beforeAutospacing="0" w:after="0" w:afterAutospacing="0" w:line="276" w:lineRule="auto"/>
        <w:ind w:left="993" w:hanging="284"/>
        <w:jc w:val="both"/>
      </w:pPr>
      <w:r w:rsidRPr="00397C8D">
        <w:t xml:space="preserve">a) na podstawie art. 15 RODO prawo dostępu do ww. danych osobowych. W przypadku korzystania przez osobę, której dane osobowe są przetwarzane przez zamawiającego, z uprawnienia o którym mowa w art. 15 ust. 1-3 RODO, zamawiający może żądać od osoby, występującej z żądaniem wskazania dodatkowych informacji, mających na celu sprecyzowanie nazwy lub daty zakończonego postępowania o udzielenie zamówienia; </w:t>
      </w:r>
    </w:p>
    <w:p w14:paraId="2F1A4FF5" w14:textId="77777777" w:rsidR="00FC0586" w:rsidRPr="00397C8D" w:rsidRDefault="00FC0586" w:rsidP="008F1976">
      <w:pPr>
        <w:pStyle w:val="NormalnyWeb"/>
        <w:spacing w:before="0" w:beforeAutospacing="0" w:after="0" w:afterAutospacing="0" w:line="276" w:lineRule="auto"/>
        <w:ind w:left="993" w:hanging="284"/>
        <w:jc w:val="both"/>
      </w:pPr>
      <w:r w:rsidRPr="00397C8D">
        <w:t>b)</w:t>
      </w:r>
      <w:r w:rsidRPr="00397C8D">
        <w:tab/>
        <w:t xml:space="preserve">na podstawie art. 16 RODO prawo do sprostowania ww. danych osobowych (skorzystanie z prawa do sprostowania lub uzupełnienia nie może skutkować zmianą wyniku postępowania o udzielenie zamówienia ani zmianą postanowień umowy w sprawie zamówienia publicznego w zakresie niezgodnym z ustawą oraz nie może naruszać integralności protokołu postępowania oraz jego załączników); </w:t>
      </w:r>
    </w:p>
    <w:p w14:paraId="1F7A4724" w14:textId="77777777" w:rsidR="00FC0586" w:rsidRPr="00397C8D" w:rsidRDefault="00FC0586" w:rsidP="008F1976">
      <w:pPr>
        <w:pStyle w:val="NormalnyWeb"/>
        <w:spacing w:before="0" w:beforeAutospacing="0" w:after="0" w:afterAutospacing="0" w:line="276" w:lineRule="auto"/>
        <w:ind w:left="993" w:hanging="284"/>
        <w:jc w:val="both"/>
      </w:pPr>
      <w:r w:rsidRPr="00397C8D">
        <w:t>c)</w:t>
      </w:r>
      <w:r w:rsidRPr="00397C8D">
        <w:tab/>
        <w:t xml:space="preserve">na podstawie art. 18 RODO prawo żądania od administratora ograniczenia przetwarzania danych osobowych. Zgłoszenie żądania ograniczenia przetwarzania nie ogranicza przetwarzania danych osobowych do czasu zakończenia postępowania. W przypadku, gdy wniesienie żądania dotyczącego prawa, o którym mowa w art. 18 ust. 1 RODO, spowoduje ograniczenie przetwarzania danych zawartych w protokole postępowania lub załącznikach do tego protokołu, od dnia zakończenia postępowania o udzielenie zamówienia zamawiający nie udostępnia tych danych, chyba, że zachodzą przesłanki, o których mowa w art. 18 ust. 2 RODO; </w:t>
      </w:r>
    </w:p>
    <w:p w14:paraId="31080174" w14:textId="77777777" w:rsidR="00FC0586" w:rsidRPr="00397C8D" w:rsidRDefault="00FC0586" w:rsidP="008F1976">
      <w:pPr>
        <w:pStyle w:val="NormalnyWeb"/>
        <w:spacing w:before="0" w:beforeAutospacing="0" w:after="0" w:afterAutospacing="0" w:line="276" w:lineRule="auto"/>
        <w:ind w:left="993" w:hanging="284"/>
        <w:jc w:val="both"/>
      </w:pPr>
      <w:r w:rsidRPr="00397C8D">
        <w:t>d) prawo do wniesienia skargi do Prezesa Urzędu Ochrony Danych Osobowych, gdy  przetwarzanie danych osobowych narusza przepisy RODO,</w:t>
      </w:r>
    </w:p>
    <w:p w14:paraId="1B2C7CA9" w14:textId="77777777" w:rsidR="00FC0586" w:rsidRPr="00397C8D" w:rsidRDefault="00FC0586" w:rsidP="008F1976">
      <w:pPr>
        <w:pStyle w:val="NormalnyWeb"/>
        <w:numPr>
          <w:ilvl w:val="4"/>
          <w:numId w:val="1"/>
        </w:numPr>
        <w:spacing w:before="0" w:beforeAutospacing="0" w:after="0" w:afterAutospacing="0" w:line="276" w:lineRule="auto"/>
        <w:ind w:left="709" w:hanging="425"/>
        <w:jc w:val="both"/>
      </w:pPr>
      <w:r w:rsidRPr="00397C8D">
        <w:t>osobie fizycznej, której dane osobowe dotyczą nie przysługuje:</w:t>
      </w:r>
    </w:p>
    <w:p w14:paraId="14B717BE" w14:textId="77777777" w:rsidR="00FC0586" w:rsidRPr="00397C8D" w:rsidRDefault="00FC0586" w:rsidP="008F1976">
      <w:pPr>
        <w:pStyle w:val="NormalnyWeb"/>
        <w:spacing w:before="0" w:beforeAutospacing="0" w:after="0" w:afterAutospacing="0" w:line="276" w:lineRule="auto"/>
        <w:ind w:left="993" w:hanging="284"/>
        <w:jc w:val="both"/>
      </w:pPr>
      <w:r w:rsidRPr="00397C8D">
        <w:t>a)</w:t>
      </w:r>
      <w:r w:rsidRPr="00397C8D">
        <w:tab/>
        <w:t>w związku z art. 17 ust. 3 lit. b, d lub e RODO prawo do usunięcia danych osobowych;</w:t>
      </w:r>
    </w:p>
    <w:p w14:paraId="4F169E47" w14:textId="77777777" w:rsidR="00FC0586" w:rsidRPr="00397C8D" w:rsidRDefault="00FC0586" w:rsidP="008F1976">
      <w:pPr>
        <w:pStyle w:val="NormalnyWeb"/>
        <w:spacing w:before="0" w:beforeAutospacing="0" w:after="0" w:afterAutospacing="0" w:line="276" w:lineRule="auto"/>
        <w:ind w:left="993" w:hanging="284"/>
        <w:jc w:val="both"/>
      </w:pPr>
      <w:r w:rsidRPr="00397C8D">
        <w:t>b)</w:t>
      </w:r>
      <w:r w:rsidRPr="00397C8D">
        <w:tab/>
        <w:t xml:space="preserve">prawo do przenoszenia danych osobowych, o którym mowa w art. 20 RODO; </w:t>
      </w:r>
    </w:p>
    <w:p w14:paraId="31C2E3DC" w14:textId="77777777" w:rsidR="00FC0586" w:rsidRPr="0060475A" w:rsidRDefault="00FC0586" w:rsidP="008F1976">
      <w:pPr>
        <w:spacing w:line="276" w:lineRule="auto"/>
        <w:ind w:left="993" w:hanging="284"/>
        <w:jc w:val="both"/>
        <w:rPr>
          <w:sz w:val="24"/>
          <w:szCs w:val="24"/>
        </w:rPr>
      </w:pPr>
      <w:r w:rsidRPr="00397C8D">
        <w:rPr>
          <w:sz w:val="24"/>
          <w:szCs w:val="24"/>
        </w:rPr>
        <w:t>c)</w:t>
      </w:r>
      <w:r w:rsidRPr="00397C8D">
        <w:rPr>
          <w:sz w:val="24"/>
          <w:szCs w:val="24"/>
        </w:rPr>
        <w:tab/>
        <w:t>na podstawie art. 21 RODO prawo sprzeciwu, wobec przetwarzania danych osobowych, gdyż podstawą prawną przetwarzania danych osobowych jest art. 6 ust. 1 lit. c RODO.</w:t>
      </w:r>
    </w:p>
    <w:p w14:paraId="037B1D50" w14:textId="77777777" w:rsidR="0060016F" w:rsidRPr="00397C8D" w:rsidRDefault="0060016F" w:rsidP="0060016F">
      <w:pPr>
        <w:ind w:left="993" w:hanging="284"/>
        <w:jc w:val="both"/>
        <w:rPr>
          <w:color w:val="0070C0"/>
          <w:sz w:val="24"/>
          <w:szCs w:val="24"/>
        </w:rPr>
      </w:pPr>
    </w:p>
    <w:p w14:paraId="25203977" w14:textId="014D805B" w:rsidR="0060016F" w:rsidRPr="00397C8D" w:rsidRDefault="0060016F" w:rsidP="00C07F4F">
      <w:pPr>
        <w:pStyle w:val="Nagwek3"/>
        <w:pBdr>
          <w:top w:val="single" w:sz="4" w:space="1" w:color="auto"/>
          <w:left w:val="single" w:sz="4" w:space="4" w:color="auto"/>
          <w:bottom w:val="single" w:sz="4" w:space="1" w:color="auto"/>
          <w:right w:val="single" w:sz="4" w:space="4" w:color="auto"/>
        </w:pBdr>
        <w:shd w:val="clear" w:color="auto" w:fill="92D050"/>
        <w:tabs>
          <w:tab w:val="left" w:pos="360"/>
        </w:tabs>
        <w:jc w:val="left"/>
        <w:rPr>
          <w:sz w:val="24"/>
          <w:szCs w:val="24"/>
        </w:rPr>
      </w:pPr>
      <w:r w:rsidRPr="00397C8D">
        <w:rPr>
          <w:sz w:val="24"/>
          <w:szCs w:val="24"/>
        </w:rPr>
        <w:t xml:space="preserve">ROZDZIAŁ V Warunki udziału w postępowaniu. </w:t>
      </w:r>
      <w:r w:rsidR="00F87282" w:rsidRPr="00397C8D">
        <w:rPr>
          <w:sz w:val="24"/>
          <w:szCs w:val="24"/>
        </w:rPr>
        <w:t>Podstawy wykluczenia.</w:t>
      </w:r>
    </w:p>
    <w:p w14:paraId="604954EF" w14:textId="77777777" w:rsidR="0060016F" w:rsidRPr="00397C8D" w:rsidRDefault="0060016F" w:rsidP="0060016F">
      <w:pPr>
        <w:rPr>
          <w:sz w:val="24"/>
          <w:szCs w:val="24"/>
        </w:rPr>
      </w:pPr>
    </w:p>
    <w:p w14:paraId="09D79B29" w14:textId="77777777" w:rsidR="00692919" w:rsidRPr="008F1976" w:rsidRDefault="00692919" w:rsidP="008F1976">
      <w:pPr>
        <w:numPr>
          <w:ilvl w:val="0"/>
          <w:numId w:val="4"/>
        </w:numPr>
        <w:tabs>
          <w:tab w:val="clear" w:pos="360"/>
          <w:tab w:val="num" w:pos="284"/>
        </w:tabs>
        <w:spacing w:line="276" w:lineRule="auto"/>
        <w:ind w:left="284" w:hanging="284"/>
        <w:jc w:val="both"/>
        <w:rPr>
          <w:color w:val="000000"/>
          <w:sz w:val="24"/>
          <w:szCs w:val="24"/>
        </w:rPr>
      </w:pPr>
      <w:r w:rsidRPr="008F1976">
        <w:rPr>
          <w:sz w:val="24"/>
          <w:szCs w:val="24"/>
        </w:rPr>
        <w:t xml:space="preserve">O udzielenie zamówienia mogą ubiegać się wykonawcy, który </w:t>
      </w:r>
      <w:r w:rsidRPr="008F1976">
        <w:rPr>
          <w:b/>
          <w:bCs/>
          <w:sz w:val="24"/>
          <w:szCs w:val="24"/>
        </w:rPr>
        <w:t>spełniają określone warunki udziału w postępowaniu</w:t>
      </w:r>
      <w:r w:rsidRPr="008F1976">
        <w:rPr>
          <w:sz w:val="24"/>
          <w:szCs w:val="24"/>
        </w:rPr>
        <w:t xml:space="preserve"> dotyczące:</w:t>
      </w:r>
    </w:p>
    <w:p w14:paraId="2F682C2B" w14:textId="77777777" w:rsidR="00692919" w:rsidRPr="008F1976" w:rsidRDefault="00692919" w:rsidP="008F1976">
      <w:pPr>
        <w:pStyle w:val="Akapitzlist"/>
        <w:numPr>
          <w:ilvl w:val="1"/>
          <w:numId w:val="4"/>
        </w:numPr>
        <w:tabs>
          <w:tab w:val="clear" w:pos="786"/>
          <w:tab w:val="num" w:pos="644"/>
          <w:tab w:val="num" w:pos="928"/>
        </w:tabs>
        <w:spacing w:after="0"/>
        <w:ind w:left="567"/>
        <w:jc w:val="both"/>
        <w:rPr>
          <w:rFonts w:ascii="Times New Roman" w:hAnsi="Times New Roman"/>
          <w:sz w:val="24"/>
          <w:szCs w:val="24"/>
        </w:rPr>
      </w:pPr>
      <w:r w:rsidRPr="008F1976">
        <w:rPr>
          <w:rFonts w:ascii="Times New Roman" w:hAnsi="Times New Roman"/>
          <w:b/>
          <w:sz w:val="24"/>
          <w:szCs w:val="24"/>
        </w:rPr>
        <w:t>Zdolności do występowania w obrocie gospodarczym</w:t>
      </w:r>
      <w:r w:rsidRPr="008F1976">
        <w:rPr>
          <w:rFonts w:ascii="Times New Roman" w:hAnsi="Times New Roman"/>
          <w:sz w:val="24"/>
          <w:szCs w:val="24"/>
        </w:rPr>
        <w:t xml:space="preserve">: </w:t>
      </w:r>
    </w:p>
    <w:p w14:paraId="4A7330E8" w14:textId="77777777" w:rsidR="00692919" w:rsidRPr="008F1976" w:rsidRDefault="00692919" w:rsidP="008F1976">
      <w:pPr>
        <w:pStyle w:val="Akapitzlist"/>
        <w:spacing w:after="0"/>
        <w:ind w:left="567"/>
        <w:jc w:val="both"/>
        <w:rPr>
          <w:rFonts w:ascii="Times New Roman" w:hAnsi="Times New Roman"/>
          <w:i/>
          <w:iCs/>
          <w:sz w:val="24"/>
          <w:szCs w:val="24"/>
        </w:rPr>
      </w:pPr>
      <w:r w:rsidRPr="008F1976">
        <w:rPr>
          <w:rFonts w:ascii="Times New Roman" w:hAnsi="Times New Roman"/>
          <w:i/>
          <w:iCs/>
          <w:sz w:val="24"/>
          <w:szCs w:val="24"/>
        </w:rPr>
        <w:t xml:space="preserve">Zamawiający nie stawia szczególnych wymagań w zakresie spełniania tego warunku. </w:t>
      </w:r>
    </w:p>
    <w:p w14:paraId="40281277" w14:textId="77777777" w:rsidR="00692919" w:rsidRPr="008F1976" w:rsidRDefault="00692919" w:rsidP="008F1976">
      <w:pPr>
        <w:pStyle w:val="Akapitzlist"/>
        <w:numPr>
          <w:ilvl w:val="1"/>
          <w:numId w:val="4"/>
        </w:numPr>
        <w:tabs>
          <w:tab w:val="clear" w:pos="786"/>
          <w:tab w:val="num" w:pos="644"/>
          <w:tab w:val="num" w:pos="928"/>
        </w:tabs>
        <w:spacing w:after="0"/>
        <w:ind w:left="567"/>
        <w:jc w:val="both"/>
        <w:rPr>
          <w:rFonts w:ascii="Times New Roman" w:hAnsi="Times New Roman"/>
          <w:b/>
          <w:i/>
          <w:iCs/>
          <w:sz w:val="24"/>
          <w:szCs w:val="24"/>
        </w:rPr>
      </w:pPr>
      <w:r w:rsidRPr="008F1976">
        <w:rPr>
          <w:rFonts w:ascii="Times New Roman" w:hAnsi="Times New Roman"/>
          <w:b/>
          <w:sz w:val="24"/>
          <w:szCs w:val="24"/>
        </w:rPr>
        <w:t>Uprawnienia do prowadzenia określonej działalności gospodarczej lub zawodowej o ile wynika to z odrębnych przepisów:</w:t>
      </w:r>
      <w:r w:rsidRPr="008F1976">
        <w:rPr>
          <w:rFonts w:ascii="Times New Roman" w:hAnsi="Times New Roman"/>
          <w:b/>
          <w:i/>
          <w:iCs/>
          <w:sz w:val="24"/>
          <w:szCs w:val="24"/>
        </w:rPr>
        <w:t xml:space="preserve"> </w:t>
      </w:r>
    </w:p>
    <w:p w14:paraId="7A674ADC" w14:textId="77777777" w:rsidR="00692919" w:rsidRPr="008F1976" w:rsidRDefault="00692919" w:rsidP="008F1976">
      <w:pPr>
        <w:pStyle w:val="ZLITPKTzmpktliter"/>
        <w:spacing w:line="276" w:lineRule="auto"/>
        <w:ind w:left="567" w:firstLine="0"/>
        <w:jc w:val="left"/>
        <w:rPr>
          <w:rFonts w:ascii="Times New Roman" w:hAnsi="Times New Roman" w:cs="Times New Roman"/>
          <w:i/>
          <w:iCs/>
          <w:szCs w:val="24"/>
        </w:rPr>
      </w:pPr>
      <w:r w:rsidRPr="008F1976">
        <w:rPr>
          <w:rFonts w:ascii="Times New Roman" w:hAnsi="Times New Roman" w:cs="Times New Roman"/>
          <w:i/>
          <w:iCs/>
          <w:szCs w:val="24"/>
        </w:rPr>
        <w:t>Zamawiający nie stawia szczególnych wymagań w zakresie spełniania tego warunku.</w:t>
      </w:r>
    </w:p>
    <w:p w14:paraId="398C66DC" w14:textId="09A56CB8" w:rsidR="00692919" w:rsidRPr="008F1976" w:rsidRDefault="00421EA6" w:rsidP="008F1976">
      <w:pPr>
        <w:pStyle w:val="ZLITPKTzmpktliter"/>
        <w:numPr>
          <w:ilvl w:val="1"/>
          <w:numId w:val="4"/>
        </w:numPr>
        <w:spacing w:line="276" w:lineRule="auto"/>
        <w:ind w:left="567"/>
        <w:jc w:val="left"/>
        <w:rPr>
          <w:rFonts w:ascii="Times New Roman" w:hAnsi="Times New Roman" w:cs="Times New Roman"/>
          <w:b/>
          <w:szCs w:val="24"/>
        </w:rPr>
      </w:pPr>
      <w:r w:rsidRPr="008F1976">
        <w:rPr>
          <w:rFonts w:ascii="Times New Roman" w:hAnsi="Times New Roman" w:cs="Times New Roman"/>
          <w:b/>
          <w:szCs w:val="24"/>
        </w:rPr>
        <w:t>S</w:t>
      </w:r>
      <w:r w:rsidR="0060016F" w:rsidRPr="008F1976">
        <w:rPr>
          <w:rFonts w:ascii="Times New Roman" w:hAnsi="Times New Roman" w:cs="Times New Roman"/>
          <w:b/>
          <w:szCs w:val="24"/>
        </w:rPr>
        <w:t>ytuacji ekonomicznej lub finansowej:</w:t>
      </w:r>
      <w:r w:rsidR="00CC25B8" w:rsidRPr="008F1976">
        <w:rPr>
          <w:rFonts w:ascii="Times New Roman" w:hAnsi="Times New Roman" w:cs="Times New Roman"/>
          <w:b/>
          <w:szCs w:val="24"/>
        </w:rPr>
        <w:t xml:space="preserve"> </w:t>
      </w:r>
    </w:p>
    <w:p w14:paraId="0AFE1CF7" w14:textId="38694517" w:rsidR="00CB661F" w:rsidRPr="008F1976" w:rsidRDefault="00692919" w:rsidP="008F1976">
      <w:pPr>
        <w:pStyle w:val="ZLITPKTzmpktliter"/>
        <w:spacing w:line="276" w:lineRule="auto"/>
        <w:ind w:left="567" w:firstLine="0"/>
        <w:jc w:val="left"/>
        <w:rPr>
          <w:rFonts w:ascii="Times New Roman" w:hAnsi="Times New Roman" w:cs="Times New Roman"/>
          <w:b/>
          <w:color w:val="000000"/>
          <w:szCs w:val="24"/>
        </w:rPr>
      </w:pPr>
      <w:r w:rsidRPr="008F1976">
        <w:rPr>
          <w:rFonts w:ascii="Times New Roman" w:hAnsi="Times New Roman" w:cs="Times New Roman"/>
          <w:i/>
          <w:szCs w:val="24"/>
        </w:rPr>
        <w:t xml:space="preserve">Wykonawca spełni warunek poprzez złożenie oświadczenia, że będzie posiadał </w:t>
      </w:r>
      <w:r w:rsidRPr="008F1976">
        <w:rPr>
          <w:rFonts w:ascii="Times New Roman" w:hAnsi="Times New Roman" w:cs="Times New Roman"/>
          <w:i/>
          <w:szCs w:val="24"/>
          <w:u w:val="single"/>
        </w:rPr>
        <w:t>aktualną polisę lub inny dokument ubezpieczenia</w:t>
      </w:r>
      <w:r w:rsidRPr="008F1976">
        <w:rPr>
          <w:rFonts w:ascii="Times New Roman" w:hAnsi="Times New Roman" w:cs="Times New Roman"/>
          <w:i/>
          <w:szCs w:val="24"/>
        </w:rPr>
        <w:t xml:space="preserve"> potwierdzający, że jest ubezpieczony od odpowiedzialności cywilnej (OC) w zakresie prowadzonej działalności gospodarczej związanej z przedmiotem zamówienia o wartości minimum zaoferowanej ceny w ofercie. Na każde wezwanie Zamawiającego Wykonawca przedłoży kopię ww. polisy OC lub innego dokumentu.</w:t>
      </w:r>
    </w:p>
    <w:p w14:paraId="7C80AA5D" w14:textId="77777777" w:rsidR="00A072F1" w:rsidRPr="008F1976" w:rsidRDefault="007C0004" w:rsidP="008F1976">
      <w:pPr>
        <w:pStyle w:val="ZLITPKTzmpktliter"/>
        <w:numPr>
          <w:ilvl w:val="0"/>
          <w:numId w:val="5"/>
        </w:numPr>
        <w:tabs>
          <w:tab w:val="num" w:pos="786"/>
        </w:tabs>
        <w:spacing w:line="276" w:lineRule="auto"/>
        <w:ind w:left="567"/>
        <w:rPr>
          <w:rFonts w:ascii="Times New Roman" w:hAnsi="Times New Roman" w:cs="Times New Roman"/>
          <w:b/>
          <w:color w:val="000000"/>
          <w:szCs w:val="24"/>
        </w:rPr>
      </w:pPr>
      <w:r w:rsidRPr="008F1976">
        <w:rPr>
          <w:rFonts w:ascii="Times New Roman" w:hAnsi="Times New Roman" w:cs="Times New Roman"/>
          <w:b/>
          <w:szCs w:val="24"/>
        </w:rPr>
        <w:t>Z</w:t>
      </w:r>
      <w:r w:rsidR="0060016F" w:rsidRPr="008F1976">
        <w:rPr>
          <w:rFonts w:ascii="Times New Roman" w:hAnsi="Times New Roman" w:cs="Times New Roman"/>
          <w:b/>
          <w:szCs w:val="24"/>
        </w:rPr>
        <w:t>dolności technicznej lub zawodowej:</w:t>
      </w:r>
      <w:r w:rsidR="00421EA6" w:rsidRPr="008F1976">
        <w:rPr>
          <w:rFonts w:ascii="Times New Roman" w:hAnsi="Times New Roman" w:cs="Times New Roman"/>
          <w:szCs w:val="24"/>
        </w:rPr>
        <w:t xml:space="preserve"> </w:t>
      </w:r>
    </w:p>
    <w:p w14:paraId="0E959D44" w14:textId="6F14B967" w:rsidR="0084753D" w:rsidRPr="008F1976" w:rsidRDefault="0084753D" w:rsidP="008F1976">
      <w:pPr>
        <w:pStyle w:val="ZLITPKTzmpktliter"/>
        <w:tabs>
          <w:tab w:val="num" w:pos="786"/>
        </w:tabs>
        <w:spacing w:line="276" w:lineRule="auto"/>
        <w:ind w:left="567" w:firstLine="0"/>
        <w:rPr>
          <w:rFonts w:ascii="Times New Roman" w:hAnsi="Times New Roman" w:cs="Times New Roman"/>
          <w:b/>
          <w:i/>
          <w:iCs/>
          <w:color w:val="000000"/>
          <w:szCs w:val="24"/>
        </w:rPr>
      </w:pPr>
      <w:r w:rsidRPr="008F1976">
        <w:rPr>
          <w:rFonts w:ascii="Times New Roman" w:hAnsi="Times New Roman" w:cs="Times New Roman"/>
          <w:i/>
          <w:iCs/>
          <w:szCs w:val="24"/>
        </w:rPr>
        <w:t xml:space="preserve">Zamawiający uzna, że wykonawca posiada wymagane zdolności techniczne i/lub zawodowe zapewniające należyte wykonanie zamówienia, jeżeli wykaże, że: </w:t>
      </w:r>
    </w:p>
    <w:p w14:paraId="43F1615B" w14:textId="72AF8D87" w:rsidR="0060016F" w:rsidRPr="008F1976" w:rsidRDefault="0084753D" w:rsidP="008F1976">
      <w:pPr>
        <w:pStyle w:val="ZLITPKTzmpktliter"/>
        <w:tabs>
          <w:tab w:val="num" w:pos="786"/>
        </w:tabs>
        <w:spacing w:line="276" w:lineRule="auto"/>
        <w:ind w:left="567" w:firstLine="0"/>
        <w:rPr>
          <w:rFonts w:ascii="Times New Roman" w:hAnsi="Times New Roman" w:cs="Times New Roman"/>
          <w:b/>
          <w:bCs w:val="0"/>
          <w:i/>
          <w:iCs/>
          <w:szCs w:val="24"/>
        </w:rPr>
      </w:pPr>
      <w:r w:rsidRPr="008F1976">
        <w:rPr>
          <w:rFonts w:ascii="Times New Roman" w:hAnsi="Times New Roman" w:cs="Times New Roman"/>
          <w:b/>
          <w:bCs w:val="0"/>
          <w:i/>
          <w:iCs/>
          <w:szCs w:val="24"/>
        </w:rPr>
        <w:t>a) dysponuje następującym wyposażeniem zakładu oraz urządzeniami technicznymi dostępnymi wykonawcy w celu wykonania zamówienia publicznego:</w:t>
      </w:r>
    </w:p>
    <w:p w14:paraId="53D57B10" w14:textId="77777777" w:rsidR="00AD1E2A" w:rsidRPr="008F1976" w:rsidRDefault="00AD1E2A" w:rsidP="008F1976">
      <w:pPr>
        <w:pStyle w:val="ZLITPKTzmpktliter"/>
        <w:tabs>
          <w:tab w:val="num" w:pos="786"/>
        </w:tabs>
        <w:spacing w:line="276" w:lineRule="auto"/>
        <w:ind w:left="567" w:firstLine="0"/>
        <w:rPr>
          <w:rFonts w:ascii="Times New Roman" w:hAnsi="Times New Roman" w:cs="Times New Roman"/>
          <w:b/>
          <w:bCs w:val="0"/>
          <w:i/>
          <w:iCs/>
          <w:szCs w:val="24"/>
        </w:rPr>
      </w:pPr>
    </w:p>
    <w:p w14:paraId="3AF72037" w14:textId="104E1B19" w:rsidR="0084753D" w:rsidRPr="008F1976" w:rsidRDefault="0084753D" w:rsidP="008F1976">
      <w:pPr>
        <w:pStyle w:val="ZLITPKTzmpktliter"/>
        <w:tabs>
          <w:tab w:val="num" w:pos="786"/>
        </w:tabs>
        <w:spacing w:line="276" w:lineRule="auto"/>
        <w:ind w:left="567" w:firstLine="0"/>
        <w:rPr>
          <w:rFonts w:ascii="Times New Roman" w:hAnsi="Times New Roman" w:cs="Times New Roman"/>
          <w:b/>
          <w:bCs w:val="0"/>
          <w:i/>
          <w:iCs/>
          <w:szCs w:val="24"/>
        </w:rPr>
      </w:pPr>
      <w:r w:rsidRPr="008F1976">
        <w:rPr>
          <w:rFonts w:ascii="Times New Roman" w:hAnsi="Times New Roman" w:cs="Times New Roman"/>
          <w:b/>
          <w:bCs w:val="0"/>
          <w:i/>
          <w:iCs/>
          <w:szCs w:val="24"/>
        </w:rPr>
        <w:t>Zadanie nr 1 – obręb Drawsko Pomorskie (minimalne wymagania):</w:t>
      </w:r>
    </w:p>
    <w:p w14:paraId="1F725079" w14:textId="5EB4CFC3" w:rsidR="0084753D" w:rsidRPr="008F1976" w:rsidRDefault="00DA3166" w:rsidP="008F1976">
      <w:pPr>
        <w:pStyle w:val="ZLITPKTzmpktliter"/>
        <w:tabs>
          <w:tab w:val="num" w:pos="786"/>
        </w:tabs>
        <w:spacing w:line="276" w:lineRule="auto"/>
        <w:ind w:left="567" w:firstLine="0"/>
        <w:rPr>
          <w:rFonts w:ascii="Times New Roman" w:hAnsi="Times New Roman" w:cs="Times New Roman"/>
          <w:i/>
          <w:iCs/>
          <w:szCs w:val="24"/>
        </w:rPr>
      </w:pPr>
      <w:r w:rsidRPr="008F1976">
        <w:rPr>
          <w:rFonts w:ascii="Times New Roman" w:hAnsi="Times New Roman" w:cs="Times New Roman"/>
          <w:i/>
          <w:iCs/>
          <w:szCs w:val="24"/>
        </w:rPr>
        <w:t>- Samochód ciężarowy (min. 10Mg) przystosowany do montażu piaskarki i pługa – 3 szt.</w:t>
      </w:r>
    </w:p>
    <w:p w14:paraId="047A2A30" w14:textId="59934501" w:rsidR="00DA3166" w:rsidRPr="008F1976" w:rsidRDefault="00DA3166" w:rsidP="008F1976">
      <w:pPr>
        <w:pStyle w:val="ZLITPKTzmpktliter"/>
        <w:tabs>
          <w:tab w:val="num" w:pos="786"/>
        </w:tabs>
        <w:spacing w:line="276" w:lineRule="auto"/>
        <w:ind w:left="567" w:firstLine="0"/>
        <w:rPr>
          <w:rFonts w:ascii="Times New Roman" w:hAnsi="Times New Roman" w:cs="Times New Roman"/>
          <w:i/>
          <w:iCs/>
          <w:szCs w:val="24"/>
        </w:rPr>
      </w:pPr>
      <w:r w:rsidRPr="008F1976">
        <w:rPr>
          <w:rFonts w:ascii="Times New Roman" w:hAnsi="Times New Roman" w:cs="Times New Roman"/>
          <w:i/>
          <w:iCs/>
          <w:szCs w:val="24"/>
        </w:rPr>
        <w:t>- Ładowarka (oferenta) – 2 szt.</w:t>
      </w:r>
    </w:p>
    <w:p w14:paraId="01CB170D" w14:textId="36EBCB81" w:rsidR="00DA3166" w:rsidRPr="008F1976" w:rsidRDefault="00DA3166" w:rsidP="008F1976">
      <w:pPr>
        <w:pStyle w:val="ZLITPKTzmpktliter"/>
        <w:tabs>
          <w:tab w:val="num" w:pos="786"/>
        </w:tabs>
        <w:spacing w:line="276" w:lineRule="auto"/>
        <w:ind w:left="567" w:firstLine="0"/>
        <w:rPr>
          <w:rFonts w:ascii="Times New Roman" w:hAnsi="Times New Roman" w:cs="Times New Roman"/>
          <w:i/>
          <w:iCs/>
          <w:szCs w:val="24"/>
        </w:rPr>
      </w:pPr>
      <w:r w:rsidRPr="008F1976">
        <w:rPr>
          <w:rFonts w:ascii="Times New Roman" w:hAnsi="Times New Roman" w:cs="Times New Roman"/>
          <w:i/>
          <w:iCs/>
          <w:szCs w:val="24"/>
        </w:rPr>
        <w:t>-</w:t>
      </w:r>
      <w:r w:rsidR="0070555E" w:rsidRPr="008F1976">
        <w:rPr>
          <w:rFonts w:ascii="Times New Roman" w:hAnsi="Times New Roman" w:cs="Times New Roman"/>
          <w:i/>
          <w:iCs/>
          <w:szCs w:val="24"/>
        </w:rPr>
        <w:t xml:space="preserve"> Równiarka z pługiem własnym oferenta (min. 120KM) – 1 szt.</w:t>
      </w:r>
    </w:p>
    <w:p w14:paraId="7EF483E6" w14:textId="0869C925" w:rsidR="00911C19" w:rsidRPr="008F1976" w:rsidRDefault="00911C19" w:rsidP="008F1976">
      <w:pPr>
        <w:pStyle w:val="ZLITPKTzmpktliter"/>
        <w:tabs>
          <w:tab w:val="num" w:pos="786"/>
        </w:tabs>
        <w:spacing w:line="276" w:lineRule="auto"/>
        <w:ind w:left="567" w:firstLine="0"/>
        <w:rPr>
          <w:rFonts w:ascii="Times New Roman" w:hAnsi="Times New Roman" w:cs="Times New Roman"/>
          <w:i/>
          <w:iCs/>
          <w:szCs w:val="24"/>
        </w:rPr>
      </w:pPr>
      <w:r w:rsidRPr="008F1976">
        <w:rPr>
          <w:rFonts w:ascii="Times New Roman" w:hAnsi="Times New Roman" w:cs="Times New Roman"/>
          <w:i/>
          <w:iCs/>
          <w:szCs w:val="24"/>
        </w:rPr>
        <w:t xml:space="preserve">- Plac składowy – min. 1 </w:t>
      </w:r>
    </w:p>
    <w:p w14:paraId="5D564C15" w14:textId="490A91EB" w:rsidR="007F1FEA" w:rsidRPr="008F1976" w:rsidRDefault="007F1FEA" w:rsidP="008F1976">
      <w:pPr>
        <w:pStyle w:val="ZLITPKTzmpktliter"/>
        <w:tabs>
          <w:tab w:val="num" w:pos="786"/>
        </w:tabs>
        <w:spacing w:line="276" w:lineRule="auto"/>
        <w:ind w:left="567" w:firstLine="0"/>
        <w:rPr>
          <w:rFonts w:ascii="Times New Roman" w:hAnsi="Times New Roman" w:cs="Times New Roman"/>
          <w:b/>
          <w:bCs w:val="0"/>
          <w:i/>
          <w:iCs/>
          <w:szCs w:val="24"/>
        </w:rPr>
      </w:pPr>
      <w:r w:rsidRPr="008F1976">
        <w:rPr>
          <w:rFonts w:ascii="Times New Roman" w:hAnsi="Times New Roman" w:cs="Times New Roman"/>
          <w:b/>
          <w:bCs w:val="0"/>
          <w:i/>
          <w:iCs/>
          <w:szCs w:val="24"/>
        </w:rPr>
        <w:t>Zadanie nr 2 – obręb Czaplinek (minimalne wymagania):</w:t>
      </w:r>
    </w:p>
    <w:p w14:paraId="50F747D2" w14:textId="798964B1" w:rsidR="007F1FEA" w:rsidRPr="008F1976" w:rsidRDefault="007F1FEA" w:rsidP="008F1976">
      <w:pPr>
        <w:pStyle w:val="ZLITPKTzmpktliter"/>
        <w:tabs>
          <w:tab w:val="num" w:pos="786"/>
        </w:tabs>
        <w:spacing w:line="276" w:lineRule="auto"/>
        <w:ind w:left="567" w:firstLine="0"/>
        <w:rPr>
          <w:rFonts w:ascii="Times New Roman" w:hAnsi="Times New Roman" w:cs="Times New Roman"/>
          <w:i/>
          <w:iCs/>
          <w:szCs w:val="24"/>
        </w:rPr>
      </w:pPr>
      <w:r w:rsidRPr="008F1976">
        <w:rPr>
          <w:rFonts w:ascii="Times New Roman" w:hAnsi="Times New Roman" w:cs="Times New Roman"/>
          <w:i/>
          <w:iCs/>
          <w:szCs w:val="24"/>
        </w:rPr>
        <w:t>- Samochód ciężarowy (min. 10Mg) przystosowany do montażu piaskarki i pługa – 3 szt.</w:t>
      </w:r>
    </w:p>
    <w:p w14:paraId="26E8C440" w14:textId="470AC772" w:rsidR="007F1FEA" w:rsidRPr="008F1976" w:rsidRDefault="007F1FEA" w:rsidP="008F1976">
      <w:pPr>
        <w:pStyle w:val="ZLITPKTzmpktliter"/>
        <w:tabs>
          <w:tab w:val="num" w:pos="786"/>
        </w:tabs>
        <w:spacing w:line="276" w:lineRule="auto"/>
        <w:ind w:left="567" w:firstLine="0"/>
        <w:rPr>
          <w:rFonts w:ascii="Times New Roman" w:hAnsi="Times New Roman" w:cs="Times New Roman"/>
          <w:i/>
          <w:iCs/>
          <w:szCs w:val="24"/>
        </w:rPr>
      </w:pPr>
      <w:r w:rsidRPr="008F1976">
        <w:rPr>
          <w:rFonts w:ascii="Times New Roman" w:hAnsi="Times New Roman" w:cs="Times New Roman"/>
          <w:i/>
          <w:iCs/>
          <w:szCs w:val="24"/>
        </w:rPr>
        <w:t>- Ładowarka (oferenta) – 1 szt.</w:t>
      </w:r>
    </w:p>
    <w:p w14:paraId="358CCEC5" w14:textId="2954F7EA" w:rsidR="007F1FEA" w:rsidRPr="008F1976" w:rsidRDefault="007F1FEA" w:rsidP="008F1976">
      <w:pPr>
        <w:pStyle w:val="ZLITPKTzmpktliter"/>
        <w:tabs>
          <w:tab w:val="num" w:pos="786"/>
        </w:tabs>
        <w:spacing w:line="276" w:lineRule="auto"/>
        <w:ind w:left="567" w:firstLine="0"/>
        <w:rPr>
          <w:rFonts w:ascii="Times New Roman" w:hAnsi="Times New Roman" w:cs="Times New Roman"/>
          <w:i/>
          <w:iCs/>
          <w:szCs w:val="24"/>
        </w:rPr>
      </w:pPr>
      <w:r w:rsidRPr="008F1976">
        <w:rPr>
          <w:rFonts w:ascii="Times New Roman" w:hAnsi="Times New Roman" w:cs="Times New Roman"/>
          <w:i/>
          <w:iCs/>
          <w:szCs w:val="24"/>
        </w:rPr>
        <w:t>- Ciągnik z dwoma napędami i pługiem własnym oferenta - 1 szt.</w:t>
      </w:r>
    </w:p>
    <w:p w14:paraId="73064F43" w14:textId="77777777" w:rsidR="0060016F" w:rsidRPr="008F1976" w:rsidRDefault="0060016F" w:rsidP="008F1976">
      <w:pPr>
        <w:autoSpaceDE w:val="0"/>
        <w:autoSpaceDN w:val="0"/>
        <w:spacing w:line="276" w:lineRule="auto"/>
        <w:jc w:val="both"/>
        <w:rPr>
          <w:b/>
          <w:color w:val="FF0000"/>
          <w:sz w:val="24"/>
          <w:szCs w:val="24"/>
        </w:rPr>
      </w:pPr>
    </w:p>
    <w:p w14:paraId="541BA63D" w14:textId="7AC42C55" w:rsidR="0060016F" w:rsidRPr="008F1976" w:rsidRDefault="0060016F" w:rsidP="008F1976">
      <w:pPr>
        <w:pStyle w:val="Akapitzlist"/>
        <w:numPr>
          <w:ilvl w:val="0"/>
          <w:numId w:val="4"/>
        </w:numPr>
        <w:tabs>
          <w:tab w:val="left" w:pos="567"/>
        </w:tabs>
        <w:jc w:val="both"/>
        <w:rPr>
          <w:rFonts w:ascii="Times New Roman" w:hAnsi="Times New Roman"/>
          <w:color w:val="000000" w:themeColor="text1"/>
          <w:sz w:val="24"/>
          <w:szCs w:val="24"/>
        </w:rPr>
      </w:pPr>
      <w:r w:rsidRPr="008F1976">
        <w:rPr>
          <w:rFonts w:ascii="Times New Roman" w:hAnsi="Times New Roman"/>
          <w:bCs/>
          <w:color w:val="000000" w:themeColor="text1"/>
          <w:sz w:val="24"/>
          <w:szCs w:val="24"/>
        </w:rPr>
        <w:t>Dodatkowe informacje dotyczące ww. warunków udziału w postępowaniu:</w:t>
      </w:r>
    </w:p>
    <w:p w14:paraId="2B758F64" w14:textId="66FC5B71" w:rsidR="00AC6BB8" w:rsidRPr="008F1976" w:rsidRDefault="00AC6BB8" w:rsidP="008F1976">
      <w:pPr>
        <w:numPr>
          <w:ilvl w:val="1"/>
          <w:numId w:val="4"/>
        </w:numPr>
        <w:tabs>
          <w:tab w:val="left" w:pos="1418"/>
        </w:tabs>
        <w:spacing w:line="276" w:lineRule="auto"/>
        <w:jc w:val="both"/>
        <w:rPr>
          <w:bCs/>
          <w:sz w:val="24"/>
          <w:szCs w:val="24"/>
          <w:u w:val="single"/>
        </w:rPr>
      </w:pPr>
      <w:r w:rsidRPr="008F1976">
        <w:rPr>
          <w:sz w:val="24"/>
          <w:szCs w:val="24"/>
        </w:rPr>
        <w:t>w przypadku, gdy jakakolwiek wartość</w:t>
      </w:r>
      <w:r w:rsidRPr="008F1976">
        <w:rPr>
          <w:rFonts w:eastAsia="TimesNewRoman"/>
          <w:sz w:val="24"/>
          <w:szCs w:val="24"/>
        </w:rPr>
        <w:t xml:space="preserve"> </w:t>
      </w:r>
      <w:r w:rsidRPr="008F1976">
        <w:rPr>
          <w:sz w:val="24"/>
          <w:szCs w:val="24"/>
        </w:rPr>
        <w:t>dotycząca ww. warunków wyrażona będzie w walucie obcej, zamawiający przeliczy tę</w:t>
      </w:r>
      <w:r w:rsidRPr="008F1976">
        <w:rPr>
          <w:rFonts w:eastAsia="TimesNewRoman"/>
          <w:sz w:val="24"/>
          <w:szCs w:val="24"/>
        </w:rPr>
        <w:t xml:space="preserve"> </w:t>
      </w:r>
      <w:r w:rsidRPr="008F1976">
        <w:rPr>
          <w:sz w:val="24"/>
          <w:szCs w:val="24"/>
        </w:rPr>
        <w:t>wartość</w:t>
      </w:r>
      <w:r w:rsidRPr="008F1976">
        <w:rPr>
          <w:rFonts w:eastAsia="TimesNewRoman"/>
          <w:sz w:val="24"/>
          <w:szCs w:val="24"/>
        </w:rPr>
        <w:t xml:space="preserve"> </w:t>
      </w:r>
      <w:r w:rsidRPr="008F1976">
        <w:rPr>
          <w:sz w:val="24"/>
          <w:szCs w:val="24"/>
        </w:rPr>
        <w:t>w oparciu o średni kurs walut NBP dla danej waluty z daty wszczęcia postępowania. Jeżeli w tym dniu średni kurs NBP nie będzie opublikowany zamawiający przyjmie średni kurs z ostatniego dnia przed dniem wszczęcia. Jeżeli w jakimkolwiek dokumencie złożonym przez wykonawcę wskazane zostaną kwoty wyrażone w walucie nie znajdującej się aktualnie w obrocie, zamawiający dokona przeliczenia tych kwot na złotówki na podstawie ostatniego średniego miesięcznego kursu złotego w stosunku do tych walut, ujawnionego w Tabeli Kursów Narodowego Banku Polskiego</w:t>
      </w:r>
      <w:r w:rsidR="0075158B" w:rsidRPr="008F1976">
        <w:rPr>
          <w:sz w:val="24"/>
          <w:szCs w:val="24"/>
        </w:rPr>
        <w:t>.</w:t>
      </w:r>
    </w:p>
    <w:p w14:paraId="28298BBA" w14:textId="77777777" w:rsidR="007B6299" w:rsidRPr="008F1976" w:rsidRDefault="004E055A" w:rsidP="008F1976">
      <w:pPr>
        <w:numPr>
          <w:ilvl w:val="1"/>
          <w:numId w:val="4"/>
        </w:numPr>
        <w:tabs>
          <w:tab w:val="left" w:pos="1418"/>
        </w:tabs>
        <w:spacing w:line="276" w:lineRule="auto"/>
        <w:ind w:left="567" w:hanging="283"/>
        <w:jc w:val="both"/>
        <w:rPr>
          <w:bCs/>
          <w:color w:val="000000" w:themeColor="text1"/>
          <w:sz w:val="24"/>
          <w:szCs w:val="24"/>
          <w:u w:val="single"/>
        </w:rPr>
      </w:pPr>
      <w:r w:rsidRPr="008F1976">
        <w:rPr>
          <w:bCs/>
          <w:color w:val="000000" w:themeColor="text1"/>
          <w:sz w:val="24"/>
          <w:szCs w:val="24"/>
          <w:u w:val="single"/>
        </w:rPr>
        <w:t xml:space="preserve">korzystanie z </w:t>
      </w:r>
      <w:r w:rsidR="007B6299" w:rsidRPr="008F1976">
        <w:rPr>
          <w:bCs/>
          <w:color w:val="000000" w:themeColor="text1"/>
          <w:sz w:val="24"/>
          <w:szCs w:val="24"/>
          <w:u w:val="single"/>
        </w:rPr>
        <w:t>podmiot</w:t>
      </w:r>
      <w:r w:rsidRPr="008F1976">
        <w:rPr>
          <w:bCs/>
          <w:color w:val="000000" w:themeColor="text1"/>
          <w:sz w:val="24"/>
          <w:szCs w:val="24"/>
          <w:u w:val="single"/>
        </w:rPr>
        <w:t>ów udostę</w:t>
      </w:r>
      <w:r w:rsidR="007B6299" w:rsidRPr="008F1976">
        <w:rPr>
          <w:bCs/>
          <w:color w:val="000000" w:themeColor="text1"/>
          <w:sz w:val="24"/>
          <w:szCs w:val="24"/>
          <w:u w:val="single"/>
        </w:rPr>
        <w:t>pniając</w:t>
      </w:r>
      <w:r w:rsidR="004E0EC1" w:rsidRPr="008F1976">
        <w:rPr>
          <w:bCs/>
          <w:color w:val="000000" w:themeColor="text1"/>
          <w:sz w:val="24"/>
          <w:szCs w:val="24"/>
          <w:u w:val="single"/>
        </w:rPr>
        <w:t>ych</w:t>
      </w:r>
      <w:r w:rsidR="007B6299" w:rsidRPr="008F1976">
        <w:rPr>
          <w:bCs/>
          <w:color w:val="000000" w:themeColor="text1"/>
          <w:sz w:val="24"/>
          <w:szCs w:val="24"/>
          <w:u w:val="single"/>
        </w:rPr>
        <w:t xml:space="preserve"> zasoby</w:t>
      </w:r>
      <w:r w:rsidRPr="008F1976">
        <w:rPr>
          <w:bCs/>
          <w:color w:val="000000" w:themeColor="text1"/>
          <w:sz w:val="24"/>
          <w:szCs w:val="24"/>
          <w:u w:val="single"/>
        </w:rPr>
        <w:t>:</w:t>
      </w:r>
    </w:p>
    <w:p w14:paraId="59BD5F92" w14:textId="77777777" w:rsidR="00AC6BB8" w:rsidRPr="008F1976" w:rsidRDefault="00AC6BB8" w:rsidP="008F1976">
      <w:pPr>
        <w:pStyle w:val="Bezodstpw"/>
        <w:spacing w:line="276" w:lineRule="auto"/>
        <w:ind w:left="851" w:hanging="284"/>
        <w:jc w:val="both"/>
      </w:pPr>
      <w:r w:rsidRPr="008F1976">
        <w:t>1) 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5108491E" w14:textId="77777777" w:rsidR="00AC6BB8" w:rsidRPr="008F1976" w:rsidRDefault="00AC6BB8" w:rsidP="008F1976">
      <w:pPr>
        <w:pStyle w:val="Bezodstpw"/>
        <w:spacing w:line="276" w:lineRule="auto"/>
        <w:ind w:left="851" w:hanging="284"/>
        <w:jc w:val="both"/>
      </w:pPr>
      <w:r w:rsidRPr="008F1976">
        <w:t xml:space="preserve">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14:paraId="45E9DF03" w14:textId="77777777" w:rsidR="00AC6BB8" w:rsidRPr="008F1976" w:rsidRDefault="00AC6BB8" w:rsidP="008F1976">
      <w:pPr>
        <w:pStyle w:val="Bezodstpw"/>
        <w:spacing w:line="276" w:lineRule="auto"/>
        <w:ind w:left="851" w:hanging="284"/>
        <w:jc w:val="both"/>
      </w:pPr>
      <w:r w:rsidRPr="008F1976">
        <w:t xml:space="preserve">3)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podmiotów-załącznik do SWZ. </w:t>
      </w:r>
    </w:p>
    <w:p w14:paraId="381D4B22" w14:textId="77777777" w:rsidR="00AC6BB8" w:rsidRPr="008F1976" w:rsidRDefault="00AC6BB8" w:rsidP="008F1976">
      <w:pPr>
        <w:pStyle w:val="Bezodstpw"/>
        <w:spacing w:line="276" w:lineRule="auto"/>
        <w:ind w:left="851" w:hanging="284"/>
        <w:jc w:val="both"/>
      </w:pPr>
      <w:r w:rsidRPr="008F1976">
        <w:t xml:space="preserve">4) Zobowiązanie podmiotu udostępniającego zasoby, o którym mowa w ppkt. 3, potwierdza, że stosunek łączący wykonawcę z podmiotami udostępniającymi zasoby gwarantuje rzeczywisty dostęp do tych zasobów oraz określa w szczególności: </w:t>
      </w:r>
    </w:p>
    <w:p w14:paraId="56D83769" w14:textId="77777777" w:rsidR="00AC6BB8" w:rsidRPr="008F1976" w:rsidRDefault="00AC6BB8" w:rsidP="008F1976">
      <w:pPr>
        <w:pStyle w:val="Bezodstpw"/>
        <w:numPr>
          <w:ilvl w:val="0"/>
          <w:numId w:val="44"/>
        </w:numPr>
        <w:spacing w:line="276" w:lineRule="auto"/>
        <w:ind w:left="1134"/>
        <w:jc w:val="both"/>
      </w:pPr>
      <w:r w:rsidRPr="008F1976">
        <w:t xml:space="preserve">zakres dostępnych wykonawcy zasobów podmiotu udostępniającego zasoby; </w:t>
      </w:r>
    </w:p>
    <w:p w14:paraId="3FD28BBD" w14:textId="77777777" w:rsidR="00AC6BB8" w:rsidRPr="008F1976" w:rsidRDefault="00AC6BB8" w:rsidP="008F1976">
      <w:pPr>
        <w:pStyle w:val="Bezodstpw"/>
        <w:numPr>
          <w:ilvl w:val="0"/>
          <w:numId w:val="44"/>
        </w:numPr>
        <w:spacing w:line="276" w:lineRule="auto"/>
        <w:ind w:left="1491" w:hanging="357"/>
        <w:jc w:val="both"/>
      </w:pPr>
      <w:r w:rsidRPr="008F1976">
        <w:t xml:space="preserve">sposób i okres udostępnienia wykonawcy i wykorzystania przez niego zasobów podmiotu udostępniającego te zasoby przy wykonywaniu zamówienia; </w:t>
      </w:r>
    </w:p>
    <w:p w14:paraId="0B47AE46" w14:textId="77777777" w:rsidR="00AC6BB8" w:rsidRPr="008F1976" w:rsidRDefault="00AC6BB8" w:rsidP="008F1976">
      <w:pPr>
        <w:pStyle w:val="Bezodstpw"/>
        <w:numPr>
          <w:ilvl w:val="0"/>
          <w:numId w:val="44"/>
        </w:numPr>
        <w:spacing w:line="276" w:lineRule="auto"/>
        <w:ind w:left="1491" w:hanging="357"/>
        <w:jc w:val="both"/>
      </w:pPr>
      <w:r w:rsidRPr="008F1976">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7F57A63" w14:textId="77777777" w:rsidR="00AC6BB8" w:rsidRPr="008F1976" w:rsidRDefault="00AC6BB8" w:rsidP="008F1976">
      <w:pPr>
        <w:spacing w:line="276" w:lineRule="auto"/>
        <w:ind w:left="851" w:hanging="284"/>
        <w:jc w:val="both"/>
        <w:rPr>
          <w:sz w:val="24"/>
          <w:szCs w:val="24"/>
        </w:rPr>
      </w:pPr>
      <w:r w:rsidRPr="008F1976">
        <w:rPr>
          <w:sz w:val="24"/>
          <w:szCs w:val="24"/>
        </w:rPr>
        <w:t xml:space="preserve">5)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169C49C1" w14:textId="77777777" w:rsidR="00063711" w:rsidRPr="008F1976" w:rsidRDefault="00AC6BB8" w:rsidP="008F1976">
      <w:pPr>
        <w:spacing w:line="276" w:lineRule="auto"/>
        <w:ind w:left="851" w:hanging="284"/>
        <w:jc w:val="both"/>
        <w:rPr>
          <w:sz w:val="24"/>
          <w:szCs w:val="24"/>
        </w:rPr>
      </w:pPr>
      <w:r w:rsidRPr="008F1976">
        <w:rPr>
          <w:sz w:val="24"/>
          <w:szCs w:val="24"/>
        </w:rPr>
        <w:t>6)</w:t>
      </w:r>
      <w:r w:rsidRPr="008F1976">
        <w:rPr>
          <w:b/>
          <w:sz w:val="24"/>
          <w:szCs w:val="24"/>
        </w:rPr>
        <w:t xml:space="preserve"> </w:t>
      </w:r>
      <w:r w:rsidRPr="008F1976">
        <w:rPr>
          <w:sz w:val="24"/>
          <w:szCs w:val="24"/>
        </w:rPr>
        <w:t xml:space="preserve">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 </w:t>
      </w:r>
    </w:p>
    <w:p w14:paraId="61172C9A" w14:textId="52C41055" w:rsidR="00AC6BB8" w:rsidRPr="008F1976" w:rsidRDefault="00063711" w:rsidP="008F1976">
      <w:pPr>
        <w:spacing w:line="276" w:lineRule="auto"/>
        <w:ind w:left="284" w:hanging="284"/>
        <w:jc w:val="both"/>
        <w:rPr>
          <w:sz w:val="24"/>
          <w:szCs w:val="24"/>
        </w:rPr>
      </w:pPr>
      <w:r w:rsidRPr="008F1976">
        <w:rPr>
          <w:sz w:val="24"/>
          <w:szCs w:val="24"/>
        </w:rPr>
        <w:t xml:space="preserve">3. </w:t>
      </w:r>
      <w:r w:rsidR="00AC6BB8" w:rsidRPr="008F1976">
        <w:rPr>
          <w:sz w:val="24"/>
          <w:szCs w:val="24"/>
        </w:rPr>
        <w:t xml:space="preserve">O udzielenie zamówienia mogą ubiegać się Wykonawcy, którzy </w:t>
      </w:r>
      <w:r w:rsidR="00AC6BB8" w:rsidRPr="008F1976">
        <w:rPr>
          <w:bCs/>
          <w:sz w:val="24"/>
          <w:szCs w:val="24"/>
        </w:rPr>
        <w:t xml:space="preserve">nie podlegają wykluczeniu z  postępowania na podstawie </w:t>
      </w:r>
      <w:r w:rsidR="00AC6BB8" w:rsidRPr="008F1976">
        <w:rPr>
          <w:b/>
          <w:bCs/>
          <w:sz w:val="24"/>
          <w:szCs w:val="24"/>
        </w:rPr>
        <w:t>art. 108</w:t>
      </w:r>
      <w:r w:rsidR="00AC6BB8" w:rsidRPr="008F1976">
        <w:rPr>
          <w:bCs/>
          <w:sz w:val="24"/>
          <w:szCs w:val="24"/>
        </w:rPr>
        <w:t xml:space="preserve"> </w:t>
      </w:r>
      <w:r w:rsidR="00AC6BB8" w:rsidRPr="008F1976">
        <w:rPr>
          <w:bCs/>
          <w:color w:val="000000" w:themeColor="text1"/>
          <w:sz w:val="24"/>
          <w:szCs w:val="24"/>
        </w:rPr>
        <w:t xml:space="preserve">oraz </w:t>
      </w:r>
      <w:r w:rsidR="00AC6BB8" w:rsidRPr="008F1976">
        <w:rPr>
          <w:b/>
          <w:bCs/>
          <w:color w:val="000000" w:themeColor="text1"/>
          <w:sz w:val="24"/>
          <w:szCs w:val="24"/>
        </w:rPr>
        <w:t>109 ust. 1 pkt 4)</w:t>
      </w:r>
      <w:r w:rsidR="00AC6BB8" w:rsidRPr="008F1976">
        <w:rPr>
          <w:bCs/>
          <w:color w:val="000000" w:themeColor="text1"/>
          <w:sz w:val="24"/>
          <w:szCs w:val="24"/>
        </w:rPr>
        <w:t xml:space="preserve"> ustawy.</w:t>
      </w:r>
      <w:r w:rsidR="00AC6BB8" w:rsidRPr="008F1976">
        <w:rPr>
          <w:bCs/>
          <w:sz w:val="24"/>
          <w:szCs w:val="24"/>
        </w:rPr>
        <w:t xml:space="preserve"> </w:t>
      </w:r>
    </w:p>
    <w:p w14:paraId="5116F2ED" w14:textId="77777777" w:rsidR="00AC6BB8" w:rsidRPr="008F1976" w:rsidRDefault="00AC6BB8" w:rsidP="008F1976">
      <w:pPr>
        <w:pStyle w:val="Akapitzlist"/>
        <w:spacing w:after="0"/>
        <w:ind w:left="284"/>
        <w:jc w:val="both"/>
        <w:rPr>
          <w:rFonts w:ascii="Times New Roman" w:hAnsi="Times New Roman"/>
          <w:sz w:val="24"/>
          <w:szCs w:val="24"/>
        </w:rPr>
      </w:pPr>
      <w:r w:rsidRPr="008F1976">
        <w:rPr>
          <w:rFonts w:ascii="Times New Roman" w:hAnsi="Times New Roman"/>
          <w:sz w:val="24"/>
          <w:szCs w:val="24"/>
        </w:rPr>
        <w:t xml:space="preserve">Na podstawie </w:t>
      </w:r>
      <w:r w:rsidRPr="008F1976">
        <w:rPr>
          <w:rFonts w:ascii="Times New Roman" w:hAnsi="Times New Roman"/>
          <w:b/>
          <w:sz w:val="24"/>
          <w:szCs w:val="24"/>
          <w:u w:val="single"/>
        </w:rPr>
        <w:t>art. 108 ustawy</w:t>
      </w:r>
      <w:r w:rsidRPr="008F1976">
        <w:rPr>
          <w:rFonts w:ascii="Times New Roman" w:hAnsi="Times New Roman"/>
          <w:sz w:val="24"/>
          <w:szCs w:val="24"/>
        </w:rPr>
        <w:t xml:space="preserve"> z postępowania o udzielenia zamówienia Zamawiający wykluczy wykonawcę:</w:t>
      </w:r>
    </w:p>
    <w:p w14:paraId="787245E9" w14:textId="77777777" w:rsidR="00AC6BB8" w:rsidRPr="008F1976" w:rsidRDefault="00AC6BB8" w:rsidP="008F1976">
      <w:pPr>
        <w:tabs>
          <w:tab w:val="left" w:pos="567"/>
        </w:tabs>
        <w:spacing w:line="276" w:lineRule="auto"/>
        <w:ind w:left="284" w:hanging="89"/>
        <w:jc w:val="both"/>
        <w:rPr>
          <w:sz w:val="24"/>
          <w:szCs w:val="24"/>
        </w:rPr>
      </w:pPr>
      <w:r w:rsidRPr="008F1976">
        <w:rPr>
          <w:sz w:val="24"/>
          <w:szCs w:val="24"/>
        </w:rPr>
        <w:t xml:space="preserve"> 1)</w:t>
      </w:r>
      <w:r w:rsidRPr="008F1976">
        <w:rPr>
          <w:sz w:val="24"/>
          <w:szCs w:val="24"/>
        </w:rPr>
        <w:tab/>
        <w:t>będącego osobą fizyczną, którego prawomocnie skazano za przestępstwo:</w:t>
      </w:r>
    </w:p>
    <w:p w14:paraId="52F0F75A" w14:textId="77777777" w:rsidR="00AC6BB8" w:rsidRPr="008F1976" w:rsidRDefault="00AC6BB8" w:rsidP="008F1976">
      <w:pPr>
        <w:tabs>
          <w:tab w:val="left" w:pos="567"/>
        </w:tabs>
        <w:spacing w:line="276" w:lineRule="auto"/>
        <w:ind w:left="284" w:hanging="89"/>
        <w:jc w:val="both"/>
        <w:rPr>
          <w:sz w:val="24"/>
          <w:szCs w:val="24"/>
        </w:rPr>
      </w:pPr>
      <w:r w:rsidRPr="008F1976">
        <w:rPr>
          <w:sz w:val="24"/>
          <w:szCs w:val="24"/>
        </w:rPr>
        <w:tab/>
      </w:r>
      <w:r w:rsidRPr="008F1976">
        <w:rPr>
          <w:sz w:val="24"/>
          <w:szCs w:val="24"/>
        </w:rPr>
        <w:tab/>
        <w:t>a) udziału w zorganizowanej grupie przestępczej albo związku mającym na celu popełnienie przestępstwa lub przestępstwa skarbowego, o którym mowa w art. 258 Kodeksu karnego,</w:t>
      </w:r>
    </w:p>
    <w:p w14:paraId="014E0D58" w14:textId="77777777" w:rsidR="00AC6BB8" w:rsidRPr="008F1976" w:rsidRDefault="00AC6BB8" w:rsidP="008F1976">
      <w:pPr>
        <w:tabs>
          <w:tab w:val="left" w:pos="567"/>
        </w:tabs>
        <w:spacing w:line="276" w:lineRule="auto"/>
        <w:ind w:left="284" w:hanging="89"/>
        <w:jc w:val="both"/>
        <w:rPr>
          <w:sz w:val="24"/>
          <w:szCs w:val="24"/>
        </w:rPr>
      </w:pPr>
      <w:r w:rsidRPr="008F1976">
        <w:rPr>
          <w:sz w:val="24"/>
          <w:szCs w:val="24"/>
        </w:rPr>
        <w:tab/>
      </w:r>
      <w:r w:rsidRPr="008F1976">
        <w:rPr>
          <w:sz w:val="24"/>
          <w:szCs w:val="24"/>
        </w:rPr>
        <w:tab/>
        <w:t>b) handlu ludźmi, o którym mowa w art. 189a Kodeksu karnego,</w:t>
      </w:r>
    </w:p>
    <w:p w14:paraId="2A628DAF" w14:textId="707380AC" w:rsidR="00AC6BB8" w:rsidRPr="008F1976" w:rsidRDefault="00AC6BB8" w:rsidP="008F1976">
      <w:pPr>
        <w:tabs>
          <w:tab w:val="left" w:pos="567"/>
        </w:tabs>
        <w:spacing w:line="276" w:lineRule="auto"/>
        <w:ind w:left="284" w:hanging="89"/>
        <w:jc w:val="both"/>
        <w:rPr>
          <w:sz w:val="24"/>
          <w:szCs w:val="24"/>
        </w:rPr>
      </w:pPr>
      <w:r w:rsidRPr="008F1976">
        <w:rPr>
          <w:sz w:val="24"/>
          <w:szCs w:val="24"/>
        </w:rPr>
        <w:tab/>
      </w:r>
      <w:r w:rsidRPr="008F1976">
        <w:rPr>
          <w:sz w:val="24"/>
          <w:szCs w:val="24"/>
        </w:rPr>
        <w:tab/>
        <w:t>c) o którym mowa w art. 228-230a, art. 250a Kodeksu karnego, w art. 46-48 ustawy z dnia 25 czerwca 2010 r. o sporcie (Dz. U. z 202</w:t>
      </w:r>
      <w:r w:rsidR="009C47E3" w:rsidRPr="008F1976">
        <w:rPr>
          <w:sz w:val="24"/>
          <w:szCs w:val="24"/>
        </w:rPr>
        <w:t>3</w:t>
      </w:r>
      <w:r w:rsidRPr="008F1976">
        <w:rPr>
          <w:sz w:val="24"/>
          <w:szCs w:val="24"/>
        </w:rPr>
        <w:t>r. poz</w:t>
      </w:r>
      <w:r w:rsidR="009C47E3" w:rsidRPr="008F1976">
        <w:rPr>
          <w:sz w:val="24"/>
          <w:szCs w:val="24"/>
        </w:rPr>
        <w:t>. 2048</w:t>
      </w:r>
      <w:r w:rsidRPr="008F1976">
        <w:rPr>
          <w:sz w:val="24"/>
          <w:szCs w:val="24"/>
        </w:rPr>
        <w:t>) lub w art. 54 ust. 1-4 ustawy z dnia 12 maja 2011r. o refundacji leków, środków spożywczych specjalnego przeznaczenia żywieniowego oraz wyrobów medycznych (Dz. U. z 202</w:t>
      </w:r>
      <w:r w:rsidR="009C47E3" w:rsidRPr="008F1976">
        <w:rPr>
          <w:sz w:val="24"/>
          <w:szCs w:val="24"/>
        </w:rPr>
        <w:t>4</w:t>
      </w:r>
      <w:r w:rsidRPr="008F1976">
        <w:rPr>
          <w:sz w:val="24"/>
          <w:szCs w:val="24"/>
        </w:rPr>
        <w:t xml:space="preserve">r. poz. </w:t>
      </w:r>
      <w:r w:rsidR="009C47E3" w:rsidRPr="008F1976">
        <w:rPr>
          <w:sz w:val="24"/>
          <w:szCs w:val="24"/>
        </w:rPr>
        <w:t>930 ze zm.</w:t>
      </w:r>
      <w:r w:rsidRPr="008F1976">
        <w:rPr>
          <w:sz w:val="24"/>
          <w:szCs w:val="24"/>
        </w:rPr>
        <w:t>),</w:t>
      </w:r>
    </w:p>
    <w:p w14:paraId="21E24C91" w14:textId="77777777" w:rsidR="00AC6BB8" w:rsidRPr="008F1976" w:rsidRDefault="00AC6BB8" w:rsidP="008F1976">
      <w:pPr>
        <w:tabs>
          <w:tab w:val="left" w:pos="567"/>
        </w:tabs>
        <w:spacing w:line="276" w:lineRule="auto"/>
        <w:ind w:left="284" w:hanging="89"/>
        <w:jc w:val="both"/>
        <w:rPr>
          <w:sz w:val="24"/>
          <w:szCs w:val="24"/>
        </w:rPr>
      </w:pPr>
      <w:r w:rsidRPr="008F1976">
        <w:rPr>
          <w:sz w:val="24"/>
          <w:szCs w:val="24"/>
        </w:rPr>
        <w:tab/>
      </w:r>
      <w:r w:rsidRPr="008F1976">
        <w:rPr>
          <w:sz w:val="24"/>
          <w:szCs w:val="24"/>
        </w:rPr>
        <w:tab/>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1A01B6D" w14:textId="77777777" w:rsidR="00AC6BB8" w:rsidRPr="008F1976" w:rsidRDefault="00AC6BB8" w:rsidP="008F1976">
      <w:pPr>
        <w:tabs>
          <w:tab w:val="left" w:pos="567"/>
        </w:tabs>
        <w:spacing w:line="276" w:lineRule="auto"/>
        <w:ind w:left="284" w:hanging="89"/>
        <w:jc w:val="both"/>
        <w:rPr>
          <w:sz w:val="24"/>
          <w:szCs w:val="24"/>
        </w:rPr>
      </w:pPr>
      <w:r w:rsidRPr="008F1976">
        <w:rPr>
          <w:sz w:val="24"/>
          <w:szCs w:val="24"/>
        </w:rPr>
        <w:tab/>
      </w:r>
      <w:r w:rsidRPr="008F1976">
        <w:rPr>
          <w:sz w:val="24"/>
          <w:szCs w:val="24"/>
        </w:rPr>
        <w:tab/>
        <w:t>e) o charakterze terrorystycznym, o którym mowa w art. 115 § 20 Kodeksu karnego, lub mające na celu popełnienie tego przestępstwa,</w:t>
      </w:r>
    </w:p>
    <w:p w14:paraId="7648DE07" w14:textId="1C71F46D" w:rsidR="00AC6BB8" w:rsidRPr="008F1976" w:rsidRDefault="00AC6BB8" w:rsidP="008F1976">
      <w:pPr>
        <w:tabs>
          <w:tab w:val="left" w:pos="567"/>
        </w:tabs>
        <w:spacing w:line="276" w:lineRule="auto"/>
        <w:ind w:left="284" w:hanging="89"/>
        <w:jc w:val="both"/>
        <w:rPr>
          <w:sz w:val="24"/>
          <w:szCs w:val="24"/>
        </w:rPr>
      </w:pPr>
      <w:r w:rsidRPr="008F1976">
        <w:rPr>
          <w:sz w:val="24"/>
          <w:szCs w:val="24"/>
        </w:rPr>
        <w:tab/>
      </w:r>
      <w:r w:rsidRPr="008F1976">
        <w:rPr>
          <w:sz w:val="24"/>
          <w:szCs w:val="24"/>
        </w:rPr>
        <w:tab/>
        <w:t>f) powierzenia wykonywania pracy małoletniemu cudzoziemcowi, o którym mowa w art. 9 ust. 2 ustawy z dnia 15 czerwca 2012 r. o skutkach powierzania wykonywania pracy cudzoziemcom przebywającym wbrew przepisom na terytorium Rzeczypospolitej Polskiej (Dz. U. z 2021r. poz. 1745),</w:t>
      </w:r>
    </w:p>
    <w:p w14:paraId="647AA84B" w14:textId="77777777" w:rsidR="00AC6BB8" w:rsidRPr="008F1976" w:rsidRDefault="00AC6BB8" w:rsidP="008F1976">
      <w:pPr>
        <w:tabs>
          <w:tab w:val="left" w:pos="567"/>
        </w:tabs>
        <w:spacing w:line="276" w:lineRule="auto"/>
        <w:ind w:left="284" w:hanging="89"/>
        <w:jc w:val="both"/>
        <w:rPr>
          <w:sz w:val="24"/>
          <w:szCs w:val="24"/>
        </w:rPr>
      </w:pPr>
      <w:r w:rsidRPr="008F1976">
        <w:rPr>
          <w:sz w:val="24"/>
          <w:szCs w:val="24"/>
        </w:rPr>
        <w:tab/>
      </w:r>
      <w:r w:rsidRPr="008F1976">
        <w:rPr>
          <w:sz w:val="24"/>
          <w:szCs w:val="24"/>
        </w:rPr>
        <w:tab/>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09728AD" w14:textId="06D6378C" w:rsidR="00AC6BB8" w:rsidRPr="008F1976" w:rsidRDefault="00AC6BB8" w:rsidP="008F1976">
      <w:pPr>
        <w:tabs>
          <w:tab w:val="left" w:pos="567"/>
        </w:tabs>
        <w:spacing w:line="276" w:lineRule="auto"/>
        <w:ind w:left="284" w:hanging="89"/>
        <w:jc w:val="both"/>
        <w:rPr>
          <w:sz w:val="24"/>
          <w:szCs w:val="24"/>
        </w:rPr>
      </w:pPr>
      <w:r w:rsidRPr="008F1976">
        <w:rPr>
          <w:sz w:val="24"/>
          <w:szCs w:val="24"/>
        </w:rPr>
        <w:tab/>
      </w:r>
      <w:r w:rsidRPr="008F1976">
        <w:rPr>
          <w:sz w:val="24"/>
          <w:szCs w:val="24"/>
        </w:rPr>
        <w:tab/>
        <w:t>h) o którym mowa w art. 9 ust. 1 i 3 lub art. 10 ustawy z dnia 15 czerwca 2012r. o skutkach powierzania wykonywania pracy cudzoziemcom przebywającym wbrew przepisom na terytorium Rzeczypospolitej Polskiej</w:t>
      </w:r>
    </w:p>
    <w:p w14:paraId="5200501C" w14:textId="77777777" w:rsidR="00AC6BB8" w:rsidRPr="008F1976" w:rsidRDefault="00AC6BB8" w:rsidP="008F1976">
      <w:pPr>
        <w:tabs>
          <w:tab w:val="left" w:pos="567"/>
        </w:tabs>
        <w:spacing w:line="276" w:lineRule="auto"/>
        <w:ind w:left="284" w:hanging="89"/>
        <w:jc w:val="both"/>
        <w:rPr>
          <w:sz w:val="24"/>
          <w:szCs w:val="24"/>
        </w:rPr>
      </w:pPr>
      <w:r w:rsidRPr="008F1976">
        <w:rPr>
          <w:sz w:val="24"/>
          <w:szCs w:val="24"/>
        </w:rPr>
        <w:t>- lub za odpowiedni czyn zabroniony określony w przepisach prawa obcego;</w:t>
      </w:r>
    </w:p>
    <w:p w14:paraId="710E2526" w14:textId="77777777" w:rsidR="00AC6BB8" w:rsidRPr="008F1976" w:rsidRDefault="00AC6BB8" w:rsidP="008F1976">
      <w:pPr>
        <w:tabs>
          <w:tab w:val="left" w:pos="567"/>
        </w:tabs>
        <w:spacing w:line="276" w:lineRule="auto"/>
        <w:ind w:left="284" w:hanging="89"/>
        <w:jc w:val="both"/>
        <w:rPr>
          <w:sz w:val="24"/>
          <w:szCs w:val="24"/>
        </w:rPr>
      </w:pPr>
      <w:r w:rsidRPr="008F1976">
        <w:rPr>
          <w:sz w:val="24"/>
          <w:szCs w:val="24"/>
        </w:rPr>
        <w:t>2)</w:t>
      </w:r>
      <w:r w:rsidRPr="008F1976">
        <w:rPr>
          <w:sz w:val="24"/>
          <w:szCs w:val="24"/>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6B420FC" w14:textId="77777777" w:rsidR="00AC6BB8" w:rsidRPr="008F1976" w:rsidRDefault="00AC6BB8" w:rsidP="008F1976">
      <w:pPr>
        <w:tabs>
          <w:tab w:val="left" w:pos="567"/>
        </w:tabs>
        <w:spacing w:line="276" w:lineRule="auto"/>
        <w:ind w:left="284" w:hanging="89"/>
        <w:jc w:val="both"/>
        <w:rPr>
          <w:sz w:val="24"/>
          <w:szCs w:val="24"/>
        </w:rPr>
      </w:pPr>
      <w:r w:rsidRPr="008F1976">
        <w:rPr>
          <w:sz w:val="24"/>
          <w:szCs w:val="24"/>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76238E5" w14:textId="77777777" w:rsidR="00AC6BB8" w:rsidRPr="008F1976" w:rsidRDefault="00AC6BB8" w:rsidP="008F1976">
      <w:pPr>
        <w:tabs>
          <w:tab w:val="left" w:pos="567"/>
        </w:tabs>
        <w:spacing w:line="276" w:lineRule="auto"/>
        <w:ind w:left="284" w:hanging="89"/>
        <w:jc w:val="both"/>
        <w:rPr>
          <w:sz w:val="24"/>
          <w:szCs w:val="24"/>
        </w:rPr>
      </w:pPr>
      <w:r w:rsidRPr="008F1976">
        <w:rPr>
          <w:sz w:val="24"/>
          <w:szCs w:val="24"/>
        </w:rPr>
        <w:t>4) wobec którego prawomocnie orzeczono zakaz ubiegania się o zamówienia publiczne;</w:t>
      </w:r>
    </w:p>
    <w:p w14:paraId="5E2D5865" w14:textId="631DAAAF" w:rsidR="00AC6BB8" w:rsidRPr="008F1976" w:rsidRDefault="00AC6BB8" w:rsidP="008F1976">
      <w:pPr>
        <w:tabs>
          <w:tab w:val="left" w:pos="567"/>
        </w:tabs>
        <w:spacing w:line="276" w:lineRule="auto"/>
        <w:ind w:left="284" w:hanging="89"/>
        <w:jc w:val="both"/>
        <w:rPr>
          <w:sz w:val="24"/>
          <w:szCs w:val="24"/>
        </w:rPr>
      </w:pPr>
      <w:r w:rsidRPr="008F1976">
        <w:rPr>
          <w:sz w:val="24"/>
          <w:szCs w:val="24"/>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14:paraId="62E912FF" w14:textId="0429D797" w:rsidR="00063711" w:rsidRPr="008F1976" w:rsidRDefault="00AC6BB8" w:rsidP="008F1976">
      <w:pPr>
        <w:tabs>
          <w:tab w:val="left" w:pos="567"/>
        </w:tabs>
        <w:spacing w:line="276" w:lineRule="auto"/>
        <w:ind w:left="284" w:hanging="89"/>
        <w:jc w:val="both"/>
        <w:rPr>
          <w:sz w:val="24"/>
          <w:szCs w:val="24"/>
        </w:rPr>
      </w:pPr>
      <w:r w:rsidRPr="008F1976">
        <w:rPr>
          <w:sz w:val="24"/>
          <w:szCs w:val="24"/>
        </w:rPr>
        <w:t>6) jeżeli, w przypadkach, o których mowa w art. 85 ust. 1,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o udzielenie zamówienia.</w:t>
      </w:r>
    </w:p>
    <w:p w14:paraId="10F5C69C" w14:textId="41D2C7B1" w:rsidR="00063711" w:rsidRPr="008F1976" w:rsidRDefault="00063711" w:rsidP="008F1976">
      <w:pPr>
        <w:tabs>
          <w:tab w:val="left" w:pos="567"/>
        </w:tabs>
        <w:spacing w:line="276" w:lineRule="auto"/>
        <w:ind w:left="91" w:hanging="91"/>
        <w:jc w:val="both"/>
        <w:rPr>
          <w:sz w:val="24"/>
          <w:szCs w:val="24"/>
        </w:rPr>
      </w:pPr>
      <w:r w:rsidRPr="008F1976">
        <w:rPr>
          <w:sz w:val="24"/>
          <w:szCs w:val="24"/>
        </w:rPr>
        <w:t xml:space="preserve">4. </w:t>
      </w:r>
      <w:r w:rsidR="00AC6BB8" w:rsidRPr="008F1976">
        <w:rPr>
          <w:sz w:val="24"/>
          <w:szCs w:val="24"/>
        </w:rPr>
        <w:t xml:space="preserve">Na podstawie </w:t>
      </w:r>
      <w:r w:rsidR="00AC6BB8" w:rsidRPr="008F1976">
        <w:rPr>
          <w:b/>
          <w:sz w:val="24"/>
          <w:szCs w:val="24"/>
          <w:u w:val="single"/>
        </w:rPr>
        <w:t>art. 109 ust. 1 pkt 4 ustawy</w:t>
      </w:r>
      <w:r w:rsidR="00AC6BB8" w:rsidRPr="008F1976">
        <w:rPr>
          <w:sz w:val="24"/>
          <w:szCs w:val="24"/>
        </w:rPr>
        <w:t xml:space="preserve"> z postępowania o udzielenia zamówienia Zamawiający wykluczy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668C762" w14:textId="013BE3BE" w:rsidR="00AC6BB8" w:rsidRPr="008F1976" w:rsidRDefault="00063711" w:rsidP="008F1976">
      <w:pPr>
        <w:tabs>
          <w:tab w:val="left" w:pos="567"/>
        </w:tabs>
        <w:spacing w:line="276" w:lineRule="auto"/>
        <w:ind w:left="91" w:hanging="91"/>
        <w:jc w:val="both"/>
        <w:rPr>
          <w:sz w:val="24"/>
          <w:szCs w:val="24"/>
        </w:rPr>
      </w:pPr>
      <w:r w:rsidRPr="008F1976">
        <w:rPr>
          <w:sz w:val="24"/>
          <w:szCs w:val="24"/>
        </w:rPr>
        <w:t xml:space="preserve">5. </w:t>
      </w:r>
      <w:r w:rsidR="00AC6BB8" w:rsidRPr="008F1976">
        <w:rPr>
          <w:sz w:val="24"/>
          <w:szCs w:val="24"/>
        </w:rPr>
        <w:t>Zamawiający wykluczy także, Wykonawcę z udziału w postępowaniu w przypadku zaistnienia okoliczności  o których mowa w art. 7 Ustawy z dnia 13 kwietnia 2022r. o szczególnych rozwiązaniach w zakresie przeciwdziałania wspieraniu agresji na Ukrainę oraz służących ochronie bezpieczeństwa narodowego</w:t>
      </w:r>
      <w:r w:rsidR="00521F89" w:rsidRPr="008F1976">
        <w:rPr>
          <w:sz w:val="24"/>
          <w:szCs w:val="24"/>
        </w:rPr>
        <w:t xml:space="preserve"> </w:t>
      </w:r>
      <w:r w:rsidR="00AC6BB8" w:rsidRPr="008F1976">
        <w:rPr>
          <w:sz w:val="24"/>
          <w:szCs w:val="24"/>
        </w:rPr>
        <w:t>(</w:t>
      </w:r>
      <w:r w:rsidR="00521F89" w:rsidRPr="008F1976">
        <w:rPr>
          <w:sz w:val="24"/>
          <w:szCs w:val="24"/>
        </w:rPr>
        <w:t>Dz. U. z 202</w:t>
      </w:r>
      <w:r w:rsidR="009C47E3" w:rsidRPr="008F1976">
        <w:rPr>
          <w:sz w:val="24"/>
          <w:szCs w:val="24"/>
        </w:rPr>
        <w:t>4</w:t>
      </w:r>
      <w:r w:rsidR="00521F89" w:rsidRPr="008F1976">
        <w:rPr>
          <w:sz w:val="24"/>
          <w:szCs w:val="24"/>
        </w:rPr>
        <w:t xml:space="preserve">r., poz. </w:t>
      </w:r>
      <w:r w:rsidR="009C47E3" w:rsidRPr="008F1976">
        <w:rPr>
          <w:sz w:val="24"/>
          <w:szCs w:val="24"/>
        </w:rPr>
        <w:t>507</w:t>
      </w:r>
      <w:r w:rsidR="00521F89" w:rsidRPr="008F1976">
        <w:rPr>
          <w:sz w:val="24"/>
          <w:szCs w:val="24"/>
        </w:rPr>
        <w:t>).</w:t>
      </w:r>
    </w:p>
    <w:p w14:paraId="01704E21" w14:textId="77B1AB3D" w:rsidR="00063711" w:rsidRPr="008F1976" w:rsidRDefault="00AC6BB8" w:rsidP="008F1976">
      <w:pPr>
        <w:pStyle w:val="Bezodstpw"/>
        <w:numPr>
          <w:ilvl w:val="0"/>
          <w:numId w:val="3"/>
        </w:numPr>
        <w:tabs>
          <w:tab w:val="clear" w:pos="502"/>
          <w:tab w:val="num" w:pos="284"/>
        </w:tabs>
        <w:spacing w:line="276" w:lineRule="auto"/>
        <w:ind w:left="0" w:firstLine="0"/>
        <w:jc w:val="both"/>
      </w:pPr>
      <w:r w:rsidRPr="008F1976">
        <w:t xml:space="preserve">Wykonawca może zostać wykluczony przez zamawiającego na każdym etapie postępowania o udzielenie zamówienia. </w:t>
      </w:r>
    </w:p>
    <w:p w14:paraId="2CEDD07A" w14:textId="362ED517" w:rsidR="00A120F5" w:rsidRPr="008F1976" w:rsidRDefault="00AC6BB8" w:rsidP="008F1976">
      <w:pPr>
        <w:pStyle w:val="Bezodstpw"/>
        <w:numPr>
          <w:ilvl w:val="0"/>
          <w:numId w:val="3"/>
        </w:numPr>
        <w:tabs>
          <w:tab w:val="clear" w:pos="502"/>
          <w:tab w:val="num" w:pos="284"/>
        </w:tabs>
        <w:spacing w:line="276" w:lineRule="auto"/>
        <w:ind w:left="0" w:firstLine="0"/>
        <w:jc w:val="both"/>
      </w:pPr>
      <w:r w:rsidRPr="008F1976">
        <w:rPr>
          <w:rFonts w:eastAsia="A"/>
        </w:rPr>
        <w:t>Wykonawca nie podlega wykluczeniu w okolicznościach określonych w art. 108 ust. 1 pkt 1, 2, 5 ustawy Pzp lub art. 109 ust. 1 pkt 4 ustawy Pzp, jeżeli udowodni Zamawiającemu, że spełnił łącznie przesłanki wymienione w art. 110 ust. 2 pkt 1-3 ustawy Pzp. Zamawiający ocenia, czy podjęte przez Wykonawcę czynności, o których mowa w zdaniu poprzednim, są wystarczające do wykazania jego rzetelności, uwzględniając wagę i szczególne okoliczności czynu Wykonawcy. Jeżeli podjęte przez Wykonawcę czynności, o których mowa wyżej, nie są wystarczające do wykazania jego rzetelności, Zamawiający wyklucza Wykonawcę</w:t>
      </w:r>
      <w:r w:rsidR="00063711" w:rsidRPr="008F1976">
        <w:rPr>
          <w:rFonts w:eastAsia="A"/>
        </w:rPr>
        <w:t>.</w:t>
      </w:r>
    </w:p>
    <w:p w14:paraId="5A0BBCE0" w14:textId="3B7B6061" w:rsidR="0060016F" w:rsidRPr="00991221" w:rsidRDefault="0060016F" w:rsidP="00C07F4F">
      <w:pPr>
        <w:pBdr>
          <w:top w:val="single" w:sz="4" w:space="1" w:color="auto"/>
          <w:left w:val="single" w:sz="4" w:space="4" w:color="auto"/>
          <w:bottom w:val="single" w:sz="4" w:space="1" w:color="auto"/>
          <w:right w:val="single" w:sz="4" w:space="4" w:color="auto"/>
        </w:pBdr>
        <w:shd w:val="clear" w:color="auto" w:fill="92D050"/>
        <w:jc w:val="both"/>
        <w:rPr>
          <w:b/>
          <w:sz w:val="24"/>
          <w:szCs w:val="24"/>
        </w:rPr>
      </w:pPr>
      <w:r w:rsidRPr="00991221">
        <w:rPr>
          <w:b/>
          <w:sz w:val="24"/>
          <w:szCs w:val="24"/>
        </w:rPr>
        <w:t>ROZDZIAŁ VI Wymagane dokumenty</w:t>
      </w:r>
    </w:p>
    <w:p w14:paraId="0F59C5D4" w14:textId="77777777" w:rsidR="0060016F" w:rsidRPr="004F5187" w:rsidRDefault="0060016F" w:rsidP="006D1B81">
      <w:pPr>
        <w:pStyle w:val="Akapitzlist"/>
        <w:spacing w:after="0" w:line="240" w:lineRule="auto"/>
        <w:jc w:val="both"/>
        <w:rPr>
          <w:rFonts w:ascii="Times New Roman" w:hAnsi="Times New Roman"/>
          <w:color w:val="FF0000"/>
          <w:sz w:val="24"/>
          <w:szCs w:val="24"/>
        </w:rPr>
      </w:pPr>
    </w:p>
    <w:p w14:paraId="2521CEB8" w14:textId="77777777" w:rsidR="003A0929" w:rsidRPr="00F72941" w:rsidRDefault="003A0929" w:rsidP="008F1976">
      <w:pPr>
        <w:numPr>
          <w:ilvl w:val="0"/>
          <w:numId w:val="10"/>
        </w:numPr>
        <w:tabs>
          <w:tab w:val="num" w:pos="284"/>
        </w:tabs>
        <w:spacing w:line="276" w:lineRule="auto"/>
        <w:ind w:left="284" w:hanging="284"/>
        <w:jc w:val="both"/>
        <w:rPr>
          <w:sz w:val="24"/>
          <w:szCs w:val="24"/>
        </w:rPr>
      </w:pPr>
      <w:r w:rsidRPr="00F72941">
        <w:rPr>
          <w:b/>
          <w:sz w:val="24"/>
          <w:szCs w:val="24"/>
        </w:rPr>
        <w:t xml:space="preserve">Dokumenty wymagane przez Zamawiającego, które należy złożyć </w:t>
      </w:r>
      <w:r w:rsidRPr="00F72941">
        <w:rPr>
          <w:b/>
          <w:sz w:val="24"/>
          <w:szCs w:val="24"/>
          <w:u w:val="single"/>
        </w:rPr>
        <w:t>składając ofertę</w:t>
      </w:r>
      <w:r w:rsidRPr="00F72941">
        <w:rPr>
          <w:b/>
          <w:sz w:val="24"/>
          <w:szCs w:val="24"/>
        </w:rPr>
        <w:t>:</w:t>
      </w:r>
    </w:p>
    <w:p w14:paraId="1D041D99" w14:textId="03A4220D" w:rsidR="003A0929" w:rsidRPr="00F72941" w:rsidRDefault="003A0929" w:rsidP="008F1976">
      <w:pPr>
        <w:pStyle w:val="Akapitzlist"/>
        <w:numPr>
          <w:ilvl w:val="1"/>
          <w:numId w:val="10"/>
        </w:numPr>
        <w:tabs>
          <w:tab w:val="clear" w:pos="786"/>
          <w:tab w:val="num" w:pos="567"/>
          <w:tab w:val="num" w:pos="644"/>
        </w:tabs>
        <w:spacing w:after="0"/>
        <w:ind w:left="644"/>
        <w:jc w:val="both"/>
        <w:rPr>
          <w:rFonts w:ascii="Times New Roman" w:hAnsi="Times New Roman"/>
          <w:sz w:val="24"/>
          <w:szCs w:val="24"/>
        </w:rPr>
      </w:pPr>
      <w:r w:rsidRPr="00F72941">
        <w:rPr>
          <w:rFonts w:ascii="Times New Roman" w:hAnsi="Times New Roman"/>
          <w:b/>
          <w:sz w:val="24"/>
          <w:szCs w:val="24"/>
        </w:rPr>
        <w:t>Formularz ofert</w:t>
      </w:r>
      <w:r w:rsidR="000656A4" w:rsidRPr="00F72941">
        <w:rPr>
          <w:rFonts w:ascii="Times New Roman" w:hAnsi="Times New Roman"/>
          <w:b/>
          <w:sz w:val="24"/>
          <w:szCs w:val="24"/>
        </w:rPr>
        <w:t>y</w:t>
      </w:r>
      <w:r w:rsidR="009F7AE6" w:rsidRPr="00F72941">
        <w:rPr>
          <w:rFonts w:ascii="Times New Roman" w:hAnsi="Times New Roman"/>
          <w:b/>
          <w:sz w:val="24"/>
          <w:szCs w:val="24"/>
        </w:rPr>
        <w:t>/</w:t>
      </w:r>
      <w:r w:rsidR="000656A4" w:rsidRPr="00F72941">
        <w:rPr>
          <w:rFonts w:ascii="Times New Roman" w:hAnsi="Times New Roman"/>
          <w:b/>
          <w:sz w:val="24"/>
          <w:szCs w:val="24"/>
        </w:rPr>
        <w:t xml:space="preserve">formularz </w:t>
      </w:r>
      <w:r w:rsidR="009F7AE6" w:rsidRPr="00F72941">
        <w:rPr>
          <w:rFonts w:ascii="Times New Roman" w:hAnsi="Times New Roman"/>
          <w:b/>
          <w:sz w:val="24"/>
          <w:szCs w:val="24"/>
        </w:rPr>
        <w:t>cenowy</w:t>
      </w:r>
      <w:r w:rsidRPr="00F72941">
        <w:rPr>
          <w:rFonts w:ascii="Times New Roman" w:hAnsi="Times New Roman"/>
          <w:sz w:val="24"/>
          <w:szCs w:val="24"/>
        </w:rPr>
        <w:t>;</w:t>
      </w:r>
    </w:p>
    <w:p w14:paraId="41F02543" w14:textId="77777777" w:rsidR="003A0929" w:rsidRPr="00F72941" w:rsidRDefault="003A0929" w:rsidP="008F1976">
      <w:pPr>
        <w:tabs>
          <w:tab w:val="num" w:pos="567"/>
        </w:tabs>
        <w:spacing w:line="276" w:lineRule="auto"/>
        <w:ind w:left="567"/>
        <w:jc w:val="both"/>
        <w:rPr>
          <w:i/>
          <w:iCs/>
          <w:sz w:val="24"/>
          <w:szCs w:val="24"/>
        </w:rPr>
      </w:pPr>
      <w:r w:rsidRPr="00F72941">
        <w:rPr>
          <w:i/>
          <w:iCs/>
          <w:sz w:val="24"/>
          <w:szCs w:val="24"/>
        </w:rPr>
        <w:t>W przypadku wspólnego ubiegania się wykonawców o udzielenie zamówienia wykonawcy składają jeden wspólny ww. dokument.</w:t>
      </w:r>
    </w:p>
    <w:p w14:paraId="34D25B66" w14:textId="77777777" w:rsidR="003A0929" w:rsidRPr="00C3130A" w:rsidRDefault="003A0929" w:rsidP="008F1976">
      <w:pPr>
        <w:pStyle w:val="Akapitzlist"/>
        <w:numPr>
          <w:ilvl w:val="1"/>
          <w:numId w:val="10"/>
        </w:numPr>
        <w:tabs>
          <w:tab w:val="clear" w:pos="786"/>
          <w:tab w:val="num" w:pos="567"/>
          <w:tab w:val="num" w:pos="644"/>
        </w:tabs>
        <w:spacing w:after="0"/>
        <w:ind w:left="644"/>
        <w:jc w:val="both"/>
        <w:rPr>
          <w:rFonts w:ascii="Times New Roman" w:hAnsi="Times New Roman"/>
          <w:sz w:val="24"/>
          <w:szCs w:val="24"/>
          <w:u w:val="single"/>
        </w:rPr>
      </w:pPr>
      <w:r w:rsidRPr="00F72941">
        <w:rPr>
          <w:rFonts w:ascii="Times New Roman" w:hAnsi="Times New Roman"/>
          <w:b/>
          <w:sz w:val="24"/>
          <w:szCs w:val="24"/>
        </w:rPr>
        <w:t>Odpis lub informacja z Krajowego Rejestru Sądowego, Centralnej Ewidencji i Informacji o Działalności Gospodarczej</w:t>
      </w:r>
      <w:r w:rsidRPr="00F72941">
        <w:rPr>
          <w:rFonts w:ascii="Times New Roman" w:hAnsi="Times New Roman"/>
          <w:sz w:val="24"/>
          <w:szCs w:val="24"/>
        </w:rPr>
        <w:t xml:space="preserve"> lub innego właściwego rejestru, w celu potwierdzenia, że osoba działająca w imieniu (odpowiednio: wykonawcy lub podmiotu </w:t>
      </w:r>
      <w:r w:rsidRPr="00C3130A">
        <w:rPr>
          <w:rFonts w:ascii="Times New Roman" w:hAnsi="Times New Roman"/>
          <w:color w:val="000000" w:themeColor="text1"/>
          <w:sz w:val="24"/>
          <w:szCs w:val="24"/>
        </w:rPr>
        <w:t xml:space="preserve">udostępniającego zasoby) jest umocowana do jego reprezentowania; wykonawca nie jest zobowiązany do złożenia ww. dokumentów, jeżeli zamawiający może je uzyskać za pomocą bezpłatnych i ogólnodostępnych baz danych, </w:t>
      </w:r>
      <w:r w:rsidRPr="00C3130A">
        <w:rPr>
          <w:rFonts w:ascii="Times New Roman" w:hAnsi="Times New Roman"/>
          <w:color w:val="000000" w:themeColor="text1"/>
          <w:sz w:val="24"/>
          <w:szCs w:val="24"/>
          <w:u w:val="single"/>
        </w:rPr>
        <w:t>o ile wykonawca wskazał</w:t>
      </w:r>
      <w:r w:rsidRPr="00C3130A">
        <w:rPr>
          <w:rFonts w:ascii="Times New Roman" w:hAnsi="Times New Roman"/>
          <w:color w:val="000000" w:themeColor="text1"/>
          <w:sz w:val="24"/>
          <w:szCs w:val="24"/>
        </w:rPr>
        <w:t xml:space="preserve"> w formularzu oferty </w:t>
      </w:r>
      <w:r w:rsidRPr="00C3130A">
        <w:rPr>
          <w:rFonts w:ascii="Times New Roman" w:hAnsi="Times New Roman"/>
          <w:color w:val="000000" w:themeColor="text1"/>
          <w:sz w:val="24"/>
          <w:szCs w:val="24"/>
          <w:u w:val="single"/>
        </w:rPr>
        <w:t>dane umożliwiające dostęp do tych dokumentów</w:t>
      </w:r>
      <w:r w:rsidRPr="00C3130A">
        <w:rPr>
          <w:rFonts w:ascii="Times New Roman" w:hAnsi="Times New Roman"/>
          <w:color w:val="000000" w:themeColor="text1"/>
          <w:sz w:val="24"/>
          <w:szCs w:val="24"/>
        </w:rPr>
        <w:t>.</w:t>
      </w:r>
    </w:p>
    <w:p w14:paraId="05092CA7" w14:textId="01150C73" w:rsidR="003A0929" w:rsidRPr="00A67EB0" w:rsidRDefault="000656A4" w:rsidP="008F1976">
      <w:pPr>
        <w:pStyle w:val="Akapitzlist"/>
        <w:numPr>
          <w:ilvl w:val="1"/>
          <w:numId w:val="10"/>
        </w:numPr>
        <w:tabs>
          <w:tab w:val="clear" w:pos="786"/>
          <w:tab w:val="num" w:pos="567"/>
          <w:tab w:val="num" w:pos="644"/>
        </w:tabs>
        <w:spacing w:after="0"/>
        <w:ind w:left="644"/>
        <w:jc w:val="both"/>
        <w:rPr>
          <w:rFonts w:ascii="Times New Roman" w:hAnsi="Times New Roman"/>
          <w:sz w:val="24"/>
          <w:szCs w:val="24"/>
          <w:u w:val="single"/>
        </w:rPr>
      </w:pPr>
      <w:r>
        <w:rPr>
          <w:rFonts w:ascii="Times New Roman" w:hAnsi="Times New Roman"/>
          <w:b/>
          <w:color w:val="000000" w:themeColor="text1"/>
          <w:sz w:val="24"/>
          <w:szCs w:val="24"/>
        </w:rPr>
        <w:t>P</w:t>
      </w:r>
      <w:r w:rsidR="003A0929" w:rsidRPr="00C3130A">
        <w:rPr>
          <w:rFonts w:ascii="Times New Roman" w:hAnsi="Times New Roman"/>
          <w:b/>
          <w:color w:val="000000" w:themeColor="text1"/>
          <w:sz w:val="24"/>
          <w:szCs w:val="24"/>
        </w:rPr>
        <w:t>ełnomocnictwo</w:t>
      </w:r>
      <w:r w:rsidR="003A0929" w:rsidRPr="00C3130A">
        <w:rPr>
          <w:rFonts w:ascii="Times New Roman" w:hAnsi="Times New Roman"/>
          <w:color w:val="000000" w:themeColor="text1"/>
          <w:sz w:val="24"/>
          <w:szCs w:val="24"/>
        </w:rPr>
        <w:t xml:space="preserve"> lub inne dokumenty potwierdzające umocowanie do reprezentowania (odpowiednio: wykonawcy, podmiotu udostępniającego zasoby, wykonawców wspólnie ubiegających się o udzielenie zamówienia), jeżeli w imieniu (odpowiednio: wykonawcy, podmiotu udostępniającego zasoby, wykonawców wspólnie ubiegających się o udzielenie zamówienia) działa osoba, której umocowanie do reprezentowania nie </w:t>
      </w:r>
      <w:r w:rsidR="003A0929" w:rsidRPr="00A67EB0">
        <w:rPr>
          <w:rFonts w:ascii="Times New Roman" w:hAnsi="Times New Roman"/>
          <w:color w:val="000000" w:themeColor="text1"/>
          <w:sz w:val="24"/>
          <w:szCs w:val="24"/>
        </w:rPr>
        <w:t>wynika z dokumentów, o których mowa w ust. 1 pkt 2).</w:t>
      </w:r>
    </w:p>
    <w:p w14:paraId="4C02B8EA" w14:textId="0C33E5AF" w:rsidR="003A0929" w:rsidRPr="00A67EB0" w:rsidRDefault="000656A4" w:rsidP="008F1976">
      <w:pPr>
        <w:pStyle w:val="Akapitzlist"/>
        <w:numPr>
          <w:ilvl w:val="1"/>
          <w:numId w:val="10"/>
        </w:numPr>
        <w:tabs>
          <w:tab w:val="clear" w:pos="786"/>
          <w:tab w:val="num" w:pos="567"/>
          <w:tab w:val="num" w:pos="644"/>
        </w:tabs>
        <w:spacing w:after="0"/>
        <w:ind w:left="644"/>
        <w:jc w:val="both"/>
        <w:rPr>
          <w:rFonts w:ascii="Times New Roman" w:hAnsi="Times New Roman"/>
          <w:sz w:val="24"/>
          <w:szCs w:val="24"/>
          <w:u w:val="single"/>
        </w:rPr>
      </w:pPr>
      <w:r>
        <w:rPr>
          <w:rFonts w:ascii="Times New Roman" w:hAnsi="Times New Roman"/>
          <w:sz w:val="24"/>
          <w:szCs w:val="24"/>
        </w:rPr>
        <w:t>A</w:t>
      </w:r>
      <w:r w:rsidR="003A0929" w:rsidRPr="00A67EB0">
        <w:rPr>
          <w:rFonts w:ascii="Times New Roman" w:hAnsi="Times New Roman"/>
          <w:sz w:val="24"/>
          <w:szCs w:val="24"/>
        </w:rPr>
        <w:t xml:space="preserve">ktualne na dzień składania ofert </w:t>
      </w:r>
      <w:r w:rsidR="003A0929" w:rsidRPr="00A67EB0">
        <w:rPr>
          <w:rFonts w:ascii="Times New Roman" w:hAnsi="Times New Roman"/>
          <w:b/>
          <w:bCs/>
          <w:sz w:val="24"/>
          <w:szCs w:val="24"/>
        </w:rPr>
        <w:t>oświadczenie o spełnieniu warunków udziału w postępowaniu oraz braku podstaw do wykluczenia z postępowania</w:t>
      </w:r>
      <w:r w:rsidR="003A0929" w:rsidRPr="00A67EB0">
        <w:rPr>
          <w:rFonts w:ascii="Times New Roman" w:hAnsi="Times New Roman"/>
          <w:sz w:val="24"/>
          <w:szCs w:val="24"/>
        </w:rPr>
        <w:t xml:space="preserve"> – zgodnie z załącznikiem nr 2 do SWZ. </w:t>
      </w:r>
    </w:p>
    <w:p w14:paraId="1F7CD655" w14:textId="77777777" w:rsidR="003A0929" w:rsidRPr="00A67EB0" w:rsidRDefault="003A0929" w:rsidP="008F1976">
      <w:pPr>
        <w:pStyle w:val="Akapitzlist"/>
        <w:numPr>
          <w:ilvl w:val="1"/>
          <w:numId w:val="10"/>
        </w:numPr>
        <w:tabs>
          <w:tab w:val="clear" w:pos="786"/>
          <w:tab w:val="num" w:pos="567"/>
          <w:tab w:val="num" w:pos="644"/>
        </w:tabs>
        <w:spacing w:after="0"/>
        <w:ind w:left="644"/>
        <w:jc w:val="both"/>
        <w:rPr>
          <w:rFonts w:ascii="Times New Roman" w:hAnsi="Times New Roman"/>
          <w:sz w:val="24"/>
          <w:szCs w:val="24"/>
          <w:u w:val="single"/>
        </w:rPr>
      </w:pPr>
      <w:r w:rsidRPr="00A67EB0">
        <w:rPr>
          <w:rFonts w:ascii="Times New Roman" w:hAnsi="Times New Roman"/>
          <w:sz w:val="24"/>
          <w:szCs w:val="24"/>
        </w:rPr>
        <w:t>Oświadczenie, o którym mowa w ust. 1 pkt. 4, stanowi dowód potwierdzający brak podstaw wykluczenia, spełnianie warunków udziału w postępowaniu odpowiednio na dzień składania ofert, tymczasowo zastępuje wymagane przez Zamawiającego podmiotowe środki dowodowe.</w:t>
      </w:r>
    </w:p>
    <w:p w14:paraId="13372EE2" w14:textId="77777777" w:rsidR="003A0929" w:rsidRPr="00EC69D6" w:rsidRDefault="003A0929" w:rsidP="008F1976">
      <w:pPr>
        <w:pStyle w:val="Akapitzlist"/>
        <w:numPr>
          <w:ilvl w:val="1"/>
          <w:numId w:val="10"/>
        </w:numPr>
        <w:tabs>
          <w:tab w:val="clear" w:pos="786"/>
          <w:tab w:val="num" w:pos="567"/>
          <w:tab w:val="num" w:pos="644"/>
        </w:tabs>
        <w:spacing w:after="0"/>
        <w:ind w:left="644"/>
        <w:jc w:val="both"/>
        <w:rPr>
          <w:rFonts w:ascii="Times New Roman" w:hAnsi="Times New Roman"/>
          <w:sz w:val="24"/>
          <w:szCs w:val="24"/>
          <w:u w:val="single"/>
        </w:rPr>
      </w:pPr>
      <w:r w:rsidRPr="00A67EB0">
        <w:rPr>
          <w:rFonts w:ascii="Times New Roman" w:hAnsi="Times New Roman"/>
          <w:sz w:val="24"/>
          <w:szCs w:val="24"/>
        </w:rPr>
        <w:t xml:space="preserve">W przypadku wspólnego ubiegania się o zamówienie przez Wykonawców, oświadczenie, o którym mowa w ust. 1 pkt. 4, składa każdy z Wykonawców. Oświadczenie te potwierdza brak podstaw wykluczenia oraz spełnianie warunków udziału w postępowaniu w zakresie, w jakim każdy z wykonawców wykazuje </w:t>
      </w:r>
      <w:r w:rsidRPr="00EC69D6">
        <w:rPr>
          <w:rFonts w:ascii="Times New Roman" w:hAnsi="Times New Roman"/>
          <w:sz w:val="24"/>
          <w:szCs w:val="24"/>
        </w:rPr>
        <w:t xml:space="preserve">spełnianie warunków udziału w postępowaniu. </w:t>
      </w:r>
    </w:p>
    <w:p w14:paraId="470E49D3" w14:textId="77777777" w:rsidR="003A0929" w:rsidRPr="00EC69D6" w:rsidRDefault="003A0929" w:rsidP="008F1976">
      <w:pPr>
        <w:pStyle w:val="Akapitzlist"/>
        <w:numPr>
          <w:ilvl w:val="1"/>
          <w:numId w:val="10"/>
        </w:numPr>
        <w:tabs>
          <w:tab w:val="clear" w:pos="786"/>
          <w:tab w:val="num" w:pos="567"/>
          <w:tab w:val="num" w:pos="644"/>
        </w:tabs>
        <w:spacing w:after="0"/>
        <w:ind w:left="644"/>
        <w:jc w:val="both"/>
        <w:rPr>
          <w:rFonts w:ascii="Times New Roman" w:hAnsi="Times New Roman"/>
          <w:sz w:val="24"/>
          <w:szCs w:val="24"/>
          <w:u w:val="single"/>
        </w:rPr>
      </w:pPr>
      <w:r w:rsidRPr="00EC69D6">
        <w:rPr>
          <w:rFonts w:ascii="Times New Roman" w:hAnsi="Times New Roman"/>
          <w:sz w:val="24"/>
          <w:szCs w:val="24"/>
        </w:rPr>
        <w:t>Wykonawca, w przypadku polegania na zdolnościach lub sytuacji podmiotów udostępniających zasoby, przedstawia wraz z oświadczeniem, o którym mowa w ust. 1 pkt. 4, także oświadczenie podmiotu udostępniającego zasoby, potwierdzające brak podstaw wykluczenia tego podmiotu oraz odpowiednio spełnianie warunków udziału w postępowaniu w zakresie, w jakim Wykonawca powołuje się na jego zasoby</w:t>
      </w:r>
      <w:r>
        <w:rPr>
          <w:rFonts w:ascii="Times New Roman" w:hAnsi="Times New Roman"/>
          <w:sz w:val="24"/>
          <w:szCs w:val="24"/>
        </w:rPr>
        <w:t xml:space="preserve"> (zał. 3)</w:t>
      </w:r>
      <w:r w:rsidRPr="00EC69D6">
        <w:rPr>
          <w:rFonts w:ascii="Times New Roman" w:hAnsi="Times New Roman"/>
          <w:sz w:val="24"/>
          <w:szCs w:val="24"/>
        </w:rPr>
        <w:t>.</w:t>
      </w:r>
    </w:p>
    <w:p w14:paraId="0A330690" w14:textId="77777777" w:rsidR="003A0929" w:rsidRPr="000656A4" w:rsidRDefault="003A0929" w:rsidP="008F1976">
      <w:pPr>
        <w:pStyle w:val="Akapitzlist"/>
        <w:numPr>
          <w:ilvl w:val="1"/>
          <w:numId w:val="10"/>
        </w:numPr>
        <w:tabs>
          <w:tab w:val="clear" w:pos="786"/>
          <w:tab w:val="num" w:pos="644"/>
        </w:tabs>
        <w:spacing w:after="0"/>
        <w:ind w:left="644"/>
        <w:jc w:val="both"/>
        <w:rPr>
          <w:rFonts w:ascii="Times New Roman" w:hAnsi="Times New Roman"/>
          <w:color w:val="FF0000"/>
          <w:sz w:val="24"/>
          <w:szCs w:val="24"/>
          <w:u w:val="single"/>
        </w:rPr>
      </w:pPr>
      <w:r>
        <w:rPr>
          <w:rFonts w:ascii="Times New Roman" w:hAnsi="Times New Roman"/>
          <w:b/>
          <w:sz w:val="24"/>
          <w:szCs w:val="24"/>
        </w:rPr>
        <w:t>Z</w:t>
      </w:r>
      <w:r w:rsidRPr="00C85FC7">
        <w:rPr>
          <w:rFonts w:ascii="Times New Roman" w:hAnsi="Times New Roman"/>
          <w:b/>
          <w:sz w:val="24"/>
          <w:szCs w:val="24"/>
        </w:rPr>
        <w:t>obowiązanie podmiotu udostępniającego zasoby</w:t>
      </w:r>
      <w:r w:rsidRPr="00397C8D">
        <w:rPr>
          <w:sz w:val="24"/>
          <w:szCs w:val="24"/>
        </w:rPr>
        <w:t xml:space="preserve"> </w:t>
      </w:r>
      <w:r w:rsidRPr="007B2B00">
        <w:rPr>
          <w:rFonts w:ascii="Times New Roman" w:eastAsiaTheme="minorHAnsi" w:hAnsi="Times New Roman"/>
          <w:color w:val="000000"/>
          <w:sz w:val="24"/>
          <w:szCs w:val="24"/>
        </w:rPr>
        <w:t>do oddania wykonawcy do dyspozycji niezbędnych zasobów na potrzeby realizacji zamówienia (art. 118 ust. 3 ustawy Pzp) (jeżeli dotyczy) zgodn</w:t>
      </w:r>
      <w:r>
        <w:rPr>
          <w:rFonts w:ascii="Times New Roman" w:eastAsiaTheme="minorHAnsi" w:hAnsi="Times New Roman"/>
          <w:color w:val="000000"/>
          <w:sz w:val="24"/>
          <w:szCs w:val="24"/>
        </w:rPr>
        <w:t>ie</w:t>
      </w:r>
      <w:r w:rsidRPr="007B2B00">
        <w:rPr>
          <w:rFonts w:ascii="Times New Roman" w:eastAsiaTheme="minorHAnsi" w:hAnsi="Times New Roman"/>
          <w:color w:val="000000"/>
          <w:sz w:val="24"/>
          <w:szCs w:val="24"/>
        </w:rPr>
        <w:t xml:space="preserve"> z treścią załącznika nr 4 do SWZ.</w:t>
      </w:r>
    </w:p>
    <w:p w14:paraId="3ABF31B9" w14:textId="77777777" w:rsidR="000656A4" w:rsidRPr="007B2B00" w:rsidRDefault="000656A4" w:rsidP="008F1976">
      <w:pPr>
        <w:pStyle w:val="Akapitzlist"/>
        <w:spacing w:after="0"/>
        <w:ind w:left="644"/>
        <w:jc w:val="both"/>
        <w:rPr>
          <w:rFonts w:ascii="Times New Roman" w:hAnsi="Times New Roman"/>
          <w:color w:val="FF0000"/>
          <w:sz w:val="24"/>
          <w:szCs w:val="24"/>
          <w:u w:val="single"/>
        </w:rPr>
      </w:pPr>
    </w:p>
    <w:p w14:paraId="1030FBA5" w14:textId="77777777" w:rsidR="000656A4" w:rsidRPr="00544273" w:rsidRDefault="000656A4" w:rsidP="008F1976">
      <w:pPr>
        <w:numPr>
          <w:ilvl w:val="0"/>
          <w:numId w:val="10"/>
        </w:numPr>
        <w:tabs>
          <w:tab w:val="num" w:pos="284"/>
          <w:tab w:val="num" w:pos="786"/>
        </w:tabs>
        <w:spacing w:line="276" w:lineRule="auto"/>
        <w:ind w:left="284" w:hanging="284"/>
        <w:jc w:val="both"/>
        <w:rPr>
          <w:b/>
          <w:i/>
          <w:sz w:val="24"/>
          <w:szCs w:val="24"/>
        </w:rPr>
      </w:pPr>
      <w:r w:rsidRPr="002533D5">
        <w:rPr>
          <w:b/>
          <w:i/>
          <w:sz w:val="24"/>
          <w:szCs w:val="24"/>
        </w:rPr>
        <w:t xml:space="preserve">Podmiotowe środki dowodowe wymagane przez zamawiającego, które należy złożyć </w:t>
      </w:r>
      <w:r w:rsidRPr="002533D5">
        <w:rPr>
          <w:b/>
          <w:i/>
          <w:sz w:val="24"/>
          <w:szCs w:val="24"/>
          <w:u w:val="single"/>
        </w:rPr>
        <w:t>na wezwanie</w:t>
      </w:r>
      <w:r w:rsidRPr="002533D5">
        <w:rPr>
          <w:b/>
          <w:i/>
          <w:sz w:val="24"/>
          <w:szCs w:val="24"/>
        </w:rPr>
        <w:t xml:space="preserve">. </w:t>
      </w:r>
      <w:r w:rsidRPr="002533D5">
        <w:rPr>
          <w:i/>
          <w:sz w:val="24"/>
          <w:szCs w:val="24"/>
        </w:rPr>
        <w:t xml:space="preserve">Zamawiający zgodnie z </w:t>
      </w:r>
      <w:r w:rsidRPr="002533D5">
        <w:rPr>
          <w:b/>
          <w:i/>
          <w:sz w:val="24"/>
          <w:szCs w:val="24"/>
        </w:rPr>
        <w:t xml:space="preserve">art. 274 ust. 1 ustawy </w:t>
      </w:r>
      <w:r w:rsidRPr="002533D5">
        <w:rPr>
          <w:i/>
          <w:sz w:val="24"/>
          <w:szCs w:val="24"/>
        </w:rPr>
        <w:t>wezwie wykonawcę, którego oferta została najwyżej oceniona, do złożenia w wyznaczonym terminie, nie krótszym niż 5 dni od dnia wezwania, podmiotowych środków dowodowych, jeżeli wymagał ich złożenia w ogłoszeniu o zamówieniu lub dokumentach zamówienia, aktualnych na dzień składania, chyba że zamawiający jest w posiadaniu lub ma dostęp do tych podmiotowych środków dowodowych</w:t>
      </w:r>
      <w:r w:rsidRPr="00290D6B">
        <w:rPr>
          <w:i/>
          <w:sz w:val="24"/>
          <w:szCs w:val="24"/>
        </w:rPr>
        <w:t>:</w:t>
      </w:r>
    </w:p>
    <w:p w14:paraId="4232AC74" w14:textId="77777777" w:rsidR="000656A4" w:rsidRPr="00544273" w:rsidRDefault="000656A4" w:rsidP="008F1976">
      <w:pPr>
        <w:tabs>
          <w:tab w:val="num" w:pos="786"/>
        </w:tabs>
        <w:spacing w:line="276" w:lineRule="auto"/>
        <w:ind w:left="284"/>
        <w:jc w:val="both"/>
        <w:rPr>
          <w:b/>
          <w:sz w:val="24"/>
          <w:szCs w:val="24"/>
        </w:rPr>
      </w:pPr>
      <w:r w:rsidRPr="00544273">
        <w:rPr>
          <w:sz w:val="24"/>
          <w:szCs w:val="24"/>
        </w:rPr>
        <w:t>W celu potwierdzenia braku podstaw wykluczenia wykonawcy (najwyżej ocenionego) z udziału w postępowaniu zamawiający żąda następujących dokumentów i oświadczeń:</w:t>
      </w:r>
    </w:p>
    <w:p w14:paraId="7C97CA7D" w14:textId="63657359" w:rsidR="000656A4" w:rsidRDefault="000656A4" w:rsidP="008F1976">
      <w:pPr>
        <w:pStyle w:val="Akapitzlist"/>
        <w:spacing w:after="0"/>
        <w:ind w:left="644"/>
        <w:jc w:val="both"/>
        <w:rPr>
          <w:rFonts w:ascii="Times New Roman" w:hAnsi="Times New Roman"/>
          <w:sz w:val="24"/>
          <w:szCs w:val="24"/>
        </w:rPr>
      </w:pPr>
      <w:r>
        <w:rPr>
          <w:rFonts w:ascii="Times New Roman" w:hAnsi="Times New Roman"/>
          <w:b/>
          <w:sz w:val="24"/>
          <w:szCs w:val="24"/>
        </w:rPr>
        <w:t>a) d</w:t>
      </w:r>
      <w:r w:rsidR="003A0929" w:rsidRPr="00A0190F">
        <w:rPr>
          <w:rFonts w:ascii="Times New Roman" w:hAnsi="Times New Roman"/>
          <w:b/>
          <w:sz w:val="24"/>
          <w:szCs w:val="24"/>
        </w:rPr>
        <w:t>okumenty potwierdzające, że wykonawca jest ubezpieczony</w:t>
      </w:r>
      <w:r w:rsidR="003A0929" w:rsidRPr="00A0190F">
        <w:rPr>
          <w:rFonts w:ascii="Times New Roman" w:hAnsi="Times New Roman"/>
          <w:sz w:val="24"/>
          <w:szCs w:val="24"/>
        </w:rPr>
        <w:t xml:space="preserve"> w zakresie prowadzonej działalności związanej z przedmiotem zamówienia - Wykonawca </w:t>
      </w:r>
      <w:r w:rsidR="003A0929" w:rsidRPr="00A0190F">
        <w:rPr>
          <w:rFonts w:ascii="Times New Roman" w:hAnsi="Times New Roman"/>
          <w:b/>
          <w:bCs/>
          <w:sz w:val="24"/>
          <w:szCs w:val="24"/>
        </w:rPr>
        <w:t>składa oświadczenie</w:t>
      </w:r>
      <w:r w:rsidR="003A0929" w:rsidRPr="00A0190F">
        <w:rPr>
          <w:rFonts w:ascii="Times New Roman" w:hAnsi="Times New Roman"/>
          <w:sz w:val="24"/>
          <w:szCs w:val="24"/>
        </w:rPr>
        <w:t>.</w:t>
      </w:r>
    </w:p>
    <w:p w14:paraId="5406E42D" w14:textId="77777777" w:rsidR="000656A4" w:rsidRDefault="000656A4" w:rsidP="008F1976">
      <w:pPr>
        <w:pStyle w:val="Akapitzlist"/>
        <w:spacing w:after="0"/>
        <w:ind w:left="644"/>
        <w:jc w:val="both"/>
        <w:rPr>
          <w:rFonts w:ascii="Times New Roman" w:hAnsi="Times New Roman"/>
          <w:b/>
          <w:sz w:val="24"/>
          <w:szCs w:val="24"/>
        </w:rPr>
      </w:pPr>
      <w:r>
        <w:rPr>
          <w:rFonts w:ascii="Times New Roman" w:hAnsi="Times New Roman"/>
          <w:b/>
          <w:sz w:val="24"/>
          <w:szCs w:val="24"/>
        </w:rPr>
        <w:t>b) w</w:t>
      </w:r>
      <w:r w:rsidR="003A0929" w:rsidRPr="000656A4">
        <w:rPr>
          <w:rFonts w:ascii="Times New Roman" w:hAnsi="Times New Roman"/>
          <w:b/>
          <w:sz w:val="24"/>
          <w:szCs w:val="24"/>
        </w:rPr>
        <w:t>ykaz środków transportowych i sprzętu.</w:t>
      </w:r>
    </w:p>
    <w:p w14:paraId="53C19670" w14:textId="46722B10" w:rsidR="003A0929" w:rsidRPr="000656A4" w:rsidRDefault="000656A4" w:rsidP="008F1976">
      <w:pPr>
        <w:pStyle w:val="Akapitzlist"/>
        <w:spacing w:after="0"/>
        <w:ind w:left="644"/>
        <w:jc w:val="both"/>
        <w:rPr>
          <w:rFonts w:ascii="Times New Roman" w:hAnsi="Times New Roman"/>
          <w:b/>
          <w:sz w:val="24"/>
          <w:szCs w:val="24"/>
        </w:rPr>
      </w:pPr>
      <w:r>
        <w:rPr>
          <w:rFonts w:ascii="Times New Roman" w:hAnsi="Times New Roman"/>
          <w:b/>
          <w:sz w:val="24"/>
          <w:szCs w:val="24"/>
        </w:rPr>
        <w:t xml:space="preserve">c) </w:t>
      </w:r>
      <w:r w:rsidRPr="000656A4">
        <w:rPr>
          <w:rFonts w:ascii="Times New Roman" w:hAnsi="Times New Roman"/>
          <w:b/>
          <w:sz w:val="24"/>
          <w:szCs w:val="24"/>
        </w:rPr>
        <w:t>o</w:t>
      </w:r>
      <w:r w:rsidR="003A0929" w:rsidRPr="000656A4">
        <w:rPr>
          <w:rFonts w:ascii="Times New Roman" w:hAnsi="Times New Roman"/>
          <w:b/>
          <w:sz w:val="24"/>
          <w:szCs w:val="24"/>
        </w:rPr>
        <w:t>świadczenia wykonawcy</w:t>
      </w:r>
      <w:r w:rsidR="003A0929" w:rsidRPr="000656A4">
        <w:rPr>
          <w:rFonts w:ascii="Times New Roman" w:hAnsi="Times New Roman"/>
          <w:sz w:val="24"/>
          <w:szCs w:val="24"/>
        </w:rPr>
        <w:t xml:space="preserve"> w zakresie art. 108 ust. 1 pkt 5 ustawy, o braku przynależności do tej samej </w:t>
      </w:r>
      <w:r w:rsidR="003A0929" w:rsidRPr="000656A4">
        <w:rPr>
          <w:rFonts w:ascii="Times New Roman" w:hAnsi="Times New Roman"/>
          <w:b/>
          <w:sz w:val="24"/>
          <w:szCs w:val="24"/>
        </w:rPr>
        <w:t>grupy kapitałowej</w:t>
      </w:r>
      <w:r w:rsidR="003A0929" w:rsidRPr="000656A4">
        <w:rPr>
          <w:rFonts w:ascii="Times New Roman" w:hAnsi="Times New Roman"/>
          <w:sz w:val="24"/>
          <w:szCs w:val="24"/>
        </w:rPr>
        <w:t xml:space="preserve"> w rozumieniu ustawy z dnia 16 lutego 2007r. o ochronie konkurencji i konsumentów (Dz. U. z 202</w:t>
      </w:r>
      <w:r w:rsidR="008953D7" w:rsidRPr="000656A4">
        <w:rPr>
          <w:rFonts w:ascii="Times New Roman" w:hAnsi="Times New Roman"/>
          <w:sz w:val="24"/>
          <w:szCs w:val="24"/>
        </w:rPr>
        <w:t>4</w:t>
      </w:r>
      <w:r w:rsidR="003A0929" w:rsidRPr="000656A4">
        <w:rPr>
          <w:rFonts w:ascii="Times New Roman" w:hAnsi="Times New Roman"/>
          <w:sz w:val="24"/>
          <w:szCs w:val="24"/>
        </w:rPr>
        <w:t xml:space="preserve">r. poz. </w:t>
      </w:r>
      <w:r w:rsidR="008953D7" w:rsidRPr="000656A4">
        <w:rPr>
          <w:rFonts w:ascii="Times New Roman" w:hAnsi="Times New Roman"/>
          <w:sz w:val="24"/>
          <w:szCs w:val="24"/>
        </w:rPr>
        <w:t>594</w:t>
      </w:r>
      <w:r w:rsidR="003A0929" w:rsidRPr="000656A4">
        <w:rPr>
          <w:rFonts w:ascii="Times New Roman" w:hAnsi="Times New Roman"/>
          <w:sz w:val="24"/>
          <w:szCs w:val="24"/>
        </w:rPr>
        <w:t>), z innym wykonawcą, który złożył odrębną ofertę lub ofertę częściową albo oświadczenia o przynależności do tej samej grupy kapitałowej wraz z dokumentami lub informacjami potwierdzającymi przygotowanie oferty lub oferty częściowej niezależnie od innego wykonawcy należącego do tej samej grupy kapitałowej.</w:t>
      </w:r>
    </w:p>
    <w:p w14:paraId="44B51E34" w14:textId="77777777" w:rsidR="003A0929" w:rsidRPr="00B46426" w:rsidRDefault="003A0929" w:rsidP="008F1976">
      <w:pPr>
        <w:numPr>
          <w:ilvl w:val="0"/>
          <w:numId w:val="10"/>
        </w:numPr>
        <w:tabs>
          <w:tab w:val="num" w:pos="284"/>
        </w:tabs>
        <w:spacing w:line="276" w:lineRule="auto"/>
        <w:ind w:left="284" w:hanging="284"/>
        <w:jc w:val="both"/>
        <w:rPr>
          <w:sz w:val="24"/>
          <w:szCs w:val="24"/>
        </w:rPr>
      </w:pPr>
      <w:r w:rsidRPr="00B46426">
        <w:rPr>
          <w:sz w:val="24"/>
          <w:szCs w:val="24"/>
        </w:rPr>
        <w:t>Na podstawie art. 128 ust. 1 ustawy, jeżeli wykonawca nie złoży oświadczenia, o którym mowa w art. 125 ust. 1 ustawy,  podmiotowych środków dowodowych, innych dokumentów lub oświadczeń składanych w postępowaniu lub będą one niekompletne lub będą zawierać błędy, zamawiający wezwie wykonawcę odpowiednio do ich złożenia, poprawienia lub uzupełnienia w wyznaczonym terminie z zastrzeżeniem art. 128 ust. 1 pkt 1 i 2 ustawy.</w:t>
      </w:r>
    </w:p>
    <w:p w14:paraId="3510C74D" w14:textId="309D671A" w:rsidR="00A120F5" w:rsidRDefault="00B46426" w:rsidP="008F1976">
      <w:pPr>
        <w:pStyle w:val="Akapitzlist"/>
        <w:numPr>
          <w:ilvl w:val="0"/>
          <w:numId w:val="10"/>
        </w:numPr>
        <w:spacing w:after="0"/>
        <w:jc w:val="both"/>
        <w:rPr>
          <w:rFonts w:ascii="Times New Roman" w:hAnsi="Times New Roman"/>
          <w:sz w:val="24"/>
          <w:szCs w:val="24"/>
        </w:rPr>
      </w:pPr>
      <w:r w:rsidRPr="00B46426">
        <w:rPr>
          <w:rFonts w:ascii="Times New Roman" w:hAnsi="Times New Roman"/>
          <w:sz w:val="24"/>
          <w:szCs w:val="24"/>
        </w:rPr>
        <w:t>Zamawiający nie żąda złożenia przedmiotowych środków dowod</w:t>
      </w:r>
      <w:r>
        <w:rPr>
          <w:rFonts w:ascii="Times New Roman" w:hAnsi="Times New Roman"/>
          <w:sz w:val="24"/>
          <w:szCs w:val="24"/>
        </w:rPr>
        <w:t>owych</w:t>
      </w:r>
      <w:r w:rsidRPr="00B46426">
        <w:rPr>
          <w:rFonts w:ascii="Times New Roman" w:hAnsi="Times New Roman"/>
          <w:sz w:val="24"/>
          <w:szCs w:val="24"/>
        </w:rPr>
        <w:t>.</w:t>
      </w:r>
    </w:p>
    <w:p w14:paraId="20559F9B" w14:textId="77777777" w:rsidR="005C69AC" w:rsidRPr="00B46426" w:rsidRDefault="005C69AC" w:rsidP="005C69AC">
      <w:pPr>
        <w:pStyle w:val="Akapitzlist"/>
        <w:spacing w:after="0"/>
        <w:ind w:left="360"/>
        <w:jc w:val="both"/>
        <w:rPr>
          <w:rFonts w:ascii="Times New Roman" w:hAnsi="Times New Roman"/>
          <w:sz w:val="24"/>
          <w:szCs w:val="24"/>
        </w:rPr>
      </w:pPr>
    </w:p>
    <w:p w14:paraId="47A52399" w14:textId="70414914" w:rsidR="0060016F" w:rsidRPr="00397C8D" w:rsidRDefault="0060016F" w:rsidP="008F254E">
      <w:pPr>
        <w:pBdr>
          <w:top w:val="single" w:sz="4" w:space="1" w:color="auto"/>
          <w:left w:val="single" w:sz="4" w:space="4" w:color="auto"/>
          <w:bottom w:val="single" w:sz="4" w:space="1" w:color="auto"/>
          <w:right w:val="single" w:sz="4" w:space="4" w:color="auto"/>
        </w:pBdr>
        <w:shd w:val="clear" w:color="auto" w:fill="92D050"/>
        <w:jc w:val="both"/>
        <w:rPr>
          <w:b/>
          <w:sz w:val="24"/>
          <w:szCs w:val="24"/>
        </w:rPr>
      </w:pPr>
      <w:r w:rsidRPr="00397C8D">
        <w:rPr>
          <w:b/>
          <w:sz w:val="24"/>
          <w:szCs w:val="24"/>
        </w:rPr>
        <w:t>ROZDZIAŁ VII</w:t>
      </w:r>
      <w:r w:rsidR="00052FBA">
        <w:rPr>
          <w:b/>
          <w:sz w:val="24"/>
          <w:szCs w:val="24"/>
        </w:rPr>
        <w:t xml:space="preserve"> </w:t>
      </w:r>
      <w:r w:rsidRPr="00397C8D">
        <w:rPr>
          <w:b/>
          <w:sz w:val="24"/>
          <w:szCs w:val="24"/>
        </w:rPr>
        <w:t>Wykonawcy zagraniczni</w:t>
      </w:r>
    </w:p>
    <w:p w14:paraId="1C734DDD" w14:textId="77777777" w:rsidR="00D30AEB" w:rsidRDefault="00D30AEB" w:rsidP="00B35138">
      <w:pPr>
        <w:pStyle w:val="Akapitzlist"/>
        <w:tabs>
          <w:tab w:val="left" w:pos="284"/>
          <w:tab w:val="left" w:pos="851"/>
        </w:tabs>
        <w:autoSpaceDE w:val="0"/>
        <w:autoSpaceDN w:val="0"/>
        <w:adjustRightInd w:val="0"/>
        <w:spacing w:after="0"/>
        <w:ind w:left="57"/>
        <w:jc w:val="both"/>
        <w:rPr>
          <w:rFonts w:ascii="Times New Roman" w:hAnsi="Times New Roman"/>
          <w:sz w:val="24"/>
          <w:szCs w:val="24"/>
          <w:shd w:val="clear" w:color="auto" w:fill="FFFFFF"/>
        </w:rPr>
      </w:pPr>
      <w:r w:rsidRPr="00273A17">
        <w:rPr>
          <w:rFonts w:ascii="Times New Roman" w:hAnsi="Times New Roman"/>
          <w:sz w:val="24"/>
          <w:szCs w:val="24"/>
        </w:rPr>
        <w:t xml:space="preserve">Zgodnie z </w:t>
      </w:r>
      <w:r w:rsidRPr="00273A17">
        <w:rPr>
          <w:rFonts w:ascii="Times New Roman" w:hAnsi="Times New Roman"/>
          <w:bCs/>
          <w:sz w:val="24"/>
          <w:szCs w:val="24"/>
          <w:shd w:val="clear" w:color="auto" w:fill="FFFFFF"/>
        </w:rPr>
        <w:t>§  14</w:t>
      </w:r>
      <w:r w:rsidRPr="00273A17">
        <w:rPr>
          <w:rFonts w:ascii="Times New Roman" w:hAnsi="Times New Roman"/>
          <w:bCs/>
          <w:sz w:val="24"/>
          <w:szCs w:val="24"/>
        </w:rPr>
        <w:t xml:space="preserve"> Rozporządzenia </w:t>
      </w:r>
      <w:r w:rsidRPr="00273A17">
        <w:rPr>
          <w:rFonts w:ascii="Times New Roman" w:hAnsi="Times New Roman"/>
          <w:sz w:val="24"/>
          <w:szCs w:val="24"/>
        </w:rPr>
        <w:t xml:space="preserve">Ministra Rozwoju, Pracy i Technologii </w:t>
      </w:r>
      <w:r w:rsidRPr="00273A17">
        <w:rPr>
          <w:rFonts w:ascii="Times New Roman" w:hAnsi="Times New Roman"/>
          <w:bCs/>
          <w:sz w:val="24"/>
          <w:szCs w:val="24"/>
        </w:rPr>
        <w:t xml:space="preserve">z dnia 23 grudnia 2020 r. w sprawie podmiotowych środków dowodowych oraz innych dokumentów lub oświadczeń, jakich może żądać zamawiający od wykonawcy (Dz. U. z 2020 r., poz. 2415), </w:t>
      </w:r>
      <w:r w:rsidRPr="00273A17">
        <w:rPr>
          <w:rFonts w:ascii="Times New Roman" w:hAnsi="Times New Roman"/>
          <w:sz w:val="24"/>
          <w:szCs w:val="24"/>
          <w:shd w:val="clear" w:color="auto" w:fill="FFFFFF"/>
        </w:rPr>
        <w:t>w przypadku wskazania przez wykonawcę dostępności podmiotowych środków dowodowych lub dokumentów, o których mowa w Rozdziale VI pkt 1 ppkt 2,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07DD56DE" w14:textId="77777777" w:rsidR="005C69AC" w:rsidRPr="00273A17" w:rsidRDefault="005C69AC" w:rsidP="00B35138">
      <w:pPr>
        <w:pStyle w:val="Akapitzlist"/>
        <w:tabs>
          <w:tab w:val="left" w:pos="284"/>
          <w:tab w:val="left" w:pos="851"/>
        </w:tabs>
        <w:autoSpaceDE w:val="0"/>
        <w:autoSpaceDN w:val="0"/>
        <w:adjustRightInd w:val="0"/>
        <w:spacing w:after="0"/>
        <w:ind w:left="57"/>
        <w:jc w:val="both"/>
        <w:rPr>
          <w:rFonts w:ascii="Times New Roman" w:hAnsi="Times New Roman"/>
          <w:sz w:val="24"/>
          <w:szCs w:val="24"/>
        </w:rPr>
      </w:pPr>
    </w:p>
    <w:p w14:paraId="2B7A74F7" w14:textId="37D0C49A" w:rsidR="0060016F" w:rsidRPr="004B2F85" w:rsidRDefault="0060016F" w:rsidP="004B2F85">
      <w:pPr>
        <w:pBdr>
          <w:top w:val="single" w:sz="4" w:space="1" w:color="auto"/>
          <w:left w:val="single" w:sz="4" w:space="4" w:color="auto"/>
          <w:bottom w:val="single" w:sz="4" w:space="1" w:color="auto"/>
          <w:right w:val="single" w:sz="4" w:space="4" w:color="auto"/>
        </w:pBdr>
        <w:shd w:val="clear" w:color="auto" w:fill="92D050"/>
        <w:jc w:val="both"/>
        <w:rPr>
          <w:b/>
          <w:sz w:val="24"/>
          <w:szCs w:val="24"/>
        </w:rPr>
      </w:pPr>
      <w:r w:rsidRPr="00397C8D">
        <w:rPr>
          <w:b/>
          <w:sz w:val="24"/>
          <w:szCs w:val="24"/>
        </w:rPr>
        <w:t>ROZDZIAŁ</w:t>
      </w:r>
      <w:r w:rsidR="00052FBA">
        <w:rPr>
          <w:b/>
          <w:sz w:val="24"/>
          <w:szCs w:val="24"/>
        </w:rPr>
        <w:t xml:space="preserve"> VIII</w:t>
      </w:r>
      <w:r w:rsidRPr="00397C8D">
        <w:rPr>
          <w:b/>
          <w:sz w:val="24"/>
          <w:szCs w:val="24"/>
        </w:rPr>
        <w:t xml:space="preserve"> Termin wykonania zamówienia, gwarancja i rękojmia</w:t>
      </w:r>
    </w:p>
    <w:p w14:paraId="26B9BA36" w14:textId="77777777" w:rsidR="00D30AEB" w:rsidRPr="00F72941" w:rsidRDefault="00D30AEB" w:rsidP="00093102">
      <w:pPr>
        <w:shd w:val="clear" w:color="auto" w:fill="FFFFFF"/>
        <w:autoSpaceDE w:val="0"/>
        <w:autoSpaceDN w:val="0"/>
        <w:adjustRightInd w:val="0"/>
        <w:jc w:val="both"/>
        <w:rPr>
          <w:sz w:val="24"/>
          <w:szCs w:val="24"/>
        </w:rPr>
      </w:pPr>
    </w:p>
    <w:p w14:paraId="7D4A7D0F" w14:textId="58999166" w:rsidR="0060016F" w:rsidRPr="00F72941" w:rsidRDefault="0060016F" w:rsidP="00093102">
      <w:pPr>
        <w:shd w:val="clear" w:color="auto" w:fill="FFFFFF"/>
        <w:autoSpaceDE w:val="0"/>
        <w:autoSpaceDN w:val="0"/>
        <w:adjustRightInd w:val="0"/>
        <w:jc w:val="both"/>
        <w:rPr>
          <w:b/>
          <w:bCs/>
          <w:sz w:val="24"/>
          <w:szCs w:val="24"/>
        </w:rPr>
      </w:pPr>
      <w:r w:rsidRPr="00F72941">
        <w:rPr>
          <w:b/>
          <w:bCs/>
          <w:sz w:val="24"/>
          <w:szCs w:val="24"/>
        </w:rPr>
        <w:t xml:space="preserve">Termin wykonania zamówienia </w:t>
      </w:r>
      <w:r w:rsidR="004C25FC" w:rsidRPr="00F72941">
        <w:rPr>
          <w:b/>
          <w:bCs/>
          <w:sz w:val="24"/>
          <w:szCs w:val="24"/>
        </w:rPr>
        <w:t xml:space="preserve">od dnia </w:t>
      </w:r>
      <w:r w:rsidR="00A23453" w:rsidRPr="00F72941">
        <w:rPr>
          <w:b/>
          <w:bCs/>
          <w:sz w:val="24"/>
          <w:szCs w:val="24"/>
        </w:rPr>
        <w:t xml:space="preserve"> </w:t>
      </w:r>
      <w:r w:rsidR="00CE7C61" w:rsidRPr="00F72941">
        <w:rPr>
          <w:b/>
          <w:bCs/>
          <w:sz w:val="24"/>
          <w:szCs w:val="24"/>
        </w:rPr>
        <w:t>01 grudnia</w:t>
      </w:r>
      <w:r w:rsidR="00A23453" w:rsidRPr="00F72941">
        <w:rPr>
          <w:b/>
          <w:bCs/>
          <w:sz w:val="24"/>
          <w:szCs w:val="24"/>
        </w:rPr>
        <w:t xml:space="preserve"> 202</w:t>
      </w:r>
      <w:r w:rsidR="005C69AC" w:rsidRPr="00F72941">
        <w:rPr>
          <w:b/>
          <w:bCs/>
          <w:sz w:val="24"/>
          <w:szCs w:val="24"/>
        </w:rPr>
        <w:t>4</w:t>
      </w:r>
      <w:r w:rsidR="00A23453" w:rsidRPr="00F72941">
        <w:rPr>
          <w:b/>
          <w:bCs/>
          <w:sz w:val="24"/>
          <w:szCs w:val="24"/>
        </w:rPr>
        <w:t xml:space="preserve">r. </w:t>
      </w:r>
      <w:r w:rsidR="004C25FC" w:rsidRPr="00F72941">
        <w:rPr>
          <w:b/>
          <w:bCs/>
          <w:sz w:val="24"/>
          <w:szCs w:val="24"/>
        </w:rPr>
        <w:t xml:space="preserve"> do </w:t>
      </w:r>
      <w:r w:rsidR="0076761A" w:rsidRPr="00F72941">
        <w:rPr>
          <w:b/>
          <w:bCs/>
          <w:sz w:val="24"/>
          <w:szCs w:val="24"/>
        </w:rPr>
        <w:t>3</w:t>
      </w:r>
      <w:r w:rsidR="00D30AEB" w:rsidRPr="00F72941">
        <w:rPr>
          <w:b/>
          <w:bCs/>
          <w:sz w:val="24"/>
          <w:szCs w:val="24"/>
        </w:rPr>
        <w:t>1</w:t>
      </w:r>
      <w:r w:rsidR="00A23453" w:rsidRPr="00F72941">
        <w:rPr>
          <w:b/>
          <w:bCs/>
          <w:sz w:val="24"/>
          <w:szCs w:val="24"/>
        </w:rPr>
        <w:t xml:space="preserve"> marca </w:t>
      </w:r>
      <w:r w:rsidR="004C25FC" w:rsidRPr="00F72941">
        <w:rPr>
          <w:b/>
          <w:bCs/>
          <w:sz w:val="24"/>
          <w:szCs w:val="24"/>
        </w:rPr>
        <w:t>202</w:t>
      </w:r>
      <w:r w:rsidR="005C69AC" w:rsidRPr="00F72941">
        <w:rPr>
          <w:b/>
          <w:bCs/>
          <w:sz w:val="24"/>
          <w:szCs w:val="24"/>
        </w:rPr>
        <w:t>5</w:t>
      </w:r>
      <w:r w:rsidR="004C25FC" w:rsidRPr="00F72941">
        <w:rPr>
          <w:b/>
          <w:bCs/>
          <w:sz w:val="24"/>
          <w:szCs w:val="24"/>
        </w:rPr>
        <w:t>r.</w:t>
      </w:r>
    </w:p>
    <w:p w14:paraId="198516CE" w14:textId="77777777" w:rsidR="00D30AEB" w:rsidRPr="00093102" w:rsidRDefault="00D30AEB" w:rsidP="00093102">
      <w:pPr>
        <w:shd w:val="clear" w:color="auto" w:fill="FFFFFF"/>
        <w:autoSpaceDE w:val="0"/>
        <w:autoSpaceDN w:val="0"/>
        <w:adjustRightInd w:val="0"/>
        <w:jc w:val="both"/>
        <w:rPr>
          <w:b/>
          <w:sz w:val="24"/>
          <w:szCs w:val="24"/>
        </w:rPr>
      </w:pPr>
    </w:p>
    <w:p w14:paraId="2DAC9745" w14:textId="5F130E14" w:rsidR="0060016F" w:rsidRPr="00397C8D" w:rsidRDefault="0060016F" w:rsidP="00C07F4F">
      <w:pPr>
        <w:pStyle w:val="Nagwek3"/>
        <w:pBdr>
          <w:top w:val="single" w:sz="4" w:space="1" w:color="auto"/>
          <w:left w:val="single" w:sz="4" w:space="4" w:color="auto"/>
          <w:bottom w:val="single" w:sz="4" w:space="1" w:color="auto"/>
          <w:right w:val="single" w:sz="4" w:space="4" w:color="auto"/>
        </w:pBdr>
        <w:shd w:val="clear" w:color="auto" w:fill="92D050"/>
        <w:tabs>
          <w:tab w:val="left" w:pos="360"/>
        </w:tabs>
        <w:jc w:val="left"/>
        <w:rPr>
          <w:b w:val="0"/>
          <w:bCs w:val="0"/>
          <w:sz w:val="24"/>
          <w:szCs w:val="24"/>
        </w:rPr>
      </w:pPr>
      <w:r w:rsidRPr="00397C8D">
        <w:rPr>
          <w:sz w:val="24"/>
          <w:szCs w:val="24"/>
        </w:rPr>
        <w:t xml:space="preserve">ROZDZIAŁ </w:t>
      </w:r>
      <w:r w:rsidR="00052FBA">
        <w:rPr>
          <w:sz w:val="24"/>
          <w:szCs w:val="24"/>
        </w:rPr>
        <w:t>I</w:t>
      </w:r>
      <w:r w:rsidRPr="00397C8D">
        <w:rPr>
          <w:sz w:val="24"/>
          <w:szCs w:val="24"/>
        </w:rPr>
        <w:t>X Wadium</w:t>
      </w:r>
    </w:p>
    <w:p w14:paraId="4CCBD6F3" w14:textId="77777777" w:rsidR="00FF53A6" w:rsidRDefault="00FF53A6" w:rsidP="00FF53A6">
      <w:pPr>
        <w:tabs>
          <w:tab w:val="left" w:pos="142"/>
          <w:tab w:val="left" w:pos="851"/>
        </w:tabs>
        <w:jc w:val="both"/>
        <w:rPr>
          <w:sz w:val="24"/>
          <w:szCs w:val="24"/>
        </w:rPr>
      </w:pPr>
    </w:p>
    <w:p w14:paraId="7993A771" w14:textId="1AC6843D" w:rsidR="0060016F" w:rsidRPr="00397C8D" w:rsidRDefault="00FF53A6" w:rsidP="00FF53A6">
      <w:pPr>
        <w:tabs>
          <w:tab w:val="left" w:pos="142"/>
          <w:tab w:val="left" w:pos="851"/>
        </w:tabs>
        <w:jc w:val="both"/>
        <w:rPr>
          <w:sz w:val="24"/>
          <w:szCs w:val="24"/>
        </w:rPr>
      </w:pPr>
      <w:r>
        <w:rPr>
          <w:sz w:val="24"/>
          <w:szCs w:val="24"/>
        </w:rPr>
        <w:t xml:space="preserve">Zamawiający </w:t>
      </w:r>
      <w:r w:rsidRPr="00B06BBC">
        <w:rPr>
          <w:b/>
          <w:bCs/>
          <w:sz w:val="24"/>
          <w:szCs w:val="24"/>
        </w:rPr>
        <w:t xml:space="preserve">nie żąda </w:t>
      </w:r>
      <w:r>
        <w:rPr>
          <w:sz w:val="24"/>
          <w:szCs w:val="24"/>
        </w:rPr>
        <w:t>wniesienia wadium.</w:t>
      </w:r>
    </w:p>
    <w:p w14:paraId="75451165" w14:textId="790FEFB3" w:rsidR="0060016F" w:rsidRPr="00397C8D" w:rsidRDefault="0060016F" w:rsidP="00C07F4F">
      <w:pPr>
        <w:pStyle w:val="Nagwek3"/>
        <w:pBdr>
          <w:top w:val="single" w:sz="4" w:space="1" w:color="auto"/>
          <w:left w:val="single" w:sz="4" w:space="4" w:color="auto"/>
          <w:bottom w:val="single" w:sz="4" w:space="1" w:color="auto"/>
          <w:right w:val="single" w:sz="4" w:space="4" w:color="auto"/>
        </w:pBdr>
        <w:shd w:val="clear" w:color="auto" w:fill="92D050"/>
        <w:tabs>
          <w:tab w:val="left" w:pos="360"/>
        </w:tabs>
        <w:jc w:val="left"/>
        <w:rPr>
          <w:sz w:val="24"/>
          <w:szCs w:val="24"/>
        </w:rPr>
      </w:pPr>
      <w:r w:rsidRPr="00397C8D">
        <w:rPr>
          <w:sz w:val="24"/>
          <w:szCs w:val="24"/>
        </w:rPr>
        <w:t xml:space="preserve">ROZDZIAŁ X Wyjaśnienia treści </w:t>
      </w:r>
      <w:r w:rsidR="001113CB" w:rsidRPr="00397C8D">
        <w:rPr>
          <w:sz w:val="24"/>
          <w:szCs w:val="24"/>
        </w:rPr>
        <w:t>SWZ</w:t>
      </w:r>
      <w:r w:rsidRPr="00397C8D">
        <w:rPr>
          <w:sz w:val="24"/>
          <w:szCs w:val="24"/>
        </w:rPr>
        <w:t xml:space="preserve"> i jej modyfikacja </w:t>
      </w:r>
    </w:p>
    <w:p w14:paraId="75B93C56" w14:textId="77777777" w:rsidR="0060016F" w:rsidRPr="00397C8D" w:rsidRDefault="0060016F" w:rsidP="0060016F">
      <w:pPr>
        <w:ind w:left="284"/>
        <w:jc w:val="both"/>
        <w:rPr>
          <w:sz w:val="24"/>
          <w:szCs w:val="24"/>
        </w:rPr>
      </w:pPr>
    </w:p>
    <w:p w14:paraId="4D0385E3" w14:textId="77777777" w:rsidR="001F3A5F" w:rsidRPr="00397C8D" w:rsidRDefault="001F3A5F" w:rsidP="005C69AC">
      <w:pPr>
        <w:numPr>
          <w:ilvl w:val="0"/>
          <w:numId w:val="7"/>
        </w:numPr>
        <w:tabs>
          <w:tab w:val="clear" w:pos="720"/>
          <w:tab w:val="num" w:pos="284"/>
        </w:tabs>
        <w:spacing w:line="276" w:lineRule="auto"/>
        <w:ind w:left="284" w:hanging="284"/>
        <w:jc w:val="both"/>
        <w:rPr>
          <w:sz w:val="24"/>
          <w:szCs w:val="24"/>
        </w:rPr>
      </w:pPr>
      <w:r w:rsidRPr="00397C8D">
        <w:rPr>
          <w:sz w:val="24"/>
          <w:szCs w:val="24"/>
        </w:rPr>
        <w:t>Wykonawca może zwrócić się do zamawiającego z wnioskiem o wyjaśnienie treści SWZ</w:t>
      </w:r>
      <w:r w:rsidRPr="00397C8D">
        <w:rPr>
          <w:bCs/>
          <w:sz w:val="24"/>
          <w:szCs w:val="24"/>
        </w:rPr>
        <w:t xml:space="preserve">. Zamawiający udzieli wyjaśnień niezwłocznie, jednak nie później niż na 2 dni przed upływem terminu składania ofert, </w:t>
      </w:r>
      <w:r w:rsidRPr="00397C8D">
        <w:rPr>
          <w:sz w:val="24"/>
          <w:szCs w:val="24"/>
        </w:rPr>
        <w:t>pod warunkiem że wniosek o wyjaśnienie treści SWZ wpłynie do zamawiającego nie później niż na 4 dni przed upływem terminu składania ofert.</w:t>
      </w:r>
    </w:p>
    <w:p w14:paraId="1B34347A" w14:textId="77777777" w:rsidR="001F3A5F" w:rsidRPr="00397C8D" w:rsidRDefault="001F3A5F" w:rsidP="005C69AC">
      <w:pPr>
        <w:numPr>
          <w:ilvl w:val="0"/>
          <w:numId w:val="7"/>
        </w:numPr>
        <w:tabs>
          <w:tab w:val="clear" w:pos="720"/>
          <w:tab w:val="num" w:pos="284"/>
        </w:tabs>
        <w:spacing w:line="276" w:lineRule="auto"/>
        <w:ind w:left="284" w:hanging="284"/>
        <w:jc w:val="both"/>
        <w:rPr>
          <w:sz w:val="24"/>
          <w:szCs w:val="24"/>
        </w:rPr>
      </w:pPr>
      <w:r w:rsidRPr="00397C8D">
        <w:rPr>
          <w:bCs/>
          <w:sz w:val="24"/>
          <w:szCs w:val="24"/>
        </w:rPr>
        <w:t>Zaleca się, aby wnioski o wyjaśnienie treści SWZ były przekazywane w wersji edytowalnej.</w:t>
      </w:r>
    </w:p>
    <w:p w14:paraId="3CCDEC16" w14:textId="77777777" w:rsidR="001F3A5F" w:rsidRPr="00397C8D" w:rsidRDefault="001F3A5F" w:rsidP="005C69AC">
      <w:pPr>
        <w:numPr>
          <w:ilvl w:val="0"/>
          <w:numId w:val="7"/>
        </w:numPr>
        <w:tabs>
          <w:tab w:val="clear" w:pos="720"/>
          <w:tab w:val="num" w:pos="284"/>
        </w:tabs>
        <w:spacing w:line="276" w:lineRule="auto"/>
        <w:ind w:left="284" w:hanging="284"/>
        <w:jc w:val="both"/>
        <w:rPr>
          <w:bCs/>
          <w:sz w:val="24"/>
          <w:szCs w:val="24"/>
        </w:rPr>
      </w:pPr>
      <w:r w:rsidRPr="00397C8D">
        <w:rPr>
          <w:sz w:val="24"/>
          <w:szCs w:val="24"/>
        </w:rPr>
        <w:t>Treść pytań wraz z wyjaśnieniami zamawiający udostępnia na stronie internetowej bez ujawniania źródła zapytania.</w:t>
      </w:r>
    </w:p>
    <w:p w14:paraId="42E6D192" w14:textId="77777777" w:rsidR="001F3A5F" w:rsidRPr="00397C8D" w:rsidRDefault="001F3A5F" w:rsidP="005C69AC">
      <w:pPr>
        <w:numPr>
          <w:ilvl w:val="0"/>
          <w:numId w:val="7"/>
        </w:numPr>
        <w:tabs>
          <w:tab w:val="clear" w:pos="720"/>
          <w:tab w:val="num" w:pos="284"/>
        </w:tabs>
        <w:spacing w:line="276" w:lineRule="auto"/>
        <w:ind w:left="284" w:hanging="284"/>
        <w:jc w:val="both"/>
        <w:rPr>
          <w:sz w:val="24"/>
          <w:szCs w:val="24"/>
        </w:rPr>
      </w:pPr>
      <w:r w:rsidRPr="00397C8D">
        <w:rPr>
          <w:sz w:val="24"/>
          <w:szCs w:val="24"/>
        </w:rPr>
        <w:t>W uzasadnionych przypadkach zamawiający może przed upływem terminu składania ofert zmienić treść SWZ. Dokonaną zmianę treści SWZ zamawiający udostępnia na stronie internetowej.</w:t>
      </w:r>
    </w:p>
    <w:p w14:paraId="2388E072" w14:textId="77777777" w:rsidR="000C7F3D" w:rsidRPr="00397C8D" w:rsidRDefault="000C7F3D" w:rsidP="0060016F">
      <w:pPr>
        <w:ind w:left="284"/>
        <w:jc w:val="both"/>
        <w:rPr>
          <w:sz w:val="24"/>
          <w:szCs w:val="24"/>
        </w:rPr>
      </w:pPr>
    </w:p>
    <w:p w14:paraId="55173A59" w14:textId="17F34092" w:rsidR="0060016F" w:rsidRPr="00397C8D" w:rsidRDefault="0060016F" w:rsidP="00C07F4F">
      <w:pPr>
        <w:pStyle w:val="Nagwek3"/>
        <w:pBdr>
          <w:top w:val="single" w:sz="4" w:space="1" w:color="auto"/>
          <w:left w:val="single" w:sz="4" w:space="4" w:color="auto"/>
          <w:bottom w:val="single" w:sz="4" w:space="1" w:color="auto"/>
          <w:right w:val="single" w:sz="4" w:space="4" w:color="auto"/>
        </w:pBdr>
        <w:shd w:val="clear" w:color="auto" w:fill="92D050"/>
        <w:tabs>
          <w:tab w:val="left" w:pos="360"/>
        </w:tabs>
        <w:jc w:val="left"/>
        <w:rPr>
          <w:sz w:val="24"/>
          <w:szCs w:val="24"/>
        </w:rPr>
      </w:pPr>
      <w:r w:rsidRPr="00397C8D">
        <w:rPr>
          <w:sz w:val="24"/>
          <w:szCs w:val="24"/>
        </w:rPr>
        <w:t>ROZDZIAŁ XI</w:t>
      </w:r>
      <w:r w:rsidR="00052FBA">
        <w:rPr>
          <w:sz w:val="24"/>
          <w:szCs w:val="24"/>
        </w:rPr>
        <w:t xml:space="preserve"> </w:t>
      </w:r>
      <w:r w:rsidRPr="00397C8D">
        <w:rPr>
          <w:sz w:val="24"/>
          <w:szCs w:val="24"/>
        </w:rPr>
        <w:t>Sposób obliczenia ceny oferty</w:t>
      </w:r>
    </w:p>
    <w:p w14:paraId="7726465D" w14:textId="77777777" w:rsidR="0060016F" w:rsidRPr="006B1197" w:rsidRDefault="0060016F" w:rsidP="0060016F">
      <w:pPr>
        <w:jc w:val="both"/>
        <w:rPr>
          <w:sz w:val="24"/>
          <w:szCs w:val="24"/>
        </w:rPr>
      </w:pPr>
    </w:p>
    <w:p w14:paraId="6FCAD8A0" w14:textId="77777777" w:rsidR="00C45634" w:rsidRPr="00382640" w:rsidRDefault="00C45634" w:rsidP="00C45634">
      <w:pPr>
        <w:numPr>
          <w:ilvl w:val="0"/>
          <w:numId w:val="25"/>
        </w:numPr>
        <w:suppressAutoHyphens/>
        <w:spacing w:line="276" w:lineRule="auto"/>
        <w:ind w:left="357" w:hanging="357"/>
        <w:jc w:val="both"/>
        <w:rPr>
          <w:sz w:val="24"/>
          <w:szCs w:val="24"/>
        </w:rPr>
      </w:pPr>
      <w:r w:rsidRPr="004348C0">
        <w:rPr>
          <w:sz w:val="24"/>
          <w:szCs w:val="24"/>
        </w:rPr>
        <w:t>Wykonawca w ofercie winien przedstawić cenę za wykonanie</w:t>
      </w:r>
      <w:r>
        <w:rPr>
          <w:sz w:val="24"/>
          <w:szCs w:val="24"/>
        </w:rPr>
        <w:t xml:space="preserve"> całości przedmiotu zamówienia</w:t>
      </w:r>
      <w:r w:rsidRPr="00161EAB">
        <w:rPr>
          <w:sz w:val="24"/>
          <w:szCs w:val="24"/>
        </w:rPr>
        <w:t xml:space="preserve">, </w:t>
      </w:r>
      <w:r w:rsidRPr="004348C0">
        <w:rPr>
          <w:sz w:val="24"/>
          <w:szCs w:val="24"/>
        </w:rPr>
        <w:t xml:space="preserve">uwzględniając wszelkie niezbędne koszty związane z realizacją zamówienia, </w:t>
      </w:r>
      <w:r w:rsidRPr="00C26B8E">
        <w:rPr>
          <w:sz w:val="24"/>
          <w:szCs w:val="24"/>
        </w:rPr>
        <w:t>które mogą mieć wpływ na je</w:t>
      </w:r>
      <w:r>
        <w:rPr>
          <w:sz w:val="24"/>
          <w:szCs w:val="24"/>
        </w:rPr>
        <w:t>j zmianę w czasie trwania umowy</w:t>
      </w:r>
      <w:r w:rsidRPr="00382640">
        <w:rPr>
          <w:sz w:val="24"/>
          <w:szCs w:val="24"/>
        </w:rPr>
        <w:t>.</w:t>
      </w:r>
    </w:p>
    <w:p w14:paraId="53E55C86" w14:textId="77777777" w:rsidR="00C45634" w:rsidRPr="006E1360" w:rsidRDefault="00C45634" w:rsidP="00C45634">
      <w:pPr>
        <w:pStyle w:val="Akapitzlist"/>
        <w:numPr>
          <w:ilvl w:val="0"/>
          <w:numId w:val="25"/>
        </w:numPr>
        <w:suppressAutoHyphens/>
        <w:spacing w:after="0"/>
        <w:ind w:left="357" w:hanging="357"/>
        <w:jc w:val="both"/>
        <w:rPr>
          <w:rFonts w:ascii="Times New Roman" w:hAnsi="Times New Roman"/>
          <w:sz w:val="24"/>
          <w:szCs w:val="24"/>
        </w:rPr>
      </w:pPr>
      <w:r w:rsidRPr="006E1360">
        <w:rPr>
          <w:rFonts w:ascii="Times New Roman" w:hAnsi="Times New Roman"/>
          <w:bCs/>
          <w:sz w:val="24"/>
          <w:szCs w:val="24"/>
        </w:rPr>
        <w:t>Wprowadzenie przez Wykonawcę zmian w ilościach</w:t>
      </w:r>
      <w:r w:rsidRPr="006E1360">
        <w:rPr>
          <w:rFonts w:ascii="Times New Roman" w:hAnsi="Times New Roman"/>
          <w:sz w:val="24"/>
          <w:szCs w:val="24"/>
        </w:rPr>
        <w:t xml:space="preserve"> określonych przez Zamawiającego w poszczególnych pozycjach elementów składowych spowoduje </w:t>
      </w:r>
      <w:r w:rsidRPr="006E1360">
        <w:rPr>
          <w:rFonts w:ascii="Times New Roman" w:hAnsi="Times New Roman"/>
          <w:bCs/>
          <w:sz w:val="24"/>
          <w:szCs w:val="24"/>
        </w:rPr>
        <w:t>odrzucenie oferty.</w:t>
      </w:r>
    </w:p>
    <w:p w14:paraId="211B57D3" w14:textId="77777777" w:rsidR="00C45634" w:rsidRDefault="00C45634" w:rsidP="00C45634">
      <w:pPr>
        <w:pStyle w:val="Akapitzlist"/>
        <w:numPr>
          <w:ilvl w:val="0"/>
          <w:numId w:val="25"/>
        </w:numPr>
        <w:suppressAutoHyphens/>
        <w:spacing w:after="0"/>
        <w:ind w:left="357" w:hanging="357"/>
        <w:jc w:val="both"/>
        <w:rPr>
          <w:rFonts w:ascii="Times New Roman" w:hAnsi="Times New Roman"/>
          <w:sz w:val="24"/>
          <w:szCs w:val="24"/>
        </w:rPr>
      </w:pPr>
      <w:r w:rsidRPr="006E1360">
        <w:rPr>
          <w:rFonts w:ascii="Times New Roman" w:hAnsi="Times New Roman"/>
          <w:sz w:val="24"/>
          <w:szCs w:val="24"/>
        </w:rPr>
        <w:t xml:space="preserve">Wszystkie wartości </w:t>
      </w:r>
      <w:r w:rsidRPr="006E1360">
        <w:rPr>
          <w:rFonts w:ascii="Times New Roman" w:hAnsi="Times New Roman"/>
          <w:sz w:val="24"/>
          <w:szCs w:val="24"/>
          <w:u w:val="single"/>
        </w:rPr>
        <w:t>dotyczące ceny</w:t>
      </w:r>
      <w:r w:rsidRPr="006E1360">
        <w:rPr>
          <w:rFonts w:ascii="Times New Roman" w:hAnsi="Times New Roman"/>
          <w:sz w:val="24"/>
          <w:szCs w:val="24"/>
        </w:rPr>
        <w:t xml:space="preserve">, określone w kalkulacji (wycenie) oraz ostateczna cena oferty muszą być liczone z dokładnością </w:t>
      </w:r>
      <w:r w:rsidRPr="006E1360">
        <w:rPr>
          <w:rFonts w:ascii="Times New Roman" w:hAnsi="Times New Roman"/>
          <w:sz w:val="24"/>
          <w:szCs w:val="24"/>
          <w:u w:val="single"/>
        </w:rPr>
        <w:t xml:space="preserve">do </w:t>
      </w:r>
      <w:r w:rsidRPr="006E1360">
        <w:rPr>
          <w:rFonts w:ascii="Times New Roman" w:hAnsi="Times New Roman"/>
          <w:bCs/>
          <w:sz w:val="24"/>
          <w:szCs w:val="24"/>
          <w:u w:val="single"/>
        </w:rPr>
        <w:t>dwóch</w:t>
      </w:r>
      <w:r w:rsidRPr="006E1360">
        <w:rPr>
          <w:rFonts w:ascii="Times New Roman" w:hAnsi="Times New Roman"/>
          <w:sz w:val="24"/>
          <w:szCs w:val="24"/>
        </w:rPr>
        <w:t xml:space="preserve"> miejsc po przecinku, stosując ogólnie przyjęte zasady zaokrągleń. Kwoty wskazane w ofercie zaokrągla się do pełnych groszy, przy czym końcówki poniżej 0,5 grosza pomija się, a końcówki 0,5 grosza i wyższe zaokrągla się do 1 grosza.</w:t>
      </w:r>
    </w:p>
    <w:p w14:paraId="3104F6A5" w14:textId="77777777" w:rsidR="00C45634" w:rsidRPr="006E1360" w:rsidRDefault="00C45634" w:rsidP="00C45634">
      <w:pPr>
        <w:pStyle w:val="Akapitzlist"/>
        <w:numPr>
          <w:ilvl w:val="0"/>
          <w:numId w:val="25"/>
        </w:numPr>
        <w:suppressAutoHyphens/>
        <w:spacing w:after="0"/>
        <w:ind w:left="357" w:hanging="357"/>
        <w:jc w:val="both"/>
        <w:rPr>
          <w:rFonts w:ascii="Times New Roman" w:hAnsi="Times New Roman"/>
          <w:sz w:val="24"/>
          <w:szCs w:val="24"/>
        </w:rPr>
      </w:pPr>
      <w:r w:rsidRPr="006E1360">
        <w:rPr>
          <w:rFonts w:ascii="Times New Roman" w:hAnsi="Times New Roman"/>
          <w:sz w:val="24"/>
          <w:szCs w:val="24"/>
        </w:rPr>
        <w:t>Zamawiający nie przewiduje możliwości prowadzenia rozliczeń w walutach obcych. Rozliczenia między Zamawiającym a Wykonawcą prowadzone będą w złotych polskich (PLN).</w:t>
      </w:r>
    </w:p>
    <w:p w14:paraId="2676EC3D" w14:textId="77777777" w:rsidR="00C45634" w:rsidRPr="00C26B8E" w:rsidRDefault="00C45634" w:rsidP="00C45634">
      <w:pPr>
        <w:numPr>
          <w:ilvl w:val="0"/>
          <w:numId w:val="25"/>
        </w:numPr>
        <w:suppressAutoHyphens/>
        <w:spacing w:line="276" w:lineRule="auto"/>
        <w:ind w:left="357" w:hanging="357"/>
        <w:jc w:val="both"/>
        <w:rPr>
          <w:sz w:val="24"/>
          <w:szCs w:val="24"/>
        </w:rPr>
      </w:pPr>
      <w:r w:rsidRPr="00C26B8E">
        <w:rPr>
          <w:sz w:val="24"/>
          <w:szCs w:val="24"/>
        </w:rPr>
        <w:t xml:space="preserve">Sposób zapłaty i rozliczenia za realizację zamówienia określone zostały we wzorze umowy. </w:t>
      </w:r>
    </w:p>
    <w:p w14:paraId="3B51A0E6" w14:textId="77777777" w:rsidR="00C45634" w:rsidRDefault="00C45634" w:rsidP="00C45634">
      <w:pPr>
        <w:numPr>
          <w:ilvl w:val="0"/>
          <w:numId w:val="25"/>
        </w:numPr>
        <w:suppressAutoHyphens/>
        <w:spacing w:line="276" w:lineRule="auto"/>
        <w:ind w:left="357" w:hanging="357"/>
        <w:jc w:val="both"/>
        <w:rPr>
          <w:sz w:val="24"/>
          <w:szCs w:val="24"/>
        </w:rPr>
      </w:pPr>
      <w:r w:rsidRPr="00C26B8E">
        <w:rPr>
          <w:sz w:val="24"/>
          <w:szCs w:val="24"/>
        </w:rPr>
        <w:t>Na cenę winny składać się wszystkie koszty towarzyszące realizacji zamówienia.</w:t>
      </w:r>
    </w:p>
    <w:p w14:paraId="45966EFF" w14:textId="77777777" w:rsidR="00C45634" w:rsidRPr="00123426" w:rsidRDefault="00C45634" w:rsidP="00C45634">
      <w:pPr>
        <w:numPr>
          <w:ilvl w:val="0"/>
          <w:numId w:val="25"/>
        </w:numPr>
        <w:suppressAutoHyphens/>
        <w:spacing w:line="276" w:lineRule="auto"/>
        <w:ind w:left="357" w:hanging="357"/>
        <w:jc w:val="both"/>
        <w:rPr>
          <w:sz w:val="24"/>
          <w:szCs w:val="24"/>
        </w:rPr>
      </w:pPr>
      <w:r w:rsidRPr="00123426">
        <w:rPr>
          <w:sz w:val="24"/>
          <w:szCs w:val="24"/>
        </w:rPr>
        <w:t>Jeśli zostanie złożona oferta, której wybór prowadziłby do powstania obowiązku podatkowego Zamawiającego, zgodnie z przepisami o podatku od towarów i usług w zakresie dotyczącym wewnątrz wspólnotowego nabycia towarów, Zamawiający w celu oceny takiej oferty dolicza do przedstawionej w niej ceny podatek od towarów i usług, który miałby obowiązek wpłacić zgodnie z obowiązującymi przepisami.</w:t>
      </w:r>
    </w:p>
    <w:p w14:paraId="47639A04" w14:textId="77777777" w:rsidR="009753C4" w:rsidRPr="00397C8D" w:rsidRDefault="009753C4" w:rsidP="009753C4">
      <w:pPr>
        <w:ind w:left="357"/>
        <w:jc w:val="both"/>
        <w:rPr>
          <w:sz w:val="24"/>
          <w:szCs w:val="24"/>
        </w:rPr>
      </w:pPr>
    </w:p>
    <w:p w14:paraId="56FB5E71" w14:textId="01918DB9" w:rsidR="0060016F" w:rsidRPr="00397C8D" w:rsidRDefault="0060016F" w:rsidP="00C07F4F">
      <w:pPr>
        <w:pStyle w:val="Nagwek3"/>
        <w:pBdr>
          <w:top w:val="single" w:sz="4" w:space="1" w:color="auto"/>
          <w:left w:val="single" w:sz="4" w:space="4" w:color="auto"/>
          <w:bottom w:val="single" w:sz="4" w:space="1" w:color="auto"/>
          <w:right w:val="single" w:sz="4" w:space="4" w:color="auto"/>
        </w:pBdr>
        <w:shd w:val="clear" w:color="auto" w:fill="92D050"/>
        <w:tabs>
          <w:tab w:val="left" w:pos="360"/>
        </w:tabs>
        <w:jc w:val="left"/>
        <w:rPr>
          <w:sz w:val="24"/>
          <w:szCs w:val="24"/>
        </w:rPr>
      </w:pPr>
      <w:r w:rsidRPr="00397C8D">
        <w:rPr>
          <w:sz w:val="24"/>
          <w:szCs w:val="24"/>
        </w:rPr>
        <w:t>ROZDZIAŁ XII Składanie i otwarcie ofert</w:t>
      </w:r>
    </w:p>
    <w:p w14:paraId="0449675B" w14:textId="77777777" w:rsidR="00133C2A" w:rsidRPr="00397C8D" w:rsidRDefault="00133C2A" w:rsidP="00133C2A">
      <w:pPr>
        <w:ind w:left="426"/>
        <w:jc w:val="both"/>
        <w:rPr>
          <w:b/>
          <w:bCs/>
          <w:sz w:val="24"/>
          <w:szCs w:val="24"/>
        </w:rPr>
      </w:pPr>
    </w:p>
    <w:p w14:paraId="0F0EC62F" w14:textId="7179E381" w:rsidR="00133C2A" w:rsidRPr="00AE764C" w:rsidRDefault="00133C2A" w:rsidP="003456C8">
      <w:pPr>
        <w:tabs>
          <w:tab w:val="left" w:pos="993"/>
        </w:tabs>
        <w:spacing w:line="276" w:lineRule="auto"/>
        <w:jc w:val="both"/>
        <w:rPr>
          <w:sz w:val="24"/>
          <w:szCs w:val="24"/>
        </w:rPr>
      </w:pPr>
      <w:r w:rsidRPr="00AE764C">
        <w:rPr>
          <w:sz w:val="24"/>
          <w:szCs w:val="24"/>
        </w:rPr>
        <w:t xml:space="preserve">1. </w:t>
      </w:r>
      <w:r w:rsidRPr="00AE764C">
        <w:rPr>
          <w:b/>
          <w:sz w:val="24"/>
          <w:szCs w:val="24"/>
        </w:rPr>
        <w:t>Ofertę należy złożyć</w:t>
      </w:r>
      <w:r w:rsidRPr="00AE764C">
        <w:rPr>
          <w:sz w:val="24"/>
          <w:szCs w:val="24"/>
        </w:rPr>
        <w:t xml:space="preserve"> za pośrednictwem Formularza do złożenia, zmiany, wycofania oferty dostępnego na Platformie e-Zamówienia w terminie </w:t>
      </w:r>
      <w:r w:rsidRPr="00AE764C">
        <w:rPr>
          <w:b/>
          <w:sz w:val="24"/>
          <w:szCs w:val="24"/>
          <w:highlight w:val="yellow"/>
        </w:rPr>
        <w:t xml:space="preserve">do dnia </w:t>
      </w:r>
      <w:r w:rsidR="00ED5F89">
        <w:rPr>
          <w:b/>
          <w:sz w:val="24"/>
          <w:szCs w:val="24"/>
          <w:highlight w:val="yellow"/>
        </w:rPr>
        <w:t>12.11.</w:t>
      </w:r>
      <w:r>
        <w:rPr>
          <w:b/>
          <w:sz w:val="24"/>
          <w:szCs w:val="24"/>
          <w:highlight w:val="yellow"/>
        </w:rPr>
        <w:t>202</w:t>
      </w:r>
      <w:r w:rsidR="00C126C6">
        <w:rPr>
          <w:b/>
          <w:sz w:val="24"/>
          <w:szCs w:val="24"/>
          <w:highlight w:val="yellow"/>
        </w:rPr>
        <w:t>4</w:t>
      </w:r>
      <w:r>
        <w:rPr>
          <w:b/>
          <w:sz w:val="24"/>
          <w:szCs w:val="24"/>
          <w:highlight w:val="yellow"/>
        </w:rPr>
        <w:t>r.</w:t>
      </w:r>
      <w:r w:rsidRPr="00AE764C">
        <w:rPr>
          <w:b/>
          <w:sz w:val="24"/>
          <w:szCs w:val="24"/>
          <w:highlight w:val="yellow"/>
        </w:rPr>
        <w:t xml:space="preserve"> do </w:t>
      </w:r>
      <w:r w:rsidRPr="007D013C">
        <w:rPr>
          <w:b/>
          <w:sz w:val="24"/>
          <w:szCs w:val="24"/>
          <w:highlight w:val="yellow"/>
        </w:rPr>
        <w:t>godz. 10.00.</w:t>
      </w:r>
    </w:p>
    <w:p w14:paraId="44D5AE6C" w14:textId="2C72373F" w:rsidR="00133C2A" w:rsidRPr="00AE764C" w:rsidRDefault="00133C2A" w:rsidP="003456C8">
      <w:pPr>
        <w:tabs>
          <w:tab w:val="left" w:pos="993"/>
        </w:tabs>
        <w:spacing w:line="276" w:lineRule="auto"/>
        <w:jc w:val="both"/>
        <w:rPr>
          <w:sz w:val="24"/>
          <w:szCs w:val="24"/>
        </w:rPr>
      </w:pPr>
      <w:r w:rsidRPr="00AE764C">
        <w:rPr>
          <w:sz w:val="24"/>
          <w:szCs w:val="24"/>
        </w:rPr>
        <w:t xml:space="preserve">2. </w:t>
      </w:r>
      <w:r w:rsidRPr="00AE764C">
        <w:rPr>
          <w:b/>
          <w:sz w:val="24"/>
          <w:szCs w:val="24"/>
        </w:rPr>
        <w:t xml:space="preserve">Otwarcie ofert odbędzie się </w:t>
      </w:r>
      <w:r w:rsidRPr="00AE764C">
        <w:rPr>
          <w:b/>
          <w:sz w:val="24"/>
          <w:szCs w:val="24"/>
          <w:highlight w:val="yellow"/>
        </w:rPr>
        <w:t xml:space="preserve">w dniu </w:t>
      </w:r>
      <w:r w:rsidR="00ED5F89">
        <w:rPr>
          <w:b/>
          <w:sz w:val="24"/>
          <w:szCs w:val="24"/>
          <w:highlight w:val="yellow"/>
        </w:rPr>
        <w:t>12.11.</w:t>
      </w:r>
      <w:r>
        <w:rPr>
          <w:b/>
          <w:sz w:val="24"/>
          <w:szCs w:val="24"/>
          <w:highlight w:val="yellow"/>
        </w:rPr>
        <w:t>202</w:t>
      </w:r>
      <w:r w:rsidR="00C126C6">
        <w:rPr>
          <w:b/>
          <w:sz w:val="24"/>
          <w:szCs w:val="24"/>
          <w:highlight w:val="yellow"/>
        </w:rPr>
        <w:t>4</w:t>
      </w:r>
      <w:r>
        <w:rPr>
          <w:b/>
          <w:sz w:val="24"/>
          <w:szCs w:val="24"/>
          <w:highlight w:val="yellow"/>
        </w:rPr>
        <w:t>r.</w:t>
      </w:r>
      <w:r w:rsidRPr="00AE764C">
        <w:rPr>
          <w:b/>
          <w:sz w:val="24"/>
          <w:szCs w:val="24"/>
          <w:highlight w:val="yellow"/>
        </w:rPr>
        <w:t xml:space="preserve"> o go</w:t>
      </w:r>
      <w:r w:rsidRPr="007D013C">
        <w:rPr>
          <w:b/>
          <w:sz w:val="24"/>
          <w:szCs w:val="24"/>
          <w:highlight w:val="yellow"/>
        </w:rPr>
        <w:t>dz. 10.30.</w:t>
      </w:r>
      <w:r w:rsidRPr="00AE764C">
        <w:rPr>
          <w:sz w:val="24"/>
          <w:szCs w:val="24"/>
        </w:rPr>
        <w:t xml:space="preserve"> </w:t>
      </w:r>
    </w:p>
    <w:p w14:paraId="54914BA9" w14:textId="31B2A7FE" w:rsidR="00133C2A" w:rsidRDefault="00133C2A" w:rsidP="003456C8">
      <w:pPr>
        <w:tabs>
          <w:tab w:val="left" w:pos="993"/>
        </w:tabs>
        <w:spacing w:line="276" w:lineRule="auto"/>
        <w:jc w:val="both"/>
        <w:rPr>
          <w:b/>
          <w:sz w:val="24"/>
          <w:szCs w:val="24"/>
        </w:rPr>
      </w:pPr>
      <w:r w:rsidRPr="00042E71">
        <w:rPr>
          <w:sz w:val="24"/>
          <w:szCs w:val="24"/>
        </w:rPr>
        <w:t xml:space="preserve">3. Wykonawca pozostaje związany ofertą przez okres 30 dni tj. </w:t>
      </w:r>
      <w:r w:rsidRPr="004B5CA7">
        <w:rPr>
          <w:b/>
          <w:bCs/>
          <w:sz w:val="24"/>
          <w:szCs w:val="24"/>
          <w:highlight w:val="yellow"/>
        </w:rPr>
        <w:t>do dnia</w:t>
      </w:r>
      <w:r w:rsidRPr="004B5CA7">
        <w:rPr>
          <w:sz w:val="24"/>
          <w:szCs w:val="24"/>
          <w:highlight w:val="yellow"/>
        </w:rPr>
        <w:t xml:space="preserve"> </w:t>
      </w:r>
      <w:r w:rsidR="00ED5F89">
        <w:rPr>
          <w:b/>
          <w:sz w:val="24"/>
          <w:szCs w:val="24"/>
          <w:highlight w:val="yellow"/>
        </w:rPr>
        <w:t>11.12.</w:t>
      </w:r>
      <w:r w:rsidR="00E11B5A">
        <w:rPr>
          <w:b/>
          <w:sz w:val="24"/>
          <w:szCs w:val="24"/>
          <w:highlight w:val="yellow"/>
        </w:rPr>
        <w:t>2024</w:t>
      </w:r>
      <w:r w:rsidRPr="004B5CA7">
        <w:rPr>
          <w:b/>
          <w:sz w:val="24"/>
          <w:szCs w:val="24"/>
          <w:highlight w:val="yellow"/>
        </w:rPr>
        <w:t>r.</w:t>
      </w:r>
      <w:r w:rsidRPr="00042E71">
        <w:rPr>
          <w:b/>
          <w:sz w:val="24"/>
          <w:szCs w:val="24"/>
        </w:rPr>
        <w:t xml:space="preserve"> </w:t>
      </w:r>
    </w:p>
    <w:p w14:paraId="651077D8" w14:textId="77777777" w:rsidR="00133C2A" w:rsidRPr="004B5CA7" w:rsidRDefault="00133C2A" w:rsidP="003456C8">
      <w:pPr>
        <w:tabs>
          <w:tab w:val="left" w:pos="993"/>
        </w:tabs>
        <w:spacing w:line="276" w:lineRule="auto"/>
        <w:jc w:val="both"/>
        <w:rPr>
          <w:b/>
          <w:sz w:val="24"/>
          <w:szCs w:val="24"/>
        </w:rPr>
      </w:pPr>
      <w:r w:rsidRPr="00042E71">
        <w:rPr>
          <w:sz w:val="24"/>
          <w:szCs w:val="24"/>
        </w:rPr>
        <w:t xml:space="preserve">Bieg terminu związania ofertą wynosi </w:t>
      </w:r>
      <w:r w:rsidRPr="00042E71">
        <w:rPr>
          <w:color w:val="333333"/>
          <w:sz w:val="24"/>
          <w:szCs w:val="24"/>
          <w:shd w:val="clear" w:color="auto" w:fill="FFFFFF"/>
        </w:rPr>
        <w:t>30 dni od dnia upływu terminu składania ofert, przy czym pierwszym dniem terminu związania ofertą jest dzień, w którym upływa termin składania ofert</w:t>
      </w:r>
      <w:r w:rsidRPr="00042E71">
        <w:rPr>
          <w:sz w:val="24"/>
          <w:szCs w:val="24"/>
        </w:rPr>
        <w:t xml:space="preserve">. </w:t>
      </w:r>
    </w:p>
    <w:p w14:paraId="43D2976C" w14:textId="77777777" w:rsidR="00133C2A" w:rsidRPr="00AE764C" w:rsidRDefault="00133C2A" w:rsidP="003456C8">
      <w:pPr>
        <w:tabs>
          <w:tab w:val="left" w:pos="993"/>
        </w:tabs>
        <w:spacing w:line="276" w:lineRule="auto"/>
        <w:jc w:val="both"/>
        <w:rPr>
          <w:sz w:val="24"/>
          <w:szCs w:val="24"/>
        </w:rPr>
      </w:pPr>
      <w:r w:rsidRPr="00AE764C">
        <w:rPr>
          <w:sz w:val="24"/>
          <w:szCs w:val="24"/>
        </w:rPr>
        <w:t xml:space="preserve">4. 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wskazany przez niego okres, nie dłuższy niż 30 dni [art. 307 ust. 2 ustawy]. </w:t>
      </w:r>
    </w:p>
    <w:p w14:paraId="0107F10A" w14:textId="77777777" w:rsidR="00133C2A" w:rsidRPr="00AE764C" w:rsidRDefault="00133C2A" w:rsidP="003456C8">
      <w:pPr>
        <w:tabs>
          <w:tab w:val="left" w:pos="993"/>
        </w:tabs>
        <w:spacing w:line="276" w:lineRule="auto"/>
        <w:jc w:val="both"/>
        <w:rPr>
          <w:sz w:val="24"/>
          <w:szCs w:val="24"/>
        </w:rPr>
      </w:pPr>
      <w:r w:rsidRPr="00AE764C">
        <w:rPr>
          <w:sz w:val="24"/>
          <w:szCs w:val="24"/>
        </w:rPr>
        <w:t>5. Przedłużenie terminu związania ofertą o którym mowa w pkt 4, wymaga złożenia przez Wykonawcę pisemnego oświadczenia o wyrażeniu zgody na przedłużenie terminu związania ofertą [art. 307 ust. 3 ustawy].</w:t>
      </w:r>
    </w:p>
    <w:p w14:paraId="28B6C834" w14:textId="77777777" w:rsidR="00133C2A" w:rsidRPr="00AE764C" w:rsidRDefault="00133C2A" w:rsidP="003456C8">
      <w:pPr>
        <w:tabs>
          <w:tab w:val="left" w:pos="993"/>
        </w:tabs>
        <w:spacing w:line="276" w:lineRule="auto"/>
        <w:jc w:val="both"/>
        <w:rPr>
          <w:sz w:val="24"/>
          <w:szCs w:val="24"/>
        </w:rPr>
      </w:pPr>
      <w:r w:rsidRPr="00AE764C">
        <w:rPr>
          <w:sz w:val="24"/>
          <w:szCs w:val="24"/>
        </w:rPr>
        <w:t xml:space="preserve">6. Otwarcie ofert następuje poprzez użycie mechanizmu do odszyfrowania ofert. </w:t>
      </w:r>
    </w:p>
    <w:p w14:paraId="217E4B5E" w14:textId="77777777" w:rsidR="0000784F" w:rsidRDefault="00133C2A" w:rsidP="003456C8">
      <w:pPr>
        <w:tabs>
          <w:tab w:val="left" w:pos="993"/>
        </w:tabs>
        <w:spacing w:line="276" w:lineRule="auto"/>
        <w:jc w:val="both"/>
        <w:rPr>
          <w:sz w:val="24"/>
          <w:szCs w:val="24"/>
        </w:rPr>
      </w:pPr>
      <w:r w:rsidRPr="00AE764C">
        <w:rPr>
          <w:sz w:val="24"/>
          <w:szCs w:val="24"/>
        </w:rPr>
        <w:t xml:space="preserve">7. Ponieważ otwarcie ofert nastąpi przy użyciu systemu teleinformatycznego, w przypadku awarii tego systemu, która spowoduje brak możliwości otwarcia ofert w terminie określonym przez zamawiającego, otwarcie ofert nastąpi niezwłocznie po usunięciu awarii. </w:t>
      </w:r>
    </w:p>
    <w:p w14:paraId="072B35E2" w14:textId="305AABD1" w:rsidR="00133C2A" w:rsidRPr="00AE764C" w:rsidRDefault="00133C2A" w:rsidP="003456C8">
      <w:pPr>
        <w:tabs>
          <w:tab w:val="left" w:pos="993"/>
        </w:tabs>
        <w:spacing w:line="276" w:lineRule="auto"/>
        <w:jc w:val="both"/>
        <w:rPr>
          <w:sz w:val="24"/>
          <w:szCs w:val="24"/>
        </w:rPr>
      </w:pPr>
      <w:r w:rsidRPr="00AE764C">
        <w:rPr>
          <w:sz w:val="24"/>
          <w:szCs w:val="24"/>
        </w:rPr>
        <w:t xml:space="preserve">8. W sytuacji, o której mowa w pkt 7 zamawiający zamieści na stronie internetowej informację o zmianie terminu otwarcia ofert. </w:t>
      </w:r>
    </w:p>
    <w:p w14:paraId="1FBEC68E" w14:textId="77777777" w:rsidR="00133C2A" w:rsidRPr="00AE764C" w:rsidRDefault="00133C2A" w:rsidP="003456C8">
      <w:pPr>
        <w:tabs>
          <w:tab w:val="left" w:pos="993"/>
        </w:tabs>
        <w:spacing w:line="276" w:lineRule="auto"/>
        <w:jc w:val="both"/>
        <w:rPr>
          <w:sz w:val="24"/>
          <w:szCs w:val="24"/>
        </w:rPr>
      </w:pPr>
      <w:r w:rsidRPr="00AE764C">
        <w:rPr>
          <w:sz w:val="24"/>
          <w:szCs w:val="24"/>
        </w:rPr>
        <w:t xml:space="preserve">9. Zamawiający najpóźniej przed otwarciem ofert, udostępni na stronie internetowej informację o kwocie, jaką zamierza przeznaczyć na sfinansowanie zamówienia. </w:t>
      </w:r>
    </w:p>
    <w:p w14:paraId="74D3EE31" w14:textId="77777777" w:rsidR="00133C2A" w:rsidRPr="00397C8D" w:rsidRDefault="00133C2A" w:rsidP="003456C8">
      <w:pPr>
        <w:tabs>
          <w:tab w:val="left" w:pos="993"/>
        </w:tabs>
        <w:spacing w:line="276" w:lineRule="auto"/>
        <w:jc w:val="both"/>
        <w:rPr>
          <w:sz w:val="24"/>
          <w:szCs w:val="24"/>
        </w:rPr>
      </w:pPr>
      <w:r w:rsidRPr="00AE764C">
        <w:rPr>
          <w:sz w:val="24"/>
          <w:szCs w:val="24"/>
        </w:rPr>
        <w:t xml:space="preserve">10. Zamawiający, niezwłocznie po otwarciu ofert, udostępni na stronie internetowej informacje o których mowa w art. 222 </w:t>
      </w:r>
      <w:r>
        <w:rPr>
          <w:sz w:val="24"/>
          <w:szCs w:val="24"/>
        </w:rPr>
        <w:t xml:space="preserve">ust. 5 </w:t>
      </w:r>
      <w:r w:rsidRPr="00AE764C">
        <w:rPr>
          <w:sz w:val="24"/>
          <w:szCs w:val="24"/>
        </w:rPr>
        <w:t>ustawy.</w:t>
      </w:r>
    </w:p>
    <w:p w14:paraId="19C8A058" w14:textId="77777777" w:rsidR="00A23EDC" w:rsidRPr="00397C8D" w:rsidRDefault="00A23EDC" w:rsidP="00A23EDC">
      <w:pPr>
        <w:tabs>
          <w:tab w:val="left" w:pos="993"/>
        </w:tabs>
        <w:ind w:left="284"/>
        <w:jc w:val="both"/>
        <w:rPr>
          <w:sz w:val="24"/>
          <w:szCs w:val="24"/>
        </w:rPr>
      </w:pPr>
    </w:p>
    <w:p w14:paraId="077E225C" w14:textId="051E11D8" w:rsidR="0060016F" w:rsidRPr="0000784F" w:rsidRDefault="0060016F" w:rsidP="0000784F">
      <w:pPr>
        <w:pStyle w:val="Nagwek4"/>
        <w:shd w:val="clear" w:color="auto" w:fill="92D050"/>
        <w:rPr>
          <w:color w:val="auto"/>
        </w:rPr>
      </w:pPr>
      <w:r w:rsidRPr="00397C8D">
        <w:rPr>
          <w:color w:val="auto"/>
        </w:rPr>
        <w:t>ROZDZIAŁ X</w:t>
      </w:r>
      <w:r w:rsidR="00052FBA">
        <w:rPr>
          <w:color w:val="auto"/>
        </w:rPr>
        <w:t>III</w:t>
      </w:r>
      <w:r w:rsidRPr="00397C8D">
        <w:rPr>
          <w:color w:val="auto"/>
        </w:rPr>
        <w:t xml:space="preserve"> </w:t>
      </w:r>
      <w:r w:rsidR="001C4001" w:rsidRPr="00397C8D">
        <w:rPr>
          <w:color w:val="auto"/>
        </w:rPr>
        <w:t>Kryteria oceny ofert</w:t>
      </w:r>
    </w:p>
    <w:p w14:paraId="46570379" w14:textId="22CDA735" w:rsidR="00184DE8" w:rsidRPr="000A6AD1" w:rsidRDefault="00FE3279" w:rsidP="00184DE8">
      <w:pPr>
        <w:pStyle w:val="Domylnie"/>
        <w:spacing w:before="240" w:line="276" w:lineRule="auto"/>
        <w:jc w:val="both"/>
        <w:rPr>
          <w:color w:val="000000"/>
        </w:rPr>
      </w:pPr>
      <w:r w:rsidRPr="008779DE">
        <w:rPr>
          <w:b/>
          <w:bCs/>
          <w:color w:val="000000"/>
        </w:rPr>
        <w:t>1.</w:t>
      </w:r>
      <w:r>
        <w:rPr>
          <w:color w:val="000000"/>
        </w:rPr>
        <w:t xml:space="preserve"> </w:t>
      </w:r>
      <w:r w:rsidR="00184DE8" w:rsidRPr="000A6AD1">
        <w:rPr>
          <w:color w:val="000000"/>
        </w:rPr>
        <w:t>Przy wyborze najkorzystniejszej oferty Zamawiający będzie kierował się następującymi</w:t>
      </w:r>
      <w:r w:rsidR="00184DE8" w:rsidRPr="000A6AD1">
        <w:t xml:space="preserve"> </w:t>
      </w:r>
      <w:r w:rsidR="00184DE8" w:rsidRPr="000A6AD1">
        <w:rPr>
          <w:color w:val="000000"/>
        </w:rPr>
        <w:t xml:space="preserve">kryteriami: </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
        <w:gridCol w:w="5233"/>
        <w:gridCol w:w="1849"/>
        <w:gridCol w:w="979"/>
      </w:tblGrid>
      <w:tr w:rsidR="006B1197" w:rsidRPr="006B1197" w14:paraId="7199C4D8" w14:textId="77777777" w:rsidTr="00184DE8">
        <w:trPr>
          <w:trHeight w:val="716"/>
        </w:trPr>
        <w:tc>
          <w:tcPr>
            <w:tcW w:w="862" w:type="dxa"/>
            <w:shd w:val="clear" w:color="auto" w:fill="auto"/>
          </w:tcPr>
          <w:p w14:paraId="41B1C250" w14:textId="77777777" w:rsidR="006B1197" w:rsidRPr="006B1197" w:rsidRDefault="006B1197" w:rsidP="00A42435">
            <w:pPr>
              <w:spacing w:line="276" w:lineRule="auto"/>
              <w:jc w:val="center"/>
              <w:rPr>
                <w:b/>
                <w:sz w:val="24"/>
                <w:szCs w:val="24"/>
              </w:rPr>
            </w:pPr>
            <w:r w:rsidRPr="006B1197">
              <w:rPr>
                <w:b/>
                <w:sz w:val="24"/>
                <w:szCs w:val="24"/>
              </w:rPr>
              <w:t>Lp.</w:t>
            </w:r>
          </w:p>
        </w:tc>
        <w:tc>
          <w:tcPr>
            <w:tcW w:w="5233" w:type="dxa"/>
            <w:shd w:val="clear" w:color="auto" w:fill="auto"/>
          </w:tcPr>
          <w:p w14:paraId="5B784C1B" w14:textId="77777777" w:rsidR="006B1197" w:rsidRPr="006B1197" w:rsidRDefault="006B1197" w:rsidP="00A42435">
            <w:pPr>
              <w:spacing w:line="276" w:lineRule="auto"/>
              <w:jc w:val="center"/>
              <w:rPr>
                <w:b/>
                <w:sz w:val="24"/>
                <w:szCs w:val="24"/>
              </w:rPr>
            </w:pPr>
            <w:r w:rsidRPr="006B1197">
              <w:rPr>
                <w:b/>
                <w:sz w:val="24"/>
                <w:szCs w:val="24"/>
              </w:rPr>
              <w:t>Nazwa kryterium</w:t>
            </w:r>
          </w:p>
        </w:tc>
        <w:tc>
          <w:tcPr>
            <w:tcW w:w="1849" w:type="dxa"/>
            <w:shd w:val="clear" w:color="auto" w:fill="auto"/>
          </w:tcPr>
          <w:p w14:paraId="310C87DE" w14:textId="77777777" w:rsidR="006B1197" w:rsidRPr="006B1197" w:rsidRDefault="006B1197" w:rsidP="00A42435">
            <w:pPr>
              <w:spacing w:line="276" w:lineRule="auto"/>
              <w:jc w:val="center"/>
              <w:rPr>
                <w:b/>
                <w:sz w:val="24"/>
                <w:szCs w:val="24"/>
              </w:rPr>
            </w:pPr>
            <w:r w:rsidRPr="006B1197">
              <w:rPr>
                <w:b/>
                <w:sz w:val="24"/>
                <w:szCs w:val="24"/>
              </w:rPr>
              <w:t>Symbol</w:t>
            </w:r>
          </w:p>
        </w:tc>
        <w:tc>
          <w:tcPr>
            <w:tcW w:w="979" w:type="dxa"/>
            <w:shd w:val="clear" w:color="auto" w:fill="auto"/>
          </w:tcPr>
          <w:p w14:paraId="48C5243E" w14:textId="77777777" w:rsidR="006B1197" w:rsidRPr="006B1197" w:rsidRDefault="006B1197" w:rsidP="00A42435">
            <w:pPr>
              <w:spacing w:line="276" w:lineRule="auto"/>
              <w:jc w:val="center"/>
              <w:rPr>
                <w:b/>
                <w:sz w:val="24"/>
                <w:szCs w:val="24"/>
              </w:rPr>
            </w:pPr>
            <w:r w:rsidRPr="006B1197">
              <w:rPr>
                <w:b/>
                <w:sz w:val="24"/>
                <w:szCs w:val="24"/>
              </w:rPr>
              <w:t>Waga</w:t>
            </w:r>
          </w:p>
          <w:p w14:paraId="464574AC" w14:textId="498D96B0" w:rsidR="006B1197" w:rsidRPr="006B1197" w:rsidRDefault="006B1197" w:rsidP="00A42435">
            <w:pPr>
              <w:spacing w:line="276" w:lineRule="auto"/>
              <w:jc w:val="center"/>
              <w:rPr>
                <w:b/>
                <w:sz w:val="24"/>
                <w:szCs w:val="24"/>
              </w:rPr>
            </w:pPr>
            <w:r w:rsidRPr="006B1197">
              <w:rPr>
                <w:b/>
                <w:sz w:val="24"/>
                <w:szCs w:val="24"/>
              </w:rPr>
              <w:t xml:space="preserve"> [%]</w:t>
            </w:r>
          </w:p>
        </w:tc>
      </w:tr>
      <w:tr w:rsidR="006B1197" w:rsidRPr="006B1197" w14:paraId="7665CE77" w14:textId="77777777" w:rsidTr="00184DE8">
        <w:tc>
          <w:tcPr>
            <w:tcW w:w="862" w:type="dxa"/>
            <w:shd w:val="clear" w:color="auto" w:fill="auto"/>
          </w:tcPr>
          <w:p w14:paraId="332194EC" w14:textId="77777777" w:rsidR="006B1197" w:rsidRPr="006B1197" w:rsidRDefault="006B1197" w:rsidP="00A42435">
            <w:pPr>
              <w:spacing w:line="276" w:lineRule="auto"/>
              <w:jc w:val="center"/>
              <w:rPr>
                <w:b/>
                <w:sz w:val="24"/>
                <w:szCs w:val="24"/>
              </w:rPr>
            </w:pPr>
            <w:r w:rsidRPr="006B1197">
              <w:rPr>
                <w:b/>
                <w:sz w:val="24"/>
                <w:szCs w:val="24"/>
              </w:rPr>
              <w:t>1)</w:t>
            </w:r>
          </w:p>
        </w:tc>
        <w:tc>
          <w:tcPr>
            <w:tcW w:w="5233" w:type="dxa"/>
            <w:shd w:val="clear" w:color="auto" w:fill="auto"/>
          </w:tcPr>
          <w:p w14:paraId="2A5ADE5A" w14:textId="77777777" w:rsidR="006B1197" w:rsidRPr="006B1197" w:rsidRDefault="006B1197" w:rsidP="00A42435">
            <w:pPr>
              <w:spacing w:line="276" w:lineRule="auto"/>
              <w:jc w:val="both"/>
              <w:rPr>
                <w:sz w:val="24"/>
                <w:szCs w:val="24"/>
              </w:rPr>
            </w:pPr>
            <w:r w:rsidRPr="006B1197">
              <w:rPr>
                <w:sz w:val="24"/>
                <w:szCs w:val="24"/>
              </w:rPr>
              <w:t>Cena oferty</w:t>
            </w:r>
          </w:p>
        </w:tc>
        <w:tc>
          <w:tcPr>
            <w:tcW w:w="1849" w:type="dxa"/>
            <w:shd w:val="clear" w:color="auto" w:fill="auto"/>
          </w:tcPr>
          <w:p w14:paraId="7B10FA82" w14:textId="77777777" w:rsidR="006B1197" w:rsidRPr="006B1197" w:rsidRDefault="006B1197" w:rsidP="00A42435">
            <w:pPr>
              <w:spacing w:line="276" w:lineRule="auto"/>
              <w:jc w:val="center"/>
              <w:rPr>
                <w:sz w:val="24"/>
                <w:szCs w:val="24"/>
              </w:rPr>
            </w:pPr>
            <w:r w:rsidRPr="006B1197">
              <w:rPr>
                <w:sz w:val="24"/>
                <w:szCs w:val="24"/>
              </w:rPr>
              <w:t>KC</w:t>
            </w:r>
          </w:p>
        </w:tc>
        <w:tc>
          <w:tcPr>
            <w:tcW w:w="979" w:type="dxa"/>
            <w:shd w:val="clear" w:color="auto" w:fill="auto"/>
          </w:tcPr>
          <w:p w14:paraId="556748EF" w14:textId="77777777" w:rsidR="006B1197" w:rsidRPr="006B1197" w:rsidRDefault="006B1197" w:rsidP="00A42435">
            <w:pPr>
              <w:spacing w:line="276" w:lineRule="auto"/>
              <w:jc w:val="center"/>
              <w:rPr>
                <w:sz w:val="24"/>
                <w:szCs w:val="24"/>
              </w:rPr>
            </w:pPr>
            <w:r w:rsidRPr="006B1197">
              <w:rPr>
                <w:sz w:val="24"/>
                <w:szCs w:val="24"/>
              </w:rPr>
              <w:t>60</w:t>
            </w:r>
          </w:p>
        </w:tc>
      </w:tr>
      <w:tr w:rsidR="006B1197" w:rsidRPr="006B1197" w14:paraId="4A1AD208" w14:textId="77777777" w:rsidTr="00184DE8">
        <w:tc>
          <w:tcPr>
            <w:tcW w:w="862" w:type="dxa"/>
            <w:shd w:val="clear" w:color="auto" w:fill="auto"/>
          </w:tcPr>
          <w:p w14:paraId="3AAE9CAC" w14:textId="77777777" w:rsidR="006B1197" w:rsidRPr="006B1197" w:rsidRDefault="006B1197" w:rsidP="00A42435">
            <w:pPr>
              <w:spacing w:line="276" w:lineRule="auto"/>
              <w:jc w:val="center"/>
              <w:rPr>
                <w:b/>
                <w:sz w:val="24"/>
                <w:szCs w:val="24"/>
              </w:rPr>
            </w:pPr>
            <w:r w:rsidRPr="006B1197">
              <w:rPr>
                <w:b/>
                <w:sz w:val="24"/>
                <w:szCs w:val="24"/>
              </w:rPr>
              <w:t>2)</w:t>
            </w:r>
          </w:p>
        </w:tc>
        <w:tc>
          <w:tcPr>
            <w:tcW w:w="5233" w:type="dxa"/>
            <w:shd w:val="clear" w:color="auto" w:fill="auto"/>
          </w:tcPr>
          <w:p w14:paraId="57BD4C9F" w14:textId="77777777" w:rsidR="006B1197" w:rsidRPr="006B1197" w:rsidRDefault="006B1197" w:rsidP="00A42435">
            <w:pPr>
              <w:spacing w:line="276" w:lineRule="auto"/>
              <w:jc w:val="both"/>
              <w:rPr>
                <w:sz w:val="24"/>
                <w:szCs w:val="24"/>
              </w:rPr>
            </w:pPr>
            <w:r w:rsidRPr="006B1197">
              <w:rPr>
                <w:sz w:val="24"/>
                <w:szCs w:val="24"/>
              </w:rPr>
              <w:t>Czas reakcji</w:t>
            </w:r>
          </w:p>
        </w:tc>
        <w:tc>
          <w:tcPr>
            <w:tcW w:w="1849" w:type="dxa"/>
            <w:shd w:val="clear" w:color="auto" w:fill="auto"/>
          </w:tcPr>
          <w:p w14:paraId="14315D4F" w14:textId="77777777" w:rsidR="006B1197" w:rsidRPr="006B1197" w:rsidRDefault="006B1197" w:rsidP="00A42435">
            <w:pPr>
              <w:spacing w:line="276" w:lineRule="auto"/>
              <w:jc w:val="center"/>
              <w:rPr>
                <w:sz w:val="24"/>
                <w:szCs w:val="24"/>
              </w:rPr>
            </w:pPr>
            <w:r w:rsidRPr="006B1197">
              <w:rPr>
                <w:sz w:val="24"/>
                <w:szCs w:val="24"/>
              </w:rPr>
              <w:t>R</w:t>
            </w:r>
          </w:p>
        </w:tc>
        <w:tc>
          <w:tcPr>
            <w:tcW w:w="979" w:type="dxa"/>
            <w:shd w:val="clear" w:color="auto" w:fill="auto"/>
          </w:tcPr>
          <w:p w14:paraId="44D5689B" w14:textId="53705D0C" w:rsidR="006B1197" w:rsidRPr="006B1197" w:rsidRDefault="006B1197" w:rsidP="00A42435">
            <w:pPr>
              <w:spacing w:line="276" w:lineRule="auto"/>
              <w:jc w:val="center"/>
              <w:rPr>
                <w:sz w:val="24"/>
                <w:szCs w:val="24"/>
              </w:rPr>
            </w:pPr>
            <w:r w:rsidRPr="006B1197">
              <w:rPr>
                <w:sz w:val="24"/>
                <w:szCs w:val="24"/>
              </w:rPr>
              <w:t>30</w:t>
            </w:r>
          </w:p>
        </w:tc>
      </w:tr>
      <w:tr w:rsidR="006B1197" w:rsidRPr="006B1197" w14:paraId="4F3EDC1C" w14:textId="77777777" w:rsidTr="00184DE8">
        <w:tc>
          <w:tcPr>
            <w:tcW w:w="862" w:type="dxa"/>
            <w:shd w:val="clear" w:color="auto" w:fill="auto"/>
          </w:tcPr>
          <w:p w14:paraId="01F860F1" w14:textId="77777777" w:rsidR="006B1197" w:rsidRPr="006B1197" w:rsidRDefault="006B1197" w:rsidP="00A42435">
            <w:pPr>
              <w:spacing w:line="276" w:lineRule="auto"/>
              <w:jc w:val="center"/>
              <w:rPr>
                <w:b/>
                <w:sz w:val="24"/>
                <w:szCs w:val="24"/>
              </w:rPr>
            </w:pPr>
            <w:r w:rsidRPr="006B1197">
              <w:rPr>
                <w:b/>
                <w:sz w:val="24"/>
                <w:szCs w:val="24"/>
              </w:rPr>
              <w:t>3)</w:t>
            </w:r>
          </w:p>
        </w:tc>
        <w:tc>
          <w:tcPr>
            <w:tcW w:w="5233" w:type="dxa"/>
            <w:shd w:val="clear" w:color="auto" w:fill="auto"/>
          </w:tcPr>
          <w:p w14:paraId="30AB9D79" w14:textId="77777777" w:rsidR="006B1197" w:rsidRPr="006B1197" w:rsidRDefault="006B1197" w:rsidP="00A42435">
            <w:pPr>
              <w:spacing w:line="276" w:lineRule="auto"/>
              <w:jc w:val="both"/>
              <w:rPr>
                <w:sz w:val="24"/>
                <w:szCs w:val="24"/>
              </w:rPr>
            </w:pPr>
            <w:r w:rsidRPr="006B1197">
              <w:rPr>
                <w:sz w:val="24"/>
                <w:szCs w:val="24"/>
              </w:rPr>
              <w:t>Termin płatności</w:t>
            </w:r>
          </w:p>
        </w:tc>
        <w:tc>
          <w:tcPr>
            <w:tcW w:w="1849" w:type="dxa"/>
            <w:shd w:val="clear" w:color="auto" w:fill="auto"/>
          </w:tcPr>
          <w:p w14:paraId="42C4ECF9" w14:textId="77777777" w:rsidR="006B1197" w:rsidRPr="006B1197" w:rsidRDefault="006B1197" w:rsidP="00A42435">
            <w:pPr>
              <w:spacing w:line="276" w:lineRule="auto"/>
              <w:jc w:val="center"/>
              <w:rPr>
                <w:sz w:val="24"/>
                <w:szCs w:val="24"/>
              </w:rPr>
            </w:pPr>
            <w:r w:rsidRPr="006B1197">
              <w:rPr>
                <w:sz w:val="24"/>
                <w:szCs w:val="24"/>
              </w:rPr>
              <w:t>T</w:t>
            </w:r>
          </w:p>
        </w:tc>
        <w:tc>
          <w:tcPr>
            <w:tcW w:w="979" w:type="dxa"/>
            <w:shd w:val="clear" w:color="auto" w:fill="auto"/>
          </w:tcPr>
          <w:p w14:paraId="17C3D7EA" w14:textId="77777777" w:rsidR="006B1197" w:rsidRPr="006B1197" w:rsidRDefault="006B1197" w:rsidP="00A42435">
            <w:pPr>
              <w:spacing w:line="276" w:lineRule="auto"/>
              <w:jc w:val="center"/>
              <w:rPr>
                <w:sz w:val="24"/>
                <w:szCs w:val="24"/>
              </w:rPr>
            </w:pPr>
            <w:r w:rsidRPr="006B1197">
              <w:rPr>
                <w:sz w:val="24"/>
                <w:szCs w:val="24"/>
              </w:rPr>
              <w:t>10</w:t>
            </w:r>
          </w:p>
        </w:tc>
      </w:tr>
      <w:tr w:rsidR="006B1197" w:rsidRPr="006B1197" w14:paraId="6FCA5FE5" w14:textId="77777777" w:rsidTr="00184DE8">
        <w:tc>
          <w:tcPr>
            <w:tcW w:w="7944" w:type="dxa"/>
            <w:gridSpan w:val="3"/>
            <w:shd w:val="clear" w:color="auto" w:fill="auto"/>
          </w:tcPr>
          <w:p w14:paraId="398F0F8A" w14:textId="77777777" w:rsidR="006B1197" w:rsidRPr="006B1197" w:rsidRDefault="006B1197" w:rsidP="00A42435">
            <w:pPr>
              <w:spacing w:line="276" w:lineRule="auto"/>
              <w:jc w:val="center"/>
              <w:rPr>
                <w:b/>
                <w:sz w:val="24"/>
                <w:szCs w:val="24"/>
              </w:rPr>
            </w:pPr>
            <w:r w:rsidRPr="006B1197">
              <w:rPr>
                <w:b/>
                <w:sz w:val="24"/>
                <w:szCs w:val="24"/>
              </w:rPr>
              <w:t>RAZEM:</w:t>
            </w:r>
          </w:p>
        </w:tc>
        <w:tc>
          <w:tcPr>
            <w:tcW w:w="979" w:type="dxa"/>
            <w:shd w:val="clear" w:color="auto" w:fill="auto"/>
          </w:tcPr>
          <w:p w14:paraId="4053F427" w14:textId="77777777" w:rsidR="006B1197" w:rsidRPr="006B1197" w:rsidRDefault="006B1197" w:rsidP="00A42435">
            <w:pPr>
              <w:spacing w:line="276" w:lineRule="auto"/>
              <w:jc w:val="center"/>
              <w:rPr>
                <w:sz w:val="24"/>
                <w:szCs w:val="24"/>
              </w:rPr>
            </w:pPr>
            <w:r w:rsidRPr="006B1197">
              <w:rPr>
                <w:sz w:val="24"/>
                <w:szCs w:val="24"/>
              </w:rPr>
              <w:t>100</w:t>
            </w:r>
          </w:p>
        </w:tc>
      </w:tr>
    </w:tbl>
    <w:p w14:paraId="41CDCB54" w14:textId="77777777" w:rsidR="006B1197" w:rsidRPr="006B1197" w:rsidRDefault="006B1197" w:rsidP="00A42435">
      <w:pPr>
        <w:spacing w:line="276" w:lineRule="auto"/>
        <w:ind w:left="312"/>
        <w:jc w:val="both"/>
        <w:rPr>
          <w:b/>
          <w:sz w:val="24"/>
          <w:szCs w:val="24"/>
        </w:rPr>
      </w:pPr>
    </w:p>
    <w:p w14:paraId="0EFE282A" w14:textId="43EC9384" w:rsidR="006B1197" w:rsidRPr="006B1197" w:rsidRDefault="006B1197" w:rsidP="00FE3279">
      <w:pPr>
        <w:autoSpaceDE w:val="0"/>
        <w:autoSpaceDN w:val="0"/>
        <w:adjustRightInd w:val="0"/>
        <w:spacing w:line="276" w:lineRule="auto"/>
        <w:contextualSpacing/>
        <w:jc w:val="both"/>
        <w:rPr>
          <w:rFonts w:eastAsia="Calibri"/>
          <w:sz w:val="24"/>
          <w:szCs w:val="24"/>
          <w:lang w:eastAsia="en-US"/>
        </w:rPr>
      </w:pPr>
      <w:r w:rsidRPr="006B1197">
        <w:rPr>
          <w:rFonts w:eastAsia="Calibri"/>
          <w:sz w:val="24"/>
          <w:szCs w:val="24"/>
          <w:lang w:eastAsia="en-US"/>
        </w:rPr>
        <w:t xml:space="preserve">Zamawiający oceni i porówna oferty, które: </w:t>
      </w:r>
    </w:p>
    <w:p w14:paraId="47579425" w14:textId="65E414EE" w:rsidR="006B1197" w:rsidRPr="006B1197" w:rsidRDefault="006B1197" w:rsidP="00A42435">
      <w:pPr>
        <w:numPr>
          <w:ilvl w:val="0"/>
          <w:numId w:val="42"/>
        </w:numPr>
        <w:autoSpaceDE w:val="0"/>
        <w:autoSpaceDN w:val="0"/>
        <w:adjustRightInd w:val="0"/>
        <w:spacing w:line="276" w:lineRule="auto"/>
        <w:contextualSpacing/>
        <w:jc w:val="both"/>
        <w:rPr>
          <w:rFonts w:eastAsia="Calibri"/>
          <w:sz w:val="24"/>
          <w:szCs w:val="24"/>
          <w:lang w:eastAsia="en-US"/>
        </w:rPr>
      </w:pPr>
      <w:r w:rsidRPr="006B1197">
        <w:rPr>
          <w:rFonts w:eastAsia="Calibri"/>
          <w:sz w:val="24"/>
          <w:szCs w:val="24"/>
          <w:lang w:eastAsia="en-US"/>
        </w:rPr>
        <w:t xml:space="preserve">zostaną złożone przez wykonawców nie wykluczonych z niniejszego postępowania, </w:t>
      </w:r>
    </w:p>
    <w:p w14:paraId="05DB34D3" w14:textId="77777777" w:rsidR="006B1197" w:rsidRPr="006B1197" w:rsidRDefault="006B1197" w:rsidP="00A42435">
      <w:pPr>
        <w:numPr>
          <w:ilvl w:val="0"/>
          <w:numId w:val="42"/>
        </w:numPr>
        <w:autoSpaceDE w:val="0"/>
        <w:autoSpaceDN w:val="0"/>
        <w:adjustRightInd w:val="0"/>
        <w:spacing w:line="276" w:lineRule="auto"/>
        <w:contextualSpacing/>
        <w:jc w:val="both"/>
        <w:rPr>
          <w:rFonts w:eastAsia="Calibri"/>
          <w:sz w:val="24"/>
          <w:szCs w:val="24"/>
          <w:lang w:eastAsia="en-US"/>
        </w:rPr>
      </w:pPr>
      <w:r w:rsidRPr="006B1197">
        <w:rPr>
          <w:rFonts w:eastAsia="Calibri"/>
          <w:sz w:val="24"/>
          <w:szCs w:val="24"/>
          <w:lang w:eastAsia="en-US"/>
        </w:rPr>
        <w:t xml:space="preserve">nie zostaną odrzucone przez Zamawiającego. </w:t>
      </w:r>
    </w:p>
    <w:p w14:paraId="45862CE9" w14:textId="77777777" w:rsidR="006B1197" w:rsidRPr="006B1197" w:rsidRDefault="006B1197" w:rsidP="00A42435">
      <w:pPr>
        <w:autoSpaceDE w:val="0"/>
        <w:autoSpaceDN w:val="0"/>
        <w:adjustRightInd w:val="0"/>
        <w:spacing w:line="276" w:lineRule="auto"/>
        <w:ind w:left="720"/>
        <w:contextualSpacing/>
        <w:jc w:val="both"/>
        <w:rPr>
          <w:rFonts w:eastAsia="Calibri"/>
          <w:sz w:val="24"/>
          <w:szCs w:val="24"/>
          <w:lang w:eastAsia="en-US"/>
        </w:rPr>
      </w:pPr>
    </w:p>
    <w:p w14:paraId="4775D191" w14:textId="12EDD6B7" w:rsidR="006B1197" w:rsidRPr="006B1197" w:rsidRDefault="006B1197" w:rsidP="00A42435">
      <w:pPr>
        <w:numPr>
          <w:ilvl w:val="0"/>
          <w:numId w:val="43"/>
        </w:numPr>
        <w:autoSpaceDE w:val="0"/>
        <w:autoSpaceDN w:val="0"/>
        <w:adjustRightInd w:val="0"/>
        <w:spacing w:line="276" w:lineRule="auto"/>
        <w:contextualSpacing/>
        <w:jc w:val="both"/>
        <w:rPr>
          <w:rFonts w:eastAsia="Calibri"/>
          <w:sz w:val="24"/>
          <w:szCs w:val="24"/>
          <w:lang w:eastAsia="en-US"/>
        </w:rPr>
      </w:pPr>
      <w:r w:rsidRPr="006B1197">
        <w:rPr>
          <w:rFonts w:eastAsia="Calibri"/>
          <w:b/>
          <w:sz w:val="24"/>
          <w:szCs w:val="24"/>
          <w:lang w:eastAsia="en-US"/>
        </w:rPr>
        <w:t>Cena ofert</w:t>
      </w:r>
      <w:r w:rsidR="00FE3279">
        <w:rPr>
          <w:rFonts w:eastAsia="Calibri"/>
          <w:b/>
          <w:sz w:val="24"/>
          <w:szCs w:val="24"/>
          <w:lang w:eastAsia="en-US"/>
        </w:rPr>
        <w:t>y brutto</w:t>
      </w:r>
      <w:r w:rsidRPr="006B1197">
        <w:rPr>
          <w:rFonts w:eastAsia="Calibri"/>
          <w:b/>
          <w:sz w:val="24"/>
          <w:szCs w:val="24"/>
          <w:lang w:eastAsia="en-US"/>
        </w:rPr>
        <w:t xml:space="preserve"> (KC) </w:t>
      </w:r>
      <w:r w:rsidRPr="006B1197">
        <w:rPr>
          <w:rFonts w:eastAsia="Calibri"/>
          <w:sz w:val="24"/>
          <w:szCs w:val="24"/>
          <w:lang w:eastAsia="en-US"/>
        </w:rPr>
        <w:t xml:space="preserve"> – </w:t>
      </w:r>
      <w:r w:rsidRPr="006B1197">
        <w:rPr>
          <w:rFonts w:eastAsia="Calibri"/>
          <w:b/>
          <w:sz w:val="24"/>
          <w:szCs w:val="24"/>
          <w:lang w:eastAsia="en-US"/>
        </w:rPr>
        <w:t>max 60 pkt – waga 60%</w:t>
      </w:r>
    </w:p>
    <w:p w14:paraId="0DF5893C" w14:textId="77777777" w:rsidR="006B1197" w:rsidRPr="006B1197" w:rsidRDefault="007E6D52" w:rsidP="00A42435">
      <w:pPr>
        <w:spacing w:line="276" w:lineRule="auto"/>
        <w:ind w:firstLine="709"/>
        <w:jc w:val="both"/>
        <w:rPr>
          <w:rFonts w:eastAsia="Calibri"/>
          <w:i/>
          <w:sz w:val="24"/>
          <w:szCs w:val="24"/>
          <w:lang w:eastAsia="en-US"/>
        </w:rPr>
      </w:pPr>
      <w:r>
        <w:rPr>
          <w:rFonts w:eastAsia="Calibri"/>
          <w:b/>
          <w:position w:val="-30"/>
          <w:sz w:val="24"/>
          <w:szCs w:val="24"/>
          <w:lang w:eastAsia="en-US"/>
        </w:rPr>
        <w:pict w14:anchorId="2DE304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36pt" fillcolor="window">
            <v:imagedata r:id="rId14" o:title=""/>
          </v:shape>
        </w:pict>
      </w:r>
      <w:r w:rsidR="006B1197" w:rsidRPr="006B1197">
        <w:rPr>
          <w:rFonts w:eastAsia="Calibri"/>
          <w:sz w:val="24"/>
          <w:szCs w:val="24"/>
          <w:lang w:eastAsia="en-US"/>
        </w:rPr>
        <w:t xml:space="preserve"> 60 pkt </w:t>
      </w:r>
      <w:r w:rsidR="006B1197" w:rsidRPr="006B1197">
        <w:rPr>
          <w:rFonts w:eastAsia="Calibri"/>
          <w:i/>
          <w:sz w:val="24"/>
          <w:szCs w:val="24"/>
          <w:lang w:eastAsia="en-US"/>
        </w:rPr>
        <w:t>(max</w:t>
      </w:r>
      <w:r w:rsidR="006B1197" w:rsidRPr="006B1197">
        <w:rPr>
          <w:rFonts w:eastAsia="Calibri"/>
          <w:b/>
          <w:i/>
          <w:sz w:val="24"/>
          <w:szCs w:val="24"/>
          <w:lang w:eastAsia="en-US"/>
        </w:rPr>
        <w:t xml:space="preserve"> </w:t>
      </w:r>
      <w:r w:rsidR="006B1197" w:rsidRPr="006B1197">
        <w:rPr>
          <w:rFonts w:eastAsia="Calibri"/>
          <w:i/>
          <w:sz w:val="24"/>
          <w:szCs w:val="24"/>
          <w:lang w:eastAsia="en-US"/>
        </w:rPr>
        <w:t>liczba punktów  w ocenianej pozycji)</w:t>
      </w:r>
    </w:p>
    <w:p w14:paraId="1F9E894F" w14:textId="77777777" w:rsidR="006B1197" w:rsidRPr="00230F33" w:rsidRDefault="006B1197" w:rsidP="00A42435">
      <w:pPr>
        <w:spacing w:line="276" w:lineRule="auto"/>
        <w:ind w:firstLine="709"/>
        <w:jc w:val="both"/>
        <w:rPr>
          <w:rFonts w:eastAsia="Calibri"/>
          <w:sz w:val="22"/>
          <w:szCs w:val="22"/>
          <w:lang w:eastAsia="en-US"/>
        </w:rPr>
      </w:pPr>
      <w:r w:rsidRPr="00230F33">
        <w:rPr>
          <w:rFonts w:eastAsia="Calibri"/>
          <w:i/>
          <w:sz w:val="22"/>
          <w:szCs w:val="22"/>
          <w:lang w:eastAsia="en-US"/>
        </w:rPr>
        <w:t>Gdzie:</w:t>
      </w:r>
    </w:p>
    <w:p w14:paraId="20064C41" w14:textId="77777777" w:rsidR="006B1197" w:rsidRPr="00230F33" w:rsidRDefault="006B1197" w:rsidP="00A42435">
      <w:pPr>
        <w:spacing w:line="276" w:lineRule="auto"/>
        <w:ind w:firstLine="709"/>
        <w:jc w:val="both"/>
        <w:rPr>
          <w:rFonts w:eastAsia="Calibri"/>
          <w:sz w:val="22"/>
          <w:szCs w:val="22"/>
          <w:lang w:eastAsia="en-US"/>
        </w:rPr>
      </w:pPr>
      <w:r w:rsidRPr="00230F33">
        <w:rPr>
          <w:rFonts w:eastAsia="Calibri"/>
          <w:sz w:val="22"/>
          <w:szCs w:val="22"/>
          <w:lang w:eastAsia="en-US"/>
        </w:rPr>
        <w:t xml:space="preserve">KC - ilość punktów przyznanych Wykonawcy </w:t>
      </w:r>
    </w:p>
    <w:p w14:paraId="2CA82811" w14:textId="77777777" w:rsidR="006B1197" w:rsidRPr="00230F33" w:rsidRDefault="006B1197" w:rsidP="00A42435">
      <w:pPr>
        <w:spacing w:line="276" w:lineRule="auto"/>
        <w:ind w:left="1276" w:hanging="567"/>
        <w:jc w:val="both"/>
        <w:rPr>
          <w:rFonts w:eastAsia="Calibri"/>
          <w:sz w:val="22"/>
          <w:szCs w:val="22"/>
          <w:lang w:eastAsia="en-US"/>
        </w:rPr>
      </w:pPr>
      <w:r w:rsidRPr="00230F33">
        <w:rPr>
          <w:rFonts w:eastAsia="Calibri"/>
          <w:sz w:val="22"/>
          <w:szCs w:val="22"/>
          <w:lang w:eastAsia="en-US"/>
        </w:rPr>
        <w:t>C</w:t>
      </w:r>
      <w:r w:rsidRPr="00230F33">
        <w:rPr>
          <w:rFonts w:eastAsia="Calibri"/>
          <w:sz w:val="22"/>
          <w:szCs w:val="22"/>
          <w:vertAlign w:val="subscript"/>
          <w:lang w:eastAsia="en-US"/>
        </w:rPr>
        <w:t>N</w:t>
      </w:r>
      <w:r w:rsidRPr="00230F33">
        <w:rPr>
          <w:rFonts w:eastAsia="Calibri"/>
          <w:sz w:val="22"/>
          <w:szCs w:val="22"/>
          <w:lang w:eastAsia="en-US"/>
        </w:rPr>
        <w:t xml:space="preserve"> - najniższa zaoferowana cena, spośród wszystkich ofert nie podlegających odrzuceniu </w:t>
      </w:r>
    </w:p>
    <w:p w14:paraId="419EB792" w14:textId="570F55BD" w:rsidR="006B1197" w:rsidRPr="00230F33" w:rsidRDefault="006B1197" w:rsidP="00230F33">
      <w:pPr>
        <w:spacing w:line="276" w:lineRule="auto"/>
        <w:ind w:firstLine="709"/>
        <w:jc w:val="both"/>
        <w:rPr>
          <w:rFonts w:eastAsia="Calibri"/>
          <w:sz w:val="22"/>
          <w:szCs w:val="22"/>
          <w:lang w:eastAsia="en-US"/>
        </w:rPr>
      </w:pPr>
      <w:r w:rsidRPr="00230F33">
        <w:rPr>
          <w:rFonts w:eastAsia="Calibri"/>
          <w:sz w:val="22"/>
          <w:szCs w:val="22"/>
          <w:lang w:eastAsia="en-US"/>
        </w:rPr>
        <w:t>C</w:t>
      </w:r>
      <w:r w:rsidRPr="00230F33">
        <w:rPr>
          <w:rFonts w:eastAsia="Calibri"/>
          <w:sz w:val="22"/>
          <w:szCs w:val="22"/>
          <w:vertAlign w:val="subscript"/>
          <w:lang w:eastAsia="en-US"/>
        </w:rPr>
        <w:t>OB</w:t>
      </w:r>
      <w:r w:rsidRPr="00230F33">
        <w:rPr>
          <w:rFonts w:eastAsia="Calibri"/>
          <w:sz w:val="22"/>
          <w:szCs w:val="22"/>
          <w:lang w:eastAsia="en-US"/>
        </w:rPr>
        <w:t xml:space="preserve"> – cena zaoferowana w ofercie badanej </w:t>
      </w:r>
    </w:p>
    <w:p w14:paraId="00F53E0D" w14:textId="77777777" w:rsidR="006B1197" w:rsidRPr="006B1197" w:rsidRDefault="006B1197" w:rsidP="00A42435">
      <w:pPr>
        <w:numPr>
          <w:ilvl w:val="0"/>
          <w:numId w:val="43"/>
        </w:numPr>
        <w:autoSpaceDE w:val="0"/>
        <w:autoSpaceDN w:val="0"/>
        <w:adjustRightInd w:val="0"/>
        <w:spacing w:line="276" w:lineRule="auto"/>
        <w:contextualSpacing/>
        <w:jc w:val="both"/>
        <w:rPr>
          <w:rFonts w:eastAsia="Calibri"/>
          <w:sz w:val="24"/>
          <w:szCs w:val="24"/>
          <w:lang w:eastAsia="en-US"/>
        </w:rPr>
      </w:pPr>
      <w:r w:rsidRPr="006B1197">
        <w:rPr>
          <w:rFonts w:eastAsia="Calibri"/>
          <w:b/>
          <w:sz w:val="24"/>
          <w:szCs w:val="24"/>
          <w:lang w:eastAsia="en-US"/>
        </w:rPr>
        <w:t>Czas reakcji</w:t>
      </w:r>
      <w:r w:rsidRPr="006B1197">
        <w:rPr>
          <w:rFonts w:eastAsia="Calibri"/>
          <w:sz w:val="24"/>
          <w:szCs w:val="24"/>
          <w:lang w:eastAsia="en-US"/>
        </w:rPr>
        <w:t xml:space="preserve"> </w:t>
      </w:r>
      <w:r w:rsidRPr="003E5612">
        <w:rPr>
          <w:rFonts w:eastAsia="Calibri"/>
          <w:b/>
          <w:bCs/>
          <w:sz w:val="24"/>
          <w:szCs w:val="24"/>
          <w:lang w:eastAsia="en-US"/>
        </w:rPr>
        <w:t>(R)</w:t>
      </w:r>
      <w:r w:rsidRPr="006B1197">
        <w:rPr>
          <w:rFonts w:eastAsia="Calibri"/>
          <w:sz w:val="24"/>
          <w:szCs w:val="24"/>
          <w:lang w:eastAsia="en-US"/>
        </w:rPr>
        <w:t xml:space="preserve"> – </w:t>
      </w:r>
      <w:r w:rsidRPr="006B1197">
        <w:rPr>
          <w:rFonts w:eastAsia="Calibri"/>
          <w:b/>
          <w:sz w:val="24"/>
          <w:szCs w:val="24"/>
          <w:lang w:eastAsia="en-US"/>
        </w:rPr>
        <w:t>max 30 pkt – waga 30%</w:t>
      </w:r>
    </w:p>
    <w:p w14:paraId="5B5A1C50" w14:textId="77777777" w:rsidR="006B1197" w:rsidRPr="006B1197" w:rsidRDefault="006B1197" w:rsidP="00A42435">
      <w:pPr>
        <w:numPr>
          <w:ilvl w:val="1"/>
          <w:numId w:val="41"/>
        </w:numPr>
        <w:autoSpaceDE w:val="0"/>
        <w:autoSpaceDN w:val="0"/>
        <w:adjustRightInd w:val="0"/>
        <w:spacing w:line="276" w:lineRule="auto"/>
        <w:contextualSpacing/>
        <w:jc w:val="both"/>
        <w:rPr>
          <w:rFonts w:eastAsia="Calibri"/>
          <w:sz w:val="24"/>
          <w:szCs w:val="24"/>
          <w:lang w:eastAsia="en-US"/>
        </w:rPr>
      </w:pPr>
      <w:r w:rsidRPr="006B1197">
        <w:rPr>
          <w:rFonts w:eastAsia="Calibri"/>
          <w:sz w:val="24"/>
          <w:szCs w:val="24"/>
          <w:lang w:eastAsia="en-US"/>
        </w:rPr>
        <w:t>30 min. – 30 pkt</w:t>
      </w:r>
    </w:p>
    <w:p w14:paraId="2AFD0D9E" w14:textId="77777777" w:rsidR="006B1197" w:rsidRPr="006B1197" w:rsidRDefault="006B1197" w:rsidP="00A42435">
      <w:pPr>
        <w:numPr>
          <w:ilvl w:val="1"/>
          <w:numId w:val="41"/>
        </w:numPr>
        <w:autoSpaceDE w:val="0"/>
        <w:autoSpaceDN w:val="0"/>
        <w:adjustRightInd w:val="0"/>
        <w:spacing w:line="276" w:lineRule="auto"/>
        <w:contextualSpacing/>
        <w:jc w:val="both"/>
        <w:rPr>
          <w:rFonts w:eastAsia="Calibri"/>
          <w:sz w:val="24"/>
          <w:szCs w:val="24"/>
          <w:lang w:eastAsia="en-US"/>
        </w:rPr>
      </w:pPr>
      <w:r w:rsidRPr="006B1197">
        <w:rPr>
          <w:rFonts w:eastAsia="Calibri"/>
          <w:sz w:val="24"/>
          <w:szCs w:val="24"/>
          <w:lang w:eastAsia="en-US"/>
        </w:rPr>
        <w:t>60 min. – 15 pkt</w:t>
      </w:r>
    </w:p>
    <w:p w14:paraId="4900428F" w14:textId="2C9D83EB" w:rsidR="006B1197" w:rsidRPr="006B1197" w:rsidRDefault="006B1197" w:rsidP="00A42435">
      <w:pPr>
        <w:numPr>
          <w:ilvl w:val="1"/>
          <w:numId w:val="41"/>
        </w:numPr>
        <w:autoSpaceDE w:val="0"/>
        <w:autoSpaceDN w:val="0"/>
        <w:adjustRightInd w:val="0"/>
        <w:spacing w:line="276" w:lineRule="auto"/>
        <w:contextualSpacing/>
        <w:jc w:val="both"/>
        <w:rPr>
          <w:rFonts w:eastAsia="Calibri"/>
          <w:sz w:val="24"/>
          <w:szCs w:val="24"/>
          <w:lang w:eastAsia="en-US"/>
        </w:rPr>
      </w:pPr>
      <w:r w:rsidRPr="006B1197">
        <w:rPr>
          <w:rFonts w:eastAsia="Calibri"/>
          <w:sz w:val="24"/>
          <w:szCs w:val="24"/>
          <w:lang w:eastAsia="en-US"/>
        </w:rPr>
        <w:t>90 min. –</w:t>
      </w:r>
      <w:r w:rsidR="000E7D4A">
        <w:rPr>
          <w:rFonts w:eastAsia="Calibri"/>
          <w:sz w:val="24"/>
          <w:szCs w:val="24"/>
          <w:lang w:eastAsia="en-US"/>
        </w:rPr>
        <w:t xml:space="preserve">  </w:t>
      </w:r>
      <w:r w:rsidRPr="006B1197">
        <w:rPr>
          <w:rFonts w:eastAsia="Calibri"/>
          <w:sz w:val="24"/>
          <w:szCs w:val="24"/>
          <w:lang w:eastAsia="en-US"/>
        </w:rPr>
        <w:t xml:space="preserve"> 0 pkt    </w:t>
      </w:r>
    </w:p>
    <w:p w14:paraId="2A0651D3" w14:textId="46BEB83E" w:rsidR="006B1197" w:rsidRPr="00D965C9" w:rsidRDefault="006B1197" w:rsidP="00A42435">
      <w:pPr>
        <w:autoSpaceDE w:val="0"/>
        <w:autoSpaceDN w:val="0"/>
        <w:adjustRightInd w:val="0"/>
        <w:spacing w:line="276" w:lineRule="auto"/>
        <w:contextualSpacing/>
        <w:jc w:val="both"/>
        <w:rPr>
          <w:rFonts w:eastAsia="Calibri"/>
          <w:i/>
          <w:iCs/>
          <w:sz w:val="22"/>
          <w:szCs w:val="22"/>
          <w:lang w:eastAsia="en-US"/>
        </w:rPr>
      </w:pPr>
      <w:r w:rsidRPr="00D965C9">
        <w:rPr>
          <w:rFonts w:eastAsia="Calibri"/>
          <w:i/>
          <w:iCs/>
          <w:sz w:val="22"/>
          <w:szCs w:val="22"/>
          <w:lang w:eastAsia="en-US"/>
        </w:rPr>
        <w:t>W przypadku braku informacji dotyczącej czasu reakcji w formularzu oferty Zamawiający uzna, że Wykonawca oferuje 90 minut jako czas reakcji. W przypadku wpisania innych terminów niż 30, 60, 90 minut w formularzu oferty Zamawiający odrzuci ofertę na podstawie art.</w:t>
      </w:r>
      <w:r w:rsidR="00D5477C" w:rsidRPr="00D965C9">
        <w:rPr>
          <w:rFonts w:eastAsia="Calibri"/>
          <w:i/>
          <w:iCs/>
          <w:sz w:val="22"/>
          <w:szCs w:val="22"/>
          <w:lang w:eastAsia="en-US"/>
        </w:rPr>
        <w:t xml:space="preserve"> 226</w:t>
      </w:r>
      <w:r w:rsidRPr="00D965C9">
        <w:rPr>
          <w:rFonts w:eastAsia="Calibri"/>
          <w:i/>
          <w:iCs/>
          <w:sz w:val="22"/>
          <w:szCs w:val="22"/>
          <w:lang w:eastAsia="en-US"/>
        </w:rPr>
        <w:t xml:space="preserve"> ust. 1 pkt </w:t>
      </w:r>
      <w:r w:rsidR="00D5477C" w:rsidRPr="00D965C9">
        <w:rPr>
          <w:rFonts w:eastAsia="Calibri"/>
          <w:i/>
          <w:iCs/>
          <w:sz w:val="22"/>
          <w:szCs w:val="22"/>
          <w:lang w:eastAsia="en-US"/>
        </w:rPr>
        <w:t>5</w:t>
      </w:r>
      <w:r w:rsidRPr="00D965C9">
        <w:rPr>
          <w:rFonts w:eastAsia="Calibri"/>
          <w:i/>
          <w:iCs/>
          <w:sz w:val="22"/>
          <w:szCs w:val="22"/>
          <w:lang w:eastAsia="en-US"/>
        </w:rPr>
        <w:t xml:space="preserve"> ustawy „Zamawiający odrzuca ofertę, jeżeli jej treść </w:t>
      </w:r>
      <w:r w:rsidR="00D5477C" w:rsidRPr="00D965C9">
        <w:rPr>
          <w:rFonts w:eastAsia="Calibri"/>
          <w:i/>
          <w:iCs/>
          <w:sz w:val="22"/>
          <w:szCs w:val="22"/>
          <w:lang w:eastAsia="en-US"/>
        </w:rPr>
        <w:t>jest niezgodna z warunkami zamówienia</w:t>
      </w:r>
      <w:r w:rsidRPr="00D965C9">
        <w:rPr>
          <w:rFonts w:eastAsia="Calibri"/>
          <w:i/>
          <w:iCs/>
          <w:sz w:val="22"/>
          <w:szCs w:val="22"/>
          <w:lang w:eastAsia="en-US"/>
        </w:rPr>
        <w:t xml:space="preserve"> (…)”.</w:t>
      </w:r>
    </w:p>
    <w:p w14:paraId="4F7DD861" w14:textId="77777777" w:rsidR="006B1197" w:rsidRPr="006B1197" w:rsidRDefault="006B1197" w:rsidP="00A42435">
      <w:pPr>
        <w:spacing w:line="276" w:lineRule="auto"/>
        <w:jc w:val="both"/>
        <w:rPr>
          <w:rFonts w:eastAsia="Calibri"/>
          <w:sz w:val="24"/>
          <w:szCs w:val="24"/>
          <w:lang w:eastAsia="en-US"/>
        </w:rPr>
      </w:pPr>
    </w:p>
    <w:p w14:paraId="29E2DB14" w14:textId="77777777" w:rsidR="006B1197" w:rsidRPr="006B1197" w:rsidRDefault="006B1197" w:rsidP="00A42435">
      <w:pPr>
        <w:numPr>
          <w:ilvl w:val="0"/>
          <w:numId w:val="43"/>
        </w:numPr>
        <w:spacing w:line="276" w:lineRule="auto"/>
        <w:jc w:val="both"/>
        <w:rPr>
          <w:rFonts w:eastAsia="Calibri"/>
          <w:b/>
          <w:sz w:val="24"/>
          <w:szCs w:val="24"/>
          <w:lang w:eastAsia="en-US"/>
        </w:rPr>
      </w:pPr>
      <w:r w:rsidRPr="006B1197">
        <w:rPr>
          <w:rFonts w:eastAsia="Calibri"/>
          <w:b/>
          <w:sz w:val="24"/>
          <w:szCs w:val="24"/>
          <w:lang w:eastAsia="en-US"/>
        </w:rPr>
        <w:t>Termin płatności (T) – max 10 pkt – waga 10%</w:t>
      </w:r>
    </w:p>
    <w:p w14:paraId="7EFB5FEF" w14:textId="215107AC" w:rsidR="006B1197" w:rsidRPr="006B1197" w:rsidRDefault="006B1197" w:rsidP="00A42435">
      <w:pPr>
        <w:numPr>
          <w:ilvl w:val="2"/>
          <w:numId w:val="40"/>
        </w:numPr>
        <w:spacing w:line="276" w:lineRule="auto"/>
        <w:jc w:val="both"/>
        <w:rPr>
          <w:rFonts w:eastAsia="Calibri"/>
          <w:sz w:val="24"/>
          <w:szCs w:val="24"/>
          <w:lang w:eastAsia="en-US"/>
        </w:rPr>
      </w:pPr>
      <w:r w:rsidRPr="006B1197">
        <w:rPr>
          <w:rFonts w:eastAsia="Calibri"/>
          <w:sz w:val="24"/>
          <w:szCs w:val="24"/>
          <w:lang w:eastAsia="en-US"/>
        </w:rPr>
        <w:t xml:space="preserve">14 dni – </w:t>
      </w:r>
      <w:r w:rsidR="00862351">
        <w:rPr>
          <w:rFonts w:eastAsia="Calibri"/>
          <w:sz w:val="24"/>
          <w:szCs w:val="24"/>
          <w:lang w:eastAsia="en-US"/>
        </w:rPr>
        <w:t xml:space="preserve"> 0</w:t>
      </w:r>
      <w:r w:rsidRPr="006B1197">
        <w:rPr>
          <w:rFonts w:eastAsia="Calibri"/>
          <w:sz w:val="24"/>
          <w:szCs w:val="24"/>
          <w:lang w:eastAsia="en-US"/>
        </w:rPr>
        <w:t xml:space="preserve"> pkt</w:t>
      </w:r>
    </w:p>
    <w:p w14:paraId="0C9C5395" w14:textId="2135A03D" w:rsidR="006B1197" w:rsidRPr="006B1197" w:rsidRDefault="006B1197" w:rsidP="00A42435">
      <w:pPr>
        <w:numPr>
          <w:ilvl w:val="2"/>
          <w:numId w:val="40"/>
        </w:numPr>
        <w:spacing w:line="276" w:lineRule="auto"/>
        <w:jc w:val="both"/>
        <w:rPr>
          <w:rFonts w:eastAsia="Calibri"/>
          <w:sz w:val="24"/>
          <w:szCs w:val="24"/>
          <w:lang w:eastAsia="en-US"/>
        </w:rPr>
      </w:pPr>
      <w:r w:rsidRPr="006B1197">
        <w:rPr>
          <w:rFonts w:eastAsia="Calibri"/>
          <w:sz w:val="24"/>
          <w:szCs w:val="24"/>
          <w:lang w:eastAsia="en-US"/>
        </w:rPr>
        <w:t xml:space="preserve">21 dni – </w:t>
      </w:r>
      <w:r w:rsidR="00862351">
        <w:rPr>
          <w:rFonts w:eastAsia="Calibri"/>
          <w:sz w:val="24"/>
          <w:szCs w:val="24"/>
          <w:lang w:eastAsia="en-US"/>
        </w:rPr>
        <w:t xml:space="preserve"> </w:t>
      </w:r>
      <w:r w:rsidRPr="006B1197">
        <w:rPr>
          <w:rFonts w:eastAsia="Calibri"/>
          <w:sz w:val="24"/>
          <w:szCs w:val="24"/>
          <w:lang w:eastAsia="en-US"/>
        </w:rPr>
        <w:t>5 pkt</w:t>
      </w:r>
    </w:p>
    <w:p w14:paraId="643F2310" w14:textId="70D11C3F" w:rsidR="006B1197" w:rsidRPr="006B1197" w:rsidRDefault="006B1197" w:rsidP="00A42435">
      <w:pPr>
        <w:numPr>
          <w:ilvl w:val="2"/>
          <w:numId w:val="40"/>
        </w:numPr>
        <w:spacing w:line="276" w:lineRule="auto"/>
        <w:jc w:val="both"/>
        <w:rPr>
          <w:rFonts w:eastAsia="Calibri"/>
          <w:sz w:val="24"/>
          <w:szCs w:val="24"/>
          <w:lang w:eastAsia="en-US"/>
        </w:rPr>
      </w:pPr>
      <w:r w:rsidRPr="006B1197">
        <w:rPr>
          <w:rFonts w:eastAsia="Calibri"/>
          <w:sz w:val="24"/>
          <w:szCs w:val="24"/>
          <w:lang w:eastAsia="en-US"/>
        </w:rPr>
        <w:t xml:space="preserve">30 dni – </w:t>
      </w:r>
      <w:r w:rsidR="00862351">
        <w:rPr>
          <w:rFonts w:eastAsia="Calibri"/>
          <w:sz w:val="24"/>
          <w:szCs w:val="24"/>
          <w:lang w:eastAsia="en-US"/>
        </w:rPr>
        <w:t>1</w:t>
      </w:r>
      <w:r w:rsidRPr="006B1197">
        <w:rPr>
          <w:rFonts w:eastAsia="Calibri"/>
          <w:sz w:val="24"/>
          <w:szCs w:val="24"/>
          <w:lang w:eastAsia="en-US"/>
        </w:rPr>
        <w:t>0 pkt</w:t>
      </w:r>
    </w:p>
    <w:p w14:paraId="2721E06A" w14:textId="57DAB9A6" w:rsidR="006B1197" w:rsidRPr="00D965C9" w:rsidRDefault="006B1197" w:rsidP="00A42435">
      <w:pPr>
        <w:autoSpaceDE w:val="0"/>
        <w:autoSpaceDN w:val="0"/>
        <w:adjustRightInd w:val="0"/>
        <w:spacing w:line="276" w:lineRule="auto"/>
        <w:contextualSpacing/>
        <w:jc w:val="both"/>
        <w:rPr>
          <w:rFonts w:eastAsia="Calibri"/>
          <w:i/>
          <w:iCs/>
          <w:sz w:val="22"/>
          <w:szCs w:val="22"/>
          <w:lang w:eastAsia="en-US"/>
        </w:rPr>
      </w:pPr>
      <w:r w:rsidRPr="00D965C9">
        <w:rPr>
          <w:rFonts w:eastAsia="Calibri"/>
          <w:i/>
          <w:iCs/>
          <w:sz w:val="22"/>
          <w:szCs w:val="22"/>
          <w:lang w:eastAsia="en-US"/>
        </w:rPr>
        <w:t xml:space="preserve">W przypadku braku informacji dotyczącej terminu płatności faktury w formularzu oferty Zamawiający uzna, że Wykonawca oferuje </w:t>
      </w:r>
      <w:r w:rsidR="00D5477C" w:rsidRPr="00D965C9">
        <w:rPr>
          <w:rFonts w:eastAsia="Calibri"/>
          <w:i/>
          <w:iCs/>
          <w:sz w:val="22"/>
          <w:szCs w:val="22"/>
          <w:lang w:eastAsia="en-US"/>
        </w:rPr>
        <w:t>14</w:t>
      </w:r>
      <w:r w:rsidRPr="00D965C9">
        <w:rPr>
          <w:rFonts w:eastAsia="Calibri"/>
          <w:i/>
          <w:iCs/>
          <w:sz w:val="22"/>
          <w:szCs w:val="22"/>
          <w:lang w:eastAsia="en-US"/>
        </w:rPr>
        <w:t xml:space="preserve"> dni jako termin płatności</w:t>
      </w:r>
      <w:r w:rsidR="00D5477C" w:rsidRPr="00D965C9">
        <w:rPr>
          <w:rFonts w:eastAsia="Calibri"/>
          <w:i/>
          <w:iCs/>
          <w:sz w:val="22"/>
          <w:szCs w:val="22"/>
          <w:lang w:eastAsia="en-US"/>
        </w:rPr>
        <w:t xml:space="preserve"> za 0 pkt.</w:t>
      </w:r>
      <w:r w:rsidRPr="00D965C9">
        <w:rPr>
          <w:rFonts w:eastAsia="Calibri"/>
          <w:i/>
          <w:iCs/>
          <w:sz w:val="22"/>
          <w:szCs w:val="22"/>
          <w:lang w:eastAsia="en-US"/>
        </w:rPr>
        <w:t xml:space="preserve"> W przypadku wpisania innych terminów niż 14, 21, 30 dni w formularzu oferty Zamawiający odrzuci ofertę</w:t>
      </w:r>
      <w:r w:rsidR="00D5477C" w:rsidRPr="00D965C9">
        <w:rPr>
          <w:rFonts w:eastAsia="Calibri"/>
          <w:i/>
          <w:iCs/>
          <w:sz w:val="22"/>
          <w:szCs w:val="22"/>
          <w:lang w:eastAsia="en-US"/>
        </w:rPr>
        <w:t xml:space="preserve"> na podstawie art. 226 ust. 1 pkt 5 ustawy „Zamawiający odrzuca ofertę, jeżeli jej treść jest niezgodna z warunkami zamówienia (…)”.</w:t>
      </w:r>
    </w:p>
    <w:p w14:paraId="59AAFD66" w14:textId="57A5E0A9" w:rsidR="006B1197" w:rsidRDefault="006B1197" w:rsidP="00A42435">
      <w:pPr>
        <w:spacing w:line="276" w:lineRule="auto"/>
        <w:jc w:val="both"/>
        <w:rPr>
          <w:rFonts w:eastAsia="Calibri"/>
          <w:b/>
          <w:sz w:val="24"/>
          <w:szCs w:val="24"/>
          <w:lang w:eastAsia="en-US"/>
        </w:rPr>
      </w:pPr>
      <w:r w:rsidRPr="006B1197">
        <w:rPr>
          <w:rFonts w:eastAsia="Calibri"/>
          <w:b/>
          <w:sz w:val="24"/>
          <w:szCs w:val="24"/>
          <w:lang w:eastAsia="en-US"/>
        </w:rPr>
        <w:t>Łączna liczba punktów badanej oferty = KC + R + T</w:t>
      </w:r>
    </w:p>
    <w:p w14:paraId="23C83237" w14:textId="77777777" w:rsidR="00230F33" w:rsidRPr="006B1197" w:rsidRDefault="00230F33" w:rsidP="00A42435">
      <w:pPr>
        <w:spacing w:line="276" w:lineRule="auto"/>
        <w:jc w:val="both"/>
        <w:rPr>
          <w:rFonts w:eastAsia="Calibri"/>
          <w:b/>
          <w:sz w:val="24"/>
          <w:szCs w:val="24"/>
          <w:lang w:eastAsia="en-US"/>
        </w:rPr>
      </w:pPr>
    </w:p>
    <w:p w14:paraId="5BE2E205" w14:textId="146C0662" w:rsidR="00043F9A" w:rsidRPr="00043F9A" w:rsidRDefault="000D6A4E" w:rsidP="008779DE">
      <w:pPr>
        <w:pStyle w:val="tekst"/>
        <w:numPr>
          <w:ilvl w:val="0"/>
          <w:numId w:val="40"/>
        </w:numPr>
        <w:suppressLineNumbers w:val="0"/>
        <w:tabs>
          <w:tab w:val="left" w:pos="8505"/>
        </w:tabs>
        <w:spacing w:before="0" w:after="0" w:line="276" w:lineRule="auto"/>
        <w:rPr>
          <w:rFonts w:eastAsia="Calibri"/>
          <w:b/>
        </w:rPr>
      </w:pPr>
      <w:r w:rsidRPr="00955D4A">
        <w:t>Zamawiający udzieli zamów</w:t>
      </w:r>
      <w:r>
        <w:t xml:space="preserve">ienia Wykonawcy, </w:t>
      </w:r>
      <w:r w:rsidRPr="00955D4A">
        <w:t>który uzyska najkorzystniejszy bilans</w:t>
      </w:r>
    </w:p>
    <w:p w14:paraId="67F0A0B2" w14:textId="2A05C63D" w:rsidR="00585A94" w:rsidRPr="00F757CD" w:rsidRDefault="000D6A4E" w:rsidP="008779DE">
      <w:pPr>
        <w:pStyle w:val="tekst"/>
        <w:suppressLineNumbers w:val="0"/>
        <w:tabs>
          <w:tab w:val="left" w:pos="8505"/>
        </w:tabs>
        <w:spacing w:before="0" w:after="0" w:line="276" w:lineRule="auto"/>
        <w:rPr>
          <w:rFonts w:eastAsia="Calibri"/>
          <w:b/>
        </w:rPr>
      </w:pPr>
      <w:r w:rsidRPr="00955D4A">
        <w:t>ceny i innych kryteriów odnoszących się do przedmiotu zamówienia publicznego, oraz którego oferta odpowiada zasadom określonym w ustawie Pzp i spełnia wymagania określone w SWZ. O wyborze oferty zadecyduje największa liczba uzyskanych punktów.</w:t>
      </w:r>
    </w:p>
    <w:p w14:paraId="1551B21F" w14:textId="5C5BBAF4" w:rsidR="0060016F" w:rsidRPr="00397C8D" w:rsidRDefault="0060016F" w:rsidP="00C07F4F">
      <w:pPr>
        <w:pStyle w:val="Nagwek3"/>
        <w:pBdr>
          <w:top w:val="single" w:sz="4" w:space="1" w:color="auto"/>
          <w:left w:val="single" w:sz="4" w:space="4" w:color="auto"/>
          <w:bottom w:val="single" w:sz="4" w:space="1" w:color="auto"/>
          <w:right w:val="single" w:sz="4" w:space="4" w:color="auto"/>
        </w:pBdr>
        <w:shd w:val="clear" w:color="auto" w:fill="92D050"/>
        <w:tabs>
          <w:tab w:val="left" w:pos="360"/>
        </w:tabs>
        <w:jc w:val="left"/>
        <w:rPr>
          <w:sz w:val="24"/>
          <w:szCs w:val="24"/>
        </w:rPr>
      </w:pPr>
      <w:r w:rsidRPr="00397C8D">
        <w:rPr>
          <w:sz w:val="24"/>
          <w:szCs w:val="24"/>
        </w:rPr>
        <w:t>ROZDZIAŁ X</w:t>
      </w:r>
      <w:r w:rsidR="00052FBA">
        <w:rPr>
          <w:sz w:val="24"/>
          <w:szCs w:val="24"/>
        </w:rPr>
        <w:t>I</w:t>
      </w:r>
      <w:r w:rsidRPr="00397C8D">
        <w:rPr>
          <w:sz w:val="24"/>
          <w:szCs w:val="24"/>
        </w:rPr>
        <w:t xml:space="preserve">V </w:t>
      </w:r>
      <w:r w:rsidR="006416CF">
        <w:rPr>
          <w:sz w:val="24"/>
          <w:szCs w:val="24"/>
        </w:rPr>
        <w:t>Z</w:t>
      </w:r>
      <w:r w:rsidRPr="00397C8D">
        <w:rPr>
          <w:sz w:val="24"/>
          <w:szCs w:val="24"/>
        </w:rPr>
        <w:t>abezpieczenie należytego wykonania umowy</w:t>
      </w:r>
    </w:p>
    <w:p w14:paraId="7A2B007D" w14:textId="77777777" w:rsidR="0060016F" w:rsidRPr="00397C8D" w:rsidRDefault="0060016F" w:rsidP="0060016F">
      <w:pPr>
        <w:pStyle w:val="Tekstpodstawowy"/>
        <w:tabs>
          <w:tab w:val="clear" w:pos="567"/>
          <w:tab w:val="left" w:pos="-1843"/>
          <w:tab w:val="num" w:pos="2340"/>
        </w:tabs>
        <w:rPr>
          <w:b w:val="0"/>
          <w:bCs w:val="0"/>
          <w:sz w:val="24"/>
          <w:szCs w:val="24"/>
        </w:rPr>
      </w:pPr>
    </w:p>
    <w:p w14:paraId="5261D38C" w14:textId="22FE5E16" w:rsidR="005D0C55" w:rsidRPr="00397C8D" w:rsidRDefault="006416CF" w:rsidP="006416CF">
      <w:pPr>
        <w:pStyle w:val="Tekstpodstawowy"/>
        <w:tabs>
          <w:tab w:val="clear" w:pos="567"/>
          <w:tab w:val="left" w:pos="-1843"/>
        </w:tabs>
        <w:rPr>
          <w:b w:val="0"/>
          <w:sz w:val="24"/>
          <w:szCs w:val="24"/>
        </w:rPr>
      </w:pPr>
      <w:r>
        <w:rPr>
          <w:b w:val="0"/>
          <w:sz w:val="24"/>
          <w:szCs w:val="24"/>
        </w:rPr>
        <w:t xml:space="preserve">Zamawiający </w:t>
      </w:r>
      <w:r w:rsidRPr="0069286A">
        <w:rPr>
          <w:bCs w:val="0"/>
          <w:sz w:val="24"/>
          <w:szCs w:val="24"/>
        </w:rPr>
        <w:t>nie wymaga</w:t>
      </w:r>
      <w:r>
        <w:rPr>
          <w:b w:val="0"/>
          <w:sz w:val="24"/>
          <w:szCs w:val="24"/>
        </w:rPr>
        <w:t xml:space="preserve"> wniesienia z</w:t>
      </w:r>
      <w:r w:rsidR="005D0C55" w:rsidRPr="00397C8D">
        <w:rPr>
          <w:b w:val="0"/>
          <w:sz w:val="24"/>
          <w:szCs w:val="24"/>
        </w:rPr>
        <w:t>abezpieczenie należytego wykonania umowy.</w:t>
      </w:r>
    </w:p>
    <w:p w14:paraId="5EADBC92" w14:textId="77777777" w:rsidR="00964689" w:rsidRPr="00397C8D" w:rsidRDefault="00964689" w:rsidP="00964689">
      <w:pPr>
        <w:pStyle w:val="Tekstpodstawowy"/>
        <w:tabs>
          <w:tab w:val="clear" w:pos="567"/>
          <w:tab w:val="left" w:pos="-1843"/>
        </w:tabs>
        <w:ind w:left="284"/>
        <w:rPr>
          <w:color w:val="000000"/>
          <w:sz w:val="24"/>
          <w:szCs w:val="24"/>
        </w:rPr>
      </w:pPr>
    </w:p>
    <w:p w14:paraId="4A280AC6" w14:textId="462004A6" w:rsidR="0060016F" w:rsidRPr="00397C8D" w:rsidRDefault="0060016F" w:rsidP="00C07F4F">
      <w:pPr>
        <w:pStyle w:val="Nagwek4"/>
        <w:shd w:val="clear" w:color="auto" w:fill="92D050"/>
        <w:rPr>
          <w:color w:val="auto"/>
        </w:rPr>
      </w:pPr>
      <w:r w:rsidRPr="00397C8D">
        <w:rPr>
          <w:color w:val="auto"/>
        </w:rPr>
        <w:t>ROZDZIAŁ XV Pouczenie o środkach ochrony prawnej</w:t>
      </w:r>
    </w:p>
    <w:p w14:paraId="64B9A15E" w14:textId="77777777" w:rsidR="008008FA" w:rsidRPr="00397C8D" w:rsidRDefault="008008FA" w:rsidP="00D965C9">
      <w:pPr>
        <w:pStyle w:val="Tekstpodstawowywcity"/>
        <w:numPr>
          <w:ilvl w:val="0"/>
          <w:numId w:val="6"/>
        </w:numPr>
        <w:tabs>
          <w:tab w:val="clear" w:pos="360"/>
          <w:tab w:val="num" w:pos="142"/>
          <w:tab w:val="num" w:pos="709"/>
          <w:tab w:val="left" w:pos="993"/>
        </w:tabs>
        <w:spacing w:line="276" w:lineRule="auto"/>
        <w:ind w:left="284" w:hanging="284"/>
        <w:rPr>
          <w:color w:val="auto"/>
        </w:rPr>
      </w:pPr>
      <w:r w:rsidRPr="00397C8D">
        <w:t>Wykonawcy oraz innemu podmiotowi, jeżeli ma lub miał interes w uzyskaniu zamówienia oraz poniósł lub może ponieść szkodę w wyniku naruszenia przez zamawiającego przepisów ustawy</w:t>
      </w:r>
      <w:r w:rsidRPr="00397C8D">
        <w:rPr>
          <w:color w:val="auto"/>
        </w:rPr>
        <w:t xml:space="preserve">, przysługują środki ochrony prawnej (odwołanie i skarga) przewidziane w </w:t>
      </w:r>
      <w:r w:rsidRPr="00754543">
        <w:rPr>
          <w:color w:val="auto"/>
        </w:rPr>
        <w:t>Dziale IX ustawy</w:t>
      </w:r>
    </w:p>
    <w:p w14:paraId="40706FFC" w14:textId="77777777" w:rsidR="008008FA" w:rsidRPr="00397C8D" w:rsidRDefault="008008FA" w:rsidP="00D965C9">
      <w:pPr>
        <w:pStyle w:val="Tekstpodstawowywcity"/>
        <w:numPr>
          <w:ilvl w:val="0"/>
          <w:numId w:val="6"/>
        </w:numPr>
        <w:tabs>
          <w:tab w:val="clear" w:pos="360"/>
          <w:tab w:val="num" w:pos="142"/>
          <w:tab w:val="num" w:pos="709"/>
          <w:tab w:val="left" w:pos="993"/>
        </w:tabs>
        <w:spacing w:line="276" w:lineRule="auto"/>
        <w:ind w:left="284" w:hanging="284"/>
        <w:rPr>
          <w:color w:val="auto"/>
        </w:rPr>
      </w:pPr>
      <w:r w:rsidRPr="00397C8D">
        <w:t>Środki ochrony prawnej wobec ogłoszenia wszczynającego postępowanie o udzielenie zamówienia oraz dokumentów zamówienia przysługują również organizacjom wpisanym na listę, o której mowa w art. 469 pkt 15 ustawy, oraz Rzecznikowi Małych i Średnich Przedsiębiorców.</w:t>
      </w:r>
      <w:r w:rsidRPr="00397C8D">
        <w:rPr>
          <w:color w:val="auto"/>
        </w:rPr>
        <w:t xml:space="preserve"> </w:t>
      </w:r>
    </w:p>
    <w:p w14:paraId="3484F269" w14:textId="77777777" w:rsidR="008008FA" w:rsidRPr="00397C8D" w:rsidRDefault="008008FA" w:rsidP="00D965C9">
      <w:pPr>
        <w:pStyle w:val="Akapitzlist"/>
        <w:numPr>
          <w:ilvl w:val="0"/>
          <w:numId w:val="6"/>
        </w:numPr>
        <w:tabs>
          <w:tab w:val="clear" w:pos="360"/>
          <w:tab w:val="num" w:pos="284"/>
        </w:tabs>
        <w:spacing w:after="0"/>
        <w:jc w:val="both"/>
        <w:rPr>
          <w:rFonts w:ascii="Times New Roman" w:hAnsi="Times New Roman"/>
          <w:sz w:val="24"/>
          <w:szCs w:val="24"/>
        </w:rPr>
      </w:pPr>
      <w:r w:rsidRPr="00397C8D">
        <w:rPr>
          <w:rFonts w:ascii="Times New Roman" w:hAnsi="Times New Roman"/>
          <w:color w:val="000000"/>
          <w:sz w:val="24"/>
          <w:szCs w:val="24"/>
        </w:rPr>
        <w:t>Odwołanie przysługuje na:</w:t>
      </w:r>
    </w:p>
    <w:p w14:paraId="6B547424" w14:textId="77777777" w:rsidR="008008FA" w:rsidRPr="00397C8D" w:rsidRDefault="008008FA" w:rsidP="00D965C9">
      <w:pPr>
        <w:pStyle w:val="Akapitzlist"/>
        <w:tabs>
          <w:tab w:val="left" w:pos="709"/>
        </w:tabs>
        <w:spacing w:after="0"/>
        <w:ind w:left="567" w:hanging="283"/>
        <w:jc w:val="both"/>
        <w:rPr>
          <w:rFonts w:ascii="Times New Roman" w:hAnsi="Times New Roman"/>
          <w:sz w:val="24"/>
          <w:szCs w:val="24"/>
        </w:rPr>
      </w:pPr>
      <w:r w:rsidRPr="00397C8D">
        <w:rPr>
          <w:rFonts w:ascii="Times New Roman" w:hAnsi="Times New Roman"/>
          <w:color w:val="000000"/>
          <w:sz w:val="24"/>
          <w:szCs w:val="24"/>
        </w:rPr>
        <w:t>1)</w:t>
      </w:r>
      <w:r w:rsidRPr="00397C8D">
        <w:rPr>
          <w:rFonts w:ascii="Times New Roman" w:hAnsi="Times New Roman"/>
          <w:color w:val="000000"/>
          <w:sz w:val="24"/>
          <w:szCs w:val="24"/>
        </w:rPr>
        <w:tab/>
        <w:t>niezgodną z przepisami ustawy czynność zamawiającego, podjętą w postępowaniu o udzielenie zamówienia, w tym na projektowane postanowienie umowy;</w:t>
      </w:r>
    </w:p>
    <w:p w14:paraId="21F88CA8" w14:textId="77777777" w:rsidR="008008FA" w:rsidRPr="00397C8D" w:rsidRDefault="008008FA" w:rsidP="00D965C9">
      <w:pPr>
        <w:pStyle w:val="Akapitzlist"/>
        <w:spacing w:after="0"/>
        <w:ind w:left="567" w:hanging="283"/>
        <w:jc w:val="both"/>
        <w:rPr>
          <w:rFonts w:ascii="Times New Roman" w:hAnsi="Times New Roman"/>
          <w:sz w:val="24"/>
          <w:szCs w:val="24"/>
        </w:rPr>
      </w:pPr>
      <w:r w:rsidRPr="00397C8D">
        <w:rPr>
          <w:rFonts w:ascii="Times New Roman" w:hAnsi="Times New Roman"/>
          <w:color w:val="000000"/>
          <w:sz w:val="24"/>
          <w:szCs w:val="24"/>
        </w:rPr>
        <w:t>2)</w:t>
      </w:r>
      <w:r w:rsidRPr="00397C8D">
        <w:rPr>
          <w:rFonts w:ascii="Times New Roman" w:hAnsi="Times New Roman"/>
          <w:color w:val="000000"/>
          <w:sz w:val="24"/>
          <w:szCs w:val="24"/>
        </w:rPr>
        <w:tab/>
        <w:t>zaniechanie czynności w postępowaniu o udzielenie zamówienia, do której zamawiający był obowiązany na podstawie ustawy;</w:t>
      </w:r>
    </w:p>
    <w:p w14:paraId="5738BB02" w14:textId="77777777" w:rsidR="008008FA" w:rsidRPr="00397C8D" w:rsidRDefault="008008FA" w:rsidP="00D965C9">
      <w:pPr>
        <w:pStyle w:val="Akapitzlist"/>
        <w:spacing w:after="0"/>
        <w:ind w:left="567" w:hanging="283"/>
        <w:jc w:val="both"/>
        <w:rPr>
          <w:rFonts w:ascii="Times New Roman" w:hAnsi="Times New Roman"/>
          <w:color w:val="000000"/>
          <w:sz w:val="24"/>
          <w:szCs w:val="24"/>
        </w:rPr>
      </w:pPr>
      <w:r w:rsidRPr="00397C8D">
        <w:rPr>
          <w:rFonts w:ascii="Times New Roman" w:hAnsi="Times New Roman"/>
          <w:color w:val="000000"/>
          <w:sz w:val="24"/>
          <w:szCs w:val="24"/>
        </w:rPr>
        <w:t>3)</w:t>
      </w:r>
      <w:r w:rsidRPr="00397C8D">
        <w:rPr>
          <w:rFonts w:ascii="Times New Roman" w:hAnsi="Times New Roman"/>
          <w:color w:val="000000"/>
          <w:sz w:val="24"/>
          <w:szCs w:val="24"/>
        </w:rPr>
        <w:tab/>
        <w:t>zaniechanie przeprowadzenia postępowania o udzielenie zamówienia, mimo że zamawiający był do tego obowiązany.</w:t>
      </w:r>
    </w:p>
    <w:p w14:paraId="366B1B7C" w14:textId="77777777" w:rsidR="008008FA" w:rsidRPr="00397C8D" w:rsidRDefault="008008FA" w:rsidP="00D965C9">
      <w:pPr>
        <w:pStyle w:val="ZLITUSTzmustliter"/>
        <w:numPr>
          <w:ilvl w:val="0"/>
          <w:numId w:val="6"/>
        </w:numPr>
        <w:tabs>
          <w:tab w:val="clear" w:pos="360"/>
          <w:tab w:val="num" w:pos="142"/>
        </w:tabs>
        <w:spacing w:line="276" w:lineRule="auto"/>
        <w:ind w:left="284" w:hanging="284"/>
        <w:rPr>
          <w:rFonts w:ascii="Times New Roman" w:hAnsi="Times New Roman" w:cs="Times New Roman"/>
          <w:szCs w:val="24"/>
        </w:rPr>
      </w:pPr>
      <w:r w:rsidRPr="00397C8D">
        <w:rPr>
          <w:rFonts w:ascii="Times New Roman" w:hAnsi="Times New Roman" w:cs="Times New Roman"/>
          <w:szCs w:val="24"/>
        </w:rPr>
        <w:t xml:space="preserve">Odwołanie wnosi się do Prezesa Krajowej Izby Odwoławczej, zwanej dalej Izbą. Odwołujący przekazuje zamawiającemu odwołanie wniesione w formie elektronicznej albo postaci elektronicznej albo kopię tego odwołania, jeżeli zostało ono wniesione w formie pisemnej, </w:t>
      </w:r>
      <w:r w:rsidRPr="00397C8D">
        <w:rPr>
          <w:rFonts w:ascii="Times New Roman" w:hAnsi="Times New Roman" w:cs="Times New Roman"/>
          <w:color w:val="000000"/>
          <w:szCs w:val="24"/>
        </w:rPr>
        <w:t>przed upływem terminu do wniesienia odwołania w taki sposób, aby mógł on zapoznać się z jego treścią przed upływem tego terminu.</w:t>
      </w:r>
    </w:p>
    <w:p w14:paraId="460A4321" w14:textId="77777777" w:rsidR="008008FA" w:rsidRPr="00397C8D" w:rsidRDefault="008008FA" w:rsidP="00D965C9">
      <w:pPr>
        <w:numPr>
          <w:ilvl w:val="0"/>
          <w:numId w:val="6"/>
        </w:numPr>
        <w:tabs>
          <w:tab w:val="clear" w:pos="360"/>
          <w:tab w:val="num" w:pos="142"/>
        </w:tabs>
        <w:autoSpaceDE w:val="0"/>
        <w:autoSpaceDN w:val="0"/>
        <w:adjustRightInd w:val="0"/>
        <w:spacing w:line="276" w:lineRule="auto"/>
        <w:ind w:left="284" w:hanging="284"/>
        <w:jc w:val="both"/>
        <w:rPr>
          <w:sz w:val="24"/>
          <w:szCs w:val="24"/>
        </w:rPr>
      </w:pPr>
      <w:r w:rsidRPr="00397C8D">
        <w:rPr>
          <w:color w:val="000000"/>
          <w:sz w:val="24"/>
          <w:szCs w:val="24"/>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2BE3616" w14:textId="77777777" w:rsidR="008008FA" w:rsidRPr="00397C8D" w:rsidRDefault="008008FA" w:rsidP="00D965C9">
      <w:pPr>
        <w:numPr>
          <w:ilvl w:val="0"/>
          <w:numId w:val="6"/>
        </w:numPr>
        <w:tabs>
          <w:tab w:val="clear" w:pos="360"/>
          <w:tab w:val="num" w:pos="142"/>
        </w:tabs>
        <w:autoSpaceDE w:val="0"/>
        <w:autoSpaceDN w:val="0"/>
        <w:adjustRightInd w:val="0"/>
        <w:spacing w:line="276" w:lineRule="auto"/>
        <w:ind w:left="284" w:hanging="284"/>
        <w:jc w:val="both"/>
        <w:rPr>
          <w:sz w:val="24"/>
          <w:szCs w:val="24"/>
        </w:rPr>
      </w:pPr>
      <w:r w:rsidRPr="00397C8D">
        <w:rPr>
          <w:sz w:val="24"/>
          <w:szCs w:val="24"/>
        </w:rPr>
        <w:t>Odwołanie wnosi się w terminie:</w:t>
      </w:r>
    </w:p>
    <w:p w14:paraId="262DAF74" w14:textId="77777777" w:rsidR="008008FA" w:rsidRPr="00397C8D" w:rsidRDefault="008008FA" w:rsidP="00D965C9">
      <w:pPr>
        <w:pStyle w:val="Akapitzlist"/>
        <w:numPr>
          <w:ilvl w:val="6"/>
          <w:numId w:val="21"/>
        </w:numPr>
        <w:autoSpaceDE w:val="0"/>
        <w:autoSpaceDN w:val="0"/>
        <w:adjustRightInd w:val="0"/>
        <w:spacing w:after="0"/>
        <w:jc w:val="both"/>
        <w:rPr>
          <w:rFonts w:ascii="Times New Roman" w:hAnsi="Times New Roman"/>
          <w:sz w:val="24"/>
          <w:szCs w:val="24"/>
        </w:rPr>
      </w:pPr>
      <w:r w:rsidRPr="00397C8D">
        <w:rPr>
          <w:rFonts w:ascii="Times New Roman" w:hAnsi="Times New Roman"/>
          <w:color w:val="000000"/>
          <w:sz w:val="24"/>
          <w:szCs w:val="24"/>
        </w:rPr>
        <w:t>5 dni od dnia przekazania informacji o czynności zamawiającego stanowiącej podstawę jego wniesienia, jeżeli informacja została przekazana przy użyciu środków komunikacji elektronicznej,</w:t>
      </w:r>
    </w:p>
    <w:p w14:paraId="41B0B73A" w14:textId="77777777" w:rsidR="008008FA" w:rsidRPr="00397C8D" w:rsidRDefault="008008FA" w:rsidP="00D965C9">
      <w:pPr>
        <w:pStyle w:val="Akapitzlist"/>
        <w:numPr>
          <w:ilvl w:val="6"/>
          <w:numId w:val="21"/>
        </w:numPr>
        <w:autoSpaceDE w:val="0"/>
        <w:autoSpaceDN w:val="0"/>
        <w:adjustRightInd w:val="0"/>
        <w:spacing w:after="0"/>
        <w:jc w:val="both"/>
        <w:rPr>
          <w:rFonts w:ascii="Times New Roman" w:hAnsi="Times New Roman"/>
          <w:sz w:val="24"/>
          <w:szCs w:val="24"/>
        </w:rPr>
      </w:pPr>
      <w:r w:rsidRPr="00397C8D">
        <w:rPr>
          <w:rFonts w:ascii="Times New Roman" w:hAnsi="Times New Roman"/>
          <w:color w:val="000000"/>
          <w:sz w:val="24"/>
          <w:szCs w:val="24"/>
        </w:rPr>
        <w:t>10 dni od dnia przekazania informacji o czynności zamawiającego stanowiącej podstawę jego wniesienia, jeżeli informacja została przekazana w sposób inny niż określony w ppkt 1).</w:t>
      </w:r>
    </w:p>
    <w:p w14:paraId="33720DDA" w14:textId="77777777" w:rsidR="008008FA" w:rsidRPr="00397C8D" w:rsidRDefault="008008FA" w:rsidP="00D965C9">
      <w:pPr>
        <w:numPr>
          <w:ilvl w:val="0"/>
          <w:numId w:val="6"/>
        </w:numPr>
        <w:tabs>
          <w:tab w:val="clear" w:pos="360"/>
          <w:tab w:val="num" w:pos="142"/>
        </w:tabs>
        <w:autoSpaceDE w:val="0"/>
        <w:autoSpaceDN w:val="0"/>
        <w:adjustRightInd w:val="0"/>
        <w:spacing w:line="276" w:lineRule="auto"/>
        <w:ind w:left="284" w:hanging="284"/>
        <w:jc w:val="both"/>
        <w:rPr>
          <w:color w:val="000000"/>
          <w:sz w:val="24"/>
          <w:szCs w:val="24"/>
        </w:rPr>
      </w:pPr>
      <w:r w:rsidRPr="00397C8D">
        <w:rPr>
          <w:color w:val="000000"/>
          <w:sz w:val="24"/>
          <w:szCs w:val="24"/>
        </w:rPr>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w:t>
      </w:r>
      <w:r w:rsidRPr="00397C8D">
        <w:rPr>
          <w:sz w:val="24"/>
          <w:szCs w:val="24"/>
        </w:rPr>
        <w:t>na stronie internetowej.</w:t>
      </w:r>
    </w:p>
    <w:p w14:paraId="398A3F9C" w14:textId="77777777" w:rsidR="008008FA" w:rsidRPr="00397C8D" w:rsidRDefault="008008FA" w:rsidP="00D965C9">
      <w:pPr>
        <w:numPr>
          <w:ilvl w:val="0"/>
          <w:numId w:val="6"/>
        </w:numPr>
        <w:tabs>
          <w:tab w:val="clear" w:pos="360"/>
          <w:tab w:val="num" w:pos="142"/>
        </w:tabs>
        <w:autoSpaceDE w:val="0"/>
        <w:autoSpaceDN w:val="0"/>
        <w:adjustRightInd w:val="0"/>
        <w:spacing w:line="276" w:lineRule="auto"/>
        <w:ind w:left="284" w:hanging="284"/>
        <w:jc w:val="both"/>
        <w:rPr>
          <w:sz w:val="24"/>
          <w:szCs w:val="24"/>
        </w:rPr>
      </w:pPr>
      <w:r w:rsidRPr="00397C8D">
        <w:rPr>
          <w:color w:val="000000"/>
          <w:sz w:val="24"/>
          <w:szCs w:val="24"/>
        </w:rPr>
        <w:t>Odwołanie w przypadkach innych niż określone w pkt 6 i 7 wnosi się w terminie 5 dni od dnia, w którym powzięto lub przy zachowaniu należytej staranności można było powziąć wiadomość o okolicznościach stanowiących podstawę jego wniesienia.</w:t>
      </w:r>
    </w:p>
    <w:p w14:paraId="07B70E3B" w14:textId="77777777" w:rsidR="008008FA" w:rsidRPr="00397C8D" w:rsidRDefault="008008FA" w:rsidP="00D965C9">
      <w:pPr>
        <w:numPr>
          <w:ilvl w:val="0"/>
          <w:numId w:val="6"/>
        </w:numPr>
        <w:tabs>
          <w:tab w:val="clear" w:pos="360"/>
          <w:tab w:val="num" w:pos="142"/>
        </w:tabs>
        <w:autoSpaceDE w:val="0"/>
        <w:autoSpaceDN w:val="0"/>
        <w:adjustRightInd w:val="0"/>
        <w:spacing w:line="276" w:lineRule="auto"/>
        <w:ind w:left="284" w:hanging="284"/>
        <w:jc w:val="both"/>
        <w:rPr>
          <w:sz w:val="24"/>
          <w:szCs w:val="24"/>
        </w:rPr>
      </w:pPr>
      <w:r w:rsidRPr="00397C8D">
        <w:rPr>
          <w:color w:val="000000"/>
          <w:sz w:val="24"/>
          <w:szCs w:val="24"/>
        </w:rPr>
        <w:t>Jeżeli zamawiający mimo takiego obowiązku nie przesłał wykonawcy zawiadomienia o wyborze najkorzystniejszej oferty, odwołanie wnosi się nie później niż w terminie:</w:t>
      </w:r>
    </w:p>
    <w:p w14:paraId="14A996A6" w14:textId="77777777" w:rsidR="008008FA" w:rsidRPr="00397C8D" w:rsidRDefault="008008FA" w:rsidP="00D965C9">
      <w:pPr>
        <w:pStyle w:val="Akapitzlist"/>
        <w:numPr>
          <w:ilvl w:val="6"/>
          <w:numId w:val="12"/>
        </w:numPr>
        <w:spacing w:after="0"/>
        <w:jc w:val="both"/>
        <w:rPr>
          <w:rFonts w:ascii="Times New Roman" w:hAnsi="Times New Roman"/>
          <w:color w:val="000000"/>
          <w:sz w:val="24"/>
          <w:szCs w:val="24"/>
        </w:rPr>
      </w:pPr>
      <w:r w:rsidRPr="00397C8D">
        <w:rPr>
          <w:rFonts w:ascii="Times New Roman" w:hAnsi="Times New Roman"/>
          <w:color w:val="000000"/>
          <w:sz w:val="24"/>
          <w:szCs w:val="24"/>
        </w:rPr>
        <w:t>15 dni od dnia zamieszczenia w Biuletynie Zamówień Publicznych ogłoszenia o wyniku postępowania;</w:t>
      </w:r>
    </w:p>
    <w:p w14:paraId="49050E09" w14:textId="77777777" w:rsidR="008008FA" w:rsidRPr="00397C8D" w:rsidRDefault="008008FA" w:rsidP="00D965C9">
      <w:pPr>
        <w:pStyle w:val="Akapitzlist"/>
        <w:numPr>
          <w:ilvl w:val="6"/>
          <w:numId w:val="12"/>
        </w:numPr>
        <w:spacing w:after="0"/>
        <w:ind w:left="746"/>
        <w:jc w:val="both"/>
        <w:rPr>
          <w:rFonts w:ascii="Times New Roman" w:hAnsi="Times New Roman"/>
          <w:sz w:val="24"/>
          <w:szCs w:val="24"/>
        </w:rPr>
      </w:pPr>
      <w:r w:rsidRPr="00397C8D">
        <w:rPr>
          <w:rFonts w:ascii="Times New Roman" w:hAnsi="Times New Roman"/>
          <w:color w:val="000000"/>
          <w:sz w:val="24"/>
          <w:szCs w:val="24"/>
        </w:rPr>
        <w:t>miesiąca od dnia zawarcia umowy, jeżeli zamawiający nie zamieścił w Biuletynie Zamówień Publicznych ogłoszenia o wyniku postępowania.</w:t>
      </w:r>
    </w:p>
    <w:p w14:paraId="61F83DCB" w14:textId="77777777" w:rsidR="008008FA" w:rsidRPr="00397C8D" w:rsidRDefault="008008FA" w:rsidP="00D965C9">
      <w:pPr>
        <w:numPr>
          <w:ilvl w:val="0"/>
          <w:numId w:val="6"/>
        </w:numPr>
        <w:tabs>
          <w:tab w:val="clear" w:pos="360"/>
          <w:tab w:val="num" w:pos="142"/>
          <w:tab w:val="left" w:pos="284"/>
        </w:tabs>
        <w:autoSpaceDE w:val="0"/>
        <w:autoSpaceDN w:val="0"/>
        <w:adjustRightInd w:val="0"/>
        <w:spacing w:line="276" w:lineRule="auto"/>
        <w:ind w:left="284" w:hanging="426"/>
        <w:jc w:val="both"/>
        <w:rPr>
          <w:sz w:val="24"/>
          <w:szCs w:val="24"/>
        </w:rPr>
      </w:pPr>
      <w:r w:rsidRPr="00397C8D">
        <w:rPr>
          <w:sz w:val="24"/>
          <w:szCs w:val="24"/>
        </w:rPr>
        <w:t>Odwołanie zawiera elementy wskazane w art. 516 ustawy.</w:t>
      </w:r>
    </w:p>
    <w:p w14:paraId="0B677C60" w14:textId="77777777" w:rsidR="008008FA" w:rsidRPr="00397C8D" w:rsidRDefault="008008FA" w:rsidP="00D965C9">
      <w:pPr>
        <w:numPr>
          <w:ilvl w:val="0"/>
          <w:numId w:val="6"/>
        </w:numPr>
        <w:tabs>
          <w:tab w:val="clear" w:pos="360"/>
          <w:tab w:val="num" w:pos="142"/>
          <w:tab w:val="left" w:pos="284"/>
        </w:tabs>
        <w:autoSpaceDE w:val="0"/>
        <w:autoSpaceDN w:val="0"/>
        <w:adjustRightInd w:val="0"/>
        <w:spacing w:line="276" w:lineRule="auto"/>
        <w:ind w:left="284" w:hanging="426"/>
        <w:jc w:val="both"/>
        <w:rPr>
          <w:sz w:val="24"/>
          <w:szCs w:val="24"/>
        </w:rPr>
      </w:pPr>
      <w:r w:rsidRPr="00397C8D">
        <w:rPr>
          <w:color w:val="000000"/>
          <w:sz w:val="24"/>
          <w:szCs w:val="24"/>
        </w:rPr>
        <w:t>Na orzeczenie Izby oraz postanowienie Prezesa Izby, o którym mowa w art. 519 ust. 1 ustawy, stronom oraz uczestnikom postępowania odwoławczego przysługuje skarga do sądu.</w:t>
      </w:r>
    </w:p>
    <w:p w14:paraId="1C1B2A5F" w14:textId="77777777" w:rsidR="008008FA" w:rsidRPr="00397C8D" w:rsidRDefault="008008FA" w:rsidP="00D965C9">
      <w:pPr>
        <w:numPr>
          <w:ilvl w:val="0"/>
          <w:numId w:val="6"/>
        </w:numPr>
        <w:tabs>
          <w:tab w:val="clear" w:pos="360"/>
          <w:tab w:val="num" w:pos="142"/>
          <w:tab w:val="left" w:pos="284"/>
        </w:tabs>
        <w:autoSpaceDE w:val="0"/>
        <w:autoSpaceDN w:val="0"/>
        <w:adjustRightInd w:val="0"/>
        <w:spacing w:line="276" w:lineRule="auto"/>
        <w:ind w:left="284" w:hanging="426"/>
        <w:jc w:val="both"/>
        <w:rPr>
          <w:sz w:val="24"/>
          <w:szCs w:val="24"/>
        </w:rPr>
      </w:pPr>
      <w:r w:rsidRPr="00397C8D">
        <w:rPr>
          <w:color w:val="000000"/>
          <w:sz w:val="24"/>
          <w:szCs w:val="24"/>
        </w:rPr>
        <w:t xml:space="preserve">W postępowaniu toczącym się wskutek wniesienia skargi stosuje się odpowiednio przepisy </w:t>
      </w:r>
      <w:r w:rsidRPr="00397C8D">
        <w:rPr>
          <w:color w:val="1B1B1B"/>
          <w:sz w:val="24"/>
          <w:szCs w:val="24"/>
        </w:rPr>
        <w:t>ustawy</w:t>
      </w:r>
      <w:r w:rsidRPr="00397C8D">
        <w:rPr>
          <w:color w:val="000000"/>
          <w:sz w:val="24"/>
          <w:szCs w:val="24"/>
        </w:rPr>
        <w:t xml:space="preserve"> z dnia 17 listopada 1964 r. - Kodeks postępowania cywilnego o apelacji, jeżeli przepisy Działu IX ustawy nie stanowią inaczej.</w:t>
      </w:r>
    </w:p>
    <w:p w14:paraId="59353A87" w14:textId="77777777" w:rsidR="008008FA" w:rsidRPr="00566F48" w:rsidRDefault="008008FA" w:rsidP="00D965C9">
      <w:pPr>
        <w:numPr>
          <w:ilvl w:val="0"/>
          <w:numId w:val="6"/>
        </w:numPr>
        <w:tabs>
          <w:tab w:val="clear" w:pos="360"/>
          <w:tab w:val="num" w:pos="142"/>
          <w:tab w:val="left" w:pos="284"/>
        </w:tabs>
        <w:autoSpaceDE w:val="0"/>
        <w:autoSpaceDN w:val="0"/>
        <w:adjustRightInd w:val="0"/>
        <w:spacing w:line="276" w:lineRule="auto"/>
        <w:ind w:left="284" w:hanging="426"/>
        <w:jc w:val="both"/>
        <w:rPr>
          <w:sz w:val="24"/>
          <w:szCs w:val="24"/>
        </w:rPr>
      </w:pPr>
      <w:r w:rsidRPr="00566F48">
        <w:rPr>
          <w:color w:val="000000"/>
          <w:sz w:val="24"/>
          <w:szCs w:val="24"/>
        </w:rPr>
        <w:t>Skargę wnosi się do Sądu Okręgowego w Warszawie - sądu zamówień publicznych.</w:t>
      </w:r>
    </w:p>
    <w:p w14:paraId="6A1339D6" w14:textId="77777777" w:rsidR="008008FA" w:rsidRPr="00566F48" w:rsidRDefault="008008FA" w:rsidP="00D965C9">
      <w:pPr>
        <w:numPr>
          <w:ilvl w:val="0"/>
          <w:numId w:val="6"/>
        </w:numPr>
        <w:tabs>
          <w:tab w:val="clear" w:pos="360"/>
          <w:tab w:val="num" w:pos="142"/>
          <w:tab w:val="left" w:pos="284"/>
        </w:tabs>
        <w:autoSpaceDE w:val="0"/>
        <w:autoSpaceDN w:val="0"/>
        <w:adjustRightInd w:val="0"/>
        <w:spacing w:line="276" w:lineRule="auto"/>
        <w:ind w:left="284" w:hanging="426"/>
        <w:jc w:val="both"/>
        <w:rPr>
          <w:sz w:val="24"/>
          <w:szCs w:val="24"/>
        </w:rPr>
      </w:pPr>
      <w:r w:rsidRPr="00566F48">
        <w:rPr>
          <w:color w:val="000000"/>
          <w:sz w:val="24"/>
          <w:szCs w:val="24"/>
        </w:rPr>
        <w:t xml:space="preserve">Skargę wnosi się za pośrednictwem </w:t>
      </w:r>
      <w:r w:rsidRPr="00566F48">
        <w:rPr>
          <w:sz w:val="24"/>
          <w:szCs w:val="24"/>
        </w:rPr>
        <w:t>Prezesa Izby, w</w:t>
      </w:r>
      <w:r w:rsidRPr="00566F48">
        <w:rPr>
          <w:color w:val="000000"/>
          <w:sz w:val="24"/>
          <w:szCs w:val="24"/>
        </w:rPr>
        <w:t xml:space="preserve"> terminie 14 dni od dnia doręczenia orzeczenia Izby lub postanowienia Prezesa Izby, o którym mowa w art. 519 ust. 1 ustawy, przesyłając jednocześnie jej odpis przeciwnikowi skargi. Złożenie skargi w placówce pocztowej operatora wyznaczonego w rozumieniu </w:t>
      </w:r>
      <w:r w:rsidRPr="00566F48">
        <w:rPr>
          <w:color w:val="1B1B1B"/>
          <w:sz w:val="24"/>
          <w:szCs w:val="24"/>
        </w:rPr>
        <w:t>ustawy</w:t>
      </w:r>
      <w:r w:rsidRPr="00566F48">
        <w:rPr>
          <w:color w:val="000000"/>
          <w:sz w:val="24"/>
          <w:szCs w:val="24"/>
        </w:rPr>
        <w:t xml:space="preserve"> z dnia 23 listopada 2012 r. - Prawo pocztowe jest równoznaczne z jej wniesieniem.</w:t>
      </w:r>
    </w:p>
    <w:p w14:paraId="7E9EBD0D" w14:textId="77777777" w:rsidR="008008FA" w:rsidRPr="00566F48" w:rsidRDefault="008008FA" w:rsidP="00D965C9">
      <w:pPr>
        <w:numPr>
          <w:ilvl w:val="0"/>
          <w:numId w:val="6"/>
        </w:numPr>
        <w:tabs>
          <w:tab w:val="clear" w:pos="360"/>
          <w:tab w:val="num" w:pos="142"/>
          <w:tab w:val="left" w:pos="284"/>
        </w:tabs>
        <w:autoSpaceDE w:val="0"/>
        <w:autoSpaceDN w:val="0"/>
        <w:adjustRightInd w:val="0"/>
        <w:spacing w:line="276" w:lineRule="auto"/>
        <w:ind w:left="284" w:hanging="426"/>
        <w:jc w:val="both"/>
        <w:rPr>
          <w:sz w:val="24"/>
          <w:szCs w:val="24"/>
        </w:rPr>
      </w:pPr>
      <w:r w:rsidRPr="00566F48">
        <w:rPr>
          <w:sz w:val="24"/>
          <w:szCs w:val="24"/>
        </w:rPr>
        <w:t>Skarga powinna czynić zadość wymaganiom przewidzianym dla pisma procesowego oraz zawierać oznaczenie zaskarżonego orzeczenia, ze wskazaniem, czy jest ono zaskarżone w całości, czy w części, przytoczenie zarzutów, zwięzłe ich uzasadnienie, wskazanie dowodów, a także wniosek o uchylenie orzeczenia lub o zmianę orzeczenia w całości lub w części, z zaznaczeniem zakresu żądanej zmiany. Wykonawcy oraz innemu podmiotowi, jeżeli ma lub miał interes w uzyskaniu zamówienia oraz poniósł lub może ponieść szkodę w wyniku naruszenia przez zamawiającego przepisów ustawy, przysługują środki ochrony prawnej (odwołanie i skarga) przewidziane w Dziale IX ustawy.</w:t>
      </w:r>
    </w:p>
    <w:p w14:paraId="2AC794A9" w14:textId="77777777" w:rsidR="008008FA" w:rsidRPr="00566F48" w:rsidRDefault="008008FA" w:rsidP="00D965C9">
      <w:pPr>
        <w:numPr>
          <w:ilvl w:val="0"/>
          <w:numId w:val="6"/>
        </w:numPr>
        <w:tabs>
          <w:tab w:val="clear" w:pos="360"/>
          <w:tab w:val="num" w:pos="142"/>
          <w:tab w:val="left" w:pos="284"/>
        </w:tabs>
        <w:autoSpaceDE w:val="0"/>
        <w:autoSpaceDN w:val="0"/>
        <w:adjustRightInd w:val="0"/>
        <w:spacing w:line="276" w:lineRule="auto"/>
        <w:ind w:left="284" w:hanging="426"/>
        <w:jc w:val="both"/>
        <w:rPr>
          <w:sz w:val="24"/>
          <w:szCs w:val="24"/>
        </w:rPr>
      </w:pPr>
      <w:r w:rsidRPr="00566F48">
        <w:rPr>
          <w:sz w:val="24"/>
          <w:szCs w:val="24"/>
        </w:rPr>
        <w:t xml:space="preserve">Środki ochrony prawnej wobec ogłoszenia wszczynającego postępowanie o udzielenie zamówienia oraz dokumentów zamówienia przysługują również organizacjom wpisanym na listę, o której mowa w art. 469 pkt 15 ustawy, oraz Rzecznikowi Małych i Średnich Przedsiębiorców. </w:t>
      </w:r>
    </w:p>
    <w:p w14:paraId="459ED177" w14:textId="77777777" w:rsidR="008008FA" w:rsidRPr="00566F48" w:rsidRDefault="008008FA" w:rsidP="00D965C9">
      <w:pPr>
        <w:numPr>
          <w:ilvl w:val="0"/>
          <w:numId w:val="6"/>
        </w:numPr>
        <w:tabs>
          <w:tab w:val="clear" w:pos="360"/>
          <w:tab w:val="num" w:pos="142"/>
          <w:tab w:val="left" w:pos="284"/>
        </w:tabs>
        <w:autoSpaceDE w:val="0"/>
        <w:autoSpaceDN w:val="0"/>
        <w:adjustRightInd w:val="0"/>
        <w:spacing w:line="276" w:lineRule="auto"/>
        <w:ind w:left="284" w:hanging="426"/>
        <w:jc w:val="both"/>
        <w:rPr>
          <w:sz w:val="24"/>
          <w:szCs w:val="24"/>
        </w:rPr>
      </w:pPr>
      <w:r w:rsidRPr="00566F48">
        <w:rPr>
          <w:color w:val="000000"/>
          <w:sz w:val="24"/>
          <w:szCs w:val="24"/>
        </w:rPr>
        <w:t>Odwołanie przysługuje na:</w:t>
      </w:r>
    </w:p>
    <w:p w14:paraId="78D6934D" w14:textId="77777777" w:rsidR="008008FA" w:rsidRPr="00397C8D" w:rsidRDefault="008008FA" w:rsidP="00D965C9">
      <w:pPr>
        <w:pStyle w:val="Akapitzlist"/>
        <w:tabs>
          <w:tab w:val="left" w:pos="709"/>
        </w:tabs>
        <w:spacing w:after="0"/>
        <w:ind w:left="567" w:hanging="283"/>
        <w:jc w:val="both"/>
        <w:rPr>
          <w:rFonts w:ascii="Times New Roman" w:hAnsi="Times New Roman"/>
          <w:sz w:val="24"/>
          <w:szCs w:val="24"/>
        </w:rPr>
      </w:pPr>
      <w:r w:rsidRPr="00397C8D">
        <w:rPr>
          <w:rFonts w:ascii="Times New Roman" w:hAnsi="Times New Roman"/>
          <w:color w:val="000000"/>
          <w:sz w:val="24"/>
          <w:szCs w:val="24"/>
        </w:rPr>
        <w:t>1)</w:t>
      </w:r>
      <w:r w:rsidRPr="00397C8D">
        <w:rPr>
          <w:rFonts w:ascii="Times New Roman" w:hAnsi="Times New Roman"/>
          <w:color w:val="000000"/>
          <w:sz w:val="24"/>
          <w:szCs w:val="24"/>
        </w:rPr>
        <w:tab/>
        <w:t>niezgodną z przepisami ustawy czynność zamawiającego, podjętą w postępowaniu o udzielenie zamówienia, w tym na projektowane postanowienie umowy;</w:t>
      </w:r>
    </w:p>
    <w:p w14:paraId="5ADDDF57" w14:textId="77777777" w:rsidR="008008FA" w:rsidRPr="00397C8D" w:rsidRDefault="008008FA" w:rsidP="00D965C9">
      <w:pPr>
        <w:pStyle w:val="Akapitzlist"/>
        <w:spacing w:after="0"/>
        <w:ind w:left="567" w:hanging="283"/>
        <w:jc w:val="both"/>
        <w:rPr>
          <w:rFonts w:ascii="Times New Roman" w:hAnsi="Times New Roman"/>
          <w:sz w:val="24"/>
          <w:szCs w:val="24"/>
        </w:rPr>
      </w:pPr>
      <w:r w:rsidRPr="00397C8D">
        <w:rPr>
          <w:rFonts w:ascii="Times New Roman" w:hAnsi="Times New Roman"/>
          <w:color w:val="000000"/>
          <w:sz w:val="24"/>
          <w:szCs w:val="24"/>
        </w:rPr>
        <w:t>2)</w:t>
      </w:r>
      <w:r w:rsidRPr="00397C8D">
        <w:rPr>
          <w:rFonts w:ascii="Times New Roman" w:hAnsi="Times New Roman"/>
          <w:color w:val="000000"/>
          <w:sz w:val="24"/>
          <w:szCs w:val="24"/>
        </w:rPr>
        <w:tab/>
        <w:t>zaniechanie czynności w postępowaniu o udzielenie zamówienia, do której zamawiający był obowiązany na podstawie ustawy;</w:t>
      </w:r>
    </w:p>
    <w:p w14:paraId="0CCDFBE1" w14:textId="77777777" w:rsidR="008008FA" w:rsidRPr="00566F48" w:rsidRDefault="008008FA" w:rsidP="00D965C9">
      <w:pPr>
        <w:pStyle w:val="Akapitzlist"/>
        <w:spacing w:after="0"/>
        <w:ind w:left="567" w:hanging="283"/>
        <w:jc w:val="both"/>
        <w:rPr>
          <w:rFonts w:ascii="Times New Roman" w:hAnsi="Times New Roman"/>
          <w:color w:val="000000"/>
          <w:sz w:val="24"/>
          <w:szCs w:val="24"/>
        </w:rPr>
      </w:pPr>
      <w:r w:rsidRPr="00397C8D">
        <w:rPr>
          <w:rFonts w:ascii="Times New Roman" w:hAnsi="Times New Roman"/>
          <w:color w:val="000000"/>
          <w:sz w:val="24"/>
          <w:szCs w:val="24"/>
        </w:rPr>
        <w:t>3)</w:t>
      </w:r>
      <w:r w:rsidRPr="00397C8D">
        <w:rPr>
          <w:rFonts w:ascii="Times New Roman" w:hAnsi="Times New Roman"/>
          <w:color w:val="000000"/>
          <w:sz w:val="24"/>
          <w:szCs w:val="24"/>
        </w:rPr>
        <w:tab/>
        <w:t>zaniechanie przeprowadzenia postępowania o udzielenie zamówienia, mimo że zamawiający był do tego obowiązany.</w:t>
      </w:r>
    </w:p>
    <w:p w14:paraId="55449019" w14:textId="77777777" w:rsidR="008008FA" w:rsidRPr="00566F48" w:rsidRDefault="008008FA" w:rsidP="00D965C9">
      <w:pPr>
        <w:pStyle w:val="ZLITUSTzmustliter"/>
        <w:numPr>
          <w:ilvl w:val="0"/>
          <w:numId w:val="6"/>
        </w:numPr>
        <w:spacing w:line="276" w:lineRule="auto"/>
        <w:rPr>
          <w:rFonts w:ascii="Times New Roman" w:hAnsi="Times New Roman" w:cs="Times New Roman"/>
          <w:szCs w:val="24"/>
        </w:rPr>
      </w:pPr>
      <w:r w:rsidRPr="00397C8D">
        <w:rPr>
          <w:rFonts w:ascii="Times New Roman" w:hAnsi="Times New Roman" w:cs="Times New Roman"/>
          <w:szCs w:val="24"/>
        </w:rPr>
        <w:t xml:space="preserve">Odwołanie wnosi się do Prezesa Krajowej Izby Odwoławczej, zwanej dalej Izbą. Odwołujący przekazuje zamawiającemu odwołanie wniesione w formie elektronicznej albo postaci elektronicznej albo kopię tego odwołania, jeżeli zostało ono wniesione w formie pisemnej, </w:t>
      </w:r>
      <w:r w:rsidRPr="00397C8D">
        <w:rPr>
          <w:rFonts w:ascii="Times New Roman" w:hAnsi="Times New Roman" w:cs="Times New Roman"/>
          <w:color w:val="000000"/>
          <w:szCs w:val="24"/>
        </w:rPr>
        <w:t>przed upływem terminu do wniesienia odwołania w taki sposób, aby mógł on zapoznać się z jego treścią przed upływem tego terminu.</w:t>
      </w:r>
    </w:p>
    <w:p w14:paraId="4258F31D" w14:textId="77777777" w:rsidR="008008FA" w:rsidRPr="00566F48" w:rsidRDefault="008008FA" w:rsidP="00D965C9">
      <w:pPr>
        <w:pStyle w:val="ZLITUSTzmustliter"/>
        <w:numPr>
          <w:ilvl w:val="0"/>
          <w:numId w:val="6"/>
        </w:numPr>
        <w:spacing w:line="276" w:lineRule="auto"/>
        <w:rPr>
          <w:rFonts w:ascii="Times New Roman" w:hAnsi="Times New Roman" w:cs="Times New Roman"/>
          <w:szCs w:val="24"/>
        </w:rPr>
      </w:pPr>
      <w:r w:rsidRPr="00566F48">
        <w:rPr>
          <w:color w:val="000000"/>
          <w:szCs w:val="24"/>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697365D1" w14:textId="77777777" w:rsidR="008008FA" w:rsidRPr="00566F48" w:rsidRDefault="008008FA" w:rsidP="00D965C9">
      <w:pPr>
        <w:pStyle w:val="ZLITUSTzmustliter"/>
        <w:numPr>
          <w:ilvl w:val="0"/>
          <w:numId w:val="6"/>
        </w:numPr>
        <w:spacing w:line="276" w:lineRule="auto"/>
        <w:rPr>
          <w:rFonts w:ascii="Times New Roman" w:hAnsi="Times New Roman" w:cs="Times New Roman"/>
          <w:szCs w:val="24"/>
        </w:rPr>
      </w:pPr>
      <w:r w:rsidRPr="00566F48">
        <w:rPr>
          <w:szCs w:val="24"/>
        </w:rPr>
        <w:t>Odwołanie wnosi się w terminie:</w:t>
      </w:r>
    </w:p>
    <w:p w14:paraId="1E1844FB" w14:textId="77777777" w:rsidR="007608F8" w:rsidRPr="007608F8" w:rsidRDefault="008008FA" w:rsidP="00D965C9">
      <w:pPr>
        <w:pStyle w:val="Akapitzlist"/>
        <w:numPr>
          <w:ilvl w:val="1"/>
          <w:numId w:val="7"/>
        </w:numPr>
        <w:autoSpaceDE w:val="0"/>
        <w:autoSpaceDN w:val="0"/>
        <w:adjustRightInd w:val="0"/>
        <w:spacing w:after="0"/>
        <w:ind w:left="641" w:hanging="357"/>
        <w:jc w:val="both"/>
        <w:rPr>
          <w:rFonts w:ascii="Times New Roman" w:hAnsi="Times New Roman"/>
          <w:sz w:val="24"/>
          <w:szCs w:val="24"/>
        </w:rPr>
      </w:pPr>
      <w:r w:rsidRPr="007608F8">
        <w:rPr>
          <w:rFonts w:ascii="Times New Roman" w:hAnsi="Times New Roman"/>
          <w:color w:val="000000"/>
          <w:sz w:val="24"/>
          <w:szCs w:val="24"/>
        </w:rPr>
        <w:t>5 dni od dnia przekazania informacji o czynności zamawiającego stanowiącej podstawę jego wniesienia, jeżeli informacja została przekazana przy użyciu środków komunikacji elektronicznej,</w:t>
      </w:r>
    </w:p>
    <w:p w14:paraId="62F0C3C9" w14:textId="01651661" w:rsidR="008008FA" w:rsidRPr="007608F8" w:rsidRDefault="008008FA" w:rsidP="00D965C9">
      <w:pPr>
        <w:pStyle w:val="Akapitzlist"/>
        <w:numPr>
          <w:ilvl w:val="1"/>
          <w:numId w:val="7"/>
        </w:numPr>
        <w:autoSpaceDE w:val="0"/>
        <w:autoSpaceDN w:val="0"/>
        <w:adjustRightInd w:val="0"/>
        <w:spacing w:after="0"/>
        <w:ind w:left="641" w:hanging="357"/>
        <w:jc w:val="both"/>
        <w:rPr>
          <w:rFonts w:ascii="Times New Roman" w:hAnsi="Times New Roman"/>
          <w:sz w:val="24"/>
          <w:szCs w:val="24"/>
        </w:rPr>
      </w:pPr>
      <w:r w:rsidRPr="007608F8">
        <w:rPr>
          <w:rFonts w:ascii="Times New Roman" w:hAnsi="Times New Roman"/>
          <w:color w:val="000000"/>
          <w:sz w:val="24"/>
          <w:szCs w:val="24"/>
        </w:rPr>
        <w:t>10 dni od dnia przekazania informacji o czynności zamawiającego stanowiącej podstawę jego wniesienia, jeżeli informacja została przekazana w sposób inny niż określony w ppkt 1).</w:t>
      </w:r>
    </w:p>
    <w:p w14:paraId="4993D58E" w14:textId="77777777" w:rsidR="008008FA" w:rsidRPr="00566F48" w:rsidRDefault="008008FA" w:rsidP="00D965C9">
      <w:pPr>
        <w:pStyle w:val="Akapitzlist"/>
        <w:numPr>
          <w:ilvl w:val="0"/>
          <w:numId w:val="6"/>
        </w:numPr>
        <w:autoSpaceDE w:val="0"/>
        <w:autoSpaceDN w:val="0"/>
        <w:adjustRightInd w:val="0"/>
        <w:spacing w:after="0"/>
        <w:jc w:val="both"/>
        <w:rPr>
          <w:rFonts w:ascii="Times New Roman" w:hAnsi="Times New Roman"/>
          <w:color w:val="000000"/>
          <w:sz w:val="24"/>
          <w:szCs w:val="24"/>
        </w:rPr>
      </w:pPr>
      <w:r w:rsidRPr="00566F48">
        <w:rPr>
          <w:rFonts w:ascii="Times New Roman" w:hAnsi="Times New Roman"/>
          <w:color w:val="000000"/>
          <w:sz w:val="24"/>
          <w:szCs w:val="24"/>
        </w:rPr>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w:t>
      </w:r>
      <w:r w:rsidRPr="00566F48">
        <w:rPr>
          <w:rFonts w:ascii="Times New Roman" w:hAnsi="Times New Roman"/>
          <w:sz w:val="24"/>
          <w:szCs w:val="24"/>
        </w:rPr>
        <w:t>na stronie internetowej.</w:t>
      </w:r>
    </w:p>
    <w:p w14:paraId="477472C4" w14:textId="77777777" w:rsidR="008008FA" w:rsidRPr="00566F48" w:rsidRDefault="008008FA" w:rsidP="00D965C9">
      <w:pPr>
        <w:pStyle w:val="Akapitzlist"/>
        <w:numPr>
          <w:ilvl w:val="0"/>
          <w:numId w:val="6"/>
        </w:numPr>
        <w:autoSpaceDE w:val="0"/>
        <w:autoSpaceDN w:val="0"/>
        <w:adjustRightInd w:val="0"/>
        <w:spacing w:after="0"/>
        <w:jc w:val="both"/>
        <w:rPr>
          <w:rFonts w:ascii="Times New Roman" w:hAnsi="Times New Roman"/>
          <w:color w:val="000000"/>
          <w:sz w:val="24"/>
          <w:szCs w:val="24"/>
        </w:rPr>
      </w:pPr>
      <w:r w:rsidRPr="00566F48">
        <w:rPr>
          <w:rFonts w:ascii="Times New Roman" w:hAnsi="Times New Roman"/>
          <w:color w:val="000000"/>
          <w:sz w:val="24"/>
          <w:szCs w:val="24"/>
        </w:rPr>
        <w:t>Odwołanie w przypadkach innych niż określone w pkt 6 i 7 wnosi się w terminie 5 dni od dnia, w którym powzięto lub przy zachowaniu należytej staranności można było powziąć wiadomość o okolicznościach stanowiących podstawę jego wniesienia.</w:t>
      </w:r>
    </w:p>
    <w:p w14:paraId="59639C4C" w14:textId="77777777" w:rsidR="008008FA" w:rsidRPr="00566F48" w:rsidRDefault="008008FA" w:rsidP="00D965C9">
      <w:pPr>
        <w:pStyle w:val="Akapitzlist"/>
        <w:numPr>
          <w:ilvl w:val="0"/>
          <w:numId w:val="6"/>
        </w:numPr>
        <w:autoSpaceDE w:val="0"/>
        <w:autoSpaceDN w:val="0"/>
        <w:adjustRightInd w:val="0"/>
        <w:spacing w:after="0"/>
        <w:jc w:val="both"/>
        <w:rPr>
          <w:rFonts w:ascii="Times New Roman" w:hAnsi="Times New Roman"/>
          <w:color w:val="000000"/>
          <w:sz w:val="24"/>
          <w:szCs w:val="24"/>
        </w:rPr>
      </w:pPr>
      <w:r w:rsidRPr="00566F48">
        <w:rPr>
          <w:rFonts w:ascii="Times New Roman" w:hAnsi="Times New Roman"/>
          <w:color w:val="000000"/>
          <w:sz w:val="24"/>
          <w:szCs w:val="24"/>
        </w:rPr>
        <w:t>Jeżeli zamawiający mimo takiego obowiązku nie przesłał wykonawcy zawiadomienia o wyborze najkorzystniejszej oferty, odwołanie wnosi się nie później niż w terminie:</w:t>
      </w:r>
    </w:p>
    <w:p w14:paraId="5D6FFA4E" w14:textId="77777777" w:rsidR="008008FA" w:rsidRPr="00566F48" w:rsidRDefault="008008FA" w:rsidP="00D965C9">
      <w:pPr>
        <w:pStyle w:val="Akapitzlist"/>
        <w:numPr>
          <w:ilvl w:val="6"/>
          <w:numId w:val="7"/>
        </w:numPr>
        <w:spacing w:after="0"/>
        <w:ind w:left="754" w:hanging="357"/>
        <w:jc w:val="both"/>
        <w:rPr>
          <w:rFonts w:ascii="Times New Roman" w:hAnsi="Times New Roman"/>
          <w:color w:val="000000"/>
          <w:sz w:val="24"/>
          <w:szCs w:val="24"/>
        </w:rPr>
      </w:pPr>
      <w:r w:rsidRPr="00566F48">
        <w:rPr>
          <w:rFonts w:ascii="Times New Roman" w:hAnsi="Times New Roman"/>
          <w:color w:val="000000"/>
          <w:sz w:val="24"/>
          <w:szCs w:val="24"/>
        </w:rPr>
        <w:t>15 dni od dnia zamieszczenia w Biuletynie Zamówień Publicznych ogłoszenia o wyniku postępowania;</w:t>
      </w:r>
    </w:p>
    <w:p w14:paraId="2BE2755A" w14:textId="77777777" w:rsidR="008008FA" w:rsidRPr="00566F48" w:rsidRDefault="008008FA" w:rsidP="00D965C9">
      <w:pPr>
        <w:pStyle w:val="Akapitzlist"/>
        <w:numPr>
          <w:ilvl w:val="6"/>
          <w:numId w:val="7"/>
        </w:numPr>
        <w:spacing w:after="0"/>
        <w:ind w:left="746"/>
        <w:jc w:val="both"/>
        <w:rPr>
          <w:rFonts w:ascii="Times New Roman" w:hAnsi="Times New Roman"/>
          <w:sz w:val="24"/>
          <w:szCs w:val="24"/>
        </w:rPr>
      </w:pPr>
      <w:r w:rsidRPr="00397C8D">
        <w:rPr>
          <w:rFonts w:ascii="Times New Roman" w:hAnsi="Times New Roman"/>
          <w:color w:val="000000"/>
          <w:sz w:val="24"/>
          <w:szCs w:val="24"/>
        </w:rPr>
        <w:t>miesiąca od dnia zawarcia umowy, jeżeli zamawiający nie zamieścił w Biuletynie Zamówień Publicznych ogłoszenia o wyniku postępowania.</w:t>
      </w:r>
    </w:p>
    <w:p w14:paraId="29BCD091" w14:textId="77777777" w:rsidR="008008FA" w:rsidRPr="00566F48" w:rsidRDefault="008008FA" w:rsidP="00D965C9">
      <w:pPr>
        <w:pStyle w:val="Akapitzlist"/>
        <w:numPr>
          <w:ilvl w:val="0"/>
          <w:numId w:val="6"/>
        </w:numPr>
        <w:spacing w:after="0"/>
        <w:jc w:val="both"/>
        <w:rPr>
          <w:rFonts w:ascii="Times New Roman" w:hAnsi="Times New Roman"/>
          <w:sz w:val="24"/>
          <w:szCs w:val="24"/>
        </w:rPr>
      </w:pPr>
      <w:r w:rsidRPr="00566F48">
        <w:rPr>
          <w:rFonts w:ascii="Times New Roman" w:hAnsi="Times New Roman"/>
          <w:sz w:val="24"/>
          <w:szCs w:val="24"/>
        </w:rPr>
        <w:t>Odwołanie zawiera elementy wskazane w art. 516 ustawy.</w:t>
      </w:r>
    </w:p>
    <w:p w14:paraId="4B9A2078" w14:textId="77777777" w:rsidR="008008FA" w:rsidRPr="00566F48" w:rsidRDefault="008008FA" w:rsidP="00D965C9">
      <w:pPr>
        <w:pStyle w:val="Akapitzlist"/>
        <w:numPr>
          <w:ilvl w:val="0"/>
          <w:numId w:val="6"/>
        </w:numPr>
        <w:spacing w:after="0"/>
        <w:jc w:val="both"/>
        <w:rPr>
          <w:rFonts w:ascii="Times New Roman" w:hAnsi="Times New Roman"/>
          <w:sz w:val="24"/>
          <w:szCs w:val="24"/>
        </w:rPr>
      </w:pPr>
      <w:r w:rsidRPr="00566F48">
        <w:rPr>
          <w:rFonts w:ascii="Times New Roman" w:hAnsi="Times New Roman"/>
          <w:color w:val="000000"/>
          <w:sz w:val="24"/>
          <w:szCs w:val="24"/>
        </w:rPr>
        <w:t>Na orzeczenie Izby oraz postanowienie Prezesa Izby, o którym mowa w art. 519 ust. 1 ustawy, stronom oraz uczestnikom postępowania odwoławczego przysługuje skarga do sądu.</w:t>
      </w:r>
    </w:p>
    <w:p w14:paraId="72DC749B" w14:textId="171919B6" w:rsidR="008008FA" w:rsidRPr="00566F48" w:rsidRDefault="008008FA" w:rsidP="00D965C9">
      <w:pPr>
        <w:pStyle w:val="Akapitzlist"/>
        <w:numPr>
          <w:ilvl w:val="0"/>
          <w:numId w:val="6"/>
        </w:numPr>
        <w:spacing w:after="0"/>
        <w:ind w:left="357" w:hanging="357"/>
        <w:jc w:val="both"/>
        <w:rPr>
          <w:rFonts w:ascii="Times New Roman" w:hAnsi="Times New Roman"/>
          <w:sz w:val="24"/>
          <w:szCs w:val="24"/>
        </w:rPr>
      </w:pPr>
      <w:r w:rsidRPr="00566F48">
        <w:rPr>
          <w:rFonts w:ascii="Times New Roman" w:hAnsi="Times New Roman"/>
          <w:color w:val="000000"/>
          <w:sz w:val="24"/>
          <w:szCs w:val="24"/>
        </w:rPr>
        <w:t xml:space="preserve">W postępowaniu toczącym się wskutek wniesienia skargi stosuje się odpowiednio przepisy </w:t>
      </w:r>
      <w:r w:rsidRPr="00566F48">
        <w:rPr>
          <w:rFonts w:ascii="Times New Roman" w:hAnsi="Times New Roman"/>
          <w:color w:val="1B1B1B"/>
          <w:sz w:val="24"/>
          <w:szCs w:val="24"/>
        </w:rPr>
        <w:t>ustawy</w:t>
      </w:r>
      <w:r w:rsidRPr="00566F48">
        <w:rPr>
          <w:rFonts w:ascii="Times New Roman" w:hAnsi="Times New Roman"/>
          <w:color w:val="000000"/>
          <w:sz w:val="24"/>
          <w:szCs w:val="24"/>
        </w:rPr>
        <w:t xml:space="preserve"> z dnia 17 listopada 1964r. - Kodeks postępowania cywilnego o apelacji, jeżeli przepisy Działu IX ustawy nie stanowią inaczej.</w:t>
      </w:r>
    </w:p>
    <w:p w14:paraId="0E72566C" w14:textId="77777777" w:rsidR="008008FA" w:rsidRPr="00566F48" w:rsidRDefault="008008FA" w:rsidP="00D965C9">
      <w:pPr>
        <w:pStyle w:val="Akapitzlist"/>
        <w:numPr>
          <w:ilvl w:val="0"/>
          <w:numId w:val="6"/>
        </w:numPr>
        <w:spacing w:after="0"/>
        <w:ind w:left="357" w:hanging="357"/>
        <w:jc w:val="both"/>
        <w:rPr>
          <w:rFonts w:ascii="Times New Roman" w:hAnsi="Times New Roman"/>
          <w:sz w:val="24"/>
          <w:szCs w:val="24"/>
        </w:rPr>
      </w:pPr>
      <w:r w:rsidRPr="00566F48">
        <w:rPr>
          <w:rFonts w:ascii="Times New Roman" w:hAnsi="Times New Roman"/>
          <w:color w:val="000000"/>
          <w:sz w:val="24"/>
          <w:szCs w:val="24"/>
        </w:rPr>
        <w:t>Skargę wnosi się do Sądu Okręgowego w Warszawie - sądu zamówień publicznych.</w:t>
      </w:r>
    </w:p>
    <w:p w14:paraId="536A274E" w14:textId="053A2570" w:rsidR="008008FA" w:rsidRPr="00E34D91" w:rsidRDefault="008008FA" w:rsidP="00D965C9">
      <w:pPr>
        <w:pStyle w:val="Akapitzlist"/>
        <w:numPr>
          <w:ilvl w:val="0"/>
          <w:numId w:val="6"/>
        </w:numPr>
        <w:spacing w:after="0"/>
        <w:ind w:left="357" w:hanging="357"/>
        <w:jc w:val="both"/>
        <w:rPr>
          <w:rFonts w:ascii="Times New Roman" w:hAnsi="Times New Roman"/>
          <w:sz w:val="24"/>
          <w:szCs w:val="24"/>
        </w:rPr>
      </w:pPr>
      <w:r w:rsidRPr="00E34D91">
        <w:rPr>
          <w:rFonts w:ascii="Times New Roman" w:hAnsi="Times New Roman"/>
          <w:sz w:val="24"/>
          <w:szCs w:val="24"/>
        </w:rPr>
        <w:t xml:space="preserve">Skargę wnosi się za pośrednictwem Prezesa Izby, w terminie 14 dni od dnia doręczenia orzeczenia Izby lub postanowienia Prezesa Izby, o którym mowa w art. 519 ust. 1 ustawy, przesyłając jednocześnie jej odpis przeciwnikowi skargi. Złożenie skargi w placówce pocztowej operatora wyznaczonego w rozumieniu ustawy z dnia 23 listopada 2012r. - Prawo pocztowe </w:t>
      </w:r>
      <w:r w:rsidRPr="00E34D91">
        <w:rPr>
          <w:rFonts w:ascii="Times New Roman" w:hAnsi="Times New Roman"/>
          <w:sz w:val="24"/>
          <w:szCs w:val="24"/>
          <w:shd w:val="clear" w:color="auto" w:fill="FFFFFF"/>
        </w:rPr>
        <w:t xml:space="preserve">albo wysłanie na adres do doręczeń elektronicznych, o którym mowa w art. 2 pkt 1 ustawy z dnia 18 listopada 2020r. o doręczeniach elektronicznych, </w:t>
      </w:r>
      <w:r w:rsidRPr="00E34D91">
        <w:rPr>
          <w:rFonts w:ascii="Times New Roman" w:hAnsi="Times New Roman"/>
          <w:sz w:val="24"/>
          <w:szCs w:val="24"/>
        </w:rPr>
        <w:t>jest równoznaczne z jej wniesieniem.</w:t>
      </w:r>
    </w:p>
    <w:p w14:paraId="2A72AC69" w14:textId="77777777" w:rsidR="008008FA" w:rsidRPr="0060475A" w:rsidRDefault="008008FA" w:rsidP="00D965C9">
      <w:pPr>
        <w:pStyle w:val="Akapitzlist"/>
        <w:numPr>
          <w:ilvl w:val="0"/>
          <w:numId w:val="6"/>
        </w:numPr>
        <w:spacing w:after="0"/>
        <w:ind w:left="357" w:hanging="357"/>
        <w:jc w:val="both"/>
        <w:rPr>
          <w:rFonts w:ascii="Times New Roman" w:hAnsi="Times New Roman"/>
          <w:sz w:val="24"/>
          <w:szCs w:val="24"/>
        </w:rPr>
      </w:pPr>
      <w:r w:rsidRPr="00566F48">
        <w:rPr>
          <w:rFonts w:ascii="Times New Roman" w:hAnsi="Times New Roman"/>
          <w:color w:val="000000"/>
          <w:sz w:val="24"/>
          <w:szCs w:val="24"/>
        </w:rPr>
        <w:t>Skarga powinna czynić zadość wymaganiom przewidzianym dla pisma procesowego oraz zawierać oznaczenie zaskarżonego orzeczenia, ze wskazaniem, czy jest ono zaskarżone w całości, czy w części, przytoczenie zarzutów, zwięzłe ich uzasadnienie, wskazanie dowodów, a także wniosek o uchylenie orzeczenia lub o zmianę orzeczenia w całości lub w części, z zaznaczeniem zakresu żądanej zmiany.</w:t>
      </w:r>
    </w:p>
    <w:p w14:paraId="03709A41" w14:textId="169E8FCB" w:rsidR="00C07F4F" w:rsidRPr="00397C8D" w:rsidRDefault="00C07F4F" w:rsidP="00D965C9">
      <w:pPr>
        <w:tabs>
          <w:tab w:val="num" w:pos="360"/>
        </w:tabs>
        <w:spacing w:line="276" w:lineRule="auto"/>
        <w:jc w:val="both"/>
        <w:rPr>
          <w:sz w:val="24"/>
          <w:szCs w:val="24"/>
        </w:rPr>
      </w:pPr>
    </w:p>
    <w:tbl>
      <w:tblPr>
        <w:tblStyle w:val="Tabela-Siatka"/>
        <w:tblW w:w="0" w:type="auto"/>
        <w:tblLook w:val="04A0" w:firstRow="1" w:lastRow="0" w:firstColumn="1" w:lastColumn="0" w:noHBand="0" w:noVBand="1"/>
      </w:tblPr>
      <w:tblGrid>
        <w:gridCol w:w="9060"/>
      </w:tblGrid>
      <w:tr w:rsidR="00C07F4F" w:rsidRPr="00397C8D" w14:paraId="4A19B905" w14:textId="77777777" w:rsidTr="00C07F4F">
        <w:tc>
          <w:tcPr>
            <w:tcW w:w="9062" w:type="dxa"/>
          </w:tcPr>
          <w:p w14:paraId="7B60C2AF" w14:textId="555F1E42" w:rsidR="00C07F4F" w:rsidRPr="00397C8D" w:rsidRDefault="00C07F4F" w:rsidP="00C07F4F">
            <w:pPr>
              <w:pStyle w:val="Nagwek4"/>
              <w:shd w:val="clear" w:color="auto" w:fill="92D050"/>
            </w:pPr>
            <w:bookmarkStart w:id="3" w:name="_Hlk85012821"/>
            <w:r w:rsidRPr="00397C8D">
              <w:t>ROZDZIAŁ XVI Istotne postanowienia umowy w sprawie zamówienia publicznego</w:t>
            </w:r>
          </w:p>
        </w:tc>
      </w:tr>
      <w:bookmarkEnd w:id="3"/>
    </w:tbl>
    <w:p w14:paraId="4A903418" w14:textId="77777777" w:rsidR="007C3081" w:rsidRPr="00397C8D" w:rsidRDefault="007C3081" w:rsidP="00C07F4F">
      <w:pPr>
        <w:tabs>
          <w:tab w:val="num" w:pos="360"/>
        </w:tabs>
        <w:jc w:val="both"/>
        <w:rPr>
          <w:sz w:val="24"/>
          <w:szCs w:val="24"/>
        </w:rPr>
      </w:pPr>
    </w:p>
    <w:p w14:paraId="5E814550" w14:textId="6834AF4C" w:rsidR="00C20B2B" w:rsidRPr="0096387D" w:rsidRDefault="008008FA" w:rsidP="005E0FB3">
      <w:pPr>
        <w:spacing w:line="276" w:lineRule="auto"/>
        <w:ind w:left="-57" w:right="51"/>
        <w:jc w:val="both"/>
        <w:rPr>
          <w:sz w:val="24"/>
          <w:szCs w:val="24"/>
        </w:rPr>
      </w:pPr>
      <w:r w:rsidRPr="002D5269">
        <w:rPr>
          <w:sz w:val="24"/>
          <w:szCs w:val="24"/>
        </w:rPr>
        <w:t>Projektowane postanowienia umowy, które zostaną wprowadzone do treści umowy zawarte są w projekcie umowy stanowiącym załącznik do SWZ. Umowa w sprawie realizacji zamówienia publicznego zawarta zostanie z uwzględnieniem postanowień wynikających z treści niniejszej SWZ oraz danych zawartych w ofercie.</w:t>
      </w:r>
    </w:p>
    <w:p w14:paraId="7521106B" w14:textId="77777777" w:rsidR="00C20B2B" w:rsidRPr="00397C8D" w:rsidRDefault="00C20B2B" w:rsidP="00AC276E">
      <w:pPr>
        <w:tabs>
          <w:tab w:val="num" w:pos="360"/>
        </w:tabs>
        <w:ind w:hanging="357"/>
        <w:jc w:val="both"/>
        <w:rPr>
          <w:sz w:val="24"/>
          <w:szCs w:val="24"/>
        </w:rPr>
      </w:pPr>
    </w:p>
    <w:p w14:paraId="175C0AAE" w14:textId="116DECDE" w:rsidR="0060016F" w:rsidRPr="00ED498A" w:rsidRDefault="0060016F" w:rsidP="00ED498A">
      <w:pPr>
        <w:pStyle w:val="Nagwek4"/>
        <w:shd w:val="clear" w:color="auto" w:fill="92D050"/>
      </w:pPr>
      <w:bookmarkStart w:id="4" w:name="_Hlk72146470"/>
      <w:r w:rsidRPr="00397C8D">
        <w:t>ROZDZIAŁ X</w:t>
      </w:r>
      <w:r w:rsidR="0096387D">
        <w:t>VII</w:t>
      </w:r>
      <w:r w:rsidRPr="00397C8D">
        <w:t xml:space="preserve"> Opis przedmiotu zamówienia</w:t>
      </w:r>
      <w:bookmarkEnd w:id="4"/>
    </w:p>
    <w:p w14:paraId="4EB3F76C" w14:textId="1AC7E658" w:rsidR="005F1037" w:rsidRPr="00E77C7D" w:rsidRDefault="0060016F" w:rsidP="005E0FB3">
      <w:pPr>
        <w:shd w:val="clear" w:color="auto" w:fill="FFFFFF"/>
        <w:spacing w:line="276" w:lineRule="auto"/>
        <w:jc w:val="both"/>
        <w:rPr>
          <w:b/>
          <w:bCs/>
          <w:sz w:val="24"/>
          <w:szCs w:val="24"/>
        </w:rPr>
      </w:pPr>
      <w:r w:rsidRPr="00E77C7D">
        <w:rPr>
          <w:sz w:val="24"/>
          <w:szCs w:val="24"/>
        </w:rPr>
        <w:t>Przedmiot</w:t>
      </w:r>
      <w:r w:rsidR="001575A5" w:rsidRPr="00E77C7D">
        <w:rPr>
          <w:sz w:val="24"/>
          <w:szCs w:val="24"/>
        </w:rPr>
        <w:t>em</w:t>
      </w:r>
      <w:r w:rsidRPr="00E77C7D">
        <w:rPr>
          <w:sz w:val="24"/>
          <w:szCs w:val="24"/>
        </w:rPr>
        <w:t xml:space="preserve"> zamówienia</w:t>
      </w:r>
      <w:r w:rsidR="001575A5" w:rsidRPr="00E77C7D">
        <w:rPr>
          <w:sz w:val="24"/>
          <w:szCs w:val="24"/>
        </w:rPr>
        <w:t xml:space="preserve"> jest</w:t>
      </w:r>
      <w:r w:rsidRPr="00E77C7D">
        <w:rPr>
          <w:sz w:val="24"/>
          <w:szCs w:val="24"/>
        </w:rPr>
        <w:t xml:space="preserve"> </w:t>
      </w:r>
      <w:bookmarkStart w:id="5" w:name="_Hlk116633784"/>
      <w:r w:rsidR="00CA0845" w:rsidRPr="00E77C7D">
        <w:rPr>
          <w:b/>
          <w:bCs/>
          <w:sz w:val="24"/>
          <w:szCs w:val="24"/>
        </w:rPr>
        <w:t>„</w:t>
      </w:r>
      <w:r w:rsidR="005F1037" w:rsidRPr="00E77C7D">
        <w:rPr>
          <w:b/>
          <w:bCs/>
          <w:sz w:val="24"/>
          <w:szCs w:val="24"/>
        </w:rPr>
        <w:t>Świadczenie usług przy zimowym utrzymaniu dróg powiatowych – zima 202</w:t>
      </w:r>
      <w:r w:rsidR="005E0FB3">
        <w:rPr>
          <w:b/>
          <w:bCs/>
          <w:sz w:val="24"/>
          <w:szCs w:val="24"/>
        </w:rPr>
        <w:t>4</w:t>
      </w:r>
      <w:r w:rsidR="005F1037" w:rsidRPr="00E77C7D">
        <w:rPr>
          <w:b/>
          <w:bCs/>
          <w:sz w:val="24"/>
          <w:szCs w:val="24"/>
        </w:rPr>
        <w:t>/202</w:t>
      </w:r>
      <w:r w:rsidR="005E0FB3">
        <w:rPr>
          <w:b/>
          <w:bCs/>
          <w:sz w:val="24"/>
          <w:szCs w:val="24"/>
        </w:rPr>
        <w:t>5</w:t>
      </w:r>
      <w:r w:rsidR="005F1037" w:rsidRPr="00E77C7D">
        <w:rPr>
          <w:b/>
          <w:bCs/>
          <w:sz w:val="24"/>
          <w:szCs w:val="24"/>
        </w:rPr>
        <w:t>”</w:t>
      </w:r>
      <w:r w:rsidR="002A5D4A">
        <w:rPr>
          <w:b/>
          <w:bCs/>
          <w:sz w:val="24"/>
          <w:szCs w:val="24"/>
        </w:rPr>
        <w:t>:</w:t>
      </w:r>
    </w:p>
    <w:p w14:paraId="6927CB30" w14:textId="56CE2159" w:rsidR="005F1037" w:rsidRPr="00E77C7D" w:rsidRDefault="005F1037" w:rsidP="005E0FB3">
      <w:pPr>
        <w:shd w:val="clear" w:color="auto" w:fill="FFFFFF"/>
        <w:spacing w:line="276" w:lineRule="auto"/>
        <w:jc w:val="both"/>
        <w:rPr>
          <w:b/>
          <w:bCs/>
          <w:sz w:val="24"/>
          <w:szCs w:val="24"/>
        </w:rPr>
      </w:pPr>
      <w:r w:rsidRPr="00E77C7D">
        <w:rPr>
          <w:b/>
          <w:bCs/>
          <w:sz w:val="24"/>
          <w:szCs w:val="24"/>
        </w:rPr>
        <w:t>Zadanie nr 1 – obręb Drawsko Pomorskie</w:t>
      </w:r>
      <w:r w:rsidR="00675DC4" w:rsidRPr="00E77C7D">
        <w:rPr>
          <w:b/>
          <w:bCs/>
          <w:sz w:val="24"/>
          <w:szCs w:val="24"/>
        </w:rPr>
        <w:t>;</w:t>
      </w:r>
    </w:p>
    <w:p w14:paraId="4112695C" w14:textId="0CCCDB1A" w:rsidR="0060016F" w:rsidRPr="00FB4A3B" w:rsidRDefault="005F1037" w:rsidP="005E0FB3">
      <w:pPr>
        <w:shd w:val="clear" w:color="auto" w:fill="FFFFFF"/>
        <w:spacing w:line="276" w:lineRule="auto"/>
        <w:jc w:val="both"/>
        <w:rPr>
          <w:b/>
          <w:bCs/>
          <w:sz w:val="24"/>
          <w:szCs w:val="24"/>
        </w:rPr>
      </w:pPr>
      <w:r w:rsidRPr="00E77C7D">
        <w:rPr>
          <w:b/>
          <w:bCs/>
          <w:sz w:val="24"/>
          <w:szCs w:val="24"/>
        </w:rPr>
        <w:t>Zadanie nr 2</w:t>
      </w:r>
      <w:r w:rsidR="002A5D4A">
        <w:rPr>
          <w:b/>
          <w:bCs/>
          <w:sz w:val="24"/>
          <w:szCs w:val="24"/>
        </w:rPr>
        <w:t xml:space="preserve"> </w:t>
      </w:r>
      <w:r w:rsidRPr="00E77C7D">
        <w:rPr>
          <w:b/>
          <w:bCs/>
          <w:sz w:val="24"/>
          <w:szCs w:val="24"/>
        </w:rPr>
        <w:t>- obręb Czaplinek</w:t>
      </w:r>
      <w:r w:rsidR="00675DC4" w:rsidRPr="00E77C7D">
        <w:rPr>
          <w:b/>
          <w:bCs/>
          <w:sz w:val="24"/>
          <w:szCs w:val="24"/>
        </w:rPr>
        <w:t>;</w:t>
      </w:r>
      <w:bookmarkEnd w:id="5"/>
    </w:p>
    <w:p w14:paraId="70749A48" w14:textId="114C3261" w:rsidR="00E062F2" w:rsidRPr="00E77C7D" w:rsidRDefault="00E062F2" w:rsidP="005E0FB3">
      <w:pPr>
        <w:shd w:val="clear" w:color="auto" w:fill="FFFFFF"/>
        <w:spacing w:line="276" w:lineRule="auto"/>
        <w:jc w:val="both"/>
        <w:rPr>
          <w:sz w:val="24"/>
          <w:szCs w:val="24"/>
        </w:rPr>
      </w:pPr>
      <w:bookmarkStart w:id="6" w:name="_Hlk85020535"/>
      <w:r w:rsidRPr="00E77C7D">
        <w:rPr>
          <w:sz w:val="24"/>
          <w:szCs w:val="24"/>
        </w:rPr>
        <w:t>1</w:t>
      </w:r>
      <w:r w:rsidR="00D0416E" w:rsidRPr="00E77C7D">
        <w:rPr>
          <w:sz w:val="24"/>
          <w:szCs w:val="24"/>
        </w:rPr>
        <w:t>.</w:t>
      </w:r>
      <w:r w:rsidRPr="00E77C7D">
        <w:rPr>
          <w:sz w:val="24"/>
          <w:szCs w:val="24"/>
        </w:rPr>
        <w:t xml:space="preserve"> Przedmiotem zamówienia jest </w:t>
      </w:r>
      <w:r w:rsidR="005F1037" w:rsidRPr="00E77C7D">
        <w:rPr>
          <w:sz w:val="24"/>
          <w:szCs w:val="24"/>
        </w:rPr>
        <w:t xml:space="preserve">wykonanie zadań z zakresu zimowego utrzymania </w:t>
      </w:r>
      <w:r w:rsidR="00BA7ED8" w:rsidRPr="00E77C7D">
        <w:rPr>
          <w:sz w:val="24"/>
          <w:szCs w:val="24"/>
        </w:rPr>
        <w:t xml:space="preserve">dróg powiatowych tj. odśnieżanie, likwidacja śliskości, przygotowanie i załadunek materiałów do zimowego utrzymania dróg powiatowych oraz odśnieżanie dróg dojazdowych i parkingów na terenie Powiatu Drawskiego. Zadanie obejmuje wykonanie usługi </w:t>
      </w:r>
      <w:r w:rsidR="002A5D4A">
        <w:rPr>
          <w:sz w:val="24"/>
          <w:szCs w:val="24"/>
        </w:rPr>
        <w:t>przez</w:t>
      </w:r>
      <w:r w:rsidR="00BA7ED8" w:rsidRPr="00E77C7D">
        <w:rPr>
          <w:sz w:val="24"/>
          <w:szCs w:val="24"/>
        </w:rPr>
        <w:t xml:space="preserve"> jeden sezon zimowy </w:t>
      </w:r>
      <w:r w:rsidR="00BA7ED8" w:rsidRPr="00D01897">
        <w:rPr>
          <w:b/>
          <w:bCs/>
          <w:sz w:val="24"/>
          <w:szCs w:val="24"/>
        </w:rPr>
        <w:t xml:space="preserve">od </w:t>
      </w:r>
      <w:r w:rsidR="00CE7C61">
        <w:rPr>
          <w:b/>
          <w:bCs/>
          <w:sz w:val="24"/>
          <w:szCs w:val="24"/>
        </w:rPr>
        <w:t>01.12</w:t>
      </w:r>
      <w:r w:rsidR="00BA7ED8" w:rsidRPr="00D01897">
        <w:rPr>
          <w:b/>
          <w:bCs/>
          <w:sz w:val="24"/>
          <w:szCs w:val="24"/>
        </w:rPr>
        <w:t>.202</w:t>
      </w:r>
      <w:r w:rsidR="005E0FB3">
        <w:rPr>
          <w:b/>
          <w:bCs/>
          <w:sz w:val="24"/>
          <w:szCs w:val="24"/>
        </w:rPr>
        <w:t>4</w:t>
      </w:r>
      <w:r w:rsidR="00BA7ED8" w:rsidRPr="00D01897">
        <w:rPr>
          <w:b/>
          <w:bCs/>
          <w:sz w:val="24"/>
          <w:szCs w:val="24"/>
        </w:rPr>
        <w:t xml:space="preserve">r. do </w:t>
      </w:r>
      <w:r w:rsidR="00A433D0" w:rsidRPr="00D01897">
        <w:rPr>
          <w:b/>
          <w:bCs/>
          <w:sz w:val="24"/>
          <w:szCs w:val="24"/>
        </w:rPr>
        <w:t>3</w:t>
      </w:r>
      <w:r w:rsidR="00715FB3" w:rsidRPr="00D01897">
        <w:rPr>
          <w:b/>
          <w:bCs/>
          <w:sz w:val="24"/>
          <w:szCs w:val="24"/>
        </w:rPr>
        <w:t>1</w:t>
      </w:r>
      <w:r w:rsidR="00BA7ED8" w:rsidRPr="00D01897">
        <w:rPr>
          <w:b/>
          <w:bCs/>
          <w:sz w:val="24"/>
          <w:szCs w:val="24"/>
        </w:rPr>
        <w:t>.0</w:t>
      </w:r>
      <w:r w:rsidR="00A433D0" w:rsidRPr="00D01897">
        <w:rPr>
          <w:b/>
          <w:bCs/>
          <w:sz w:val="24"/>
          <w:szCs w:val="24"/>
        </w:rPr>
        <w:t>3</w:t>
      </w:r>
      <w:r w:rsidR="00BA7ED8" w:rsidRPr="00D01897">
        <w:rPr>
          <w:b/>
          <w:bCs/>
          <w:sz w:val="24"/>
          <w:szCs w:val="24"/>
        </w:rPr>
        <w:t>.202</w:t>
      </w:r>
      <w:r w:rsidR="005E0FB3">
        <w:rPr>
          <w:b/>
          <w:bCs/>
          <w:sz w:val="24"/>
          <w:szCs w:val="24"/>
        </w:rPr>
        <w:t>5</w:t>
      </w:r>
      <w:r w:rsidR="00BA7ED8" w:rsidRPr="00D01897">
        <w:rPr>
          <w:b/>
          <w:bCs/>
          <w:sz w:val="24"/>
          <w:szCs w:val="24"/>
        </w:rPr>
        <w:t>r.</w:t>
      </w:r>
    </w:p>
    <w:p w14:paraId="1CBBE027" w14:textId="275870F4" w:rsidR="00BA7ED8" w:rsidRPr="00E77C7D" w:rsidRDefault="00BA7ED8" w:rsidP="005E0FB3">
      <w:pPr>
        <w:shd w:val="clear" w:color="auto" w:fill="FFFFFF"/>
        <w:spacing w:line="276" w:lineRule="auto"/>
        <w:jc w:val="both"/>
        <w:rPr>
          <w:sz w:val="24"/>
          <w:szCs w:val="24"/>
        </w:rPr>
      </w:pPr>
      <w:r w:rsidRPr="00E77C7D">
        <w:rPr>
          <w:sz w:val="24"/>
          <w:szCs w:val="24"/>
        </w:rPr>
        <w:t>Zadanie zostało podzielone na 2 części:</w:t>
      </w:r>
    </w:p>
    <w:p w14:paraId="47746A33" w14:textId="2738BE98" w:rsidR="00E77C7D" w:rsidRPr="005E0FB3" w:rsidRDefault="005E0FB3" w:rsidP="005E0FB3">
      <w:pPr>
        <w:shd w:val="clear" w:color="auto" w:fill="FFFFFF"/>
        <w:jc w:val="both"/>
        <w:rPr>
          <w:sz w:val="24"/>
          <w:szCs w:val="24"/>
        </w:rPr>
      </w:pPr>
      <w:r w:rsidRPr="005E0FB3">
        <w:rPr>
          <w:b/>
          <w:bCs/>
          <w:sz w:val="24"/>
          <w:szCs w:val="24"/>
        </w:rPr>
        <w:t xml:space="preserve">Zadanie nr 1 </w:t>
      </w:r>
      <w:r>
        <w:rPr>
          <w:b/>
          <w:bCs/>
          <w:sz w:val="24"/>
          <w:szCs w:val="24"/>
        </w:rPr>
        <w:t xml:space="preserve"> - </w:t>
      </w:r>
      <w:r w:rsidR="00BA7ED8" w:rsidRPr="005E0FB3">
        <w:rPr>
          <w:sz w:val="24"/>
          <w:szCs w:val="24"/>
        </w:rPr>
        <w:t xml:space="preserve">obręb Drawsko Pomorskie </w:t>
      </w:r>
    </w:p>
    <w:p w14:paraId="4973C6E1" w14:textId="7E084383" w:rsidR="00BA7ED8" w:rsidRPr="005E0FB3" w:rsidRDefault="005E0FB3" w:rsidP="005E0FB3">
      <w:pPr>
        <w:shd w:val="clear" w:color="auto" w:fill="FFFFFF"/>
        <w:jc w:val="both"/>
        <w:rPr>
          <w:sz w:val="24"/>
          <w:szCs w:val="24"/>
        </w:rPr>
      </w:pPr>
      <w:r w:rsidRPr="005E0FB3">
        <w:rPr>
          <w:b/>
          <w:bCs/>
          <w:sz w:val="24"/>
          <w:szCs w:val="24"/>
        </w:rPr>
        <w:t xml:space="preserve">Zadanie nr 2 </w:t>
      </w:r>
      <w:r>
        <w:rPr>
          <w:b/>
          <w:bCs/>
          <w:sz w:val="24"/>
          <w:szCs w:val="24"/>
        </w:rPr>
        <w:t xml:space="preserve">- </w:t>
      </w:r>
      <w:r w:rsidR="00BA7ED8" w:rsidRPr="005E0FB3">
        <w:rPr>
          <w:sz w:val="24"/>
          <w:szCs w:val="24"/>
        </w:rPr>
        <w:t xml:space="preserve">obręb Czaplinek </w:t>
      </w:r>
    </w:p>
    <w:bookmarkEnd w:id="6"/>
    <w:p w14:paraId="56DCE76A" w14:textId="4C9D6D64" w:rsidR="000345DA" w:rsidRPr="00E77C7D" w:rsidRDefault="00BA7ED8" w:rsidP="005E0FB3">
      <w:pPr>
        <w:shd w:val="clear" w:color="auto" w:fill="FFFFFF"/>
        <w:spacing w:line="276" w:lineRule="auto"/>
        <w:ind w:right="2"/>
        <w:jc w:val="both"/>
        <w:rPr>
          <w:sz w:val="24"/>
          <w:szCs w:val="24"/>
        </w:rPr>
      </w:pPr>
      <w:r w:rsidRPr="00E77C7D">
        <w:rPr>
          <w:sz w:val="24"/>
          <w:szCs w:val="24"/>
        </w:rPr>
        <w:t>2</w:t>
      </w:r>
      <w:r w:rsidR="00D9087A" w:rsidRPr="00E77C7D">
        <w:rPr>
          <w:sz w:val="24"/>
          <w:szCs w:val="24"/>
        </w:rPr>
        <w:t>.</w:t>
      </w:r>
      <w:r w:rsidR="00A1668C" w:rsidRPr="00E77C7D">
        <w:rPr>
          <w:sz w:val="24"/>
          <w:szCs w:val="24"/>
        </w:rPr>
        <w:t xml:space="preserve"> Dokładny zakres zadania i ogólne wymagania dotyczące wykonania i </w:t>
      </w:r>
      <w:r w:rsidR="00E77C7D" w:rsidRPr="00E77C7D">
        <w:rPr>
          <w:sz w:val="24"/>
          <w:szCs w:val="24"/>
        </w:rPr>
        <w:t>realizacji prac</w:t>
      </w:r>
      <w:r w:rsidR="00A1668C" w:rsidRPr="00E77C7D">
        <w:rPr>
          <w:sz w:val="24"/>
          <w:szCs w:val="24"/>
        </w:rPr>
        <w:t xml:space="preserve">, będących przedmiotem zamówienia, zostały szczegółowo opisane w </w:t>
      </w:r>
      <w:r w:rsidR="00E77C7D" w:rsidRPr="00E77C7D">
        <w:rPr>
          <w:sz w:val="24"/>
          <w:szCs w:val="24"/>
        </w:rPr>
        <w:t xml:space="preserve">załącznikach do SWZ tj. </w:t>
      </w:r>
      <w:r w:rsidR="00675DC4" w:rsidRPr="00E77C7D">
        <w:rPr>
          <w:sz w:val="24"/>
          <w:szCs w:val="24"/>
        </w:rPr>
        <w:t>Instrukcj</w:t>
      </w:r>
      <w:r w:rsidR="00E77C7D" w:rsidRPr="00E77C7D">
        <w:rPr>
          <w:sz w:val="24"/>
          <w:szCs w:val="24"/>
        </w:rPr>
        <w:t>i</w:t>
      </w:r>
      <w:r w:rsidR="00675DC4" w:rsidRPr="00E77C7D">
        <w:rPr>
          <w:sz w:val="24"/>
          <w:szCs w:val="24"/>
        </w:rPr>
        <w:t xml:space="preserve"> dla wykonawcy, </w:t>
      </w:r>
      <w:r w:rsidR="00A1668C" w:rsidRPr="00E77C7D">
        <w:rPr>
          <w:sz w:val="24"/>
          <w:szCs w:val="24"/>
        </w:rPr>
        <w:t>Specyfikacj</w:t>
      </w:r>
      <w:r w:rsidR="00E77C7D" w:rsidRPr="00E77C7D">
        <w:rPr>
          <w:sz w:val="24"/>
          <w:szCs w:val="24"/>
        </w:rPr>
        <w:t>i</w:t>
      </w:r>
      <w:r w:rsidR="00A1668C" w:rsidRPr="00E77C7D">
        <w:rPr>
          <w:sz w:val="24"/>
          <w:szCs w:val="24"/>
        </w:rPr>
        <w:t xml:space="preserve"> techniczn</w:t>
      </w:r>
      <w:r w:rsidR="00E77C7D" w:rsidRPr="00E77C7D">
        <w:rPr>
          <w:sz w:val="24"/>
          <w:szCs w:val="24"/>
        </w:rPr>
        <w:t>ej</w:t>
      </w:r>
      <w:r w:rsidR="00675DC4" w:rsidRPr="00E77C7D">
        <w:rPr>
          <w:sz w:val="24"/>
          <w:szCs w:val="24"/>
        </w:rPr>
        <w:t xml:space="preserve">, </w:t>
      </w:r>
      <w:r w:rsidR="00A1668C" w:rsidRPr="00E77C7D">
        <w:rPr>
          <w:sz w:val="24"/>
          <w:szCs w:val="24"/>
        </w:rPr>
        <w:t>projek</w:t>
      </w:r>
      <w:r w:rsidR="00E77C7D" w:rsidRPr="00E77C7D">
        <w:rPr>
          <w:sz w:val="24"/>
          <w:szCs w:val="24"/>
        </w:rPr>
        <w:t>cie</w:t>
      </w:r>
      <w:r w:rsidR="00A1668C" w:rsidRPr="00E77C7D">
        <w:rPr>
          <w:sz w:val="24"/>
          <w:szCs w:val="24"/>
        </w:rPr>
        <w:t xml:space="preserve"> umowy</w:t>
      </w:r>
      <w:r w:rsidR="00E77C7D" w:rsidRPr="00E77C7D">
        <w:rPr>
          <w:sz w:val="24"/>
          <w:szCs w:val="24"/>
        </w:rPr>
        <w:t xml:space="preserve">, </w:t>
      </w:r>
      <w:r w:rsidR="00BD0FD5" w:rsidRPr="00E77C7D">
        <w:rPr>
          <w:sz w:val="24"/>
          <w:szCs w:val="24"/>
        </w:rPr>
        <w:t>standar</w:t>
      </w:r>
      <w:r w:rsidR="00BD0FD5">
        <w:rPr>
          <w:sz w:val="24"/>
          <w:szCs w:val="24"/>
        </w:rPr>
        <w:t>d</w:t>
      </w:r>
      <w:r w:rsidR="00BD0FD5" w:rsidRPr="00E77C7D">
        <w:rPr>
          <w:sz w:val="24"/>
          <w:szCs w:val="24"/>
        </w:rPr>
        <w:t>ach</w:t>
      </w:r>
      <w:r w:rsidR="00E77C7D" w:rsidRPr="00E77C7D">
        <w:rPr>
          <w:sz w:val="24"/>
          <w:szCs w:val="24"/>
        </w:rPr>
        <w:t xml:space="preserve"> odśnieżania.</w:t>
      </w:r>
    </w:p>
    <w:p w14:paraId="2657CB1F" w14:textId="77777777" w:rsidR="0006739F" w:rsidRDefault="00A1668C" w:rsidP="005E0FB3">
      <w:pPr>
        <w:shd w:val="clear" w:color="auto" w:fill="FFFFFF"/>
        <w:spacing w:line="276" w:lineRule="auto"/>
        <w:ind w:right="2"/>
        <w:jc w:val="both"/>
        <w:rPr>
          <w:sz w:val="24"/>
          <w:szCs w:val="24"/>
        </w:rPr>
      </w:pPr>
      <w:r w:rsidRPr="00E77C7D">
        <w:rPr>
          <w:sz w:val="24"/>
          <w:szCs w:val="24"/>
        </w:rPr>
        <w:t>3</w:t>
      </w:r>
      <w:r w:rsidR="000345DA" w:rsidRPr="00E77C7D">
        <w:rPr>
          <w:sz w:val="24"/>
          <w:szCs w:val="24"/>
        </w:rPr>
        <w:t xml:space="preserve">. </w:t>
      </w:r>
      <w:r w:rsidR="0060016F" w:rsidRPr="00E77C7D">
        <w:rPr>
          <w:spacing w:val="-3"/>
          <w:sz w:val="24"/>
          <w:szCs w:val="24"/>
        </w:rPr>
        <w:t>Wspólny słownik zamówień publicznych (CPV):</w:t>
      </w:r>
      <w:r w:rsidR="00240FB3" w:rsidRPr="00E77C7D">
        <w:rPr>
          <w:sz w:val="24"/>
          <w:szCs w:val="24"/>
        </w:rPr>
        <w:t xml:space="preserve">   </w:t>
      </w:r>
    </w:p>
    <w:p w14:paraId="71778612" w14:textId="77777777" w:rsidR="00101054" w:rsidRDefault="00FB4A3B" w:rsidP="005E0FB3">
      <w:pPr>
        <w:shd w:val="clear" w:color="auto" w:fill="FFFFFF"/>
        <w:spacing w:line="276" w:lineRule="auto"/>
        <w:ind w:right="2"/>
        <w:jc w:val="both"/>
        <w:rPr>
          <w:sz w:val="24"/>
          <w:szCs w:val="24"/>
        </w:rPr>
      </w:pPr>
      <w:r>
        <w:rPr>
          <w:b/>
          <w:bCs/>
          <w:sz w:val="24"/>
          <w:szCs w:val="24"/>
        </w:rPr>
        <w:t xml:space="preserve">    </w:t>
      </w:r>
      <w:r w:rsidR="00790628" w:rsidRPr="00E77C7D">
        <w:rPr>
          <w:b/>
          <w:bCs/>
          <w:sz w:val="24"/>
          <w:szCs w:val="24"/>
        </w:rPr>
        <w:t>906</w:t>
      </w:r>
      <w:r w:rsidR="00D96FE9" w:rsidRPr="00E77C7D">
        <w:rPr>
          <w:b/>
          <w:bCs/>
          <w:sz w:val="24"/>
          <w:szCs w:val="24"/>
        </w:rPr>
        <w:t>30000-2</w:t>
      </w:r>
      <w:r w:rsidR="00790628" w:rsidRPr="00E77C7D">
        <w:rPr>
          <w:b/>
          <w:bCs/>
          <w:sz w:val="24"/>
          <w:szCs w:val="24"/>
        </w:rPr>
        <w:t xml:space="preserve"> </w:t>
      </w:r>
      <w:r w:rsidR="00D96FE9" w:rsidRPr="00E77C7D">
        <w:rPr>
          <w:b/>
          <w:bCs/>
          <w:sz w:val="24"/>
          <w:szCs w:val="24"/>
        </w:rPr>
        <w:t xml:space="preserve">- </w:t>
      </w:r>
      <w:r w:rsidR="00D0416E" w:rsidRPr="00E77C7D">
        <w:rPr>
          <w:sz w:val="24"/>
          <w:szCs w:val="24"/>
        </w:rPr>
        <w:t xml:space="preserve"> </w:t>
      </w:r>
      <w:r w:rsidR="00D96FE9" w:rsidRPr="00E77C7D">
        <w:rPr>
          <w:sz w:val="24"/>
          <w:szCs w:val="24"/>
        </w:rPr>
        <w:t>usługi usuwania oblodzenia</w:t>
      </w:r>
      <w:r w:rsidR="00675DC4" w:rsidRPr="00E77C7D">
        <w:rPr>
          <w:sz w:val="24"/>
          <w:szCs w:val="24"/>
        </w:rPr>
        <w:t xml:space="preserve">, </w:t>
      </w:r>
    </w:p>
    <w:p w14:paraId="7CE81589" w14:textId="6364E413" w:rsidR="00675DC4" w:rsidRPr="00E77C7D" w:rsidRDefault="00101054" w:rsidP="005E0FB3">
      <w:pPr>
        <w:shd w:val="clear" w:color="auto" w:fill="FFFFFF"/>
        <w:spacing w:line="276" w:lineRule="auto"/>
        <w:ind w:right="2"/>
        <w:jc w:val="both"/>
        <w:rPr>
          <w:sz w:val="24"/>
          <w:szCs w:val="24"/>
        </w:rPr>
      </w:pPr>
      <w:r>
        <w:rPr>
          <w:sz w:val="24"/>
          <w:szCs w:val="24"/>
        </w:rPr>
        <w:t xml:space="preserve">    </w:t>
      </w:r>
      <w:r w:rsidR="00675DC4" w:rsidRPr="00E77C7D">
        <w:rPr>
          <w:b/>
          <w:bCs/>
          <w:sz w:val="24"/>
          <w:szCs w:val="24"/>
        </w:rPr>
        <w:t>90</w:t>
      </w:r>
      <w:r w:rsidR="00790628" w:rsidRPr="00E77C7D">
        <w:rPr>
          <w:b/>
          <w:bCs/>
          <w:sz w:val="24"/>
          <w:szCs w:val="24"/>
        </w:rPr>
        <w:t>6</w:t>
      </w:r>
      <w:r w:rsidR="00D96FE9" w:rsidRPr="00E77C7D">
        <w:rPr>
          <w:b/>
          <w:bCs/>
          <w:sz w:val="24"/>
          <w:szCs w:val="24"/>
        </w:rPr>
        <w:t>20000-9</w:t>
      </w:r>
      <w:r w:rsidR="00790628" w:rsidRPr="00E77C7D">
        <w:rPr>
          <w:b/>
          <w:bCs/>
          <w:sz w:val="24"/>
          <w:szCs w:val="24"/>
        </w:rPr>
        <w:t xml:space="preserve"> </w:t>
      </w:r>
      <w:r w:rsidR="00D96FE9" w:rsidRPr="00E77C7D">
        <w:rPr>
          <w:sz w:val="24"/>
          <w:szCs w:val="24"/>
        </w:rPr>
        <w:t>- usługi odśnieżania</w:t>
      </w:r>
      <w:r w:rsidR="00E77C7D" w:rsidRPr="00E77C7D">
        <w:rPr>
          <w:sz w:val="24"/>
          <w:szCs w:val="24"/>
        </w:rPr>
        <w:t>.</w:t>
      </w:r>
    </w:p>
    <w:p w14:paraId="01315924" w14:textId="5A488DE6" w:rsidR="00141D3C" w:rsidRPr="00E77C7D" w:rsidRDefault="00E77C7D" w:rsidP="005E0FB3">
      <w:pPr>
        <w:pStyle w:val="Akapitzlist"/>
        <w:shd w:val="clear" w:color="auto" w:fill="FFFFFF"/>
        <w:spacing w:after="0"/>
        <w:ind w:left="0"/>
        <w:jc w:val="both"/>
        <w:rPr>
          <w:rFonts w:ascii="Times New Roman" w:eastAsia="Times New Roman" w:hAnsi="Times New Roman"/>
          <w:sz w:val="24"/>
          <w:szCs w:val="24"/>
        </w:rPr>
      </w:pPr>
      <w:r w:rsidRPr="00E77C7D">
        <w:rPr>
          <w:rFonts w:ascii="Times New Roman" w:hAnsi="Times New Roman"/>
          <w:sz w:val="24"/>
          <w:szCs w:val="24"/>
        </w:rPr>
        <w:t xml:space="preserve">4. </w:t>
      </w:r>
      <w:r w:rsidR="00141D3C" w:rsidRPr="00E77C7D">
        <w:rPr>
          <w:rFonts w:ascii="Times New Roman" w:hAnsi="Times New Roman"/>
          <w:sz w:val="24"/>
          <w:szCs w:val="24"/>
        </w:rPr>
        <w:t>Zamawiający żąda w okresie realizacji zamówienia,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1974r. – Kodeks pracy (Dz. U. z 2023r. poz. 1465) tj.</w:t>
      </w:r>
      <w:r w:rsidR="00715FB3" w:rsidRPr="00E77C7D">
        <w:rPr>
          <w:rFonts w:ascii="Times New Roman" w:hAnsi="Times New Roman"/>
          <w:sz w:val="24"/>
          <w:szCs w:val="24"/>
        </w:rPr>
        <w:t xml:space="preserve"> </w:t>
      </w:r>
      <w:r w:rsidR="00141D3C" w:rsidRPr="00E77C7D">
        <w:rPr>
          <w:rFonts w:ascii="Times New Roman" w:hAnsi="Times New Roman"/>
          <w:sz w:val="24"/>
          <w:szCs w:val="24"/>
        </w:rPr>
        <w:t xml:space="preserve">- </w:t>
      </w:r>
      <w:r w:rsidR="00141D3C" w:rsidRPr="00BD0FD5">
        <w:rPr>
          <w:rFonts w:ascii="Times New Roman" w:hAnsi="Times New Roman"/>
          <w:sz w:val="24"/>
          <w:szCs w:val="24"/>
        </w:rPr>
        <w:t>wszystkie prace</w:t>
      </w:r>
      <w:r w:rsidR="00F30D47">
        <w:rPr>
          <w:rFonts w:ascii="Times New Roman" w:hAnsi="Times New Roman"/>
          <w:sz w:val="24"/>
          <w:szCs w:val="24"/>
        </w:rPr>
        <w:t xml:space="preserve"> i czynności</w:t>
      </w:r>
      <w:r w:rsidR="00141D3C" w:rsidRPr="00BD0FD5">
        <w:rPr>
          <w:rFonts w:ascii="Times New Roman" w:hAnsi="Times New Roman"/>
          <w:sz w:val="24"/>
          <w:szCs w:val="24"/>
        </w:rPr>
        <w:t xml:space="preserve"> objęte przedmiotem umowy, między innymi</w:t>
      </w:r>
      <w:r w:rsidR="00307325" w:rsidRPr="00BD0FD5">
        <w:rPr>
          <w:rFonts w:ascii="Times New Roman" w:hAnsi="Times New Roman"/>
          <w:sz w:val="24"/>
          <w:szCs w:val="24"/>
        </w:rPr>
        <w:t xml:space="preserve"> </w:t>
      </w:r>
      <w:r w:rsidR="00372918" w:rsidRPr="00BD0FD5">
        <w:rPr>
          <w:rFonts w:ascii="Times New Roman" w:hAnsi="Times New Roman"/>
          <w:sz w:val="24"/>
          <w:szCs w:val="24"/>
        </w:rPr>
        <w:t>–</w:t>
      </w:r>
      <w:r w:rsidR="00141D3C" w:rsidRPr="00BD0FD5">
        <w:rPr>
          <w:rFonts w:ascii="Times New Roman" w:hAnsi="Times New Roman"/>
          <w:sz w:val="24"/>
          <w:szCs w:val="24"/>
        </w:rPr>
        <w:t xml:space="preserve"> </w:t>
      </w:r>
      <w:r w:rsidR="00372918" w:rsidRPr="00BD0FD5">
        <w:rPr>
          <w:rFonts w:ascii="Times New Roman" w:hAnsi="Times New Roman"/>
          <w:sz w:val="24"/>
          <w:szCs w:val="24"/>
        </w:rPr>
        <w:t xml:space="preserve">zwalczanie i </w:t>
      </w:r>
      <w:r w:rsidR="00307325" w:rsidRPr="00E77C7D">
        <w:rPr>
          <w:rFonts w:ascii="Times New Roman" w:hAnsi="Times New Roman"/>
          <w:sz w:val="24"/>
          <w:szCs w:val="24"/>
        </w:rPr>
        <w:t xml:space="preserve">likwidacja śliskości, </w:t>
      </w:r>
      <w:r w:rsidR="00372918" w:rsidRPr="00E77C7D">
        <w:rPr>
          <w:rFonts w:ascii="Times New Roman" w:hAnsi="Times New Roman"/>
          <w:sz w:val="24"/>
          <w:szCs w:val="24"/>
        </w:rPr>
        <w:t xml:space="preserve">mechaniczne </w:t>
      </w:r>
      <w:r w:rsidR="00307325" w:rsidRPr="00E77C7D">
        <w:rPr>
          <w:rFonts w:ascii="Times New Roman" w:hAnsi="Times New Roman"/>
          <w:sz w:val="24"/>
          <w:szCs w:val="24"/>
        </w:rPr>
        <w:t>odśnieżanie, załadunek materiałów, itp.</w:t>
      </w:r>
    </w:p>
    <w:p w14:paraId="420F2AD4" w14:textId="77777777" w:rsidR="00031758" w:rsidRDefault="00031758" w:rsidP="00E77C7D">
      <w:pPr>
        <w:jc w:val="both"/>
        <w:rPr>
          <w:b/>
          <w:u w:val="single"/>
        </w:rPr>
      </w:pPr>
    </w:p>
    <w:p w14:paraId="00C3B798" w14:textId="77777777" w:rsidR="00031758" w:rsidRDefault="00031758" w:rsidP="00E77C7D">
      <w:pPr>
        <w:jc w:val="both"/>
        <w:rPr>
          <w:b/>
          <w:u w:val="single"/>
        </w:rPr>
      </w:pPr>
    </w:p>
    <w:p w14:paraId="16ADB3BF" w14:textId="5AEAE799" w:rsidR="00D64EA9" w:rsidRPr="00070817" w:rsidRDefault="00D64EA9" w:rsidP="00502C33">
      <w:pPr>
        <w:spacing w:line="276" w:lineRule="auto"/>
        <w:jc w:val="both"/>
        <w:rPr>
          <w:b/>
          <w:u w:val="single"/>
        </w:rPr>
      </w:pPr>
      <w:r w:rsidRPr="00070817">
        <w:rPr>
          <w:b/>
          <w:u w:val="single"/>
        </w:rPr>
        <w:t>Załączniki:</w:t>
      </w:r>
    </w:p>
    <w:p w14:paraId="0CFC9C14" w14:textId="11353F06" w:rsidR="006B1197" w:rsidRPr="00070817" w:rsidRDefault="006B1197" w:rsidP="00502C33">
      <w:pPr>
        <w:tabs>
          <w:tab w:val="left" w:pos="0"/>
          <w:tab w:val="left" w:pos="1843"/>
        </w:tabs>
        <w:spacing w:line="276" w:lineRule="auto"/>
      </w:pPr>
      <w:r w:rsidRPr="00070817">
        <w:rPr>
          <w:b/>
        </w:rPr>
        <w:t>Załącznik nr 1</w:t>
      </w:r>
      <w:r w:rsidR="00A433D0" w:rsidRPr="00070817">
        <w:t xml:space="preserve">          </w:t>
      </w:r>
      <w:r w:rsidR="005F4A0F" w:rsidRPr="00070817">
        <w:t>F</w:t>
      </w:r>
      <w:r w:rsidR="007A7951" w:rsidRPr="00070817">
        <w:t>ormularz ofert</w:t>
      </w:r>
      <w:r w:rsidR="005F4A0F" w:rsidRPr="00070817">
        <w:t>owy;</w:t>
      </w:r>
    </w:p>
    <w:p w14:paraId="51FC5394" w14:textId="38FC1A22" w:rsidR="006B1197" w:rsidRPr="00070817" w:rsidRDefault="006B1197" w:rsidP="00502C33">
      <w:pPr>
        <w:tabs>
          <w:tab w:val="left" w:pos="0"/>
          <w:tab w:val="left" w:pos="1843"/>
        </w:tabs>
        <w:spacing w:line="276" w:lineRule="auto"/>
      </w:pPr>
      <w:r w:rsidRPr="00070817">
        <w:rPr>
          <w:b/>
        </w:rPr>
        <w:t>Załącznik nr 2</w:t>
      </w:r>
      <w:r w:rsidR="00A433D0" w:rsidRPr="00070817">
        <w:t xml:space="preserve">          </w:t>
      </w:r>
      <w:r w:rsidR="005F4A0F" w:rsidRPr="00070817">
        <w:t>Oświadczenia wykonawcy</w:t>
      </w:r>
      <w:r w:rsidR="00A931F2">
        <w:t>/</w:t>
      </w:r>
      <w:r w:rsidR="005F4A0F" w:rsidRPr="00070817">
        <w:t>wykonawcy wspólnie ubiegającego się o udzielenie zamówienia;</w:t>
      </w:r>
    </w:p>
    <w:p w14:paraId="581F23F7" w14:textId="46AB0FE0" w:rsidR="006B1197" w:rsidRPr="00070817" w:rsidRDefault="006B1197" w:rsidP="00502C33">
      <w:pPr>
        <w:tabs>
          <w:tab w:val="left" w:pos="0"/>
        </w:tabs>
        <w:spacing w:line="276" w:lineRule="auto"/>
      </w:pPr>
      <w:r w:rsidRPr="00070817">
        <w:rPr>
          <w:b/>
        </w:rPr>
        <w:t>Załącznik nr 3</w:t>
      </w:r>
      <w:r w:rsidRPr="00070817">
        <w:t xml:space="preserve">          </w:t>
      </w:r>
      <w:r w:rsidR="005F4A0F" w:rsidRPr="00070817">
        <w:t>Oświadczenia podmiotu udostępniającego zasoby;</w:t>
      </w:r>
    </w:p>
    <w:p w14:paraId="3DB39458" w14:textId="6CAA3A43" w:rsidR="006B1197" w:rsidRPr="00070817" w:rsidRDefault="006B1197" w:rsidP="00502C33">
      <w:pPr>
        <w:tabs>
          <w:tab w:val="left" w:pos="0"/>
          <w:tab w:val="left" w:pos="1843"/>
        </w:tabs>
        <w:spacing w:line="276" w:lineRule="auto"/>
      </w:pPr>
      <w:r w:rsidRPr="00070817">
        <w:rPr>
          <w:b/>
        </w:rPr>
        <w:t>Załącznik nr 4</w:t>
      </w:r>
      <w:r w:rsidR="00A433D0" w:rsidRPr="00070817">
        <w:t xml:space="preserve">          </w:t>
      </w:r>
      <w:r w:rsidR="005F4A0F" w:rsidRPr="00070817">
        <w:t>W</w:t>
      </w:r>
      <w:r w:rsidRPr="00070817">
        <w:t>zór zobowiązania podmiotu udostępniającego zasoby</w:t>
      </w:r>
      <w:r w:rsidR="005F4A0F" w:rsidRPr="00070817">
        <w:t>;</w:t>
      </w:r>
      <w:r w:rsidRPr="00070817">
        <w:t xml:space="preserve"> </w:t>
      </w:r>
    </w:p>
    <w:p w14:paraId="2D4ED71A" w14:textId="1E81FFC5" w:rsidR="006B1197" w:rsidRPr="00070817" w:rsidRDefault="006B1197" w:rsidP="00502C33">
      <w:pPr>
        <w:tabs>
          <w:tab w:val="left" w:pos="0"/>
        </w:tabs>
        <w:spacing w:line="276" w:lineRule="auto"/>
      </w:pPr>
      <w:r w:rsidRPr="00070817">
        <w:rPr>
          <w:b/>
        </w:rPr>
        <w:t>Załącznik nr 5</w:t>
      </w:r>
      <w:r w:rsidRPr="00070817">
        <w:t xml:space="preserve">          </w:t>
      </w:r>
      <w:r w:rsidR="005F4A0F" w:rsidRPr="00070817">
        <w:t>W</w:t>
      </w:r>
      <w:r w:rsidRPr="00070817">
        <w:t xml:space="preserve">ykaz </w:t>
      </w:r>
      <w:r w:rsidR="005F4A0F" w:rsidRPr="00070817">
        <w:t>środków transportowych;</w:t>
      </w:r>
    </w:p>
    <w:p w14:paraId="39E7BCCE" w14:textId="5B65794A" w:rsidR="005F4A0F" w:rsidRPr="00070817" w:rsidRDefault="005F4A0F" w:rsidP="00502C33">
      <w:pPr>
        <w:tabs>
          <w:tab w:val="left" w:pos="0"/>
          <w:tab w:val="left" w:pos="1843"/>
        </w:tabs>
        <w:spacing w:line="276" w:lineRule="auto"/>
        <w:rPr>
          <w:bCs/>
        </w:rPr>
      </w:pPr>
      <w:r w:rsidRPr="00070817">
        <w:rPr>
          <w:b/>
        </w:rPr>
        <w:t>Załącznik nr 6</w:t>
      </w:r>
      <w:r w:rsidR="00E834A3">
        <w:rPr>
          <w:b/>
        </w:rPr>
        <w:t>a, 6b</w:t>
      </w:r>
      <w:r w:rsidRPr="00070817">
        <w:rPr>
          <w:b/>
        </w:rPr>
        <w:t xml:space="preserve">  </w:t>
      </w:r>
      <w:r w:rsidR="00E834A3">
        <w:t>Formularz cenowy;</w:t>
      </w:r>
    </w:p>
    <w:p w14:paraId="606CA8E8" w14:textId="73EEE237" w:rsidR="006B1197" w:rsidRPr="00070817" w:rsidRDefault="006B1197" w:rsidP="00502C33">
      <w:pPr>
        <w:tabs>
          <w:tab w:val="left" w:pos="0"/>
        </w:tabs>
        <w:spacing w:line="276" w:lineRule="auto"/>
      </w:pPr>
      <w:r w:rsidRPr="00070817">
        <w:rPr>
          <w:b/>
          <w:bCs/>
        </w:rPr>
        <w:t>Załącznik nr 7</w:t>
      </w:r>
      <w:r w:rsidRPr="00070817">
        <w:t xml:space="preserve">          </w:t>
      </w:r>
      <w:r w:rsidR="00E834A3">
        <w:t>P</w:t>
      </w:r>
      <w:r w:rsidRPr="00070817">
        <w:t>rojekt umowy</w:t>
      </w:r>
      <w:r w:rsidR="005F4A0F" w:rsidRPr="00070817">
        <w:t>;</w:t>
      </w:r>
    </w:p>
    <w:p w14:paraId="02C6ABFC" w14:textId="7EB1AEDB" w:rsidR="00060354" w:rsidRPr="00070817" w:rsidRDefault="00060354" w:rsidP="00502C33">
      <w:pPr>
        <w:tabs>
          <w:tab w:val="left" w:pos="0"/>
          <w:tab w:val="left" w:pos="1843"/>
        </w:tabs>
        <w:spacing w:line="276" w:lineRule="auto"/>
        <w:rPr>
          <w:b/>
        </w:rPr>
      </w:pPr>
      <w:r w:rsidRPr="00070817">
        <w:rPr>
          <w:b/>
        </w:rPr>
        <w:t>Załącznik nr</w:t>
      </w:r>
      <w:r w:rsidR="00A433D0" w:rsidRPr="00070817">
        <w:rPr>
          <w:b/>
        </w:rPr>
        <w:t xml:space="preserve"> </w:t>
      </w:r>
      <w:r w:rsidR="00B61F3F" w:rsidRPr="00070817">
        <w:rPr>
          <w:b/>
        </w:rPr>
        <w:t>8</w:t>
      </w:r>
      <w:r w:rsidRPr="00070817">
        <w:rPr>
          <w:b/>
        </w:rPr>
        <w:t xml:space="preserve"> </w:t>
      </w:r>
      <w:r w:rsidR="00A433D0" w:rsidRPr="00070817">
        <w:rPr>
          <w:b/>
        </w:rPr>
        <w:t xml:space="preserve">         </w:t>
      </w:r>
      <w:r w:rsidR="00E834A3">
        <w:rPr>
          <w:bCs/>
        </w:rPr>
        <w:t>O</w:t>
      </w:r>
      <w:r w:rsidR="00CB3080" w:rsidRPr="00070817">
        <w:rPr>
          <w:bCs/>
        </w:rPr>
        <w:t>świadczenie</w:t>
      </w:r>
      <w:r w:rsidR="002A5D4A" w:rsidRPr="00070817">
        <w:rPr>
          <w:bCs/>
        </w:rPr>
        <w:t xml:space="preserve"> polisa</w:t>
      </w:r>
      <w:r w:rsidR="005F4A0F" w:rsidRPr="00070817">
        <w:rPr>
          <w:bCs/>
        </w:rPr>
        <w:t>;</w:t>
      </w:r>
    </w:p>
    <w:p w14:paraId="0CF27077" w14:textId="08CE8C71" w:rsidR="00A433D0" w:rsidRPr="00070817" w:rsidRDefault="00A433D0" w:rsidP="00502C33">
      <w:pPr>
        <w:tabs>
          <w:tab w:val="left" w:pos="0"/>
          <w:tab w:val="left" w:pos="1843"/>
        </w:tabs>
        <w:spacing w:line="276" w:lineRule="auto"/>
        <w:rPr>
          <w:b/>
        </w:rPr>
      </w:pPr>
      <w:r w:rsidRPr="00070817">
        <w:rPr>
          <w:b/>
        </w:rPr>
        <w:t xml:space="preserve">Załącznik nr 9          </w:t>
      </w:r>
      <w:r w:rsidR="00E834A3">
        <w:rPr>
          <w:bCs/>
        </w:rPr>
        <w:t>I</w:t>
      </w:r>
      <w:r w:rsidRPr="00070817">
        <w:rPr>
          <w:bCs/>
        </w:rPr>
        <w:t>nstrukcja dla wykonawcy</w:t>
      </w:r>
      <w:r w:rsidR="005F4A0F" w:rsidRPr="00070817">
        <w:rPr>
          <w:bCs/>
        </w:rPr>
        <w:t>;</w:t>
      </w:r>
    </w:p>
    <w:p w14:paraId="3AEF6178" w14:textId="421CE367" w:rsidR="00A433D0" w:rsidRPr="00070817" w:rsidRDefault="00A433D0" w:rsidP="00502C33">
      <w:pPr>
        <w:tabs>
          <w:tab w:val="left" w:pos="0"/>
          <w:tab w:val="left" w:pos="1843"/>
        </w:tabs>
        <w:spacing w:line="276" w:lineRule="auto"/>
        <w:rPr>
          <w:b/>
        </w:rPr>
      </w:pPr>
      <w:r w:rsidRPr="00070817">
        <w:rPr>
          <w:b/>
        </w:rPr>
        <w:t xml:space="preserve">Załącznik nr 10        </w:t>
      </w:r>
      <w:r w:rsidR="00E834A3">
        <w:rPr>
          <w:bCs/>
        </w:rPr>
        <w:t>S</w:t>
      </w:r>
      <w:r w:rsidRPr="00070817">
        <w:rPr>
          <w:bCs/>
        </w:rPr>
        <w:t>tandardy odśnieżania</w:t>
      </w:r>
      <w:r w:rsidR="005F4A0F" w:rsidRPr="00070817">
        <w:rPr>
          <w:bCs/>
        </w:rPr>
        <w:t>;</w:t>
      </w:r>
    </w:p>
    <w:p w14:paraId="3F657FA3" w14:textId="05AFBAD7" w:rsidR="005F4A0F" w:rsidRPr="00070817" w:rsidRDefault="00A433D0" w:rsidP="00502C33">
      <w:pPr>
        <w:tabs>
          <w:tab w:val="left" w:pos="0"/>
          <w:tab w:val="left" w:pos="1843"/>
        </w:tabs>
        <w:spacing w:line="276" w:lineRule="auto"/>
        <w:rPr>
          <w:bCs/>
        </w:rPr>
      </w:pPr>
      <w:r w:rsidRPr="00070817">
        <w:rPr>
          <w:b/>
        </w:rPr>
        <w:t xml:space="preserve">Załącznik nr 11        </w:t>
      </w:r>
      <w:r w:rsidR="00E834A3">
        <w:rPr>
          <w:bCs/>
        </w:rPr>
        <w:t>S</w:t>
      </w:r>
      <w:r w:rsidRPr="00070817">
        <w:rPr>
          <w:bCs/>
        </w:rPr>
        <w:t>pecyfikacja techniczna</w:t>
      </w:r>
      <w:r w:rsidR="001071C7">
        <w:rPr>
          <w:bCs/>
        </w:rPr>
        <w:t>;</w:t>
      </w:r>
    </w:p>
    <w:p w14:paraId="1459B47B" w14:textId="01AAA4D7" w:rsidR="00E834A3" w:rsidRPr="00070817" w:rsidRDefault="00E834A3" w:rsidP="00502C33">
      <w:pPr>
        <w:tabs>
          <w:tab w:val="left" w:pos="0"/>
          <w:tab w:val="left" w:pos="1843"/>
        </w:tabs>
        <w:spacing w:line="276" w:lineRule="auto"/>
        <w:rPr>
          <w:bCs/>
        </w:rPr>
      </w:pPr>
      <w:r w:rsidRPr="00070817">
        <w:rPr>
          <w:b/>
        </w:rPr>
        <w:t xml:space="preserve">Załącznik nr </w:t>
      </w:r>
      <w:r>
        <w:rPr>
          <w:b/>
        </w:rPr>
        <w:t>12</w:t>
      </w:r>
      <w:r w:rsidRPr="00070817">
        <w:rPr>
          <w:b/>
        </w:rPr>
        <w:t xml:space="preserve">        </w:t>
      </w:r>
      <w:r w:rsidRPr="00070817">
        <w:t>Grupa kapitałowa;</w:t>
      </w:r>
    </w:p>
    <w:p w14:paraId="22BC3C9E" w14:textId="031695DA" w:rsidR="00820FB6" w:rsidRPr="00CB3080" w:rsidRDefault="00820FB6" w:rsidP="00CB3080">
      <w:pPr>
        <w:tabs>
          <w:tab w:val="left" w:pos="0"/>
          <w:tab w:val="left" w:pos="1843"/>
        </w:tabs>
        <w:rPr>
          <w:bCs/>
          <w:color w:val="000000"/>
        </w:rPr>
      </w:pPr>
    </w:p>
    <w:p w14:paraId="6A1A2A10" w14:textId="77777777" w:rsidR="00006F2E" w:rsidRDefault="00006F2E" w:rsidP="00006F2E">
      <w:pPr>
        <w:tabs>
          <w:tab w:val="left" w:pos="5629"/>
        </w:tabs>
        <w:autoSpaceDE w:val="0"/>
        <w:autoSpaceDN w:val="0"/>
        <w:rPr>
          <w:b/>
          <w:iCs/>
          <w:sz w:val="24"/>
          <w:szCs w:val="24"/>
        </w:rPr>
      </w:pPr>
    </w:p>
    <w:p w14:paraId="5C799E22" w14:textId="77777777" w:rsidR="00502C33" w:rsidRDefault="00502C33" w:rsidP="00006F2E">
      <w:pPr>
        <w:tabs>
          <w:tab w:val="left" w:pos="5629"/>
        </w:tabs>
        <w:autoSpaceDE w:val="0"/>
        <w:autoSpaceDN w:val="0"/>
        <w:rPr>
          <w:b/>
          <w:iCs/>
          <w:sz w:val="24"/>
          <w:szCs w:val="24"/>
        </w:rPr>
      </w:pPr>
    </w:p>
    <w:p w14:paraId="62D5F3E4" w14:textId="77777777" w:rsidR="00502C33" w:rsidRPr="00397C8D" w:rsidRDefault="00502C33" w:rsidP="00006F2E">
      <w:pPr>
        <w:tabs>
          <w:tab w:val="left" w:pos="5629"/>
        </w:tabs>
        <w:autoSpaceDE w:val="0"/>
        <w:autoSpaceDN w:val="0"/>
        <w:rPr>
          <w:b/>
          <w:iCs/>
          <w:sz w:val="24"/>
          <w:szCs w:val="24"/>
        </w:rPr>
      </w:pPr>
    </w:p>
    <w:p w14:paraId="2B28F7BA" w14:textId="41FA63DD" w:rsidR="00006F2E" w:rsidRPr="00D9015E" w:rsidRDefault="006A3227" w:rsidP="00502C33">
      <w:pPr>
        <w:tabs>
          <w:tab w:val="left" w:pos="5629"/>
        </w:tabs>
        <w:autoSpaceDE w:val="0"/>
        <w:autoSpaceDN w:val="0"/>
        <w:jc w:val="center"/>
        <w:rPr>
          <w:bCs/>
          <w:iCs/>
          <w:sz w:val="24"/>
          <w:szCs w:val="24"/>
        </w:rPr>
      </w:pPr>
      <w:r>
        <w:rPr>
          <w:b/>
          <w:iCs/>
          <w:sz w:val="24"/>
          <w:szCs w:val="24"/>
        </w:rPr>
        <w:tab/>
      </w:r>
      <w:r>
        <w:rPr>
          <w:b/>
          <w:iCs/>
          <w:sz w:val="24"/>
          <w:szCs w:val="24"/>
        </w:rPr>
        <w:tab/>
      </w:r>
      <w:r w:rsidR="00ED5F89">
        <w:rPr>
          <w:b/>
          <w:iCs/>
          <w:sz w:val="24"/>
          <w:szCs w:val="24"/>
        </w:rPr>
        <w:t>/-/ Andrzej Półgrabski</w:t>
      </w:r>
    </w:p>
    <w:p w14:paraId="5DB45CF5" w14:textId="33278EA7" w:rsidR="00006F2E" w:rsidRPr="00D9015E" w:rsidRDefault="006A3227" w:rsidP="00006F2E">
      <w:pPr>
        <w:tabs>
          <w:tab w:val="left" w:pos="5629"/>
        </w:tabs>
        <w:autoSpaceDE w:val="0"/>
        <w:autoSpaceDN w:val="0"/>
        <w:jc w:val="center"/>
        <w:rPr>
          <w:bCs/>
          <w:iCs/>
          <w:sz w:val="24"/>
          <w:szCs w:val="24"/>
        </w:rPr>
      </w:pPr>
      <w:r>
        <w:rPr>
          <w:bCs/>
          <w:iCs/>
          <w:sz w:val="24"/>
          <w:szCs w:val="24"/>
        </w:rPr>
        <w:tab/>
      </w:r>
      <w:r w:rsidR="00006F2E" w:rsidRPr="00D9015E">
        <w:rPr>
          <w:bCs/>
          <w:iCs/>
          <w:sz w:val="24"/>
          <w:szCs w:val="24"/>
        </w:rPr>
        <w:t>Dyrektor ZDP w Drawsku Pom.</w:t>
      </w:r>
    </w:p>
    <w:p w14:paraId="68B9BC7D" w14:textId="7AD9CC1B" w:rsidR="0060016F" w:rsidRPr="004C7F95" w:rsidRDefault="0060016F" w:rsidP="00006F2E">
      <w:pPr>
        <w:ind w:left="4956" w:firstLine="84"/>
        <w:rPr>
          <w:b/>
          <w:bCs/>
          <w:sz w:val="24"/>
          <w:szCs w:val="24"/>
        </w:rPr>
      </w:pPr>
    </w:p>
    <w:sectPr w:rsidR="0060016F" w:rsidRPr="004C7F95" w:rsidSect="008953D7">
      <w:headerReference w:type="default" r:id="rId15"/>
      <w:footerReference w:type="default" r:id="rId16"/>
      <w:pgSz w:w="11906" w:h="16838"/>
      <w:pgMar w:top="1418" w:right="851" w:bottom="1418"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5F1367" w14:textId="77777777" w:rsidR="00746BE3" w:rsidRDefault="00746BE3" w:rsidP="00EF0384">
      <w:r>
        <w:separator/>
      </w:r>
    </w:p>
  </w:endnote>
  <w:endnote w:type="continuationSeparator" w:id="0">
    <w:p w14:paraId="690B1832" w14:textId="77777777" w:rsidR="00746BE3" w:rsidRDefault="00746BE3" w:rsidP="00EF0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Roboto">
    <w:panose1 w:val="02000000000000000000"/>
    <w:charset w:val="00"/>
    <w:family w:val="auto"/>
    <w:pitch w:val="variable"/>
    <w:sig w:usb0="E0000AFF" w:usb1="5000217F" w:usb2="00000021" w:usb3="00000000" w:csb0="0000019F" w:csb1="00000000"/>
  </w:font>
  <w:font w:name="TimesNewRoman">
    <w:altName w:val="MS Gothic"/>
    <w:panose1 w:val="00000000000000000000"/>
    <w:charset w:val="80"/>
    <w:family w:val="auto"/>
    <w:notTrueType/>
    <w:pitch w:val="default"/>
    <w:sig w:usb0="00000001" w:usb1="08070000" w:usb2="00000010" w:usb3="00000000" w:csb0="00020000" w:csb1="00000000"/>
  </w:font>
  <w:font w:name="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487591"/>
      <w:docPartObj>
        <w:docPartGallery w:val="Page Numbers (Bottom of Page)"/>
        <w:docPartUnique/>
      </w:docPartObj>
    </w:sdtPr>
    <w:sdtEndPr>
      <w:rPr>
        <w:rFonts w:ascii="Arial" w:hAnsi="Arial" w:cs="Arial"/>
      </w:rPr>
    </w:sdtEndPr>
    <w:sdtContent>
      <w:p w14:paraId="5FCAAF66" w14:textId="77777777" w:rsidR="00227C4F" w:rsidRDefault="00946515">
        <w:pPr>
          <w:pStyle w:val="Stopka"/>
          <w:jc w:val="center"/>
        </w:pPr>
        <w:r w:rsidRPr="00A23EDC">
          <w:rPr>
            <w:rFonts w:ascii="Arial" w:hAnsi="Arial" w:cs="Arial"/>
          </w:rPr>
          <w:fldChar w:fldCharType="begin"/>
        </w:r>
        <w:r w:rsidR="00227C4F" w:rsidRPr="00A23EDC">
          <w:rPr>
            <w:rFonts w:ascii="Arial" w:hAnsi="Arial" w:cs="Arial"/>
          </w:rPr>
          <w:instrText xml:space="preserve"> PAGE   \* MERGEFORMAT </w:instrText>
        </w:r>
        <w:r w:rsidRPr="00A23EDC">
          <w:rPr>
            <w:rFonts w:ascii="Arial" w:hAnsi="Arial" w:cs="Arial"/>
          </w:rPr>
          <w:fldChar w:fldCharType="separate"/>
        </w:r>
        <w:r w:rsidR="00776D9B">
          <w:rPr>
            <w:rFonts w:ascii="Arial" w:hAnsi="Arial" w:cs="Arial"/>
            <w:noProof/>
          </w:rPr>
          <w:t>19</w:t>
        </w:r>
        <w:r w:rsidRPr="00A23EDC">
          <w:rPr>
            <w:rFonts w:ascii="Arial" w:hAnsi="Arial" w:cs="Arial"/>
          </w:rPr>
          <w:fldChar w:fldCharType="end"/>
        </w:r>
      </w:p>
    </w:sdtContent>
  </w:sdt>
  <w:p w14:paraId="7DB7CB78" w14:textId="77777777" w:rsidR="00227C4F" w:rsidRDefault="00227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7AF9C9" w14:textId="77777777" w:rsidR="00746BE3" w:rsidRDefault="00746BE3" w:rsidP="00EF0384">
      <w:r>
        <w:separator/>
      </w:r>
    </w:p>
  </w:footnote>
  <w:footnote w:type="continuationSeparator" w:id="0">
    <w:p w14:paraId="2EEC286E" w14:textId="77777777" w:rsidR="00746BE3" w:rsidRDefault="00746BE3" w:rsidP="00EF03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48DC9E" w14:textId="0D1D6B93" w:rsidR="00227C4F" w:rsidRDefault="00227C4F" w:rsidP="00EF0384">
    <w:pPr>
      <w:pStyle w:val="Nagwek"/>
      <w:rPr>
        <w:rFonts w:ascii="Arial" w:hAnsi="Arial" w:cs="Arial"/>
        <w:b/>
      </w:rPr>
    </w:pPr>
    <w:r w:rsidRPr="008F0A4A">
      <w:rPr>
        <w:rFonts w:ascii="Arial" w:hAnsi="Arial" w:cs="Arial"/>
        <w:b/>
      </w:rPr>
      <w:t>Nr sprawy</w:t>
    </w:r>
    <w:r>
      <w:rPr>
        <w:rFonts w:ascii="Arial" w:hAnsi="Arial" w:cs="Arial"/>
        <w:b/>
      </w:rPr>
      <w:t xml:space="preserve"> </w:t>
    </w:r>
    <w:bookmarkStart w:id="7" w:name="_Hlk98147444"/>
    <w:r w:rsidR="00535E9A">
      <w:rPr>
        <w:rFonts w:ascii="Arial" w:hAnsi="Arial" w:cs="Arial"/>
        <w:b/>
      </w:rPr>
      <w:t>ZDP-2710.0</w:t>
    </w:r>
    <w:r w:rsidR="00C37430">
      <w:rPr>
        <w:rFonts w:ascii="Arial" w:hAnsi="Arial" w:cs="Arial"/>
        <w:b/>
      </w:rPr>
      <w:t>2</w:t>
    </w:r>
    <w:r w:rsidR="00535E9A">
      <w:rPr>
        <w:rFonts w:ascii="Arial" w:hAnsi="Arial" w:cs="Arial"/>
        <w:b/>
      </w:rPr>
      <w:t>.0</w:t>
    </w:r>
    <w:r w:rsidR="00D830E3">
      <w:rPr>
        <w:rFonts w:ascii="Arial" w:hAnsi="Arial" w:cs="Arial"/>
        <w:b/>
      </w:rPr>
      <w:t>4</w:t>
    </w:r>
    <w:r w:rsidR="00535E9A">
      <w:rPr>
        <w:rFonts w:ascii="Arial" w:hAnsi="Arial" w:cs="Arial"/>
        <w:b/>
      </w:rPr>
      <w:t>.202</w:t>
    </w:r>
    <w:bookmarkEnd w:id="7"/>
    <w:r w:rsidR="009C0F49">
      <w:rPr>
        <w:rFonts w:ascii="Arial" w:hAnsi="Arial" w:cs="Arial"/>
        <w:b/>
      </w:rPr>
      <w:t>4</w:t>
    </w:r>
  </w:p>
  <w:p w14:paraId="4C448A04" w14:textId="77777777" w:rsidR="00227C4F" w:rsidRDefault="00227C4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8"/>
    <w:multiLevelType w:val="singleLevel"/>
    <w:tmpl w:val="00000008"/>
    <w:name w:val="WW8Num10"/>
    <w:lvl w:ilvl="0">
      <w:start w:val="1"/>
      <w:numFmt w:val="lowerLetter"/>
      <w:lvlText w:val="%1)"/>
      <w:lvlJc w:val="left"/>
      <w:pPr>
        <w:tabs>
          <w:tab w:val="num" w:pos="3751"/>
        </w:tabs>
        <w:ind w:left="4471" w:hanging="360"/>
      </w:pPr>
    </w:lvl>
  </w:abstractNum>
  <w:abstractNum w:abstractNumId="1" w15:restartNumberingAfterBreak="0">
    <w:nsid w:val="0000000C"/>
    <w:multiLevelType w:val="singleLevel"/>
    <w:tmpl w:val="03B21026"/>
    <w:name w:val="WW8Num15"/>
    <w:lvl w:ilvl="0">
      <w:start w:val="1"/>
      <w:numFmt w:val="lowerLetter"/>
      <w:lvlText w:val="%1)"/>
      <w:lvlJc w:val="left"/>
      <w:pPr>
        <w:tabs>
          <w:tab w:val="num" w:pos="1724"/>
        </w:tabs>
        <w:ind w:left="1724" w:hanging="360"/>
      </w:pPr>
      <w:rPr>
        <w:rFonts w:hint="default"/>
        <w:sz w:val="24"/>
        <w:szCs w:val="24"/>
      </w:rPr>
    </w:lvl>
  </w:abstractNum>
  <w:abstractNum w:abstractNumId="2" w15:restartNumberingAfterBreak="0">
    <w:nsid w:val="0000000F"/>
    <w:multiLevelType w:val="singleLevel"/>
    <w:tmpl w:val="4D981B1A"/>
    <w:name w:val="WW8Num22"/>
    <w:lvl w:ilvl="0">
      <w:start w:val="1"/>
      <w:numFmt w:val="lowerLetter"/>
      <w:lvlText w:val="%1)"/>
      <w:lvlJc w:val="left"/>
      <w:pPr>
        <w:tabs>
          <w:tab w:val="num" w:pos="1724"/>
        </w:tabs>
        <w:ind w:left="1724" w:hanging="360"/>
      </w:pPr>
      <w:rPr>
        <w:rFonts w:hint="default"/>
        <w:sz w:val="24"/>
        <w:szCs w:val="24"/>
      </w:rPr>
    </w:lvl>
  </w:abstractNum>
  <w:abstractNum w:abstractNumId="3" w15:restartNumberingAfterBreak="0">
    <w:nsid w:val="00000013"/>
    <w:multiLevelType w:val="multilevel"/>
    <w:tmpl w:val="F228937E"/>
    <w:name w:val="WW8Num29"/>
    <w:lvl w:ilvl="0">
      <w:start w:val="1"/>
      <w:numFmt w:val="decimal"/>
      <w:lvlText w:val="%1."/>
      <w:lvlJc w:val="left"/>
      <w:pPr>
        <w:tabs>
          <w:tab w:val="num" w:pos="644"/>
        </w:tabs>
        <w:ind w:left="644" w:hanging="360"/>
      </w:pPr>
    </w:lvl>
    <w:lvl w:ilvl="1">
      <w:start w:val="1"/>
      <w:numFmt w:val="lowerLetter"/>
      <w:lvlText w:val="%2)"/>
      <w:lvlJc w:val="left"/>
      <w:pPr>
        <w:tabs>
          <w:tab w:val="num" w:pos="1724"/>
        </w:tabs>
        <w:ind w:left="1724" w:hanging="360"/>
      </w:pPr>
      <w:rPr>
        <w:rFonts w:hint="default"/>
        <w:sz w:val="24"/>
        <w:szCs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4" w15:restartNumberingAfterBreak="0">
    <w:nsid w:val="00000019"/>
    <w:multiLevelType w:val="multilevel"/>
    <w:tmpl w:val="00000019"/>
    <w:name w:val="WW8Num35"/>
    <w:lvl w:ilvl="0">
      <w:start w:val="1"/>
      <w:numFmt w:val="decimal"/>
      <w:lvlText w:val="%1."/>
      <w:lvlJc w:val="left"/>
      <w:pPr>
        <w:tabs>
          <w:tab w:val="num" w:pos="928"/>
        </w:tabs>
        <w:ind w:left="928" w:hanging="360"/>
      </w:pPr>
      <w:rPr>
        <w:rFonts w:cs="Times New Roman"/>
        <w:b w:val="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15:restartNumberingAfterBreak="0">
    <w:nsid w:val="0081752A"/>
    <w:multiLevelType w:val="singleLevel"/>
    <w:tmpl w:val="11E27CB0"/>
    <w:lvl w:ilvl="0">
      <w:start w:val="1"/>
      <w:numFmt w:val="decimal"/>
      <w:lvlText w:val="%1."/>
      <w:lvlJc w:val="left"/>
      <w:pPr>
        <w:tabs>
          <w:tab w:val="num" w:pos="360"/>
        </w:tabs>
        <w:ind w:left="360" w:hanging="360"/>
      </w:pPr>
      <w:rPr>
        <w:color w:val="auto"/>
      </w:rPr>
    </w:lvl>
  </w:abstractNum>
  <w:abstractNum w:abstractNumId="6" w15:restartNumberingAfterBreak="0">
    <w:nsid w:val="04823094"/>
    <w:multiLevelType w:val="hybridMultilevel"/>
    <w:tmpl w:val="D2DE27D2"/>
    <w:lvl w:ilvl="0" w:tplc="04150011">
      <w:start w:val="1"/>
      <w:numFmt w:val="decimal"/>
      <w:lvlText w:val="%1)"/>
      <w:lvlJc w:val="left"/>
      <w:pPr>
        <w:ind w:left="115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0B271764"/>
    <w:multiLevelType w:val="singleLevel"/>
    <w:tmpl w:val="04150011"/>
    <w:lvl w:ilvl="0">
      <w:start w:val="1"/>
      <w:numFmt w:val="decimal"/>
      <w:lvlText w:val="%1)"/>
      <w:lvlJc w:val="left"/>
      <w:pPr>
        <w:tabs>
          <w:tab w:val="num" w:pos="360"/>
        </w:tabs>
        <w:ind w:left="360" w:hanging="360"/>
      </w:pPr>
    </w:lvl>
  </w:abstractNum>
  <w:abstractNum w:abstractNumId="8" w15:restartNumberingAfterBreak="0">
    <w:nsid w:val="0D564256"/>
    <w:multiLevelType w:val="hybridMultilevel"/>
    <w:tmpl w:val="37447F44"/>
    <w:lvl w:ilvl="0" w:tplc="9B24293E">
      <w:start w:val="3"/>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FB4157E"/>
    <w:multiLevelType w:val="multilevel"/>
    <w:tmpl w:val="40009B64"/>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02456AF"/>
    <w:multiLevelType w:val="multilevel"/>
    <w:tmpl w:val="03788588"/>
    <w:lvl w:ilvl="0">
      <w:start w:val="1"/>
      <w:numFmt w:val="decimal"/>
      <w:lvlText w:val="%1."/>
      <w:lvlJc w:val="left"/>
      <w:pPr>
        <w:tabs>
          <w:tab w:val="num" w:pos="360"/>
        </w:tabs>
        <w:ind w:left="360" w:hanging="360"/>
      </w:pPr>
    </w:lvl>
    <w:lvl w:ilvl="1">
      <w:start w:val="1"/>
      <w:numFmt w:val="decimal"/>
      <w:lvlText w:val="%2)"/>
      <w:lvlJc w:val="left"/>
      <w:pPr>
        <w:tabs>
          <w:tab w:val="num" w:pos="786"/>
        </w:tabs>
        <w:ind w:left="786" w:hanging="360"/>
      </w:pPr>
      <w:rPr>
        <w:b w:val="0"/>
        <w:i w:val="0"/>
        <w:iCs w:val="0"/>
        <w:color w:val="auto"/>
      </w:rPr>
    </w:lvl>
    <w:lvl w:ilvl="2">
      <w:start w:val="1"/>
      <w:numFmt w:val="decimal"/>
      <w:lvlText w:val="%3"/>
      <w:lvlJc w:val="left"/>
      <w:pPr>
        <w:tabs>
          <w:tab w:val="num" w:pos="2700"/>
        </w:tabs>
        <w:ind w:left="2700" w:hanging="360"/>
      </w:pPr>
      <w:rPr>
        <w:rFonts w:hint="default"/>
      </w:rPr>
    </w:lvl>
    <w:lvl w:ilvl="3">
      <w:start w:val="1"/>
      <w:numFmt w:val="lowerLetter"/>
      <w:lvlText w:val="%4)"/>
      <w:lvlJc w:val="left"/>
      <w:pPr>
        <w:ind w:left="3240" w:hanging="360"/>
      </w:pPr>
      <w:rPr>
        <w:rFonts w:hint="default"/>
        <w:b w:val="0"/>
        <w:color w:val="auto"/>
      </w:rPr>
    </w:lvl>
    <w:lvl w:ilvl="4">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1" w15:restartNumberingAfterBreak="0">
    <w:nsid w:val="11674F1B"/>
    <w:multiLevelType w:val="multilevel"/>
    <w:tmpl w:val="4844CDB6"/>
    <w:lvl w:ilvl="0">
      <w:start w:val="1"/>
      <w:numFmt w:val="decimal"/>
      <w:lvlText w:val="%1."/>
      <w:lvlJc w:val="left"/>
      <w:pPr>
        <w:ind w:left="720" w:hanging="360"/>
      </w:pPr>
      <w:rPr>
        <w:rFonts w:ascii="Times New Roman" w:hAnsi="Times New Roman" w:cs="Times New Roman" w:hint="default"/>
        <w:b w:val="0"/>
        <w:color w:val="auto"/>
      </w:rPr>
    </w:lvl>
    <w:lvl w:ilvl="1">
      <w:start w:val="1"/>
      <w:numFmt w:val="decimal"/>
      <w:lvlText w:val="%2)"/>
      <w:lvlJc w:val="left"/>
      <w:pPr>
        <w:ind w:left="644" w:hanging="360"/>
      </w:pPr>
      <w:rPr>
        <w:rFonts w:ascii="Times New Roman" w:eastAsia="Times New Roman" w:hAnsi="Times New Roman" w:cs="Times New Roman" w:hint="default"/>
        <w:strike w:val="0"/>
        <w:sz w:val="22"/>
        <w:szCs w:val="22"/>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strike w:val="0"/>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2" w15:restartNumberingAfterBreak="0">
    <w:nsid w:val="12946C2C"/>
    <w:multiLevelType w:val="multilevel"/>
    <w:tmpl w:val="933AA1D6"/>
    <w:lvl w:ilvl="0">
      <w:start w:val="1"/>
      <w:numFmt w:val="decimal"/>
      <w:lvlText w:val="%1)"/>
      <w:lvlJc w:val="left"/>
      <w:pPr>
        <w:tabs>
          <w:tab w:val="num" w:pos="502"/>
        </w:tabs>
        <w:ind w:left="502" w:hanging="360"/>
      </w:pPr>
      <w:rPr>
        <w:b w:val="0"/>
        <w:bCs w:val="0"/>
      </w:rPr>
    </w:lvl>
    <w:lvl w:ilvl="1">
      <w:start w:val="1"/>
      <w:numFmt w:val="decimal"/>
      <w:lvlText w:val="%2)"/>
      <w:lvlJc w:val="left"/>
      <w:pPr>
        <w:tabs>
          <w:tab w:val="num" w:pos="786"/>
        </w:tabs>
        <w:ind w:left="786" w:hanging="360"/>
      </w:pPr>
      <w:rPr>
        <w:b w:val="0"/>
        <w:color w:val="auto"/>
      </w:rPr>
    </w:lvl>
    <w:lvl w:ilvl="2">
      <w:start w:val="1"/>
      <w:numFmt w:val="decimal"/>
      <w:lvlText w:val="%3"/>
      <w:lvlJc w:val="left"/>
      <w:pPr>
        <w:tabs>
          <w:tab w:val="num" w:pos="2700"/>
        </w:tabs>
        <w:ind w:left="2700" w:hanging="360"/>
      </w:pPr>
      <w:rPr>
        <w:rFonts w:hint="default"/>
      </w:rPr>
    </w:lvl>
    <w:lvl w:ilvl="3">
      <w:start w:val="1"/>
      <w:numFmt w:val="lowerLetter"/>
      <w:lvlText w:val="%4)"/>
      <w:lvlJc w:val="left"/>
      <w:pPr>
        <w:ind w:left="3240" w:hanging="360"/>
      </w:pPr>
      <w:rPr>
        <w:rFonts w:hint="default"/>
        <w:b w:val="0"/>
        <w:color w:val="auto"/>
      </w:rPr>
    </w:lvl>
    <w:lvl w:ilvl="4">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3" w15:restartNumberingAfterBreak="0">
    <w:nsid w:val="14D25EF0"/>
    <w:multiLevelType w:val="hybridMultilevel"/>
    <w:tmpl w:val="C0CAB1E8"/>
    <w:lvl w:ilvl="0" w:tplc="80441378">
      <w:start w:val="1"/>
      <w:numFmt w:val="decimal"/>
      <w:lvlText w:val="%1)"/>
      <w:lvlJc w:val="left"/>
      <w:pPr>
        <w:ind w:left="1080" w:hanging="360"/>
      </w:pPr>
      <w:rPr>
        <w:rFonts w:hint="default"/>
      </w:rPr>
    </w:lvl>
    <w:lvl w:ilvl="1" w:tplc="C0003B86">
      <w:start w:val="1"/>
      <w:numFmt w:val="lowerLetter"/>
      <w:lvlText w:val="%2)"/>
      <w:lvlJc w:val="left"/>
      <w:pPr>
        <w:ind w:left="1800" w:hanging="360"/>
      </w:pPr>
      <w:rPr>
        <w:rFonts w:hint="default"/>
      </w:rPr>
    </w:lvl>
    <w:lvl w:ilvl="2" w:tplc="7CCAE93E">
      <w:start w:val="90"/>
      <w:numFmt w:val="decimal"/>
      <w:lvlText w:val="%3"/>
      <w:lvlJc w:val="left"/>
      <w:pPr>
        <w:ind w:left="2700" w:hanging="360"/>
      </w:pPr>
      <w:rPr>
        <w:rFonts w:hint="default"/>
        <w:b/>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A5556B1"/>
    <w:multiLevelType w:val="hybridMultilevel"/>
    <w:tmpl w:val="42228308"/>
    <w:lvl w:ilvl="0" w:tplc="AA04D148">
      <w:start w:val="1"/>
      <w:numFmt w:val="decimal"/>
      <w:lvlText w:val="%1)"/>
      <w:lvlJc w:val="left"/>
      <w:pPr>
        <w:ind w:left="72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567CF4"/>
    <w:multiLevelType w:val="hybridMultilevel"/>
    <w:tmpl w:val="8A00C98E"/>
    <w:lvl w:ilvl="0" w:tplc="CE982022">
      <w:start w:val="1"/>
      <w:numFmt w:val="decimal"/>
      <w:lvlText w:val="%1."/>
      <w:lvlJc w:val="left"/>
      <w:pPr>
        <w:ind w:left="750" w:hanging="390"/>
      </w:pPr>
      <w:rPr>
        <w:b w:val="0"/>
        <w:i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2A6A5C81"/>
    <w:multiLevelType w:val="multilevel"/>
    <w:tmpl w:val="03788588"/>
    <w:lvl w:ilvl="0">
      <w:start w:val="1"/>
      <w:numFmt w:val="decimal"/>
      <w:lvlText w:val="%1."/>
      <w:lvlJc w:val="left"/>
      <w:pPr>
        <w:tabs>
          <w:tab w:val="num" w:pos="502"/>
        </w:tabs>
        <w:ind w:left="502" w:hanging="360"/>
      </w:pPr>
    </w:lvl>
    <w:lvl w:ilvl="1">
      <w:start w:val="1"/>
      <w:numFmt w:val="decimal"/>
      <w:lvlText w:val="%2)"/>
      <w:lvlJc w:val="left"/>
      <w:pPr>
        <w:tabs>
          <w:tab w:val="num" w:pos="786"/>
        </w:tabs>
        <w:ind w:left="786" w:hanging="360"/>
      </w:pPr>
      <w:rPr>
        <w:b w:val="0"/>
        <w:i w:val="0"/>
        <w:iCs w:val="0"/>
        <w:color w:val="auto"/>
      </w:rPr>
    </w:lvl>
    <w:lvl w:ilvl="2">
      <w:start w:val="1"/>
      <w:numFmt w:val="decimal"/>
      <w:lvlText w:val="%3"/>
      <w:lvlJc w:val="left"/>
      <w:pPr>
        <w:tabs>
          <w:tab w:val="num" w:pos="2700"/>
        </w:tabs>
        <w:ind w:left="2700" w:hanging="360"/>
      </w:pPr>
      <w:rPr>
        <w:rFonts w:hint="default"/>
      </w:rPr>
    </w:lvl>
    <w:lvl w:ilvl="3">
      <w:start w:val="1"/>
      <w:numFmt w:val="lowerLetter"/>
      <w:lvlText w:val="%4)"/>
      <w:lvlJc w:val="left"/>
      <w:pPr>
        <w:ind w:left="3240" w:hanging="360"/>
      </w:pPr>
      <w:rPr>
        <w:rFonts w:hint="default"/>
        <w:b w:val="0"/>
        <w:color w:val="auto"/>
      </w:rPr>
    </w:lvl>
    <w:lvl w:ilvl="4">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7" w15:restartNumberingAfterBreak="0">
    <w:nsid w:val="2E227A8A"/>
    <w:multiLevelType w:val="hybridMultilevel"/>
    <w:tmpl w:val="BFF6E244"/>
    <w:lvl w:ilvl="0" w:tplc="CD48FE48">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F3B35A0"/>
    <w:multiLevelType w:val="multilevel"/>
    <w:tmpl w:val="B4AEE596"/>
    <w:lvl w:ilvl="0">
      <w:start w:val="40"/>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b w:val="0"/>
      </w:rPr>
    </w:lvl>
    <w:lvl w:ilvl="2">
      <w:start w:val="1"/>
      <w:numFmt w:val="decimal"/>
      <w:lvlText w:val="%3."/>
      <w:lvlJc w:val="left"/>
      <w:pPr>
        <w:tabs>
          <w:tab w:val="num" w:pos="2340"/>
        </w:tabs>
        <w:ind w:left="2340" w:hanging="360"/>
      </w:pPr>
      <w:rPr>
        <w:rFonts w:hint="default"/>
        <w:b w:val="0"/>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720"/>
        </w:tabs>
        <w:ind w:left="72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325E00A0"/>
    <w:multiLevelType w:val="hybridMultilevel"/>
    <w:tmpl w:val="49BE6EEA"/>
    <w:lvl w:ilvl="0" w:tplc="8C5AEC08">
      <w:start w:val="1"/>
      <w:numFmt w:val="decimal"/>
      <w:lvlText w:val="%1."/>
      <w:lvlJc w:val="left"/>
      <w:pPr>
        <w:ind w:left="36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5A41747"/>
    <w:multiLevelType w:val="hybridMultilevel"/>
    <w:tmpl w:val="A7920E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2B092D"/>
    <w:multiLevelType w:val="hybridMultilevel"/>
    <w:tmpl w:val="BBE4B0CC"/>
    <w:lvl w:ilvl="0" w:tplc="BBE85930">
      <w:start w:val="1"/>
      <w:numFmt w:val="decimal"/>
      <w:lvlText w:val="%1."/>
      <w:lvlJc w:val="left"/>
      <w:pPr>
        <w:tabs>
          <w:tab w:val="num" w:pos="360"/>
        </w:tabs>
        <w:ind w:left="360" w:hanging="360"/>
      </w:pPr>
    </w:lvl>
    <w:lvl w:ilvl="1" w:tplc="EF8A133C">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01B0EBC"/>
    <w:multiLevelType w:val="singleLevel"/>
    <w:tmpl w:val="9120FA54"/>
    <w:lvl w:ilvl="0">
      <w:start w:val="1"/>
      <w:numFmt w:val="decimal"/>
      <w:lvlText w:val="%1."/>
      <w:lvlJc w:val="left"/>
      <w:pPr>
        <w:tabs>
          <w:tab w:val="num" w:pos="360"/>
        </w:tabs>
        <w:ind w:left="360" w:hanging="360"/>
      </w:pPr>
      <w:rPr>
        <w:b w:val="0"/>
        <w:color w:val="auto"/>
        <w:sz w:val="24"/>
        <w:szCs w:val="24"/>
      </w:rPr>
    </w:lvl>
  </w:abstractNum>
  <w:abstractNum w:abstractNumId="23" w15:restartNumberingAfterBreak="0">
    <w:nsid w:val="4DFD3510"/>
    <w:multiLevelType w:val="hybridMultilevel"/>
    <w:tmpl w:val="EECC8F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E500FA5"/>
    <w:multiLevelType w:val="multilevel"/>
    <w:tmpl w:val="B786481C"/>
    <w:lvl w:ilvl="0">
      <w:start w:val="1"/>
      <w:numFmt w:val="decimal"/>
      <w:lvlText w:val="%1."/>
      <w:lvlJc w:val="left"/>
      <w:pPr>
        <w:ind w:left="360" w:hanging="360"/>
      </w:pPr>
      <w:rPr>
        <w:rFonts w:hint="default"/>
      </w:rPr>
    </w:lvl>
    <w:lvl w:ilvl="1">
      <w:start w:val="1"/>
      <w:numFmt w:val="decimal"/>
      <w:lvlText w:val="%2)"/>
      <w:lvlJc w:val="left"/>
      <w:pPr>
        <w:ind w:left="1440" w:hanging="360"/>
      </w:pPr>
      <w:rPr>
        <w:rFonts w:hint="default"/>
        <w:i w:val="0"/>
        <w:u w:val="none"/>
      </w:r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5" w15:restartNumberingAfterBreak="0">
    <w:nsid w:val="4F4C69E7"/>
    <w:multiLevelType w:val="multilevel"/>
    <w:tmpl w:val="62AA936C"/>
    <w:lvl w:ilvl="0">
      <w:start w:val="1"/>
      <w:numFmt w:val="decimal"/>
      <w:lvlText w:val="%1)"/>
      <w:lvlJc w:val="left"/>
      <w:pPr>
        <w:tabs>
          <w:tab w:val="num" w:pos="720"/>
        </w:tabs>
        <w:ind w:left="720" w:hanging="360"/>
      </w:pPr>
      <w:rPr>
        <w:rFonts w:ascii="Times New Roman" w:eastAsia="Calibri" w:hAnsi="Times New Roman" w:cs="Times New Roman"/>
        <w:b w:val="0"/>
      </w:rPr>
    </w:lvl>
    <w:lvl w:ilvl="1">
      <w:start w:val="1"/>
      <w:numFmt w:val="lowerLetter"/>
      <w:lvlText w:val="%2)"/>
      <w:lvlJc w:val="left"/>
      <w:pPr>
        <w:tabs>
          <w:tab w:val="num" w:pos="1440"/>
        </w:tabs>
        <w:ind w:left="1440" w:hanging="360"/>
      </w:pPr>
      <w:rPr>
        <w:rFonts w:ascii="Arial" w:eastAsia="Times New Roman" w:hAnsi="Arial" w:cs="Arial" w:hint="default"/>
        <w:b w:val="0"/>
      </w:rPr>
    </w:lvl>
    <w:lvl w:ilvl="2">
      <w:start w:val="1"/>
      <w:numFmt w:val="decimal"/>
      <w:lvlText w:val="%3."/>
      <w:lvlJc w:val="left"/>
      <w:pPr>
        <w:tabs>
          <w:tab w:val="num" w:pos="2340"/>
        </w:tabs>
        <w:ind w:left="2340" w:hanging="360"/>
      </w:pPr>
      <w:rPr>
        <w:rFonts w:ascii="Times New Roman" w:hAnsi="Times New Roman" w:cs="Times New Roman" w:hint="default"/>
        <w:b w:val="0"/>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720"/>
        </w:tabs>
        <w:ind w:left="72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4F6A5D43"/>
    <w:multiLevelType w:val="hybridMultilevel"/>
    <w:tmpl w:val="7424E89A"/>
    <w:name w:val="WW8Num402"/>
    <w:lvl w:ilvl="0" w:tplc="06067C46">
      <w:start w:val="2"/>
      <w:numFmt w:val="lowerLetter"/>
      <w:lvlText w:val="%1)"/>
      <w:lvlJc w:val="left"/>
      <w:pPr>
        <w:ind w:left="1211"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F92518A"/>
    <w:multiLevelType w:val="hybridMultilevel"/>
    <w:tmpl w:val="2494B3F0"/>
    <w:lvl w:ilvl="0" w:tplc="AC7227F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4FC913DA"/>
    <w:multiLevelType w:val="hybridMultilevel"/>
    <w:tmpl w:val="9D06719C"/>
    <w:lvl w:ilvl="0" w:tplc="04150011">
      <w:start w:val="1"/>
      <w:numFmt w:val="decimal"/>
      <w:lvlText w:val="%1)"/>
      <w:lvlJc w:val="left"/>
      <w:pPr>
        <w:ind w:left="927" w:hanging="360"/>
      </w:pPr>
      <w:rPr>
        <w:rFonts w:hint="default"/>
        <w:b w:val="0"/>
        <w:i w:val="0"/>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9" w15:restartNumberingAfterBreak="0">
    <w:nsid w:val="522E7E3F"/>
    <w:multiLevelType w:val="hybridMultilevel"/>
    <w:tmpl w:val="3142F95C"/>
    <w:lvl w:ilvl="0" w:tplc="06F64A42">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0" w15:restartNumberingAfterBreak="0">
    <w:nsid w:val="5532391B"/>
    <w:multiLevelType w:val="hybridMultilevel"/>
    <w:tmpl w:val="F7D2FADA"/>
    <w:lvl w:ilvl="0" w:tplc="9CEEC1EC">
      <w:start w:val="2"/>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A6A5B54"/>
    <w:multiLevelType w:val="multilevel"/>
    <w:tmpl w:val="CE22949E"/>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decimal"/>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decimal"/>
      <w:lvlText w:val="%5)"/>
      <w:lvlJc w:val="left"/>
      <w:pPr>
        <w:ind w:left="928"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5E4F50B3"/>
    <w:multiLevelType w:val="hybridMultilevel"/>
    <w:tmpl w:val="E11ED708"/>
    <w:lvl w:ilvl="0" w:tplc="E8BC3C3C">
      <w:start w:val="1"/>
      <w:numFmt w:val="decimal"/>
      <w:lvlText w:val="%1."/>
      <w:lvlJc w:val="left"/>
      <w:pPr>
        <w:ind w:left="502" w:hanging="360"/>
      </w:pPr>
      <w:rPr>
        <w:rFonts w:ascii="Arial" w:eastAsia="Times New Roman" w:hAnsi="Arial" w:cs="Arial"/>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F773196"/>
    <w:multiLevelType w:val="hybridMultilevel"/>
    <w:tmpl w:val="A8A2E658"/>
    <w:lvl w:ilvl="0" w:tplc="04150001">
      <w:start w:val="1"/>
      <w:numFmt w:val="bullet"/>
      <w:lvlText w:val=""/>
      <w:lvlJc w:val="left"/>
      <w:pPr>
        <w:ind w:left="363" w:hanging="360"/>
      </w:pPr>
      <w:rPr>
        <w:rFonts w:ascii="Symbol" w:hAnsi="Symbol" w:hint="default"/>
      </w:rPr>
    </w:lvl>
    <w:lvl w:ilvl="1" w:tplc="04150003" w:tentative="1">
      <w:start w:val="1"/>
      <w:numFmt w:val="bullet"/>
      <w:lvlText w:val="o"/>
      <w:lvlJc w:val="left"/>
      <w:pPr>
        <w:ind w:left="1083" w:hanging="360"/>
      </w:pPr>
      <w:rPr>
        <w:rFonts w:ascii="Courier New" w:hAnsi="Courier New" w:cs="Courier New" w:hint="default"/>
      </w:rPr>
    </w:lvl>
    <w:lvl w:ilvl="2" w:tplc="04150005" w:tentative="1">
      <w:start w:val="1"/>
      <w:numFmt w:val="bullet"/>
      <w:lvlText w:val=""/>
      <w:lvlJc w:val="left"/>
      <w:pPr>
        <w:ind w:left="1803" w:hanging="360"/>
      </w:pPr>
      <w:rPr>
        <w:rFonts w:ascii="Wingdings" w:hAnsi="Wingdings" w:hint="default"/>
      </w:rPr>
    </w:lvl>
    <w:lvl w:ilvl="3" w:tplc="04150001" w:tentative="1">
      <w:start w:val="1"/>
      <w:numFmt w:val="bullet"/>
      <w:lvlText w:val=""/>
      <w:lvlJc w:val="left"/>
      <w:pPr>
        <w:ind w:left="2523" w:hanging="360"/>
      </w:pPr>
      <w:rPr>
        <w:rFonts w:ascii="Symbol" w:hAnsi="Symbol" w:hint="default"/>
      </w:rPr>
    </w:lvl>
    <w:lvl w:ilvl="4" w:tplc="04150003" w:tentative="1">
      <w:start w:val="1"/>
      <w:numFmt w:val="bullet"/>
      <w:lvlText w:val="o"/>
      <w:lvlJc w:val="left"/>
      <w:pPr>
        <w:ind w:left="3243" w:hanging="360"/>
      </w:pPr>
      <w:rPr>
        <w:rFonts w:ascii="Courier New" w:hAnsi="Courier New" w:cs="Courier New" w:hint="default"/>
      </w:rPr>
    </w:lvl>
    <w:lvl w:ilvl="5" w:tplc="04150005" w:tentative="1">
      <w:start w:val="1"/>
      <w:numFmt w:val="bullet"/>
      <w:lvlText w:val=""/>
      <w:lvlJc w:val="left"/>
      <w:pPr>
        <w:ind w:left="3963" w:hanging="360"/>
      </w:pPr>
      <w:rPr>
        <w:rFonts w:ascii="Wingdings" w:hAnsi="Wingdings" w:hint="default"/>
      </w:rPr>
    </w:lvl>
    <w:lvl w:ilvl="6" w:tplc="04150001" w:tentative="1">
      <w:start w:val="1"/>
      <w:numFmt w:val="bullet"/>
      <w:lvlText w:val=""/>
      <w:lvlJc w:val="left"/>
      <w:pPr>
        <w:ind w:left="4683" w:hanging="360"/>
      </w:pPr>
      <w:rPr>
        <w:rFonts w:ascii="Symbol" w:hAnsi="Symbol" w:hint="default"/>
      </w:rPr>
    </w:lvl>
    <w:lvl w:ilvl="7" w:tplc="04150003" w:tentative="1">
      <w:start w:val="1"/>
      <w:numFmt w:val="bullet"/>
      <w:lvlText w:val="o"/>
      <w:lvlJc w:val="left"/>
      <w:pPr>
        <w:ind w:left="5403" w:hanging="360"/>
      </w:pPr>
      <w:rPr>
        <w:rFonts w:ascii="Courier New" w:hAnsi="Courier New" w:cs="Courier New" w:hint="default"/>
      </w:rPr>
    </w:lvl>
    <w:lvl w:ilvl="8" w:tplc="04150005" w:tentative="1">
      <w:start w:val="1"/>
      <w:numFmt w:val="bullet"/>
      <w:lvlText w:val=""/>
      <w:lvlJc w:val="left"/>
      <w:pPr>
        <w:ind w:left="6123" w:hanging="360"/>
      </w:pPr>
      <w:rPr>
        <w:rFonts w:ascii="Wingdings" w:hAnsi="Wingdings" w:hint="default"/>
      </w:rPr>
    </w:lvl>
  </w:abstractNum>
  <w:abstractNum w:abstractNumId="34" w15:restartNumberingAfterBreak="0">
    <w:nsid w:val="60266600"/>
    <w:multiLevelType w:val="singleLevel"/>
    <w:tmpl w:val="0415000F"/>
    <w:lvl w:ilvl="0">
      <w:start w:val="1"/>
      <w:numFmt w:val="decimal"/>
      <w:lvlText w:val="%1."/>
      <w:lvlJc w:val="left"/>
      <w:pPr>
        <w:tabs>
          <w:tab w:val="num" w:pos="360"/>
        </w:tabs>
        <w:ind w:left="360" w:hanging="360"/>
      </w:pPr>
    </w:lvl>
  </w:abstractNum>
  <w:abstractNum w:abstractNumId="35" w15:restartNumberingAfterBreak="0">
    <w:nsid w:val="65B47C3C"/>
    <w:multiLevelType w:val="hybridMultilevel"/>
    <w:tmpl w:val="AB0C9D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72A736E"/>
    <w:multiLevelType w:val="hybridMultilevel"/>
    <w:tmpl w:val="480C8BCC"/>
    <w:lvl w:ilvl="0" w:tplc="04150017">
      <w:start w:val="1"/>
      <w:numFmt w:val="lowerLetter"/>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37" w15:restartNumberingAfterBreak="0">
    <w:nsid w:val="67EE6FDE"/>
    <w:multiLevelType w:val="hybridMultilevel"/>
    <w:tmpl w:val="65CCC224"/>
    <w:lvl w:ilvl="0" w:tplc="71D2E0CA">
      <w:start w:val="1"/>
      <w:numFmt w:val="decimal"/>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8FD0B47"/>
    <w:multiLevelType w:val="hybridMultilevel"/>
    <w:tmpl w:val="9D08E9A2"/>
    <w:lvl w:ilvl="0" w:tplc="04150017">
      <w:start w:val="1"/>
      <w:numFmt w:val="lowerLetter"/>
      <w:lvlText w:val="%1)"/>
      <w:lvlJc w:val="left"/>
      <w:pPr>
        <w:tabs>
          <w:tab w:val="num" w:pos="1800"/>
        </w:tabs>
        <w:ind w:left="1800" w:hanging="360"/>
      </w:pPr>
    </w:lvl>
    <w:lvl w:ilvl="1" w:tplc="04150019">
      <w:start w:val="1"/>
      <w:numFmt w:val="lowerLetter"/>
      <w:lvlText w:val="%2."/>
      <w:lvlJc w:val="left"/>
      <w:pPr>
        <w:tabs>
          <w:tab w:val="num" w:pos="2520"/>
        </w:tabs>
        <w:ind w:left="2520" w:hanging="360"/>
      </w:p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39" w15:restartNumberingAfterBreak="0">
    <w:nsid w:val="6D603E85"/>
    <w:multiLevelType w:val="singleLevel"/>
    <w:tmpl w:val="53462104"/>
    <w:lvl w:ilvl="0">
      <w:start w:val="1"/>
      <w:numFmt w:val="decimal"/>
      <w:lvlText w:val="%1)"/>
      <w:lvlJc w:val="left"/>
      <w:pPr>
        <w:tabs>
          <w:tab w:val="num" w:pos="360"/>
        </w:tabs>
        <w:ind w:left="360" w:hanging="360"/>
      </w:pPr>
      <w:rPr>
        <w:b w:val="0"/>
        <w:i w:val="0"/>
        <w:color w:val="auto"/>
      </w:rPr>
    </w:lvl>
  </w:abstractNum>
  <w:abstractNum w:abstractNumId="40" w15:restartNumberingAfterBreak="0">
    <w:nsid w:val="6F391EEB"/>
    <w:multiLevelType w:val="hybridMultilevel"/>
    <w:tmpl w:val="55702B1E"/>
    <w:lvl w:ilvl="0" w:tplc="A18AA9DC">
      <w:start w:val="1"/>
      <w:numFmt w:val="lowerLetter"/>
      <w:lvlText w:val="%1)"/>
      <w:lvlJc w:val="left"/>
      <w:pPr>
        <w:ind w:left="42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4FA0FFC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2A591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07C9C6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83E4ED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3AE01D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44B92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89E4E6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79C46A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719410CF"/>
    <w:multiLevelType w:val="hybridMultilevel"/>
    <w:tmpl w:val="78D01E8A"/>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2" w15:restartNumberingAfterBreak="0">
    <w:nsid w:val="761C68A2"/>
    <w:multiLevelType w:val="multilevel"/>
    <w:tmpl w:val="65BA216A"/>
    <w:lvl w:ilvl="0">
      <w:start w:val="1"/>
      <w:numFmt w:val="decimal"/>
      <w:lvlText w:val="%1."/>
      <w:lvlJc w:val="left"/>
      <w:pPr>
        <w:tabs>
          <w:tab w:val="num" w:pos="360"/>
        </w:tabs>
        <w:ind w:left="360" w:hanging="360"/>
      </w:pPr>
    </w:lvl>
    <w:lvl w:ilvl="1">
      <w:start w:val="1"/>
      <w:numFmt w:val="upperRoman"/>
      <w:lvlText w:val="%2."/>
      <w:lvlJc w:val="left"/>
      <w:pPr>
        <w:ind w:left="1800" w:hanging="720"/>
      </w:pPr>
      <w:rPr>
        <w:rFonts w:ascii="Times New Roman" w:eastAsia="Calibri" w:hAnsi="Times New Roman" w:cs="Times New Roman"/>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3" w15:restartNumberingAfterBreak="0">
    <w:nsid w:val="79B60004"/>
    <w:multiLevelType w:val="hybridMultilevel"/>
    <w:tmpl w:val="5A18CE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A270280"/>
    <w:multiLevelType w:val="hybridMultilevel"/>
    <w:tmpl w:val="A6B06056"/>
    <w:lvl w:ilvl="0" w:tplc="3A16BFE4">
      <w:start w:val="1"/>
      <w:numFmt w:val="decimal"/>
      <w:lvlText w:val="%1."/>
      <w:lvlJc w:val="left"/>
      <w:pPr>
        <w:ind w:left="720" w:hanging="360"/>
      </w:pPr>
      <w:rPr>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A520152"/>
    <w:multiLevelType w:val="multilevel"/>
    <w:tmpl w:val="7A76A3EA"/>
    <w:lvl w:ilvl="0">
      <w:start w:val="10"/>
      <w:numFmt w:val="decimal"/>
      <w:lvlText w:val="%1."/>
      <w:lvlJc w:val="left"/>
      <w:pPr>
        <w:tabs>
          <w:tab w:val="num" w:pos="360"/>
        </w:tabs>
        <w:ind w:left="360" w:hanging="360"/>
      </w:pPr>
      <w:rPr>
        <w:b w:val="0"/>
      </w:rPr>
    </w:lvl>
    <w:lvl w:ilvl="1">
      <w:start w:val="1"/>
      <w:numFmt w:val="decimal"/>
      <w:lvlText w:val="%2)"/>
      <w:lvlJc w:val="left"/>
      <w:pPr>
        <w:tabs>
          <w:tab w:val="num" w:pos="1800"/>
        </w:tabs>
        <w:ind w:left="1800" w:hanging="360"/>
      </w:pPr>
      <w:rPr>
        <w:b w:val="0"/>
        <w:color w:val="auto"/>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6" w15:restartNumberingAfterBreak="0">
    <w:nsid w:val="7B8B614B"/>
    <w:multiLevelType w:val="hybridMultilevel"/>
    <w:tmpl w:val="20BAD938"/>
    <w:lvl w:ilvl="0" w:tplc="DC821A6E">
      <w:start w:val="1"/>
      <w:numFmt w:val="lowerLetter"/>
      <w:lvlText w:val="%1)"/>
      <w:lvlJc w:val="left"/>
      <w:pPr>
        <w:ind w:left="1342" w:hanging="360"/>
      </w:pPr>
      <w:rPr>
        <w:b w:val="0"/>
      </w:rPr>
    </w:lvl>
    <w:lvl w:ilvl="1" w:tplc="04150019" w:tentative="1">
      <w:start w:val="1"/>
      <w:numFmt w:val="lowerLetter"/>
      <w:lvlText w:val="%2."/>
      <w:lvlJc w:val="left"/>
      <w:pPr>
        <w:ind w:left="2062" w:hanging="360"/>
      </w:pPr>
    </w:lvl>
    <w:lvl w:ilvl="2" w:tplc="0415001B" w:tentative="1">
      <w:start w:val="1"/>
      <w:numFmt w:val="lowerRoman"/>
      <w:lvlText w:val="%3."/>
      <w:lvlJc w:val="right"/>
      <w:pPr>
        <w:ind w:left="2782" w:hanging="180"/>
      </w:pPr>
    </w:lvl>
    <w:lvl w:ilvl="3" w:tplc="0415000F" w:tentative="1">
      <w:start w:val="1"/>
      <w:numFmt w:val="decimal"/>
      <w:lvlText w:val="%4."/>
      <w:lvlJc w:val="left"/>
      <w:pPr>
        <w:ind w:left="3502" w:hanging="360"/>
      </w:pPr>
    </w:lvl>
    <w:lvl w:ilvl="4" w:tplc="04150019" w:tentative="1">
      <w:start w:val="1"/>
      <w:numFmt w:val="lowerLetter"/>
      <w:lvlText w:val="%5."/>
      <w:lvlJc w:val="left"/>
      <w:pPr>
        <w:ind w:left="4222" w:hanging="360"/>
      </w:pPr>
    </w:lvl>
    <w:lvl w:ilvl="5" w:tplc="0415001B" w:tentative="1">
      <w:start w:val="1"/>
      <w:numFmt w:val="lowerRoman"/>
      <w:lvlText w:val="%6."/>
      <w:lvlJc w:val="right"/>
      <w:pPr>
        <w:ind w:left="4942" w:hanging="180"/>
      </w:pPr>
    </w:lvl>
    <w:lvl w:ilvl="6" w:tplc="0415000F" w:tentative="1">
      <w:start w:val="1"/>
      <w:numFmt w:val="decimal"/>
      <w:lvlText w:val="%7."/>
      <w:lvlJc w:val="left"/>
      <w:pPr>
        <w:ind w:left="5662" w:hanging="360"/>
      </w:pPr>
    </w:lvl>
    <w:lvl w:ilvl="7" w:tplc="04150019" w:tentative="1">
      <w:start w:val="1"/>
      <w:numFmt w:val="lowerLetter"/>
      <w:lvlText w:val="%8."/>
      <w:lvlJc w:val="left"/>
      <w:pPr>
        <w:ind w:left="6382" w:hanging="360"/>
      </w:pPr>
    </w:lvl>
    <w:lvl w:ilvl="8" w:tplc="0415001B" w:tentative="1">
      <w:start w:val="1"/>
      <w:numFmt w:val="lowerRoman"/>
      <w:lvlText w:val="%9."/>
      <w:lvlJc w:val="right"/>
      <w:pPr>
        <w:ind w:left="7102" w:hanging="180"/>
      </w:pPr>
    </w:lvl>
  </w:abstractNum>
  <w:abstractNum w:abstractNumId="47" w15:restartNumberingAfterBreak="0">
    <w:nsid w:val="7D8524FB"/>
    <w:multiLevelType w:val="singleLevel"/>
    <w:tmpl w:val="2AEE498A"/>
    <w:lvl w:ilvl="0">
      <w:start w:val="1"/>
      <w:numFmt w:val="decimal"/>
      <w:lvlText w:val="%1)"/>
      <w:lvlJc w:val="left"/>
      <w:pPr>
        <w:tabs>
          <w:tab w:val="num" w:pos="360"/>
        </w:tabs>
        <w:ind w:left="360" w:hanging="360"/>
      </w:pPr>
      <w:rPr>
        <w:b w:val="0"/>
        <w:color w:val="auto"/>
      </w:rPr>
    </w:lvl>
  </w:abstractNum>
  <w:abstractNum w:abstractNumId="48" w15:restartNumberingAfterBreak="0">
    <w:nsid w:val="7E5F464E"/>
    <w:multiLevelType w:val="multilevel"/>
    <w:tmpl w:val="DF323090"/>
    <w:lvl w:ilvl="0">
      <w:start w:val="1"/>
      <w:numFmt w:val="decimal"/>
      <w:lvlText w:val="%1."/>
      <w:lvlJc w:val="left"/>
      <w:pPr>
        <w:tabs>
          <w:tab w:val="num" w:pos="360"/>
        </w:tabs>
        <w:ind w:left="360" w:hanging="360"/>
      </w:pPr>
      <w:rPr>
        <w:b w:val="0"/>
      </w:rPr>
    </w:lvl>
    <w:lvl w:ilvl="1">
      <w:start w:val="1"/>
      <w:numFmt w:val="decimal"/>
      <w:lvlText w:val="%2)"/>
      <w:lvlJc w:val="left"/>
      <w:pPr>
        <w:tabs>
          <w:tab w:val="num" w:pos="786"/>
        </w:tabs>
        <w:ind w:left="786" w:hanging="360"/>
      </w:pPr>
      <w:rPr>
        <w:b w:val="0"/>
        <w:i w:val="0"/>
        <w:iCs w:val="0"/>
        <w:color w:val="auto"/>
      </w:rPr>
    </w:lvl>
    <w:lvl w:ilvl="2">
      <w:start w:val="1"/>
      <w:numFmt w:val="decimal"/>
      <w:lvlText w:val="%3"/>
      <w:lvlJc w:val="left"/>
      <w:pPr>
        <w:tabs>
          <w:tab w:val="num" w:pos="2700"/>
        </w:tabs>
        <w:ind w:left="2700" w:hanging="360"/>
      </w:pPr>
      <w:rPr>
        <w:rFonts w:hint="default"/>
      </w:rPr>
    </w:lvl>
    <w:lvl w:ilvl="3">
      <w:start w:val="1"/>
      <w:numFmt w:val="lowerLetter"/>
      <w:lvlText w:val="%4)"/>
      <w:lvlJc w:val="left"/>
      <w:pPr>
        <w:ind w:left="3240" w:hanging="360"/>
      </w:pPr>
      <w:rPr>
        <w:rFonts w:hint="default"/>
        <w:b w:val="0"/>
        <w:color w:val="auto"/>
      </w:rPr>
    </w:lvl>
    <w:lvl w:ilvl="4">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49" w15:restartNumberingAfterBreak="0">
    <w:nsid w:val="7E9A1D88"/>
    <w:multiLevelType w:val="hybridMultilevel"/>
    <w:tmpl w:val="965607DA"/>
    <w:lvl w:ilvl="0" w:tplc="A5C2873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52873756">
    <w:abstractNumId w:val="31"/>
  </w:num>
  <w:num w:numId="2" w16cid:durableId="1797748113">
    <w:abstractNumId w:val="5"/>
  </w:num>
  <w:num w:numId="3" w16cid:durableId="503012344">
    <w:abstractNumId w:val="16"/>
  </w:num>
  <w:num w:numId="4" w16cid:durableId="2097631529">
    <w:abstractNumId w:val="48"/>
  </w:num>
  <w:num w:numId="5" w16cid:durableId="1604873533">
    <w:abstractNumId w:val="12"/>
  </w:num>
  <w:num w:numId="6" w16cid:durableId="1220050438">
    <w:abstractNumId w:val="34"/>
    <w:lvlOverride w:ilvl="0">
      <w:startOverride w:val="1"/>
    </w:lvlOverride>
  </w:num>
  <w:num w:numId="7" w16cid:durableId="1941911850">
    <w:abstractNumId w:val="29"/>
  </w:num>
  <w:num w:numId="8" w16cid:durableId="1442530333">
    <w:abstractNumId w:val="22"/>
    <w:lvlOverride w:ilvl="0">
      <w:startOverride w:val="1"/>
    </w:lvlOverride>
  </w:num>
  <w:num w:numId="9" w16cid:durableId="196898603">
    <w:abstractNumId w:val="7"/>
    <w:lvlOverride w:ilvl="0">
      <w:startOverride w:val="1"/>
    </w:lvlOverride>
  </w:num>
  <w:num w:numId="10" w16cid:durableId="30258429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71398767">
    <w:abstractNumId w:val="47"/>
  </w:num>
  <w:num w:numId="12" w16cid:durableId="1983541221">
    <w:abstractNumId w:val="18"/>
  </w:num>
  <w:num w:numId="13" w16cid:durableId="774712142">
    <w:abstractNumId w:val="39"/>
    <w:lvlOverride w:ilvl="0">
      <w:startOverride w:val="1"/>
    </w:lvlOverride>
  </w:num>
  <w:num w:numId="14" w16cid:durableId="196996527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56964890">
    <w:abstractNumId w:val="28"/>
  </w:num>
  <w:num w:numId="16" w16cid:durableId="224335391">
    <w:abstractNumId w:val="46"/>
  </w:num>
  <w:num w:numId="17" w16cid:durableId="803962838">
    <w:abstractNumId w:val="6"/>
  </w:num>
  <w:num w:numId="18" w16cid:durableId="1696924149">
    <w:abstractNumId w:val="8"/>
  </w:num>
  <w:num w:numId="19" w16cid:durableId="1465123406">
    <w:abstractNumId w:val="21"/>
  </w:num>
  <w:num w:numId="20" w16cid:durableId="2004043501">
    <w:abstractNumId w:val="45"/>
  </w:num>
  <w:num w:numId="21" w16cid:durableId="357898939">
    <w:abstractNumId w:val="25"/>
  </w:num>
  <w:num w:numId="22" w16cid:durableId="1380546569">
    <w:abstractNumId w:val="11"/>
  </w:num>
  <w:num w:numId="23" w16cid:durableId="127743611">
    <w:abstractNumId w:val="26"/>
  </w:num>
  <w:num w:numId="24" w16cid:durableId="1995406815">
    <w:abstractNumId w:val="44"/>
  </w:num>
  <w:num w:numId="25" w16cid:durableId="958686456">
    <w:abstractNumId w:val="42"/>
    <w:lvlOverride w:ilvl="0">
      <w:startOverride w:val="1"/>
    </w:lvlOverride>
  </w:num>
  <w:num w:numId="26" w16cid:durableId="18567712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06338146">
    <w:abstractNumId w:val="19"/>
  </w:num>
  <w:num w:numId="28" w16cid:durableId="443578088">
    <w:abstractNumId w:val="4"/>
  </w:num>
  <w:num w:numId="29" w16cid:durableId="37239659">
    <w:abstractNumId w:val="17"/>
  </w:num>
  <w:num w:numId="30" w16cid:durableId="1420633701">
    <w:abstractNumId w:val="27"/>
  </w:num>
  <w:num w:numId="31" w16cid:durableId="1978023198">
    <w:abstractNumId w:val="41"/>
  </w:num>
  <w:num w:numId="32" w16cid:durableId="518349202">
    <w:abstractNumId w:val="14"/>
  </w:num>
  <w:num w:numId="33" w16cid:durableId="765227681">
    <w:abstractNumId w:val="36"/>
  </w:num>
  <w:num w:numId="34" w16cid:durableId="1528759577">
    <w:abstractNumId w:val="9"/>
  </w:num>
  <w:num w:numId="35" w16cid:durableId="141897714">
    <w:abstractNumId w:val="35"/>
  </w:num>
  <w:num w:numId="36" w16cid:durableId="563641218">
    <w:abstractNumId w:val="33"/>
  </w:num>
  <w:num w:numId="37" w16cid:durableId="841748447">
    <w:abstractNumId w:val="30"/>
  </w:num>
  <w:num w:numId="38" w16cid:durableId="1008218797">
    <w:abstractNumId w:val="37"/>
  </w:num>
  <w:num w:numId="39" w16cid:durableId="1715956710">
    <w:abstractNumId w:val="20"/>
  </w:num>
  <w:num w:numId="40" w16cid:durableId="417024222">
    <w:abstractNumId w:val="24"/>
  </w:num>
  <w:num w:numId="41" w16cid:durableId="577329995">
    <w:abstractNumId w:val="13"/>
  </w:num>
  <w:num w:numId="42" w16cid:durableId="140848462">
    <w:abstractNumId w:val="23"/>
  </w:num>
  <w:num w:numId="43" w16cid:durableId="1359696525">
    <w:abstractNumId w:val="49"/>
  </w:num>
  <w:num w:numId="44" w16cid:durableId="307243983">
    <w:abstractNumId w:val="40"/>
  </w:num>
  <w:num w:numId="45" w16cid:durableId="1072198236">
    <w:abstractNumId w:val="10"/>
  </w:num>
  <w:num w:numId="46" w16cid:durableId="1373263012">
    <w:abstractNumId w:val="32"/>
  </w:num>
  <w:num w:numId="47" w16cid:durableId="2047484500">
    <w:abstractNumId w:val="4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16F"/>
    <w:rsid w:val="000052D6"/>
    <w:rsid w:val="00006F2E"/>
    <w:rsid w:val="0000784F"/>
    <w:rsid w:val="0000789D"/>
    <w:rsid w:val="00010413"/>
    <w:rsid w:val="00011DE1"/>
    <w:rsid w:val="00014051"/>
    <w:rsid w:val="0001501B"/>
    <w:rsid w:val="0001657F"/>
    <w:rsid w:val="0002168F"/>
    <w:rsid w:val="00021B96"/>
    <w:rsid w:val="00025AB2"/>
    <w:rsid w:val="000263BA"/>
    <w:rsid w:val="00026A11"/>
    <w:rsid w:val="00031758"/>
    <w:rsid w:val="000339B3"/>
    <w:rsid w:val="000345DA"/>
    <w:rsid w:val="00037A1C"/>
    <w:rsid w:val="00041188"/>
    <w:rsid w:val="00043F9A"/>
    <w:rsid w:val="00045D89"/>
    <w:rsid w:val="00050710"/>
    <w:rsid w:val="00050875"/>
    <w:rsid w:val="00052768"/>
    <w:rsid w:val="00052FBA"/>
    <w:rsid w:val="00053F1B"/>
    <w:rsid w:val="0005505A"/>
    <w:rsid w:val="000550B5"/>
    <w:rsid w:val="00060354"/>
    <w:rsid w:val="00063711"/>
    <w:rsid w:val="000656A4"/>
    <w:rsid w:val="00066A09"/>
    <w:rsid w:val="00066E11"/>
    <w:rsid w:val="0006739F"/>
    <w:rsid w:val="00067CB6"/>
    <w:rsid w:val="00070817"/>
    <w:rsid w:val="00074627"/>
    <w:rsid w:val="00076807"/>
    <w:rsid w:val="00076A2C"/>
    <w:rsid w:val="0007740B"/>
    <w:rsid w:val="0008081B"/>
    <w:rsid w:val="00083B50"/>
    <w:rsid w:val="000876FB"/>
    <w:rsid w:val="00087722"/>
    <w:rsid w:val="0009146A"/>
    <w:rsid w:val="000922EC"/>
    <w:rsid w:val="00093102"/>
    <w:rsid w:val="000949BD"/>
    <w:rsid w:val="0009532E"/>
    <w:rsid w:val="000957EB"/>
    <w:rsid w:val="000A2E1E"/>
    <w:rsid w:val="000A3BD2"/>
    <w:rsid w:val="000A3E35"/>
    <w:rsid w:val="000A7963"/>
    <w:rsid w:val="000B2531"/>
    <w:rsid w:val="000B4882"/>
    <w:rsid w:val="000B64D1"/>
    <w:rsid w:val="000C7F3D"/>
    <w:rsid w:val="000D0E91"/>
    <w:rsid w:val="000D156D"/>
    <w:rsid w:val="000D5847"/>
    <w:rsid w:val="000D6A4E"/>
    <w:rsid w:val="000E277C"/>
    <w:rsid w:val="000E3C3A"/>
    <w:rsid w:val="000E5CB9"/>
    <w:rsid w:val="000E7D4A"/>
    <w:rsid w:val="000F01F8"/>
    <w:rsid w:val="000F1679"/>
    <w:rsid w:val="000F576B"/>
    <w:rsid w:val="00100245"/>
    <w:rsid w:val="00101054"/>
    <w:rsid w:val="00102A98"/>
    <w:rsid w:val="0010578B"/>
    <w:rsid w:val="001071C7"/>
    <w:rsid w:val="00107565"/>
    <w:rsid w:val="001113CB"/>
    <w:rsid w:val="00112F81"/>
    <w:rsid w:val="00116701"/>
    <w:rsid w:val="001206DF"/>
    <w:rsid w:val="00121B2E"/>
    <w:rsid w:val="001222BD"/>
    <w:rsid w:val="001240A1"/>
    <w:rsid w:val="00125EC5"/>
    <w:rsid w:val="00132ED9"/>
    <w:rsid w:val="00133C2A"/>
    <w:rsid w:val="00133F3A"/>
    <w:rsid w:val="001340FE"/>
    <w:rsid w:val="001414F3"/>
    <w:rsid w:val="00141D3C"/>
    <w:rsid w:val="00146518"/>
    <w:rsid w:val="0015153F"/>
    <w:rsid w:val="001563BC"/>
    <w:rsid w:val="001570C5"/>
    <w:rsid w:val="001575A5"/>
    <w:rsid w:val="00157B94"/>
    <w:rsid w:val="00157C74"/>
    <w:rsid w:val="00161991"/>
    <w:rsid w:val="00165B22"/>
    <w:rsid w:val="001678AC"/>
    <w:rsid w:val="00171FCB"/>
    <w:rsid w:val="001723EA"/>
    <w:rsid w:val="00173EA9"/>
    <w:rsid w:val="00174ED3"/>
    <w:rsid w:val="0017695A"/>
    <w:rsid w:val="0018065C"/>
    <w:rsid w:val="001817E3"/>
    <w:rsid w:val="00181D44"/>
    <w:rsid w:val="00184DE8"/>
    <w:rsid w:val="001859C8"/>
    <w:rsid w:val="00187AAB"/>
    <w:rsid w:val="00190C76"/>
    <w:rsid w:val="00192FB9"/>
    <w:rsid w:val="00193FF2"/>
    <w:rsid w:val="00194514"/>
    <w:rsid w:val="0019730E"/>
    <w:rsid w:val="001A4452"/>
    <w:rsid w:val="001B383E"/>
    <w:rsid w:val="001B47B3"/>
    <w:rsid w:val="001B532D"/>
    <w:rsid w:val="001B5826"/>
    <w:rsid w:val="001C3D90"/>
    <w:rsid w:val="001C4001"/>
    <w:rsid w:val="001C54C1"/>
    <w:rsid w:val="001C6AF4"/>
    <w:rsid w:val="001C7D84"/>
    <w:rsid w:val="001D4E77"/>
    <w:rsid w:val="001D552C"/>
    <w:rsid w:val="001E5689"/>
    <w:rsid w:val="001E6B53"/>
    <w:rsid w:val="001E7197"/>
    <w:rsid w:val="001F00D0"/>
    <w:rsid w:val="001F28E5"/>
    <w:rsid w:val="001F3A5F"/>
    <w:rsid w:val="001F3C0E"/>
    <w:rsid w:val="001F51E9"/>
    <w:rsid w:val="001F5757"/>
    <w:rsid w:val="001F5951"/>
    <w:rsid w:val="001F5DAE"/>
    <w:rsid w:val="002017EC"/>
    <w:rsid w:val="00202032"/>
    <w:rsid w:val="00202088"/>
    <w:rsid w:val="00202F30"/>
    <w:rsid w:val="00203ECF"/>
    <w:rsid w:val="00206089"/>
    <w:rsid w:val="00206568"/>
    <w:rsid w:val="00210398"/>
    <w:rsid w:val="002107A4"/>
    <w:rsid w:val="002146A2"/>
    <w:rsid w:val="0022192D"/>
    <w:rsid w:val="00221985"/>
    <w:rsid w:val="00221F78"/>
    <w:rsid w:val="00222896"/>
    <w:rsid w:val="00222943"/>
    <w:rsid w:val="00225145"/>
    <w:rsid w:val="00227BD6"/>
    <w:rsid w:val="00227C4F"/>
    <w:rsid w:val="00230C55"/>
    <w:rsid w:val="00230F33"/>
    <w:rsid w:val="00232A16"/>
    <w:rsid w:val="00233DB3"/>
    <w:rsid w:val="00233EEF"/>
    <w:rsid w:val="002408E0"/>
    <w:rsid w:val="00240FB3"/>
    <w:rsid w:val="00242946"/>
    <w:rsid w:val="00245185"/>
    <w:rsid w:val="002454E9"/>
    <w:rsid w:val="00252406"/>
    <w:rsid w:val="002554F9"/>
    <w:rsid w:val="00256801"/>
    <w:rsid w:val="00260AB1"/>
    <w:rsid w:val="00260BB8"/>
    <w:rsid w:val="00266CE2"/>
    <w:rsid w:val="002716E8"/>
    <w:rsid w:val="00273AD8"/>
    <w:rsid w:val="00275305"/>
    <w:rsid w:val="00280BD0"/>
    <w:rsid w:val="00283076"/>
    <w:rsid w:val="00283420"/>
    <w:rsid w:val="0028395E"/>
    <w:rsid w:val="002866AE"/>
    <w:rsid w:val="00286CEA"/>
    <w:rsid w:val="00287DF2"/>
    <w:rsid w:val="002914D9"/>
    <w:rsid w:val="00296490"/>
    <w:rsid w:val="00296656"/>
    <w:rsid w:val="00297A16"/>
    <w:rsid w:val="002A0CAF"/>
    <w:rsid w:val="002A112D"/>
    <w:rsid w:val="002A395A"/>
    <w:rsid w:val="002A3F13"/>
    <w:rsid w:val="002A5D4A"/>
    <w:rsid w:val="002A60F7"/>
    <w:rsid w:val="002A689D"/>
    <w:rsid w:val="002B0FF2"/>
    <w:rsid w:val="002B1566"/>
    <w:rsid w:val="002B2674"/>
    <w:rsid w:val="002B3AA5"/>
    <w:rsid w:val="002B4495"/>
    <w:rsid w:val="002B5E34"/>
    <w:rsid w:val="002C073D"/>
    <w:rsid w:val="002C5001"/>
    <w:rsid w:val="002D3D95"/>
    <w:rsid w:val="002D463B"/>
    <w:rsid w:val="002D4D83"/>
    <w:rsid w:val="002D4DD4"/>
    <w:rsid w:val="002D5E1E"/>
    <w:rsid w:val="002E2C97"/>
    <w:rsid w:val="002E2D68"/>
    <w:rsid w:val="002E33D7"/>
    <w:rsid w:val="002F2BA5"/>
    <w:rsid w:val="00300386"/>
    <w:rsid w:val="00301A36"/>
    <w:rsid w:val="00307325"/>
    <w:rsid w:val="0030785B"/>
    <w:rsid w:val="00311271"/>
    <w:rsid w:val="0031177E"/>
    <w:rsid w:val="0031611D"/>
    <w:rsid w:val="00334B47"/>
    <w:rsid w:val="00335AEA"/>
    <w:rsid w:val="0034214B"/>
    <w:rsid w:val="0034388E"/>
    <w:rsid w:val="003456C8"/>
    <w:rsid w:val="003474C9"/>
    <w:rsid w:val="003479D6"/>
    <w:rsid w:val="00356950"/>
    <w:rsid w:val="00357858"/>
    <w:rsid w:val="0036411C"/>
    <w:rsid w:val="00367185"/>
    <w:rsid w:val="00370AB0"/>
    <w:rsid w:val="00370FC6"/>
    <w:rsid w:val="00372918"/>
    <w:rsid w:val="0037341F"/>
    <w:rsid w:val="00374F47"/>
    <w:rsid w:val="0037506F"/>
    <w:rsid w:val="0037653E"/>
    <w:rsid w:val="0037690D"/>
    <w:rsid w:val="00376D23"/>
    <w:rsid w:val="00390AF9"/>
    <w:rsid w:val="00390F89"/>
    <w:rsid w:val="00394D36"/>
    <w:rsid w:val="0039557E"/>
    <w:rsid w:val="00397C8D"/>
    <w:rsid w:val="003A0929"/>
    <w:rsid w:val="003A09C5"/>
    <w:rsid w:val="003A6226"/>
    <w:rsid w:val="003A6509"/>
    <w:rsid w:val="003A6676"/>
    <w:rsid w:val="003A6ECF"/>
    <w:rsid w:val="003A785C"/>
    <w:rsid w:val="003B151A"/>
    <w:rsid w:val="003B620F"/>
    <w:rsid w:val="003B70E1"/>
    <w:rsid w:val="003C04CE"/>
    <w:rsid w:val="003C77E6"/>
    <w:rsid w:val="003D015A"/>
    <w:rsid w:val="003D5642"/>
    <w:rsid w:val="003D5853"/>
    <w:rsid w:val="003E0D42"/>
    <w:rsid w:val="003E5310"/>
    <w:rsid w:val="003E5612"/>
    <w:rsid w:val="003E5945"/>
    <w:rsid w:val="003E6C9E"/>
    <w:rsid w:val="003E766D"/>
    <w:rsid w:val="003F31F5"/>
    <w:rsid w:val="003F34D4"/>
    <w:rsid w:val="003F3FD6"/>
    <w:rsid w:val="00400830"/>
    <w:rsid w:val="004035B7"/>
    <w:rsid w:val="00405DCC"/>
    <w:rsid w:val="00411632"/>
    <w:rsid w:val="00413456"/>
    <w:rsid w:val="00415A12"/>
    <w:rsid w:val="00421EA6"/>
    <w:rsid w:val="004224FE"/>
    <w:rsid w:val="00426CAF"/>
    <w:rsid w:val="00427F8C"/>
    <w:rsid w:val="004343AD"/>
    <w:rsid w:val="004343C5"/>
    <w:rsid w:val="00443B9A"/>
    <w:rsid w:val="00450769"/>
    <w:rsid w:val="004515AF"/>
    <w:rsid w:val="00451A42"/>
    <w:rsid w:val="00452E7A"/>
    <w:rsid w:val="004530DB"/>
    <w:rsid w:val="00455249"/>
    <w:rsid w:val="00462BA7"/>
    <w:rsid w:val="00463C05"/>
    <w:rsid w:val="00464B0F"/>
    <w:rsid w:val="00466F06"/>
    <w:rsid w:val="00471456"/>
    <w:rsid w:val="004714C2"/>
    <w:rsid w:val="00472986"/>
    <w:rsid w:val="004748C8"/>
    <w:rsid w:val="00475278"/>
    <w:rsid w:val="00480A86"/>
    <w:rsid w:val="00485F51"/>
    <w:rsid w:val="004905F2"/>
    <w:rsid w:val="00494785"/>
    <w:rsid w:val="0049484C"/>
    <w:rsid w:val="00494F68"/>
    <w:rsid w:val="00495486"/>
    <w:rsid w:val="00495BDD"/>
    <w:rsid w:val="004A18A0"/>
    <w:rsid w:val="004A3ACD"/>
    <w:rsid w:val="004B0268"/>
    <w:rsid w:val="004B18A3"/>
    <w:rsid w:val="004B2F85"/>
    <w:rsid w:val="004B3114"/>
    <w:rsid w:val="004B3B67"/>
    <w:rsid w:val="004B631E"/>
    <w:rsid w:val="004B78D2"/>
    <w:rsid w:val="004C25FC"/>
    <w:rsid w:val="004C7F95"/>
    <w:rsid w:val="004D2F87"/>
    <w:rsid w:val="004D69FF"/>
    <w:rsid w:val="004E055A"/>
    <w:rsid w:val="004E0820"/>
    <w:rsid w:val="004E0EC1"/>
    <w:rsid w:val="004E5327"/>
    <w:rsid w:val="004F39DD"/>
    <w:rsid w:val="004F4227"/>
    <w:rsid w:val="004F5187"/>
    <w:rsid w:val="00502C33"/>
    <w:rsid w:val="005079F7"/>
    <w:rsid w:val="00510D9B"/>
    <w:rsid w:val="0051212E"/>
    <w:rsid w:val="0051238C"/>
    <w:rsid w:val="00514988"/>
    <w:rsid w:val="00515BF0"/>
    <w:rsid w:val="00521F89"/>
    <w:rsid w:val="005236DE"/>
    <w:rsid w:val="00524AC2"/>
    <w:rsid w:val="00527BAC"/>
    <w:rsid w:val="0053246A"/>
    <w:rsid w:val="00535E9A"/>
    <w:rsid w:val="00545EBA"/>
    <w:rsid w:val="00546DBC"/>
    <w:rsid w:val="00556E47"/>
    <w:rsid w:val="005705BF"/>
    <w:rsid w:val="00570E60"/>
    <w:rsid w:val="00573FE1"/>
    <w:rsid w:val="00580762"/>
    <w:rsid w:val="00581A4C"/>
    <w:rsid w:val="00584794"/>
    <w:rsid w:val="005850E9"/>
    <w:rsid w:val="00585A94"/>
    <w:rsid w:val="00590DC0"/>
    <w:rsid w:val="005934AC"/>
    <w:rsid w:val="00593DE9"/>
    <w:rsid w:val="00593E50"/>
    <w:rsid w:val="005954D5"/>
    <w:rsid w:val="00595E12"/>
    <w:rsid w:val="005976BC"/>
    <w:rsid w:val="005A134D"/>
    <w:rsid w:val="005A36A4"/>
    <w:rsid w:val="005A464D"/>
    <w:rsid w:val="005A6850"/>
    <w:rsid w:val="005B0FF2"/>
    <w:rsid w:val="005B3E32"/>
    <w:rsid w:val="005C0D3E"/>
    <w:rsid w:val="005C3848"/>
    <w:rsid w:val="005C5498"/>
    <w:rsid w:val="005C69AC"/>
    <w:rsid w:val="005C714A"/>
    <w:rsid w:val="005C7F64"/>
    <w:rsid w:val="005D0C55"/>
    <w:rsid w:val="005D0DA1"/>
    <w:rsid w:val="005D550F"/>
    <w:rsid w:val="005E0FB3"/>
    <w:rsid w:val="005E1F27"/>
    <w:rsid w:val="005E3AE9"/>
    <w:rsid w:val="005E4A81"/>
    <w:rsid w:val="005E57FE"/>
    <w:rsid w:val="005E5DD7"/>
    <w:rsid w:val="005E7B4F"/>
    <w:rsid w:val="005F039E"/>
    <w:rsid w:val="005F1037"/>
    <w:rsid w:val="005F36A5"/>
    <w:rsid w:val="005F4A0F"/>
    <w:rsid w:val="0060016F"/>
    <w:rsid w:val="00601A4F"/>
    <w:rsid w:val="00601E7F"/>
    <w:rsid w:val="006023AE"/>
    <w:rsid w:val="00605FDC"/>
    <w:rsid w:val="00606888"/>
    <w:rsid w:val="00617689"/>
    <w:rsid w:val="006205D7"/>
    <w:rsid w:val="00622B60"/>
    <w:rsid w:val="006256F0"/>
    <w:rsid w:val="00625803"/>
    <w:rsid w:val="0063021F"/>
    <w:rsid w:val="006305D1"/>
    <w:rsid w:val="006311A8"/>
    <w:rsid w:val="00631700"/>
    <w:rsid w:val="00632A94"/>
    <w:rsid w:val="00635B15"/>
    <w:rsid w:val="0064065B"/>
    <w:rsid w:val="006416CF"/>
    <w:rsid w:val="00643011"/>
    <w:rsid w:val="00643AF6"/>
    <w:rsid w:val="006515D2"/>
    <w:rsid w:val="006533FB"/>
    <w:rsid w:val="006601BA"/>
    <w:rsid w:val="00660FA8"/>
    <w:rsid w:val="006632D0"/>
    <w:rsid w:val="00665752"/>
    <w:rsid w:val="00671463"/>
    <w:rsid w:val="0067200A"/>
    <w:rsid w:val="00672161"/>
    <w:rsid w:val="00672ADE"/>
    <w:rsid w:val="00675C02"/>
    <w:rsid w:val="00675DC4"/>
    <w:rsid w:val="00675E3C"/>
    <w:rsid w:val="006767EC"/>
    <w:rsid w:val="006805C5"/>
    <w:rsid w:val="00685E21"/>
    <w:rsid w:val="00690FFF"/>
    <w:rsid w:val="00691663"/>
    <w:rsid w:val="0069286A"/>
    <w:rsid w:val="00692919"/>
    <w:rsid w:val="00692A88"/>
    <w:rsid w:val="00692D5E"/>
    <w:rsid w:val="006930FB"/>
    <w:rsid w:val="0069530C"/>
    <w:rsid w:val="00695E73"/>
    <w:rsid w:val="006A0734"/>
    <w:rsid w:val="006A24AD"/>
    <w:rsid w:val="006A2B15"/>
    <w:rsid w:val="006A3227"/>
    <w:rsid w:val="006A50E3"/>
    <w:rsid w:val="006A620A"/>
    <w:rsid w:val="006B0853"/>
    <w:rsid w:val="006B08CC"/>
    <w:rsid w:val="006B1197"/>
    <w:rsid w:val="006C1FCF"/>
    <w:rsid w:val="006C2882"/>
    <w:rsid w:val="006C29AC"/>
    <w:rsid w:val="006D1B81"/>
    <w:rsid w:val="006D5778"/>
    <w:rsid w:val="006D7244"/>
    <w:rsid w:val="006E1AB3"/>
    <w:rsid w:val="006E2D26"/>
    <w:rsid w:val="006E63FC"/>
    <w:rsid w:val="006F0762"/>
    <w:rsid w:val="006F6954"/>
    <w:rsid w:val="00700439"/>
    <w:rsid w:val="007006C4"/>
    <w:rsid w:val="00701921"/>
    <w:rsid w:val="007045A2"/>
    <w:rsid w:val="0070555E"/>
    <w:rsid w:val="0070640E"/>
    <w:rsid w:val="00712E79"/>
    <w:rsid w:val="00714E24"/>
    <w:rsid w:val="00715FB3"/>
    <w:rsid w:val="00716ED3"/>
    <w:rsid w:val="0071730A"/>
    <w:rsid w:val="00717734"/>
    <w:rsid w:val="00723677"/>
    <w:rsid w:val="007244BD"/>
    <w:rsid w:val="00724EE4"/>
    <w:rsid w:val="007252CA"/>
    <w:rsid w:val="00727BF0"/>
    <w:rsid w:val="00730291"/>
    <w:rsid w:val="007302C1"/>
    <w:rsid w:val="00732618"/>
    <w:rsid w:val="00735021"/>
    <w:rsid w:val="00735326"/>
    <w:rsid w:val="007437E4"/>
    <w:rsid w:val="007439A5"/>
    <w:rsid w:val="00743C2D"/>
    <w:rsid w:val="00744C0E"/>
    <w:rsid w:val="007451F7"/>
    <w:rsid w:val="007467C0"/>
    <w:rsid w:val="00746BE3"/>
    <w:rsid w:val="0075158B"/>
    <w:rsid w:val="00751957"/>
    <w:rsid w:val="00754543"/>
    <w:rsid w:val="00755A49"/>
    <w:rsid w:val="007608F8"/>
    <w:rsid w:val="0076761A"/>
    <w:rsid w:val="00767A75"/>
    <w:rsid w:val="00773042"/>
    <w:rsid w:val="00776BBA"/>
    <w:rsid w:val="00776D9B"/>
    <w:rsid w:val="007773DB"/>
    <w:rsid w:val="00783614"/>
    <w:rsid w:val="00784635"/>
    <w:rsid w:val="00787261"/>
    <w:rsid w:val="0078739C"/>
    <w:rsid w:val="00787E7E"/>
    <w:rsid w:val="007905B9"/>
    <w:rsid w:val="00790628"/>
    <w:rsid w:val="00790AE4"/>
    <w:rsid w:val="007928F5"/>
    <w:rsid w:val="00793244"/>
    <w:rsid w:val="00796489"/>
    <w:rsid w:val="007974A3"/>
    <w:rsid w:val="007974D0"/>
    <w:rsid w:val="007A17AC"/>
    <w:rsid w:val="007A3C47"/>
    <w:rsid w:val="007A7951"/>
    <w:rsid w:val="007B312A"/>
    <w:rsid w:val="007B5583"/>
    <w:rsid w:val="007B6299"/>
    <w:rsid w:val="007B7E3D"/>
    <w:rsid w:val="007C0004"/>
    <w:rsid w:val="007C0DA6"/>
    <w:rsid w:val="007C3081"/>
    <w:rsid w:val="007C69DD"/>
    <w:rsid w:val="007C763A"/>
    <w:rsid w:val="007D194E"/>
    <w:rsid w:val="007D5298"/>
    <w:rsid w:val="007D5AE6"/>
    <w:rsid w:val="007D5DBB"/>
    <w:rsid w:val="007E077F"/>
    <w:rsid w:val="007E47D5"/>
    <w:rsid w:val="007E6D52"/>
    <w:rsid w:val="007F10F7"/>
    <w:rsid w:val="007F1AF4"/>
    <w:rsid w:val="007F1FEA"/>
    <w:rsid w:val="007F3D50"/>
    <w:rsid w:val="007F6005"/>
    <w:rsid w:val="007F6F75"/>
    <w:rsid w:val="008008FA"/>
    <w:rsid w:val="008025F1"/>
    <w:rsid w:val="00813DC2"/>
    <w:rsid w:val="00820D42"/>
    <w:rsid w:val="00820FB6"/>
    <w:rsid w:val="00821302"/>
    <w:rsid w:val="00821EE3"/>
    <w:rsid w:val="00823BC0"/>
    <w:rsid w:val="00826197"/>
    <w:rsid w:val="00827166"/>
    <w:rsid w:val="0083098A"/>
    <w:rsid w:val="00834794"/>
    <w:rsid w:val="00836F7D"/>
    <w:rsid w:val="00837E48"/>
    <w:rsid w:val="00840617"/>
    <w:rsid w:val="00842BF6"/>
    <w:rsid w:val="008456F3"/>
    <w:rsid w:val="0084753D"/>
    <w:rsid w:val="0085168E"/>
    <w:rsid w:val="00851C65"/>
    <w:rsid w:val="00854DE8"/>
    <w:rsid w:val="00857549"/>
    <w:rsid w:val="0086092D"/>
    <w:rsid w:val="00862351"/>
    <w:rsid w:val="00864CC2"/>
    <w:rsid w:val="00866645"/>
    <w:rsid w:val="00867CFA"/>
    <w:rsid w:val="008779DE"/>
    <w:rsid w:val="00877FDE"/>
    <w:rsid w:val="00881B41"/>
    <w:rsid w:val="00882346"/>
    <w:rsid w:val="008828D1"/>
    <w:rsid w:val="00884D25"/>
    <w:rsid w:val="00886BA3"/>
    <w:rsid w:val="0089148D"/>
    <w:rsid w:val="00891E11"/>
    <w:rsid w:val="00892A58"/>
    <w:rsid w:val="00893F94"/>
    <w:rsid w:val="008953D7"/>
    <w:rsid w:val="008A0A42"/>
    <w:rsid w:val="008A10AF"/>
    <w:rsid w:val="008A678E"/>
    <w:rsid w:val="008B0D68"/>
    <w:rsid w:val="008B0F3D"/>
    <w:rsid w:val="008B1A05"/>
    <w:rsid w:val="008B2DBE"/>
    <w:rsid w:val="008B3B9F"/>
    <w:rsid w:val="008B42F3"/>
    <w:rsid w:val="008B55EC"/>
    <w:rsid w:val="008B7869"/>
    <w:rsid w:val="008C1119"/>
    <w:rsid w:val="008C23AE"/>
    <w:rsid w:val="008C602D"/>
    <w:rsid w:val="008C63AE"/>
    <w:rsid w:val="008C72A0"/>
    <w:rsid w:val="008C77FF"/>
    <w:rsid w:val="008D12F5"/>
    <w:rsid w:val="008D1AF8"/>
    <w:rsid w:val="008D1E21"/>
    <w:rsid w:val="008D4D29"/>
    <w:rsid w:val="008D6886"/>
    <w:rsid w:val="008D6B12"/>
    <w:rsid w:val="008D7407"/>
    <w:rsid w:val="008E04C5"/>
    <w:rsid w:val="008E3A7B"/>
    <w:rsid w:val="008E4D6F"/>
    <w:rsid w:val="008E7668"/>
    <w:rsid w:val="008F0A4A"/>
    <w:rsid w:val="008F1976"/>
    <w:rsid w:val="008F254E"/>
    <w:rsid w:val="008F7F39"/>
    <w:rsid w:val="00900285"/>
    <w:rsid w:val="00910489"/>
    <w:rsid w:val="00910C13"/>
    <w:rsid w:val="00911C19"/>
    <w:rsid w:val="00917E1A"/>
    <w:rsid w:val="009209B2"/>
    <w:rsid w:val="009213E4"/>
    <w:rsid w:val="00921CD0"/>
    <w:rsid w:val="00933A01"/>
    <w:rsid w:val="00936DEE"/>
    <w:rsid w:val="0094277B"/>
    <w:rsid w:val="00946515"/>
    <w:rsid w:val="00953034"/>
    <w:rsid w:val="00954339"/>
    <w:rsid w:val="00961E1D"/>
    <w:rsid w:val="0096387D"/>
    <w:rsid w:val="00964689"/>
    <w:rsid w:val="00965FAF"/>
    <w:rsid w:val="00965FF8"/>
    <w:rsid w:val="00966082"/>
    <w:rsid w:val="00966A8B"/>
    <w:rsid w:val="00967662"/>
    <w:rsid w:val="00970ADB"/>
    <w:rsid w:val="009719EA"/>
    <w:rsid w:val="0097404B"/>
    <w:rsid w:val="009753C4"/>
    <w:rsid w:val="00976BCE"/>
    <w:rsid w:val="00976FB6"/>
    <w:rsid w:val="00981732"/>
    <w:rsid w:val="00983C5E"/>
    <w:rsid w:val="009841CB"/>
    <w:rsid w:val="00984EA1"/>
    <w:rsid w:val="009875CF"/>
    <w:rsid w:val="00990763"/>
    <w:rsid w:val="00991221"/>
    <w:rsid w:val="00995165"/>
    <w:rsid w:val="009958A0"/>
    <w:rsid w:val="009977F0"/>
    <w:rsid w:val="009A07D2"/>
    <w:rsid w:val="009A3473"/>
    <w:rsid w:val="009A43D6"/>
    <w:rsid w:val="009A4B96"/>
    <w:rsid w:val="009B06E1"/>
    <w:rsid w:val="009B619A"/>
    <w:rsid w:val="009C0F49"/>
    <w:rsid w:val="009C2D65"/>
    <w:rsid w:val="009C47E3"/>
    <w:rsid w:val="009D1510"/>
    <w:rsid w:val="009D2191"/>
    <w:rsid w:val="009D592F"/>
    <w:rsid w:val="009D6CC0"/>
    <w:rsid w:val="009E2E1B"/>
    <w:rsid w:val="009E3D9E"/>
    <w:rsid w:val="009E57CA"/>
    <w:rsid w:val="009F1B44"/>
    <w:rsid w:val="009F1D86"/>
    <w:rsid w:val="009F309B"/>
    <w:rsid w:val="009F3EBF"/>
    <w:rsid w:val="009F7AE6"/>
    <w:rsid w:val="00A0190F"/>
    <w:rsid w:val="00A04F1A"/>
    <w:rsid w:val="00A051D3"/>
    <w:rsid w:val="00A05325"/>
    <w:rsid w:val="00A0687C"/>
    <w:rsid w:val="00A072F1"/>
    <w:rsid w:val="00A078D8"/>
    <w:rsid w:val="00A120F5"/>
    <w:rsid w:val="00A13C46"/>
    <w:rsid w:val="00A1668C"/>
    <w:rsid w:val="00A1694C"/>
    <w:rsid w:val="00A16FFC"/>
    <w:rsid w:val="00A20282"/>
    <w:rsid w:val="00A21BB7"/>
    <w:rsid w:val="00A21E38"/>
    <w:rsid w:val="00A22BA3"/>
    <w:rsid w:val="00A23453"/>
    <w:rsid w:val="00A23CFA"/>
    <w:rsid w:val="00A23EDC"/>
    <w:rsid w:val="00A25C1B"/>
    <w:rsid w:val="00A26370"/>
    <w:rsid w:val="00A30417"/>
    <w:rsid w:val="00A30DD6"/>
    <w:rsid w:val="00A326D4"/>
    <w:rsid w:val="00A3407B"/>
    <w:rsid w:val="00A403CC"/>
    <w:rsid w:val="00A4129A"/>
    <w:rsid w:val="00A417D7"/>
    <w:rsid w:val="00A41F63"/>
    <w:rsid w:val="00A42435"/>
    <w:rsid w:val="00A42D7B"/>
    <w:rsid w:val="00A42DBD"/>
    <w:rsid w:val="00A433D0"/>
    <w:rsid w:val="00A440CD"/>
    <w:rsid w:val="00A50BE2"/>
    <w:rsid w:val="00A575C1"/>
    <w:rsid w:val="00A615CC"/>
    <w:rsid w:val="00A6253C"/>
    <w:rsid w:val="00A65DCB"/>
    <w:rsid w:val="00A67361"/>
    <w:rsid w:val="00A743E7"/>
    <w:rsid w:val="00A746D5"/>
    <w:rsid w:val="00A80516"/>
    <w:rsid w:val="00A82017"/>
    <w:rsid w:val="00A87967"/>
    <w:rsid w:val="00A915DE"/>
    <w:rsid w:val="00A931E4"/>
    <w:rsid w:val="00A931F2"/>
    <w:rsid w:val="00A943CC"/>
    <w:rsid w:val="00AA08E9"/>
    <w:rsid w:val="00AA2DB4"/>
    <w:rsid w:val="00AA435A"/>
    <w:rsid w:val="00AA5AA5"/>
    <w:rsid w:val="00AA5EBE"/>
    <w:rsid w:val="00AA6C7C"/>
    <w:rsid w:val="00AB0663"/>
    <w:rsid w:val="00AB0EDE"/>
    <w:rsid w:val="00AB6DB3"/>
    <w:rsid w:val="00AB7258"/>
    <w:rsid w:val="00AB7965"/>
    <w:rsid w:val="00AC0FA7"/>
    <w:rsid w:val="00AC276E"/>
    <w:rsid w:val="00AC2D23"/>
    <w:rsid w:val="00AC3254"/>
    <w:rsid w:val="00AC6BB8"/>
    <w:rsid w:val="00AD0909"/>
    <w:rsid w:val="00AD1E2A"/>
    <w:rsid w:val="00AD1F47"/>
    <w:rsid w:val="00AD50CD"/>
    <w:rsid w:val="00AD7284"/>
    <w:rsid w:val="00AE35E2"/>
    <w:rsid w:val="00AE6455"/>
    <w:rsid w:val="00AE7DB2"/>
    <w:rsid w:val="00AF4AB2"/>
    <w:rsid w:val="00AF6B13"/>
    <w:rsid w:val="00AF75E8"/>
    <w:rsid w:val="00AF7689"/>
    <w:rsid w:val="00AF7C95"/>
    <w:rsid w:val="00B03395"/>
    <w:rsid w:val="00B048A5"/>
    <w:rsid w:val="00B06BBC"/>
    <w:rsid w:val="00B07F0F"/>
    <w:rsid w:val="00B104C0"/>
    <w:rsid w:val="00B12559"/>
    <w:rsid w:val="00B12881"/>
    <w:rsid w:val="00B13DB6"/>
    <w:rsid w:val="00B226FD"/>
    <w:rsid w:val="00B2436E"/>
    <w:rsid w:val="00B25A5F"/>
    <w:rsid w:val="00B26851"/>
    <w:rsid w:val="00B32857"/>
    <w:rsid w:val="00B3423C"/>
    <w:rsid w:val="00B35138"/>
    <w:rsid w:val="00B44B72"/>
    <w:rsid w:val="00B45946"/>
    <w:rsid w:val="00B46426"/>
    <w:rsid w:val="00B51E8F"/>
    <w:rsid w:val="00B524DB"/>
    <w:rsid w:val="00B5477E"/>
    <w:rsid w:val="00B61563"/>
    <w:rsid w:val="00B61F3F"/>
    <w:rsid w:val="00B626C8"/>
    <w:rsid w:val="00B64F13"/>
    <w:rsid w:val="00B66260"/>
    <w:rsid w:val="00B67520"/>
    <w:rsid w:val="00B71EF1"/>
    <w:rsid w:val="00B75266"/>
    <w:rsid w:val="00B76DD6"/>
    <w:rsid w:val="00B80F07"/>
    <w:rsid w:val="00B816C2"/>
    <w:rsid w:val="00B840CE"/>
    <w:rsid w:val="00B84989"/>
    <w:rsid w:val="00B91857"/>
    <w:rsid w:val="00B91CC2"/>
    <w:rsid w:val="00B92331"/>
    <w:rsid w:val="00B94DE9"/>
    <w:rsid w:val="00B96A2B"/>
    <w:rsid w:val="00BA008C"/>
    <w:rsid w:val="00BA214F"/>
    <w:rsid w:val="00BA3083"/>
    <w:rsid w:val="00BA4485"/>
    <w:rsid w:val="00BA51CC"/>
    <w:rsid w:val="00BA621D"/>
    <w:rsid w:val="00BA7ED8"/>
    <w:rsid w:val="00BB13A5"/>
    <w:rsid w:val="00BC0A62"/>
    <w:rsid w:val="00BC2400"/>
    <w:rsid w:val="00BC7B72"/>
    <w:rsid w:val="00BD0FD5"/>
    <w:rsid w:val="00BD60D1"/>
    <w:rsid w:val="00BE355A"/>
    <w:rsid w:val="00BE782D"/>
    <w:rsid w:val="00BE7CCD"/>
    <w:rsid w:val="00BF03B4"/>
    <w:rsid w:val="00BF3199"/>
    <w:rsid w:val="00BF3ADB"/>
    <w:rsid w:val="00BF69E0"/>
    <w:rsid w:val="00C01248"/>
    <w:rsid w:val="00C02218"/>
    <w:rsid w:val="00C03529"/>
    <w:rsid w:val="00C05CD0"/>
    <w:rsid w:val="00C06701"/>
    <w:rsid w:val="00C07F4F"/>
    <w:rsid w:val="00C126C6"/>
    <w:rsid w:val="00C132F3"/>
    <w:rsid w:val="00C1365E"/>
    <w:rsid w:val="00C14038"/>
    <w:rsid w:val="00C1592D"/>
    <w:rsid w:val="00C16253"/>
    <w:rsid w:val="00C20B2B"/>
    <w:rsid w:val="00C212DB"/>
    <w:rsid w:val="00C21EEC"/>
    <w:rsid w:val="00C23530"/>
    <w:rsid w:val="00C247F1"/>
    <w:rsid w:val="00C24D4D"/>
    <w:rsid w:val="00C25F49"/>
    <w:rsid w:val="00C261AD"/>
    <w:rsid w:val="00C2762E"/>
    <w:rsid w:val="00C30F38"/>
    <w:rsid w:val="00C316B4"/>
    <w:rsid w:val="00C34135"/>
    <w:rsid w:val="00C37430"/>
    <w:rsid w:val="00C377CA"/>
    <w:rsid w:val="00C37B46"/>
    <w:rsid w:val="00C45634"/>
    <w:rsid w:val="00C45F1E"/>
    <w:rsid w:val="00C47B42"/>
    <w:rsid w:val="00C557B9"/>
    <w:rsid w:val="00C57F61"/>
    <w:rsid w:val="00C617DE"/>
    <w:rsid w:val="00C63A86"/>
    <w:rsid w:val="00C6779D"/>
    <w:rsid w:val="00C70231"/>
    <w:rsid w:val="00C71385"/>
    <w:rsid w:val="00C743A5"/>
    <w:rsid w:val="00C81869"/>
    <w:rsid w:val="00C822CA"/>
    <w:rsid w:val="00C846BC"/>
    <w:rsid w:val="00C8504A"/>
    <w:rsid w:val="00C85448"/>
    <w:rsid w:val="00C85781"/>
    <w:rsid w:val="00C85BB6"/>
    <w:rsid w:val="00C91999"/>
    <w:rsid w:val="00C94F27"/>
    <w:rsid w:val="00C963D8"/>
    <w:rsid w:val="00CA0845"/>
    <w:rsid w:val="00CA3559"/>
    <w:rsid w:val="00CA6489"/>
    <w:rsid w:val="00CA7651"/>
    <w:rsid w:val="00CB3080"/>
    <w:rsid w:val="00CB3A47"/>
    <w:rsid w:val="00CB6150"/>
    <w:rsid w:val="00CB661F"/>
    <w:rsid w:val="00CB7E43"/>
    <w:rsid w:val="00CC0CF4"/>
    <w:rsid w:val="00CC25B8"/>
    <w:rsid w:val="00CC289A"/>
    <w:rsid w:val="00CC35DC"/>
    <w:rsid w:val="00CC432D"/>
    <w:rsid w:val="00CC7DF8"/>
    <w:rsid w:val="00CD02D2"/>
    <w:rsid w:val="00CD09F7"/>
    <w:rsid w:val="00CD2553"/>
    <w:rsid w:val="00CE7A84"/>
    <w:rsid w:val="00CE7C61"/>
    <w:rsid w:val="00CF030C"/>
    <w:rsid w:val="00CF29E4"/>
    <w:rsid w:val="00CF4FA4"/>
    <w:rsid w:val="00CF7E2E"/>
    <w:rsid w:val="00D010A2"/>
    <w:rsid w:val="00D01897"/>
    <w:rsid w:val="00D0299E"/>
    <w:rsid w:val="00D03E5B"/>
    <w:rsid w:val="00D0416E"/>
    <w:rsid w:val="00D10242"/>
    <w:rsid w:val="00D12C81"/>
    <w:rsid w:val="00D15C86"/>
    <w:rsid w:val="00D20190"/>
    <w:rsid w:val="00D211EC"/>
    <w:rsid w:val="00D219A1"/>
    <w:rsid w:val="00D21DFC"/>
    <w:rsid w:val="00D21EF9"/>
    <w:rsid w:val="00D2268B"/>
    <w:rsid w:val="00D263B9"/>
    <w:rsid w:val="00D30502"/>
    <w:rsid w:val="00D3050B"/>
    <w:rsid w:val="00D30AEB"/>
    <w:rsid w:val="00D33A06"/>
    <w:rsid w:val="00D345AE"/>
    <w:rsid w:val="00D34EF9"/>
    <w:rsid w:val="00D36CE7"/>
    <w:rsid w:val="00D37594"/>
    <w:rsid w:val="00D45FB5"/>
    <w:rsid w:val="00D506AF"/>
    <w:rsid w:val="00D52CA9"/>
    <w:rsid w:val="00D53839"/>
    <w:rsid w:val="00D53A20"/>
    <w:rsid w:val="00D5477C"/>
    <w:rsid w:val="00D55938"/>
    <w:rsid w:val="00D56A5F"/>
    <w:rsid w:val="00D617D8"/>
    <w:rsid w:val="00D64EA9"/>
    <w:rsid w:val="00D74DE4"/>
    <w:rsid w:val="00D75456"/>
    <w:rsid w:val="00D82964"/>
    <w:rsid w:val="00D830E3"/>
    <w:rsid w:val="00D8604A"/>
    <w:rsid w:val="00D9015E"/>
    <w:rsid w:val="00D9087A"/>
    <w:rsid w:val="00D91957"/>
    <w:rsid w:val="00D941F8"/>
    <w:rsid w:val="00D965C9"/>
    <w:rsid w:val="00D967F1"/>
    <w:rsid w:val="00D96FE9"/>
    <w:rsid w:val="00D973E9"/>
    <w:rsid w:val="00DA3166"/>
    <w:rsid w:val="00DA3BB6"/>
    <w:rsid w:val="00DA4349"/>
    <w:rsid w:val="00DA6A27"/>
    <w:rsid w:val="00DA787A"/>
    <w:rsid w:val="00DB0435"/>
    <w:rsid w:val="00DB1629"/>
    <w:rsid w:val="00DB265E"/>
    <w:rsid w:val="00DB4736"/>
    <w:rsid w:val="00DB537C"/>
    <w:rsid w:val="00DB602F"/>
    <w:rsid w:val="00DB606A"/>
    <w:rsid w:val="00DC349A"/>
    <w:rsid w:val="00DC370D"/>
    <w:rsid w:val="00DC6A72"/>
    <w:rsid w:val="00DC7FE3"/>
    <w:rsid w:val="00DD1F43"/>
    <w:rsid w:val="00DD5A04"/>
    <w:rsid w:val="00DD5F17"/>
    <w:rsid w:val="00DF71B2"/>
    <w:rsid w:val="00E001AD"/>
    <w:rsid w:val="00E03ED1"/>
    <w:rsid w:val="00E051D5"/>
    <w:rsid w:val="00E062F2"/>
    <w:rsid w:val="00E115DF"/>
    <w:rsid w:val="00E119D9"/>
    <w:rsid w:val="00E11B5A"/>
    <w:rsid w:val="00E176A2"/>
    <w:rsid w:val="00E2088C"/>
    <w:rsid w:val="00E21266"/>
    <w:rsid w:val="00E226F2"/>
    <w:rsid w:val="00E231AE"/>
    <w:rsid w:val="00E245E1"/>
    <w:rsid w:val="00E30E27"/>
    <w:rsid w:val="00E32EF3"/>
    <w:rsid w:val="00E34D91"/>
    <w:rsid w:val="00E34F97"/>
    <w:rsid w:val="00E37D78"/>
    <w:rsid w:val="00E444B9"/>
    <w:rsid w:val="00E47E2C"/>
    <w:rsid w:val="00E50275"/>
    <w:rsid w:val="00E51E65"/>
    <w:rsid w:val="00E52B6B"/>
    <w:rsid w:val="00E542F2"/>
    <w:rsid w:val="00E56B67"/>
    <w:rsid w:val="00E56F9D"/>
    <w:rsid w:val="00E575C3"/>
    <w:rsid w:val="00E6085F"/>
    <w:rsid w:val="00E61B8F"/>
    <w:rsid w:val="00E628B2"/>
    <w:rsid w:val="00E64762"/>
    <w:rsid w:val="00E64A5D"/>
    <w:rsid w:val="00E753DF"/>
    <w:rsid w:val="00E77C7D"/>
    <w:rsid w:val="00E77C95"/>
    <w:rsid w:val="00E8002B"/>
    <w:rsid w:val="00E807DD"/>
    <w:rsid w:val="00E834A3"/>
    <w:rsid w:val="00E8659E"/>
    <w:rsid w:val="00E93496"/>
    <w:rsid w:val="00E946A4"/>
    <w:rsid w:val="00E97EAD"/>
    <w:rsid w:val="00EA2C32"/>
    <w:rsid w:val="00EA344E"/>
    <w:rsid w:val="00EA43CD"/>
    <w:rsid w:val="00EA5420"/>
    <w:rsid w:val="00EA5D3D"/>
    <w:rsid w:val="00EB3ED1"/>
    <w:rsid w:val="00EB4E3B"/>
    <w:rsid w:val="00EB6D41"/>
    <w:rsid w:val="00EC140E"/>
    <w:rsid w:val="00EC4B95"/>
    <w:rsid w:val="00EC65ED"/>
    <w:rsid w:val="00ED2653"/>
    <w:rsid w:val="00ED498A"/>
    <w:rsid w:val="00ED5F89"/>
    <w:rsid w:val="00ED6CC4"/>
    <w:rsid w:val="00EE1EF5"/>
    <w:rsid w:val="00EF0384"/>
    <w:rsid w:val="00EF5BE0"/>
    <w:rsid w:val="00EF6A6C"/>
    <w:rsid w:val="00EF7004"/>
    <w:rsid w:val="00EF7DC8"/>
    <w:rsid w:val="00F006F0"/>
    <w:rsid w:val="00F0268F"/>
    <w:rsid w:val="00F02C2A"/>
    <w:rsid w:val="00F046DE"/>
    <w:rsid w:val="00F04B59"/>
    <w:rsid w:val="00F06AE9"/>
    <w:rsid w:val="00F10555"/>
    <w:rsid w:val="00F146F2"/>
    <w:rsid w:val="00F16E7E"/>
    <w:rsid w:val="00F24437"/>
    <w:rsid w:val="00F2458F"/>
    <w:rsid w:val="00F30D47"/>
    <w:rsid w:val="00F30E84"/>
    <w:rsid w:val="00F32C09"/>
    <w:rsid w:val="00F40446"/>
    <w:rsid w:val="00F44C45"/>
    <w:rsid w:val="00F50A81"/>
    <w:rsid w:val="00F50C27"/>
    <w:rsid w:val="00F50ED9"/>
    <w:rsid w:val="00F52662"/>
    <w:rsid w:val="00F530BD"/>
    <w:rsid w:val="00F5310B"/>
    <w:rsid w:val="00F5322A"/>
    <w:rsid w:val="00F53E7A"/>
    <w:rsid w:val="00F61F70"/>
    <w:rsid w:val="00F62C3E"/>
    <w:rsid w:val="00F661BD"/>
    <w:rsid w:val="00F72941"/>
    <w:rsid w:val="00F757CD"/>
    <w:rsid w:val="00F75E5C"/>
    <w:rsid w:val="00F773B5"/>
    <w:rsid w:val="00F77F61"/>
    <w:rsid w:val="00F81940"/>
    <w:rsid w:val="00F820CB"/>
    <w:rsid w:val="00F824B3"/>
    <w:rsid w:val="00F82948"/>
    <w:rsid w:val="00F82D63"/>
    <w:rsid w:val="00F860E8"/>
    <w:rsid w:val="00F86873"/>
    <w:rsid w:val="00F87282"/>
    <w:rsid w:val="00F91AC6"/>
    <w:rsid w:val="00F96B76"/>
    <w:rsid w:val="00FA1DF6"/>
    <w:rsid w:val="00FA73B5"/>
    <w:rsid w:val="00FB1C6D"/>
    <w:rsid w:val="00FB35F7"/>
    <w:rsid w:val="00FB4A3B"/>
    <w:rsid w:val="00FB6AAB"/>
    <w:rsid w:val="00FB6E71"/>
    <w:rsid w:val="00FC0586"/>
    <w:rsid w:val="00FC06C9"/>
    <w:rsid w:val="00FC2F9B"/>
    <w:rsid w:val="00FC394A"/>
    <w:rsid w:val="00FC3E5B"/>
    <w:rsid w:val="00FC3FDB"/>
    <w:rsid w:val="00FC6428"/>
    <w:rsid w:val="00FC7BA1"/>
    <w:rsid w:val="00FD0DB1"/>
    <w:rsid w:val="00FD1F27"/>
    <w:rsid w:val="00FD6A53"/>
    <w:rsid w:val="00FE2E4B"/>
    <w:rsid w:val="00FE3279"/>
    <w:rsid w:val="00FE5904"/>
    <w:rsid w:val="00FE7E24"/>
    <w:rsid w:val="00FF1AE7"/>
    <w:rsid w:val="00FF1BF8"/>
    <w:rsid w:val="00FF3AB1"/>
    <w:rsid w:val="00FF4B23"/>
    <w:rsid w:val="00FF53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3720B6D5"/>
  <w15:docId w15:val="{73FE7B8B-00DB-4B28-980E-84766C691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20B2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A16FF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8D4D2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qFormat/>
    <w:rsid w:val="0060016F"/>
    <w:pPr>
      <w:keepNext/>
      <w:jc w:val="center"/>
      <w:outlineLvl w:val="2"/>
    </w:pPr>
    <w:rPr>
      <w:b/>
      <w:bCs/>
      <w:sz w:val="36"/>
      <w:szCs w:val="36"/>
    </w:rPr>
  </w:style>
  <w:style w:type="paragraph" w:styleId="Nagwek4">
    <w:name w:val="heading 4"/>
    <w:basedOn w:val="Normalny"/>
    <w:next w:val="Normalny"/>
    <w:link w:val="Nagwek4Znak"/>
    <w:qFormat/>
    <w:rsid w:val="0060016F"/>
    <w:pPr>
      <w:keepNext/>
      <w:pBdr>
        <w:top w:val="single" w:sz="4" w:space="1" w:color="auto"/>
        <w:left w:val="single" w:sz="4" w:space="4" w:color="auto"/>
        <w:bottom w:val="single" w:sz="4" w:space="1" w:color="auto"/>
        <w:right w:val="single" w:sz="4" w:space="4" w:color="auto"/>
      </w:pBdr>
      <w:shd w:val="clear" w:color="auto" w:fill="FFFF00"/>
      <w:jc w:val="both"/>
      <w:outlineLvl w:val="3"/>
    </w:pPr>
    <w:rPr>
      <w:b/>
      <w:bCs/>
      <w:color w:val="000000"/>
      <w:sz w:val="24"/>
      <w:szCs w:val="24"/>
    </w:rPr>
  </w:style>
  <w:style w:type="paragraph" w:styleId="Nagwek9">
    <w:name w:val="heading 9"/>
    <w:basedOn w:val="Normalny"/>
    <w:next w:val="Normalny"/>
    <w:link w:val="Nagwek9Znak"/>
    <w:uiPriority w:val="9"/>
    <w:semiHidden/>
    <w:unhideWhenUsed/>
    <w:qFormat/>
    <w:rsid w:val="00E47E2C"/>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60016F"/>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rsid w:val="0060016F"/>
    <w:rPr>
      <w:rFonts w:ascii="Times New Roman" w:eastAsia="Times New Roman" w:hAnsi="Times New Roman" w:cs="Times New Roman"/>
      <w:b/>
      <w:bCs/>
      <w:color w:val="000000"/>
      <w:sz w:val="24"/>
      <w:szCs w:val="24"/>
      <w:shd w:val="clear" w:color="auto" w:fill="FFFF00"/>
      <w:lang w:eastAsia="pl-PL"/>
    </w:rPr>
  </w:style>
  <w:style w:type="paragraph" w:customStyle="1" w:styleId="BodyText21">
    <w:name w:val="Body Text 21"/>
    <w:basedOn w:val="Normalny"/>
    <w:rsid w:val="0060016F"/>
    <w:pPr>
      <w:tabs>
        <w:tab w:val="left" w:pos="0"/>
      </w:tabs>
      <w:jc w:val="both"/>
    </w:pPr>
    <w:rPr>
      <w:sz w:val="24"/>
      <w:szCs w:val="24"/>
    </w:rPr>
  </w:style>
  <w:style w:type="paragraph" w:styleId="Tekstpodstawowy">
    <w:name w:val="Body Text"/>
    <w:basedOn w:val="Normalny"/>
    <w:link w:val="TekstpodstawowyZnak"/>
    <w:rsid w:val="0060016F"/>
    <w:pPr>
      <w:tabs>
        <w:tab w:val="left" w:pos="567"/>
      </w:tabs>
      <w:jc w:val="both"/>
    </w:pPr>
    <w:rPr>
      <w:b/>
      <w:bCs/>
      <w:sz w:val="32"/>
      <w:szCs w:val="32"/>
    </w:rPr>
  </w:style>
  <w:style w:type="character" w:customStyle="1" w:styleId="TekstpodstawowyZnak">
    <w:name w:val="Tekst podstawowy Znak"/>
    <w:basedOn w:val="Domylnaczcionkaakapitu"/>
    <w:link w:val="Tekstpodstawowy"/>
    <w:rsid w:val="0060016F"/>
    <w:rPr>
      <w:rFonts w:ascii="Times New Roman" w:eastAsia="Times New Roman" w:hAnsi="Times New Roman" w:cs="Times New Roman"/>
      <w:b/>
      <w:bCs/>
      <w:sz w:val="32"/>
      <w:szCs w:val="32"/>
      <w:lang w:eastAsia="pl-PL"/>
    </w:rPr>
  </w:style>
  <w:style w:type="paragraph" w:styleId="Tekstpodstawowywcity">
    <w:name w:val="Body Text Indent"/>
    <w:basedOn w:val="Normalny"/>
    <w:link w:val="TekstpodstawowywcityZnak"/>
    <w:rsid w:val="0060016F"/>
    <w:pPr>
      <w:tabs>
        <w:tab w:val="num" w:pos="709"/>
      </w:tabs>
      <w:jc w:val="both"/>
    </w:pPr>
    <w:rPr>
      <w:color w:val="000000"/>
      <w:sz w:val="24"/>
      <w:szCs w:val="24"/>
    </w:rPr>
  </w:style>
  <w:style w:type="character" w:customStyle="1" w:styleId="TekstpodstawowywcityZnak">
    <w:name w:val="Tekst podstawowy wcięty Znak"/>
    <w:basedOn w:val="Domylnaczcionkaakapitu"/>
    <w:link w:val="Tekstpodstawowywcity"/>
    <w:rsid w:val="0060016F"/>
    <w:rPr>
      <w:rFonts w:ascii="Times New Roman" w:eastAsia="Times New Roman" w:hAnsi="Times New Roman" w:cs="Times New Roman"/>
      <w:color w:val="000000"/>
      <w:sz w:val="24"/>
      <w:szCs w:val="24"/>
      <w:lang w:eastAsia="pl-PL"/>
    </w:rPr>
  </w:style>
  <w:style w:type="paragraph" w:styleId="Tekstpodstawowywcity2">
    <w:name w:val="Body Text Indent 2"/>
    <w:basedOn w:val="Normalny"/>
    <w:link w:val="Tekstpodstawowywcity2Znak"/>
    <w:uiPriority w:val="99"/>
    <w:rsid w:val="0060016F"/>
    <w:pPr>
      <w:ind w:left="708"/>
      <w:jc w:val="both"/>
    </w:pPr>
    <w:rPr>
      <w:b/>
      <w:bCs/>
      <w:sz w:val="24"/>
      <w:szCs w:val="24"/>
    </w:rPr>
  </w:style>
  <w:style w:type="character" w:customStyle="1" w:styleId="Tekstpodstawowywcity2Znak">
    <w:name w:val="Tekst podstawowy wcięty 2 Znak"/>
    <w:basedOn w:val="Domylnaczcionkaakapitu"/>
    <w:link w:val="Tekstpodstawowywcity2"/>
    <w:uiPriority w:val="99"/>
    <w:rsid w:val="0060016F"/>
    <w:rPr>
      <w:rFonts w:ascii="Times New Roman" w:eastAsia="Times New Roman" w:hAnsi="Times New Roman" w:cs="Times New Roman"/>
      <w:b/>
      <w:bCs/>
      <w:sz w:val="24"/>
      <w:szCs w:val="24"/>
    </w:rPr>
  </w:style>
  <w:style w:type="paragraph" w:customStyle="1" w:styleId="pkt">
    <w:name w:val="pkt"/>
    <w:basedOn w:val="Normalny"/>
    <w:rsid w:val="0060016F"/>
    <w:pPr>
      <w:spacing w:before="60" w:after="60"/>
      <w:ind w:left="851" w:hanging="295"/>
      <w:jc w:val="both"/>
    </w:pPr>
    <w:rPr>
      <w:sz w:val="24"/>
      <w:szCs w:val="24"/>
    </w:rPr>
  </w:style>
  <w:style w:type="paragraph" w:customStyle="1" w:styleId="Default">
    <w:name w:val="Default"/>
    <w:qFormat/>
    <w:rsid w:val="0060016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ust">
    <w:name w:val="ust"/>
    <w:rsid w:val="0060016F"/>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Akapitzlist">
    <w:name w:val="List Paragraph"/>
    <w:aliases w:val="Preambuła,L1,Numerowanie,List Paragraph,normalny tekst,CW_Lista,Wypunktowanie,Akapit z listą BS,Nag 1,Data wydania,lp1,Bulleted Text,Llista wielopoziomowa,Akapit z listą3,Kolorowa lista — akcent 11,Nagłowek 3,Dot pt,F5 List Paragraph"/>
    <w:basedOn w:val="Normalny"/>
    <w:link w:val="AkapitzlistZnak"/>
    <w:qFormat/>
    <w:rsid w:val="0060016F"/>
    <w:pPr>
      <w:spacing w:after="200" w:line="276" w:lineRule="auto"/>
      <w:ind w:left="720"/>
      <w:contextualSpacing/>
    </w:pPr>
    <w:rPr>
      <w:rFonts w:ascii="Calibri" w:eastAsia="Calibri" w:hAnsi="Calibri"/>
      <w:sz w:val="22"/>
      <w:szCs w:val="22"/>
      <w:lang w:eastAsia="en-US"/>
    </w:rPr>
  </w:style>
  <w:style w:type="paragraph" w:styleId="Tekstpodstawowy2">
    <w:name w:val="Body Text 2"/>
    <w:basedOn w:val="Normalny"/>
    <w:link w:val="Tekstpodstawowy2Znak"/>
    <w:rsid w:val="0060016F"/>
    <w:pPr>
      <w:spacing w:after="120" w:line="480" w:lineRule="auto"/>
    </w:pPr>
  </w:style>
  <w:style w:type="character" w:customStyle="1" w:styleId="Tekstpodstawowy2Znak">
    <w:name w:val="Tekst podstawowy 2 Znak"/>
    <w:basedOn w:val="Domylnaczcionkaakapitu"/>
    <w:link w:val="Tekstpodstawowy2"/>
    <w:rsid w:val="0060016F"/>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rsid w:val="0060016F"/>
  </w:style>
  <w:style w:type="character" w:customStyle="1" w:styleId="TekstkomentarzaZnak">
    <w:name w:val="Tekst komentarza Znak"/>
    <w:basedOn w:val="Domylnaczcionkaakapitu"/>
    <w:link w:val="Tekstkomentarza"/>
    <w:uiPriority w:val="99"/>
    <w:rsid w:val="0060016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60016F"/>
    <w:rPr>
      <w:b/>
      <w:bCs/>
    </w:rPr>
  </w:style>
  <w:style w:type="character" w:customStyle="1" w:styleId="TematkomentarzaZnak">
    <w:name w:val="Temat komentarza Znak"/>
    <w:basedOn w:val="TekstkomentarzaZnak"/>
    <w:link w:val="Tematkomentarza"/>
    <w:rsid w:val="0060016F"/>
    <w:rPr>
      <w:rFonts w:ascii="Times New Roman" w:eastAsia="Times New Roman" w:hAnsi="Times New Roman" w:cs="Times New Roman"/>
      <w:b/>
      <w:bCs/>
      <w:sz w:val="20"/>
      <w:szCs w:val="20"/>
      <w:lang w:eastAsia="pl-PL"/>
    </w:rPr>
  </w:style>
  <w:style w:type="character" w:styleId="Hipercze">
    <w:name w:val="Hyperlink"/>
    <w:basedOn w:val="Domylnaczcionkaakapitu"/>
    <w:uiPriority w:val="99"/>
    <w:unhideWhenUsed/>
    <w:rsid w:val="0060016F"/>
    <w:rPr>
      <w:color w:val="0000FF"/>
      <w:u w:val="single"/>
    </w:rPr>
  </w:style>
  <w:style w:type="paragraph" w:customStyle="1" w:styleId="ZLITPKTzmpktliter">
    <w:name w:val="Z_LIT/PKT – zm. pkt literą"/>
    <w:basedOn w:val="Normalny"/>
    <w:uiPriority w:val="47"/>
    <w:qFormat/>
    <w:rsid w:val="0060016F"/>
    <w:pPr>
      <w:spacing w:line="360" w:lineRule="auto"/>
      <w:ind w:left="1497" w:hanging="510"/>
      <w:jc w:val="both"/>
    </w:pPr>
    <w:rPr>
      <w:rFonts w:ascii="Times" w:hAnsi="Times" w:cs="Arial"/>
      <w:bCs/>
      <w:sz w:val="24"/>
    </w:rPr>
  </w:style>
  <w:style w:type="paragraph" w:customStyle="1" w:styleId="ZLITUSTzmustliter">
    <w:name w:val="Z_LIT/UST(§) – zm. ust. (§) literą"/>
    <w:basedOn w:val="Normalny"/>
    <w:qFormat/>
    <w:rsid w:val="0060016F"/>
    <w:pPr>
      <w:suppressAutoHyphens/>
      <w:autoSpaceDE w:val="0"/>
      <w:autoSpaceDN w:val="0"/>
      <w:adjustRightInd w:val="0"/>
      <w:spacing w:line="360" w:lineRule="auto"/>
      <w:ind w:left="987" w:firstLine="510"/>
      <w:jc w:val="both"/>
    </w:pPr>
    <w:rPr>
      <w:rFonts w:ascii="Times" w:hAnsi="Times" w:cs="Arial"/>
      <w:bCs/>
      <w:sz w:val="24"/>
    </w:rPr>
  </w:style>
  <w:style w:type="character" w:customStyle="1" w:styleId="AkapitzlistZnak">
    <w:name w:val="Akapit z listą Znak"/>
    <w:aliases w:val="Preambuła Znak,L1 Znak,Numerowanie Znak,List Paragraph Znak,normalny tekst Znak,CW_Lista Znak,Wypunktowanie Znak,Akapit z listą BS Znak,Nag 1 Znak,Data wydania Znak,lp1 Znak,Bulleted Text Znak,Llista wielopoziomowa Znak,Dot pt Znak"/>
    <w:link w:val="Akapitzlist"/>
    <w:qFormat/>
    <w:locked/>
    <w:rsid w:val="0060016F"/>
    <w:rPr>
      <w:rFonts w:ascii="Calibri" w:eastAsia="Calibri" w:hAnsi="Calibri" w:cs="Times New Roman"/>
    </w:rPr>
  </w:style>
  <w:style w:type="paragraph" w:styleId="NormalnyWeb">
    <w:name w:val="Normal (Web)"/>
    <w:basedOn w:val="Normalny"/>
    <w:uiPriority w:val="99"/>
    <w:unhideWhenUsed/>
    <w:rsid w:val="0060016F"/>
    <w:pPr>
      <w:spacing w:before="100" w:beforeAutospacing="1" w:after="100" w:afterAutospacing="1"/>
    </w:pPr>
    <w:rPr>
      <w:sz w:val="24"/>
      <w:szCs w:val="24"/>
    </w:rPr>
  </w:style>
  <w:style w:type="character" w:styleId="Uwydatnienie">
    <w:name w:val="Emphasis"/>
    <w:basedOn w:val="Domylnaczcionkaakapitu"/>
    <w:uiPriority w:val="20"/>
    <w:qFormat/>
    <w:rsid w:val="0060016F"/>
    <w:rPr>
      <w:i/>
      <w:iCs/>
    </w:rPr>
  </w:style>
  <w:style w:type="paragraph" w:customStyle="1" w:styleId="Tekstkomentarza1">
    <w:name w:val="Tekst komentarza1"/>
    <w:basedOn w:val="Normalny"/>
    <w:rsid w:val="0060016F"/>
    <w:pPr>
      <w:widowControl w:val="0"/>
      <w:suppressAutoHyphens/>
      <w:autoSpaceDE w:val="0"/>
    </w:pPr>
    <w:rPr>
      <w:lang w:eastAsia="ar-SA"/>
    </w:rPr>
  </w:style>
  <w:style w:type="paragraph" w:styleId="Nagwek">
    <w:name w:val="header"/>
    <w:basedOn w:val="Normalny"/>
    <w:link w:val="NagwekZnak"/>
    <w:unhideWhenUsed/>
    <w:rsid w:val="00EF0384"/>
    <w:pPr>
      <w:tabs>
        <w:tab w:val="center" w:pos="4536"/>
        <w:tab w:val="right" w:pos="9072"/>
      </w:tabs>
    </w:pPr>
  </w:style>
  <w:style w:type="character" w:customStyle="1" w:styleId="NagwekZnak">
    <w:name w:val="Nagłówek Znak"/>
    <w:basedOn w:val="Domylnaczcionkaakapitu"/>
    <w:link w:val="Nagwek"/>
    <w:rsid w:val="00EF0384"/>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F0384"/>
    <w:pPr>
      <w:tabs>
        <w:tab w:val="center" w:pos="4536"/>
        <w:tab w:val="right" w:pos="9072"/>
      </w:tabs>
    </w:pPr>
  </w:style>
  <w:style w:type="character" w:customStyle="1" w:styleId="StopkaZnak">
    <w:name w:val="Stopka Znak"/>
    <w:basedOn w:val="Domylnaczcionkaakapitu"/>
    <w:link w:val="Stopka"/>
    <w:uiPriority w:val="99"/>
    <w:rsid w:val="00EF0384"/>
    <w:rPr>
      <w:rFonts w:ascii="Times New Roman" w:eastAsia="Times New Roman" w:hAnsi="Times New Roman" w:cs="Times New Roman"/>
      <w:sz w:val="20"/>
      <w:szCs w:val="20"/>
      <w:lang w:eastAsia="pl-PL"/>
    </w:rPr>
  </w:style>
  <w:style w:type="paragraph" w:customStyle="1" w:styleId="Tekstpodstawowywcity21">
    <w:name w:val="Tekst podstawowy wcięty 21"/>
    <w:basedOn w:val="Normalny"/>
    <w:rsid w:val="0031611D"/>
    <w:pPr>
      <w:suppressAutoHyphens/>
      <w:ind w:left="708"/>
      <w:jc w:val="both"/>
    </w:pPr>
    <w:rPr>
      <w:b/>
      <w:bCs/>
      <w:sz w:val="24"/>
      <w:szCs w:val="24"/>
      <w:lang w:eastAsia="zh-CN"/>
    </w:rPr>
  </w:style>
  <w:style w:type="paragraph" w:customStyle="1" w:styleId="Tekstpodstawowy21">
    <w:name w:val="Tekst podstawowy 21"/>
    <w:basedOn w:val="Normalny"/>
    <w:rsid w:val="0031611D"/>
    <w:pPr>
      <w:suppressAutoHyphens/>
      <w:spacing w:after="120" w:line="480" w:lineRule="auto"/>
    </w:pPr>
    <w:rPr>
      <w:lang w:eastAsia="zh-CN"/>
    </w:rPr>
  </w:style>
  <w:style w:type="character" w:customStyle="1" w:styleId="Teksttreci2">
    <w:name w:val="Tekst treści (2)_"/>
    <w:basedOn w:val="Domylnaczcionkaakapitu"/>
    <w:link w:val="Teksttreci20"/>
    <w:rsid w:val="006632D0"/>
    <w:rPr>
      <w:rFonts w:ascii="Times New Roman" w:eastAsia="Times New Roman" w:hAnsi="Times New Roman" w:cs="Times New Roman"/>
      <w:shd w:val="clear" w:color="auto" w:fill="FFFFFF"/>
    </w:rPr>
  </w:style>
  <w:style w:type="paragraph" w:customStyle="1" w:styleId="Teksttreci20">
    <w:name w:val="Tekst treści (2)"/>
    <w:basedOn w:val="Normalny"/>
    <w:link w:val="Teksttreci2"/>
    <w:rsid w:val="006632D0"/>
    <w:pPr>
      <w:widowControl w:val="0"/>
      <w:shd w:val="clear" w:color="auto" w:fill="FFFFFF"/>
      <w:spacing w:after="660" w:line="0" w:lineRule="atLeast"/>
      <w:ind w:hanging="620"/>
      <w:jc w:val="right"/>
    </w:pPr>
    <w:rPr>
      <w:sz w:val="22"/>
      <w:szCs w:val="22"/>
      <w:lang w:eastAsia="en-US"/>
    </w:rPr>
  </w:style>
  <w:style w:type="paragraph" w:styleId="Tekstdymka">
    <w:name w:val="Balloon Text"/>
    <w:basedOn w:val="Normalny"/>
    <w:link w:val="TekstdymkaZnak"/>
    <w:uiPriority w:val="99"/>
    <w:semiHidden/>
    <w:unhideWhenUsed/>
    <w:rsid w:val="00E64A5D"/>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E64A5D"/>
    <w:rPr>
      <w:rFonts w:ascii="Segoe UI" w:hAnsi="Segoe UI" w:cs="Segoe UI"/>
      <w:sz w:val="18"/>
      <w:szCs w:val="18"/>
    </w:rPr>
  </w:style>
  <w:style w:type="character" w:customStyle="1" w:styleId="Nagwek2Znak">
    <w:name w:val="Nagłówek 2 Znak"/>
    <w:basedOn w:val="Domylnaczcionkaakapitu"/>
    <w:link w:val="Nagwek2"/>
    <w:uiPriority w:val="9"/>
    <w:semiHidden/>
    <w:rsid w:val="008D4D29"/>
    <w:rPr>
      <w:rFonts w:asciiTheme="majorHAnsi" w:eastAsiaTheme="majorEastAsia" w:hAnsiTheme="majorHAnsi" w:cstheme="majorBidi"/>
      <w:b/>
      <w:bCs/>
      <w:color w:val="4F81BD" w:themeColor="accent1"/>
      <w:sz w:val="26"/>
      <w:szCs w:val="26"/>
      <w:lang w:eastAsia="pl-PL"/>
    </w:rPr>
  </w:style>
  <w:style w:type="paragraph" w:customStyle="1" w:styleId="xmsonormal">
    <w:name w:val="x_msonormal"/>
    <w:basedOn w:val="Normalny"/>
    <w:rsid w:val="006B0853"/>
    <w:pPr>
      <w:spacing w:before="100" w:beforeAutospacing="1" w:after="100" w:afterAutospacing="1"/>
    </w:pPr>
    <w:rPr>
      <w:sz w:val="24"/>
      <w:szCs w:val="24"/>
    </w:rPr>
  </w:style>
  <w:style w:type="paragraph" w:customStyle="1" w:styleId="tyt">
    <w:name w:val="tyt"/>
    <w:basedOn w:val="Normalny"/>
    <w:rsid w:val="00EC4B95"/>
    <w:pPr>
      <w:keepNext/>
      <w:spacing w:before="60" w:after="60"/>
      <w:jc w:val="center"/>
    </w:pPr>
    <w:rPr>
      <w:b/>
      <w:sz w:val="24"/>
    </w:rPr>
  </w:style>
  <w:style w:type="character" w:customStyle="1" w:styleId="Nagwek9Znak">
    <w:name w:val="Nagłówek 9 Znak"/>
    <w:basedOn w:val="Domylnaczcionkaakapitu"/>
    <w:link w:val="Nagwek9"/>
    <w:uiPriority w:val="9"/>
    <w:semiHidden/>
    <w:rsid w:val="00E47E2C"/>
    <w:rPr>
      <w:rFonts w:asciiTheme="majorHAnsi" w:eastAsiaTheme="majorEastAsia" w:hAnsiTheme="majorHAnsi" w:cstheme="majorBidi"/>
      <w:i/>
      <w:iCs/>
      <w:color w:val="272727" w:themeColor="text1" w:themeTint="D8"/>
      <w:sz w:val="21"/>
      <w:szCs w:val="21"/>
      <w:lang w:eastAsia="pl-PL"/>
    </w:rPr>
  </w:style>
  <w:style w:type="character" w:styleId="Nierozpoznanawzmianka">
    <w:name w:val="Unresolved Mention"/>
    <w:basedOn w:val="Domylnaczcionkaakapitu"/>
    <w:uiPriority w:val="99"/>
    <w:semiHidden/>
    <w:unhideWhenUsed/>
    <w:rsid w:val="008E04C5"/>
    <w:rPr>
      <w:color w:val="605E5C"/>
      <w:shd w:val="clear" w:color="auto" w:fill="E1DFDD"/>
    </w:rPr>
  </w:style>
  <w:style w:type="table" w:styleId="Tabela-Siatka">
    <w:name w:val="Table Grid"/>
    <w:basedOn w:val="Standardowy"/>
    <w:uiPriority w:val="59"/>
    <w:rsid w:val="00C07F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1"/>
    <w:qFormat/>
    <w:rsid w:val="00AC6BB8"/>
    <w:pPr>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link w:val="Bezodstpw"/>
    <w:uiPriority w:val="1"/>
    <w:rsid w:val="00AC6BB8"/>
    <w:rPr>
      <w:rFonts w:ascii="Times New Roman" w:eastAsia="Times New Roman" w:hAnsi="Times New Roman" w:cs="Times New Roman"/>
      <w:sz w:val="24"/>
      <w:szCs w:val="24"/>
      <w:lang w:eastAsia="pl-PL"/>
    </w:rPr>
  </w:style>
  <w:style w:type="paragraph" w:customStyle="1" w:styleId="tekst">
    <w:name w:val="tekst"/>
    <w:basedOn w:val="Normalny"/>
    <w:rsid w:val="000D6A4E"/>
    <w:pPr>
      <w:suppressLineNumbers/>
      <w:spacing w:before="60" w:after="60"/>
      <w:jc w:val="both"/>
    </w:pPr>
    <w:rPr>
      <w:sz w:val="24"/>
      <w:szCs w:val="24"/>
    </w:rPr>
  </w:style>
  <w:style w:type="character" w:customStyle="1" w:styleId="Nagwek1Znak">
    <w:name w:val="Nagłówek 1 Znak"/>
    <w:basedOn w:val="Domylnaczcionkaakapitu"/>
    <w:link w:val="Nagwek1"/>
    <w:uiPriority w:val="9"/>
    <w:rsid w:val="00A16FFC"/>
    <w:rPr>
      <w:rFonts w:asciiTheme="majorHAnsi" w:eastAsiaTheme="majorEastAsia" w:hAnsiTheme="majorHAnsi" w:cstheme="majorBidi"/>
      <w:color w:val="365F91" w:themeColor="accent1" w:themeShade="BF"/>
      <w:sz w:val="32"/>
      <w:szCs w:val="32"/>
      <w:lang w:eastAsia="pl-PL"/>
    </w:rPr>
  </w:style>
  <w:style w:type="paragraph" w:customStyle="1" w:styleId="Domylnie">
    <w:name w:val="Domyślnie"/>
    <w:rsid w:val="00184DE8"/>
    <w:pPr>
      <w:suppressAutoHyphens/>
      <w:spacing w:after="0" w:line="100" w:lineRule="atLeast"/>
      <w:textAlignment w:val="baseline"/>
    </w:pPr>
    <w:rPr>
      <w:rFonts w:ascii="Times New Roman" w:eastAsia="Times New Roman" w:hAnsi="Times New Roman" w:cs="Times New Roman"/>
      <w:color w:val="00000A"/>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970808">
      <w:bodyDiv w:val="1"/>
      <w:marLeft w:val="0"/>
      <w:marRight w:val="0"/>
      <w:marTop w:val="0"/>
      <w:marBottom w:val="0"/>
      <w:divBdr>
        <w:top w:val="none" w:sz="0" w:space="0" w:color="auto"/>
        <w:left w:val="none" w:sz="0" w:space="0" w:color="auto"/>
        <w:bottom w:val="none" w:sz="0" w:space="0" w:color="auto"/>
        <w:right w:val="none" w:sz="0" w:space="0" w:color="auto"/>
      </w:divBdr>
    </w:div>
    <w:div w:id="257063433">
      <w:bodyDiv w:val="1"/>
      <w:marLeft w:val="0"/>
      <w:marRight w:val="0"/>
      <w:marTop w:val="0"/>
      <w:marBottom w:val="0"/>
      <w:divBdr>
        <w:top w:val="none" w:sz="0" w:space="0" w:color="auto"/>
        <w:left w:val="none" w:sz="0" w:space="0" w:color="auto"/>
        <w:bottom w:val="none" w:sz="0" w:space="0" w:color="auto"/>
        <w:right w:val="none" w:sz="0" w:space="0" w:color="auto"/>
      </w:divBdr>
    </w:div>
    <w:div w:id="281544091">
      <w:bodyDiv w:val="1"/>
      <w:marLeft w:val="0"/>
      <w:marRight w:val="0"/>
      <w:marTop w:val="0"/>
      <w:marBottom w:val="0"/>
      <w:divBdr>
        <w:top w:val="none" w:sz="0" w:space="0" w:color="auto"/>
        <w:left w:val="none" w:sz="0" w:space="0" w:color="auto"/>
        <w:bottom w:val="none" w:sz="0" w:space="0" w:color="auto"/>
        <w:right w:val="none" w:sz="0" w:space="0" w:color="auto"/>
      </w:divBdr>
    </w:div>
    <w:div w:id="1333676709">
      <w:bodyDiv w:val="1"/>
      <w:marLeft w:val="0"/>
      <w:marRight w:val="0"/>
      <w:marTop w:val="0"/>
      <w:marBottom w:val="0"/>
      <w:divBdr>
        <w:top w:val="none" w:sz="0" w:space="0" w:color="auto"/>
        <w:left w:val="none" w:sz="0" w:space="0" w:color="auto"/>
        <w:bottom w:val="none" w:sz="0" w:space="0" w:color="auto"/>
        <w:right w:val="none" w:sz="0" w:space="0" w:color="auto"/>
      </w:divBdr>
    </w:div>
    <w:div w:id="1413821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p.zdp.powiatdrawski.pl" TargetMode="External"/><Relationship Id="rId13" Type="http://schemas.openxmlformats.org/officeDocument/2006/relationships/hyperlink" Target="mailto:zdpdrawsko@zdpdrawsko.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image" Target="media/image1.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A2033-043F-4EEA-9ADD-FB1B881C2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1967</TotalTime>
  <Pages>20</Pages>
  <Words>7787</Words>
  <Characters>46722</Characters>
  <Application>Microsoft Office Word</Application>
  <DocSecurity>0</DocSecurity>
  <Lines>389</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imiller</dc:creator>
  <cp:lastModifiedBy>Andrzej Pólgrabski</cp:lastModifiedBy>
  <cp:revision>287</cp:revision>
  <cp:lastPrinted>2023-10-25T07:52:00Z</cp:lastPrinted>
  <dcterms:created xsi:type="dcterms:W3CDTF">2022-03-09T09:32:00Z</dcterms:created>
  <dcterms:modified xsi:type="dcterms:W3CDTF">2024-10-29T09:40:00Z</dcterms:modified>
</cp:coreProperties>
</file>