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274" w:rsidRPr="00D00C68" w:rsidRDefault="004B5B46" w:rsidP="006B1A06">
      <w:pPr>
        <w:pStyle w:val="Default"/>
        <w:jc w:val="both"/>
        <w:rPr>
          <w:rFonts w:asciiTheme="minorHAnsi" w:hAnsiTheme="minorHAnsi" w:cstheme="minorHAnsi"/>
          <w:b/>
          <w:bCs/>
        </w:rPr>
      </w:pPr>
      <w:r>
        <w:rPr>
          <w:rFonts w:asciiTheme="minorHAnsi" w:hAnsiTheme="minorHAnsi" w:cstheme="minorHAnsi"/>
          <w:b/>
          <w:bCs/>
        </w:rPr>
        <w:t>ADM</w:t>
      </w:r>
      <w:r w:rsidR="00E266D8">
        <w:rPr>
          <w:rFonts w:asciiTheme="minorHAnsi" w:hAnsiTheme="minorHAnsi" w:cstheme="minorHAnsi"/>
          <w:b/>
          <w:bCs/>
        </w:rPr>
        <w:t>.261.12.2024</w:t>
      </w:r>
    </w:p>
    <w:p w:rsidR="00B05274" w:rsidRPr="00D00C68" w:rsidRDefault="00B05274" w:rsidP="006B1A06">
      <w:pPr>
        <w:pStyle w:val="Default"/>
        <w:jc w:val="both"/>
        <w:rPr>
          <w:rFonts w:asciiTheme="minorHAnsi" w:hAnsiTheme="minorHAnsi" w:cstheme="minorHAnsi"/>
          <w:b/>
          <w:bCs/>
        </w:rPr>
      </w:pPr>
    </w:p>
    <w:p w:rsidR="00B05274" w:rsidRPr="00D00C68" w:rsidRDefault="00B05274" w:rsidP="006B1A06">
      <w:pPr>
        <w:pStyle w:val="Default"/>
        <w:jc w:val="both"/>
        <w:rPr>
          <w:rFonts w:asciiTheme="minorHAnsi" w:hAnsiTheme="minorHAnsi" w:cstheme="minorHAnsi"/>
          <w:b/>
          <w:bCs/>
        </w:rPr>
      </w:pPr>
    </w:p>
    <w:p w:rsidR="006B1A06" w:rsidRPr="00D00C68" w:rsidRDefault="006B1A06" w:rsidP="00B05274">
      <w:pPr>
        <w:pStyle w:val="Default"/>
        <w:jc w:val="center"/>
        <w:rPr>
          <w:rFonts w:asciiTheme="minorHAnsi" w:hAnsiTheme="minorHAnsi" w:cstheme="minorHAnsi"/>
          <w:b/>
          <w:bCs/>
          <w:sz w:val="32"/>
          <w:szCs w:val="32"/>
        </w:rPr>
      </w:pPr>
      <w:r w:rsidRPr="00D00C68">
        <w:rPr>
          <w:rFonts w:asciiTheme="minorHAnsi" w:hAnsiTheme="minorHAnsi" w:cstheme="minorHAnsi"/>
          <w:b/>
          <w:bCs/>
          <w:sz w:val="32"/>
          <w:szCs w:val="32"/>
        </w:rPr>
        <w:t>SPECYFIKACJA WARUNKÓW ZAMÓWIENIA</w:t>
      </w:r>
    </w:p>
    <w:p w:rsidR="00B05274" w:rsidRPr="00D00C68" w:rsidRDefault="00B05274" w:rsidP="00B05274">
      <w:pPr>
        <w:pStyle w:val="Default"/>
        <w:jc w:val="center"/>
        <w:rPr>
          <w:rFonts w:asciiTheme="minorHAnsi" w:hAnsiTheme="minorHAnsi" w:cstheme="minorHAnsi"/>
          <w:b/>
          <w:bCs/>
        </w:rPr>
      </w:pPr>
    </w:p>
    <w:p w:rsidR="00B05274" w:rsidRPr="00D00C68" w:rsidRDefault="00B05274" w:rsidP="00B05274">
      <w:pPr>
        <w:pStyle w:val="Default"/>
        <w:jc w:val="center"/>
        <w:rPr>
          <w:rFonts w:asciiTheme="minorHAnsi" w:hAnsiTheme="minorHAnsi" w:cstheme="minorHAnsi"/>
          <w:b/>
          <w:bCs/>
        </w:rPr>
      </w:pPr>
    </w:p>
    <w:p w:rsidR="00B05274" w:rsidRPr="00D00C68" w:rsidRDefault="00B05274" w:rsidP="006B1A06">
      <w:pPr>
        <w:pStyle w:val="Default"/>
        <w:jc w:val="both"/>
        <w:rPr>
          <w:rFonts w:asciiTheme="minorHAnsi" w:hAnsiTheme="minorHAnsi" w:cstheme="minorHAnsi"/>
        </w:rPr>
      </w:pPr>
    </w:p>
    <w:p w:rsidR="004F24E1" w:rsidRPr="0075182D" w:rsidRDefault="004F24E1" w:rsidP="004F24E1">
      <w:pPr>
        <w:suppressAutoHyphens/>
        <w:spacing w:after="200" w:line="100" w:lineRule="atLeast"/>
        <w:ind w:left="-659" w:right="202"/>
        <w:jc w:val="center"/>
        <w:rPr>
          <w:rFonts w:eastAsia="SimSun"/>
          <w:b/>
          <w:bCs/>
          <w:kern w:val="2"/>
          <w:szCs w:val="24"/>
          <w:lang w:eastAsia="hi-IN" w:bidi="hi-IN"/>
        </w:rPr>
      </w:pPr>
      <w:r w:rsidRPr="0075182D">
        <w:rPr>
          <w:rFonts w:eastAsia="SimSun"/>
          <w:b/>
          <w:bCs/>
          <w:kern w:val="2"/>
          <w:szCs w:val="24"/>
          <w:lang w:eastAsia="hi-IN" w:bidi="hi-IN"/>
        </w:rPr>
        <w:t xml:space="preserve">SĄD REJONOWY W HRUBIESZOWIE </w:t>
      </w:r>
    </w:p>
    <w:p w:rsidR="004F24E1" w:rsidRPr="0075182D" w:rsidRDefault="004F24E1" w:rsidP="004F24E1">
      <w:pPr>
        <w:suppressAutoHyphens/>
        <w:spacing w:after="200" w:line="100" w:lineRule="atLeast"/>
        <w:ind w:left="-659"/>
        <w:jc w:val="center"/>
        <w:rPr>
          <w:rFonts w:eastAsia="SimSun"/>
          <w:kern w:val="2"/>
          <w:szCs w:val="24"/>
          <w:lang w:eastAsia="hi-IN" w:bidi="hi-IN"/>
        </w:rPr>
      </w:pPr>
      <w:r w:rsidRPr="0075182D">
        <w:rPr>
          <w:rFonts w:eastAsia="SimSun"/>
          <w:kern w:val="2"/>
          <w:szCs w:val="24"/>
          <w:lang w:eastAsia="hi-IN" w:bidi="hi-IN"/>
        </w:rPr>
        <w:t xml:space="preserve">ul. mjr Henryka Dobrzańskiego „HUBALA” 7 </w:t>
      </w:r>
    </w:p>
    <w:p w:rsidR="004F24E1" w:rsidRPr="0075182D" w:rsidRDefault="004F24E1" w:rsidP="004F24E1">
      <w:pPr>
        <w:suppressAutoHyphens/>
        <w:spacing w:after="200" w:line="100" w:lineRule="atLeast"/>
        <w:ind w:left="-659"/>
        <w:jc w:val="center"/>
        <w:rPr>
          <w:rFonts w:eastAsia="SimSun"/>
          <w:kern w:val="2"/>
          <w:szCs w:val="24"/>
          <w:lang w:eastAsia="hi-IN" w:bidi="hi-IN"/>
        </w:rPr>
      </w:pPr>
      <w:r w:rsidRPr="0075182D">
        <w:rPr>
          <w:rFonts w:eastAsia="SimSun"/>
          <w:kern w:val="2"/>
          <w:szCs w:val="24"/>
          <w:lang w:eastAsia="hi-IN" w:bidi="hi-IN"/>
        </w:rPr>
        <w:t xml:space="preserve">22-500 Hrubieszów </w:t>
      </w:r>
    </w:p>
    <w:p w:rsidR="004F24E1" w:rsidRPr="0075182D" w:rsidRDefault="004F24E1" w:rsidP="004F24E1">
      <w:pPr>
        <w:suppressAutoHyphens/>
        <w:spacing w:after="200" w:line="100" w:lineRule="atLeast"/>
        <w:ind w:left="-659"/>
        <w:jc w:val="center"/>
        <w:rPr>
          <w:rFonts w:eastAsia="SimSun"/>
          <w:kern w:val="2"/>
          <w:szCs w:val="24"/>
          <w:lang w:eastAsia="hi-IN" w:bidi="hi-IN"/>
        </w:rPr>
      </w:pPr>
      <w:r w:rsidRPr="0075182D">
        <w:rPr>
          <w:rFonts w:eastAsia="SimSun"/>
          <w:kern w:val="2"/>
          <w:szCs w:val="24"/>
          <w:lang w:eastAsia="hi-IN" w:bidi="hi-IN"/>
        </w:rPr>
        <w:t xml:space="preserve">REGON: 000322991 </w:t>
      </w:r>
    </w:p>
    <w:p w:rsidR="004F24E1" w:rsidRPr="0075182D" w:rsidRDefault="004F24E1" w:rsidP="004F24E1">
      <w:pPr>
        <w:suppressAutoHyphens/>
        <w:spacing w:after="200" w:line="100" w:lineRule="atLeast"/>
        <w:ind w:left="-659"/>
        <w:jc w:val="center"/>
        <w:rPr>
          <w:rFonts w:eastAsia="SimSun"/>
          <w:kern w:val="2"/>
          <w:szCs w:val="24"/>
          <w:lang w:eastAsia="hi-IN" w:bidi="hi-IN"/>
        </w:rPr>
      </w:pPr>
      <w:r w:rsidRPr="0075182D">
        <w:rPr>
          <w:rFonts w:eastAsia="SimSun"/>
          <w:kern w:val="2"/>
          <w:szCs w:val="24"/>
          <w:lang w:eastAsia="hi-IN" w:bidi="hi-IN"/>
        </w:rPr>
        <w:t xml:space="preserve">NIP: 919-12-41-600 </w:t>
      </w:r>
    </w:p>
    <w:p w:rsidR="004F24E1" w:rsidRPr="0075182D" w:rsidRDefault="004F24E1" w:rsidP="004F24E1">
      <w:pPr>
        <w:suppressAutoHyphens/>
        <w:spacing w:after="200" w:line="100" w:lineRule="atLeast"/>
        <w:ind w:left="-659"/>
        <w:jc w:val="center"/>
        <w:rPr>
          <w:rFonts w:eastAsia="SimSun"/>
          <w:kern w:val="2"/>
          <w:szCs w:val="24"/>
          <w:lang w:eastAsia="hi-IN" w:bidi="hi-IN"/>
        </w:rPr>
      </w:pPr>
      <w:r w:rsidRPr="0075182D">
        <w:rPr>
          <w:rFonts w:eastAsia="SimSun"/>
          <w:kern w:val="2"/>
          <w:szCs w:val="24"/>
          <w:lang w:eastAsia="hi-IN" w:bidi="hi-IN"/>
        </w:rPr>
        <w:t xml:space="preserve">Tel: 84 696-40-42 </w:t>
      </w:r>
    </w:p>
    <w:p w:rsidR="004F24E1" w:rsidRPr="0075182D" w:rsidRDefault="004F24E1" w:rsidP="004F24E1">
      <w:pPr>
        <w:suppressAutoHyphens/>
        <w:spacing w:after="200" w:line="100" w:lineRule="atLeast"/>
        <w:ind w:left="-659"/>
        <w:jc w:val="center"/>
        <w:rPr>
          <w:rFonts w:eastAsia="SimSun"/>
          <w:kern w:val="2"/>
          <w:szCs w:val="24"/>
          <w:lang w:val="en-US" w:eastAsia="hi-IN" w:bidi="hi-IN"/>
        </w:rPr>
      </w:pPr>
      <w:r w:rsidRPr="0075182D">
        <w:rPr>
          <w:rFonts w:eastAsia="SimSun"/>
          <w:kern w:val="2"/>
          <w:szCs w:val="24"/>
          <w:lang w:val="en-US" w:eastAsia="hi-IN" w:bidi="hi-IN"/>
        </w:rPr>
        <w:t xml:space="preserve">e-mail:  </w:t>
      </w:r>
      <w:hyperlink r:id="rId7" w:history="1">
        <w:r w:rsidRPr="0075182D">
          <w:rPr>
            <w:rFonts w:eastAsia="SimSun"/>
            <w:color w:val="0000FF"/>
            <w:kern w:val="2"/>
            <w:szCs w:val="24"/>
            <w:u w:val="single"/>
            <w:lang w:val="en-US" w:eastAsia="hi-IN" w:bidi="hi-IN"/>
          </w:rPr>
          <w:t>administracja@hrubieszow.sr.gov.pl</w:t>
        </w:r>
      </w:hyperlink>
      <w:r w:rsidRPr="0075182D">
        <w:rPr>
          <w:rFonts w:eastAsia="SimSun"/>
          <w:kern w:val="2"/>
          <w:szCs w:val="24"/>
          <w:lang w:val="en-US" w:eastAsia="hi-IN" w:bidi="hi-IN"/>
        </w:rPr>
        <w:t xml:space="preserve"> </w:t>
      </w:r>
    </w:p>
    <w:p w:rsidR="004F24E1" w:rsidRPr="0075182D" w:rsidRDefault="004F24E1" w:rsidP="004F24E1">
      <w:pPr>
        <w:suppressAutoHyphens/>
        <w:spacing w:after="200" w:line="100" w:lineRule="atLeast"/>
        <w:ind w:left="-659"/>
        <w:jc w:val="center"/>
        <w:rPr>
          <w:rFonts w:eastAsia="SimSun"/>
          <w:kern w:val="2"/>
          <w:szCs w:val="24"/>
          <w:lang w:eastAsia="hi-IN" w:bidi="hi-IN"/>
        </w:rPr>
      </w:pPr>
      <w:r w:rsidRPr="0075182D">
        <w:rPr>
          <w:rFonts w:eastAsia="SimSun"/>
          <w:kern w:val="2"/>
          <w:szCs w:val="24"/>
          <w:lang w:eastAsia="hi-IN" w:bidi="hi-IN"/>
        </w:rPr>
        <w:t xml:space="preserve">adres strony internetowej: </w:t>
      </w:r>
      <w:hyperlink r:id="rId8" w:history="1">
        <w:r w:rsidRPr="0075182D">
          <w:rPr>
            <w:rFonts w:eastAsia="SimSun"/>
            <w:color w:val="0000FF"/>
            <w:kern w:val="2"/>
            <w:szCs w:val="24"/>
            <w:u w:val="single"/>
            <w:lang w:eastAsia="hi-IN" w:bidi="hi-IN"/>
          </w:rPr>
          <w:t>www.hrubieszow.sr.gov.pl</w:t>
        </w:r>
      </w:hyperlink>
      <w:r w:rsidRPr="0075182D">
        <w:rPr>
          <w:rFonts w:eastAsia="SimSun"/>
          <w:kern w:val="2"/>
          <w:szCs w:val="24"/>
          <w:lang w:eastAsia="hi-IN" w:bidi="hi-IN"/>
        </w:rPr>
        <w:t xml:space="preserve"> </w:t>
      </w:r>
    </w:p>
    <w:p w:rsidR="004F24E1" w:rsidRPr="0075182D" w:rsidRDefault="004F24E1" w:rsidP="004F24E1">
      <w:pPr>
        <w:suppressAutoHyphens/>
        <w:spacing w:after="200" w:line="100" w:lineRule="atLeast"/>
        <w:jc w:val="center"/>
        <w:rPr>
          <w:rFonts w:eastAsia="SimSun"/>
          <w:kern w:val="2"/>
          <w:szCs w:val="24"/>
          <w:lang w:eastAsia="hi-IN" w:bidi="hi-IN"/>
        </w:rPr>
      </w:pPr>
    </w:p>
    <w:p w:rsidR="004F24E1" w:rsidRPr="0075182D" w:rsidRDefault="004F24E1" w:rsidP="004F24E1">
      <w:pPr>
        <w:suppressAutoHyphens/>
        <w:spacing w:after="200" w:line="100" w:lineRule="atLeast"/>
        <w:jc w:val="center"/>
        <w:rPr>
          <w:rFonts w:eastAsia="SimSun"/>
          <w:kern w:val="2"/>
          <w:szCs w:val="24"/>
          <w:lang w:eastAsia="hi-IN" w:bidi="hi-IN"/>
        </w:rPr>
      </w:pPr>
    </w:p>
    <w:p w:rsidR="004F24E1" w:rsidRPr="0075182D" w:rsidRDefault="004F24E1" w:rsidP="004F24E1">
      <w:pPr>
        <w:suppressAutoHyphens/>
        <w:spacing w:after="200" w:line="360" w:lineRule="auto"/>
        <w:ind w:left="34"/>
        <w:jc w:val="both"/>
        <w:rPr>
          <w:rFonts w:eastAsia="SimSun"/>
          <w:kern w:val="2"/>
          <w:szCs w:val="24"/>
          <w:lang w:eastAsia="hi-IN" w:bidi="hi-IN"/>
        </w:rPr>
      </w:pPr>
      <w:r w:rsidRPr="0075182D">
        <w:rPr>
          <w:rFonts w:eastAsia="SimSun"/>
          <w:kern w:val="2"/>
          <w:szCs w:val="24"/>
          <w:lang w:eastAsia="hi-IN" w:bidi="hi-IN"/>
        </w:rPr>
        <w:t>zaprasza do składania ofert w postępowaniu o udzielenie zamówienia publicznego prowadzonego na podstawie art. 275 pkt 1 ustawy z dnia 11 września 2019 r. Prawo zamówień publicznych (Dz. U. z 202</w:t>
      </w:r>
      <w:r w:rsidR="00664336">
        <w:rPr>
          <w:rFonts w:eastAsia="SimSun"/>
          <w:kern w:val="2"/>
          <w:szCs w:val="24"/>
          <w:lang w:eastAsia="hi-IN" w:bidi="hi-IN"/>
        </w:rPr>
        <w:t>4</w:t>
      </w:r>
      <w:r w:rsidRPr="0075182D">
        <w:rPr>
          <w:rFonts w:eastAsia="SimSun"/>
          <w:kern w:val="2"/>
          <w:szCs w:val="24"/>
          <w:lang w:eastAsia="hi-IN" w:bidi="hi-IN"/>
        </w:rPr>
        <w:t xml:space="preserve"> r. poz. </w:t>
      </w:r>
      <w:r w:rsidR="00664336">
        <w:rPr>
          <w:rFonts w:eastAsia="SimSun"/>
          <w:kern w:val="2"/>
          <w:szCs w:val="24"/>
          <w:lang w:eastAsia="hi-IN" w:bidi="hi-IN"/>
        </w:rPr>
        <w:t xml:space="preserve">1320 </w:t>
      </w:r>
      <w:r w:rsidRPr="0075182D">
        <w:rPr>
          <w:rFonts w:eastAsia="SimSun"/>
          <w:kern w:val="2"/>
          <w:szCs w:val="24"/>
          <w:lang w:eastAsia="hi-IN" w:bidi="hi-IN"/>
        </w:rPr>
        <w:t>ze zm.) pn.:</w:t>
      </w:r>
    </w:p>
    <w:p w:rsidR="006B1A06" w:rsidRPr="00D00C68" w:rsidRDefault="00B05274" w:rsidP="006B1A06">
      <w:pPr>
        <w:pStyle w:val="Default"/>
        <w:jc w:val="both"/>
        <w:rPr>
          <w:rFonts w:asciiTheme="minorHAnsi" w:hAnsiTheme="minorHAnsi" w:cstheme="minorHAnsi"/>
        </w:rPr>
      </w:pPr>
      <w:r w:rsidRPr="00D00C68">
        <w:rPr>
          <w:rFonts w:asciiTheme="minorHAnsi" w:eastAsia="Times New Roman" w:hAnsiTheme="minorHAnsi" w:cstheme="minorHAnsi"/>
          <w:b/>
          <w:bCs/>
          <w:lang w:eastAsia="pl-PL"/>
        </w:rPr>
        <w:t>„U</w:t>
      </w:r>
      <w:r w:rsidR="004F24E1">
        <w:rPr>
          <w:rFonts w:asciiTheme="minorHAnsi" w:eastAsia="Calibri" w:hAnsiTheme="minorHAnsi" w:cstheme="minorHAnsi"/>
          <w:b/>
          <w:bCs/>
        </w:rPr>
        <w:t>sługa</w:t>
      </w:r>
      <w:r w:rsidRPr="00D00C68">
        <w:rPr>
          <w:rFonts w:asciiTheme="minorHAnsi" w:eastAsia="Calibri" w:hAnsiTheme="minorHAnsi" w:cstheme="minorHAnsi"/>
          <w:b/>
          <w:bCs/>
        </w:rPr>
        <w:t xml:space="preserve"> ochrony fizycznej budynku i posesji; monitorowanie systemów alarmowych </w:t>
      </w:r>
      <w:r w:rsidR="00397C2D">
        <w:rPr>
          <w:rFonts w:asciiTheme="minorHAnsi" w:eastAsia="Calibri" w:hAnsiTheme="minorHAnsi" w:cstheme="minorHAnsi"/>
          <w:b/>
          <w:bCs/>
        </w:rPr>
        <w:br/>
      </w:r>
      <w:r w:rsidRPr="00D00C68">
        <w:rPr>
          <w:rFonts w:asciiTheme="minorHAnsi" w:eastAsia="Calibri" w:hAnsiTheme="minorHAnsi" w:cstheme="minorHAnsi"/>
          <w:b/>
          <w:bCs/>
        </w:rPr>
        <w:t>o zagro</w:t>
      </w:r>
      <w:r w:rsidR="004F24E1">
        <w:rPr>
          <w:rFonts w:asciiTheme="minorHAnsi" w:eastAsia="Calibri" w:hAnsiTheme="minorHAnsi" w:cstheme="minorHAnsi"/>
          <w:b/>
          <w:bCs/>
        </w:rPr>
        <w:t>żeniach; konserwacja</w:t>
      </w:r>
      <w:r w:rsidRPr="00D00C68">
        <w:rPr>
          <w:rFonts w:asciiTheme="minorHAnsi" w:eastAsia="Calibri" w:hAnsiTheme="minorHAnsi" w:cstheme="minorHAnsi"/>
          <w:b/>
          <w:bCs/>
        </w:rPr>
        <w:t xml:space="preserve"> systemów alarmowych i telewizji dozorowej oraz kontroli dostępu w obiekcie Sądu Rejonowego w Hrubieszowie</w:t>
      </w:r>
      <w:r w:rsidRPr="00D00C68">
        <w:rPr>
          <w:rFonts w:asciiTheme="minorHAnsi" w:eastAsia="Times New Roman" w:hAnsiTheme="minorHAnsi" w:cstheme="minorHAnsi"/>
          <w:b/>
          <w:bCs/>
          <w:lang w:eastAsia="pl-PL"/>
        </w:rPr>
        <w:t>”</w:t>
      </w:r>
    </w:p>
    <w:p w:rsidR="006B1A06" w:rsidRPr="00D00C68" w:rsidRDefault="006B1A06" w:rsidP="006B1A06">
      <w:pPr>
        <w:pStyle w:val="Default"/>
        <w:jc w:val="both"/>
        <w:rPr>
          <w:rFonts w:asciiTheme="minorHAnsi" w:hAnsiTheme="minorHAnsi" w:cstheme="minorHAnsi"/>
        </w:rPr>
      </w:pPr>
    </w:p>
    <w:p w:rsidR="005804D3" w:rsidRPr="00D00C68" w:rsidRDefault="005804D3" w:rsidP="006B1A06">
      <w:pPr>
        <w:pStyle w:val="Default"/>
        <w:jc w:val="both"/>
        <w:rPr>
          <w:rFonts w:asciiTheme="minorHAnsi" w:hAnsiTheme="minorHAnsi" w:cstheme="minorHAnsi"/>
        </w:rPr>
      </w:pPr>
    </w:p>
    <w:p w:rsidR="005804D3" w:rsidRPr="00D00C68" w:rsidRDefault="005804D3" w:rsidP="006B1A06">
      <w:pPr>
        <w:pStyle w:val="Default"/>
        <w:jc w:val="both"/>
        <w:rPr>
          <w:rFonts w:asciiTheme="minorHAnsi" w:hAnsiTheme="minorHAnsi" w:cstheme="minorHAnsi"/>
        </w:rPr>
      </w:pPr>
    </w:p>
    <w:p w:rsidR="00E22F0E" w:rsidRPr="0075182D" w:rsidRDefault="00E22F0E" w:rsidP="00E22F0E">
      <w:pPr>
        <w:suppressAutoHyphens/>
        <w:spacing w:after="200" w:line="100" w:lineRule="atLeast"/>
        <w:ind w:left="34"/>
        <w:rPr>
          <w:rFonts w:eastAsia="SimSun"/>
          <w:kern w:val="2"/>
          <w:szCs w:val="24"/>
          <w:lang w:eastAsia="hi-IN" w:bidi="hi-IN"/>
        </w:rPr>
      </w:pPr>
      <w:r w:rsidRPr="0075182D">
        <w:rPr>
          <w:rFonts w:eastAsia="SimSun"/>
          <w:kern w:val="2"/>
          <w:szCs w:val="24"/>
          <w:lang w:eastAsia="hi-IN" w:bidi="hi-IN"/>
        </w:rPr>
        <w:t xml:space="preserve">Wszystkie załączniki do niniejszej SWZ stanowią jej integralną część. </w:t>
      </w:r>
    </w:p>
    <w:p w:rsidR="00E22F0E" w:rsidRPr="0075182D" w:rsidRDefault="00E22F0E" w:rsidP="001F299A">
      <w:pPr>
        <w:suppressAutoHyphens/>
        <w:spacing w:after="200" w:line="100" w:lineRule="atLeast"/>
        <w:rPr>
          <w:rFonts w:eastAsia="SimSun"/>
          <w:kern w:val="2"/>
          <w:szCs w:val="24"/>
          <w:lang w:eastAsia="hi-IN" w:bidi="hi-IN"/>
        </w:rPr>
      </w:pPr>
      <w:r w:rsidRPr="0075182D">
        <w:rPr>
          <w:rFonts w:eastAsia="SimSun"/>
          <w:kern w:val="2"/>
          <w:szCs w:val="24"/>
          <w:lang w:eastAsia="hi-IN" w:bidi="hi-IN"/>
        </w:rPr>
        <w:t xml:space="preserve">                                                                                                                                         </w:t>
      </w:r>
      <w:r>
        <w:rPr>
          <w:rFonts w:eastAsia="SimSun"/>
          <w:kern w:val="2"/>
          <w:szCs w:val="24"/>
          <w:lang w:eastAsia="hi-IN" w:bidi="hi-IN"/>
        </w:rPr>
        <w:t xml:space="preserve">      </w:t>
      </w:r>
      <w:r w:rsidRPr="0075182D">
        <w:rPr>
          <w:rFonts w:eastAsia="SimSun"/>
          <w:kern w:val="2"/>
          <w:szCs w:val="24"/>
          <w:lang w:eastAsia="hi-IN" w:bidi="hi-IN"/>
        </w:rPr>
        <w:t>Zatwierdzam:</w:t>
      </w:r>
    </w:p>
    <w:p w:rsidR="00E22F0E" w:rsidRPr="0075182D" w:rsidRDefault="00E22F0E" w:rsidP="00E22F0E">
      <w:pPr>
        <w:suppressAutoHyphens/>
        <w:ind w:left="5571"/>
        <w:contextualSpacing/>
        <w:rPr>
          <w:rFonts w:eastAsia="SimSun"/>
          <w:kern w:val="2"/>
          <w:szCs w:val="24"/>
          <w:lang w:eastAsia="hi-IN" w:bidi="hi-IN"/>
        </w:rPr>
      </w:pPr>
      <w:r w:rsidRPr="0075182D">
        <w:rPr>
          <w:rFonts w:eastAsia="SimSun"/>
          <w:kern w:val="2"/>
          <w:szCs w:val="24"/>
          <w:lang w:eastAsia="hi-IN" w:bidi="hi-IN"/>
        </w:rPr>
        <w:t xml:space="preserve">                                    Dyrektor </w:t>
      </w:r>
    </w:p>
    <w:p w:rsidR="00E22F0E" w:rsidRPr="0075182D" w:rsidRDefault="00E22F0E" w:rsidP="00E22F0E">
      <w:pPr>
        <w:suppressAutoHyphens/>
        <w:ind w:left="5571"/>
        <w:contextualSpacing/>
        <w:rPr>
          <w:rFonts w:eastAsia="SimSun"/>
          <w:kern w:val="2"/>
          <w:szCs w:val="24"/>
          <w:lang w:eastAsia="hi-IN" w:bidi="hi-IN"/>
        </w:rPr>
      </w:pPr>
      <w:r w:rsidRPr="0075182D">
        <w:rPr>
          <w:rFonts w:eastAsia="SimSun"/>
          <w:kern w:val="2"/>
          <w:szCs w:val="24"/>
          <w:lang w:eastAsia="hi-IN" w:bidi="hi-IN"/>
        </w:rPr>
        <w:t xml:space="preserve">                             Sądu Rejonowego</w:t>
      </w:r>
    </w:p>
    <w:p w:rsidR="00E22F0E" w:rsidRPr="0075182D" w:rsidRDefault="00E22F0E" w:rsidP="00E22F0E">
      <w:pPr>
        <w:suppressAutoHyphens/>
        <w:ind w:left="5571"/>
        <w:contextualSpacing/>
        <w:rPr>
          <w:rFonts w:eastAsia="SimSun"/>
          <w:kern w:val="2"/>
          <w:szCs w:val="24"/>
          <w:lang w:eastAsia="hi-IN" w:bidi="hi-IN"/>
        </w:rPr>
      </w:pPr>
      <w:r w:rsidRPr="0075182D">
        <w:rPr>
          <w:rFonts w:eastAsia="SimSun"/>
          <w:b/>
          <w:kern w:val="2"/>
          <w:szCs w:val="24"/>
          <w:lang w:eastAsia="hi-IN" w:bidi="hi-IN"/>
        </w:rPr>
        <w:t xml:space="preserve">                               </w:t>
      </w:r>
      <w:r w:rsidRPr="0075182D">
        <w:rPr>
          <w:rFonts w:eastAsia="SimSun"/>
          <w:kern w:val="2"/>
          <w:szCs w:val="24"/>
          <w:lang w:eastAsia="hi-IN" w:bidi="hi-IN"/>
        </w:rPr>
        <w:t>w Hrubieszowie</w:t>
      </w:r>
    </w:p>
    <w:p w:rsidR="00E22F0E" w:rsidRDefault="00E22F0E" w:rsidP="00E22F0E">
      <w:pPr>
        <w:suppressAutoHyphens/>
        <w:ind w:right="-284"/>
        <w:contextualSpacing/>
        <w:jc w:val="center"/>
        <w:rPr>
          <w:rFonts w:eastAsia="SimSun"/>
          <w:i/>
          <w:kern w:val="2"/>
          <w:szCs w:val="24"/>
          <w:lang w:eastAsia="hi-IN" w:bidi="hi-IN"/>
        </w:rPr>
      </w:pPr>
      <w:r w:rsidRPr="0075182D">
        <w:rPr>
          <w:rFonts w:eastAsia="SimSun"/>
          <w:b/>
          <w:kern w:val="2"/>
          <w:szCs w:val="24"/>
          <w:lang w:eastAsia="hi-IN" w:bidi="hi-IN"/>
        </w:rPr>
        <w:t xml:space="preserve">                                                                                                      </w:t>
      </w:r>
      <w:r>
        <w:rPr>
          <w:rFonts w:eastAsia="SimSun"/>
          <w:b/>
          <w:kern w:val="2"/>
          <w:szCs w:val="24"/>
          <w:lang w:eastAsia="hi-IN" w:bidi="hi-IN"/>
        </w:rPr>
        <w:t xml:space="preserve">                  </w:t>
      </w:r>
      <w:r w:rsidR="009857A5">
        <w:rPr>
          <w:rFonts w:eastAsia="SimSun"/>
          <w:b/>
          <w:kern w:val="2"/>
          <w:szCs w:val="24"/>
          <w:lang w:eastAsia="hi-IN" w:bidi="hi-IN"/>
        </w:rPr>
        <w:t xml:space="preserve">       </w:t>
      </w:r>
      <w:r>
        <w:rPr>
          <w:rFonts w:eastAsia="SimSun"/>
          <w:b/>
          <w:kern w:val="2"/>
          <w:szCs w:val="24"/>
          <w:lang w:eastAsia="hi-IN" w:bidi="hi-IN"/>
        </w:rPr>
        <w:t xml:space="preserve"> </w:t>
      </w:r>
      <w:r w:rsidRPr="0075182D">
        <w:rPr>
          <w:rFonts w:eastAsia="SimSun"/>
          <w:i/>
          <w:kern w:val="2"/>
          <w:szCs w:val="24"/>
          <w:lang w:eastAsia="hi-IN" w:bidi="hi-IN"/>
        </w:rPr>
        <w:t>Anna Czerw-Dobosz</w:t>
      </w:r>
    </w:p>
    <w:p w:rsidR="009857A5" w:rsidRPr="009857A5" w:rsidRDefault="009857A5" w:rsidP="00E22F0E">
      <w:pPr>
        <w:suppressAutoHyphens/>
        <w:ind w:right="-284"/>
        <w:contextualSpacing/>
        <w:jc w:val="center"/>
        <w:rPr>
          <w:rFonts w:eastAsia="SimSun"/>
          <w:i/>
          <w:kern w:val="2"/>
          <w:sz w:val="18"/>
          <w:szCs w:val="18"/>
          <w:lang w:eastAsia="hi-IN" w:bidi="hi-IN"/>
        </w:rPr>
      </w:pPr>
      <w:r>
        <w:rPr>
          <w:rFonts w:eastAsia="SimSun"/>
          <w:i/>
          <w:kern w:val="2"/>
          <w:szCs w:val="24"/>
          <w:lang w:eastAsia="hi-IN" w:bidi="hi-IN"/>
        </w:rPr>
        <w:tab/>
      </w:r>
      <w:r>
        <w:rPr>
          <w:rFonts w:eastAsia="SimSun"/>
          <w:i/>
          <w:kern w:val="2"/>
          <w:szCs w:val="24"/>
          <w:lang w:eastAsia="hi-IN" w:bidi="hi-IN"/>
        </w:rPr>
        <w:tab/>
      </w:r>
      <w:r>
        <w:rPr>
          <w:rFonts w:eastAsia="SimSun"/>
          <w:i/>
          <w:kern w:val="2"/>
          <w:szCs w:val="24"/>
          <w:lang w:eastAsia="hi-IN" w:bidi="hi-IN"/>
        </w:rPr>
        <w:tab/>
      </w:r>
      <w:r>
        <w:rPr>
          <w:rFonts w:eastAsia="SimSun"/>
          <w:i/>
          <w:kern w:val="2"/>
          <w:szCs w:val="24"/>
          <w:lang w:eastAsia="hi-IN" w:bidi="hi-IN"/>
        </w:rPr>
        <w:tab/>
      </w:r>
      <w:r>
        <w:rPr>
          <w:rFonts w:eastAsia="SimSun"/>
          <w:i/>
          <w:kern w:val="2"/>
          <w:szCs w:val="24"/>
          <w:lang w:eastAsia="hi-IN" w:bidi="hi-IN"/>
        </w:rPr>
        <w:tab/>
      </w:r>
      <w:r>
        <w:rPr>
          <w:rFonts w:eastAsia="SimSun"/>
          <w:i/>
          <w:kern w:val="2"/>
          <w:szCs w:val="24"/>
          <w:lang w:eastAsia="hi-IN" w:bidi="hi-IN"/>
        </w:rPr>
        <w:tab/>
        <w:t xml:space="preserve">                                          </w:t>
      </w:r>
    </w:p>
    <w:p w:rsidR="00E22F0E" w:rsidRPr="0075182D" w:rsidRDefault="00E22F0E" w:rsidP="00E22F0E">
      <w:pPr>
        <w:suppressAutoHyphens/>
        <w:spacing w:after="200" w:line="480" w:lineRule="auto"/>
        <w:jc w:val="center"/>
        <w:rPr>
          <w:rFonts w:eastAsia="SimSun"/>
          <w:b/>
          <w:kern w:val="2"/>
          <w:szCs w:val="24"/>
          <w:lang w:eastAsia="hi-IN" w:bidi="hi-IN"/>
        </w:rPr>
      </w:pPr>
      <w:bookmarkStart w:id="0" w:name="_GoBack"/>
      <w:bookmarkEnd w:id="0"/>
    </w:p>
    <w:p w:rsidR="00E22F0E" w:rsidRDefault="00E22F0E" w:rsidP="00E22F0E">
      <w:pPr>
        <w:rPr>
          <w:rFonts w:eastAsia="SimSun"/>
          <w:kern w:val="2"/>
          <w:szCs w:val="24"/>
          <w:lang w:eastAsia="hi-IN" w:bidi="hi-IN"/>
        </w:rPr>
      </w:pPr>
      <w:r w:rsidRPr="0075182D">
        <w:rPr>
          <w:rFonts w:eastAsia="SimSun"/>
          <w:kern w:val="2"/>
          <w:szCs w:val="24"/>
          <w:lang w:eastAsia="hi-IN" w:bidi="hi-IN"/>
        </w:rPr>
        <w:t xml:space="preserve">                                                </w:t>
      </w:r>
      <w:r>
        <w:rPr>
          <w:rFonts w:eastAsia="SimSun"/>
          <w:kern w:val="2"/>
          <w:szCs w:val="24"/>
          <w:lang w:eastAsia="hi-IN" w:bidi="hi-IN"/>
        </w:rPr>
        <w:t xml:space="preserve">        </w:t>
      </w:r>
      <w:r w:rsidRPr="0075182D">
        <w:rPr>
          <w:rFonts w:eastAsia="SimSun"/>
          <w:kern w:val="2"/>
          <w:szCs w:val="24"/>
          <w:lang w:eastAsia="hi-IN" w:bidi="hi-IN"/>
        </w:rPr>
        <w:t xml:space="preserve"> Hrubieszów, </w:t>
      </w:r>
      <w:r w:rsidR="00E266D8">
        <w:rPr>
          <w:rFonts w:eastAsia="SimSun"/>
          <w:kern w:val="2"/>
          <w:szCs w:val="24"/>
          <w:lang w:eastAsia="hi-IN" w:bidi="hi-IN"/>
        </w:rPr>
        <w:t>29</w:t>
      </w:r>
      <w:r>
        <w:rPr>
          <w:rFonts w:eastAsia="SimSun"/>
          <w:kern w:val="2"/>
          <w:szCs w:val="24"/>
          <w:lang w:eastAsia="hi-IN" w:bidi="hi-IN"/>
        </w:rPr>
        <w:t xml:space="preserve"> października</w:t>
      </w:r>
      <w:r w:rsidRPr="0075182D">
        <w:rPr>
          <w:rFonts w:eastAsia="SimSun"/>
          <w:kern w:val="2"/>
          <w:szCs w:val="24"/>
          <w:lang w:eastAsia="hi-IN" w:bidi="hi-IN"/>
        </w:rPr>
        <w:t xml:space="preserve"> 202</w:t>
      </w:r>
      <w:r w:rsidR="00E266D8">
        <w:rPr>
          <w:rFonts w:eastAsia="SimSun"/>
          <w:kern w:val="2"/>
          <w:szCs w:val="24"/>
          <w:lang w:eastAsia="hi-IN" w:bidi="hi-IN"/>
        </w:rPr>
        <w:t>4</w:t>
      </w:r>
      <w:r w:rsidRPr="0075182D">
        <w:rPr>
          <w:rFonts w:eastAsia="SimSun"/>
          <w:kern w:val="2"/>
          <w:szCs w:val="24"/>
          <w:lang w:eastAsia="hi-IN" w:bidi="hi-IN"/>
        </w:rPr>
        <w:t>r.</w:t>
      </w:r>
    </w:p>
    <w:p w:rsidR="001F299A" w:rsidRPr="0075182D" w:rsidRDefault="001F299A" w:rsidP="00E22F0E">
      <w:pPr>
        <w:rPr>
          <w:rFonts w:eastAsia="SimSun"/>
          <w:kern w:val="2"/>
          <w:szCs w:val="24"/>
          <w:lang w:eastAsia="hi-IN" w:bidi="hi-IN"/>
        </w:rPr>
      </w:pPr>
    </w:p>
    <w:p w:rsidR="006B1A06" w:rsidRPr="00D00C68" w:rsidRDefault="006B1A06" w:rsidP="006B1A06">
      <w:pPr>
        <w:pStyle w:val="Default"/>
        <w:jc w:val="both"/>
        <w:rPr>
          <w:rFonts w:asciiTheme="minorHAnsi" w:hAnsiTheme="minorHAnsi" w:cstheme="minorHAnsi"/>
          <w:b/>
        </w:rPr>
      </w:pPr>
      <w:r w:rsidRPr="00D00C68">
        <w:rPr>
          <w:rFonts w:asciiTheme="minorHAnsi" w:hAnsiTheme="minorHAnsi" w:cstheme="minorHAnsi"/>
          <w:b/>
        </w:rPr>
        <w:lastRenderedPageBreak/>
        <w:t xml:space="preserve">I NAZWA I ADRES ZAMAWIAJĄCEGO </w:t>
      </w:r>
    </w:p>
    <w:p w:rsidR="005804D3" w:rsidRPr="00D00C68" w:rsidRDefault="005804D3" w:rsidP="006B1A06">
      <w:pPr>
        <w:pStyle w:val="Default"/>
        <w:jc w:val="both"/>
        <w:rPr>
          <w:rFonts w:asciiTheme="minorHAnsi" w:hAnsiTheme="minorHAnsi" w:cstheme="minorHAnsi"/>
        </w:rPr>
      </w:pPr>
    </w:p>
    <w:p w:rsidR="006B1A06" w:rsidRPr="00D00C68" w:rsidRDefault="006B1A06" w:rsidP="001F299A">
      <w:pPr>
        <w:pStyle w:val="Default"/>
        <w:jc w:val="both"/>
        <w:rPr>
          <w:rFonts w:asciiTheme="minorHAnsi" w:hAnsiTheme="minorHAnsi" w:cstheme="minorHAnsi"/>
        </w:rPr>
      </w:pPr>
      <w:r w:rsidRPr="00D00C68">
        <w:rPr>
          <w:rFonts w:asciiTheme="minorHAnsi" w:hAnsiTheme="minorHAnsi" w:cstheme="minorHAnsi"/>
        </w:rPr>
        <w:t xml:space="preserve">Sąd Rejonowy w </w:t>
      </w:r>
      <w:r w:rsidR="00B05274" w:rsidRPr="00D00C68">
        <w:rPr>
          <w:rFonts w:asciiTheme="minorHAnsi" w:hAnsiTheme="minorHAnsi" w:cstheme="minorHAnsi"/>
        </w:rPr>
        <w:t>Hrubieszowie, ul. Mjr H. Dobrzańskiego „Hubala” 7, 22-500 Hrubieszów</w:t>
      </w:r>
      <w:r w:rsidR="001F299A">
        <w:rPr>
          <w:rFonts w:asciiTheme="minorHAnsi" w:hAnsiTheme="minorHAnsi" w:cstheme="minorHAnsi"/>
        </w:rPr>
        <w:t xml:space="preserve"> </w:t>
      </w:r>
      <w:r w:rsidR="001F299A">
        <w:rPr>
          <w:rFonts w:asciiTheme="minorHAnsi" w:hAnsiTheme="minorHAnsi" w:cstheme="minorHAnsi"/>
        </w:rPr>
        <w:br/>
      </w:r>
      <w:r w:rsidR="00B05274" w:rsidRPr="00D00C68">
        <w:rPr>
          <w:rFonts w:asciiTheme="minorHAnsi" w:hAnsiTheme="minorHAnsi" w:cstheme="minorHAnsi"/>
        </w:rPr>
        <w:t xml:space="preserve">tel. 84 6964042, NIP 919-12-41-600, </w:t>
      </w:r>
      <w:r w:rsidRPr="00D00C68">
        <w:rPr>
          <w:rFonts w:asciiTheme="minorHAnsi" w:hAnsiTheme="minorHAnsi" w:cstheme="minorHAnsi"/>
        </w:rPr>
        <w:t>adres strony internetowej: www.</w:t>
      </w:r>
      <w:r w:rsidR="00B05274" w:rsidRPr="00D00C68">
        <w:rPr>
          <w:rFonts w:asciiTheme="minorHAnsi" w:hAnsiTheme="minorHAnsi" w:cstheme="minorHAnsi"/>
        </w:rPr>
        <w:t>hrubieszow</w:t>
      </w:r>
      <w:r w:rsidRPr="00D00C68">
        <w:rPr>
          <w:rFonts w:asciiTheme="minorHAnsi" w:hAnsiTheme="minorHAnsi" w:cstheme="minorHAnsi"/>
        </w:rPr>
        <w:t xml:space="preserve">.sr.gov.pl </w:t>
      </w:r>
    </w:p>
    <w:p w:rsidR="006B1A06" w:rsidRPr="00D00C68" w:rsidRDefault="006B1A06" w:rsidP="001F299A">
      <w:pPr>
        <w:pStyle w:val="Default"/>
        <w:jc w:val="both"/>
        <w:rPr>
          <w:rFonts w:asciiTheme="minorHAnsi" w:hAnsiTheme="minorHAnsi" w:cstheme="minorHAnsi"/>
        </w:rPr>
      </w:pPr>
      <w:r w:rsidRPr="00D00C68">
        <w:rPr>
          <w:rFonts w:asciiTheme="minorHAnsi" w:hAnsiTheme="minorHAnsi" w:cstheme="minorHAnsi"/>
        </w:rPr>
        <w:t xml:space="preserve">Godziny urzędowania Zamawiającego: od poniedziałku do piątku w godzinach od 7:30 do 15:30 </w:t>
      </w:r>
      <w:r w:rsidR="005804D3" w:rsidRPr="00D00C68">
        <w:rPr>
          <w:rFonts w:asciiTheme="minorHAnsi" w:hAnsiTheme="minorHAnsi" w:cstheme="minorHAnsi"/>
        </w:rPr>
        <w:t>(dodatkowe dyżury w poniedziałki do godziny 18.00)</w:t>
      </w:r>
    </w:p>
    <w:p w:rsidR="00B05274" w:rsidRPr="00D00C68" w:rsidRDefault="00B05274" w:rsidP="006B1A06">
      <w:pPr>
        <w:pStyle w:val="Default"/>
        <w:jc w:val="both"/>
        <w:rPr>
          <w:rFonts w:asciiTheme="minorHAnsi" w:hAnsiTheme="minorHAnsi" w:cstheme="minorHAnsi"/>
        </w:rPr>
      </w:pPr>
    </w:p>
    <w:p w:rsidR="00B05274" w:rsidRPr="00D00C68" w:rsidRDefault="006B1A06" w:rsidP="00B05274">
      <w:pPr>
        <w:pStyle w:val="Default"/>
        <w:spacing w:after="1189"/>
        <w:contextualSpacing/>
        <w:jc w:val="both"/>
        <w:rPr>
          <w:rFonts w:asciiTheme="minorHAnsi" w:hAnsiTheme="minorHAnsi" w:cstheme="minorHAnsi"/>
          <w:b/>
          <w:bCs/>
        </w:rPr>
      </w:pPr>
      <w:r w:rsidRPr="00D00C68">
        <w:rPr>
          <w:rFonts w:asciiTheme="minorHAnsi" w:hAnsiTheme="minorHAnsi" w:cstheme="minorHAnsi"/>
          <w:b/>
          <w:bCs/>
        </w:rPr>
        <w:t xml:space="preserve">II STRONA INTERNETOWA PROWADZONEGO POSTĘPOWANIA </w:t>
      </w:r>
    </w:p>
    <w:p w:rsidR="00B05274" w:rsidRPr="00D00C68" w:rsidRDefault="00B05274" w:rsidP="00B05274">
      <w:pPr>
        <w:pStyle w:val="Default"/>
        <w:spacing w:after="1189"/>
        <w:contextualSpacing/>
        <w:jc w:val="both"/>
        <w:rPr>
          <w:rFonts w:asciiTheme="minorHAnsi" w:hAnsiTheme="minorHAnsi" w:cstheme="minorHAnsi"/>
        </w:rPr>
      </w:pPr>
    </w:p>
    <w:p w:rsidR="001F299A" w:rsidRPr="001F299A" w:rsidRDefault="001F299A" w:rsidP="001F299A">
      <w:pPr>
        <w:pStyle w:val="Default"/>
        <w:jc w:val="both"/>
        <w:rPr>
          <w:rFonts w:cstheme="minorHAnsi"/>
          <w:bCs/>
        </w:rPr>
      </w:pPr>
      <w:r w:rsidRPr="001F299A">
        <w:rPr>
          <w:rFonts w:cstheme="minorHAnsi"/>
          <w:bCs/>
        </w:rPr>
        <w:t xml:space="preserve">Postępowanie o udzielenie zamówienia publicznego prowadzone będzie przy użyciu środków komunikacji elektronicznej przez system zapewniający obsługę udzielania zamówień publicznych za pośrednictwem środków komunikacji elektronicznej zwany dalej Systemem, który jest dostępny pod adresem: </w:t>
      </w:r>
      <w:hyperlink r:id="rId9" w:history="1">
        <w:r w:rsidRPr="001F299A">
          <w:rPr>
            <w:rStyle w:val="Hipercze"/>
            <w:rFonts w:cstheme="minorHAnsi"/>
            <w:bCs/>
            <w:lang w:val="en-US"/>
          </w:rPr>
          <w:t>https://ezamowienia.gov.pl</w:t>
        </w:r>
      </w:hyperlink>
    </w:p>
    <w:p w:rsidR="001F299A" w:rsidRPr="001F299A" w:rsidRDefault="001F299A" w:rsidP="001F299A">
      <w:pPr>
        <w:pStyle w:val="Default"/>
        <w:jc w:val="both"/>
        <w:rPr>
          <w:rFonts w:cstheme="minorHAnsi"/>
          <w:bCs/>
        </w:rPr>
      </w:pPr>
      <w:r w:rsidRPr="001F299A">
        <w:rPr>
          <w:rFonts w:cstheme="minorHAnsi"/>
          <w:bCs/>
        </w:rPr>
        <w:t xml:space="preserve">Zmiany i wyjaśnienia treści SWZ oraz inne dokumenty zamówienia bezpośrednio związane </w:t>
      </w:r>
      <w:r w:rsidRPr="001F299A">
        <w:rPr>
          <w:rFonts w:cstheme="minorHAnsi"/>
          <w:bCs/>
        </w:rPr>
        <w:br/>
        <w:t xml:space="preserve">z postępowaniem o udzielenie zamówienia dostępne będą na stronie: </w:t>
      </w:r>
      <w:hyperlink r:id="rId10" w:history="1">
        <w:r w:rsidRPr="001F299A">
          <w:rPr>
            <w:rStyle w:val="Hipercze"/>
            <w:rFonts w:cstheme="minorHAnsi"/>
            <w:bCs/>
            <w:lang w:val="en-US"/>
          </w:rPr>
          <w:t>https://ezamowienia.gov.pl</w:t>
        </w:r>
      </w:hyperlink>
    </w:p>
    <w:p w:rsidR="00B05274" w:rsidRPr="00D00C68" w:rsidRDefault="00B05274" w:rsidP="006B1A06">
      <w:pPr>
        <w:pStyle w:val="Default"/>
        <w:jc w:val="both"/>
        <w:rPr>
          <w:rFonts w:asciiTheme="minorHAnsi" w:hAnsiTheme="minorHAnsi" w:cstheme="minorHAnsi"/>
        </w:rPr>
      </w:pPr>
    </w:p>
    <w:p w:rsidR="006B1A06" w:rsidRPr="00D00C68" w:rsidRDefault="006B1A06" w:rsidP="006B1A06">
      <w:pPr>
        <w:pStyle w:val="Default"/>
        <w:jc w:val="both"/>
        <w:rPr>
          <w:rFonts w:asciiTheme="minorHAnsi" w:hAnsiTheme="minorHAnsi" w:cstheme="minorHAnsi"/>
          <w:b/>
          <w:bCs/>
        </w:rPr>
      </w:pPr>
      <w:r w:rsidRPr="00D00C68">
        <w:rPr>
          <w:rFonts w:asciiTheme="minorHAnsi" w:hAnsiTheme="minorHAnsi" w:cstheme="minorHAnsi"/>
          <w:b/>
          <w:bCs/>
        </w:rPr>
        <w:t xml:space="preserve">III TRYB UDZIELENIA ZAMÓWIENIA </w:t>
      </w:r>
    </w:p>
    <w:p w:rsidR="00B05274" w:rsidRPr="00D00C68" w:rsidRDefault="00B05274" w:rsidP="006B1A06">
      <w:pPr>
        <w:pStyle w:val="Default"/>
        <w:jc w:val="both"/>
        <w:rPr>
          <w:rFonts w:asciiTheme="minorHAnsi" w:hAnsiTheme="minorHAnsi" w:cstheme="minorHAnsi"/>
        </w:rPr>
      </w:pP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1. Postępowanie prowadzone jest w trybie podstawowym opartym na wymaganiach wskazanych w art. 275 pkt 1 ustawy z dnia 11 września 2019 r. Prawo zamówień p</w:t>
      </w:r>
      <w:r w:rsidR="00397C2D">
        <w:rPr>
          <w:rFonts w:asciiTheme="minorHAnsi" w:hAnsiTheme="minorHAnsi" w:cstheme="minorHAnsi"/>
        </w:rPr>
        <w:t xml:space="preserve">ublicznych </w:t>
      </w:r>
      <w:r w:rsidR="00664336" w:rsidRPr="0075182D">
        <w:rPr>
          <w:rFonts w:eastAsia="SimSun"/>
          <w:kern w:val="2"/>
          <w:lang w:eastAsia="hi-IN" w:bidi="hi-IN"/>
        </w:rPr>
        <w:t>(Dz. U. z 202</w:t>
      </w:r>
      <w:r w:rsidR="00664336">
        <w:rPr>
          <w:rFonts w:eastAsia="SimSun"/>
          <w:kern w:val="2"/>
          <w:lang w:eastAsia="hi-IN" w:bidi="hi-IN"/>
        </w:rPr>
        <w:t>4</w:t>
      </w:r>
      <w:r w:rsidR="00664336" w:rsidRPr="0075182D">
        <w:rPr>
          <w:rFonts w:eastAsia="SimSun"/>
          <w:kern w:val="2"/>
          <w:lang w:eastAsia="hi-IN" w:bidi="hi-IN"/>
        </w:rPr>
        <w:t xml:space="preserve"> r. poz. </w:t>
      </w:r>
      <w:r w:rsidR="00664336">
        <w:rPr>
          <w:rFonts w:eastAsia="SimSun"/>
          <w:kern w:val="2"/>
          <w:lang w:eastAsia="hi-IN" w:bidi="hi-IN"/>
        </w:rPr>
        <w:t xml:space="preserve">1320 </w:t>
      </w:r>
      <w:r w:rsidR="00664336" w:rsidRPr="0075182D">
        <w:rPr>
          <w:rFonts w:eastAsia="SimSun"/>
          <w:kern w:val="2"/>
          <w:lang w:eastAsia="hi-IN" w:bidi="hi-IN"/>
        </w:rPr>
        <w:t xml:space="preserve">ze zm.) </w:t>
      </w:r>
      <w:r w:rsidRPr="00D00C68">
        <w:rPr>
          <w:rFonts w:asciiTheme="minorHAnsi" w:hAnsiTheme="minorHAnsi" w:cstheme="minorHAnsi"/>
        </w:rPr>
        <w:t xml:space="preserve">oraz aktów wykonawczych do tej ustawy. W przypadku jakichkolwiek wątpliwości, niejasności, wykonawca winien przyjąć, że w pierwszej kolejności mają zastosowanie przepisy ustawy </w:t>
      </w:r>
      <w:proofErr w:type="spellStart"/>
      <w:r w:rsidRPr="00D00C68">
        <w:rPr>
          <w:rFonts w:asciiTheme="minorHAnsi" w:hAnsiTheme="minorHAnsi" w:cstheme="minorHAnsi"/>
        </w:rPr>
        <w:t>Pzp</w:t>
      </w:r>
      <w:proofErr w:type="spellEnd"/>
      <w:r w:rsidRPr="00D00C68">
        <w:rPr>
          <w:rFonts w:asciiTheme="minorHAnsi" w:hAnsiTheme="minorHAnsi" w:cstheme="minorHAnsi"/>
        </w:rPr>
        <w:t xml:space="preserve"> i aktów wykonawczych, a w drugiej kolejności zapisy niniejszej SWZ oraz treść ogłoszenia o zamówieniu.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 Zamawiający nie przewiduje wyboru oferty najkorzystniejszej z możliwością prowadzenia negocjacji.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 Zamówienie będzie finansowane ze środków krajowych.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4. Szacunkowa wartość zamówienia nie przekracza progów unijnych, o których mowa w art. 3 ustawy </w:t>
      </w:r>
      <w:proofErr w:type="spellStart"/>
      <w:r w:rsidRPr="00D00C68">
        <w:rPr>
          <w:rFonts w:asciiTheme="minorHAnsi" w:hAnsiTheme="minorHAnsi" w:cstheme="minorHAnsi"/>
        </w:rPr>
        <w:t>Pzp</w:t>
      </w:r>
      <w:proofErr w:type="spellEnd"/>
      <w:r w:rsidRPr="00D00C68">
        <w:rPr>
          <w:rFonts w:asciiTheme="minorHAnsi" w:hAnsiTheme="minorHAnsi" w:cstheme="minorHAnsi"/>
        </w:rPr>
        <w:t xml:space="preserv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5. Zamawiający nie dopuszcza składania ofert wariantowych.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6. Zamawiający nie przewiduje zawarcia umowy ramowej.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7. Zamawiający nie przewiduje możliwości złożenia ofert w postaci katalogów Elektronicznych.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8. Zamawiający nie prowadzi postępowania w celu zawarcia umowy ramowej.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9. Zamawiający nie przewiduje udzielania zaliczek na poczet wykonania zamówienia.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10. Zamawiający nie przewiduje zwrotu kosztów udziału w postępowaniu.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11. Zamawiający nie przewiduje rozliczenia w walutach obcych.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12. </w:t>
      </w:r>
      <w:r w:rsidRPr="00D00C68">
        <w:rPr>
          <w:rFonts w:asciiTheme="minorHAnsi" w:hAnsiTheme="minorHAnsi" w:cstheme="minorHAnsi"/>
          <w:b/>
          <w:bCs/>
        </w:rPr>
        <w:t>Zamawiający wyraża zgodę na wystawienie przez Wykonawcę ustrukturyzowanych faktur korygujących oraz innych ustrukturyzowanych dokumentów elektronicznych, dotyczących wykonania umowy o przedmiotowe zamówienie publiczne oraz przesłanie tychże dokumentów za pośrednictwem Platfor</w:t>
      </w:r>
      <w:r w:rsidR="00127C0D">
        <w:rPr>
          <w:rFonts w:asciiTheme="minorHAnsi" w:hAnsiTheme="minorHAnsi" w:cstheme="minorHAnsi"/>
          <w:b/>
          <w:bCs/>
        </w:rPr>
        <w:t>my Elektronicznego Fakturowania.</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13. </w:t>
      </w:r>
      <w:r w:rsidRPr="00D00C68">
        <w:rPr>
          <w:rFonts w:asciiTheme="minorHAnsi" w:hAnsiTheme="minorHAnsi" w:cstheme="minorHAnsi"/>
          <w:b/>
          <w:bCs/>
        </w:rPr>
        <w:t xml:space="preserve">Zamawiający dopuszcza zlecenia podwykonawcy tylko cześć usługi w zakresie działania patrolu interwencyjnego - pozostałe usługi ochrony osób i mienia </w:t>
      </w:r>
      <w:r w:rsidR="005804D3" w:rsidRPr="00D00C68">
        <w:rPr>
          <w:rFonts w:asciiTheme="minorHAnsi" w:hAnsiTheme="minorHAnsi" w:cstheme="minorHAnsi"/>
          <w:b/>
          <w:bCs/>
        </w:rPr>
        <w:t xml:space="preserve">oraz konserwacji i przeglądu systemów </w:t>
      </w:r>
      <w:r w:rsidRPr="00D00C68">
        <w:rPr>
          <w:rFonts w:asciiTheme="minorHAnsi" w:hAnsiTheme="minorHAnsi" w:cstheme="minorHAnsi"/>
          <w:b/>
          <w:bCs/>
        </w:rPr>
        <w:t xml:space="preserve">Wykonawca wykona samodzielnie. </w:t>
      </w:r>
    </w:p>
    <w:p w:rsidR="006B1A06" w:rsidRPr="00D00C68" w:rsidRDefault="006B1A06" w:rsidP="006B1A06">
      <w:pPr>
        <w:pStyle w:val="Default"/>
        <w:jc w:val="both"/>
        <w:rPr>
          <w:rFonts w:asciiTheme="minorHAnsi" w:hAnsiTheme="minorHAnsi" w:cstheme="minorHAnsi"/>
        </w:rPr>
      </w:pPr>
    </w:p>
    <w:p w:rsidR="006B1A06" w:rsidRPr="00D00C68" w:rsidRDefault="006B1A06" w:rsidP="006B1A06">
      <w:pPr>
        <w:pStyle w:val="Default"/>
        <w:pageBreakBefore/>
        <w:jc w:val="both"/>
        <w:rPr>
          <w:rFonts w:asciiTheme="minorHAnsi" w:hAnsiTheme="minorHAnsi" w:cstheme="minorHAnsi"/>
        </w:rPr>
      </w:pP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14. 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Zamawiający w przypadku pozyskania - w celu związanym z niniejszym postępowaniem o udzielenie zamówienia publicznego - względem osób fizycznych danych osobowych, spełnia obowiązek informacyjny w tym zakresie i informuje że: </w:t>
      </w:r>
    </w:p>
    <w:p w:rsidR="0085739D" w:rsidRPr="0085739D" w:rsidRDefault="0085739D" w:rsidP="0085739D">
      <w:pPr>
        <w:pStyle w:val="Default"/>
        <w:jc w:val="both"/>
        <w:rPr>
          <w:rFonts w:asciiTheme="minorHAnsi" w:hAnsiTheme="minorHAnsi" w:cstheme="minorHAnsi"/>
        </w:rPr>
      </w:pPr>
      <w:r w:rsidRPr="0085739D">
        <w:rPr>
          <w:rFonts w:asciiTheme="minorHAnsi" w:hAnsiTheme="minorHAnsi" w:cstheme="minorHAnsi"/>
        </w:rPr>
        <w:t>Administratorem danych osobowych w tym zakresie jest Sąd Rejonowy w Hrubieszowie z siedzibą w Hrubieszowie przy ul. Mjr H. Dobrzańskiego „Hubala” 7, 22-500 Hrubieszów.</w:t>
      </w:r>
    </w:p>
    <w:p w:rsidR="0085739D" w:rsidRPr="0085739D" w:rsidRDefault="0085739D" w:rsidP="0085739D">
      <w:pPr>
        <w:pStyle w:val="Default"/>
        <w:jc w:val="both"/>
        <w:rPr>
          <w:rFonts w:asciiTheme="minorHAnsi" w:hAnsiTheme="minorHAnsi" w:cstheme="minorHAnsi"/>
        </w:rPr>
      </w:pPr>
      <w:r w:rsidRPr="0085739D">
        <w:rPr>
          <w:rFonts w:asciiTheme="minorHAnsi" w:hAnsiTheme="minorHAnsi" w:cstheme="minorHAnsi"/>
        </w:rPr>
        <w:t xml:space="preserve">Z inspektorem ochrony danych osobowych można się skontaktować pisząc na adres Sądu Rejonowego w Hrubieszowie lub na adres e-mail: iod@hrubieszow.sr.gov.pl </w:t>
      </w:r>
    </w:p>
    <w:p w:rsidR="0085739D" w:rsidRPr="0085739D" w:rsidRDefault="0085739D" w:rsidP="0085739D">
      <w:pPr>
        <w:pStyle w:val="Default"/>
        <w:jc w:val="both"/>
        <w:rPr>
          <w:rFonts w:asciiTheme="minorHAnsi" w:hAnsiTheme="minorHAnsi" w:cstheme="minorHAnsi"/>
        </w:rPr>
      </w:pPr>
      <w:r w:rsidRPr="0085739D">
        <w:rPr>
          <w:rFonts w:asciiTheme="minorHAnsi" w:hAnsiTheme="minorHAnsi" w:cstheme="minorHAnsi"/>
        </w:rPr>
        <w:t>Dane osobowe przetwarzane będą na podstawie art. 6 ust. 1 lit. c RODO, w celu związanym z postępowaniem o udzielenie zamówienia publicznego pod nazwą „Usługa ochrony fizycznej budynku i posesji; monitorowanie systemów alarmowych o zagrożeniach; konserwacja systemów alarmowych i telewizji dozorowej oraz kontroli dostępu w obiekcie Sądu Rejonowego w Hrub</w:t>
      </w:r>
      <w:r w:rsidR="00127C0D">
        <w:rPr>
          <w:rFonts w:asciiTheme="minorHAnsi" w:hAnsiTheme="minorHAnsi" w:cstheme="minorHAnsi"/>
        </w:rPr>
        <w:t>ieszowie”</w:t>
      </w:r>
      <w:r w:rsidRPr="0085739D">
        <w:rPr>
          <w:rFonts w:asciiTheme="minorHAnsi" w:hAnsiTheme="minorHAnsi" w:cstheme="minorHAnsi"/>
        </w:rPr>
        <w:t>, znak sprawy ADM</w:t>
      </w:r>
      <w:r w:rsidR="00664336">
        <w:rPr>
          <w:rFonts w:asciiTheme="minorHAnsi" w:hAnsiTheme="minorHAnsi" w:cstheme="minorHAnsi"/>
        </w:rPr>
        <w:t>.261.12.2024</w:t>
      </w:r>
      <w:r w:rsidRPr="0085739D">
        <w:rPr>
          <w:rFonts w:asciiTheme="minorHAnsi" w:hAnsiTheme="minorHAnsi" w:cstheme="minorHAnsi"/>
        </w:rPr>
        <w:t xml:space="preserve"> prowadzonego w trybie podstawowym. Podstawą prawną przetwarzania jest ustawa z dnia 11 września 2019 r. Prawo</w:t>
      </w:r>
      <w:r w:rsidR="00E22F0E">
        <w:rPr>
          <w:rFonts w:asciiTheme="minorHAnsi" w:hAnsiTheme="minorHAnsi" w:cstheme="minorHAnsi"/>
        </w:rPr>
        <w:t xml:space="preserve"> zamówień publicznych </w:t>
      </w:r>
      <w:r w:rsidR="00664336" w:rsidRPr="00664336">
        <w:rPr>
          <w:rFonts w:asciiTheme="minorHAnsi" w:hAnsiTheme="minorHAnsi" w:cstheme="minorHAnsi"/>
        </w:rPr>
        <w:t>(Dz. U. z 2024 r. poz. 1320 ze zm.)</w:t>
      </w:r>
      <w:r w:rsidR="00664336">
        <w:rPr>
          <w:rFonts w:asciiTheme="minorHAnsi" w:hAnsiTheme="minorHAnsi" w:cstheme="minorHAnsi"/>
        </w:rPr>
        <w:t>,</w:t>
      </w:r>
      <w:r w:rsidR="00664336" w:rsidRPr="00664336">
        <w:rPr>
          <w:rFonts w:asciiTheme="minorHAnsi" w:hAnsiTheme="minorHAnsi" w:cstheme="minorHAnsi"/>
        </w:rPr>
        <w:t xml:space="preserve"> </w:t>
      </w:r>
      <w:r w:rsidRPr="0085739D">
        <w:rPr>
          <w:rFonts w:asciiTheme="minorHAnsi" w:hAnsiTheme="minorHAnsi" w:cstheme="minorHAnsi"/>
        </w:rPr>
        <w:t xml:space="preserve">dalej „ustawa </w:t>
      </w:r>
      <w:proofErr w:type="spellStart"/>
      <w:r w:rsidRPr="0085739D">
        <w:rPr>
          <w:rFonts w:asciiTheme="minorHAnsi" w:hAnsiTheme="minorHAnsi" w:cstheme="minorHAnsi"/>
        </w:rPr>
        <w:t>Pzp</w:t>
      </w:r>
      <w:proofErr w:type="spellEnd"/>
      <w:r w:rsidRPr="0085739D">
        <w:rPr>
          <w:rFonts w:asciiTheme="minorHAnsi" w:hAnsiTheme="minorHAnsi" w:cstheme="minorHAnsi"/>
        </w:rPr>
        <w:t>”.</w:t>
      </w:r>
    </w:p>
    <w:p w:rsidR="0085739D" w:rsidRPr="0085739D" w:rsidRDefault="0085739D" w:rsidP="0085739D">
      <w:pPr>
        <w:pStyle w:val="Default"/>
        <w:jc w:val="both"/>
        <w:rPr>
          <w:rFonts w:asciiTheme="minorHAnsi" w:hAnsiTheme="minorHAnsi" w:cstheme="minorHAnsi"/>
        </w:rPr>
      </w:pPr>
      <w:r w:rsidRPr="0085739D">
        <w:rPr>
          <w:rFonts w:asciiTheme="minorHAnsi" w:hAnsiTheme="minorHAnsi" w:cstheme="minorHAnsi"/>
        </w:rPr>
        <w:t xml:space="preserve">Dane zgromadzone w postępowaniu są jawne - co oznacza, że administrator ma prawny obowiązek udostępnić je każdemu, kto w trybie 74 ust. 1 ustawy </w:t>
      </w:r>
      <w:proofErr w:type="spellStart"/>
      <w:r w:rsidRPr="0085739D">
        <w:rPr>
          <w:rFonts w:asciiTheme="minorHAnsi" w:hAnsiTheme="minorHAnsi" w:cstheme="minorHAnsi"/>
        </w:rPr>
        <w:t>Pzp</w:t>
      </w:r>
      <w:proofErr w:type="spellEnd"/>
      <w:r w:rsidRPr="0085739D">
        <w:rPr>
          <w:rFonts w:asciiTheme="minorHAnsi" w:hAnsiTheme="minorHAnsi" w:cstheme="minorHAnsi"/>
        </w:rPr>
        <w:t xml:space="preserve"> zwróci się z wnioskiem do administratora o udostępnienie protokołu postępowania o udzielenie zamówienia publicznego, albo w trybie art. 10 ust. 1 ustawy z dnia 6 września 2001 r. o dostępie do informacji publicznej (Dz. U. z 202</w:t>
      </w:r>
      <w:r w:rsidR="00E22F0E">
        <w:rPr>
          <w:rFonts w:asciiTheme="minorHAnsi" w:hAnsiTheme="minorHAnsi" w:cstheme="minorHAnsi"/>
        </w:rPr>
        <w:t>2</w:t>
      </w:r>
      <w:r w:rsidRPr="0085739D">
        <w:rPr>
          <w:rFonts w:asciiTheme="minorHAnsi" w:hAnsiTheme="minorHAnsi" w:cstheme="minorHAnsi"/>
        </w:rPr>
        <w:t xml:space="preserve"> r. poz. </w:t>
      </w:r>
      <w:r w:rsidR="00397C2D">
        <w:rPr>
          <w:rFonts w:asciiTheme="minorHAnsi" w:hAnsiTheme="minorHAnsi" w:cstheme="minorHAnsi"/>
        </w:rPr>
        <w:t>1</w:t>
      </w:r>
      <w:r w:rsidR="00E22F0E">
        <w:rPr>
          <w:rFonts w:asciiTheme="minorHAnsi" w:hAnsiTheme="minorHAnsi" w:cstheme="minorHAnsi"/>
        </w:rPr>
        <w:t>902</w:t>
      </w:r>
      <w:r w:rsidRPr="0085739D">
        <w:rPr>
          <w:rFonts w:asciiTheme="minorHAnsi" w:hAnsiTheme="minorHAnsi" w:cstheme="minorHAnsi"/>
        </w:rPr>
        <w:t>) zwróci się z wnioskiem do administratora o udostępnienie informacji publicznej dotyczącej postępowania o udzielenie zamówienia publicznego. Ograniczenie dostępu do danych może wystąpić jedynie w szczególnych przypadkach, jeśli jest to uzasadnione ochroną prywatności, interesem publicznym lub informacja stanowi tajemnicę przedsiębiorstwa.</w:t>
      </w:r>
    </w:p>
    <w:p w:rsidR="0085739D" w:rsidRPr="0085739D" w:rsidRDefault="0085739D" w:rsidP="0085739D">
      <w:pPr>
        <w:pStyle w:val="Default"/>
        <w:jc w:val="both"/>
        <w:rPr>
          <w:rFonts w:asciiTheme="minorHAnsi" w:hAnsiTheme="minorHAnsi" w:cstheme="minorHAnsi"/>
        </w:rPr>
      </w:pPr>
      <w:r w:rsidRPr="0085739D">
        <w:rPr>
          <w:rFonts w:asciiTheme="minorHAnsi" w:hAnsiTheme="minorHAnsi" w:cstheme="minorHAnsi"/>
        </w:rPr>
        <w:t>Odbiorcami danych osobowych mogą być podmioty uprawnione do ich otrzymywania na podstawie przepisów prawa lub umowy, w tym dostawcy usług informatycznych.</w:t>
      </w:r>
    </w:p>
    <w:p w:rsidR="0085739D" w:rsidRPr="0085739D" w:rsidRDefault="0085739D" w:rsidP="0085739D">
      <w:pPr>
        <w:pStyle w:val="Default"/>
        <w:jc w:val="both"/>
        <w:rPr>
          <w:rFonts w:asciiTheme="minorHAnsi" w:hAnsiTheme="minorHAnsi" w:cstheme="minorHAnsi"/>
        </w:rPr>
      </w:pPr>
      <w:r w:rsidRPr="0085739D">
        <w:rPr>
          <w:rFonts w:asciiTheme="minorHAnsi" w:hAnsiTheme="minorHAnsi" w:cstheme="minorHAnsi"/>
        </w:rPr>
        <w:t xml:space="preserve">Dane osobowe będą przechowywane, zgodnie z art. 78 ust. 1 i 4 ustawy </w:t>
      </w:r>
      <w:proofErr w:type="spellStart"/>
      <w:r w:rsidRPr="0085739D">
        <w:rPr>
          <w:rFonts w:asciiTheme="minorHAnsi" w:hAnsiTheme="minorHAnsi" w:cstheme="minorHAnsi"/>
        </w:rPr>
        <w:t>Pzp</w:t>
      </w:r>
      <w:proofErr w:type="spellEnd"/>
      <w:r w:rsidRPr="0085739D">
        <w:rPr>
          <w:rFonts w:asciiTheme="minorHAnsi" w:hAnsiTheme="minorHAnsi" w:cstheme="minorHAnsi"/>
        </w:rPr>
        <w:t>, przez okres 4 lat od dnia zakończenia postępowania o udzielenie zamówienia, a jeżeli czas trwania umowy przekracza 4 lata, okres przechowywania obejmuje cały okres obowiązywania umowy w sprawie zamówienia publicznego.</w:t>
      </w:r>
    </w:p>
    <w:p w:rsidR="0085739D" w:rsidRPr="0085739D" w:rsidRDefault="0085739D" w:rsidP="0085739D">
      <w:pPr>
        <w:pStyle w:val="Default"/>
        <w:jc w:val="both"/>
        <w:rPr>
          <w:rFonts w:asciiTheme="minorHAnsi" w:hAnsiTheme="minorHAnsi" w:cstheme="minorHAnsi"/>
        </w:rPr>
      </w:pPr>
      <w:r w:rsidRPr="0085739D">
        <w:rPr>
          <w:rFonts w:asciiTheme="minorHAnsi" w:hAnsiTheme="minorHAnsi" w:cstheme="minorHAnsi"/>
        </w:rPr>
        <w:t xml:space="preserve">Obowiązek podania danych osobowych jest wymogiem ustawowym określonym w przepisach ustawy </w:t>
      </w:r>
      <w:proofErr w:type="spellStart"/>
      <w:r w:rsidRPr="0085739D">
        <w:rPr>
          <w:rFonts w:asciiTheme="minorHAnsi" w:hAnsiTheme="minorHAnsi" w:cstheme="minorHAnsi"/>
        </w:rPr>
        <w:t>Pzp</w:t>
      </w:r>
      <w:proofErr w:type="spellEnd"/>
      <w:r w:rsidRPr="0085739D">
        <w:rPr>
          <w:rFonts w:asciiTheme="minorHAnsi" w:hAnsiTheme="minorHAnsi" w:cstheme="minorHAnsi"/>
        </w:rPr>
        <w:t xml:space="preserve">, związanym z udziałem w postępowaniu o udzielenie zamówienia publicznego. Konsekwencje niepodania określonych danych wynikają z ustawy </w:t>
      </w:r>
      <w:proofErr w:type="spellStart"/>
      <w:r w:rsidRPr="0085739D">
        <w:rPr>
          <w:rFonts w:asciiTheme="minorHAnsi" w:hAnsiTheme="minorHAnsi" w:cstheme="minorHAnsi"/>
        </w:rPr>
        <w:t>Pzp</w:t>
      </w:r>
      <w:proofErr w:type="spellEnd"/>
      <w:r w:rsidRPr="0085739D">
        <w:rPr>
          <w:rFonts w:asciiTheme="minorHAnsi" w:hAnsiTheme="minorHAnsi" w:cstheme="minorHAnsi"/>
        </w:rPr>
        <w:t>.</w:t>
      </w:r>
    </w:p>
    <w:p w:rsidR="0085739D" w:rsidRPr="0085739D" w:rsidRDefault="0085739D" w:rsidP="0085739D">
      <w:pPr>
        <w:pStyle w:val="Default"/>
        <w:jc w:val="both"/>
        <w:rPr>
          <w:rFonts w:asciiTheme="minorHAnsi" w:hAnsiTheme="minorHAnsi" w:cstheme="minorHAnsi"/>
        </w:rPr>
      </w:pPr>
      <w:r w:rsidRPr="0085739D">
        <w:rPr>
          <w:rFonts w:asciiTheme="minorHAnsi" w:hAnsiTheme="minorHAnsi" w:cstheme="minorHAnsi"/>
        </w:rPr>
        <w:t xml:space="preserve">W odniesieniu do podanych danych osobowych decyzje nie będą podejmowane w sposób zautomatyzowany, stosownie do art. 22 RODO. </w:t>
      </w:r>
    </w:p>
    <w:p w:rsidR="0085739D" w:rsidRPr="0085739D" w:rsidRDefault="0085739D" w:rsidP="0085739D">
      <w:pPr>
        <w:pStyle w:val="Default"/>
        <w:jc w:val="both"/>
        <w:rPr>
          <w:rFonts w:asciiTheme="minorHAnsi" w:hAnsiTheme="minorHAnsi" w:cstheme="minorHAnsi"/>
        </w:rPr>
      </w:pPr>
      <w:r w:rsidRPr="0085739D">
        <w:rPr>
          <w:rFonts w:asciiTheme="minorHAnsi" w:hAnsiTheme="minorHAnsi" w:cstheme="minorHAnsi"/>
        </w:rPr>
        <w:t xml:space="preserve">Osoba której dane osobowe dotyczą posiada: </w:t>
      </w:r>
    </w:p>
    <w:p w:rsidR="0085739D" w:rsidRPr="0085739D" w:rsidRDefault="0085739D" w:rsidP="0085739D">
      <w:pPr>
        <w:pStyle w:val="Default"/>
        <w:jc w:val="both"/>
        <w:rPr>
          <w:rFonts w:asciiTheme="minorHAnsi" w:hAnsiTheme="minorHAnsi" w:cstheme="minorHAnsi"/>
        </w:rPr>
      </w:pPr>
      <w:r w:rsidRPr="0085739D">
        <w:rPr>
          <w:rFonts w:asciiTheme="minorHAnsi" w:hAnsiTheme="minorHAnsi" w:cstheme="minorHAnsi"/>
        </w:rPr>
        <w:t xml:space="preserve">a) na podstawie art. 15 RODO prawo do dostępu do danych osobowych, które je dotyczą; </w:t>
      </w:r>
    </w:p>
    <w:p w:rsidR="0085739D" w:rsidRPr="0085739D" w:rsidRDefault="0085739D" w:rsidP="0085739D">
      <w:pPr>
        <w:pStyle w:val="Default"/>
        <w:jc w:val="both"/>
        <w:rPr>
          <w:rFonts w:asciiTheme="minorHAnsi" w:hAnsiTheme="minorHAnsi" w:cstheme="minorHAnsi"/>
        </w:rPr>
      </w:pPr>
      <w:r w:rsidRPr="0085739D">
        <w:rPr>
          <w:rFonts w:asciiTheme="minorHAnsi" w:hAnsiTheme="minorHAnsi" w:cstheme="minorHAnsi"/>
        </w:rPr>
        <w:t xml:space="preserve">b) na podstawie 16 RODO prawo do sprostowania danych osobowych, które jej dotyczą, przy czym skorzystanie z prawa do sprostowania nie może skutkować zmianą wyniku postępowania o udzielenie zamówienia publicznego ani zmianą postanowień umowy w zakresie niezgodnym z ustawą </w:t>
      </w:r>
      <w:proofErr w:type="spellStart"/>
      <w:r w:rsidRPr="0085739D">
        <w:rPr>
          <w:rFonts w:asciiTheme="minorHAnsi" w:hAnsiTheme="minorHAnsi" w:cstheme="minorHAnsi"/>
        </w:rPr>
        <w:t>Pzp</w:t>
      </w:r>
      <w:proofErr w:type="spellEnd"/>
      <w:r w:rsidRPr="0085739D">
        <w:rPr>
          <w:rFonts w:asciiTheme="minorHAnsi" w:hAnsiTheme="minorHAnsi" w:cstheme="minorHAnsi"/>
        </w:rPr>
        <w:t xml:space="preserve"> oraz nie może naruszać integralności protokołu oraz jego załączników;</w:t>
      </w:r>
    </w:p>
    <w:p w:rsidR="0085739D" w:rsidRPr="0085739D" w:rsidRDefault="0085739D" w:rsidP="0085739D">
      <w:pPr>
        <w:pStyle w:val="Default"/>
        <w:jc w:val="both"/>
        <w:rPr>
          <w:rFonts w:asciiTheme="minorHAnsi" w:hAnsiTheme="minorHAnsi" w:cstheme="minorHAnsi"/>
        </w:rPr>
      </w:pPr>
      <w:r w:rsidRPr="0085739D">
        <w:rPr>
          <w:rFonts w:asciiTheme="minorHAnsi" w:hAnsiTheme="minorHAnsi" w:cstheme="minorHAnsi"/>
        </w:rPr>
        <w:t xml:space="preserve">c) na podstawie art. 18 RODO prawo żądania od administratora ograniczenia przetwarzania danych osobowych, które jej dotyczą, z zastrzeżeniem przypadków, o których mowa w art. 18 </w:t>
      </w:r>
      <w:r w:rsidRPr="0085739D">
        <w:rPr>
          <w:rFonts w:asciiTheme="minorHAnsi" w:hAnsiTheme="minorHAnsi" w:cstheme="minorHAnsi"/>
        </w:rPr>
        <w:lastRenderedPageBreak/>
        <w:t>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85739D" w:rsidRDefault="0085739D" w:rsidP="0085739D">
      <w:pPr>
        <w:pStyle w:val="Default"/>
        <w:jc w:val="both"/>
        <w:rPr>
          <w:rFonts w:asciiTheme="minorHAnsi" w:hAnsiTheme="minorHAnsi" w:cstheme="minorHAnsi"/>
        </w:rPr>
      </w:pPr>
      <w:r w:rsidRPr="0085739D">
        <w:rPr>
          <w:rFonts w:asciiTheme="minorHAnsi" w:hAnsiTheme="minorHAnsi" w:cstheme="minorHAnsi"/>
        </w:rPr>
        <w:t>d) prawo do wniesienia skargi do Prezesa Urzędu Ochrony Danych Osobowych, gdy uzna, że przetwarzanie tych danych osobowych narusza przepisy RODO, na adres Biuro Prezesa Urzędu Ochrony Danych Osobowych, ul. Stawki 2, 00 - 193 Warszawa.</w:t>
      </w:r>
    </w:p>
    <w:p w:rsidR="0085739D" w:rsidRDefault="0085739D" w:rsidP="0085739D">
      <w:pPr>
        <w:pStyle w:val="Default"/>
        <w:jc w:val="both"/>
        <w:rPr>
          <w:rFonts w:asciiTheme="minorHAnsi" w:hAnsiTheme="minorHAnsi" w:cstheme="minorHAnsi"/>
        </w:rPr>
      </w:pPr>
    </w:p>
    <w:p w:rsidR="00B116C5" w:rsidRPr="00B116C5" w:rsidRDefault="00B116C5" w:rsidP="0085739D">
      <w:pPr>
        <w:pStyle w:val="Default"/>
        <w:jc w:val="both"/>
        <w:rPr>
          <w:rFonts w:asciiTheme="minorHAnsi" w:hAnsiTheme="minorHAnsi" w:cstheme="minorHAnsi"/>
          <w:b/>
        </w:rPr>
      </w:pPr>
      <w:r w:rsidRPr="00B116C5">
        <w:rPr>
          <w:rFonts w:asciiTheme="minorHAnsi" w:hAnsiTheme="minorHAnsi" w:cstheme="minorHAnsi"/>
          <w:b/>
        </w:rPr>
        <w:t>IV OPIS PRZEDMIOTU ZAMÓWIENIA</w:t>
      </w:r>
    </w:p>
    <w:p w:rsidR="00B116C5" w:rsidRDefault="00B116C5" w:rsidP="006B1A06">
      <w:pPr>
        <w:pStyle w:val="Default"/>
        <w:jc w:val="both"/>
        <w:rPr>
          <w:rFonts w:asciiTheme="minorHAnsi" w:hAnsiTheme="minorHAnsi" w:cstheme="minorHAnsi"/>
        </w:rPr>
      </w:pP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 Przedmiotem zamówienia jest stała bezpośrednia ochrona fizyczna osób i mienia a także </w:t>
      </w:r>
      <w:r w:rsidR="00B116C5">
        <w:rPr>
          <w:rFonts w:asciiTheme="minorHAnsi" w:hAnsiTheme="minorHAnsi" w:cstheme="minorHAnsi"/>
        </w:rPr>
        <w:t>monitorowanie i obsługa</w:t>
      </w:r>
      <w:r w:rsidRPr="00D00C68">
        <w:rPr>
          <w:rFonts w:asciiTheme="minorHAnsi" w:hAnsiTheme="minorHAnsi" w:cstheme="minorHAnsi"/>
        </w:rPr>
        <w:t xml:space="preserve"> istniejących</w:t>
      </w:r>
      <w:r w:rsidR="00B116C5">
        <w:rPr>
          <w:rFonts w:asciiTheme="minorHAnsi" w:hAnsiTheme="minorHAnsi" w:cstheme="minorHAnsi"/>
        </w:rPr>
        <w:t xml:space="preserve"> systemów: System Alarmu Pożarowego</w:t>
      </w:r>
      <w:r w:rsidR="004B5B46">
        <w:rPr>
          <w:rFonts w:asciiTheme="minorHAnsi" w:hAnsiTheme="minorHAnsi" w:cstheme="minorHAnsi"/>
        </w:rPr>
        <w:t xml:space="preserve">, </w:t>
      </w:r>
      <w:proofErr w:type="spellStart"/>
      <w:r w:rsidR="004B5B46">
        <w:rPr>
          <w:rFonts w:asciiTheme="minorHAnsi" w:hAnsiTheme="minorHAnsi" w:cstheme="minorHAnsi"/>
        </w:rPr>
        <w:t>SS</w:t>
      </w:r>
      <w:r w:rsidRPr="00D00C68">
        <w:rPr>
          <w:rFonts w:asciiTheme="minorHAnsi" w:hAnsiTheme="minorHAnsi" w:cstheme="minorHAnsi"/>
        </w:rPr>
        <w:t>W</w:t>
      </w:r>
      <w:r w:rsidR="00CB559A">
        <w:rPr>
          <w:rFonts w:asciiTheme="minorHAnsi" w:hAnsiTheme="minorHAnsi" w:cstheme="minorHAnsi"/>
        </w:rPr>
        <w:t>iN</w:t>
      </w:r>
      <w:proofErr w:type="spellEnd"/>
      <w:r w:rsidR="00CB559A">
        <w:rPr>
          <w:rFonts w:asciiTheme="minorHAnsi" w:hAnsiTheme="minorHAnsi" w:cstheme="minorHAnsi"/>
        </w:rPr>
        <w:t>, System Telewizji Dozorowej</w:t>
      </w:r>
      <w:r w:rsidRPr="00D00C68">
        <w:rPr>
          <w:rFonts w:asciiTheme="minorHAnsi" w:hAnsiTheme="minorHAnsi" w:cstheme="minorHAnsi"/>
        </w:rPr>
        <w:t xml:space="preserve">, System </w:t>
      </w:r>
      <w:r w:rsidR="004B5B46">
        <w:rPr>
          <w:rFonts w:asciiTheme="minorHAnsi" w:hAnsiTheme="minorHAnsi" w:cstheme="minorHAnsi"/>
        </w:rPr>
        <w:t>Kontroli Dostępu</w:t>
      </w:r>
      <w:r w:rsidRPr="00D00C68">
        <w:rPr>
          <w:rFonts w:asciiTheme="minorHAnsi" w:hAnsiTheme="minorHAnsi" w:cstheme="minorHAnsi"/>
        </w:rPr>
        <w:t xml:space="preserve"> Sądu Rejonowego w </w:t>
      </w:r>
      <w:r w:rsidR="00CB559A">
        <w:rPr>
          <w:rFonts w:asciiTheme="minorHAnsi" w:hAnsiTheme="minorHAnsi" w:cstheme="minorHAnsi"/>
        </w:rPr>
        <w:t xml:space="preserve">Hrubieszowie </w:t>
      </w:r>
      <w:r w:rsidRPr="00D00C68">
        <w:rPr>
          <w:rFonts w:asciiTheme="minorHAnsi" w:hAnsiTheme="minorHAnsi" w:cstheme="minorHAnsi"/>
        </w:rPr>
        <w:t xml:space="preserve">realizowana przez pracowników Wykonawcy posiadających licencję kwalifikowanego pracownika ochrony.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 Ze względu na specyfikę obiektu Zamawiającego, Zamawiający nie dopuszcza aby do realizacji wykonywania usług ochrony były skierowane osoby z orzeczeniem o niepełnosprawności.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 Zamawiający nie ponosi odpowiedzialności za szkody wyrządzone przez Wykonawcę podczas wykonywania przedmiotu zamówienia.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4. Obowiązki Wykonawcy w zakresie </w:t>
      </w:r>
      <w:r w:rsidR="00A85995">
        <w:rPr>
          <w:rFonts w:asciiTheme="minorHAnsi" w:hAnsiTheme="minorHAnsi" w:cstheme="minorHAnsi"/>
        </w:rPr>
        <w:t xml:space="preserve">świadczonej ochrony </w:t>
      </w:r>
      <w:r w:rsidRPr="00D00C68">
        <w:rPr>
          <w:rFonts w:asciiTheme="minorHAnsi" w:hAnsiTheme="minorHAnsi" w:cstheme="minorHAnsi"/>
        </w:rPr>
        <w:t xml:space="preserve">osób i mienia: </w:t>
      </w:r>
    </w:p>
    <w:p w:rsidR="006B1A06" w:rsidRPr="00D00C68" w:rsidRDefault="00CB559A" w:rsidP="006B1A06">
      <w:pPr>
        <w:pStyle w:val="Default"/>
        <w:jc w:val="both"/>
        <w:rPr>
          <w:rFonts w:asciiTheme="minorHAnsi" w:hAnsiTheme="minorHAnsi" w:cstheme="minorHAnsi"/>
        </w:rPr>
      </w:pPr>
      <w:r>
        <w:rPr>
          <w:rFonts w:asciiTheme="minorHAnsi" w:hAnsiTheme="minorHAnsi" w:cstheme="minorHAnsi"/>
        </w:rPr>
        <w:t>1) B</w:t>
      </w:r>
      <w:r w:rsidR="006B1A06" w:rsidRPr="00D00C68">
        <w:rPr>
          <w:rFonts w:asciiTheme="minorHAnsi" w:hAnsiTheme="minorHAnsi" w:cstheme="minorHAnsi"/>
        </w:rPr>
        <w:t xml:space="preserve">ezpośrednia fizyczna ochrona osób i mienia świadczona w budynku Sądu Rejonowego w </w:t>
      </w:r>
      <w:r>
        <w:rPr>
          <w:rFonts w:asciiTheme="minorHAnsi" w:hAnsiTheme="minorHAnsi" w:cstheme="minorHAnsi"/>
        </w:rPr>
        <w:t>Hrubieszowie</w:t>
      </w:r>
      <w:r w:rsidR="006B1A06" w:rsidRPr="00D00C68">
        <w:rPr>
          <w:rFonts w:asciiTheme="minorHAnsi" w:hAnsiTheme="minorHAnsi" w:cstheme="minorHAnsi"/>
        </w:rPr>
        <w:t xml:space="preserve"> i terenie przyległym do budynku (parking wewnę</w:t>
      </w:r>
      <w:r>
        <w:rPr>
          <w:rFonts w:asciiTheme="minorHAnsi" w:hAnsiTheme="minorHAnsi" w:cstheme="minorHAnsi"/>
        </w:rPr>
        <w:t>trzny- ogrodzony</w:t>
      </w:r>
      <w:r w:rsidR="006B1A06" w:rsidRPr="00D00C68">
        <w:rPr>
          <w:rFonts w:asciiTheme="minorHAnsi" w:hAnsiTheme="minorHAnsi" w:cstheme="minorHAnsi"/>
        </w:rPr>
        <w:t>), realizowana również poprzez prowadzenie obserwacji wzrokowej oraz poprzez system telewizji dozorowej (obrazy z kamer umieszczonych wewnąt</w:t>
      </w:r>
      <w:r w:rsidR="00A85995">
        <w:rPr>
          <w:rFonts w:asciiTheme="minorHAnsi" w:hAnsiTheme="minorHAnsi" w:cstheme="minorHAnsi"/>
        </w:rPr>
        <w:t>rz i na zewnątrz budynku Sądu) przez:</w:t>
      </w:r>
    </w:p>
    <w:p w:rsidR="00CB559A" w:rsidRPr="00CB559A" w:rsidRDefault="006B1A06" w:rsidP="00CB559A">
      <w:pPr>
        <w:pStyle w:val="Default"/>
        <w:rPr>
          <w:rFonts w:cstheme="minorHAnsi"/>
          <w:bCs/>
        </w:rPr>
      </w:pPr>
      <w:r w:rsidRPr="00D00C68">
        <w:rPr>
          <w:rFonts w:asciiTheme="minorHAnsi" w:hAnsiTheme="minorHAnsi" w:cstheme="minorHAnsi"/>
        </w:rPr>
        <w:t xml:space="preserve">a) </w:t>
      </w:r>
      <w:r w:rsidR="004B5B46">
        <w:rPr>
          <w:rFonts w:asciiTheme="minorHAnsi" w:hAnsiTheme="minorHAnsi" w:cstheme="minorHAnsi"/>
        </w:rPr>
        <w:t xml:space="preserve">w </w:t>
      </w:r>
      <w:r w:rsidR="004B5B46">
        <w:rPr>
          <w:rFonts w:cstheme="minorHAnsi"/>
          <w:bCs/>
        </w:rPr>
        <w:t>poniedziałki</w:t>
      </w:r>
      <w:r w:rsidR="00CB559A" w:rsidRPr="00CB559A">
        <w:rPr>
          <w:rFonts w:cstheme="minorHAnsi"/>
          <w:bCs/>
        </w:rPr>
        <w:t xml:space="preserve"> - dwóch pracowników ochrony w godz. od 7.00 do 18.00, </w:t>
      </w:r>
    </w:p>
    <w:p w:rsidR="00CB559A" w:rsidRDefault="00CB559A" w:rsidP="00CB559A">
      <w:pPr>
        <w:pStyle w:val="Default"/>
        <w:rPr>
          <w:rFonts w:cstheme="minorHAnsi"/>
          <w:bCs/>
        </w:rPr>
      </w:pPr>
      <w:r>
        <w:rPr>
          <w:rFonts w:cstheme="minorHAnsi"/>
          <w:bCs/>
        </w:rPr>
        <w:t xml:space="preserve">b) </w:t>
      </w:r>
      <w:r w:rsidRPr="00CB559A">
        <w:rPr>
          <w:rFonts w:cstheme="minorHAnsi"/>
          <w:bCs/>
        </w:rPr>
        <w:t>od wtorku do piątku – dwóch pracowników ochrony w godz. od 7.00 do 16.00</w:t>
      </w:r>
      <w:r w:rsidR="00127C0D">
        <w:rPr>
          <w:rFonts w:cstheme="minorHAnsi"/>
          <w:bCs/>
        </w:rPr>
        <w:t>.</w:t>
      </w:r>
    </w:p>
    <w:p w:rsidR="00901A34" w:rsidRDefault="00A85995" w:rsidP="00F730A6">
      <w:pPr>
        <w:pStyle w:val="Default"/>
        <w:jc w:val="both"/>
        <w:rPr>
          <w:rFonts w:cstheme="minorHAnsi"/>
          <w:bCs/>
        </w:rPr>
      </w:pPr>
      <w:r>
        <w:rPr>
          <w:rFonts w:cstheme="minorHAnsi"/>
          <w:bCs/>
        </w:rPr>
        <w:t>Ponadto do zadań skierowanych pracowników należy o</w:t>
      </w:r>
      <w:r w:rsidR="00D10C17" w:rsidRPr="00D10C17">
        <w:rPr>
          <w:rFonts w:cstheme="minorHAnsi"/>
          <w:bCs/>
        </w:rPr>
        <w:t xml:space="preserve">twieranie i zamykanie drzwi wejściowych i ewakuacyjnych do budynku, bramy głównej i furtki. Otwarcie sądu nastąpi we wszystkie dni robocze o godz. 7.00, a zamknięcie w poniedziałki o godz. 18.00, a od wtorku do piątku o godz. 16.00. Po zamknięciu budynku wewnątrz mogą pozostać jedynie pracownicy firmy sprzątającej oraz upoważnieni pracownicy sądu. </w:t>
      </w:r>
    </w:p>
    <w:p w:rsidR="00F730A6" w:rsidRPr="00F730A6" w:rsidRDefault="00D10C17" w:rsidP="00F730A6">
      <w:pPr>
        <w:pStyle w:val="Default"/>
        <w:jc w:val="both"/>
        <w:rPr>
          <w:rFonts w:cstheme="minorHAnsi"/>
          <w:bCs/>
        </w:rPr>
      </w:pPr>
      <w:r w:rsidRPr="00D10C17">
        <w:rPr>
          <w:rFonts w:cstheme="minorHAnsi"/>
          <w:bCs/>
        </w:rPr>
        <w:t xml:space="preserve">Po zakończeniu usługi sprzątania (około godz. </w:t>
      </w:r>
      <w:r w:rsidR="00397C2D">
        <w:rPr>
          <w:rFonts w:cstheme="minorHAnsi"/>
          <w:bCs/>
        </w:rPr>
        <w:t>19</w:t>
      </w:r>
      <w:r w:rsidRPr="00D10C17">
        <w:rPr>
          <w:rFonts w:cstheme="minorHAnsi"/>
          <w:bCs/>
        </w:rPr>
        <w:t xml:space="preserve">.00) pracownicy firmy sprzątającej zawiadomią pracownika ochrony na wskazany nr telefonu i pracownik ten po opuszczeniu budynku przez wszystkie osoby włączy system alarmowy i po sprawdzeniu zamknie budynek. </w:t>
      </w:r>
      <w:r w:rsidR="00F730A6">
        <w:rPr>
          <w:rFonts w:cstheme="minorHAnsi"/>
          <w:bCs/>
        </w:rPr>
        <w:t xml:space="preserve">W </w:t>
      </w:r>
      <w:r w:rsidR="00F730A6" w:rsidRPr="00F730A6">
        <w:rPr>
          <w:rFonts w:cstheme="minorHAnsi"/>
          <w:bCs/>
        </w:rPr>
        <w:t>przypadku prawidłowego zadziałania systemu oraz otrzymania telefonicznego potwierdzenia z Centrum dowodzenia firmy ochroniarskiej monitorującej sygnały alarmowe o dotarciu sygnału, pracownik</w:t>
      </w:r>
      <w:r w:rsidR="00F730A6">
        <w:rPr>
          <w:rFonts w:cstheme="minorHAnsi"/>
          <w:bCs/>
        </w:rPr>
        <w:t xml:space="preserve"> ochrony może </w:t>
      </w:r>
      <w:r w:rsidR="00F730A6" w:rsidRPr="00F730A6">
        <w:rPr>
          <w:rFonts w:cstheme="minorHAnsi"/>
          <w:bCs/>
        </w:rPr>
        <w:t>opuścić ochraniany obiekt.</w:t>
      </w:r>
      <w:r w:rsidR="00F730A6">
        <w:rPr>
          <w:rFonts w:cstheme="minorHAnsi"/>
          <w:bCs/>
        </w:rPr>
        <w:t xml:space="preserve"> W</w:t>
      </w:r>
      <w:r w:rsidR="00F730A6" w:rsidRPr="00F730A6">
        <w:rPr>
          <w:rFonts w:cstheme="minorHAnsi"/>
          <w:bCs/>
        </w:rPr>
        <w:t xml:space="preserve"> przypadku stwierdzenia usterki w zadziałaniu systemu alarmowego lub nieotrzymania potwierdzenia o dotarciu monitorowanego sygnału alarmowego od firmy ochroniarskiej monitorującej sygnały alarmowe, pracownik ochrony sprawuje nadal dozór fizyczny poprzez pozostanie w obiekcie oraz podejmuje czynności z</w:t>
      </w:r>
      <w:r w:rsidR="00127C0D">
        <w:rPr>
          <w:rFonts w:cstheme="minorHAnsi"/>
          <w:bCs/>
        </w:rPr>
        <w:t>mierzające do usunięcia usterki oraz:</w:t>
      </w:r>
    </w:p>
    <w:p w:rsidR="00F730A6" w:rsidRPr="00F730A6" w:rsidRDefault="00F730A6" w:rsidP="00F730A6">
      <w:pPr>
        <w:pStyle w:val="Default"/>
        <w:jc w:val="both"/>
        <w:rPr>
          <w:rFonts w:cstheme="minorHAnsi"/>
          <w:bCs/>
        </w:rPr>
      </w:pPr>
      <w:r>
        <w:rPr>
          <w:rFonts w:cstheme="minorHAnsi"/>
          <w:bCs/>
        </w:rPr>
        <w:t xml:space="preserve">- </w:t>
      </w:r>
      <w:r w:rsidRPr="00F730A6">
        <w:rPr>
          <w:rFonts w:cstheme="minorHAnsi"/>
          <w:bCs/>
        </w:rPr>
        <w:t>ustala z osobami, które odpowiadają za konserwację zainstalowanych w budynkach Sądu systemów sygnalizacji alarmu sposób i czas usunięcia usterki.</w:t>
      </w:r>
    </w:p>
    <w:p w:rsidR="00D10C17" w:rsidRPr="00D10C17" w:rsidRDefault="00F730A6" w:rsidP="00F730A6">
      <w:pPr>
        <w:pStyle w:val="Default"/>
        <w:jc w:val="both"/>
        <w:rPr>
          <w:rFonts w:cstheme="minorHAnsi"/>
          <w:bCs/>
        </w:rPr>
      </w:pPr>
      <w:r>
        <w:rPr>
          <w:rFonts w:cstheme="minorHAnsi"/>
          <w:bCs/>
        </w:rPr>
        <w:t xml:space="preserve">- </w:t>
      </w:r>
      <w:r w:rsidRPr="00F730A6">
        <w:rPr>
          <w:rFonts w:cstheme="minorHAnsi"/>
          <w:bCs/>
        </w:rPr>
        <w:t>zawiadamia telefonicznie wyznaczonych pracowników Sądu o wynikłych problemach oraz podjętych działaniach.</w:t>
      </w:r>
    </w:p>
    <w:p w:rsidR="00D10C17" w:rsidRPr="00CB559A" w:rsidRDefault="00A85995" w:rsidP="00F730A6">
      <w:pPr>
        <w:pStyle w:val="Default"/>
        <w:jc w:val="both"/>
        <w:rPr>
          <w:rFonts w:cstheme="minorHAnsi"/>
          <w:bCs/>
        </w:rPr>
      </w:pPr>
      <w:r w:rsidRPr="00A85995">
        <w:rPr>
          <w:rFonts w:cstheme="minorHAnsi"/>
          <w:bCs/>
        </w:rPr>
        <w:lastRenderedPageBreak/>
        <w:t>2) Realizacja zamówienia poprzez skierowanie pracowników posiadających niezbędne przygotowanie zawodowe wyposażonych w ubranie służbowe z logo firmy i imienny identyf</w:t>
      </w:r>
      <w:r>
        <w:rPr>
          <w:rFonts w:cstheme="minorHAnsi"/>
          <w:bCs/>
        </w:rPr>
        <w:t>ikator.</w:t>
      </w:r>
    </w:p>
    <w:p w:rsidR="00D10C17" w:rsidRDefault="006B1A06" w:rsidP="00D10C17">
      <w:pPr>
        <w:pStyle w:val="Default"/>
        <w:jc w:val="both"/>
        <w:rPr>
          <w:rFonts w:cstheme="minorHAnsi"/>
          <w:bCs/>
        </w:rPr>
      </w:pPr>
      <w:r w:rsidRPr="00D00C68">
        <w:rPr>
          <w:rFonts w:asciiTheme="minorHAnsi" w:hAnsiTheme="minorHAnsi" w:cstheme="minorHAnsi"/>
        </w:rPr>
        <w:t xml:space="preserve">3) </w:t>
      </w:r>
      <w:r w:rsidR="002E7281" w:rsidRPr="002E7281">
        <w:rPr>
          <w:rFonts w:cstheme="minorHAnsi"/>
          <w:bCs/>
        </w:rPr>
        <w:t xml:space="preserve">Pracownicy ochrony zobowiązani są </w:t>
      </w:r>
      <w:r w:rsidR="002E7281">
        <w:rPr>
          <w:rFonts w:cstheme="minorHAnsi"/>
          <w:bCs/>
        </w:rPr>
        <w:t>do przebywania</w:t>
      </w:r>
      <w:r w:rsidR="002E7281" w:rsidRPr="002E7281">
        <w:rPr>
          <w:rFonts w:cstheme="minorHAnsi"/>
          <w:bCs/>
        </w:rPr>
        <w:t xml:space="preserve"> w budynku na wyznaczonych stanowiskach między innymi przy dwóch bramkowych wykrywaczach metali GARRETT PD 6500i oraz prześwietlarce bagażu RTG XIS-5335 (własność Zamawiającego) oraz</w:t>
      </w:r>
      <w:r w:rsidR="002E7281" w:rsidRPr="002E7281">
        <w:rPr>
          <w:rFonts w:cstheme="minorHAnsi"/>
          <w:b/>
          <w:bCs/>
        </w:rPr>
        <w:t xml:space="preserve"> </w:t>
      </w:r>
      <w:r w:rsidR="009D33F3" w:rsidRPr="002E7281">
        <w:rPr>
          <w:rFonts w:cstheme="minorHAnsi"/>
          <w:bCs/>
        </w:rPr>
        <w:t>obsługi</w:t>
      </w:r>
      <w:r w:rsidR="009D33F3">
        <w:rPr>
          <w:rFonts w:cstheme="minorHAnsi"/>
          <w:bCs/>
        </w:rPr>
        <w:t>wać szlaban</w:t>
      </w:r>
      <w:r w:rsidR="002E7281" w:rsidRPr="002E7281">
        <w:rPr>
          <w:rFonts w:cstheme="minorHAnsi"/>
          <w:bCs/>
        </w:rPr>
        <w:t xml:space="preserve"> za pomocą wideofonów zamontowanych w pomie</w:t>
      </w:r>
      <w:r w:rsidR="009D33F3">
        <w:rPr>
          <w:rFonts w:cstheme="minorHAnsi"/>
          <w:bCs/>
        </w:rPr>
        <w:t>szczeniach ochrony i umożliwiać wjazd i wyjazd</w:t>
      </w:r>
      <w:r w:rsidR="002E7281" w:rsidRPr="002E7281">
        <w:rPr>
          <w:rFonts w:cstheme="minorHAnsi"/>
          <w:bCs/>
        </w:rPr>
        <w:t xml:space="preserve"> uprawnionych pojazdów. </w:t>
      </w:r>
      <w:r w:rsidR="00D10C17">
        <w:rPr>
          <w:rFonts w:cstheme="minorHAnsi"/>
          <w:bCs/>
        </w:rPr>
        <w:t xml:space="preserve">Przy wejściu głównym </w:t>
      </w:r>
      <w:r w:rsidR="00D10C17" w:rsidRPr="00D10C17">
        <w:rPr>
          <w:rFonts w:cstheme="minorHAnsi"/>
          <w:bCs/>
        </w:rPr>
        <w:t>pracownicy ochrony powinni współpracować z ochroną prokuratury (wspólne wejście).</w:t>
      </w:r>
    </w:p>
    <w:p w:rsidR="002E7281" w:rsidRPr="004B5B46" w:rsidRDefault="002E7281" w:rsidP="006B1A06">
      <w:pPr>
        <w:pStyle w:val="Default"/>
        <w:jc w:val="both"/>
        <w:rPr>
          <w:rFonts w:asciiTheme="minorHAnsi" w:hAnsiTheme="minorHAnsi" w:cstheme="minorHAnsi"/>
          <w:color w:val="auto"/>
        </w:rPr>
      </w:pPr>
      <w:r w:rsidRPr="004B5B46">
        <w:rPr>
          <w:rFonts w:cstheme="minorHAnsi"/>
          <w:bCs/>
          <w:color w:val="auto"/>
        </w:rPr>
        <w:t xml:space="preserve">Po godzinach pracy Sądu, ochrona będzie sprawowana w całym budynku </w:t>
      </w:r>
      <w:r w:rsidR="004B5B46" w:rsidRPr="004B5B46">
        <w:rPr>
          <w:rFonts w:cstheme="minorHAnsi"/>
          <w:bCs/>
          <w:color w:val="auto"/>
        </w:rPr>
        <w:t>za pomocą zdalnego monitorowania sygnału z systemów alarmowych.</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4) </w:t>
      </w:r>
      <w:r w:rsidR="009D33F3">
        <w:rPr>
          <w:rFonts w:asciiTheme="minorHAnsi" w:hAnsiTheme="minorHAnsi" w:cstheme="minorHAnsi"/>
        </w:rPr>
        <w:t>W przypadku zmian kadrowych dotyczących</w:t>
      </w:r>
      <w:r w:rsidRPr="00D00C68">
        <w:rPr>
          <w:rFonts w:asciiTheme="minorHAnsi" w:hAnsiTheme="minorHAnsi" w:cstheme="minorHAnsi"/>
        </w:rPr>
        <w:t xml:space="preserve"> osób ochr</w:t>
      </w:r>
      <w:r w:rsidR="009D33F3">
        <w:rPr>
          <w:rFonts w:asciiTheme="minorHAnsi" w:hAnsiTheme="minorHAnsi" w:cstheme="minorHAnsi"/>
        </w:rPr>
        <w:t xml:space="preserve">aniających obiekt </w:t>
      </w:r>
      <w:r w:rsidRPr="00D00C68">
        <w:rPr>
          <w:rFonts w:asciiTheme="minorHAnsi" w:hAnsiTheme="minorHAnsi" w:cstheme="minorHAnsi"/>
        </w:rPr>
        <w:t xml:space="preserve">w trakcie trwania umowy Wykonawca powiadomi Zamawiającego o tym fakcie pisemnie z tygodniowym wyprzedzeniem, a w przypadkach losowych - powiadomi telefonicznie wyznaczonego pracownika Zamawiającego (niezwłocznie potwierdzając to zdarzenie pisemnie) o zmianie w grafiku.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5) Przeszkolenie pracowników ochrony z zakresu polityki bezpieczeństwa Sądu Rejonowego w </w:t>
      </w:r>
      <w:r w:rsidR="009D33F3">
        <w:rPr>
          <w:rFonts w:asciiTheme="minorHAnsi" w:hAnsiTheme="minorHAnsi" w:cstheme="minorHAnsi"/>
        </w:rPr>
        <w:t>Hrubieszowie</w:t>
      </w:r>
      <w:r w:rsidRPr="00D00C68">
        <w:rPr>
          <w:rFonts w:asciiTheme="minorHAnsi" w:hAnsiTheme="minorHAnsi" w:cstheme="minorHAnsi"/>
        </w:rPr>
        <w:t xml:space="preserve"> oraz zobowiązania pracowników ochrony do jej przestrzegania.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6) Zapoznanie pracowników ochrony z planami ewakuacyjnymi, przepisami BHP i PPOŻ. Wykonawca skieruje do realizacji usługi pracowników ochrony przeszkolonych z zakresu udzielania pierwszej pomocy przedmedycznej.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7) Zapewnienie znajomości przez pracowników ochrony topografii obiektu, w tym rozkładu pomieszczeń, przebiegu dróg ewakuacyjnych itp.,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8) Zaznajomienie pracowników ochrony z rozmieszczeniem i obsługą w podstawowym zakresie wyłączników głównych energii elektrycznej, zaworów wodnych, wyłączników systemów monitorujących antywłamaniowych i przeciwpożarowych w tym obsługiwanie centrali przeciwpożarow</w:t>
      </w:r>
      <w:r w:rsidR="009D33F3">
        <w:rPr>
          <w:rFonts w:asciiTheme="minorHAnsi" w:hAnsiTheme="minorHAnsi" w:cstheme="minorHAnsi"/>
        </w:rPr>
        <w:t>ej</w:t>
      </w:r>
      <w:r w:rsidRPr="00D00C68">
        <w:rPr>
          <w:rFonts w:asciiTheme="minorHAnsi" w:hAnsiTheme="minorHAnsi" w:cstheme="minorHAnsi"/>
        </w:rPr>
        <w:t xml:space="preserve">. W przypadku wystąpienia alarmów niezwłoczne telefoniczne informowanie wyznaczonych pracowników Zamawiającego, w przypadku uruchomienia alarmu pożarowego niezwłoczne podjęcie procedury przeciwpożarowej i ewentualnie w przypadku fałszywego alarmu odwołanie przyjazdu jednostki Państwowej Straży Pożarnej.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9) Postępowanie z należytą starannością podczas wykonywania ochrony w ramach uprawnień posiadanych przez pracowników ochrony wpisanych na listę kwalifikowanych pracowników ochrony fizycznej przez cały czas trwania umowy, które na podstawie przepisów prawa w szczególności pozwalają na odpieranie bezpośredniego, bezprawnego i rzeczywistego zamachu na jakiekolwiek dobro społeczne lub osoby i mienie pozostające pod ochroną, przeciwdziałania kradzieżom, napadom i innym zakłóceniom porządku i spokoju oraz natychmiastowego podjęcia działań mających na celu minimalizację szkód powstałych w wyniku zakłócenia porządku i spokoju, kradzieży i włamania, pożaru, awarii instalacji i urządzeń technicznych w tym pomieszczeń informatycznych, awarii instalacji wodnych, instalacji ogrzewania budynku, instalacji klimatyzacji, klęsk żywioł</w:t>
      </w:r>
      <w:r w:rsidR="0099450F">
        <w:rPr>
          <w:rFonts w:asciiTheme="minorHAnsi" w:hAnsiTheme="minorHAnsi" w:cstheme="minorHAnsi"/>
        </w:rPr>
        <w:t>owych i innych zdarzeń losowych.</w:t>
      </w:r>
      <w:r w:rsidRPr="00D00C68">
        <w:rPr>
          <w:rFonts w:asciiTheme="minorHAnsi" w:hAnsiTheme="minorHAnsi" w:cstheme="minorHAnsi"/>
        </w:rPr>
        <w:t xml:space="preserv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10) Dokonywanie obchodów wewnętrznych i zewnętrzn</w:t>
      </w:r>
      <w:r w:rsidR="009D33F3">
        <w:rPr>
          <w:rFonts w:asciiTheme="minorHAnsi" w:hAnsiTheme="minorHAnsi" w:cstheme="minorHAnsi"/>
        </w:rPr>
        <w:t>ych ochranianego obiektu Sądu w</w:t>
      </w:r>
      <w:r w:rsidRPr="00D00C68">
        <w:rPr>
          <w:rFonts w:asciiTheme="minorHAnsi" w:hAnsiTheme="minorHAnsi" w:cstheme="minorHAnsi"/>
        </w:rPr>
        <w:t xml:space="preserve"> godzinach pracy Sądu, ze szczególnym zwróceniem uwagi na bezpieczeństwo ogólne, przeciwpożarowe.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11) Składanie bieżących meldunków do Zamawiającego o niedociągnięciach i brakach w zabezpieczaniu mienia przez Zamawiającego, a także o stwierdzonych przypadkach niewłaściwego zabezpieczenia mienia przez pracowników Zamawiającego.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lastRenderedPageBreak/>
        <w:t xml:space="preserve">12) Składanie Zamawiającemu raportów dotyczących zdarzeń i incydentów zaistniałych podczas dyżuru oraz o przypadkach wystąpienia kradzieży czy zniszczenia mienia,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13) </w:t>
      </w:r>
      <w:r w:rsidR="00901A34" w:rsidRPr="00901A34">
        <w:rPr>
          <w:rFonts w:asciiTheme="minorHAnsi" w:hAnsiTheme="minorHAnsi" w:cstheme="minorHAnsi"/>
        </w:rPr>
        <w:t xml:space="preserve">W przypadku wystąpienia posiedzenia w przedmiocie tymczasowego aresztowania i konieczności otwarcia sądu </w:t>
      </w:r>
      <w:r w:rsidR="00901A34">
        <w:rPr>
          <w:rFonts w:asciiTheme="minorHAnsi" w:hAnsiTheme="minorHAnsi" w:cstheme="minorHAnsi"/>
        </w:rPr>
        <w:t>po godzinach pracy, w sobotę,</w:t>
      </w:r>
      <w:r w:rsidR="00901A34" w:rsidRPr="00901A34">
        <w:rPr>
          <w:rFonts w:asciiTheme="minorHAnsi" w:hAnsiTheme="minorHAnsi" w:cstheme="minorHAnsi"/>
        </w:rPr>
        <w:t xml:space="preserve"> niedzielę </w:t>
      </w:r>
      <w:r w:rsidR="00901A34">
        <w:rPr>
          <w:rFonts w:asciiTheme="minorHAnsi" w:hAnsiTheme="minorHAnsi" w:cstheme="minorHAnsi"/>
        </w:rPr>
        <w:t xml:space="preserve">lub święta </w:t>
      </w:r>
      <w:r w:rsidR="00901A34" w:rsidRPr="00901A34">
        <w:rPr>
          <w:rFonts w:asciiTheme="minorHAnsi" w:hAnsiTheme="minorHAnsi" w:cstheme="minorHAnsi"/>
        </w:rPr>
        <w:t>Wykonawca jest zobowiązany po wezwaniu przez dyżurującego pracownika Sądu na wskazany numer telefonu otworzyć sąd w czasie nie dłuższym niż 20 minut od chwili zawiadomienia oraz włączyć system alarmowy i zamknąć obiekt po zakończeniu posiedzenia (średnio 3 – 4 razy w miesiącu).</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14) Niedopuszczanie do przebywania na terenie ochranianego obiektu osób </w:t>
      </w:r>
      <w:r w:rsidR="00901A34">
        <w:rPr>
          <w:rFonts w:asciiTheme="minorHAnsi" w:hAnsiTheme="minorHAnsi" w:cstheme="minorHAnsi"/>
        </w:rPr>
        <w:t>nieuprawnionych</w:t>
      </w:r>
      <w:r w:rsidRPr="00D00C68">
        <w:rPr>
          <w:rFonts w:asciiTheme="minorHAnsi" w:hAnsiTheme="minorHAnsi" w:cstheme="minorHAnsi"/>
        </w:rPr>
        <w:t xml:space="preserve"> po go</w:t>
      </w:r>
      <w:r w:rsidR="00901A34">
        <w:rPr>
          <w:rFonts w:asciiTheme="minorHAnsi" w:hAnsiTheme="minorHAnsi" w:cstheme="minorHAnsi"/>
        </w:rPr>
        <w:t>dzinach urzędowania Sądu.</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15) Prowadzenie książki - ewidencji wydawanych kluczy od pomieszczeń Sądu osobom uprawnionym do pobierania kluczy.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16) Sprawdzanie zabezpieczenia pomieszczeń znajdujących się w budynku Sądu, po godzinach urzędowania i czynnościach wykonywanych w tych pomieszczeniach przez pracowników firmy świadczącej usługi sprzątania, celem </w:t>
      </w:r>
      <w:r w:rsidR="009D33F3">
        <w:rPr>
          <w:rFonts w:asciiTheme="minorHAnsi" w:hAnsiTheme="minorHAnsi" w:cstheme="minorHAnsi"/>
        </w:rPr>
        <w:t xml:space="preserve">sprawdzenia </w:t>
      </w:r>
      <w:r w:rsidRPr="00D00C68">
        <w:rPr>
          <w:rFonts w:asciiTheme="minorHAnsi" w:hAnsiTheme="minorHAnsi" w:cstheme="minorHAnsi"/>
        </w:rPr>
        <w:t>zamkn</w:t>
      </w:r>
      <w:r w:rsidR="009D33F3">
        <w:rPr>
          <w:rFonts w:asciiTheme="minorHAnsi" w:hAnsiTheme="minorHAnsi" w:cstheme="minorHAnsi"/>
        </w:rPr>
        <w:t>ięcia otwartych okien.</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17) Prowadzenie książki dyżurów, do której personel Wykonawcy wpisywać będzie na bieżąco wszelkie spostrzeżenia, uwagi oraz istotne wydarzenia związane ze sprawowaniem ochrony osób i mienia Zamawiającego, a także godziny rozpoczęcia i zakończenia dyżuru przez każdego pracownika ochrony.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18) Sprawowanie kontroli nad legalnością wynoszenia z chronionego obiektu sprzętu i materiałów będących własnością Sądu Rejonowego w </w:t>
      </w:r>
      <w:r w:rsidR="00D10C17">
        <w:rPr>
          <w:rFonts w:asciiTheme="minorHAnsi" w:hAnsiTheme="minorHAnsi" w:cstheme="minorHAnsi"/>
        </w:rPr>
        <w:t>Hrubieszowie</w:t>
      </w:r>
      <w:r w:rsidRPr="00D00C68">
        <w:rPr>
          <w:rFonts w:asciiTheme="minorHAnsi" w:hAnsiTheme="minorHAnsi" w:cstheme="minorHAnsi"/>
        </w:rPr>
        <w:t xml:space="preserve">. </w:t>
      </w:r>
    </w:p>
    <w:p w:rsidR="006B1A06" w:rsidRPr="00D00C68" w:rsidRDefault="006B1A06" w:rsidP="006B1A06">
      <w:pPr>
        <w:pStyle w:val="Default"/>
        <w:jc w:val="both"/>
        <w:rPr>
          <w:rFonts w:asciiTheme="minorHAnsi" w:hAnsiTheme="minorHAnsi" w:cstheme="minorHAnsi"/>
        </w:rPr>
      </w:pPr>
      <w:r w:rsidRPr="00EE3A27">
        <w:rPr>
          <w:rFonts w:asciiTheme="minorHAnsi" w:hAnsiTheme="minorHAnsi" w:cstheme="minorHAnsi"/>
          <w:color w:val="auto"/>
        </w:rPr>
        <w:t>19) Wykonawca zobowiązuje się do zapewnienia przyjazdu grupy interwencyjnej (co najmniej 2 osoby w jednej załodze) w czasie nie dłuższym niż 15 minut w razie potrzeby na telefoniczne wezw</w:t>
      </w:r>
      <w:r w:rsidR="00D10C17" w:rsidRPr="00EE3A27">
        <w:rPr>
          <w:rFonts w:asciiTheme="minorHAnsi" w:hAnsiTheme="minorHAnsi" w:cstheme="minorHAnsi"/>
          <w:color w:val="auto"/>
        </w:rPr>
        <w:t>anie przez pracownika ochrony w godzinach urzędowania sądu</w:t>
      </w:r>
      <w:r w:rsidRPr="00EE3A27">
        <w:rPr>
          <w:rFonts w:asciiTheme="minorHAnsi" w:hAnsiTheme="minorHAnsi" w:cstheme="minorHAnsi"/>
          <w:color w:val="auto"/>
        </w:rPr>
        <w:t xml:space="preserve">. (Podejmowania interwencji przez mobilne zespoły należy uwzględniać grupy interwencyjne o których mowa w </w:t>
      </w:r>
      <w:r w:rsidR="000E4E62">
        <w:rPr>
          <w:rFonts w:asciiTheme="minorHAnsi" w:hAnsiTheme="minorHAnsi" w:cstheme="minorHAnsi"/>
        </w:rPr>
        <w:t xml:space="preserve">§ 1 </w:t>
      </w:r>
      <w:r w:rsidRPr="00D00C68">
        <w:rPr>
          <w:rFonts w:asciiTheme="minorHAnsi" w:hAnsiTheme="minorHAnsi" w:cstheme="minorHAnsi"/>
        </w:rPr>
        <w:t xml:space="preserve">pkt 3 rozporządzenia ministra spraw wewnętrznych i administracji w sprawie zasad uzbrojenia specjalistycznych uzbrojonych formacji ochronnych i warunków przechowywania oraz ewidencjonowania broni i amunicji tj. z dnia 18 czerwca 2015 r. (Dz.U. z 2015 r. poz. 992)).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20) Wykonawca skieruje do wykonywania pracy osoby, które nie figurują w Krajowym Rejestrze Karnym.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21) Zamawiający wymaga od Wykonawcy zatrudnienia na umowę o pracę osób wykonujących czynności związane z </w:t>
      </w:r>
      <w:r w:rsidR="00181D34">
        <w:rPr>
          <w:rFonts w:asciiTheme="minorHAnsi" w:hAnsiTheme="minorHAnsi" w:cstheme="minorHAnsi"/>
        </w:rPr>
        <w:t xml:space="preserve">bezpośrednią </w:t>
      </w:r>
      <w:r w:rsidRPr="00D00C68">
        <w:rPr>
          <w:rFonts w:asciiTheme="minorHAnsi" w:hAnsiTheme="minorHAnsi" w:cstheme="minorHAnsi"/>
        </w:rPr>
        <w:t>ochroną fiz</w:t>
      </w:r>
      <w:r w:rsidR="0099450F">
        <w:rPr>
          <w:rFonts w:asciiTheme="minorHAnsi" w:hAnsiTheme="minorHAnsi" w:cstheme="minorHAnsi"/>
        </w:rPr>
        <w:t>yczną osób i mienia. Wykonawca j</w:t>
      </w:r>
      <w:r w:rsidRPr="00D00C68">
        <w:rPr>
          <w:rFonts w:asciiTheme="minorHAnsi" w:hAnsiTheme="minorHAnsi" w:cstheme="minorHAnsi"/>
        </w:rPr>
        <w:t>est zobowiązany zapewnić odpowiedni stan etatowy, aby liczba wypracowanych nadgodzin była zgodna z kodeksem pracy, gdyż wykonywanie tych czynności polega na wykonywaniu pracy w sposób określony w art. 22 § 1 ustawy z dnia 26 czerwca 1</w:t>
      </w:r>
      <w:r w:rsidR="008D24DB">
        <w:rPr>
          <w:rFonts w:asciiTheme="minorHAnsi" w:hAnsiTheme="minorHAnsi" w:cstheme="minorHAnsi"/>
        </w:rPr>
        <w:t>974r. Kodeks pracy (Dz.U. z 2023</w:t>
      </w:r>
      <w:r w:rsidRPr="00D00C68">
        <w:rPr>
          <w:rFonts w:asciiTheme="minorHAnsi" w:hAnsiTheme="minorHAnsi" w:cstheme="minorHAnsi"/>
        </w:rPr>
        <w:t xml:space="preserve"> r. poz. 1</w:t>
      </w:r>
      <w:r w:rsidR="008D24DB">
        <w:rPr>
          <w:rFonts w:asciiTheme="minorHAnsi" w:hAnsiTheme="minorHAnsi" w:cstheme="minorHAnsi"/>
        </w:rPr>
        <w:t>465</w:t>
      </w:r>
      <w:r w:rsidRPr="00D00C68">
        <w:rPr>
          <w:rFonts w:asciiTheme="minorHAnsi" w:hAnsiTheme="minorHAnsi" w:cstheme="minorHAnsi"/>
        </w:rPr>
        <w:t>)</w:t>
      </w:r>
      <w:r w:rsidR="001326D4">
        <w:rPr>
          <w:rFonts w:asciiTheme="minorHAnsi" w:hAnsiTheme="minorHAnsi" w:cstheme="minorHAnsi"/>
        </w:rPr>
        <w:t>.</w:t>
      </w:r>
      <w:r w:rsidRPr="00D00C68">
        <w:rPr>
          <w:rFonts w:asciiTheme="minorHAnsi" w:hAnsiTheme="minorHAnsi" w:cstheme="minorHAnsi"/>
        </w:rPr>
        <w:t xml:space="preserve"> Co najmniej taka sama liczba osób, która zostanie wykazana przez Wykonawcę do realizacji przedmiotowego zamówienia będzie uczestniczyła w wykonaniu usługi ochrony przez cały okres realizacji zamówienia. Wykonawca poza osobami, które faktycznie będą wykonywały usługi ochrony obiektu wskaże Zamawiającemu uprawnioną osobę, która będzie prowadziła bezpośredni nadzór nad osobami skierowanymi do wykonywania przedmiotu zamówienia. Wskazana osoba będzie przeprowadzać osobiś</w:t>
      </w:r>
      <w:r w:rsidR="00181D34">
        <w:rPr>
          <w:rFonts w:asciiTheme="minorHAnsi" w:hAnsiTheme="minorHAnsi" w:cstheme="minorHAnsi"/>
        </w:rPr>
        <w:t>cie kontrole</w:t>
      </w:r>
      <w:r w:rsidRPr="00D00C68">
        <w:rPr>
          <w:rFonts w:asciiTheme="minorHAnsi" w:hAnsiTheme="minorHAnsi" w:cstheme="minorHAnsi"/>
        </w:rPr>
        <w:t xml:space="preserve"> wykonywania usługi ochron</w:t>
      </w:r>
      <w:r w:rsidR="00181D34">
        <w:rPr>
          <w:rFonts w:asciiTheme="minorHAnsi" w:hAnsiTheme="minorHAnsi" w:cstheme="minorHAnsi"/>
        </w:rPr>
        <w:t>y</w:t>
      </w:r>
      <w:r w:rsidRPr="00D00C68">
        <w:rPr>
          <w:rFonts w:asciiTheme="minorHAnsi" w:hAnsiTheme="minorHAnsi" w:cstheme="minorHAnsi"/>
        </w:rPr>
        <w:t xml:space="preserve">. Z każdej kontroli zostanie odnotowany zapis w książce dyżurów o przeprowadzonej kontroli (godzina, data, podpis osoby kontrolującej). Osoba, która będzie przeprowadzać kontrolę, nadzór nad osobami wykonującymi przedmiot zamówienia nie może uczestniczyć w wykonywaniu usługi ochrony na obiekcie Zamawiającego.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22) W trakcie realizacji zamówienia zamawiający uprawniony jest do wykonywania czynności kontrolnych wobec wykonawcy odnośnie spełniania przez wykonawcę wymogu zatrudnienia </w:t>
      </w:r>
      <w:r w:rsidRPr="00D00C68">
        <w:rPr>
          <w:rFonts w:asciiTheme="minorHAnsi" w:hAnsiTheme="minorHAnsi" w:cstheme="minorHAnsi"/>
        </w:rPr>
        <w:lastRenderedPageBreak/>
        <w:t>na podstawie umowy o pracę osób wykonujących czynności</w:t>
      </w:r>
      <w:r w:rsidR="00C14D42">
        <w:rPr>
          <w:rFonts w:asciiTheme="minorHAnsi" w:hAnsiTheme="minorHAnsi" w:cstheme="minorHAnsi"/>
        </w:rPr>
        <w:t xml:space="preserve"> ochrony w obiekcie</w:t>
      </w:r>
      <w:r w:rsidRPr="00D00C68">
        <w:rPr>
          <w:rFonts w:asciiTheme="minorHAnsi" w:hAnsiTheme="minorHAnsi" w:cstheme="minorHAnsi"/>
        </w:rPr>
        <w:t xml:space="preserve">. Zamawiający uprawniony jest w szczególności do: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 żądania oświadczeń i dokumentów w zakresie potwierdzenia spełniania ww. wymogów i dokonywania ich oceny,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 żądania wyjaśnień w przypadku wątpliwości w zakresie potwierdzenia spełniania ww. wymogów,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przeprowadzania kontroli na mi</w:t>
      </w:r>
      <w:r w:rsidR="00181D34">
        <w:rPr>
          <w:rFonts w:asciiTheme="minorHAnsi" w:hAnsiTheme="minorHAnsi" w:cstheme="minorHAnsi"/>
        </w:rPr>
        <w:t xml:space="preserve">ejscu wykonywania świadczenia.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W trakcie realizacji zamówienia na każde wezwanie zamawiającego w wyznaczonym w tym wezwaniu terminie wykonawca przedłoży zamawiającemu wskazane poniżej dowody w celu potwierdzenia spełnienia wymogu zatrudnienia na</w:t>
      </w:r>
      <w:r w:rsidR="00181D34">
        <w:rPr>
          <w:rFonts w:asciiTheme="minorHAnsi" w:hAnsiTheme="minorHAnsi" w:cstheme="minorHAnsi"/>
        </w:rPr>
        <w:t xml:space="preserve"> podstawie umowy o pracę przez </w:t>
      </w:r>
      <w:r w:rsidRPr="00D00C68">
        <w:rPr>
          <w:rFonts w:asciiTheme="minorHAnsi" w:hAnsiTheme="minorHAnsi" w:cstheme="minorHAnsi"/>
        </w:rPr>
        <w:t xml:space="preserve">wykonawcę osób wykonujących wskazane w punkcie 21 czynności w trakcie realizacji zamówienia: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 oświadczenie 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 poświadczoną za zgodność z oryginałem przez wykonawcę kopię umowy/umów o pracę osób wykonujących w trakcie realizacji zamówienia czynności, których dotyczy ww. oświadczenie wykonawcy (wraz z dokumentem regulującym zakres obowiązków, jeżeli został sporządzony). Kopia umowy/umów powinna zostać zanonimizowana w sposób zapewniający ochronę danych osobowych pracowników, zgodnie z obowiązującymi przepisami (tj. w szczególności bez adresów, nr PESEL pracowników). Imię i nazwisko pracownika nie podlega </w:t>
      </w:r>
      <w:proofErr w:type="spellStart"/>
      <w:r w:rsidRPr="00D00C68">
        <w:rPr>
          <w:rFonts w:asciiTheme="minorHAnsi" w:hAnsiTheme="minorHAnsi" w:cstheme="minorHAnsi"/>
        </w:rPr>
        <w:t>anonimizacji</w:t>
      </w:r>
      <w:proofErr w:type="spellEnd"/>
      <w:r w:rsidRPr="00D00C68">
        <w:rPr>
          <w:rFonts w:asciiTheme="minorHAnsi" w:hAnsiTheme="minorHAnsi" w:cstheme="minorHAnsi"/>
        </w:rPr>
        <w:t xml:space="preserve">. Informacje takie jak: data zawarcia umowy, miejsce wykonywania pracy, kod tytułu ubezpieczenia, rodzaj umowy o pracę i wymiar etatu powinny być możliwe do zidentyfikowania;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 zaświadczenie właściwego oddziału ZUS, potwierdzające opłacanie przez wykonawcę składek na ubezpieczenia społeczne i zdrowotne z tytułu zatrudnienia na podstawie umów o pracę za ostatni okres rozliczeniowy;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 poświadczoną za zgodność z oryginałem przez wykonawcę kopię dowodu potwierdzającego zgłoszenie pracownika przez pracodawcę do ubezpieczeń, zanonimizowaną w sposób zapewniający ochronę danych osobowych pracowników, zgodnie z obowiązującymi przepisami. Imię i nazwisko pracownika oraz kod tytułu ubezpieczenia nie podlega </w:t>
      </w:r>
      <w:proofErr w:type="spellStart"/>
      <w:r w:rsidRPr="00D00C68">
        <w:rPr>
          <w:rFonts w:asciiTheme="minorHAnsi" w:hAnsiTheme="minorHAnsi" w:cstheme="minorHAnsi"/>
        </w:rPr>
        <w:t>anonimizacji</w:t>
      </w:r>
      <w:proofErr w:type="spellEnd"/>
      <w:r w:rsidRPr="00D00C68">
        <w:rPr>
          <w:rFonts w:asciiTheme="minorHAnsi" w:hAnsiTheme="minorHAnsi" w:cstheme="minorHAnsi"/>
        </w:rPr>
        <w:t xml:space="preserve">. </w:t>
      </w:r>
    </w:p>
    <w:p w:rsidR="006B1A06" w:rsidRPr="00D00C68" w:rsidRDefault="006B1A06" w:rsidP="006B1A06">
      <w:pPr>
        <w:pStyle w:val="Default"/>
        <w:jc w:val="both"/>
        <w:rPr>
          <w:rFonts w:asciiTheme="minorHAnsi" w:hAnsiTheme="minorHAnsi" w:cstheme="minorHAnsi"/>
        </w:rPr>
      </w:pPr>
    </w:p>
    <w:p w:rsidR="006B1A06" w:rsidRPr="00D00C68" w:rsidRDefault="00453E4D" w:rsidP="006B1A06">
      <w:pPr>
        <w:pStyle w:val="Default"/>
        <w:jc w:val="both"/>
        <w:rPr>
          <w:rFonts w:asciiTheme="minorHAnsi" w:hAnsiTheme="minorHAnsi" w:cstheme="minorHAnsi"/>
        </w:rPr>
      </w:pPr>
      <w:r>
        <w:rPr>
          <w:rFonts w:asciiTheme="minorHAnsi" w:hAnsiTheme="minorHAnsi" w:cstheme="minorHAnsi"/>
        </w:rPr>
        <w:t>Z tytułu niespełnienia przez W</w:t>
      </w:r>
      <w:r w:rsidR="006B1A06" w:rsidRPr="00D00C68">
        <w:rPr>
          <w:rFonts w:asciiTheme="minorHAnsi" w:hAnsiTheme="minorHAnsi" w:cstheme="minorHAnsi"/>
        </w:rPr>
        <w:t>ykonawcę wymogu zatrudnienia na podstawie umowy o pracę osób wykonujących wskazane w punkcie 21 czynności</w:t>
      </w:r>
      <w:r>
        <w:rPr>
          <w:rFonts w:asciiTheme="minorHAnsi" w:hAnsiTheme="minorHAnsi" w:cstheme="minorHAnsi"/>
        </w:rPr>
        <w:t>,</w:t>
      </w:r>
      <w:r w:rsidR="006B1A06" w:rsidRPr="00D00C68">
        <w:rPr>
          <w:rFonts w:asciiTheme="minorHAnsi" w:hAnsiTheme="minorHAnsi" w:cstheme="minorHAnsi"/>
        </w:rPr>
        <w:t xml:space="preserve"> zamawiający przewiduje sankcję w postaci obowiązku zapłaty przez wykonawcę kary umownej w wysokości określonej w </w:t>
      </w:r>
      <w:r w:rsidR="006B1A06" w:rsidRPr="004B5B46">
        <w:rPr>
          <w:rFonts w:asciiTheme="minorHAnsi" w:hAnsiTheme="minorHAnsi" w:cstheme="minorHAnsi"/>
          <w:color w:val="auto"/>
        </w:rPr>
        <w:t xml:space="preserve">istotnych postanowieniach umowy w sprawie zamówienia publicznego. Niezłożenie przez </w:t>
      </w:r>
      <w:r w:rsidR="006B1A06" w:rsidRPr="00D00C68">
        <w:rPr>
          <w:rFonts w:asciiTheme="minorHAnsi" w:hAnsiTheme="minorHAnsi" w:cstheme="minorHAnsi"/>
        </w:rPr>
        <w:t xml:space="preserve">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punkcie 21 czynności. </w:t>
      </w:r>
    </w:p>
    <w:p w:rsidR="00EE3A27" w:rsidRDefault="006B1A06" w:rsidP="006B1A06">
      <w:pPr>
        <w:pStyle w:val="Default"/>
        <w:jc w:val="both"/>
        <w:rPr>
          <w:rFonts w:asciiTheme="minorHAnsi" w:hAnsiTheme="minorHAnsi" w:cstheme="minorHAnsi"/>
        </w:rPr>
      </w:pPr>
      <w:r w:rsidRPr="00D00C68">
        <w:rPr>
          <w:rFonts w:asciiTheme="minorHAnsi" w:hAnsiTheme="minorHAnsi" w:cstheme="minorHAnsi"/>
        </w:rPr>
        <w:lastRenderedPageBreak/>
        <w:t>W przypadku uzasadnionych wątpliwości co do przestrzegania prawa pracy przez Wykonawcę, Zamawiający może zwrócić się o przeprowadzenie kontroli przez Państwową Inspekcję Pracy.</w:t>
      </w:r>
    </w:p>
    <w:p w:rsidR="00EE3A27" w:rsidRDefault="00EE3A27" w:rsidP="006B1A06">
      <w:pPr>
        <w:pStyle w:val="Default"/>
        <w:jc w:val="both"/>
        <w:rPr>
          <w:rFonts w:asciiTheme="minorHAnsi" w:hAnsiTheme="minorHAnsi" w:cstheme="minorHAnsi"/>
        </w:rPr>
      </w:pPr>
    </w:p>
    <w:p w:rsidR="00EE3A27" w:rsidRPr="00EE3A27" w:rsidRDefault="00EE3A27" w:rsidP="00EE3A27">
      <w:pPr>
        <w:pStyle w:val="Default"/>
        <w:jc w:val="both"/>
        <w:rPr>
          <w:rFonts w:asciiTheme="minorHAnsi" w:hAnsiTheme="minorHAnsi" w:cstheme="minorHAnsi"/>
        </w:rPr>
      </w:pPr>
      <w:r>
        <w:rPr>
          <w:rFonts w:asciiTheme="minorHAnsi" w:hAnsiTheme="minorHAnsi" w:cstheme="minorHAnsi"/>
        </w:rPr>
        <w:t xml:space="preserve">5. Obowiązki Wykonawcy w zakresie </w:t>
      </w:r>
      <w:r w:rsidR="004B5B46">
        <w:rPr>
          <w:rFonts w:asciiTheme="minorHAnsi" w:hAnsiTheme="minorHAnsi" w:cstheme="minorHAnsi"/>
        </w:rPr>
        <w:t xml:space="preserve">zdalnego </w:t>
      </w:r>
      <w:r>
        <w:rPr>
          <w:rFonts w:asciiTheme="minorHAnsi" w:hAnsiTheme="minorHAnsi" w:cstheme="minorHAnsi"/>
        </w:rPr>
        <w:t>m</w:t>
      </w:r>
      <w:r w:rsidRPr="00EE3A27">
        <w:rPr>
          <w:rFonts w:asciiTheme="minorHAnsi" w:hAnsiTheme="minorHAnsi" w:cstheme="minorHAnsi"/>
        </w:rPr>
        <w:t>onitorowanie zagrożeń w obiekcie Sądu Rejonowego w Hrubieszowie:</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xml:space="preserve">- włamania - od załączenia do wyłączenia systemu alarmowego; </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napadu - całodobowo;</w:t>
      </w:r>
    </w:p>
    <w:p w:rsidR="00EE3A27" w:rsidRDefault="00EE3A27" w:rsidP="00EE3A27">
      <w:pPr>
        <w:pStyle w:val="Default"/>
        <w:jc w:val="both"/>
        <w:rPr>
          <w:rFonts w:asciiTheme="minorHAnsi" w:hAnsiTheme="minorHAnsi" w:cstheme="minorHAnsi"/>
        </w:rPr>
      </w:pPr>
      <w:r w:rsidRPr="00EE3A27">
        <w:rPr>
          <w:rFonts w:asciiTheme="minorHAnsi" w:hAnsiTheme="minorHAnsi" w:cstheme="minorHAnsi"/>
        </w:rPr>
        <w:t>- pożaru – całodobowo na warunkach wskazanych przez Komendanta Powiatowego Państwowej Straży Pożarnej w Hrubieszowie lub przez firmę monitorującą wskazaną przez Komendanta;</w:t>
      </w:r>
      <w:r>
        <w:rPr>
          <w:rFonts w:asciiTheme="minorHAnsi" w:hAnsiTheme="minorHAnsi" w:cstheme="minorHAnsi"/>
        </w:rPr>
        <w:t xml:space="preserve"> </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xml:space="preserve">z interwencją grupy interwencyjnej (patrol 2 - osobowy </w:t>
      </w:r>
      <w:r w:rsidR="00C14D42">
        <w:rPr>
          <w:rFonts w:asciiTheme="minorHAnsi" w:hAnsiTheme="minorHAnsi" w:cstheme="minorHAnsi"/>
        </w:rPr>
        <w:t xml:space="preserve">z </w:t>
      </w:r>
      <w:r w:rsidRPr="00EE3A27">
        <w:rPr>
          <w:rFonts w:asciiTheme="minorHAnsi" w:hAnsiTheme="minorHAnsi" w:cstheme="minorHAnsi"/>
        </w:rPr>
        <w:t>pracownikami licencjonowanymi)</w:t>
      </w:r>
      <w:r>
        <w:rPr>
          <w:rFonts w:asciiTheme="minorHAnsi" w:hAnsiTheme="minorHAnsi" w:cstheme="minorHAnsi"/>
        </w:rPr>
        <w:t xml:space="preserve"> w czasie nie dłuższym niż 15 minut od chwili wystąpienia alarmu</w:t>
      </w:r>
      <w:r w:rsidRPr="00EE3A27">
        <w:rPr>
          <w:rFonts w:asciiTheme="minorHAnsi" w:hAnsiTheme="minorHAnsi" w:cstheme="minorHAnsi"/>
        </w:rPr>
        <w:t xml:space="preserve">. </w:t>
      </w:r>
    </w:p>
    <w:p w:rsidR="00EE3A27" w:rsidRDefault="00EE3A27" w:rsidP="00EE3A27">
      <w:pPr>
        <w:pStyle w:val="Default"/>
        <w:jc w:val="both"/>
        <w:rPr>
          <w:rFonts w:asciiTheme="minorHAnsi" w:hAnsiTheme="minorHAnsi" w:cstheme="minorHAnsi"/>
        </w:rPr>
      </w:pPr>
      <w:r w:rsidRPr="00EE3A27">
        <w:rPr>
          <w:rFonts w:asciiTheme="minorHAnsi" w:hAnsiTheme="minorHAnsi" w:cstheme="minorHAnsi"/>
        </w:rPr>
        <w:t>W przypadku stwierdzenia braku możliwości monitorowania lokalnego systemu alarmowego, w szczególności na skutek uszkodzenia toru przekazu transmisji, uszkodzenia lokalnego systemu alarmowego lub dokonania w nim przestępstwa (sabotaż), Wykonawca powiadamia o tym fakcie Zamawiającego lub osobę upoważnioną. Dalsze decyzje w sprawie ochrony podejmuje Zamawiający. Wykonawca do czasu usunięcia przeszkód w monitorowaniu zapewni doraźną ochronę fizyczną obiektu.</w:t>
      </w:r>
    </w:p>
    <w:p w:rsidR="00EE3A27" w:rsidRDefault="00EE3A27" w:rsidP="00EE3A27">
      <w:pPr>
        <w:pStyle w:val="Default"/>
        <w:jc w:val="both"/>
        <w:rPr>
          <w:rFonts w:asciiTheme="minorHAnsi" w:hAnsiTheme="minorHAnsi" w:cstheme="minorHAnsi"/>
        </w:rPr>
      </w:pPr>
    </w:p>
    <w:p w:rsidR="00EE3A27" w:rsidRDefault="00EE3A27" w:rsidP="00EE3A27">
      <w:pPr>
        <w:pStyle w:val="Default"/>
        <w:jc w:val="both"/>
        <w:rPr>
          <w:rFonts w:asciiTheme="minorHAnsi" w:hAnsiTheme="minorHAnsi" w:cstheme="minorHAnsi"/>
        </w:rPr>
      </w:pPr>
      <w:r>
        <w:rPr>
          <w:rFonts w:asciiTheme="minorHAnsi" w:hAnsiTheme="minorHAnsi" w:cstheme="minorHAnsi"/>
        </w:rPr>
        <w:t xml:space="preserve">6. Obowiązki </w:t>
      </w:r>
      <w:r w:rsidR="00257CE7">
        <w:rPr>
          <w:rFonts w:asciiTheme="minorHAnsi" w:hAnsiTheme="minorHAnsi" w:cstheme="minorHAnsi"/>
        </w:rPr>
        <w:t xml:space="preserve">Wykonawcy </w:t>
      </w:r>
      <w:r>
        <w:rPr>
          <w:rFonts w:asciiTheme="minorHAnsi" w:hAnsiTheme="minorHAnsi" w:cstheme="minorHAnsi"/>
        </w:rPr>
        <w:t xml:space="preserve">w zakresie konserwacji </w:t>
      </w:r>
      <w:r w:rsidR="009A512A">
        <w:rPr>
          <w:rFonts w:asciiTheme="minorHAnsi" w:hAnsiTheme="minorHAnsi" w:cstheme="minorHAnsi"/>
        </w:rPr>
        <w:t xml:space="preserve">i przeglądów </w:t>
      </w:r>
      <w:r>
        <w:rPr>
          <w:rFonts w:asciiTheme="minorHAnsi" w:hAnsiTheme="minorHAnsi" w:cstheme="minorHAnsi"/>
        </w:rPr>
        <w:t>systemów</w:t>
      </w:r>
      <w:r w:rsidRPr="00EE3A27">
        <w:rPr>
          <w:rFonts w:asciiTheme="minorHAnsi" w:hAnsiTheme="minorHAnsi" w:cstheme="minorHAnsi"/>
        </w:rPr>
        <w:t>:</w:t>
      </w:r>
    </w:p>
    <w:p w:rsidR="00884F36" w:rsidRDefault="00884F36" w:rsidP="00EE3A27">
      <w:pPr>
        <w:pStyle w:val="Default"/>
        <w:jc w:val="both"/>
        <w:rPr>
          <w:rFonts w:asciiTheme="minorHAnsi" w:hAnsiTheme="minorHAnsi" w:cstheme="minorHAnsi"/>
        </w:rPr>
      </w:pPr>
    </w:p>
    <w:p w:rsidR="00EE3A27" w:rsidRPr="00EE3A27" w:rsidRDefault="00884F36" w:rsidP="00EE3A27">
      <w:pPr>
        <w:pStyle w:val="Default"/>
        <w:jc w:val="both"/>
        <w:rPr>
          <w:rFonts w:asciiTheme="minorHAnsi" w:hAnsiTheme="minorHAnsi" w:cstheme="minorHAnsi"/>
        </w:rPr>
      </w:pPr>
      <w:r>
        <w:rPr>
          <w:rFonts w:asciiTheme="minorHAnsi" w:hAnsiTheme="minorHAnsi" w:cstheme="minorHAnsi"/>
        </w:rPr>
        <w:t>1) Wykonawca jest zobowiązany do wykonywania konserwacji oraz przeglądu systemów bezpieczeństwa znajdujących się w budynku:</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xml:space="preserve">a) system sygnalizacji pożaru SSP (firmy </w:t>
      </w:r>
      <w:proofErr w:type="spellStart"/>
      <w:r w:rsidRPr="00EE3A27">
        <w:rPr>
          <w:rFonts w:asciiTheme="minorHAnsi" w:hAnsiTheme="minorHAnsi" w:cstheme="minorHAnsi"/>
        </w:rPr>
        <w:t>Andover</w:t>
      </w:r>
      <w:proofErr w:type="spellEnd"/>
      <w:r w:rsidRPr="00EE3A27">
        <w:rPr>
          <w:rFonts w:asciiTheme="minorHAnsi" w:hAnsiTheme="minorHAnsi" w:cstheme="minorHAnsi"/>
        </w:rPr>
        <w:t xml:space="preserve"> Controls) – raz w roku (I kwartał) zostanie dokonany przegląd oraz konserwacja elementów instalacji zgodnie z wymogami producenta oraz zgodnie z obowiązującymi w tym zakresie przepisami:</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centrala pożarowa POLON 4900 - 1 szt.</w:t>
      </w:r>
      <w:r w:rsidRPr="00EE3A27">
        <w:rPr>
          <w:rFonts w:asciiTheme="minorHAnsi" w:hAnsiTheme="minorHAnsi" w:cstheme="minorHAnsi"/>
        </w:rPr>
        <w:tab/>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czujka DUR 4046 - ok 289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czujka TUN 4046 - 12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xml:space="preserve">- przycisk ROP 4001 </w:t>
      </w:r>
      <w:r w:rsidRPr="00EE3A27">
        <w:rPr>
          <w:rFonts w:asciiTheme="minorHAnsi" w:hAnsiTheme="minorHAnsi" w:cstheme="minorHAnsi"/>
        </w:rPr>
        <w:tab/>
        <w:t>- 29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moduł EKS 4001 - 19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xml:space="preserve">- system oddymiania (okno oddymiania) - 2 szt. </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system oddymiania (klapa pożarowa) - 21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system oddymiania</w:t>
      </w:r>
      <w:r w:rsidRPr="00EE3A27">
        <w:rPr>
          <w:rFonts w:asciiTheme="minorHAnsi" w:hAnsiTheme="minorHAnsi" w:cstheme="minorHAnsi"/>
        </w:rPr>
        <w:tab/>
        <w:t xml:space="preserve">(szafa systemu oddymiania) - 1 szt. </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xml:space="preserve">- napęd typu ED 200-1 do automatycznych drzwi </w:t>
      </w:r>
      <w:proofErr w:type="spellStart"/>
      <w:r w:rsidRPr="00EE3A27">
        <w:rPr>
          <w:rFonts w:asciiTheme="minorHAnsi" w:hAnsiTheme="minorHAnsi" w:cstheme="minorHAnsi"/>
        </w:rPr>
        <w:t>rozwiernych</w:t>
      </w:r>
      <w:proofErr w:type="spellEnd"/>
      <w:r w:rsidRPr="00EE3A27">
        <w:rPr>
          <w:rFonts w:asciiTheme="minorHAnsi" w:hAnsiTheme="minorHAnsi" w:cstheme="minorHAnsi"/>
        </w:rPr>
        <w:t xml:space="preserve"> – 2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xml:space="preserve">- napęd typu ED 200 INVERS do automatycznych drzwi </w:t>
      </w:r>
      <w:proofErr w:type="spellStart"/>
      <w:r w:rsidRPr="00EE3A27">
        <w:rPr>
          <w:rFonts w:asciiTheme="minorHAnsi" w:hAnsiTheme="minorHAnsi" w:cstheme="minorHAnsi"/>
        </w:rPr>
        <w:t>rozwiernych</w:t>
      </w:r>
      <w:proofErr w:type="spellEnd"/>
      <w:r w:rsidRPr="00EE3A27">
        <w:rPr>
          <w:rFonts w:asciiTheme="minorHAnsi" w:hAnsiTheme="minorHAnsi" w:cstheme="minorHAnsi"/>
        </w:rPr>
        <w:t xml:space="preserve"> – 2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xml:space="preserve">b) systemy kontroli dostępu KD (firmy </w:t>
      </w:r>
      <w:proofErr w:type="spellStart"/>
      <w:r w:rsidRPr="00EE3A27">
        <w:rPr>
          <w:rFonts w:asciiTheme="minorHAnsi" w:hAnsiTheme="minorHAnsi" w:cstheme="minorHAnsi"/>
        </w:rPr>
        <w:t>Andover</w:t>
      </w:r>
      <w:proofErr w:type="spellEnd"/>
      <w:r w:rsidRPr="00EE3A27">
        <w:rPr>
          <w:rFonts w:asciiTheme="minorHAnsi" w:hAnsiTheme="minorHAnsi" w:cstheme="minorHAnsi"/>
        </w:rPr>
        <w:t xml:space="preserve"> Controls) – raz na kwartał zostanie dokonany przegląd oraz konserwacja elementów instalacji zgodnie z wymogami producenta oraz zgodnie z obowiązującymi w tym zakresie przepisami:</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drzwi objęte kontrolą dostępu – 44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czytnik kart – 44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przyciski wejścia i wyjścia – 48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xml:space="preserve">c) systemy sygnalizacji włamania i napadu </w:t>
      </w:r>
      <w:proofErr w:type="spellStart"/>
      <w:r w:rsidRPr="00EE3A27">
        <w:rPr>
          <w:rFonts w:asciiTheme="minorHAnsi" w:hAnsiTheme="minorHAnsi" w:cstheme="minorHAnsi"/>
        </w:rPr>
        <w:t>SSWiN</w:t>
      </w:r>
      <w:proofErr w:type="spellEnd"/>
      <w:r w:rsidRPr="00EE3A27">
        <w:rPr>
          <w:rFonts w:asciiTheme="minorHAnsi" w:hAnsiTheme="minorHAnsi" w:cstheme="minorHAnsi"/>
        </w:rPr>
        <w:t xml:space="preserve"> (firmy </w:t>
      </w:r>
      <w:proofErr w:type="spellStart"/>
      <w:r w:rsidRPr="00EE3A27">
        <w:rPr>
          <w:rFonts w:asciiTheme="minorHAnsi" w:hAnsiTheme="minorHAnsi" w:cstheme="minorHAnsi"/>
        </w:rPr>
        <w:t>Andover</w:t>
      </w:r>
      <w:proofErr w:type="spellEnd"/>
      <w:r w:rsidRPr="00EE3A27">
        <w:rPr>
          <w:rFonts w:asciiTheme="minorHAnsi" w:hAnsiTheme="minorHAnsi" w:cstheme="minorHAnsi"/>
        </w:rPr>
        <w:t xml:space="preserve"> Controls) - raz na kwartał zostanie dokonany przegląd oraz konserwacja elementów instalacji zgodnie z wymogami producenta oraz zgodnie z obowiązującymi w tym zakresie przepisami: </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czujka PIR – 148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czujka okienna – 80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lastRenderedPageBreak/>
        <w:t>- czujka drzwiowa – 17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przycisk napadowy – 14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szafka rozdzielcza TIB – 20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zasilacz – 21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akumulator – 42 szt.</w:t>
      </w:r>
    </w:p>
    <w:p w:rsidR="00EE3A27" w:rsidRPr="00EE3A27" w:rsidRDefault="00EE3A27" w:rsidP="00EE3A27">
      <w:pPr>
        <w:pStyle w:val="Default"/>
        <w:jc w:val="both"/>
        <w:rPr>
          <w:rFonts w:asciiTheme="minorHAnsi" w:hAnsiTheme="minorHAnsi" w:cstheme="minorHAnsi"/>
        </w:rPr>
      </w:pP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xml:space="preserve">d) systemy telewizji dozorowej CCTV (firmy BOSCH i DCS) - raz w roku (I kwartał) zostanie dokonany przegląd oraz konserwacja elementów instalacji zgodnie z wymogami producenta oraz zgodnie z obowiązującymi w tym zakresie przepisami: </w:t>
      </w:r>
    </w:p>
    <w:p w:rsidR="00EE3A27" w:rsidRPr="00EE3A27" w:rsidRDefault="008D24DB" w:rsidP="00EE3A27">
      <w:pPr>
        <w:pStyle w:val="Default"/>
        <w:jc w:val="both"/>
        <w:rPr>
          <w:rFonts w:asciiTheme="minorHAnsi" w:hAnsiTheme="minorHAnsi" w:cstheme="minorHAnsi"/>
        </w:rPr>
      </w:pPr>
      <w:r>
        <w:rPr>
          <w:rFonts w:asciiTheme="minorHAnsi" w:hAnsiTheme="minorHAnsi" w:cstheme="minorHAnsi"/>
        </w:rPr>
        <w:t>- kamera zewnętrzna – 11</w:t>
      </w:r>
      <w:r w:rsidR="00EE3A27" w:rsidRPr="00EE3A27">
        <w:rPr>
          <w:rFonts w:asciiTheme="minorHAnsi" w:hAnsiTheme="minorHAnsi" w:cstheme="minorHAnsi"/>
        </w:rPr>
        <w:t xml:space="preserve">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xml:space="preserve">- kamera zewnętrzna (obrotowa) – 2 szt. </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kamera wewnętrzna – 44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rejestrator – 5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manipulator LCD – 1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monitory – 8 szt.</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xml:space="preserve">e) system BMS (Continuum Software) – integracja systemów – raz w roku (I kwartał) zostanie dokonany przegląd oraz konserwacja elementów instalacji zgodnie z wymogami producenta oraz zgodnie z obowiązującymi w tym zakresie przepisami: </w:t>
      </w:r>
    </w:p>
    <w:p w:rsidR="00EE3A27" w:rsidRPr="00EE3A27" w:rsidRDefault="00EE3A27" w:rsidP="00EE3A27">
      <w:pPr>
        <w:pStyle w:val="Default"/>
        <w:jc w:val="both"/>
        <w:rPr>
          <w:rFonts w:asciiTheme="minorHAnsi" w:hAnsiTheme="minorHAnsi" w:cstheme="minorHAnsi"/>
        </w:rPr>
      </w:pPr>
      <w:r w:rsidRPr="00EE3A27">
        <w:rPr>
          <w:rFonts w:asciiTheme="minorHAnsi" w:hAnsiTheme="minorHAnsi" w:cstheme="minorHAnsi"/>
        </w:rPr>
        <w:t>- stacja robocza – 1 szt.</w:t>
      </w:r>
    </w:p>
    <w:p w:rsidR="00EE3A27" w:rsidRDefault="00EE3A27" w:rsidP="00EE3A27">
      <w:pPr>
        <w:pStyle w:val="Default"/>
        <w:jc w:val="both"/>
        <w:rPr>
          <w:rFonts w:asciiTheme="minorHAnsi" w:hAnsiTheme="minorHAnsi" w:cstheme="minorHAnsi"/>
        </w:rPr>
      </w:pPr>
      <w:r w:rsidRPr="00EE3A27">
        <w:rPr>
          <w:rFonts w:asciiTheme="minorHAnsi" w:hAnsiTheme="minorHAnsi" w:cstheme="minorHAnsi"/>
        </w:rPr>
        <w:t xml:space="preserve">- szafa BMS (systemu KD, </w:t>
      </w:r>
      <w:proofErr w:type="spellStart"/>
      <w:r w:rsidRPr="00EE3A27">
        <w:rPr>
          <w:rFonts w:asciiTheme="minorHAnsi" w:hAnsiTheme="minorHAnsi" w:cstheme="minorHAnsi"/>
        </w:rPr>
        <w:t>SSWiN</w:t>
      </w:r>
      <w:proofErr w:type="spellEnd"/>
      <w:r w:rsidRPr="00EE3A27">
        <w:rPr>
          <w:rFonts w:asciiTheme="minorHAnsi" w:hAnsiTheme="minorHAnsi" w:cstheme="minorHAnsi"/>
        </w:rPr>
        <w:t>, CCTV) – 1 szt.</w:t>
      </w:r>
    </w:p>
    <w:p w:rsidR="00884F36" w:rsidRDefault="00884F36" w:rsidP="00EE3A27">
      <w:pPr>
        <w:pStyle w:val="Default"/>
        <w:jc w:val="both"/>
        <w:rPr>
          <w:rFonts w:asciiTheme="minorHAnsi" w:hAnsiTheme="minorHAnsi" w:cstheme="minorHAnsi"/>
        </w:rPr>
      </w:pPr>
    </w:p>
    <w:p w:rsidR="00884F36" w:rsidRDefault="00884F36" w:rsidP="00EE3A27">
      <w:pPr>
        <w:pStyle w:val="Default"/>
        <w:jc w:val="both"/>
        <w:rPr>
          <w:rFonts w:asciiTheme="minorHAnsi" w:hAnsiTheme="minorHAnsi" w:cstheme="minorHAnsi"/>
        </w:rPr>
      </w:pPr>
      <w:r>
        <w:rPr>
          <w:rFonts w:asciiTheme="minorHAnsi" w:hAnsiTheme="minorHAnsi" w:cstheme="minorHAnsi"/>
        </w:rPr>
        <w:t>2) Z każdego wykonanego przeglądu wykonawca sporządzi raport na piśmie z wyszczególnieniem elementów poszczególnych systemów, który przedłoży Zamawiającemu.</w:t>
      </w:r>
    </w:p>
    <w:p w:rsidR="00884F36" w:rsidRDefault="00884F36" w:rsidP="006B1A06">
      <w:pPr>
        <w:pStyle w:val="Default"/>
        <w:jc w:val="both"/>
        <w:rPr>
          <w:rFonts w:asciiTheme="minorHAnsi" w:hAnsiTheme="minorHAnsi" w:cstheme="minorHAnsi"/>
        </w:rPr>
      </w:pPr>
      <w:r>
        <w:rPr>
          <w:rFonts w:asciiTheme="minorHAnsi" w:hAnsiTheme="minorHAnsi" w:cstheme="minorHAnsi"/>
        </w:rPr>
        <w:t>3) Wykonawca na bieżąco informuje Zamawiającego o występujących brakach lub usterkach w funkcjonujących w Sądzie systemach bezpieczeństwa.</w:t>
      </w:r>
    </w:p>
    <w:p w:rsidR="00884F36" w:rsidRDefault="00884F36" w:rsidP="006B1A06">
      <w:pPr>
        <w:pStyle w:val="Default"/>
        <w:jc w:val="both"/>
        <w:rPr>
          <w:rFonts w:asciiTheme="minorHAnsi" w:hAnsiTheme="minorHAnsi" w:cstheme="minorHAnsi"/>
        </w:rPr>
      </w:pPr>
      <w:r>
        <w:rPr>
          <w:rFonts w:asciiTheme="minorHAnsi" w:hAnsiTheme="minorHAnsi" w:cstheme="minorHAnsi"/>
        </w:rPr>
        <w:t xml:space="preserve">4) Wszystkie przeglądy powinny być wykonywane przez pracowników posiadających stosowne uprawnienia.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 </w:t>
      </w:r>
    </w:p>
    <w:p w:rsidR="006B1A06" w:rsidRDefault="006B1A06" w:rsidP="006B1A06">
      <w:pPr>
        <w:pStyle w:val="Default"/>
        <w:jc w:val="both"/>
        <w:rPr>
          <w:rFonts w:asciiTheme="minorHAnsi" w:hAnsiTheme="minorHAnsi" w:cstheme="minorHAnsi"/>
          <w:b/>
          <w:bCs/>
        </w:rPr>
      </w:pPr>
      <w:r w:rsidRPr="00D00C68">
        <w:rPr>
          <w:rFonts w:asciiTheme="minorHAnsi" w:hAnsiTheme="minorHAnsi" w:cstheme="minorHAnsi"/>
          <w:b/>
          <w:bCs/>
        </w:rPr>
        <w:t xml:space="preserve">V TERMIN WYKONANIA ZAMÓWIENIA </w:t>
      </w:r>
    </w:p>
    <w:p w:rsidR="00EE3A27" w:rsidRPr="00D00C68" w:rsidRDefault="00EE3A27" w:rsidP="006B1A06">
      <w:pPr>
        <w:pStyle w:val="Default"/>
        <w:jc w:val="both"/>
        <w:rPr>
          <w:rFonts w:asciiTheme="minorHAnsi" w:hAnsiTheme="minorHAnsi" w:cstheme="minorHAnsi"/>
        </w:rPr>
      </w:pP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1. Termin</w:t>
      </w:r>
      <w:r w:rsidR="00EE3A27">
        <w:rPr>
          <w:rFonts w:asciiTheme="minorHAnsi" w:hAnsiTheme="minorHAnsi" w:cstheme="minorHAnsi"/>
        </w:rPr>
        <w:t xml:space="preserve"> real</w:t>
      </w:r>
      <w:r w:rsidR="0066601C">
        <w:rPr>
          <w:rFonts w:asciiTheme="minorHAnsi" w:hAnsiTheme="minorHAnsi" w:cstheme="minorHAnsi"/>
        </w:rPr>
        <w:t>izacji zamówie</w:t>
      </w:r>
      <w:r w:rsidR="00453E4D">
        <w:rPr>
          <w:rFonts w:asciiTheme="minorHAnsi" w:hAnsiTheme="minorHAnsi" w:cstheme="minorHAnsi"/>
        </w:rPr>
        <w:t>nia: od 01.12.2024</w:t>
      </w:r>
      <w:r w:rsidR="00EE3A27">
        <w:rPr>
          <w:rFonts w:asciiTheme="minorHAnsi" w:hAnsiTheme="minorHAnsi" w:cstheme="minorHAnsi"/>
        </w:rPr>
        <w:t xml:space="preserve"> r. - do 30</w:t>
      </w:r>
      <w:r w:rsidRPr="00D00C68">
        <w:rPr>
          <w:rFonts w:asciiTheme="minorHAnsi" w:hAnsiTheme="minorHAnsi" w:cstheme="minorHAnsi"/>
        </w:rPr>
        <w:t>.1</w:t>
      </w:r>
      <w:r w:rsidR="00EE3A27">
        <w:rPr>
          <w:rFonts w:asciiTheme="minorHAnsi" w:hAnsiTheme="minorHAnsi" w:cstheme="minorHAnsi"/>
        </w:rPr>
        <w:t>1</w:t>
      </w:r>
      <w:r w:rsidR="00453E4D">
        <w:rPr>
          <w:rFonts w:asciiTheme="minorHAnsi" w:hAnsiTheme="minorHAnsi" w:cstheme="minorHAnsi"/>
        </w:rPr>
        <w:t>.2025</w:t>
      </w:r>
      <w:r w:rsidRPr="00D00C68">
        <w:rPr>
          <w:rFonts w:asciiTheme="minorHAnsi" w:hAnsiTheme="minorHAnsi" w:cstheme="minorHAnsi"/>
        </w:rPr>
        <w:t xml:space="preserve"> r. </w:t>
      </w:r>
    </w:p>
    <w:p w:rsidR="006B1A06"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 Miejscem realizacji zamówienia jest Sąd Rejonowy w </w:t>
      </w:r>
      <w:r w:rsidR="00257CE7">
        <w:rPr>
          <w:rFonts w:asciiTheme="minorHAnsi" w:hAnsiTheme="minorHAnsi" w:cstheme="minorHAnsi"/>
        </w:rPr>
        <w:t>Hrubieszowie ul. Mjr H. Dobrzańskiego „Hubala” 7, 22-500 Hrubieszów.</w:t>
      </w:r>
    </w:p>
    <w:p w:rsidR="00257CE7" w:rsidRPr="00D00C68" w:rsidRDefault="00257CE7" w:rsidP="006B1A06">
      <w:pPr>
        <w:pStyle w:val="Default"/>
        <w:jc w:val="both"/>
        <w:rPr>
          <w:rFonts w:asciiTheme="minorHAnsi" w:hAnsiTheme="minorHAnsi" w:cstheme="minorHAnsi"/>
        </w:rPr>
      </w:pPr>
    </w:p>
    <w:p w:rsidR="006B1A06" w:rsidRPr="00257CE7" w:rsidRDefault="006B1A06" w:rsidP="006B1A06">
      <w:pPr>
        <w:pStyle w:val="Default"/>
        <w:jc w:val="both"/>
        <w:rPr>
          <w:rFonts w:asciiTheme="minorHAnsi" w:hAnsiTheme="minorHAnsi" w:cstheme="minorHAnsi"/>
          <w:b/>
          <w:color w:val="auto"/>
        </w:rPr>
      </w:pPr>
      <w:r w:rsidRPr="00257CE7">
        <w:rPr>
          <w:rFonts w:asciiTheme="minorHAnsi" w:hAnsiTheme="minorHAnsi" w:cstheme="minorHAnsi"/>
          <w:b/>
          <w:color w:val="auto"/>
        </w:rPr>
        <w:t xml:space="preserve">VI OPIS CZĘŚCI ZAMÓWIENIA </w:t>
      </w:r>
    </w:p>
    <w:p w:rsidR="00257CE7" w:rsidRPr="00D00C68" w:rsidRDefault="00257CE7" w:rsidP="006B1A06">
      <w:pPr>
        <w:pStyle w:val="Default"/>
        <w:jc w:val="both"/>
        <w:rPr>
          <w:rFonts w:asciiTheme="minorHAnsi" w:hAnsiTheme="minorHAnsi" w:cstheme="minorHAnsi"/>
        </w:rPr>
      </w:pP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 Zamawiający nie dopuszcza składania ofert częściowych. </w:t>
      </w:r>
    </w:p>
    <w:p w:rsidR="00257CE7" w:rsidRDefault="00257CE7" w:rsidP="006B1A06">
      <w:pPr>
        <w:pStyle w:val="Default"/>
        <w:jc w:val="both"/>
        <w:rPr>
          <w:rFonts w:asciiTheme="minorHAnsi" w:hAnsiTheme="minorHAnsi" w:cstheme="minorHAnsi"/>
          <w:b/>
          <w:bCs/>
        </w:rPr>
      </w:pPr>
    </w:p>
    <w:p w:rsidR="00257CE7" w:rsidRPr="00884F36" w:rsidRDefault="006B1A06" w:rsidP="006B1A06">
      <w:pPr>
        <w:pStyle w:val="Default"/>
        <w:jc w:val="both"/>
        <w:rPr>
          <w:rFonts w:asciiTheme="minorHAnsi" w:hAnsiTheme="minorHAnsi" w:cstheme="minorHAnsi"/>
          <w:b/>
          <w:color w:val="auto"/>
        </w:rPr>
      </w:pPr>
      <w:r w:rsidRPr="00884F36">
        <w:rPr>
          <w:rFonts w:asciiTheme="minorHAnsi" w:hAnsiTheme="minorHAnsi" w:cstheme="minorHAnsi"/>
          <w:b/>
          <w:bCs/>
          <w:color w:val="auto"/>
        </w:rPr>
        <w:t xml:space="preserve">VII </w:t>
      </w:r>
      <w:r w:rsidRPr="00884F36">
        <w:rPr>
          <w:rFonts w:asciiTheme="minorHAnsi" w:hAnsiTheme="minorHAnsi" w:cstheme="minorHAnsi"/>
          <w:b/>
          <w:color w:val="auto"/>
        </w:rPr>
        <w:t>WARUNKI UDZIAŁU W POSTĘPOWANIU</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 O udzielenie niniejszego zamówienia publicznego mogą ubiegać się Wykonawcy, którzy nie podlegają wykluczeniu oraz spełniają określone przez Zamawiającego warunki udziału w postępowaniu. </w:t>
      </w:r>
    </w:p>
    <w:p w:rsidR="006B1A06" w:rsidRPr="0066531D" w:rsidRDefault="006B1A06" w:rsidP="006B1A06">
      <w:pPr>
        <w:pStyle w:val="Default"/>
        <w:jc w:val="both"/>
        <w:rPr>
          <w:rFonts w:asciiTheme="minorHAnsi" w:hAnsiTheme="minorHAnsi" w:cstheme="minorHAnsi"/>
          <w:b/>
        </w:rPr>
      </w:pPr>
      <w:r w:rsidRPr="0066531D">
        <w:rPr>
          <w:rFonts w:asciiTheme="minorHAnsi" w:hAnsiTheme="minorHAnsi" w:cstheme="minorHAnsi"/>
          <w:b/>
        </w:rPr>
        <w:t xml:space="preserve">1.1 Zdolności do występowania w obrocie gospodarczym.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Zamawiający nie określa; </w:t>
      </w:r>
    </w:p>
    <w:p w:rsidR="006B1A06" w:rsidRPr="0066531D" w:rsidRDefault="006B1A06" w:rsidP="006B1A06">
      <w:pPr>
        <w:pStyle w:val="Default"/>
        <w:jc w:val="both"/>
        <w:rPr>
          <w:rFonts w:asciiTheme="minorHAnsi" w:hAnsiTheme="minorHAnsi" w:cstheme="minorHAnsi"/>
          <w:b/>
        </w:rPr>
      </w:pPr>
      <w:r w:rsidRPr="0066531D">
        <w:rPr>
          <w:rFonts w:asciiTheme="minorHAnsi" w:hAnsiTheme="minorHAnsi" w:cstheme="minorHAnsi"/>
          <w:b/>
        </w:rPr>
        <w:t xml:space="preserve">1.2 Uprawnień do prowadzenia określonej działalności gospodarczej lub zawodowej, o ile wynika to z odrębnych przepisów.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lastRenderedPageBreak/>
        <w:t>Zamawiający uzna warunek za spełniony jeżeli Wykonawca wykaże, iż posiada koncesję na prowadzenie działalności gospodarczej w zakresie usług ochrony i mienia zgodnie z ustawą z dnia 22 sierpnia 1997r. o ochronie osób im</w:t>
      </w:r>
      <w:r w:rsidR="008D24DB">
        <w:rPr>
          <w:rFonts w:asciiTheme="minorHAnsi" w:hAnsiTheme="minorHAnsi" w:cstheme="minorHAnsi"/>
        </w:rPr>
        <w:t>ienia (Dz.U. z 2021</w:t>
      </w:r>
      <w:r w:rsidR="0066531D">
        <w:rPr>
          <w:rFonts w:asciiTheme="minorHAnsi" w:hAnsiTheme="minorHAnsi" w:cstheme="minorHAnsi"/>
        </w:rPr>
        <w:t xml:space="preserve"> r. </w:t>
      </w:r>
      <w:r w:rsidR="00C14D42">
        <w:rPr>
          <w:rFonts w:asciiTheme="minorHAnsi" w:hAnsiTheme="minorHAnsi" w:cstheme="minorHAnsi"/>
        </w:rPr>
        <w:t xml:space="preserve">poz. </w:t>
      </w:r>
      <w:r w:rsidR="008D24DB">
        <w:rPr>
          <w:rFonts w:asciiTheme="minorHAnsi" w:hAnsiTheme="minorHAnsi" w:cstheme="minorHAnsi"/>
        </w:rPr>
        <w:t>1995</w:t>
      </w:r>
      <w:r w:rsidR="00453E4D">
        <w:rPr>
          <w:rFonts w:asciiTheme="minorHAnsi" w:hAnsiTheme="minorHAnsi" w:cstheme="minorHAnsi"/>
        </w:rPr>
        <w:t xml:space="preserve"> ze zm.</w:t>
      </w:r>
      <w:r w:rsidR="0066531D">
        <w:rPr>
          <w:rFonts w:asciiTheme="minorHAnsi" w:hAnsiTheme="minorHAnsi" w:cstheme="minorHAnsi"/>
        </w:rPr>
        <w:t>)</w:t>
      </w:r>
      <w:r w:rsidRPr="00D00C68">
        <w:rPr>
          <w:rFonts w:asciiTheme="minorHAnsi" w:hAnsiTheme="minorHAnsi" w:cstheme="minorHAnsi"/>
        </w:rPr>
        <w:t xml:space="preserve">. </w:t>
      </w:r>
    </w:p>
    <w:p w:rsidR="006B1A06" w:rsidRPr="0066531D" w:rsidRDefault="006B1A06" w:rsidP="006B1A06">
      <w:pPr>
        <w:pStyle w:val="Default"/>
        <w:jc w:val="both"/>
        <w:rPr>
          <w:rFonts w:asciiTheme="minorHAnsi" w:hAnsiTheme="minorHAnsi" w:cstheme="minorHAnsi"/>
          <w:b/>
        </w:rPr>
      </w:pPr>
      <w:r w:rsidRPr="0066531D">
        <w:rPr>
          <w:rFonts w:asciiTheme="minorHAnsi" w:hAnsiTheme="minorHAnsi" w:cstheme="minorHAnsi"/>
          <w:b/>
        </w:rPr>
        <w:t xml:space="preserve">1.3 Sytuacji ekonomicznej lub finansowej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Zamawiający uzna warunek za spełniony jeżeli Wykonawca wykaże, iż posiada opłaconą polisę a w przypadku jej braku inny dokument potwierdzający że wykonawca jest ubezpieczony od odpowiedzialności cywilnej w zakresie prowadzonej działalności związanej z przedmiotem zamówieni</w:t>
      </w:r>
      <w:r w:rsidR="00F40AB4">
        <w:rPr>
          <w:rFonts w:asciiTheme="minorHAnsi" w:hAnsiTheme="minorHAnsi" w:cstheme="minorHAnsi"/>
        </w:rPr>
        <w:t>a na kwotę nie mniejszą niż 100</w:t>
      </w:r>
      <w:r w:rsidRPr="00D00C68">
        <w:rPr>
          <w:rFonts w:asciiTheme="minorHAnsi" w:hAnsiTheme="minorHAnsi" w:cstheme="minorHAnsi"/>
        </w:rPr>
        <w:t xml:space="preserve"> 000,00 zł; (</w:t>
      </w:r>
      <w:r w:rsidR="00F40AB4">
        <w:rPr>
          <w:rFonts w:asciiTheme="minorHAnsi" w:hAnsiTheme="minorHAnsi" w:cstheme="minorHAnsi"/>
        </w:rPr>
        <w:t>sto tysięcy</w:t>
      </w:r>
      <w:r w:rsidRPr="00D00C68">
        <w:rPr>
          <w:rFonts w:asciiTheme="minorHAnsi" w:hAnsiTheme="minorHAnsi" w:cstheme="minorHAnsi"/>
        </w:rPr>
        <w:t xml:space="preserve"> złotych). </w:t>
      </w:r>
    </w:p>
    <w:p w:rsidR="006B1A06" w:rsidRPr="0066531D" w:rsidRDefault="006B1A06" w:rsidP="006B1A06">
      <w:pPr>
        <w:pStyle w:val="Default"/>
        <w:jc w:val="both"/>
        <w:rPr>
          <w:rFonts w:asciiTheme="minorHAnsi" w:hAnsiTheme="minorHAnsi" w:cstheme="minorHAnsi"/>
          <w:b/>
          <w:color w:val="auto"/>
        </w:rPr>
      </w:pPr>
      <w:r w:rsidRPr="0066531D">
        <w:rPr>
          <w:rFonts w:asciiTheme="minorHAnsi" w:hAnsiTheme="minorHAnsi" w:cstheme="minorHAnsi"/>
          <w:b/>
          <w:color w:val="auto"/>
        </w:rPr>
        <w:t xml:space="preserve">1.4 Zdolności technicznej lub zawodowej </w:t>
      </w:r>
    </w:p>
    <w:p w:rsidR="00B03CB7" w:rsidRDefault="006B1A06" w:rsidP="006B1A06">
      <w:pPr>
        <w:pStyle w:val="Default"/>
        <w:jc w:val="both"/>
        <w:rPr>
          <w:rFonts w:asciiTheme="minorHAnsi" w:hAnsiTheme="minorHAnsi" w:cstheme="minorHAnsi"/>
        </w:rPr>
      </w:pPr>
      <w:r w:rsidRPr="00D00C68">
        <w:rPr>
          <w:rFonts w:asciiTheme="minorHAnsi" w:hAnsiTheme="minorHAnsi" w:cstheme="minorHAnsi"/>
        </w:rPr>
        <w:t>Zamawiający uzna warunek za spełniony jeżeli Wykonawca wykaże</w:t>
      </w:r>
      <w:r w:rsidR="00B03CB7">
        <w:rPr>
          <w:rFonts w:asciiTheme="minorHAnsi" w:hAnsiTheme="minorHAnsi" w:cstheme="minorHAnsi"/>
        </w:rPr>
        <w:t>:</w:t>
      </w:r>
    </w:p>
    <w:p w:rsidR="006B1A06" w:rsidRPr="00D00C68" w:rsidRDefault="00B03CB7" w:rsidP="006B1A06">
      <w:pPr>
        <w:pStyle w:val="Default"/>
        <w:jc w:val="both"/>
        <w:rPr>
          <w:rFonts w:asciiTheme="minorHAnsi" w:hAnsiTheme="minorHAnsi" w:cstheme="minorHAnsi"/>
        </w:rPr>
      </w:pPr>
      <w:r>
        <w:rPr>
          <w:rFonts w:asciiTheme="minorHAnsi" w:hAnsiTheme="minorHAnsi" w:cstheme="minorHAnsi"/>
        </w:rPr>
        <w:t>-</w:t>
      </w:r>
      <w:r w:rsidR="006B1A06" w:rsidRPr="00D00C68">
        <w:rPr>
          <w:rFonts w:asciiTheme="minorHAnsi" w:hAnsiTheme="minorHAnsi" w:cstheme="minorHAnsi"/>
        </w:rPr>
        <w:t xml:space="preserve"> wykaz wykonanych, a w przypadku świadczeń okresowych lub ciągłych również wykonywanych głównych usług, w okresie ostatnich trzech lat przed upływem terminu składania ofert a jeżeli okres prowadzenia jest krótszy - w tym okresie, wraz z podaniem ich wartości, przedmiotu, dat wykonania i podmiotów, na rzecz których usługi zostały wykonane lub są wykonywane należycie.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Warunek zostanie spełniony jeżeli wykonawca wykaże się co najmniej 1 wykonaną lub wykonywaną usługą ochrony fizycznej realizowanej w sposób ciągły przez minimum okres 12 miesięc</w:t>
      </w:r>
      <w:r w:rsidR="0066531D">
        <w:rPr>
          <w:rFonts w:asciiTheme="minorHAnsi" w:hAnsiTheme="minorHAnsi" w:cstheme="minorHAnsi"/>
        </w:rPr>
        <w:t>y i wartości nie mniejszej niż 100</w:t>
      </w:r>
      <w:r w:rsidRPr="00D00C68">
        <w:rPr>
          <w:rFonts w:asciiTheme="minorHAnsi" w:hAnsiTheme="minorHAnsi" w:cstheme="minorHAnsi"/>
        </w:rPr>
        <w:t xml:space="preserve"> tysięcy złotych brutto. Załącznik Nr 4. </w:t>
      </w:r>
    </w:p>
    <w:p w:rsidR="0066531D" w:rsidRPr="00B03CB7" w:rsidRDefault="006B1A06" w:rsidP="006B1A06">
      <w:pPr>
        <w:pStyle w:val="Default"/>
        <w:jc w:val="both"/>
        <w:rPr>
          <w:rFonts w:asciiTheme="minorHAnsi" w:hAnsiTheme="minorHAnsi" w:cstheme="minorHAnsi"/>
          <w:color w:val="FF0000"/>
        </w:rPr>
      </w:pPr>
      <w:r w:rsidRPr="00D00C68">
        <w:rPr>
          <w:rFonts w:asciiTheme="minorHAnsi" w:hAnsiTheme="minorHAnsi" w:cstheme="minorHAnsi"/>
        </w:rPr>
        <w:t xml:space="preserve">Należy do wykazu załączyć dowody określające, czy usługi te zostały wykonane w sposób </w:t>
      </w:r>
      <w:r w:rsidR="00B03CB7" w:rsidRPr="00B03CB7">
        <w:rPr>
          <w:rFonts w:asciiTheme="minorHAnsi" w:hAnsiTheme="minorHAnsi" w:cstheme="minorHAnsi"/>
          <w:color w:val="auto"/>
        </w:rPr>
        <w:t>należyty.</w:t>
      </w:r>
    </w:p>
    <w:p w:rsidR="006B1A06" w:rsidRPr="00D00C68" w:rsidRDefault="00B03CB7" w:rsidP="00B03CB7">
      <w:pPr>
        <w:pStyle w:val="Default"/>
        <w:jc w:val="both"/>
        <w:rPr>
          <w:rFonts w:asciiTheme="minorHAnsi" w:hAnsiTheme="minorHAnsi" w:cstheme="minorHAnsi"/>
        </w:rPr>
      </w:pPr>
      <w:r>
        <w:rPr>
          <w:rFonts w:asciiTheme="minorHAnsi" w:hAnsiTheme="minorHAnsi" w:cstheme="minorHAnsi"/>
          <w:color w:val="auto"/>
        </w:rPr>
        <w:t>- d</w:t>
      </w:r>
      <w:r w:rsidR="0066601C" w:rsidRPr="00B03CB7">
        <w:rPr>
          <w:rFonts w:asciiTheme="minorHAnsi" w:hAnsiTheme="minorHAnsi" w:cstheme="minorHAnsi"/>
          <w:color w:val="auto"/>
        </w:rPr>
        <w:t>ysponuje minimum 3</w:t>
      </w:r>
      <w:r w:rsidR="006B1A06" w:rsidRPr="00B03CB7">
        <w:rPr>
          <w:rFonts w:asciiTheme="minorHAnsi" w:hAnsiTheme="minorHAnsi" w:cstheme="minorHAnsi"/>
          <w:color w:val="auto"/>
        </w:rPr>
        <w:t xml:space="preserve"> osobami, które są wpisane na listę kwalifikowanyc</w:t>
      </w:r>
      <w:r w:rsidR="00472D0A" w:rsidRPr="00B03CB7">
        <w:rPr>
          <w:rFonts w:asciiTheme="minorHAnsi" w:hAnsiTheme="minorHAnsi" w:cstheme="minorHAnsi"/>
          <w:color w:val="auto"/>
        </w:rPr>
        <w:t xml:space="preserve">h pracowników ochrony fizycznej, </w:t>
      </w:r>
      <w:r w:rsidR="006B1A06" w:rsidRPr="00B03CB7">
        <w:rPr>
          <w:rFonts w:asciiTheme="minorHAnsi" w:hAnsiTheme="minorHAnsi" w:cstheme="minorHAnsi"/>
          <w:color w:val="auto"/>
        </w:rPr>
        <w:t xml:space="preserve">na potwierdzenie należy złożyć - wykaz osób które będą uczestniczyć w wykonywaniu zamówienia, w szczególności odpowiedzialnych za świadczenie usługi, wraz z informacjami na temat </w:t>
      </w:r>
      <w:r w:rsidR="006B1A06" w:rsidRPr="00D00C68">
        <w:rPr>
          <w:rFonts w:asciiTheme="minorHAnsi" w:hAnsiTheme="minorHAnsi" w:cstheme="minorHAnsi"/>
        </w:rPr>
        <w:t xml:space="preserve">ich kwalifikacji zawodowych i doświadczenia oraz informacji o podstawie do dysponowania tymi osobami.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Potwierdzeniem spełniania warunku będzie przedstawienie wykazu zawierającego co najmniej: </w:t>
      </w:r>
    </w:p>
    <w:p w:rsidR="006B1A06" w:rsidRPr="00D41112" w:rsidRDefault="0066601C" w:rsidP="006B1A06">
      <w:pPr>
        <w:pStyle w:val="Default"/>
        <w:jc w:val="both"/>
        <w:rPr>
          <w:rFonts w:asciiTheme="minorHAnsi" w:hAnsiTheme="minorHAnsi" w:cstheme="minorHAnsi"/>
          <w:color w:val="auto"/>
        </w:rPr>
      </w:pPr>
      <w:r>
        <w:rPr>
          <w:rFonts w:asciiTheme="minorHAnsi" w:hAnsiTheme="minorHAnsi" w:cstheme="minorHAnsi"/>
          <w:color w:val="auto"/>
        </w:rPr>
        <w:t>- 3</w:t>
      </w:r>
      <w:r w:rsidR="006B1A06" w:rsidRPr="00D41112">
        <w:rPr>
          <w:rFonts w:asciiTheme="minorHAnsi" w:hAnsiTheme="minorHAnsi" w:cstheme="minorHAnsi"/>
          <w:color w:val="auto"/>
        </w:rPr>
        <w:t xml:space="preserve"> osób zatrudnionych na umowę o pracę w rozumieniu przepisów Kodeksu pracy, w pełnym wymiarze, które będą wykonywać czynności na stanowisku pracownika ochrony osób i mienia wpisanych na listę kwalifikowanych pra</w:t>
      </w:r>
      <w:r w:rsidR="0085739D">
        <w:rPr>
          <w:rFonts w:asciiTheme="minorHAnsi" w:hAnsiTheme="minorHAnsi" w:cstheme="minorHAnsi"/>
          <w:color w:val="auto"/>
        </w:rPr>
        <w:t>cowników ochrony załącznik Nr 5.</w:t>
      </w:r>
    </w:p>
    <w:p w:rsidR="0066531D" w:rsidRDefault="0066531D" w:rsidP="006B1A06">
      <w:pPr>
        <w:pStyle w:val="Default"/>
        <w:jc w:val="both"/>
        <w:rPr>
          <w:rFonts w:asciiTheme="minorHAnsi" w:hAnsiTheme="minorHAnsi" w:cstheme="minorHAnsi"/>
        </w:rPr>
      </w:pPr>
    </w:p>
    <w:p w:rsidR="0066531D" w:rsidRPr="0066531D" w:rsidRDefault="0066531D" w:rsidP="0066531D">
      <w:pPr>
        <w:pStyle w:val="Default"/>
        <w:jc w:val="both"/>
        <w:rPr>
          <w:rFonts w:cstheme="minorHAnsi"/>
          <w:b/>
        </w:rPr>
      </w:pPr>
      <w:r w:rsidRPr="0066531D">
        <w:rPr>
          <w:rFonts w:cstheme="minorHAnsi"/>
          <w:b/>
          <w:bCs/>
        </w:rPr>
        <w:t xml:space="preserve">VIII </w:t>
      </w:r>
      <w:r w:rsidRPr="0066531D">
        <w:rPr>
          <w:rFonts w:cstheme="minorHAnsi"/>
          <w:b/>
        </w:rPr>
        <w:t xml:space="preserve">WIZJA LOKALNA </w:t>
      </w:r>
    </w:p>
    <w:p w:rsidR="0066531D" w:rsidRPr="0066531D" w:rsidRDefault="0066531D" w:rsidP="0066531D">
      <w:pPr>
        <w:pStyle w:val="Default"/>
        <w:jc w:val="both"/>
        <w:rPr>
          <w:rFonts w:cstheme="minorHAnsi"/>
        </w:rPr>
      </w:pPr>
    </w:p>
    <w:p w:rsidR="0066531D" w:rsidRPr="0066531D" w:rsidRDefault="00D41112" w:rsidP="0066531D">
      <w:pPr>
        <w:pStyle w:val="Default"/>
        <w:numPr>
          <w:ilvl w:val="0"/>
          <w:numId w:val="38"/>
        </w:numPr>
        <w:ind w:left="426" w:hanging="426"/>
        <w:jc w:val="both"/>
        <w:rPr>
          <w:rFonts w:cstheme="minorHAnsi"/>
        </w:rPr>
      </w:pPr>
      <w:r>
        <w:rPr>
          <w:rFonts w:cstheme="minorHAnsi"/>
        </w:rPr>
        <w:t>Zamawiający nie przewiduje w</w:t>
      </w:r>
      <w:r w:rsidR="0066531D" w:rsidRPr="0066531D">
        <w:rPr>
          <w:rFonts w:cstheme="minorHAnsi"/>
        </w:rPr>
        <w:t xml:space="preserve">izji lokalnej. </w:t>
      </w:r>
    </w:p>
    <w:p w:rsidR="0066531D" w:rsidRPr="0066531D" w:rsidRDefault="0066531D" w:rsidP="0066531D">
      <w:pPr>
        <w:pStyle w:val="Default"/>
        <w:jc w:val="both"/>
        <w:rPr>
          <w:rFonts w:cstheme="minorHAnsi"/>
          <w:b/>
          <w:bCs/>
        </w:rPr>
      </w:pPr>
    </w:p>
    <w:p w:rsidR="0066531D" w:rsidRPr="0066531D" w:rsidRDefault="0066531D" w:rsidP="0066531D">
      <w:pPr>
        <w:pStyle w:val="Default"/>
        <w:jc w:val="both"/>
        <w:rPr>
          <w:rFonts w:cstheme="minorHAnsi"/>
          <w:b/>
          <w:bCs/>
        </w:rPr>
      </w:pPr>
      <w:r w:rsidRPr="0066531D">
        <w:rPr>
          <w:rFonts w:cstheme="minorHAnsi"/>
          <w:b/>
          <w:bCs/>
        </w:rPr>
        <w:t xml:space="preserve">IX WYKLUCZENIA </w:t>
      </w:r>
    </w:p>
    <w:p w:rsidR="0066531D" w:rsidRPr="0066531D" w:rsidRDefault="0066531D" w:rsidP="0066531D">
      <w:pPr>
        <w:pStyle w:val="Default"/>
        <w:jc w:val="both"/>
        <w:rPr>
          <w:rFonts w:cstheme="minorHAnsi"/>
        </w:rPr>
      </w:pPr>
    </w:p>
    <w:p w:rsidR="0066531D" w:rsidRPr="0066531D" w:rsidRDefault="0066531D" w:rsidP="0066531D">
      <w:pPr>
        <w:pStyle w:val="Default"/>
        <w:jc w:val="both"/>
        <w:rPr>
          <w:rFonts w:cstheme="minorHAnsi"/>
        </w:rPr>
      </w:pPr>
      <w:r w:rsidRPr="0066531D">
        <w:rPr>
          <w:rFonts w:cstheme="minorHAnsi"/>
        </w:rPr>
        <w:t xml:space="preserve">1. Zgodnie z treścią art. 108 ust. 1 ustawy z postępowania o udzielenie zamówienia wyklucza się wykonawcę: </w:t>
      </w:r>
    </w:p>
    <w:p w:rsidR="0066531D" w:rsidRPr="0066531D" w:rsidRDefault="0066531D" w:rsidP="0066531D">
      <w:pPr>
        <w:pStyle w:val="Default"/>
        <w:jc w:val="both"/>
        <w:rPr>
          <w:rFonts w:cstheme="minorHAnsi"/>
        </w:rPr>
      </w:pPr>
      <w:r w:rsidRPr="0066531D">
        <w:rPr>
          <w:rFonts w:cstheme="minorHAnsi"/>
        </w:rPr>
        <w:t xml:space="preserve">1) będącego osobą fizyczną, którego prawomocnie skazano za przestępstwo: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a) udziału w zorganizowanej grupie przestępczej albo związku mającym na celu popełnienie przestępstwa lub przestępstwa skarbowego, o którym mowa w art. 258 Kodeksu karnego,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b) handlu ludźmi, o którym mowa w art. 189a Kodeksu karnego,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c) o którym mowa w art. 228-230a, art. 250a Kodeksu karnego lub w art. 46 lub art. 48 ustawy z dnia 25 czerwca 2010 r. o sporcie,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d) finansowania przestępstwa o charakterze terrorystycznym, o którym mowa w art. 165a Kodeksu karnego, lub przestępstwo udaremniania lub utrudniania stwierdzenia przestępnego </w:t>
      </w:r>
      <w:r w:rsidRPr="00D00C68">
        <w:rPr>
          <w:rFonts w:asciiTheme="minorHAnsi" w:hAnsiTheme="minorHAnsi" w:cstheme="minorHAnsi"/>
        </w:rPr>
        <w:lastRenderedPageBreak/>
        <w:t xml:space="preserve">pochodzenia pieniędzy lub ukrywania ich pochodzenia, o którym mowa w art. 299 Kodeksu karnego,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e) o charakterze terrorystycznym, o którym mowa w art. 115 § 20 Kodeksu karnego, lub mające na celu popełnienie tego przestępstwa,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f) pracy małoletnich cudzoziemców, o którym mowa w art. 9 ust. 2 ustawy z dnia 15 czerwca 2012 r. o skutkach powierzania wykonywania pracy cudzoziemcom przebywającym wbrew przepisom na terytorium Rzeczypospolitej Polskiej (Dz. U. poz. 769),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h) o którym mowa w art. 9 ust. 1 i 3 lub art. 10 ustawy z dnia 15 czerwca 2012 r. o skutkach powierzania wykonywania pracy cudzoziemcom przebywającym wbrew przepisom na terytorium Rzeczypospolitej Polskiej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 lub za odpowiedni czyn zabroniony określony w przepisach prawa obcego;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 jeżeli urzędującego członka jego organu zarządzającego lub nadzorczego, wspólnika spółki w spółce jawnej lub partnerskiej albo komplementariusza w spółce komandytowej lub komandytowo- akcyjnej lub prokurenta prawomocnie skazano za przestępstwo, o którym mowa w pkt 1;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4) wobec którego prawomocnie orzeczono zakaz ubiegania się o zamówienia publiczne;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6) jeżeli, w przypadkach, o których mowa w art. 85 ust. 1, doszło do zakłócenia konkurencji wynikającego z wcześniejszego zaangażowania tego wykonawcy tub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 Na podstawie art. 109 ust. 1 pkt. 4) ustawy </w:t>
      </w:r>
      <w:proofErr w:type="spellStart"/>
      <w:r w:rsidRPr="00D00C68">
        <w:rPr>
          <w:rFonts w:asciiTheme="minorHAnsi" w:hAnsiTheme="minorHAnsi" w:cstheme="minorHAnsi"/>
        </w:rPr>
        <w:t>Pzp</w:t>
      </w:r>
      <w:proofErr w:type="spellEnd"/>
      <w:r w:rsidRPr="00D00C68">
        <w:rPr>
          <w:rFonts w:asciiTheme="minorHAnsi" w:hAnsiTheme="minorHAnsi" w:cstheme="minorHAnsi"/>
        </w:rPr>
        <w:t xml:space="preserve"> Zamawiający wykluczy z postępowania o udzielenie zamówienia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 Wykonawca może zostać wykluczony przez Zamawiającego na każdym etapie postępowania o udzielenie zamówienia.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lastRenderedPageBreak/>
        <w:t xml:space="preserve">4. Wykonawca nie podlega wykluczeniu w okolicznościach określonych w art. 108 ust. 1 pkt 1,2 i 5 lub 109 ust. 1 pkt 4 ustawy </w:t>
      </w:r>
      <w:proofErr w:type="spellStart"/>
      <w:r w:rsidRPr="00D00C68">
        <w:rPr>
          <w:rFonts w:asciiTheme="minorHAnsi" w:hAnsiTheme="minorHAnsi" w:cstheme="minorHAnsi"/>
        </w:rPr>
        <w:t>Pzp</w:t>
      </w:r>
      <w:proofErr w:type="spellEnd"/>
      <w:r w:rsidRPr="00D00C68">
        <w:rPr>
          <w:rFonts w:asciiTheme="minorHAnsi" w:hAnsiTheme="minorHAnsi" w:cstheme="minorHAnsi"/>
        </w:rPr>
        <w:t xml:space="preserve">, jeżeli udowodni Zamawiającemu, że spełnił łącznie następujące przesłanki: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 naprawił lub zobowiązał się do naprawienia szkody wyrządzonej przestępstwem, wykroczeniem lub swoim nieprawidłowym postępowaniem, w tym poprzez zadośćuczynienie pieniężne;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 podjął konkretne środki techniczne, organizacyjne i kadrowe, odpowiednie dla zapobiegania dalszym przestępstwom, wykroczeniom lub nieprawidłowemu postępowaniu, w szczególności: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a) zerwał wszelkie powiązania z osobami lub podmiotami odpowiedzialnymi za nieprawidłowe postępowanie wykonawcy,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b) zreorganizował personel,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c) wdrożył system sprawozdawczości i kontroli,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d) utworzył struktury audytu wewnętrznego do monitorowania przestrzegania przepisów, wewnętrznych regulacji lub standardów,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e) wprowadził wewnętrzne regulacje dotyczące odpowiedzialności i odszkodowań za nieprzestrzeganie przepisów, wewnętrznych regulacji lub standardów.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5. Zamawiający oceni, czy podjęte przez Wykonawcę czynności, o których mowa powyżej w pkt. 4, są wystarczające do wykazania jego rzetelności, uwzględniając wagę i szczególne okoliczności czynu Wykonawcy. Jeżeli podjęte przez Wykonawcę czynności, o których mowa w pkt. 4, nie są wystarczające do wykazania jego rzetelności, Zamawiający wykluczy Wykonawcę. </w:t>
      </w:r>
    </w:p>
    <w:p w:rsidR="0066531D" w:rsidRDefault="006B1A06" w:rsidP="0066531D">
      <w:pPr>
        <w:pStyle w:val="Default"/>
        <w:rPr>
          <w:rFonts w:asciiTheme="minorHAnsi" w:hAnsiTheme="minorHAnsi" w:cstheme="minorHAnsi"/>
        </w:rPr>
      </w:pPr>
      <w:r w:rsidRPr="00D00C68">
        <w:rPr>
          <w:rFonts w:asciiTheme="minorHAnsi" w:hAnsiTheme="minorHAnsi" w:cstheme="minorHAnsi"/>
        </w:rPr>
        <w:t>6. Wykluczenie wyko</w:t>
      </w:r>
      <w:r w:rsidR="0066531D">
        <w:rPr>
          <w:rFonts w:asciiTheme="minorHAnsi" w:hAnsiTheme="minorHAnsi" w:cstheme="minorHAnsi"/>
        </w:rPr>
        <w:t>nawcy nastąpi zgodnie z art. 111</w:t>
      </w:r>
      <w:r w:rsidRPr="00D00C68">
        <w:rPr>
          <w:rFonts w:asciiTheme="minorHAnsi" w:hAnsiTheme="minorHAnsi" w:cstheme="minorHAnsi"/>
        </w:rPr>
        <w:t xml:space="preserve"> ustawy </w:t>
      </w:r>
      <w:proofErr w:type="spellStart"/>
      <w:r w:rsidRPr="00D00C68">
        <w:rPr>
          <w:rFonts w:asciiTheme="minorHAnsi" w:hAnsiTheme="minorHAnsi" w:cstheme="minorHAnsi"/>
        </w:rPr>
        <w:t>Pzp</w:t>
      </w:r>
      <w:proofErr w:type="spellEnd"/>
      <w:r w:rsidRPr="00D00C68">
        <w:rPr>
          <w:rFonts w:asciiTheme="minorHAnsi" w:hAnsiTheme="minorHAnsi" w:cstheme="minorHAnsi"/>
        </w:rPr>
        <w:t xml:space="preserve">. </w:t>
      </w:r>
    </w:p>
    <w:p w:rsidR="0066531D" w:rsidRDefault="0066531D" w:rsidP="0066531D">
      <w:pPr>
        <w:pStyle w:val="Default"/>
        <w:rPr>
          <w:rFonts w:asciiTheme="minorHAnsi" w:hAnsiTheme="minorHAnsi" w:cstheme="minorHAnsi"/>
        </w:rPr>
      </w:pPr>
    </w:p>
    <w:p w:rsidR="006B1A06" w:rsidRDefault="006B1A06" w:rsidP="006B1A06">
      <w:pPr>
        <w:pStyle w:val="Default"/>
        <w:jc w:val="both"/>
        <w:rPr>
          <w:rFonts w:asciiTheme="minorHAnsi" w:hAnsiTheme="minorHAnsi" w:cstheme="minorHAnsi"/>
        </w:rPr>
      </w:pPr>
    </w:p>
    <w:p w:rsidR="006B1A06" w:rsidRPr="00884F36" w:rsidRDefault="006B1A06" w:rsidP="006B1A06">
      <w:pPr>
        <w:pStyle w:val="Default"/>
        <w:jc w:val="both"/>
        <w:rPr>
          <w:rFonts w:asciiTheme="minorHAnsi" w:hAnsiTheme="minorHAnsi" w:cstheme="minorHAnsi"/>
          <w:b/>
        </w:rPr>
      </w:pPr>
      <w:r w:rsidRPr="00884F36">
        <w:rPr>
          <w:rFonts w:asciiTheme="minorHAnsi" w:hAnsiTheme="minorHAnsi" w:cstheme="minorHAnsi"/>
          <w:b/>
          <w:bCs/>
        </w:rPr>
        <w:t xml:space="preserve">X </w:t>
      </w:r>
      <w:r w:rsidRPr="00884F36">
        <w:rPr>
          <w:rFonts w:asciiTheme="minorHAnsi" w:hAnsiTheme="minorHAnsi" w:cstheme="minorHAnsi"/>
          <w:b/>
        </w:rPr>
        <w:t xml:space="preserve">OŚWIADCZENIA I DOKUMENTY JAKIE WYKONAWCA ZOBOWIĄZANY JEST DOSTARCZYĆ ZAMAWIAJĄCEMU W CELU POTWIERDZENIA SPEŁNIANIA WARUNKÓW UDZIAŁU W POSTĘPOWANIU </w:t>
      </w:r>
    </w:p>
    <w:p w:rsidR="006B1A06" w:rsidRPr="00D00C68" w:rsidRDefault="006B1A06" w:rsidP="006B1A06">
      <w:pPr>
        <w:pStyle w:val="Default"/>
        <w:jc w:val="both"/>
        <w:rPr>
          <w:rFonts w:asciiTheme="minorHAnsi" w:hAnsiTheme="minorHAnsi" w:cstheme="minorHAnsi"/>
        </w:rPr>
      </w:pPr>
    </w:p>
    <w:p w:rsidR="0066531D"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W celu wykazania braku podstaw do wykluczenia z postępowania o udzielenie zamówienia, Wykonawca zobowiązany jest do złożenia następujących oświadczeń i dokumentów: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 Oświadczenie o niepodleganiu wykluczeniu oraz spełnianiu warunków udziału w postępowaniu zgodnie z załącznikiem nr 2 do SWZ.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Zamawiający w niniejszym postępowaniu wymaga, aby wykonawcy wykazując brak podstaw do wykluczenia złożyli wymagane oświadczenia / dokumenty do oferty. </w:t>
      </w:r>
    </w:p>
    <w:p w:rsidR="00856D17"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Na podstawie art. 125 ust. 1 ustawy </w:t>
      </w:r>
      <w:proofErr w:type="spellStart"/>
      <w:r w:rsidRPr="00D00C68">
        <w:rPr>
          <w:rFonts w:asciiTheme="minorHAnsi" w:hAnsiTheme="minorHAnsi" w:cstheme="minorHAnsi"/>
        </w:rPr>
        <w:t>Pzp</w:t>
      </w:r>
      <w:proofErr w:type="spellEnd"/>
      <w:r w:rsidRPr="00D00C68">
        <w:rPr>
          <w:rFonts w:asciiTheme="minorHAnsi" w:hAnsiTheme="minorHAnsi" w:cstheme="minorHAnsi"/>
        </w:rPr>
        <w:t xml:space="preserve"> w terminie składania ofert każdy z wykonawców składa oświadczenie o braku podstaw do wykluczenia z postępowania (oświadczenie - załącznik nr 2 do SWZ).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1.1. W przypadku wspólnego ubiegania się o zamówienie przez wykonawców, oświadczenie, o braku podstaw wykluczenia składa każdy z wykonawców. Oświadczenia te potwierdzają brak podstaw wykluczenia z postępowania.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1</w:t>
      </w:r>
      <w:r w:rsidR="00856D17">
        <w:rPr>
          <w:rFonts w:asciiTheme="minorHAnsi" w:hAnsiTheme="minorHAnsi" w:cstheme="minorHAnsi"/>
        </w:rPr>
        <w:t>.</w:t>
      </w:r>
      <w:r w:rsidRPr="00D00C68">
        <w:rPr>
          <w:rFonts w:asciiTheme="minorHAnsi" w:hAnsiTheme="minorHAnsi" w:cstheme="minorHAnsi"/>
        </w:rPr>
        <w:t xml:space="preserve">2. Oświadczenia o których mowa powyżej pod rygorem nieważności muszą być złożone w formie elektronicznej, w postaci elektronicznej opatrzonej podpisem zaufanym lub podpisem </w:t>
      </w:r>
      <w:r w:rsidRPr="00D00C68">
        <w:rPr>
          <w:rFonts w:asciiTheme="minorHAnsi" w:hAnsiTheme="minorHAnsi" w:cstheme="minorHAnsi"/>
        </w:rPr>
        <w:lastRenderedPageBreak/>
        <w:t xml:space="preserve">osobistym lub dokument jako cyfrowe odwzorowanie tego dokumentu opatrzone kwalifikowanym podpisem elektronicznym, podpisem zaufanym lub podpisem osobistym.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 Odpis z właściwego rejestru lub z centralnej ewidencji informacji o działalności gospodarczej Odpis lub Informacja z Krajowego Rejestru Sądowego lub z Centralnej Ewidencji i Informacji o Działalności Gospodarczej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Odpis lub Informacja z Krajowego Rejestru Sądowego lub z Centralnej Ewidencji i Informacji o Działalności Gospodarczej w celu braku podstaw do wykluczenia na podstawie art. 109 ust. 1 pkt 4 ustawy </w:t>
      </w:r>
      <w:proofErr w:type="spellStart"/>
      <w:r w:rsidRPr="00D00C68">
        <w:rPr>
          <w:rFonts w:asciiTheme="minorHAnsi" w:hAnsiTheme="minorHAnsi" w:cstheme="minorHAnsi"/>
        </w:rPr>
        <w:t>Pzp</w:t>
      </w:r>
      <w:proofErr w:type="spellEnd"/>
      <w:r w:rsidRPr="00D00C68">
        <w:rPr>
          <w:rFonts w:asciiTheme="minorHAnsi" w:hAnsiTheme="minorHAnsi" w:cstheme="minorHAnsi"/>
        </w:rPr>
        <w:t xml:space="preserve">, sporządzona nie wcześniej niż 3 miesiące przed jej złożeniem jeżeli odrębne przepisy wymagają wpisu do Rejestru lub Ewidencji. </w:t>
      </w:r>
    </w:p>
    <w:p w:rsidR="00856D17"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Dokument w formie elektronicznej lub w postaci elektronicznej opatrzonej podpisem zaufanym lub podpisem osobistym lub dokument jako cyfrowe odwzorowanie tego dokumentu opatrzone kwalifikowanym podpisem elektronicznym, podpisem zaufanym lub podpisem osobistym.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 Wykonawca którego oferta została najwyżej oceniona w celu potwierdzenia spełniania warunków udziału w postępowaniu, na wezwanie Zamawiającego, nie krótszym niż 5 dni od dnia wezwania, aktualne na dzień złożenia następujące podmiotowe środki dowodowe: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a) Aktualną koncesję Ministerstwa Spraw Wewnętrznych (wcześniej Ministerstwa Spraw Wewnętrznych i Administracji) na prowadzenie działalności gospodarczej w zakresie usług ochrony i mienia zgodnie z ustawą z dnia 22 sierpnia 1997r o ochronie osób imienia lub dokument potwierdzający, że Wykonawca jest wpisany do jednego z rejestrów zawodowych lub handlowych prowadzonych w państwie członkowskim Unii Europejskiej, w którym Wykonawca ma siedzibę lub miejsce zamieszkania.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b) opłaconą polisę a w przypadku jej braku inny dokument potwierdzający, że Wykonawca jest ubezpieczony od odpowiedzialności cywilnej w zakresie prowadzonej działalności związanej z przedmiotem zamówieni</w:t>
      </w:r>
      <w:r w:rsidR="00F40AB4">
        <w:rPr>
          <w:rFonts w:asciiTheme="minorHAnsi" w:hAnsiTheme="minorHAnsi" w:cstheme="minorHAnsi"/>
        </w:rPr>
        <w:t>a na kwotę nie mniejszą niż 100</w:t>
      </w:r>
      <w:r w:rsidRPr="00D00C68">
        <w:rPr>
          <w:rFonts w:asciiTheme="minorHAnsi" w:hAnsiTheme="minorHAnsi" w:cstheme="minorHAnsi"/>
        </w:rPr>
        <w:t xml:space="preserve"> 000,00 zł.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c) wykaz wykonanych, a w przypadku świadczeń okresowych lub ciągłych również wykonywanych głównych usług, w okresie ostatnich trzech lat przed upływem terminu składania ofert a jeżeli okres prowadzenia jest krótszy - w tym okresie, wraz z podaniem ich wartości, przedmiotu, dat wykonania i podmiotów, na rzecz których usługi zostały wykonane lub są wykonywane należycie.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Warunek zostanie spełniony jeżeli wykonawca wykaże się co najmniej 1 wykonaną lub wykonywaną usługą ochrony fizycznej realizowanej w sposób ciągły przez minimum okres 12 miesięc</w:t>
      </w:r>
      <w:r w:rsidR="00856D17">
        <w:rPr>
          <w:rFonts w:asciiTheme="minorHAnsi" w:hAnsiTheme="minorHAnsi" w:cstheme="minorHAnsi"/>
        </w:rPr>
        <w:t>y i wartości nie mniejszej niż 100</w:t>
      </w:r>
      <w:r w:rsidRPr="00D00C68">
        <w:rPr>
          <w:rFonts w:asciiTheme="minorHAnsi" w:hAnsiTheme="minorHAnsi" w:cstheme="minorHAnsi"/>
        </w:rPr>
        <w:t xml:space="preserve"> tysięcy złotych brutto. </w:t>
      </w:r>
    </w:p>
    <w:p w:rsidR="00856D17"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Należy do wykazu załączyć dowody określające, czy usługi te zostały wykonane w sposób należyty.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d) Wykaz osób skierowanych przez Wykonawcę do realizacji zamówienia - Załącznik nr 5 do SWZ Dokument w formie elektronicznej lub w postaci elektronicznej opatrzonej podpisem zaufanym lub podpisem osobistym lub dokument jako cyfrowe odwzorowanie tego dokumentu opatrzone kwalifikowanym podpisem elektronicznym, podpisem zaufanym lub podpisem osobistym. </w:t>
      </w:r>
    </w:p>
    <w:p w:rsidR="000564AA" w:rsidRDefault="006B1A06" w:rsidP="006B1A06">
      <w:pPr>
        <w:pStyle w:val="Default"/>
        <w:jc w:val="both"/>
        <w:rPr>
          <w:rFonts w:asciiTheme="minorHAnsi" w:hAnsiTheme="minorHAnsi" w:cstheme="minorHAnsi"/>
        </w:rPr>
      </w:pPr>
      <w:r w:rsidRPr="00D00C68">
        <w:rPr>
          <w:rFonts w:asciiTheme="minorHAnsi" w:hAnsiTheme="minorHAnsi" w:cstheme="minorHAnsi"/>
        </w:rPr>
        <w:t>e) oświadczenie Wykonawcy w zakresie art. 108 ust 1 pkt 5 ustawy, o braku przynależności do tej samej grupy kapitałowej w rozumieniu ustawy z dnia 16 lutego 2007 r. o ochronie konkuren</w:t>
      </w:r>
      <w:r w:rsidR="005C576C">
        <w:rPr>
          <w:rFonts w:asciiTheme="minorHAnsi" w:hAnsiTheme="minorHAnsi" w:cstheme="minorHAnsi"/>
        </w:rPr>
        <w:t>cji i konsumentów (Dz. U. z 202</w:t>
      </w:r>
      <w:r w:rsidR="008D24DB">
        <w:rPr>
          <w:rFonts w:asciiTheme="minorHAnsi" w:hAnsiTheme="minorHAnsi" w:cstheme="minorHAnsi"/>
        </w:rPr>
        <w:t>3</w:t>
      </w:r>
      <w:r w:rsidRPr="00D00C68">
        <w:rPr>
          <w:rFonts w:asciiTheme="minorHAnsi" w:hAnsiTheme="minorHAnsi" w:cstheme="minorHAnsi"/>
        </w:rPr>
        <w:t xml:space="preserve"> r. poz. </w:t>
      </w:r>
      <w:r w:rsidR="008D24DB">
        <w:rPr>
          <w:rFonts w:asciiTheme="minorHAnsi" w:hAnsiTheme="minorHAnsi" w:cstheme="minorHAnsi"/>
        </w:rPr>
        <w:t>1689</w:t>
      </w:r>
      <w:r w:rsidRPr="00D00C68">
        <w:rPr>
          <w:rFonts w:asciiTheme="minorHAnsi" w:hAnsiTheme="minorHAnsi" w:cstheme="minorHAnsi"/>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niezależnie od innego wykonawcy należącego do tej samej grupy kapitałowej (Załącznik nr 7).</w:t>
      </w:r>
    </w:p>
    <w:p w:rsidR="006B1A06" w:rsidRPr="00D00C68" w:rsidRDefault="000564AA" w:rsidP="006B1A06">
      <w:pPr>
        <w:pStyle w:val="Default"/>
        <w:jc w:val="both"/>
        <w:rPr>
          <w:rFonts w:asciiTheme="minorHAnsi" w:hAnsiTheme="minorHAnsi" w:cstheme="minorHAnsi"/>
        </w:rPr>
      </w:pPr>
      <w:r>
        <w:rPr>
          <w:rFonts w:asciiTheme="minorHAnsi" w:hAnsiTheme="minorHAnsi" w:cstheme="minorHAnsi"/>
        </w:rPr>
        <w:lastRenderedPageBreak/>
        <w:t>f)</w:t>
      </w:r>
      <w:r w:rsidR="006B1A06" w:rsidRPr="00D00C68">
        <w:rPr>
          <w:rFonts w:asciiTheme="minorHAnsi" w:hAnsiTheme="minorHAnsi" w:cstheme="minorHAnsi"/>
        </w:rPr>
        <w:t xml:space="preserve"> </w:t>
      </w:r>
      <w:r>
        <w:rPr>
          <w:rFonts w:asciiTheme="minorHAnsi" w:hAnsiTheme="minorHAnsi" w:cstheme="minorHAnsi"/>
        </w:rPr>
        <w:t>o</w:t>
      </w:r>
      <w:r w:rsidRPr="000564AA">
        <w:rPr>
          <w:rFonts w:asciiTheme="minorHAnsi" w:hAnsiTheme="minorHAnsi" w:cstheme="minorHAnsi"/>
        </w:rPr>
        <w:t>świadczenie od wykonawcy w zakresie wypełnienia obowiązków informacyjnych przewidzianych w art. 13 lub art. 14 RODO</w:t>
      </w:r>
      <w:r>
        <w:rPr>
          <w:rFonts w:asciiTheme="minorHAnsi" w:hAnsiTheme="minorHAnsi" w:cstheme="minorHAnsi"/>
        </w:rPr>
        <w:t xml:space="preserve"> - w</w:t>
      </w:r>
      <w:r w:rsidRPr="000564AA">
        <w:rPr>
          <w:rFonts w:asciiTheme="minorHAnsi" w:hAnsiTheme="minorHAnsi" w:cstheme="minorHAnsi"/>
        </w:rPr>
        <w:t xml:space="preserve"> przypadku gdy wykonawca nie przekazuje danych osobowych innych niż bezpośrednio jego dotyczących lub zachodzi wyłączenie stosowania obowiązku informacyjnego, stosownie do art. 13 ust. 4 lub art. 14 ust. 5 RODO treści oświadczenia wykonawca nie składa</w:t>
      </w:r>
      <w:r>
        <w:rPr>
          <w:rFonts w:asciiTheme="minorHAnsi" w:hAnsiTheme="minorHAnsi" w:cstheme="minorHAnsi"/>
        </w:rPr>
        <w:t xml:space="preserve"> (Załącznik nr 8).</w:t>
      </w:r>
    </w:p>
    <w:p w:rsidR="006B1A06" w:rsidRPr="00D00C68" w:rsidRDefault="006B1A06" w:rsidP="006B1A06">
      <w:pPr>
        <w:pStyle w:val="Default"/>
        <w:jc w:val="both"/>
        <w:rPr>
          <w:rFonts w:asciiTheme="minorHAnsi" w:hAnsiTheme="minorHAnsi" w:cstheme="minorHAnsi"/>
        </w:rPr>
      </w:pPr>
    </w:p>
    <w:p w:rsidR="006B1A06"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 oświadczeniu, o którym mowa w art. 125 ust. 1 ustawy </w:t>
      </w:r>
      <w:proofErr w:type="spellStart"/>
      <w:r w:rsidRPr="00D00C68">
        <w:rPr>
          <w:rFonts w:asciiTheme="minorHAnsi" w:hAnsiTheme="minorHAnsi" w:cstheme="minorHAnsi"/>
        </w:rPr>
        <w:t>Pzp</w:t>
      </w:r>
      <w:proofErr w:type="spellEnd"/>
      <w:r w:rsidRPr="00D00C68">
        <w:rPr>
          <w:rFonts w:asciiTheme="minorHAnsi" w:hAnsiTheme="minorHAnsi" w:cstheme="minorHAnsi"/>
        </w:rPr>
        <w:t>, dane umożliwiające dostęp do tych środków - zgodnie z Załącznikiem Nr 2 do SWZ</w:t>
      </w:r>
      <w:r w:rsidR="00C14D42">
        <w:rPr>
          <w:rFonts w:asciiTheme="minorHAnsi" w:hAnsiTheme="minorHAnsi" w:cstheme="minorHAnsi"/>
        </w:rPr>
        <w:t>.</w:t>
      </w:r>
      <w:r w:rsidRPr="00D00C68">
        <w:rPr>
          <w:rFonts w:asciiTheme="minorHAnsi" w:hAnsiTheme="minorHAnsi" w:cstheme="minorHAnsi"/>
        </w:rPr>
        <w:t xml:space="preserve"> </w:t>
      </w:r>
    </w:p>
    <w:p w:rsidR="00856D17" w:rsidRPr="00D00C68" w:rsidRDefault="00856D17" w:rsidP="006B1A06">
      <w:pPr>
        <w:pStyle w:val="Default"/>
        <w:jc w:val="both"/>
        <w:rPr>
          <w:rFonts w:asciiTheme="minorHAnsi" w:hAnsiTheme="minorHAnsi" w:cstheme="minorHAnsi"/>
        </w:rPr>
      </w:pP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Jeżeli Wykonawca ma siedzibę lub miejsce zamieszkania poza granicami Rzeczypospolitej Polskiej, zamiast odpisu albo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miesięcy przed jego złożeniem. </w:t>
      </w:r>
    </w:p>
    <w:p w:rsidR="006B1A06"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Jeżeli w kraju, w którym Wykonawca ma siedzibę lub miejsce zamieszkania, nie wydaje się dokumentów, o których mowa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p>
    <w:p w:rsidR="00884F36" w:rsidRPr="00D00C68" w:rsidRDefault="00884F36" w:rsidP="006B1A06">
      <w:pPr>
        <w:pStyle w:val="Default"/>
        <w:jc w:val="both"/>
        <w:rPr>
          <w:rFonts w:asciiTheme="minorHAnsi" w:hAnsiTheme="minorHAnsi" w:cstheme="minorHAnsi"/>
        </w:rPr>
      </w:pPr>
    </w:p>
    <w:p w:rsidR="00884F36" w:rsidRDefault="006B1A06" w:rsidP="00884F36">
      <w:pPr>
        <w:pStyle w:val="Default"/>
        <w:spacing w:after="10845"/>
        <w:contextualSpacing/>
        <w:jc w:val="both"/>
        <w:rPr>
          <w:rFonts w:asciiTheme="minorHAnsi" w:hAnsiTheme="minorHAnsi" w:cstheme="minorHAnsi"/>
          <w:b/>
          <w:bCs/>
        </w:rPr>
      </w:pPr>
      <w:r w:rsidRPr="00D00C68">
        <w:rPr>
          <w:rFonts w:asciiTheme="minorHAnsi" w:hAnsiTheme="minorHAnsi" w:cstheme="minorHAnsi"/>
          <w:b/>
          <w:bCs/>
        </w:rPr>
        <w:t xml:space="preserve">XI INFORMACJA DLA WYKONAWCÓW POLEGAJĄCYCH NA ZASOBACH INNYCH PODMIOTÓW </w:t>
      </w:r>
    </w:p>
    <w:p w:rsidR="00884F36" w:rsidRDefault="00884F36" w:rsidP="00884F36">
      <w:pPr>
        <w:pStyle w:val="Default"/>
        <w:spacing w:after="10845"/>
        <w:contextualSpacing/>
        <w:jc w:val="both"/>
        <w:rPr>
          <w:rFonts w:asciiTheme="minorHAnsi" w:hAnsiTheme="minorHAnsi" w:cstheme="minorHAnsi"/>
          <w:b/>
          <w:bCs/>
        </w:rPr>
      </w:pPr>
    </w:p>
    <w:p w:rsidR="00884F36" w:rsidRDefault="006B1A06" w:rsidP="00884F36">
      <w:pPr>
        <w:pStyle w:val="Default"/>
        <w:spacing w:after="10845"/>
        <w:contextualSpacing/>
        <w:jc w:val="both"/>
        <w:rPr>
          <w:rFonts w:asciiTheme="minorHAnsi" w:hAnsiTheme="minorHAnsi" w:cstheme="minorHAnsi"/>
        </w:rPr>
      </w:pPr>
      <w:r w:rsidRPr="00D00C68">
        <w:rPr>
          <w:rFonts w:asciiTheme="minorHAnsi" w:hAnsiTheme="minorHAnsi" w:cstheme="minorHAnsi"/>
        </w:rPr>
        <w:t xml:space="preserve">1. 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t>
      </w:r>
    </w:p>
    <w:p w:rsidR="006B1A06" w:rsidRPr="00D00C68" w:rsidRDefault="006B1A06" w:rsidP="00884F36">
      <w:pPr>
        <w:pStyle w:val="Default"/>
        <w:spacing w:after="10845"/>
        <w:contextualSpacing/>
        <w:jc w:val="both"/>
        <w:rPr>
          <w:rFonts w:asciiTheme="minorHAnsi" w:hAnsiTheme="minorHAnsi" w:cstheme="minorHAnsi"/>
        </w:rPr>
      </w:pPr>
      <w:r w:rsidRPr="00D00C68">
        <w:rPr>
          <w:rFonts w:asciiTheme="minorHAnsi" w:hAnsiTheme="minorHAnsi" w:cstheme="minorHAnsi"/>
        </w:rPr>
        <w:t xml:space="preserve">2. W odniesieniu do warunków dotyczących wykształcenia, kwalifikacji zawodowych lub doświadczenia Wykonawcy mogą polegać na zdolnościach podmiotów udostępniających zasoby, jeżeli podmioty te wykonują usługi do realizacji których te zdolności są wymagane.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 </w:t>
      </w:r>
      <w:r w:rsidRPr="00D00C68">
        <w:rPr>
          <w:rFonts w:asciiTheme="minorHAnsi" w:hAnsiTheme="minorHAnsi" w:cstheme="minorHAnsi"/>
          <w:b/>
          <w:bCs/>
        </w:rPr>
        <w:t xml:space="preserve">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 Załącznik nr 6 do SWZ.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b/>
          <w:bCs/>
        </w:rPr>
        <w:t xml:space="preserve">Dokument w formie elektronicznej lub w postaci elektronicznej opatrzonej podpisem zaufanym lub podpisem osobistym lub dokument jako cyfrowe odwzorowanie tego </w:t>
      </w:r>
      <w:r w:rsidRPr="00D00C68">
        <w:rPr>
          <w:rFonts w:asciiTheme="minorHAnsi" w:hAnsiTheme="minorHAnsi" w:cstheme="minorHAnsi"/>
          <w:b/>
          <w:bCs/>
        </w:rPr>
        <w:lastRenderedPageBreak/>
        <w:t xml:space="preserve">dokumentu opatrzone kwalifikowanym podpisem elektronicznym, podpisem zaufanym lub podpisem osobistym.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4. Zobowiązanie podmiotu udostępniającego zasoby musi potwierdzać, że stosunek łączący Wykonawcę z podmiotami udostępniającymi zasoby gwarantuje rzeczywisty dostęp do tych zasobów oraz musi określać w szczególności: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4.1. Zakres dostępnych Wykonawcy zasobów po</w:t>
      </w:r>
      <w:r w:rsidR="00C14D42">
        <w:rPr>
          <w:rFonts w:asciiTheme="minorHAnsi" w:hAnsiTheme="minorHAnsi" w:cstheme="minorHAnsi"/>
        </w:rPr>
        <w:t>dmiotu udostępniającego zasoby.</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4.2. Sposób i okres udostępniania Wykonawcy i wykorzystania przez niego zasobów podmiotu udostępniającego te zasoby przy wykonywaniu zamówienia.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4.3.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5. Zamawiający oceni czy udostępniane Wykonawcy przez podmioty udostępniające zasoby zdolności techniczne lub zawodowe pozwalają na wykazanie przez Wykonawcę spełniania warunków udziału w postępowaniu, a także bada czy nie zachodzą, wobec tego podmiotu wykluczenia, które zostały przewidziane względem Wykonawcy.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6. Jeżeli zdolności techniczne lub zawodowe podmiotu udostępniającego zasoby nie potwierdzają spełniania przez Wykonawcę warunków udziału 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7.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8. Wykonawca, który polega na zdolnościach lub sytuacji podmiotów udostępniających zasoby, składa wraz z ofertą zobowiązanie podmiotu udostępniającego zasoby, o spełnianiu warunków udziału w postępowaniu oraz o braku podstaw wykluczenia z postępowania, o którym mowa w rozdziale X (załącznik Nr 2) potwierdzające brak podstaw wykluczenia tego podmiotu oraz spełnianie warunków udziału w postępowaniu w zakresie, w jakim Wykonawca powołuje się na jego zasoby.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9. Wykonawca, który powołuje się na zasoby innych podmiotów, w celu wykazania braku istnienia wobec nich podstaw wykluczenia oraz spełniania, w zakresie w jakim powołuje się na ich zasoby, warunki udziału w postępowaniu zamieszcza informację o tych podmiotach w oświadczeniu o którym mowa rozdziale X (załącznik Nr 2). </w:t>
      </w:r>
    </w:p>
    <w:p w:rsidR="006B1A06" w:rsidRPr="00D00C68" w:rsidRDefault="006B1A06" w:rsidP="006B1A06">
      <w:pPr>
        <w:pStyle w:val="Default"/>
        <w:jc w:val="both"/>
        <w:rPr>
          <w:rFonts w:asciiTheme="minorHAnsi" w:hAnsiTheme="minorHAnsi" w:cstheme="minorHAnsi"/>
        </w:rPr>
      </w:pPr>
    </w:p>
    <w:p w:rsidR="006B1A06" w:rsidRPr="00884F36" w:rsidRDefault="006B1A06" w:rsidP="006B1A06">
      <w:pPr>
        <w:pStyle w:val="Default"/>
        <w:jc w:val="both"/>
        <w:rPr>
          <w:rFonts w:asciiTheme="minorHAnsi" w:hAnsiTheme="minorHAnsi" w:cstheme="minorHAnsi"/>
          <w:b/>
        </w:rPr>
      </w:pPr>
      <w:r w:rsidRPr="00884F36">
        <w:rPr>
          <w:rFonts w:asciiTheme="minorHAnsi" w:hAnsiTheme="minorHAnsi" w:cstheme="minorHAnsi"/>
          <w:b/>
          <w:bCs/>
        </w:rPr>
        <w:t xml:space="preserve">XII </w:t>
      </w:r>
      <w:r w:rsidRPr="00884F36">
        <w:rPr>
          <w:rFonts w:asciiTheme="minorHAnsi" w:hAnsiTheme="minorHAnsi" w:cstheme="minorHAnsi"/>
          <w:b/>
        </w:rPr>
        <w:t xml:space="preserve">INFORMACJE DLA WYKONAWCÓW WSPÓLNIE UBIEGAJĄCYCH SIĘ O UDZIELENIE ZAMÓWIENIA </w:t>
      </w:r>
    </w:p>
    <w:p w:rsidR="00884F36" w:rsidRPr="00D00C68" w:rsidRDefault="00884F36" w:rsidP="006B1A06">
      <w:pPr>
        <w:pStyle w:val="Default"/>
        <w:jc w:val="both"/>
        <w:rPr>
          <w:rFonts w:asciiTheme="minorHAnsi" w:hAnsiTheme="minorHAnsi" w:cstheme="minorHAnsi"/>
        </w:rPr>
      </w:pP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 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 Pełnomocnictwo musi być podpisane przez osoby upoważnione do reprezentowania Wykonawcy, dołączone do oferty i powinno zawierać: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2.1 Dane ustanowionego pełnomocnika oraz zakres jego umocowania wraz z informacją, którego postępowania o udzielenie zamówienia dotyczy;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lastRenderedPageBreak/>
        <w:t xml:space="preserve">2.2 Wyszczególnienie wszystkich Wykonawców ubiegających się wspólnie o udzielenie zamówienia;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 W przypadku Wykonawców wspólnie ubiegających się o udzielenie zamówienia publicznego: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3.1. Żaden z nich nie może polegać wykluczeniu na podstawie art. 108 ust. 1 ustawy </w:t>
      </w:r>
      <w:proofErr w:type="spellStart"/>
      <w:r w:rsidRPr="00D00C68">
        <w:rPr>
          <w:rFonts w:asciiTheme="minorHAnsi" w:hAnsiTheme="minorHAnsi" w:cstheme="minorHAnsi"/>
        </w:rPr>
        <w:t>Pzp</w:t>
      </w:r>
      <w:proofErr w:type="spellEnd"/>
      <w:r w:rsidRPr="00D00C68">
        <w:rPr>
          <w:rFonts w:asciiTheme="minorHAnsi" w:hAnsiTheme="minorHAnsi" w:cstheme="minorHAnsi"/>
        </w:rPr>
        <w:t xml:space="preserv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3.2. Warunek udziału w postępowaniu, o którym mowa w rozdziale X pkt. 3. a) zostanie spełniony jeżeli co najmniej jeden z Wykonawców wspólnie ubiegających się o udzielenie zamówienia posiada wymagane uprawnienia i zrealizuje usługi objęte zamówieniem do których realizacji te uprawnienia są wymagane</w:t>
      </w:r>
      <w:r w:rsidR="00C14D42">
        <w:rPr>
          <w:rFonts w:asciiTheme="minorHAnsi" w:hAnsiTheme="minorHAnsi" w:cstheme="minorHAnsi"/>
        </w:rPr>
        <w:t>.</w:t>
      </w:r>
      <w:r w:rsidRPr="00D00C68">
        <w:rPr>
          <w:rFonts w:asciiTheme="minorHAnsi" w:hAnsiTheme="minorHAnsi" w:cstheme="minorHAnsi"/>
        </w:rPr>
        <w:t xml:space="preserv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3.3. Warunek udziału w postępowaniu, o którym mowa w rozdziale X pkt. 3.b) zostanie spełniony jeżeli co najmniej jeden z Wykonawców wspólnie ubiegający się o udzielenie zamówienia wykaże, że jest ubezpieczony od odpowiedzialności cywilnej w zakresie prowadzonej działalności związanej z przedmiotem zamówienia.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3.4. Warunek udziału w postępowaniu, o którym mowa w rozdziale X pkt. 3. c) zostanie spełniony jeżeli co najmniej jeden z Wykonawców wspólnie ubiegający się o udzielenie zamówienia wykaże, że w okresie ostatnich trzech lat przed upływem terminu składania ofert a jeżeli okres prowadzenia jest krótszy - w tym okresie, wykonywał lub wykonuje usługi ochrony fizycznej realizowane w sposób ciągły przez minimum okres 12 miesięcy,</w:t>
      </w:r>
      <w:r w:rsidR="004B5B46">
        <w:rPr>
          <w:rFonts w:asciiTheme="minorHAnsi" w:hAnsiTheme="minorHAnsi" w:cstheme="minorHAnsi"/>
        </w:rPr>
        <w:t xml:space="preserve"> o wartości nie mniejszej niż 100</w:t>
      </w:r>
      <w:r w:rsidRPr="00D00C68">
        <w:rPr>
          <w:rFonts w:asciiTheme="minorHAnsi" w:hAnsiTheme="minorHAnsi" w:cstheme="minorHAnsi"/>
        </w:rPr>
        <w:t xml:space="preserve"> tysięcy złotych brutto podając ich wartość, przedmiot, daty wykonania i dane podmiotów, na rzecz których usługi zostały wykonane lub są wykonywane należycie.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Warunek zostanie spełniony jeżeli wykonawca wykaże się co najmniej 1 wykonaną lub wykonywaną usługą ochrony fizycznej realizowanej w sposób ciągły </w:t>
      </w:r>
      <w:r w:rsidR="00C14D42">
        <w:rPr>
          <w:rFonts w:asciiTheme="minorHAnsi" w:hAnsiTheme="minorHAnsi" w:cstheme="minorHAnsi"/>
        </w:rPr>
        <w:t>przez minimum okres 12 miesięcy.</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3.5 Warunek dotyczący kwalifikacji zawodowych lub doświadczenia: Wykonawcy wspólnie ubiegający się o udzielenie zamówienia mogą polegać na zdolnościach tych wykonawców, którzy wykonują usługi, do realizacji których te zdolności są wymagane.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3.6 W przypadku wspólnego ubiegania się o udzielenie zamówienia publicznego przez Wykonawców oświadczenie, o którym mowa w rozdziale X (załącznik Nr 2) składa każdy z Wykonawców wspólnie ubiegających się o zamówienie. Oświadczenia te potwierdzają brak podstaw do wykluczenia oraz spełnianie warunków udziału w postępowaniu w zakresie, w jakim każdy z Wykonawców wykazuje spełnianie warunków udziału w postępowaniu. </w:t>
      </w:r>
    </w:p>
    <w:p w:rsidR="006B1A06" w:rsidRPr="00D00C68" w:rsidRDefault="00884F36" w:rsidP="006B1A06">
      <w:pPr>
        <w:pStyle w:val="Default"/>
        <w:jc w:val="both"/>
        <w:rPr>
          <w:rFonts w:asciiTheme="minorHAnsi" w:hAnsiTheme="minorHAnsi" w:cstheme="minorHAnsi"/>
        </w:rPr>
      </w:pPr>
      <w:r>
        <w:rPr>
          <w:rFonts w:asciiTheme="minorHAnsi" w:hAnsiTheme="minorHAnsi" w:cstheme="minorHAnsi"/>
        </w:rPr>
        <w:t>3</w:t>
      </w:r>
      <w:r w:rsidR="006B1A06" w:rsidRPr="00D00C68">
        <w:rPr>
          <w:rFonts w:asciiTheme="minorHAnsi" w:hAnsiTheme="minorHAnsi" w:cstheme="minorHAnsi"/>
        </w:rPr>
        <w:t xml:space="preserve">.7 W przypadku wspólnego ubiegania się o udzielenie zamówienia publicznego przez Wykonawców są oni zobowiązani na wezwanie Zamawiającego złożyć aktualne na dzień złożenia podmiotowe środki dowodowe, o których mowa w rozdziale X, przy czym podmiotowe środki dowodowe, o których mowa w rozdziale X pkt. 3. a), 3. b) oraz 3. c) składa odpowiednio Wykonawca, który wykazuje spełnianie warunku w zakresie i na zasadach opisanych w rozdziale X zaś pozostałe środki dowodowe oświadczenia i dokumenty składa każdy z Wykonawców odrębnie.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3.8. Wykonawcy wspólnie ubiegający się o udzielenie zamówienia solidarnie odpowiadają za realizację umowy.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3.9 Wykonawcy wspólnie ubiegający się o udzielenie zamówienia w ofercie podają adresy wszystkich Wykonawców, ze wskazaniem, który z Wykonawców wyznaczony jest jako pełnomocnik. </w:t>
      </w:r>
    </w:p>
    <w:p w:rsidR="00884F36"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Wszelka korespondencja oraz rozliczenia dokonywane będą wyłącznie z podmiotem występującym jako pełnomocnik. </w:t>
      </w:r>
    </w:p>
    <w:p w:rsidR="00884F36" w:rsidRDefault="00884F36" w:rsidP="006B1A06">
      <w:pPr>
        <w:pStyle w:val="Default"/>
        <w:jc w:val="both"/>
        <w:rPr>
          <w:rFonts w:asciiTheme="minorHAnsi" w:hAnsiTheme="minorHAnsi" w:cstheme="minorHAnsi"/>
        </w:rPr>
      </w:pPr>
    </w:p>
    <w:p w:rsidR="006B1A06" w:rsidRPr="00884F36" w:rsidRDefault="006B1A06" w:rsidP="006B1A06">
      <w:pPr>
        <w:pStyle w:val="Default"/>
        <w:jc w:val="both"/>
        <w:rPr>
          <w:rFonts w:asciiTheme="minorHAnsi" w:hAnsiTheme="minorHAnsi" w:cstheme="minorHAnsi"/>
          <w:b/>
        </w:rPr>
      </w:pPr>
      <w:r w:rsidRPr="00884F36">
        <w:rPr>
          <w:rFonts w:asciiTheme="minorHAnsi" w:hAnsiTheme="minorHAnsi" w:cstheme="minorHAnsi"/>
          <w:b/>
          <w:bCs/>
        </w:rPr>
        <w:lastRenderedPageBreak/>
        <w:t xml:space="preserve">XIII </w:t>
      </w:r>
      <w:r w:rsidRPr="00884F36">
        <w:rPr>
          <w:rFonts w:asciiTheme="minorHAnsi" w:hAnsiTheme="minorHAnsi" w:cstheme="minorHAnsi"/>
          <w:b/>
        </w:rPr>
        <w:t xml:space="preserve">SPOSÓB KOMUNIKACJI ORAZ WYMAGANIA FORMALNE DOTYCZĄCE SKŁADANYCH OŚWIADCZEŃ I DOKUMENTÓW </w:t>
      </w:r>
    </w:p>
    <w:p w:rsidR="00884F36" w:rsidRPr="00D00C68" w:rsidRDefault="00884F36" w:rsidP="006B1A06">
      <w:pPr>
        <w:pStyle w:val="Default"/>
        <w:jc w:val="both"/>
        <w:rPr>
          <w:rFonts w:asciiTheme="minorHAnsi" w:hAnsiTheme="minorHAnsi" w:cstheme="minorHAnsi"/>
        </w:rPr>
      </w:pPr>
    </w:p>
    <w:p w:rsidR="005C576C" w:rsidRPr="005C576C" w:rsidRDefault="005C576C" w:rsidP="005C576C">
      <w:pPr>
        <w:pStyle w:val="Default"/>
        <w:jc w:val="both"/>
        <w:rPr>
          <w:rFonts w:cstheme="minorHAnsi"/>
        </w:rPr>
      </w:pPr>
      <w:r>
        <w:rPr>
          <w:rFonts w:cstheme="minorHAnsi"/>
        </w:rPr>
        <w:t xml:space="preserve">1. </w:t>
      </w:r>
      <w:r w:rsidRPr="005C576C">
        <w:rPr>
          <w:rFonts w:cstheme="minorHAnsi"/>
        </w:rPr>
        <w:t>Postępowanie jest prowadzone w języku polskim.</w:t>
      </w:r>
    </w:p>
    <w:p w:rsidR="005C576C" w:rsidRPr="005C576C" w:rsidRDefault="005C576C" w:rsidP="005C576C">
      <w:pPr>
        <w:pStyle w:val="Default"/>
        <w:jc w:val="both"/>
        <w:rPr>
          <w:rFonts w:cstheme="minorHAnsi"/>
        </w:rPr>
      </w:pPr>
      <w:r>
        <w:rPr>
          <w:rFonts w:cstheme="minorHAnsi"/>
        </w:rPr>
        <w:t xml:space="preserve">2. </w:t>
      </w:r>
      <w:r w:rsidRPr="005C576C">
        <w:rPr>
          <w:rFonts w:cstheme="minorHAnsi"/>
        </w:rPr>
        <w:t>W postępowaniu o udzielenie zamówienia publicznego komunikacja między Zamawiającym a Wykonawcami odbywa się drogą elektroniczną przy użyciu https://ezamowienia.gov.pl oraz poczty elektronicznej (za wyjątkiem złożenia oferty).</w:t>
      </w:r>
    </w:p>
    <w:p w:rsidR="005C576C" w:rsidRPr="005C576C" w:rsidRDefault="005C576C" w:rsidP="005C576C">
      <w:pPr>
        <w:pStyle w:val="Default"/>
        <w:jc w:val="both"/>
        <w:rPr>
          <w:rFonts w:cstheme="minorHAnsi"/>
        </w:rPr>
      </w:pPr>
      <w:r>
        <w:rPr>
          <w:rFonts w:cstheme="minorHAnsi"/>
        </w:rPr>
        <w:t xml:space="preserve">3. </w:t>
      </w:r>
      <w:r w:rsidRPr="005C576C">
        <w:rPr>
          <w:rFonts w:cstheme="minorHAnsi"/>
        </w:rPr>
        <w:t xml:space="preserve">Wykonawca zamierzający wziąć udział w niniejszym postępowaniu musi posiadać konto na </w:t>
      </w:r>
      <w:r w:rsidR="008D24DB">
        <w:rPr>
          <w:rFonts w:cstheme="minorHAnsi"/>
        </w:rPr>
        <w:t xml:space="preserve">platformie </w:t>
      </w:r>
      <w:r w:rsidRPr="005C576C">
        <w:rPr>
          <w:rFonts w:cstheme="minorHAnsi"/>
        </w:rPr>
        <w:t>e- Zamówienia. Wykonawca posiadający konto na e-Zamówienia ma dostęp do formularzy postępowania.</w:t>
      </w:r>
    </w:p>
    <w:p w:rsidR="005C576C" w:rsidRPr="005C576C" w:rsidRDefault="005C576C" w:rsidP="005C576C">
      <w:pPr>
        <w:pStyle w:val="Default"/>
        <w:jc w:val="both"/>
        <w:rPr>
          <w:rFonts w:cstheme="minorHAnsi"/>
        </w:rPr>
      </w:pPr>
      <w:r>
        <w:rPr>
          <w:rFonts w:cstheme="minorHAnsi"/>
        </w:rPr>
        <w:t xml:space="preserve">4. </w:t>
      </w:r>
      <w:r w:rsidRPr="005C576C">
        <w:rPr>
          <w:rFonts w:cstheme="minorHAnsi"/>
        </w:rPr>
        <w:t>Wymagania techniczne i organizacyjne wysyłania i odbierania korespondencji elektronicznej przekazywanej przy ich użyciu opisane zostały na stronie https://ezamowienia.gov.pl/komponent-edukacyjny/</w:t>
      </w:r>
    </w:p>
    <w:p w:rsidR="005C576C" w:rsidRPr="005C576C" w:rsidRDefault="005C576C" w:rsidP="005C576C">
      <w:pPr>
        <w:pStyle w:val="Default"/>
        <w:jc w:val="both"/>
        <w:rPr>
          <w:rFonts w:cstheme="minorHAnsi"/>
        </w:rPr>
      </w:pPr>
      <w:r>
        <w:rPr>
          <w:rFonts w:cstheme="minorHAnsi"/>
        </w:rPr>
        <w:t xml:space="preserve">5. </w:t>
      </w:r>
      <w:r w:rsidRPr="005C576C">
        <w:rPr>
          <w:rFonts w:cstheme="minorHAnsi"/>
        </w:rPr>
        <w:t>W przypadku problemów technicznych i awarii związanych z funkcjonowaniem Platformy e- Zamówienia użytkownicy mogą skorzystać ze wsparcia technicznego dostępnego pod numerem telefonu (32) 77 88 999 lub drogą elektroniczną poprzez formularz udostępniony na stronie internetowej https://ezamowienia.gov.pl w zakładce „Zgłoś problem”. W szczególnie uzasadnionych przypadkach uniemożliwiających komunikację Wykonawcy i Zamawiającego za pośrednictwem Platformy e-Zamówienia, Zamawiający dopuszcza komunikację za pośrednictwem poczty elektronicznej na adres e-mail: administracja@hrubieszow.sr.gov.pl (nie dotyczy składania ofert).</w:t>
      </w:r>
    </w:p>
    <w:p w:rsidR="005C576C" w:rsidRPr="005C576C" w:rsidRDefault="005C576C" w:rsidP="005C576C">
      <w:pPr>
        <w:pStyle w:val="Default"/>
        <w:jc w:val="both"/>
        <w:rPr>
          <w:rFonts w:cstheme="minorHAnsi"/>
        </w:rPr>
      </w:pPr>
      <w:r>
        <w:rPr>
          <w:rFonts w:cstheme="minorHAnsi"/>
        </w:rPr>
        <w:t xml:space="preserve">6. </w:t>
      </w:r>
      <w:r w:rsidRPr="005C576C">
        <w:rPr>
          <w:rFonts w:cstheme="minorHAnsi"/>
        </w:rPr>
        <w:t>Wykonawca przystępując do niniejszego postępowania akceptuje warunki korzystania z e- Zamówienia.</w:t>
      </w:r>
    </w:p>
    <w:p w:rsidR="005C576C" w:rsidRPr="005C576C" w:rsidRDefault="005C576C" w:rsidP="005C576C">
      <w:pPr>
        <w:pStyle w:val="Default"/>
        <w:jc w:val="both"/>
        <w:rPr>
          <w:rFonts w:cstheme="minorHAnsi"/>
        </w:rPr>
      </w:pPr>
      <w:r>
        <w:rPr>
          <w:rFonts w:cstheme="minorHAnsi"/>
        </w:rPr>
        <w:t xml:space="preserve">7. </w:t>
      </w:r>
      <w:r w:rsidRPr="005C576C">
        <w:rPr>
          <w:rFonts w:cstheme="minorHAnsi"/>
        </w:rPr>
        <w:t>Maksymalny rozmiar plików przesyłanych za pośrednictwem dedykowanych formularzy do złożenia, zmiany i wycofania oferty oraz do komunikacji wynosi 150 MB.</w:t>
      </w:r>
    </w:p>
    <w:p w:rsidR="005C576C" w:rsidRPr="005C576C" w:rsidRDefault="005C576C" w:rsidP="005C576C">
      <w:pPr>
        <w:pStyle w:val="Default"/>
        <w:jc w:val="both"/>
        <w:rPr>
          <w:rFonts w:cstheme="minorHAnsi"/>
        </w:rPr>
      </w:pPr>
      <w:r>
        <w:rPr>
          <w:rFonts w:cstheme="minorHAnsi"/>
        </w:rPr>
        <w:t xml:space="preserve">8. </w:t>
      </w:r>
      <w:r w:rsidRPr="005C576C">
        <w:rPr>
          <w:rFonts w:cstheme="minorHAnsi"/>
        </w:rPr>
        <w:t xml:space="preserve">Za datę przekazania oferty, oświadczenia, o którym mowa w art. 125 ust. 1 PZP, podmiotowych środków dowodowych, przedmiotowych środków dowodowych oraz innych informacji, oświadczeń lub dokumentów, przekazywanych w postępowaniu, przyjmuje się datę ich przekazania na e- Zamówienia. </w:t>
      </w:r>
    </w:p>
    <w:p w:rsidR="005C576C" w:rsidRPr="005C576C" w:rsidRDefault="005C576C" w:rsidP="005C576C">
      <w:pPr>
        <w:pStyle w:val="Default"/>
        <w:jc w:val="both"/>
        <w:rPr>
          <w:rFonts w:cstheme="minorHAnsi"/>
        </w:rPr>
      </w:pPr>
      <w:r>
        <w:rPr>
          <w:rFonts w:cstheme="minorHAnsi"/>
        </w:rPr>
        <w:t xml:space="preserve">9. </w:t>
      </w:r>
      <w:r w:rsidRPr="005C576C">
        <w:rPr>
          <w:rFonts w:cstheme="minorHAnsi"/>
        </w:rPr>
        <w:t xml:space="preserve">Wszelkie zawiadomienia, oświadczenia, wnioski oraz informacje, Zamawiający oraz Wykonawcy przekazują powołując się na numer referencyjny postępowania, </w:t>
      </w:r>
      <w:r>
        <w:rPr>
          <w:rFonts w:cstheme="minorHAnsi"/>
        </w:rPr>
        <w:br/>
      </w:r>
      <w:r w:rsidR="009B3107">
        <w:rPr>
          <w:rFonts w:cstheme="minorHAnsi"/>
        </w:rPr>
        <w:t>tj. ADM</w:t>
      </w:r>
      <w:r w:rsidR="00F5337A">
        <w:rPr>
          <w:rFonts w:cstheme="minorHAnsi"/>
        </w:rPr>
        <w:t>.261.12.2024</w:t>
      </w:r>
      <w:r w:rsidRPr="005C576C">
        <w:rPr>
          <w:rFonts w:cstheme="minorHAnsi"/>
        </w:rPr>
        <w:t xml:space="preserve"> - za pośrednictwem e- Zamówienia.</w:t>
      </w:r>
    </w:p>
    <w:p w:rsidR="005C576C" w:rsidRPr="005C576C" w:rsidRDefault="005C576C" w:rsidP="005C576C">
      <w:pPr>
        <w:pStyle w:val="Default"/>
        <w:jc w:val="both"/>
        <w:rPr>
          <w:rFonts w:cstheme="minorHAnsi"/>
        </w:rPr>
      </w:pPr>
      <w:r>
        <w:rPr>
          <w:rFonts w:cstheme="minorHAnsi"/>
        </w:rPr>
        <w:t xml:space="preserve">10. </w:t>
      </w:r>
      <w:r w:rsidRPr="005C576C">
        <w:rPr>
          <w:rFonts w:cstheme="minorHAnsi"/>
        </w:rPr>
        <w:t>Dokumenty elektroniczne, oświadczenia lub cyfrowe odwzorowanie dokumentów lub oświadczeń składane są przez Wykonawcę za pośrednictwem Formularza do korespondencji jako załączniki. Zamawiający dopuszcza również możliwość składania dokumentów elektronicznych, oświadczeń lub cyfrowe odwzorowanie dokumentów lub oświadczeń za pomocą poczty elektronicznej na adres e-mail: administracja@hrubieszow.sr.gov.pl.</w:t>
      </w:r>
    </w:p>
    <w:p w:rsidR="005C576C" w:rsidRPr="005C576C" w:rsidRDefault="005C576C" w:rsidP="005C576C">
      <w:pPr>
        <w:pStyle w:val="Default"/>
        <w:jc w:val="both"/>
        <w:rPr>
          <w:rFonts w:cstheme="minorHAnsi"/>
        </w:rPr>
      </w:pPr>
      <w:r>
        <w:rPr>
          <w:rFonts w:cstheme="minorHAnsi"/>
        </w:rPr>
        <w:t xml:space="preserve">11. </w:t>
      </w:r>
      <w:r w:rsidRPr="005C576C">
        <w:rPr>
          <w:rFonts w:cstheme="minorHAnsi"/>
        </w:rPr>
        <w:t xml:space="preserve">Sposób sporządzenia dokumentów elektronicznych, oświadczeń lub cyfrowe odwzorowanie dokumentów lub oświadczeń musi być zgodny z wymaganiami określonymi </w:t>
      </w:r>
      <w:r w:rsidRPr="005C576C">
        <w:rPr>
          <w:rFonts w:cstheme="minorHAnsi"/>
        </w:rPr>
        <w:br/>
        <w:t xml:space="preserve">w rozporządzeniu Prezesa Rady Ministrów z dnia 30 grudnia 2020 r. w sprawie w sprawie sposobu sporządzania i przekazywania informacji oraz wymagań technicznych dla dokumentów elektronicznych oraz środków komunikacji elektronicznej w postępowaniu </w:t>
      </w:r>
      <w:r w:rsidRPr="005C576C">
        <w:rPr>
          <w:rFonts w:cstheme="minorHAnsi"/>
        </w:rPr>
        <w:br/>
        <w:t>o udzielenie zamówienia publicznego lub konkursie (Dz. U. z 2020 r, poz. 2452), dalej jako „Rozporządzenie”, określa dopuszczalny format kwalifikowanego podpisu elektronicznego jako:</w:t>
      </w:r>
    </w:p>
    <w:p w:rsidR="005C576C" w:rsidRPr="005C576C" w:rsidRDefault="005C576C" w:rsidP="005C576C">
      <w:pPr>
        <w:pStyle w:val="Default"/>
        <w:jc w:val="both"/>
        <w:rPr>
          <w:rFonts w:cstheme="minorHAnsi"/>
        </w:rPr>
      </w:pPr>
      <w:r>
        <w:rPr>
          <w:rFonts w:cstheme="minorHAnsi"/>
        </w:rPr>
        <w:t xml:space="preserve">     </w:t>
      </w:r>
      <w:r w:rsidRPr="005C576C">
        <w:rPr>
          <w:rFonts w:cstheme="minorHAnsi"/>
        </w:rPr>
        <w:t>a)</w:t>
      </w:r>
      <w:r w:rsidRPr="005C576C">
        <w:rPr>
          <w:rFonts w:cstheme="minorHAnsi"/>
        </w:rPr>
        <w:tab/>
        <w:t xml:space="preserve">Dokumenty w formacie „pdf” należy podpisywać formatem </w:t>
      </w:r>
      <w:proofErr w:type="spellStart"/>
      <w:r w:rsidRPr="005C576C">
        <w:rPr>
          <w:rFonts w:cstheme="minorHAnsi"/>
        </w:rPr>
        <w:t>PAdES</w:t>
      </w:r>
      <w:proofErr w:type="spellEnd"/>
      <w:r w:rsidRPr="005C576C">
        <w:rPr>
          <w:rFonts w:cstheme="minorHAnsi"/>
        </w:rPr>
        <w:t xml:space="preserve"> lub </w:t>
      </w:r>
      <w:proofErr w:type="spellStart"/>
      <w:r w:rsidRPr="005C576C">
        <w:rPr>
          <w:rFonts w:cstheme="minorHAnsi"/>
        </w:rPr>
        <w:t>XAdES</w:t>
      </w:r>
      <w:proofErr w:type="spellEnd"/>
      <w:r w:rsidRPr="005C576C">
        <w:rPr>
          <w:rFonts w:cstheme="minorHAnsi"/>
        </w:rPr>
        <w:t>,</w:t>
      </w:r>
    </w:p>
    <w:p w:rsidR="005C576C" w:rsidRPr="005C576C" w:rsidRDefault="005C576C" w:rsidP="005C576C">
      <w:pPr>
        <w:pStyle w:val="Default"/>
        <w:jc w:val="both"/>
        <w:rPr>
          <w:rFonts w:cstheme="minorHAnsi"/>
        </w:rPr>
      </w:pPr>
      <w:r>
        <w:rPr>
          <w:rFonts w:cstheme="minorHAnsi"/>
        </w:rPr>
        <w:lastRenderedPageBreak/>
        <w:t xml:space="preserve">     </w:t>
      </w:r>
      <w:r w:rsidRPr="005C576C">
        <w:rPr>
          <w:rFonts w:cstheme="minorHAnsi"/>
        </w:rPr>
        <w:t>b)</w:t>
      </w:r>
      <w:r w:rsidRPr="005C576C">
        <w:rPr>
          <w:rFonts w:cstheme="minorHAnsi"/>
        </w:rPr>
        <w:tab/>
        <w:t xml:space="preserve">Zamawiający dopuszcza podpisanie dokumentów w formacie innym niż „pdf”, wtedy należy podpisywać formatem </w:t>
      </w:r>
      <w:proofErr w:type="spellStart"/>
      <w:r w:rsidRPr="005C576C">
        <w:rPr>
          <w:rFonts w:cstheme="minorHAnsi"/>
        </w:rPr>
        <w:t>XAdES</w:t>
      </w:r>
      <w:proofErr w:type="spellEnd"/>
      <w:r w:rsidRPr="005C576C">
        <w:rPr>
          <w:rFonts w:cstheme="minorHAnsi"/>
        </w:rPr>
        <w:t>.</w:t>
      </w:r>
    </w:p>
    <w:p w:rsidR="005C576C" w:rsidRPr="005C576C" w:rsidRDefault="005C576C" w:rsidP="005C576C">
      <w:pPr>
        <w:pStyle w:val="Default"/>
        <w:jc w:val="both"/>
        <w:rPr>
          <w:rFonts w:cstheme="minorHAnsi"/>
        </w:rPr>
      </w:pPr>
      <w:r>
        <w:rPr>
          <w:rFonts w:cstheme="minorHAnsi"/>
        </w:rPr>
        <w:t xml:space="preserve">12. </w:t>
      </w:r>
      <w:r w:rsidRPr="005C576C">
        <w:rPr>
          <w:rFonts w:cstheme="minorHAnsi"/>
        </w:rPr>
        <w:t>Zamawiający nie przewiduje innego sposobu komunikowania się z Wykonawcami niż przy użyciu środków komunikacji elektronicznej, wskazanych w SWZ.</w:t>
      </w:r>
    </w:p>
    <w:p w:rsidR="005C576C" w:rsidRPr="005C576C" w:rsidRDefault="005C576C" w:rsidP="005C576C">
      <w:pPr>
        <w:pStyle w:val="Default"/>
        <w:jc w:val="both"/>
        <w:rPr>
          <w:rFonts w:cstheme="minorHAnsi"/>
        </w:rPr>
      </w:pPr>
      <w:r>
        <w:rPr>
          <w:rFonts w:cstheme="minorHAnsi"/>
        </w:rPr>
        <w:t xml:space="preserve">13. </w:t>
      </w:r>
      <w:r w:rsidRPr="005C576C">
        <w:rPr>
          <w:rFonts w:cstheme="minorHAnsi"/>
        </w:rPr>
        <w:t>Do kontaktu z Wykonawcami Zamawiający wyznacza Wojciecha Szostaka, email: administracja@hrubieszow.sr.gov.pl</w:t>
      </w:r>
    </w:p>
    <w:p w:rsidR="005C576C" w:rsidRPr="005C576C" w:rsidRDefault="005C576C" w:rsidP="005C576C">
      <w:pPr>
        <w:pStyle w:val="Default"/>
        <w:jc w:val="both"/>
        <w:rPr>
          <w:rFonts w:cstheme="minorHAnsi"/>
        </w:rPr>
      </w:pPr>
      <w:r>
        <w:rPr>
          <w:rFonts w:cstheme="minorHAnsi"/>
        </w:rPr>
        <w:t xml:space="preserve">14. </w:t>
      </w:r>
      <w:r w:rsidRPr="005C576C">
        <w:rPr>
          <w:rFonts w:cstheme="minorHAnsi"/>
        </w:rPr>
        <w:t>Wykonawca może zwrócić się do Zamawiającego z wnioskiem o wyjaśnienie treści SWZ, zaś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 przypadku gdy wniosek o wyjaśnienie treści SWZ wpłynął po tym terminie Zamawiający nie ma obowiązku udzielania wyjaśnień SWZ oraz obowiązku przedłużenia terminu składania ofert.</w:t>
      </w:r>
    </w:p>
    <w:p w:rsidR="005C576C" w:rsidRPr="005C576C" w:rsidRDefault="005C576C" w:rsidP="005C576C">
      <w:pPr>
        <w:pStyle w:val="Default"/>
        <w:jc w:val="both"/>
        <w:rPr>
          <w:rFonts w:cstheme="minorHAnsi"/>
        </w:rPr>
      </w:pPr>
      <w:r>
        <w:rPr>
          <w:rFonts w:cstheme="minorHAnsi"/>
        </w:rPr>
        <w:t xml:space="preserve">15. </w:t>
      </w:r>
      <w:r w:rsidRPr="005C576C">
        <w:rPr>
          <w:rFonts w:cstheme="minorHAnsi"/>
        </w:rPr>
        <w:t>Nieudzielnie przez Zamawiającego wyjaśnień w terminie co najmniej 2 dni przed upływem wyznaczonego terminu składania ofert spowoduje przedłużenie tego terminu o czas niezbędny do zapoznania się wszystkich zainteresowanych Wykonawców z wyjaśnieniami niezbędnymi do należytego przygotowania i złożenia oferty.</w:t>
      </w:r>
    </w:p>
    <w:p w:rsidR="005C576C" w:rsidRPr="005C576C" w:rsidRDefault="005C576C" w:rsidP="005C576C">
      <w:pPr>
        <w:pStyle w:val="Default"/>
        <w:jc w:val="both"/>
        <w:rPr>
          <w:rFonts w:cstheme="minorHAnsi"/>
        </w:rPr>
      </w:pPr>
      <w:r w:rsidRPr="005C576C">
        <w:rPr>
          <w:rFonts w:cstheme="minorHAnsi"/>
        </w:rPr>
        <w:t>1</w:t>
      </w:r>
      <w:r>
        <w:rPr>
          <w:rFonts w:cstheme="minorHAnsi"/>
        </w:rPr>
        <w:t xml:space="preserve">6. </w:t>
      </w:r>
      <w:r w:rsidRPr="005C576C">
        <w:rPr>
          <w:rFonts w:cstheme="minorHAnsi"/>
        </w:rPr>
        <w:t>Treść zapytań wraz z wyjaśnieniami Zamawiający udostępni na stronie internetowej; prowadzonego postępowania tj. w Systemie pod adresem - https://ezamowienia.gov.pl bez ujawniania źródła zapytania.</w:t>
      </w:r>
    </w:p>
    <w:p w:rsidR="005C576C" w:rsidRPr="005C576C" w:rsidRDefault="005C576C" w:rsidP="005C576C">
      <w:pPr>
        <w:pStyle w:val="Default"/>
        <w:jc w:val="both"/>
        <w:rPr>
          <w:rFonts w:cstheme="minorHAnsi"/>
        </w:rPr>
      </w:pPr>
      <w:r>
        <w:rPr>
          <w:rFonts w:cstheme="minorHAnsi"/>
        </w:rPr>
        <w:t xml:space="preserve">17. </w:t>
      </w:r>
      <w:r w:rsidRPr="005C576C">
        <w:rPr>
          <w:rFonts w:cstheme="minorHAnsi"/>
        </w:rPr>
        <w:t>Przedłużenie terminu składania ofert nie wpływa na bieg terminu składania wniosków o wyjaśnienie treści SWZ.</w:t>
      </w:r>
    </w:p>
    <w:p w:rsidR="005C576C" w:rsidRPr="005C576C" w:rsidRDefault="005C576C" w:rsidP="005C576C">
      <w:pPr>
        <w:pStyle w:val="Default"/>
        <w:jc w:val="both"/>
        <w:rPr>
          <w:rFonts w:cstheme="minorHAnsi"/>
        </w:rPr>
      </w:pPr>
      <w:r w:rsidRPr="005C576C">
        <w:rPr>
          <w:rFonts w:cstheme="minorHAnsi"/>
        </w:rPr>
        <w:t>18.</w:t>
      </w:r>
      <w:r>
        <w:rPr>
          <w:rFonts w:cstheme="minorHAnsi"/>
        </w:rPr>
        <w:t xml:space="preserve"> </w:t>
      </w:r>
      <w:r w:rsidRPr="005C576C">
        <w:rPr>
          <w:rFonts w:cstheme="minorHAnsi"/>
        </w:rPr>
        <w:t xml:space="preserve">Wykonawcy związani są wszelkimi zmianami i wyjaśnieniami do SWZ zamieszczanymi na stronie prowadzonego postępowania. W związku z powyższym, Zamawiający zaleca bieżące monitorowanie strony prowadzonego postępowania w celu zapoznania się </w:t>
      </w:r>
      <w:r w:rsidRPr="005C576C">
        <w:rPr>
          <w:rFonts w:cstheme="minorHAnsi"/>
        </w:rPr>
        <w:br/>
        <w:t>z ewentualnymi odpowiedziami na zapytania do SWZ, bądź wyjaśnieniami SWZ, lub wprowadzonymi zmianami do SWZ.</w:t>
      </w:r>
    </w:p>
    <w:p w:rsidR="005C576C" w:rsidRPr="005C576C" w:rsidRDefault="005C576C" w:rsidP="005C576C">
      <w:pPr>
        <w:pStyle w:val="Default"/>
        <w:jc w:val="both"/>
        <w:rPr>
          <w:rFonts w:cstheme="minorHAnsi"/>
        </w:rPr>
      </w:pPr>
      <w:r>
        <w:rPr>
          <w:rFonts w:cstheme="minorHAnsi"/>
        </w:rPr>
        <w:t xml:space="preserve">19. </w:t>
      </w:r>
      <w:r w:rsidRPr="005C576C">
        <w:rPr>
          <w:rFonts w:cstheme="minorHAnsi"/>
        </w:rPr>
        <w:t>W przypadku rozbieżności pomiędzy treścią SWZ, a treścią udzielonych odpowiedzi, jako obowiązującą należy przyjąć treść pisma zawierającego późniejsze oświadczenie Zamawiającego.</w:t>
      </w:r>
    </w:p>
    <w:p w:rsidR="005C576C" w:rsidRPr="005C576C" w:rsidRDefault="005C576C" w:rsidP="005C576C">
      <w:pPr>
        <w:pStyle w:val="Default"/>
        <w:tabs>
          <w:tab w:val="left" w:pos="284"/>
        </w:tabs>
        <w:jc w:val="both"/>
        <w:rPr>
          <w:rFonts w:cstheme="minorHAnsi"/>
        </w:rPr>
      </w:pPr>
      <w:r>
        <w:rPr>
          <w:rFonts w:cstheme="minorHAnsi"/>
        </w:rPr>
        <w:t xml:space="preserve">20. </w:t>
      </w:r>
      <w:r w:rsidRPr="005C576C">
        <w:rPr>
          <w:rFonts w:cstheme="minorHAnsi"/>
        </w:rPr>
        <w:t>Osoby uprawnione do porozumiewania się z Wykonawcami</w:t>
      </w:r>
    </w:p>
    <w:p w:rsidR="005C576C" w:rsidRPr="005C576C" w:rsidRDefault="005C576C" w:rsidP="005C576C">
      <w:pPr>
        <w:pStyle w:val="Default"/>
        <w:jc w:val="both"/>
        <w:rPr>
          <w:rFonts w:cstheme="minorHAnsi"/>
        </w:rPr>
      </w:pPr>
      <w:r w:rsidRPr="005C576C">
        <w:rPr>
          <w:rFonts w:cstheme="minorHAnsi"/>
        </w:rPr>
        <w:t>Osobą uprawnioną do porozumiewania się z Wykonawcami w sprawie zamówienia publicznego jest:</w:t>
      </w:r>
    </w:p>
    <w:p w:rsidR="005C576C" w:rsidRPr="005C576C" w:rsidRDefault="005C576C" w:rsidP="005C576C">
      <w:pPr>
        <w:pStyle w:val="Default"/>
        <w:jc w:val="both"/>
        <w:rPr>
          <w:rFonts w:cstheme="minorHAnsi"/>
        </w:rPr>
      </w:pPr>
      <w:r w:rsidRPr="005C576C">
        <w:rPr>
          <w:rFonts w:cstheme="minorHAnsi"/>
        </w:rPr>
        <w:t xml:space="preserve">- Wojciech Szostak, tel. 84 6964042, e-mail: administracja@hrubieszow.sr.gov.pl </w:t>
      </w:r>
      <w:r w:rsidRPr="005C576C">
        <w:rPr>
          <w:rFonts w:cstheme="minorHAnsi"/>
        </w:rPr>
        <w:br/>
        <w:t>Z wymienioną osobą można kontaktować się w dni robocze w godz. od 8:00 do 15:00</w:t>
      </w:r>
    </w:p>
    <w:p w:rsidR="00CD3E4D" w:rsidRPr="00D00C68" w:rsidRDefault="00CD3E4D" w:rsidP="006B1A06">
      <w:pPr>
        <w:pStyle w:val="Default"/>
        <w:jc w:val="both"/>
        <w:rPr>
          <w:rFonts w:asciiTheme="minorHAnsi" w:hAnsiTheme="minorHAnsi" w:cstheme="minorHAnsi"/>
        </w:rPr>
      </w:pPr>
    </w:p>
    <w:p w:rsidR="006B1A06" w:rsidRPr="00CD3E4D" w:rsidRDefault="006B1A06" w:rsidP="006B1A06">
      <w:pPr>
        <w:pStyle w:val="Default"/>
        <w:jc w:val="both"/>
        <w:rPr>
          <w:rFonts w:asciiTheme="minorHAnsi" w:hAnsiTheme="minorHAnsi" w:cstheme="minorHAnsi"/>
          <w:b/>
        </w:rPr>
      </w:pPr>
      <w:r w:rsidRPr="00CD3E4D">
        <w:rPr>
          <w:rFonts w:asciiTheme="minorHAnsi" w:hAnsiTheme="minorHAnsi" w:cstheme="minorHAnsi"/>
          <w:b/>
          <w:bCs/>
        </w:rPr>
        <w:t xml:space="preserve">XIV </w:t>
      </w:r>
      <w:r w:rsidRPr="00CD3E4D">
        <w:rPr>
          <w:rFonts w:asciiTheme="minorHAnsi" w:hAnsiTheme="minorHAnsi" w:cstheme="minorHAnsi"/>
          <w:b/>
        </w:rPr>
        <w:t xml:space="preserve">OPIS SPOSOBU PRZYGOTOWANIA OFERTY: </w:t>
      </w:r>
    </w:p>
    <w:p w:rsidR="00CD3E4D" w:rsidRPr="00D00C68" w:rsidRDefault="00CD3E4D" w:rsidP="006B1A06">
      <w:pPr>
        <w:pStyle w:val="Default"/>
        <w:jc w:val="both"/>
        <w:rPr>
          <w:rFonts w:asciiTheme="minorHAnsi" w:hAnsiTheme="minorHAnsi" w:cstheme="minorHAnsi"/>
        </w:rPr>
      </w:pPr>
    </w:p>
    <w:p w:rsidR="00557B45" w:rsidRPr="00557B45" w:rsidRDefault="00557B45" w:rsidP="00557B45">
      <w:pPr>
        <w:pStyle w:val="Default"/>
        <w:jc w:val="both"/>
        <w:rPr>
          <w:rFonts w:cstheme="minorHAnsi"/>
        </w:rPr>
      </w:pPr>
      <w:r>
        <w:rPr>
          <w:rFonts w:cstheme="minorHAnsi"/>
        </w:rPr>
        <w:t xml:space="preserve">1. </w:t>
      </w:r>
      <w:r w:rsidRPr="00557B45">
        <w:rPr>
          <w:rFonts w:cstheme="minorHAnsi"/>
        </w:rPr>
        <w:t>Oferta musi być sporządzona w języku polskim.</w:t>
      </w:r>
    </w:p>
    <w:p w:rsidR="00557B45" w:rsidRPr="00557B45" w:rsidRDefault="00557B45" w:rsidP="00557B45">
      <w:pPr>
        <w:pStyle w:val="Default"/>
        <w:jc w:val="both"/>
        <w:rPr>
          <w:rFonts w:cstheme="minorHAnsi"/>
        </w:rPr>
      </w:pPr>
      <w:r>
        <w:rPr>
          <w:rFonts w:cstheme="minorHAnsi"/>
        </w:rPr>
        <w:t xml:space="preserve">2. </w:t>
      </w:r>
      <w:r w:rsidRPr="00557B45">
        <w:rPr>
          <w:rFonts w:cstheme="minorHAnsi"/>
        </w:rPr>
        <w:t>Wykonawca może złożyć tylko jedną ofertę.</w:t>
      </w:r>
    </w:p>
    <w:p w:rsidR="00557B45" w:rsidRPr="00557B45" w:rsidRDefault="00557B45" w:rsidP="00557B45">
      <w:pPr>
        <w:pStyle w:val="Default"/>
        <w:jc w:val="both"/>
        <w:rPr>
          <w:rFonts w:cstheme="minorHAnsi"/>
        </w:rPr>
      </w:pPr>
      <w:r>
        <w:rPr>
          <w:rFonts w:cstheme="minorHAnsi"/>
        </w:rPr>
        <w:t xml:space="preserve">3. </w:t>
      </w:r>
      <w:r w:rsidRPr="00557B45">
        <w:rPr>
          <w:rFonts w:cstheme="minorHAnsi"/>
        </w:rPr>
        <w:t>Ofertę składa się pod rygorem nieważności w formie elektronicznej, opatrzoną kwalifikowanym podpisem elektronicznym lub w postaci elektronicznej opatrzonej podpisem zaufanym lub podpisem osobistym, treść oferty musi odpowiadać treści SWZ.</w:t>
      </w:r>
    </w:p>
    <w:p w:rsidR="00557B45" w:rsidRPr="00557B45" w:rsidRDefault="00557B45" w:rsidP="00557B45">
      <w:pPr>
        <w:pStyle w:val="Default"/>
        <w:jc w:val="both"/>
        <w:rPr>
          <w:rFonts w:cstheme="minorHAnsi"/>
        </w:rPr>
      </w:pPr>
      <w:r>
        <w:rPr>
          <w:rFonts w:cstheme="minorHAnsi"/>
        </w:rPr>
        <w:t xml:space="preserve">4. </w:t>
      </w:r>
      <w:r w:rsidRPr="00557B45">
        <w:rPr>
          <w:rFonts w:cstheme="minorHAnsi"/>
        </w:rPr>
        <w:t xml:space="preserve">Oferta musi być podpisana: Kwalifikowanym podpisem elektronicznym lub podpisem zaufanym lub podpisem osobistym przez osoby upoważnione do składania oświadczeń </w:t>
      </w:r>
      <w:r w:rsidRPr="00557B45">
        <w:rPr>
          <w:rFonts w:cstheme="minorHAnsi"/>
        </w:rPr>
        <w:br/>
        <w:t>w imieniu Wykonawcy.</w:t>
      </w:r>
    </w:p>
    <w:p w:rsidR="00557B45" w:rsidRPr="00557B45" w:rsidRDefault="00557B45" w:rsidP="00557B45">
      <w:pPr>
        <w:pStyle w:val="Default"/>
        <w:jc w:val="both"/>
        <w:rPr>
          <w:rFonts w:cstheme="minorHAnsi"/>
        </w:rPr>
      </w:pPr>
      <w:r>
        <w:rPr>
          <w:rFonts w:cstheme="minorHAnsi"/>
        </w:rPr>
        <w:lastRenderedPageBreak/>
        <w:t xml:space="preserve">5. </w:t>
      </w:r>
      <w:r w:rsidRPr="00557B45">
        <w:rPr>
          <w:rFonts w:cstheme="minorHAnsi"/>
        </w:rPr>
        <w:t>W celu złożenia oferty Wykonawca zakłada w Systemie konto użytkownika i jest administratorem podmiotu Wykonawcy. Instrukcja dotycząca tworzenia konta Wykonawcy jest dostępna w Systemie, gdzie znajduje się również instrukcja złożenia oferty. Po prawidłowym przekazaniu plików oferty wyświetlana jest informacja o pozytywnym przyjęciu oferty przez System.</w:t>
      </w:r>
    </w:p>
    <w:p w:rsidR="00557B45" w:rsidRPr="00557B45" w:rsidRDefault="00557B45" w:rsidP="00557B45">
      <w:pPr>
        <w:pStyle w:val="Default"/>
        <w:jc w:val="both"/>
        <w:rPr>
          <w:rFonts w:cstheme="minorHAnsi"/>
        </w:rPr>
      </w:pPr>
      <w:r>
        <w:rPr>
          <w:rFonts w:cstheme="minorHAnsi"/>
        </w:rPr>
        <w:t xml:space="preserve">6. </w:t>
      </w:r>
      <w:r w:rsidRPr="00557B45">
        <w:rPr>
          <w:rFonts w:cstheme="minorHAnsi"/>
        </w:rPr>
        <w:t>W systemie Wykonawca zakłada konto tylko raz, które wykorzystuje w kolejnych postępowaniach.</w:t>
      </w:r>
    </w:p>
    <w:p w:rsidR="00557B45" w:rsidRPr="00557B45" w:rsidRDefault="00557B45" w:rsidP="00557B45">
      <w:pPr>
        <w:pStyle w:val="Default"/>
        <w:jc w:val="both"/>
        <w:rPr>
          <w:rFonts w:cstheme="minorHAnsi"/>
        </w:rPr>
      </w:pPr>
      <w:r>
        <w:rPr>
          <w:rFonts w:cstheme="minorHAnsi"/>
        </w:rPr>
        <w:t xml:space="preserve">7. </w:t>
      </w:r>
      <w:r w:rsidRPr="00557B45">
        <w:rPr>
          <w:rFonts w:cstheme="minorHAnsi"/>
        </w:rPr>
        <w:t xml:space="preserve">Po zalogowaniu się do Systemu Wykonawca przechodzi do właściwego postępowania, składa Ofertę w zakładce oferty i wciska przycisk złóż ofertę, może wypełnić szczegóły oferty oraz dołączyć załączniki opatrzone kwalifikowanym podpisem elektronicznym lub podpisem zaufanym lub podpisem osobistym przez osoby upoważnione do składania oświadczeń </w:t>
      </w:r>
      <w:r w:rsidRPr="00557B45">
        <w:rPr>
          <w:rFonts w:cstheme="minorHAnsi"/>
        </w:rPr>
        <w:br/>
        <w:t>w imieniu Wykonawcy.</w:t>
      </w:r>
    </w:p>
    <w:p w:rsidR="00557B45" w:rsidRPr="00557B45" w:rsidRDefault="00557B45" w:rsidP="00557B45">
      <w:pPr>
        <w:pStyle w:val="Default"/>
        <w:jc w:val="both"/>
        <w:rPr>
          <w:rFonts w:cstheme="minorHAnsi"/>
        </w:rPr>
      </w:pPr>
      <w:r>
        <w:rPr>
          <w:rFonts w:cstheme="minorHAnsi"/>
        </w:rPr>
        <w:t xml:space="preserve">8. </w:t>
      </w:r>
      <w:r w:rsidRPr="00557B45">
        <w:rPr>
          <w:rFonts w:cstheme="minorHAnsi"/>
        </w:rPr>
        <w:t>Wykonawca umieszczając plik zaznacza czy jest on jawny czy stanowi informacje zastrzeżone tajemnicą przedsiębiorstwa.</w:t>
      </w:r>
    </w:p>
    <w:p w:rsidR="00557B45" w:rsidRPr="00557B45" w:rsidRDefault="00557B45" w:rsidP="00557B45">
      <w:pPr>
        <w:pStyle w:val="Default"/>
        <w:jc w:val="both"/>
        <w:rPr>
          <w:rFonts w:cstheme="minorHAnsi"/>
        </w:rPr>
      </w:pPr>
      <w:r>
        <w:rPr>
          <w:rFonts w:cstheme="minorHAnsi"/>
        </w:rPr>
        <w:t xml:space="preserve">9. </w:t>
      </w:r>
      <w:r w:rsidRPr="00557B45">
        <w:rPr>
          <w:rFonts w:cstheme="minorHAnsi"/>
        </w:rPr>
        <w:t>W przypadku składania pliku jako niejawny, Wykonawca jest zobowiązany dołączyć dokument z uzasadnieniem objęcia pliku tajemnicą przedsiębiorstwa.</w:t>
      </w:r>
    </w:p>
    <w:p w:rsidR="00557B45" w:rsidRPr="00557B45" w:rsidRDefault="00557B45" w:rsidP="00557B45">
      <w:pPr>
        <w:pStyle w:val="Default"/>
        <w:jc w:val="both"/>
        <w:rPr>
          <w:rFonts w:cstheme="minorHAnsi"/>
        </w:rPr>
      </w:pPr>
      <w:r>
        <w:rPr>
          <w:rFonts w:cstheme="minorHAnsi"/>
        </w:rPr>
        <w:t xml:space="preserve">10. </w:t>
      </w:r>
      <w:r w:rsidRPr="00557B45">
        <w:rPr>
          <w:rFonts w:cstheme="minorHAnsi"/>
        </w:rPr>
        <w:t>Zakończenie składania oferty następuje po użyciu przycisku Podpisz. W miejscu podsumowania Wykonawca otrzyma plik-podsumowanie wprowadzonych danych, który może zapisać lub wydrukować, a następnie wyśle ofertę podpisując kwalifikowanym podpisem elektronicznym lub podpisem zaufanym lub podpisem osobistym przez uprawnioną osobę. Po wysłaniu oferty Wykonawca będzie miał możliwość pobrania potwierdzenia wysłania oferty zawierający nr oferty.</w:t>
      </w:r>
    </w:p>
    <w:p w:rsidR="00557B45" w:rsidRPr="00557B45" w:rsidRDefault="00557B45" w:rsidP="00557B45">
      <w:pPr>
        <w:pStyle w:val="Default"/>
        <w:jc w:val="both"/>
        <w:rPr>
          <w:rFonts w:cstheme="minorHAnsi"/>
        </w:rPr>
      </w:pPr>
      <w:r>
        <w:rPr>
          <w:rFonts w:cstheme="minorHAnsi"/>
        </w:rPr>
        <w:t xml:space="preserve">11. </w:t>
      </w:r>
      <w:r w:rsidRPr="00557B45">
        <w:rPr>
          <w:rFonts w:cstheme="minorHAnsi"/>
        </w:rPr>
        <w:t xml:space="preserve">Zgodnie z art. 64 ustawy </w:t>
      </w:r>
      <w:proofErr w:type="spellStart"/>
      <w:r w:rsidRPr="00557B45">
        <w:rPr>
          <w:rFonts w:cstheme="minorHAnsi"/>
        </w:rPr>
        <w:t>Pzp</w:t>
      </w:r>
      <w:proofErr w:type="spellEnd"/>
      <w:r w:rsidRPr="00557B45">
        <w:rPr>
          <w:rFonts w:cstheme="minorHAnsi"/>
        </w:rPr>
        <w:t xml:space="preserve"> System jest kompatybilny ze wszystkimi podpisami elektronicznymi. Do przesłania dokumentów niezbędne jest posiadanie kwalifikowanego podpisu elektronicznego lub podpisu zaufanego lub podpisu osobistego w celu potwierdzenia czynności złożenia oferty. Szczegółowe informacje o sposobie pozyskania usługi kwalifikowanego podpisu elektronicznego oraz warunkach jej użycia można znaleźć na stronach internetowych kwalifikowanych dostawców usług zaufania, których lista znajduje się pod adresem internetowym: http://www.nccert.pl/kontakt.htm. Szczegółowe informacje </w:t>
      </w:r>
      <w:r w:rsidRPr="00557B45">
        <w:rPr>
          <w:rFonts w:cstheme="minorHAnsi"/>
        </w:rPr>
        <w:br/>
        <w:t>o sposobie pozyskania usługi profilu zaufanego można znaleźć pod adresem internetowym: https://www. gov.pl/web/</w:t>
      </w:r>
      <w:proofErr w:type="spellStart"/>
      <w:r w:rsidRPr="00557B45">
        <w:rPr>
          <w:rFonts w:cstheme="minorHAnsi"/>
        </w:rPr>
        <w:t>gov</w:t>
      </w:r>
      <w:proofErr w:type="spellEnd"/>
      <w:r w:rsidRPr="00557B45">
        <w:rPr>
          <w:rFonts w:cstheme="minorHAnsi"/>
        </w:rPr>
        <w:t>/</w:t>
      </w:r>
      <w:proofErr w:type="spellStart"/>
      <w:r w:rsidRPr="00557B45">
        <w:rPr>
          <w:rFonts w:cstheme="minorHAnsi"/>
        </w:rPr>
        <w:t>zaloz</w:t>
      </w:r>
      <w:proofErr w:type="spellEnd"/>
      <w:r w:rsidRPr="00557B45">
        <w:rPr>
          <w:rFonts w:cstheme="minorHAnsi"/>
        </w:rPr>
        <w:t>-profil-zaufany.</w:t>
      </w:r>
    </w:p>
    <w:p w:rsidR="00557B45" w:rsidRPr="00557B45" w:rsidRDefault="00557B45" w:rsidP="00557B45">
      <w:pPr>
        <w:pStyle w:val="Default"/>
        <w:jc w:val="both"/>
        <w:rPr>
          <w:rFonts w:cstheme="minorHAnsi"/>
        </w:rPr>
      </w:pPr>
      <w:r w:rsidRPr="00557B45">
        <w:rPr>
          <w:rFonts w:cstheme="minorHAnsi"/>
        </w:rPr>
        <w:t>Szczegółowe informacje o sposobie pozyskania podpisu osobistego można znaleźć pod adresem internetowym: https://www.gov.pl/web/e-dowod/podpis-osobisty.</w:t>
      </w:r>
    </w:p>
    <w:p w:rsidR="00557B45" w:rsidRPr="00557B45" w:rsidRDefault="00557B45" w:rsidP="00557B45">
      <w:pPr>
        <w:pStyle w:val="Default"/>
        <w:jc w:val="both"/>
        <w:rPr>
          <w:rFonts w:cstheme="minorHAnsi"/>
        </w:rPr>
      </w:pPr>
      <w:r w:rsidRPr="00557B45">
        <w:rPr>
          <w:rFonts w:cstheme="minorHAnsi"/>
        </w:rPr>
        <w:t>Ważne zalecenie! W zależności od formatu kwalifikowanego podpisu (</w:t>
      </w:r>
      <w:proofErr w:type="spellStart"/>
      <w:r w:rsidRPr="00557B45">
        <w:rPr>
          <w:rFonts w:cstheme="minorHAnsi"/>
        </w:rPr>
        <w:t>PAdES</w:t>
      </w:r>
      <w:proofErr w:type="spellEnd"/>
      <w:r w:rsidRPr="00557B45">
        <w:rPr>
          <w:rFonts w:cstheme="minorHAnsi"/>
        </w:rPr>
        <w:t xml:space="preserve">, </w:t>
      </w:r>
      <w:proofErr w:type="spellStart"/>
      <w:r w:rsidRPr="00557B45">
        <w:rPr>
          <w:rFonts w:cstheme="minorHAnsi"/>
        </w:rPr>
        <w:t>XAdES</w:t>
      </w:r>
      <w:proofErr w:type="spellEnd"/>
      <w:r w:rsidRPr="00557B45">
        <w:rPr>
          <w:rFonts w:cstheme="minorHAnsi"/>
        </w:rPr>
        <w:t xml:space="preserve">) i jego typu (zewnętrzny, wewnętrzny) Wykonawca dołącza do Systemu uprzednio podpisane dokumenty wraz z wygenerowanym plikiem podpisu (typ zewnętrzny) lub dokument </w:t>
      </w:r>
      <w:r w:rsidRPr="00557B45">
        <w:rPr>
          <w:rFonts w:cstheme="minorHAnsi"/>
        </w:rPr>
        <w:br/>
        <w:t>z wszytym podpisem (typ wewnętrzny):</w:t>
      </w:r>
    </w:p>
    <w:p w:rsidR="00557B45" w:rsidRPr="00557B45" w:rsidRDefault="00557B45" w:rsidP="00557B45">
      <w:pPr>
        <w:pStyle w:val="Default"/>
        <w:jc w:val="both"/>
        <w:rPr>
          <w:rFonts w:cstheme="minorHAnsi"/>
        </w:rPr>
      </w:pPr>
      <w:r>
        <w:rPr>
          <w:rFonts w:cstheme="minorHAnsi"/>
        </w:rPr>
        <w:t xml:space="preserve">      a</w:t>
      </w:r>
      <w:r w:rsidRPr="00557B45">
        <w:rPr>
          <w:rFonts w:cstheme="minorHAnsi"/>
        </w:rPr>
        <w:t>)</w:t>
      </w:r>
      <w:r w:rsidRPr="00557B45">
        <w:rPr>
          <w:rFonts w:cstheme="minorHAnsi"/>
        </w:rPr>
        <w:tab/>
        <w:t xml:space="preserve"> dokumenty w formacie ,,pdf” należy podpisywać tylko formatem </w:t>
      </w:r>
      <w:proofErr w:type="spellStart"/>
      <w:r w:rsidRPr="00557B45">
        <w:rPr>
          <w:rFonts w:cstheme="minorHAnsi"/>
        </w:rPr>
        <w:t>PAdES</w:t>
      </w:r>
      <w:proofErr w:type="spellEnd"/>
      <w:r w:rsidRPr="00557B45">
        <w:rPr>
          <w:rFonts w:cstheme="minorHAnsi"/>
        </w:rPr>
        <w:t>;</w:t>
      </w:r>
    </w:p>
    <w:p w:rsidR="00557B45" w:rsidRPr="00557B45" w:rsidRDefault="00557B45" w:rsidP="00557B45">
      <w:pPr>
        <w:pStyle w:val="Default"/>
        <w:jc w:val="both"/>
        <w:rPr>
          <w:rFonts w:cstheme="minorHAnsi"/>
        </w:rPr>
      </w:pPr>
      <w:r>
        <w:rPr>
          <w:rFonts w:cstheme="minorHAnsi"/>
        </w:rPr>
        <w:t xml:space="preserve">      b</w:t>
      </w:r>
      <w:r w:rsidRPr="00557B45">
        <w:rPr>
          <w:rFonts w:cstheme="minorHAnsi"/>
        </w:rPr>
        <w:t>)</w:t>
      </w:r>
      <w:r w:rsidRPr="00557B45">
        <w:rPr>
          <w:rFonts w:cstheme="minorHAnsi"/>
        </w:rPr>
        <w:tab/>
        <w:t xml:space="preserve"> Zamawiający dopuszcza podpisanie dokumentów w formacie innym niż ,,pdf” wtedy należy użyć formatu </w:t>
      </w:r>
      <w:proofErr w:type="spellStart"/>
      <w:r w:rsidRPr="00557B45">
        <w:rPr>
          <w:rFonts w:cstheme="minorHAnsi"/>
        </w:rPr>
        <w:t>XAdES</w:t>
      </w:r>
      <w:proofErr w:type="spellEnd"/>
      <w:r w:rsidRPr="00557B45">
        <w:rPr>
          <w:rFonts w:cstheme="minorHAnsi"/>
        </w:rPr>
        <w:t>.</w:t>
      </w:r>
    </w:p>
    <w:p w:rsidR="006B1A06" w:rsidRPr="00913BAE" w:rsidRDefault="006B1A06" w:rsidP="006B1A06">
      <w:pPr>
        <w:pStyle w:val="Default"/>
        <w:jc w:val="both"/>
        <w:rPr>
          <w:rFonts w:asciiTheme="minorHAnsi" w:hAnsiTheme="minorHAnsi" w:cstheme="minorHAnsi"/>
          <w:b/>
        </w:rPr>
      </w:pPr>
      <w:r w:rsidRPr="00913BAE">
        <w:rPr>
          <w:rFonts w:asciiTheme="minorHAnsi" w:hAnsiTheme="minorHAnsi" w:cstheme="minorHAnsi"/>
          <w:b/>
        </w:rPr>
        <w:t xml:space="preserve">12. Dokumenty składane wraz z ofertą: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Ofertę należy sporządzić zgodnie z załącznikiem Nr 1 do SWZ - Formularz oferty.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Oświadczenie o braku podstaw do wykluczenia z postępowania oraz o spełnianiu warunków udziału w postępowaniu - sporządzone zgodnie z treścią Załącznika nr 2 do SWZ.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Odpis lub informację z Krajowego Rejestru Sądowego lub z Centralnej Ewidencji i Informacji o Działalności Gospodarczej lub innego właściwego rejestru, z których wynika, że osoba działająca w imieniu Wykonawcy jest uprawniona do jego reprezentacji, chyba, że </w:t>
      </w:r>
      <w:r w:rsidRPr="00D00C68">
        <w:rPr>
          <w:rFonts w:asciiTheme="minorHAnsi" w:hAnsiTheme="minorHAnsi" w:cstheme="minorHAnsi"/>
        </w:rPr>
        <w:lastRenderedPageBreak/>
        <w:t xml:space="preserve">Zamawiający może je uzyskać za pomocą bezpłatnych i ogólnodostępnych baz danych a Wykonawca w formularzu ofertowym wskazał dane umożliwiające dostęp do tych dokumentów.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Pełnomocnictwo określające zakres umocowania, podpisane przez osoby uprawnione do reprezentowania Wykonawcy, lub podmiotu udostępniającego zasoby chyba, że Wykonawca działa osobiście.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Pełnomocnictwo do reprezentowania wszystkich Wykonawców wspólnie ubiegających się o zamówienie lub inny dokument potwierdzający umocowanie do reprezentowania Wykonawców w postępowaniu albo do reprezentowania w postępowaniu i zawarcia umowy.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sytuacji gdy Wykonawca polega na zdolnościach lub sytuacji podmiotów udostępniających zasoby zgodnie z załącznikiem - Nr 6 (jeżeli dotyczy)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Oświadczenie Wykonawców wspólnie ubiegających się o udzielenie zamówienia - zgodnie z załącznikiem - Nr 2 (jeżeli dotyczy).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Oświadczenie dotyczące tajemnicy przedsiębiorstwa zgodnie z załąc</w:t>
      </w:r>
      <w:r w:rsidR="00C14D42">
        <w:rPr>
          <w:rFonts w:asciiTheme="minorHAnsi" w:hAnsiTheme="minorHAnsi" w:cstheme="minorHAnsi"/>
        </w:rPr>
        <w:t>znikiem - Nr 1 (jeżeli dotyczy).</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13. 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składa się w formie elektronicznej (czyli opatrzone kwalifikowanym podpisem elektronicznym), w postaci elektronicznej opatrzonej podpisem zaufanym lub podpisem osobistym, w formie pisemnej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SN postępowaniu o udzielenie zamówienia publicznego lub konkursie.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14. W przypadku zastrzeżenia informacji stanowiących tajemnicę przedsiębiorstwa w rozumieniu art. 11 ust. 2 ustawy z dnia 16 kwietnia 1993 r. o zwalczaniu nieuczciwej konkurencj</w:t>
      </w:r>
      <w:r w:rsidR="00913BAE">
        <w:rPr>
          <w:rFonts w:asciiTheme="minorHAnsi" w:hAnsiTheme="minorHAnsi" w:cstheme="minorHAnsi"/>
        </w:rPr>
        <w:t>i (</w:t>
      </w:r>
      <w:r w:rsidRPr="00D00C68">
        <w:rPr>
          <w:rFonts w:asciiTheme="minorHAnsi" w:hAnsiTheme="minorHAnsi" w:cstheme="minorHAnsi"/>
        </w:rPr>
        <w:t>Dz. U. z 20</w:t>
      </w:r>
      <w:r w:rsidR="002C583F">
        <w:rPr>
          <w:rFonts w:asciiTheme="minorHAnsi" w:hAnsiTheme="minorHAnsi" w:cstheme="minorHAnsi"/>
        </w:rPr>
        <w:t>22</w:t>
      </w:r>
      <w:r w:rsidRPr="00D00C68">
        <w:rPr>
          <w:rFonts w:asciiTheme="minorHAnsi" w:hAnsiTheme="minorHAnsi" w:cstheme="minorHAnsi"/>
        </w:rPr>
        <w:t xml:space="preserve"> r., poz. 1</w:t>
      </w:r>
      <w:r w:rsidR="002C583F">
        <w:rPr>
          <w:rFonts w:asciiTheme="minorHAnsi" w:hAnsiTheme="minorHAnsi" w:cstheme="minorHAnsi"/>
        </w:rPr>
        <w:t>233</w:t>
      </w:r>
      <w:r w:rsidRPr="00D00C68">
        <w:rPr>
          <w:rFonts w:asciiTheme="minorHAnsi" w:hAnsiTheme="minorHAnsi" w:cstheme="minorHAnsi"/>
        </w:rPr>
        <w:t xml:space="preserve"> z </w:t>
      </w:r>
      <w:proofErr w:type="spellStart"/>
      <w:r w:rsidRPr="00D00C68">
        <w:rPr>
          <w:rFonts w:asciiTheme="minorHAnsi" w:hAnsiTheme="minorHAnsi" w:cstheme="minorHAnsi"/>
        </w:rPr>
        <w:t>późn</w:t>
      </w:r>
      <w:proofErr w:type="spellEnd"/>
      <w:r w:rsidRPr="00D00C68">
        <w:rPr>
          <w:rFonts w:asciiTheme="minorHAnsi" w:hAnsiTheme="minorHAnsi" w:cstheme="minorHAnsi"/>
        </w:rPr>
        <w:t>. zm.), Wykonawca ma obowiązek wydzielić z oferty te informacje. Wybór w Systemie odpowiedniego atrybutu pliku stanowiącego załącznik do oferty pozwala na oznaczenie jawności lub niejawności dokumentu. W przypadku utajnienia informacji, Wykonawca zobowiązany jest załączyć przesłanki objęcia informacji tajemnicą przedsiębiorstwa określając status „Dokument z przesłankami do poufności". W razie jednoczesnego wystąpienia w danym dokumencie lub oświadczeniu treści o charakterze jawnym i niejawnym, należy podzielić ten plik na dwa pliki i każdy z nich oznaczyć odpowiednim opisem. Odpowiednie oznacze</w:t>
      </w:r>
      <w:r w:rsidR="00884F36">
        <w:rPr>
          <w:rFonts w:asciiTheme="minorHAnsi" w:hAnsiTheme="minorHAnsi" w:cstheme="minorHAnsi"/>
        </w:rPr>
        <w:t xml:space="preserve">nie zastrzeżonej treści oferty </w:t>
      </w:r>
      <w:r w:rsidRPr="00D00C68">
        <w:rPr>
          <w:rFonts w:asciiTheme="minorHAnsi" w:hAnsiTheme="minorHAnsi" w:cstheme="minorHAnsi"/>
        </w:rPr>
        <w:t xml:space="preserve">spoczywa na Wykonawcy. Wykonawca zobowiązany jest wykazać, iż zastrzeżone informacje stanowią tajemnice przedsiębiorstwa, pod rygorem możliwości ich odtajnienia.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15. Wszystkie koszty związane z uczestnictwem w postępowaniu, w tym z przygotowaniem i złożeniem oferty ponosi Wykonawca składający ofertę. Zamawiający nie przewiduje zwrotu kosztów udziału w postępowaniu.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lastRenderedPageBreak/>
        <w:t xml:space="preserve">16. 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17. 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Wykonawca loguje się do Systemu, wyszukuje i wybiera dane postępowanie, a następnie po przejściu do zakładki „Oferta", wycofuje ją przy pomocy przycisku „Wycofaj ofertę". Wykonawca nie może wprowadzić zmian do oferty oraz wycofać jej po upływie terminu składania ofert.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18. 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 Pełnomocnictwo, o którym mowa powyżej, powinno zostać przekazane w ofercie wspólnej Wykonawców.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Pełnomocnik, o którym mowa powyżej, pozostaje w kontakcie z Zamawiającym w toku postępowania i do niego Zamawiający kieruje informacje, korespondencję itp. Wszelkie oświadczenia pełnomocnika Zamawiający uzna za wiążące dla wszystkich Wykonawców składających ofertę wspólną. </w:t>
      </w:r>
    </w:p>
    <w:p w:rsidR="006B1A06" w:rsidRPr="00D00C68" w:rsidRDefault="006B1A06" w:rsidP="006B1A06">
      <w:pPr>
        <w:pStyle w:val="Default"/>
        <w:jc w:val="both"/>
        <w:rPr>
          <w:rFonts w:asciiTheme="minorHAnsi" w:hAnsiTheme="minorHAnsi" w:cstheme="minorHAnsi"/>
        </w:rPr>
      </w:pP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Nie dopuszcza się uczestniczenia któregokolwiek z Wykonawców wspólnie ubiegających się o udzielnie zamówienia w więcej niż jednej grupie Wykonawców wspólnie ubiegających się o udzielenie zamówienia. Niedopuszczalnym jest również złożenie przez któregokolwiek z Wykonawców wspólnie ubiegających się o udzielnie zamówienia, równocześnie oferty indywidualnej oraz w ramach grupy Wykonawców wspólnie ubiegających się o udzielenie zamówienia. </w:t>
      </w:r>
    </w:p>
    <w:p w:rsidR="006B1A06"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Wspólnicy spółki cywilnej są traktowani jak Wykonawcy składający ofertę wspólną. </w:t>
      </w:r>
    </w:p>
    <w:p w:rsidR="00E27F7E" w:rsidRPr="00D00C68" w:rsidRDefault="00E27F7E" w:rsidP="006B1A06">
      <w:pPr>
        <w:pStyle w:val="Default"/>
        <w:jc w:val="both"/>
        <w:rPr>
          <w:rFonts w:asciiTheme="minorHAnsi" w:hAnsiTheme="minorHAnsi" w:cstheme="minorHAnsi"/>
        </w:rPr>
      </w:pPr>
    </w:p>
    <w:p w:rsidR="006B1A06" w:rsidRDefault="006B1A06" w:rsidP="006B1A06">
      <w:pPr>
        <w:pStyle w:val="Default"/>
        <w:jc w:val="both"/>
        <w:rPr>
          <w:rFonts w:asciiTheme="minorHAnsi" w:hAnsiTheme="minorHAnsi" w:cstheme="minorHAnsi"/>
          <w:b/>
          <w:bCs/>
        </w:rPr>
      </w:pPr>
      <w:r w:rsidRPr="00D00C68">
        <w:rPr>
          <w:rFonts w:asciiTheme="minorHAnsi" w:hAnsiTheme="minorHAnsi" w:cstheme="minorHAnsi"/>
          <w:b/>
          <w:bCs/>
        </w:rPr>
        <w:t xml:space="preserve">XV OPIS SPOSOBU OBLICZANIA CENY OFERTY: </w:t>
      </w:r>
    </w:p>
    <w:p w:rsidR="00E27F7E" w:rsidRPr="00D00C68" w:rsidRDefault="00E27F7E" w:rsidP="006B1A06">
      <w:pPr>
        <w:pStyle w:val="Default"/>
        <w:jc w:val="both"/>
        <w:rPr>
          <w:rFonts w:asciiTheme="minorHAnsi" w:hAnsiTheme="minorHAnsi" w:cstheme="minorHAnsi"/>
        </w:rPr>
      </w:pP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1. Wykonawca uwzględniając wszystkie wymogi, o których mowa w niniejszej Specyfikacji Warunków Zamówienia, powinien w cenie ująć wszelkie koszty niezbędne dla prawidłowego i pełnego wykonania przedmiotu zamówienia w tym przedstawić kalkulację usługi w szczególności koszty wynagrodzeń pracowników, które nie mogą być niższe niż minimalne wynagrodzenie lub minimalne wynagrodzenie za godzinę pracy oraz uwzględniać koszty administracyjne i koszty nadzoru oraz uwzględnić opłaty i podatki. Wykonawca w cenie swej ofert</w:t>
      </w:r>
      <w:r w:rsidR="00557B45">
        <w:rPr>
          <w:rFonts w:asciiTheme="minorHAnsi" w:hAnsiTheme="minorHAnsi" w:cstheme="minorHAnsi"/>
        </w:rPr>
        <w:t>y kalkuluje koszty pracy na 202</w:t>
      </w:r>
      <w:r w:rsidR="002C583F">
        <w:rPr>
          <w:rFonts w:asciiTheme="minorHAnsi" w:hAnsiTheme="minorHAnsi" w:cstheme="minorHAnsi"/>
        </w:rPr>
        <w:t>4</w:t>
      </w:r>
      <w:r w:rsidRPr="00D00C68">
        <w:rPr>
          <w:rFonts w:asciiTheme="minorHAnsi" w:hAnsiTheme="minorHAnsi" w:cstheme="minorHAnsi"/>
        </w:rPr>
        <w:t xml:space="preserve"> r. w znanej na dzień składania ofert wysokości, tj. min. </w:t>
      </w:r>
      <w:r w:rsidR="00557B45">
        <w:rPr>
          <w:rFonts w:asciiTheme="minorHAnsi" w:hAnsiTheme="minorHAnsi" w:cstheme="minorHAnsi"/>
        </w:rPr>
        <w:t>wynagrodzenia</w:t>
      </w:r>
      <w:r w:rsidR="002C3F0D">
        <w:rPr>
          <w:rFonts w:asciiTheme="minorHAnsi" w:hAnsiTheme="minorHAnsi" w:cstheme="minorHAnsi"/>
        </w:rPr>
        <w:t xml:space="preserve"> </w:t>
      </w:r>
      <w:r w:rsidR="00557B45">
        <w:rPr>
          <w:rFonts w:asciiTheme="minorHAnsi" w:hAnsiTheme="minorHAnsi" w:cstheme="minorHAnsi"/>
        </w:rPr>
        <w:t>za</w:t>
      </w:r>
      <w:r w:rsidRPr="00D00C68">
        <w:rPr>
          <w:rFonts w:asciiTheme="minorHAnsi" w:hAnsiTheme="minorHAnsi" w:cstheme="minorHAnsi"/>
        </w:rPr>
        <w:t xml:space="preserve"> umowę o pracę.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 Cena winna być wyrażona w złotych polskich (PLN), w złotych polskich będą prowadzone również rozliczenia pomiędzy Zamawiającym a Wykonawcą.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lastRenderedPageBreak/>
        <w:t xml:space="preserve">3. Wykonawca określi cenę całkowitą oferty dla przedmiotu zamówienia, podając ją w zapisie liczbowym i słownym do dwóch miejsc po przecinku w formularzu oferty- załącznik nr 1 do SWZ. </w:t>
      </w:r>
    </w:p>
    <w:p w:rsidR="006B1A06" w:rsidRPr="00D00C68" w:rsidRDefault="00E27F7E" w:rsidP="006B1A06">
      <w:pPr>
        <w:pStyle w:val="Default"/>
        <w:jc w:val="both"/>
        <w:rPr>
          <w:rFonts w:asciiTheme="minorHAnsi" w:hAnsiTheme="minorHAnsi" w:cstheme="minorHAnsi"/>
        </w:rPr>
      </w:pPr>
      <w:r>
        <w:rPr>
          <w:rFonts w:asciiTheme="minorHAnsi" w:hAnsiTheme="minorHAnsi" w:cstheme="minorHAnsi"/>
        </w:rPr>
        <w:t>4. Cena</w:t>
      </w:r>
      <w:r w:rsidR="006B1A06" w:rsidRPr="00D00C68">
        <w:rPr>
          <w:rFonts w:asciiTheme="minorHAnsi" w:hAnsiTheme="minorHAnsi" w:cstheme="minorHAnsi"/>
        </w:rPr>
        <w:t xml:space="preserve"> może być tylko jedna, nie dopuszcza się wariantowości cen.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5. Zamawiający informuje że nie jest płatnikiem podatku VAT. </w:t>
      </w:r>
    </w:p>
    <w:p w:rsidR="006B1A06" w:rsidRPr="00D00C68" w:rsidRDefault="006B1A06" w:rsidP="006B1A06">
      <w:pPr>
        <w:pStyle w:val="Default"/>
        <w:spacing w:after="1"/>
        <w:jc w:val="both"/>
        <w:rPr>
          <w:rFonts w:asciiTheme="minorHAnsi" w:hAnsiTheme="minorHAnsi" w:cstheme="minorHAnsi"/>
        </w:rPr>
      </w:pPr>
      <w:r w:rsidRPr="00D00C68">
        <w:rPr>
          <w:rFonts w:asciiTheme="minorHAnsi" w:hAnsiTheme="minorHAnsi" w:cstheme="minorHAnsi"/>
        </w:rPr>
        <w:t xml:space="preserve">6. Wyliczona cena oferty brutto będzie służyć do porównania złożonych ofert i będzie stanowić podstawę do rozliczenia się z Wykonawcą w trakcie realizacji umowy. </w:t>
      </w:r>
    </w:p>
    <w:p w:rsidR="006B1A06" w:rsidRPr="00D00C68" w:rsidRDefault="006B1A06" w:rsidP="006B1A06">
      <w:pPr>
        <w:pStyle w:val="Default"/>
        <w:spacing w:after="1"/>
        <w:jc w:val="both"/>
        <w:rPr>
          <w:rFonts w:asciiTheme="minorHAnsi" w:hAnsiTheme="minorHAnsi" w:cstheme="minorHAnsi"/>
        </w:rPr>
      </w:pPr>
      <w:r w:rsidRPr="00D00C68">
        <w:rPr>
          <w:rFonts w:asciiTheme="minorHAnsi" w:hAnsiTheme="minorHAnsi" w:cstheme="minorHAnsi"/>
        </w:rPr>
        <w:t xml:space="preserve">7. Cena - należy przez to rozumieć cenę w rozumieniu art. 3 </w:t>
      </w:r>
      <w:proofErr w:type="spellStart"/>
      <w:r w:rsidRPr="00D00C68">
        <w:rPr>
          <w:rFonts w:asciiTheme="minorHAnsi" w:hAnsiTheme="minorHAnsi" w:cstheme="minorHAnsi"/>
        </w:rPr>
        <w:t>ust.l</w:t>
      </w:r>
      <w:proofErr w:type="spellEnd"/>
      <w:r w:rsidRPr="00D00C68">
        <w:rPr>
          <w:rFonts w:asciiTheme="minorHAnsi" w:hAnsiTheme="minorHAnsi" w:cstheme="minorHAnsi"/>
        </w:rPr>
        <w:t xml:space="preserve"> pkt 1 i ust. 2 ustawy z dnia 9 maja 2014r. o informowaniu o cenach towarów i u</w:t>
      </w:r>
      <w:r w:rsidR="002C583F">
        <w:rPr>
          <w:rFonts w:asciiTheme="minorHAnsi" w:hAnsiTheme="minorHAnsi" w:cstheme="minorHAnsi"/>
        </w:rPr>
        <w:t>sług (Dz.U. 2023</w:t>
      </w:r>
      <w:r w:rsidR="00E27F7E">
        <w:rPr>
          <w:rFonts w:asciiTheme="minorHAnsi" w:hAnsiTheme="minorHAnsi" w:cstheme="minorHAnsi"/>
        </w:rPr>
        <w:t>r. poz. 1</w:t>
      </w:r>
      <w:r w:rsidR="002C583F">
        <w:rPr>
          <w:rFonts w:asciiTheme="minorHAnsi" w:hAnsiTheme="minorHAnsi" w:cstheme="minorHAnsi"/>
        </w:rPr>
        <w:t>68</w:t>
      </w:r>
      <w:r w:rsidRPr="00D00C68">
        <w:rPr>
          <w:rFonts w:asciiTheme="minorHAnsi" w:hAnsiTheme="minorHAnsi" w:cstheme="minorHAnsi"/>
        </w:rPr>
        <w:t>)</w:t>
      </w:r>
      <w:r w:rsidR="00D97A74">
        <w:rPr>
          <w:rFonts w:asciiTheme="minorHAnsi" w:hAnsiTheme="minorHAnsi" w:cstheme="minorHAnsi"/>
        </w:rPr>
        <w:t>.</w:t>
      </w:r>
      <w:r w:rsidRPr="00D00C68">
        <w:rPr>
          <w:rFonts w:asciiTheme="minorHAnsi" w:hAnsiTheme="minorHAnsi" w:cstheme="minorHAnsi"/>
        </w:rPr>
        <w:t xml:space="preserve"> </w:t>
      </w:r>
    </w:p>
    <w:p w:rsidR="006B1A06" w:rsidRDefault="006B1A06" w:rsidP="006B1A06">
      <w:pPr>
        <w:pStyle w:val="Default"/>
        <w:spacing w:after="1"/>
        <w:jc w:val="both"/>
        <w:rPr>
          <w:rFonts w:asciiTheme="minorHAnsi" w:hAnsiTheme="minorHAnsi" w:cstheme="minorHAnsi"/>
        </w:rPr>
      </w:pPr>
      <w:r w:rsidRPr="00D00C68">
        <w:rPr>
          <w:rFonts w:asciiTheme="minorHAnsi" w:hAnsiTheme="minorHAnsi" w:cstheme="minorHAnsi"/>
        </w:rPr>
        <w:t xml:space="preserve">8. Zgodnie z art. 225 </w:t>
      </w:r>
      <w:proofErr w:type="spellStart"/>
      <w:r w:rsidRPr="00D00C68">
        <w:rPr>
          <w:rFonts w:asciiTheme="minorHAnsi" w:hAnsiTheme="minorHAnsi" w:cstheme="minorHAnsi"/>
        </w:rPr>
        <w:t>Pzp</w:t>
      </w:r>
      <w:proofErr w:type="spellEnd"/>
      <w:r w:rsidRPr="00D00C68">
        <w:rPr>
          <w:rFonts w:asciiTheme="minorHAnsi" w:hAnsiTheme="minorHAnsi" w:cstheme="minorHAnsi"/>
        </w:rPr>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E27F7E" w:rsidRPr="00D00C68" w:rsidRDefault="00E27F7E" w:rsidP="006B1A06">
      <w:pPr>
        <w:pStyle w:val="Default"/>
        <w:spacing w:after="1"/>
        <w:jc w:val="both"/>
        <w:rPr>
          <w:rFonts w:asciiTheme="minorHAnsi" w:hAnsiTheme="minorHAnsi" w:cstheme="minorHAnsi"/>
        </w:rPr>
      </w:pPr>
    </w:p>
    <w:p w:rsidR="006B1A06" w:rsidRPr="00E27F7E" w:rsidRDefault="006B1A06" w:rsidP="006B1A06">
      <w:pPr>
        <w:pStyle w:val="Default"/>
        <w:jc w:val="both"/>
        <w:rPr>
          <w:rFonts w:asciiTheme="minorHAnsi" w:hAnsiTheme="minorHAnsi" w:cstheme="minorHAnsi"/>
          <w:b/>
        </w:rPr>
      </w:pPr>
      <w:r w:rsidRPr="00E27F7E">
        <w:rPr>
          <w:rFonts w:asciiTheme="minorHAnsi" w:hAnsiTheme="minorHAnsi" w:cstheme="minorHAnsi"/>
          <w:b/>
          <w:bCs/>
        </w:rPr>
        <w:t xml:space="preserve">XVI </w:t>
      </w:r>
      <w:r w:rsidRPr="00E27F7E">
        <w:rPr>
          <w:rFonts w:asciiTheme="minorHAnsi" w:hAnsiTheme="minorHAnsi" w:cstheme="minorHAnsi"/>
          <w:b/>
        </w:rPr>
        <w:t xml:space="preserve">TERMIN ZWIĄZANIA OFERTĄ </w:t>
      </w:r>
    </w:p>
    <w:p w:rsidR="006B1A06" w:rsidRPr="00D00C68" w:rsidRDefault="006B1A06" w:rsidP="006B1A06">
      <w:pPr>
        <w:pStyle w:val="Default"/>
        <w:jc w:val="both"/>
        <w:rPr>
          <w:rFonts w:asciiTheme="minorHAnsi" w:hAnsiTheme="minorHAnsi" w:cstheme="minorHAnsi"/>
        </w:rPr>
      </w:pPr>
    </w:p>
    <w:p w:rsidR="006B1A06"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Wykonawca pozostaje związany ofertą przez okres 30 dni. Bieg terminu rozpoczyna się wraz z upływem terminu składania ofert. </w:t>
      </w:r>
    </w:p>
    <w:p w:rsidR="00557B45" w:rsidRDefault="00557B45" w:rsidP="006B1A06">
      <w:pPr>
        <w:pStyle w:val="Default"/>
        <w:jc w:val="both"/>
        <w:rPr>
          <w:rFonts w:asciiTheme="minorHAnsi" w:hAnsiTheme="minorHAnsi" w:cstheme="minorHAnsi"/>
        </w:rPr>
      </w:pPr>
    </w:p>
    <w:p w:rsidR="006B1A06" w:rsidRDefault="006B1A06" w:rsidP="006B1A06">
      <w:pPr>
        <w:pStyle w:val="Default"/>
        <w:jc w:val="both"/>
        <w:rPr>
          <w:rFonts w:asciiTheme="minorHAnsi" w:hAnsiTheme="minorHAnsi" w:cstheme="minorHAnsi"/>
          <w:b/>
          <w:bCs/>
        </w:rPr>
      </w:pPr>
      <w:r w:rsidRPr="00D00C68">
        <w:rPr>
          <w:rFonts w:asciiTheme="minorHAnsi" w:hAnsiTheme="minorHAnsi" w:cstheme="minorHAnsi"/>
          <w:b/>
          <w:bCs/>
        </w:rPr>
        <w:t xml:space="preserve">XVII SPOSÓB I TERMIN SKŁADANIA I OTWARCIA OFERT </w:t>
      </w:r>
    </w:p>
    <w:p w:rsidR="00884F36" w:rsidRPr="00D00C68" w:rsidRDefault="00884F36" w:rsidP="006B1A06">
      <w:pPr>
        <w:pStyle w:val="Default"/>
        <w:jc w:val="both"/>
        <w:rPr>
          <w:rFonts w:asciiTheme="minorHAnsi" w:hAnsiTheme="minorHAnsi" w:cstheme="minorHAnsi"/>
        </w:rPr>
      </w:pPr>
    </w:p>
    <w:p w:rsidR="006B1A06" w:rsidRPr="00D00C68" w:rsidRDefault="006B1A06" w:rsidP="006B1A06">
      <w:pPr>
        <w:pStyle w:val="Default"/>
        <w:jc w:val="both"/>
        <w:rPr>
          <w:rFonts w:asciiTheme="minorHAnsi" w:hAnsiTheme="minorHAnsi" w:cstheme="minorHAnsi"/>
        </w:rPr>
      </w:pPr>
      <w:r w:rsidRPr="00E27F7E">
        <w:rPr>
          <w:rFonts w:asciiTheme="minorHAnsi" w:hAnsiTheme="minorHAnsi" w:cstheme="minorHAnsi"/>
          <w:bCs/>
        </w:rPr>
        <w:t>1</w:t>
      </w:r>
      <w:r w:rsidRPr="00D00C68">
        <w:rPr>
          <w:rFonts w:asciiTheme="minorHAnsi" w:hAnsiTheme="minorHAnsi" w:cstheme="minorHAnsi"/>
          <w:b/>
          <w:bCs/>
        </w:rPr>
        <w:t xml:space="preserve">. </w:t>
      </w:r>
      <w:r w:rsidRPr="00D00C68">
        <w:rPr>
          <w:rFonts w:asciiTheme="minorHAnsi" w:hAnsiTheme="minorHAnsi" w:cstheme="minorHAnsi"/>
        </w:rPr>
        <w:t xml:space="preserve">Ofertę należy </w:t>
      </w:r>
      <w:r w:rsidRPr="00D00C68">
        <w:rPr>
          <w:rFonts w:asciiTheme="minorHAnsi" w:hAnsiTheme="minorHAnsi" w:cstheme="minorHAnsi"/>
          <w:b/>
          <w:bCs/>
        </w:rPr>
        <w:t>złożyć p</w:t>
      </w:r>
      <w:r w:rsidR="00B3499D">
        <w:rPr>
          <w:rFonts w:asciiTheme="minorHAnsi" w:hAnsiTheme="minorHAnsi" w:cstheme="minorHAnsi"/>
          <w:b/>
          <w:bCs/>
        </w:rPr>
        <w:t>oprzez System do dnia 06.11.2024</w:t>
      </w:r>
      <w:r w:rsidR="00557B45">
        <w:rPr>
          <w:rFonts w:asciiTheme="minorHAnsi" w:hAnsiTheme="minorHAnsi" w:cstheme="minorHAnsi"/>
          <w:b/>
          <w:bCs/>
        </w:rPr>
        <w:t xml:space="preserve"> r. do godziny 10</w:t>
      </w:r>
      <w:r w:rsidRPr="00D00C68">
        <w:rPr>
          <w:rFonts w:asciiTheme="minorHAnsi" w:hAnsiTheme="minorHAnsi" w:cstheme="minorHAnsi"/>
          <w:b/>
          <w:bCs/>
        </w:rPr>
        <w:t xml:space="preserve">.00 </w:t>
      </w:r>
    </w:p>
    <w:p w:rsidR="006B1A06" w:rsidRPr="00D00C68" w:rsidRDefault="006B1A06" w:rsidP="006B1A06">
      <w:pPr>
        <w:pStyle w:val="Default"/>
        <w:jc w:val="both"/>
        <w:rPr>
          <w:rFonts w:asciiTheme="minorHAnsi" w:hAnsiTheme="minorHAnsi" w:cstheme="minorHAnsi"/>
        </w:rPr>
      </w:pPr>
      <w:r w:rsidRPr="00E27F7E">
        <w:rPr>
          <w:rFonts w:asciiTheme="minorHAnsi" w:hAnsiTheme="minorHAnsi" w:cstheme="minorHAnsi"/>
          <w:bCs/>
        </w:rPr>
        <w:t>2</w:t>
      </w:r>
      <w:r w:rsidRPr="00D00C68">
        <w:rPr>
          <w:rFonts w:asciiTheme="minorHAnsi" w:hAnsiTheme="minorHAnsi" w:cstheme="minorHAnsi"/>
          <w:b/>
          <w:bCs/>
        </w:rPr>
        <w:t xml:space="preserve">. </w:t>
      </w:r>
      <w:r w:rsidRPr="00D00C68">
        <w:rPr>
          <w:rFonts w:asciiTheme="minorHAnsi" w:hAnsiTheme="minorHAnsi" w:cstheme="minorHAnsi"/>
        </w:rPr>
        <w:t xml:space="preserve">Otwarcie ofert nastąpi </w:t>
      </w:r>
      <w:r w:rsidR="00B3499D">
        <w:rPr>
          <w:rFonts w:asciiTheme="minorHAnsi" w:hAnsiTheme="minorHAnsi" w:cstheme="minorHAnsi"/>
          <w:b/>
          <w:bCs/>
        </w:rPr>
        <w:t>w dniu 06.11.2024</w:t>
      </w:r>
      <w:r w:rsidR="00557B45">
        <w:rPr>
          <w:rFonts w:asciiTheme="minorHAnsi" w:hAnsiTheme="minorHAnsi" w:cstheme="minorHAnsi"/>
          <w:b/>
          <w:bCs/>
        </w:rPr>
        <w:t xml:space="preserve"> r. o godzinie 10</w:t>
      </w:r>
      <w:r w:rsidR="001D61FD">
        <w:rPr>
          <w:rFonts w:asciiTheme="minorHAnsi" w:hAnsiTheme="minorHAnsi" w:cstheme="minorHAnsi"/>
          <w:b/>
          <w:bCs/>
        </w:rPr>
        <w:t>.3</w:t>
      </w:r>
      <w:r w:rsidRPr="00D00C68">
        <w:rPr>
          <w:rFonts w:asciiTheme="minorHAnsi" w:hAnsiTheme="minorHAnsi" w:cstheme="minorHAnsi"/>
          <w:b/>
          <w:bCs/>
        </w:rPr>
        <w:t xml:space="preserve">0 </w:t>
      </w:r>
    </w:p>
    <w:p w:rsidR="006B1A06" w:rsidRPr="00D00C68" w:rsidRDefault="006B1A06" w:rsidP="006B1A06">
      <w:pPr>
        <w:pStyle w:val="Default"/>
        <w:jc w:val="both"/>
        <w:rPr>
          <w:rFonts w:asciiTheme="minorHAnsi" w:hAnsiTheme="minorHAnsi" w:cstheme="minorHAnsi"/>
        </w:rPr>
      </w:pPr>
      <w:r w:rsidRPr="00E27F7E">
        <w:rPr>
          <w:rFonts w:asciiTheme="minorHAnsi" w:hAnsiTheme="minorHAnsi" w:cstheme="minorHAnsi"/>
          <w:bCs/>
        </w:rPr>
        <w:t>3</w:t>
      </w:r>
      <w:r w:rsidRPr="00D00C68">
        <w:rPr>
          <w:rFonts w:asciiTheme="minorHAnsi" w:hAnsiTheme="minorHAnsi" w:cstheme="minorHAnsi"/>
          <w:b/>
          <w:bCs/>
        </w:rPr>
        <w:t xml:space="preserve">. </w:t>
      </w:r>
      <w:r w:rsidRPr="00D00C68">
        <w:rPr>
          <w:rFonts w:asciiTheme="minorHAnsi" w:hAnsiTheme="minorHAnsi" w:cstheme="minorHAnsi"/>
        </w:rPr>
        <w:t xml:space="preserve">W przypadku awarii Systemu, która powoduje brak możliwości otwarcia ofert w terminie określonym w pkt. 2, otwarcie ofert następuje niezwłocznie po usunięciu awarii. Zamawiający poinformuje o zmianie terminu otwarcia ofert na stronie internetowej prowadzonego postępowania. </w:t>
      </w:r>
    </w:p>
    <w:p w:rsidR="006B1A06" w:rsidRPr="00D00C68" w:rsidRDefault="006B1A06" w:rsidP="006B1A06">
      <w:pPr>
        <w:pStyle w:val="Default"/>
        <w:jc w:val="both"/>
        <w:rPr>
          <w:rFonts w:asciiTheme="minorHAnsi" w:hAnsiTheme="minorHAnsi" w:cstheme="minorHAnsi"/>
        </w:rPr>
      </w:pPr>
      <w:r w:rsidRPr="00E27F7E">
        <w:rPr>
          <w:rFonts w:asciiTheme="minorHAnsi" w:hAnsiTheme="minorHAnsi" w:cstheme="minorHAnsi"/>
          <w:bCs/>
        </w:rPr>
        <w:t>4</w:t>
      </w:r>
      <w:r w:rsidRPr="00D00C68">
        <w:rPr>
          <w:rFonts w:asciiTheme="minorHAnsi" w:hAnsiTheme="minorHAnsi" w:cstheme="minorHAnsi"/>
          <w:b/>
          <w:bCs/>
        </w:rPr>
        <w:t xml:space="preserve">. </w:t>
      </w:r>
      <w:r w:rsidRPr="00D00C68">
        <w:rPr>
          <w:rFonts w:asciiTheme="minorHAnsi" w:hAnsiTheme="minorHAnsi" w:cstheme="minorHAnsi"/>
        </w:rPr>
        <w:t xml:space="preserve">Otwarcie ofert zostanie dokonane poprzez rozszyfrowanie ofert złożonych za pośrednictwem Systemu. Zamawiający, najpóźniej przed otwarciem ofert, udostępni na stronie internetowej prowadzonego postępowania informację o kwocie, jaką zamierza się przeznaczyć na sfinansowanie zamówienia. </w:t>
      </w:r>
    </w:p>
    <w:p w:rsidR="006B1A06" w:rsidRPr="00D00C68" w:rsidRDefault="006B1A06" w:rsidP="006B1A06">
      <w:pPr>
        <w:pStyle w:val="Default"/>
        <w:jc w:val="both"/>
        <w:rPr>
          <w:rFonts w:asciiTheme="minorHAnsi" w:hAnsiTheme="minorHAnsi" w:cstheme="minorHAnsi"/>
        </w:rPr>
      </w:pPr>
      <w:r w:rsidRPr="00E27F7E">
        <w:rPr>
          <w:rFonts w:asciiTheme="minorHAnsi" w:hAnsiTheme="minorHAnsi" w:cstheme="minorHAnsi"/>
          <w:bCs/>
        </w:rPr>
        <w:t>5</w:t>
      </w:r>
      <w:r w:rsidRPr="00D00C68">
        <w:rPr>
          <w:rFonts w:asciiTheme="minorHAnsi" w:hAnsiTheme="minorHAnsi" w:cstheme="minorHAnsi"/>
          <w:b/>
          <w:bCs/>
        </w:rPr>
        <w:t xml:space="preserve">. </w:t>
      </w:r>
      <w:r w:rsidRPr="00D00C68">
        <w:rPr>
          <w:rFonts w:asciiTheme="minorHAnsi" w:hAnsiTheme="minorHAnsi" w:cstheme="minorHAnsi"/>
        </w:rPr>
        <w:t xml:space="preserve">Zamawiający, niezwłocznie po otwarciu ofert, udostępni na stronie internetowej prowadzonego postępowania informacje o: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1) nazwach albo imionach i nazwiskach oraz siedzibach lub miejscach prowadzonej działalności gospodarczej albo miejscach zamieszkania Wykonawców, których oferty zostały otwarte; </w:t>
      </w:r>
    </w:p>
    <w:p w:rsidR="006B1A06"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2) cenach lub kosztach zawartych w ofertach. </w:t>
      </w:r>
    </w:p>
    <w:p w:rsidR="00E27F7E" w:rsidRPr="00D00C68" w:rsidRDefault="00E27F7E" w:rsidP="006B1A06">
      <w:pPr>
        <w:pStyle w:val="Default"/>
        <w:jc w:val="both"/>
        <w:rPr>
          <w:rFonts w:asciiTheme="minorHAnsi" w:hAnsiTheme="minorHAnsi" w:cstheme="minorHAnsi"/>
        </w:rPr>
      </w:pPr>
    </w:p>
    <w:p w:rsidR="006B1A06" w:rsidRDefault="006B1A06" w:rsidP="006B1A06">
      <w:pPr>
        <w:pStyle w:val="Default"/>
        <w:jc w:val="both"/>
        <w:rPr>
          <w:rFonts w:asciiTheme="minorHAnsi" w:hAnsiTheme="minorHAnsi" w:cstheme="minorHAnsi"/>
          <w:b/>
          <w:bCs/>
        </w:rPr>
      </w:pPr>
      <w:r w:rsidRPr="00D00C68">
        <w:rPr>
          <w:rFonts w:asciiTheme="minorHAnsi" w:hAnsiTheme="minorHAnsi" w:cstheme="minorHAnsi"/>
          <w:b/>
          <w:bCs/>
        </w:rPr>
        <w:t xml:space="preserve">XVIII OPIS KRYTERIÓW, KTÓRYMI ZAMAWIAJĄCY BĘDZIE SIĘ KIEROWAŁ PRZY WYBORZE OFERTY WRAZ Z PODANIEM ZNACZENIA TYCH KRYTERIÓW ORAZ SPOSOBU OCENY OFERT </w:t>
      </w:r>
    </w:p>
    <w:p w:rsidR="00E27F7E" w:rsidRPr="00D00C68" w:rsidRDefault="00E27F7E" w:rsidP="006B1A06">
      <w:pPr>
        <w:pStyle w:val="Default"/>
        <w:jc w:val="both"/>
        <w:rPr>
          <w:rFonts w:asciiTheme="minorHAnsi" w:hAnsiTheme="minorHAnsi" w:cstheme="minorHAnsi"/>
        </w:rPr>
      </w:pPr>
    </w:p>
    <w:p w:rsidR="006B1A06" w:rsidRPr="00CB7FC8" w:rsidRDefault="006B1A06" w:rsidP="006B1A06">
      <w:pPr>
        <w:pStyle w:val="Default"/>
        <w:jc w:val="both"/>
        <w:rPr>
          <w:rFonts w:asciiTheme="minorHAnsi" w:hAnsiTheme="minorHAnsi" w:cstheme="minorHAnsi"/>
        </w:rPr>
      </w:pPr>
      <w:r w:rsidRPr="00CB7FC8">
        <w:rPr>
          <w:rFonts w:asciiTheme="minorHAnsi" w:hAnsiTheme="minorHAnsi" w:cstheme="minorHAnsi"/>
          <w:bCs/>
        </w:rPr>
        <w:t xml:space="preserve">1. Zamawiający oceni i porówna jedynie te oferty, które: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lastRenderedPageBreak/>
        <w:t xml:space="preserve">a) zostaną złożone przez Wykonawców nie wykluczonych przez Zamawiającego z niniejszego postępowania, </w:t>
      </w:r>
    </w:p>
    <w:p w:rsidR="006B1A06" w:rsidRPr="00D00C68" w:rsidRDefault="006B1A06" w:rsidP="006B1A06">
      <w:pPr>
        <w:pStyle w:val="Default"/>
        <w:jc w:val="both"/>
        <w:rPr>
          <w:rFonts w:asciiTheme="minorHAnsi" w:hAnsiTheme="minorHAnsi" w:cstheme="minorHAnsi"/>
        </w:rPr>
      </w:pPr>
      <w:r w:rsidRPr="00D00C68">
        <w:rPr>
          <w:rFonts w:asciiTheme="minorHAnsi" w:hAnsiTheme="minorHAnsi" w:cstheme="minorHAnsi"/>
        </w:rPr>
        <w:t xml:space="preserve">b) nie zostaną odrzucone przez Zamawiającego. </w:t>
      </w:r>
    </w:p>
    <w:p w:rsidR="006B1A06" w:rsidRPr="00CB7FC8" w:rsidRDefault="006B1A06" w:rsidP="006B1A06">
      <w:pPr>
        <w:pStyle w:val="Default"/>
        <w:jc w:val="both"/>
        <w:rPr>
          <w:rFonts w:asciiTheme="minorHAnsi" w:hAnsiTheme="minorHAnsi" w:cstheme="minorHAnsi"/>
        </w:rPr>
      </w:pPr>
      <w:r w:rsidRPr="00CB7FC8">
        <w:rPr>
          <w:rFonts w:asciiTheme="minorHAnsi" w:hAnsiTheme="minorHAnsi" w:cstheme="minorHAnsi"/>
          <w:bCs/>
        </w:rPr>
        <w:t xml:space="preserve">2. Oferty zostaną ocenione przez Zamawiającego w oparciu o następujące kryteria: </w:t>
      </w:r>
    </w:p>
    <w:p w:rsidR="006B1A06" w:rsidRDefault="006B1A06" w:rsidP="006B1A06">
      <w:pPr>
        <w:pStyle w:val="Default"/>
        <w:jc w:val="both"/>
        <w:rPr>
          <w:rFonts w:asciiTheme="minorHAnsi" w:hAnsiTheme="minorHAnsi" w:cstheme="minorHAnsi"/>
        </w:rPr>
      </w:pPr>
    </w:p>
    <w:tbl>
      <w:tblPr>
        <w:tblW w:w="0" w:type="auto"/>
        <w:tblInd w:w="10" w:type="dxa"/>
        <w:tblLayout w:type="fixed"/>
        <w:tblCellMar>
          <w:left w:w="10" w:type="dxa"/>
          <w:right w:w="10" w:type="dxa"/>
        </w:tblCellMar>
        <w:tblLook w:val="04A0" w:firstRow="1" w:lastRow="0" w:firstColumn="1" w:lastColumn="0" w:noHBand="0" w:noVBand="1"/>
      </w:tblPr>
      <w:tblGrid>
        <w:gridCol w:w="552"/>
        <w:gridCol w:w="7335"/>
        <w:gridCol w:w="1105"/>
      </w:tblGrid>
      <w:tr w:rsidR="00CB7FC8" w:rsidTr="00455460">
        <w:trPr>
          <w:trHeight w:hRule="exact" w:val="288"/>
        </w:trPr>
        <w:tc>
          <w:tcPr>
            <w:tcW w:w="552" w:type="dxa"/>
            <w:tcBorders>
              <w:top w:val="single" w:sz="4" w:space="0" w:color="auto"/>
              <w:left w:val="single" w:sz="4" w:space="0" w:color="auto"/>
            </w:tcBorders>
            <w:shd w:val="clear" w:color="auto" w:fill="FFFFFF"/>
            <w:vAlign w:val="center"/>
          </w:tcPr>
          <w:p w:rsidR="00CB7FC8" w:rsidRDefault="00CB7FC8" w:rsidP="00455460">
            <w:pPr>
              <w:pStyle w:val="Tekstpodstawowy2"/>
              <w:shd w:val="clear" w:color="auto" w:fill="auto"/>
              <w:spacing w:after="0" w:line="210" w:lineRule="exact"/>
              <w:ind w:left="120"/>
              <w:jc w:val="center"/>
            </w:pPr>
            <w:r>
              <w:rPr>
                <w:rStyle w:val="BodytextTimesNewRoman105ptBoldSpacing0pt"/>
                <w:rFonts w:eastAsia="Calibri"/>
              </w:rPr>
              <w:t>Lp.</w:t>
            </w:r>
          </w:p>
        </w:tc>
        <w:tc>
          <w:tcPr>
            <w:tcW w:w="7335" w:type="dxa"/>
            <w:tcBorders>
              <w:top w:val="single" w:sz="4" w:space="0" w:color="auto"/>
              <w:left w:val="single" w:sz="4" w:space="0" w:color="auto"/>
            </w:tcBorders>
            <w:shd w:val="clear" w:color="auto" w:fill="FFFFFF"/>
            <w:vAlign w:val="center"/>
          </w:tcPr>
          <w:p w:rsidR="00CB7FC8" w:rsidRDefault="00CB7FC8" w:rsidP="00455460">
            <w:pPr>
              <w:pStyle w:val="Tekstpodstawowy2"/>
              <w:shd w:val="clear" w:color="auto" w:fill="auto"/>
              <w:spacing w:after="0" w:line="210" w:lineRule="exact"/>
              <w:ind w:left="120"/>
              <w:jc w:val="center"/>
            </w:pPr>
            <w:r>
              <w:rPr>
                <w:rStyle w:val="BodytextTimesNewRoman105ptBoldSpacing0pt"/>
                <w:rFonts w:eastAsia="Calibri"/>
              </w:rPr>
              <w:t>Nazwa kryterium</w:t>
            </w:r>
          </w:p>
        </w:tc>
        <w:tc>
          <w:tcPr>
            <w:tcW w:w="1105" w:type="dxa"/>
            <w:tcBorders>
              <w:top w:val="single" w:sz="4" w:space="0" w:color="auto"/>
              <w:left w:val="single" w:sz="4" w:space="0" w:color="auto"/>
              <w:right w:val="single" w:sz="4" w:space="0" w:color="auto"/>
            </w:tcBorders>
            <w:shd w:val="clear" w:color="auto" w:fill="FFFFFF"/>
            <w:vAlign w:val="center"/>
          </w:tcPr>
          <w:p w:rsidR="00CB7FC8" w:rsidRDefault="00CB7FC8" w:rsidP="00455460">
            <w:pPr>
              <w:pStyle w:val="Tekstpodstawowy2"/>
              <w:shd w:val="clear" w:color="auto" w:fill="auto"/>
              <w:spacing w:after="0" w:line="210" w:lineRule="exact"/>
              <w:ind w:left="100"/>
              <w:jc w:val="center"/>
            </w:pPr>
            <w:r>
              <w:rPr>
                <w:rStyle w:val="BodytextTimesNewRoman105ptBoldSpacing0pt"/>
                <w:rFonts w:eastAsia="Calibri"/>
              </w:rPr>
              <w:t>Waga</w:t>
            </w:r>
          </w:p>
        </w:tc>
      </w:tr>
      <w:tr w:rsidR="00CB7FC8" w:rsidTr="00455460">
        <w:trPr>
          <w:trHeight w:hRule="exact" w:val="274"/>
        </w:trPr>
        <w:tc>
          <w:tcPr>
            <w:tcW w:w="552" w:type="dxa"/>
            <w:tcBorders>
              <w:top w:val="single" w:sz="4" w:space="0" w:color="auto"/>
              <w:left w:val="single" w:sz="4" w:space="0" w:color="auto"/>
            </w:tcBorders>
            <w:shd w:val="clear" w:color="auto" w:fill="FFFFFF"/>
            <w:vAlign w:val="center"/>
          </w:tcPr>
          <w:p w:rsidR="00CB7FC8" w:rsidRDefault="00CB7FC8" w:rsidP="00455460">
            <w:pPr>
              <w:pStyle w:val="Tekstpodstawowy2"/>
              <w:shd w:val="clear" w:color="auto" w:fill="auto"/>
              <w:spacing w:after="0" w:line="210" w:lineRule="exact"/>
              <w:ind w:left="120"/>
              <w:jc w:val="center"/>
            </w:pPr>
            <w:r>
              <w:rPr>
                <w:rStyle w:val="BodytextTimesNewRoman105ptBoldSpacing0pt"/>
                <w:rFonts w:eastAsia="Calibri"/>
              </w:rPr>
              <w:t>1</w:t>
            </w:r>
          </w:p>
        </w:tc>
        <w:tc>
          <w:tcPr>
            <w:tcW w:w="7335" w:type="dxa"/>
            <w:tcBorders>
              <w:top w:val="single" w:sz="4" w:space="0" w:color="auto"/>
              <w:left w:val="single" w:sz="4" w:space="0" w:color="auto"/>
            </w:tcBorders>
            <w:shd w:val="clear" w:color="auto" w:fill="FFFFFF"/>
          </w:tcPr>
          <w:p w:rsidR="00CB7FC8" w:rsidRDefault="00CB7FC8" w:rsidP="00CB7FC8">
            <w:pPr>
              <w:pStyle w:val="Tekstpodstawowy2"/>
              <w:shd w:val="clear" w:color="auto" w:fill="auto"/>
              <w:spacing w:after="0" w:line="210" w:lineRule="exact"/>
              <w:ind w:left="120"/>
            </w:pPr>
            <w:r>
              <w:rPr>
                <w:rStyle w:val="BodytextTimesNewRoman105ptBoldSpacing0pt"/>
                <w:rFonts w:eastAsia="Calibri"/>
              </w:rPr>
              <w:t>Cena (najniższa cena brutto oferty)</w:t>
            </w:r>
          </w:p>
        </w:tc>
        <w:tc>
          <w:tcPr>
            <w:tcW w:w="1105" w:type="dxa"/>
            <w:tcBorders>
              <w:top w:val="single" w:sz="4" w:space="0" w:color="auto"/>
              <w:left w:val="single" w:sz="4" w:space="0" w:color="auto"/>
              <w:right w:val="single" w:sz="4" w:space="0" w:color="auto"/>
            </w:tcBorders>
            <w:shd w:val="clear" w:color="auto" w:fill="FFFFFF"/>
            <w:vAlign w:val="center"/>
          </w:tcPr>
          <w:p w:rsidR="00CB7FC8" w:rsidRDefault="00852B7B" w:rsidP="004006A4">
            <w:pPr>
              <w:pStyle w:val="Tekstpodstawowy2"/>
              <w:shd w:val="clear" w:color="auto" w:fill="auto"/>
              <w:spacing w:after="0" w:line="210" w:lineRule="exact"/>
              <w:ind w:left="100"/>
              <w:jc w:val="center"/>
            </w:pPr>
            <w:r>
              <w:rPr>
                <w:rStyle w:val="BodytextTimesNewRoman105ptBoldSpacing0pt"/>
                <w:rFonts w:eastAsia="Calibri"/>
              </w:rPr>
              <w:t>6</w:t>
            </w:r>
            <w:r w:rsidR="004006A4">
              <w:rPr>
                <w:rStyle w:val="BodytextTimesNewRoman105ptBoldSpacing0pt"/>
                <w:rFonts w:eastAsia="Calibri"/>
              </w:rPr>
              <w:t>0</w:t>
            </w:r>
            <w:r w:rsidR="00CB7FC8">
              <w:rPr>
                <w:rStyle w:val="BodytextTimesNewRoman105ptBoldSpacing0pt"/>
                <w:rFonts w:eastAsia="Calibri"/>
              </w:rPr>
              <w:t>%</w:t>
            </w:r>
          </w:p>
        </w:tc>
      </w:tr>
      <w:tr w:rsidR="00CB7FC8" w:rsidTr="00455460">
        <w:trPr>
          <w:trHeight w:hRule="exact" w:val="288"/>
        </w:trPr>
        <w:tc>
          <w:tcPr>
            <w:tcW w:w="552" w:type="dxa"/>
            <w:tcBorders>
              <w:top w:val="single" w:sz="4" w:space="0" w:color="auto"/>
              <w:left w:val="single" w:sz="4" w:space="0" w:color="auto"/>
              <w:bottom w:val="single" w:sz="4" w:space="0" w:color="auto"/>
            </w:tcBorders>
            <w:shd w:val="clear" w:color="auto" w:fill="FFFFFF"/>
            <w:vAlign w:val="center"/>
          </w:tcPr>
          <w:p w:rsidR="00CB7FC8" w:rsidRDefault="00CB7FC8" w:rsidP="00455460">
            <w:pPr>
              <w:pStyle w:val="Tekstpodstawowy2"/>
              <w:shd w:val="clear" w:color="auto" w:fill="auto"/>
              <w:spacing w:after="0" w:line="210" w:lineRule="exact"/>
              <w:ind w:left="120"/>
              <w:jc w:val="center"/>
            </w:pPr>
            <w:r>
              <w:rPr>
                <w:rStyle w:val="BodytextTimesNewRoman105ptBoldSpacing0pt"/>
                <w:rFonts w:eastAsia="Calibri"/>
              </w:rPr>
              <w:t>2</w:t>
            </w:r>
          </w:p>
        </w:tc>
        <w:tc>
          <w:tcPr>
            <w:tcW w:w="7335" w:type="dxa"/>
            <w:tcBorders>
              <w:top w:val="single" w:sz="4" w:space="0" w:color="auto"/>
              <w:left w:val="single" w:sz="4" w:space="0" w:color="auto"/>
              <w:bottom w:val="single" w:sz="4" w:space="0" w:color="auto"/>
            </w:tcBorders>
            <w:shd w:val="clear" w:color="auto" w:fill="FFFFFF"/>
          </w:tcPr>
          <w:p w:rsidR="00CB7FC8" w:rsidRDefault="00CB7FC8" w:rsidP="00CB7FC8">
            <w:pPr>
              <w:pStyle w:val="Tekstpodstawowy2"/>
              <w:shd w:val="clear" w:color="auto" w:fill="auto"/>
              <w:spacing w:after="0" w:line="210" w:lineRule="exact"/>
              <w:ind w:left="120"/>
            </w:pPr>
            <w:r>
              <w:rPr>
                <w:rStyle w:val="BodytextTimesNewRoman105ptBoldSpacing0pt"/>
                <w:rFonts w:eastAsia="Calibri"/>
              </w:rPr>
              <w:t>Doświadczenie pracowników.</w:t>
            </w:r>
          </w:p>
        </w:tc>
        <w:tc>
          <w:tcPr>
            <w:tcW w:w="1105" w:type="dxa"/>
            <w:tcBorders>
              <w:top w:val="single" w:sz="4" w:space="0" w:color="auto"/>
              <w:left w:val="single" w:sz="4" w:space="0" w:color="auto"/>
              <w:bottom w:val="single" w:sz="4" w:space="0" w:color="auto"/>
              <w:right w:val="single" w:sz="4" w:space="0" w:color="auto"/>
            </w:tcBorders>
            <w:shd w:val="clear" w:color="auto" w:fill="FFFFFF"/>
            <w:vAlign w:val="center"/>
          </w:tcPr>
          <w:p w:rsidR="00CB7FC8" w:rsidRDefault="00852B7B" w:rsidP="00455460">
            <w:pPr>
              <w:pStyle w:val="Tekstpodstawowy2"/>
              <w:shd w:val="clear" w:color="auto" w:fill="auto"/>
              <w:spacing w:after="0" w:line="210" w:lineRule="exact"/>
              <w:ind w:left="100"/>
              <w:jc w:val="center"/>
            </w:pPr>
            <w:r>
              <w:rPr>
                <w:rStyle w:val="BodytextTimesNewRoman105ptBoldSpacing0pt"/>
                <w:rFonts w:eastAsia="Calibri"/>
              </w:rPr>
              <w:t>3</w:t>
            </w:r>
            <w:r w:rsidR="00CB7FC8">
              <w:rPr>
                <w:rStyle w:val="BodytextTimesNewRoman105ptBoldSpacing0pt"/>
                <w:rFonts w:eastAsia="Calibri"/>
              </w:rPr>
              <w:t>0%</w:t>
            </w:r>
          </w:p>
        </w:tc>
      </w:tr>
      <w:tr w:rsidR="00E000DC" w:rsidTr="00455460">
        <w:trPr>
          <w:trHeight w:hRule="exact" w:val="288"/>
        </w:trPr>
        <w:tc>
          <w:tcPr>
            <w:tcW w:w="552" w:type="dxa"/>
            <w:tcBorders>
              <w:top w:val="single" w:sz="4" w:space="0" w:color="auto"/>
              <w:left w:val="single" w:sz="4" w:space="0" w:color="auto"/>
              <w:bottom w:val="single" w:sz="4" w:space="0" w:color="auto"/>
            </w:tcBorders>
            <w:shd w:val="clear" w:color="auto" w:fill="FFFFFF"/>
            <w:vAlign w:val="center"/>
          </w:tcPr>
          <w:p w:rsidR="00E000DC" w:rsidRDefault="00E000DC" w:rsidP="00455460">
            <w:pPr>
              <w:pStyle w:val="Tekstpodstawowy2"/>
              <w:shd w:val="clear" w:color="auto" w:fill="auto"/>
              <w:spacing w:after="0" w:line="210" w:lineRule="exact"/>
              <w:ind w:left="120"/>
              <w:jc w:val="center"/>
              <w:rPr>
                <w:rStyle w:val="BodytextTimesNewRoman105ptBoldSpacing0pt"/>
                <w:rFonts w:eastAsia="Calibri"/>
              </w:rPr>
            </w:pPr>
            <w:r>
              <w:rPr>
                <w:rStyle w:val="BodytextTimesNewRoman105ptBoldSpacing0pt"/>
                <w:rFonts w:eastAsia="Calibri"/>
              </w:rPr>
              <w:t>3</w:t>
            </w:r>
          </w:p>
        </w:tc>
        <w:tc>
          <w:tcPr>
            <w:tcW w:w="7335" w:type="dxa"/>
            <w:tcBorders>
              <w:top w:val="single" w:sz="4" w:space="0" w:color="auto"/>
              <w:left w:val="single" w:sz="4" w:space="0" w:color="auto"/>
              <w:bottom w:val="single" w:sz="4" w:space="0" w:color="auto"/>
            </w:tcBorders>
            <w:shd w:val="clear" w:color="auto" w:fill="FFFFFF"/>
          </w:tcPr>
          <w:p w:rsidR="00E000DC" w:rsidRDefault="00E000DC" w:rsidP="00CB7FC8">
            <w:pPr>
              <w:pStyle w:val="Tekstpodstawowy2"/>
              <w:shd w:val="clear" w:color="auto" w:fill="auto"/>
              <w:spacing w:after="0" w:line="210" w:lineRule="exact"/>
              <w:ind w:left="120"/>
              <w:rPr>
                <w:rStyle w:val="BodytextTimesNewRoman105ptBoldSpacing0pt"/>
                <w:rFonts w:eastAsia="Calibri"/>
              </w:rPr>
            </w:pPr>
            <w:r>
              <w:rPr>
                <w:rStyle w:val="BodytextTimesNewRoman105ptBoldSpacing0pt"/>
                <w:rFonts w:eastAsia="Calibri"/>
              </w:rPr>
              <w:t xml:space="preserve">Własne grupy interwencyjne </w:t>
            </w:r>
          </w:p>
        </w:tc>
        <w:tc>
          <w:tcPr>
            <w:tcW w:w="1105" w:type="dxa"/>
            <w:tcBorders>
              <w:top w:val="single" w:sz="4" w:space="0" w:color="auto"/>
              <w:left w:val="single" w:sz="4" w:space="0" w:color="auto"/>
              <w:bottom w:val="single" w:sz="4" w:space="0" w:color="auto"/>
              <w:right w:val="single" w:sz="4" w:space="0" w:color="auto"/>
            </w:tcBorders>
            <w:shd w:val="clear" w:color="auto" w:fill="FFFFFF"/>
            <w:vAlign w:val="center"/>
          </w:tcPr>
          <w:p w:rsidR="00E000DC" w:rsidRDefault="00E000DC" w:rsidP="00455460">
            <w:pPr>
              <w:pStyle w:val="Tekstpodstawowy2"/>
              <w:shd w:val="clear" w:color="auto" w:fill="auto"/>
              <w:spacing w:after="0" w:line="210" w:lineRule="exact"/>
              <w:ind w:left="100"/>
              <w:jc w:val="center"/>
              <w:rPr>
                <w:rStyle w:val="BodytextTimesNewRoman105ptBoldSpacing0pt"/>
                <w:rFonts w:eastAsia="Calibri"/>
              </w:rPr>
            </w:pPr>
            <w:r>
              <w:rPr>
                <w:rStyle w:val="BodytextTimesNewRoman105ptBoldSpacing0pt"/>
                <w:rFonts w:eastAsia="Calibri"/>
              </w:rPr>
              <w:t>10%</w:t>
            </w:r>
          </w:p>
        </w:tc>
      </w:tr>
    </w:tbl>
    <w:p w:rsidR="006B1A06" w:rsidRPr="00D00C68" w:rsidRDefault="006B1A06" w:rsidP="006B1A06">
      <w:pPr>
        <w:pStyle w:val="Default"/>
        <w:jc w:val="both"/>
        <w:rPr>
          <w:rFonts w:asciiTheme="minorHAnsi" w:hAnsiTheme="minorHAnsi" w:cstheme="minorHAnsi"/>
        </w:rPr>
      </w:pPr>
    </w:p>
    <w:p w:rsidR="007306C5" w:rsidRDefault="007306C5" w:rsidP="007306C5">
      <w:pPr>
        <w:jc w:val="both"/>
        <w:rPr>
          <w:rFonts w:cstheme="minorHAnsi"/>
          <w:sz w:val="24"/>
          <w:szCs w:val="24"/>
        </w:rPr>
      </w:pPr>
      <w:r w:rsidRPr="007306C5">
        <w:rPr>
          <w:rFonts w:cstheme="minorHAnsi"/>
          <w:sz w:val="24"/>
          <w:szCs w:val="24"/>
        </w:rPr>
        <w:t>Sposób oceny oferty:</w:t>
      </w:r>
    </w:p>
    <w:tbl>
      <w:tblPr>
        <w:tblW w:w="9057" w:type="dxa"/>
        <w:tblInd w:w="10" w:type="dxa"/>
        <w:tblLayout w:type="fixed"/>
        <w:tblCellMar>
          <w:left w:w="10" w:type="dxa"/>
          <w:right w:w="10" w:type="dxa"/>
        </w:tblCellMar>
        <w:tblLook w:val="04A0" w:firstRow="1" w:lastRow="0" w:firstColumn="1" w:lastColumn="0" w:noHBand="0" w:noVBand="1"/>
      </w:tblPr>
      <w:tblGrid>
        <w:gridCol w:w="554"/>
        <w:gridCol w:w="7369"/>
        <w:gridCol w:w="1134"/>
      </w:tblGrid>
      <w:tr w:rsidR="00CB7FC8" w:rsidTr="00455460">
        <w:trPr>
          <w:trHeight w:hRule="exact" w:val="767"/>
        </w:trPr>
        <w:tc>
          <w:tcPr>
            <w:tcW w:w="554" w:type="dxa"/>
            <w:tcBorders>
              <w:top w:val="single" w:sz="4" w:space="0" w:color="auto"/>
              <w:left w:val="single" w:sz="4" w:space="0" w:color="auto"/>
            </w:tcBorders>
            <w:shd w:val="clear" w:color="auto" w:fill="FFFFFF"/>
            <w:vAlign w:val="center"/>
          </w:tcPr>
          <w:p w:rsidR="00CB7FC8" w:rsidRDefault="00CB7FC8" w:rsidP="00CB7FC8">
            <w:pPr>
              <w:pStyle w:val="Tekstpodstawowy2"/>
              <w:shd w:val="clear" w:color="auto" w:fill="auto"/>
              <w:spacing w:after="0" w:line="220" w:lineRule="exact"/>
              <w:ind w:left="120"/>
            </w:pPr>
            <w:r>
              <w:rPr>
                <w:rStyle w:val="BodytextTimesNewRoman11ptBoldSpacing0pt"/>
                <w:rFonts w:eastAsia="Calibri"/>
              </w:rPr>
              <w:t>Lp.</w:t>
            </w:r>
          </w:p>
        </w:tc>
        <w:tc>
          <w:tcPr>
            <w:tcW w:w="7369" w:type="dxa"/>
            <w:tcBorders>
              <w:top w:val="single" w:sz="4" w:space="0" w:color="auto"/>
              <w:left w:val="single" w:sz="4" w:space="0" w:color="auto"/>
            </w:tcBorders>
            <w:shd w:val="clear" w:color="auto" w:fill="FFFFFF"/>
            <w:vAlign w:val="center"/>
          </w:tcPr>
          <w:p w:rsidR="00CB7FC8" w:rsidRPr="00CB7FC8" w:rsidRDefault="00CB7FC8" w:rsidP="00CB7FC8">
            <w:pPr>
              <w:pStyle w:val="Tekstpodstawowy2"/>
              <w:shd w:val="clear" w:color="auto" w:fill="auto"/>
              <w:spacing w:after="0" w:line="210" w:lineRule="exact"/>
              <w:jc w:val="center"/>
              <w:rPr>
                <w:b/>
              </w:rPr>
            </w:pPr>
            <w:r w:rsidRPr="00CB7FC8">
              <w:rPr>
                <w:rStyle w:val="BodytextTimesNewRoman105ptSpacing0pt"/>
                <w:rFonts w:eastAsia="Calibri"/>
                <w:b/>
              </w:rPr>
              <w:t>Wzór</w:t>
            </w:r>
          </w:p>
        </w:tc>
        <w:tc>
          <w:tcPr>
            <w:tcW w:w="1134" w:type="dxa"/>
            <w:tcBorders>
              <w:top w:val="single" w:sz="4" w:space="0" w:color="auto"/>
              <w:left w:val="single" w:sz="4" w:space="0" w:color="auto"/>
              <w:right w:val="single" w:sz="4" w:space="0" w:color="auto"/>
            </w:tcBorders>
            <w:shd w:val="clear" w:color="auto" w:fill="FFFFFF"/>
          </w:tcPr>
          <w:p w:rsidR="00CB7FC8" w:rsidRDefault="00CB7FC8" w:rsidP="00CB7FC8">
            <w:pPr>
              <w:pStyle w:val="Tekstpodstawowy2"/>
              <w:shd w:val="clear" w:color="auto" w:fill="auto"/>
              <w:spacing w:after="0" w:line="241" w:lineRule="exact"/>
              <w:ind w:left="100"/>
            </w:pPr>
            <w:r>
              <w:rPr>
                <w:rStyle w:val="BodytextTimesNewRoman105ptSpacing0pt"/>
                <w:rFonts w:eastAsia="Calibri"/>
              </w:rPr>
              <w:t>Wartość Punktowa wagi w %</w:t>
            </w:r>
          </w:p>
        </w:tc>
      </w:tr>
      <w:tr w:rsidR="00CB7FC8" w:rsidTr="00BA72BF">
        <w:trPr>
          <w:trHeight w:hRule="exact" w:val="2799"/>
        </w:trPr>
        <w:tc>
          <w:tcPr>
            <w:tcW w:w="554" w:type="dxa"/>
            <w:tcBorders>
              <w:top w:val="single" w:sz="4" w:space="0" w:color="auto"/>
              <w:left w:val="single" w:sz="4" w:space="0" w:color="auto"/>
            </w:tcBorders>
            <w:shd w:val="clear" w:color="auto" w:fill="FFFFFF"/>
            <w:vAlign w:val="center"/>
          </w:tcPr>
          <w:p w:rsidR="00CB7FC8" w:rsidRDefault="00CB7FC8" w:rsidP="00CB7FC8">
            <w:pPr>
              <w:pStyle w:val="Tekstpodstawowy2"/>
              <w:shd w:val="clear" w:color="auto" w:fill="auto"/>
              <w:spacing w:after="0" w:line="220" w:lineRule="exact"/>
              <w:ind w:left="120"/>
            </w:pPr>
            <w:r>
              <w:rPr>
                <w:rStyle w:val="BodytextTimesNewRoman11ptBoldSpacing0pt"/>
                <w:rFonts w:eastAsia="Calibri"/>
              </w:rPr>
              <w:t>1</w:t>
            </w:r>
          </w:p>
        </w:tc>
        <w:tc>
          <w:tcPr>
            <w:tcW w:w="7369" w:type="dxa"/>
            <w:tcBorders>
              <w:top w:val="single" w:sz="4" w:space="0" w:color="auto"/>
              <w:left w:val="single" w:sz="4" w:space="0" w:color="auto"/>
            </w:tcBorders>
            <w:shd w:val="clear" w:color="auto" w:fill="FFFFFF"/>
          </w:tcPr>
          <w:p w:rsidR="00BC10A8" w:rsidRDefault="00BC10A8" w:rsidP="00BC10A8">
            <w:pPr>
              <w:pStyle w:val="Tekstpodstawowy2"/>
              <w:spacing w:after="0" w:line="194" w:lineRule="exact"/>
              <w:jc w:val="both"/>
              <w:rPr>
                <w:rStyle w:val="BodytextTimesNewRoman8ptSpacing0pt"/>
                <w:rFonts w:eastAsia="Calibri"/>
              </w:rPr>
            </w:pPr>
            <w:r>
              <w:rPr>
                <w:rStyle w:val="BodytextTimesNewRoman8ptSpacing0pt"/>
                <w:rFonts w:eastAsia="Calibri"/>
              </w:rPr>
              <w:t xml:space="preserve">                                          </w:t>
            </w:r>
          </w:p>
          <w:p w:rsidR="00BC10A8" w:rsidRDefault="00BC10A8" w:rsidP="00BC10A8">
            <w:pPr>
              <w:pStyle w:val="Tekstpodstawowy2"/>
              <w:spacing w:after="0" w:line="194" w:lineRule="exact"/>
              <w:jc w:val="both"/>
              <w:rPr>
                <w:rStyle w:val="BodytextTimesNewRoman8ptSpacing0pt"/>
                <w:rFonts w:eastAsia="Calibri"/>
              </w:rPr>
            </w:pPr>
            <w:r w:rsidRPr="00BC10A8">
              <w:rPr>
                <w:rStyle w:val="BodytextTimesNewRoman8ptSpacing0pt"/>
                <w:rFonts w:eastAsia="Calibri"/>
              </w:rPr>
              <w:t>Punkty w kryterium „Cena” zostaną obliczone według poniższego wzoru:</w:t>
            </w:r>
          </w:p>
          <w:p w:rsidR="00BC10A8" w:rsidRDefault="00BC10A8" w:rsidP="00BC10A8">
            <w:pPr>
              <w:pStyle w:val="Tekstpodstawowy2"/>
              <w:spacing w:after="0" w:line="194" w:lineRule="exact"/>
              <w:jc w:val="both"/>
              <w:rPr>
                <w:rStyle w:val="BodytextTimesNewRoman8ptSpacing0pt"/>
                <w:rFonts w:eastAsia="Calibri"/>
              </w:rPr>
            </w:pPr>
          </w:p>
          <w:p w:rsidR="00BC10A8" w:rsidRPr="00BC10A8" w:rsidRDefault="00BC10A8" w:rsidP="00BC10A8">
            <w:pPr>
              <w:pStyle w:val="Tekstpodstawowy2"/>
              <w:spacing w:after="0" w:line="194" w:lineRule="exact"/>
              <w:jc w:val="both"/>
              <w:rPr>
                <w:rStyle w:val="BodytextTimesNewRoman8ptSpacing0pt"/>
                <w:rFonts w:eastAsia="Calibri"/>
              </w:rPr>
            </w:pPr>
            <w:r>
              <w:rPr>
                <w:rStyle w:val="BodytextTimesNewRoman8ptSpacing0pt"/>
                <w:rFonts w:eastAsia="Calibri"/>
              </w:rPr>
              <w:t xml:space="preserve">                                 </w:t>
            </w:r>
            <w:r w:rsidR="00BA72BF">
              <w:rPr>
                <w:rStyle w:val="BodytextTimesNewRoman8ptSpacing0pt"/>
                <w:rFonts w:eastAsia="Calibri"/>
              </w:rPr>
              <w:t xml:space="preserve"> </w:t>
            </w:r>
            <w:r>
              <w:rPr>
                <w:rStyle w:val="BodytextTimesNewRoman8ptSpacing0pt"/>
                <w:rFonts w:eastAsia="Calibri"/>
              </w:rPr>
              <w:t xml:space="preserve">  </w:t>
            </w:r>
            <w:proofErr w:type="spellStart"/>
            <w:r w:rsidRPr="00BC10A8">
              <w:rPr>
                <w:rStyle w:val="BodytextTimesNewRoman8ptSpacing0pt"/>
                <w:rFonts w:eastAsia="Calibri"/>
              </w:rPr>
              <w:t>Cn</w:t>
            </w:r>
            <w:proofErr w:type="spellEnd"/>
          </w:p>
          <w:p w:rsidR="00BC10A8" w:rsidRPr="00BC10A8" w:rsidRDefault="00BC10A8" w:rsidP="00BC10A8">
            <w:pPr>
              <w:pStyle w:val="Tekstpodstawowy2"/>
              <w:spacing w:after="0" w:line="194" w:lineRule="exact"/>
              <w:jc w:val="both"/>
              <w:rPr>
                <w:rStyle w:val="BodytextTimesNewRoman8ptSpacing0pt"/>
                <w:rFonts w:eastAsia="Calibri"/>
              </w:rPr>
            </w:pPr>
            <w:r>
              <w:rPr>
                <w:rStyle w:val="BodytextTimesNewRoman8ptSpacing0pt"/>
                <w:rFonts w:eastAsia="Calibri"/>
              </w:rPr>
              <w:t xml:space="preserve">     </w:t>
            </w:r>
            <w:proofErr w:type="spellStart"/>
            <w:r w:rsidRPr="00BC10A8">
              <w:rPr>
                <w:rStyle w:val="BodytextTimesNewRoman8ptSpacing0pt"/>
                <w:rFonts w:eastAsia="Calibri"/>
              </w:rPr>
              <w:t>Cpkt</w:t>
            </w:r>
            <w:proofErr w:type="spellEnd"/>
            <w:r w:rsidRPr="00BC10A8">
              <w:rPr>
                <w:rStyle w:val="BodytextTimesNewRoman8ptSpacing0pt"/>
                <w:rFonts w:eastAsia="Calibri"/>
              </w:rPr>
              <w:t xml:space="preserve"> =</w:t>
            </w:r>
            <w:r w:rsidRPr="00BC10A8">
              <w:rPr>
                <w:rStyle w:val="BodytextTimesNewRoman8ptSpacing0pt"/>
                <w:rFonts w:eastAsia="Calibri"/>
              </w:rPr>
              <w:tab/>
            </w:r>
            <w:r>
              <w:rPr>
                <w:rStyle w:val="BodytextTimesNewRoman8ptSpacing0pt"/>
                <w:rFonts w:eastAsia="Calibri"/>
              </w:rPr>
              <w:t xml:space="preserve">       </w:t>
            </w:r>
            <w:r w:rsidR="00BA72BF">
              <w:rPr>
                <w:rStyle w:val="BodytextTimesNewRoman8ptSpacing0pt"/>
                <w:rFonts w:eastAsia="Calibri"/>
              </w:rPr>
              <w:t xml:space="preserve">  </w:t>
            </w:r>
            <w:r>
              <w:rPr>
                <w:rStyle w:val="BodytextTimesNewRoman8ptSpacing0pt"/>
                <w:rFonts w:eastAsia="Calibri"/>
              </w:rPr>
              <w:t xml:space="preserve"> -------------</w:t>
            </w:r>
            <w:r w:rsidR="00852B7B">
              <w:rPr>
                <w:rStyle w:val="BodytextTimesNewRoman8ptSpacing0pt"/>
                <w:rFonts w:eastAsia="Calibri"/>
              </w:rPr>
              <w:t>--- x 6</w:t>
            </w:r>
            <w:r w:rsidRPr="00BC10A8">
              <w:rPr>
                <w:rStyle w:val="BodytextTimesNewRoman8ptSpacing0pt"/>
                <w:rFonts w:eastAsia="Calibri"/>
              </w:rPr>
              <w:t>0 (waga kryterium)</w:t>
            </w:r>
          </w:p>
          <w:p w:rsidR="00BC10A8" w:rsidRPr="00BC10A8" w:rsidRDefault="00BC10A8" w:rsidP="00BC10A8">
            <w:pPr>
              <w:pStyle w:val="Tekstpodstawowy2"/>
              <w:spacing w:after="0" w:line="194" w:lineRule="exact"/>
              <w:jc w:val="both"/>
              <w:rPr>
                <w:rStyle w:val="BodytextTimesNewRoman8ptSpacing0pt"/>
                <w:rFonts w:eastAsia="Calibri"/>
              </w:rPr>
            </w:pPr>
            <w:r>
              <w:rPr>
                <w:rStyle w:val="BodytextTimesNewRoman8ptSpacing0pt"/>
                <w:rFonts w:eastAsia="Calibri"/>
              </w:rPr>
              <w:t xml:space="preserve">                                   </w:t>
            </w:r>
            <w:r w:rsidR="00BA72BF">
              <w:rPr>
                <w:rStyle w:val="BodytextTimesNewRoman8ptSpacing0pt"/>
                <w:rFonts w:eastAsia="Calibri"/>
              </w:rPr>
              <w:t xml:space="preserve"> </w:t>
            </w:r>
            <w:r w:rsidRPr="00BC10A8">
              <w:rPr>
                <w:rStyle w:val="BodytextTimesNewRoman8ptSpacing0pt"/>
                <w:rFonts w:eastAsia="Calibri"/>
              </w:rPr>
              <w:t>Co</w:t>
            </w:r>
          </w:p>
          <w:p w:rsidR="00BA72BF" w:rsidRDefault="00BA72BF" w:rsidP="00BC10A8">
            <w:pPr>
              <w:pStyle w:val="Tekstpodstawowy2"/>
              <w:spacing w:after="0" w:line="194" w:lineRule="exact"/>
              <w:jc w:val="both"/>
              <w:rPr>
                <w:rStyle w:val="BodytextTimesNewRoman8ptSpacing0pt"/>
                <w:rFonts w:eastAsia="Calibri"/>
              </w:rPr>
            </w:pPr>
          </w:p>
          <w:p w:rsidR="00BC10A8" w:rsidRPr="00BC10A8" w:rsidRDefault="00BC10A8" w:rsidP="00BC10A8">
            <w:pPr>
              <w:pStyle w:val="Tekstpodstawowy2"/>
              <w:spacing w:after="0" w:line="194" w:lineRule="exact"/>
              <w:jc w:val="both"/>
              <w:rPr>
                <w:rStyle w:val="BodytextTimesNewRoman8ptSpacing0pt"/>
                <w:rFonts w:eastAsia="Calibri"/>
              </w:rPr>
            </w:pPr>
            <w:r w:rsidRPr="00BC10A8">
              <w:rPr>
                <w:rStyle w:val="BodytextTimesNewRoman8ptSpacing0pt"/>
                <w:rFonts w:eastAsia="Calibri"/>
              </w:rPr>
              <w:t>gdzie:</w:t>
            </w:r>
          </w:p>
          <w:p w:rsidR="00BC10A8" w:rsidRPr="00BC10A8" w:rsidRDefault="00BC10A8" w:rsidP="00BC10A8">
            <w:pPr>
              <w:pStyle w:val="Tekstpodstawowy2"/>
              <w:spacing w:after="0" w:line="194" w:lineRule="exact"/>
              <w:jc w:val="both"/>
              <w:rPr>
                <w:rStyle w:val="BodytextTimesNewRoman8ptSpacing0pt"/>
                <w:rFonts w:eastAsia="Calibri"/>
              </w:rPr>
            </w:pPr>
            <w:proofErr w:type="spellStart"/>
            <w:r w:rsidRPr="00BC10A8">
              <w:rPr>
                <w:rStyle w:val="BodytextTimesNewRoman8ptSpacing0pt"/>
                <w:rFonts w:eastAsia="Calibri"/>
              </w:rPr>
              <w:t>Cpkt</w:t>
            </w:r>
            <w:proofErr w:type="spellEnd"/>
            <w:r w:rsidRPr="00BC10A8">
              <w:rPr>
                <w:rStyle w:val="BodytextTimesNewRoman8ptSpacing0pt"/>
                <w:rFonts w:eastAsia="Calibri"/>
              </w:rPr>
              <w:t xml:space="preserve"> - ilość punktów w kryterium „Cena”</w:t>
            </w:r>
          </w:p>
          <w:p w:rsidR="00BC10A8" w:rsidRPr="00BC10A8" w:rsidRDefault="00BC10A8" w:rsidP="00BC10A8">
            <w:pPr>
              <w:pStyle w:val="Tekstpodstawowy2"/>
              <w:spacing w:after="0" w:line="194" w:lineRule="exact"/>
              <w:jc w:val="both"/>
              <w:rPr>
                <w:rStyle w:val="BodytextTimesNewRoman8ptSpacing0pt"/>
                <w:rFonts w:eastAsia="Calibri"/>
              </w:rPr>
            </w:pPr>
            <w:proofErr w:type="spellStart"/>
            <w:r w:rsidRPr="00BC10A8">
              <w:rPr>
                <w:rStyle w:val="BodytextTimesNewRoman8ptSpacing0pt"/>
                <w:rFonts w:eastAsia="Calibri"/>
              </w:rPr>
              <w:t>Cn</w:t>
            </w:r>
            <w:proofErr w:type="spellEnd"/>
            <w:r w:rsidRPr="00BC10A8">
              <w:rPr>
                <w:rStyle w:val="BodytextTimesNewRoman8ptSpacing0pt"/>
                <w:rFonts w:eastAsia="Calibri"/>
              </w:rPr>
              <w:t xml:space="preserve"> - najniższa cena ofertowa brutto spośród ocenianych ofert </w:t>
            </w:r>
          </w:p>
          <w:p w:rsidR="00BC10A8" w:rsidRDefault="00BC10A8" w:rsidP="00BC10A8">
            <w:pPr>
              <w:pStyle w:val="Tekstpodstawowy2"/>
              <w:spacing w:after="0" w:line="194" w:lineRule="exact"/>
              <w:jc w:val="both"/>
              <w:rPr>
                <w:rStyle w:val="BodytextTimesNewRoman8ptSpacing0pt"/>
                <w:rFonts w:eastAsia="Calibri"/>
              </w:rPr>
            </w:pPr>
            <w:r w:rsidRPr="00BC10A8">
              <w:rPr>
                <w:rStyle w:val="BodytextTimesNewRoman8ptSpacing0pt"/>
                <w:rFonts w:eastAsia="Calibri"/>
              </w:rPr>
              <w:t>Co - cena brutto oferty ocenianej</w:t>
            </w:r>
          </w:p>
          <w:p w:rsidR="00BC10A8" w:rsidRPr="00BC10A8" w:rsidRDefault="00BC10A8" w:rsidP="00BC10A8">
            <w:pPr>
              <w:pStyle w:val="Tekstpodstawowy2"/>
              <w:spacing w:after="0" w:line="194" w:lineRule="exact"/>
              <w:jc w:val="both"/>
              <w:rPr>
                <w:rStyle w:val="BodytextTimesNewRoman8ptSpacing0pt"/>
                <w:rFonts w:eastAsia="Calibri"/>
              </w:rPr>
            </w:pPr>
          </w:p>
          <w:p w:rsidR="00CB7FC8" w:rsidRDefault="00CB7FC8" w:rsidP="00BC10A8">
            <w:pPr>
              <w:pStyle w:val="Tekstpodstawowy2"/>
              <w:shd w:val="clear" w:color="auto" w:fill="auto"/>
              <w:spacing w:after="0" w:line="194" w:lineRule="exact"/>
              <w:jc w:val="both"/>
            </w:pPr>
            <w:r w:rsidRPr="00BC10A8">
              <w:rPr>
                <w:rStyle w:val="BodytextTimesNewRoman8ptSpacing0pt"/>
                <w:rFonts w:eastAsia="Calibri"/>
              </w:rPr>
              <w:t xml:space="preserve">Maksymalna liczba punktów jaką może otrzymać oferta w tym kryterium to </w:t>
            </w:r>
            <w:r w:rsidR="00852B7B">
              <w:rPr>
                <w:rStyle w:val="BodytextTimesNewRoman8ptSpacing0pt"/>
                <w:rFonts w:eastAsia="Calibri"/>
                <w:b/>
                <w:bCs/>
              </w:rPr>
              <w:t>6</w:t>
            </w:r>
            <w:r w:rsidRPr="00BC10A8">
              <w:rPr>
                <w:rStyle w:val="BodytextTimesNewRoman8ptSpacing0pt"/>
                <w:rFonts w:eastAsia="Calibri"/>
                <w:b/>
                <w:bCs/>
              </w:rPr>
              <w:t>0</w:t>
            </w:r>
            <w:r w:rsidRPr="00BC10A8">
              <w:rPr>
                <w:rStyle w:val="BodytextTimesNewRoman8ptSpacing0pt"/>
                <w:rFonts w:eastAsia="Calibri"/>
              </w:rPr>
              <w:t xml:space="preserve"> pkt. Otrzyma ją oferta z najniższą oferowaną ceną brutto.</w:t>
            </w:r>
          </w:p>
        </w:tc>
        <w:tc>
          <w:tcPr>
            <w:tcW w:w="1134" w:type="dxa"/>
            <w:tcBorders>
              <w:top w:val="single" w:sz="4" w:space="0" w:color="auto"/>
              <w:left w:val="single" w:sz="4" w:space="0" w:color="auto"/>
              <w:right w:val="single" w:sz="4" w:space="0" w:color="auto"/>
            </w:tcBorders>
            <w:shd w:val="clear" w:color="auto" w:fill="FFFFFF"/>
            <w:vAlign w:val="center"/>
          </w:tcPr>
          <w:p w:rsidR="00CB7FC8" w:rsidRDefault="00852B7B" w:rsidP="00CB7FC8">
            <w:pPr>
              <w:pStyle w:val="Tekstpodstawowy2"/>
              <w:shd w:val="clear" w:color="auto" w:fill="auto"/>
              <w:spacing w:after="0" w:line="220" w:lineRule="exact"/>
            </w:pPr>
            <w:r>
              <w:rPr>
                <w:rStyle w:val="BodytextTimesNewRoman11ptBoldSpacing0pt"/>
                <w:rFonts w:eastAsia="Calibri"/>
              </w:rPr>
              <w:t xml:space="preserve">     6</w:t>
            </w:r>
            <w:r w:rsidR="00CB7FC8">
              <w:rPr>
                <w:rStyle w:val="BodytextTimesNewRoman11ptBoldSpacing0pt"/>
                <w:rFonts w:eastAsia="Calibri"/>
              </w:rPr>
              <w:t>0%</w:t>
            </w:r>
          </w:p>
        </w:tc>
      </w:tr>
      <w:tr w:rsidR="00CB7FC8" w:rsidTr="00BC10A8">
        <w:trPr>
          <w:trHeight w:hRule="exact" w:val="3971"/>
        </w:trPr>
        <w:tc>
          <w:tcPr>
            <w:tcW w:w="554" w:type="dxa"/>
            <w:tcBorders>
              <w:top w:val="single" w:sz="4" w:space="0" w:color="auto"/>
              <w:left w:val="single" w:sz="4" w:space="0" w:color="auto"/>
              <w:bottom w:val="single" w:sz="4" w:space="0" w:color="auto"/>
            </w:tcBorders>
            <w:shd w:val="clear" w:color="auto" w:fill="FFFFFF"/>
            <w:vAlign w:val="center"/>
          </w:tcPr>
          <w:p w:rsidR="00CB7FC8" w:rsidRDefault="00CB7FC8" w:rsidP="00CB7FC8">
            <w:pPr>
              <w:pStyle w:val="Tekstpodstawowy2"/>
              <w:shd w:val="clear" w:color="auto" w:fill="auto"/>
              <w:spacing w:after="0" w:line="220" w:lineRule="exact"/>
              <w:ind w:left="120"/>
            </w:pPr>
            <w:r>
              <w:rPr>
                <w:rStyle w:val="BodytextTimesNewRoman11ptBoldSpacing0pt"/>
                <w:rFonts w:eastAsia="Calibri"/>
              </w:rPr>
              <w:t>2</w:t>
            </w:r>
          </w:p>
        </w:tc>
        <w:tc>
          <w:tcPr>
            <w:tcW w:w="7369" w:type="dxa"/>
            <w:tcBorders>
              <w:top w:val="single" w:sz="4" w:space="0" w:color="auto"/>
              <w:left w:val="single" w:sz="4" w:space="0" w:color="auto"/>
              <w:bottom w:val="single" w:sz="4" w:space="0" w:color="auto"/>
            </w:tcBorders>
            <w:shd w:val="clear" w:color="auto" w:fill="FFFFFF"/>
          </w:tcPr>
          <w:p w:rsidR="00CB7FC8" w:rsidRDefault="00CB7FC8" w:rsidP="00CB7FC8">
            <w:pPr>
              <w:pStyle w:val="Tekstpodstawowy2"/>
              <w:shd w:val="clear" w:color="auto" w:fill="auto"/>
              <w:spacing w:after="0" w:line="194" w:lineRule="exact"/>
              <w:jc w:val="both"/>
            </w:pPr>
            <w:r>
              <w:rPr>
                <w:rStyle w:val="BodytextTimesNewRoman8ptSpacing0pt"/>
                <w:rFonts w:eastAsia="Calibri"/>
              </w:rPr>
              <w:t>W kryterium doświadczenie pracowników oferta może o</w:t>
            </w:r>
            <w:r w:rsidR="00852B7B">
              <w:rPr>
                <w:rStyle w:val="BodytextTimesNewRoman8ptSpacing0pt"/>
                <w:rFonts w:eastAsia="Calibri"/>
              </w:rPr>
              <w:t>trzymać maksymalnie 3</w:t>
            </w:r>
            <w:r>
              <w:rPr>
                <w:rStyle w:val="BodytextTimesNewRoman8ptSpacing0pt"/>
                <w:rFonts w:eastAsia="Calibri"/>
              </w:rPr>
              <w:t>0 pkt.</w:t>
            </w:r>
          </w:p>
          <w:p w:rsidR="00CB7FC8" w:rsidRDefault="00CB7FC8" w:rsidP="00CB7FC8">
            <w:pPr>
              <w:pStyle w:val="Tekstpodstawowy2"/>
              <w:shd w:val="clear" w:color="auto" w:fill="auto"/>
              <w:spacing w:after="0" w:line="194" w:lineRule="exact"/>
              <w:jc w:val="both"/>
              <w:rPr>
                <w:rStyle w:val="BodytextTimesNewRoman8ptSpacing0pt"/>
                <w:rFonts w:eastAsia="Calibri"/>
              </w:rPr>
            </w:pPr>
            <w:r>
              <w:rPr>
                <w:rStyle w:val="BodytextTimesNewRoman8ptSpacing0pt"/>
                <w:rFonts w:eastAsia="Calibri"/>
              </w:rPr>
              <w:t xml:space="preserve">Punkty zostaną przyznane według zasad: liczba osób zatrudnionych </w:t>
            </w:r>
            <w:r w:rsidR="00B96CB2">
              <w:rPr>
                <w:rStyle w:val="BodytextTimesNewRoman8ptSpacing0pt"/>
                <w:rFonts w:eastAsia="Calibri"/>
              </w:rPr>
              <w:t>na podstawie umowy o pracę</w:t>
            </w:r>
            <w:r>
              <w:rPr>
                <w:rStyle w:val="BodytextTimesNewRoman8ptSpacing0pt"/>
                <w:rFonts w:eastAsia="Calibri"/>
              </w:rPr>
              <w:t xml:space="preserve"> do bezpośredniej ochrony osób i mienia jaką Wykonawca skieruje do realizacji zamówienia posiadających minimum 5 letnie doświadczenie pracy w charakterze pracownika ochrony fizycznej.</w:t>
            </w:r>
            <w:r w:rsidR="00BC10A8">
              <w:rPr>
                <w:rStyle w:val="BodytextTimesNewRoman8ptSpacing0pt"/>
                <w:rFonts w:eastAsia="Calibri"/>
              </w:rPr>
              <w:t xml:space="preserve"> Punkty w tym kryterium będą obliczane według wzoru:</w:t>
            </w:r>
          </w:p>
          <w:p w:rsidR="00BC10A8" w:rsidRDefault="00BC10A8" w:rsidP="00CB7FC8">
            <w:pPr>
              <w:pStyle w:val="Tekstpodstawowy2"/>
              <w:shd w:val="clear" w:color="auto" w:fill="auto"/>
              <w:spacing w:after="0" w:line="194" w:lineRule="exact"/>
              <w:jc w:val="both"/>
              <w:rPr>
                <w:rStyle w:val="BodytextTimesNewRoman8ptSpacing0pt"/>
                <w:rFonts w:eastAsia="Calibri"/>
              </w:rPr>
            </w:pPr>
          </w:p>
          <w:p w:rsidR="00BC10A8" w:rsidRPr="00BC10A8" w:rsidRDefault="00BC10A8" w:rsidP="00BC10A8">
            <w:pPr>
              <w:pStyle w:val="Tekstpodstawowy2"/>
              <w:spacing w:after="0" w:line="194" w:lineRule="exact"/>
              <w:jc w:val="both"/>
              <w:rPr>
                <w:rStyle w:val="BodytextTimesNewRoman8ptSpacing0pt"/>
                <w:rFonts w:eastAsia="Calibri"/>
              </w:rPr>
            </w:pPr>
            <w:r w:rsidRPr="00BC10A8">
              <w:rPr>
                <w:rStyle w:val="BodytextTimesNewRoman8ptSpacing0pt"/>
                <w:rFonts w:eastAsia="Calibri"/>
              </w:rPr>
              <w:t xml:space="preserve">                                             Po</w:t>
            </w:r>
          </w:p>
          <w:p w:rsidR="00BC10A8" w:rsidRPr="00BC10A8" w:rsidRDefault="00BC10A8" w:rsidP="00BC10A8">
            <w:pPr>
              <w:pStyle w:val="Tekstpodstawowy2"/>
              <w:spacing w:after="0" w:line="194" w:lineRule="exact"/>
              <w:jc w:val="both"/>
              <w:rPr>
                <w:rStyle w:val="BodytextTimesNewRoman8ptSpacing0pt"/>
                <w:rFonts w:eastAsia="Calibri"/>
              </w:rPr>
            </w:pPr>
            <w:r w:rsidRPr="00BC10A8">
              <w:rPr>
                <w:rStyle w:val="BodytextTimesNewRoman8ptSpacing0pt"/>
                <w:rFonts w:eastAsia="Calibri"/>
              </w:rPr>
              <w:t xml:space="preserve">    </w:t>
            </w:r>
            <w:r w:rsidR="00852B7B">
              <w:rPr>
                <w:rStyle w:val="BodytextTimesNewRoman8ptSpacing0pt"/>
                <w:rFonts w:eastAsia="Calibri"/>
              </w:rPr>
              <w:t xml:space="preserve">    </w:t>
            </w:r>
            <w:proofErr w:type="spellStart"/>
            <w:r w:rsidR="00852B7B">
              <w:rPr>
                <w:rStyle w:val="BodytextTimesNewRoman8ptSpacing0pt"/>
                <w:rFonts w:eastAsia="Calibri"/>
              </w:rPr>
              <w:t>Ppkt</w:t>
            </w:r>
            <w:proofErr w:type="spellEnd"/>
            <w:r w:rsidR="00852B7B">
              <w:rPr>
                <w:rStyle w:val="BodytextTimesNewRoman8ptSpacing0pt"/>
                <w:rFonts w:eastAsia="Calibri"/>
              </w:rPr>
              <w:t xml:space="preserve"> =</w:t>
            </w:r>
            <w:r w:rsidR="00852B7B">
              <w:rPr>
                <w:rStyle w:val="BodytextTimesNewRoman8ptSpacing0pt"/>
                <w:rFonts w:eastAsia="Calibri"/>
              </w:rPr>
              <w:tab/>
              <w:t xml:space="preserve"> ---------------- x 3</w:t>
            </w:r>
            <w:r w:rsidRPr="00BC10A8">
              <w:rPr>
                <w:rStyle w:val="BodytextTimesNewRoman8ptSpacing0pt"/>
                <w:rFonts w:eastAsia="Calibri"/>
              </w:rPr>
              <w:t>0 (waga kryterium)</w:t>
            </w:r>
          </w:p>
          <w:p w:rsidR="00BC10A8" w:rsidRPr="00BC10A8" w:rsidRDefault="00BC10A8" w:rsidP="00BC10A8">
            <w:pPr>
              <w:pStyle w:val="Tekstpodstawowy2"/>
              <w:spacing w:after="0" w:line="194" w:lineRule="exact"/>
              <w:jc w:val="both"/>
              <w:rPr>
                <w:rStyle w:val="BodytextTimesNewRoman8ptSpacing0pt"/>
                <w:rFonts w:eastAsia="Calibri"/>
              </w:rPr>
            </w:pPr>
            <w:r w:rsidRPr="00BC10A8">
              <w:rPr>
                <w:rStyle w:val="BodytextTimesNewRoman8ptSpacing0pt"/>
                <w:rFonts w:eastAsia="Calibri"/>
              </w:rPr>
              <w:t xml:space="preserve">                                             </w:t>
            </w:r>
            <w:proofErr w:type="spellStart"/>
            <w:r w:rsidRPr="00BC10A8">
              <w:rPr>
                <w:rStyle w:val="BodytextTimesNewRoman8ptSpacing0pt"/>
                <w:rFonts w:eastAsia="Calibri"/>
              </w:rPr>
              <w:t>Pn</w:t>
            </w:r>
            <w:proofErr w:type="spellEnd"/>
          </w:p>
          <w:p w:rsidR="00BC10A8" w:rsidRPr="00BC10A8" w:rsidRDefault="00BC10A8" w:rsidP="00BC10A8">
            <w:pPr>
              <w:pStyle w:val="Tekstpodstawowy2"/>
              <w:spacing w:after="0" w:line="194" w:lineRule="exact"/>
              <w:jc w:val="both"/>
              <w:rPr>
                <w:rStyle w:val="BodytextTimesNewRoman8ptSpacing0pt"/>
                <w:rFonts w:eastAsia="Calibri"/>
              </w:rPr>
            </w:pPr>
          </w:p>
          <w:p w:rsidR="00BC10A8" w:rsidRPr="00BC10A8" w:rsidRDefault="00BC10A8" w:rsidP="00BC10A8">
            <w:pPr>
              <w:pStyle w:val="Tekstpodstawowy2"/>
              <w:spacing w:after="0" w:line="194" w:lineRule="exact"/>
              <w:jc w:val="both"/>
              <w:rPr>
                <w:rStyle w:val="BodytextTimesNewRoman8ptSpacing0pt"/>
                <w:rFonts w:eastAsia="Calibri"/>
              </w:rPr>
            </w:pPr>
            <w:r w:rsidRPr="00BC10A8">
              <w:rPr>
                <w:rStyle w:val="BodytextTimesNewRoman8ptSpacing0pt"/>
                <w:rFonts w:eastAsia="Calibri"/>
              </w:rPr>
              <w:t>gdzie:</w:t>
            </w:r>
          </w:p>
          <w:p w:rsidR="00BC10A8" w:rsidRPr="00BC10A8" w:rsidRDefault="00BC10A8" w:rsidP="00BC10A8">
            <w:pPr>
              <w:pStyle w:val="Tekstpodstawowy2"/>
              <w:spacing w:after="0" w:line="194" w:lineRule="exact"/>
              <w:jc w:val="both"/>
              <w:rPr>
                <w:rStyle w:val="BodytextTimesNewRoman8ptSpacing0pt"/>
                <w:rFonts w:eastAsia="Calibri"/>
              </w:rPr>
            </w:pPr>
            <w:proofErr w:type="spellStart"/>
            <w:r w:rsidRPr="00BC10A8">
              <w:rPr>
                <w:rStyle w:val="BodytextTimesNewRoman8ptSpacing0pt"/>
                <w:rFonts w:eastAsia="Calibri"/>
              </w:rPr>
              <w:t>Ppkt</w:t>
            </w:r>
            <w:proofErr w:type="spellEnd"/>
            <w:r w:rsidRPr="00BC10A8">
              <w:rPr>
                <w:rStyle w:val="BodytextTimesNewRoman8ptSpacing0pt"/>
                <w:rFonts w:eastAsia="Calibri"/>
              </w:rPr>
              <w:t xml:space="preserve"> - ilość punktów w kryterium „Zatrudnienie na pod</w:t>
            </w:r>
            <w:r w:rsidR="00852B7B">
              <w:rPr>
                <w:rStyle w:val="BodytextTimesNewRoman8ptSpacing0pt"/>
                <w:rFonts w:eastAsia="Calibri"/>
              </w:rPr>
              <w:t>stawie umowy o pracę z minimum 5</w:t>
            </w:r>
            <w:r w:rsidRPr="00BC10A8">
              <w:rPr>
                <w:rStyle w:val="BodytextTimesNewRoman8ptSpacing0pt"/>
                <w:rFonts w:eastAsia="Calibri"/>
              </w:rPr>
              <w:t xml:space="preserve"> letnim doświadczeniem”</w:t>
            </w:r>
          </w:p>
          <w:p w:rsidR="00BC10A8" w:rsidRPr="00BC10A8" w:rsidRDefault="00BC10A8" w:rsidP="00BC10A8">
            <w:pPr>
              <w:pStyle w:val="Tekstpodstawowy2"/>
              <w:spacing w:after="0" w:line="194" w:lineRule="exact"/>
              <w:jc w:val="both"/>
              <w:rPr>
                <w:rStyle w:val="BodytextTimesNewRoman8ptSpacing0pt"/>
                <w:rFonts w:eastAsia="Calibri"/>
              </w:rPr>
            </w:pPr>
            <w:r w:rsidRPr="00BC10A8">
              <w:rPr>
                <w:rStyle w:val="BodytextTimesNewRoman8ptSpacing0pt"/>
                <w:rFonts w:eastAsia="Calibri"/>
              </w:rPr>
              <w:t>Po - ilość osób zatrudnionych w ofercie badanej</w:t>
            </w:r>
          </w:p>
          <w:p w:rsidR="00BC10A8" w:rsidRDefault="00BC10A8" w:rsidP="00BC10A8">
            <w:pPr>
              <w:pStyle w:val="Tekstpodstawowy2"/>
              <w:shd w:val="clear" w:color="auto" w:fill="auto"/>
              <w:spacing w:after="0" w:line="194" w:lineRule="exact"/>
              <w:jc w:val="both"/>
              <w:rPr>
                <w:rStyle w:val="BodytextTimesNewRoman8ptSpacing0pt"/>
                <w:rFonts w:eastAsia="Calibri"/>
              </w:rPr>
            </w:pPr>
            <w:proofErr w:type="spellStart"/>
            <w:r w:rsidRPr="00BC10A8">
              <w:rPr>
                <w:rStyle w:val="BodytextTimesNewRoman8ptSpacing0pt"/>
                <w:rFonts w:eastAsia="Calibri"/>
              </w:rPr>
              <w:t>Pn</w:t>
            </w:r>
            <w:proofErr w:type="spellEnd"/>
            <w:r w:rsidRPr="00BC10A8">
              <w:rPr>
                <w:rStyle w:val="BodytextTimesNewRoman8ptSpacing0pt"/>
                <w:rFonts w:eastAsia="Calibri"/>
              </w:rPr>
              <w:t xml:space="preserve"> - największa liczba osób zatrudnionych spośród złożonych ofert</w:t>
            </w:r>
          </w:p>
          <w:p w:rsidR="00BC10A8" w:rsidRDefault="00BC10A8" w:rsidP="00CB7FC8">
            <w:pPr>
              <w:pStyle w:val="Tekstpodstawowy2"/>
              <w:shd w:val="clear" w:color="auto" w:fill="auto"/>
              <w:spacing w:after="0" w:line="194" w:lineRule="exact"/>
              <w:jc w:val="both"/>
            </w:pPr>
          </w:p>
          <w:p w:rsidR="00CB7FC8" w:rsidRDefault="00CB7FC8" w:rsidP="00CB7FC8">
            <w:pPr>
              <w:pStyle w:val="Tekstpodstawowy2"/>
              <w:shd w:val="clear" w:color="auto" w:fill="auto"/>
              <w:spacing w:after="0" w:line="194" w:lineRule="exact"/>
              <w:jc w:val="both"/>
            </w:pPr>
            <w:r>
              <w:rPr>
                <w:rStyle w:val="BodytextTimesNewRoman8ptSpacing0pt"/>
                <w:rFonts w:eastAsia="Calibri"/>
              </w:rPr>
              <w:t>Zamawiający oceni powyższe kryterium na podstawie oświadczenia złożonego przez Wykonawcę w formularzu ofertowym Załącznik Nr 1. (W przypadku gdy Wykonawca nie wpisze ilości osób w treści oferty dotyczącej wyżej wymienionego kryterium Zamawiający uzna że Wykonawca nie skieruje żadnej osoby z wymaganym doświadczeniem i w tym kryterium oferta otrzyma 0 punktów.</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CB7FC8" w:rsidRDefault="00852B7B" w:rsidP="00CB7FC8">
            <w:pPr>
              <w:pStyle w:val="Tekstpodstawowy2"/>
              <w:shd w:val="clear" w:color="auto" w:fill="auto"/>
              <w:spacing w:after="0" w:line="220" w:lineRule="exact"/>
              <w:ind w:left="240"/>
            </w:pPr>
            <w:r>
              <w:rPr>
                <w:rStyle w:val="BodytextTimesNewRoman11ptBoldSpacing0pt"/>
                <w:rFonts w:eastAsia="Calibri"/>
              </w:rPr>
              <w:t>3</w:t>
            </w:r>
            <w:r w:rsidR="00CB7FC8">
              <w:rPr>
                <w:rStyle w:val="BodytextTimesNewRoman11ptBoldSpacing0pt"/>
                <w:rFonts w:eastAsia="Calibri"/>
              </w:rPr>
              <w:t>0%</w:t>
            </w:r>
          </w:p>
        </w:tc>
      </w:tr>
      <w:tr w:rsidR="00E000DC" w:rsidTr="00E000DC">
        <w:trPr>
          <w:trHeight w:hRule="exact" w:val="856"/>
        </w:trPr>
        <w:tc>
          <w:tcPr>
            <w:tcW w:w="554" w:type="dxa"/>
            <w:tcBorders>
              <w:top w:val="single" w:sz="4" w:space="0" w:color="auto"/>
              <w:left w:val="single" w:sz="4" w:space="0" w:color="auto"/>
              <w:bottom w:val="single" w:sz="4" w:space="0" w:color="auto"/>
            </w:tcBorders>
            <w:shd w:val="clear" w:color="auto" w:fill="FFFFFF"/>
            <w:vAlign w:val="center"/>
          </w:tcPr>
          <w:p w:rsidR="00E000DC" w:rsidRDefault="00E000DC" w:rsidP="00CB7FC8">
            <w:pPr>
              <w:pStyle w:val="Tekstpodstawowy2"/>
              <w:shd w:val="clear" w:color="auto" w:fill="auto"/>
              <w:spacing w:after="0" w:line="220" w:lineRule="exact"/>
              <w:ind w:left="120"/>
              <w:rPr>
                <w:rStyle w:val="BodytextTimesNewRoman11ptBoldSpacing0pt"/>
                <w:rFonts w:eastAsia="Calibri"/>
              </w:rPr>
            </w:pPr>
            <w:r>
              <w:rPr>
                <w:rStyle w:val="BodytextTimesNewRoman11ptBoldSpacing0pt"/>
                <w:rFonts w:eastAsia="Calibri"/>
              </w:rPr>
              <w:t>3</w:t>
            </w:r>
          </w:p>
        </w:tc>
        <w:tc>
          <w:tcPr>
            <w:tcW w:w="7369" w:type="dxa"/>
            <w:tcBorders>
              <w:top w:val="single" w:sz="4" w:space="0" w:color="auto"/>
              <w:left w:val="single" w:sz="4" w:space="0" w:color="auto"/>
              <w:bottom w:val="single" w:sz="4" w:space="0" w:color="auto"/>
            </w:tcBorders>
            <w:shd w:val="clear" w:color="auto" w:fill="FFFFFF"/>
          </w:tcPr>
          <w:p w:rsidR="00E000DC" w:rsidRDefault="00E000DC" w:rsidP="00E000DC">
            <w:pPr>
              <w:pStyle w:val="Tekstpodstawowy2"/>
              <w:shd w:val="clear" w:color="auto" w:fill="auto"/>
              <w:tabs>
                <w:tab w:val="left" w:pos="166"/>
              </w:tabs>
              <w:spacing w:after="0" w:line="194" w:lineRule="exact"/>
              <w:jc w:val="both"/>
              <w:rPr>
                <w:rStyle w:val="BodytextTimesNewRoman8ptSpacing0pt"/>
                <w:rFonts w:eastAsia="Calibri"/>
              </w:rPr>
            </w:pPr>
            <w:r>
              <w:rPr>
                <w:rStyle w:val="BodytextTimesNewRoman8ptSpacing0pt"/>
                <w:rFonts w:eastAsia="Calibri"/>
              </w:rPr>
              <w:t>a) Posiadanie własnych grup interwencyjnych umożliwiających dotarcie do Sądu w wymaganym czasie wskazanym w niniejszej SWZ – 10 punktów</w:t>
            </w:r>
          </w:p>
          <w:p w:rsidR="00E000DC" w:rsidRDefault="00E000DC" w:rsidP="00E000DC">
            <w:pPr>
              <w:pStyle w:val="Tekstpodstawowy2"/>
              <w:shd w:val="clear" w:color="auto" w:fill="auto"/>
              <w:tabs>
                <w:tab w:val="left" w:pos="166"/>
              </w:tabs>
              <w:spacing w:after="0" w:line="194" w:lineRule="exact"/>
              <w:jc w:val="both"/>
              <w:rPr>
                <w:rStyle w:val="BodytextTimesNewRoman8ptSpacing0pt"/>
                <w:rFonts w:eastAsia="Calibri"/>
              </w:rPr>
            </w:pPr>
            <w:r>
              <w:rPr>
                <w:rStyle w:val="BodytextTimesNewRoman8ptSpacing0pt"/>
                <w:rFonts w:eastAsia="Calibri"/>
              </w:rPr>
              <w:t>b)Brak własnych grup interwencyjnych – poleganie na grupach interwencyjnych innych podmiotów – 0 punktów</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000DC" w:rsidRDefault="00E000DC" w:rsidP="00CB7FC8">
            <w:pPr>
              <w:pStyle w:val="Tekstpodstawowy2"/>
              <w:shd w:val="clear" w:color="auto" w:fill="auto"/>
              <w:spacing w:after="0" w:line="220" w:lineRule="exact"/>
              <w:ind w:left="240"/>
              <w:rPr>
                <w:rStyle w:val="BodytextTimesNewRoman11ptBoldSpacing0pt"/>
                <w:rFonts w:eastAsia="Calibri"/>
              </w:rPr>
            </w:pPr>
            <w:r>
              <w:rPr>
                <w:rStyle w:val="BodytextTimesNewRoman11ptBoldSpacing0pt"/>
                <w:rFonts w:eastAsia="Calibri"/>
              </w:rPr>
              <w:t>10%</w:t>
            </w:r>
          </w:p>
        </w:tc>
      </w:tr>
    </w:tbl>
    <w:p w:rsidR="00E000DC" w:rsidRDefault="00E000DC" w:rsidP="007306C5">
      <w:pPr>
        <w:contextualSpacing/>
        <w:jc w:val="both"/>
        <w:rPr>
          <w:rFonts w:cstheme="minorHAnsi"/>
          <w:sz w:val="24"/>
          <w:szCs w:val="24"/>
        </w:rPr>
      </w:pPr>
    </w:p>
    <w:p w:rsidR="007306C5" w:rsidRPr="007306C5" w:rsidRDefault="007306C5" w:rsidP="007306C5">
      <w:pPr>
        <w:contextualSpacing/>
        <w:jc w:val="both"/>
        <w:rPr>
          <w:rFonts w:cstheme="minorHAnsi"/>
          <w:sz w:val="24"/>
          <w:szCs w:val="24"/>
        </w:rPr>
      </w:pPr>
      <w:r w:rsidRPr="007306C5">
        <w:rPr>
          <w:rFonts w:cstheme="minorHAnsi"/>
          <w:sz w:val="24"/>
          <w:szCs w:val="24"/>
        </w:rPr>
        <w:t xml:space="preserve">4. Oferta złożona przez wykonawcę może otrzymać </w:t>
      </w:r>
      <w:r w:rsidR="002C583F">
        <w:rPr>
          <w:rFonts w:cstheme="minorHAnsi"/>
          <w:sz w:val="24"/>
          <w:szCs w:val="24"/>
        </w:rPr>
        <w:t xml:space="preserve">maksymalnie </w:t>
      </w:r>
      <w:r w:rsidRPr="007306C5">
        <w:rPr>
          <w:rFonts w:cstheme="minorHAnsi"/>
          <w:sz w:val="24"/>
          <w:szCs w:val="24"/>
        </w:rPr>
        <w:t>100 pkt.</w:t>
      </w:r>
    </w:p>
    <w:p w:rsidR="007306C5" w:rsidRPr="007306C5" w:rsidRDefault="007306C5" w:rsidP="007306C5">
      <w:pPr>
        <w:contextualSpacing/>
        <w:jc w:val="both"/>
        <w:rPr>
          <w:rFonts w:cstheme="minorHAnsi"/>
          <w:sz w:val="24"/>
          <w:szCs w:val="24"/>
        </w:rPr>
      </w:pPr>
      <w:r w:rsidRPr="007306C5">
        <w:rPr>
          <w:rFonts w:cstheme="minorHAnsi"/>
          <w:sz w:val="24"/>
          <w:szCs w:val="24"/>
        </w:rPr>
        <w:t>5. Zamawiający zastosuje zaokrąglanie każdego wyniku do dwóch miejsc po przecinku.</w:t>
      </w:r>
    </w:p>
    <w:p w:rsidR="007306C5" w:rsidRPr="007306C5" w:rsidRDefault="007306C5" w:rsidP="007306C5">
      <w:pPr>
        <w:contextualSpacing/>
        <w:jc w:val="both"/>
        <w:rPr>
          <w:rFonts w:cstheme="minorHAnsi"/>
          <w:sz w:val="24"/>
          <w:szCs w:val="24"/>
        </w:rPr>
      </w:pPr>
      <w:r w:rsidRPr="007306C5">
        <w:rPr>
          <w:rFonts w:cstheme="minorHAnsi"/>
          <w:sz w:val="24"/>
          <w:szCs w:val="24"/>
        </w:rPr>
        <w:t>6. Realizacja zamówienia zostanie powierzona Wykonawcy, którego oferta uzyska najwyższą liczbę punktów</w:t>
      </w:r>
      <w:r w:rsidR="00FC45FE">
        <w:rPr>
          <w:rFonts w:cstheme="minorHAnsi"/>
          <w:sz w:val="24"/>
          <w:szCs w:val="24"/>
        </w:rPr>
        <w:t xml:space="preserve"> uzyskanych z sumowania ocen wszystkich kryteriów</w:t>
      </w:r>
      <w:r w:rsidRPr="007306C5">
        <w:rPr>
          <w:rFonts w:cstheme="minorHAnsi"/>
          <w:sz w:val="24"/>
          <w:szCs w:val="24"/>
        </w:rPr>
        <w:t>.</w:t>
      </w:r>
    </w:p>
    <w:p w:rsidR="007306C5" w:rsidRDefault="007306C5" w:rsidP="007306C5">
      <w:pPr>
        <w:contextualSpacing/>
        <w:jc w:val="both"/>
        <w:rPr>
          <w:rFonts w:cstheme="minorHAnsi"/>
          <w:sz w:val="24"/>
          <w:szCs w:val="24"/>
        </w:rPr>
      </w:pPr>
      <w:r w:rsidRPr="007306C5">
        <w:rPr>
          <w:rFonts w:cstheme="minorHAnsi"/>
          <w:sz w:val="24"/>
          <w:szCs w:val="24"/>
        </w:rPr>
        <w:t>7. Zamawiający wybierze najkorzystniejszą ofertę bez przeprowadzania negocjacji.</w:t>
      </w:r>
    </w:p>
    <w:p w:rsidR="007306C5" w:rsidRPr="007306C5" w:rsidRDefault="007306C5" w:rsidP="007306C5">
      <w:pPr>
        <w:contextualSpacing/>
        <w:jc w:val="both"/>
        <w:rPr>
          <w:rFonts w:cstheme="minorHAnsi"/>
          <w:sz w:val="24"/>
          <w:szCs w:val="24"/>
        </w:rPr>
      </w:pPr>
    </w:p>
    <w:p w:rsidR="007306C5" w:rsidRPr="007306C5" w:rsidRDefault="007306C5" w:rsidP="007306C5">
      <w:pPr>
        <w:jc w:val="both"/>
        <w:rPr>
          <w:rFonts w:cstheme="minorHAnsi"/>
          <w:b/>
          <w:sz w:val="24"/>
          <w:szCs w:val="24"/>
        </w:rPr>
      </w:pPr>
      <w:r w:rsidRPr="007306C5">
        <w:rPr>
          <w:rFonts w:cstheme="minorHAnsi"/>
          <w:b/>
          <w:sz w:val="24"/>
          <w:szCs w:val="24"/>
        </w:rPr>
        <w:lastRenderedPageBreak/>
        <w:t>XIX INFORMACJA O FORMALNOŚCIACH, JAKIE POWINNY ZOSTAĆ DOPEŁNIONE PO WYBORZE OFERTY W CELU ZAWARCIA UMOWY W SPRAWIE ZAMÓWIENIA PUBLICZNEGO</w:t>
      </w:r>
    </w:p>
    <w:p w:rsidR="007306C5" w:rsidRPr="007306C5" w:rsidRDefault="007306C5" w:rsidP="007306C5">
      <w:pPr>
        <w:contextualSpacing/>
        <w:jc w:val="both"/>
        <w:rPr>
          <w:rFonts w:cstheme="minorHAnsi"/>
          <w:sz w:val="24"/>
          <w:szCs w:val="24"/>
        </w:rPr>
      </w:pPr>
      <w:r w:rsidRPr="007306C5">
        <w:rPr>
          <w:rFonts w:cstheme="minorHAnsi"/>
          <w:sz w:val="24"/>
          <w:szCs w:val="24"/>
        </w:rPr>
        <w:t>1. Niezwłocznie po wyborze najkorzystniejszej oferty Zamawiający informuje równocześnie Wykonawców, którzy złożyli oferty, o:</w:t>
      </w:r>
    </w:p>
    <w:p w:rsidR="007306C5" w:rsidRPr="007306C5" w:rsidRDefault="007306C5" w:rsidP="007306C5">
      <w:pPr>
        <w:contextualSpacing/>
        <w:jc w:val="both"/>
        <w:rPr>
          <w:rFonts w:cstheme="minorHAnsi"/>
          <w:sz w:val="24"/>
          <w:szCs w:val="24"/>
        </w:rPr>
      </w:pPr>
      <w:r w:rsidRPr="007306C5">
        <w:rPr>
          <w:rFonts w:cstheme="minorHAnsi"/>
          <w:sz w:val="24"/>
          <w:szCs w:val="24"/>
        </w:rPr>
        <w:t>1.1.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7306C5" w:rsidRPr="007306C5" w:rsidRDefault="007306C5" w:rsidP="007306C5">
      <w:pPr>
        <w:contextualSpacing/>
        <w:jc w:val="both"/>
        <w:rPr>
          <w:rFonts w:cstheme="minorHAnsi"/>
          <w:sz w:val="24"/>
          <w:szCs w:val="24"/>
        </w:rPr>
      </w:pPr>
      <w:r w:rsidRPr="007306C5">
        <w:rPr>
          <w:rFonts w:cstheme="minorHAnsi"/>
          <w:sz w:val="24"/>
          <w:szCs w:val="24"/>
        </w:rPr>
        <w:t>1.2. Wykonawcach, których oferty zostały odrzucone - podając uzasadnienie faktyczne i prawne.</w:t>
      </w:r>
    </w:p>
    <w:p w:rsidR="007306C5" w:rsidRPr="007306C5" w:rsidRDefault="007306C5" w:rsidP="007306C5">
      <w:pPr>
        <w:contextualSpacing/>
        <w:jc w:val="both"/>
        <w:rPr>
          <w:rFonts w:cstheme="minorHAnsi"/>
          <w:sz w:val="24"/>
          <w:szCs w:val="24"/>
        </w:rPr>
      </w:pPr>
      <w:r w:rsidRPr="007306C5">
        <w:rPr>
          <w:rFonts w:cstheme="minorHAnsi"/>
          <w:sz w:val="24"/>
          <w:szCs w:val="24"/>
        </w:rPr>
        <w:t>2. Zamawiający udostępnia niezwłocznie informacje, o których mowa w pkt. 1, na stronie internetowej prowadzonego postępowania.</w:t>
      </w:r>
    </w:p>
    <w:p w:rsidR="007306C5" w:rsidRPr="007306C5" w:rsidRDefault="007306C5" w:rsidP="007306C5">
      <w:pPr>
        <w:contextualSpacing/>
        <w:jc w:val="both"/>
        <w:rPr>
          <w:rFonts w:cstheme="minorHAnsi"/>
          <w:sz w:val="24"/>
          <w:szCs w:val="24"/>
        </w:rPr>
      </w:pPr>
      <w:r w:rsidRPr="007306C5">
        <w:rPr>
          <w:rFonts w:cstheme="minorHAnsi"/>
          <w:sz w:val="24"/>
          <w:szCs w:val="24"/>
        </w:rPr>
        <w:t>3. Zamawiający zawiera umowę w sprawie zamówienia publicznego, w terminie nie krótszym niż 5 dni od dnia przesłania zawiadomienia o wyborze najkorzystniejszej oferty, jeżeli zawiadomienie to zostało przesłane przy użyciu środków komunikacji elektronicznej, albo 10 dni, jeżeli zostało przesłane w inny sposób.</w:t>
      </w:r>
    </w:p>
    <w:p w:rsidR="007306C5" w:rsidRPr="007306C5" w:rsidRDefault="007306C5" w:rsidP="007306C5">
      <w:pPr>
        <w:contextualSpacing/>
        <w:jc w:val="both"/>
        <w:rPr>
          <w:rFonts w:cstheme="minorHAnsi"/>
          <w:sz w:val="24"/>
          <w:szCs w:val="24"/>
        </w:rPr>
      </w:pPr>
      <w:r w:rsidRPr="007306C5">
        <w:rPr>
          <w:rFonts w:cstheme="minorHAnsi"/>
          <w:sz w:val="24"/>
          <w:szCs w:val="24"/>
        </w:rPr>
        <w:t>4. Zamawiający może zawrzeć umowę w sprawie zamówienia publicznego przed upływem terminu, o którym mowa w pkt. 3, jeżeli w postępowaniu o udzielenie zamówienia złożono tylko jedną ofertę.</w:t>
      </w:r>
    </w:p>
    <w:p w:rsidR="007306C5" w:rsidRPr="007306C5" w:rsidRDefault="007306C5" w:rsidP="007306C5">
      <w:pPr>
        <w:contextualSpacing/>
        <w:jc w:val="both"/>
        <w:rPr>
          <w:rFonts w:cstheme="minorHAnsi"/>
          <w:sz w:val="24"/>
          <w:szCs w:val="24"/>
        </w:rPr>
      </w:pPr>
      <w:r w:rsidRPr="007306C5">
        <w:rPr>
          <w:rFonts w:cstheme="minorHAnsi"/>
          <w:sz w:val="24"/>
          <w:szCs w:val="24"/>
        </w:rPr>
        <w:t>5. Wykonawca, którego oferta została wybrana jako najkorzystniejsza, zostanie poinformowany przez Zamawiającego o miejscu, termin</w:t>
      </w:r>
      <w:r>
        <w:rPr>
          <w:rFonts w:cstheme="minorHAnsi"/>
          <w:sz w:val="24"/>
          <w:szCs w:val="24"/>
        </w:rPr>
        <w:t>ie i sposobie podpisania umowy.</w:t>
      </w:r>
    </w:p>
    <w:p w:rsidR="007306C5" w:rsidRPr="007306C5" w:rsidRDefault="007306C5" w:rsidP="007306C5">
      <w:pPr>
        <w:contextualSpacing/>
        <w:jc w:val="both"/>
        <w:rPr>
          <w:rFonts w:cstheme="minorHAnsi"/>
          <w:sz w:val="24"/>
          <w:szCs w:val="24"/>
        </w:rPr>
      </w:pPr>
      <w:r w:rsidRPr="007306C5">
        <w:rPr>
          <w:rFonts w:cstheme="minorHAnsi"/>
          <w:sz w:val="24"/>
          <w:szCs w:val="24"/>
        </w:rPr>
        <w:t>6. Wykonawca, o którym mowa w pkt.</w:t>
      </w:r>
      <w:r w:rsidR="00B96CB2">
        <w:rPr>
          <w:rFonts w:cstheme="minorHAnsi"/>
          <w:sz w:val="24"/>
          <w:szCs w:val="24"/>
        </w:rPr>
        <w:t xml:space="preserve"> </w:t>
      </w:r>
      <w:r w:rsidRPr="007306C5">
        <w:rPr>
          <w:rFonts w:cstheme="minorHAnsi"/>
          <w:sz w:val="24"/>
          <w:szCs w:val="24"/>
        </w:rPr>
        <w:t>5, ma obowiązek zawrzeć umowę w sprawie zamówienia na warunkach określonych w projektowanych postanowieniach umowy, które stanowią Załącznik Nr 3 do SWZ.</w:t>
      </w:r>
    </w:p>
    <w:p w:rsidR="007306C5" w:rsidRPr="007306C5" w:rsidRDefault="007306C5" w:rsidP="007306C5">
      <w:pPr>
        <w:contextualSpacing/>
        <w:jc w:val="both"/>
        <w:rPr>
          <w:rFonts w:cstheme="minorHAnsi"/>
          <w:sz w:val="24"/>
          <w:szCs w:val="24"/>
        </w:rPr>
      </w:pPr>
      <w:r w:rsidRPr="007306C5">
        <w:rPr>
          <w:rFonts w:cstheme="minorHAnsi"/>
          <w:sz w:val="24"/>
          <w:szCs w:val="24"/>
        </w:rPr>
        <w:t>7. Wykonawca, którego ofertę wybrano jako najkorzystniejszą, przed podpisaniem umowy składa:</w:t>
      </w:r>
    </w:p>
    <w:p w:rsidR="007306C5" w:rsidRPr="007306C5" w:rsidRDefault="007306C5" w:rsidP="007306C5">
      <w:pPr>
        <w:contextualSpacing/>
        <w:jc w:val="both"/>
        <w:rPr>
          <w:rFonts w:cstheme="minorHAnsi"/>
          <w:sz w:val="24"/>
          <w:szCs w:val="24"/>
        </w:rPr>
      </w:pPr>
      <w:r w:rsidRPr="007306C5">
        <w:rPr>
          <w:rFonts w:cstheme="minorHAnsi"/>
          <w:sz w:val="24"/>
          <w:szCs w:val="24"/>
        </w:rPr>
        <w:t>1) pełnomocnictwo, jeżeli umowę podpisuje pełnomocnik,</w:t>
      </w:r>
    </w:p>
    <w:p w:rsidR="007306C5" w:rsidRPr="007306C5" w:rsidRDefault="007306C5" w:rsidP="007306C5">
      <w:pPr>
        <w:contextualSpacing/>
        <w:jc w:val="both"/>
        <w:rPr>
          <w:rFonts w:cstheme="minorHAnsi"/>
          <w:sz w:val="24"/>
          <w:szCs w:val="24"/>
        </w:rPr>
      </w:pPr>
      <w:r w:rsidRPr="007306C5">
        <w:rPr>
          <w:rFonts w:cstheme="minorHAnsi"/>
          <w:sz w:val="24"/>
          <w:szCs w:val="24"/>
        </w:rPr>
        <w:t>2) umowę regulującą współpracę Wykonawców wspólnie ubiegających się o udzielenie zamówienia, jeżeli oferta tych Wykonawców zostanie wybrana,</w:t>
      </w:r>
    </w:p>
    <w:p w:rsidR="007306C5" w:rsidRPr="007306C5" w:rsidRDefault="007306C5" w:rsidP="007306C5">
      <w:pPr>
        <w:contextualSpacing/>
        <w:jc w:val="both"/>
        <w:rPr>
          <w:rFonts w:cstheme="minorHAnsi"/>
          <w:sz w:val="24"/>
          <w:szCs w:val="24"/>
        </w:rPr>
      </w:pPr>
      <w:r w:rsidRPr="007306C5">
        <w:rPr>
          <w:rFonts w:cstheme="minorHAnsi"/>
          <w:sz w:val="24"/>
          <w:szCs w:val="24"/>
        </w:rPr>
        <w:t>3) umowę z Podwykonawcą (dotyczy patrolu interwencyjnego) aktualny odpis KRS Podwykonawcy oraz dokumenty świadczące o posiadaniu odpowiednich uprawnień przez Podwykonawcę tj. aktualną koncesję na prowadzenie działalności gospodarczej w zakresie usług ochrony i mienia zgodnie z ustawą z dnia 22 sierpnia 1997r. o ochronie osób imi</w:t>
      </w:r>
      <w:r w:rsidR="002C583F">
        <w:rPr>
          <w:rFonts w:cstheme="minorHAnsi"/>
          <w:sz w:val="24"/>
          <w:szCs w:val="24"/>
        </w:rPr>
        <w:t>enia (Dz.U. z 2021</w:t>
      </w:r>
      <w:r>
        <w:rPr>
          <w:rFonts w:cstheme="minorHAnsi"/>
          <w:sz w:val="24"/>
          <w:szCs w:val="24"/>
        </w:rPr>
        <w:t xml:space="preserve"> r. </w:t>
      </w:r>
      <w:r w:rsidR="002C583F">
        <w:rPr>
          <w:rFonts w:cstheme="minorHAnsi"/>
          <w:sz w:val="24"/>
          <w:szCs w:val="24"/>
        </w:rPr>
        <w:t>1995</w:t>
      </w:r>
      <w:r>
        <w:rPr>
          <w:rFonts w:cstheme="minorHAnsi"/>
          <w:sz w:val="24"/>
          <w:szCs w:val="24"/>
        </w:rPr>
        <w:t>)</w:t>
      </w:r>
      <w:r w:rsidR="00482925">
        <w:rPr>
          <w:rFonts w:cstheme="minorHAnsi"/>
          <w:sz w:val="24"/>
          <w:szCs w:val="24"/>
        </w:rPr>
        <w:t xml:space="preserve"> </w:t>
      </w:r>
      <w:r>
        <w:rPr>
          <w:rFonts w:cstheme="minorHAnsi"/>
          <w:sz w:val="24"/>
          <w:szCs w:val="24"/>
        </w:rPr>
        <w:t>w</w:t>
      </w:r>
      <w:r w:rsidRPr="007306C5">
        <w:rPr>
          <w:rFonts w:cstheme="minorHAnsi"/>
          <w:sz w:val="24"/>
          <w:szCs w:val="24"/>
        </w:rPr>
        <w:t>ykaz pracowników ochrony wpisanych na listę kwalifikowanych pracowników ochrony fizycznej, oświadczenie, że pracownicy kierowani do wykonywania usługi są zatrudnieni na podstawie umowy o pracę.</w:t>
      </w:r>
    </w:p>
    <w:p w:rsidR="007306C5" w:rsidRPr="007306C5" w:rsidRDefault="007306C5" w:rsidP="007306C5">
      <w:pPr>
        <w:contextualSpacing/>
        <w:jc w:val="both"/>
        <w:rPr>
          <w:rFonts w:cstheme="minorHAnsi"/>
          <w:sz w:val="24"/>
          <w:szCs w:val="24"/>
        </w:rPr>
      </w:pPr>
      <w:r w:rsidRPr="007306C5">
        <w:rPr>
          <w:rFonts w:cstheme="minorHAnsi"/>
          <w:sz w:val="24"/>
          <w:szCs w:val="24"/>
        </w:rPr>
        <w:t>8. Nie złożenie dokumentów, o których mowa w pkt. 7 Zamawiający potraktuje, jako uchylanie się od podpisania umowy.</w:t>
      </w:r>
    </w:p>
    <w:p w:rsidR="007306C5" w:rsidRDefault="007306C5" w:rsidP="007306C5">
      <w:pPr>
        <w:contextualSpacing/>
        <w:jc w:val="both"/>
        <w:rPr>
          <w:rFonts w:cstheme="minorHAnsi"/>
          <w:sz w:val="24"/>
          <w:szCs w:val="24"/>
        </w:rPr>
      </w:pPr>
      <w:r w:rsidRPr="007306C5">
        <w:rPr>
          <w:rFonts w:cstheme="minorHAnsi"/>
          <w:sz w:val="24"/>
          <w:szCs w:val="24"/>
        </w:rPr>
        <w:t>9. Jeżeli wykonawca, którego oferta została wybrana jako najkorzystniejsza, uchyla się od zawarcia umowy w s</w:t>
      </w:r>
      <w:r w:rsidR="00482925">
        <w:rPr>
          <w:rFonts w:cstheme="minorHAnsi"/>
          <w:sz w:val="24"/>
          <w:szCs w:val="24"/>
        </w:rPr>
        <w:t>prawie zamówienia publicznego</w:t>
      </w:r>
      <w:r w:rsidRPr="007306C5">
        <w:rPr>
          <w:rFonts w:cstheme="minorHAnsi"/>
          <w:sz w:val="24"/>
          <w:szCs w:val="24"/>
        </w:rPr>
        <w:t>, zamawiający może dokonać ponownego badania i oceny ofert spośród ofert pozostałych w postępowaniu wykonawców oraz wybrać najkorzystniejszą ofertę albo unieważnić postępowanie.</w:t>
      </w:r>
    </w:p>
    <w:p w:rsidR="007306C5" w:rsidRPr="007306C5" w:rsidRDefault="007306C5" w:rsidP="007306C5">
      <w:pPr>
        <w:contextualSpacing/>
        <w:jc w:val="both"/>
        <w:rPr>
          <w:rFonts w:cstheme="minorHAnsi"/>
          <w:sz w:val="24"/>
          <w:szCs w:val="24"/>
        </w:rPr>
      </w:pPr>
    </w:p>
    <w:p w:rsidR="007306C5" w:rsidRPr="007306C5" w:rsidRDefault="007306C5" w:rsidP="007306C5">
      <w:pPr>
        <w:contextualSpacing/>
        <w:jc w:val="both"/>
        <w:rPr>
          <w:rFonts w:cstheme="minorHAnsi"/>
          <w:b/>
          <w:sz w:val="24"/>
          <w:szCs w:val="24"/>
        </w:rPr>
      </w:pPr>
      <w:r w:rsidRPr="007306C5">
        <w:rPr>
          <w:rFonts w:cstheme="minorHAnsi"/>
          <w:b/>
          <w:sz w:val="24"/>
          <w:szCs w:val="24"/>
        </w:rPr>
        <w:t>XX WYMAGANIA DOTYCZĄCE ZABEZPIECZENIA NALEŻYTEGO WYKONANIA UMOWY</w:t>
      </w:r>
    </w:p>
    <w:p w:rsidR="007306C5" w:rsidRPr="007306C5" w:rsidRDefault="007306C5" w:rsidP="007306C5">
      <w:pPr>
        <w:contextualSpacing/>
        <w:jc w:val="both"/>
        <w:rPr>
          <w:rFonts w:cstheme="minorHAnsi"/>
          <w:sz w:val="24"/>
          <w:szCs w:val="24"/>
        </w:rPr>
      </w:pPr>
    </w:p>
    <w:p w:rsidR="007306C5" w:rsidRDefault="007306C5" w:rsidP="007306C5">
      <w:pPr>
        <w:contextualSpacing/>
        <w:jc w:val="both"/>
        <w:rPr>
          <w:rFonts w:cstheme="minorHAnsi"/>
          <w:sz w:val="24"/>
          <w:szCs w:val="24"/>
        </w:rPr>
      </w:pPr>
      <w:r w:rsidRPr="007306C5">
        <w:rPr>
          <w:rFonts w:cstheme="minorHAnsi"/>
          <w:sz w:val="24"/>
          <w:szCs w:val="24"/>
        </w:rPr>
        <w:t>Zamawiający nie wymaga wniesienia zabezpieczenia należytego wykonania umowy.</w:t>
      </w:r>
    </w:p>
    <w:p w:rsidR="007306C5" w:rsidRPr="007306C5" w:rsidRDefault="007306C5" w:rsidP="007306C5">
      <w:pPr>
        <w:contextualSpacing/>
        <w:jc w:val="both"/>
        <w:rPr>
          <w:rFonts w:cstheme="minorHAnsi"/>
          <w:sz w:val="24"/>
          <w:szCs w:val="24"/>
        </w:rPr>
      </w:pPr>
    </w:p>
    <w:p w:rsidR="007306C5" w:rsidRPr="007306C5" w:rsidRDefault="007306C5" w:rsidP="007306C5">
      <w:pPr>
        <w:contextualSpacing/>
        <w:jc w:val="both"/>
        <w:rPr>
          <w:rFonts w:cstheme="minorHAnsi"/>
          <w:b/>
          <w:sz w:val="24"/>
          <w:szCs w:val="24"/>
        </w:rPr>
      </w:pPr>
      <w:r w:rsidRPr="007306C5">
        <w:rPr>
          <w:rFonts w:cstheme="minorHAnsi"/>
          <w:b/>
          <w:sz w:val="24"/>
          <w:szCs w:val="24"/>
        </w:rPr>
        <w:t>XXI ISTOTNE DLA STRON POSTANOWIENIA, KTÓRE ZOSTANĄ WPROWADZONE DO TREŚCI ZAWIERANEJ UMOWY W SPRAWIE ZAMÓWIENIA PUBLICZNEGO</w:t>
      </w:r>
    </w:p>
    <w:p w:rsidR="007306C5" w:rsidRPr="007306C5" w:rsidRDefault="007306C5" w:rsidP="007306C5">
      <w:pPr>
        <w:contextualSpacing/>
        <w:jc w:val="both"/>
        <w:rPr>
          <w:rFonts w:cstheme="minorHAnsi"/>
          <w:sz w:val="24"/>
          <w:szCs w:val="24"/>
        </w:rPr>
      </w:pPr>
    </w:p>
    <w:p w:rsidR="007306C5" w:rsidRDefault="007306C5" w:rsidP="007306C5">
      <w:pPr>
        <w:contextualSpacing/>
        <w:jc w:val="both"/>
        <w:rPr>
          <w:rFonts w:cstheme="minorHAnsi"/>
          <w:sz w:val="24"/>
          <w:szCs w:val="24"/>
        </w:rPr>
      </w:pPr>
      <w:r w:rsidRPr="007306C5">
        <w:rPr>
          <w:rFonts w:cstheme="minorHAnsi"/>
          <w:sz w:val="24"/>
          <w:szCs w:val="24"/>
        </w:rPr>
        <w:t>Istotne postanowienia są zawarte w projekcie umowy - załącznik Nr 3</w:t>
      </w:r>
    </w:p>
    <w:p w:rsidR="007306C5" w:rsidRPr="007306C5" w:rsidRDefault="007306C5" w:rsidP="007306C5">
      <w:pPr>
        <w:contextualSpacing/>
        <w:jc w:val="both"/>
        <w:rPr>
          <w:rFonts w:cstheme="minorHAnsi"/>
          <w:sz w:val="24"/>
          <w:szCs w:val="24"/>
        </w:rPr>
      </w:pPr>
    </w:p>
    <w:p w:rsidR="007306C5" w:rsidRPr="007306C5" w:rsidRDefault="007306C5" w:rsidP="007306C5">
      <w:pPr>
        <w:contextualSpacing/>
        <w:jc w:val="both"/>
        <w:rPr>
          <w:rFonts w:cstheme="minorHAnsi"/>
          <w:b/>
          <w:sz w:val="24"/>
          <w:szCs w:val="24"/>
        </w:rPr>
      </w:pPr>
      <w:r w:rsidRPr="007306C5">
        <w:rPr>
          <w:rFonts w:cstheme="minorHAnsi"/>
          <w:b/>
          <w:sz w:val="24"/>
          <w:szCs w:val="24"/>
        </w:rPr>
        <w:t>XXII POUCZENIE O ŚRODKACH OCHRONY PRAWNEJ</w:t>
      </w:r>
    </w:p>
    <w:p w:rsidR="007306C5" w:rsidRPr="007306C5" w:rsidRDefault="007306C5" w:rsidP="007306C5">
      <w:pPr>
        <w:contextualSpacing/>
        <w:jc w:val="both"/>
        <w:rPr>
          <w:rFonts w:cstheme="minorHAnsi"/>
          <w:sz w:val="24"/>
          <w:szCs w:val="24"/>
        </w:rPr>
      </w:pPr>
    </w:p>
    <w:p w:rsidR="007306C5" w:rsidRPr="007306C5" w:rsidRDefault="007306C5" w:rsidP="007306C5">
      <w:pPr>
        <w:contextualSpacing/>
        <w:jc w:val="both"/>
        <w:rPr>
          <w:rFonts w:cstheme="minorHAnsi"/>
          <w:sz w:val="24"/>
          <w:szCs w:val="24"/>
        </w:rPr>
      </w:pPr>
      <w:r w:rsidRPr="007306C5">
        <w:rPr>
          <w:rFonts w:cstheme="minorHAnsi"/>
          <w:sz w:val="24"/>
          <w:szCs w:val="24"/>
        </w:rPr>
        <w:t xml:space="preserve">1. Środki ochrony prawnej przysługują Wykonawcy oraz innemu podmiotowi, jeżeli ma lub miał interes w uzyskaniu zamówienia oraz poniósł lub może ponieść szkodę w wyniku naruszenia przez Zamawiającego przepisów ustawy </w:t>
      </w:r>
      <w:proofErr w:type="spellStart"/>
      <w:r w:rsidRPr="007306C5">
        <w:rPr>
          <w:rFonts w:cstheme="minorHAnsi"/>
          <w:sz w:val="24"/>
          <w:szCs w:val="24"/>
        </w:rPr>
        <w:t>Pzp</w:t>
      </w:r>
      <w:proofErr w:type="spellEnd"/>
      <w:r w:rsidRPr="007306C5">
        <w:rPr>
          <w:rFonts w:cstheme="minorHAnsi"/>
          <w:sz w:val="24"/>
          <w:szCs w:val="24"/>
        </w:rPr>
        <w:t>.</w:t>
      </w:r>
    </w:p>
    <w:p w:rsidR="007306C5" w:rsidRPr="007306C5" w:rsidRDefault="007306C5" w:rsidP="007306C5">
      <w:pPr>
        <w:contextualSpacing/>
        <w:jc w:val="both"/>
        <w:rPr>
          <w:rFonts w:cstheme="minorHAnsi"/>
          <w:sz w:val="24"/>
          <w:szCs w:val="24"/>
        </w:rPr>
      </w:pPr>
      <w:r w:rsidRPr="007306C5">
        <w:rPr>
          <w:rFonts w:cstheme="minorHAnsi"/>
          <w:sz w:val="24"/>
          <w:szCs w:val="24"/>
        </w:rPr>
        <w:t xml:space="preserve">2. Środki ochrony prawnej wobec ogłoszenia wszczynającego postępowanie o udzielenie zamówienia oraz dokumentów zamówienia przysługują również organizacjom wpisanym na listę, o której mowa w art. 469 pkt 15 ustawy </w:t>
      </w:r>
      <w:proofErr w:type="spellStart"/>
      <w:r w:rsidRPr="007306C5">
        <w:rPr>
          <w:rFonts w:cstheme="minorHAnsi"/>
          <w:sz w:val="24"/>
          <w:szCs w:val="24"/>
        </w:rPr>
        <w:t>Pzp</w:t>
      </w:r>
      <w:proofErr w:type="spellEnd"/>
      <w:r w:rsidRPr="007306C5">
        <w:rPr>
          <w:rFonts w:cstheme="minorHAnsi"/>
          <w:sz w:val="24"/>
          <w:szCs w:val="24"/>
        </w:rPr>
        <w:t xml:space="preserve"> oraz Rzecznikowi Małych i Średnich Przedsiębiorców.</w:t>
      </w:r>
    </w:p>
    <w:p w:rsidR="007306C5" w:rsidRPr="007306C5" w:rsidRDefault="007306C5" w:rsidP="007306C5">
      <w:pPr>
        <w:contextualSpacing/>
        <w:jc w:val="both"/>
        <w:rPr>
          <w:rFonts w:cstheme="minorHAnsi"/>
          <w:sz w:val="24"/>
          <w:szCs w:val="24"/>
        </w:rPr>
      </w:pPr>
      <w:r w:rsidRPr="007306C5">
        <w:rPr>
          <w:rFonts w:cstheme="minorHAnsi"/>
          <w:sz w:val="24"/>
          <w:szCs w:val="24"/>
        </w:rPr>
        <w:t>3. Odwołanie przysługuje na:</w:t>
      </w:r>
    </w:p>
    <w:p w:rsidR="007306C5" w:rsidRPr="007306C5" w:rsidRDefault="007306C5" w:rsidP="007306C5">
      <w:pPr>
        <w:contextualSpacing/>
        <w:jc w:val="both"/>
        <w:rPr>
          <w:rFonts w:cstheme="minorHAnsi"/>
          <w:sz w:val="24"/>
          <w:szCs w:val="24"/>
        </w:rPr>
      </w:pPr>
      <w:r w:rsidRPr="007306C5">
        <w:rPr>
          <w:rFonts w:cstheme="minorHAnsi"/>
          <w:sz w:val="24"/>
          <w:szCs w:val="24"/>
        </w:rPr>
        <w:t>3.1. Niezgodną z przepisami ustawy czynność Zamawiającego, podjętą w postępowaniu o udzielenie zamówienia, w tym na projektowane postanowienie umowy;</w:t>
      </w:r>
    </w:p>
    <w:p w:rsidR="007306C5" w:rsidRPr="007306C5" w:rsidRDefault="007306C5" w:rsidP="007306C5">
      <w:pPr>
        <w:contextualSpacing/>
        <w:jc w:val="both"/>
        <w:rPr>
          <w:rFonts w:cstheme="minorHAnsi"/>
          <w:sz w:val="24"/>
          <w:szCs w:val="24"/>
        </w:rPr>
      </w:pPr>
      <w:r w:rsidRPr="007306C5">
        <w:rPr>
          <w:rFonts w:cstheme="minorHAnsi"/>
          <w:sz w:val="24"/>
          <w:szCs w:val="24"/>
        </w:rPr>
        <w:t>3.2. Zaniechanie czynności w postępowaniu o udzielenie zamówienia, do której Zamawiający był obowiązany na podstawie ustawy.</w:t>
      </w:r>
    </w:p>
    <w:p w:rsidR="007306C5" w:rsidRPr="007306C5" w:rsidRDefault="007306C5" w:rsidP="007306C5">
      <w:pPr>
        <w:contextualSpacing/>
        <w:jc w:val="both"/>
        <w:rPr>
          <w:rFonts w:cstheme="minorHAnsi"/>
          <w:sz w:val="24"/>
          <w:szCs w:val="24"/>
        </w:rPr>
      </w:pPr>
      <w:r w:rsidRPr="007306C5">
        <w:rPr>
          <w:rFonts w:cstheme="minorHAnsi"/>
          <w:sz w:val="24"/>
          <w:szCs w:val="24"/>
        </w:rPr>
        <w:t>4.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7306C5" w:rsidRDefault="007306C5" w:rsidP="007306C5">
      <w:pPr>
        <w:contextualSpacing/>
        <w:jc w:val="both"/>
        <w:rPr>
          <w:rFonts w:cstheme="minorHAnsi"/>
          <w:sz w:val="24"/>
          <w:szCs w:val="24"/>
        </w:rPr>
      </w:pPr>
      <w:r w:rsidRPr="007306C5">
        <w:rPr>
          <w:rFonts w:cstheme="minorHAnsi"/>
          <w:sz w:val="24"/>
          <w:szCs w:val="24"/>
        </w:rPr>
        <w:t xml:space="preserve">5. Na orzeczenie Krajowej Izby Odwoławczej oraz postanowienie Prezesa Krajowej Izby Odwoławczej, o którym mowa w art. 519 ust. 1 ustawy </w:t>
      </w:r>
      <w:proofErr w:type="spellStart"/>
      <w:r w:rsidRPr="007306C5">
        <w:rPr>
          <w:rFonts w:cstheme="minorHAnsi"/>
          <w:sz w:val="24"/>
          <w:szCs w:val="24"/>
        </w:rPr>
        <w:t>Pzp</w:t>
      </w:r>
      <w:proofErr w:type="spellEnd"/>
      <w:r w:rsidRPr="007306C5">
        <w:rPr>
          <w:rFonts w:cstheme="minorHAnsi"/>
          <w:sz w:val="24"/>
          <w:szCs w:val="24"/>
        </w:rPr>
        <w:t>, stronom oraz uczestnikom postępowania odwoławczego przysługuje skarga do sądu. Skargę wnosi się do Sądu Okręgowego w Warszawie za pośrednictwem Prezesa K</w:t>
      </w:r>
      <w:r w:rsidR="00482925">
        <w:rPr>
          <w:rFonts w:cstheme="minorHAnsi"/>
          <w:sz w:val="24"/>
          <w:szCs w:val="24"/>
        </w:rPr>
        <w:t xml:space="preserve">rajowej Izby Odwoławczej. </w:t>
      </w:r>
    </w:p>
    <w:p w:rsidR="00482925" w:rsidRPr="007306C5" w:rsidRDefault="00482925" w:rsidP="007306C5">
      <w:pPr>
        <w:contextualSpacing/>
        <w:jc w:val="both"/>
        <w:rPr>
          <w:rFonts w:cstheme="minorHAnsi"/>
          <w:sz w:val="24"/>
          <w:szCs w:val="24"/>
        </w:rPr>
      </w:pPr>
    </w:p>
    <w:p w:rsidR="007306C5" w:rsidRPr="00482925" w:rsidRDefault="007306C5" w:rsidP="007306C5">
      <w:pPr>
        <w:contextualSpacing/>
        <w:jc w:val="both"/>
        <w:rPr>
          <w:rFonts w:cstheme="minorHAnsi"/>
          <w:b/>
          <w:sz w:val="24"/>
          <w:szCs w:val="24"/>
        </w:rPr>
      </w:pPr>
      <w:r w:rsidRPr="00482925">
        <w:rPr>
          <w:rFonts w:cstheme="minorHAnsi"/>
          <w:b/>
          <w:sz w:val="24"/>
          <w:szCs w:val="24"/>
        </w:rPr>
        <w:t>Załączniki:</w:t>
      </w:r>
    </w:p>
    <w:p w:rsidR="007306C5" w:rsidRPr="00482925" w:rsidRDefault="007306C5" w:rsidP="007306C5">
      <w:pPr>
        <w:contextualSpacing/>
        <w:jc w:val="both"/>
        <w:rPr>
          <w:rFonts w:cstheme="minorHAnsi"/>
          <w:b/>
          <w:sz w:val="24"/>
          <w:szCs w:val="24"/>
        </w:rPr>
      </w:pPr>
      <w:r w:rsidRPr="00482925">
        <w:rPr>
          <w:rFonts w:cstheme="minorHAnsi"/>
          <w:b/>
          <w:sz w:val="24"/>
          <w:szCs w:val="24"/>
        </w:rPr>
        <w:t>1. Formularz ofertowy</w:t>
      </w:r>
    </w:p>
    <w:p w:rsidR="007306C5" w:rsidRPr="00482925" w:rsidRDefault="007306C5" w:rsidP="007306C5">
      <w:pPr>
        <w:contextualSpacing/>
        <w:jc w:val="both"/>
        <w:rPr>
          <w:rFonts w:cstheme="minorHAnsi"/>
          <w:b/>
          <w:sz w:val="24"/>
          <w:szCs w:val="24"/>
        </w:rPr>
      </w:pPr>
      <w:r w:rsidRPr="00482925">
        <w:rPr>
          <w:rFonts w:cstheme="minorHAnsi"/>
          <w:b/>
          <w:sz w:val="24"/>
          <w:szCs w:val="24"/>
        </w:rPr>
        <w:t>2. Oświadczenie dotyczące podstaw wykluczenia z postępowania oraz spełniania warunków udziału w postępowaniu</w:t>
      </w:r>
    </w:p>
    <w:p w:rsidR="007306C5" w:rsidRPr="00482925" w:rsidRDefault="007306C5" w:rsidP="007306C5">
      <w:pPr>
        <w:contextualSpacing/>
        <w:jc w:val="both"/>
        <w:rPr>
          <w:rFonts w:cstheme="minorHAnsi"/>
          <w:b/>
          <w:sz w:val="24"/>
          <w:szCs w:val="24"/>
        </w:rPr>
      </w:pPr>
      <w:r w:rsidRPr="00482925">
        <w:rPr>
          <w:rFonts w:cstheme="minorHAnsi"/>
          <w:b/>
          <w:sz w:val="24"/>
          <w:szCs w:val="24"/>
        </w:rPr>
        <w:t>3. Projektowane postanowienia umowy</w:t>
      </w:r>
    </w:p>
    <w:p w:rsidR="007306C5" w:rsidRPr="00482925" w:rsidRDefault="007306C5" w:rsidP="007306C5">
      <w:pPr>
        <w:contextualSpacing/>
        <w:jc w:val="both"/>
        <w:rPr>
          <w:rFonts w:cstheme="minorHAnsi"/>
          <w:b/>
          <w:sz w:val="24"/>
          <w:szCs w:val="24"/>
        </w:rPr>
      </w:pPr>
      <w:r w:rsidRPr="00482925">
        <w:rPr>
          <w:rFonts w:cstheme="minorHAnsi"/>
          <w:b/>
          <w:sz w:val="24"/>
          <w:szCs w:val="24"/>
        </w:rPr>
        <w:t>4. Wykaz wykonanych usług</w:t>
      </w:r>
    </w:p>
    <w:p w:rsidR="007306C5" w:rsidRPr="00482925" w:rsidRDefault="007306C5" w:rsidP="007306C5">
      <w:pPr>
        <w:contextualSpacing/>
        <w:jc w:val="both"/>
        <w:rPr>
          <w:rFonts w:cstheme="minorHAnsi"/>
          <w:b/>
          <w:sz w:val="24"/>
          <w:szCs w:val="24"/>
        </w:rPr>
      </w:pPr>
      <w:r w:rsidRPr="00482925">
        <w:rPr>
          <w:rFonts w:cstheme="minorHAnsi"/>
          <w:b/>
          <w:sz w:val="24"/>
          <w:szCs w:val="24"/>
        </w:rPr>
        <w:t>5. Wykaz osób</w:t>
      </w:r>
    </w:p>
    <w:p w:rsidR="007306C5" w:rsidRPr="00482925" w:rsidRDefault="007306C5" w:rsidP="007306C5">
      <w:pPr>
        <w:contextualSpacing/>
        <w:jc w:val="both"/>
        <w:rPr>
          <w:rFonts w:cstheme="minorHAnsi"/>
          <w:b/>
          <w:sz w:val="24"/>
          <w:szCs w:val="24"/>
        </w:rPr>
      </w:pPr>
      <w:r w:rsidRPr="00482925">
        <w:rPr>
          <w:rFonts w:cstheme="minorHAnsi"/>
          <w:b/>
          <w:sz w:val="24"/>
          <w:szCs w:val="24"/>
        </w:rPr>
        <w:t>6. Zobowiązanie dotyczące udostępniania zasobów</w:t>
      </w:r>
    </w:p>
    <w:p w:rsidR="007306C5" w:rsidRDefault="007306C5" w:rsidP="007306C5">
      <w:pPr>
        <w:contextualSpacing/>
        <w:jc w:val="both"/>
        <w:rPr>
          <w:rFonts w:cstheme="minorHAnsi"/>
          <w:b/>
          <w:sz w:val="24"/>
          <w:szCs w:val="24"/>
        </w:rPr>
      </w:pPr>
      <w:r w:rsidRPr="00482925">
        <w:rPr>
          <w:rFonts w:cstheme="minorHAnsi"/>
          <w:b/>
          <w:sz w:val="24"/>
          <w:szCs w:val="24"/>
        </w:rPr>
        <w:t>7. Oświadczenie grupa kapitałowa</w:t>
      </w:r>
    </w:p>
    <w:p w:rsidR="001D61FD" w:rsidRDefault="001D61FD" w:rsidP="007306C5">
      <w:pPr>
        <w:contextualSpacing/>
        <w:jc w:val="both"/>
        <w:rPr>
          <w:rFonts w:cstheme="minorHAnsi"/>
          <w:b/>
          <w:sz w:val="24"/>
          <w:szCs w:val="24"/>
        </w:rPr>
      </w:pPr>
      <w:r>
        <w:rPr>
          <w:rFonts w:cstheme="minorHAnsi"/>
          <w:b/>
          <w:sz w:val="24"/>
          <w:szCs w:val="24"/>
        </w:rPr>
        <w:lastRenderedPageBreak/>
        <w:t xml:space="preserve">8. </w:t>
      </w:r>
      <w:r w:rsidRPr="001D61FD">
        <w:rPr>
          <w:rFonts w:cstheme="minorHAnsi"/>
          <w:b/>
          <w:sz w:val="24"/>
          <w:szCs w:val="24"/>
        </w:rPr>
        <w:t>Oświadczenie od wykonawcy w zakresie wypełnienia obowiązków informacyjnych przewidzianych w art. 13 lub art. 14 RODO</w:t>
      </w:r>
      <w:r w:rsidR="0085739D">
        <w:rPr>
          <w:rFonts w:cstheme="minorHAnsi"/>
          <w:b/>
          <w:sz w:val="24"/>
          <w:szCs w:val="24"/>
        </w:rPr>
        <w:t xml:space="preserve"> – załącznik do oferty</w:t>
      </w:r>
    </w:p>
    <w:p w:rsidR="00D97A74" w:rsidRPr="00482925" w:rsidRDefault="00D97A74" w:rsidP="007306C5">
      <w:pPr>
        <w:contextualSpacing/>
        <w:jc w:val="both"/>
        <w:rPr>
          <w:rFonts w:cstheme="minorHAnsi"/>
          <w:b/>
          <w:sz w:val="24"/>
          <w:szCs w:val="24"/>
        </w:rPr>
      </w:pPr>
      <w:r>
        <w:rPr>
          <w:rFonts w:cstheme="minorHAnsi"/>
          <w:b/>
          <w:sz w:val="24"/>
          <w:szCs w:val="24"/>
        </w:rPr>
        <w:t>9. Klauzula informacyjna – załącznik do umowy</w:t>
      </w:r>
    </w:p>
    <w:p w:rsidR="00482925" w:rsidRPr="007306C5" w:rsidRDefault="00482925" w:rsidP="007306C5">
      <w:pPr>
        <w:contextualSpacing/>
        <w:jc w:val="both"/>
        <w:rPr>
          <w:rFonts w:cstheme="minorHAnsi"/>
          <w:sz w:val="24"/>
          <w:szCs w:val="24"/>
        </w:rPr>
      </w:pPr>
    </w:p>
    <w:p w:rsidR="00302555" w:rsidRDefault="007306C5" w:rsidP="007306C5">
      <w:pPr>
        <w:contextualSpacing/>
        <w:jc w:val="both"/>
        <w:rPr>
          <w:rFonts w:cstheme="minorHAnsi"/>
          <w:sz w:val="24"/>
          <w:szCs w:val="24"/>
        </w:rPr>
      </w:pPr>
      <w:r w:rsidRPr="007306C5">
        <w:rPr>
          <w:rFonts w:cstheme="minorHAnsi"/>
          <w:sz w:val="24"/>
          <w:szCs w:val="24"/>
        </w:rPr>
        <w:t>Załączniki stanowią integralną część SWZ i wymagań związanych z realizacją przedmiotu zamówienia. Zamawiający udostępnia wszystkie załączniki do niniejszej SWZ w wersji edytowalnej w formacie pliku z rozszerzeniem - .</w:t>
      </w:r>
      <w:proofErr w:type="spellStart"/>
      <w:r w:rsidRPr="007306C5">
        <w:rPr>
          <w:rFonts w:cstheme="minorHAnsi"/>
          <w:sz w:val="24"/>
          <w:szCs w:val="24"/>
        </w:rPr>
        <w:t>doc</w:t>
      </w:r>
      <w:proofErr w:type="spellEnd"/>
      <w:r w:rsidRPr="007306C5">
        <w:rPr>
          <w:rFonts w:cstheme="minorHAnsi"/>
          <w:sz w:val="24"/>
          <w:szCs w:val="24"/>
        </w:rPr>
        <w:t xml:space="preserve"> oraz identycznej wersji w formacie .pdf. W przypadku jakichkolwiek sporów dotyczących treści właściwej wersji, wykonawca powinien przyjąć, że wiążącą w niniejszym postępowaniu jest wersja w formacie .pdf. Udostępniona dokumentacja dotycząca tego postępowania została także podpisana kwalifikowanym podpisem elektronicznym w celu zabezpieczenia integralności treści dokumentu ze stanem faktycznym. Wykonawca może skorzystać z danych zapisanych w formacie .</w:t>
      </w:r>
      <w:proofErr w:type="spellStart"/>
      <w:r w:rsidRPr="007306C5">
        <w:rPr>
          <w:rFonts w:cstheme="minorHAnsi"/>
          <w:sz w:val="24"/>
          <w:szCs w:val="24"/>
        </w:rPr>
        <w:t>doc</w:t>
      </w:r>
      <w:proofErr w:type="spellEnd"/>
      <w:r w:rsidRPr="007306C5">
        <w:rPr>
          <w:rFonts w:cstheme="minorHAnsi"/>
          <w:sz w:val="24"/>
          <w:szCs w:val="24"/>
        </w:rPr>
        <w:t xml:space="preserve"> ale wymaganym jest sprawdzenie przygotowanej przez wykonawcę informacji, oferty czy innego dokumentu z wersją obowiązującą w formacie pdf.</w:t>
      </w:r>
    </w:p>
    <w:p w:rsidR="000115EB" w:rsidRDefault="000115EB" w:rsidP="007306C5">
      <w:pPr>
        <w:contextualSpacing/>
        <w:jc w:val="both"/>
        <w:rPr>
          <w:rFonts w:cstheme="minorHAnsi"/>
          <w:sz w:val="24"/>
          <w:szCs w:val="24"/>
        </w:rPr>
      </w:pPr>
    </w:p>
    <w:p w:rsidR="000115EB" w:rsidRDefault="000115EB" w:rsidP="007306C5">
      <w:pPr>
        <w:contextualSpacing/>
        <w:jc w:val="both"/>
        <w:rPr>
          <w:rFonts w:cstheme="minorHAnsi"/>
          <w:sz w:val="24"/>
          <w:szCs w:val="24"/>
        </w:rPr>
      </w:pPr>
    </w:p>
    <w:p w:rsidR="000115EB" w:rsidRDefault="000115EB" w:rsidP="007306C5">
      <w:pPr>
        <w:contextualSpacing/>
        <w:jc w:val="both"/>
        <w:rPr>
          <w:rFonts w:cstheme="minorHAnsi"/>
          <w:sz w:val="24"/>
          <w:szCs w:val="24"/>
        </w:rPr>
      </w:pPr>
    </w:p>
    <w:p w:rsidR="000115EB" w:rsidRDefault="000115EB" w:rsidP="007306C5">
      <w:pPr>
        <w:contextualSpacing/>
        <w:jc w:val="both"/>
        <w:rPr>
          <w:rFonts w:cstheme="minorHAnsi"/>
          <w:sz w:val="24"/>
          <w:szCs w:val="24"/>
        </w:rPr>
      </w:pPr>
    </w:p>
    <w:sectPr w:rsidR="000115EB">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4E6" w:rsidRDefault="007E14E6" w:rsidP="00B05274">
      <w:pPr>
        <w:spacing w:after="0" w:line="240" w:lineRule="auto"/>
      </w:pPr>
      <w:r>
        <w:separator/>
      </w:r>
    </w:p>
  </w:endnote>
  <w:endnote w:type="continuationSeparator" w:id="0">
    <w:p w:rsidR="007E14E6" w:rsidRDefault="007E14E6" w:rsidP="00B05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ont113">
    <w:altName w:val="Times New Roman"/>
    <w:charset w:val="EE"/>
    <w:family w:val="auto"/>
    <w:pitch w:val="variable"/>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248748"/>
      <w:docPartObj>
        <w:docPartGallery w:val="Page Numbers (Bottom of Page)"/>
        <w:docPartUnique/>
      </w:docPartObj>
    </w:sdtPr>
    <w:sdtEndPr/>
    <w:sdtContent>
      <w:p w:rsidR="00664336" w:rsidRDefault="00664336">
        <w:pPr>
          <w:pStyle w:val="Stopka"/>
          <w:jc w:val="right"/>
        </w:pPr>
        <w:r>
          <w:fldChar w:fldCharType="begin"/>
        </w:r>
        <w:r>
          <w:instrText>PAGE   \* MERGEFORMAT</w:instrText>
        </w:r>
        <w:r>
          <w:fldChar w:fldCharType="separate"/>
        </w:r>
        <w:r w:rsidR="006F699D">
          <w:rPr>
            <w:noProof/>
          </w:rPr>
          <w:t>2</w:t>
        </w:r>
        <w:r>
          <w:fldChar w:fldCharType="end"/>
        </w:r>
      </w:p>
    </w:sdtContent>
  </w:sdt>
  <w:p w:rsidR="00664336" w:rsidRDefault="006643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4E6" w:rsidRDefault="007E14E6" w:rsidP="00B05274">
      <w:pPr>
        <w:spacing w:after="0" w:line="240" w:lineRule="auto"/>
      </w:pPr>
      <w:r>
        <w:separator/>
      </w:r>
    </w:p>
  </w:footnote>
  <w:footnote w:type="continuationSeparator" w:id="0">
    <w:p w:rsidR="007E14E6" w:rsidRDefault="007E14E6" w:rsidP="00B052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8B9D43C"/>
    <w:multiLevelType w:val="hybridMultilevel"/>
    <w:tmpl w:val="DCBDAC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C1E6151"/>
    <w:multiLevelType w:val="hybridMultilevel"/>
    <w:tmpl w:val="387C5D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C88A9F9"/>
    <w:multiLevelType w:val="hybridMultilevel"/>
    <w:tmpl w:val="6E9C0B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37D9527"/>
    <w:multiLevelType w:val="hybridMultilevel"/>
    <w:tmpl w:val="30A89789"/>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BCB9550"/>
    <w:multiLevelType w:val="hybridMultilevel"/>
    <w:tmpl w:val="9CEB11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0E1D614"/>
    <w:multiLevelType w:val="hybridMultilevel"/>
    <w:tmpl w:val="0A193E3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98F8457"/>
    <w:multiLevelType w:val="hybridMultilevel"/>
    <w:tmpl w:val="8E13AE3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87A88B"/>
    <w:multiLevelType w:val="hybridMultilevel"/>
    <w:tmpl w:val="5ACCEB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0A14898"/>
    <w:multiLevelType w:val="hybridMultilevel"/>
    <w:tmpl w:val="84F664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36AB3BD"/>
    <w:multiLevelType w:val="hybridMultilevel"/>
    <w:tmpl w:val="6996AC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5A83FF4"/>
    <w:multiLevelType w:val="hybridMultilevel"/>
    <w:tmpl w:val="422DB08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6831DC4"/>
    <w:multiLevelType w:val="hybridMultilevel"/>
    <w:tmpl w:val="6196351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AFD2BD7"/>
    <w:multiLevelType w:val="hybridMultilevel"/>
    <w:tmpl w:val="6A74A9D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913454E"/>
    <w:multiLevelType w:val="hybridMultilevel"/>
    <w:tmpl w:val="315AA09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A3F128C"/>
    <w:multiLevelType w:val="hybridMultilevel"/>
    <w:tmpl w:val="FF1715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B335A96"/>
    <w:multiLevelType w:val="hybridMultilevel"/>
    <w:tmpl w:val="43A05F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EA27683"/>
    <w:multiLevelType w:val="hybridMultilevel"/>
    <w:tmpl w:val="F9F53DD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5F33689"/>
    <w:multiLevelType w:val="hybridMultilevel"/>
    <w:tmpl w:val="F5AB611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FB2204C"/>
    <w:multiLevelType w:val="hybridMultilevel"/>
    <w:tmpl w:val="A81E2E9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BF4F6C9"/>
    <w:multiLevelType w:val="hybridMultilevel"/>
    <w:tmpl w:val="26EEE39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C4090A5"/>
    <w:multiLevelType w:val="hybridMultilevel"/>
    <w:tmpl w:val="DCAB1CE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10C8345B"/>
    <w:multiLevelType w:val="hybridMultilevel"/>
    <w:tmpl w:val="99E11C9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32D6A3A"/>
    <w:multiLevelType w:val="hybridMultilevel"/>
    <w:tmpl w:val="0D445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3CEE25A"/>
    <w:multiLevelType w:val="hybridMultilevel"/>
    <w:tmpl w:val="5A2C1DD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196D286D"/>
    <w:multiLevelType w:val="multilevel"/>
    <w:tmpl w:val="2BA60CC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0FABF87"/>
    <w:multiLevelType w:val="hybridMultilevel"/>
    <w:tmpl w:val="BD3AED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2743359"/>
    <w:multiLevelType w:val="hybridMultilevel"/>
    <w:tmpl w:val="F246162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28846A6C"/>
    <w:multiLevelType w:val="hybridMultilevel"/>
    <w:tmpl w:val="CB89AE1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AF46930"/>
    <w:multiLevelType w:val="hybridMultilevel"/>
    <w:tmpl w:val="1D5BBA3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0931730"/>
    <w:multiLevelType w:val="hybridMultilevel"/>
    <w:tmpl w:val="825200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DBCE0D"/>
    <w:multiLevelType w:val="hybridMultilevel"/>
    <w:tmpl w:val="1A83FF6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45DF00A4"/>
    <w:multiLevelType w:val="hybridMultilevel"/>
    <w:tmpl w:val="BCB8327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9882C43"/>
    <w:multiLevelType w:val="multilevel"/>
    <w:tmpl w:val="3A54122E"/>
    <w:lvl w:ilvl="0">
      <w:start w:val="1"/>
      <w:numFmt w:val="decimal"/>
      <w:lvlText w:val="%1."/>
      <w:lvlJc w:val="left"/>
      <w:pPr>
        <w:tabs>
          <w:tab w:val="num" w:pos="720"/>
        </w:tabs>
        <w:ind w:left="720" w:hanging="360"/>
      </w:pPr>
      <w:rPr>
        <w:rFonts w:hint="default"/>
      </w:rPr>
    </w:lvl>
    <w:lvl w:ilvl="1">
      <w:start w:val="1"/>
      <w:numFmt w:val="lowerLetter"/>
      <w:isLgl/>
      <w:lvlText w:val="%2)"/>
      <w:lvlJc w:val="left"/>
      <w:pPr>
        <w:tabs>
          <w:tab w:val="num" w:pos="1460"/>
        </w:tabs>
        <w:ind w:left="1460" w:hanging="360"/>
      </w:pPr>
      <w:rPr>
        <w:rFonts w:ascii="Bookman Old Style" w:eastAsia="SimSun" w:hAnsi="Bookman Old Style" w:cs="font113"/>
      </w:rPr>
    </w:lvl>
    <w:lvl w:ilvl="2">
      <w:start w:val="1"/>
      <w:numFmt w:val="decimal"/>
      <w:isLgl/>
      <w:lvlText w:val="%1.%2.%3"/>
      <w:lvlJc w:val="left"/>
      <w:pPr>
        <w:tabs>
          <w:tab w:val="num" w:pos="2560"/>
        </w:tabs>
        <w:ind w:left="2560" w:hanging="720"/>
      </w:pPr>
      <w:rPr>
        <w:rFonts w:hint="default"/>
      </w:rPr>
    </w:lvl>
    <w:lvl w:ilvl="3">
      <w:start w:val="1"/>
      <w:numFmt w:val="decimal"/>
      <w:isLgl/>
      <w:lvlText w:val="%1.%2.%3.%4"/>
      <w:lvlJc w:val="left"/>
      <w:pPr>
        <w:tabs>
          <w:tab w:val="num" w:pos="3300"/>
        </w:tabs>
        <w:ind w:left="3300" w:hanging="720"/>
      </w:pPr>
      <w:rPr>
        <w:rFonts w:hint="default"/>
      </w:rPr>
    </w:lvl>
    <w:lvl w:ilvl="4">
      <w:start w:val="1"/>
      <w:numFmt w:val="decimal"/>
      <w:isLgl/>
      <w:lvlText w:val="%1.%2.%3.%4.%5"/>
      <w:lvlJc w:val="left"/>
      <w:pPr>
        <w:tabs>
          <w:tab w:val="num" w:pos="4400"/>
        </w:tabs>
        <w:ind w:left="4400" w:hanging="1080"/>
      </w:pPr>
      <w:rPr>
        <w:rFonts w:hint="default"/>
      </w:rPr>
    </w:lvl>
    <w:lvl w:ilvl="5">
      <w:start w:val="1"/>
      <w:numFmt w:val="decimal"/>
      <w:isLgl/>
      <w:lvlText w:val="%1.%2.%3.%4.%5.%6"/>
      <w:lvlJc w:val="left"/>
      <w:pPr>
        <w:tabs>
          <w:tab w:val="num" w:pos="5140"/>
        </w:tabs>
        <w:ind w:left="5140" w:hanging="1080"/>
      </w:pPr>
      <w:rPr>
        <w:rFonts w:hint="default"/>
      </w:rPr>
    </w:lvl>
    <w:lvl w:ilvl="6">
      <w:start w:val="1"/>
      <w:numFmt w:val="decimal"/>
      <w:isLgl/>
      <w:lvlText w:val="%1.%2.%3.%4.%5.%6.%7"/>
      <w:lvlJc w:val="left"/>
      <w:pPr>
        <w:tabs>
          <w:tab w:val="num" w:pos="6240"/>
        </w:tabs>
        <w:ind w:left="6240" w:hanging="1440"/>
      </w:pPr>
      <w:rPr>
        <w:rFonts w:hint="default"/>
      </w:rPr>
    </w:lvl>
    <w:lvl w:ilvl="7">
      <w:start w:val="1"/>
      <w:numFmt w:val="decimal"/>
      <w:isLgl/>
      <w:lvlText w:val="%1.%2.%3.%4.%5.%6.%7.%8"/>
      <w:lvlJc w:val="left"/>
      <w:pPr>
        <w:tabs>
          <w:tab w:val="num" w:pos="6980"/>
        </w:tabs>
        <w:ind w:left="6980" w:hanging="1440"/>
      </w:pPr>
      <w:rPr>
        <w:rFonts w:hint="default"/>
      </w:rPr>
    </w:lvl>
    <w:lvl w:ilvl="8">
      <w:start w:val="1"/>
      <w:numFmt w:val="decimal"/>
      <w:isLgl/>
      <w:lvlText w:val="%1.%2.%3.%4.%5.%6.%7.%8.%9"/>
      <w:lvlJc w:val="left"/>
      <w:pPr>
        <w:tabs>
          <w:tab w:val="num" w:pos="8080"/>
        </w:tabs>
        <w:ind w:left="8080" w:hanging="1800"/>
      </w:pPr>
      <w:rPr>
        <w:rFonts w:hint="default"/>
      </w:rPr>
    </w:lvl>
  </w:abstractNum>
  <w:abstractNum w:abstractNumId="33" w15:restartNumberingAfterBreak="0">
    <w:nsid w:val="4FF84448"/>
    <w:multiLevelType w:val="hybridMultilevel"/>
    <w:tmpl w:val="C2872F4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BEA47EB"/>
    <w:multiLevelType w:val="hybridMultilevel"/>
    <w:tmpl w:val="C2BF92A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D1FC933"/>
    <w:multiLevelType w:val="hybridMultilevel"/>
    <w:tmpl w:val="325B915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D49EF04"/>
    <w:multiLevelType w:val="hybridMultilevel"/>
    <w:tmpl w:val="B12008F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E165A3B"/>
    <w:multiLevelType w:val="hybridMultilevel"/>
    <w:tmpl w:val="418864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F475850"/>
    <w:multiLevelType w:val="hybridMultilevel"/>
    <w:tmpl w:val="614AB0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EC2412"/>
    <w:multiLevelType w:val="hybridMultilevel"/>
    <w:tmpl w:val="009A78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
  </w:num>
  <w:num w:numId="2">
    <w:abstractNumId w:val="15"/>
  </w:num>
  <w:num w:numId="3">
    <w:abstractNumId w:val="36"/>
  </w:num>
  <w:num w:numId="4">
    <w:abstractNumId w:val="0"/>
  </w:num>
  <w:num w:numId="5">
    <w:abstractNumId w:val="39"/>
  </w:num>
  <w:num w:numId="6">
    <w:abstractNumId w:val="33"/>
  </w:num>
  <w:num w:numId="7">
    <w:abstractNumId w:val="2"/>
  </w:num>
  <w:num w:numId="8">
    <w:abstractNumId w:val="12"/>
  </w:num>
  <w:num w:numId="9">
    <w:abstractNumId w:val="26"/>
  </w:num>
  <w:num w:numId="10">
    <w:abstractNumId w:val="21"/>
  </w:num>
  <w:num w:numId="11">
    <w:abstractNumId w:val="23"/>
  </w:num>
  <w:num w:numId="12">
    <w:abstractNumId w:val="34"/>
  </w:num>
  <w:num w:numId="13">
    <w:abstractNumId w:val="25"/>
  </w:num>
  <w:num w:numId="14">
    <w:abstractNumId w:val="37"/>
  </w:num>
  <w:num w:numId="15">
    <w:abstractNumId w:val="14"/>
  </w:num>
  <w:num w:numId="16">
    <w:abstractNumId w:val="5"/>
  </w:num>
  <w:num w:numId="17">
    <w:abstractNumId w:val="10"/>
  </w:num>
  <w:num w:numId="18">
    <w:abstractNumId w:val="28"/>
  </w:num>
  <w:num w:numId="19">
    <w:abstractNumId w:val="8"/>
  </w:num>
  <w:num w:numId="20">
    <w:abstractNumId w:val="27"/>
  </w:num>
  <w:num w:numId="21">
    <w:abstractNumId w:val="4"/>
  </w:num>
  <w:num w:numId="22">
    <w:abstractNumId w:val="19"/>
  </w:num>
  <w:num w:numId="23">
    <w:abstractNumId w:val="35"/>
  </w:num>
  <w:num w:numId="24">
    <w:abstractNumId w:val="3"/>
  </w:num>
  <w:num w:numId="25">
    <w:abstractNumId w:val="30"/>
  </w:num>
  <w:num w:numId="26">
    <w:abstractNumId w:val="11"/>
  </w:num>
  <w:num w:numId="27">
    <w:abstractNumId w:val="18"/>
  </w:num>
  <w:num w:numId="28">
    <w:abstractNumId w:val="9"/>
  </w:num>
  <w:num w:numId="29">
    <w:abstractNumId w:val="31"/>
  </w:num>
  <w:num w:numId="30">
    <w:abstractNumId w:val="1"/>
  </w:num>
  <w:num w:numId="31">
    <w:abstractNumId w:val="6"/>
  </w:num>
  <w:num w:numId="32">
    <w:abstractNumId w:val="16"/>
  </w:num>
  <w:num w:numId="33">
    <w:abstractNumId w:val="7"/>
  </w:num>
  <w:num w:numId="34">
    <w:abstractNumId w:val="20"/>
  </w:num>
  <w:num w:numId="35">
    <w:abstractNumId w:val="13"/>
  </w:num>
  <w:num w:numId="36">
    <w:abstractNumId w:val="32"/>
  </w:num>
  <w:num w:numId="37">
    <w:abstractNumId w:val="38"/>
  </w:num>
  <w:num w:numId="38">
    <w:abstractNumId w:val="29"/>
  </w:num>
  <w:num w:numId="39">
    <w:abstractNumId w:val="24"/>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8B"/>
    <w:rsid w:val="000115EB"/>
    <w:rsid w:val="000564AA"/>
    <w:rsid w:val="00062226"/>
    <w:rsid w:val="000C4CEA"/>
    <w:rsid w:val="000E4E62"/>
    <w:rsid w:val="00127C0D"/>
    <w:rsid w:val="001326D4"/>
    <w:rsid w:val="00181404"/>
    <w:rsid w:val="00181D34"/>
    <w:rsid w:val="001C7D03"/>
    <w:rsid w:val="001D61FD"/>
    <w:rsid w:val="001F299A"/>
    <w:rsid w:val="00222D75"/>
    <w:rsid w:val="00257CE7"/>
    <w:rsid w:val="002C3F0D"/>
    <w:rsid w:val="002C583F"/>
    <w:rsid w:val="002E7281"/>
    <w:rsid w:val="00302555"/>
    <w:rsid w:val="00397C2D"/>
    <w:rsid w:val="004006A4"/>
    <w:rsid w:val="00453E4D"/>
    <w:rsid w:val="00455460"/>
    <w:rsid w:val="00466642"/>
    <w:rsid w:val="00472D0A"/>
    <w:rsid w:val="00482925"/>
    <w:rsid w:val="004B5B46"/>
    <w:rsid w:val="004F24E1"/>
    <w:rsid w:val="00553CC7"/>
    <w:rsid w:val="00557B45"/>
    <w:rsid w:val="005804D3"/>
    <w:rsid w:val="005C576C"/>
    <w:rsid w:val="00664336"/>
    <w:rsid w:val="0066531D"/>
    <w:rsid w:val="0066601C"/>
    <w:rsid w:val="006B1A06"/>
    <w:rsid w:val="006F699D"/>
    <w:rsid w:val="007175EC"/>
    <w:rsid w:val="007306C5"/>
    <w:rsid w:val="007E14E6"/>
    <w:rsid w:val="007E2E75"/>
    <w:rsid w:val="00852B7B"/>
    <w:rsid w:val="00856D17"/>
    <w:rsid w:val="0085739D"/>
    <w:rsid w:val="00884F36"/>
    <w:rsid w:val="008D24DB"/>
    <w:rsid w:val="00901A34"/>
    <w:rsid w:val="00912233"/>
    <w:rsid w:val="00913BAE"/>
    <w:rsid w:val="009857A5"/>
    <w:rsid w:val="0099450F"/>
    <w:rsid w:val="009A512A"/>
    <w:rsid w:val="009B3107"/>
    <w:rsid w:val="009D33F3"/>
    <w:rsid w:val="00A1680D"/>
    <w:rsid w:val="00A76E8D"/>
    <w:rsid w:val="00A825EB"/>
    <w:rsid w:val="00A85995"/>
    <w:rsid w:val="00B03CB7"/>
    <w:rsid w:val="00B05274"/>
    <w:rsid w:val="00B116C5"/>
    <w:rsid w:val="00B3499D"/>
    <w:rsid w:val="00B93030"/>
    <w:rsid w:val="00B96CB2"/>
    <w:rsid w:val="00BA72BF"/>
    <w:rsid w:val="00BC10A8"/>
    <w:rsid w:val="00C106BE"/>
    <w:rsid w:val="00C14D42"/>
    <w:rsid w:val="00C44629"/>
    <w:rsid w:val="00C74F3F"/>
    <w:rsid w:val="00CB559A"/>
    <w:rsid w:val="00CB6769"/>
    <w:rsid w:val="00CB7FC8"/>
    <w:rsid w:val="00CD3E4D"/>
    <w:rsid w:val="00D0028B"/>
    <w:rsid w:val="00D00C68"/>
    <w:rsid w:val="00D10C17"/>
    <w:rsid w:val="00D329E9"/>
    <w:rsid w:val="00D41112"/>
    <w:rsid w:val="00D622B8"/>
    <w:rsid w:val="00D97A74"/>
    <w:rsid w:val="00E000DC"/>
    <w:rsid w:val="00E20C86"/>
    <w:rsid w:val="00E22F0E"/>
    <w:rsid w:val="00E266D8"/>
    <w:rsid w:val="00E27F7E"/>
    <w:rsid w:val="00EB05E7"/>
    <w:rsid w:val="00EE3A27"/>
    <w:rsid w:val="00F04FC9"/>
    <w:rsid w:val="00F40AB4"/>
    <w:rsid w:val="00F5337A"/>
    <w:rsid w:val="00F730A6"/>
    <w:rsid w:val="00F841B0"/>
    <w:rsid w:val="00FC45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B1A06"/>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B052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05274"/>
  </w:style>
  <w:style w:type="paragraph" w:styleId="Stopka">
    <w:name w:val="footer"/>
    <w:basedOn w:val="Normalny"/>
    <w:link w:val="StopkaZnak"/>
    <w:uiPriority w:val="99"/>
    <w:unhideWhenUsed/>
    <w:rsid w:val="00B052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274"/>
  </w:style>
  <w:style w:type="character" w:customStyle="1" w:styleId="Bodytext">
    <w:name w:val="Body text_"/>
    <w:basedOn w:val="Domylnaczcionkaakapitu"/>
    <w:link w:val="Tekstpodstawowy2"/>
    <w:rsid w:val="00CB7FC8"/>
    <w:rPr>
      <w:rFonts w:ascii="Calibri" w:eastAsia="Calibri" w:hAnsi="Calibri" w:cs="Calibri"/>
      <w:spacing w:val="-10"/>
      <w:sz w:val="23"/>
      <w:szCs w:val="23"/>
      <w:shd w:val="clear" w:color="auto" w:fill="FFFFFF"/>
    </w:rPr>
  </w:style>
  <w:style w:type="character" w:customStyle="1" w:styleId="BodytextTimesNewRoman105ptBoldSpacing0pt">
    <w:name w:val="Body text + Times New Roman;10;5 pt;Bold;Spacing 0 pt"/>
    <w:basedOn w:val="Bodytext"/>
    <w:rsid w:val="00CB7FC8"/>
    <w:rPr>
      <w:rFonts w:ascii="Times New Roman" w:eastAsia="Times New Roman" w:hAnsi="Times New Roman" w:cs="Times New Roman"/>
      <w:b/>
      <w:bCs/>
      <w:color w:val="000000"/>
      <w:spacing w:val="0"/>
      <w:w w:val="100"/>
      <w:position w:val="0"/>
      <w:sz w:val="21"/>
      <w:szCs w:val="21"/>
      <w:shd w:val="clear" w:color="auto" w:fill="FFFFFF"/>
      <w:lang w:val="pl-PL"/>
    </w:rPr>
  </w:style>
  <w:style w:type="paragraph" w:customStyle="1" w:styleId="Tekstpodstawowy2">
    <w:name w:val="Tekst podstawowy2"/>
    <w:basedOn w:val="Normalny"/>
    <w:link w:val="Bodytext"/>
    <w:rsid w:val="00CB7FC8"/>
    <w:pPr>
      <w:widowControl w:val="0"/>
      <w:shd w:val="clear" w:color="auto" w:fill="FFFFFF"/>
      <w:spacing w:after="1500" w:line="0" w:lineRule="atLeast"/>
    </w:pPr>
    <w:rPr>
      <w:rFonts w:ascii="Calibri" w:eastAsia="Calibri" w:hAnsi="Calibri" w:cs="Calibri"/>
      <w:spacing w:val="-10"/>
      <w:sz w:val="23"/>
      <w:szCs w:val="23"/>
    </w:rPr>
  </w:style>
  <w:style w:type="character" w:customStyle="1" w:styleId="BodytextTimesNewRoman11ptBoldSpacing0pt">
    <w:name w:val="Body text + Times New Roman;11 pt;Bold;Spacing 0 pt"/>
    <w:basedOn w:val="Bodytext"/>
    <w:rsid w:val="00CB7FC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pl-PL"/>
    </w:rPr>
  </w:style>
  <w:style w:type="character" w:customStyle="1" w:styleId="BodytextTimesNewRoman105ptSpacing0pt">
    <w:name w:val="Body text + Times New Roman;10;5 pt;Spacing 0 pt"/>
    <w:basedOn w:val="Bodytext"/>
    <w:rsid w:val="00CB7FC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pl-PL"/>
    </w:rPr>
  </w:style>
  <w:style w:type="character" w:customStyle="1" w:styleId="BodytextTimesNewRoman8ptSpacing0pt">
    <w:name w:val="Body text + Times New Roman;8 pt;Spacing 0 pt"/>
    <w:basedOn w:val="Bodytext"/>
    <w:rsid w:val="00CB7FC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pl-PL"/>
    </w:rPr>
  </w:style>
  <w:style w:type="character" w:customStyle="1" w:styleId="BodytextTimesNewRoman65ptSpacing0pt">
    <w:name w:val="Body text + Times New Roman;6;5 pt;Spacing 0 pt"/>
    <w:basedOn w:val="Bodytext"/>
    <w:rsid w:val="00CB7FC8"/>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pl-PL"/>
    </w:rPr>
  </w:style>
  <w:style w:type="character" w:customStyle="1" w:styleId="Bodytext65ptBoldSpacing0pt">
    <w:name w:val="Body text + 6;5 pt;Bold;Spacing 0 pt"/>
    <w:basedOn w:val="Bodytext"/>
    <w:rsid w:val="00CB7FC8"/>
    <w:rPr>
      <w:rFonts w:ascii="Calibri" w:eastAsia="Calibri" w:hAnsi="Calibri" w:cs="Calibri"/>
      <w:b/>
      <w:bCs/>
      <w:i w:val="0"/>
      <w:iCs w:val="0"/>
      <w:smallCaps w:val="0"/>
      <w:strike w:val="0"/>
      <w:color w:val="000000"/>
      <w:spacing w:val="0"/>
      <w:w w:val="100"/>
      <w:position w:val="0"/>
      <w:sz w:val="13"/>
      <w:szCs w:val="13"/>
      <w:u w:val="none"/>
      <w:shd w:val="clear" w:color="auto" w:fill="FFFFFF"/>
      <w:lang w:val="pl-PL"/>
    </w:rPr>
  </w:style>
  <w:style w:type="paragraph" w:styleId="Tekstdymka">
    <w:name w:val="Balloon Text"/>
    <w:basedOn w:val="Normalny"/>
    <w:link w:val="TekstdymkaZnak"/>
    <w:uiPriority w:val="99"/>
    <w:semiHidden/>
    <w:unhideWhenUsed/>
    <w:rsid w:val="00CB676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B6769"/>
    <w:rPr>
      <w:rFonts w:ascii="Segoe UI" w:hAnsi="Segoe UI" w:cs="Segoe UI"/>
      <w:sz w:val="18"/>
      <w:szCs w:val="18"/>
    </w:rPr>
  </w:style>
  <w:style w:type="character" w:styleId="Hipercze">
    <w:name w:val="Hyperlink"/>
    <w:basedOn w:val="Domylnaczcionkaakapitu"/>
    <w:uiPriority w:val="99"/>
    <w:unhideWhenUsed/>
    <w:rsid w:val="001F29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rubieszow.sr.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dministracja@hrubieszow.sr.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11060</Words>
  <Characters>66364</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2024-10-29T08:02:00Z</dcterms:created>
  <dcterms:modified xsi:type="dcterms:W3CDTF">2024-10-29T08:06:00Z</dcterms:modified>
</cp:coreProperties>
</file>