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CED06" w14:textId="45DA8C6F" w:rsidR="00440125" w:rsidRDefault="00FD5259">
      <w:pPr>
        <w:spacing w:before="37"/>
        <w:ind w:right="114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Załącznik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nr</w:t>
      </w:r>
      <w:r>
        <w:rPr>
          <w:rFonts w:ascii="Calibri" w:hAnsi="Calibri"/>
          <w:b/>
          <w:spacing w:val="-2"/>
        </w:rPr>
        <w:t xml:space="preserve"> </w:t>
      </w:r>
      <w:r w:rsidR="00BA150B">
        <w:rPr>
          <w:rFonts w:ascii="Calibri" w:hAnsi="Calibri"/>
          <w:b/>
        </w:rPr>
        <w:t>5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do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Umowy</w:t>
      </w:r>
    </w:p>
    <w:p w14:paraId="382DC5C3" w14:textId="77777777" w:rsidR="00440125" w:rsidRDefault="00FD5259">
      <w:pPr>
        <w:spacing w:before="183" w:line="259" w:lineRule="auto"/>
        <w:ind w:right="4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Klauzula Informacyjna o przetwarzaniu danych osobowych dla wykonawcy wyłonionego w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postępowaniu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o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udzielenie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zamówienia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publicznego</w:t>
      </w:r>
    </w:p>
    <w:p w14:paraId="1BB560B4" w14:textId="77777777" w:rsidR="008D68B3" w:rsidRPr="008D68B3" w:rsidRDefault="00FD5259" w:rsidP="008D68B3">
      <w:pPr>
        <w:tabs>
          <w:tab w:val="left" w:leader="dot" w:pos="3827"/>
        </w:tabs>
        <w:spacing w:before="159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Dot.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Umowy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nr……………….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z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dnia</w:t>
      </w:r>
      <w:r>
        <w:rPr>
          <w:rFonts w:ascii="Times New Roman" w:hAnsi="Times New Roman"/>
          <w:b/>
        </w:rPr>
        <w:tab/>
      </w:r>
      <w:r>
        <w:rPr>
          <w:rFonts w:ascii="Calibri" w:hAnsi="Calibri"/>
          <w:b/>
        </w:rPr>
        <w:t>na:</w:t>
      </w:r>
      <w:r>
        <w:rPr>
          <w:rFonts w:ascii="Calibri" w:hAnsi="Calibri"/>
          <w:b/>
          <w:spacing w:val="-3"/>
        </w:rPr>
        <w:t xml:space="preserve"> </w:t>
      </w:r>
      <w:r w:rsidR="008D68B3" w:rsidRPr="008D68B3">
        <w:rPr>
          <w:rFonts w:ascii="Calibri" w:hAnsi="Calibri"/>
          <w:b/>
        </w:rPr>
        <w:t>Miasto Stołeczne Warszawa – Zespół Szkół nr 31 im. Jana Kilińskiego</w:t>
      </w:r>
    </w:p>
    <w:p w14:paraId="62882A94" w14:textId="184B921D" w:rsidR="007B1147" w:rsidRDefault="008D68B3" w:rsidP="008D68B3">
      <w:pPr>
        <w:tabs>
          <w:tab w:val="left" w:leader="dot" w:pos="3827"/>
        </w:tabs>
        <w:spacing w:before="159"/>
        <w:jc w:val="center"/>
        <w:rPr>
          <w:rFonts w:ascii="Calibri" w:hAnsi="Calibri"/>
          <w:b/>
        </w:rPr>
      </w:pPr>
      <w:r w:rsidRPr="008D68B3">
        <w:rPr>
          <w:rFonts w:ascii="Calibri" w:hAnsi="Calibri"/>
          <w:b/>
        </w:rPr>
        <w:t>ul. Felińskiego 13, 01-513 Warszawa</w:t>
      </w:r>
    </w:p>
    <w:p w14:paraId="4EEFC3AD" w14:textId="77777777" w:rsidR="00067126" w:rsidRDefault="00067126" w:rsidP="007B1147">
      <w:pPr>
        <w:tabs>
          <w:tab w:val="left" w:leader="dot" w:pos="3827"/>
        </w:tabs>
        <w:spacing w:before="159"/>
        <w:jc w:val="center"/>
        <w:rPr>
          <w:rFonts w:ascii="Calibri" w:hAnsi="Calibri"/>
          <w:b/>
        </w:rPr>
      </w:pPr>
    </w:p>
    <w:p w14:paraId="59E19BE7" w14:textId="77777777" w:rsidR="009046FC" w:rsidRDefault="009046FC" w:rsidP="009046FC">
      <w:pPr>
        <w:pStyle w:val="Tekstpodstawowy"/>
        <w:spacing w:before="2"/>
        <w:ind w:left="479" w:right="114"/>
      </w:pPr>
      <w:r>
        <w:t>Zgodnie z art. 13 ust. 1 i ust. 2 rozporządzenia Parlamentu Europejskiego i Rady (UE) 2016/679 z</w:t>
      </w:r>
      <w:r>
        <w:rPr>
          <w:spacing w:val="-59"/>
        </w:rPr>
        <w:t xml:space="preserve"> </w:t>
      </w:r>
      <w:r>
        <w:t>dnia 27 kwietnia 2016r. w sprawie ochrony osób fizycznych w związku z przetwarzaniem danych</w:t>
      </w:r>
      <w:r>
        <w:rPr>
          <w:spacing w:val="1"/>
        </w:rPr>
        <w:t xml:space="preserve"> </w:t>
      </w:r>
      <w:r>
        <w:t>osobowych i w sprawie swobodnego przepływu takich danych oraz uchylenia dyrektywy 95/46/WE</w:t>
      </w:r>
      <w:r>
        <w:rPr>
          <w:spacing w:val="1"/>
        </w:rPr>
        <w:t xml:space="preserve"> </w:t>
      </w:r>
      <w:r>
        <w:t>(ogólne</w:t>
      </w:r>
      <w:r>
        <w:rPr>
          <w:spacing w:val="-11"/>
        </w:rPr>
        <w:t xml:space="preserve"> </w:t>
      </w:r>
      <w:r>
        <w:t>rozporządzenie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11"/>
        </w:rPr>
        <w:t xml:space="preserve"> </w:t>
      </w:r>
      <w:r>
        <w:t>danych)</w:t>
      </w:r>
      <w:r>
        <w:rPr>
          <w:spacing w:val="-12"/>
        </w:rPr>
        <w:t xml:space="preserve"> </w:t>
      </w:r>
      <w:r>
        <w:t>(Dz.</w:t>
      </w:r>
      <w:r>
        <w:rPr>
          <w:spacing w:val="-14"/>
        </w:rPr>
        <w:t xml:space="preserve"> </w:t>
      </w:r>
      <w:r>
        <w:t>Urz.</w:t>
      </w:r>
      <w:r>
        <w:rPr>
          <w:spacing w:val="-9"/>
        </w:rPr>
        <w:t xml:space="preserve"> </w:t>
      </w:r>
      <w:r>
        <w:t>UE</w:t>
      </w:r>
      <w:r>
        <w:rPr>
          <w:spacing w:val="-11"/>
        </w:rPr>
        <w:t xml:space="preserve"> </w:t>
      </w:r>
      <w:r>
        <w:t>L</w:t>
      </w:r>
      <w:r>
        <w:rPr>
          <w:spacing w:val="-13"/>
        </w:rPr>
        <w:t xml:space="preserve"> </w:t>
      </w:r>
      <w:r>
        <w:t>119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04.05.2016,</w:t>
      </w:r>
      <w:r>
        <w:rPr>
          <w:spacing w:val="-9"/>
        </w:rPr>
        <w:t xml:space="preserve"> </w:t>
      </w:r>
      <w:r>
        <w:t>str.</w:t>
      </w:r>
      <w:r>
        <w:rPr>
          <w:spacing w:val="-10"/>
        </w:rPr>
        <w:t xml:space="preserve"> </w:t>
      </w:r>
      <w:r>
        <w:t>1),</w:t>
      </w:r>
      <w:r>
        <w:rPr>
          <w:spacing w:val="-12"/>
        </w:rPr>
        <w:t xml:space="preserve"> </w:t>
      </w:r>
      <w:r>
        <w:t>dalej</w:t>
      </w:r>
      <w:r>
        <w:rPr>
          <w:spacing w:val="-11"/>
        </w:rPr>
        <w:t xml:space="preserve"> </w:t>
      </w:r>
      <w:r>
        <w:t>„RODO”,</w:t>
      </w:r>
      <w:r>
        <w:rPr>
          <w:spacing w:val="-59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informuje,</w:t>
      </w:r>
      <w:r>
        <w:rPr>
          <w:spacing w:val="-5"/>
        </w:rPr>
        <w:t xml:space="preserve"> </w:t>
      </w:r>
      <w:r>
        <w:t>że:</w:t>
      </w:r>
    </w:p>
    <w:p w14:paraId="3F26C2F0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spacing w:before="79"/>
        <w:ind w:right="117"/>
      </w:pPr>
      <w:r>
        <w:rPr>
          <w:spacing w:val="-2"/>
        </w:rPr>
        <w:t>administratorem</w:t>
      </w:r>
      <w:r>
        <w:rPr>
          <w:spacing w:val="-11"/>
        </w:rPr>
        <w:t xml:space="preserve"> </w:t>
      </w:r>
      <w:r>
        <w:rPr>
          <w:spacing w:val="-1"/>
        </w:rPr>
        <w:t>Pani/Pana</w:t>
      </w:r>
      <w:r>
        <w:rPr>
          <w:spacing w:val="-8"/>
        </w:rPr>
        <w:t xml:space="preserve"> </w:t>
      </w:r>
      <w:r>
        <w:rPr>
          <w:spacing w:val="-1"/>
        </w:rPr>
        <w:t>danych</w:t>
      </w:r>
      <w:r>
        <w:rPr>
          <w:spacing w:val="-12"/>
        </w:rPr>
        <w:t xml:space="preserve"> </w:t>
      </w:r>
      <w:r>
        <w:rPr>
          <w:spacing w:val="-1"/>
        </w:rPr>
        <w:t>osobowych</w:t>
      </w:r>
      <w:r>
        <w:rPr>
          <w:spacing w:val="-13"/>
        </w:rPr>
        <w:t xml:space="preserve"> </w:t>
      </w:r>
      <w:r w:rsidRPr="00027B4E">
        <w:rPr>
          <w:spacing w:val="-1"/>
        </w:rPr>
        <w:t>przetwarzanych w Zespole Szkół nr 31 im. Jana Kilińskiego jest: Dyrektor Zespołu Szkół nr 31 im. Jana Kilińskiego , 01-513 Warszawa, ul. A. Felińskiego 13</w:t>
      </w:r>
      <w:r>
        <w:t>;</w:t>
      </w:r>
    </w:p>
    <w:p w14:paraId="4D1138BE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spacing w:before="2"/>
        <w:ind w:right="113"/>
      </w:pPr>
      <w:r>
        <w:t>z</w:t>
      </w:r>
      <w:r>
        <w:rPr>
          <w:spacing w:val="1"/>
        </w:rPr>
        <w:t xml:space="preserve"> </w:t>
      </w:r>
      <w:r>
        <w:t>administratorem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skontaktować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hyperlink r:id="rId8">
        <w:r w:rsidRPr="009A3FF0">
          <w:t xml:space="preserve"> iod.oswiata@dbfozoliborz.waw.pl</w:t>
        </w:r>
        <w:r>
          <w:t>,</w:t>
        </w:r>
      </w:hyperlink>
      <w:r>
        <w:t xml:space="preserve"> lub</w:t>
      </w:r>
      <w:r>
        <w:rPr>
          <w:spacing w:val="1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t>na adres</w:t>
      </w:r>
      <w:r>
        <w:rPr>
          <w:spacing w:val="-2"/>
        </w:rPr>
        <w:t xml:space="preserve"> </w:t>
      </w:r>
      <w:r>
        <w:t>siedziby administratora;</w:t>
      </w:r>
    </w:p>
    <w:p w14:paraId="28BABCC6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243"/>
        </w:tabs>
        <w:ind w:right="117"/>
      </w:pPr>
      <w:r>
        <w:tab/>
        <w:t>Pani/Pana</w:t>
      </w:r>
      <w:r>
        <w:rPr>
          <w:spacing w:val="-11"/>
        </w:rPr>
        <w:t xml:space="preserve"> </w:t>
      </w:r>
      <w:r>
        <w:t>dane</w:t>
      </w:r>
      <w:r>
        <w:rPr>
          <w:spacing w:val="-12"/>
        </w:rPr>
        <w:t xml:space="preserve"> </w:t>
      </w:r>
      <w:r>
        <w:t>osobowe</w:t>
      </w:r>
      <w:r>
        <w:rPr>
          <w:spacing w:val="-11"/>
        </w:rPr>
        <w:t xml:space="preserve"> </w:t>
      </w:r>
      <w:r>
        <w:t>przetwarzane</w:t>
      </w:r>
      <w:r>
        <w:rPr>
          <w:spacing w:val="-10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0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celu</w:t>
      </w:r>
      <w:r>
        <w:rPr>
          <w:spacing w:val="-59"/>
        </w:rPr>
        <w:t xml:space="preserve"> </w:t>
      </w:r>
      <w:r>
        <w:t>związanym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postępowaniem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publicznego</w:t>
      </w:r>
      <w:r>
        <w:rPr>
          <w:spacing w:val="-10"/>
        </w:rPr>
        <w:t xml:space="preserve"> </w:t>
      </w:r>
      <w:r>
        <w:t>prowadzonym</w:t>
      </w:r>
      <w:r>
        <w:rPr>
          <w:spacing w:val="-9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trybie</w:t>
      </w:r>
      <w:r>
        <w:rPr>
          <w:spacing w:val="-59"/>
        </w:rPr>
        <w:t xml:space="preserve"> </w:t>
      </w:r>
      <w:r>
        <w:t>przetargu</w:t>
      </w:r>
      <w:r>
        <w:rPr>
          <w:spacing w:val="-1"/>
        </w:rPr>
        <w:t xml:space="preserve"> </w:t>
      </w:r>
      <w:r>
        <w:t>nieograniczonego;</w:t>
      </w:r>
    </w:p>
    <w:p w14:paraId="1EE8B30D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ind w:right="113"/>
      </w:pPr>
      <w:r>
        <w:rPr>
          <w:spacing w:val="-1"/>
        </w:rPr>
        <w:t>odbiorcami</w:t>
      </w:r>
      <w:r>
        <w:rPr>
          <w:spacing w:val="-9"/>
        </w:rPr>
        <w:t xml:space="preserve"> </w:t>
      </w:r>
      <w:r>
        <w:rPr>
          <w:spacing w:val="-1"/>
        </w:rPr>
        <w:t>Pani/Pana</w:t>
      </w:r>
      <w:r>
        <w:rPr>
          <w:spacing w:val="-9"/>
        </w:rPr>
        <w:t xml:space="preserve"> </w:t>
      </w:r>
      <w:r>
        <w:rPr>
          <w:spacing w:val="-1"/>
        </w:rPr>
        <w:t>danych</w:t>
      </w:r>
      <w:r>
        <w:rPr>
          <w:spacing w:val="-8"/>
        </w:rPr>
        <w:t xml:space="preserve"> </w:t>
      </w:r>
      <w:r>
        <w:rPr>
          <w:spacing w:val="-1"/>
        </w:rPr>
        <w:t>osobowych</w:t>
      </w:r>
      <w:r>
        <w:rPr>
          <w:spacing w:val="-9"/>
        </w:rPr>
        <w:t xml:space="preserve"> </w:t>
      </w:r>
      <w:r>
        <w:rPr>
          <w:spacing w:val="-1"/>
        </w:rPr>
        <w:t>będą</w:t>
      </w:r>
      <w:r>
        <w:rPr>
          <w:spacing w:val="-10"/>
        </w:rPr>
        <w:t xml:space="preserve"> </w:t>
      </w:r>
      <w:r>
        <w:rPr>
          <w:spacing w:val="-1"/>
        </w:rPr>
        <w:t>osoby</w:t>
      </w:r>
      <w:r>
        <w:rPr>
          <w:spacing w:val="-9"/>
        </w:rPr>
        <w:t xml:space="preserve"> </w:t>
      </w:r>
      <w:r>
        <w:rPr>
          <w:spacing w:val="-1"/>
        </w:rPr>
        <w:t>lub</w:t>
      </w:r>
      <w:r>
        <w:rPr>
          <w:spacing w:val="-8"/>
        </w:rPr>
        <w:t xml:space="preserve"> </w:t>
      </w:r>
      <w:r>
        <w:rPr>
          <w:spacing w:val="-1"/>
        </w:rPr>
        <w:t>podmioty,</w:t>
      </w:r>
      <w:r>
        <w:rPr>
          <w:spacing w:val="-8"/>
        </w:rPr>
        <w:t xml:space="preserve"> </w:t>
      </w:r>
      <w:r>
        <w:rPr>
          <w:spacing w:val="-1"/>
        </w:rPr>
        <w:t>którym</w:t>
      </w:r>
      <w:r>
        <w:rPr>
          <w:spacing w:val="-7"/>
        </w:rPr>
        <w:t xml:space="preserve"> </w:t>
      </w:r>
      <w:r>
        <w:t>udostępniona</w:t>
      </w:r>
      <w:r>
        <w:rPr>
          <w:spacing w:val="-59"/>
        </w:rPr>
        <w:t xml:space="preserve"> </w:t>
      </w:r>
      <w:r>
        <w:t>zostanie</w:t>
      </w:r>
      <w:r>
        <w:rPr>
          <w:spacing w:val="-5"/>
        </w:rPr>
        <w:t xml:space="preserve"> </w:t>
      </w:r>
      <w:r>
        <w:t>dokumentacja</w:t>
      </w:r>
      <w:r>
        <w:rPr>
          <w:spacing w:val="-5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96</w:t>
      </w:r>
      <w:r>
        <w:rPr>
          <w:spacing w:val="-5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29</w:t>
      </w:r>
      <w:r>
        <w:rPr>
          <w:spacing w:val="-58"/>
        </w:rPr>
        <w:t xml:space="preserve"> </w:t>
      </w:r>
      <w:r>
        <w:rPr>
          <w:spacing w:val="-1"/>
        </w:rPr>
        <w:t>stycznia</w:t>
      </w:r>
      <w:r>
        <w:rPr>
          <w:spacing w:val="-13"/>
        </w:rPr>
        <w:t xml:space="preserve"> </w:t>
      </w:r>
      <w:r>
        <w:rPr>
          <w:spacing w:val="-1"/>
        </w:rPr>
        <w:t>2004r.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Prawo</w:t>
      </w:r>
      <w:r>
        <w:rPr>
          <w:spacing w:val="-14"/>
        </w:rPr>
        <w:t xml:space="preserve"> </w:t>
      </w:r>
      <w:r>
        <w:rPr>
          <w:spacing w:val="-1"/>
        </w:rPr>
        <w:t>zamówień</w:t>
      </w:r>
      <w:r>
        <w:rPr>
          <w:spacing w:val="-11"/>
        </w:rPr>
        <w:t xml:space="preserve"> </w:t>
      </w:r>
      <w:r>
        <w:rPr>
          <w:spacing w:val="-1"/>
        </w:rPr>
        <w:t>publicznych</w:t>
      </w:r>
      <w:r>
        <w:rPr>
          <w:spacing w:val="-12"/>
        </w:rPr>
        <w:t xml:space="preserve"> </w:t>
      </w:r>
      <w:r>
        <w:rPr>
          <w:spacing w:val="-1"/>
        </w:rPr>
        <w:t>(tj.</w:t>
      </w:r>
      <w:r>
        <w:rPr>
          <w:spacing w:val="-9"/>
        </w:rPr>
        <w:t xml:space="preserve"> </w:t>
      </w:r>
      <w:r>
        <w:t>Dz.</w:t>
      </w:r>
      <w:r>
        <w:rPr>
          <w:spacing w:val="-11"/>
        </w:rPr>
        <w:t xml:space="preserve"> </w:t>
      </w:r>
      <w:r>
        <w:t>U.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2019</w:t>
      </w:r>
      <w:r>
        <w:rPr>
          <w:spacing w:val="-12"/>
        </w:rPr>
        <w:t xml:space="preserve"> </w:t>
      </w:r>
      <w:r>
        <w:t>r.</w:t>
      </w:r>
      <w:r>
        <w:rPr>
          <w:spacing w:val="-11"/>
        </w:rPr>
        <w:t xml:space="preserve"> </w:t>
      </w:r>
      <w:r>
        <w:t>poz.</w:t>
      </w:r>
      <w:r>
        <w:rPr>
          <w:spacing w:val="-9"/>
        </w:rPr>
        <w:t xml:space="preserve"> </w:t>
      </w:r>
      <w:r>
        <w:t>1843),</w:t>
      </w:r>
      <w:r>
        <w:rPr>
          <w:spacing w:val="-10"/>
        </w:rPr>
        <w:t xml:space="preserve"> </w:t>
      </w:r>
      <w:r>
        <w:t>dalej</w:t>
      </w:r>
      <w:r>
        <w:rPr>
          <w:spacing w:val="-13"/>
        </w:rPr>
        <w:t xml:space="preserve"> </w:t>
      </w:r>
      <w:r>
        <w:t>„ustawa</w:t>
      </w:r>
      <w:r>
        <w:rPr>
          <w:spacing w:val="-59"/>
        </w:rPr>
        <w:t xml:space="preserve"> </w:t>
      </w:r>
      <w:r>
        <w:t>PZP;</w:t>
      </w:r>
    </w:p>
    <w:p w14:paraId="6029B943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ind w:right="119"/>
      </w:pPr>
      <w:r>
        <w:rPr>
          <w:spacing w:val="-1"/>
        </w:rPr>
        <w:t>odbiorcami</w:t>
      </w:r>
      <w:r>
        <w:rPr>
          <w:spacing w:val="-9"/>
        </w:rPr>
        <w:t xml:space="preserve"> </w:t>
      </w:r>
      <w:r>
        <w:rPr>
          <w:spacing w:val="-1"/>
        </w:rPr>
        <w:t>Pani/Pana</w:t>
      </w:r>
      <w:r>
        <w:rPr>
          <w:spacing w:val="-9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rPr>
          <w:spacing w:val="-1"/>
        </w:rPr>
        <w:t>osobowych</w:t>
      </w:r>
      <w:r>
        <w:rPr>
          <w:spacing w:val="-9"/>
        </w:rPr>
        <w:t xml:space="preserve"> </w:t>
      </w:r>
      <w:r>
        <w:rPr>
          <w:spacing w:val="-1"/>
        </w:rPr>
        <w:t>będą</w:t>
      </w:r>
      <w:r>
        <w:rPr>
          <w:spacing w:val="-10"/>
        </w:rPr>
        <w:t xml:space="preserve"> </w:t>
      </w:r>
      <w:r>
        <w:rPr>
          <w:spacing w:val="-1"/>
        </w:rPr>
        <w:t>osoby</w:t>
      </w:r>
      <w:r>
        <w:rPr>
          <w:spacing w:val="-9"/>
        </w:rPr>
        <w:t xml:space="preserve"> </w:t>
      </w:r>
      <w:r>
        <w:rPr>
          <w:spacing w:val="-1"/>
        </w:rPr>
        <w:t>lub</w:t>
      </w:r>
      <w:r>
        <w:rPr>
          <w:spacing w:val="-9"/>
        </w:rPr>
        <w:t xml:space="preserve"> </w:t>
      </w:r>
      <w:r>
        <w:rPr>
          <w:spacing w:val="-1"/>
        </w:rPr>
        <w:t>podmioty,</w:t>
      </w:r>
      <w:r>
        <w:rPr>
          <w:spacing w:val="-7"/>
        </w:rPr>
        <w:t xml:space="preserve"> </w:t>
      </w:r>
      <w:r>
        <w:rPr>
          <w:spacing w:val="-1"/>
        </w:rPr>
        <w:t>którym</w:t>
      </w:r>
      <w:r>
        <w:rPr>
          <w:spacing w:val="-8"/>
        </w:rPr>
        <w:t xml:space="preserve"> </w:t>
      </w:r>
      <w:r>
        <w:t>udostępniona</w:t>
      </w:r>
      <w:r>
        <w:rPr>
          <w:spacing w:val="-59"/>
        </w:rPr>
        <w:t xml:space="preserve"> </w:t>
      </w:r>
      <w:r>
        <w:t>zostanie</w:t>
      </w:r>
      <w:r>
        <w:rPr>
          <w:spacing w:val="-6"/>
        </w:rPr>
        <w:t xml:space="preserve"> </w:t>
      </w:r>
      <w:r>
        <w:t>dokumentacja</w:t>
      </w:r>
      <w:r>
        <w:rPr>
          <w:spacing w:val="-8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96</w:t>
      </w:r>
      <w:r>
        <w:rPr>
          <w:spacing w:val="-8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PZP;</w:t>
      </w:r>
    </w:p>
    <w:p w14:paraId="3BB51A61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ind w:right="117"/>
      </w:pPr>
      <w:r>
        <w:rPr>
          <w:spacing w:val="-1"/>
        </w:rPr>
        <w:t>Pani/Pana</w:t>
      </w:r>
      <w:r>
        <w:rPr>
          <w:spacing w:val="-12"/>
        </w:rPr>
        <w:t xml:space="preserve"> </w:t>
      </w:r>
      <w:r>
        <w:rPr>
          <w:spacing w:val="-1"/>
        </w:rPr>
        <w:t>dane</w:t>
      </w:r>
      <w:r>
        <w:rPr>
          <w:spacing w:val="-12"/>
        </w:rPr>
        <w:t xml:space="preserve"> </w:t>
      </w:r>
      <w:r>
        <w:rPr>
          <w:spacing w:val="-1"/>
        </w:rPr>
        <w:t>osobowe</w:t>
      </w:r>
      <w:r>
        <w:rPr>
          <w:spacing w:val="-11"/>
        </w:rPr>
        <w:t xml:space="preserve"> </w:t>
      </w:r>
      <w:r>
        <w:rPr>
          <w:spacing w:val="-1"/>
        </w:rPr>
        <w:t>będą</w:t>
      </w:r>
      <w:r>
        <w:rPr>
          <w:spacing w:val="-12"/>
        </w:rPr>
        <w:t xml:space="preserve"> </w:t>
      </w:r>
      <w:r>
        <w:rPr>
          <w:spacing w:val="-1"/>
        </w:rPr>
        <w:t>przechowywane,</w:t>
      </w:r>
      <w:r>
        <w:rPr>
          <w:spacing w:val="-14"/>
        </w:rPr>
        <w:t xml:space="preserve"> </w:t>
      </w:r>
      <w:r>
        <w:rPr>
          <w:spacing w:val="-1"/>
        </w:rPr>
        <w:t>zgodnie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1"/>
        </w:rPr>
        <w:t xml:space="preserve"> </w:t>
      </w:r>
      <w:r>
        <w:rPr>
          <w:spacing w:val="-1"/>
        </w:rPr>
        <w:t>art.</w:t>
      </w:r>
      <w:r>
        <w:rPr>
          <w:spacing w:val="-10"/>
        </w:rPr>
        <w:t xml:space="preserve"> </w:t>
      </w:r>
      <w:r>
        <w:rPr>
          <w:spacing w:val="-1"/>
        </w:rPr>
        <w:t>97</w:t>
      </w:r>
      <w:r>
        <w:rPr>
          <w:spacing w:val="-13"/>
        </w:rPr>
        <w:t xml:space="preserve"> </w:t>
      </w:r>
      <w:r>
        <w:rPr>
          <w:spacing w:val="-1"/>
        </w:rPr>
        <w:t>ust.</w:t>
      </w:r>
      <w:r>
        <w:rPr>
          <w:spacing w:val="-10"/>
        </w:rPr>
        <w:t xml:space="preserve"> </w:t>
      </w:r>
      <w:r>
        <w:rPr>
          <w:spacing w:val="-1"/>
        </w:rPr>
        <w:t>1</w:t>
      </w:r>
      <w:r>
        <w:rPr>
          <w:spacing w:val="-13"/>
        </w:rPr>
        <w:t xml:space="preserve"> </w:t>
      </w:r>
      <w:r>
        <w:rPr>
          <w:spacing w:val="-1"/>
        </w:rPr>
        <w:t>ustawy</w:t>
      </w:r>
      <w:r>
        <w:rPr>
          <w:spacing w:val="-11"/>
        </w:rPr>
        <w:t xml:space="preserve"> </w:t>
      </w:r>
      <w:r>
        <w:rPr>
          <w:spacing w:val="-1"/>
        </w:rPr>
        <w:t>PZP,</w:t>
      </w:r>
      <w:r>
        <w:rPr>
          <w:spacing w:val="-12"/>
        </w:rPr>
        <w:t xml:space="preserve"> </w:t>
      </w:r>
      <w:r>
        <w:rPr>
          <w:spacing w:val="-1"/>
        </w:rPr>
        <w:t>przez</w:t>
      </w:r>
      <w:r>
        <w:rPr>
          <w:spacing w:val="-59"/>
        </w:rPr>
        <w:t xml:space="preserve"> </w:t>
      </w:r>
      <w:r>
        <w:rPr>
          <w:w w:val="95"/>
        </w:rPr>
        <w:t>okres 4 lat od dnia zakończenia postępowania o udzielenie zamówienia, a jeżeli czas trwania</w:t>
      </w:r>
      <w:r>
        <w:rPr>
          <w:spacing w:val="-56"/>
          <w:w w:val="9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przekracza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lata,</w:t>
      </w:r>
      <w:r>
        <w:rPr>
          <w:spacing w:val="1"/>
        </w:rPr>
        <w:t xml:space="preserve"> </w:t>
      </w:r>
      <w:r>
        <w:t>okres</w:t>
      </w:r>
      <w:r>
        <w:rPr>
          <w:spacing w:val="-1"/>
        </w:rPr>
        <w:t xml:space="preserve"> </w:t>
      </w:r>
      <w:r>
        <w:t>przechowywania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czas</w:t>
      </w:r>
      <w:r>
        <w:rPr>
          <w:spacing w:val="-3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umowy;</w:t>
      </w:r>
    </w:p>
    <w:p w14:paraId="2DC1C951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spacing w:before="1"/>
        <w:ind w:right="115"/>
      </w:pPr>
      <w:r>
        <w:t>obowiązek</w:t>
      </w:r>
      <w:r>
        <w:rPr>
          <w:spacing w:val="1"/>
        </w:rPr>
        <w:t xml:space="preserve"> </w:t>
      </w:r>
      <w:r>
        <w:t>podania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Panią/Pana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rPr>
          <w:w w:val="95"/>
        </w:rPr>
        <w:t>dotyczących</w:t>
      </w:r>
      <w:r>
        <w:rPr>
          <w:spacing w:val="15"/>
          <w:w w:val="95"/>
        </w:rPr>
        <w:t xml:space="preserve"> </w:t>
      </w:r>
      <w:r>
        <w:rPr>
          <w:w w:val="95"/>
        </w:rPr>
        <w:t>jest</w:t>
      </w:r>
      <w:r>
        <w:rPr>
          <w:spacing w:val="17"/>
          <w:w w:val="95"/>
        </w:rPr>
        <w:t xml:space="preserve"> </w:t>
      </w:r>
      <w:r>
        <w:rPr>
          <w:w w:val="95"/>
        </w:rPr>
        <w:t>wymogiem</w:t>
      </w:r>
      <w:r>
        <w:rPr>
          <w:spacing w:val="15"/>
          <w:w w:val="95"/>
        </w:rPr>
        <w:t xml:space="preserve"> </w:t>
      </w:r>
      <w:r>
        <w:rPr>
          <w:w w:val="95"/>
        </w:rPr>
        <w:t>ustawowym</w:t>
      </w:r>
      <w:r>
        <w:rPr>
          <w:spacing w:val="17"/>
          <w:w w:val="95"/>
        </w:rPr>
        <w:t xml:space="preserve"> </w:t>
      </w:r>
      <w:r>
        <w:rPr>
          <w:w w:val="95"/>
        </w:rPr>
        <w:t>określonym</w:t>
      </w:r>
      <w:r>
        <w:rPr>
          <w:spacing w:val="17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przepisach</w:t>
      </w:r>
      <w:r>
        <w:rPr>
          <w:spacing w:val="14"/>
          <w:w w:val="95"/>
        </w:rPr>
        <w:t xml:space="preserve"> </w:t>
      </w:r>
      <w:r>
        <w:rPr>
          <w:w w:val="95"/>
        </w:rPr>
        <w:t>ustawy</w:t>
      </w:r>
      <w:r>
        <w:rPr>
          <w:spacing w:val="13"/>
          <w:w w:val="95"/>
        </w:rPr>
        <w:t xml:space="preserve"> </w:t>
      </w:r>
      <w:r>
        <w:rPr>
          <w:w w:val="95"/>
        </w:rPr>
        <w:t>PZP,</w:t>
      </w:r>
      <w:r>
        <w:rPr>
          <w:spacing w:val="16"/>
          <w:w w:val="95"/>
        </w:rPr>
        <w:t xml:space="preserve"> </w:t>
      </w:r>
      <w:r>
        <w:rPr>
          <w:w w:val="95"/>
        </w:rPr>
        <w:t>związanym</w:t>
      </w:r>
      <w:r>
        <w:rPr>
          <w:spacing w:val="-55"/>
          <w:w w:val="95"/>
        </w:rPr>
        <w:t xml:space="preserve"> </w:t>
      </w:r>
      <w:r>
        <w:rPr>
          <w:spacing w:val="-2"/>
        </w:rPr>
        <w:t>z</w:t>
      </w:r>
      <w:r>
        <w:rPr>
          <w:spacing w:val="-10"/>
        </w:rPr>
        <w:t xml:space="preserve"> </w:t>
      </w:r>
      <w:r>
        <w:rPr>
          <w:spacing w:val="-2"/>
        </w:rPr>
        <w:t>udziałem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postępowaniu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udzielenie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  <w:r>
        <w:rPr>
          <w:spacing w:val="-9"/>
        </w:rPr>
        <w:t xml:space="preserve"> </w:t>
      </w:r>
      <w:r>
        <w:rPr>
          <w:spacing w:val="-2"/>
        </w:rPr>
        <w:t>publicznego;</w:t>
      </w:r>
      <w:r>
        <w:rPr>
          <w:spacing w:val="-9"/>
        </w:rPr>
        <w:t xml:space="preserve"> </w:t>
      </w:r>
      <w:r>
        <w:rPr>
          <w:spacing w:val="-1"/>
        </w:rPr>
        <w:t>konsekwencje</w:t>
      </w:r>
      <w:r>
        <w:rPr>
          <w:spacing w:val="-9"/>
        </w:rPr>
        <w:t xml:space="preserve"> </w:t>
      </w:r>
      <w:r>
        <w:rPr>
          <w:spacing w:val="-1"/>
        </w:rPr>
        <w:t>niepodania</w:t>
      </w:r>
      <w:r>
        <w:rPr>
          <w:spacing w:val="-59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wynikają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PZP;</w:t>
      </w:r>
    </w:p>
    <w:p w14:paraId="7E54E63D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spacing w:line="251" w:lineRule="exact"/>
        <w:ind w:hanging="702"/>
      </w:pPr>
      <w:r>
        <w:t>w</w:t>
      </w:r>
      <w:r>
        <w:rPr>
          <w:spacing w:val="-6"/>
        </w:rPr>
        <w:t xml:space="preserve"> </w:t>
      </w:r>
      <w:r>
        <w:t>odniesieniu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Pani/Pana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decyzje</w:t>
      </w:r>
      <w:r>
        <w:rPr>
          <w:spacing w:val="-7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podejmowane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</w:p>
    <w:p w14:paraId="1A11ACBF" w14:textId="77777777" w:rsidR="009046FC" w:rsidRDefault="009046FC" w:rsidP="009046FC">
      <w:pPr>
        <w:pStyle w:val="Tekstpodstawowy"/>
        <w:spacing w:before="1" w:line="252" w:lineRule="exact"/>
        <w:ind w:left="1180"/>
      </w:pPr>
      <w:r>
        <w:t>zautomatyzowany,</w:t>
      </w:r>
      <w:r>
        <w:rPr>
          <w:spacing w:val="-3"/>
        </w:rPr>
        <w:t xml:space="preserve"> </w:t>
      </w:r>
      <w:r>
        <w:t>stosowanie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22</w:t>
      </w:r>
      <w:r>
        <w:rPr>
          <w:spacing w:val="-4"/>
        </w:rPr>
        <w:t xml:space="preserve"> </w:t>
      </w:r>
      <w:r>
        <w:t>RODO;</w:t>
      </w:r>
    </w:p>
    <w:p w14:paraId="331CD528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1"/>
        </w:tabs>
        <w:spacing w:line="252" w:lineRule="exact"/>
        <w:ind w:hanging="702"/>
      </w:pPr>
      <w:r>
        <w:t>posiada</w:t>
      </w:r>
      <w:r>
        <w:rPr>
          <w:spacing w:val="-3"/>
        </w:rPr>
        <w:t xml:space="preserve"> </w:t>
      </w:r>
      <w:r>
        <w:t>Pani/Pan:</w:t>
      </w:r>
    </w:p>
    <w:p w14:paraId="742A3B17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spacing w:before="1"/>
        <w:ind w:right="118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t>dotyczących;</w:t>
      </w:r>
    </w:p>
    <w:p w14:paraId="1329E036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ind w:right="116"/>
      </w:pPr>
      <w:r>
        <w:t>na podstawie art. 16 RODO, prawo do sprostowania Pani/Pana danych osobowych, z</w:t>
      </w:r>
      <w:r>
        <w:rPr>
          <w:spacing w:val="1"/>
        </w:rPr>
        <w:t xml:space="preserve"> </w:t>
      </w:r>
      <w:r>
        <w:rPr>
          <w:spacing w:val="-1"/>
        </w:rPr>
        <w:t xml:space="preserve">tym, że skorzystanie z prawa </w:t>
      </w:r>
      <w:r>
        <w:t>do sprostowania nie może skutkować zmianą wyniku</w:t>
      </w:r>
      <w:r>
        <w:rPr>
          <w:spacing w:val="1"/>
        </w:rPr>
        <w:t xml:space="preserve"> </w:t>
      </w:r>
      <w:r>
        <w:rPr>
          <w:spacing w:val="-2"/>
        </w:rPr>
        <w:t>postępowania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udzielenie</w:t>
      </w:r>
      <w:r>
        <w:rPr>
          <w:spacing w:val="-12"/>
        </w:rPr>
        <w:t xml:space="preserve"> </w:t>
      </w:r>
      <w:r>
        <w:rPr>
          <w:spacing w:val="-1"/>
        </w:rPr>
        <w:t>zamówienia</w:t>
      </w:r>
      <w:r>
        <w:rPr>
          <w:spacing w:val="-13"/>
        </w:rPr>
        <w:t xml:space="preserve"> </w:t>
      </w:r>
      <w:r>
        <w:rPr>
          <w:spacing w:val="-1"/>
        </w:rPr>
        <w:t>publicznego</w:t>
      </w:r>
      <w:r>
        <w:rPr>
          <w:spacing w:val="-12"/>
        </w:rPr>
        <w:t xml:space="preserve"> </w:t>
      </w:r>
      <w:r>
        <w:rPr>
          <w:spacing w:val="-1"/>
        </w:rPr>
        <w:t>ani</w:t>
      </w:r>
      <w:r>
        <w:rPr>
          <w:spacing w:val="-13"/>
        </w:rPr>
        <w:t xml:space="preserve"> </w:t>
      </w:r>
      <w:r>
        <w:rPr>
          <w:spacing w:val="-1"/>
        </w:rPr>
        <w:t>zmianą</w:t>
      </w:r>
      <w:r>
        <w:rPr>
          <w:spacing w:val="-14"/>
        </w:rPr>
        <w:t xml:space="preserve"> </w:t>
      </w:r>
      <w:r>
        <w:rPr>
          <w:spacing w:val="-1"/>
        </w:rPr>
        <w:t>postanowień</w:t>
      </w:r>
      <w:r>
        <w:rPr>
          <w:spacing w:val="-13"/>
        </w:rPr>
        <w:t xml:space="preserve"> </w:t>
      </w:r>
      <w:r>
        <w:rPr>
          <w:spacing w:val="-1"/>
        </w:rPr>
        <w:t>umowy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59"/>
        </w:rPr>
        <w:t xml:space="preserve"> </w:t>
      </w:r>
      <w:r>
        <w:rPr>
          <w:w w:val="95"/>
        </w:rPr>
        <w:t>zakresie</w:t>
      </w:r>
      <w:r>
        <w:rPr>
          <w:spacing w:val="-8"/>
          <w:w w:val="95"/>
        </w:rPr>
        <w:t xml:space="preserve"> </w:t>
      </w:r>
      <w:r>
        <w:rPr>
          <w:w w:val="95"/>
        </w:rPr>
        <w:t>niezgodnym</w:t>
      </w:r>
      <w:r>
        <w:rPr>
          <w:spacing w:val="-6"/>
          <w:w w:val="95"/>
        </w:rPr>
        <w:t xml:space="preserve"> </w:t>
      </w:r>
      <w:r>
        <w:rPr>
          <w:w w:val="95"/>
        </w:rPr>
        <w:t>z</w:t>
      </w:r>
      <w:r>
        <w:rPr>
          <w:spacing w:val="-6"/>
          <w:w w:val="95"/>
        </w:rPr>
        <w:t xml:space="preserve"> </w:t>
      </w:r>
      <w:r>
        <w:rPr>
          <w:w w:val="95"/>
        </w:rPr>
        <w:t>ustawą</w:t>
      </w:r>
      <w:r>
        <w:rPr>
          <w:spacing w:val="-7"/>
          <w:w w:val="95"/>
        </w:rPr>
        <w:t xml:space="preserve"> </w:t>
      </w:r>
      <w:r>
        <w:rPr>
          <w:w w:val="95"/>
        </w:rPr>
        <w:t>PZP</w:t>
      </w:r>
      <w:r>
        <w:rPr>
          <w:spacing w:val="-9"/>
          <w:w w:val="95"/>
        </w:rPr>
        <w:t xml:space="preserve"> </w:t>
      </w:r>
      <w:r>
        <w:rPr>
          <w:w w:val="95"/>
        </w:rPr>
        <w:t>oraz</w:t>
      </w:r>
      <w:r>
        <w:rPr>
          <w:spacing w:val="-9"/>
          <w:w w:val="95"/>
        </w:rPr>
        <w:t xml:space="preserve"> </w:t>
      </w:r>
      <w:r>
        <w:rPr>
          <w:w w:val="95"/>
        </w:rPr>
        <w:t>nie</w:t>
      </w:r>
      <w:r>
        <w:rPr>
          <w:spacing w:val="-8"/>
          <w:w w:val="95"/>
        </w:rPr>
        <w:t xml:space="preserve"> </w:t>
      </w:r>
      <w:r>
        <w:rPr>
          <w:w w:val="95"/>
        </w:rPr>
        <w:t>może</w:t>
      </w:r>
      <w:r>
        <w:rPr>
          <w:spacing w:val="-7"/>
          <w:w w:val="95"/>
        </w:rPr>
        <w:t xml:space="preserve"> </w:t>
      </w:r>
      <w:r>
        <w:rPr>
          <w:w w:val="95"/>
        </w:rPr>
        <w:t>naruszać</w:t>
      </w:r>
      <w:r>
        <w:rPr>
          <w:spacing w:val="-9"/>
          <w:w w:val="95"/>
        </w:rPr>
        <w:t xml:space="preserve"> </w:t>
      </w:r>
      <w:r>
        <w:rPr>
          <w:w w:val="95"/>
        </w:rPr>
        <w:t>integralności</w:t>
      </w:r>
      <w:r>
        <w:rPr>
          <w:spacing w:val="-11"/>
          <w:w w:val="95"/>
        </w:rPr>
        <w:t xml:space="preserve"> </w:t>
      </w:r>
      <w:r>
        <w:rPr>
          <w:w w:val="95"/>
        </w:rPr>
        <w:t>protokołu</w:t>
      </w:r>
      <w:r>
        <w:rPr>
          <w:spacing w:val="-7"/>
          <w:w w:val="95"/>
        </w:rPr>
        <w:t xml:space="preserve"> </w:t>
      </w:r>
      <w:r>
        <w:rPr>
          <w:w w:val="95"/>
        </w:rPr>
        <w:t>oraz</w:t>
      </w:r>
      <w:r>
        <w:rPr>
          <w:spacing w:val="-56"/>
          <w:w w:val="95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załączników;</w:t>
      </w:r>
    </w:p>
    <w:p w14:paraId="488B3F06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ind w:right="112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żądania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ograniczenia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61"/>
        </w:rPr>
        <w:t xml:space="preserve"> </w:t>
      </w:r>
      <w:r>
        <w:t>osobowych</w:t>
      </w:r>
      <w:r>
        <w:rPr>
          <w:spacing w:val="61"/>
        </w:rPr>
        <w:t xml:space="preserve"> </w:t>
      </w:r>
      <w:r>
        <w:t>z zastrzeżeniem przypadków, o których mowa w</w:t>
      </w:r>
      <w:r>
        <w:rPr>
          <w:spacing w:val="1"/>
        </w:rPr>
        <w:t xml:space="preserve"> </w:t>
      </w:r>
      <w:r>
        <w:t>art. 18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ograniczenia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zastosowania w odniesieniu do przechowywania, w celu zapewnienia korzystania ze</w:t>
      </w:r>
      <w:r>
        <w:rPr>
          <w:spacing w:val="1"/>
        </w:rPr>
        <w:t xml:space="preserve"> </w:t>
      </w:r>
      <w:r>
        <w:t>środków</w:t>
      </w:r>
      <w:r>
        <w:rPr>
          <w:spacing w:val="-14"/>
        </w:rPr>
        <w:t xml:space="preserve"> </w:t>
      </w:r>
      <w:r>
        <w:t>ochrony</w:t>
      </w:r>
      <w:r>
        <w:rPr>
          <w:spacing w:val="-14"/>
        </w:rPr>
        <w:t xml:space="preserve"> </w:t>
      </w:r>
      <w:r>
        <w:t>prawnej</w:t>
      </w:r>
      <w:r>
        <w:rPr>
          <w:spacing w:val="-11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ochrony</w:t>
      </w:r>
      <w:r>
        <w:rPr>
          <w:spacing w:val="-12"/>
        </w:rPr>
        <w:t xml:space="preserve"> </w:t>
      </w:r>
      <w:r>
        <w:t>praw</w:t>
      </w:r>
      <w:r>
        <w:rPr>
          <w:spacing w:val="-15"/>
        </w:rPr>
        <w:t xml:space="preserve"> </w:t>
      </w:r>
      <w:r>
        <w:t>innej</w:t>
      </w:r>
      <w:r>
        <w:rPr>
          <w:spacing w:val="-13"/>
        </w:rPr>
        <w:t xml:space="preserve"> </w:t>
      </w:r>
      <w:r>
        <w:t>osoby</w:t>
      </w:r>
      <w:r>
        <w:rPr>
          <w:spacing w:val="-15"/>
        </w:rPr>
        <w:t xml:space="preserve"> </w:t>
      </w:r>
      <w:r>
        <w:t>fizycznej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prawnej,</w:t>
      </w:r>
      <w:r>
        <w:rPr>
          <w:spacing w:val="-13"/>
        </w:rPr>
        <w:t xml:space="preserve"> </w:t>
      </w:r>
      <w:r>
        <w:t>lub</w:t>
      </w:r>
      <w:r>
        <w:rPr>
          <w:spacing w:val="-5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uwagi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ważne</w:t>
      </w:r>
      <w:r>
        <w:rPr>
          <w:spacing w:val="1"/>
        </w:rPr>
        <w:t xml:space="preserve"> </w:t>
      </w:r>
      <w:r>
        <w:t>względy</w:t>
      </w:r>
      <w:r>
        <w:rPr>
          <w:spacing w:val="1"/>
        </w:rPr>
        <w:t xml:space="preserve"> </w:t>
      </w:r>
      <w:r>
        <w:t>interesu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Unii</w:t>
      </w:r>
      <w:r>
        <w:rPr>
          <w:spacing w:val="1"/>
        </w:rPr>
        <w:t xml:space="preserve"> </w:t>
      </w:r>
      <w:r>
        <w:lastRenderedPageBreak/>
        <w:t>Europejskiej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państwa</w:t>
      </w:r>
      <w:r>
        <w:rPr>
          <w:spacing w:val="-59"/>
        </w:rPr>
        <w:t xml:space="preserve"> </w:t>
      </w:r>
      <w:r>
        <w:t>członkowskiego;</w:t>
      </w:r>
    </w:p>
    <w:p w14:paraId="20FDA6FE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ind w:right="117"/>
      </w:pPr>
      <w:r>
        <w:t>prawo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wniesienia</w:t>
      </w:r>
      <w:r>
        <w:rPr>
          <w:spacing w:val="-6"/>
        </w:rPr>
        <w:t xml:space="preserve"> </w:t>
      </w:r>
      <w:r>
        <w:t>skargi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Prezesa</w:t>
      </w:r>
      <w:r>
        <w:rPr>
          <w:spacing w:val="-8"/>
        </w:rPr>
        <w:t xml:space="preserve"> </w:t>
      </w:r>
      <w:r>
        <w:t>Urzędu</w:t>
      </w:r>
      <w:r>
        <w:rPr>
          <w:spacing w:val="-10"/>
        </w:rPr>
        <w:t xml:space="preserve"> </w:t>
      </w:r>
      <w:r>
        <w:t>Ochrony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Osobowych,</w:t>
      </w:r>
      <w:r>
        <w:rPr>
          <w:spacing w:val="-5"/>
        </w:rPr>
        <w:t xml:space="preserve"> </w:t>
      </w:r>
      <w:r>
        <w:t>gdy</w:t>
      </w:r>
      <w:r>
        <w:rPr>
          <w:spacing w:val="-6"/>
        </w:rPr>
        <w:t xml:space="preserve"> </w:t>
      </w:r>
      <w:r>
        <w:t>uzna</w:t>
      </w:r>
      <w:r>
        <w:rPr>
          <w:spacing w:val="-59"/>
        </w:rPr>
        <w:t xml:space="preserve"> </w:t>
      </w:r>
      <w:r>
        <w:t>Pani/Pan,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Pani/Pana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narusza</w:t>
      </w:r>
      <w:r>
        <w:rPr>
          <w:spacing w:val="1"/>
        </w:rPr>
        <w:t xml:space="preserve"> </w:t>
      </w:r>
      <w:r>
        <w:t>przepisy RODO</w:t>
      </w:r>
    </w:p>
    <w:p w14:paraId="3DFC21A2" w14:textId="77777777" w:rsidR="009046FC" w:rsidRDefault="009046FC" w:rsidP="009046FC">
      <w:pPr>
        <w:pStyle w:val="Akapitzlist"/>
        <w:numPr>
          <w:ilvl w:val="1"/>
          <w:numId w:val="3"/>
        </w:numPr>
        <w:tabs>
          <w:tab w:val="left" w:pos="1180"/>
          <w:tab w:val="left" w:pos="1181"/>
        </w:tabs>
        <w:spacing w:line="252" w:lineRule="exact"/>
        <w:ind w:hanging="702"/>
      </w:pPr>
      <w:r>
        <w:t>nie</w:t>
      </w:r>
      <w:r>
        <w:rPr>
          <w:spacing w:val="-5"/>
        </w:rPr>
        <w:t xml:space="preserve"> </w:t>
      </w:r>
      <w:r>
        <w:t>przysługuje</w:t>
      </w:r>
      <w:r>
        <w:rPr>
          <w:spacing w:val="-6"/>
        </w:rPr>
        <w:t xml:space="preserve"> </w:t>
      </w:r>
      <w:r>
        <w:t>Pani/Panu:</w:t>
      </w:r>
    </w:p>
    <w:p w14:paraId="0CA32902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spacing w:before="1" w:line="252" w:lineRule="exact"/>
        <w:ind w:hanging="361"/>
      </w:pPr>
      <w:r>
        <w:t>w</w:t>
      </w:r>
      <w:r>
        <w:rPr>
          <w:spacing w:val="-13"/>
        </w:rPr>
        <w:t xml:space="preserve"> </w:t>
      </w:r>
      <w:r>
        <w:t>związku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17</w:t>
      </w:r>
      <w:r>
        <w:rPr>
          <w:spacing w:val="-13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b,</w:t>
      </w:r>
      <w:r>
        <w:rPr>
          <w:spacing w:val="-12"/>
        </w:rPr>
        <w:t xml:space="preserve"> </w:t>
      </w:r>
      <w:r>
        <w:t>d</w:t>
      </w:r>
      <w:r>
        <w:rPr>
          <w:spacing w:val="-14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prawo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usunięcia</w:t>
      </w:r>
      <w:r>
        <w:rPr>
          <w:spacing w:val="-13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osobowych;</w:t>
      </w:r>
    </w:p>
    <w:p w14:paraId="6A68ED71" w14:textId="77777777" w:rsidR="009046FC" w:rsidRDefault="009046FC" w:rsidP="009046FC">
      <w:pPr>
        <w:pStyle w:val="Akapitzlist"/>
        <w:numPr>
          <w:ilvl w:val="2"/>
          <w:numId w:val="3"/>
        </w:numPr>
        <w:tabs>
          <w:tab w:val="left" w:pos="1560"/>
        </w:tabs>
        <w:spacing w:line="252" w:lineRule="exact"/>
        <w:ind w:hanging="361"/>
      </w:pPr>
      <w:r>
        <w:t>prawo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przenoszenia</w:t>
      </w:r>
      <w:r>
        <w:rPr>
          <w:spacing w:val="-7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 o</w:t>
      </w:r>
      <w:r>
        <w:rPr>
          <w:spacing w:val="-5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 20</w:t>
      </w:r>
      <w:r>
        <w:rPr>
          <w:spacing w:val="-5"/>
        </w:rPr>
        <w:t xml:space="preserve"> </w:t>
      </w:r>
      <w:r>
        <w:t>RODO;</w:t>
      </w:r>
    </w:p>
    <w:p w14:paraId="5669FF56" w14:textId="77777777" w:rsidR="009046FC" w:rsidRDefault="009046FC" w:rsidP="009046FC">
      <w:pPr>
        <w:pStyle w:val="Tekstpodstawowy"/>
        <w:spacing w:before="2"/>
        <w:ind w:left="479"/>
        <w:jc w:val="left"/>
      </w:pPr>
      <w:r>
        <w:t>na</w:t>
      </w:r>
      <w:r>
        <w:rPr>
          <w:spacing w:val="35"/>
        </w:rPr>
        <w:t xml:space="preserve"> </w:t>
      </w:r>
      <w:r>
        <w:t>podstawie</w:t>
      </w:r>
      <w:r>
        <w:rPr>
          <w:spacing w:val="36"/>
        </w:rPr>
        <w:t xml:space="preserve"> </w:t>
      </w:r>
      <w:r>
        <w:t>art.</w:t>
      </w:r>
      <w:r>
        <w:rPr>
          <w:spacing w:val="36"/>
        </w:rPr>
        <w:t xml:space="preserve"> </w:t>
      </w:r>
      <w:r>
        <w:t>21</w:t>
      </w:r>
      <w:r>
        <w:rPr>
          <w:spacing w:val="33"/>
        </w:rPr>
        <w:t xml:space="preserve"> </w:t>
      </w:r>
      <w:r>
        <w:t>RODO</w:t>
      </w:r>
      <w:r>
        <w:rPr>
          <w:spacing w:val="35"/>
        </w:rPr>
        <w:t xml:space="preserve"> </w:t>
      </w:r>
      <w:r>
        <w:t>prawo</w:t>
      </w:r>
      <w:r>
        <w:rPr>
          <w:spacing w:val="33"/>
        </w:rPr>
        <w:t xml:space="preserve"> </w:t>
      </w:r>
      <w:r>
        <w:t>sprzeciwu,</w:t>
      </w:r>
      <w:r>
        <w:rPr>
          <w:spacing w:val="35"/>
        </w:rPr>
        <w:t xml:space="preserve"> </w:t>
      </w:r>
      <w:r>
        <w:t>wobec</w:t>
      </w:r>
      <w:r>
        <w:rPr>
          <w:spacing w:val="36"/>
        </w:rPr>
        <w:t xml:space="preserve"> </w:t>
      </w:r>
      <w:r>
        <w:t>przetwarzania</w:t>
      </w:r>
      <w:r>
        <w:rPr>
          <w:spacing w:val="35"/>
        </w:rPr>
        <w:t xml:space="preserve"> </w:t>
      </w:r>
      <w:r>
        <w:t>danych</w:t>
      </w:r>
      <w:r>
        <w:rPr>
          <w:spacing w:val="36"/>
        </w:rPr>
        <w:t xml:space="preserve"> </w:t>
      </w:r>
      <w:r>
        <w:t>osobowych,</w:t>
      </w:r>
      <w:r>
        <w:rPr>
          <w:spacing w:val="36"/>
        </w:rPr>
        <w:t xml:space="preserve"> </w:t>
      </w:r>
      <w:r>
        <w:t>gdyż</w:t>
      </w:r>
      <w:r>
        <w:rPr>
          <w:spacing w:val="-58"/>
        </w:rPr>
        <w:t xml:space="preserve"> </w:t>
      </w:r>
      <w:r>
        <w:t>podstawą</w:t>
      </w:r>
      <w:r>
        <w:rPr>
          <w:spacing w:val="-10"/>
        </w:rPr>
        <w:t xml:space="preserve"> </w:t>
      </w:r>
      <w:r>
        <w:t>prawną</w:t>
      </w:r>
      <w:r>
        <w:rPr>
          <w:spacing w:val="-10"/>
        </w:rPr>
        <w:t xml:space="preserve"> </w:t>
      </w:r>
      <w:r>
        <w:t>przetwarzania</w:t>
      </w:r>
      <w:r>
        <w:rPr>
          <w:spacing w:val="-9"/>
        </w:rPr>
        <w:t xml:space="preserve"> </w:t>
      </w:r>
      <w:r>
        <w:t>Pani/Pana</w:t>
      </w:r>
      <w:r>
        <w:rPr>
          <w:spacing w:val="-10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lit.</w:t>
      </w:r>
      <w:r>
        <w:rPr>
          <w:spacing w:val="-8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RODO.</w:t>
      </w:r>
    </w:p>
    <w:p w14:paraId="384530C8" w14:textId="77777777" w:rsidR="00440125" w:rsidRDefault="00440125">
      <w:pPr>
        <w:pStyle w:val="Tekstpodstawowy"/>
        <w:spacing w:before="2"/>
        <w:ind w:left="0"/>
        <w:jc w:val="left"/>
        <w:rPr>
          <w:sz w:val="21"/>
        </w:rPr>
      </w:pPr>
    </w:p>
    <w:p w14:paraId="516D4BB6" w14:textId="5F329CF0" w:rsidR="00440125" w:rsidRDefault="00440125">
      <w:pPr>
        <w:pStyle w:val="Tekstpodstawowy"/>
        <w:spacing w:line="261" w:lineRule="auto"/>
        <w:ind w:left="116" w:right="123"/>
        <w:jc w:val="left"/>
      </w:pPr>
    </w:p>
    <w:sectPr w:rsidR="00440125" w:rsidSect="00067126">
      <w:footerReference w:type="default" r:id="rId9"/>
      <w:type w:val="continuous"/>
      <w:pgSz w:w="11910" w:h="16840"/>
      <w:pgMar w:top="1320" w:right="1300" w:bottom="1060" w:left="1300" w:header="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04A3" w14:textId="77777777" w:rsidR="00054DC9" w:rsidRDefault="00054DC9">
      <w:r>
        <w:separator/>
      </w:r>
    </w:p>
  </w:endnote>
  <w:endnote w:type="continuationSeparator" w:id="0">
    <w:p w14:paraId="70C849B8" w14:textId="77777777" w:rsidR="00054DC9" w:rsidRDefault="0005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5B971" w14:textId="77777777" w:rsidR="00440125" w:rsidRDefault="009046FC">
    <w:pPr>
      <w:pStyle w:val="Tekstpodstawowy"/>
      <w:spacing w:line="14" w:lineRule="auto"/>
      <w:ind w:left="0"/>
      <w:jc w:val="left"/>
    </w:pPr>
    <w:r>
      <w:pict w14:anchorId="40A421F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36.8pt;margin-top:787.45pt;width:321.6pt;height:20.25pt;z-index:-251658752;mso-position-horizontal-relative:page;mso-position-vertical-relative:page" filled="f" stroked="f">
          <v:textbox style="mso-next-textbox:#_x0000_s1025" inset="0,0,0,0">
            <w:txbxContent>
              <w:p w14:paraId="73B7D1BA" w14:textId="245A6E4E" w:rsidR="00440125" w:rsidRDefault="00440125">
                <w:pPr>
                  <w:spacing w:before="15"/>
                  <w:ind w:left="1251" w:hanging="1232"/>
                  <w:rPr>
                    <w:rFonts w:ascii="Arial" w:hAnsi="Arial"/>
                    <w:i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1A78" w14:textId="77777777" w:rsidR="00054DC9" w:rsidRDefault="00054DC9">
      <w:r>
        <w:separator/>
      </w:r>
    </w:p>
  </w:footnote>
  <w:footnote w:type="continuationSeparator" w:id="0">
    <w:p w14:paraId="4EC4FEBD" w14:textId="77777777" w:rsidR="00054DC9" w:rsidRDefault="00054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47230"/>
    <w:multiLevelType w:val="hybridMultilevel"/>
    <w:tmpl w:val="E5B63490"/>
    <w:lvl w:ilvl="0" w:tplc="C46AD0F6">
      <w:start w:val="1"/>
      <w:numFmt w:val="decimal"/>
      <w:lvlText w:val="%1."/>
      <w:lvlJc w:val="left"/>
      <w:pPr>
        <w:ind w:left="543" w:hanging="360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15362F5A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E3F25C70">
      <w:numFmt w:val="bullet"/>
      <w:lvlText w:val="•"/>
      <w:lvlJc w:val="left"/>
      <w:pPr>
        <w:ind w:left="1887" w:hanging="360"/>
      </w:pPr>
      <w:rPr>
        <w:rFonts w:hint="default"/>
        <w:lang w:val="pl-PL" w:eastAsia="en-US" w:bidi="ar-SA"/>
      </w:rPr>
    </w:lvl>
    <w:lvl w:ilvl="3" w:tplc="D0D884F4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1C00AAA6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3D4CF2B6">
      <w:numFmt w:val="bullet"/>
      <w:lvlText w:val="•"/>
      <w:lvlJc w:val="left"/>
      <w:pPr>
        <w:ind w:left="4669" w:hanging="360"/>
      </w:pPr>
      <w:rPr>
        <w:rFonts w:hint="default"/>
        <w:lang w:val="pl-PL" w:eastAsia="en-US" w:bidi="ar-SA"/>
      </w:rPr>
    </w:lvl>
    <w:lvl w:ilvl="6" w:tplc="B532BDD4">
      <w:numFmt w:val="bullet"/>
      <w:lvlText w:val="•"/>
      <w:lvlJc w:val="left"/>
      <w:pPr>
        <w:ind w:left="5596" w:hanging="360"/>
      </w:pPr>
      <w:rPr>
        <w:rFonts w:hint="default"/>
        <w:lang w:val="pl-PL" w:eastAsia="en-US" w:bidi="ar-SA"/>
      </w:rPr>
    </w:lvl>
    <w:lvl w:ilvl="7" w:tplc="223E25E4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EAF453AC">
      <w:numFmt w:val="bullet"/>
      <w:lvlText w:val="•"/>
      <w:lvlJc w:val="left"/>
      <w:pPr>
        <w:ind w:left="745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A1A7195"/>
    <w:multiLevelType w:val="hybridMultilevel"/>
    <w:tmpl w:val="6148986A"/>
    <w:lvl w:ilvl="0" w:tplc="FEFCB9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847FF"/>
    <w:multiLevelType w:val="hybridMultilevel"/>
    <w:tmpl w:val="8C96CDB8"/>
    <w:lvl w:ilvl="0" w:tplc="942844B2">
      <w:start w:val="1"/>
      <w:numFmt w:val="upperRoman"/>
      <w:lvlText w:val="%1."/>
      <w:lvlJc w:val="left"/>
      <w:pPr>
        <w:ind w:left="1084" w:hanging="540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BD5AC1C6">
      <w:start w:val="1"/>
      <w:numFmt w:val="decimal"/>
      <w:lvlText w:val="%2."/>
      <w:lvlJc w:val="left"/>
      <w:pPr>
        <w:ind w:left="1180" w:hanging="70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7BEA43B8">
      <w:start w:val="1"/>
      <w:numFmt w:val="lowerLetter"/>
      <w:lvlText w:val="%3."/>
      <w:lvlJc w:val="left"/>
      <w:pPr>
        <w:ind w:left="1559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 w:tplc="4C944876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4" w:tplc="4F981354">
      <w:numFmt w:val="bullet"/>
      <w:lvlText w:val="•"/>
      <w:lvlJc w:val="left"/>
      <w:pPr>
        <w:ind w:left="3730" w:hanging="360"/>
      </w:pPr>
      <w:rPr>
        <w:rFonts w:hint="default"/>
        <w:lang w:val="pl-PL" w:eastAsia="en-US" w:bidi="ar-SA"/>
      </w:rPr>
    </w:lvl>
    <w:lvl w:ilvl="5" w:tplc="CE46F10E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6" w:tplc="3752C96E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F91A25DC">
      <w:numFmt w:val="bullet"/>
      <w:lvlText w:val="•"/>
      <w:lvlJc w:val="left"/>
      <w:pPr>
        <w:ind w:left="6985" w:hanging="360"/>
      </w:pPr>
      <w:rPr>
        <w:rFonts w:hint="default"/>
        <w:lang w:val="pl-PL" w:eastAsia="en-US" w:bidi="ar-SA"/>
      </w:rPr>
    </w:lvl>
    <w:lvl w:ilvl="8" w:tplc="B5503862">
      <w:numFmt w:val="bullet"/>
      <w:lvlText w:val="•"/>
      <w:lvlJc w:val="left"/>
      <w:pPr>
        <w:ind w:left="8070" w:hanging="360"/>
      </w:pPr>
      <w:rPr>
        <w:rFonts w:hint="default"/>
        <w:lang w:val="pl-PL" w:eastAsia="en-US" w:bidi="ar-SA"/>
      </w:rPr>
    </w:lvl>
  </w:abstractNum>
  <w:num w:numId="1" w16cid:durableId="1042242532">
    <w:abstractNumId w:val="0"/>
  </w:num>
  <w:num w:numId="2" w16cid:durableId="1769042389">
    <w:abstractNumId w:val="1"/>
  </w:num>
  <w:num w:numId="3" w16cid:durableId="655650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0125"/>
    <w:rsid w:val="00054DC9"/>
    <w:rsid w:val="00067126"/>
    <w:rsid w:val="000D6236"/>
    <w:rsid w:val="00291599"/>
    <w:rsid w:val="003A1EBF"/>
    <w:rsid w:val="00440125"/>
    <w:rsid w:val="00643F21"/>
    <w:rsid w:val="007B1147"/>
    <w:rsid w:val="007C24A7"/>
    <w:rsid w:val="008022A6"/>
    <w:rsid w:val="008D68B3"/>
    <w:rsid w:val="009046FC"/>
    <w:rsid w:val="0097207B"/>
    <w:rsid w:val="00B92579"/>
    <w:rsid w:val="00BA150B"/>
    <w:rsid w:val="00C43ED5"/>
    <w:rsid w:val="00D32E0B"/>
    <w:rsid w:val="00D60A04"/>
    <w:rsid w:val="00E54CA6"/>
    <w:rsid w:val="00E61DCE"/>
    <w:rsid w:val="00E96E1C"/>
    <w:rsid w:val="00F428E8"/>
    <w:rsid w:val="00FD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E1839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68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43F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F21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43F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F21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.administracji@jedynk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BFD870-BE40-4AFE-AF35-CF8BAA79B2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creator>Alicja Urban</dc:creator>
  <cp:lastModifiedBy>Szymon Rodziewicz</cp:lastModifiedBy>
  <cp:revision>12</cp:revision>
  <dcterms:created xsi:type="dcterms:W3CDTF">2022-10-14T19:34:00Z</dcterms:created>
  <dcterms:modified xsi:type="dcterms:W3CDTF">2024-07-04T21:20:00Z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55d94f5e-5e5f-4c22-9265-7cdea90452f5</vt:lpwstr>
  </property>
  <property fmtid="{D5CDD505-2E9C-101B-9397-08002B2CF9AE}" pid="6" name="bjSaver">
    <vt:lpwstr>fDOJ6dDNrr0XbL/wLpr9QPpqtfjLLPrN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