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88F2A" w14:textId="77777777" w:rsidR="00680F81" w:rsidRPr="00586226" w:rsidRDefault="00680F81" w:rsidP="00A276BF">
      <w:pPr>
        <w:spacing w:before="240"/>
        <w:jc w:val="center"/>
      </w:pPr>
      <w:r w:rsidRPr="00586226">
        <w:rPr>
          <w:b/>
          <w:bCs/>
        </w:rPr>
        <w:t>LISTA KONTROLNA (WERYFIKACYJNA) PRZETWARZAJĄCEGO</w:t>
      </w:r>
    </w:p>
    <w:p w14:paraId="2C090BF6" w14:textId="5A585162" w:rsidR="00680F81" w:rsidRDefault="00680F81" w:rsidP="00A276BF">
      <w:pPr>
        <w:spacing w:after="240"/>
        <w:jc w:val="center"/>
        <w:rPr>
          <w:b/>
          <w:bCs/>
        </w:rPr>
      </w:pPr>
      <w:r w:rsidRPr="00166021">
        <w:rPr>
          <w:b/>
          <w:bCs/>
        </w:rPr>
        <w:t>p</w:t>
      </w:r>
      <w:r w:rsidRPr="00586226">
        <w:rPr>
          <w:b/>
          <w:bCs/>
        </w:rPr>
        <w:t>rzed zawarciem umowy powierzeni</w:t>
      </w:r>
      <w:r w:rsidR="009C4350">
        <w:rPr>
          <w:b/>
          <w:bCs/>
        </w:rPr>
        <w:t>a</w:t>
      </w:r>
      <w:r w:rsidRPr="00586226">
        <w:rPr>
          <w:b/>
          <w:bCs/>
        </w:rPr>
        <w:t xml:space="preserve"> przetwarzania danych osobowych</w:t>
      </w:r>
    </w:p>
    <w:tbl>
      <w:tblPr>
        <w:tblW w:w="1003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200"/>
        <w:gridCol w:w="2268"/>
      </w:tblGrid>
      <w:tr w:rsidR="00511BBF" w:rsidRPr="00511BBF" w14:paraId="724DA033" w14:textId="77777777" w:rsidTr="00883322">
        <w:trPr>
          <w:trHeight w:val="737"/>
          <w:tblHeader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21C9DB4" w14:textId="77777777" w:rsidR="003F79D2" w:rsidRPr="00511BBF" w:rsidRDefault="004D631D" w:rsidP="009C67F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511BBF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4EDAEB37" w14:textId="77777777" w:rsidR="003F79D2" w:rsidRPr="00511BBF" w:rsidRDefault="004D631D" w:rsidP="009C67F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511BBF">
              <w:rPr>
                <w:b/>
                <w:bCs/>
                <w:sz w:val="20"/>
                <w:szCs w:val="20"/>
              </w:rPr>
              <w:t>PYTANIE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F7E7B51" w14:textId="77777777" w:rsidR="003F79D2" w:rsidRPr="00511BBF" w:rsidRDefault="004D631D" w:rsidP="009457BB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511BBF">
              <w:rPr>
                <w:b/>
                <w:bCs/>
                <w:sz w:val="20"/>
                <w:szCs w:val="20"/>
              </w:rPr>
              <w:t>ODPOWIEDŹ</w:t>
            </w:r>
          </w:p>
        </w:tc>
      </w:tr>
      <w:tr w:rsidR="00511BBF" w:rsidRPr="00511BBF" w14:paraId="7FAC45B1" w14:textId="77777777" w:rsidTr="00883322">
        <w:trPr>
          <w:trHeight w:val="170"/>
          <w:tblHeader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707B333" w14:textId="77777777" w:rsidR="00166021" w:rsidRPr="00511BBF" w:rsidRDefault="00166021" w:rsidP="009C67FE">
            <w:pPr>
              <w:jc w:val="center"/>
              <w:rPr>
                <w:b/>
                <w:bCs/>
                <w:sz w:val="20"/>
                <w:szCs w:val="20"/>
              </w:rPr>
            </w:pPr>
            <w:r w:rsidRPr="00511BBF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6D7269F1" w14:textId="77777777" w:rsidR="00166021" w:rsidRPr="00511BBF" w:rsidRDefault="00166021" w:rsidP="009C67FE">
            <w:pPr>
              <w:jc w:val="center"/>
              <w:rPr>
                <w:b/>
                <w:bCs/>
                <w:sz w:val="20"/>
                <w:szCs w:val="20"/>
              </w:rPr>
            </w:pPr>
            <w:r w:rsidRPr="00511BBF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9572827" w14:textId="77777777" w:rsidR="00166021" w:rsidRPr="00511BBF" w:rsidRDefault="00166021" w:rsidP="009457BB">
            <w:pPr>
              <w:jc w:val="center"/>
              <w:rPr>
                <w:b/>
                <w:bCs/>
                <w:sz w:val="20"/>
                <w:szCs w:val="20"/>
              </w:rPr>
            </w:pPr>
            <w:r w:rsidRPr="00511BBF">
              <w:rPr>
                <w:b/>
                <w:bCs/>
                <w:sz w:val="20"/>
                <w:szCs w:val="20"/>
              </w:rPr>
              <w:t>3.</w:t>
            </w:r>
          </w:p>
        </w:tc>
      </w:tr>
      <w:tr w:rsidR="002636D1" w:rsidRPr="009457BB" w14:paraId="7F1689AC" w14:textId="77777777" w:rsidTr="009457BB">
        <w:trPr>
          <w:trHeight w:val="454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FFFFF"/>
            <w:vAlign w:val="center"/>
          </w:tcPr>
          <w:p w14:paraId="0EFA9C3A" w14:textId="77777777" w:rsidR="00A86526" w:rsidRPr="009457BB" w:rsidRDefault="00A86526" w:rsidP="009C67FE">
            <w:pPr>
              <w:pStyle w:val="Akapitzlist10"/>
              <w:widowControl w:val="0"/>
              <w:numPr>
                <w:ilvl w:val="0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F48198A" w14:textId="77777777" w:rsidR="00A86526" w:rsidRPr="009457BB" w:rsidRDefault="0042413D" w:rsidP="00C05828">
            <w:pPr>
              <w:pStyle w:val="Akapitzlist1"/>
              <w:widowControl w:val="0"/>
              <w:spacing w:after="0"/>
              <w:ind w:left="0"/>
              <w:contextualSpacing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WYMAGANIA </w:t>
            </w:r>
            <w:r w:rsidR="00A86526" w:rsidRPr="009457BB">
              <w:rPr>
                <w:b/>
                <w:bCs/>
                <w:color w:val="000000"/>
                <w:sz w:val="20"/>
                <w:szCs w:val="20"/>
              </w:rPr>
              <w:t>INFORMACYJN</w:t>
            </w:r>
            <w:r>
              <w:rPr>
                <w:b/>
                <w:bCs/>
                <w:color w:val="000000"/>
                <w:sz w:val="20"/>
                <w:szCs w:val="20"/>
              </w:rPr>
              <w:t>E</w:t>
            </w:r>
            <w:r w:rsidR="00C05828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left w:val="nil"/>
            </w:tcBorders>
            <w:shd w:val="clear" w:color="auto" w:fill="FFFFFF"/>
            <w:vAlign w:val="center"/>
          </w:tcPr>
          <w:p w14:paraId="4C088D03" w14:textId="77777777" w:rsidR="00A86526" w:rsidRPr="009457BB" w:rsidRDefault="00A86526" w:rsidP="009457BB">
            <w:pPr>
              <w:pStyle w:val="Akapitzlist1"/>
              <w:widowControl w:val="0"/>
              <w:spacing w:after="0"/>
              <w:ind w:left="0"/>
              <w:contextualSpacing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45EA" w:rsidRPr="00511BBF" w14:paraId="782D6215" w14:textId="77777777" w:rsidTr="009457BB">
        <w:trPr>
          <w:trHeight w:val="170"/>
          <w:jc w:val="center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EAC86AB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BB71946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wyznaczył inspektora ochrony danych?</w:t>
            </w:r>
          </w:p>
          <w:p w14:paraId="1A517364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  <w:p w14:paraId="41C47874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Jeśli TAK, proszę o wskazanie danych IOD.</w:t>
            </w:r>
          </w:p>
          <w:p w14:paraId="294DCBAA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IMIĘ, NAZWISKO, KONTAKT: NR TELEFONU, E-MAIL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8B0436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6BC88432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18B100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4AF9BB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Kto wykonuje zadania dotyczące zapewniania przestrzegania przepisów o</w:t>
            </w:r>
            <w:r w:rsidR="000B793C">
              <w:rPr>
                <w:color w:val="000000"/>
                <w:sz w:val="20"/>
                <w:szCs w:val="20"/>
              </w:rPr>
              <w:t xml:space="preserve"> </w:t>
            </w:r>
            <w:r w:rsidRPr="00511BBF">
              <w:rPr>
                <w:color w:val="000000"/>
                <w:sz w:val="20"/>
                <w:szCs w:val="20"/>
              </w:rPr>
              <w:t>ochronie danych osobowych w organizacji (w sytuacji braku powołania inspektora ochrony danych)? Proszę o wskazanie.</w:t>
            </w:r>
          </w:p>
          <w:p w14:paraId="2D5B65A2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 xml:space="preserve">ODP: NIE DOTYCZY (gdy jest powołany IOD i jego dane wskazano w </w:t>
            </w:r>
            <w:r w:rsidR="00E23959">
              <w:rPr>
                <w:i/>
                <w:iCs/>
                <w:color w:val="000000"/>
                <w:sz w:val="20"/>
                <w:szCs w:val="20"/>
              </w:rPr>
              <w:t>punkcie 1.1)</w:t>
            </w:r>
            <w:r w:rsidRPr="004E69EA">
              <w:rPr>
                <w:i/>
                <w:iCs/>
                <w:color w:val="000000"/>
                <w:sz w:val="20"/>
                <w:szCs w:val="20"/>
              </w:rPr>
              <w:t xml:space="preserve"> / IMIĘ, NAZWISKO, KONTAKT: NR TELEFONU, E-MAIL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6D224" w14:textId="77777777" w:rsidR="003F79D2" w:rsidRPr="00511BBF" w:rsidRDefault="003F79D2" w:rsidP="009457BB">
            <w:pPr>
              <w:pStyle w:val="Akapitzlist1"/>
              <w:widowControl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576B23A9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845932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5E7D5A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stosuje się do przyjętych przez organ nadzorczy kodeksów podstępowania? Oczywiście o ile taki kodeks występuje w danej branży.</w:t>
            </w:r>
          </w:p>
          <w:p w14:paraId="29FBA34A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 / NIE DOTYCZY (gdy nie ma takiego kodeksu)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40D33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271F6295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43E4D5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AEA26E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objęty jest monitorowaniem przestrzegania kodeksu postępowania przez akredytowany podmiot monitorujący? Oczywiście o ile taki kodeks występuje w</w:t>
            </w:r>
            <w:r w:rsidR="0054465D">
              <w:rPr>
                <w:color w:val="000000"/>
                <w:sz w:val="20"/>
                <w:szCs w:val="20"/>
              </w:rPr>
              <w:t xml:space="preserve"> </w:t>
            </w:r>
            <w:r w:rsidRPr="00511BBF">
              <w:rPr>
                <w:color w:val="000000"/>
                <w:sz w:val="20"/>
                <w:szCs w:val="20"/>
              </w:rPr>
              <w:t>danej branży.</w:t>
            </w:r>
          </w:p>
          <w:p w14:paraId="759A5B1B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 / NIE DOTYCZY (gdy nie ma takiego kodeksu)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61278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0037" w:rsidRPr="00511BBF" w14:paraId="7AFC36B9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A15B190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D49CD6F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otrzymał certyfikat zgodności z RODO?</w:t>
            </w:r>
          </w:p>
          <w:p w14:paraId="035AF95D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 / NIE DOTYCZY (gdy nie ma procedury takiej certyfikacji)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1D16B0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36D1" w:rsidRPr="00E345EA" w14:paraId="2A432200" w14:textId="77777777" w:rsidTr="009457BB">
        <w:trPr>
          <w:trHeight w:val="454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FFFFF"/>
            <w:vAlign w:val="center"/>
          </w:tcPr>
          <w:p w14:paraId="38CC60C7" w14:textId="77777777" w:rsidR="00A86526" w:rsidRPr="00E345EA" w:rsidRDefault="00A86526" w:rsidP="009C67FE">
            <w:pPr>
              <w:pStyle w:val="Akapitzlist10"/>
              <w:widowControl w:val="0"/>
              <w:numPr>
                <w:ilvl w:val="0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3A978A7" w14:textId="77777777" w:rsidR="00A86526" w:rsidRPr="00E345EA" w:rsidRDefault="00A86526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345EA">
              <w:rPr>
                <w:b/>
                <w:bCs/>
                <w:color w:val="000000"/>
                <w:sz w:val="20"/>
                <w:szCs w:val="20"/>
              </w:rPr>
              <w:t>WYMAGANIA FAKULTATYWNE</w:t>
            </w:r>
            <w:r w:rsidR="00C05828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left w:val="nil"/>
            </w:tcBorders>
            <w:shd w:val="clear" w:color="auto" w:fill="FFFFFF"/>
            <w:vAlign w:val="center"/>
          </w:tcPr>
          <w:p w14:paraId="678667A5" w14:textId="77777777" w:rsidR="00A86526" w:rsidRPr="00E345EA" w:rsidRDefault="00A86526" w:rsidP="009457BB">
            <w:pPr>
              <w:pStyle w:val="Akapitzlist1"/>
              <w:widowControl w:val="0"/>
              <w:spacing w:after="0"/>
              <w:ind w:left="0"/>
              <w:contextualSpacing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45EA" w:rsidRPr="00511BBF" w14:paraId="7E74D405" w14:textId="77777777" w:rsidTr="009457BB">
        <w:trPr>
          <w:trHeight w:val="170"/>
          <w:jc w:val="center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C7C138B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F06A884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stosuje pseudonimizację lub/i szyfrowanie danych osobowych?</w:t>
            </w:r>
          </w:p>
          <w:p w14:paraId="6D7BB4E1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D70F5A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161E5C26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F6CC55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09D749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osoby wyznaczone do wykonywania zadań z zakresu Przetwarzającego posiadają odpowiednią wiedzę i przygotowanie praktyczne do wykonywania swoich obowiązków z zakresu przetwarzania powierzonych danych?</w:t>
            </w:r>
          </w:p>
          <w:p w14:paraId="6194CF67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591FD" w14:textId="77777777" w:rsidR="003F79D2" w:rsidRPr="00511BBF" w:rsidRDefault="003F79D2" w:rsidP="009457BB">
            <w:pPr>
              <w:pStyle w:val="Akapitzlist1"/>
              <w:widowControl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4EFD777C" w14:textId="77777777" w:rsidTr="004E69EA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C1CAFD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9513B2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prowadzi i jak często audyty dotyczące zasad bezpieczeństwa informacji, w</w:t>
            </w:r>
            <w:r w:rsidR="0054465D">
              <w:rPr>
                <w:color w:val="000000"/>
                <w:sz w:val="20"/>
                <w:szCs w:val="20"/>
              </w:rPr>
              <w:t xml:space="preserve"> </w:t>
            </w:r>
            <w:r w:rsidRPr="00511BBF">
              <w:rPr>
                <w:color w:val="000000"/>
                <w:sz w:val="20"/>
                <w:szCs w:val="20"/>
              </w:rPr>
              <w:t>tym danych osobowych, w celu weryfikacji spełniania wymogów polityki ochrony danych lub innej wewnętrznej procedury, w tym ocena skuteczności środków technicznych i organizacyjnych mających zapewnić bezpieczeństwo przetwarzania?</w:t>
            </w:r>
          </w:p>
          <w:p w14:paraId="70214796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 xml:space="preserve">ODP: TAK, CO </w:t>
            </w:r>
            <w:r w:rsidR="0054465D">
              <w:rPr>
                <w:i/>
                <w:iCs/>
                <w:color w:val="000000"/>
                <w:sz w:val="20"/>
                <w:szCs w:val="20"/>
              </w:rPr>
              <w:t>.......</w:t>
            </w:r>
            <w:r w:rsidRPr="004E69EA">
              <w:rPr>
                <w:i/>
                <w:iCs/>
                <w:color w:val="000000"/>
                <w:sz w:val="20"/>
                <w:szCs w:val="20"/>
              </w:rPr>
              <w:t xml:space="preserve"> MIESIĘCY (DNI, LAT)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440F9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584396C9" w14:textId="77777777" w:rsidTr="004E69EA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DDA084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63EB4E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 xml:space="preserve">Czy Przetwarzający zapewnia nadzór </w:t>
            </w:r>
            <w:r w:rsidR="0054465D">
              <w:rPr>
                <w:color w:val="000000"/>
                <w:sz w:val="20"/>
                <w:szCs w:val="20"/>
              </w:rPr>
              <w:t>–</w:t>
            </w:r>
            <w:r w:rsidRPr="00511BBF">
              <w:rPr>
                <w:color w:val="000000"/>
                <w:sz w:val="20"/>
                <w:szCs w:val="20"/>
              </w:rPr>
              <w:t xml:space="preserve"> wykluczający dostęp do danych osobowych </w:t>
            </w:r>
            <w:r w:rsidR="0054465D">
              <w:rPr>
                <w:color w:val="000000"/>
                <w:sz w:val="20"/>
                <w:szCs w:val="20"/>
              </w:rPr>
              <w:t>–</w:t>
            </w:r>
            <w:r w:rsidRPr="00511BBF">
              <w:rPr>
                <w:color w:val="000000"/>
                <w:sz w:val="20"/>
                <w:szCs w:val="20"/>
              </w:rPr>
              <w:t xml:space="preserve"> przed osobami niebędącymi pracownikami, a przebywającymi w jego siedzibie?</w:t>
            </w:r>
          </w:p>
          <w:p w14:paraId="4D46D2D9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39B8F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3203E20D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950E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EF1379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u Przetwarzającego jest wyznaczona osoba odpowiedzialna za kontakt i wykonywanie procedury postępowania w sytuacji naruszenia ochrony danych?</w:t>
            </w:r>
          </w:p>
          <w:p w14:paraId="1DCAFD8C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  <w:p w14:paraId="0F6DAF9D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Jeśli TAK, proszę o wskazanie danych kontaktowych tej osoby.</w:t>
            </w:r>
          </w:p>
          <w:p w14:paraId="7DF6E602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IMIĘ, NAZWISKO, KONTAKT: NR TELEFONU, E-MAIL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2E1FA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3E869AEA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03E955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1B4F33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dba o bieżące doskonalenie wiedzy swoich pracowników poprzez cykliczne szkolenia oraz inne działania mające na celu uświadamianie pracowników w zakresie zagadnień dotyczących ochrony danych osobowych?</w:t>
            </w:r>
          </w:p>
          <w:p w14:paraId="29BA31E4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8D3EA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05E2D674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F1D3DB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595205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korzysta z usług tylko takich podmiotów zewnętrznych/podwykonawców, którzy zostali wcześniej przez niego sprawdzeni pod kątem zapewnienia odpowiedniego poziomu ochrony danych osobowych?</w:t>
            </w:r>
          </w:p>
          <w:p w14:paraId="21AC8560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57B94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7877E9BC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49D304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31271B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 xml:space="preserve">Czy Przetwarzający wdrożył i stosuje zasady udzielania dostępu tylko do informacji niezbędnych do zakresu wykonywanych obowiązków oraz zasady najmniejszego uprzywilejowania? W myśl zasady najmniejszego uprzywilejowania użytkownik ma </w:t>
            </w:r>
            <w:r w:rsidRPr="00511BBF">
              <w:rPr>
                <w:color w:val="000000"/>
                <w:sz w:val="20"/>
                <w:szCs w:val="20"/>
              </w:rPr>
              <w:lastRenderedPageBreak/>
              <w:t>mieć dostęp tylko do tych informacji i zasobów, które są mu niezbędne do wykonywania swojej pracy.</w:t>
            </w:r>
          </w:p>
          <w:p w14:paraId="51B60ACD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94C10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4DD4B56D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4ECF07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691198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tworzy i przechowuje kopie bezpieczeństwa w bezpiecznej lokalizacji oraz</w:t>
            </w:r>
            <w:r w:rsidR="00320030">
              <w:rPr>
                <w:color w:val="000000"/>
                <w:sz w:val="20"/>
                <w:szCs w:val="20"/>
              </w:rPr>
              <w:t xml:space="preserve"> </w:t>
            </w:r>
            <w:r w:rsidRPr="00511BBF">
              <w:rPr>
                <w:color w:val="000000"/>
                <w:sz w:val="20"/>
                <w:szCs w:val="20"/>
              </w:rPr>
              <w:t>zabezpiecza kopie przed ich nieuprawnionym dostępem?</w:t>
            </w:r>
          </w:p>
          <w:p w14:paraId="1ED4A3BA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9D030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2E72C3BD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40F754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5D3E75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prowadzi i aktualizuje ewidencję naruszeń ochrony danych osobowych?</w:t>
            </w:r>
          </w:p>
          <w:p w14:paraId="433212E7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C0041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16DF6614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CBE289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BE5013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przekazuje dane do państwa trzeciego lub organizacji międzynarodowej?</w:t>
            </w:r>
          </w:p>
          <w:p w14:paraId="0312CC7C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  <w:p w14:paraId="033B73E3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 xml:space="preserve">Jeśli </w:t>
            </w:r>
            <w:r w:rsidRPr="00511BBF">
              <w:rPr>
                <w:color w:val="000000"/>
                <w:sz w:val="20"/>
                <w:szCs w:val="20"/>
                <w:lang w:eastAsia="en-US"/>
              </w:rPr>
              <w:t>TAK</w:t>
            </w:r>
            <w:r w:rsidRPr="00511BBF">
              <w:rPr>
                <w:color w:val="000000"/>
                <w:sz w:val="20"/>
                <w:szCs w:val="20"/>
              </w:rPr>
              <w:t>, proszę o wskazanie do jakiego państwa trzeciego lub organizacji międzynarodowej są przekazywane dane osobowe.</w:t>
            </w:r>
          </w:p>
          <w:p w14:paraId="1AD97FD8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KRAJ, NAZWA ORGANIZACJI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A4AAC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6533" w:rsidRPr="00511BBF" w14:paraId="1DE7D335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35BCC95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3C43643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miał kontrolę, postępowanie wyjaśniające lub inne działania prowadzone przez Prezesa UODO lub inny organ nadzorczy, zakończone wydaniem zaleceń pokontrolnych lub decyzji?</w:t>
            </w:r>
          </w:p>
          <w:p w14:paraId="596282C7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  <w:p w14:paraId="333FEF59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Jeżeli TAK, proszę o wskazanie przedmiotu postępowania prowadzonego przez Prezesa UODO lub innych organ kontrolny i jakie są wyniki przeprowadzonych działań?</w:t>
            </w:r>
          </w:p>
          <w:p w14:paraId="36CE081E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ODP: PRZEDMIOT POSTĘPOWANIA, SYGNATURA SPRAWY, ORGAN PROWADZĄCY, WYNIK POSTĘPOWANIA, WYDANE DECYZJE LUB ZALECENIA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1A3820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6533" w:rsidRPr="000B793C" w14:paraId="59BAA1BC" w14:textId="77777777" w:rsidTr="009457BB">
        <w:trPr>
          <w:trHeight w:val="454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FFFFF"/>
            <w:vAlign w:val="center"/>
          </w:tcPr>
          <w:p w14:paraId="619E58D7" w14:textId="77777777" w:rsidR="00A86526" w:rsidRPr="000B793C" w:rsidRDefault="00A86526" w:rsidP="009C67FE">
            <w:pPr>
              <w:pStyle w:val="Akapitzlist10"/>
              <w:widowControl w:val="0"/>
              <w:numPr>
                <w:ilvl w:val="0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2C31FFA" w14:textId="77777777" w:rsidR="00A86526" w:rsidRPr="000B793C" w:rsidRDefault="00A86526" w:rsidP="009457BB">
            <w:pPr>
              <w:pStyle w:val="Akapitzlist1"/>
              <w:widowControl w:val="0"/>
              <w:spacing w:before="120" w:after="120"/>
              <w:ind w:left="0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B793C">
              <w:rPr>
                <w:b/>
                <w:bCs/>
                <w:color w:val="000000"/>
                <w:sz w:val="20"/>
                <w:szCs w:val="20"/>
              </w:rPr>
              <w:t>WYMAGANIA OBLIGATORYJNE</w:t>
            </w:r>
            <w:r w:rsidR="00C05828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left w:val="nil"/>
            </w:tcBorders>
            <w:shd w:val="clear" w:color="auto" w:fill="FFFFFF"/>
            <w:vAlign w:val="center"/>
          </w:tcPr>
          <w:p w14:paraId="62AE7490" w14:textId="77777777" w:rsidR="00A86526" w:rsidRPr="000B793C" w:rsidRDefault="00A86526" w:rsidP="009457BB">
            <w:pPr>
              <w:pStyle w:val="Akapitzlist1"/>
              <w:widowControl w:val="0"/>
              <w:spacing w:before="120" w:after="120"/>
              <w:ind w:left="0"/>
              <w:contextualSpacing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533" w:rsidRPr="00511BBF" w14:paraId="030243A7" w14:textId="77777777" w:rsidTr="009457BB">
        <w:trPr>
          <w:trHeight w:val="170"/>
          <w:jc w:val="center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7DB98F0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E8721C0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osoby delegowane do obsługi danych powierzonych przez administratora posiadają nadane upoważnienia do przetwarzania danych?</w:t>
            </w:r>
          </w:p>
          <w:p w14:paraId="5126B889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824E4A" w14:textId="77777777" w:rsidR="003F79D2" w:rsidRPr="00511BBF" w:rsidRDefault="003F79D2" w:rsidP="009457BB">
            <w:pPr>
              <w:pStyle w:val="Akapitzlist1"/>
              <w:widowControl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762FEB8D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EA1E2F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94B39E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osoby upoważnione do przetwarzania danych osobowych zostały zobowiązane do zachowania danych osobowych w tajemnicy?</w:t>
            </w:r>
          </w:p>
          <w:p w14:paraId="1BBB63E5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  <w:p w14:paraId="7EF418EC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DODATKOWO: Można przedstawić wzór upoważnienia do przetwarzania danych osobowych wraz z obowiązkiem zachowania tajemnicy co do przetwarzanych danych lub wskazać w jakim dokumencie osoby upoważnione do przetwarzania danych zostały zobowiązane do zachowania tajemnicy.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D1E4A" w14:textId="77777777" w:rsidR="003F79D2" w:rsidRPr="00511BBF" w:rsidRDefault="003F79D2" w:rsidP="009457BB">
            <w:pPr>
              <w:pStyle w:val="Akapitzlist1"/>
              <w:widowControl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7D0D69D5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6C6501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6B96AF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posiada opracowaną procedurę realizacji praw osób, których dane dotyczą</w:t>
            </w:r>
            <w:r w:rsidR="00320030">
              <w:rPr>
                <w:color w:val="000000"/>
                <w:sz w:val="20"/>
                <w:szCs w:val="20"/>
              </w:rPr>
              <w:t>,</w:t>
            </w:r>
            <w:r w:rsidRPr="00511BBF">
              <w:rPr>
                <w:color w:val="000000"/>
                <w:sz w:val="20"/>
                <w:szCs w:val="20"/>
              </w:rPr>
              <w:t xml:space="preserve"> uwzględniającą wspieranie administratora w realizacji tych praw?</w:t>
            </w:r>
          </w:p>
          <w:p w14:paraId="2E805758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3A569" w14:textId="77777777" w:rsidR="003F79D2" w:rsidRPr="00511BBF" w:rsidRDefault="003F79D2" w:rsidP="009457BB">
            <w:pPr>
              <w:pStyle w:val="Akapitzlist1"/>
              <w:widowControl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4D33A1E6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A21588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20AD58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zarządza dostępem do systemów oraz programów komputerowych, w</w:t>
            </w:r>
            <w:r w:rsidR="00320030">
              <w:rPr>
                <w:color w:val="000000"/>
                <w:sz w:val="20"/>
                <w:szCs w:val="20"/>
              </w:rPr>
              <w:t xml:space="preserve"> </w:t>
            </w:r>
            <w:r w:rsidRPr="00511BBF">
              <w:rPr>
                <w:color w:val="000000"/>
                <w:sz w:val="20"/>
                <w:szCs w:val="20"/>
              </w:rPr>
              <w:t>którym są przetwarzane dane osobowe, poprzez proces nadawania, przeglądu i</w:t>
            </w:r>
            <w:r w:rsidR="00320030">
              <w:rPr>
                <w:color w:val="000000"/>
                <w:sz w:val="20"/>
                <w:szCs w:val="20"/>
              </w:rPr>
              <w:t xml:space="preserve"> </w:t>
            </w:r>
            <w:r w:rsidRPr="00511BBF">
              <w:rPr>
                <w:color w:val="000000"/>
                <w:sz w:val="20"/>
                <w:szCs w:val="20"/>
              </w:rPr>
              <w:t>odbierania uprawnień oraz stosuje bezpieczne mechanizmy uwierzytelniania?</w:t>
            </w:r>
          </w:p>
          <w:p w14:paraId="67A6BF84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E0DCA" w14:textId="77777777" w:rsidR="003F79D2" w:rsidRPr="00511BBF" w:rsidRDefault="003F79D2" w:rsidP="009457BB">
            <w:pPr>
              <w:pStyle w:val="Akapitzlist1"/>
              <w:widowControl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43CBB0DB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D6D224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489AE6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dobrał odpowiednie środki techniczne i organizacyjne zapewniające bezpieczeństwo przetwarzanych danych osobowych?</w:t>
            </w:r>
          </w:p>
          <w:p w14:paraId="686B5201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D224" w14:textId="77777777" w:rsidR="003F79D2" w:rsidRPr="00511BBF" w:rsidRDefault="003F79D2" w:rsidP="009457BB">
            <w:pPr>
              <w:pStyle w:val="Akapitzlist1"/>
              <w:widowControl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6D866B7A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4C8C1C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A8041C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przeprowadza analizę ryzyka naruszenia praw lub wolności osób fizycznych dla organizacji?</w:t>
            </w:r>
          </w:p>
          <w:p w14:paraId="67B27C6A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BCAF8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45EA" w:rsidRPr="00511BBF" w14:paraId="5AA52E57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D609ED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47A470" w14:textId="77777777" w:rsidR="003F79D2" w:rsidRPr="00511BBF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11BBF">
              <w:rPr>
                <w:sz w:val="20"/>
                <w:szCs w:val="20"/>
              </w:rPr>
              <w:t>Czy Przetwarzający opracował procedurę postępowania w sytuacji naruszenia ochrony danych osobowych przetwarzanych w imieniu administratora?</w:t>
            </w:r>
          </w:p>
          <w:p w14:paraId="257C2046" w14:textId="77777777" w:rsidR="003F79D2" w:rsidRPr="004E69EA" w:rsidRDefault="004D631D" w:rsidP="009457BB">
            <w:pPr>
              <w:pStyle w:val="Akapitzlist1"/>
              <w:widowControl w:val="0"/>
              <w:spacing w:after="0"/>
              <w:ind w:left="0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EF120" w14:textId="77777777" w:rsidR="003F79D2" w:rsidRPr="00511BBF" w:rsidRDefault="003F79D2" w:rsidP="009457BB">
            <w:pPr>
              <w:pStyle w:val="Akapitzlist1"/>
              <w:widowControl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0F44B152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EFB805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734752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prowadzi rejestr kategorii czynności przetwarzania zawierający wszystkie informacje wskazane w art. 30 ust. 2 RODO?</w:t>
            </w:r>
          </w:p>
          <w:p w14:paraId="2183F4C6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21D8E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74EBD34E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35D5F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1E365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Przetwarzający posiada opracowaną i zatwierdzoną politykę ochrony danych osobowych oraz instrukcję zarządzania systemami informatycznymi?</w:t>
            </w:r>
          </w:p>
          <w:p w14:paraId="0AED8A63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lastRenderedPageBreak/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2B2A2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030AF551" w14:textId="77777777" w:rsidTr="009457BB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164B1A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4BF058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oprogramowanie stosowane przez Przetwarzającego posiada licencję i jest na bieżąco aktualizowane?</w:t>
            </w:r>
          </w:p>
          <w:p w14:paraId="2C50603F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92987" w14:textId="77777777" w:rsidR="003F79D2" w:rsidRPr="00511BBF" w:rsidRDefault="003F79D2" w:rsidP="009457BB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75B64E5E" w14:textId="77777777" w:rsidTr="000B793C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71CCA9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C55DFD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>Czy zapewniono zdolności do szybkiego przywrócenia dostępności danych osobowych i dostępu do nich w razie incydentu fizycznego lub technicznego?</w:t>
            </w:r>
          </w:p>
          <w:p w14:paraId="3CB3A7A6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364FE" w14:textId="77777777" w:rsidR="003F79D2" w:rsidRPr="00511BBF" w:rsidRDefault="003F79D2" w:rsidP="009C67FE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11A832A6" w14:textId="77777777" w:rsidTr="000B793C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E97424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197CFE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 xml:space="preserve">Czy </w:t>
            </w:r>
            <w:r w:rsidRPr="00511BBF">
              <w:rPr>
                <w:color w:val="000000"/>
                <w:sz w:val="20"/>
                <w:szCs w:val="20"/>
                <w:lang w:eastAsia="en-US"/>
              </w:rPr>
              <w:t>Przetwarzający</w:t>
            </w:r>
            <w:r w:rsidRPr="00511BBF">
              <w:rPr>
                <w:color w:val="000000"/>
                <w:sz w:val="20"/>
                <w:szCs w:val="20"/>
              </w:rPr>
              <w:t xml:space="preserve"> wdraża nowe rozwiązania zgodnie z zasadą </w:t>
            </w:r>
            <w:r w:rsidR="00C91627">
              <w:rPr>
                <w:color w:val="000000"/>
                <w:sz w:val="20"/>
                <w:szCs w:val="20"/>
              </w:rPr>
              <w:t>„</w:t>
            </w:r>
            <w:r w:rsidRPr="00511BBF">
              <w:rPr>
                <w:color w:val="000000"/>
                <w:sz w:val="20"/>
                <w:szCs w:val="20"/>
              </w:rPr>
              <w:t>privacy by design</w:t>
            </w:r>
            <w:r w:rsidR="00C91627">
              <w:rPr>
                <w:color w:val="000000"/>
                <w:sz w:val="20"/>
                <w:szCs w:val="20"/>
              </w:rPr>
              <w:t>”</w:t>
            </w:r>
            <w:r w:rsidRPr="00511BBF">
              <w:rPr>
                <w:color w:val="000000"/>
                <w:sz w:val="20"/>
                <w:szCs w:val="20"/>
              </w:rPr>
              <w:t>?</w:t>
            </w:r>
          </w:p>
          <w:p w14:paraId="5CDCF61C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A8836" w14:textId="77777777" w:rsidR="003F79D2" w:rsidRPr="00511BBF" w:rsidRDefault="003F79D2" w:rsidP="009C67FE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49C9BAAD" w14:textId="77777777" w:rsidTr="000B793C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ABB22A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DEE75F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 xml:space="preserve">Czy </w:t>
            </w:r>
            <w:r w:rsidRPr="00511BBF">
              <w:rPr>
                <w:color w:val="000000"/>
                <w:sz w:val="20"/>
                <w:szCs w:val="20"/>
                <w:lang w:eastAsia="en-US"/>
              </w:rPr>
              <w:t>Przetwarzający</w:t>
            </w:r>
            <w:r w:rsidRPr="00511BBF">
              <w:rPr>
                <w:color w:val="000000"/>
                <w:sz w:val="20"/>
                <w:szCs w:val="20"/>
              </w:rPr>
              <w:t xml:space="preserve"> działa zgodnie z zasadą </w:t>
            </w:r>
            <w:r w:rsidR="00C91627">
              <w:rPr>
                <w:color w:val="000000"/>
                <w:sz w:val="20"/>
                <w:szCs w:val="20"/>
              </w:rPr>
              <w:t>„</w:t>
            </w:r>
            <w:r w:rsidRPr="00511BBF">
              <w:rPr>
                <w:color w:val="000000"/>
                <w:sz w:val="20"/>
                <w:szCs w:val="20"/>
              </w:rPr>
              <w:t>privacy by default</w:t>
            </w:r>
            <w:r w:rsidR="00C91627">
              <w:rPr>
                <w:color w:val="000000"/>
                <w:sz w:val="20"/>
                <w:szCs w:val="20"/>
              </w:rPr>
              <w:t>”</w:t>
            </w:r>
            <w:r w:rsidRPr="00511BBF">
              <w:rPr>
                <w:color w:val="000000"/>
                <w:sz w:val="20"/>
                <w:szCs w:val="20"/>
              </w:rPr>
              <w:t>?</w:t>
            </w:r>
          </w:p>
          <w:p w14:paraId="3F5F19ED" w14:textId="77777777" w:rsidR="003F79D2" w:rsidRPr="004E69EA" w:rsidRDefault="004D631D" w:rsidP="009457BB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280F3" w14:textId="77777777" w:rsidR="003F79D2" w:rsidRPr="00511BBF" w:rsidRDefault="003F79D2" w:rsidP="009C67FE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E345EA" w:rsidRPr="00511BBF" w14:paraId="213B9E92" w14:textId="77777777" w:rsidTr="000B793C">
        <w:trPr>
          <w:trHeight w:val="170"/>
          <w:jc w:val="center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B0B54DD" w14:textId="77777777" w:rsidR="003F79D2" w:rsidRPr="00511BBF" w:rsidRDefault="003F79D2" w:rsidP="009C67FE">
            <w:pPr>
              <w:pStyle w:val="Akapitzlist10"/>
              <w:widowControl w:val="0"/>
              <w:numPr>
                <w:ilvl w:val="1"/>
                <w:numId w:val="4"/>
              </w:numPr>
              <w:snapToGrid w:val="0"/>
              <w:spacing w:after="0" w:line="240" w:lineRule="auto"/>
              <w:ind w:right="-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CC39034" w14:textId="77777777" w:rsidR="003F79D2" w:rsidRPr="00511BBF" w:rsidRDefault="004D631D" w:rsidP="009457BB">
            <w:pPr>
              <w:widowControl w:val="0"/>
              <w:jc w:val="both"/>
              <w:rPr>
                <w:sz w:val="20"/>
                <w:szCs w:val="20"/>
              </w:rPr>
            </w:pPr>
            <w:r w:rsidRPr="00511BBF">
              <w:rPr>
                <w:color w:val="000000"/>
                <w:sz w:val="20"/>
                <w:szCs w:val="20"/>
              </w:rPr>
              <w:t xml:space="preserve">Czy </w:t>
            </w:r>
            <w:r w:rsidRPr="00511BBF">
              <w:rPr>
                <w:color w:val="000000"/>
                <w:sz w:val="20"/>
                <w:szCs w:val="20"/>
                <w:lang w:eastAsia="en-US"/>
              </w:rPr>
              <w:t>Przetwarzający</w:t>
            </w:r>
            <w:r w:rsidRPr="00511BBF">
              <w:rPr>
                <w:color w:val="000000"/>
                <w:sz w:val="20"/>
                <w:szCs w:val="20"/>
              </w:rPr>
              <w:t xml:space="preserve"> prowadzi ocenę skutków dla ochrony danych?</w:t>
            </w:r>
          </w:p>
          <w:p w14:paraId="558006A3" w14:textId="77777777" w:rsidR="003F79D2" w:rsidRPr="004E69EA" w:rsidRDefault="004D631D" w:rsidP="004E69EA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  <w:r w:rsidRPr="004E69EA">
              <w:rPr>
                <w:i/>
                <w:iCs/>
                <w:color w:val="000000"/>
                <w:sz w:val="20"/>
                <w:szCs w:val="20"/>
              </w:rPr>
              <w:t>ODP: TAK / NIE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B7CB3" w14:textId="77777777" w:rsidR="003F79D2" w:rsidRPr="00511BBF" w:rsidRDefault="003F79D2" w:rsidP="009C67FE">
            <w:pPr>
              <w:pStyle w:val="Akapitzlist1"/>
              <w:widowControl w:val="0"/>
              <w:snapToGrid w:val="0"/>
              <w:spacing w:after="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</w:tbl>
    <w:p w14:paraId="073EFBB8" w14:textId="77777777" w:rsidR="003F79D2" w:rsidRPr="00C05828" w:rsidRDefault="004D631D" w:rsidP="00C91627">
      <w:pPr>
        <w:widowControl w:val="0"/>
        <w:spacing w:before="360" w:after="120" w:line="252" w:lineRule="auto"/>
        <w:rPr>
          <w:szCs w:val="24"/>
        </w:rPr>
      </w:pPr>
      <w:r w:rsidRPr="00C05828">
        <w:rPr>
          <w:b/>
          <w:bCs/>
          <w:szCs w:val="24"/>
        </w:rPr>
        <w:t>POUCZENIE:</w:t>
      </w:r>
    </w:p>
    <w:p w14:paraId="164B698F" w14:textId="77777777" w:rsidR="003F79D2" w:rsidRPr="00B32760" w:rsidRDefault="004D631D" w:rsidP="006C202B">
      <w:pPr>
        <w:pStyle w:val="Akapitzlist"/>
        <w:numPr>
          <w:ilvl w:val="0"/>
          <w:numId w:val="8"/>
        </w:numPr>
        <w:contextualSpacing w:val="0"/>
        <w:jc w:val="both"/>
      </w:pPr>
      <w:r w:rsidRPr="00B32760">
        <w:t>Lista kontrolna podzielona została na 3 części:</w:t>
      </w:r>
    </w:p>
    <w:p w14:paraId="661D50C3" w14:textId="77777777" w:rsidR="003F79D2" w:rsidRPr="00B32760" w:rsidRDefault="00387981" w:rsidP="006C202B">
      <w:pPr>
        <w:pStyle w:val="Akapitzlist"/>
        <w:numPr>
          <w:ilvl w:val="1"/>
          <w:numId w:val="8"/>
        </w:numPr>
        <w:contextualSpacing w:val="0"/>
        <w:jc w:val="both"/>
      </w:pPr>
      <w:r>
        <w:t>C</w:t>
      </w:r>
      <w:r w:rsidRPr="00B32760">
        <w:t>zęść pierwsza</w:t>
      </w:r>
      <w:r>
        <w:t xml:space="preserve"> zawierająca wymagania</w:t>
      </w:r>
      <w:r w:rsidRPr="00B32760">
        <w:t xml:space="preserve"> informacyjn</w:t>
      </w:r>
      <w:r>
        <w:t>e</w:t>
      </w:r>
      <w:r w:rsidRPr="00B32760">
        <w:t xml:space="preserve"> – zawiera ona pytania dotyczące ogólnego funkcjonowania podmiotu przetwarzającego, dane IOD (jeśli został wyznaczony) oraz dane kontaktowe</w:t>
      </w:r>
      <w:r>
        <w:t>,</w:t>
      </w:r>
    </w:p>
    <w:p w14:paraId="0DB0436D" w14:textId="77777777" w:rsidR="003F79D2" w:rsidRPr="00B32760" w:rsidRDefault="00387981" w:rsidP="006C202B">
      <w:pPr>
        <w:pStyle w:val="Akapitzlist"/>
        <w:numPr>
          <w:ilvl w:val="1"/>
          <w:numId w:val="8"/>
        </w:numPr>
        <w:contextualSpacing w:val="0"/>
        <w:jc w:val="both"/>
      </w:pPr>
      <w:r>
        <w:t>C</w:t>
      </w:r>
      <w:r w:rsidRPr="00B32760">
        <w:t>zęść druga zawierająca wymagania fakultatywne – zawiera ona pytania, na które udzielenie negatywnej</w:t>
      </w:r>
      <w:r>
        <w:t xml:space="preserve"> </w:t>
      </w:r>
      <w:r w:rsidRPr="00B32760">
        <w:t xml:space="preserve">odpowiedzi (lub w przypadku pytań nr </w:t>
      </w:r>
      <w:r w:rsidR="00C72E8B">
        <w:t>2.</w:t>
      </w:r>
      <w:r w:rsidRPr="00B32760">
        <w:t xml:space="preserve">11 i </w:t>
      </w:r>
      <w:r w:rsidR="00C72E8B">
        <w:t>2.</w:t>
      </w:r>
      <w:r w:rsidRPr="00B32760">
        <w:t xml:space="preserve">12 pozytywnej odpowiedzi) nie powoduje automatycznie stwierdzenia niespełniania przesłanek do zawarcia umowy powierzenia przetwarzania danych osobowych. Po jednym punkcie otrzymuje się za udzielenie odpowiedzi TAK do pytań nr </w:t>
      </w:r>
      <w:r w:rsidR="00C72E8B">
        <w:t>2.</w:t>
      </w:r>
      <w:r w:rsidRPr="00B32760">
        <w:t>1-</w:t>
      </w:r>
      <w:r w:rsidR="00C72E8B">
        <w:t>2.</w:t>
      </w:r>
      <w:r w:rsidRPr="00B32760">
        <w:t xml:space="preserve">10 oraz odpowiedzi NIE do pytań nr </w:t>
      </w:r>
      <w:r w:rsidR="00C72E8B">
        <w:t>2.</w:t>
      </w:r>
      <w:r w:rsidRPr="00B32760">
        <w:t>11-</w:t>
      </w:r>
      <w:r w:rsidR="00C72E8B">
        <w:t>2.</w:t>
      </w:r>
      <w:r w:rsidRPr="00B32760">
        <w:t>12. Pozytywny wynik z tej części otrzymuje się, gdy zostanie zgromadzone co najmniej 9 punktów</w:t>
      </w:r>
      <w:r w:rsidR="00C72E8B">
        <w:t>,</w:t>
      </w:r>
    </w:p>
    <w:p w14:paraId="3E17665E" w14:textId="77777777" w:rsidR="003F79D2" w:rsidRPr="00B32760" w:rsidRDefault="00C72E8B" w:rsidP="006C202B">
      <w:pPr>
        <w:pStyle w:val="Akapitzlist"/>
        <w:numPr>
          <w:ilvl w:val="1"/>
          <w:numId w:val="8"/>
        </w:numPr>
        <w:contextualSpacing w:val="0"/>
        <w:jc w:val="both"/>
      </w:pPr>
      <w:r>
        <w:t>C</w:t>
      </w:r>
      <w:r w:rsidRPr="00B32760">
        <w:t>zęść trzecia zawierająca wymagania obligatoryjne – zawiera ona pytania, na które udzielenie negatywnej odpowiedzi do któregokolwiek z pytań, spowoduje stwierdzenie niespełniania przesłanek do zawarcia umowy powierzenia przetwarzania danych osobowych.</w:t>
      </w:r>
    </w:p>
    <w:p w14:paraId="22BEFFB7" w14:textId="77777777" w:rsidR="003F79D2" w:rsidRPr="00B32760" w:rsidRDefault="004D631D" w:rsidP="006C202B">
      <w:pPr>
        <w:pStyle w:val="Akapitzlist"/>
        <w:numPr>
          <w:ilvl w:val="0"/>
          <w:numId w:val="8"/>
        </w:numPr>
        <w:spacing w:before="60"/>
        <w:contextualSpacing w:val="0"/>
        <w:jc w:val="both"/>
      </w:pPr>
      <w:r w:rsidRPr="00B32760">
        <w:t>Pod każdym z pytań zawarto podpowiedź w jakiej formie należy udzielić odpowiedzi (np. TAK / NIE / NIE DOTYCZY / lub wskazanie konkretnych danych żądanych w tym pytaniu).</w:t>
      </w:r>
    </w:p>
    <w:p w14:paraId="1464C19C" w14:textId="2DEE390B" w:rsidR="002C2126" w:rsidRPr="00B32760" w:rsidRDefault="004D631D" w:rsidP="006C202B">
      <w:pPr>
        <w:pStyle w:val="Akapitzlist"/>
        <w:numPr>
          <w:ilvl w:val="0"/>
          <w:numId w:val="8"/>
        </w:numPr>
        <w:spacing w:before="60"/>
        <w:contextualSpacing w:val="0"/>
        <w:jc w:val="both"/>
      </w:pPr>
      <w:r w:rsidRPr="00B32760">
        <w:t xml:space="preserve">Lista kontrolna jest jednym z elementów wypełnienia obowiązków prawnych ciążących na Białostockim Centrum Onkologii im. Marii Skłodowskiej-Curie w Białymstoku, jako Administratorze Danych Osobowych. Zgodnie z art. 28 ust.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(RODO) </w:t>
      </w:r>
      <w:r w:rsidR="009E217C">
        <w:t>–</w:t>
      </w:r>
      <w:r w:rsidRPr="00B32760">
        <w:t xml:space="preserve"> „Jeżeli przetwarzanie ma być dokonywane w imieniu administratora, korzysta on wyłącznie z usług takich podmiotów przetwarzających, które zapewniają wystarczające gwarancje wdrożenia odpowiednich środków technicznych i organizacyjnych, by przetwarzanie spełniało wymogi niniejszego rozporządzenia i chroniło prawa osób, których dane dotyczą”. Kontrola Administratora Danych Osobowych nad spełnieniem wymagań z ww. przepisu następuje przed podpisaniem umowy powierzenia przetwarzania danych osobowych z podmiotem przetwarzającym.</w:t>
      </w:r>
    </w:p>
    <w:sectPr w:rsidR="002C2126" w:rsidRPr="00B32760" w:rsidSect="006A7A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851" w:bottom="1021" w:left="1021" w:header="709" w:footer="709" w:gutter="0"/>
      <w:cols w:space="708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0E009" w14:textId="77777777" w:rsidR="00581A65" w:rsidRDefault="00581A65" w:rsidP="00462991">
      <w:r>
        <w:separator/>
      </w:r>
    </w:p>
  </w:endnote>
  <w:endnote w:type="continuationSeparator" w:id="0">
    <w:p w14:paraId="3228F28C" w14:textId="77777777" w:rsidR="00581A65" w:rsidRDefault="00581A65" w:rsidP="00462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BD98E" w14:textId="77777777" w:rsidR="000E6F36" w:rsidRDefault="000E6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C9965" w14:textId="77777777" w:rsidR="00215801" w:rsidRDefault="00215801" w:rsidP="00215801">
    <w:pPr>
      <w:pStyle w:val="Stopka"/>
      <w:tabs>
        <w:tab w:val="clear" w:pos="4536"/>
        <w:tab w:val="clear" w:pos="9072"/>
      </w:tabs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B44">
      <w:rPr>
        <w:rStyle w:val="Numerstrony"/>
        <w:noProof/>
      </w:rPr>
      <w:t>3</w:t>
    </w:r>
    <w:r>
      <w:rPr>
        <w:rStyle w:val="Numerstrony"/>
      </w:rPr>
      <w:fldChar w:fldCharType="end"/>
    </w:r>
    <w:r>
      <w:t>/</w:t>
    </w:r>
    <w:r w:rsidRPr="0081546A">
      <w:rPr>
        <w:rStyle w:val="Numerstrony"/>
      </w:rPr>
      <w:fldChar w:fldCharType="begin"/>
    </w:r>
    <w:r w:rsidRPr="0081546A">
      <w:rPr>
        <w:rStyle w:val="Numerstrony"/>
      </w:rPr>
      <w:instrText>NUMPAGES</w:instrText>
    </w:r>
    <w:r w:rsidRPr="0081546A">
      <w:rPr>
        <w:rStyle w:val="Numerstrony"/>
      </w:rPr>
      <w:fldChar w:fldCharType="separate"/>
    </w:r>
    <w:r w:rsidR="00332B44">
      <w:rPr>
        <w:rStyle w:val="Numerstrony"/>
        <w:noProof/>
      </w:rPr>
      <w:t>3</w:t>
    </w:r>
    <w:r w:rsidRPr="0081546A"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CA2CA" w14:textId="77777777" w:rsidR="000E6F36" w:rsidRDefault="000E6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6CD9C" w14:textId="77777777" w:rsidR="00581A65" w:rsidRDefault="00581A65" w:rsidP="00462991">
      <w:r>
        <w:separator/>
      </w:r>
    </w:p>
  </w:footnote>
  <w:footnote w:type="continuationSeparator" w:id="0">
    <w:p w14:paraId="7F1F2D96" w14:textId="77777777" w:rsidR="00581A65" w:rsidRDefault="00581A65" w:rsidP="00462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72778" w14:textId="77777777" w:rsidR="000E6F36" w:rsidRDefault="000E6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A5DE8" w14:textId="7BAABC45" w:rsidR="00462991" w:rsidRPr="00B378FB" w:rsidRDefault="00462991" w:rsidP="00462991">
    <w:pPr>
      <w:tabs>
        <w:tab w:val="right" w:pos="10034"/>
      </w:tabs>
      <w:rPr>
        <w:b/>
      </w:rPr>
    </w:pPr>
    <w:r w:rsidRPr="00B378FB">
      <w:rPr>
        <w:b/>
      </w:rPr>
      <w:t>DZP.261.</w:t>
    </w:r>
    <w:r w:rsidR="00FD7163">
      <w:rPr>
        <w:b/>
      </w:rPr>
      <w:t>31</w:t>
    </w:r>
    <w:r w:rsidR="008C2572">
      <w:rPr>
        <w:b/>
      </w:rPr>
      <w:t>.</w:t>
    </w:r>
    <w:r w:rsidRPr="00B378FB">
      <w:rPr>
        <w:b/>
      </w:rPr>
      <w:t>202</w:t>
    </w:r>
    <w:r w:rsidR="008C2572">
      <w:rPr>
        <w:b/>
      </w:rPr>
      <w:t>4</w:t>
    </w:r>
    <w:r w:rsidRPr="00B378FB">
      <w:rPr>
        <w:b/>
      </w:rPr>
      <w:tab/>
      <w:t xml:space="preserve">Załącznik nr </w:t>
    </w:r>
    <w:r w:rsidR="00FD7163">
      <w:rPr>
        <w:b/>
      </w:rPr>
      <w:t>6.1</w:t>
    </w:r>
  </w:p>
  <w:p w14:paraId="4CF13B23" w14:textId="37BACDFD" w:rsidR="00462991" w:rsidRPr="00B378FB" w:rsidRDefault="00462991" w:rsidP="00462991">
    <w:pPr>
      <w:spacing w:after="200"/>
      <w:contextualSpacing/>
      <w:jc w:val="right"/>
      <w:rPr>
        <w:b/>
        <w:iCs/>
      </w:rPr>
    </w:pPr>
    <w:r w:rsidRPr="00B378FB">
      <w:rPr>
        <w:b/>
        <w:iCs/>
      </w:rPr>
      <w:t>Załącznik nr 1 do projektowanych postanowień umowy PPDO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97D0D" w14:textId="77777777" w:rsidR="000E6F36" w:rsidRDefault="000E6F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A1978"/>
    <w:multiLevelType w:val="multilevel"/>
    <w:tmpl w:val="04150021"/>
    <w:lvl w:ilvl="0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357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93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5016" w:hanging="360"/>
      </w:pPr>
      <w:rPr>
        <w:rFonts w:ascii="Symbol" w:hAnsi="Symbol" w:hint="default"/>
      </w:rPr>
    </w:lvl>
  </w:abstractNum>
  <w:abstractNum w:abstractNumId="1" w15:restartNumberingAfterBreak="0">
    <w:nsid w:val="2A565C3A"/>
    <w:multiLevelType w:val="multilevel"/>
    <w:tmpl w:val="B7E451E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16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96"/>
        </w:tabs>
        <w:ind w:left="896" w:hanging="53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8">
      <w:start w:val="1"/>
      <w:numFmt w:val="none"/>
      <w:lvlText w:val="DNW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" w15:restartNumberingAfterBreak="0">
    <w:nsid w:val="42C006FC"/>
    <w:multiLevelType w:val="multilevel"/>
    <w:tmpl w:val="3930437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96"/>
        </w:tabs>
        <w:ind w:left="896" w:hanging="53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8">
      <w:start w:val="1"/>
      <w:numFmt w:val="none"/>
      <w:lvlText w:val="DNW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3" w15:restartNumberingAfterBreak="0">
    <w:nsid w:val="45CF5EA8"/>
    <w:multiLevelType w:val="multilevel"/>
    <w:tmpl w:val="3930437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96"/>
        </w:tabs>
        <w:ind w:left="896" w:hanging="53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8">
      <w:start w:val="1"/>
      <w:numFmt w:val="none"/>
      <w:lvlText w:val="DNW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614B4717"/>
    <w:multiLevelType w:val="multilevel"/>
    <w:tmpl w:val="B7E451E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16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96"/>
        </w:tabs>
        <w:ind w:left="896" w:hanging="53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8">
      <w:start w:val="1"/>
      <w:numFmt w:val="none"/>
      <w:lvlText w:val="DNW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5" w15:restartNumberingAfterBreak="0">
    <w:nsid w:val="6943725B"/>
    <w:multiLevelType w:val="multilevel"/>
    <w:tmpl w:val="BA387BC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96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3232"/>
        </w:tabs>
        <w:ind w:left="3232" w:hanging="124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8">
      <w:start w:val="1"/>
      <w:numFmt w:val="none"/>
      <w:lvlText w:val="SOPZ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6" w15:restartNumberingAfterBreak="0">
    <w:nsid w:val="6F72370C"/>
    <w:multiLevelType w:val="multilevel"/>
    <w:tmpl w:val="7B1C6CD4"/>
    <w:lvl w:ilvl="0">
      <w:start w:val="1"/>
      <w:numFmt w:val="decimal"/>
      <w:lvlText w:val="%1."/>
      <w:lvlJc w:val="center"/>
      <w:pPr>
        <w:tabs>
          <w:tab w:val="num" w:pos="431"/>
        </w:tabs>
        <w:ind w:left="227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16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center"/>
      <w:pPr>
        <w:tabs>
          <w:tab w:val="num" w:pos="431"/>
        </w:tabs>
        <w:ind w:left="227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8">
      <w:start w:val="1"/>
      <w:numFmt w:val="none"/>
      <w:lvlText w:val="Nr-w tabeli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7" w15:restartNumberingAfterBreak="0">
    <w:nsid w:val="734F7086"/>
    <w:multiLevelType w:val="multilevel"/>
    <w:tmpl w:val="8B222B52"/>
    <w:lvl w:ilvl="0">
      <w:start w:val="1"/>
      <w:numFmt w:val="decimal"/>
      <w:lvlText w:val="%1."/>
      <w:lvlJc w:val="center"/>
      <w:pPr>
        <w:tabs>
          <w:tab w:val="num" w:pos="431"/>
        </w:tabs>
        <w:ind w:left="227" w:firstLine="0"/>
      </w:pPr>
      <w:rPr>
        <w:rFonts w:ascii="Times New Roman" w:hAnsi="Times New Roman" w:hint="default"/>
        <w:b/>
        <w:bCs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16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center"/>
      <w:pPr>
        <w:tabs>
          <w:tab w:val="num" w:pos="431"/>
        </w:tabs>
        <w:ind w:left="227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8">
      <w:start w:val="1"/>
      <w:numFmt w:val="none"/>
      <w:lvlText w:val="Nr-w tabeli"/>
      <w:lvlJc w:val="left"/>
      <w:pPr>
        <w:tabs>
          <w:tab w:val="num" w:pos="3969"/>
        </w:tabs>
        <w:ind w:left="396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num w:numId="1" w16cid:durableId="1159879256">
    <w:abstractNumId w:val="4"/>
  </w:num>
  <w:num w:numId="2" w16cid:durableId="70083353">
    <w:abstractNumId w:val="6"/>
  </w:num>
  <w:num w:numId="3" w16cid:durableId="1361663275">
    <w:abstractNumId w:val="1"/>
  </w:num>
  <w:num w:numId="4" w16cid:durableId="429814942">
    <w:abstractNumId w:val="7"/>
  </w:num>
  <w:num w:numId="5" w16cid:durableId="1223447759">
    <w:abstractNumId w:val="0"/>
  </w:num>
  <w:num w:numId="6" w16cid:durableId="1717243067">
    <w:abstractNumId w:val="2"/>
  </w:num>
  <w:num w:numId="7" w16cid:durableId="334112156">
    <w:abstractNumId w:val="3"/>
  </w:num>
  <w:num w:numId="8" w16cid:durableId="17128489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209"/>
    <w:rsid w:val="00062368"/>
    <w:rsid w:val="000B4423"/>
    <w:rsid w:val="000B793C"/>
    <w:rsid w:val="000C28EA"/>
    <w:rsid w:val="000D7796"/>
    <w:rsid w:val="000E6F36"/>
    <w:rsid w:val="00166021"/>
    <w:rsid w:val="0017682B"/>
    <w:rsid w:val="00182EDE"/>
    <w:rsid w:val="001D0037"/>
    <w:rsid w:val="001E5ED8"/>
    <w:rsid w:val="00215801"/>
    <w:rsid w:val="00226C27"/>
    <w:rsid w:val="002636D1"/>
    <w:rsid w:val="002C2126"/>
    <w:rsid w:val="002D3209"/>
    <w:rsid w:val="003154C4"/>
    <w:rsid w:val="00320030"/>
    <w:rsid w:val="00332B44"/>
    <w:rsid w:val="00387981"/>
    <w:rsid w:val="003E042A"/>
    <w:rsid w:val="003F79D2"/>
    <w:rsid w:val="00407B16"/>
    <w:rsid w:val="0042413D"/>
    <w:rsid w:val="00462991"/>
    <w:rsid w:val="004764B3"/>
    <w:rsid w:val="004A1841"/>
    <w:rsid w:val="004D631D"/>
    <w:rsid w:val="004E69EA"/>
    <w:rsid w:val="00511BBF"/>
    <w:rsid w:val="00540F40"/>
    <w:rsid w:val="0054465D"/>
    <w:rsid w:val="00581A65"/>
    <w:rsid w:val="005B5E55"/>
    <w:rsid w:val="00680F81"/>
    <w:rsid w:val="006A7AED"/>
    <w:rsid w:val="006C202B"/>
    <w:rsid w:val="00716533"/>
    <w:rsid w:val="00753201"/>
    <w:rsid w:val="007A203D"/>
    <w:rsid w:val="007A53AC"/>
    <w:rsid w:val="007A6E9F"/>
    <w:rsid w:val="007B652C"/>
    <w:rsid w:val="00883322"/>
    <w:rsid w:val="00890E12"/>
    <w:rsid w:val="008C2572"/>
    <w:rsid w:val="008E78E0"/>
    <w:rsid w:val="009457BB"/>
    <w:rsid w:val="00985C0C"/>
    <w:rsid w:val="009A1F95"/>
    <w:rsid w:val="009C4350"/>
    <w:rsid w:val="009C67FE"/>
    <w:rsid w:val="009E217C"/>
    <w:rsid w:val="00A1287A"/>
    <w:rsid w:val="00A276BF"/>
    <w:rsid w:val="00A86526"/>
    <w:rsid w:val="00AC217B"/>
    <w:rsid w:val="00AE0D1A"/>
    <w:rsid w:val="00B32760"/>
    <w:rsid w:val="00B6688E"/>
    <w:rsid w:val="00B96C3B"/>
    <w:rsid w:val="00C05828"/>
    <w:rsid w:val="00C425D5"/>
    <w:rsid w:val="00C72E8B"/>
    <w:rsid w:val="00C91627"/>
    <w:rsid w:val="00D54069"/>
    <w:rsid w:val="00DB0D90"/>
    <w:rsid w:val="00DD07DA"/>
    <w:rsid w:val="00E23959"/>
    <w:rsid w:val="00E345EA"/>
    <w:rsid w:val="00EB6B3B"/>
    <w:rsid w:val="00F31A39"/>
    <w:rsid w:val="00FD4F3A"/>
    <w:rsid w:val="00FD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B5AF9B"/>
  <w15:chartTrackingRefBased/>
  <w15:docId w15:val="{7513A6BC-89D2-4495-AED9-6B581248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sz w:val="24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styleId="Hipercze">
    <w:name w:val="Hyperlink"/>
    <w:basedOn w:val="Domylnaczcionkaakapitu1"/>
    <w:rPr>
      <w:color w:val="FF0000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ascii="Times New Roman" w:hAnsi="Times New Roman" w:cs="Times New Roman"/>
      <w:sz w:val="20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owy1">
    <w:name w:val="Standardowy1"/>
    <w:pPr>
      <w:suppressAutoHyphens/>
      <w:spacing w:after="160" w:line="252" w:lineRule="auto"/>
    </w:pPr>
    <w:rPr>
      <w:rFonts w:ascii="Calibri" w:hAnsi="Calibri" w:cs="Calibri"/>
      <w:sz w:val="22"/>
      <w:lang w:eastAsia="en-US"/>
    </w:rPr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629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91"/>
    <w:rPr>
      <w:rFonts w:ascii="Calibri" w:hAnsi="Calibri"/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4629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91"/>
    <w:rPr>
      <w:rFonts w:ascii="Calibri" w:hAnsi="Calibri"/>
      <w:kern w:val="2"/>
      <w:sz w:val="22"/>
      <w:szCs w:val="22"/>
      <w:lang w:eastAsia="en-US"/>
    </w:rPr>
  </w:style>
  <w:style w:type="character" w:styleId="Numerstrony">
    <w:name w:val="page number"/>
    <w:basedOn w:val="Domylnaczcionkaakapitu"/>
    <w:rsid w:val="00215801"/>
  </w:style>
  <w:style w:type="paragraph" w:customStyle="1" w:styleId="Akapitzlist10">
    <w:name w:val="Akapit z listą1"/>
    <w:basedOn w:val="Normalny"/>
    <w:rsid w:val="00890E12"/>
    <w:pPr>
      <w:suppressAutoHyphens/>
      <w:spacing w:after="160" w:line="252" w:lineRule="auto"/>
      <w:ind w:left="720"/>
      <w:contextualSpacing/>
    </w:pPr>
    <w:rPr>
      <w:rFonts w:ascii="Calibri" w:hAnsi="Calibri"/>
      <w:sz w:val="22"/>
      <w:lang w:eastAsia="en-US"/>
    </w:rPr>
  </w:style>
  <w:style w:type="paragraph" w:styleId="Akapitzlist">
    <w:name w:val="List Paragraph"/>
    <w:basedOn w:val="Normalny"/>
    <w:uiPriority w:val="34"/>
    <w:qFormat/>
    <w:rsid w:val="001D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1249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Klimczuk</dc:creator>
  <cp:keywords/>
  <dc:description/>
  <cp:lastModifiedBy>Adam Piszczatowski</cp:lastModifiedBy>
  <cp:revision>6</cp:revision>
  <dcterms:created xsi:type="dcterms:W3CDTF">2024-04-26T12:50:00Z</dcterms:created>
  <dcterms:modified xsi:type="dcterms:W3CDTF">2024-10-25T09:59:00Z</dcterms:modified>
</cp:coreProperties>
</file>