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959" w:rsidRPr="004618DA" w:rsidRDefault="00B74959" w:rsidP="00B74959">
      <w:pPr>
        <w:pStyle w:val="Nagwek2"/>
        <w:widowControl/>
        <w:shd w:val="clear" w:color="auto" w:fill="FFFFFF" w:themeFill="background1"/>
        <w:tabs>
          <w:tab w:val="left" w:pos="0"/>
          <w:tab w:val="right" w:pos="9070"/>
        </w:tabs>
        <w:jc w:val="right"/>
        <w:rPr>
          <w:rFonts w:ascii="Tw Cen MT" w:hAnsi="Tw Cen MT"/>
          <w:color w:val="000000" w:themeColor="text1"/>
          <w:szCs w:val="24"/>
        </w:rPr>
      </w:pPr>
      <w:r w:rsidRPr="00370576">
        <w:rPr>
          <w:rFonts w:ascii="Tw Cen MT" w:hAnsi="Tw Cen MT"/>
          <w:b w:val="0"/>
          <w:color w:val="000000" w:themeColor="text1"/>
          <w:sz w:val="16"/>
          <w:szCs w:val="16"/>
        </w:rPr>
        <w:tab/>
      </w:r>
      <w:r w:rsidRPr="00370576">
        <w:rPr>
          <w:rFonts w:ascii="Tw Cen MT" w:hAnsi="Tw Cen MT"/>
          <w:b w:val="0"/>
          <w:color w:val="000000" w:themeColor="text1"/>
          <w:sz w:val="16"/>
          <w:szCs w:val="16"/>
        </w:rPr>
        <w:tab/>
      </w:r>
      <w:r w:rsidRPr="004618DA">
        <w:rPr>
          <w:rFonts w:ascii="Tw Cen MT" w:hAnsi="Tw Cen MT"/>
          <w:color w:val="000000" w:themeColor="text1"/>
          <w:sz w:val="16"/>
          <w:szCs w:val="16"/>
        </w:rPr>
        <w:t>Załącznik nr 1 do SWZ</w:t>
      </w:r>
      <w:r>
        <w:rPr>
          <w:rFonts w:ascii="Tw Cen MT" w:hAnsi="Tw Cen MT"/>
          <w:color w:val="000000" w:themeColor="text1"/>
          <w:sz w:val="16"/>
          <w:szCs w:val="16"/>
        </w:rPr>
        <w:t xml:space="preserve"> – CD.</w:t>
      </w:r>
    </w:p>
    <w:p w:rsidR="00B74959" w:rsidRPr="00897C8C" w:rsidRDefault="00B74959" w:rsidP="00897C8C">
      <w:pPr>
        <w:shd w:val="clear" w:color="auto" w:fill="FFFFFF" w:themeFill="background1"/>
        <w:spacing w:after="0" w:line="240" w:lineRule="auto"/>
        <w:jc w:val="center"/>
        <w:rPr>
          <w:rFonts w:ascii="Tw Cen MT" w:hAnsi="Tw Cen MT"/>
          <w:bCs/>
          <w:color w:val="000000" w:themeColor="text1"/>
          <w:sz w:val="24"/>
          <w:szCs w:val="24"/>
        </w:rPr>
      </w:pPr>
      <w:bookmarkStart w:id="0" w:name="_GoBack"/>
      <w:bookmarkEnd w:id="0"/>
    </w:p>
    <w:p w:rsidR="00B74959" w:rsidRPr="00897C8C" w:rsidRDefault="00B74959" w:rsidP="00B74959">
      <w:pPr>
        <w:shd w:val="clear" w:color="auto" w:fill="FFFFFF" w:themeFill="background1"/>
        <w:spacing w:after="0" w:line="240" w:lineRule="auto"/>
        <w:ind w:left="426" w:hanging="426"/>
        <w:jc w:val="both"/>
        <w:rPr>
          <w:rFonts w:ascii="Tw Cen MT" w:hAnsi="Tw Cen MT"/>
          <w:bCs/>
          <w:color w:val="000000" w:themeColor="text1"/>
          <w:sz w:val="24"/>
          <w:szCs w:val="24"/>
        </w:rPr>
      </w:pPr>
      <w:r w:rsidRPr="00897C8C">
        <w:rPr>
          <w:rFonts w:ascii="Tw Cen MT" w:hAnsi="Tw Cen MT"/>
          <w:b/>
          <w:bCs/>
          <w:color w:val="000000" w:themeColor="text1"/>
          <w:sz w:val="24"/>
          <w:szCs w:val="24"/>
        </w:rPr>
        <w:t xml:space="preserve">22. Minimalne wymagania techniczno-użytkowe dla średniego samochodu ratowniczo-gaśniczego z układem napędowym 4x4 (kategoria 2: uterenowiony), dla jednostki OSP </w:t>
      </w:r>
      <w:r w:rsidRPr="00897C8C">
        <w:rPr>
          <w:rFonts w:ascii="Tw Cen MT" w:hAnsi="Tw Cen MT"/>
          <w:b/>
          <w:bCs/>
          <w:color w:val="000000" w:themeColor="text1"/>
          <w:sz w:val="24"/>
          <w:szCs w:val="24"/>
        </w:rPr>
        <w:t>Niziny.</w:t>
      </w:r>
    </w:p>
    <w:p w:rsidR="00897C8C" w:rsidRPr="00897C8C" w:rsidRDefault="00897C8C" w:rsidP="00B74959">
      <w:pPr>
        <w:shd w:val="clear" w:color="auto" w:fill="FFFFFF" w:themeFill="background1"/>
        <w:spacing w:after="0" w:line="240" w:lineRule="auto"/>
        <w:ind w:left="426" w:hanging="426"/>
        <w:jc w:val="both"/>
        <w:rPr>
          <w:rFonts w:ascii="Tw Cen MT" w:hAnsi="Tw Cen MT"/>
          <w:bCs/>
          <w:color w:val="000000" w:themeColor="text1"/>
          <w:sz w:val="24"/>
          <w:szCs w:val="24"/>
        </w:rPr>
      </w:pPr>
    </w:p>
    <w:tbl>
      <w:tblPr>
        <w:tblStyle w:val="Tabela-Siatka"/>
        <w:tblW w:w="0" w:type="auto"/>
        <w:tblInd w:w="0" w:type="dxa"/>
        <w:tblLook w:val="04A0" w:firstRow="1" w:lastRow="0" w:firstColumn="1" w:lastColumn="0" w:noHBand="0" w:noVBand="1"/>
      </w:tblPr>
      <w:tblGrid>
        <w:gridCol w:w="932"/>
        <w:gridCol w:w="6742"/>
        <w:gridCol w:w="6318"/>
      </w:tblGrid>
      <w:tr w:rsidR="00B74959" w:rsidTr="00897C8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897C8C" w:rsidP="00B74959">
            <w:pPr>
              <w:spacing w:after="0" w:line="240" w:lineRule="auto"/>
              <w:jc w:val="center"/>
              <w:rPr>
                <w:rFonts w:ascii="Tw Cen MT" w:hAnsi="Tw Cen MT" w:cs="Times New Roman"/>
                <w:b/>
                <w:bCs/>
                <w:sz w:val="20"/>
                <w:szCs w:val="20"/>
              </w:rPr>
            </w:pPr>
            <w:r>
              <w:rPr>
                <w:rFonts w:ascii="Tw Cen MT" w:hAnsi="Tw Cen MT" w:cs="Times New Roman"/>
                <w:b/>
                <w:bCs/>
                <w:sz w:val="20"/>
                <w:szCs w:val="20"/>
              </w:rPr>
              <w:t>l</w:t>
            </w:r>
            <w:r w:rsidR="00B74959" w:rsidRPr="00B74959">
              <w:rPr>
                <w:rFonts w:ascii="Tw Cen MT" w:hAnsi="Tw Cen MT" w:cs="Times New Roman"/>
                <w:b/>
                <w:bCs/>
                <w:sz w:val="20"/>
                <w:szCs w:val="20"/>
              </w:rPr>
              <w:t>. p.</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WYMAGANIA MINIMALNE ZAMAWIAJĄCEGO</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PROPOZYCJE WYKONAWCY</w:t>
            </w:r>
          </w:p>
        </w:tc>
      </w:tr>
      <w:tr w:rsidR="00B74959" w:rsidTr="00897C8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sz w:val="20"/>
                <w:szCs w:val="20"/>
              </w:rPr>
            </w:pPr>
            <w:r w:rsidRPr="00B74959">
              <w:rPr>
                <w:rFonts w:ascii="Tw Cen MT" w:hAnsi="Tw Cen MT" w:cs="Times New Roman"/>
                <w:b/>
                <w:bCs/>
                <w:sz w:val="20"/>
                <w:szCs w:val="20"/>
              </w:rPr>
              <w:t>1</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Warunki ogólne</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4"/>
        </w:trPr>
        <w:tc>
          <w:tcPr>
            <w:tcW w:w="932" w:type="dxa"/>
            <w:vMerge w:val="restart"/>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1.1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autoSpaceDE w:val="0"/>
              <w:autoSpaceDN w:val="0"/>
              <w:adjustRightInd w:val="0"/>
              <w:spacing w:after="0" w:line="240" w:lineRule="auto"/>
              <w:ind w:left="-80" w:right="-3748" w:firstLine="80"/>
              <w:rPr>
                <w:rFonts w:ascii="Tw Cen MT" w:hAnsi="Tw Cen MT" w:cs="Times New Roman"/>
                <w:sz w:val="20"/>
                <w:szCs w:val="20"/>
              </w:rPr>
            </w:pPr>
            <w:r w:rsidRPr="00B74959">
              <w:rPr>
                <w:rFonts w:ascii="Tw Cen MT" w:hAnsi="Tw Cen MT" w:cs="Times New Roman"/>
                <w:sz w:val="20"/>
                <w:szCs w:val="20"/>
              </w:rPr>
              <w:t xml:space="preserve">Pojazd zabudowany i wyposażony musi spełniać  minimalne  wymagania </w:t>
            </w:r>
          </w:p>
          <w:p w:rsidR="00B74959" w:rsidRPr="00B74959" w:rsidRDefault="00B74959" w:rsidP="00B74959">
            <w:pPr>
              <w:autoSpaceDE w:val="0"/>
              <w:autoSpaceDN w:val="0"/>
              <w:adjustRightInd w:val="0"/>
              <w:spacing w:after="0" w:line="240" w:lineRule="auto"/>
              <w:ind w:left="-80" w:right="-3748" w:firstLine="80"/>
              <w:rPr>
                <w:rFonts w:ascii="Tw Cen MT" w:hAnsi="Tw Cen MT" w:cs="Times New Roman"/>
                <w:b/>
                <w:bCs/>
                <w:color w:val="FF0000"/>
                <w:sz w:val="20"/>
                <w:szCs w:val="20"/>
              </w:rPr>
            </w:pPr>
            <w:r w:rsidRPr="00B74959">
              <w:rPr>
                <w:rFonts w:ascii="Tw Cen MT" w:hAnsi="Tw Cen MT" w:cs="Times New Roman"/>
                <w:sz w:val="20"/>
                <w:szCs w:val="20"/>
              </w:rPr>
              <w:t>wg przepisów oraz wyszczególnione w poniższym opisie: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xml:space="preserve">ustawy  „Prawo o ruchu drogowym” (Dz. U. z 2023 r., poz. 1047, z </w:t>
            </w:r>
            <w:proofErr w:type="spellStart"/>
            <w:r w:rsidRPr="00B74959">
              <w:rPr>
                <w:rFonts w:ascii="Tw Cen MT" w:hAnsi="Tw Cen MT" w:cs="Times New Roman"/>
                <w:sz w:val="20"/>
                <w:szCs w:val="20"/>
              </w:rPr>
              <w:t>późn</w:t>
            </w:r>
            <w:proofErr w:type="spellEnd"/>
            <w:r w:rsidRPr="00B74959">
              <w:rPr>
                <w:rFonts w:ascii="Tw Cen MT" w:hAnsi="Tw Cen MT" w:cs="Times New Roman"/>
                <w:sz w:val="20"/>
                <w:szCs w:val="20"/>
              </w:rPr>
              <w:t>. zm.), wraz z przepisami wykonawczymi do ustawy.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B74959">
              <w:rPr>
                <w:rFonts w:ascii="Tw Cen MT" w:hAnsi="Tw Cen MT" w:cs="Times New Roman"/>
                <w:sz w:val="20"/>
                <w:szCs w:val="20"/>
              </w:rPr>
              <w:t>późn</w:t>
            </w:r>
            <w:proofErr w:type="spellEnd"/>
            <w:r w:rsidRPr="00B74959">
              <w:rPr>
                <w:rFonts w:ascii="Tw Cen MT" w:hAnsi="Tw Cen MT" w:cs="Times New Roman"/>
                <w:sz w:val="20"/>
                <w:szCs w:val="20"/>
              </w:rPr>
              <w:t xml:space="preserve">. </w:t>
            </w:r>
            <w:proofErr w:type="spellStart"/>
            <w:r w:rsidRPr="00B74959">
              <w:rPr>
                <w:rFonts w:ascii="Tw Cen MT" w:hAnsi="Tw Cen MT" w:cs="Times New Roman"/>
                <w:sz w:val="20"/>
                <w:szCs w:val="20"/>
              </w:rPr>
              <w:t>zm</w:t>
            </w:r>
            <w:proofErr w:type="spellEnd"/>
            <w:r w:rsidRPr="00B74959">
              <w:rPr>
                <w:rFonts w:ascii="Tw Cen MT" w:hAnsi="Tw Cen MT" w:cs="Times New Roman"/>
                <w:sz w:val="20"/>
                <w:szCs w:val="20"/>
              </w:rPr>
              <w:t>),</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xml:space="preserve">, ( Dz. U. z 2019 r., </w:t>
            </w:r>
            <w:proofErr w:type="spellStart"/>
            <w:r w:rsidRPr="00B74959">
              <w:rPr>
                <w:rFonts w:ascii="Tw Cen MT" w:hAnsi="Tw Cen MT" w:cs="Times New Roman"/>
                <w:sz w:val="20"/>
                <w:szCs w:val="20"/>
              </w:rPr>
              <w:t>poz</w:t>
            </w:r>
            <w:proofErr w:type="spellEnd"/>
            <w:r w:rsidRPr="00B74959">
              <w:rPr>
                <w:rFonts w:ascii="Tw Cen MT" w:hAnsi="Tw Cen MT" w:cs="Times New Roman"/>
                <w:sz w:val="20"/>
                <w:szCs w:val="20"/>
              </w:rPr>
              <w:t xml:space="preserve"> 594).</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norm: PN-EN 1846-1 i PN-EN 1846-2.</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1.2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B74959">
              <w:rPr>
                <w:rFonts w:ascii="Tw Cen MT" w:hAnsi="Tw Cen MT" w:cs="Times New Roman"/>
                <w:sz w:val="20"/>
                <w:szCs w:val="20"/>
              </w:rPr>
              <w:t>późn</w:t>
            </w:r>
            <w:proofErr w:type="spellEnd"/>
            <w:r w:rsidRPr="00B74959">
              <w:rPr>
                <w:rFonts w:ascii="Tw Cen MT" w:hAnsi="Tw Cen MT" w:cs="Times New Roman"/>
                <w:sz w:val="20"/>
                <w:szCs w:val="20"/>
              </w:rPr>
              <w:t xml:space="preserve">. </w:t>
            </w:r>
            <w:proofErr w:type="spellStart"/>
            <w:r w:rsidRPr="00B74959">
              <w:rPr>
                <w:rFonts w:ascii="Tw Cen MT" w:hAnsi="Tw Cen MT" w:cs="Times New Roman"/>
                <w:sz w:val="20"/>
                <w:szCs w:val="20"/>
              </w:rPr>
              <w:t>zm</w:t>
            </w:r>
            <w:proofErr w:type="spellEnd"/>
            <w:r w:rsidRPr="00B74959">
              <w:rPr>
                <w:rFonts w:ascii="Tw Cen MT" w:hAnsi="Tw Cen MT" w:cs="Times New Roman"/>
                <w:sz w:val="20"/>
                <w:szCs w:val="20"/>
              </w:rPr>
              <w:t xml:space="preserve">). </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Świadectwo dopuszczenia dostarczone najpóźniej  na dzień odbioru samochodu.</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1.3</w:t>
            </w:r>
          </w:p>
          <w:p w:rsidR="00B74959" w:rsidRPr="00B74959" w:rsidRDefault="00B74959" w:rsidP="00B74959">
            <w:pPr>
              <w:spacing w:after="0" w:line="240" w:lineRule="auto"/>
              <w:jc w:val="center"/>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autoSpaceDE w:val="0"/>
              <w:autoSpaceDN w:val="0"/>
              <w:adjustRightInd w:val="0"/>
              <w:spacing w:after="0" w:line="240" w:lineRule="auto"/>
              <w:rPr>
                <w:rFonts w:ascii="Tw Cen MT" w:hAnsi="Tw Cen MT" w:cs="Times New Roman"/>
                <w:sz w:val="20"/>
                <w:szCs w:val="20"/>
              </w:rPr>
            </w:pPr>
            <w:r w:rsidRPr="00B74959">
              <w:rPr>
                <w:rFonts w:ascii="Tw Cen MT" w:hAnsi="Tw Cen MT" w:cs="Times New Roman"/>
                <w:sz w:val="20"/>
                <w:szCs w:val="20"/>
              </w:rPr>
              <w:t>Pojazd musi być oznakowany numerami operacyjnymi Państwowej Straży Pożarnej zgodnie z zarządzeniem nr 3 Komendanta Głównego Państwowej Straży Pożarnej z dnia 09 marca 2021 r. w sprawie gospodarki transportowej w jednostkach organizacyjnych Państwowej Straży Pożarnej.</w:t>
            </w:r>
          </w:p>
          <w:p w:rsidR="00B74959" w:rsidRPr="00B74959" w:rsidRDefault="00B74959" w:rsidP="00B74959">
            <w:pPr>
              <w:autoSpaceDE w:val="0"/>
              <w:autoSpaceDN w:val="0"/>
              <w:adjustRightInd w:val="0"/>
              <w:spacing w:after="0" w:line="240" w:lineRule="auto"/>
              <w:rPr>
                <w:rFonts w:ascii="Tw Cen MT" w:hAnsi="Tw Cen MT" w:cs="Times New Roman"/>
                <w:sz w:val="20"/>
                <w:szCs w:val="20"/>
              </w:rPr>
            </w:pPr>
            <w:r w:rsidRPr="00B74959">
              <w:rPr>
                <w:rFonts w:ascii="Tw Cen MT" w:hAnsi="Tw Cen MT" w:cs="Times New Roman"/>
                <w:sz w:val="20"/>
                <w:szCs w:val="20"/>
              </w:rPr>
              <w:lastRenderedPageBreak/>
              <w:t>Dodatkowo wykonawca umieści na drzwiach kabiny kierowcy napisy  OSP oraz wykona i umieści na pojeździe logo projektu dofinansowującego. Numery operacyjne oraz logo zostanie dostarczone przez zamawiającego po podpisaniu umowy.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79"/>
        </w:trPr>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sz w:val="20"/>
                <w:szCs w:val="20"/>
              </w:rPr>
            </w:pPr>
            <w:r w:rsidRPr="00B74959">
              <w:rPr>
                <w:rFonts w:ascii="Tw Cen MT" w:hAnsi="Tw Cen MT" w:cs="Times New Roman"/>
                <w:b/>
                <w:bCs/>
                <w:sz w:val="20"/>
                <w:szCs w:val="20"/>
              </w:rPr>
              <w:t>2</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bCs/>
                <w:sz w:val="20"/>
                <w:szCs w:val="20"/>
              </w:rPr>
              <w:t>Podwozie z kabiny</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897C8C">
            <w:pPr>
              <w:spacing w:after="0" w:line="240" w:lineRule="auto"/>
              <w:ind w:left="89"/>
              <w:rPr>
                <w:rFonts w:ascii="Tw Cen MT" w:hAnsi="Tw Cen MT" w:cs="Times New Roman"/>
                <w:sz w:val="20"/>
                <w:szCs w:val="20"/>
              </w:rPr>
            </w:pPr>
            <w:r w:rsidRPr="00B74959">
              <w:rPr>
                <w:rFonts w:ascii="Tw Cen MT" w:hAnsi="Tw Cen MT" w:cs="Times New Roman"/>
                <w:sz w:val="20"/>
                <w:szCs w:val="20"/>
              </w:rPr>
              <w:t>Podwozie z roku produkcji  min 2024</w:t>
            </w:r>
          </w:p>
          <w:p w:rsidR="00B74959" w:rsidRPr="00B74959" w:rsidRDefault="00B74959" w:rsidP="00897C8C">
            <w:pPr>
              <w:spacing w:after="0" w:line="240" w:lineRule="auto"/>
              <w:ind w:left="89"/>
              <w:rPr>
                <w:rFonts w:ascii="Tw Cen MT" w:hAnsi="Tw Cen MT" w:cs="Times New Roman"/>
                <w:sz w:val="20"/>
                <w:szCs w:val="20"/>
              </w:rPr>
            </w:pPr>
            <w:r w:rsidRPr="00B74959">
              <w:rPr>
                <w:rFonts w:ascii="Tw Cen MT" w:hAnsi="Tw Cen MT" w:cs="Times New Roman"/>
                <w:sz w:val="20"/>
                <w:szCs w:val="20"/>
              </w:rPr>
              <w:t>Nadwozie z roku produkcji min 2024</w:t>
            </w:r>
          </w:p>
        </w:tc>
        <w:tc>
          <w:tcPr>
            <w:tcW w:w="6319"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897C8C">
            <w:pPr>
              <w:spacing w:after="0" w:line="240" w:lineRule="auto"/>
              <w:ind w:left="293"/>
              <w:rPr>
                <w:rFonts w:ascii="Tw Cen MT" w:hAnsi="Tw Cen MT" w:cs="Times New Roman"/>
                <w:sz w:val="20"/>
                <w:szCs w:val="20"/>
              </w:rPr>
            </w:pPr>
            <w:r w:rsidRPr="00B74959">
              <w:rPr>
                <w:rFonts w:ascii="Tw Cen MT" w:hAnsi="Tw Cen MT" w:cs="Times New Roman"/>
                <w:sz w:val="20"/>
                <w:szCs w:val="20"/>
              </w:rPr>
              <w:t xml:space="preserve">Podać rok produkcji podwozia </w:t>
            </w:r>
          </w:p>
          <w:p w:rsidR="00B74959" w:rsidRPr="00B74959" w:rsidRDefault="00B74959" w:rsidP="00897C8C">
            <w:pPr>
              <w:spacing w:after="0" w:line="240" w:lineRule="auto"/>
              <w:ind w:left="293"/>
              <w:rPr>
                <w:rFonts w:ascii="Tw Cen MT" w:hAnsi="Tw Cen MT" w:cs="Times New Roman"/>
                <w:b/>
                <w:bCs/>
                <w:color w:val="FF0000"/>
                <w:sz w:val="20"/>
                <w:szCs w:val="20"/>
              </w:rPr>
            </w:pPr>
            <w:r w:rsidRPr="00B74959">
              <w:rPr>
                <w:rFonts w:ascii="Tw Cen MT" w:hAnsi="Tw Cen MT" w:cs="Times New Roman"/>
                <w:sz w:val="20"/>
                <w:szCs w:val="20"/>
              </w:rPr>
              <w:t>Podać rok produkcji nadwozia</w:t>
            </w: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897C8C">
            <w:pPr>
              <w:autoSpaceDE w:val="0"/>
              <w:autoSpaceDN w:val="0"/>
              <w:adjustRightInd w:val="0"/>
              <w:spacing w:after="0" w:line="240" w:lineRule="auto"/>
              <w:ind w:left="89"/>
              <w:rPr>
                <w:rFonts w:ascii="Tw Cen MT" w:hAnsi="Tw Cen MT" w:cs="Times New Roman"/>
                <w:sz w:val="20"/>
                <w:szCs w:val="20"/>
              </w:rPr>
            </w:pPr>
            <w:r w:rsidRPr="00B74959">
              <w:rPr>
                <w:rFonts w:ascii="Tw Cen MT" w:hAnsi="Tw Cen MT" w:cs="Times New Roman"/>
                <w:sz w:val="20"/>
                <w:szCs w:val="20"/>
              </w:rPr>
              <w:t xml:space="preserve">Pojazd fabrycznie nowy, z silnikiem o mocy nie mniejszej niż 240 </w:t>
            </w:r>
            <w:proofErr w:type="spellStart"/>
            <w:r w:rsidRPr="00B74959">
              <w:rPr>
                <w:rFonts w:ascii="Tw Cen MT" w:hAnsi="Tw Cen MT" w:cs="Times New Roman"/>
                <w:sz w:val="20"/>
                <w:szCs w:val="20"/>
              </w:rPr>
              <w:t>kW.</w:t>
            </w:r>
            <w:proofErr w:type="spellEnd"/>
          </w:p>
          <w:p w:rsidR="00B74959" w:rsidRPr="00B74959" w:rsidRDefault="00B74959" w:rsidP="00B74959">
            <w:pPr>
              <w:autoSpaceDE w:val="0"/>
              <w:autoSpaceDN w:val="0"/>
              <w:adjustRightInd w:val="0"/>
              <w:spacing w:after="0" w:line="240" w:lineRule="auto"/>
              <w:ind w:left="-113"/>
              <w:rPr>
                <w:rFonts w:ascii="Tw Cen MT" w:hAnsi="Tw Cen MT" w:cs="Times New Roman"/>
                <w:sz w:val="20"/>
                <w:szCs w:val="20"/>
              </w:rPr>
            </w:pPr>
            <w:r w:rsidRPr="00B74959">
              <w:rPr>
                <w:rFonts w:ascii="Tw Cen MT" w:hAnsi="Tw Cen MT" w:cs="Times New Roman"/>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897C8C">
            <w:pPr>
              <w:autoSpaceDE w:val="0"/>
              <w:autoSpaceDN w:val="0"/>
              <w:adjustRightInd w:val="0"/>
              <w:spacing w:after="0" w:line="240" w:lineRule="auto"/>
              <w:ind w:left="293" w:right="-113"/>
              <w:rPr>
                <w:rFonts w:ascii="Tw Cen MT" w:hAnsi="Tw Cen MT" w:cs="Times New Roman"/>
                <w:sz w:val="20"/>
                <w:szCs w:val="20"/>
              </w:rPr>
            </w:pPr>
            <w:r w:rsidRPr="00B74959">
              <w:rPr>
                <w:rFonts w:ascii="Tw Cen MT" w:hAnsi="Tw Cen MT" w:cs="Times New Roman"/>
                <w:sz w:val="20"/>
                <w:szCs w:val="20"/>
              </w:rPr>
              <w:t>Podać, typ i model podwozia</w:t>
            </w:r>
          </w:p>
          <w:p w:rsidR="00B74959" w:rsidRPr="00B74959" w:rsidRDefault="00B74959" w:rsidP="00897C8C">
            <w:pPr>
              <w:autoSpaceDE w:val="0"/>
              <w:autoSpaceDN w:val="0"/>
              <w:adjustRightInd w:val="0"/>
              <w:spacing w:after="0" w:line="240" w:lineRule="auto"/>
              <w:ind w:left="293" w:right="-113"/>
              <w:rPr>
                <w:rFonts w:ascii="Tw Cen MT" w:hAnsi="Tw Cen MT" w:cs="Times New Roman"/>
                <w:sz w:val="20"/>
                <w:szCs w:val="20"/>
              </w:rPr>
            </w:pPr>
            <w:r w:rsidRPr="00B74959">
              <w:rPr>
                <w:rFonts w:ascii="Tw Cen MT" w:hAnsi="Tw Cen MT" w:cs="Times New Roman"/>
                <w:sz w:val="20"/>
                <w:szCs w:val="20"/>
              </w:rPr>
              <w:t>Podać moc zastosowanego silnika</w:t>
            </w:r>
          </w:p>
        </w:tc>
      </w:tr>
      <w:tr w:rsidR="00B74959" w:rsidTr="00897C8C">
        <w:trPr>
          <w:trHeight w:val="237"/>
        </w:trPr>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2.1.3</w:t>
            </w: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897C8C">
            <w:pPr>
              <w:autoSpaceDE w:val="0"/>
              <w:autoSpaceDN w:val="0"/>
              <w:adjustRightInd w:val="0"/>
              <w:spacing w:after="0" w:line="240" w:lineRule="auto"/>
              <w:ind w:left="89"/>
              <w:rPr>
                <w:rFonts w:ascii="Tw Cen MT" w:hAnsi="Tw Cen MT" w:cs="Times New Roman"/>
                <w:sz w:val="20"/>
                <w:szCs w:val="20"/>
              </w:rPr>
            </w:pPr>
            <w:r w:rsidRPr="00B74959">
              <w:rPr>
                <w:rFonts w:ascii="Tw Cen MT" w:hAnsi="Tw Cen MT" w:cs="Times New Roman"/>
                <w:sz w:val="20"/>
                <w:szCs w:val="20"/>
              </w:rPr>
              <w:t>Silnik i podwozie z kabiną pochodzące od tego samego producenta</w:t>
            </w:r>
          </w:p>
          <w:p w:rsidR="00B74959" w:rsidRPr="00B74959" w:rsidRDefault="00B74959" w:rsidP="00B74959">
            <w:pPr>
              <w:autoSpaceDE w:val="0"/>
              <w:autoSpaceDN w:val="0"/>
              <w:adjustRightInd w:val="0"/>
              <w:spacing w:after="0" w:line="240" w:lineRule="auto"/>
              <w:ind w:left="-113"/>
              <w:rPr>
                <w:rFonts w:ascii="Tw Cen MT" w:hAnsi="Tw Cen MT" w:cs="Times New Roman"/>
                <w:sz w:val="20"/>
                <w:szCs w:val="20"/>
              </w:rPr>
            </w:pP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897C8C">
            <w:pPr>
              <w:autoSpaceDE w:val="0"/>
              <w:autoSpaceDN w:val="0"/>
              <w:adjustRightInd w:val="0"/>
              <w:spacing w:after="0" w:line="240" w:lineRule="auto"/>
              <w:ind w:left="293" w:right="-113"/>
              <w:rPr>
                <w:rFonts w:ascii="Tw Cen MT" w:hAnsi="Tw Cen MT" w:cs="Times New Roman"/>
                <w:sz w:val="20"/>
                <w:szCs w:val="20"/>
              </w:rPr>
            </w:pPr>
            <w:r w:rsidRPr="00B74959">
              <w:rPr>
                <w:rFonts w:ascii="Tw Cen MT" w:hAnsi="Tw Cen MT" w:cs="Times New Roman"/>
                <w:sz w:val="20"/>
                <w:szCs w:val="20"/>
              </w:rPr>
              <w:t>Podać producenta podwozia</w:t>
            </w:r>
          </w:p>
          <w:p w:rsidR="00B74959" w:rsidRPr="00B74959" w:rsidRDefault="00B74959" w:rsidP="00B74959">
            <w:pPr>
              <w:autoSpaceDE w:val="0"/>
              <w:autoSpaceDN w:val="0"/>
              <w:adjustRightInd w:val="0"/>
              <w:spacing w:after="0" w:line="240" w:lineRule="auto"/>
              <w:ind w:left="-113" w:right="-113"/>
              <w:rPr>
                <w:rFonts w:ascii="Tw Cen MT" w:hAnsi="Tw Cen MT" w:cs="Times New Roman"/>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Pojazd musi spełniać minimalne  wymagania dla klasy średniej M (wg PN-EN 1846-1).</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2.3</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Pojazd musi spełniać minimalne wymagania dla kategorii 2 - uterenowionej (wg PN-EN 1846-1).</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2.4</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2.5</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Zamontowane urządzenia sygnalizacyjno-ostrzegawcze świetlne i dźwiękowe pojazdu uprzywilejowanego: </w:t>
            </w:r>
          </w:p>
          <w:p w:rsidR="00B74959" w:rsidRPr="00B74959" w:rsidRDefault="00B74959" w:rsidP="00B74959">
            <w:pPr>
              <w:spacing w:after="0" w:line="240" w:lineRule="auto"/>
              <w:rPr>
                <w:rFonts w:ascii="Tw Cen MT" w:hAnsi="Tw Cen MT"/>
                <w:sz w:val="20"/>
                <w:szCs w:val="20"/>
              </w:rPr>
            </w:pPr>
            <w:r w:rsidRPr="00B74959">
              <w:rPr>
                <w:rFonts w:ascii="Tw Cen MT" w:hAnsi="Tw Cen MT"/>
                <w:sz w:val="20"/>
                <w:szCs w:val="20"/>
              </w:rPr>
              <w:t xml:space="preserve">1) </w:t>
            </w:r>
            <w:r w:rsidRPr="00B74959">
              <w:rPr>
                <w:rFonts w:ascii="Tw Cen MT" w:hAnsi="Tw Cen MT" w:cs="Times New Roman"/>
                <w:sz w:val="20"/>
                <w:szCs w:val="20"/>
              </w:rPr>
              <w:t xml:space="preserve">Na dachu kabiny zamontowana, opływowa, dopasowana do szerokości dachu, belka sygnalizacyjna wykonana w obudowie z poliwęglanu,  posiadającą homologację CLASS 2 . Belka wbudowana w nakładkę-nadbudowę kompozytową dachu ,dopasowaną do szerokości dachu, zapewniającą opływowość kształtu i możliwość ograniczenia zahaczenia np. o gałęzie.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W belce zamontowane symetrycznie, lampy sygnalizacyjne koloru niebieskiego, wykonane w technologii LED z min. 10 modułami LED, po min 6 LED każdy. Pośrodku  dachu kabiny zamontowana lampa  z podświetlanym napisem „Straż”.</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2) 2 lampy sygnalizacyjne niebieskie, wykonane w technologii LED, </w:t>
            </w:r>
            <w:r w:rsidRPr="00B74959">
              <w:rPr>
                <w:rFonts w:ascii="Tw Cen MT" w:hAnsi="Tw Cen MT"/>
                <w:sz w:val="20"/>
                <w:szCs w:val="20"/>
              </w:rPr>
              <w:t>w obudowie z poliwęglanu</w:t>
            </w:r>
            <w:r w:rsidRPr="00B74959">
              <w:rPr>
                <w:rFonts w:ascii="Tw Cen MT" w:hAnsi="Tw Cen MT"/>
                <w:color w:val="auto"/>
                <w:sz w:val="20"/>
                <w:szCs w:val="20"/>
              </w:rPr>
              <w:t>,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lastRenderedPageBreak/>
              <w:t xml:space="preserve">3) dodatkowe dwie lampy sygnalizacyjne niebieskie, wykonane w technologii LED, zamontowane z przodu pojazdu na wysokości lusterka wstecznego samochodu osobowego, </w:t>
            </w:r>
          </w:p>
          <w:p w:rsidR="00B74959" w:rsidRPr="00B74959" w:rsidRDefault="00B74959" w:rsidP="00B74959">
            <w:pPr>
              <w:pStyle w:val="Default"/>
              <w:rPr>
                <w:rFonts w:ascii="Tw Cen MT" w:hAnsi="Tw Cen MT"/>
                <w:sz w:val="20"/>
                <w:szCs w:val="20"/>
              </w:rPr>
            </w:pPr>
            <w:r w:rsidRPr="00B74959">
              <w:rPr>
                <w:rFonts w:ascii="Tw Cen MT" w:hAnsi="Tw Cen MT"/>
                <w:color w:val="auto"/>
                <w:sz w:val="20"/>
                <w:szCs w:val="20"/>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rsidR="00B74959" w:rsidRPr="00B74959" w:rsidRDefault="00B74959" w:rsidP="00B74959">
            <w:pPr>
              <w:pStyle w:val="Tekstpodstawowy"/>
              <w:ind w:left="-57" w:right="-57"/>
              <w:jc w:val="left"/>
              <w:rPr>
                <w:rFonts w:ascii="Tw Cen MT" w:hAnsi="Tw Cen MT"/>
                <w:sz w:val="20"/>
                <w:lang w:eastAsia="en-US"/>
              </w:rPr>
            </w:pPr>
            <w:r w:rsidRPr="00B74959">
              <w:rPr>
                <w:rFonts w:ascii="Tw Cen MT" w:hAnsi="Tw Cen MT"/>
                <w:sz w:val="20"/>
                <w:lang w:eastAsia="en-US"/>
              </w:rPr>
              <w:t>5)w zasięgu kierowcy, zamontowany  niezależny włącznik (przycisk-trzyfunkcyjny),  do bezpośredniego, szybkiego  uruchomienia sygnałów pojazdu uprzywilejowanego, świetlnych  i dźwiękowych, bez konieczności wykonywania innych dodatkowych operacji.</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6) Na tylnej ścianie zabudowy umieszczona „fala świetlna” typu LED-podstawowe, załączenie fali z przedziału autopompy -minimum 3 funkcje. Wymagane dodatkowe załączenie fali także z kabiny , na min. 1 pozycję.</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7) Niezależny sygnał pneumatyczny, włączany  dwoma włącznikami dostępnymi z miejsca  dowódcy i z miejsca  kierowcy</w:t>
            </w:r>
          </w:p>
          <w:p w:rsidR="00B74959" w:rsidRPr="00B74959" w:rsidRDefault="00B74959" w:rsidP="00B74959">
            <w:pPr>
              <w:pStyle w:val="Tekstpodstawowy"/>
              <w:jc w:val="left"/>
              <w:rPr>
                <w:rFonts w:ascii="Tw Cen MT" w:hAnsi="Tw Cen MT"/>
                <w:sz w:val="20"/>
                <w:lang w:eastAsia="en-US"/>
              </w:rPr>
            </w:pPr>
            <w:bookmarkStart w:id="1" w:name="_Hlk68769396"/>
            <w:r w:rsidRPr="00B74959">
              <w:rPr>
                <w:rFonts w:ascii="Tw Cen MT" w:hAnsi="Tw Cen MT"/>
                <w:sz w:val="20"/>
                <w:lang w:eastAsia="en-US"/>
              </w:rPr>
              <w:t>8) w zasięgu dowódcy/kierowcy -dodatkowy włącznik, umożliwiający przeprowadzenie retransmisji radiowej  z telefonu na system rozgłoszeniowy  samochodu, umożliwiający podawanie dodatkowych komunikatów na zewnątrz  samochodu , poprzez Bluetooth, na generator sygnałów i na głośniki zewnętrzne pojazdu</w:t>
            </w:r>
            <w:bookmarkEnd w:id="1"/>
            <w:r w:rsidRPr="00B74959">
              <w:rPr>
                <w:rFonts w:ascii="Tw Cen MT" w:hAnsi="Tw Cen MT"/>
                <w:sz w:val="20"/>
                <w:lang w:eastAsia="en-US"/>
              </w:rPr>
              <w:t>.</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tc>
      </w:tr>
      <w:tr w:rsidR="00B74959" w:rsidTr="00897C8C">
        <w:trPr>
          <w:trHeight w:val="94"/>
        </w:trPr>
        <w:tc>
          <w:tcPr>
            <w:tcW w:w="932" w:type="dxa"/>
            <w:vMerge w:val="restart"/>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lastRenderedPageBreak/>
              <w:t>2.6</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Podwozie pojazdu musi spełniać min. następujące warunki:</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t>układ jezdny 4x4-ze  stałym załączeniem napędu  4x4.</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t>Wyposażony w blokady sterowane z kabiny:</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t>-mechanizmu różnicowego osi przedniej,- mechanizmu różnicowego międzyosiowego, -mechanizmu różnicowego osi tylnej</w:t>
            </w:r>
          </w:p>
          <w:p w:rsidR="00B74959" w:rsidRPr="00B74959" w:rsidRDefault="00B74959" w:rsidP="00B74959">
            <w:pPr>
              <w:spacing w:after="0" w:line="240" w:lineRule="auto"/>
              <w:rPr>
                <w:rFonts w:ascii="Tw Cen MT" w:hAnsi="Tw Cen MT" w:cs="Times New Roman"/>
                <w:spacing w:val="-3"/>
                <w:sz w:val="20"/>
                <w:szCs w:val="20"/>
              </w:rPr>
            </w:pPr>
            <w:r w:rsidRPr="00B74959">
              <w:rPr>
                <w:rFonts w:ascii="Tw Cen MT" w:hAnsi="Tw Cen MT" w:cs="Times New Roman"/>
                <w:sz w:val="20"/>
                <w:szCs w:val="20"/>
              </w:rPr>
              <w:t>-Pojazd wyposażony w automatyczną skrzynię biegów</w:t>
            </w:r>
          </w:p>
          <w:p w:rsidR="00B74959" w:rsidRPr="00B74959" w:rsidRDefault="00B74959" w:rsidP="00B74959">
            <w:pPr>
              <w:pStyle w:val="Tekstprzypisukocowego"/>
              <w:tabs>
                <w:tab w:val="left" w:pos="175"/>
              </w:tabs>
              <w:rPr>
                <w:rFonts w:ascii="Tw Cen MT" w:hAnsi="Tw Cen MT"/>
                <w:spacing w:val="-3"/>
                <w:lang w:eastAsia="en-US"/>
              </w:rPr>
            </w:pPr>
            <w:r w:rsidRPr="00B74959">
              <w:rPr>
                <w:rFonts w:ascii="Tw Cen MT" w:hAnsi="Tw Cen MT"/>
                <w:lang w:eastAsia="en-US"/>
              </w:rPr>
              <w:t>-Koła wyposażone w ogumienie uniwersalne wielosezonowe typu M+S</w:t>
            </w:r>
            <w:r w:rsidRPr="00B74959">
              <w:rPr>
                <w:rFonts w:ascii="Tw Cen MT" w:hAnsi="Tw Cen MT"/>
                <w:spacing w:val="-3"/>
                <w:lang w:eastAsia="en-US"/>
              </w:rPr>
              <w:t xml:space="preserve"> z kołami podwójnymi na osi tylnej, </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spacing w:val="-3"/>
                <w:lang w:eastAsia="en-US"/>
              </w:rPr>
              <w:t xml:space="preserve"> -obręcze kół min 22,5”</w:t>
            </w:r>
            <w:r w:rsidRPr="00B74959">
              <w:rPr>
                <w:rFonts w:ascii="Tw Cen MT" w:hAnsi="Tw Cen MT"/>
                <w:lang w:eastAsia="en-US"/>
              </w:rPr>
              <w:t xml:space="preserve"> </w:t>
            </w:r>
          </w:p>
          <w:p w:rsidR="00B74959" w:rsidRPr="00B74959" w:rsidRDefault="00B74959" w:rsidP="00B74959">
            <w:pPr>
              <w:pStyle w:val="Tekstprzypisukocowego"/>
              <w:tabs>
                <w:tab w:val="left" w:pos="175"/>
              </w:tabs>
              <w:rPr>
                <w:rFonts w:ascii="Tw Cen MT" w:hAnsi="Tw Cen MT"/>
                <w:spacing w:val="-3"/>
                <w:lang w:eastAsia="en-US"/>
              </w:rPr>
            </w:pPr>
            <w:r w:rsidRPr="00B74959">
              <w:rPr>
                <w:rFonts w:ascii="Tw Cen MT" w:hAnsi="Tw Cen MT"/>
                <w:spacing w:val="-3"/>
                <w:lang w:eastAsia="en-US"/>
              </w:rPr>
              <w:t>-hamulce tarczowe</w:t>
            </w:r>
          </w:p>
          <w:p w:rsidR="00B74959" w:rsidRPr="00B74959" w:rsidRDefault="00B74959" w:rsidP="00B74959">
            <w:pPr>
              <w:pStyle w:val="Default"/>
              <w:tabs>
                <w:tab w:val="left" w:pos="496"/>
              </w:tabs>
              <w:ind w:left="70" w:hanging="70"/>
              <w:rPr>
                <w:rFonts w:ascii="Tw Cen MT" w:hAnsi="Tw Cen MT"/>
                <w:color w:val="auto"/>
                <w:sz w:val="20"/>
                <w:szCs w:val="20"/>
              </w:rPr>
            </w:pPr>
            <w:r w:rsidRPr="00B74959">
              <w:rPr>
                <w:rFonts w:ascii="Tw Cen MT" w:hAnsi="Tw Cen MT"/>
                <w:color w:val="auto"/>
                <w:sz w:val="20"/>
                <w:szCs w:val="20"/>
              </w:rPr>
              <w:t>- zawieszenie osi przedniej i tylnej mechaniczne:</w:t>
            </w:r>
          </w:p>
          <w:p w:rsidR="00B74959" w:rsidRPr="00B74959" w:rsidRDefault="00B74959" w:rsidP="00B74959">
            <w:pPr>
              <w:pStyle w:val="Default"/>
              <w:tabs>
                <w:tab w:val="left" w:pos="496"/>
              </w:tabs>
              <w:ind w:left="70" w:hanging="70"/>
              <w:rPr>
                <w:rFonts w:ascii="Tw Cen MT" w:hAnsi="Tw Cen MT"/>
                <w:color w:val="auto"/>
                <w:sz w:val="20"/>
                <w:szCs w:val="20"/>
              </w:rPr>
            </w:pPr>
            <w:r w:rsidRPr="00B74959">
              <w:rPr>
                <w:rFonts w:ascii="Tw Cen MT" w:hAnsi="Tw Cen MT"/>
                <w:color w:val="auto"/>
                <w:sz w:val="20"/>
                <w:szCs w:val="20"/>
              </w:rPr>
              <w:t>- resory paraboliczne, amortyzatory teleskopowe, stabilizatory przechyłów</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t>-Samochód wyposażony w silnik o zapłonie samoczynnym , posiadający aktualne normy ochrony środowiska (czystości spalin)  spełniający  normę emisji spalin- min. Euro 6</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lastRenderedPageBreak/>
              <w:t xml:space="preserve">-Zbiornik paliwa min.150 l .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-Samochód musi być wyposażony w tempomat.</w:t>
            </w:r>
          </w:p>
          <w:p w:rsidR="00B74959" w:rsidRPr="00B74959" w:rsidRDefault="00B74959" w:rsidP="00B74959">
            <w:pPr>
              <w:autoSpaceDE w:val="0"/>
              <w:autoSpaceDN w:val="0"/>
              <w:adjustRightInd w:val="0"/>
              <w:spacing w:after="0" w:line="240" w:lineRule="auto"/>
              <w:rPr>
                <w:rFonts w:ascii="Tw Cen MT" w:hAnsi="Tw Cen MT" w:cs="Times New Roman"/>
                <w:color w:val="FF0000"/>
                <w:sz w:val="20"/>
                <w:szCs w:val="20"/>
              </w:rPr>
            </w:pPr>
            <w:r w:rsidRPr="00B74959">
              <w:rPr>
                <w:rFonts w:ascii="Tw Cen MT" w:hAnsi="Tw Cen MT" w:cs="Times New Roman"/>
                <w:sz w:val="20"/>
                <w:szCs w:val="20"/>
              </w:rPr>
              <w:t>-Światła do jazdy dziennej- zabezpieczone osłonami ochronnymi</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tabs>
                <w:tab w:val="left" w:pos="496"/>
              </w:tabs>
              <w:ind w:left="70" w:hanging="70"/>
              <w:rPr>
                <w:rFonts w:ascii="Tw Cen MT" w:hAnsi="Tw Cen MT"/>
                <w:color w:val="auto"/>
                <w:sz w:val="20"/>
                <w:szCs w:val="20"/>
              </w:rPr>
            </w:pPr>
            <w:r w:rsidRPr="00B74959">
              <w:rPr>
                <w:rFonts w:ascii="Tw Cen MT" w:hAnsi="Tw Cen MT"/>
                <w:color w:val="auto"/>
                <w:sz w:val="20"/>
                <w:szCs w:val="20"/>
              </w:rPr>
              <w:t>pełnowymiarowe koło zapasowe  na wyposażeniu pojazdu. Dopuszcza się brak stałego mocowania w pojeździe</w:t>
            </w:r>
          </w:p>
          <w:p w:rsidR="00B74959" w:rsidRPr="00B74959" w:rsidRDefault="00B74959" w:rsidP="00B74959">
            <w:pPr>
              <w:pStyle w:val="Default"/>
              <w:tabs>
                <w:tab w:val="left" w:pos="496"/>
              </w:tabs>
              <w:rPr>
                <w:rFonts w:ascii="Tw Cen MT" w:hAnsi="Tw Cen MT"/>
                <w:b/>
                <w:bCs/>
                <w:color w:val="FF0000"/>
                <w:sz w:val="20"/>
                <w:szCs w:val="20"/>
              </w:rPr>
            </w:pPr>
            <w:r w:rsidRPr="00B74959">
              <w:rPr>
                <w:rFonts w:ascii="Tw Cen MT" w:hAnsi="Tw Cen MT"/>
                <w:color w:val="auto"/>
                <w:sz w:val="20"/>
                <w:szCs w:val="20"/>
              </w:rPr>
              <w:t>W przypadku zamontowania na poszczególnych osiach pojazdu dwóch różnych typów ogumienia, (rzeźba bieżnika) wymagane 2 koła zapasowe, po jednym dla każdego z typów ogumienia</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układ hamulcowy wyposażony w system zapobiegania poślizgowi kół podczas hamowania</w:t>
            </w:r>
            <w:r w:rsidRPr="00B74959">
              <w:rPr>
                <w:rFonts w:ascii="Tw Cen MT" w:hAnsi="Tw Cen MT" w:cs="Times New Roman"/>
                <w:strike/>
                <w:sz w:val="20"/>
                <w:szCs w:val="20"/>
              </w:rPr>
              <w:t xml:space="preserve"> </w:t>
            </w:r>
            <w:r w:rsidRPr="00B74959">
              <w:rPr>
                <w:rFonts w:ascii="Tw Cen MT" w:hAnsi="Tw Cen MT" w:cs="Times New Roman"/>
                <w:sz w:val="20"/>
                <w:szCs w:val="20"/>
              </w:rPr>
              <w:t>ABS</w:t>
            </w:r>
            <w:r w:rsidRPr="00B74959">
              <w:rPr>
                <w:rFonts w:ascii="Tw Cen MT" w:hAnsi="Tw Cen MT" w:cs="Times New Roman"/>
                <w:strike/>
                <w:color w:val="FF0000"/>
                <w:sz w:val="20"/>
                <w:szCs w:val="20"/>
              </w:rPr>
              <w:t xml:space="preserve"> </w:t>
            </w:r>
            <w:r w:rsidRPr="00B74959">
              <w:rPr>
                <w:rFonts w:ascii="Tw Cen MT" w:hAnsi="Tw Cen MT" w:cs="Times New Roman"/>
                <w:strike/>
                <w:sz w:val="20"/>
                <w:szCs w:val="20"/>
              </w:rPr>
              <w:t xml:space="preserve"> </w:t>
            </w:r>
            <w:r w:rsidRPr="00B74959">
              <w:rPr>
                <w:rFonts w:ascii="Tw Cen MT" w:hAnsi="Tw Cen MT" w:cs="Times New Roman"/>
                <w:bCs/>
                <w:strike/>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2.7</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Pojazd w wyposażony urządzenie ochronne, zabezpieczające przed wjechaniem pod niego innego pojazdu ,w postaci tylnego zderzaka o przekroju kwadratowym.</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Na zderzaku w części środkowej zamontowany podest o wymiarach ok.  900x280 mm. Tylny zderzak podnoszony mechanicznie, w czasie jazdy w terenie i zabezpieczony przed opadnięciem w górnym położeniu.</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color w:val="000000" w:themeColor="text1"/>
                <w:sz w:val="20"/>
                <w:szCs w:val="20"/>
              </w:rPr>
              <w:t>Pojazd wyposażony w kamerę cofania z min. 7 calowym monitorem z załączeniem kamery z biegiem wstecznym.</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2.8</w:t>
            </w: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Kabina czterodrzwiowa, jednomodułowa, 6-osobowa z układem siedzeń 1+1+4, usytuowanych przodem do kierunku jazdy. Wszystkie miejsca wyposażone w   bezwładnościowe pasy bezpieczeństwa.</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Siedzenia pokryte materiałem  łatwo zmywalnym , o zwiększonej odporności na  ścieranie-typu skaj</w:t>
            </w:r>
          </w:p>
          <w:p w:rsidR="00B74959" w:rsidRPr="00B74959" w:rsidRDefault="00B74959" w:rsidP="00B74959">
            <w:pPr>
              <w:pStyle w:val="Tekstpodstawowy"/>
              <w:jc w:val="left"/>
              <w:rPr>
                <w:rFonts w:ascii="Tw Cen MT" w:hAnsi="Tw Cen MT"/>
                <w:strike/>
                <w:sz w:val="20"/>
                <w:lang w:eastAsia="en-US"/>
              </w:rPr>
            </w:pPr>
            <w:r w:rsidRPr="00B74959">
              <w:rPr>
                <w:rFonts w:ascii="Tw Cen MT" w:hAnsi="Tw Cen MT"/>
                <w:sz w:val="20"/>
                <w:lang w:eastAsia="en-US"/>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B74959">
              <w:rPr>
                <w:rFonts w:ascii="Tw Cen MT" w:hAnsi="Tw Cen MT"/>
                <w:strike/>
                <w:sz w:val="20"/>
                <w:lang w:eastAsia="en-US"/>
              </w:rPr>
              <w:t xml:space="preserve">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Poręcz do trzymania dla załogi.</w:t>
            </w:r>
          </w:p>
          <w:p w:rsidR="00B74959" w:rsidRPr="00B74959" w:rsidRDefault="00B74959" w:rsidP="00897C8C">
            <w:pPr>
              <w:pStyle w:val="Tekstpodstawowy"/>
              <w:jc w:val="left"/>
              <w:rPr>
                <w:rFonts w:ascii="Tw Cen MT" w:hAnsi="Tw Cen MT"/>
                <w:sz w:val="20"/>
                <w:lang w:eastAsia="en-US"/>
              </w:rPr>
            </w:pPr>
            <w:r w:rsidRPr="00B74959">
              <w:rPr>
                <w:rFonts w:ascii="Tw Cen MT" w:hAnsi="Tw Cen MT"/>
                <w:sz w:val="20"/>
                <w:lang w:eastAsia="en-US"/>
              </w:rPr>
              <w:t>Kabina wyposażona w centralny zamek, klimatyzację i niezależne ogrzewanie kabiny przy wyłączonym silniku.</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Dodatkowo wymaga się</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 elektrycznie sterowane szyby po stronie kierowcy i dowódcy oraz po obu stronach w części załogowej</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 elektrycznie sterowane lusterka główne  po stronie kierowcy i dowódcy</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z w:val="20"/>
                <w:lang w:eastAsia="en-US"/>
              </w:rPr>
              <w:t xml:space="preserve">-listwy z oświetleniem typu LED umieszczone obustronnie, </w:t>
            </w:r>
            <w:r w:rsidRPr="00B74959">
              <w:rPr>
                <w:rFonts w:ascii="Tw Cen MT" w:hAnsi="Tw Cen MT"/>
                <w:bCs/>
                <w:sz w:val="20"/>
                <w:lang w:eastAsia="en-US"/>
              </w:rPr>
              <w:t>nad drzwiami</w:t>
            </w:r>
            <w:r w:rsidRPr="00B74959">
              <w:rPr>
                <w:rFonts w:ascii="Tw Cen MT" w:hAnsi="Tw Cen MT"/>
                <w:sz w:val="20"/>
                <w:lang w:eastAsia="en-US"/>
              </w:rPr>
              <w:t xml:space="preserve"> wejściowymi i wyjściowymi do kabiny załogi.</w:t>
            </w:r>
          </w:p>
          <w:p w:rsidR="00B74959" w:rsidRPr="00B74959" w:rsidRDefault="00B74959" w:rsidP="00B74959">
            <w:pPr>
              <w:pStyle w:val="Tekstpodstawowy"/>
              <w:jc w:val="left"/>
              <w:rPr>
                <w:rFonts w:ascii="Tw Cen MT" w:hAnsi="Tw Cen MT"/>
                <w:bCs/>
                <w:sz w:val="20"/>
                <w:lang w:eastAsia="en-US"/>
              </w:rPr>
            </w:pPr>
            <w:r w:rsidRPr="00B74959">
              <w:rPr>
                <w:rFonts w:ascii="Tw Cen MT" w:hAnsi="Tw Cen MT"/>
                <w:bCs/>
                <w:sz w:val="20"/>
                <w:lang w:eastAsia="en-US"/>
              </w:rPr>
              <w:lastRenderedPageBreak/>
              <w:t>-dodatkowo zamontowane</w:t>
            </w:r>
            <w:r w:rsidRPr="00B74959">
              <w:rPr>
                <w:rFonts w:ascii="Tw Cen MT" w:hAnsi="Tw Cen MT"/>
                <w:sz w:val="20"/>
                <w:lang w:eastAsia="en-US"/>
              </w:rPr>
              <w:t xml:space="preserve"> lampy doświetlające, stopnie ,</w:t>
            </w:r>
            <w:r w:rsidRPr="00B74959">
              <w:rPr>
                <w:rFonts w:ascii="Tw Cen MT" w:hAnsi="Tw Cen MT"/>
                <w:bCs/>
                <w:sz w:val="20"/>
                <w:lang w:eastAsia="en-US"/>
              </w:rPr>
              <w:t>zamontowane w dolnej części drzwi, i w stopniach wejściowych.</w:t>
            </w:r>
          </w:p>
          <w:p w:rsidR="00B74959" w:rsidRPr="00B74959" w:rsidRDefault="00B74959" w:rsidP="00B74959">
            <w:pPr>
              <w:pStyle w:val="Tekstpodstawowy"/>
              <w:jc w:val="left"/>
              <w:rPr>
                <w:rFonts w:ascii="Tw Cen MT" w:hAnsi="Tw Cen MT"/>
                <w:spacing w:val="-1"/>
                <w:sz w:val="20"/>
                <w:lang w:eastAsia="en-US"/>
              </w:rPr>
            </w:pPr>
            <w:r w:rsidRPr="00B74959">
              <w:rPr>
                <w:rFonts w:ascii="Tw Cen MT" w:hAnsi="Tw Cen MT"/>
                <w:sz w:val="20"/>
                <w:lang w:eastAsia="en-US"/>
              </w:rPr>
              <w:t xml:space="preserve">- schowek pod siedzeniami w tylnej części kabiny, siedzisko z </w:t>
            </w:r>
            <w:r w:rsidRPr="00B74959">
              <w:rPr>
                <w:rFonts w:ascii="Tw Cen MT" w:hAnsi="Tw Cen MT"/>
                <w:spacing w:val="-1"/>
                <w:sz w:val="20"/>
                <w:lang w:eastAsia="en-US"/>
              </w:rPr>
              <w:t>siłownikiem podtrzymującym je w pozycji otwartej</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pacing w:val="-1"/>
                <w:sz w:val="20"/>
                <w:lang w:eastAsia="en-US"/>
              </w:rPr>
              <w:t>- wywietrznik dachowy</w:t>
            </w:r>
          </w:p>
          <w:p w:rsidR="00B74959" w:rsidRPr="00B74959" w:rsidRDefault="00B74959" w:rsidP="00B74959">
            <w:pPr>
              <w:pStyle w:val="Tekstpodstawowy"/>
              <w:jc w:val="left"/>
              <w:rPr>
                <w:rFonts w:ascii="Tw Cen MT" w:hAnsi="Tw Cen MT"/>
                <w:sz w:val="20"/>
                <w:lang w:eastAsia="en-US"/>
              </w:rPr>
            </w:pPr>
            <w:r w:rsidRPr="00B74959">
              <w:rPr>
                <w:rFonts w:ascii="Tw Cen MT" w:hAnsi="Tw Cen MT"/>
                <w:spacing w:val="-1"/>
                <w:sz w:val="20"/>
                <w:lang w:eastAsia="en-US"/>
              </w:rPr>
              <w:t>- p</w:t>
            </w:r>
            <w:r w:rsidRPr="00B74959">
              <w:rPr>
                <w:rFonts w:ascii="Tw Cen MT" w:hAnsi="Tw Cen MT"/>
                <w:sz w:val="20"/>
                <w:lang w:eastAsia="en-US"/>
              </w:rPr>
              <w:t>rzestrzeń pomiędzy maksymalnie odsuniętym do tyłu fotelem kierowcy lub dowódcy a tylną ścianą  kabiny   zespolonej minimum 1450mm</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fotel dla kierowcy z pneumatyczną regulacją wysokości, oraz ciężaru ciała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fotel dla dowódcy z mechaniczną regulacją wysokości oraz z regulacją odległości całego fotela.</w:t>
            </w:r>
          </w:p>
          <w:p w:rsidR="00B74959" w:rsidRPr="00897C8C" w:rsidRDefault="00B74959" w:rsidP="00B74959">
            <w:pPr>
              <w:spacing w:after="0" w:line="240" w:lineRule="auto"/>
              <w:rPr>
                <w:rFonts w:ascii="Tw Cen MT" w:hAnsi="Tw Cen MT" w:cs="Times New Roman"/>
                <w:color w:val="000000" w:themeColor="text1"/>
                <w:sz w:val="20"/>
                <w:szCs w:val="20"/>
              </w:rPr>
            </w:pPr>
            <w:r w:rsidRPr="00B74959">
              <w:rPr>
                <w:rFonts w:ascii="Tw Cen MT" w:hAnsi="Tw Cen MT" w:cs="Times New Roman"/>
                <w:color w:val="000000" w:themeColor="text1"/>
                <w:sz w:val="20"/>
                <w:szCs w:val="20"/>
              </w:rPr>
              <w:t>W kabinie pomiędzy siedzeniem dowódcy i kierowcy, zamontowany podest do radiostacji przenośnych i latarek, z wyłącznikiem i zabezpieczeniem załączania, z dwoma gniazdami do zapalniczek, umożliwiającym podłączenie ładowarek do radiotelefonów  i latarek.</w:t>
            </w:r>
          </w:p>
          <w:p w:rsidR="00B74959" w:rsidRPr="00897C8C"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Szafka kabinowa dla załogi ,zamontowana pomiędzy przedziałem przednim i tylnym w kabinie zespolonej, wyposażona we wnękę  z podziałem na min 5części. Szafka musi pomieścić min 4 hełmy strażackie/kamerę termowizyjną itp.</w:t>
            </w:r>
          </w:p>
          <w:p w:rsidR="00B74959" w:rsidRPr="00897C8C" w:rsidRDefault="00B74959" w:rsidP="00B74959">
            <w:pPr>
              <w:autoSpaceDE w:val="0"/>
              <w:autoSpaceDN w:val="0"/>
              <w:adjustRightInd w:val="0"/>
              <w:spacing w:after="0" w:line="240" w:lineRule="auto"/>
              <w:rPr>
                <w:rFonts w:ascii="Tw Cen MT" w:hAnsi="Tw Cen MT" w:cs="Times New Roman"/>
                <w:color w:val="000000" w:themeColor="text1"/>
                <w:sz w:val="20"/>
                <w:szCs w:val="20"/>
              </w:rPr>
            </w:pPr>
            <w:r w:rsidRPr="00B74959">
              <w:rPr>
                <w:rFonts w:ascii="Tw Cen MT" w:hAnsi="Tw Cen MT" w:cs="Times New Roman"/>
                <w:color w:val="000000" w:themeColor="text1"/>
                <w:sz w:val="20"/>
                <w:szCs w:val="20"/>
              </w:rPr>
              <w:t xml:space="preserve">Na szafce kabinowej  miejsce pod montaż latarek z ładowarkami  i  radiotelefonów z ładowarkami z dwoma gniazdami do zapalniczek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Instalacja elektryczna w kabinie kierowcy wyposażona w  oświetlenie  do czytania mapy dla pozycji dowódcy. </w:t>
            </w:r>
          </w:p>
          <w:p w:rsidR="00B74959" w:rsidRPr="00B74959" w:rsidRDefault="00B74959" w:rsidP="00B74959">
            <w:pPr>
              <w:autoSpaceDE w:val="0"/>
              <w:autoSpaceDN w:val="0"/>
              <w:adjustRightInd w:val="0"/>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Przestrzeń pomiędzy kabiną a nadwoziem pojazdu, zabudowana poprzez aerodynamiczne owiewki</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2.9</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Dodatkowe urządzenia  zamontowane w kabinie:</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sygnalizacja otwarcia żaluzji skrytek i podestów, z alarmem świetlnym i słownym</w:t>
            </w:r>
          </w:p>
          <w:p w:rsidR="00B74959" w:rsidRPr="00B74959" w:rsidRDefault="00B74959" w:rsidP="00897C8C">
            <w:pPr>
              <w:pStyle w:val="Standard"/>
              <w:numPr>
                <w:ilvl w:val="0"/>
                <w:numId w:val="1"/>
              </w:numPr>
              <w:ind w:left="231" w:hanging="231"/>
              <w:rPr>
                <w:rFonts w:ascii="Tw Cen MT" w:hAnsi="Tw Cen MT"/>
                <w:bCs/>
                <w:sz w:val="20"/>
                <w:szCs w:val="20"/>
              </w:rPr>
            </w:pPr>
            <w:r w:rsidRPr="00B74959">
              <w:rPr>
                <w:rFonts w:ascii="Tw Cen MT" w:hAnsi="Tw Cen MT"/>
                <w:bCs/>
                <w:sz w:val="20"/>
                <w:szCs w:val="20"/>
              </w:rPr>
              <w:t>sygnalizacja informująca o wysunięciu masztu,</w:t>
            </w:r>
            <w:r w:rsidRPr="00B74959">
              <w:rPr>
                <w:rFonts w:ascii="Tw Cen MT" w:hAnsi="Tw Cen MT"/>
                <w:sz w:val="20"/>
                <w:szCs w:val="20"/>
              </w:rPr>
              <w:t xml:space="preserve"> z alarmem świetlnym i słownym</w:t>
            </w:r>
            <w:r w:rsidRPr="00B74959">
              <w:rPr>
                <w:rFonts w:ascii="Tw Cen MT" w:hAnsi="Tw Cen MT"/>
                <w:bCs/>
                <w:sz w:val="20"/>
                <w:szCs w:val="20"/>
              </w:rPr>
              <w:t xml:space="preserve"> </w:t>
            </w:r>
          </w:p>
          <w:p w:rsidR="00B74959" w:rsidRPr="00B74959" w:rsidRDefault="00B74959" w:rsidP="00897C8C">
            <w:pPr>
              <w:pStyle w:val="Standard"/>
              <w:numPr>
                <w:ilvl w:val="0"/>
                <w:numId w:val="1"/>
              </w:numPr>
              <w:ind w:left="231" w:hanging="231"/>
              <w:rPr>
                <w:rFonts w:ascii="Tw Cen MT" w:hAnsi="Tw Cen MT"/>
                <w:bCs/>
                <w:sz w:val="20"/>
                <w:szCs w:val="20"/>
              </w:rPr>
            </w:pPr>
            <w:r w:rsidRPr="00B74959">
              <w:rPr>
                <w:rFonts w:ascii="Tw Cen MT" w:hAnsi="Tw Cen MT"/>
                <w:bCs/>
                <w:sz w:val="20"/>
                <w:szCs w:val="20"/>
              </w:rPr>
              <w:t>sygnalizacja załączonego gniazda ładowania-</w:t>
            </w:r>
            <w:r w:rsidRPr="00B74959">
              <w:rPr>
                <w:rFonts w:ascii="Tw Cen MT" w:hAnsi="Tw Cen MT"/>
                <w:sz w:val="20"/>
                <w:szCs w:val="20"/>
              </w:rPr>
              <w:t xml:space="preserve"> z alarmem świetlnym i słownym</w:t>
            </w:r>
          </w:p>
          <w:p w:rsidR="00B74959" w:rsidRPr="00B74959" w:rsidRDefault="00B74959" w:rsidP="00897C8C">
            <w:pPr>
              <w:pStyle w:val="Standard"/>
              <w:numPr>
                <w:ilvl w:val="0"/>
                <w:numId w:val="1"/>
              </w:numPr>
              <w:ind w:left="231" w:hanging="231"/>
              <w:rPr>
                <w:rFonts w:ascii="Tw Cen MT" w:hAnsi="Tw Cen MT"/>
                <w:bCs/>
                <w:sz w:val="20"/>
                <w:szCs w:val="20"/>
              </w:rPr>
            </w:pPr>
            <w:r w:rsidRPr="00B74959">
              <w:rPr>
                <w:rFonts w:ascii="Tw Cen MT" w:hAnsi="Tw Cen MT"/>
                <w:bCs/>
                <w:sz w:val="20"/>
                <w:szCs w:val="20"/>
              </w:rPr>
              <w:lastRenderedPageBreak/>
              <w:t>sygnalizacja otwartej skrzyni na dachu -</w:t>
            </w:r>
            <w:r w:rsidRPr="00B74959">
              <w:rPr>
                <w:rFonts w:ascii="Tw Cen MT" w:hAnsi="Tw Cen MT"/>
                <w:sz w:val="20"/>
                <w:szCs w:val="20"/>
              </w:rPr>
              <w:t xml:space="preserve"> z alarmem świetlnym i słownym</w:t>
            </w:r>
          </w:p>
          <w:p w:rsidR="00B74959" w:rsidRPr="00B74959" w:rsidRDefault="00B74959" w:rsidP="00897C8C">
            <w:pPr>
              <w:pStyle w:val="Standard"/>
              <w:rPr>
                <w:rFonts w:ascii="Tw Cen MT" w:hAnsi="Tw Cen MT"/>
                <w:bCs/>
                <w:sz w:val="20"/>
                <w:szCs w:val="20"/>
              </w:rPr>
            </w:pPr>
            <w:r w:rsidRPr="00B74959">
              <w:rPr>
                <w:rFonts w:ascii="Tw Cen MT" w:hAnsi="Tw Cen MT"/>
                <w:sz w:val="20"/>
                <w:szCs w:val="20"/>
              </w:rPr>
              <w:t>zamawiający wymaga alarmu słownego o treści: „otwarte żaluzje”, „otwarte podesty”,  „wysunięty maszt”,</w:t>
            </w:r>
            <w:r w:rsidRPr="00B74959">
              <w:rPr>
                <w:rFonts w:ascii="Tw Cen MT" w:hAnsi="Tw Cen MT"/>
                <w:bCs/>
                <w:sz w:val="20"/>
                <w:szCs w:val="20"/>
              </w:rPr>
              <w:t xml:space="preserve"> ”otwarta skrzynia”</w:t>
            </w:r>
          </w:p>
          <w:p w:rsidR="00B74959" w:rsidRPr="00B74959" w:rsidRDefault="00B74959" w:rsidP="00897C8C">
            <w:pPr>
              <w:pStyle w:val="Standard"/>
              <w:rPr>
                <w:rFonts w:ascii="Tw Cen MT" w:hAnsi="Tw Cen MT"/>
                <w:bCs/>
                <w:sz w:val="20"/>
                <w:szCs w:val="20"/>
              </w:rPr>
            </w:pPr>
            <w:r w:rsidRPr="00B74959">
              <w:rPr>
                <w:rFonts w:ascii="Tw Cen MT" w:hAnsi="Tw Cen MT"/>
                <w:bCs/>
                <w:sz w:val="20"/>
                <w:szCs w:val="20"/>
              </w:rPr>
              <w:t xml:space="preserve"> Zainstalowany </w:t>
            </w:r>
            <w:r w:rsidRPr="00B74959">
              <w:rPr>
                <w:rFonts w:ascii="Tw Cen MT" w:hAnsi="Tw Cen MT"/>
                <w:sz w:val="20"/>
                <w:szCs w:val="20"/>
              </w:rPr>
              <w:t>alarm słowny z opcją włączania i wyłączania</w:t>
            </w:r>
            <w:r w:rsidRPr="00B74959">
              <w:rPr>
                <w:rFonts w:ascii="Tw Cen MT" w:hAnsi="Tw Cen MT"/>
                <w:bCs/>
                <w:sz w:val="20"/>
                <w:szCs w:val="20"/>
              </w:rPr>
              <w:t xml:space="preserve"> w zależności od sytuacji w akcji.</w:t>
            </w:r>
          </w:p>
          <w:p w:rsidR="00B74959" w:rsidRPr="00B74959" w:rsidRDefault="00B74959" w:rsidP="00897C8C">
            <w:pPr>
              <w:pStyle w:val="Standard"/>
              <w:numPr>
                <w:ilvl w:val="0"/>
                <w:numId w:val="1"/>
              </w:numPr>
              <w:ind w:left="231" w:hanging="231"/>
              <w:rPr>
                <w:rFonts w:ascii="Tw Cen MT" w:hAnsi="Tw Cen MT"/>
                <w:sz w:val="20"/>
                <w:szCs w:val="20"/>
              </w:rPr>
            </w:pPr>
            <w:r w:rsidRPr="00B74959">
              <w:rPr>
                <w:rFonts w:ascii="Tw Cen MT" w:hAnsi="Tw Cen MT"/>
                <w:bCs/>
                <w:sz w:val="20"/>
                <w:szCs w:val="20"/>
              </w:rPr>
              <w:t>zainstalowane sygnalizacje i informacje  muszą być skuteczne w przekazywaniu danych świetlnych i słownych</w:t>
            </w:r>
            <w:r w:rsidRPr="00B74959">
              <w:rPr>
                <w:rFonts w:ascii="Tw Cen MT" w:hAnsi="Tw Cen MT"/>
                <w:sz w:val="20"/>
                <w:szCs w:val="20"/>
              </w:rPr>
              <w:t xml:space="preserve"> </w:t>
            </w:r>
          </w:p>
          <w:p w:rsidR="00B74959" w:rsidRPr="00B74959" w:rsidRDefault="00B74959" w:rsidP="00897C8C">
            <w:pPr>
              <w:pStyle w:val="Standard"/>
              <w:numPr>
                <w:ilvl w:val="0"/>
                <w:numId w:val="1"/>
              </w:numPr>
              <w:ind w:left="231" w:hanging="231"/>
              <w:rPr>
                <w:rFonts w:ascii="Tw Cen MT" w:hAnsi="Tw Cen MT"/>
                <w:sz w:val="20"/>
                <w:szCs w:val="20"/>
              </w:rPr>
            </w:pPr>
            <w:r w:rsidRPr="00B74959">
              <w:rPr>
                <w:rFonts w:ascii="Tw Cen MT" w:hAnsi="Tw Cen MT"/>
                <w:sz w:val="20"/>
                <w:szCs w:val="20"/>
              </w:rPr>
              <w:t>główny wyłącznik oświetlenia skrytek</w:t>
            </w:r>
          </w:p>
          <w:p w:rsidR="00B74959" w:rsidRPr="00B74959" w:rsidRDefault="00B74959" w:rsidP="00897C8C">
            <w:pPr>
              <w:numPr>
                <w:ilvl w:val="0"/>
                <w:numId w:val="1"/>
              </w:numPr>
              <w:spacing w:after="0" w:line="240" w:lineRule="auto"/>
              <w:ind w:left="231" w:hanging="231"/>
              <w:rPr>
                <w:rFonts w:ascii="Tw Cen MT" w:hAnsi="Tw Cen MT" w:cs="Times New Roman"/>
                <w:bCs/>
                <w:sz w:val="20"/>
                <w:szCs w:val="20"/>
              </w:rPr>
            </w:pPr>
            <w:r w:rsidRPr="00B74959">
              <w:rPr>
                <w:rFonts w:ascii="Tw Cen MT" w:hAnsi="Tw Cen MT" w:cs="Times New Roman"/>
                <w:sz w:val="20"/>
                <w:szCs w:val="20"/>
              </w:rPr>
              <w:t xml:space="preserve">sterowanie zraszaczami  </w:t>
            </w:r>
          </w:p>
          <w:p w:rsidR="00B74959" w:rsidRPr="00B74959" w:rsidRDefault="00B74959" w:rsidP="00897C8C">
            <w:pPr>
              <w:numPr>
                <w:ilvl w:val="0"/>
                <w:numId w:val="1"/>
              </w:numPr>
              <w:spacing w:after="0" w:line="240" w:lineRule="auto"/>
              <w:ind w:left="231" w:hanging="231"/>
              <w:rPr>
                <w:rFonts w:ascii="Tw Cen MT" w:hAnsi="Tw Cen MT" w:cs="Times New Roman"/>
                <w:bCs/>
                <w:sz w:val="20"/>
                <w:szCs w:val="20"/>
              </w:rPr>
            </w:pPr>
            <w:r w:rsidRPr="00B74959">
              <w:rPr>
                <w:rFonts w:ascii="Tw Cen MT" w:hAnsi="Tw Cen MT" w:cs="Times New Roman"/>
                <w:bCs/>
                <w:sz w:val="20"/>
                <w:szCs w:val="20"/>
              </w:rPr>
              <w:t>sterowanie niezależnym ogrzewaniem kabiny i przedziału  pracy autopompy</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kontrolka włączenia autopompy</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wskaźnik poziomu wody w zbiorniku</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wskaźnik poziomu środka pianotwórczego w zbiorniku</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wskaźnik  niskiego  ciśnienia</w:t>
            </w:r>
          </w:p>
          <w:p w:rsidR="00B74959" w:rsidRPr="00B74959" w:rsidRDefault="00B74959" w:rsidP="00897C8C">
            <w:pPr>
              <w:numPr>
                <w:ilvl w:val="0"/>
                <w:numId w:val="1"/>
              </w:numPr>
              <w:spacing w:after="0" w:line="240" w:lineRule="auto"/>
              <w:ind w:left="231" w:hanging="231"/>
              <w:rPr>
                <w:rFonts w:ascii="Tw Cen MT" w:hAnsi="Tw Cen MT" w:cs="Times New Roman"/>
                <w:sz w:val="20"/>
                <w:szCs w:val="20"/>
              </w:rPr>
            </w:pPr>
            <w:r w:rsidRPr="00B74959">
              <w:rPr>
                <w:rFonts w:ascii="Tw Cen MT" w:hAnsi="Tw Cen MT" w:cs="Times New Roman"/>
                <w:sz w:val="20"/>
                <w:szCs w:val="20"/>
              </w:rPr>
              <w:t xml:space="preserve">wskaźnik  wysokiego  ciśnienia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2.10</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Maksymalna wysokość całkowita pojazdu nie może przekroczyć 3350 mm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Wylot spalin nie może być skierowany na stanowiska obsługi poszczególnych urządzeń pojazdu.</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2.13</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sz w:val="20"/>
                <w:szCs w:val="20"/>
              </w:rPr>
            </w:pPr>
            <w:r w:rsidRPr="00B74959">
              <w:rPr>
                <w:rFonts w:ascii="Tw Cen MT" w:hAnsi="Tw Cen MT"/>
                <w:sz w:val="20"/>
                <w:szCs w:val="20"/>
              </w:rPr>
              <w:t>Pojazd wyposażony w standardowe wyposażenie podwozia (2 kliny, klucz do kół, podnośnik hydrauliczny z dźwignią, trójkąt ostrzegawczy, apteczka, gaśnica,  wspornik  zabezpieczenia podnoszonej kabiny, koło zapasowe)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2.14</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sz w:val="20"/>
                <w:szCs w:val="20"/>
              </w:rPr>
              <w:t>Hak holowniczy „</w:t>
            </w:r>
            <w:proofErr w:type="spellStart"/>
            <w:r w:rsidRPr="00B74959">
              <w:rPr>
                <w:rFonts w:ascii="Tw Cen MT" w:hAnsi="Tw Cen MT"/>
                <w:sz w:val="20"/>
                <w:szCs w:val="20"/>
              </w:rPr>
              <w:t>paszczowy</w:t>
            </w:r>
            <w:proofErr w:type="spellEnd"/>
            <w:r w:rsidRPr="00B74959">
              <w:rPr>
                <w:rFonts w:ascii="Tw Cen MT" w:hAnsi="Tw Cen MT"/>
                <w:sz w:val="20"/>
                <w:szCs w:val="20"/>
              </w:rPr>
              <w:t xml:space="preserve">” wraz z instalacją  elektryczną i pneumatyczną   do ciągnięcia przyczep </w:t>
            </w:r>
            <w:r w:rsidRPr="00B74959">
              <w:rPr>
                <w:rFonts w:ascii="Tw Cen MT" w:hAnsi="Tw Cen MT"/>
                <w:spacing w:val="-3"/>
                <w:sz w:val="20"/>
                <w:szCs w:val="20"/>
              </w:rPr>
              <w:t>o masie min. 9 ton</w:t>
            </w:r>
            <w:r w:rsidRPr="00B74959">
              <w:rPr>
                <w:rFonts w:ascii="Tw Cen MT" w:hAnsi="Tw Cen MT"/>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2.15</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Kolor pojazdu: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nadwozie samochodu – RAL 3000,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żaluzje skrytek w kolorze naturalnego aluminium, </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błotniki i zderzaki – białe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rPr>
          <w:trHeight w:val="64"/>
        </w:trPr>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sz w:val="20"/>
                <w:szCs w:val="20"/>
              </w:rPr>
            </w:pPr>
            <w:r w:rsidRPr="00B74959">
              <w:rPr>
                <w:rFonts w:ascii="Tw Cen MT" w:hAnsi="Tw Cen MT" w:cs="Times New Roman"/>
                <w:b/>
                <w:bCs/>
                <w:sz w:val="20"/>
                <w:szCs w:val="20"/>
              </w:rPr>
              <w:t>3</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bCs/>
                <w:sz w:val="20"/>
                <w:szCs w:val="20"/>
              </w:rPr>
              <w:t>Zabudowa pożarnicza</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Propozycje Wykonawcy</w:t>
            </w: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Zabudowa wykonana z materiałów odpornych na korozję:</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lastRenderedPageBreak/>
              <w:t>-konstrukcja wykonana w całości z materiałów kompozytowych.</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-poszycie zewnętrzne wykonane w całości z materiałów kompozytowych,</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-całość wykonana jako kompozytowa, konstrukcja samonośna ze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zintegrowanymi zbiornikami o nieograniczonej odporności na korozję.</w:t>
            </w:r>
            <w:r w:rsidRPr="00B74959">
              <w:rPr>
                <w:rFonts w:ascii="Tw Cen MT" w:hAnsi="Tw Cen MT" w:cs="Times New Roman"/>
                <w:strike/>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ind w:left="-57" w:right="-57"/>
              <w:rPr>
                <w:rFonts w:ascii="Tw Cen MT" w:hAnsi="Tw Cen MT" w:cs="Times New Roman"/>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Wewnętrzne pionowe poszycia skrytek wyłożone  anodowaną  gładką blachą aluminiową.</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Spody schowków  wyłożone gładką blachą  nierdzewną, lub kwasoodporną, odporną na uszkodzenia mechaniczne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Drabinka jednoczęściowa, ułatwiająca wejście na dach, umieszczona z tyłu pojazdu po prawej stronie, w górnej części zabudowy, zamontowane poręcze ułatwiające wchodzenie Szczeble w wykonaniu antypoślizgowym.</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3.3</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B74959">
              <w:rPr>
                <w:rFonts w:ascii="Tw Cen MT" w:hAnsi="Tw Cen MT" w:cs="Times New Roman"/>
                <w:strike/>
                <w:sz w:val="20"/>
                <w:szCs w:val="20"/>
              </w:rPr>
              <w:t>.</w:t>
            </w:r>
            <w:r w:rsidRPr="00B74959">
              <w:rPr>
                <w:rFonts w:ascii="Tw Cen MT" w:hAnsi="Tw Cen MT" w:cs="Times New Roman"/>
                <w:sz w:val="20"/>
                <w:szCs w:val="20"/>
              </w:rPr>
              <w:t xml:space="preserve"> W kabinie sygnalizacja otwarcia żaluzji skrytek i podestów, z alarmem świetlnym oraz słownym „otwarte żaluzje” „otwarte podesty”.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3.4</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Uchwyty, klamki wszystkich urządzeń pojazdu, drzwi żaluzjowych, szuflad, podestów i tac muszą być tak skonstruowane, aby możliwa była ich obsługa w rękawicach.</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3.5</w:t>
            </w:r>
          </w:p>
          <w:p w:rsidR="00B74959" w:rsidRPr="00B74959" w:rsidRDefault="00B74959" w:rsidP="00B74959">
            <w:pPr>
              <w:spacing w:after="0" w:line="240" w:lineRule="auto"/>
              <w:jc w:val="center"/>
              <w:rPr>
                <w:rFonts w:ascii="Tw Cen MT" w:hAnsi="Tw Cen MT" w:cs="Times New Roman"/>
                <w:sz w:val="20"/>
                <w:szCs w:val="20"/>
              </w:rPr>
            </w:pP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pStyle w:val="Default"/>
              <w:jc w:val="both"/>
              <w:rPr>
                <w:rFonts w:ascii="Tw Cen MT" w:hAnsi="Tw Cen MT"/>
                <w:color w:val="auto"/>
                <w:sz w:val="20"/>
                <w:szCs w:val="20"/>
              </w:rPr>
            </w:pPr>
            <w:r w:rsidRPr="00B74959">
              <w:rPr>
                <w:rFonts w:ascii="Tw Cen MT" w:hAnsi="Tw Cen MT"/>
                <w:color w:val="auto"/>
                <w:sz w:val="20"/>
                <w:szCs w:val="20"/>
              </w:rPr>
              <w:t xml:space="preserve">Skrytki na sprzęt oraz przedział autopompy muszą być wyposażone w oświetlenie, listwy - LED, umieszczone pionowo po obu stronach, </w:t>
            </w:r>
            <w:r w:rsidRPr="00B74959">
              <w:rPr>
                <w:rFonts w:ascii="Tw Cen MT" w:hAnsi="Tw Cen MT"/>
                <w:sz w:val="20"/>
                <w:szCs w:val="20"/>
              </w:rPr>
              <w:t>wewnątrz</w:t>
            </w:r>
            <w:r w:rsidRPr="00B74959">
              <w:rPr>
                <w:rFonts w:ascii="Tw Cen MT" w:hAnsi="Tw Cen MT"/>
                <w:color w:val="auto"/>
                <w:sz w:val="20"/>
                <w:szCs w:val="20"/>
              </w:rPr>
              <w:t xml:space="preserve"> każdego schowka, przy prowadnicy żaluzji, włączane automatycznie po otwarciu  skrytki. </w:t>
            </w:r>
          </w:p>
          <w:p w:rsidR="00B74959" w:rsidRPr="00B74959" w:rsidRDefault="00B74959" w:rsidP="00B74959">
            <w:pPr>
              <w:pStyle w:val="Tekstpodstawowy"/>
              <w:rPr>
                <w:rFonts w:ascii="Tw Cen MT" w:hAnsi="Tw Cen MT"/>
                <w:sz w:val="20"/>
                <w:lang w:eastAsia="en-US"/>
              </w:rPr>
            </w:pPr>
            <w:r w:rsidRPr="00B74959">
              <w:rPr>
                <w:rFonts w:ascii="Tw Cen MT" w:hAnsi="Tw Cen MT"/>
                <w:sz w:val="20"/>
                <w:lang w:eastAsia="en-US"/>
              </w:rPr>
              <w:t>Pojazd posiada oświetlenie pola pracy wokół samochodu składające się z:</w:t>
            </w:r>
          </w:p>
          <w:p w:rsidR="00B74959" w:rsidRPr="00B74959" w:rsidRDefault="00B74959" w:rsidP="00B74959">
            <w:pPr>
              <w:pStyle w:val="Tekstpodstawowy"/>
              <w:rPr>
                <w:rFonts w:ascii="Tw Cen MT" w:hAnsi="Tw Cen MT"/>
                <w:sz w:val="20"/>
                <w:lang w:eastAsia="en-US"/>
              </w:rPr>
            </w:pPr>
            <w:r w:rsidRPr="00B74959">
              <w:rPr>
                <w:rFonts w:ascii="Tw Cen MT" w:hAnsi="Tw Cen MT"/>
                <w:sz w:val="20"/>
                <w:lang w:eastAsia="en-US"/>
              </w:rPr>
              <w:t xml:space="preserve">- </w:t>
            </w:r>
            <w:r w:rsidRPr="00B74959">
              <w:rPr>
                <w:rFonts w:ascii="Tw Cen MT" w:hAnsi="Tw Cen MT"/>
                <w:bCs/>
                <w:sz w:val="20"/>
                <w:lang w:eastAsia="en-US"/>
              </w:rPr>
              <w:t>listew LED</w:t>
            </w:r>
            <w:r w:rsidRPr="00B74959">
              <w:rPr>
                <w:rFonts w:ascii="Tw Cen MT" w:hAnsi="Tw Cen MT"/>
                <w:sz w:val="20"/>
                <w:lang w:eastAsia="en-US"/>
              </w:rPr>
              <w:t>, zamontowanych w profilu aluminiowym nad żaluzjami na całej długości nadwozia, do oświetlenia bocznego z obu stron  nadwozia i oświetlenia podestów, zapewniające bezpieczeństwo obsługi.</w:t>
            </w:r>
          </w:p>
          <w:p w:rsidR="00B74959" w:rsidRPr="00B74959" w:rsidRDefault="00B74959" w:rsidP="00897C8C">
            <w:pPr>
              <w:pStyle w:val="Tekstpodstawowy"/>
              <w:rPr>
                <w:rFonts w:ascii="Tw Cen MT" w:hAnsi="Tw Cen MT"/>
                <w:sz w:val="20"/>
                <w:lang w:eastAsia="en-US"/>
              </w:rPr>
            </w:pPr>
            <w:r w:rsidRPr="00B74959">
              <w:rPr>
                <w:rFonts w:ascii="Tw Cen MT" w:hAnsi="Tw Cen MT"/>
                <w:sz w:val="20"/>
                <w:lang w:eastAsia="en-US"/>
              </w:rPr>
              <w:t xml:space="preserve"> -oraz </w:t>
            </w:r>
            <w:r w:rsidRPr="00B74959">
              <w:rPr>
                <w:rFonts w:ascii="Tw Cen MT" w:hAnsi="Tw Cen MT"/>
                <w:bCs/>
                <w:sz w:val="20"/>
                <w:lang w:eastAsia="en-US"/>
              </w:rPr>
              <w:t>trzech dodatkowych lamp</w:t>
            </w:r>
            <w:r w:rsidRPr="00B74959">
              <w:rPr>
                <w:rFonts w:ascii="Tw Cen MT" w:hAnsi="Tw Cen MT"/>
                <w:sz w:val="20"/>
                <w:lang w:eastAsia="en-US"/>
              </w:rPr>
              <w:t xml:space="preserve"> bocznych z soczewkami do oświetlenia dalszego pola pracy, zamontowanych nad każdą żaluzją (wbudowanych w kompozytowe balustrady boczne dachu). </w:t>
            </w:r>
          </w:p>
          <w:p w:rsidR="00B74959" w:rsidRPr="00B74959" w:rsidRDefault="00B74959" w:rsidP="00B74959">
            <w:pPr>
              <w:pStyle w:val="Tekstpodstawowy"/>
              <w:ind w:right="-57"/>
              <w:jc w:val="left"/>
              <w:rPr>
                <w:rFonts w:ascii="Tw Cen MT" w:hAnsi="Tw Cen MT"/>
                <w:sz w:val="20"/>
                <w:lang w:eastAsia="en-US"/>
              </w:rPr>
            </w:pPr>
            <w:r w:rsidRPr="00B74959">
              <w:rPr>
                <w:rFonts w:ascii="Tw Cen MT" w:hAnsi="Tw Cen MT"/>
                <w:sz w:val="20"/>
                <w:lang w:eastAsia="en-US"/>
              </w:rPr>
              <w:t>Załączanie oświetlenia zewnętrznego musi być możliwe , z kabiny kierowcy, i z przedziału autopompy</w:t>
            </w:r>
          </w:p>
          <w:p w:rsidR="00B74959" w:rsidRPr="00B74959" w:rsidRDefault="00B74959" w:rsidP="00B74959">
            <w:pPr>
              <w:pStyle w:val="Tekstpodstawowy"/>
              <w:ind w:right="-57"/>
              <w:jc w:val="left"/>
              <w:rPr>
                <w:rFonts w:ascii="Tw Cen MT" w:hAnsi="Tw Cen MT"/>
                <w:sz w:val="20"/>
                <w:lang w:eastAsia="en-US"/>
              </w:rPr>
            </w:pPr>
            <w:r w:rsidRPr="00B74959">
              <w:rPr>
                <w:rFonts w:ascii="Tw Cen MT" w:hAnsi="Tw Cen MT"/>
                <w:sz w:val="20"/>
                <w:lang w:eastAsia="en-US"/>
              </w:rPr>
              <w:t>Przy cofaniu pojazdu, po załączeniu biegu wstecznego, automatyczne załączenie całości oświetlenia zewnętrznego zabudowy.</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lastRenderedPageBreak/>
              <w:t xml:space="preserve">Z tyłu pojazdu w dolnej części po obu stronach pojazdu zamontowane </w:t>
            </w:r>
            <w:proofErr w:type="spellStart"/>
            <w:r w:rsidRPr="00B74959">
              <w:rPr>
                <w:rFonts w:ascii="Tw Cen MT" w:hAnsi="Tw Cen MT" w:cs="Times New Roman"/>
                <w:sz w:val="20"/>
                <w:szCs w:val="20"/>
              </w:rPr>
              <w:t>obrysówki</w:t>
            </w:r>
            <w:proofErr w:type="spellEnd"/>
            <w:r w:rsidRPr="00B74959">
              <w:rPr>
                <w:rFonts w:ascii="Tw Cen MT" w:hAnsi="Tw Cen MT" w:cs="Times New Roman"/>
                <w:sz w:val="20"/>
                <w:szCs w:val="20"/>
              </w:rPr>
              <w:t xml:space="preserve"> LED widoczne w lusterkach wstecznych kierowcy.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3.6</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Tekstpodstawowy"/>
              <w:ind w:right="-57"/>
              <w:rPr>
                <w:rFonts w:ascii="Tw Cen MT" w:hAnsi="Tw Cen MT"/>
                <w:sz w:val="20"/>
                <w:lang w:eastAsia="en-US"/>
              </w:rPr>
            </w:pPr>
            <w:r w:rsidRPr="00B74959">
              <w:rPr>
                <w:rFonts w:ascii="Tw Cen MT" w:hAnsi="Tw Cen MT"/>
                <w:sz w:val="20"/>
                <w:lang w:eastAsia="en-US"/>
              </w:rPr>
              <w:t xml:space="preserve">Główny wyłącznik oświetlenia skrytek zlokalizowany w kabinie kierowcy. </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 kabinie zainstalowany włącznik do  załączenia oświetlenia zewnętrznego, z możliwością sterowania  oświetleniem z tablicy autopompy.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3.7</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w:t>
            </w:r>
          </w:p>
          <w:p w:rsidR="00B74959" w:rsidRPr="00B74959" w:rsidRDefault="00B74959" w:rsidP="00B74959">
            <w:pPr>
              <w:tabs>
                <w:tab w:val="left" w:pos="312"/>
                <w:tab w:val="left" w:pos="921"/>
                <w:tab w:val="left" w:pos="6513"/>
                <w:tab w:val="left" w:pos="8543"/>
                <w:tab w:val="left" w:pos="14730"/>
              </w:tabs>
              <w:spacing w:after="0" w:line="240" w:lineRule="auto"/>
              <w:rPr>
                <w:rFonts w:ascii="Tw Cen MT" w:hAnsi="Tw Cen MT" w:cs="Times New Roman"/>
                <w:sz w:val="20"/>
                <w:szCs w:val="20"/>
              </w:rPr>
            </w:pPr>
            <w:r w:rsidRPr="00B74959">
              <w:rPr>
                <w:rFonts w:ascii="Tw Cen MT" w:hAnsi="Tw Cen MT" w:cs="Times New Roman"/>
                <w:sz w:val="20"/>
                <w:szCs w:val="20"/>
              </w:rPr>
              <w:t>-Dodatkowo wymagane podesty ze wspomaganym systemem teleskopowym pod wszystkimi schowkami bocznymi zabudowy, w tym nad kołami tylnymi.</w:t>
            </w:r>
          </w:p>
          <w:p w:rsidR="00B74959" w:rsidRPr="00B74959" w:rsidRDefault="00B74959" w:rsidP="00B74959">
            <w:pPr>
              <w:tabs>
                <w:tab w:val="left" w:pos="312"/>
                <w:tab w:val="left" w:pos="921"/>
                <w:tab w:val="left" w:pos="6513"/>
                <w:tab w:val="left" w:pos="8543"/>
                <w:tab w:val="left" w:pos="14730"/>
              </w:tabs>
              <w:spacing w:after="0" w:line="240" w:lineRule="auto"/>
              <w:rPr>
                <w:rFonts w:ascii="Tw Cen MT" w:hAnsi="Tw Cen MT" w:cs="Times New Roman"/>
                <w:sz w:val="20"/>
                <w:szCs w:val="20"/>
              </w:rPr>
            </w:pPr>
            <w:r w:rsidRPr="00B74959">
              <w:rPr>
                <w:rFonts w:ascii="Tw Cen MT" w:hAnsi="Tw Cen MT" w:cs="Times New Roman"/>
                <w:sz w:val="20"/>
                <w:szCs w:val="20"/>
              </w:rPr>
              <w:t xml:space="preserve"> Podesty po otwarciu równe na całej długości od zewnętrznej krawędzi.</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-Wszystkie podesty boczne ,otwierane wyposażone w oświetlenie ostrzegawcze, migające , żółte lub  pomarańczowe , umieszczone na bokach poprzecznych każdego podestu, załączane po otwarciu podestu.</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-Dolne podesty odchylane ,powinny być blokowane po zamknięciu przez opuszczone żaluzje, uniemożliwiające otwarcie podczas jazdy</w:t>
            </w:r>
            <w:r w:rsidRPr="00B74959">
              <w:rPr>
                <w:rFonts w:ascii="Tw Cen MT" w:hAnsi="Tw Cen MT" w:cs="Times New Roman"/>
                <w:b/>
                <w:bCs/>
                <w:sz w:val="20"/>
                <w:szCs w:val="20"/>
              </w:rPr>
              <w:t xml:space="preserve">. </w:t>
            </w:r>
            <w:r w:rsidRPr="00B74959">
              <w:rPr>
                <w:rFonts w:ascii="Tw Cen MT" w:hAnsi="Tw Cen MT" w:cs="Times New Roman"/>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3.8</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t>Przedziały sprzętowe za kabiną pojazdu, wykonane w formie przelotowej, zapewniającej  dodatkową przestrzeń na przewożenie sprzętu. Poprzecznie do osi pojazdu, dostępne tak z jednej jak i z drugiej strony  nadwozia.</w:t>
            </w:r>
          </w:p>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t xml:space="preserve">Środkowa część wyposażona w półki z regulacją wysokości.  </w:t>
            </w:r>
          </w:p>
          <w:p w:rsidR="00B74959" w:rsidRPr="00B74959" w:rsidRDefault="00B74959" w:rsidP="00B74959">
            <w:pPr>
              <w:spacing w:after="0" w:line="240" w:lineRule="auto"/>
              <w:ind w:right="29"/>
              <w:jc w:val="both"/>
              <w:rPr>
                <w:rFonts w:ascii="Tw Cen MT" w:hAnsi="Tw Cen MT" w:cs="Times New Roman"/>
                <w:sz w:val="20"/>
                <w:szCs w:val="20"/>
              </w:rPr>
            </w:pPr>
            <w:r w:rsidRPr="00B74959">
              <w:rPr>
                <w:rFonts w:ascii="Tw Cen MT" w:hAnsi="Tw Cen MT" w:cs="Times New Roman"/>
                <w:sz w:val="20"/>
                <w:szCs w:val="20"/>
              </w:rPr>
              <w:t xml:space="preserve">Środkowa część o szerokości przelotu z obu stron, po min 900 mm. </w:t>
            </w:r>
          </w:p>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t>W przednich skrytkach po obu stronach nadwozia, z lewej i prawej strony, wymagane wykonanie i zamontowanie, na całą możliwą  wysokość i szerokość  skrytki, dwóch dużych obrotowych, otwieranych regałów, o takiej samej szerokości  z lewej jak i z  prawej strony, wyposażonych w regulowane półki.</w:t>
            </w:r>
          </w:p>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t xml:space="preserve"> Regały obrotowe po otwarciu umożliwiają dostęp z obu stron, do przedniej środkowej przelotowej części nadwozia wyposażonej w półki z regulacją wysokości</w:t>
            </w:r>
          </w:p>
          <w:p w:rsidR="00B74959" w:rsidRPr="00B74959" w:rsidRDefault="00B74959" w:rsidP="00B74959">
            <w:pPr>
              <w:pStyle w:val="Tekstprzypisukocowego"/>
              <w:tabs>
                <w:tab w:val="left" w:pos="175"/>
              </w:tabs>
              <w:rPr>
                <w:rFonts w:ascii="Tw Cen MT" w:hAnsi="Tw Cen MT"/>
                <w:b/>
                <w:lang w:eastAsia="en-US"/>
              </w:rPr>
            </w:pPr>
            <w:r w:rsidRPr="00B74959">
              <w:rPr>
                <w:rFonts w:ascii="Tw Cen MT" w:hAnsi="Tw Cen MT"/>
                <w:lang w:eastAsia="en-US"/>
              </w:rPr>
              <w:t>Regał obrotowy umożliwia dostęp do  zamontowanego sprzętu z 3 stron po otwarciu.</w:t>
            </w:r>
          </w:p>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t>W przedziale przelotowym, zamontowane min.4 pojemniki-skrzynki wykonane z tworzywa ,o wymiarach nie mniejszych niż 600x400x220mm, z pokrywami i mechanizmami zamykającymi.</w:t>
            </w:r>
          </w:p>
          <w:p w:rsidR="00B74959" w:rsidRPr="00B74959" w:rsidRDefault="00B74959" w:rsidP="00B74959">
            <w:pPr>
              <w:autoSpaceDE w:val="0"/>
              <w:spacing w:after="0" w:line="240" w:lineRule="auto"/>
              <w:rPr>
                <w:rFonts w:ascii="Tw Cen MT" w:hAnsi="Tw Cen MT" w:cs="Times New Roman"/>
                <w:sz w:val="20"/>
                <w:szCs w:val="20"/>
              </w:rPr>
            </w:pPr>
            <w:r w:rsidRPr="00B74959">
              <w:rPr>
                <w:rFonts w:ascii="Tw Cen MT" w:hAnsi="Tw Cen MT" w:cs="Times New Roman"/>
                <w:sz w:val="20"/>
                <w:szCs w:val="20"/>
              </w:rPr>
              <w:lastRenderedPageBreak/>
              <w:t>Wszystkie półki w zabudowie wykonane  w systemie z możliwością regulacji położenia wysokości półek.</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rPr>
                <w:rFonts w:ascii="Tw Cen MT" w:hAnsi="Tw Cen MT" w:cs="Times New Roman"/>
                <w:b/>
                <w:bCs/>
                <w:sz w:val="20"/>
                <w:szCs w:val="20"/>
              </w:rPr>
            </w:pPr>
          </w:p>
          <w:p w:rsidR="00B74959" w:rsidRPr="00B74959" w:rsidRDefault="00B74959" w:rsidP="00B74959">
            <w:pPr>
              <w:spacing w:after="0" w:line="240" w:lineRule="auto"/>
              <w:rPr>
                <w:rFonts w:ascii="Tw Cen MT" w:hAnsi="Tw Cen MT" w:cs="Times New Roman"/>
                <w:b/>
                <w:bCs/>
                <w:sz w:val="20"/>
                <w:szCs w:val="20"/>
              </w:rPr>
            </w:pPr>
          </w:p>
          <w:p w:rsidR="00B74959" w:rsidRPr="00B74959" w:rsidRDefault="00B74959" w:rsidP="00B74959">
            <w:pPr>
              <w:spacing w:after="0" w:line="240" w:lineRule="auto"/>
              <w:rPr>
                <w:rFonts w:ascii="Tw Cen MT" w:hAnsi="Tw Cen MT" w:cs="Times New Roman"/>
                <w:b/>
                <w:bCs/>
                <w:sz w:val="20"/>
                <w:szCs w:val="20"/>
              </w:rPr>
            </w:pPr>
          </w:p>
          <w:p w:rsidR="00B74959" w:rsidRPr="00B74959" w:rsidRDefault="00B74959" w:rsidP="00B74959">
            <w:pPr>
              <w:spacing w:after="0" w:line="240" w:lineRule="auto"/>
              <w:rPr>
                <w:rFonts w:ascii="Tw Cen MT" w:hAnsi="Tw Cen MT" w:cs="Times New Roman"/>
                <w:b/>
                <w:bCs/>
                <w:sz w:val="20"/>
                <w:szCs w:val="20"/>
              </w:rPr>
            </w:pPr>
          </w:p>
          <w:p w:rsidR="00B74959" w:rsidRPr="00B74959" w:rsidRDefault="00B74959" w:rsidP="00B74959">
            <w:pPr>
              <w:spacing w:after="0" w:line="240" w:lineRule="auto"/>
              <w:rPr>
                <w:rFonts w:ascii="Tw Cen MT" w:hAnsi="Tw Cen MT" w:cs="Times New Roman"/>
                <w:b/>
                <w:bCs/>
                <w:sz w:val="20"/>
                <w:szCs w:val="20"/>
              </w:rPr>
            </w:pP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Podać wymiar szerokości  przelotu schowka -…………..mm</w:t>
            </w:r>
          </w:p>
          <w:p w:rsidR="00B74959" w:rsidRPr="00B74959" w:rsidRDefault="00B74959" w:rsidP="00B74959">
            <w:pPr>
              <w:spacing w:after="0" w:line="240" w:lineRule="auto"/>
              <w:rPr>
                <w:rFonts w:ascii="Tw Cen MT" w:hAnsi="Tw Cen MT" w:cs="Times New Roman"/>
                <w:sz w:val="20"/>
                <w:szCs w:val="20"/>
              </w:rPr>
            </w:pPr>
          </w:p>
          <w:p w:rsidR="00B74959" w:rsidRPr="00B74959" w:rsidRDefault="00B74959" w:rsidP="00B74959">
            <w:pPr>
              <w:spacing w:after="0" w:line="240" w:lineRule="auto"/>
              <w:rPr>
                <w:rFonts w:ascii="Tw Cen MT" w:hAnsi="Tw Cen MT" w:cs="Times New Roman"/>
                <w:sz w:val="20"/>
                <w:szCs w:val="20"/>
              </w:rPr>
            </w:pPr>
          </w:p>
          <w:p w:rsidR="00B74959" w:rsidRPr="00B74959" w:rsidRDefault="00B74959" w:rsidP="00B74959">
            <w:pPr>
              <w:spacing w:after="0" w:line="240" w:lineRule="auto"/>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lastRenderedPageBreak/>
              <w:t>3.9</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W nadwoziu, montaż w lewej środkowej skrytce, dodatkowego otwieranego regału obrotowego, dwustronnego, na całą wysokość i szerokość skrytki.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Od strony wewnętrznej regał z regulowanymi półkami, do montażu sprzętu  spalinowego tj. pilarki, przecinarki, itp. Od strony zewnętrznej regał z uchwytami w pozycji pionowej do montażu podręcznego sprzętu burzącego </w:t>
            </w:r>
            <w:proofErr w:type="spellStart"/>
            <w:r w:rsidRPr="00B74959">
              <w:rPr>
                <w:rFonts w:ascii="Tw Cen MT" w:hAnsi="Tw Cen MT"/>
                <w:color w:val="auto"/>
                <w:sz w:val="20"/>
                <w:szCs w:val="20"/>
              </w:rPr>
              <w:t>tj</w:t>
            </w:r>
            <w:proofErr w:type="spellEnd"/>
            <w:r w:rsidRPr="00B74959">
              <w:rPr>
                <w:rFonts w:ascii="Tw Cen MT" w:hAnsi="Tw Cen MT"/>
                <w:color w:val="auto"/>
                <w:sz w:val="20"/>
                <w:szCs w:val="20"/>
              </w:rPr>
              <w:t xml:space="preserve">, </w:t>
            </w:r>
            <w:r w:rsidRPr="00B74959">
              <w:rPr>
                <w:rFonts w:ascii="Tw Cen MT" w:hAnsi="Tw Cen MT"/>
                <w:sz w:val="20"/>
                <w:szCs w:val="20"/>
              </w:rPr>
              <w:t xml:space="preserve">łomy, </w:t>
            </w:r>
            <w:proofErr w:type="spellStart"/>
            <w:r w:rsidRPr="00B74959">
              <w:rPr>
                <w:rFonts w:ascii="Tw Cen MT" w:hAnsi="Tw Cen MT"/>
                <w:sz w:val="20"/>
                <w:szCs w:val="20"/>
              </w:rPr>
              <w:t>łomo</w:t>
            </w:r>
            <w:proofErr w:type="spellEnd"/>
            <w:r w:rsidRPr="00B74959">
              <w:rPr>
                <w:rFonts w:ascii="Tw Cen MT" w:hAnsi="Tw Cen MT"/>
                <w:sz w:val="20"/>
                <w:szCs w:val="20"/>
              </w:rPr>
              <w:t xml:space="preserve">-wyciągacze, młotki, siekiery, nożyce do drutu, </w:t>
            </w:r>
            <w:proofErr w:type="spellStart"/>
            <w:r w:rsidRPr="00B74959">
              <w:rPr>
                <w:rFonts w:ascii="Tw Cen MT" w:hAnsi="Tw Cen MT"/>
                <w:sz w:val="20"/>
                <w:szCs w:val="20"/>
              </w:rPr>
              <w:t>hooligany</w:t>
            </w:r>
            <w:proofErr w:type="spellEnd"/>
            <w:r w:rsidRPr="00B74959">
              <w:rPr>
                <w:rFonts w:ascii="Tw Cen MT" w:hAnsi="Tw Cen MT"/>
                <w:sz w:val="20"/>
                <w:szCs w:val="20"/>
              </w:rPr>
              <w:t xml:space="preserve">, </w:t>
            </w:r>
            <w:proofErr w:type="spellStart"/>
            <w:r w:rsidRPr="00B74959">
              <w:rPr>
                <w:rFonts w:ascii="Tw Cen MT" w:hAnsi="Tw Cen MT"/>
                <w:sz w:val="20"/>
                <w:szCs w:val="20"/>
              </w:rPr>
              <w:t>itp</w:t>
            </w:r>
            <w:proofErr w:type="spellEnd"/>
            <w:r w:rsidRPr="00B74959">
              <w:rPr>
                <w:rFonts w:ascii="Tw Cen MT" w:hAnsi="Tw Cen MT"/>
                <w:color w:val="auto"/>
                <w:sz w:val="20"/>
                <w:szCs w:val="20"/>
              </w:rPr>
              <w:t xml:space="preserve"> </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 nadwoziu, montaż w prawej środkowej skrytce, mocowań na węże tłoczne -Ø75-min 8szt i  -Ø52-min10 oraz montaż w górnej części skrytki min. 2 pojemników-skrzynek wykonanych z tworzywa ,o wymiarach nie mniejszych niż 600x400x220, z pokrywami i mechanizmami zamykającymi</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3.10</w:t>
            </w: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pStyle w:val="Default"/>
              <w:rPr>
                <w:rFonts w:ascii="Tw Cen MT" w:hAnsi="Tw Cen MT"/>
                <w:color w:val="auto"/>
                <w:sz w:val="20"/>
                <w:szCs w:val="20"/>
              </w:rPr>
            </w:pPr>
            <w:r w:rsidRPr="00B74959">
              <w:rPr>
                <w:rFonts w:ascii="Tw Cen MT" w:hAnsi="Tw Cen MT"/>
                <w:bCs/>
                <w:color w:val="auto"/>
                <w:sz w:val="20"/>
                <w:szCs w:val="20"/>
              </w:rPr>
              <w:t xml:space="preserve">Balustrady-relingi , boczne </w:t>
            </w:r>
            <w:r w:rsidRPr="00B74959">
              <w:rPr>
                <w:rFonts w:ascii="Tw Cen MT" w:hAnsi="Tw Cen MT"/>
                <w:color w:val="auto"/>
                <w:sz w:val="20"/>
                <w:szCs w:val="20"/>
              </w:rPr>
              <w:t xml:space="preserve">dachu wykonane z materiałów kompozytowych jako nierozłączna część z nadbudową pożarniczą, z niezbędnymi elementami  barierki rurowej, o wysokości min </w:t>
            </w:r>
            <w:r w:rsidRPr="00B74959">
              <w:rPr>
                <w:rFonts w:ascii="Tw Cen MT" w:hAnsi="Tw Cen MT"/>
                <w:bCs/>
                <w:color w:val="auto"/>
                <w:sz w:val="20"/>
                <w:szCs w:val="20"/>
              </w:rPr>
              <w:t>200 mm</w:t>
            </w:r>
            <w:r w:rsidRPr="00B74959">
              <w:rPr>
                <w:rFonts w:ascii="Tw Cen MT" w:hAnsi="Tw Cen MT"/>
                <w:color w:val="auto"/>
                <w:sz w:val="20"/>
                <w:szCs w:val="20"/>
              </w:rPr>
              <w:t xml:space="preserve">. Na dachu, w barierce-relingu  od </w:t>
            </w:r>
            <w:r w:rsidRPr="00B74959">
              <w:rPr>
                <w:rFonts w:ascii="Tw Cen MT" w:hAnsi="Tw Cen MT"/>
                <w:bCs/>
                <w:color w:val="auto"/>
                <w:sz w:val="20"/>
                <w:szCs w:val="20"/>
              </w:rPr>
              <w:t>strony wewnętrznej</w:t>
            </w:r>
            <w:r w:rsidRPr="00B74959">
              <w:rPr>
                <w:rFonts w:ascii="Tw Cen MT" w:hAnsi="Tw Cen MT"/>
                <w:color w:val="auto"/>
                <w:sz w:val="20"/>
                <w:szCs w:val="20"/>
              </w:rPr>
              <w:t>, w elementach</w:t>
            </w:r>
            <w:r w:rsidRPr="00B74959">
              <w:rPr>
                <w:rFonts w:ascii="Tw Cen MT" w:hAnsi="Tw Cen MT"/>
                <w:bCs/>
                <w:color w:val="auto"/>
                <w:sz w:val="20"/>
                <w:szCs w:val="20"/>
              </w:rPr>
              <w:t xml:space="preserve"> rurowych</w:t>
            </w:r>
            <w:r w:rsidRPr="00B74959">
              <w:rPr>
                <w:rFonts w:ascii="Tw Cen MT" w:hAnsi="Tw Cen MT"/>
                <w:color w:val="auto"/>
                <w:sz w:val="20"/>
                <w:szCs w:val="20"/>
              </w:rPr>
              <w:t xml:space="preserve">,  zamontowane min. </w:t>
            </w:r>
            <w:r w:rsidRPr="00B74959">
              <w:rPr>
                <w:rFonts w:ascii="Tw Cen MT" w:hAnsi="Tw Cen MT"/>
                <w:bCs/>
                <w:color w:val="auto"/>
                <w:sz w:val="20"/>
                <w:szCs w:val="20"/>
              </w:rPr>
              <w:t>4 listwy LED</w:t>
            </w:r>
            <w:r w:rsidRPr="00B74959">
              <w:rPr>
                <w:rFonts w:ascii="Tw Cen MT" w:hAnsi="Tw Cen MT"/>
                <w:color w:val="auto"/>
                <w:sz w:val="20"/>
                <w:szCs w:val="20"/>
              </w:rPr>
              <w:t xml:space="preserve"> o min. </w:t>
            </w:r>
            <w:r w:rsidRPr="00B74959">
              <w:rPr>
                <w:rFonts w:ascii="Tw Cen MT" w:hAnsi="Tw Cen MT"/>
                <w:bCs/>
                <w:color w:val="auto"/>
                <w:sz w:val="20"/>
                <w:szCs w:val="20"/>
              </w:rPr>
              <w:t>500mm</w:t>
            </w:r>
            <w:r w:rsidRPr="00B74959">
              <w:rPr>
                <w:rFonts w:ascii="Tw Cen MT" w:hAnsi="Tw Cen MT"/>
                <w:color w:val="auto"/>
                <w:sz w:val="20"/>
                <w:szCs w:val="20"/>
              </w:rPr>
              <w:t xml:space="preserve"> długości, </w:t>
            </w:r>
            <w:r w:rsidRPr="00B74959">
              <w:rPr>
                <w:rFonts w:ascii="Tw Cen MT" w:hAnsi="Tw Cen MT"/>
                <w:bCs/>
                <w:color w:val="auto"/>
                <w:sz w:val="20"/>
                <w:szCs w:val="20"/>
              </w:rPr>
              <w:t xml:space="preserve">do oświetlenia </w:t>
            </w:r>
            <w:r w:rsidRPr="00B74959">
              <w:rPr>
                <w:rFonts w:ascii="Tw Cen MT" w:hAnsi="Tw Cen MT"/>
                <w:color w:val="auto"/>
                <w:sz w:val="20"/>
                <w:szCs w:val="20"/>
              </w:rPr>
              <w:t>powierzchn</w:t>
            </w:r>
            <w:r w:rsidRPr="00B74959">
              <w:rPr>
                <w:rFonts w:ascii="Tw Cen MT" w:hAnsi="Tw Cen MT"/>
                <w:bCs/>
                <w:color w:val="auto"/>
                <w:sz w:val="20"/>
                <w:szCs w:val="20"/>
              </w:rPr>
              <w:t>i</w:t>
            </w:r>
            <w:r w:rsidRPr="00B74959">
              <w:rPr>
                <w:rFonts w:ascii="Tw Cen MT" w:hAnsi="Tw Cen MT"/>
                <w:color w:val="auto"/>
                <w:sz w:val="20"/>
                <w:szCs w:val="20"/>
              </w:rPr>
              <w:t xml:space="preserve"> </w:t>
            </w:r>
            <w:r w:rsidRPr="00B74959">
              <w:rPr>
                <w:rFonts w:ascii="Tw Cen MT" w:hAnsi="Tw Cen MT"/>
                <w:bCs/>
                <w:color w:val="auto"/>
                <w:sz w:val="20"/>
                <w:szCs w:val="20"/>
              </w:rPr>
              <w:t xml:space="preserve">,dachu </w:t>
            </w:r>
            <w:r w:rsidRPr="00B74959">
              <w:rPr>
                <w:rFonts w:ascii="Tw Cen MT" w:hAnsi="Tw Cen MT"/>
                <w:color w:val="auto"/>
                <w:sz w:val="20"/>
                <w:szCs w:val="20"/>
              </w:rPr>
              <w:t xml:space="preserve">pojazdu z wewnętrznej, lewej i prawej strony. </w:t>
            </w:r>
          </w:p>
          <w:p w:rsidR="00B74959" w:rsidRPr="00897C8C" w:rsidRDefault="00B74959" w:rsidP="00B74959">
            <w:pPr>
              <w:pStyle w:val="Default"/>
              <w:rPr>
                <w:rFonts w:ascii="Tw Cen MT" w:hAnsi="Tw Cen MT"/>
                <w:sz w:val="20"/>
                <w:szCs w:val="20"/>
              </w:rPr>
            </w:pPr>
            <w:r w:rsidRPr="00B74959">
              <w:rPr>
                <w:rFonts w:ascii="Tw Cen MT" w:hAnsi="Tw Cen MT"/>
                <w:color w:val="auto"/>
                <w:sz w:val="20"/>
                <w:szCs w:val="20"/>
              </w:rPr>
              <w:t xml:space="preserve">Natomiast </w:t>
            </w:r>
            <w:r w:rsidRPr="00B74959">
              <w:rPr>
                <w:rFonts w:ascii="Tw Cen MT" w:hAnsi="Tw Cen MT"/>
                <w:sz w:val="20"/>
                <w:szCs w:val="20"/>
              </w:rPr>
              <w:t xml:space="preserve">od strony zewnętrznej  wbudowane w balustrady po </w:t>
            </w:r>
            <w:r w:rsidRPr="00B74959">
              <w:rPr>
                <w:rFonts w:ascii="Tw Cen MT" w:hAnsi="Tw Cen MT"/>
                <w:bCs/>
                <w:sz w:val="20"/>
                <w:szCs w:val="20"/>
              </w:rPr>
              <w:t xml:space="preserve">trzy </w:t>
            </w:r>
            <w:r w:rsidRPr="00B74959">
              <w:rPr>
                <w:rFonts w:ascii="Tw Cen MT" w:hAnsi="Tw Cen MT"/>
                <w:sz w:val="20"/>
                <w:szCs w:val="20"/>
              </w:rPr>
              <w:t>dodatkowe</w:t>
            </w:r>
            <w:r w:rsidRPr="00B74959">
              <w:rPr>
                <w:rFonts w:ascii="Tw Cen MT" w:hAnsi="Tw Cen MT"/>
                <w:bCs/>
                <w:sz w:val="20"/>
                <w:szCs w:val="20"/>
              </w:rPr>
              <w:t xml:space="preserve"> lampy </w:t>
            </w:r>
            <w:r w:rsidRPr="00B74959">
              <w:rPr>
                <w:rFonts w:ascii="Tw Cen MT" w:hAnsi="Tw Cen MT"/>
                <w:sz w:val="20"/>
                <w:szCs w:val="20"/>
              </w:rPr>
              <w:t>na stronę</w:t>
            </w:r>
            <w:r w:rsidRPr="00B74959">
              <w:rPr>
                <w:rFonts w:ascii="Tw Cen MT" w:hAnsi="Tw Cen MT"/>
                <w:bCs/>
                <w:sz w:val="20"/>
                <w:szCs w:val="20"/>
              </w:rPr>
              <w:t xml:space="preserve">  nad każdą </w:t>
            </w:r>
            <w:r w:rsidRPr="00B74959">
              <w:rPr>
                <w:rFonts w:ascii="Tw Cen MT" w:hAnsi="Tw Cen MT"/>
                <w:sz w:val="20"/>
                <w:szCs w:val="20"/>
              </w:rPr>
              <w:t>żaluzją do oświetlenia dalszego pola pracy.</w:t>
            </w:r>
          </w:p>
          <w:p w:rsidR="00B74959" w:rsidRPr="00B74959" w:rsidRDefault="00B74959" w:rsidP="00B74959">
            <w:pPr>
              <w:pStyle w:val="Default"/>
              <w:rPr>
                <w:rFonts w:ascii="Tw Cen MT" w:hAnsi="Tw Cen MT"/>
                <w:bCs/>
                <w:color w:val="auto"/>
                <w:sz w:val="20"/>
                <w:szCs w:val="20"/>
              </w:rPr>
            </w:pPr>
            <w:r w:rsidRPr="00B74959">
              <w:rPr>
                <w:rFonts w:ascii="Tw Cen MT" w:hAnsi="Tw Cen MT"/>
                <w:bCs/>
                <w:color w:val="auto"/>
                <w:sz w:val="20"/>
                <w:szCs w:val="20"/>
              </w:rPr>
              <w:t>Zamawiający dopuszcza równoważne rozwiązanie uwzględniające wymagane parametry, wyżej wymienione.</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Na dachu pojazdu zamontowana zamykana skrzynia aluminiowa na sprzęt o wymiarach w przybliżeniu 2600x550x350mm,  posiadająca oświetlenie wewnętrzne typu LED , uchwyty  na drabinę, uchwyty na węże ssawne, bosak, mostki przejazdowe, tłumice itp.</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Powierzchnie platform, podestu roboczego i podłogi kabiny w wykonaniu antypoślizgowym</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rPr>
                <w:rFonts w:ascii="Tw Cen MT" w:hAnsi="Tw Cen MT" w:cs="Times New Roman"/>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3.11</w:t>
            </w: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897C8C" w:rsidRDefault="00B74959" w:rsidP="00B74959">
            <w:pPr>
              <w:pStyle w:val="Default"/>
              <w:rPr>
                <w:rFonts w:ascii="Tw Cen MT" w:hAnsi="Tw Cen MT"/>
                <w:color w:val="auto"/>
                <w:sz w:val="20"/>
                <w:szCs w:val="20"/>
              </w:rPr>
            </w:pPr>
            <w:r w:rsidRPr="00B74959">
              <w:rPr>
                <w:rFonts w:ascii="Tw Cen MT" w:hAnsi="Tw Cen MT"/>
                <w:color w:val="auto"/>
                <w:sz w:val="20"/>
                <w:szCs w:val="20"/>
              </w:rPr>
              <w:t>Autopompa dwuzakresowa klasy min. A16/8 - 2,5/40.</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Autopompa zlokalizowana z tyłu pojazdu.</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Układ posiada możliwość jednoczesnego podania wody lub piany do:</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dwóch nasad tłocznych 75 zlokalizowanych z tyłu pojazdu, po bokach, umieszczonych w zamykanych klapami lub żaluzjami schowkach bocznych.</w:t>
            </w:r>
          </w:p>
          <w:p w:rsidR="00B74959" w:rsidRPr="00B74959" w:rsidRDefault="00B74959" w:rsidP="00B74959">
            <w:pPr>
              <w:tabs>
                <w:tab w:val="left" w:pos="161"/>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 wysokociśnieniowej linii szybkiego natarcia</w:t>
            </w:r>
          </w:p>
          <w:p w:rsidR="00B74959" w:rsidRPr="00B74959" w:rsidRDefault="00B74959" w:rsidP="00B74959">
            <w:pPr>
              <w:tabs>
                <w:tab w:val="left" w:pos="161"/>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 xml:space="preserve">- działka </w:t>
            </w:r>
            <w:proofErr w:type="spellStart"/>
            <w:r w:rsidRPr="00B74959">
              <w:rPr>
                <w:rFonts w:ascii="Tw Cen MT" w:hAnsi="Tw Cen MT" w:cs="Times New Roman"/>
                <w:sz w:val="20"/>
                <w:szCs w:val="20"/>
              </w:rPr>
              <w:t>wodno</w:t>
            </w:r>
            <w:proofErr w:type="spellEnd"/>
            <w:r w:rsidRPr="00B74959">
              <w:rPr>
                <w:rFonts w:ascii="Tw Cen MT" w:hAnsi="Tw Cen MT" w:cs="Times New Roman"/>
                <w:sz w:val="20"/>
                <w:szCs w:val="20"/>
              </w:rPr>
              <w:t xml:space="preserve"> – pianowego sterowanego z panelu działka</w:t>
            </w:r>
          </w:p>
          <w:p w:rsidR="00B74959" w:rsidRPr="00B74959" w:rsidRDefault="00B74959" w:rsidP="00B74959">
            <w:pPr>
              <w:tabs>
                <w:tab w:val="left" w:pos="161"/>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 zraszaczy sterowanych z kabiny kierowcy</w:t>
            </w:r>
          </w:p>
          <w:p w:rsidR="00B74959" w:rsidRPr="00B74959" w:rsidRDefault="00B74959" w:rsidP="00B74959">
            <w:pPr>
              <w:pStyle w:val="Tekstpodstawowy"/>
              <w:jc w:val="left"/>
              <w:rPr>
                <w:rFonts w:ascii="Tw Cen MT" w:hAnsi="Tw Cen MT"/>
                <w:iCs/>
                <w:sz w:val="20"/>
                <w:lang w:eastAsia="en-US"/>
              </w:rPr>
            </w:pPr>
            <w:r w:rsidRPr="00B74959">
              <w:rPr>
                <w:rFonts w:ascii="Tw Cen MT" w:hAnsi="Tw Cen MT"/>
                <w:iCs/>
                <w:sz w:val="20"/>
                <w:lang w:eastAsia="en-US"/>
              </w:rPr>
              <w:t>- podanie wody do zbiornika samochodu z funkcją obiegu zamkniętego.</w:t>
            </w:r>
          </w:p>
          <w:p w:rsidR="00B74959" w:rsidRPr="00B74959" w:rsidRDefault="00B74959" w:rsidP="00B74959">
            <w:pPr>
              <w:pStyle w:val="Tekstpodstawowy"/>
              <w:jc w:val="left"/>
              <w:rPr>
                <w:rFonts w:ascii="Tw Cen MT" w:hAnsi="Tw Cen MT"/>
                <w:iCs/>
                <w:sz w:val="20"/>
                <w:lang w:eastAsia="en-US"/>
              </w:rPr>
            </w:pPr>
            <w:r w:rsidRPr="00B74959">
              <w:rPr>
                <w:rFonts w:ascii="Tw Cen MT" w:hAnsi="Tw Cen MT"/>
                <w:iCs/>
                <w:sz w:val="20"/>
                <w:lang w:eastAsia="en-US"/>
              </w:rPr>
              <w:lastRenderedPageBreak/>
              <w:t>-zawór główny układu autopompy  Ø110-sterowany mechanicznie- ręcznie</w:t>
            </w:r>
          </w:p>
          <w:p w:rsidR="00B74959" w:rsidRPr="00B74959" w:rsidRDefault="00B74959" w:rsidP="00B74959">
            <w:pPr>
              <w:pStyle w:val="Tekstpodstawowy"/>
              <w:jc w:val="left"/>
              <w:rPr>
                <w:rFonts w:ascii="Tw Cen MT" w:hAnsi="Tw Cen MT"/>
                <w:sz w:val="20"/>
                <w:lang w:eastAsia="en-US"/>
              </w:rPr>
            </w:pPr>
            <w:r w:rsidRPr="00B74959">
              <w:rPr>
                <w:rFonts w:ascii="Tw Cen MT" w:hAnsi="Tw Cen MT"/>
                <w:iCs/>
                <w:sz w:val="20"/>
                <w:lang w:eastAsia="en-US"/>
              </w:rPr>
              <w:t>-n</w:t>
            </w:r>
            <w:r w:rsidRPr="00B74959">
              <w:rPr>
                <w:rFonts w:ascii="Tw Cen MT" w:hAnsi="Tw Cen MT"/>
                <w:sz w:val="20"/>
                <w:lang w:eastAsia="en-US"/>
              </w:rPr>
              <w:t>asady tłoczne wyposażone w system zrzutu ciśnienia ,odwodnienia ich</w:t>
            </w:r>
          </w:p>
          <w:p w:rsidR="00B74959" w:rsidRPr="00B74959" w:rsidRDefault="00B74959" w:rsidP="00B74959">
            <w:pPr>
              <w:pStyle w:val="Tekstpodstawowy"/>
              <w:jc w:val="left"/>
              <w:rPr>
                <w:rFonts w:ascii="Tw Cen MT" w:hAnsi="Tw Cen MT"/>
                <w:iCs/>
                <w:sz w:val="20"/>
                <w:lang w:eastAsia="en-US"/>
              </w:rPr>
            </w:pPr>
            <w:r w:rsidRPr="00B74959">
              <w:rPr>
                <w:rFonts w:ascii="Tw Cen MT" w:hAnsi="Tw Cen MT"/>
                <w:sz w:val="20"/>
                <w:lang w:eastAsia="en-US"/>
              </w:rPr>
              <w:t xml:space="preserve"> bez konieczność ściągania pokrywy nasady</w:t>
            </w:r>
          </w:p>
          <w:p w:rsidR="00B74959" w:rsidRPr="00B74959" w:rsidRDefault="00B74959" w:rsidP="00B74959">
            <w:pPr>
              <w:tabs>
                <w:tab w:val="decimal" w:pos="657"/>
                <w:tab w:val="left" w:pos="902"/>
                <w:tab w:val="left" w:pos="6542"/>
                <w:tab w:val="left" w:pos="8548"/>
                <w:tab w:val="left" w:pos="14720"/>
              </w:tabs>
              <w:spacing w:after="0" w:line="240" w:lineRule="auto"/>
              <w:rPr>
                <w:rFonts w:ascii="Tw Cen MT" w:hAnsi="Tw Cen MT" w:cs="Times New Roman"/>
                <w:sz w:val="20"/>
                <w:szCs w:val="20"/>
              </w:rPr>
            </w:pPr>
            <w:r w:rsidRPr="00B74959">
              <w:rPr>
                <w:rFonts w:ascii="Tw Cen MT" w:hAnsi="Tw Cen MT" w:cs="Times New Roman"/>
                <w:sz w:val="20"/>
                <w:szCs w:val="20"/>
              </w:rPr>
              <w:t xml:space="preserve">W przedziale autopompy  znajdują się co najmniej następujące urządzenia </w:t>
            </w:r>
            <w:proofErr w:type="spellStart"/>
            <w:r w:rsidRPr="00B74959">
              <w:rPr>
                <w:rFonts w:ascii="Tw Cen MT" w:hAnsi="Tw Cen MT" w:cs="Times New Roman"/>
                <w:sz w:val="20"/>
                <w:szCs w:val="20"/>
              </w:rPr>
              <w:t>kontrolno</w:t>
            </w:r>
            <w:proofErr w:type="spellEnd"/>
            <w:r w:rsidRPr="00B74959">
              <w:rPr>
                <w:rFonts w:ascii="Tw Cen MT" w:hAnsi="Tw Cen MT" w:cs="Times New Roman"/>
                <w:sz w:val="20"/>
                <w:szCs w:val="20"/>
              </w:rPr>
              <w:t xml:space="preserve"> - sterownicze pracy pompy:</w:t>
            </w:r>
          </w:p>
          <w:p w:rsidR="00B74959" w:rsidRPr="00B74959" w:rsidRDefault="00B74959" w:rsidP="00B74959">
            <w:pPr>
              <w:tabs>
                <w:tab w:val="left" w:pos="48"/>
                <w:tab w:val="left" w:pos="175"/>
                <w:tab w:val="left" w:pos="6542"/>
                <w:tab w:val="left" w:pos="8548"/>
                <w:tab w:val="left" w:pos="14720"/>
              </w:tabs>
              <w:spacing w:after="0" w:line="240" w:lineRule="auto"/>
              <w:rPr>
                <w:rFonts w:ascii="Tw Cen MT" w:hAnsi="Tw Cen MT" w:cs="Times New Roman"/>
                <w:sz w:val="20"/>
                <w:szCs w:val="20"/>
              </w:rPr>
            </w:pPr>
            <w:r w:rsidRPr="00B74959">
              <w:rPr>
                <w:rFonts w:ascii="Tw Cen MT" w:hAnsi="Tw Cen MT" w:cs="Times New Roman"/>
                <w:sz w:val="20"/>
                <w:szCs w:val="20"/>
              </w:rPr>
              <w:t>-manowakuometr</w:t>
            </w:r>
          </w:p>
          <w:p w:rsidR="00B74959" w:rsidRPr="00B74959" w:rsidRDefault="00B74959" w:rsidP="00B74959">
            <w:pPr>
              <w:tabs>
                <w:tab w:val="left" w:pos="48"/>
                <w:tab w:val="left" w:pos="175"/>
                <w:tab w:val="left" w:pos="6542"/>
                <w:tab w:val="left" w:pos="8548"/>
                <w:tab w:val="left" w:pos="14720"/>
              </w:tabs>
              <w:spacing w:after="0" w:line="240" w:lineRule="auto"/>
              <w:rPr>
                <w:rFonts w:ascii="Tw Cen MT" w:hAnsi="Tw Cen MT" w:cs="Times New Roman"/>
                <w:sz w:val="20"/>
                <w:szCs w:val="20"/>
              </w:rPr>
            </w:pPr>
            <w:r w:rsidRPr="00B74959">
              <w:rPr>
                <w:rFonts w:ascii="Tw Cen MT" w:hAnsi="Tw Cen MT" w:cs="Times New Roman"/>
                <w:sz w:val="20"/>
                <w:szCs w:val="20"/>
              </w:rPr>
              <w:t>-manometr niskiego ciśnienia</w:t>
            </w:r>
          </w:p>
          <w:p w:rsidR="00B74959" w:rsidRPr="00B74959" w:rsidRDefault="00B74959" w:rsidP="00B74959">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40" w:lineRule="auto"/>
              <w:rPr>
                <w:rFonts w:ascii="Tw Cen MT" w:hAnsi="Tw Cen MT" w:cs="Times New Roman"/>
                <w:sz w:val="20"/>
                <w:szCs w:val="20"/>
              </w:rPr>
            </w:pPr>
            <w:r w:rsidRPr="00B74959">
              <w:rPr>
                <w:rFonts w:ascii="Tw Cen MT" w:hAnsi="Tw Cen MT" w:cs="Times New Roman"/>
                <w:sz w:val="20"/>
                <w:szCs w:val="20"/>
              </w:rPr>
              <w:t xml:space="preserve">-manometr wysokiego ciśnienia </w:t>
            </w:r>
          </w:p>
          <w:p w:rsidR="00B74959" w:rsidRPr="00B74959" w:rsidRDefault="00B74959" w:rsidP="00B74959">
            <w:pPr>
              <w:tabs>
                <w:tab w:val="left" w:pos="48"/>
                <w:tab w:val="left" w:pos="175"/>
                <w:tab w:val="left" w:pos="6542"/>
                <w:tab w:val="left" w:pos="8548"/>
                <w:tab w:val="left" w:pos="14720"/>
              </w:tabs>
              <w:suppressAutoHyphens/>
              <w:spacing w:after="0" w:line="240" w:lineRule="auto"/>
              <w:rPr>
                <w:rFonts w:ascii="Tw Cen MT" w:hAnsi="Tw Cen MT" w:cs="Times New Roman"/>
                <w:sz w:val="20"/>
                <w:szCs w:val="20"/>
              </w:rPr>
            </w:pPr>
            <w:r w:rsidRPr="00B74959">
              <w:rPr>
                <w:rFonts w:ascii="Tw Cen MT" w:hAnsi="Tw Cen MT" w:cs="Times New Roman"/>
                <w:sz w:val="20"/>
                <w:szCs w:val="20"/>
              </w:rPr>
              <w:t>-wskaźnik poziomu wody w zbiorniku samochodu</w:t>
            </w:r>
          </w:p>
          <w:p w:rsidR="00B74959" w:rsidRPr="00B74959" w:rsidRDefault="00B74959" w:rsidP="00B74959">
            <w:pPr>
              <w:tabs>
                <w:tab w:val="left" w:pos="48"/>
                <w:tab w:val="left" w:pos="175"/>
                <w:tab w:val="left" w:pos="6542"/>
                <w:tab w:val="left" w:pos="8548"/>
                <w:tab w:val="left" w:pos="14720"/>
              </w:tabs>
              <w:suppressAutoHyphens/>
              <w:spacing w:after="0" w:line="240" w:lineRule="auto"/>
              <w:ind w:left="48"/>
              <w:rPr>
                <w:rFonts w:ascii="Tw Cen MT" w:hAnsi="Tw Cen MT" w:cs="Times New Roman"/>
                <w:sz w:val="20"/>
                <w:szCs w:val="20"/>
              </w:rPr>
            </w:pPr>
            <w:r w:rsidRPr="00B74959">
              <w:rPr>
                <w:rFonts w:ascii="Tw Cen MT" w:hAnsi="Tw Cen MT" w:cs="Times New Roman"/>
                <w:sz w:val="20"/>
                <w:szCs w:val="20"/>
              </w:rPr>
              <w:t>-wskaźnik poziomu środka pianotwórczego w zbiorniku</w:t>
            </w:r>
          </w:p>
          <w:p w:rsidR="00B74959" w:rsidRPr="00B74959" w:rsidRDefault="00B74959" w:rsidP="00B74959">
            <w:pPr>
              <w:tabs>
                <w:tab w:val="left" w:pos="48"/>
                <w:tab w:val="left" w:pos="175"/>
                <w:tab w:val="left" w:pos="6542"/>
                <w:tab w:val="left" w:pos="8548"/>
                <w:tab w:val="left" w:pos="14720"/>
              </w:tabs>
              <w:suppressAutoHyphens/>
              <w:spacing w:after="0" w:line="240" w:lineRule="auto"/>
              <w:ind w:left="48"/>
              <w:rPr>
                <w:rFonts w:ascii="Tw Cen MT" w:hAnsi="Tw Cen MT" w:cs="Times New Roman"/>
                <w:sz w:val="20"/>
                <w:szCs w:val="20"/>
              </w:rPr>
            </w:pPr>
            <w:r w:rsidRPr="00B74959">
              <w:rPr>
                <w:rFonts w:ascii="Tw Cen MT" w:hAnsi="Tw Cen MT" w:cs="Times New Roman"/>
                <w:sz w:val="20"/>
                <w:szCs w:val="20"/>
              </w:rPr>
              <w:t>-regulator prędkości obrotowej silnika pojazdu</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-miernik prędkości obrotowej wału pompy</w:t>
            </w:r>
          </w:p>
          <w:p w:rsidR="00B74959" w:rsidRPr="00B74959" w:rsidRDefault="00B74959" w:rsidP="00B74959">
            <w:pPr>
              <w:tabs>
                <w:tab w:val="left" w:pos="175"/>
                <w:tab w:val="decimal" w:pos="633"/>
                <w:tab w:val="left" w:pos="868"/>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-kontrolka  ciśnienia oleju i   temperatury cieczy chłodzącej silnik (stany awaryjne)</w:t>
            </w:r>
          </w:p>
          <w:p w:rsidR="00B74959" w:rsidRPr="00B74959" w:rsidRDefault="00B74959" w:rsidP="00B74959">
            <w:pPr>
              <w:tabs>
                <w:tab w:val="left" w:pos="175"/>
                <w:tab w:val="decimal" w:pos="633"/>
                <w:tab w:val="left" w:pos="868"/>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-kontrolka włączenia autopompy</w:t>
            </w:r>
          </w:p>
          <w:p w:rsidR="00B74959" w:rsidRPr="00B74959" w:rsidRDefault="00B74959" w:rsidP="00897C8C">
            <w:pPr>
              <w:tabs>
                <w:tab w:val="left" w:pos="175"/>
                <w:tab w:val="decimal" w:pos="633"/>
                <w:tab w:val="left" w:pos="868"/>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-licznik czasu-pracy autopompy</w:t>
            </w:r>
          </w:p>
          <w:p w:rsidR="00B74959" w:rsidRPr="00B74959" w:rsidRDefault="00B74959" w:rsidP="00B74959">
            <w:pPr>
              <w:tabs>
                <w:tab w:val="left" w:pos="6479"/>
                <w:tab w:val="left" w:pos="8504"/>
              </w:tabs>
              <w:spacing w:after="0" w:line="240" w:lineRule="auto"/>
              <w:rPr>
                <w:rFonts w:ascii="Tw Cen MT" w:hAnsi="Tw Cen MT" w:cs="Times New Roman"/>
                <w:sz w:val="20"/>
                <w:szCs w:val="20"/>
              </w:rPr>
            </w:pPr>
            <w:r w:rsidRPr="00B74959">
              <w:rPr>
                <w:rFonts w:ascii="Tw Cen MT" w:hAnsi="Tw Cen MT" w:cs="Times New Roman"/>
                <w:sz w:val="20"/>
                <w:szCs w:val="20"/>
              </w:rPr>
              <w:t>W przedziale autopompy należy, zamontować zespół:</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sterowania automatycznym układem utrzymywania stałego ciśnienia tłoczenia,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z regulacją automatyczną i ręczną ciśnienia pracy</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 przedziale autopompy należy ,zamontować dodatkowy głośnik  z mikrofonem, sprzężony z radiostacją przewoźną zamontowaną w kabinie, umożliwiający odbieranie i podawanie komunikatów słownych.</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Przystawka odbioru mocy przystosowana do długiej pracy, z sygnalizacją włączenia w kabinie kierowcy.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3.13</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Dozownik środka pianotwórczego, dostosowany do wydajności autopompy, umożliwiający uzyskanie co najmniej  stężeń 3 i 6 % w całym zakresie pracy.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3.14</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Wszystkie elementy układu wodno-pianowego musi być odporne na korozję i działanie dopuszczonych do stosowania środków pianotwórczych i modyfikatorów.</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3.15</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xml:space="preserve">Konstrukcja układu wodno-pianowego powinna umożliwiać jego całkowite odwodnienie przy użyciu możliwie najmniejszej ilości zaworów.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3.16</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Przedział autopompy musi być wyposażony w system ogrzewania skutecznie zabezpieczający układ wodno-pianowy przed  zamarzaniem.</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3.17</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 przedziale autopompy włącznik i wyłącznik do uruchamiania silnika samochodu, uruchomienie silnika powinno być możliwe tylko dla neutralnego położenia dźwigni zmiany biegów.</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3.18</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 xml:space="preserve">Na wlocie ssawnym autopompy musi być zamontowany element zabezpieczający przed przedostaniem się do pompy zanieczyszczeń stałych zarówno przy ssaniu </w:t>
            </w:r>
            <w:r w:rsidRPr="00B74959">
              <w:rPr>
                <w:rFonts w:ascii="Tw Cen MT" w:hAnsi="Tw Cen MT" w:cs="Times New Roman"/>
                <w:sz w:val="20"/>
                <w:szCs w:val="20"/>
              </w:rPr>
              <w:lastRenderedPageBreak/>
              <w:t xml:space="preserve">ze zbiornika zewnętrznego jak i dla zbiornika własnego pojazdu, gwarantujący bezpieczną eksploatację autopompy.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3.19</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sz w:val="20"/>
                <w:szCs w:val="20"/>
              </w:rPr>
            </w:pPr>
            <w:r w:rsidRPr="00B74959">
              <w:rPr>
                <w:rFonts w:ascii="Tw Cen MT" w:hAnsi="Tw Cen MT" w:cs="Times New Roman"/>
                <w:sz w:val="20"/>
                <w:szCs w:val="20"/>
              </w:rPr>
              <w:t>Zbiornik wody wykonany z materiałów kompozytowych o pojemności nominalnej min. 4 m</w:t>
            </w:r>
            <w:r w:rsidRPr="00B74959">
              <w:rPr>
                <w:rFonts w:ascii="Tw Cen MT" w:hAnsi="Tw Cen MT" w:cs="Times New Roman"/>
                <w:sz w:val="20"/>
                <w:szCs w:val="20"/>
                <w:vertAlign w:val="superscript"/>
              </w:rPr>
              <w:t>3</w:t>
            </w:r>
            <w:r w:rsidRPr="00B74959">
              <w:rPr>
                <w:rFonts w:ascii="Tw Cen MT" w:hAnsi="Tw Cen MT" w:cs="Times New Roman"/>
                <w:sz w:val="20"/>
                <w:szCs w:val="20"/>
              </w:rPr>
              <w:t xml:space="preserve"> .Układ napełniania zbiornika z automatycznym zaworem odcinającym z możliwością ręcznego przesterowania zaworu odcinającego w celu dopełnienia zbiornika. Zbiornik wyposażony w urządzenie przelewowe, zabezpieczające przed uszkodzeniami podczas napełniania.</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3.20</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Zbiornik na środek pianotwórczy o pojemności min. 10% pojemności zbiornika wody, odpornych na działanie środków pianotwórczych i modyfikatorów. Napełnianie zbiornika środkiem pianotwórczym, możliwe z poziomu terenu i z dachu pojazdu.</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rsidR="00B74959" w:rsidRPr="00B74959" w:rsidRDefault="00B74959" w:rsidP="00B74959">
            <w:pPr>
              <w:pStyle w:val="Tekstpodstawowy"/>
              <w:rPr>
                <w:rFonts w:ascii="Tw Cen MT" w:hAnsi="Tw Cen MT"/>
                <w:iCs/>
                <w:sz w:val="20"/>
                <w:lang w:eastAsia="en-US"/>
              </w:rPr>
            </w:pPr>
            <w:r w:rsidRPr="00B74959">
              <w:rPr>
                <w:rFonts w:ascii="Tw Cen MT" w:hAnsi="Tw Cen MT"/>
                <w:iCs/>
                <w:sz w:val="20"/>
                <w:lang w:eastAsia="en-US"/>
              </w:rPr>
              <w:t>Wszystkie nasady zewnętrzne, w zależności od ich przeznaczenia należy trwale oznaczyć odpowiednimi kolorami:</w:t>
            </w:r>
          </w:p>
          <w:p w:rsidR="00B74959" w:rsidRPr="00B74959" w:rsidRDefault="00B74959" w:rsidP="00B74959">
            <w:pPr>
              <w:pStyle w:val="Tekstpodstawowy"/>
              <w:rPr>
                <w:rFonts w:ascii="Tw Cen MT" w:hAnsi="Tw Cen MT"/>
                <w:iCs/>
                <w:sz w:val="20"/>
                <w:lang w:eastAsia="en-US"/>
              </w:rPr>
            </w:pPr>
            <w:r w:rsidRPr="00B74959">
              <w:rPr>
                <w:rFonts w:ascii="Tw Cen MT" w:hAnsi="Tw Cen MT"/>
                <w:iCs/>
                <w:sz w:val="20"/>
                <w:lang w:eastAsia="en-US"/>
              </w:rPr>
              <w:t>-nasada wodna zasilająca kolor niebieski</w:t>
            </w:r>
          </w:p>
          <w:p w:rsidR="00B74959" w:rsidRPr="00B74959" w:rsidRDefault="00B74959" w:rsidP="00B74959">
            <w:pPr>
              <w:pStyle w:val="Tekstpodstawowy"/>
              <w:rPr>
                <w:rFonts w:ascii="Tw Cen MT" w:hAnsi="Tw Cen MT"/>
                <w:iCs/>
                <w:sz w:val="20"/>
                <w:lang w:eastAsia="en-US"/>
              </w:rPr>
            </w:pPr>
            <w:r w:rsidRPr="00B74959">
              <w:rPr>
                <w:rFonts w:ascii="Tw Cen MT" w:hAnsi="Tw Cen MT"/>
                <w:iCs/>
                <w:sz w:val="20"/>
                <w:lang w:eastAsia="en-US"/>
              </w:rPr>
              <w:t>-nasada wodna tłoczna kolor czerwony</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iCs/>
                <w:sz w:val="20"/>
                <w:szCs w:val="20"/>
              </w:rPr>
              <w:t>-nasada środka pianotwórczego kolor żółty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Prądownica montowana na szybko złączkę.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Szybkie natarcie umiejscowione na poziomie dolnym, w prawym tylnym schowku</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Narożnik kończący linie zabudowy po stronie szybkiego natarcia zabezpieczony przed wycieraniem kątownikiem ze stali nierdzewnej.</w:t>
            </w:r>
            <w:r w:rsidRPr="00B74959">
              <w:rPr>
                <w:rFonts w:ascii="Tw Cen MT" w:hAnsi="Tw Cen MT" w:cs="Times New Roman"/>
                <w:strike/>
                <w:sz w:val="20"/>
                <w:szCs w:val="20"/>
              </w:rPr>
              <w:t xml:space="preserve">  </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3.23</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Działko wodno-pianowe DWP 16 o regulowanej wydajności min 800÷1600 l</w:t>
            </w:r>
            <w:r w:rsidRPr="00B74959">
              <w:rPr>
                <w:rFonts w:ascii="Tw Cen MT" w:hAnsi="Tw Cen MT"/>
                <w:color w:val="auto"/>
                <w:position w:val="9"/>
                <w:sz w:val="20"/>
                <w:szCs w:val="20"/>
              </w:rPr>
              <w:t xml:space="preserve"> </w:t>
            </w:r>
            <w:r w:rsidRPr="00B74959">
              <w:rPr>
                <w:rFonts w:ascii="Tw Cen MT" w:hAnsi="Tw Cen MT"/>
                <w:color w:val="auto"/>
                <w:sz w:val="20"/>
                <w:szCs w:val="20"/>
              </w:rPr>
              <w:t xml:space="preserve">/min, z nakładką do piany oraz z regulacją strumienia (zwarty, rozproszony) umieszczone na dachu zabudowy pojazdu.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lastRenderedPageBreak/>
              <w:t xml:space="preserve">Działko wyposażone w elektrozawór ,zamontowany na linii wodnej do działka w ogrzewanym przedziale autopompy,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3.24</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Standard"/>
              <w:rPr>
                <w:rFonts w:ascii="Tw Cen MT" w:hAnsi="Tw Cen MT"/>
                <w:sz w:val="20"/>
                <w:szCs w:val="20"/>
              </w:rPr>
            </w:pPr>
            <w:r w:rsidRPr="00B74959">
              <w:rPr>
                <w:rFonts w:ascii="Tw Cen MT" w:hAnsi="Tw Cen MT"/>
                <w:sz w:val="20"/>
                <w:szCs w:val="20"/>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3.25</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Dodatkowo wymagane:</w:t>
            </w:r>
          </w:p>
          <w:p w:rsidR="00B74959" w:rsidRPr="00B74959" w:rsidRDefault="00B74959" w:rsidP="00B74959">
            <w:pPr>
              <w:pStyle w:val="Standard"/>
              <w:rPr>
                <w:rFonts w:ascii="Tw Cen MT" w:hAnsi="Tw Cen MT"/>
                <w:sz w:val="20"/>
                <w:szCs w:val="20"/>
              </w:rPr>
            </w:pPr>
            <w:r w:rsidRPr="00B74959">
              <w:rPr>
                <w:rFonts w:ascii="Tw Cen MT" w:hAnsi="Tw Cen MT"/>
                <w:sz w:val="20"/>
                <w:szCs w:val="20"/>
              </w:rPr>
              <w:t>- obrót i pochył reflektorów, o kąt co najmniej od 0º ÷ 170º - w obie strony</w:t>
            </w:r>
          </w:p>
          <w:p w:rsidR="00B74959" w:rsidRPr="00B74959" w:rsidRDefault="00B74959" w:rsidP="00B74959">
            <w:pPr>
              <w:pStyle w:val="Standard"/>
              <w:rPr>
                <w:rFonts w:ascii="Tw Cen MT" w:hAnsi="Tw Cen MT"/>
                <w:sz w:val="20"/>
                <w:szCs w:val="20"/>
              </w:rPr>
            </w:pPr>
            <w:r w:rsidRPr="00B74959">
              <w:rPr>
                <w:rFonts w:ascii="Tw Cen MT" w:hAnsi="Tw Cen MT"/>
                <w:sz w:val="20"/>
                <w:szCs w:val="20"/>
              </w:rPr>
              <w:t xml:space="preserve">- </w:t>
            </w:r>
            <w:r w:rsidRPr="00B74959">
              <w:rPr>
                <w:rFonts w:ascii="Tw Cen MT" w:hAnsi="Tw Cen MT"/>
                <w:bCs/>
                <w:sz w:val="20"/>
                <w:szCs w:val="20"/>
              </w:rPr>
              <w:t>złożenie</w:t>
            </w:r>
            <w:r w:rsidRPr="00B74959">
              <w:rPr>
                <w:rFonts w:ascii="Tw Cen MT" w:hAnsi="Tw Cen MT"/>
                <w:sz w:val="20"/>
                <w:szCs w:val="20"/>
              </w:rPr>
              <w:t xml:space="preserve"> masztu następuje, </w:t>
            </w:r>
            <w:r w:rsidRPr="00B74959">
              <w:rPr>
                <w:rFonts w:ascii="Tw Cen MT" w:hAnsi="Tw Cen MT"/>
                <w:bCs/>
                <w:sz w:val="20"/>
                <w:szCs w:val="20"/>
              </w:rPr>
              <w:t>bez</w:t>
            </w:r>
            <w:r w:rsidRPr="00B74959">
              <w:rPr>
                <w:rFonts w:ascii="Tw Cen MT" w:hAnsi="Tw Cen MT"/>
                <w:sz w:val="20"/>
                <w:szCs w:val="20"/>
              </w:rPr>
              <w:t xml:space="preserve"> konieczności </w:t>
            </w:r>
            <w:r w:rsidRPr="00B74959">
              <w:rPr>
                <w:rFonts w:ascii="Tw Cen MT" w:hAnsi="Tw Cen MT"/>
                <w:bCs/>
                <w:sz w:val="20"/>
                <w:szCs w:val="20"/>
              </w:rPr>
              <w:t xml:space="preserve">ręcznego wspomagania </w:t>
            </w:r>
          </w:p>
          <w:p w:rsidR="00B74959" w:rsidRPr="00B74959" w:rsidRDefault="00B74959" w:rsidP="00B74959">
            <w:pPr>
              <w:pStyle w:val="Standard"/>
              <w:rPr>
                <w:rFonts w:ascii="Tw Cen MT" w:hAnsi="Tw Cen MT"/>
                <w:sz w:val="20"/>
                <w:szCs w:val="20"/>
              </w:rPr>
            </w:pPr>
            <w:r w:rsidRPr="00B74959">
              <w:rPr>
                <w:rFonts w:ascii="Tw Cen MT" w:hAnsi="Tw Cen MT"/>
                <w:sz w:val="20"/>
                <w:szCs w:val="20"/>
              </w:rPr>
              <w:t>- możliwość dowolnego zatrzymywania masztu podczas wysuwu  i sterowania  masztem na różnej wysokości wysuwu, w pozycji niepełnego wysunięcia podczas pracy.</w:t>
            </w:r>
          </w:p>
          <w:p w:rsidR="00B74959" w:rsidRPr="00B74959" w:rsidRDefault="00B74959" w:rsidP="00B74959">
            <w:pPr>
              <w:pStyle w:val="Standard"/>
              <w:rPr>
                <w:rFonts w:ascii="Tw Cen MT" w:hAnsi="Tw Cen MT"/>
                <w:sz w:val="20"/>
                <w:szCs w:val="20"/>
              </w:rPr>
            </w:pPr>
            <w:r w:rsidRPr="00B74959">
              <w:rPr>
                <w:rFonts w:ascii="Tw Cen MT" w:hAnsi="Tw Cen MT"/>
                <w:sz w:val="20"/>
                <w:szCs w:val="20"/>
              </w:rPr>
              <w:t>Każda lampa musi być doposażona w optykę dalekosiężną (zasięg min 100m) oraz szerokokątną .</w:t>
            </w:r>
          </w:p>
          <w:p w:rsidR="00B74959" w:rsidRPr="00B74959" w:rsidRDefault="00B74959" w:rsidP="00B74959">
            <w:pPr>
              <w:pStyle w:val="Standard"/>
              <w:rPr>
                <w:rFonts w:ascii="Tw Cen MT" w:hAnsi="Tw Cen MT"/>
                <w:color w:val="000000" w:themeColor="text1"/>
                <w:sz w:val="20"/>
                <w:szCs w:val="20"/>
              </w:rPr>
            </w:pPr>
            <w:r w:rsidRPr="00B74959">
              <w:rPr>
                <w:rFonts w:ascii="Tw Cen MT" w:hAnsi="Tw Cen MT"/>
                <w:sz w:val="20"/>
                <w:szCs w:val="20"/>
              </w:rPr>
              <w:t xml:space="preserve">Lampy w maszcie dodatkowo muszą posiadać optykę </w:t>
            </w:r>
            <w:proofErr w:type="spellStart"/>
            <w:r w:rsidRPr="00B74959">
              <w:rPr>
                <w:rFonts w:ascii="Tw Cen MT" w:hAnsi="Tw Cen MT"/>
                <w:sz w:val="20"/>
                <w:szCs w:val="20"/>
              </w:rPr>
              <w:t>tzw</w:t>
            </w:r>
            <w:proofErr w:type="spellEnd"/>
            <w:r w:rsidRPr="00B74959">
              <w:rPr>
                <w:rFonts w:ascii="Tw Cen MT" w:hAnsi="Tw Cen MT"/>
                <w:sz w:val="20"/>
                <w:szCs w:val="20"/>
              </w:rPr>
              <w:t xml:space="preserve">” doświetlającą  pod masztem” -doświetlającą dach, przy rozłożonym maszcie </w:t>
            </w:r>
          </w:p>
          <w:p w:rsidR="00B74959" w:rsidRPr="00B74959" w:rsidRDefault="00B74959" w:rsidP="00B74959">
            <w:pPr>
              <w:pStyle w:val="Standard"/>
              <w:rPr>
                <w:rFonts w:ascii="Tw Cen MT" w:hAnsi="Tw Cen MT"/>
                <w:sz w:val="20"/>
                <w:szCs w:val="20"/>
              </w:rPr>
            </w:pPr>
            <w:r w:rsidRPr="00B74959">
              <w:rPr>
                <w:rFonts w:ascii="Tw Cen MT" w:hAnsi="Tw Cen MT"/>
                <w:sz w:val="20"/>
                <w:szCs w:val="20"/>
              </w:rPr>
              <w:t>-wymagane przewodowe sterowanie masztem.</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-wymagane także bezprzewodowe sterowaniem masztem-o zasięgu min.50m w terenie otwartym.</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w:t>
            </w:r>
            <w:r w:rsidRPr="00B74959">
              <w:rPr>
                <w:rFonts w:ascii="Tw Cen MT" w:hAnsi="Tw Cen MT"/>
                <w:sz w:val="20"/>
                <w:szCs w:val="20"/>
              </w:rPr>
              <w:t xml:space="preserve"> </w:t>
            </w:r>
            <w:r w:rsidRPr="00B74959">
              <w:rPr>
                <w:rFonts w:ascii="Tw Cen MT" w:hAnsi="Tw Cen MT" w:cs="Times New Roman"/>
                <w:sz w:val="20"/>
                <w:szCs w:val="20"/>
              </w:rPr>
              <w:t>wymagane alternatywne zasilanie masztu z agregatu prądotwórczego 230V.</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3.26</w:t>
            </w:r>
          </w:p>
        </w:tc>
        <w:tc>
          <w:tcPr>
            <w:tcW w:w="6743" w:type="dxa"/>
            <w:tcBorders>
              <w:top w:val="single" w:sz="4" w:space="0" w:color="auto"/>
              <w:left w:val="single" w:sz="4" w:space="0" w:color="auto"/>
              <w:bottom w:val="single" w:sz="4" w:space="0" w:color="auto"/>
              <w:right w:val="single" w:sz="4" w:space="0" w:color="auto"/>
            </w:tcBorders>
            <w:vAlign w:val="center"/>
          </w:tcPr>
          <w:p w:rsidR="00B74959" w:rsidRPr="00897C8C" w:rsidRDefault="00897C8C" w:rsidP="00897C8C">
            <w:pPr>
              <w:pStyle w:val="Standard"/>
              <w:rPr>
                <w:rFonts w:ascii="Tw Cen MT" w:hAnsi="Tw Cen MT"/>
                <w:bCs/>
                <w:sz w:val="20"/>
                <w:szCs w:val="20"/>
              </w:rPr>
            </w:pPr>
            <w:r w:rsidRPr="00897C8C">
              <w:rPr>
                <w:rFonts w:ascii="Tw Cen MT" w:hAnsi="Tw Cen MT"/>
                <w:bCs/>
                <w:sz w:val="20"/>
                <w:szCs w:val="20"/>
              </w:rPr>
              <w:t>Samochód należy wyposażyć w</w:t>
            </w:r>
            <w:r w:rsidR="00B74959" w:rsidRPr="00897C8C">
              <w:rPr>
                <w:rFonts w:ascii="Tw Cen MT" w:hAnsi="Tw Cen MT"/>
                <w:bCs/>
                <w:sz w:val="20"/>
                <w:szCs w:val="20"/>
              </w:rPr>
              <w:t xml:space="preserve">: </w:t>
            </w:r>
          </w:p>
          <w:p w:rsidR="00B74959" w:rsidRPr="00B74959" w:rsidRDefault="00B74959" w:rsidP="00B74959">
            <w:pPr>
              <w:pStyle w:val="Tekstprzypisukocowego"/>
              <w:rPr>
                <w:rFonts w:ascii="Tw Cen MT" w:hAnsi="Tw Cen MT"/>
                <w:lang w:eastAsia="en-US"/>
              </w:rPr>
            </w:pPr>
            <w:r w:rsidRPr="00B74959">
              <w:rPr>
                <w:rFonts w:ascii="Tw Cen MT" w:hAnsi="Tw Cen MT"/>
                <w:lang w:eastAsia="en-US"/>
              </w:rPr>
              <w:t xml:space="preserve">-  montaż wyciągarki  elektrycznej o sile uciągu minimum – 8 ton z liną o długości min. 25m,  z hakiem, </w:t>
            </w:r>
          </w:p>
          <w:p w:rsidR="00B74959" w:rsidRPr="00B74959" w:rsidRDefault="00B74959" w:rsidP="00897C8C">
            <w:pPr>
              <w:pStyle w:val="Default"/>
              <w:jc w:val="both"/>
              <w:rPr>
                <w:rFonts w:ascii="Tw Cen MT" w:hAnsi="Tw Cen MT"/>
                <w:color w:val="auto"/>
                <w:sz w:val="20"/>
                <w:szCs w:val="20"/>
              </w:rPr>
            </w:pPr>
            <w:r w:rsidRPr="00B74959">
              <w:rPr>
                <w:rFonts w:ascii="Tw Cen MT" w:hAnsi="Tw Cen MT"/>
                <w:color w:val="auto"/>
                <w:sz w:val="20"/>
                <w:szCs w:val="20"/>
              </w:rPr>
              <w:lastRenderedPageBreak/>
              <w:t xml:space="preserve">- Lampy </w:t>
            </w:r>
            <w:proofErr w:type="spellStart"/>
            <w:r w:rsidRPr="00B74959">
              <w:rPr>
                <w:rFonts w:ascii="Tw Cen MT" w:hAnsi="Tw Cen MT"/>
                <w:color w:val="auto"/>
                <w:sz w:val="20"/>
                <w:szCs w:val="20"/>
              </w:rPr>
              <w:t>ledowe</w:t>
            </w:r>
            <w:proofErr w:type="spellEnd"/>
            <w:r w:rsidRPr="00B74959">
              <w:rPr>
                <w:rFonts w:ascii="Tw Cen MT" w:hAnsi="Tw Cen MT"/>
                <w:color w:val="auto"/>
                <w:sz w:val="20"/>
                <w:szCs w:val="20"/>
              </w:rPr>
              <w:t xml:space="preserve"> dalekosiężne, okrągłe o średnicy  min Ø 180 mm - 4szt, zamontowane  na lekkim orurowaniu aluminiowym, anodowanym,  profilowanym wzdłużnie i kształtowo o długości min 1800mm i średnicy rury min. Ø60mm , mocowane  z przodu  pojazdu.</w:t>
            </w:r>
          </w:p>
          <w:p w:rsidR="00B74959" w:rsidRPr="00B74959" w:rsidRDefault="00B74959" w:rsidP="00B74959">
            <w:pPr>
              <w:spacing w:after="0" w:line="240" w:lineRule="auto"/>
              <w:rPr>
                <w:rFonts w:ascii="Tw Cen MT" w:hAnsi="Tw Cen MT" w:cs="Times New Roman"/>
                <w:iCs/>
                <w:spacing w:val="-1"/>
                <w:sz w:val="20"/>
                <w:szCs w:val="20"/>
              </w:rPr>
            </w:pPr>
            <w:r w:rsidRPr="00B74959">
              <w:rPr>
                <w:rFonts w:ascii="Tw Cen MT" w:hAnsi="Tw Cen MT" w:cs="Times New Roman"/>
                <w:iCs/>
                <w:spacing w:val="-1"/>
                <w:sz w:val="20"/>
                <w:szCs w:val="20"/>
              </w:rPr>
              <w:t>- Dodatkowe 2  lampy pulsacyjne umieszczone na narożach   z przodu kabiny</w:t>
            </w:r>
          </w:p>
          <w:p w:rsidR="00B74959" w:rsidRPr="00B74959" w:rsidRDefault="00B74959" w:rsidP="00897C8C">
            <w:pPr>
              <w:pStyle w:val="Default"/>
              <w:jc w:val="both"/>
              <w:rPr>
                <w:rFonts w:ascii="Tw Cen MT" w:hAnsi="Tw Cen MT"/>
                <w:sz w:val="20"/>
                <w:szCs w:val="20"/>
              </w:rPr>
            </w:pPr>
            <w:r w:rsidRPr="00B74959">
              <w:rPr>
                <w:rFonts w:ascii="Tw Cen MT" w:hAnsi="Tw Cen MT"/>
                <w:iCs/>
                <w:spacing w:val="-1"/>
                <w:sz w:val="20"/>
                <w:szCs w:val="20"/>
              </w:rPr>
              <w:t>- M</w:t>
            </w:r>
            <w:r w:rsidRPr="00B74959">
              <w:rPr>
                <w:rFonts w:ascii="Tw Cen MT" w:hAnsi="Tw Cen MT"/>
                <w:sz w:val="20"/>
                <w:szCs w:val="20"/>
              </w:rPr>
              <w:t xml:space="preserve">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  </w:t>
            </w:r>
          </w:p>
          <w:p w:rsidR="00B74959" w:rsidRPr="00B74959" w:rsidRDefault="00B74959" w:rsidP="00B74959">
            <w:pPr>
              <w:pStyle w:val="Tekstprzypisukocowego"/>
              <w:tabs>
                <w:tab w:val="left" w:pos="175"/>
              </w:tabs>
              <w:rPr>
                <w:rFonts w:ascii="Tw Cen MT" w:hAnsi="Tw Cen MT"/>
                <w:lang w:eastAsia="en-US"/>
              </w:rPr>
            </w:pPr>
            <w:r w:rsidRPr="00B74959">
              <w:rPr>
                <w:rFonts w:ascii="Tw Cen MT" w:hAnsi="Tw Cen MT"/>
                <w:lang w:eastAsia="en-US"/>
              </w:rPr>
              <w:t xml:space="preserve">- Uchwyt na pachołki z tyłu nadwozia po lewej stronie u góry </w:t>
            </w:r>
          </w:p>
          <w:p w:rsidR="00B74959" w:rsidRPr="00B74959" w:rsidRDefault="00B74959" w:rsidP="00B74959">
            <w:pPr>
              <w:spacing w:after="0" w:line="240" w:lineRule="auto"/>
              <w:rPr>
                <w:rFonts w:ascii="Tw Cen MT" w:hAnsi="Tw Cen MT" w:cs="Times New Roman"/>
                <w:bCs/>
                <w:sz w:val="20"/>
                <w:szCs w:val="20"/>
              </w:rPr>
            </w:pPr>
            <w:r w:rsidRPr="00B74959">
              <w:rPr>
                <w:rFonts w:ascii="Tw Cen MT" w:hAnsi="Tw Cen MT" w:cs="Times New Roman"/>
                <w:bCs/>
                <w:sz w:val="20"/>
                <w:szCs w:val="20"/>
              </w:rPr>
              <w:t>- 1 szt. podwójnego gniazda USB-5V. Zamontowane w kabinie ( na podeście pomiędzy siedzeniem dowódcy i kierowcy)</w:t>
            </w:r>
          </w:p>
          <w:p w:rsidR="00B74959" w:rsidRPr="00B74959" w:rsidRDefault="00B74959" w:rsidP="00B74959">
            <w:pPr>
              <w:autoSpaceDE w:val="0"/>
              <w:autoSpaceDN w:val="0"/>
              <w:adjustRightInd w:val="0"/>
              <w:spacing w:after="0" w:line="240" w:lineRule="auto"/>
              <w:rPr>
                <w:rFonts w:ascii="Tw Cen MT" w:hAnsi="Tw Cen MT" w:cs="Times New Roman"/>
                <w:sz w:val="20"/>
                <w:szCs w:val="20"/>
              </w:rPr>
            </w:pPr>
            <w:r w:rsidRPr="00B74959">
              <w:rPr>
                <w:rFonts w:ascii="Tw Cen MT" w:hAnsi="Tw Cen MT" w:cs="Times New Roman"/>
                <w:sz w:val="20"/>
                <w:szCs w:val="20"/>
              </w:rPr>
              <w:t xml:space="preserve">- Radiostacje przenośne analogowo-cyfrowe z ładowarkami, zamontowane na podeście w kabinie – 6 </w:t>
            </w:r>
            <w:proofErr w:type="spellStart"/>
            <w:r w:rsidRPr="00B74959">
              <w:rPr>
                <w:rFonts w:ascii="Tw Cen MT" w:hAnsi="Tw Cen MT" w:cs="Times New Roman"/>
                <w:sz w:val="20"/>
                <w:szCs w:val="20"/>
              </w:rPr>
              <w:t>szt</w:t>
            </w:r>
            <w:proofErr w:type="spellEnd"/>
          </w:p>
          <w:p w:rsidR="00B74959" w:rsidRPr="00B74959" w:rsidRDefault="00B74959" w:rsidP="00B74959">
            <w:pPr>
              <w:autoSpaceDE w:val="0"/>
              <w:autoSpaceDN w:val="0"/>
              <w:adjustRightInd w:val="0"/>
              <w:spacing w:after="0" w:line="240" w:lineRule="auto"/>
              <w:rPr>
                <w:rFonts w:ascii="Tw Cen MT" w:hAnsi="Tw Cen MT"/>
                <w:sz w:val="20"/>
                <w:szCs w:val="20"/>
              </w:rPr>
            </w:pPr>
            <w:r w:rsidRPr="00B74959">
              <w:rPr>
                <w:rFonts w:ascii="Tw Cen MT" w:hAnsi="Tw Cen MT" w:cs="Times New Roman"/>
                <w:sz w:val="20"/>
                <w:szCs w:val="20"/>
              </w:rPr>
              <w:t>- Latarki typu Ex kątowe z ładowarkami , zamontowane na podeście w kabinie -4szt</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sz w:val="20"/>
                <w:szCs w:val="20"/>
              </w:rPr>
            </w:pPr>
            <w:r w:rsidRPr="00B74959">
              <w:rPr>
                <w:rFonts w:ascii="Tw Cen MT" w:hAnsi="Tw Cen MT" w:cs="Times New Roman"/>
                <w:b/>
                <w:bCs/>
                <w:sz w:val="20"/>
                <w:szCs w:val="20"/>
              </w:rPr>
              <w:t>4</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bCs/>
                <w:sz w:val="20"/>
                <w:szCs w:val="20"/>
              </w:rPr>
              <w:t>Wyposażenie ratownicze dostarczone przez Wykonawcę wraz z pojazdem</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Propozycje Wykonawcy</w:t>
            </w: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4.1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Tekstprzypisukocowego"/>
              <w:rPr>
                <w:rFonts w:ascii="Tw Cen MT" w:hAnsi="Tw Cen MT"/>
                <w:lang w:eastAsia="en-US"/>
              </w:rPr>
            </w:pPr>
            <w:r w:rsidRPr="00B74959">
              <w:rPr>
                <w:rFonts w:ascii="Tw Cen MT" w:hAnsi="Tw Cen MT"/>
                <w:lang w:eastAsia="en-US"/>
              </w:rPr>
              <w:t>Na pojeździe   zapewnione miejsce na przewożenie sprzętu zgodnie z  „Wymaganiami dla średnich samochodów ratowniczo-gaśniczych”</w:t>
            </w:r>
          </w:p>
          <w:p w:rsidR="00B74959" w:rsidRPr="00897C8C" w:rsidRDefault="00B74959" w:rsidP="00B74959">
            <w:pPr>
              <w:pStyle w:val="Tekstprzypisukocowego"/>
              <w:rPr>
                <w:rFonts w:ascii="Tw Cen MT" w:hAnsi="Tw Cen MT"/>
                <w:bCs/>
                <w:lang w:eastAsia="en-US"/>
              </w:rPr>
            </w:pPr>
            <w:r w:rsidRPr="00897C8C">
              <w:rPr>
                <w:rFonts w:ascii="Tw Cen MT" w:hAnsi="Tw Cen MT"/>
                <w:bCs/>
                <w:lang w:eastAsia="en-US"/>
              </w:rPr>
              <w:t>-Szczegóły dotyczące rozmieszczenia sprzętu do uzgodnienia z użytkownikiem     na etapie realizacji zamówienia z uwzględnieniem wcześniejszych wymagań  Zamawiającego</w:t>
            </w:r>
          </w:p>
          <w:p w:rsidR="00B74959" w:rsidRPr="00B74959" w:rsidRDefault="00B74959" w:rsidP="00B74959">
            <w:pPr>
              <w:spacing w:after="0" w:line="240" w:lineRule="auto"/>
              <w:rPr>
                <w:rFonts w:ascii="Tw Cen MT" w:hAnsi="Tw Cen MT" w:cs="Times New Roman"/>
                <w:b/>
                <w:bCs/>
                <w:color w:val="FF0000"/>
                <w:sz w:val="20"/>
                <w:szCs w:val="20"/>
              </w:rPr>
            </w:pPr>
            <w:r w:rsidRPr="00B74959">
              <w:rPr>
                <w:rFonts w:ascii="Tw Cen MT" w:hAnsi="Tw Cen MT" w:cs="Times New Roman"/>
                <w:sz w:val="20"/>
                <w:szCs w:val="20"/>
              </w:rPr>
              <w:t>-Zamawiający na etapie wykonania dostarczy wykaz wraz z posiadanym  sprzętem  do zamontowania.  Montaż sprzętu  na koszt wykonawcy</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sz w:val="20"/>
                <w:szCs w:val="20"/>
              </w:rPr>
            </w:pPr>
            <w:r w:rsidRPr="00B74959">
              <w:rPr>
                <w:rFonts w:ascii="Tw Cen MT" w:hAnsi="Tw Cen MT" w:cs="Times New Roman"/>
                <w:b/>
                <w:bCs/>
                <w:sz w:val="20"/>
                <w:szCs w:val="20"/>
              </w:rPr>
              <w:t>5</w:t>
            </w:r>
          </w:p>
        </w:tc>
        <w:tc>
          <w:tcPr>
            <w:tcW w:w="6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bCs/>
                <w:sz w:val="20"/>
                <w:szCs w:val="20"/>
              </w:rPr>
              <w:t>Pozostałe warunki Zamawiającego</w:t>
            </w:r>
          </w:p>
        </w:tc>
        <w:tc>
          <w:tcPr>
            <w:tcW w:w="6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4959" w:rsidRPr="00B74959" w:rsidRDefault="00B74959" w:rsidP="00B74959">
            <w:pPr>
              <w:spacing w:after="0" w:line="240" w:lineRule="auto"/>
              <w:jc w:val="center"/>
              <w:rPr>
                <w:rFonts w:ascii="Tw Cen MT" w:hAnsi="Tw Cen MT" w:cs="Times New Roman"/>
                <w:b/>
                <w:bCs/>
                <w:color w:val="FF0000"/>
                <w:sz w:val="20"/>
                <w:szCs w:val="20"/>
              </w:rPr>
            </w:pPr>
            <w:r w:rsidRPr="00B74959">
              <w:rPr>
                <w:rFonts w:ascii="Tw Cen MT" w:hAnsi="Tw Cen MT" w:cs="Times New Roman"/>
                <w:b/>
                <w:sz w:val="20"/>
                <w:szCs w:val="20"/>
              </w:rPr>
              <w:t>Propozycje Wykonawcy</w:t>
            </w: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5.1</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Zamawiający wymaga objęcia pojazdu minimalnym okresem gwarancji</w:t>
            </w:r>
          </w:p>
          <w:p w:rsidR="00B74959" w:rsidRPr="00897C8C" w:rsidRDefault="00B74959" w:rsidP="00B74959">
            <w:pPr>
              <w:spacing w:after="0" w:line="240" w:lineRule="auto"/>
              <w:rPr>
                <w:rFonts w:ascii="Tw Cen MT" w:hAnsi="Tw Cen MT" w:cs="Times New Roman"/>
                <w:bCs/>
                <w:color w:val="FF0000"/>
                <w:sz w:val="20"/>
                <w:szCs w:val="20"/>
              </w:rPr>
            </w:pPr>
            <w:r w:rsidRPr="00897C8C">
              <w:rPr>
                <w:rFonts w:ascii="Tw Cen MT" w:hAnsi="Tw Cen MT" w:cs="Times New Roman"/>
                <w:b/>
                <w:sz w:val="20"/>
                <w:szCs w:val="20"/>
              </w:rPr>
              <w:t xml:space="preserve"> </w:t>
            </w:r>
            <w:r w:rsidRPr="00897C8C">
              <w:rPr>
                <w:rFonts w:ascii="Tw Cen MT" w:hAnsi="Tw Cen MT" w:cs="Times New Roman"/>
                <w:sz w:val="20"/>
                <w:szCs w:val="20"/>
              </w:rPr>
              <w:t xml:space="preserve">– </w:t>
            </w:r>
            <w:r w:rsidRPr="00897C8C">
              <w:rPr>
                <w:rFonts w:ascii="Tw Cen MT" w:hAnsi="Tw Cen MT" w:cs="Times New Roman"/>
                <w:bCs/>
                <w:sz w:val="20"/>
                <w:szCs w:val="20"/>
              </w:rPr>
              <w:t>24 miesiące.</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897C8C">
        <w:tc>
          <w:tcPr>
            <w:tcW w:w="932"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spacing w:after="0" w:line="240" w:lineRule="auto"/>
              <w:jc w:val="center"/>
              <w:rPr>
                <w:rFonts w:ascii="Tw Cen MT" w:hAnsi="Tw Cen MT" w:cs="Times New Roman"/>
                <w:sz w:val="20"/>
                <w:szCs w:val="20"/>
              </w:rPr>
            </w:pPr>
            <w:r w:rsidRPr="00B74959">
              <w:rPr>
                <w:rFonts w:ascii="Tw Cen MT" w:hAnsi="Tw Cen MT" w:cs="Times New Roman"/>
                <w:sz w:val="20"/>
                <w:szCs w:val="20"/>
              </w:rPr>
              <w:t>5.2</w:t>
            </w:r>
          </w:p>
        </w:tc>
        <w:tc>
          <w:tcPr>
            <w:tcW w:w="6743" w:type="dxa"/>
            <w:tcBorders>
              <w:top w:val="single" w:sz="4" w:space="0" w:color="auto"/>
              <w:left w:val="single" w:sz="4" w:space="0" w:color="auto"/>
              <w:bottom w:val="single" w:sz="4" w:space="0" w:color="auto"/>
              <w:right w:val="single" w:sz="4" w:space="0" w:color="auto"/>
            </w:tcBorders>
            <w:vAlign w:val="center"/>
            <w:hideMark/>
          </w:tcPr>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Wykonawca obowiązany jest do dostarczenia wraz z pojazdem: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 instrukcji obsługi w języku polskim do podwozia samochodu, zabudowy pożarniczej i zainstalowanych urządzeń i wyposażenia, </w:t>
            </w:r>
          </w:p>
          <w:p w:rsidR="00B74959" w:rsidRPr="00B74959" w:rsidRDefault="00B74959" w:rsidP="00B74959">
            <w:pPr>
              <w:pStyle w:val="Default"/>
              <w:rPr>
                <w:rFonts w:ascii="Tw Cen MT" w:hAnsi="Tw Cen MT"/>
                <w:color w:val="auto"/>
                <w:sz w:val="20"/>
                <w:szCs w:val="20"/>
              </w:rPr>
            </w:pPr>
            <w:r w:rsidRPr="00B74959">
              <w:rPr>
                <w:rFonts w:ascii="Tw Cen MT" w:hAnsi="Tw Cen MT"/>
                <w:color w:val="auto"/>
                <w:sz w:val="20"/>
                <w:szCs w:val="20"/>
              </w:rPr>
              <w:t xml:space="preserve">- aktualne świadectwo dopuszczenia świadectwo dopuszczenia do użytkowania w ochronie przeciwpożarowej dla pojazdu, </w:t>
            </w:r>
          </w:p>
          <w:p w:rsidR="00B74959" w:rsidRPr="00B74959"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 xml:space="preserve">- dokumentacji niezbędnej do zarejestrowania pojazdu jako „samochód specjalny”, wynikającej z ustawy „Prawo o ruchu drogowym”. </w:t>
            </w:r>
          </w:p>
          <w:p w:rsidR="00897C8C" w:rsidRPr="00897C8C" w:rsidRDefault="00B74959" w:rsidP="00B74959">
            <w:pPr>
              <w:spacing w:after="0" w:line="240" w:lineRule="auto"/>
              <w:rPr>
                <w:rFonts w:ascii="Tw Cen MT" w:hAnsi="Tw Cen MT" w:cs="Times New Roman"/>
                <w:sz w:val="20"/>
                <w:szCs w:val="20"/>
              </w:rPr>
            </w:pPr>
            <w:r w:rsidRPr="00B74959">
              <w:rPr>
                <w:rFonts w:ascii="Tw Cen MT" w:hAnsi="Tw Cen MT" w:cs="Times New Roman"/>
                <w:sz w:val="20"/>
                <w:szCs w:val="20"/>
              </w:rPr>
              <w:t>-Samochód wydany z pełnym zbiornikiem paliwa</w:t>
            </w:r>
          </w:p>
        </w:tc>
        <w:tc>
          <w:tcPr>
            <w:tcW w:w="6319" w:type="dxa"/>
            <w:tcBorders>
              <w:top w:val="single" w:sz="4" w:space="0" w:color="auto"/>
              <w:left w:val="single" w:sz="4" w:space="0" w:color="auto"/>
              <w:bottom w:val="single" w:sz="4" w:space="0" w:color="auto"/>
              <w:right w:val="single" w:sz="4" w:space="0" w:color="auto"/>
            </w:tcBorders>
            <w:vAlign w:val="center"/>
          </w:tcPr>
          <w:p w:rsidR="00B74959" w:rsidRPr="00B74959" w:rsidRDefault="00B74959" w:rsidP="00B74959">
            <w:pPr>
              <w:spacing w:after="0" w:line="240" w:lineRule="auto"/>
              <w:jc w:val="center"/>
              <w:rPr>
                <w:rFonts w:ascii="Tw Cen MT" w:hAnsi="Tw Cen MT" w:cs="Times New Roman"/>
                <w:b/>
                <w:bCs/>
                <w:color w:val="FF0000"/>
                <w:sz w:val="20"/>
                <w:szCs w:val="20"/>
              </w:rPr>
            </w:pPr>
          </w:p>
        </w:tc>
      </w:tr>
      <w:tr w:rsidR="00B74959" w:rsidTr="00B74959">
        <w:tc>
          <w:tcPr>
            <w:tcW w:w="13994" w:type="dxa"/>
            <w:gridSpan w:val="3"/>
            <w:tcBorders>
              <w:top w:val="single" w:sz="4" w:space="0" w:color="auto"/>
              <w:left w:val="single" w:sz="4" w:space="0" w:color="auto"/>
              <w:bottom w:val="single" w:sz="4" w:space="0" w:color="auto"/>
              <w:right w:val="single" w:sz="4" w:space="0" w:color="auto"/>
            </w:tcBorders>
          </w:tcPr>
          <w:p w:rsidR="00B74959" w:rsidRPr="00B74959" w:rsidRDefault="00B74959" w:rsidP="00B74959">
            <w:pPr>
              <w:spacing w:after="0" w:line="240" w:lineRule="auto"/>
              <w:jc w:val="center"/>
              <w:rPr>
                <w:rFonts w:ascii="Tw Cen MT" w:hAnsi="Tw Cen MT" w:cs="Times New Roman"/>
                <w:b/>
                <w:bCs/>
                <w:iCs/>
                <w:sz w:val="20"/>
                <w:szCs w:val="20"/>
              </w:rPr>
            </w:pPr>
            <w:r w:rsidRPr="00B74959">
              <w:rPr>
                <w:rFonts w:ascii="Tw Cen MT" w:hAnsi="Tw Cen MT" w:cs="Times New Roman"/>
                <w:b/>
                <w:bCs/>
                <w:iCs/>
                <w:sz w:val="20"/>
                <w:szCs w:val="20"/>
              </w:rPr>
              <w:t>Uwaga:</w:t>
            </w:r>
          </w:p>
          <w:p w:rsidR="00B74959" w:rsidRPr="00B74959" w:rsidRDefault="00B74959" w:rsidP="00B74959">
            <w:pPr>
              <w:pStyle w:val="Akapitzlist"/>
              <w:numPr>
                <w:ilvl w:val="0"/>
                <w:numId w:val="3"/>
              </w:numPr>
              <w:spacing w:after="0" w:line="240" w:lineRule="auto"/>
              <w:ind w:left="313" w:hanging="284"/>
              <w:jc w:val="both"/>
              <w:rPr>
                <w:rFonts w:ascii="Tw Cen MT" w:hAnsi="Tw Cen MT" w:cs="Times New Roman"/>
                <w:bCs/>
                <w:iCs/>
                <w:sz w:val="20"/>
                <w:szCs w:val="20"/>
              </w:rPr>
            </w:pPr>
            <w:r w:rsidRPr="00B74959">
              <w:rPr>
                <w:rFonts w:ascii="Tw Cen MT" w:hAnsi="Tw Cen MT" w:cs="Times New Roman"/>
                <w:iCs/>
                <w:sz w:val="20"/>
                <w:szCs w:val="20"/>
              </w:rPr>
              <w:lastRenderedPageBreak/>
              <w:t>Wykonawca wypełnia kolumnę „</w:t>
            </w:r>
            <w:r w:rsidRPr="00B74959">
              <w:rPr>
                <w:rFonts w:ascii="Tw Cen MT" w:hAnsi="Tw Cen MT" w:cs="Times New Roman"/>
                <w:bCs/>
                <w:iCs/>
                <w:sz w:val="20"/>
                <w:szCs w:val="20"/>
              </w:rPr>
              <w:t>Propozycje Wykonawcy”</w:t>
            </w:r>
            <w:r w:rsidRPr="00B74959">
              <w:rPr>
                <w:rFonts w:ascii="Tw Cen MT" w:hAnsi="Tw Cen MT" w:cs="Times New Roman"/>
                <w:iCs/>
                <w:sz w:val="20"/>
                <w:szCs w:val="20"/>
              </w:rPr>
              <w:t xml:space="preserve">   </w:t>
            </w:r>
          </w:p>
          <w:p w:rsidR="00B74959" w:rsidRPr="00B74959" w:rsidRDefault="00B74959" w:rsidP="00B74959">
            <w:pPr>
              <w:pStyle w:val="Akapitzlist"/>
              <w:numPr>
                <w:ilvl w:val="0"/>
                <w:numId w:val="3"/>
              </w:numPr>
              <w:spacing w:after="0" w:line="240" w:lineRule="auto"/>
              <w:ind w:left="313" w:hanging="284"/>
              <w:jc w:val="both"/>
              <w:rPr>
                <w:rFonts w:ascii="Tw Cen MT" w:hAnsi="Tw Cen MT" w:cs="Times New Roman"/>
                <w:bCs/>
                <w:iCs/>
                <w:sz w:val="20"/>
                <w:szCs w:val="20"/>
              </w:rPr>
            </w:pPr>
            <w:r w:rsidRPr="00B74959">
              <w:rPr>
                <w:rFonts w:ascii="Tw Cen MT" w:hAnsi="Tw Cen MT" w:cs="Times New Roman"/>
                <w:bCs/>
                <w:iCs/>
                <w:sz w:val="20"/>
                <w:szCs w:val="20"/>
              </w:rPr>
              <w:t>Wykonawca ma obowiązek wypełnić</w:t>
            </w:r>
            <w:r w:rsidRPr="00B74959">
              <w:rPr>
                <w:rFonts w:ascii="Tw Cen MT" w:hAnsi="Tw Cen MT" w:cs="Times New Roman"/>
                <w:iCs/>
                <w:sz w:val="20"/>
                <w:szCs w:val="20"/>
              </w:rPr>
              <w:t xml:space="preserve"> </w:t>
            </w:r>
            <w:r w:rsidRPr="00B74959">
              <w:rPr>
                <w:rFonts w:ascii="Tw Cen MT" w:hAnsi="Tw Cen MT" w:cs="Times New Roman"/>
                <w:bCs/>
                <w:iCs/>
                <w:sz w:val="20"/>
                <w:szCs w:val="20"/>
              </w:rPr>
              <w:t>prawą stronę tabeli wpisując  oferowane konkretne parametry, wartości techniczno-użytkowe, opisując zastosowaną wersję   rozwiązania lub zapis „spełnia”.</w:t>
            </w:r>
          </w:p>
        </w:tc>
      </w:tr>
    </w:tbl>
    <w:p w:rsidR="00B74959" w:rsidRDefault="00B74959" w:rsidP="00B74959"/>
    <w:p w:rsidR="00B74959" w:rsidRPr="00044659" w:rsidRDefault="00B74959" w:rsidP="00B74959">
      <w:pPr>
        <w:tabs>
          <w:tab w:val="left" w:pos="0"/>
          <w:tab w:val="left" w:pos="8931"/>
        </w:tabs>
        <w:rPr>
          <w:rFonts w:ascii="Tw Cen MT" w:hAnsi="Tw Cen MT"/>
        </w:rPr>
      </w:pPr>
      <w:r w:rsidRPr="00044659">
        <w:rPr>
          <w:rFonts w:ascii="Tw Cen MT" w:hAnsi="Tw Cen MT"/>
        </w:rPr>
        <w:t>……………………….., dnia …………………………….</w:t>
      </w:r>
    </w:p>
    <w:p w:rsidR="00B74959" w:rsidRPr="00044659" w:rsidRDefault="00B74959" w:rsidP="00B74959">
      <w:pPr>
        <w:tabs>
          <w:tab w:val="left" w:pos="1985"/>
          <w:tab w:val="left" w:pos="4820"/>
          <w:tab w:val="left" w:pos="5387"/>
          <w:tab w:val="left" w:pos="8931"/>
        </w:tabs>
        <w:rPr>
          <w:rFonts w:ascii="Tw Cen MT" w:hAnsi="Tw Cen MT"/>
        </w:rPr>
      </w:pPr>
    </w:p>
    <w:p w:rsidR="00B74959" w:rsidRPr="00044659" w:rsidRDefault="00B74959" w:rsidP="00B74959">
      <w:pPr>
        <w:tabs>
          <w:tab w:val="left" w:pos="1985"/>
          <w:tab w:val="left" w:pos="4820"/>
          <w:tab w:val="left" w:pos="5387"/>
          <w:tab w:val="left" w:pos="8931"/>
        </w:tabs>
        <w:rPr>
          <w:rFonts w:ascii="Tw Cen MT" w:hAnsi="Tw Cen MT"/>
        </w:rPr>
      </w:pPr>
    </w:p>
    <w:p w:rsidR="00B74959" w:rsidRPr="00044659" w:rsidRDefault="00B74959" w:rsidP="00B74959">
      <w:pPr>
        <w:spacing w:after="0" w:line="240" w:lineRule="auto"/>
        <w:ind w:left="3"/>
        <w:rPr>
          <w:rFonts w:ascii="Tw Cen MT" w:hAnsi="Tw Cen MT"/>
        </w:rPr>
      </w:pPr>
      <w:r w:rsidRPr="00044659">
        <w:rPr>
          <w:rFonts w:ascii="Tw Cen MT" w:hAnsi="Tw Cen MT"/>
        </w:rPr>
        <w:t>……………………………………………..</w:t>
      </w:r>
    </w:p>
    <w:p w:rsidR="00B74959" w:rsidRDefault="00B74959" w:rsidP="00B74959">
      <w:pPr>
        <w:spacing w:after="0" w:line="240" w:lineRule="auto"/>
        <w:ind w:right="30"/>
        <w:rPr>
          <w:rFonts w:ascii="Tw Cen MT" w:hAnsi="Tw Cen MT"/>
          <w:bCs/>
        </w:rPr>
      </w:pPr>
      <w:r w:rsidRPr="00044659">
        <w:rPr>
          <w:rFonts w:ascii="Tw Cen MT" w:hAnsi="Tw Cen MT"/>
          <w:bCs/>
          <w:sz w:val="16"/>
          <w:szCs w:val="16"/>
        </w:rPr>
        <w:t>osoba(y) upoważniona(e) do reprezentowania Wykonawcy</w:t>
      </w:r>
    </w:p>
    <w:p w:rsidR="00064BE1" w:rsidRDefault="00064BE1"/>
    <w:sectPr w:rsidR="00064BE1" w:rsidSect="00B74959">
      <w:headerReference w:type="default" r:id="rId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0B6" w:rsidRDefault="00ED50B6" w:rsidP="00B74959">
      <w:pPr>
        <w:spacing w:after="0" w:line="240" w:lineRule="auto"/>
      </w:pPr>
      <w:r>
        <w:separator/>
      </w:r>
    </w:p>
  </w:endnote>
  <w:endnote w:type="continuationSeparator" w:id="0">
    <w:p w:rsidR="00ED50B6" w:rsidRDefault="00ED50B6" w:rsidP="00B7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0B6" w:rsidRDefault="00ED50B6" w:rsidP="00B74959">
      <w:pPr>
        <w:spacing w:after="0" w:line="240" w:lineRule="auto"/>
      </w:pPr>
      <w:r>
        <w:separator/>
      </w:r>
    </w:p>
  </w:footnote>
  <w:footnote w:type="continuationSeparator" w:id="0">
    <w:p w:rsidR="00ED50B6" w:rsidRDefault="00ED50B6" w:rsidP="00B749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959" w:rsidRDefault="00B74959" w:rsidP="00B74959">
    <w:pPr>
      <w:pStyle w:val="Nagwek"/>
      <w:jc w:val="center"/>
    </w:pPr>
    <w:r w:rsidRPr="00651F7F">
      <w:rPr>
        <w:noProof/>
        <w:color w:val="000000" w:themeColor="text1"/>
      </w:rPr>
      <w:drawing>
        <wp:inline distT="0" distB="0" distL="0" distR="0" wp14:anchorId="2ECBC477" wp14:editId="5A3CD488">
          <wp:extent cx="5759450" cy="495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sek 21-27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5300"/>
                  </a:xfrm>
                  <a:prstGeom prst="rect">
                    <a:avLst/>
                  </a:prstGeom>
                </pic:spPr>
              </pic:pic>
            </a:graphicData>
          </a:graphic>
        </wp:inline>
      </w:drawing>
    </w:r>
  </w:p>
  <w:p w:rsidR="00B74959" w:rsidRPr="00132827" w:rsidRDefault="00B74959" w:rsidP="00B74959">
    <w:pPr>
      <w:tabs>
        <w:tab w:val="left" w:pos="0"/>
      </w:tabs>
      <w:jc w:val="center"/>
      <w:rPr>
        <w:rFonts w:ascii="Tw Cen MT" w:eastAsiaTheme="majorEastAsia" w:hAnsi="Tw Cen MT"/>
        <w:color w:val="000000" w:themeColor="text1"/>
        <w:sz w:val="16"/>
        <w:szCs w:val="16"/>
      </w:rPr>
    </w:pPr>
    <w:r w:rsidRPr="00132827">
      <w:rPr>
        <w:rFonts w:ascii="Tw Cen MT" w:eastAsiaTheme="majorEastAsia" w:hAnsi="Tw Cen MT"/>
        <w:color w:val="000000" w:themeColor="text1"/>
        <w:sz w:val="16"/>
        <w:szCs w:val="16"/>
      </w:rPr>
      <w:t xml:space="preserve">Zadanie współfinansowane z Europejskiego Funduszu Rozwoju Regionalnego w ramach Priorytetu </w:t>
    </w:r>
    <w:r w:rsidRPr="00132827">
      <w:rPr>
        <w:rFonts w:ascii="Tw Cen MT" w:hAnsi="Tw Cen MT"/>
        <w:color w:val="000000" w:themeColor="text1"/>
        <w:sz w:val="16"/>
        <w:szCs w:val="16"/>
      </w:rPr>
      <w:t xml:space="preserve">nr „FEPK.02 Energia i środowisko, działanie FEPK.02.05 Adaptacja do zmian klimatu” </w:t>
    </w:r>
    <w:r w:rsidRPr="00132827">
      <w:rPr>
        <w:rFonts w:ascii="Tw Cen MT" w:eastAsiaTheme="majorEastAsia" w:hAnsi="Tw Cen MT"/>
        <w:color w:val="000000" w:themeColor="text1"/>
        <w:sz w:val="16"/>
        <w:szCs w:val="16"/>
      </w:rPr>
      <w:t>programu regionalnego Fundusze Europejskie dla Podkarpacia 201-2027 na podstawie zawartej umowy z Województwem Podkarpackim.</w:t>
    </w:r>
  </w:p>
  <w:p w:rsidR="00B74959" w:rsidRPr="00897C8C" w:rsidRDefault="00897C8C" w:rsidP="00B74959">
    <w:pPr>
      <w:pStyle w:val="Nagwek"/>
      <w:rPr>
        <w:rFonts w:ascii="Tw Cen MT" w:hAnsi="Tw Cen MT" w:cs="Arial"/>
        <w:color w:val="000000" w:themeColor="text1"/>
        <w:sz w:val="16"/>
        <w:szCs w:val="16"/>
      </w:rPr>
    </w:pPr>
    <w:r w:rsidRPr="00897C8C">
      <w:rPr>
        <w:rFonts w:ascii="Tw Cen MT" w:hAnsi="Tw Cen MT" w:cs="Arial"/>
        <w:color w:val="000000" w:themeColor="text1"/>
        <w:sz w:val="16"/>
        <w:szCs w:val="16"/>
      </w:rPr>
      <w:t>OSP.ZP.1.2024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3DED74FB"/>
    <w:multiLevelType w:val="hybridMultilevel"/>
    <w:tmpl w:val="01766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959"/>
    <w:rsid w:val="00064BE1"/>
    <w:rsid w:val="00897C8C"/>
    <w:rsid w:val="00B74959"/>
    <w:rsid w:val="00ED50B6"/>
    <w:rsid w:val="00F80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6631F9-84F3-46EF-A379-A11466B2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4959"/>
    <w:pPr>
      <w:spacing w:after="160" w:line="256" w:lineRule="auto"/>
    </w:pPr>
    <w:rPr>
      <w:lang w:eastAsia="en-US"/>
    </w:rPr>
  </w:style>
  <w:style w:type="paragraph" w:styleId="Nagwek2">
    <w:name w:val="heading 2"/>
    <w:basedOn w:val="Normalny"/>
    <w:next w:val="Normalny"/>
    <w:link w:val="Nagwek2Znak"/>
    <w:qFormat/>
    <w:rsid w:val="00B74959"/>
    <w:pPr>
      <w:keepNext/>
      <w:widowControl w:val="0"/>
      <w:spacing w:after="0" w:line="240" w:lineRule="auto"/>
      <w:jc w:val="center"/>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B7495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B74959"/>
    <w:rPr>
      <w:rFonts w:ascii="Times New Roman" w:eastAsia="Times New Roman" w:hAnsi="Times New Roman" w:cs="Times New Roman"/>
      <w:sz w:val="20"/>
      <w:szCs w:val="20"/>
    </w:rPr>
  </w:style>
  <w:style w:type="paragraph" w:styleId="Tekstpodstawowy">
    <w:name w:val="Body Text"/>
    <w:basedOn w:val="Normalny"/>
    <w:link w:val="TekstpodstawowyZnak"/>
    <w:semiHidden/>
    <w:unhideWhenUsed/>
    <w:rsid w:val="00B7495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B74959"/>
    <w:rPr>
      <w:rFonts w:ascii="Times New Roman" w:eastAsia="Times New Roman" w:hAnsi="Times New Roman" w:cs="Times New Roman"/>
      <w:sz w:val="24"/>
      <w:szCs w:val="20"/>
    </w:rPr>
  </w:style>
  <w:style w:type="paragraph" w:customStyle="1" w:styleId="Default">
    <w:name w:val="Default"/>
    <w:rsid w:val="00B74959"/>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StandardZnak">
    <w:name w:val="Standard Znak"/>
    <w:link w:val="Standard"/>
    <w:locked/>
    <w:rsid w:val="00B74959"/>
    <w:rPr>
      <w:rFonts w:ascii="Times New Roman" w:eastAsia="Times New Roman" w:hAnsi="Times New Roman" w:cs="Times New Roman"/>
      <w:sz w:val="24"/>
      <w:szCs w:val="24"/>
    </w:rPr>
  </w:style>
  <w:style w:type="paragraph" w:customStyle="1" w:styleId="Standard">
    <w:name w:val="Standard"/>
    <w:link w:val="StandardZnak"/>
    <w:rsid w:val="00B74959"/>
    <w:pPr>
      <w:autoSpaceDE w:val="0"/>
      <w:autoSpaceDN w:val="0"/>
      <w:adjustRightInd w:val="0"/>
    </w:pPr>
    <w:rPr>
      <w:rFonts w:ascii="Times New Roman" w:eastAsia="Times New Roman" w:hAnsi="Times New Roman" w:cs="Times New Roman"/>
      <w:sz w:val="24"/>
      <w:szCs w:val="24"/>
    </w:rPr>
  </w:style>
  <w:style w:type="table" w:styleId="Tabela-Siatka">
    <w:name w:val="Table Grid"/>
    <w:basedOn w:val="Standardowy"/>
    <w:uiPriority w:val="39"/>
    <w:rsid w:val="00B74959"/>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49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4959"/>
    <w:rPr>
      <w:lang w:eastAsia="en-US"/>
    </w:rPr>
  </w:style>
  <w:style w:type="paragraph" w:styleId="Stopka">
    <w:name w:val="footer"/>
    <w:basedOn w:val="Normalny"/>
    <w:link w:val="StopkaZnak"/>
    <w:uiPriority w:val="99"/>
    <w:unhideWhenUsed/>
    <w:rsid w:val="00B749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959"/>
    <w:rPr>
      <w:lang w:eastAsia="en-US"/>
    </w:rPr>
  </w:style>
  <w:style w:type="character" w:customStyle="1" w:styleId="Nagwek2Znak">
    <w:name w:val="Nagłówek 2 Znak"/>
    <w:basedOn w:val="Domylnaczcionkaakapitu"/>
    <w:link w:val="Nagwek2"/>
    <w:rsid w:val="00B74959"/>
    <w:rPr>
      <w:rFonts w:ascii="Times New Roman" w:eastAsia="Times New Roman" w:hAnsi="Times New Roman" w:cs="Times New Roman"/>
      <w:b/>
      <w:sz w:val="24"/>
      <w:szCs w:val="20"/>
    </w:rPr>
  </w:style>
  <w:style w:type="paragraph" w:styleId="Akapitzlist">
    <w:name w:val="List Paragraph"/>
    <w:basedOn w:val="Normalny"/>
    <w:uiPriority w:val="34"/>
    <w:qFormat/>
    <w:rsid w:val="00B74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4122</Words>
  <Characters>24734</Characters>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2024-10-28T09:25:00Z</dcterms:created>
  <dcterms:modified xsi:type="dcterms:W3CDTF">2024-10-28T09:46:00Z</dcterms:modified>
</cp:coreProperties>
</file>