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53304" w14:textId="6A79FAC7" w:rsidR="007D7C31" w:rsidRPr="007D7C31" w:rsidRDefault="000C486E" w:rsidP="007404BF">
      <w:pPr>
        <w:tabs>
          <w:tab w:val="left" w:pos="5448"/>
        </w:tabs>
        <w:spacing w:after="120" w:line="276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385952">
        <w:rPr>
          <w:rFonts w:ascii="Calibri" w:eastAsia="Garamond" w:hAnsi="Calibri" w:cs="Calibri"/>
          <w:sz w:val="24"/>
          <w:szCs w:val="24"/>
          <w:lang w:eastAsia="pl-PL"/>
        </w:rPr>
        <w:t>OA.271</w:t>
      </w:r>
      <w:r w:rsidR="00385952" w:rsidRPr="00385952">
        <w:rPr>
          <w:rFonts w:ascii="Calibri" w:eastAsia="Garamond" w:hAnsi="Calibri" w:cs="Calibri"/>
          <w:sz w:val="24"/>
          <w:szCs w:val="24"/>
          <w:lang w:eastAsia="pl-PL"/>
        </w:rPr>
        <w:t>.1</w:t>
      </w:r>
      <w:r w:rsidR="004C4970">
        <w:rPr>
          <w:rFonts w:ascii="Calibri" w:eastAsia="Garamond" w:hAnsi="Calibri" w:cs="Calibri"/>
          <w:sz w:val="24"/>
          <w:szCs w:val="24"/>
          <w:lang w:eastAsia="pl-PL"/>
        </w:rPr>
        <w:t>34</w:t>
      </w:r>
      <w:r w:rsidRPr="00385952">
        <w:rPr>
          <w:rFonts w:ascii="Calibri" w:eastAsia="Garamond" w:hAnsi="Calibri" w:cs="Calibri"/>
          <w:sz w:val="24"/>
          <w:szCs w:val="24"/>
          <w:lang w:eastAsia="pl-PL"/>
        </w:rPr>
        <w:t>.2024</w:t>
      </w:r>
      <w:r w:rsidR="007D7C31" w:rsidRPr="007D7C31">
        <w:rPr>
          <w:rFonts w:ascii="Calibri" w:eastAsia="Calibri" w:hAnsi="Calibri" w:cs="Calibri"/>
          <w:color w:val="000000"/>
          <w:sz w:val="24"/>
          <w:szCs w:val="24"/>
        </w:rPr>
        <w:t xml:space="preserve">                                                                                              </w:t>
      </w:r>
      <w:r w:rsidR="00A71D3B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="00057BA9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="007D7C31" w:rsidRPr="007D7C31">
        <w:rPr>
          <w:rFonts w:ascii="Calibri" w:eastAsia="Calibri" w:hAnsi="Calibri" w:cs="Calibri"/>
          <w:color w:val="000000"/>
          <w:sz w:val="24"/>
          <w:szCs w:val="24"/>
        </w:rPr>
        <w:t xml:space="preserve">Załącznik nr </w:t>
      </w:r>
      <w:r w:rsidR="007D7C31">
        <w:rPr>
          <w:rFonts w:ascii="Calibri" w:eastAsia="Calibri" w:hAnsi="Calibri" w:cs="Calibri"/>
          <w:color w:val="000000"/>
          <w:sz w:val="24"/>
          <w:szCs w:val="24"/>
        </w:rPr>
        <w:t>3</w:t>
      </w:r>
      <w:r w:rsidR="007D7C31" w:rsidRPr="007D7C31">
        <w:rPr>
          <w:rFonts w:ascii="Calibri" w:eastAsia="Calibri" w:hAnsi="Calibri" w:cs="Calibri"/>
          <w:color w:val="000000"/>
          <w:sz w:val="24"/>
          <w:szCs w:val="24"/>
        </w:rPr>
        <w:t xml:space="preserve"> do SWZ</w:t>
      </w:r>
    </w:p>
    <w:p w14:paraId="3E32313F" w14:textId="77777777" w:rsidR="007D7C31" w:rsidRDefault="007D7C31" w:rsidP="007404BF">
      <w:pPr>
        <w:tabs>
          <w:tab w:val="left" w:pos="5448"/>
        </w:tabs>
        <w:spacing w:after="120" w:line="276" w:lineRule="auto"/>
        <w:rPr>
          <w:rFonts w:ascii="Calibri" w:eastAsia="Calibri" w:hAnsi="Calibri" w:cs="Calibri"/>
          <w:color w:val="000000"/>
          <w:sz w:val="24"/>
          <w:szCs w:val="24"/>
        </w:rPr>
      </w:pPr>
    </w:p>
    <w:p w14:paraId="54D845E5" w14:textId="58E5C955" w:rsidR="00D07AE4" w:rsidRPr="00D07AE4" w:rsidRDefault="00E41029" w:rsidP="007404BF">
      <w:pPr>
        <w:tabs>
          <w:tab w:val="left" w:pos="5448"/>
        </w:tabs>
        <w:spacing w:after="120" w:line="276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E41029">
        <w:rPr>
          <w:rFonts w:ascii="Calibri" w:eastAsia="Calibri" w:hAnsi="Calibri" w:cs="Calibri"/>
          <w:color w:val="000000"/>
          <w:sz w:val="24"/>
          <w:szCs w:val="24"/>
        </w:rPr>
        <w:t xml:space="preserve">Wzór umowy w sprawie części </w:t>
      </w:r>
      <w:r>
        <w:rPr>
          <w:rFonts w:ascii="Calibri" w:eastAsia="Calibri" w:hAnsi="Calibri" w:cs="Calibri"/>
          <w:color w:val="000000"/>
          <w:sz w:val="24"/>
          <w:szCs w:val="24"/>
        </w:rPr>
        <w:t>2</w:t>
      </w:r>
      <w:r w:rsidRPr="00E41029">
        <w:rPr>
          <w:rFonts w:ascii="Calibri" w:eastAsia="Calibri" w:hAnsi="Calibri" w:cs="Calibri"/>
          <w:color w:val="000000"/>
          <w:sz w:val="24"/>
          <w:szCs w:val="24"/>
        </w:rPr>
        <w:t xml:space="preserve"> zamówienia publicznego pod nazwą </w:t>
      </w:r>
      <w:r w:rsidR="00353083" w:rsidRPr="00353083">
        <w:rPr>
          <w:rFonts w:ascii="Calibri" w:eastAsia="Calibri" w:hAnsi="Calibri" w:cs="Calibri"/>
          <w:b/>
          <w:bCs/>
          <w:color w:val="000000"/>
          <w:sz w:val="24"/>
          <w:szCs w:val="24"/>
        </w:rPr>
        <w:t>Poprawa efektywności energetycznej w Gminie Moszczenica poprzez wymianę opraw oświetleniowych nieenergooszczędnych</w:t>
      </w:r>
      <w:r w:rsidRPr="00E41029"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 </w:t>
      </w:r>
      <w:r w:rsidRPr="00E41029">
        <w:rPr>
          <w:rFonts w:ascii="Calibri" w:eastAsia="Calibri" w:hAnsi="Calibri" w:cs="Calibri"/>
          <w:color w:val="000000"/>
          <w:sz w:val="24"/>
          <w:szCs w:val="24"/>
        </w:rPr>
        <w:t xml:space="preserve">w postępowaniu prowadzonym przez Gminę </w:t>
      </w:r>
      <w:r w:rsidR="00334B42" w:rsidRPr="00334B42">
        <w:rPr>
          <w:rFonts w:ascii="Calibri" w:eastAsia="Calibri" w:hAnsi="Calibri" w:cs="Calibri"/>
          <w:color w:val="000000"/>
          <w:sz w:val="24"/>
          <w:szCs w:val="24"/>
        </w:rPr>
        <w:t>Moszczenica</w:t>
      </w:r>
    </w:p>
    <w:p w14:paraId="07FE3331" w14:textId="77777777" w:rsidR="00D07AE4" w:rsidRPr="00D07AE4" w:rsidRDefault="00D07AE4" w:rsidP="007404BF">
      <w:pPr>
        <w:tabs>
          <w:tab w:val="left" w:pos="5448"/>
        </w:tabs>
        <w:spacing w:after="120" w:line="276" w:lineRule="auto"/>
        <w:rPr>
          <w:rFonts w:ascii="Calibri" w:eastAsia="Calibri" w:hAnsi="Calibri" w:cs="Calibri"/>
          <w:color w:val="000000"/>
          <w:sz w:val="24"/>
          <w:szCs w:val="24"/>
        </w:rPr>
      </w:pPr>
    </w:p>
    <w:p w14:paraId="3DFE9FD7" w14:textId="77777777" w:rsidR="00D07AE4" w:rsidRPr="00D07AE4" w:rsidRDefault="00D07AE4" w:rsidP="007404BF">
      <w:pPr>
        <w:tabs>
          <w:tab w:val="left" w:pos="5448"/>
        </w:tabs>
        <w:spacing w:after="120" w:line="276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D07AE4">
        <w:rPr>
          <w:rFonts w:ascii="Calibri" w:eastAsia="Calibri" w:hAnsi="Calibri" w:cs="Calibri"/>
          <w:color w:val="000000"/>
          <w:sz w:val="24"/>
          <w:szCs w:val="24"/>
        </w:rPr>
        <w:t>Umowa nr ………………………………</w:t>
      </w:r>
    </w:p>
    <w:p w14:paraId="6C46C80E" w14:textId="77777777" w:rsidR="00D07AE4" w:rsidRPr="00D07AE4" w:rsidRDefault="00D07AE4" w:rsidP="007404BF">
      <w:pPr>
        <w:tabs>
          <w:tab w:val="left" w:pos="5448"/>
        </w:tabs>
        <w:spacing w:after="120" w:line="276" w:lineRule="auto"/>
        <w:rPr>
          <w:rFonts w:ascii="Calibri" w:eastAsia="Calibri" w:hAnsi="Calibri" w:cs="Calibri"/>
          <w:color w:val="000000"/>
          <w:sz w:val="24"/>
          <w:szCs w:val="24"/>
        </w:rPr>
      </w:pPr>
    </w:p>
    <w:p w14:paraId="7275AFD4" w14:textId="77777777" w:rsidR="00D07AE4" w:rsidRPr="00D07AE4" w:rsidRDefault="00D07AE4" w:rsidP="007404BF">
      <w:pPr>
        <w:tabs>
          <w:tab w:val="left" w:pos="5448"/>
        </w:tabs>
        <w:spacing w:after="120" w:line="276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D07AE4">
        <w:rPr>
          <w:rFonts w:ascii="Calibri" w:eastAsia="Calibri" w:hAnsi="Calibri" w:cs="Calibri"/>
          <w:color w:val="000000"/>
          <w:sz w:val="24"/>
          <w:szCs w:val="24"/>
        </w:rPr>
        <w:t xml:space="preserve">zawarta ………………… </w:t>
      </w:r>
      <w:r w:rsidRPr="00D07AE4">
        <w:rPr>
          <w:rFonts w:ascii="Calibri" w:eastAsia="Calibri" w:hAnsi="Calibri" w:cs="Calibri"/>
          <w:i/>
          <w:iCs/>
          <w:color w:val="000000"/>
          <w:sz w:val="24"/>
          <w:szCs w:val="24"/>
        </w:rPr>
        <w:t>(data)</w:t>
      </w:r>
      <w:r w:rsidRPr="00D07AE4">
        <w:rPr>
          <w:rFonts w:ascii="Calibri" w:eastAsia="Calibri" w:hAnsi="Calibri" w:cs="Calibri"/>
          <w:color w:val="000000"/>
          <w:sz w:val="24"/>
          <w:szCs w:val="24"/>
        </w:rPr>
        <w:t xml:space="preserve"> pomiędzy </w:t>
      </w:r>
    </w:p>
    <w:p w14:paraId="23E5D0AB" w14:textId="77777777" w:rsidR="008460CD" w:rsidRDefault="008460CD" w:rsidP="007404BF">
      <w:pPr>
        <w:tabs>
          <w:tab w:val="left" w:pos="5448"/>
        </w:tabs>
        <w:spacing w:after="120" w:line="276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8460CD">
        <w:rPr>
          <w:rFonts w:ascii="Calibri" w:eastAsia="Calibri" w:hAnsi="Calibri" w:cs="Calibri"/>
          <w:color w:val="000000"/>
          <w:sz w:val="24"/>
          <w:szCs w:val="24"/>
        </w:rPr>
        <w:t>Gminą Moszczenica, z siedzibą w Moszczenicy pod adresem: ul. Samorządowa 4, 38-321 Moszczenica, posiadającą NIP: 7381021958, REGON: 001002403, reprezentowaną przez Wójta Gminy – Pana Jerzego Wałęgę, przy kontrasygnacie Skarbnika Gminy – Pani Jolanty Bielewicz, zwaną dalej „Zamawiającym”</w:t>
      </w:r>
    </w:p>
    <w:p w14:paraId="6E225144" w14:textId="1876E2C1" w:rsidR="00D07AE4" w:rsidRPr="00D07AE4" w:rsidRDefault="00D07AE4" w:rsidP="007404BF">
      <w:pPr>
        <w:tabs>
          <w:tab w:val="left" w:pos="5448"/>
        </w:tabs>
        <w:spacing w:after="120" w:line="276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D07AE4">
        <w:rPr>
          <w:rFonts w:ascii="Calibri" w:eastAsia="Calibri" w:hAnsi="Calibri" w:cs="Calibri"/>
          <w:color w:val="000000"/>
          <w:sz w:val="24"/>
          <w:szCs w:val="24"/>
        </w:rPr>
        <w:t xml:space="preserve">a </w:t>
      </w:r>
    </w:p>
    <w:p w14:paraId="483B8252" w14:textId="77777777" w:rsidR="00D0769A" w:rsidRPr="00D0769A" w:rsidRDefault="00D0769A" w:rsidP="007404BF">
      <w:pPr>
        <w:tabs>
          <w:tab w:val="left" w:pos="5448"/>
        </w:tabs>
        <w:spacing w:after="120" w:line="276" w:lineRule="auto"/>
        <w:rPr>
          <w:rFonts w:ascii="Calibri" w:eastAsia="Arial" w:hAnsi="Calibri" w:cs="Times New Roman"/>
          <w:sz w:val="24"/>
          <w:szCs w:val="24"/>
          <w:lang w:eastAsia="pl-PL"/>
        </w:rPr>
      </w:pPr>
      <w:r w:rsidRPr="00D0769A">
        <w:rPr>
          <w:rFonts w:ascii="Calibri" w:eastAsia="Arial" w:hAnsi="Calibri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……………………………………………………………………………………………………………………………………………….</w:t>
      </w:r>
    </w:p>
    <w:p w14:paraId="2E0367AB" w14:textId="77777777" w:rsidR="00D0769A" w:rsidRPr="00D0769A" w:rsidRDefault="00D0769A" w:rsidP="007404BF">
      <w:pPr>
        <w:tabs>
          <w:tab w:val="left" w:pos="5448"/>
        </w:tabs>
        <w:spacing w:after="120" w:line="276" w:lineRule="auto"/>
        <w:rPr>
          <w:rFonts w:ascii="Calibri" w:eastAsia="Arial" w:hAnsi="Calibri" w:cs="Times New Roman"/>
          <w:sz w:val="24"/>
          <w:szCs w:val="24"/>
          <w:lang w:eastAsia="pl-PL"/>
        </w:rPr>
      </w:pPr>
      <w:r w:rsidRPr="00D0769A">
        <w:rPr>
          <w:rFonts w:ascii="Calibri" w:eastAsia="Arial" w:hAnsi="Calibri" w:cs="Times New Roman"/>
          <w:sz w:val="24"/>
          <w:szCs w:val="24"/>
          <w:lang w:eastAsia="pl-PL"/>
        </w:rPr>
        <w:t>zwanym/zwaną/zwanymi dalej „Wykonawcą”,</w:t>
      </w:r>
    </w:p>
    <w:p w14:paraId="53ACE9D4" w14:textId="77777777" w:rsidR="00D0769A" w:rsidRPr="00D0769A" w:rsidRDefault="00D0769A" w:rsidP="007404BF">
      <w:pPr>
        <w:tabs>
          <w:tab w:val="left" w:pos="5448"/>
        </w:tabs>
        <w:spacing w:after="120" w:line="276" w:lineRule="auto"/>
        <w:rPr>
          <w:rFonts w:ascii="Calibri" w:eastAsia="Arial" w:hAnsi="Calibri" w:cs="Times New Roman"/>
          <w:sz w:val="24"/>
          <w:szCs w:val="24"/>
          <w:lang w:eastAsia="pl-PL"/>
        </w:rPr>
      </w:pPr>
      <w:r w:rsidRPr="00D0769A">
        <w:rPr>
          <w:rFonts w:ascii="Calibri" w:eastAsia="Arial" w:hAnsi="Calibri" w:cs="Times New Roman"/>
          <w:sz w:val="24"/>
          <w:szCs w:val="24"/>
          <w:lang w:eastAsia="pl-PL"/>
        </w:rPr>
        <w:t>zwanymi dalej łącznie „Stronami”</w:t>
      </w:r>
    </w:p>
    <w:p w14:paraId="48F7F3BA" w14:textId="5B041F8E" w:rsidR="00E30F14" w:rsidRPr="00212DA9" w:rsidRDefault="00E30F14" w:rsidP="007404BF">
      <w:pPr>
        <w:tabs>
          <w:tab w:val="left" w:pos="5448"/>
        </w:tabs>
        <w:spacing w:after="120" w:line="276" w:lineRule="auto"/>
        <w:rPr>
          <w:rFonts w:ascii="Calibri" w:eastAsia="Arial" w:hAnsi="Calibri" w:cs="Times New Roman"/>
          <w:sz w:val="24"/>
          <w:szCs w:val="24"/>
          <w:lang w:eastAsia="pl-PL"/>
        </w:rPr>
      </w:pPr>
    </w:p>
    <w:p w14:paraId="1479C583" w14:textId="77777777" w:rsidR="00680A05" w:rsidRPr="00680A05" w:rsidRDefault="00680A05" w:rsidP="007404BF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680A05">
        <w:rPr>
          <w:rFonts w:ascii="Calibri" w:hAnsi="Calibri" w:cs="Calibri"/>
          <w:sz w:val="24"/>
          <w:szCs w:val="24"/>
        </w:rPr>
        <w:t>W wyniku rozstrzygnięcia postępowania o udzielenie zamówienia publicznego, przeprowadzonego w trybie podstawowym na podstawie art. 275 pkt 1 ustawy z dnia 11 września 2019 r. – Prawo zamówień publicznych, zwanej dalej „PZP”, Strony uzgadniają, co następuje:</w:t>
      </w:r>
    </w:p>
    <w:p w14:paraId="5980E966" w14:textId="77777777" w:rsidR="00680A05" w:rsidRPr="000F58E9" w:rsidRDefault="00680A05" w:rsidP="007404BF">
      <w:pPr>
        <w:spacing w:after="120" w:line="276" w:lineRule="auto"/>
        <w:rPr>
          <w:rFonts w:ascii="Calibri" w:hAnsi="Calibri" w:cs="Calibri"/>
          <w:sz w:val="24"/>
          <w:szCs w:val="24"/>
        </w:rPr>
      </w:pPr>
    </w:p>
    <w:p w14:paraId="27BCB38D" w14:textId="77777777" w:rsidR="0013602E" w:rsidRPr="00E007FD" w:rsidRDefault="0013602E" w:rsidP="007404BF">
      <w:pPr>
        <w:spacing w:after="120" w:line="276" w:lineRule="auto"/>
        <w:rPr>
          <w:rFonts w:ascii="Calibri" w:hAnsi="Calibri" w:cs="Calibri"/>
          <w:bCs/>
          <w:sz w:val="24"/>
          <w:szCs w:val="24"/>
        </w:rPr>
      </w:pPr>
      <w:r w:rsidRPr="00E007FD">
        <w:rPr>
          <w:rFonts w:ascii="Calibri" w:hAnsi="Calibri" w:cs="Calibri"/>
          <w:bCs/>
          <w:sz w:val="24"/>
          <w:szCs w:val="24"/>
        </w:rPr>
        <w:t>§ 1</w:t>
      </w:r>
    </w:p>
    <w:p w14:paraId="0F864763" w14:textId="3A684750" w:rsidR="00176BB7" w:rsidRPr="00176BB7" w:rsidRDefault="00176BB7" w:rsidP="007404BF">
      <w:pPr>
        <w:pStyle w:val="Akapitzlist"/>
        <w:numPr>
          <w:ilvl w:val="0"/>
          <w:numId w:val="15"/>
        </w:numPr>
        <w:spacing w:after="120" w:line="276" w:lineRule="auto"/>
        <w:ind w:left="360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bookmarkStart w:id="0" w:name="_Hlk98231225"/>
      <w:r w:rsidRPr="00176BB7">
        <w:rPr>
          <w:rFonts w:ascii="Calibri" w:hAnsi="Calibri" w:cs="Calibri"/>
          <w:sz w:val="24"/>
          <w:szCs w:val="24"/>
        </w:rPr>
        <w:t xml:space="preserve">Zamawiający udziela Wykonawcy zamówienia publicznego pod nazwą </w:t>
      </w:r>
      <w:r w:rsidR="00D0769A" w:rsidRPr="00D0769A">
        <w:rPr>
          <w:rFonts w:ascii="Calibri" w:hAnsi="Calibri" w:cs="Calibri"/>
          <w:b/>
          <w:bCs/>
          <w:sz w:val="24"/>
          <w:szCs w:val="24"/>
        </w:rPr>
        <w:t>Poprawa efektywności energetycznej w Gminie Moszczenica poprzez wymianę opraw oświetleniowych nieenergooszczędnych</w:t>
      </w:r>
      <w:r w:rsidRPr="00176BB7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176BB7">
        <w:rPr>
          <w:rFonts w:ascii="Calibri" w:hAnsi="Calibri" w:cs="Calibri"/>
          <w:sz w:val="24"/>
          <w:szCs w:val="24"/>
        </w:rPr>
        <w:t xml:space="preserve">w zakresie części </w:t>
      </w:r>
      <w:r w:rsidR="0060333C">
        <w:rPr>
          <w:rFonts w:ascii="Calibri" w:hAnsi="Calibri" w:cs="Calibri"/>
          <w:sz w:val="24"/>
          <w:szCs w:val="24"/>
        </w:rPr>
        <w:t>2</w:t>
      </w:r>
      <w:r w:rsidRPr="00176BB7">
        <w:rPr>
          <w:rFonts w:ascii="Calibri" w:hAnsi="Calibri" w:cs="Calibri"/>
          <w:sz w:val="24"/>
          <w:szCs w:val="24"/>
        </w:rPr>
        <w:t xml:space="preserve"> zamówienia pod nazwą</w:t>
      </w:r>
      <w:r w:rsidR="0060333C">
        <w:rPr>
          <w:rFonts w:ascii="Calibri" w:hAnsi="Calibri" w:cs="Calibri"/>
          <w:sz w:val="24"/>
          <w:szCs w:val="24"/>
        </w:rPr>
        <w:t xml:space="preserve"> </w:t>
      </w:r>
      <w:r w:rsidR="0060333C" w:rsidRPr="0060333C">
        <w:rPr>
          <w:rFonts w:ascii="Calibri" w:hAnsi="Calibri" w:cs="Calibri"/>
          <w:b/>
          <w:sz w:val="24"/>
          <w:szCs w:val="24"/>
        </w:rPr>
        <w:t>Sprawowanie nadzoru inwestorskiego nad</w:t>
      </w:r>
      <w:r w:rsidR="008805EF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C10ECF">
        <w:rPr>
          <w:rFonts w:ascii="Calibri" w:hAnsi="Calibri" w:cs="Calibri"/>
          <w:b/>
          <w:bCs/>
          <w:sz w:val="24"/>
          <w:szCs w:val="24"/>
        </w:rPr>
        <w:t xml:space="preserve">wymianą </w:t>
      </w:r>
      <w:r w:rsidR="00C10ECF" w:rsidRPr="00C10ECF">
        <w:rPr>
          <w:rFonts w:ascii="Calibri" w:hAnsi="Calibri" w:cs="Calibri"/>
          <w:b/>
          <w:bCs/>
          <w:sz w:val="24"/>
          <w:szCs w:val="24"/>
        </w:rPr>
        <w:t>opraw oświetleniowych nieenergooszczędnych</w:t>
      </w:r>
      <w:r w:rsidR="0060333C">
        <w:rPr>
          <w:rFonts w:ascii="Calibri" w:hAnsi="Calibri" w:cs="Calibri"/>
          <w:sz w:val="24"/>
          <w:szCs w:val="24"/>
        </w:rPr>
        <w:t>.</w:t>
      </w:r>
    </w:p>
    <w:p w14:paraId="507CBCC0" w14:textId="2D878F2E" w:rsidR="009D17DF" w:rsidRDefault="00EF5C02" w:rsidP="007404BF">
      <w:pPr>
        <w:pStyle w:val="Akapitzlist"/>
        <w:numPr>
          <w:ilvl w:val="0"/>
          <w:numId w:val="15"/>
        </w:numPr>
        <w:spacing w:after="120" w:line="276" w:lineRule="auto"/>
        <w:ind w:left="360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>
        <w:rPr>
          <w:rFonts w:ascii="Calibri" w:hAnsi="Calibri" w:cs="Calibri"/>
          <w:sz w:val="24"/>
          <w:szCs w:val="24"/>
        </w:rPr>
        <w:lastRenderedPageBreak/>
        <w:t xml:space="preserve">Przedmiotem zamówienia </w:t>
      </w:r>
      <w:r w:rsidR="00D06E99" w:rsidRPr="00D06E99">
        <w:rPr>
          <w:rFonts w:ascii="Calibri" w:hAnsi="Calibri" w:cs="Calibri"/>
          <w:sz w:val="24"/>
          <w:szCs w:val="24"/>
        </w:rPr>
        <w:t xml:space="preserve">jest </w:t>
      </w:r>
      <w:r w:rsidR="00D80743" w:rsidRPr="00D80743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sprawowanie nadzoru inwestorskiego </w:t>
      </w:r>
      <w:r w:rsidR="00D80743" w:rsidRPr="00D80743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nad </w:t>
      </w:r>
      <w:r w:rsidR="00D80743" w:rsidRPr="00D80743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wymianą </w:t>
      </w:r>
      <w:r w:rsidR="009C69C2" w:rsidRPr="009C69C2">
        <w:rPr>
          <w:rFonts w:eastAsia="Calibri" w:cstheme="minorHAnsi"/>
          <w:color w:val="000000" w:themeColor="text1"/>
          <w:sz w:val="24"/>
          <w:szCs w:val="24"/>
          <w:lang w:eastAsia="pl-PL"/>
        </w:rPr>
        <w:t>281 sztuk opraw oświetleniowych wyposażonych w wysokoprężne lampy na nowe oprawy LED wykonane w drugiej klasie ochrony przeciwporażeniowej, wyposażone w gniazda ZHAGA z certyfikowanym złączem ZD4i oraz automatyczną redukcję mocy wraz z wymianą 259 sztuk wysięgników oraz wykonanie inteligentnego systemu zdalnego sterowania oświetleniem, składającego się z kontrolerów, systemu sterowania oraz dedykowanych sterowników</w:t>
      </w:r>
      <w:r w:rsidR="00D80743" w:rsidRPr="00D80743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 przez </w:t>
      </w:r>
      <w:r w:rsidR="00D80743" w:rsidRPr="00D80743">
        <w:rPr>
          <w:rFonts w:eastAsia="Calibri" w:cstheme="minorHAnsi"/>
          <w:color w:val="000000" w:themeColor="text1"/>
          <w:sz w:val="24"/>
          <w:szCs w:val="24"/>
          <w:lang w:eastAsia="pl-PL"/>
        </w:rPr>
        <w:t>inspektora nadzoru inwestorskiego, posiadającego uprawnienia budowlane do kierowania robotami budowlanymi w specjalności instalacyjnej w zakresie sieci, instalacji i urządzeń elektrycznych i elektroenergetycznych.</w:t>
      </w:r>
      <w:r w:rsidR="00D80743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</w:t>
      </w:r>
    </w:p>
    <w:p w14:paraId="11C6CD9D" w14:textId="04912D1F" w:rsidR="00BE0961" w:rsidRPr="006F677A" w:rsidRDefault="006F677A" w:rsidP="007404BF">
      <w:pPr>
        <w:pStyle w:val="Akapitzlist"/>
        <w:numPr>
          <w:ilvl w:val="0"/>
          <w:numId w:val="15"/>
        </w:numPr>
        <w:spacing w:after="120" w:line="276" w:lineRule="auto"/>
        <w:ind w:left="360"/>
        <w:rPr>
          <w:rFonts w:eastAsia="Calibri" w:cstheme="minorHAnsi"/>
          <w:color w:val="000000" w:themeColor="text1"/>
          <w:sz w:val="24"/>
          <w:szCs w:val="24"/>
          <w:lang w:eastAsia="pl-PL"/>
        </w:rPr>
      </w:pPr>
      <w:r w:rsidRPr="006F677A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Szczegółowy </w:t>
      </w:r>
      <w:r>
        <w:rPr>
          <w:rFonts w:eastAsia="Calibri" w:cstheme="minorHAnsi"/>
          <w:color w:val="000000" w:themeColor="text1"/>
          <w:sz w:val="24"/>
          <w:szCs w:val="24"/>
          <w:lang w:eastAsia="pl-PL"/>
        </w:rPr>
        <w:t>zakres nadzorowanych robót</w:t>
      </w:r>
      <w:r w:rsidRPr="006F677A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zawiera dokumentacja techniczna, stanowiąca załącznik nr </w:t>
      </w:r>
      <w:r w:rsidR="009B1439">
        <w:rPr>
          <w:rFonts w:eastAsia="Calibri" w:cstheme="minorHAnsi"/>
          <w:color w:val="000000" w:themeColor="text1"/>
          <w:sz w:val="24"/>
          <w:szCs w:val="24"/>
          <w:lang w:eastAsia="pl-PL"/>
        </w:rPr>
        <w:t>1</w:t>
      </w:r>
      <w:r w:rsidRPr="006F677A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do specyfikacji warunków zamówienia z postępowania, na podstawie którego udzielono zamówienia będącego przedmiotem niniejszej umowy, zwanej dalej „SWZ”.</w:t>
      </w:r>
    </w:p>
    <w:bookmarkEnd w:id="0"/>
    <w:p w14:paraId="25A5F99F" w14:textId="77777777" w:rsidR="002A7E53" w:rsidRDefault="002A7E53" w:rsidP="007404BF">
      <w:pPr>
        <w:spacing w:after="120" w:line="276" w:lineRule="auto"/>
        <w:rPr>
          <w:rFonts w:ascii="Calibri" w:hAnsi="Calibri" w:cs="Calibri"/>
          <w:b/>
          <w:sz w:val="24"/>
          <w:szCs w:val="24"/>
        </w:rPr>
      </w:pPr>
    </w:p>
    <w:p w14:paraId="0D5B86A4" w14:textId="218C7D0C" w:rsidR="0013602E" w:rsidRPr="00EF5C02" w:rsidRDefault="0013602E" w:rsidP="007404BF">
      <w:pPr>
        <w:spacing w:after="120" w:line="276" w:lineRule="auto"/>
        <w:rPr>
          <w:rFonts w:ascii="Calibri" w:hAnsi="Calibri" w:cs="Calibri"/>
          <w:bCs/>
          <w:sz w:val="24"/>
          <w:szCs w:val="24"/>
        </w:rPr>
      </w:pPr>
      <w:r w:rsidRPr="00EF5C02">
        <w:rPr>
          <w:rFonts w:ascii="Calibri" w:hAnsi="Calibri" w:cs="Calibri"/>
          <w:bCs/>
          <w:sz w:val="24"/>
          <w:szCs w:val="24"/>
        </w:rPr>
        <w:t>§ 2</w:t>
      </w:r>
    </w:p>
    <w:p w14:paraId="0B48FA61" w14:textId="44B5E4BB" w:rsidR="0013602E" w:rsidRPr="000F58E9" w:rsidRDefault="0013602E" w:rsidP="007404BF">
      <w:pPr>
        <w:spacing w:after="120" w:line="276" w:lineRule="auto"/>
        <w:rPr>
          <w:rFonts w:ascii="Calibri" w:hAnsi="Calibri" w:cs="Calibri"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 xml:space="preserve">Do obowiązków </w:t>
      </w:r>
      <w:r w:rsidR="0072072A">
        <w:rPr>
          <w:rFonts w:ascii="Calibri" w:hAnsi="Calibri" w:cs="Calibri"/>
          <w:sz w:val="24"/>
          <w:szCs w:val="24"/>
        </w:rPr>
        <w:t>Wykonawcy</w:t>
      </w:r>
      <w:r w:rsidR="00080692">
        <w:rPr>
          <w:rFonts w:ascii="Calibri" w:hAnsi="Calibri" w:cs="Calibri"/>
          <w:sz w:val="24"/>
          <w:szCs w:val="24"/>
        </w:rPr>
        <w:t xml:space="preserve"> </w:t>
      </w:r>
      <w:r w:rsidRPr="000F58E9">
        <w:rPr>
          <w:rFonts w:ascii="Calibri" w:hAnsi="Calibri" w:cs="Calibri"/>
          <w:sz w:val="24"/>
          <w:szCs w:val="24"/>
        </w:rPr>
        <w:t>należy w szczególności:</w:t>
      </w:r>
    </w:p>
    <w:p w14:paraId="09BA0294" w14:textId="744C7A8D" w:rsidR="0013602E" w:rsidRDefault="0013602E" w:rsidP="007404BF">
      <w:pPr>
        <w:pStyle w:val="Akapitzlist"/>
        <w:numPr>
          <w:ilvl w:val="0"/>
          <w:numId w:val="7"/>
        </w:numPr>
        <w:tabs>
          <w:tab w:val="left" w:pos="7890"/>
        </w:tabs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 xml:space="preserve">pełnienie obowiązków inspektora nadzoru jako osoba odpowiedzialna w zakresie swoich uprawnień i obowiązków wynikających z art. 25 i 26 ustawy z dnia 7 lipca 1994 r. </w:t>
      </w:r>
      <w:r w:rsidR="00154822">
        <w:rPr>
          <w:rFonts w:ascii="Calibri" w:hAnsi="Calibri" w:cs="Calibri"/>
          <w:sz w:val="24"/>
          <w:szCs w:val="24"/>
        </w:rPr>
        <w:t xml:space="preserve">- </w:t>
      </w:r>
      <w:r w:rsidRPr="000F58E9">
        <w:rPr>
          <w:rFonts w:ascii="Calibri" w:hAnsi="Calibri" w:cs="Calibri"/>
          <w:sz w:val="24"/>
          <w:szCs w:val="24"/>
        </w:rPr>
        <w:t>Prawo budowlane</w:t>
      </w:r>
      <w:r w:rsidR="00FD7079">
        <w:rPr>
          <w:rFonts w:ascii="Calibri" w:hAnsi="Calibri" w:cs="Calibri"/>
          <w:sz w:val="24"/>
          <w:szCs w:val="24"/>
        </w:rPr>
        <w:t>, zwanej dalej „PB”</w:t>
      </w:r>
      <w:r w:rsidRPr="000F58E9">
        <w:rPr>
          <w:rFonts w:ascii="Calibri" w:hAnsi="Calibri" w:cs="Calibri"/>
          <w:sz w:val="24"/>
          <w:szCs w:val="24"/>
        </w:rPr>
        <w:t>;</w:t>
      </w:r>
    </w:p>
    <w:p w14:paraId="4001A91A" w14:textId="77777777" w:rsidR="0013602E" w:rsidRPr="000F58E9" w:rsidRDefault="0013602E" w:rsidP="007404BF">
      <w:pPr>
        <w:pStyle w:val="Akapitzlist"/>
        <w:numPr>
          <w:ilvl w:val="0"/>
          <w:numId w:val="7"/>
        </w:numPr>
        <w:tabs>
          <w:tab w:val="left" w:pos="7890"/>
        </w:tabs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>reprezentowanie Zamawiającego na budowie przez sprawowanie kontroli zgodności jej realizacji z projektem lub pozwoleniem na budowę, przepisami oraz zasadami wiedzy technicznej;</w:t>
      </w:r>
    </w:p>
    <w:p w14:paraId="1AC13346" w14:textId="77777777" w:rsidR="0013602E" w:rsidRPr="000F58E9" w:rsidRDefault="0013602E" w:rsidP="007404BF">
      <w:pPr>
        <w:pStyle w:val="Akapitzlist"/>
        <w:numPr>
          <w:ilvl w:val="0"/>
          <w:numId w:val="7"/>
        </w:numPr>
        <w:tabs>
          <w:tab w:val="left" w:pos="7890"/>
        </w:tabs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>podejmowanie decyzji dotyczących zagadnień technicznych, zgodnie z dokumentacją projektową, obowiązującymi przepisami prawa budowlanego oraz umowami o jej realizację w porozumieniu z Zamawiającym;</w:t>
      </w:r>
    </w:p>
    <w:p w14:paraId="00D8BC55" w14:textId="354654F5" w:rsidR="0013602E" w:rsidRPr="000F58E9" w:rsidRDefault="0013602E" w:rsidP="007404BF">
      <w:pPr>
        <w:pStyle w:val="Akapitzlist"/>
        <w:numPr>
          <w:ilvl w:val="0"/>
          <w:numId w:val="7"/>
        </w:numPr>
        <w:tabs>
          <w:tab w:val="left" w:pos="7890"/>
        </w:tabs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 xml:space="preserve">rozstrzyganie w porozumieniu z projektantem i kierownikiem </w:t>
      </w:r>
      <w:r w:rsidR="004D3993">
        <w:rPr>
          <w:rFonts w:ascii="Calibri" w:hAnsi="Calibri" w:cs="Calibri"/>
          <w:sz w:val="24"/>
          <w:szCs w:val="24"/>
        </w:rPr>
        <w:t>budowy</w:t>
      </w:r>
      <w:r w:rsidRPr="000F58E9">
        <w:rPr>
          <w:rFonts w:ascii="Calibri" w:hAnsi="Calibri" w:cs="Calibri"/>
          <w:sz w:val="24"/>
          <w:szCs w:val="24"/>
        </w:rPr>
        <w:t xml:space="preserve"> wątpliwości natury technicznej powstałych w toku wykonywaniu robót – po uzgodnieniu z Zamawiającym;</w:t>
      </w:r>
    </w:p>
    <w:p w14:paraId="15BDA953" w14:textId="7773669D" w:rsidR="0013602E" w:rsidRPr="000F58E9" w:rsidRDefault="0013602E" w:rsidP="007404BF">
      <w:pPr>
        <w:pStyle w:val="Akapitzlist"/>
        <w:numPr>
          <w:ilvl w:val="0"/>
          <w:numId w:val="7"/>
        </w:numPr>
        <w:tabs>
          <w:tab w:val="left" w:pos="7890"/>
        </w:tabs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 xml:space="preserve">egzekwowanie od </w:t>
      </w:r>
      <w:bookmarkStart w:id="1" w:name="_Hlk109813333"/>
      <w:r w:rsidR="00430B74">
        <w:rPr>
          <w:rFonts w:ascii="Calibri" w:hAnsi="Calibri" w:cs="Calibri"/>
          <w:sz w:val="24"/>
          <w:szCs w:val="24"/>
        </w:rPr>
        <w:t>wykonawcy robót budowlanych</w:t>
      </w:r>
      <w:bookmarkEnd w:id="1"/>
      <w:r w:rsidRPr="000F58E9">
        <w:rPr>
          <w:rFonts w:ascii="Calibri" w:hAnsi="Calibri" w:cs="Calibri"/>
          <w:sz w:val="24"/>
          <w:szCs w:val="24"/>
        </w:rPr>
        <w:t xml:space="preserve"> prawidłowego i terminowego wykonywania przedmiotu umowy;</w:t>
      </w:r>
    </w:p>
    <w:p w14:paraId="2815A195" w14:textId="77777777" w:rsidR="0013602E" w:rsidRPr="000F58E9" w:rsidRDefault="0013602E" w:rsidP="007404BF">
      <w:pPr>
        <w:pStyle w:val="Akapitzlist"/>
        <w:numPr>
          <w:ilvl w:val="0"/>
          <w:numId w:val="7"/>
        </w:numPr>
        <w:tabs>
          <w:tab w:val="left" w:pos="7890"/>
        </w:tabs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>informowanie Zamawiającego o zauważonych nieprawidłowościach, dotyczących przestrzegania na budowie przepisów przeciwpożarowych, BHP, itp.;</w:t>
      </w:r>
    </w:p>
    <w:p w14:paraId="60E49A98" w14:textId="77777777" w:rsidR="0013602E" w:rsidRPr="000F58E9" w:rsidRDefault="0013602E" w:rsidP="007404BF">
      <w:pPr>
        <w:pStyle w:val="Akapitzlist"/>
        <w:numPr>
          <w:ilvl w:val="0"/>
          <w:numId w:val="7"/>
        </w:numPr>
        <w:tabs>
          <w:tab w:val="left" w:pos="7890"/>
        </w:tabs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>informowanie Zamawiającego o konieczności wprowadzenia robót zamiennych i dodatkowych;</w:t>
      </w:r>
    </w:p>
    <w:p w14:paraId="3D0BAA06" w14:textId="7B761826" w:rsidR="0013602E" w:rsidRPr="000F58E9" w:rsidRDefault="0013602E" w:rsidP="007404BF">
      <w:pPr>
        <w:pStyle w:val="Akapitzlist"/>
        <w:numPr>
          <w:ilvl w:val="0"/>
          <w:numId w:val="7"/>
        </w:numPr>
        <w:tabs>
          <w:tab w:val="left" w:pos="7890"/>
        </w:tabs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lastRenderedPageBreak/>
        <w:t xml:space="preserve">uczestniczenie w kontrolach prowadzonych przez </w:t>
      </w:r>
      <w:r w:rsidR="005F72AF">
        <w:rPr>
          <w:rFonts w:ascii="Calibri" w:hAnsi="Calibri" w:cs="Calibri"/>
          <w:sz w:val="24"/>
          <w:szCs w:val="24"/>
        </w:rPr>
        <w:t>organy nadzoru budowlanego</w:t>
      </w:r>
      <w:r w:rsidRPr="000F58E9">
        <w:rPr>
          <w:rFonts w:ascii="Calibri" w:hAnsi="Calibri" w:cs="Calibri"/>
          <w:sz w:val="24"/>
          <w:szCs w:val="24"/>
        </w:rPr>
        <w:t xml:space="preserve"> i inne organy lub podmioty uprawnione do kontroli oraz sprawdzenie realizacji ustaleń i decyzji podjętych podczas kontroli;</w:t>
      </w:r>
    </w:p>
    <w:p w14:paraId="03868073" w14:textId="197B1076" w:rsidR="0013602E" w:rsidRPr="000F58E9" w:rsidRDefault="0013602E" w:rsidP="007404BF">
      <w:pPr>
        <w:pStyle w:val="Akapitzlist"/>
        <w:numPr>
          <w:ilvl w:val="0"/>
          <w:numId w:val="7"/>
        </w:numPr>
        <w:tabs>
          <w:tab w:val="left" w:pos="7890"/>
        </w:tabs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 xml:space="preserve">wykonywanie wszelkich i innych czynności niezbędnych do prawidłowego przebiegu </w:t>
      </w:r>
      <w:r w:rsidR="0057225F">
        <w:rPr>
          <w:rFonts w:ascii="Calibri" w:hAnsi="Calibri" w:cs="Calibri"/>
          <w:sz w:val="24"/>
          <w:szCs w:val="24"/>
        </w:rPr>
        <w:t>robót</w:t>
      </w:r>
      <w:r w:rsidRPr="000F58E9">
        <w:rPr>
          <w:rFonts w:ascii="Calibri" w:hAnsi="Calibri" w:cs="Calibri"/>
          <w:sz w:val="24"/>
          <w:szCs w:val="24"/>
        </w:rPr>
        <w:t>,</w:t>
      </w:r>
    </w:p>
    <w:p w14:paraId="59FA6E34" w14:textId="77777777" w:rsidR="0013602E" w:rsidRPr="000F58E9" w:rsidRDefault="0013602E" w:rsidP="007404BF">
      <w:pPr>
        <w:pStyle w:val="Akapitzlist"/>
        <w:numPr>
          <w:ilvl w:val="0"/>
          <w:numId w:val="7"/>
        </w:numPr>
        <w:tabs>
          <w:tab w:val="left" w:pos="7890"/>
        </w:tabs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>sprawdzanie jakości wykonywanych robót budowlanych ulegających zakryciu lub zanikających, uczestniczenia w próbach i odbiorach technicznych;</w:t>
      </w:r>
    </w:p>
    <w:p w14:paraId="7762A418" w14:textId="77777777" w:rsidR="0013602E" w:rsidRPr="000F58E9" w:rsidRDefault="0013602E" w:rsidP="007404BF">
      <w:pPr>
        <w:pStyle w:val="Akapitzlist"/>
        <w:numPr>
          <w:ilvl w:val="0"/>
          <w:numId w:val="7"/>
        </w:numPr>
        <w:tabs>
          <w:tab w:val="left" w:pos="7890"/>
        </w:tabs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>kontrola prawidłowości prowadzenia dziennika budowy podczas każdorazowej wizyty na budowie;</w:t>
      </w:r>
    </w:p>
    <w:p w14:paraId="1E3E1971" w14:textId="56E03071" w:rsidR="0013602E" w:rsidRPr="000F58E9" w:rsidRDefault="0013602E" w:rsidP="007404BF">
      <w:pPr>
        <w:pStyle w:val="Akapitzlist"/>
        <w:numPr>
          <w:ilvl w:val="0"/>
          <w:numId w:val="7"/>
        </w:numPr>
        <w:tabs>
          <w:tab w:val="left" w:pos="7890"/>
        </w:tabs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 xml:space="preserve">egzekwowanie od </w:t>
      </w:r>
      <w:bookmarkStart w:id="2" w:name="_Hlk109815344"/>
      <w:r w:rsidR="00430B74" w:rsidRPr="00430B74">
        <w:rPr>
          <w:rFonts w:ascii="Calibri" w:hAnsi="Calibri" w:cs="Calibri"/>
          <w:sz w:val="24"/>
          <w:szCs w:val="24"/>
        </w:rPr>
        <w:t>wykonawcy robót budowlanych</w:t>
      </w:r>
      <w:bookmarkEnd w:id="2"/>
      <w:r w:rsidRPr="000F58E9">
        <w:rPr>
          <w:rFonts w:ascii="Calibri" w:hAnsi="Calibri" w:cs="Calibri"/>
          <w:sz w:val="24"/>
          <w:szCs w:val="24"/>
        </w:rPr>
        <w:t xml:space="preserve"> wymaganych dokumentów (w tym gwarancji, ubezpieczeń, harmonogramów, projektów umów z podwykonawcami, szczegółowych wykazów obejmujących kierownictwo robót i dokumentów potwierdzających ich uprawnienia oraz innych dokumentów wymaganych przez Zamawiającego) wraz z ich analizą, zaopiniowaniem oraz przekazaniem skompletowanych dokumentów Zamawiającemu;</w:t>
      </w:r>
    </w:p>
    <w:p w14:paraId="4F62CD1B" w14:textId="77777777" w:rsidR="0013602E" w:rsidRPr="000F58E9" w:rsidRDefault="0013602E" w:rsidP="007404BF">
      <w:pPr>
        <w:pStyle w:val="Akapitzlist"/>
        <w:numPr>
          <w:ilvl w:val="0"/>
          <w:numId w:val="7"/>
        </w:numPr>
        <w:tabs>
          <w:tab w:val="left" w:pos="7890"/>
        </w:tabs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>kontrolowanie sposobu składowania i przechowywania materiałów oraz uporządkowania miejsc składowania po zakończeniu robót;</w:t>
      </w:r>
    </w:p>
    <w:p w14:paraId="1C636279" w14:textId="4ED2212A" w:rsidR="0013602E" w:rsidRPr="000F58E9" w:rsidRDefault="0013602E" w:rsidP="007404BF">
      <w:pPr>
        <w:pStyle w:val="Akapitzlist"/>
        <w:numPr>
          <w:ilvl w:val="0"/>
          <w:numId w:val="7"/>
        </w:numPr>
        <w:tabs>
          <w:tab w:val="left" w:pos="7890"/>
        </w:tabs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 xml:space="preserve">organizowanie i prowadzenie (w razie konieczności) narad koordynujących z udziałem Zamawiającego i </w:t>
      </w:r>
      <w:r w:rsidR="00C8660B" w:rsidRPr="00C8660B">
        <w:rPr>
          <w:rFonts w:ascii="Calibri" w:hAnsi="Calibri" w:cs="Calibri"/>
          <w:sz w:val="24"/>
          <w:szCs w:val="24"/>
        </w:rPr>
        <w:t>wykonawcy robót budowlanych</w:t>
      </w:r>
      <w:r w:rsidRPr="000F58E9">
        <w:rPr>
          <w:rFonts w:ascii="Calibri" w:hAnsi="Calibri" w:cs="Calibri"/>
          <w:sz w:val="24"/>
          <w:szCs w:val="24"/>
        </w:rPr>
        <w:t xml:space="preserve"> we wskazanym terminie przez Zamawiającego;</w:t>
      </w:r>
    </w:p>
    <w:p w14:paraId="2BC57162" w14:textId="77777777" w:rsidR="0013602E" w:rsidRPr="000F58E9" w:rsidRDefault="0013602E" w:rsidP="007404BF">
      <w:pPr>
        <w:pStyle w:val="Akapitzlist"/>
        <w:numPr>
          <w:ilvl w:val="0"/>
          <w:numId w:val="7"/>
        </w:numPr>
        <w:tabs>
          <w:tab w:val="left" w:pos="7890"/>
        </w:tabs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>bieżąca współpraca z Zamawiającym, m.in. udzielanie informacji ustnych i pisemnych o stanie realizacji robót, udostępnianie Zamawiającemu wszelkich dokumentów związanych z realizacją umowy;</w:t>
      </w:r>
    </w:p>
    <w:p w14:paraId="509B83A2" w14:textId="77777777" w:rsidR="0013602E" w:rsidRPr="000F58E9" w:rsidRDefault="0013602E" w:rsidP="007404BF">
      <w:pPr>
        <w:pStyle w:val="Akapitzlist"/>
        <w:numPr>
          <w:ilvl w:val="0"/>
          <w:numId w:val="7"/>
        </w:numPr>
        <w:tabs>
          <w:tab w:val="left" w:pos="7890"/>
        </w:tabs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>informowanie Zamawiającego o występujących utrudnieniach w realizacji robót oraz zaistniałych opóźnieniach i powodach tych opóźnień,</w:t>
      </w:r>
    </w:p>
    <w:p w14:paraId="7915BF2E" w14:textId="77777777" w:rsidR="0013602E" w:rsidRPr="000F58E9" w:rsidRDefault="0013602E" w:rsidP="007404BF">
      <w:pPr>
        <w:pStyle w:val="Akapitzlist"/>
        <w:numPr>
          <w:ilvl w:val="0"/>
          <w:numId w:val="7"/>
        </w:numPr>
        <w:tabs>
          <w:tab w:val="left" w:pos="7890"/>
        </w:tabs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>potwierdzanie faktycznie wykonanych robót oraz potwierdzanie zgłoszenia gotowości wykonanych robót;</w:t>
      </w:r>
    </w:p>
    <w:p w14:paraId="5254460A" w14:textId="401E645D" w:rsidR="0013602E" w:rsidRPr="000F58E9" w:rsidRDefault="0013602E" w:rsidP="007404BF">
      <w:pPr>
        <w:pStyle w:val="Akapitzlist"/>
        <w:numPr>
          <w:ilvl w:val="0"/>
          <w:numId w:val="7"/>
        </w:numPr>
        <w:tabs>
          <w:tab w:val="left" w:pos="7890"/>
        </w:tabs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 xml:space="preserve">przygotowanie dokumentów niezbędnych do przekazania </w:t>
      </w:r>
      <w:r w:rsidR="00C8660B" w:rsidRPr="00C8660B">
        <w:rPr>
          <w:rFonts w:ascii="Calibri" w:hAnsi="Calibri" w:cs="Calibri"/>
          <w:sz w:val="24"/>
          <w:szCs w:val="24"/>
        </w:rPr>
        <w:t>wykonawcy robót budowlanych</w:t>
      </w:r>
      <w:r w:rsidRPr="000F58E9">
        <w:rPr>
          <w:rFonts w:ascii="Calibri" w:hAnsi="Calibri" w:cs="Calibri"/>
          <w:sz w:val="24"/>
          <w:szCs w:val="24"/>
        </w:rPr>
        <w:t xml:space="preserve"> placu budowy i uczestnictwo w tym przekazaniu;</w:t>
      </w:r>
    </w:p>
    <w:p w14:paraId="060FD111" w14:textId="2BFC0BB5" w:rsidR="0013602E" w:rsidRPr="000F58E9" w:rsidRDefault="0013602E" w:rsidP="007404BF">
      <w:pPr>
        <w:pStyle w:val="Akapitzlist"/>
        <w:numPr>
          <w:ilvl w:val="0"/>
          <w:numId w:val="7"/>
        </w:numPr>
        <w:tabs>
          <w:tab w:val="left" w:pos="7890"/>
        </w:tabs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 xml:space="preserve">przygotowanie całokształtu spraw do odbioru </w:t>
      </w:r>
      <w:r w:rsidR="00E62538">
        <w:rPr>
          <w:rFonts w:ascii="Calibri" w:hAnsi="Calibri" w:cs="Calibri"/>
          <w:sz w:val="24"/>
          <w:szCs w:val="24"/>
        </w:rPr>
        <w:t>końcowego</w:t>
      </w:r>
      <w:r w:rsidRPr="000F58E9">
        <w:rPr>
          <w:rFonts w:ascii="Calibri" w:hAnsi="Calibri" w:cs="Calibri"/>
          <w:sz w:val="24"/>
          <w:szCs w:val="24"/>
        </w:rPr>
        <w:t xml:space="preserve">, potwierdzenie zgłoszonej przez </w:t>
      </w:r>
      <w:r w:rsidR="003867C6" w:rsidRPr="003867C6">
        <w:rPr>
          <w:rFonts w:ascii="Calibri" w:hAnsi="Calibri" w:cs="Calibri"/>
          <w:sz w:val="24"/>
          <w:szCs w:val="24"/>
        </w:rPr>
        <w:t>wykonawcy robót budowlanych</w:t>
      </w:r>
      <w:r w:rsidRPr="000F58E9">
        <w:rPr>
          <w:rFonts w:ascii="Calibri" w:hAnsi="Calibri" w:cs="Calibri"/>
          <w:sz w:val="24"/>
          <w:szCs w:val="24"/>
        </w:rPr>
        <w:t xml:space="preserve"> gotowości do odbioru, dokonanie odbioru, w tym ostatecznego odbioru po upływie okresu rękojmi i gwarancji;</w:t>
      </w:r>
    </w:p>
    <w:p w14:paraId="27D42E14" w14:textId="695E6812" w:rsidR="0013602E" w:rsidRPr="000F58E9" w:rsidRDefault="0013602E" w:rsidP="007404BF">
      <w:pPr>
        <w:pStyle w:val="Akapitzlist"/>
        <w:numPr>
          <w:ilvl w:val="0"/>
          <w:numId w:val="7"/>
        </w:numPr>
        <w:tabs>
          <w:tab w:val="left" w:pos="7890"/>
        </w:tabs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 xml:space="preserve">kontrola nad dokumentami rozliczeniowymi przedstawianymi przez </w:t>
      </w:r>
      <w:r w:rsidR="003867C6" w:rsidRPr="003867C6">
        <w:rPr>
          <w:rFonts w:ascii="Calibri" w:hAnsi="Calibri" w:cs="Calibri"/>
          <w:sz w:val="24"/>
          <w:szCs w:val="24"/>
        </w:rPr>
        <w:t>wykonawcy robót budowlanych</w:t>
      </w:r>
      <w:r w:rsidRPr="000F58E9">
        <w:rPr>
          <w:rFonts w:ascii="Calibri" w:hAnsi="Calibri" w:cs="Calibri"/>
          <w:sz w:val="24"/>
          <w:szCs w:val="24"/>
        </w:rPr>
        <w:t xml:space="preserve"> w procesie budowlanym pod względem merytorycznym;</w:t>
      </w:r>
    </w:p>
    <w:p w14:paraId="11F871E3" w14:textId="77777777" w:rsidR="0013602E" w:rsidRPr="000F58E9" w:rsidRDefault="0013602E" w:rsidP="007404BF">
      <w:pPr>
        <w:pStyle w:val="Akapitzlist"/>
        <w:numPr>
          <w:ilvl w:val="0"/>
          <w:numId w:val="7"/>
        </w:numPr>
        <w:tabs>
          <w:tab w:val="left" w:pos="7890"/>
        </w:tabs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>kontrolowanie nadzorowanych robót budowlanych w zakresie porządku i bezpieczeństwa;</w:t>
      </w:r>
    </w:p>
    <w:p w14:paraId="0335C2EC" w14:textId="4C4D5AC1" w:rsidR="0013602E" w:rsidRPr="000F58E9" w:rsidRDefault="0013602E" w:rsidP="007404BF">
      <w:pPr>
        <w:pStyle w:val="Akapitzlist"/>
        <w:numPr>
          <w:ilvl w:val="0"/>
          <w:numId w:val="7"/>
        </w:numPr>
        <w:tabs>
          <w:tab w:val="left" w:pos="7890"/>
        </w:tabs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lastRenderedPageBreak/>
        <w:t xml:space="preserve">przyjęcie od </w:t>
      </w:r>
      <w:r w:rsidR="003867C6" w:rsidRPr="003867C6">
        <w:rPr>
          <w:rFonts w:ascii="Calibri" w:hAnsi="Calibri" w:cs="Calibri"/>
          <w:sz w:val="24"/>
          <w:szCs w:val="24"/>
        </w:rPr>
        <w:t>wykonawcy robót budowlanych</w:t>
      </w:r>
      <w:r w:rsidRPr="000F58E9">
        <w:rPr>
          <w:rFonts w:ascii="Calibri" w:hAnsi="Calibri" w:cs="Calibri"/>
          <w:sz w:val="24"/>
          <w:szCs w:val="24"/>
        </w:rPr>
        <w:t xml:space="preserve"> dokumentacji powykonawczej, sprawdzenie jej kompletności i przekazanie jej Zamawiającemu w terminie 7 dni od daty jej przyjęcia;</w:t>
      </w:r>
    </w:p>
    <w:p w14:paraId="408386B7" w14:textId="356889BA" w:rsidR="0013602E" w:rsidRPr="000F58E9" w:rsidRDefault="0013602E" w:rsidP="007404BF">
      <w:pPr>
        <w:pStyle w:val="Akapitzlist"/>
        <w:numPr>
          <w:ilvl w:val="0"/>
          <w:numId w:val="7"/>
        </w:numPr>
        <w:tabs>
          <w:tab w:val="left" w:pos="7890"/>
        </w:tabs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>nadzorowanie wypełniania warunków umowy zawartej pomiędzy Zamawiającym, a </w:t>
      </w:r>
      <w:r w:rsidR="003867C6" w:rsidRPr="003867C6">
        <w:rPr>
          <w:rFonts w:ascii="Calibri" w:hAnsi="Calibri" w:cs="Calibri"/>
          <w:sz w:val="24"/>
          <w:szCs w:val="24"/>
        </w:rPr>
        <w:t>wykonawcy robót budowlanych</w:t>
      </w:r>
      <w:r w:rsidRPr="000F58E9">
        <w:rPr>
          <w:rFonts w:ascii="Calibri" w:hAnsi="Calibri" w:cs="Calibri"/>
          <w:sz w:val="24"/>
          <w:szCs w:val="24"/>
        </w:rPr>
        <w:t>;</w:t>
      </w:r>
    </w:p>
    <w:p w14:paraId="10D3F00E" w14:textId="5FE0597B" w:rsidR="0013602E" w:rsidRPr="000F58E9" w:rsidRDefault="0013602E" w:rsidP="007404BF">
      <w:pPr>
        <w:pStyle w:val="Akapitzlist"/>
        <w:numPr>
          <w:ilvl w:val="0"/>
          <w:numId w:val="7"/>
        </w:numPr>
        <w:tabs>
          <w:tab w:val="left" w:pos="7890"/>
        </w:tabs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 xml:space="preserve">potwierdzenie usunięcia wad ujawnionych podczas </w:t>
      </w:r>
      <w:r w:rsidR="008D34A5">
        <w:rPr>
          <w:rFonts w:ascii="Calibri" w:hAnsi="Calibri" w:cs="Calibri"/>
          <w:sz w:val="24"/>
          <w:szCs w:val="24"/>
        </w:rPr>
        <w:t>dokonania odbioru końcowego</w:t>
      </w:r>
      <w:r w:rsidRPr="000F58E9">
        <w:rPr>
          <w:rFonts w:ascii="Calibri" w:hAnsi="Calibri" w:cs="Calibri"/>
          <w:sz w:val="24"/>
          <w:szCs w:val="24"/>
        </w:rPr>
        <w:t xml:space="preserve"> robót budowlanych oraz ujawnionych w okresie gwarancji i rękojmi;</w:t>
      </w:r>
    </w:p>
    <w:p w14:paraId="2DACFDD6" w14:textId="13EB9E2F" w:rsidR="0013602E" w:rsidRPr="000F58E9" w:rsidRDefault="0013602E" w:rsidP="007404BF">
      <w:pPr>
        <w:pStyle w:val="Akapitzlist"/>
        <w:numPr>
          <w:ilvl w:val="0"/>
          <w:numId w:val="7"/>
        </w:numPr>
        <w:tabs>
          <w:tab w:val="left" w:pos="7890"/>
        </w:tabs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 xml:space="preserve">w przypadku nie usunięcia wad przez </w:t>
      </w:r>
      <w:r w:rsidR="003867C6" w:rsidRPr="003867C6">
        <w:rPr>
          <w:rFonts w:ascii="Calibri" w:hAnsi="Calibri" w:cs="Calibri"/>
          <w:sz w:val="24"/>
          <w:szCs w:val="24"/>
        </w:rPr>
        <w:t>wykonawc</w:t>
      </w:r>
      <w:r w:rsidR="003939DD">
        <w:rPr>
          <w:rFonts w:ascii="Calibri" w:hAnsi="Calibri" w:cs="Calibri"/>
          <w:sz w:val="24"/>
          <w:szCs w:val="24"/>
        </w:rPr>
        <w:t xml:space="preserve">ę </w:t>
      </w:r>
      <w:r w:rsidR="003867C6" w:rsidRPr="003867C6">
        <w:rPr>
          <w:rFonts w:ascii="Calibri" w:hAnsi="Calibri" w:cs="Calibri"/>
          <w:sz w:val="24"/>
          <w:szCs w:val="24"/>
        </w:rPr>
        <w:t>robót budowlanych</w:t>
      </w:r>
      <w:r w:rsidRPr="000F58E9">
        <w:rPr>
          <w:rFonts w:ascii="Calibri" w:hAnsi="Calibri" w:cs="Calibri"/>
          <w:sz w:val="24"/>
          <w:szCs w:val="24"/>
        </w:rPr>
        <w:t>, przygotowanie Zamawiającemu danych niezbędnych do przeprowadzenia postępowania na wybór wykonawcy zastępczego usunięcia wad (przedmiar robót i kosztorys inwestorski) oraz nadzór nad tymi pracami i dokonanie ich odbioru;</w:t>
      </w:r>
    </w:p>
    <w:p w14:paraId="6092CFC9" w14:textId="71440B19" w:rsidR="0013602E" w:rsidRPr="000F58E9" w:rsidRDefault="0013602E" w:rsidP="007404BF">
      <w:pPr>
        <w:pStyle w:val="Akapitzlist"/>
        <w:numPr>
          <w:ilvl w:val="0"/>
          <w:numId w:val="7"/>
        </w:numPr>
        <w:tabs>
          <w:tab w:val="left" w:pos="7890"/>
        </w:tabs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 xml:space="preserve">uczestnictwo w okresie trwania gwarancji i rękojmi przy przeglądach gwarancyjnych na zawiadomienie Zamawiającego, potwierdzenie usunięcia wad i usterek w okresie gwarancji i rękojmi, uczestnictwo w odbiorze </w:t>
      </w:r>
      <w:r w:rsidR="008E0C24">
        <w:rPr>
          <w:rFonts w:ascii="Calibri" w:hAnsi="Calibri" w:cs="Calibri"/>
          <w:sz w:val="24"/>
          <w:szCs w:val="24"/>
        </w:rPr>
        <w:t>ostatecznym</w:t>
      </w:r>
      <w:r w:rsidRPr="000F58E9">
        <w:rPr>
          <w:rFonts w:ascii="Calibri" w:hAnsi="Calibri" w:cs="Calibri"/>
          <w:sz w:val="24"/>
          <w:szCs w:val="24"/>
        </w:rPr>
        <w:t>;</w:t>
      </w:r>
    </w:p>
    <w:p w14:paraId="7B3A3213" w14:textId="77777777" w:rsidR="0013602E" w:rsidRPr="000F58E9" w:rsidRDefault="0013602E" w:rsidP="007404BF">
      <w:pPr>
        <w:pStyle w:val="Akapitzlist"/>
        <w:numPr>
          <w:ilvl w:val="0"/>
          <w:numId w:val="7"/>
        </w:numPr>
        <w:tabs>
          <w:tab w:val="left" w:pos="7890"/>
        </w:tabs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>koordynowanie pracami budowlanymi w sposób nie utrudniający i nie zakłócający ruchu w obszarze inwestycji;</w:t>
      </w:r>
    </w:p>
    <w:p w14:paraId="3168C55D" w14:textId="10B2A3C3" w:rsidR="00FC22BB" w:rsidRDefault="0013602E" w:rsidP="007404BF">
      <w:pPr>
        <w:pStyle w:val="Akapitzlist"/>
        <w:numPr>
          <w:ilvl w:val="0"/>
          <w:numId w:val="7"/>
        </w:numPr>
        <w:tabs>
          <w:tab w:val="left" w:pos="7890"/>
        </w:tabs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>kontrola poprawności rozliczeń finansowych inwestycji (w zakresie technicznym).</w:t>
      </w:r>
    </w:p>
    <w:p w14:paraId="1D6D77F2" w14:textId="77777777" w:rsidR="00F837EC" w:rsidRPr="003939DD" w:rsidRDefault="00F837EC" w:rsidP="007404BF">
      <w:pPr>
        <w:tabs>
          <w:tab w:val="left" w:pos="7890"/>
        </w:tabs>
        <w:spacing w:after="120" w:line="276" w:lineRule="auto"/>
        <w:rPr>
          <w:rFonts w:ascii="Calibri" w:hAnsi="Calibri" w:cs="Calibri"/>
          <w:sz w:val="24"/>
          <w:szCs w:val="24"/>
        </w:rPr>
      </w:pPr>
    </w:p>
    <w:p w14:paraId="4EDABD9C" w14:textId="77777777" w:rsidR="0013602E" w:rsidRPr="00ED143F" w:rsidRDefault="0013602E" w:rsidP="007404BF">
      <w:pPr>
        <w:tabs>
          <w:tab w:val="left" w:pos="7890"/>
        </w:tabs>
        <w:spacing w:after="120" w:line="276" w:lineRule="auto"/>
        <w:rPr>
          <w:rFonts w:ascii="Calibri" w:hAnsi="Calibri" w:cs="Calibri"/>
          <w:bCs/>
          <w:sz w:val="24"/>
          <w:szCs w:val="24"/>
        </w:rPr>
      </w:pPr>
      <w:r w:rsidRPr="00ED143F">
        <w:rPr>
          <w:rFonts w:ascii="Calibri" w:hAnsi="Calibri" w:cs="Calibri"/>
          <w:bCs/>
          <w:sz w:val="24"/>
          <w:szCs w:val="24"/>
        </w:rPr>
        <w:t>§ 3</w:t>
      </w:r>
    </w:p>
    <w:p w14:paraId="183750F3" w14:textId="6E44FD8D" w:rsidR="007326E6" w:rsidRPr="00527B86" w:rsidRDefault="005E576D" w:rsidP="007404BF">
      <w:pPr>
        <w:pStyle w:val="Akapitzlist"/>
        <w:numPr>
          <w:ilvl w:val="6"/>
          <w:numId w:val="1"/>
        </w:numPr>
        <w:tabs>
          <w:tab w:val="left" w:pos="7890"/>
        </w:tabs>
        <w:spacing w:after="120" w:line="276" w:lineRule="auto"/>
        <w:ind w:left="357" w:hanging="357"/>
        <w:contextualSpacing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Wykonawca kieruje do realizacji zamówienia</w:t>
      </w:r>
      <w:bookmarkStart w:id="3" w:name="_Hlk98231341"/>
      <w:bookmarkStart w:id="4" w:name="_Hlk98229479"/>
      <w:bookmarkStart w:id="5" w:name="_Hlk131067564"/>
      <w:r w:rsidR="00527B86">
        <w:rPr>
          <w:rFonts w:ascii="Calibri" w:hAnsi="Calibri" w:cs="Calibri"/>
          <w:sz w:val="24"/>
          <w:szCs w:val="24"/>
        </w:rPr>
        <w:t xml:space="preserve"> </w:t>
      </w:r>
      <w:r w:rsidR="00666770" w:rsidRPr="00527B86">
        <w:rPr>
          <w:rFonts w:ascii="Calibri" w:hAnsi="Calibri" w:cs="Calibri"/>
          <w:sz w:val="24"/>
          <w:szCs w:val="24"/>
        </w:rPr>
        <w:t xml:space="preserve">Pana/Panią …………………………… - do pełnienia funkcji </w:t>
      </w:r>
      <w:r w:rsidR="00C9731E" w:rsidRPr="00527B86">
        <w:rPr>
          <w:rFonts w:ascii="Calibri" w:hAnsi="Calibri" w:cs="Calibri"/>
          <w:sz w:val="24"/>
          <w:szCs w:val="24"/>
        </w:rPr>
        <w:t xml:space="preserve">inspektora nadzoru inwestorskiego w specjalności instalacyjnej w zakresie sieci, instalacji i urządzeń elektrycznych i elektroenergetycznych (osobę </w:t>
      </w:r>
      <w:r w:rsidR="001976C1" w:rsidRPr="00527B86">
        <w:rPr>
          <w:rFonts w:ascii="Calibri" w:hAnsi="Calibri" w:cs="Calibri"/>
          <w:sz w:val="24"/>
          <w:szCs w:val="24"/>
        </w:rPr>
        <w:t>posiadającą uprawnienia budowlane do kierowania robotami budowlanymi w specjalności instalacyjnej w zakresie sieci, instalacji i urządzeń elektrycznych i elektroenergetycznych, w rozumieniu PB, lub posiadającą uprawnienia, które zostały wydane na podstawie wcześniej obowiązujących przepisów oraz będącą członkiem właściwej izby samorządu zawodowego</w:t>
      </w:r>
      <w:r w:rsidR="00DC6CC4" w:rsidRPr="00527B86">
        <w:rPr>
          <w:rFonts w:ascii="Calibri" w:hAnsi="Calibri" w:cs="Calibri"/>
          <w:sz w:val="24"/>
          <w:szCs w:val="24"/>
        </w:rPr>
        <w:t xml:space="preserve"> albo posiadającą uprawnienia równoważne do wymaganych uprawnień, w tym uzyskane w innych państwach, na zasadach określonych w art. 12a PB oraz ustawie z dnia 22 grudnia 2015 r. o zasadach uznawania kwalifikacji zawodowych nabytych w państwach członkowskich Unii Europejskiej oraz dopuszcza się przynależność do właściwej organizacji lub instytucji zawodowej na terenie kraju, z którego pochodzi osoba posiadająca uprawnienia do kierowania robotami budowlanymi, jeżeli w danym kraju ustawy nakładają na nią taki obowiązek</w:t>
      </w:r>
      <w:r w:rsidR="001976C1" w:rsidRPr="00527B86">
        <w:rPr>
          <w:rFonts w:ascii="Calibri" w:hAnsi="Calibri" w:cs="Calibri"/>
          <w:sz w:val="24"/>
          <w:szCs w:val="24"/>
        </w:rPr>
        <w:t>)</w:t>
      </w:r>
      <w:r w:rsidR="003568A1" w:rsidRPr="00527B86">
        <w:rPr>
          <w:rFonts w:ascii="Calibri" w:hAnsi="Calibri" w:cs="Calibri"/>
          <w:sz w:val="24"/>
          <w:szCs w:val="24"/>
        </w:rPr>
        <w:t>.</w:t>
      </w:r>
    </w:p>
    <w:bookmarkEnd w:id="3"/>
    <w:bookmarkEnd w:id="4"/>
    <w:bookmarkEnd w:id="5"/>
    <w:p w14:paraId="5053A9E7" w14:textId="0EEAEC90" w:rsidR="0013263E" w:rsidRPr="000D1D0B" w:rsidRDefault="0013263E" w:rsidP="007404BF">
      <w:pPr>
        <w:pStyle w:val="Akapitzlist"/>
        <w:numPr>
          <w:ilvl w:val="0"/>
          <w:numId w:val="33"/>
        </w:numPr>
        <w:tabs>
          <w:tab w:val="left" w:pos="5448"/>
        </w:tabs>
        <w:spacing w:after="120" w:line="276" w:lineRule="auto"/>
        <w:ind w:left="360"/>
        <w:rPr>
          <w:rFonts w:eastAsia="Calibri" w:cstheme="minorHAnsi"/>
          <w:color w:val="000000" w:themeColor="text1"/>
          <w:sz w:val="24"/>
          <w:szCs w:val="24"/>
        </w:rPr>
      </w:pPr>
      <w:r w:rsidRPr="000D1D0B">
        <w:rPr>
          <w:rFonts w:eastAsia="Calibri" w:cstheme="minorHAnsi"/>
          <w:color w:val="000000" w:themeColor="text1"/>
          <w:sz w:val="24"/>
          <w:szCs w:val="24"/>
        </w:rPr>
        <w:t>Osob</w:t>
      </w:r>
      <w:r w:rsidR="00F43DE0">
        <w:rPr>
          <w:rFonts w:eastAsia="Calibri" w:cstheme="minorHAnsi"/>
          <w:color w:val="000000" w:themeColor="text1"/>
          <w:sz w:val="24"/>
          <w:szCs w:val="24"/>
        </w:rPr>
        <w:t>a</w:t>
      </w:r>
      <w:r w:rsidRPr="000D1D0B">
        <w:rPr>
          <w:rFonts w:eastAsia="Calibri" w:cstheme="minorHAnsi"/>
          <w:color w:val="000000" w:themeColor="text1"/>
          <w:sz w:val="24"/>
          <w:szCs w:val="24"/>
        </w:rPr>
        <w:t xml:space="preserve"> wskazan</w:t>
      </w:r>
      <w:r w:rsidR="00F43DE0">
        <w:rPr>
          <w:rFonts w:eastAsia="Calibri" w:cstheme="minorHAnsi"/>
          <w:color w:val="000000" w:themeColor="text1"/>
          <w:sz w:val="24"/>
          <w:szCs w:val="24"/>
        </w:rPr>
        <w:t>a</w:t>
      </w:r>
      <w:r w:rsidRPr="000D1D0B">
        <w:rPr>
          <w:rFonts w:eastAsia="Calibri" w:cstheme="minorHAnsi"/>
          <w:color w:val="000000" w:themeColor="text1"/>
          <w:sz w:val="24"/>
          <w:szCs w:val="24"/>
        </w:rPr>
        <w:t xml:space="preserve"> w ust. 1, jeżeli </w:t>
      </w:r>
      <w:r w:rsidR="00F43DE0">
        <w:rPr>
          <w:rFonts w:eastAsia="Calibri" w:cstheme="minorHAnsi"/>
          <w:color w:val="000000" w:themeColor="text1"/>
          <w:sz w:val="24"/>
          <w:szCs w:val="24"/>
        </w:rPr>
        <w:t>jej</w:t>
      </w:r>
      <w:r w:rsidRPr="000D1D0B">
        <w:rPr>
          <w:rFonts w:eastAsia="Calibri" w:cstheme="minorHAnsi"/>
          <w:color w:val="000000" w:themeColor="text1"/>
          <w:sz w:val="24"/>
          <w:szCs w:val="24"/>
        </w:rPr>
        <w:t xml:space="preserve"> obecność będzie wymagana, zobowiązan</w:t>
      </w:r>
      <w:r w:rsidR="00C709A2">
        <w:rPr>
          <w:rFonts w:eastAsia="Calibri" w:cstheme="minorHAnsi"/>
          <w:color w:val="000000" w:themeColor="text1"/>
          <w:sz w:val="24"/>
          <w:szCs w:val="24"/>
        </w:rPr>
        <w:t>a jest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Pr="000D1D0B">
        <w:rPr>
          <w:rFonts w:eastAsia="Calibri" w:cstheme="minorHAnsi"/>
          <w:color w:val="000000" w:themeColor="text1"/>
          <w:sz w:val="24"/>
          <w:szCs w:val="24"/>
        </w:rPr>
        <w:t xml:space="preserve">uczestniczyć w naradach koordynacyjnych dotyczących wykonywania zamówienia, w miejscu i terminie wyznaczonym przez Zamawiającego. Zamawiający zobowiązany jest </w:t>
      </w:r>
      <w:r w:rsidRPr="000D1D0B">
        <w:rPr>
          <w:rFonts w:eastAsia="Calibri" w:cstheme="minorHAnsi"/>
          <w:color w:val="000000" w:themeColor="text1"/>
          <w:sz w:val="24"/>
          <w:szCs w:val="24"/>
        </w:rPr>
        <w:lastRenderedPageBreak/>
        <w:t>poinformować Wykonawcę o terminie i miejscu narady z minimum 5 dniowym wyprzedzeniem.</w:t>
      </w:r>
    </w:p>
    <w:p w14:paraId="738F6C33" w14:textId="77777777" w:rsidR="00CF3A63" w:rsidRDefault="00CF3A63" w:rsidP="007404BF">
      <w:pPr>
        <w:tabs>
          <w:tab w:val="left" w:pos="7890"/>
        </w:tabs>
        <w:spacing w:after="120" w:line="276" w:lineRule="auto"/>
        <w:rPr>
          <w:rFonts w:ascii="Calibri" w:hAnsi="Calibri" w:cs="Calibri"/>
          <w:b/>
          <w:sz w:val="24"/>
          <w:szCs w:val="24"/>
        </w:rPr>
      </w:pPr>
    </w:p>
    <w:p w14:paraId="263E2C3A" w14:textId="63E56CE5" w:rsidR="0013602E" w:rsidRPr="00ED143F" w:rsidRDefault="0013602E" w:rsidP="007404BF">
      <w:pPr>
        <w:tabs>
          <w:tab w:val="left" w:pos="7890"/>
        </w:tabs>
        <w:spacing w:after="120" w:line="276" w:lineRule="auto"/>
        <w:rPr>
          <w:rFonts w:ascii="Calibri" w:hAnsi="Calibri" w:cs="Calibri"/>
          <w:bCs/>
          <w:sz w:val="24"/>
          <w:szCs w:val="24"/>
        </w:rPr>
      </w:pPr>
      <w:r w:rsidRPr="00ED143F">
        <w:rPr>
          <w:rFonts w:ascii="Calibri" w:hAnsi="Calibri" w:cs="Calibri"/>
          <w:bCs/>
          <w:sz w:val="24"/>
          <w:szCs w:val="24"/>
        </w:rPr>
        <w:t>§ 4</w:t>
      </w:r>
    </w:p>
    <w:p w14:paraId="003D5C28" w14:textId="7AFD1CAD" w:rsidR="00271EC8" w:rsidRDefault="0013602E" w:rsidP="007404BF">
      <w:pPr>
        <w:tabs>
          <w:tab w:val="left" w:pos="7890"/>
        </w:tabs>
        <w:spacing w:after="120" w:line="276" w:lineRule="auto"/>
        <w:rPr>
          <w:rFonts w:ascii="Calibri" w:hAnsi="Calibri" w:cs="Calibri"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 xml:space="preserve">W zakresie wynikającym z niniejszej umowy, </w:t>
      </w:r>
      <w:r w:rsidR="00E5312B">
        <w:rPr>
          <w:rFonts w:ascii="Calibri" w:hAnsi="Calibri" w:cs="Calibri"/>
          <w:sz w:val="24"/>
          <w:szCs w:val="24"/>
        </w:rPr>
        <w:t>Wykonawca</w:t>
      </w:r>
      <w:r w:rsidRPr="000F58E9">
        <w:rPr>
          <w:rFonts w:ascii="Calibri" w:hAnsi="Calibri" w:cs="Calibri"/>
          <w:sz w:val="24"/>
          <w:szCs w:val="24"/>
        </w:rPr>
        <w:t xml:space="preserve"> jest upoważniony do występowania wobec </w:t>
      </w:r>
      <w:r w:rsidR="00AC53B9" w:rsidRPr="00AC53B9">
        <w:rPr>
          <w:rFonts w:ascii="Calibri" w:hAnsi="Calibri" w:cs="Calibri"/>
          <w:sz w:val="24"/>
          <w:szCs w:val="24"/>
        </w:rPr>
        <w:t>wykonawcy robót budowlanych</w:t>
      </w:r>
      <w:r w:rsidRPr="000F58E9">
        <w:rPr>
          <w:rFonts w:ascii="Calibri" w:hAnsi="Calibri" w:cs="Calibri"/>
          <w:sz w:val="24"/>
          <w:szCs w:val="24"/>
        </w:rPr>
        <w:t xml:space="preserve"> w charakterze przedstawiciela Z</w:t>
      </w:r>
      <w:r w:rsidR="00DA1688">
        <w:rPr>
          <w:rFonts w:ascii="Calibri" w:hAnsi="Calibri" w:cs="Calibri"/>
          <w:sz w:val="24"/>
          <w:szCs w:val="24"/>
        </w:rPr>
        <w:t>a</w:t>
      </w:r>
      <w:r w:rsidRPr="000F58E9">
        <w:rPr>
          <w:rFonts w:ascii="Calibri" w:hAnsi="Calibri" w:cs="Calibri"/>
          <w:sz w:val="24"/>
          <w:szCs w:val="24"/>
        </w:rPr>
        <w:t>mawiającego.</w:t>
      </w:r>
    </w:p>
    <w:p w14:paraId="0EF896D8" w14:textId="77777777" w:rsidR="00CC5F18" w:rsidRPr="000F58E9" w:rsidRDefault="00CC5F18" w:rsidP="007404BF">
      <w:pPr>
        <w:tabs>
          <w:tab w:val="left" w:pos="7890"/>
        </w:tabs>
        <w:spacing w:after="120" w:line="276" w:lineRule="auto"/>
        <w:rPr>
          <w:rFonts w:ascii="Calibri" w:hAnsi="Calibri" w:cs="Calibri"/>
          <w:sz w:val="24"/>
          <w:szCs w:val="24"/>
        </w:rPr>
      </w:pPr>
    </w:p>
    <w:p w14:paraId="64F993C1" w14:textId="77777777" w:rsidR="0013602E" w:rsidRPr="00ED143F" w:rsidRDefault="0013602E" w:rsidP="007404BF">
      <w:pPr>
        <w:tabs>
          <w:tab w:val="left" w:pos="7890"/>
        </w:tabs>
        <w:spacing w:after="120" w:line="276" w:lineRule="auto"/>
        <w:rPr>
          <w:rFonts w:ascii="Calibri" w:hAnsi="Calibri" w:cs="Calibri"/>
          <w:bCs/>
          <w:sz w:val="24"/>
          <w:szCs w:val="24"/>
        </w:rPr>
      </w:pPr>
      <w:r w:rsidRPr="00ED143F">
        <w:rPr>
          <w:rFonts w:ascii="Calibri" w:hAnsi="Calibri" w:cs="Calibri"/>
          <w:bCs/>
          <w:sz w:val="24"/>
          <w:szCs w:val="24"/>
        </w:rPr>
        <w:t>§ 5</w:t>
      </w:r>
    </w:p>
    <w:p w14:paraId="55A64CCC" w14:textId="672A8F40" w:rsidR="0013602E" w:rsidRPr="000F58E9" w:rsidRDefault="00656D35" w:rsidP="007404BF">
      <w:pPr>
        <w:pStyle w:val="Akapitzlist"/>
        <w:numPr>
          <w:ilvl w:val="6"/>
          <w:numId w:val="3"/>
        </w:numPr>
        <w:tabs>
          <w:tab w:val="left" w:pos="7890"/>
        </w:tabs>
        <w:spacing w:after="120" w:line="276" w:lineRule="auto"/>
        <w:ind w:left="357" w:hanging="357"/>
        <w:contextualSpacing w:val="0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Wykonawca</w:t>
      </w:r>
      <w:r w:rsidR="0013602E" w:rsidRPr="000F58E9">
        <w:rPr>
          <w:rFonts w:ascii="Calibri" w:hAnsi="Calibri" w:cs="Calibri"/>
          <w:sz w:val="24"/>
          <w:szCs w:val="24"/>
        </w:rPr>
        <w:t xml:space="preserve"> jest zobowiązany do informowania Zamawiającego o konieczności wykonania robót zamiennych lub dodatkowych, nie uwzględnionych w umowie o realizację robót budowlanych zawartej pomiędzy Zamawiającym, a </w:t>
      </w:r>
      <w:r w:rsidR="008C1B21">
        <w:rPr>
          <w:rFonts w:ascii="Calibri" w:hAnsi="Calibri" w:cs="Calibri"/>
          <w:sz w:val="24"/>
          <w:szCs w:val="24"/>
        </w:rPr>
        <w:t>w</w:t>
      </w:r>
      <w:r w:rsidR="0013602E" w:rsidRPr="000F58E9">
        <w:rPr>
          <w:rFonts w:ascii="Calibri" w:hAnsi="Calibri" w:cs="Calibri"/>
          <w:sz w:val="24"/>
          <w:szCs w:val="24"/>
        </w:rPr>
        <w:t>ykonawcą</w:t>
      </w:r>
      <w:r w:rsidR="008C1B21">
        <w:rPr>
          <w:rFonts w:ascii="Calibri" w:hAnsi="Calibri" w:cs="Calibri"/>
          <w:sz w:val="24"/>
          <w:szCs w:val="24"/>
        </w:rPr>
        <w:t xml:space="preserve"> tych robót</w:t>
      </w:r>
      <w:r w:rsidR="0013602E" w:rsidRPr="000F58E9">
        <w:rPr>
          <w:rFonts w:ascii="Calibri" w:hAnsi="Calibri" w:cs="Calibri"/>
          <w:sz w:val="24"/>
          <w:szCs w:val="24"/>
        </w:rPr>
        <w:t>, o konieczności zwiększenia lub ograniczenia ilości robót lub rezygnacji z określonych robót, jeżeli jest to niezbędne dla zgodnego z treścią umowy i obowiązującymi przepisami wykonania przedmiotu umowy.</w:t>
      </w:r>
    </w:p>
    <w:p w14:paraId="67DD0759" w14:textId="77777777" w:rsidR="0013602E" w:rsidRPr="000F58E9" w:rsidRDefault="0013602E" w:rsidP="007404BF">
      <w:pPr>
        <w:pStyle w:val="Akapitzlist"/>
        <w:numPr>
          <w:ilvl w:val="6"/>
          <w:numId w:val="3"/>
        </w:numPr>
        <w:tabs>
          <w:tab w:val="left" w:pos="7890"/>
        </w:tabs>
        <w:spacing w:after="120" w:line="276" w:lineRule="auto"/>
        <w:ind w:left="357" w:hanging="357"/>
        <w:contextualSpacing w:val="0"/>
        <w:rPr>
          <w:rFonts w:ascii="Calibri" w:hAnsi="Calibri" w:cs="Calibri"/>
          <w:b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>Bez uprzedniej zgody Zamawiającego wykonane mogą być jedynie prace niezbędne ze względu na bezpieczeństwo lub zabezpieczenie przed awarią.</w:t>
      </w:r>
    </w:p>
    <w:p w14:paraId="27899540" w14:textId="77777777" w:rsidR="00C67E0A" w:rsidRPr="00C67E0A" w:rsidRDefault="00C67E0A" w:rsidP="007404BF">
      <w:pPr>
        <w:tabs>
          <w:tab w:val="left" w:pos="7890"/>
        </w:tabs>
        <w:spacing w:after="120" w:line="276" w:lineRule="auto"/>
        <w:rPr>
          <w:rFonts w:ascii="Calibri" w:hAnsi="Calibri" w:cs="Calibri"/>
          <w:b/>
          <w:sz w:val="24"/>
          <w:szCs w:val="24"/>
        </w:rPr>
      </w:pPr>
    </w:p>
    <w:p w14:paraId="5A5DE419" w14:textId="77777777" w:rsidR="00226A86" w:rsidRPr="00ED143F" w:rsidRDefault="0013602E" w:rsidP="007404BF">
      <w:pPr>
        <w:tabs>
          <w:tab w:val="left" w:pos="7890"/>
        </w:tabs>
        <w:spacing w:after="120" w:line="276" w:lineRule="auto"/>
        <w:rPr>
          <w:rFonts w:ascii="Calibri" w:hAnsi="Calibri" w:cs="Calibri"/>
          <w:bCs/>
          <w:sz w:val="24"/>
          <w:szCs w:val="24"/>
        </w:rPr>
      </w:pPr>
      <w:r w:rsidRPr="00ED143F">
        <w:rPr>
          <w:rFonts w:ascii="Calibri" w:hAnsi="Calibri" w:cs="Calibri"/>
          <w:bCs/>
          <w:sz w:val="24"/>
          <w:szCs w:val="24"/>
        </w:rPr>
        <w:t>§ 6</w:t>
      </w:r>
    </w:p>
    <w:p w14:paraId="65300827" w14:textId="36FD034D" w:rsidR="00583A58" w:rsidRPr="00824FE0" w:rsidRDefault="0013602E" w:rsidP="007404BF">
      <w:pPr>
        <w:tabs>
          <w:tab w:val="left" w:pos="7890"/>
        </w:tabs>
        <w:spacing w:after="120" w:line="276" w:lineRule="auto"/>
        <w:rPr>
          <w:rFonts w:ascii="Calibri" w:hAnsi="Calibri" w:cs="Calibri"/>
          <w:sz w:val="24"/>
          <w:szCs w:val="24"/>
        </w:rPr>
      </w:pPr>
      <w:r w:rsidRPr="00824FE0">
        <w:rPr>
          <w:rFonts w:ascii="Calibri" w:hAnsi="Calibri" w:cs="Calibri"/>
          <w:sz w:val="24"/>
          <w:szCs w:val="24"/>
        </w:rPr>
        <w:t>Wykonawca zobowiązuje się do wykon</w:t>
      </w:r>
      <w:r w:rsidR="002450F4" w:rsidRPr="00824FE0">
        <w:rPr>
          <w:rFonts w:ascii="Calibri" w:hAnsi="Calibri" w:cs="Calibri"/>
          <w:sz w:val="24"/>
          <w:szCs w:val="24"/>
        </w:rPr>
        <w:t>ywa</w:t>
      </w:r>
      <w:r w:rsidRPr="00824FE0">
        <w:rPr>
          <w:rFonts w:ascii="Calibri" w:hAnsi="Calibri" w:cs="Calibri"/>
          <w:sz w:val="24"/>
          <w:szCs w:val="24"/>
        </w:rPr>
        <w:t xml:space="preserve">nia przedmiotu zamówienia </w:t>
      </w:r>
      <w:r w:rsidR="00A07797" w:rsidRPr="00824FE0">
        <w:rPr>
          <w:rFonts w:ascii="Calibri" w:hAnsi="Calibri" w:cs="Calibri"/>
          <w:sz w:val="24"/>
          <w:szCs w:val="24"/>
        </w:rPr>
        <w:t xml:space="preserve">do </w:t>
      </w:r>
      <w:r w:rsidR="00824FE0" w:rsidRPr="00824FE0">
        <w:rPr>
          <w:rFonts w:ascii="Calibri" w:hAnsi="Calibri" w:cs="Calibri"/>
          <w:sz w:val="24"/>
          <w:szCs w:val="24"/>
        </w:rPr>
        <w:t>30.06.2024</w:t>
      </w:r>
      <w:r w:rsidR="00A07797" w:rsidRPr="00824FE0">
        <w:rPr>
          <w:rFonts w:ascii="Calibri" w:hAnsi="Calibri" w:cs="Calibri"/>
          <w:sz w:val="24"/>
          <w:szCs w:val="24"/>
        </w:rPr>
        <w:t xml:space="preserve"> r.</w:t>
      </w:r>
    </w:p>
    <w:p w14:paraId="7C71FB8A" w14:textId="77777777" w:rsidR="008555A1" w:rsidRPr="00564AA3" w:rsidRDefault="008555A1" w:rsidP="007404BF">
      <w:pPr>
        <w:tabs>
          <w:tab w:val="left" w:pos="7890"/>
        </w:tabs>
        <w:spacing w:after="120" w:line="276" w:lineRule="auto"/>
        <w:rPr>
          <w:rFonts w:ascii="Calibri" w:hAnsi="Calibri" w:cs="Calibri"/>
          <w:sz w:val="24"/>
          <w:szCs w:val="24"/>
        </w:rPr>
      </w:pPr>
    </w:p>
    <w:p w14:paraId="208869F5" w14:textId="77777777" w:rsidR="0013602E" w:rsidRPr="00ED143F" w:rsidRDefault="0013602E" w:rsidP="007404BF">
      <w:pPr>
        <w:tabs>
          <w:tab w:val="left" w:pos="7890"/>
        </w:tabs>
        <w:spacing w:after="120" w:line="276" w:lineRule="auto"/>
        <w:rPr>
          <w:rFonts w:ascii="Calibri" w:hAnsi="Calibri" w:cs="Calibri"/>
          <w:bCs/>
          <w:sz w:val="24"/>
          <w:szCs w:val="24"/>
        </w:rPr>
      </w:pPr>
      <w:r w:rsidRPr="00ED143F">
        <w:rPr>
          <w:rFonts w:ascii="Calibri" w:hAnsi="Calibri" w:cs="Calibri"/>
          <w:bCs/>
          <w:sz w:val="24"/>
          <w:szCs w:val="24"/>
        </w:rPr>
        <w:t>§ 7</w:t>
      </w:r>
    </w:p>
    <w:p w14:paraId="5D59AD5D" w14:textId="387221BB" w:rsidR="00C63D34" w:rsidRDefault="00C63D34" w:rsidP="007404BF">
      <w:pPr>
        <w:pStyle w:val="Akapitzlist"/>
        <w:numPr>
          <w:ilvl w:val="0"/>
          <w:numId w:val="19"/>
        </w:numPr>
        <w:tabs>
          <w:tab w:val="left" w:pos="5448"/>
        </w:tabs>
        <w:spacing w:after="120" w:line="276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A61E0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Wynagrodzenie Wykonawcy za wykonanie zamówienia wynosi </w:t>
      </w:r>
      <w:r w:rsidRPr="00A61E04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…....................... zł brutto</w:t>
      </w:r>
      <w:r w:rsidRPr="00A61E0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(</w:t>
      </w:r>
      <w:r w:rsidRPr="00A61E04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słownie: ............................................................</w:t>
      </w:r>
      <w:r w:rsidRPr="00A61E04">
        <w:rPr>
          <w:rFonts w:ascii="Calibri" w:eastAsia="Calibri" w:hAnsi="Calibri" w:cs="Calibri"/>
          <w:color w:val="000000" w:themeColor="text1"/>
          <w:sz w:val="24"/>
          <w:szCs w:val="24"/>
        </w:rPr>
        <w:t>)</w:t>
      </w:r>
      <w:r w:rsidR="00213F15">
        <w:rPr>
          <w:rFonts w:ascii="Calibri" w:eastAsia="Calibri" w:hAnsi="Calibri" w:cs="Calibri"/>
          <w:color w:val="000000" w:themeColor="text1"/>
          <w:sz w:val="24"/>
          <w:szCs w:val="24"/>
        </w:rPr>
        <w:t>.</w:t>
      </w:r>
    </w:p>
    <w:p w14:paraId="7EF8CEE6" w14:textId="5DD2BB6A" w:rsidR="00402731" w:rsidRPr="00402731" w:rsidRDefault="00402731" w:rsidP="007404BF">
      <w:pPr>
        <w:pStyle w:val="Akapitzlist"/>
        <w:numPr>
          <w:ilvl w:val="0"/>
          <w:numId w:val="19"/>
        </w:numPr>
        <w:tabs>
          <w:tab w:val="left" w:pos="5448"/>
        </w:tabs>
        <w:spacing w:after="120" w:line="276" w:lineRule="auto"/>
        <w:ind w:left="360"/>
        <w:rPr>
          <w:rFonts w:eastAsia="Calibri" w:cstheme="minorHAnsi"/>
          <w:sz w:val="24"/>
          <w:szCs w:val="24"/>
        </w:rPr>
      </w:pPr>
      <w:r w:rsidRPr="000D1D0B">
        <w:rPr>
          <w:rFonts w:eastAsia="Calibri" w:cstheme="minorHAnsi"/>
          <w:sz w:val="24"/>
          <w:szCs w:val="24"/>
        </w:rPr>
        <w:t>Wynagrodzenie ma charakter ryczałtowy.</w:t>
      </w:r>
    </w:p>
    <w:p w14:paraId="07CF414F" w14:textId="3500061B" w:rsidR="00142E2B" w:rsidRPr="00B45525" w:rsidRDefault="00142E2B" w:rsidP="007404BF">
      <w:pPr>
        <w:pStyle w:val="Akapitzlist"/>
        <w:numPr>
          <w:ilvl w:val="0"/>
          <w:numId w:val="19"/>
        </w:numPr>
        <w:tabs>
          <w:tab w:val="left" w:pos="5448"/>
        </w:tabs>
        <w:spacing w:after="12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B45525">
        <w:rPr>
          <w:rFonts w:ascii="Calibri" w:eastAsia="Calibri" w:hAnsi="Calibri" w:cs="Calibri"/>
          <w:sz w:val="24"/>
          <w:szCs w:val="24"/>
        </w:rPr>
        <w:t>Zamawiający przekaże Wykonawcy zaliczkę na poczet wykonania zamówienia w wysokości</w:t>
      </w:r>
      <w:r w:rsidR="00B45525">
        <w:rPr>
          <w:rFonts w:ascii="Calibri" w:eastAsia="Calibri" w:hAnsi="Calibri" w:cs="Calibri"/>
          <w:sz w:val="24"/>
          <w:szCs w:val="24"/>
        </w:rPr>
        <w:t xml:space="preserve"> 20</w:t>
      </w:r>
      <w:r w:rsidRPr="00B45525">
        <w:rPr>
          <w:rFonts w:ascii="Calibri" w:eastAsia="Calibri" w:hAnsi="Calibri" w:cs="Calibri"/>
          <w:sz w:val="24"/>
          <w:szCs w:val="24"/>
        </w:rPr>
        <w:t xml:space="preserve"> % wynagrodzenia brutto, na podstawie wystawionej przez niego faktury zaliczkowej lub rachunku.</w:t>
      </w:r>
    </w:p>
    <w:p w14:paraId="35093856" w14:textId="21FCCE4B" w:rsidR="00142E2B" w:rsidRPr="00B45525" w:rsidRDefault="00142E2B" w:rsidP="007404BF">
      <w:pPr>
        <w:pStyle w:val="Akapitzlist"/>
        <w:numPr>
          <w:ilvl w:val="0"/>
          <w:numId w:val="19"/>
        </w:numPr>
        <w:tabs>
          <w:tab w:val="left" w:pos="5448"/>
        </w:tabs>
        <w:spacing w:after="12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B45525">
        <w:rPr>
          <w:rFonts w:ascii="Calibri" w:eastAsia="Calibri" w:hAnsi="Calibri" w:cs="Calibri"/>
          <w:sz w:val="24"/>
          <w:szCs w:val="24"/>
        </w:rPr>
        <w:t xml:space="preserve">Wykonawca wystawi fakturę zaliczkową lub rachunek w terminie </w:t>
      </w:r>
      <w:r w:rsidR="00196CDD">
        <w:rPr>
          <w:rFonts w:ascii="Calibri" w:eastAsia="Calibri" w:hAnsi="Calibri" w:cs="Calibri"/>
          <w:sz w:val="24"/>
          <w:szCs w:val="24"/>
        </w:rPr>
        <w:t>7</w:t>
      </w:r>
      <w:r w:rsidRPr="00B45525">
        <w:rPr>
          <w:rFonts w:ascii="Calibri" w:eastAsia="Calibri" w:hAnsi="Calibri" w:cs="Calibri"/>
          <w:sz w:val="24"/>
          <w:szCs w:val="24"/>
        </w:rPr>
        <w:t xml:space="preserve"> od dnia zawarcia niniejszej umowy.</w:t>
      </w:r>
    </w:p>
    <w:p w14:paraId="3DC2FD68" w14:textId="157EA8F0" w:rsidR="00142E2B" w:rsidRPr="00B45525" w:rsidRDefault="00142E2B" w:rsidP="007404BF">
      <w:pPr>
        <w:pStyle w:val="Akapitzlist"/>
        <w:numPr>
          <w:ilvl w:val="0"/>
          <w:numId w:val="19"/>
        </w:numPr>
        <w:tabs>
          <w:tab w:val="left" w:pos="5448"/>
        </w:tabs>
        <w:spacing w:after="12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B45525">
        <w:rPr>
          <w:rFonts w:ascii="Calibri" w:eastAsia="Calibri" w:hAnsi="Calibri" w:cs="Calibri"/>
          <w:sz w:val="24"/>
          <w:szCs w:val="24"/>
        </w:rPr>
        <w:t xml:space="preserve">Zamawiający dokona zapłaty zaliczki w terminie </w:t>
      </w:r>
      <w:r w:rsidR="00E549B4">
        <w:rPr>
          <w:rFonts w:ascii="Calibri" w:eastAsia="Calibri" w:hAnsi="Calibri" w:cs="Calibri"/>
          <w:sz w:val="24"/>
          <w:szCs w:val="24"/>
        </w:rPr>
        <w:t>30</w:t>
      </w:r>
      <w:r w:rsidRPr="00B45525">
        <w:rPr>
          <w:rFonts w:ascii="Calibri" w:eastAsia="Calibri" w:hAnsi="Calibri" w:cs="Calibri"/>
          <w:sz w:val="24"/>
          <w:szCs w:val="24"/>
        </w:rPr>
        <w:t xml:space="preserve"> od dnia otrzymania faktury zaliczkowej lub rachunku.</w:t>
      </w:r>
    </w:p>
    <w:p w14:paraId="7C80412A" w14:textId="77777777" w:rsidR="00142E2B" w:rsidRDefault="00142E2B" w:rsidP="007404BF">
      <w:pPr>
        <w:pStyle w:val="Akapitzlist"/>
        <w:numPr>
          <w:ilvl w:val="0"/>
          <w:numId w:val="19"/>
        </w:numPr>
        <w:tabs>
          <w:tab w:val="left" w:pos="5448"/>
        </w:tabs>
        <w:spacing w:after="120" w:line="276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A61E04">
        <w:rPr>
          <w:rFonts w:ascii="Calibri" w:eastAsia="Calibri" w:hAnsi="Calibri" w:cs="Calibri"/>
          <w:color w:val="000000" w:themeColor="text1"/>
          <w:sz w:val="24"/>
          <w:szCs w:val="24"/>
        </w:rPr>
        <w:lastRenderedPageBreak/>
        <w:t xml:space="preserve">Zapłata 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pozostałej części </w:t>
      </w:r>
      <w:r w:rsidRPr="00A61E04">
        <w:rPr>
          <w:rFonts w:ascii="Calibri" w:eastAsia="Calibri" w:hAnsi="Calibri" w:cs="Calibri"/>
          <w:color w:val="000000" w:themeColor="text1"/>
          <w:sz w:val="24"/>
          <w:szCs w:val="24"/>
        </w:rPr>
        <w:t>wynagrodzenia nastąpi po dokonaniu odbioru końcowego wykonanych robót budowlanych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, </w:t>
      </w:r>
      <w:r w:rsidRPr="00C200AD">
        <w:rPr>
          <w:rFonts w:ascii="Calibri" w:eastAsia="Calibri" w:hAnsi="Calibri" w:cs="Calibri"/>
          <w:color w:val="000000" w:themeColor="text1"/>
          <w:sz w:val="24"/>
          <w:szCs w:val="24"/>
        </w:rPr>
        <w:t>na podstawie wystawionej przez Wykonawcę faktury VAT lub rachunku</w:t>
      </w:r>
      <w:r>
        <w:rPr>
          <w:rFonts w:ascii="Calibri" w:eastAsia="Calibri" w:hAnsi="Calibri" w:cs="Calibri"/>
          <w:color w:val="000000" w:themeColor="text1"/>
          <w:sz w:val="24"/>
          <w:szCs w:val="24"/>
        </w:rPr>
        <w:t>, w terminie 30 dni od przedłożenia faktury VAT lub rachunku.</w:t>
      </w:r>
    </w:p>
    <w:p w14:paraId="5F50E5E9" w14:textId="77777777" w:rsidR="00142E2B" w:rsidRPr="00C200AD" w:rsidRDefault="00142E2B" w:rsidP="007404BF">
      <w:pPr>
        <w:pStyle w:val="Akapitzlist"/>
        <w:numPr>
          <w:ilvl w:val="0"/>
          <w:numId w:val="19"/>
        </w:numPr>
        <w:tabs>
          <w:tab w:val="left" w:pos="5448"/>
        </w:tabs>
        <w:spacing w:after="120" w:line="276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color w:val="000000" w:themeColor="text1"/>
          <w:sz w:val="24"/>
          <w:szCs w:val="24"/>
        </w:rPr>
        <w:t>Wykonawca wystawi fakturę VAT lub rachunek w terminie 5 dni od dokonania odbioru końcowego robót budowlanych.</w:t>
      </w:r>
    </w:p>
    <w:p w14:paraId="6C8FE12B" w14:textId="77777777" w:rsidR="004C2993" w:rsidRPr="00542DF9" w:rsidRDefault="004C2993" w:rsidP="007404BF">
      <w:pPr>
        <w:pStyle w:val="Akapitzlist"/>
        <w:numPr>
          <w:ilvl w:val="0"/>
          <w:numId w:val="19"/>
        </w:numPr>
        <w:tabs>
          <w:tab w:val="left" w:pos="5448"/>
        </w:tabs>
        <w:spacing w:after="120" w:line="276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542DF9">
        <w:rPr>
          <w:rFonts w:ascii="Calibri" w:eastAsia="Calibri" w:hAnsi="Calibri" w:cs="Calibri"/>
          <w:color w:val="000000" w:themeColor="text1"/>
          <w:sz w:val="24"/>
          <w:szCs w:val="24"/>
        </w:rPr>
        <w:t>Zapłata wynagrodzenia i wszystkie inne płatności dokonywane na podstawie umowy będą realizowane przez Zamawiającego w złotych polskich.</w:t>
      </w:r>
    </w:p>
    <w:p w14:paraId="66BE0F47" w14:textId="19F515D7" w:rsidR="004C2993" w:rsidRPr="00542DF9" w:rsidRDefault="004C2993" w:rsidP="007404BF">
      <w:pPr>
        <w:pStyle w:val="Akapitzlist"/>
        <w:numPr>
          <w:ilvl w:val="0"/>
          <w:numId w:val="19"/>
        </w:numPr>
        <w:tabs>
          <w:tab w:val="left" w:pos="5448"/>
        </w:tabs>
        <w:spacing w:after="120" w:line="276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color w:val="000000" w:themeColor="text1"/>
          <w:sz w:val="24"/>
          <w:szCs w:val="24"/>
        </w:rPr>
        <w:t>Wynagrodzenie zostanie przelane</w:t>
      </w:r>
      <w:r w:rsidRPr="00542DF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na rachunek bankowy Wykonawcy, na podstawie rachunku lub faktury VAT wystawionej przez Wykonawcę, zawierającej dane nabywcy: </w:t>
      </w:r>
      <w:r w:rsidR="00803BD9" w:rsidRPr="00803BD9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Gmina </w:t>
      </w:r>
      <w:bookmarkStart w:id="6" w:name="_Hlk166847574"/>
      <w:r w:rsidR="00803BD9" w:rsidRPr="00803BD9">
        <w:rPr>
          <w:rFonts w:ascii="Calibri" w:eastAsia="Calibri" w:hAnsi="Calibri" w:cs="Calibri"/>
          <w:color w:val="000000" w:themeColor="text1"/>
          <w:sz w:val="24"/>
          <w:szCs w:val="24"/>
        </w:rPr>
        <w:t>Moszczenica</w:t>
      </w:r>
      <w:bookmarkEnd w:id="6"/>
      <w:r w:rsidR="00803BD9" w:rsidRPr="00803BD9">
        <w:rPr>
          <w:rFonts w:ascii="Calibri" w:eastAsia="Calibri" w:hAnsi="Calibri" w:cs="Calibri"/>
          <w:color w:val="000000" w:themeColor="text1"/>
          <w:sz w:val="24"/>
          <w:szCs w:val="24"/>
        </w:rPr>
        <w:t>, ul. Samorządowa 4, 38-321 Moszczenica, NIP: 7381021958 i odbiorcy: Urząd Gminy Moszczenica, ul. Samorządowa 4, 38-321 Moszczenica.</w:t>
      </w:r>
    </w:p>
    <w:p w14:paraId="3BE80535" w14:textId="512F1BD8" w:rsidR="004C2993" w:rsidRPr="004C2993" w:rsidRDefault="004C2993" w:rsidP="007404BF">
      <w:pPr>
        <w:pStyle w:val="Akapitzlist"/>
        <w:numPr>
          <w:ilvl w:val="0"/>
          <w:numId w:val="19"/>
        </w:numPr>
        <w:tabs>
          <w:tab w:val="left" w:pos="5448"/>
        </w:tabs>
        <w:spacing w:after="120" w:line="276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4C2993">
        <w:rPr>
          <w:rFonts w:ascii="Calibri" w:eastAsia="Calibri" w:hAnsi="Calibri" w:cs="Calibri"/>
          <w:color w:val="000000" w:themeColor="text1"/>
          <w:sz w:val="24"/>
          <w:szCs w:val="24"/>
        </w:rPr>
        <w:t>Zmiana wierzyciela z tytułu przysługującego Wykonawcy wynagrodzenia wymaga zgody Zamawiającego, wyrażonej w formie pisemnej pod rygorem nieważności.</w:t>
      </w:r>
    </w:p>
    <w:p w14:paraId="14447CEF" w14:textId="77777777" w:rsidR="004C2993" w:rsidRDefault="004C2993" w:rsidP="007404BF">
      <w:pPr>
        <w:spacing w:after="120" w:line="276" w:lineRule="auto"/>
        <w:rPr>
          <w:rFonts w:ascii="Calibri" w:hAnsi="Calibri" w:cs="Calibri"/>
          <w:b/>
          <w:sz w:val="24"/>
          <w:szCs w:val="24"/>
        </w:rPr>
      </w:pPr>
    </w:p>
    <w:p w14:paraId="09DFB11D" w14:textId="4F1C85C4" w:rsidR="006662EA" w:rsidRPr="00ED143F" w:rsidRDefault="006662EA" w:rsidP="007404BF">
      <w:pPr>
        <w:spacing w:after="120" w:line="276" w:lineRule="auto"/>
        <w:rPr>
          <w:rFonts w:ascii="Calibri" w:hAnsi="Calibri" w:cs="Calibri"/>
          <w:bCs/>
          <w:sz w:val="24"/>
          <w:szCs w:val="24"/>
        </w:rPr>
      </w:pPr>
      <w:r w:rsidRPr="00ED143F">
        <w:rPr>
          <w:rFonts w:ascii="Calibri" w:hAnsi="Calibri" w:cs="Calibri"/>
          <w:bCs/>
          <w:sz w:val="24"/>
          <w:szCs w:val="24"/>
        </w:rPr>
        <w:t>§ 8</w:t>
      </w:r>
    </w:p>
    <w:p w14:paraId="6AC1E374" w14:textId="77777777" w:rsidR="00ED143F" w:rsidRDefault="006662EA" w:rsidP="007404BF">
      <w:pPr>
        <w:pStyle w:val="Akapitzlist"/>
        <w:numPr>
          <w:ilvl w:val="0"/>
          <w:numId w:val="20"/>
        </w:numPr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ED143F">
        <w:rPr>
          <w:rFonts w:ascii="Calibri" w:hAnsi="Calibri" w:cs="Calibri"/>
          <w:sz w:val="24"/>
          <w:szCs w:val="24"/>
        </w:rPr>
        <w:t>Wykonawca zapłaci Zamawiającemu kary umowne:</w:t>
      </w:r>
    </w:p>
    <w:p w14:paraId="08D1A512" w14:textId="1845F5D6" w:rsidR="00ED143F" w:rsidRDefault="006662EA" w:rsidP="007404BF">
      <w:pPr>
        <w:pStyle w:val="Akapitzlist"/>
        <w:numPr>
          <w:ilvl w:val="0"/>
          <w:numId w:val="21"/>
        </w:numPr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ED143F">
        <w:rPr>
          <w:rFonts w:ascii="Calibri" w:hAnsi="Calibri" w:cs="Calibri"/>
          <w:sz w:val="24"/>
          <w:szCs w:val="24"/>
        </w:rPr>
        <w:t xml:space="preserve">za powierzenie obowiązków </w:t>
      </w:r>
      <w:bookmarkStart w:id="7" w:name="_Hlk99185197"/>
      <w:r w:rsidR="002F0489" w:rsidRPr="00ED143F">
        <w:rPr>
          <w:rFonts w:ascii="Calibri" w:hAnsi="Calibri" w:cs="Calibri"/>
          <w:sz w:val="24"/>
          <w:szCs w:val="24"/>
        </w:rPr>
        <w:t xml:space="preserve">inspektora nadzoru inwestorskiego </w:t>
      </w:r>
      <w:bookmarkEnd w:id="7"/>
      <w:r w:rsidR="004877F3">
        <w:rPr>
          <w:rFonts w:ascii="Calibri" w:hAnsi="Calibri" w:cs="Calibri"/>
          <w:sz w:val="24"/>
          <w:szCs w:val="24"/>
        </w:rPr>
        <w:t xml:space="preserve">innej </w:t>
      </w:r>
      <w:r w:rsidRPr="00ED143F">
        <w:rPr>
          <w:rFonts w:ascii="Calibri" w:hAnsi="Calibri" w:cs="Calibri"/>
          <w:sz w:val="24"/>
          <w:szCs w:val="24"/>
        </w:rPr>
        <w:t xml:space="preserve">osobie </w:t>
      </w:r>
      <w:r w:rsidR="004877F3">
        <w:rPr>
          <w:rFonts w:ascii="Calibri" w:hAnsi="Calibri" w:cs="Calibri"/>
          <w:sz w:val="24"/>
          <w:szCs w:val="24"/>
        </w:rPr>
        <w:t xml:space="preserve">niż wskazana w </w:t>
      </w:r>
      <w:r w:rsidR="004877F3" w:rsidRPr="004877F3">
        <w:rPr>
          <w:rFonts w:ascii="Calibri" w:hAnsi="Calibri" w:cs="Calibri"/>
          <w:bCs/>
          <w:sz w:val="24"/>
          <w:szCs w:val="24"/>
        </w:rPr>
        <w:t>§</w:t>
      </w:r>
      <w:r w:rsidR="004877F3">
        <w:rPr>
          <w:rFonts w:ascii="Calibri" w:hAnsi="Calibri" w:cs="Calibri"/>
          <w:bCs/>
          <w:sz w:val="24"/>
          <w:szCs w:val="24"/>
        </w:rPr>
        <w:t xml:space="preserve"> 3 ust. 1</w:t>
      </w:r>
      <w:r w:rsidRPr="00ED143F">
        <w:rPr>
          <w:rFonts w:ascii="Calibri" w:hAnsi="Calibri" w:cs="Calibri"/>
          <w:sz w:val="24"/>
          <w:szCs w:val="24"/>
        </w:rPr>
        <w:t xml:space="preserve"> - </w:t>
      </w:r>
      <w:bookmarkStart w:id="8" w:name="_Hlk131068219"/>
      <w:r w:rsidRPr="00ED143F">
        <w:rPr>
          <w:rFonts w:ascii="Calibri" w:hAnsi="Calibri" w:cs="Calibri"/>
          <w:sz w:val="24"/>
          <w:szCs w:val="24"/>
        </w:rPr>
        <w:t xml:space="preserve">w wysokości </w:t>
      </w:r>
      <w:r w:rsidR="004D1D64">
        <w:rPr>
          <w:rFonts w:ascii="Calibri" w:hAnsi="Calibri" w:cs="Calibri"/>
          <w:sz w:val="24"/>
          <w:szCs w:val="24"/>
        </w:rPr>
        <w:t>1</w:t>
      </w:r>
      <w:r w:rsidRPr="00ED143F">
        <w:rPr>
          <w:rFonts w:ascii="Calibri" w:hAnsi="Calibri" w:cs="Calibri"/>
          <w:sz w:val="24"/>
          <w:szCs w:val="24"/>
        </w:rPr>
        <w:t xml:space="preserve"> % wynagrodzenia brutto za</w:t>
      </w:r>
      <w:bookmarkEnd w:id="8"/>
      <w:r w:rsidRPr="00ED143F">
        <w:rPr>
          <w:rFonts w:ascii="Calibri" w:hAnsi="Calibri" w:cs="Calibri"/>
          <w:sz w:val="24"/>
          <w:szCs w:val="24"/>
        </w:rPr>
        <w:t xml:space="preserve"> każdy dzień roboczy naruszenia;</w:t>
      </w:r>
    </w:p>
    <w:p w14:paraId="6E9B3A76" w14:textId="684B1283" w:rsidR="00ED143F" w:rsidRDefault="006662EA" w:rsidP="007404BF">
      <w:pPr>
        <w:pStyle w:val="Akapitzlist"/>
        <w:numPr>
          <w:ilvl w:val="0"/>
          <w:numId w:val="21"/>
        </w:numPr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ED143F">
        <w:rPr>
          <w:rFonts w:ascii="Calibri" w:hAnsi="Calibri" w:cs="Calibri"/>
          <w:sz w:val="24"/>
          <w:szCs w:val="24"/>
        </w:rPr>
        <w:t xml:space="preserve">za nieobecność </w:t>
      </w:r>
      <w:bookmarkStart w:id="9" w:name="_Hlk99185392"/>
      <w:bookmarkStart w:id="10" w:name="_Hlk99185210"/>
      <w:r w:rsidR="00ED1E10" w:rsidRPr="00ED143F">
        <w:rPr>
          <w:rFonts w:ascii="Calibri" w:hAnsi="Calibri" w:cs="Calibri"/>
          <w:sz w:val="24"/>
          <w:szCs w:val="24"/>
        </w:rPr>
        <w:t>inspektora nadzoru inwestorskiego</w:t>
      </w:r>
      <w:bookmarkEnd w:id="9"/>
      <w:r w:rsidR="00ED1E10" w:rsidRPr="00ED143F">
        <w:rPr>
          <w:rFonts w:ascii="Calibri" w:hAnsi="Calibri" w:cs="Calibri"/>
          <w:sz w:val="24"/>
          <w:szCs w:val="24"/>
        </w:rPr>
        <w:t xml:space="preserve"> </w:t>
      </w:r>
      <w:bookmarkEnd w:id="10"/>
      <w:r w:rsidRPr="00ED143F">
        <w:rPr>
          <w:rFonts w:ascii="Calibri" w:hAnsi="Calibri" w:cs="Calibri"/>
          <w:sz w:val="24"/>
          <w:szCs w:val="24"/>
        </w:rPr>
        <w:t>na naradzie koordynacyjnej</w:t>
      </w:r>
      <w:r w:rsidR="00C86517">
        <w:rPr>
          <w:rFonts w:ascii="Calibri" w:hAnsi="Calibri" w:cs="Calibri"/>
          <w:sz w:val="24"/>
          <w:szCs w:val="24"/>
        </w:rPr>
        <w:t>, jeżeli obecność inspektora była wymagana</w:t>
      </w:r>
      <w:r w:rsidRPr="00ED143F">
        <w:rPr>
          <w:rFonts w:ascii="Calibri" w:hAnsi="Calibri" w:cs="Calibri"/>
          <w:sz w:val="24"/>
          <w:szCs w:val="24"/>
        </w:rPr>
        <w:t xml:space="preserve"> – </w:t>
      </w:r>
      <w:r w:rsidR="004D1D64" w:rsidRPr="004D1D64">
        <w:rPr>
          <w:rFonts w:ascii="Calibri" w:hAnsi="Calibri" w:cs="Calibri"/>
          <w:sz w:val="24"/>
          <w:szCs w:val="24"/>
        </w:rPr>
        <w:t>w wysokości 1 % wynagrodzenia brutto za</w:t>
      </w:r>
      <w:r w:rsidRPr="00ED143F">
        <w:rPr>
          <w:rFonts w:ascii="Calibri" w:hAnsi="Calibri" w:cs="Calibri"/>
          <w:sz w:val="24"/>
          <w:szCs w:val="24"/>
        </w:rPr>
        <w:t xml:space="preserve"> każdą naradę koordynacyjną, w której nie uczestniczył </w:t>
      </w:r>
      <w:r w:rsidR="00ED1E10" w:rsidRPr="00ED143F">
        <w:rPr>
          <w:rFonts w:ascii="Calibri" w:hAnsi="Calibri" w:cs="Calibri"/>
          <w:sz w:val="24"/>
          <w:szCs w:val="24"/>
        </w:rPr>
        <w:t>inspektor nadzoru inwestorskiego</w:t>
      </w:r>
      <w:r w:rsidR="00C86517">
        <w:rPr>
          <w:rFonts w:ascii="Calibri" w:hAnsi="Calibri" w:cs="Calibri"/>
          <w:sz w:val="24"/>
          <w:szCs w:val="24"/>
        </w:rPr>
        <w:t>, którego obecność była wymagana</w:t>
      </w:r>
      <w:r w:rsidRPr="00ED143F">
        <w:rPr>
          <w:rFonts w:ascii="Calibri" w:hAnsi="Calibri" w:cs="Calibri"/>
          <w:sz w:val="24"/>
          <w:szCs w:val="24"/>
        </w:rPr>
        <w:t>;</w:t>
      </w:r>
    </w:p>
    <w:p w14:paraId="5A460F7F" w14:textId="21932E1E" w:rsidR="00C4067D" w:rsidRPr="00E843B6" w:rsidRDefault="00902D27" w:rsidP="007404BF">
      <w:pPr>
        <w:pStyle w:val="Akapitzlist"/>
        <w:numPr>
          <w:ilvl w:val="0"/>
          <w:numId w:val="21"/>
        </w:numPr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ED143F">
        <w:rPr>
          <w:rFonts w:ascii="Calibri" w:hAnsi="Calibri" w:cs="Calibri"/>
          <w:sz w:val="24"/>
          <w:szCs w:val="24"/>
        </w:rPr>
        <w:t>za nieobecność inspektora nadzoru inwestorskiego</w:t>
      </w:r>
      <w:r w:rsidR="0024313C" w:rsidRPr="00ED143F">
        <w:rPr>
          <w:rFonts w:ascii="Calibri" w:hAnsi="Calibri" w:cs="Calibri"/>
          <w:sz w:val="24"/>
          <w:szCs w:val="24"/>
        </w:rPr>
        <w:t xml:space="preserve"> </w:t>
      </w:r>
      <w:r w:rsidR="00D24CA1" w:rsidRPr="00ED143F">
        <w:rPr>
          <w:rFonts w:ascii="Calibri" w:hAnsi="Calibri" w:cs="Calibri"/>
          <w:sz w:val="24"/>
          <w:szCs w:val="24"/>
        </w:rPr>
        <w:t>na odbiorze robót</w:t>
      </w:r>
      <w:r w:rsidR="00E843B6">
        <w:rPr>
          <w:rFonts w:ascii="Calibri" w:hAnsi="Calibri" w:cs="Calibri"/>
          <w:sz w:val="24"/>
          <w:szCs w:val="24"/>
        </w:rPr>
        <w:t xml:space="preserve"> lub </w:t>
      </w:r>
      <w:r w:rsidR="004017ED" w:rsidRPr="00ED143F">
        <w:rPr>
          <w:rFonts w:ascii="Calibri" w:hAnsi="Calibri" w:cs="Calibri"/>
          <w:sz w:val="24"/>
          <w:szCs w:val="24"/>
        </w:rPr>
        <w:t xml:space="preserve">przeglądzie gwarancyjnym </w:t>
      </w:r>
      <w:r w:rsidR="00A5361F" w:rsidRPr="00ED143F">
        <w:rPr>
          <w:rFonts w:ascii="Calibri" w:hAnsi="Calibri" w:cs="Calibri"/>
          <w:sz w:val="24"/>
          <w:szCs w:val="24"/>
        </w:rPr>
        <w:t>– w wysokości 1 % wynagrodzenia brutto za każdy stwierdzony przypadek</w:t>
      </w:r>
      <w:r w:rsidR="00B11E00">
        <w:rPr>
          <w:rFonts w:ascii="Calibri" w:hAnsi="Calibri" w:cs="Calibri"/>
          <w:sz w:val="24"/>
          <w:szCs w:val="24"/>
        </w:rPr>
        <w:t>;</w:t>
      </w:r>
    </w:p>
    <w:p w14:paraId="0E96586B" w14:textId="606A73EF" w:rsidR="00ED143F" w:rsidRDefault="00AC7AE2" w:rsidP="007404BF">
      <w:pPr>
        <w:pStyle w:val="Akapitzlist"/>
        <w:numPr>
          <w:ilvl w:val="0"/>
          <w:numId w:val="21"/>
        </w:numPr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ED143F">
        <w:rPr>
          <w:rFonts w:ascii="Calibri" w:hAnsi="Calibri" w:cs="Calibri"/>
          <w:sz w:val="24"/>
          <w:szCs w:val="24"/>
        </w:rPr>
        <w:t xml:space="preserve">za dopuszczenie przez inspektora nadzoru inwestorskiego do stosowania wyrobów, które nie zostały wprowadzone do obrotu lub udostępnione na rynku krajowym zgodnie z przepisami odrębnymi, a w przypadku wyrobów budowlanych – również zgodnie z zamierzonym zastosowaniem – w wysokości </w:t>
      </w:r>
      <w:r w:rsidR="00C97F9D" w:rsidRPr="00ED143F">
        <w:rPr>
          <w:rFonts w:ascii="Calibri" w:hAnsi="Calibri" w:cs="Calibri"/>
          <w:sz w:val="24"/>
          <w:szCs w:val="24"/>
        </w:rPr>
        <w:t>1</w:t>
      </w:r>
      <w:r w:rsidRPr="00ED143F">
        <w:rPr>
          <w:rFonts w:ascii="Calibri" w:hAnsi="Calibri" w:cs="Calibri"/>
          <w:sz w:val="24"/>
          <w:szCs w:val="24"/>
        </w:rPr>
        <w:t xml:space="preserve"> % wynagrodzenia brutto za każdy stwierdzony przypadek</w:t>
      </w:r>
      <w:r w:rsidR="00DF2328">
        <w:rPr>
          <w:rFonts w:ascii="Calibri" w:hAnsi="Calibri" w:cs="Calibri"/>
          <w:sz w:val="24"/>
          <w:szCs w:val="24"/>
        </w:rPr>
        <w:t>;</w:t>
      </w:r>
    </w:p>
    <w:p w14:paraId="2F845CE1" w14:textId="50434D9B" w:rsidR="00D672DC" w:rsidRDefault="006662EA" w:rsidP="007404BF">
      <w:pPr>
        <w:pStyle w:val="Akapitzlist"/>
        <w:numPr>
          <w:ilvl w:val="0"/>
          <w:numId w:val="20"/>
        </w:numPr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D672DC">
        <w:rPr>
          <w:rFonts w:ascii="Calibri" w:hAnsi="Calibri" w:cs="Calibri"/>
          <w:sz w:val="24"/>
          <w:szCs w:val="24"/>
        </w:rPr>
        <w:t xml:space="preserve">Limit kar umownych, jakich Zamawiający może żądać od Wykonawcy ze wszystkich tytułów przewidzianych w niniejszej umowie wynosi </w:t>
      </w:r>
      <w:bookmarkStart w:id="11" w:name="_Hlk99185773"/>
      <w:r w:rsidR="009D5CAB">
        <w:rPr>
          <w:rFonts w:ascii="Calibri" w:hAnsi="Calibri" w:cs="Calibri"/>
          <w:sz w:val="24"/>
          <w:szCs w:val="24"/>
        </w:rPr>
        <w:t>1</w:t>
      </w:r>
      <w:r w:rsidRPr="00D672DC">
        <w:rPr>
          <w:rFonts w:ascii="Calibri" w:hAnsi="Calibri" w:cs="Calibri"/>
          <w:sz w:val="24"/>
          <w:szCs w:val="24"/>
        </w:rPr>
        <w:t>0 % wynagrodzenia brutto za wykonanie całości zamówienia.</w:t>
      </w:r>
      <w:bookmarkEnd w:id="11"/>
    </w:p>
    <w:p w14:paraId="2523555F" w14:textId="77777777" w:rsidR="00D672DC" w:rsidRDefault="006662EA" w:rsidP="007404BF">
      <w:pPr>
        <w:pStyle w:val="Akapitzlist"/>
        <w:numPr>
          <w:ilvl w:val="0"/>
          <w:numId w:val="20"/>
        </w:numPr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D672DC">
        <w:rPr>
          <w:rFonts w:ascii="Calibri" w:hAnsi="Calibri" w:cs="Calibri"/>
          <w:sz w:val="24"/>
          <w:szCs w:val="24"/>
        </w:rPr>
        <w:lastRenderedPageBreak/>
        <w:t>Jeżeli kara umowna z któregokolwiek tytułu wymienionego w ust. 1 nie pokrywa poniesionej szkody, to Zamawiający może dochodzić odszkodowania uzupełniającego na zasadach ogólnych określonych w ustawie z 23 kwietnia 1964 r. – Kodeks cywilny</w:t>
      </w:r>
      <w:r w:rsidR="00C72DA0" w:rsidRPr="00D672DC">
        <w:rPr>
          <w:rFonts w:ascii="Calibri" w:hAnsi="Calibri" w:cs="Calibri"/>
          <w:sz w:val="24"/>
          <w:szCs w:val="24"/>
        </w:rPr>
        <w:t>, zwanej dalej „KC”.</w:t>
      </w:r>
    </w:p>
    <w:p w14:paraId="7990B348" w14:textId="77777777" w:rsidR="00D672DC" w:rsidRDefault="006662EA" w:rsidP="007404BF">
      <w:pPr>
        <w:pStyle w:val="Akapitzlist"/>
        <w:numPr>
          <w:ilvl w:val="0"/>
          <w:numId w:val="20"/>
        </w:numPr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D672DC">
        <w:rPr>
          <w:rFonts w:ascii="Calibri" w:hAnsi="Calibri" w:cs="Calibri"/>
          <w:sz w:val="24"/>
          <w:szCs w:val="24"/>
        </w:rPr>
        <w:t>Kara umowna z tytułu zwłoki przysługuje za każdy rozpoczęty dzień kalendarzowy zwłoki i jest wymagalna od dnia następnego po upływie terminu jej zapłaty.</w:t>
      </w:r>
    </w:p>
    <w:p w14:paraId="337CB25B" w14:textId="55B8C5E9" w:rsidR="00ED143F" w:rsidRDefault="006662EA" w:rsidP="007404BF">
      <w:pPr>
        <w:pStyle w:val="Akapitzlist"/>
        <w:numPr>
          <w:ilvl w:val="0"/>
          <w:numId w:val="20"/>
        </w:numPr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  <w:r w:rsidRPr="00D672DC">
        <w:rPr>
          <w:rFonts w:ascii="Calibri" w:hAnsi="Calibri" w:cs="Calibri"/>
          <w:sz w:val="24"/>
          <w:szCs w:val="24"/>
        </w:rPr>
        <w:t>Termin zapłaty kary umownej wynosi 14 dni kalendarzowych od dnia skutecznego doręczenia Wykonawcy wezwania do zapłaty. W razie zwłoki z zapłatą kary umownej Zamawiający może żądać odsetek ustawowych za każdy dzień kalendarzowy opóźnienia.</w:t>
      </w:r>
    </w:p>
    <w:p w14:paraId="69CE5211" w14:textId="77777777" w:rsidR="00F974C1" w:rsidRPr="005E57E3" w:rsidRDefault="00F974C1" w:rsidP="007404BF">
      <w:pPr>
        <w:pStyle w:val="Akapitzlist"/>
        <w:spacing w:after="120" w:line="276" w:lineRule="auto"/>
        <w:ind w:left="360"/>
        <w:rPr>
          <w:rFonts w:ascii="Calibri" w:hAnsi="Calibri" w:cs="Calibri"/>
          <w:sz w:val="24"/>
          <w:szCs w:val="24"/>
        </w:rPr>
      </w:pPr>
    </w:p>
    <w:p w14:paraId="641463DC" w14:textId="2E921497" w:rsidR="00154950" w:rsidRDefault="00154950" w:rsidP="007404BF">
      <w:pPr>
        <w:spacing w:after="120"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§ 9</w:t>
      </w:r>
    </w:p>
    <w:p w14:paraId="77F10144" w14:textId="4BEBFB2A" w:rsidR="00154950" w:rsidRDefault="00154950" w:rsidP="007404BF">
      <w:pPr>
        <w:numPr>
          <w:ilvl w:val="0"/>
          <w:numId w:val="30"/>
        </w:numPr>
        <w:tabs>
          <w:tab w:val="left" w:pos="5448"/>
        </w:tabs>
        <w:spacing w:after="120" w:line="276" w:lineRule="auto"/>
        <w:ind w:left="360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154950">
        <w:rPr>
          <w:rFonts w:ascii="Calibri" w:eastAsia="Calibri" w:hAnsi="Calibri" w:cs="Calibri"/>
          <w:color w:val="000000"/>
          <w:sz w:val="24"/>
          <w:szCs w:val="24"/>
        </w:rPr>
        <w:t>Wykonawca zobowiązany jest posiadać i utrzymać na swój własny koszt umowę ubezpieczenia od odpowiedzialności cywilnej Wykonawcy</w:t>
      </w:r>
      <w:r w:rsidR="008852B3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Pr="00154950">
        <w:rPr>
          <w:rFonts w:ascii="Calibri" w:eastAsia="Calibri" w:hAnsi="Calibri" w:cs="Calibri"/>
          <w:color w:val="000000"/>
          <w:sz w:val="24"/>
          <w:szCs w:val="24"/>
        </w:rPr>
        <w:t>za szkody rzeczowe i osobowe wyrządzone osobom trzecim oraz następstwa tych szkód będące skutkiem zdarzeń, które miały miejsce w okresie realizacji przedmiotu umowy, a roszczenia z tytułu szkód będących następstwem tych wypadków będą mogły być zgłoszone przed upływem terminu przedawnienia, z sumą gwarancyjną nie niższa niż wartość umowy na jedno i wszystkie zdarzenia.</w:t>
      </w:r>
    </w:p>
    <w:p w14:paraId="7C73234A" w14:textId="1305B65C" w:rsidR="00DE67E3" w:rsidRPr="00DE67E3" w:rsidRDefault="00DE67E3" w:rsidP="007404BF">
      <w:pPr>
        <w:pStyle w:val="Akapitzlist"/>
        <w:numPr>
          <w:ilvl w:val="0"/>
          <w:numId w:val="30"/>
        </w:numPr>
        <w:tabs>
          <w:tab w:val="left" w:pos="5448"/>
        </w:tabs>
        <w:spacing w:after="120" w:line="276" w:lineRule="auto"/>
        <w:ind w:left="360"/>
        <w:rPr>
          <w:rFonts w:eastAsia="Garamond" w:cstheme="minorHAnsi"/>
          <w:sz w:val="24"/>
          <w:szCs w:val="24"/>
        </w:rPr>
      </w:pPr>
      <w:r w:rsidRPr="00DE67E3">
        <w:rPr>
          <w:rFonts w:eastAsia="Calibri" w:cstheme="minorHAnsi"/>
          <w:sz w:val="24"/>
          <w:szCs w:val="24"/>
        </w:rPr>
        <w:t>W</w:t>
      </w:r>
      <w:r>
        <w:rPr>
          <w:rFonts w:eastAsia="Calibri" w:cstheme="minorHAnsi"/>
          <w:sz w:val="24"/>
          <w:szCs w:val="24"/>
        </w:rPr>
        <w:t xml:space="preserve"> </w:t>
      </w:r>
      <w:r w:rsidRPr="00DE67E3">
        <w:rPr>
          <w:rFonts w:eastAsia="Calibri" w:cstheme="minorHAnsi"/>
          <w:sz w:val="24"/>
          <w:szCs w:val="24"/>
        </w:rPr>
        <w:t>przypadku przedłużenia terminu wykonania zamówienia lub zwiększenia</w:t>
      </w:r>
      <w:r w:rsidR="00AA1B04">
        <w:rPr>
          <w:rFonts w:eastAsia="Calibri" w:cstheme="minorHAnsi"/>
          <w:sz w:val="24"/>
          <w:szCs w:val="24"/>
        </w:rPr>
        <w:t xml:space="preserve"> </w:t>
      </w:r>
      <w:r w:rsidRPr="00DE67E3">
        <w:rPr>
          <w:rFonts w:eastAsia="Calibri" w:cstheme="minorHAnsi"/>
          <w:sz w:val="24"/>
          <w:szCs w:val="24"/>
        </w:rPr>
        <w:t>wynagrodzenia Wykonawcy, Wykonawca zobowiązany jest do zawarcia aneksu do umowy ubezpieczenia lub nowej umowy ubezpieczenia na zasadach określonych w ust. 1.</w:t>
      </w:r>
    </w:p>
    <w:p w14:paraId="5D06CDEC" w14:textId="77777777" w:rsidR="00F766C4" w:rsidRDefault="00F766C4" w:rsidP="007404BF">
      <w:pPr>
        <w:pStyle w:val="Akapitzlist"/>
        <w:numPr>
          <w:ilvl w:val="0"/>
          <w:numId w:val="30"/>
        </w:numPr>
        <w:spacing w:after="120"/>
        <w:ind w:left="360"/>
        <w:rPr>
          <w:rFonts w:ascii="Calibri" w:eastAsia="Garamond" w:hAnsi="Calibri" w:cs="Times New Roman"/>
          <w:sz w:val="24"/>
          <w:szCs w:val="24"/>
        </w:rPr>
      </w:pPr>
      <w:r w:rsidRPr="00F766C4">
        <w:rPr>
          <w:rFonts w:ascii="Calibri" w:eastAsia="Garamond" w:hAnsi="Calibri" w:cs="Times New Roman"/>
          <w:sz w:val="24"/>
          <w:szCs w:val="24"/>
        </w:rPr>
        <w:t>Wykonawca przedstawi Zamawiającemu dowód zawarcia umowy ubezpieczenia w terminie 7 dni od zawarcia umowy w sprawie zamówienia publicznego oraz potwierdzenie zapłaty pierwszej składki na ubezpieczenie w terminie do 7 dni od upływu terminu zapłaty. Wykonawca dostarczy dowody zapłaty kolejnych składek w terminie 7 dni od wymaganego terminu dokonania zapłaty bez osobnego wezwania przez Zamawiającego.</w:t>
      </w:r>
    </w:p>
    <w:p w14:paraId="41456C34" w14:textId="1496DFE8" w:rsidR="008A40DD" w:rsidRPr="008A40DD" w:rsidRDefault="008A40DD" w:rsidP="007404BF">
      <w:pPr>
        <w:pStyle w:val="Akapitzlist"/>
        <w:numPr>
          <w:ilvl w:val="0"/>
          <w:numId w:val="30"/>
        </w:numPr>
        <w:spacing w:after="120"/>
        <w:ind w:left="360"/>
        <w:rPr>
          <w:rFonts w:ascii="Calibri" w:eastAsia="Garamond" w:hAnsi="Calibri" w:cs="Times New Roman"/>
          <w:sz w:val="24"/>
          <w:szCs w:val="24"/>
        </w:rPr>
      </w:pPr>
      <w:r w:rsidRPr="008A40DD">
        <w:rPr>
          <w:rFonts w:ascii="Calibri" w:eastAsia="Garamond" w:hAnsi="Calibri" w:cs="Times New Roman"/>
          <w:sz w:val="24"/>
          <w:szCs w:val="24"/>
        </w:rPr>
        <w:t xml:space="preserve">W przypadku, o którym mowa w ust. </w:t>
      </w:r>
      <w:r>
        <w:rPr>
          <w:rFonts w:ascii="Calibri" w:eastAsia="Garamond" w:hAnsi="Calibri" w:cs="Times New Roman"/>
          <w:sz w:val="24"/>
          <w:szCs w:val="24"/>
        </w:rPr>
        <w:t>2</w:t>
      </w:r>
      <w:r w:rsidRPr="008A40DD">
        <w:rPr>
          <w:rFonts w:ascii="Calibri" w:eastAsia="Garamond" w:hAnsi="Calibri" w:cs="Times New Roman"/>
          <w:sz w:val="24"/>
          <w:szCs w:val="24"/>
        </w:rPr>
        <w:t xml:space="preserve"> postanowienie ust. </w:t>
      </w:r>
      <w:r>
        <w:rPr>
          <w:rFonts w:ascii="Calibri" w:eastAsia="Garamond" w:hAnsi="Calibri" w:cs="Times New Roman"/>
          <w:sz w:val="24"/>
          <w:szCs w:val="24"/>
        </w:rPr>
        <w:t>3</w:t>
      </w:r>
      <w:r w:rsidRPr="008A40DD">
        <w:rPr>
          <w:rFonts w:ascii="Calibri" w:eastAsia="Garamond" w:hAnsi="Calibri" w:cs="Times New Roman"/>
          <w:sz w:val="24"/>
          <w:szCs w:val="24"/>
        </w:rPr>
        <w:t xml:space="preserve"> stosuje się odpowiednio.</w:t>
      </w:r>
    </w:p>
    <w:p w14:paraId="3BC719A2" w14:textId="77777777" w:rsidR="00154950" w:rsidRPr="00154950" w:rsidRDefault="00154950" w:rsidP="007404BF">
      <w:pPr>
        <w:numPr>
          <w:ilvl w:val="0"/>
          <w:numId w:val="30"/>
        </w:numPr>
        <w:spacing w:after="120" w:line="276" w:lineRule="auto"/>
        <w:ind w:left="360"/>
        <w:rPr>
          <w:rFonts w:ascii="Calibri" w:eastAsia="Garamond" w:hAnsi="Calibri" w:cs="Times New Roman"/>
          <w:sz w:val="24"/>
          <w:szCs w:val="24"/>
        </w:rPr>
      </w:pPr>
      <w:r w:rsidRPr="00154950">
        <w:rPr>
          <w:rFonts w:ascii="Calibri" w:eastAsia="Garamond" w:hAnsi="Calibri" w:cs="Times New Roman"/>
          <w:sz w:val="24"/>
          <w:szCs w:val="24"/>
        </w:rPr>
        <w:t>Zamawiający i Wykonawca będą przestrzegać warunków ubezpieczenia wynikających z przedłożonych przez Wykonawcę dokumentów ubezpieczenia.</w:t>
      </w:r>
    </w:p>
    <w:p w14:paraId="6E68C1FB" w14:textId="77777777" w:rsidR="00753C17" w:rsidRPr="00753C17" w:rsidRDefault="00753C17" w:rsidP="007404BF">
      <w:pPr>
        <w:pStyle w:val="Akapitzlist"/>
        <w:numPr>
          <w:ilvl w:val="0"/>
          <w:numId w:val="30"/>
        </w:numPr>
        <w:spacing w:after="120"/>
        <w:ind w:left="360"/>
        <w:rPr>
          <w:rFonts w:ascii="Calibri" w:eastAsia="Garamond" w:hAnsi="Calibri" w:cs="Times New Roman"/>
          <w:sz w:val="24"/>
          <w:szCs w:val="24"/>
        </w:rPr>
      </w:pPr>
      <w:r w:rsidRPr="00753C17">
        <w:rPr>
          <w:rFonts w:ascii="Calibri" w:eastAsia="Garamond" w:hAnsi="Calibri" w:cs="Times New Roman"/>
          <w:sz w:val="24"/>
          <w:szCs w:val="24"/>
        </w:rPr>
        <w:t xml:space="preserve">Jeżeli Wykonawca nie utrzyma w mocy ubezpieczenia w okresie obowiązywania niniejszej umowy, lub nie dostarczy Zamawiającemu dowodu zawarcia umowy ubezpieczenia lub dowodów zapłaty składek, zgodnie z postanowieniami niniejszego </w:t>
      </w:r>
      <w:r w:rsidRPr="00753C17">
        <w:rPr>
          <w:rFonts w:ascii="Calibri" w:eastAsia="Garamond" w:hAnsi="Calibri" w:cs="Times New Roman"/>
          <w:sz w:val="24"/>
          <w:szCs w:val="24"/>
        </w:rPr>
        <w:lastRenderedPageBreak/>
        <w:t>paragrafu, Zamawiający będzie upoważniony do zawarcia stosownego ubezpieczenia na koszt Wykonawcy, bądź może odstąpić od niniejszej umowy.</w:t>
      </w:r>
    </w:p>
    <w:p w14:paraId="0E0EDA45" w14:textId="77777777" w:rsidR="00154950" w:rsidRPr="00154950" w:rsidRDefault="00154950" w:rsidP="007404BF">
      <w:pPr>
        <w:numPr>
          <w:ilvl w:val="0"/>
          <w:numId w:val="30"/>
        </w:numPr>
        <w:tabs>
          <w:tab w:val="left" w:pos="5448"/>
        </w:tabs>
        <w:spacing w:after="120" w:line="276" w:lineRule="auto"/>
        <w:ind w:left="360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154950">
        <w:rPr>
          <w:rFonts w:ascii="Calibri" w:eastAsia="Garamond" w:hAnsi="Calibri" w:cs="Times New Roman"/>
          <w:sz w:val="24"/>
          <w:szCs w:val="24"/>
        </w:rPr>
        <w:t>Postanowienia niniejszego paragrafu nie ograniczają obowiązków i odpowiedzialności Wykonawcy ani Zamawiającego wynikających z niniejszej umowy.</w:t>
      </w:r>
    </w:p>
    <w:p w14:paraId="2CD28D7E" w14:textId="77777777" w:rsidR="00484AFB" w:rsidRPr="00ED143F" w:rsidRDefault="00484AFB" w:rsidP="007404BF">
      <w:pPr>
        <w:spacing w:after="120" w:line="276" w:lineRule="auto"/>
        <w:rPr>
          <w:rFonts w:ascii="Calibri" w:hAnsi="Calibri" w:cs="Calibri"/>
          <w:sz w:val="24"/>
          <w:szCs w:val="24"/>
        </w:rPr>
      </w:pPr>
    </w:p>
    <w:p w14:paraId="7B232A73" w14:textId="3AA6EE7A" w:rsidR="0013602E" w:rsidRPr="00A05514" w:rsidRDefault="0013602E" w:rsidP="007404BF">
      <w:pPr>
        <w:spacing w:after="120" w:line="276" w:lineRule="auto"/>
        <w:contextualSpacing/>
        <w:rPr>
          <w:rFonts w:ascii="Calibri" w:hAnsi="Calibri" w:cs="Calibri"/>
          <w:bCs/>
          <w:sz w:val="24"/>
          <w:szCs w:val="24"/>
        </w:rPr>
      </w:pPr>
      <w:r w:rsidRPr="00A05514">
        <w:rPr>
          <w:rFonts w:ascii="Calibri" w:hAnsi="Calibri" w:cs="Calibri"/>
          <w:bCs/>
          <w:sz w:val="24"/>
          <w:szCs w:val="24"/>
        </w:rPr>
        <w:t xml:space="preserve">§ </w:t>
      </w:r>
      <w:r w:rsidR="00154950">
        <w:rPr>
          <w:rFonts w:ascii="Calibri" w:hAnsi="Calibri" w:cs="Calibri"/>
          <w:bCs/>
          <w:sz w:val="24"/>
          <w:szCs w:val="24"/>
        </w:rPr>
        <w:t>10</w:t>
      </w:r>
    </w:p>
    <w:p w14:paraId="0F207464" w14:textId="77777777" w:rsidR="0013602E" w:rsidRPr="000F58E9" w:rsidRDefault="0013602E" w:rsidP="007404BF">
      <w:pPr>
        <w:pStyle w:val="Akapitzlist"/>
        <w:numPr>
          <w:ilvl w:val="6"/>
          <w:numId w:val="4"/>
        </w:numPr>
        <w:spacing w:after="120" w:line="276" w:lineRule="auto"/>
        <w:ind w:left="357" w:hanging="357"/>
        <w:contextualSpacing w:val="0"/>
        <w:rPr>
          <w:rFonts w:ascii="Calibri" w:hAnsi="Calibri" w:cs="Calibri"/>
          <w:b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>Zamawiającemu przysługuje prawo do odstąpienia od umowy w następujących przypadkach:</w:t>
      </w:r>
    </w:p>
    <w:p w14:paraId="6B1DE87B" w14:textId="4C4755AF" w:rsidR="0013602E" w:rsidRPr="000F58E9" w:rsidRDefault="0013602E" w:rsidP="007404BF">
      <w:pPr>
        <w:pStyle w:val="Akapitzlist"/>
        <w:numPr>
          <w:ilvl w:val="0"/>
          <w:numId w:val="5"/>
        </w:numPr>
        <w:spacing w:after="120" w:line="276" w:lineRule="auto"/>
        <w:ind w:left="360"/>
        <w:rPr>
          <w:rFonts w:ascii="Calibri" w:hAnsi="Calibri" w:cs="Calibri"/>
          <w:b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>w razie istotnej zmiany okoliczności powodującej, że wykonanie umowy nie leży w interesie publicznym czego nie można było przewidzieć w chwili zawarcia umowy</w:t>
      </w:r>
      <w:r w:rsidR="00342E48">
        <w:rPr>
          <w:rFonts w:ascii="Calibri" w:hAnsi="Calibri" w:cs="Calibri"/>
          <w:sz w:val="24"/>
          <w:szCs w:val="24"/>
        </w:rPr>
        <w:t>; w</w:t>
      </w:r>
      <w:r w:rsidRPr="000F58E9">
        <w:rPr>
          <w:rFonts w:ascii="Calibri" w:hAnsi="Calibri" w:cs="Calibri"/>
          <w:sz w:val="24"/>
          <w:szCs w:val="24"/>
        </w:rPr>
        <w:t xml:space="preserve"> takim przypadku Wykonawca może żądać wyłącznie wynagrodzenia należnego z tytułu wykonania części umowy,</w:t>
      </w:r>
    </w:p>
    <w:p w14:paraId="756CB3D0" w14:textId="77777777" w:rsidR="0013602E" w:rsidRPr="000F58E9" w:rsidRDefault="0013602E" w:rsidP="007404BF">
      <w:pPr>
        <w:pStyle w:val="Akapitzlist"/>
        <w:numPr>
          <w:ilvl w:val="0"/>
          <w:numId w:val="5"/>
        </w:numPr>
        <w:spacing w:after="120" w:line="276" w:lineRule="auto"/>
        <w:ind w:left="360"/>
        <w:rPr>
          <w:rFonts w:ascii="Calibri" w:hAnsi="Calibri" w:cs="Calibri"/>
          <w:b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>jeżeli wszczęto postępowanie likwidacyjne w stosunku do Wykonawcy,</w:t>
      </w:r>
    </w:p>
    <w:p w14:paraId="663B1996" w14:textId="3CC97F6E" w:rsidR="0013602E" w:rsidRPr="000F58E9" w:rsidRDefault="0013602E" w:rsidP="007404BF">
      <w:pPr>
        <w:pStyle w:val="Akapitzlist"/>
        <w:numPr>
          <w:ilvl w:val="0"/>
          <w:numId w:val="5"/>
        </w:numPr>
        <w:spacing w:after="120" w:line="276" w:lineRule="auto"/>
        <w:ind w:left="360"/>
        <w:rPr>
          <w:rFonts w:ascii="Calibri" w:hAnsi="Calibri" w:cs="Calibri"/>
          <w:b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>jeżeli Wykonawca nie rozpoczął wykonywania przedmiotu umowy bez uzasadnionych przyczyn lub nie kontynuuj</w:t>
      </w:r>
      <w:r w:rsidR="00784A9D">
        <w:rPr>
          <w:rFonts w:ascii="Calibri" w:hAnsi="Calibri" w:cs="Calibri"/>
          <w:sz w:val="24"/>
          <w:szCs w:val="24"/>
        </w:rPr>
        <w:t>e</w:t>
      </w:r>
      <w:r w:rsidRPr="000F58E9">
        <w:rPr>
          <w:rFonts w:ascii="Calibri" w:hAnsi="Calibri" w:cs="Calibri"/>
          <w:sz w:val="24"/>
          <w:szCs w:val="24"/>
        </w:rPr>
        <w:t xml:space="preserve"> wykonywania czynności objętych przedmiotem umowy, pomimo wezwania Zamawiającego złożonego na piśmie,</w:t>
      </w:r>
    </w:p>
    <w:p w14:paraId="04518668" w14:textId="77777777" w:rsidR="0013602E" w:rsidRPr="000F58E9" w:rsidRDefault="0013602E" w:rsidP="007404BF">
      <w:pPr>
        <w:pStyle w:val="Akapitzlist"/>
        <w:numPr>
          <w:ilvl w:val="0"/>
          <w:numId w:val="5"/>
        </w:numPr>
        <w:spacing w:after="120" w:line="276" w:lineRule="auto"/>
        <w:ind w:left="360"/>
        <w:rPr>
          <w:rFonts w:ascii="Calibri" w:hAnsi="Calibri" w:cs="Calibri"/>
          <w:b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>jeżeli pomimo uprzednich dwukrotnych zastrzeżeń ze strony Zamawiającego wyrażonych na piśmie, Wykonawca w rażący sposób zaniedbuje wykonywanie zobowiązań umownych,</w:t>
      </w:r>
    </w:p>
    <w:p w14:paraId="469E015F" w14:textId="28F16F26" w:rsidR="0013602E" w:rsidRPr="000F58E9" w:rsidRDefault="0013602E" w:rsidP="007404BF">
      <w:pPr>
        <w:pStyle w:val="Akapitzlist"/>
        <w:numPr>
          <w:ilvl w:val="0"/>
          <w:numId w:val="5"/>
        </w:numPr>
        <w:spacing w:after="120" w:line="276" w:lineRule="auto"/>
        <w:ind w:left="360"/>
        <w:rPr>
          <w:rFonts w:ascii="Calibri" w:hAnsi="Calibri" w:cs="Calibri"/>
          <w:b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 xml:space="preserve">w przypadku nie przystąpienia przez </w:t>
      </w:r>
      <w:r w:rsidR="00F73B31">
        <w:rPr>
          <w:rFonts w:ascii="Calibri" w:hAnsi="Calibri" w:cs="Calibri"/>
          <w:sz w:val="24"/>
          <w:szCs w:val="24"/>
        </w:rPr>
        <w:t>w</w:t>
      </w:r>
      <w:r w:rsidRPr="000F58E9">
        <w:rPr>
          <w:rFonts w:ascii="Calibri" w:hAnsi="Calibri" w:cs="Calibri"/>
          <w:sz w:val="24"/>
          <w:szCs w:val="24"/>
        </w:rPr>
        <w:t>ykonawcę robót budowlanych do realizacji prac</w:t>
      </w:r>
      <w:r w:rsidR="00F73B31">
        <w:rPr>
          <w:rFonts w:ascii="Calibri" w:hAnsi="Calibri" w:cs="Calibri"/>
          <w:sz w:val="24"/>
          <w:szCs w:val="24"/>
        </w:rPr>
        <w:t>,</w:t>
      </w:r>
      <w:r w:rsidRPr="000F58E9">
        <w:rPr>
          <w:rFonts w:ascii="Calibri" w:hAnsi="Calibri" w:cs="Calibri"/>
          <w:sz w:val="24"/>
          <w:szCs w:val="24"/>
        </w:rPr>
        <w:t xml:space="preserve"> nad którymi </w:t>
      </w:r>
      <w:bookmarkStart w:id="12" w:name="_Hlk98231074"/>
      <w:r w:rsidR="00D47CC5">
        <w:rPr>
          <w:rFonts w:ascii="Calibri" w:hAnsi="Calibri" w:cs="Calibri"/>
          <w:sz w:val="24"/>
          <w:szCs w:val="24"/>
        </w:rPr>
        <w:t>sprawowany jest</w:t>
      </w:r>
      <w:bookmarkEnd w:id="12"/>
      <w:r w:rsidRPr="000F58E9">
        <w:rPr>
          <w:rFonts w:ascii="Calibri" w:hAnsi="Calibri" w:cs="Calibri"/>
          <w:sz w:val="24"/>
          <w:szCs w:val="24"/>
        </w:rPr>
        <w:t xml:space="preserve"> </w:t>
      </w:r>
      <w:r w:rsidR="00FA6A20" w:rsidRPr="00FA6A20">
        <w:rPr>
          <w:rFonts w:ascii="Calibri" w:hAnsi="Calibri" w:cs="Calibri"/>
          <w:sz w:val="24"/>
          <w:szCs w:val="24"/>
        </w:rPr>
        <w:t xml:space="preserve">w ramach niniejszej umowy </w:t>
      </w:r>
      <w:r w:rsidRPr="000F58E9">
        <w:rPr>
          <w:rFonts w:ascii="Calibri" w:hAnsi="Calibri" w:cs="Calibri"/>
          <w:sz w:val="24"/>
          <w:szCs w:val="24"/>
        </w:rPr>
        <w:t>nadzór inwestorski</w:t>
      </w:r>
      <w:r w:rsidR="00414EDA">
        <w:rPr>
          <w:rFonts w:ascii="Calibri" w:hAnsi="Calibri" w:cs="Calibri"/>
          <w:sz w:val="24"/>
          <w:szCs w:val="24"/>
        </w:rPr>
        <w:t>;</w:t>
      </w:r>
    </w:p>
    <w:p w14:paraId="36A77F31" w14:textId="2D3AA2BC" w:rsidR="0013602E" w:rsidRPr="00C72DA0" w:rsidRDefault="0013602E" w:rsidP="007404BF">
      <w:pPr>
        <w:pStyle w:val="Akapitzlist"/>
        <w:numPr>
          <w:ilvl w:val="0"/>
          <w:numId w:val="5"/>
        </w:numPr>
        <w:spacing w:after="120" w:line="276" w:lineRule="auto"/>
        <w:ind w:left="357" w:hanging="357"/>
        <w:contextualSpacing w:val="0"/>
        <w:rPr>
          <w:rFonts w:ascii="Calibri" w:hAnsi="Calibri" w:cs="Calibri"/>
          <w:b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 xml:space="preserve">w przypadku przerwania przez </w:t>
      </w:r>
      <w:r w:rsidR="00D47CC5">
        <w:rPr>
          <w:rFonts w:ascii="Calibri" w:hAnsi="Calibri" w:cs="Calibri"/>
          <w:sz w:val="24"/>
          <w:szCs w:val="24"/>
        </w:rPr>
        <w:t>w</w:t>
      </w:r>
      <w:r w:rsidRPr="000F58E9">
        <w:rPr>
          <w:rFonts w:ascii="Calibri" w:hAnsi="Calibri" w:cs="Calibri"/>
          <w:sz w:val="24"/>
          <w:szCs w:val="24"/>
        </w:rPr>
        <w:t>ykonawcę robót budowlanych prac</w:t>
      </w:r>
      <w:r w:rsidR="00D47CC5">
        <w:rPr>
          <w:rFonts w:ascii="Calibri" w:hAnsi="Calibri" w:cs="Calibri"/>
          <w:sz w:val="24"/>
          <w:szCs w:val="24"/>
        </w:rPr>
        <w:t>,</w:t>
      </w:r>
      <w:r w:rsidRPr="000F58E9">
        <w:rPr>
          <w:rFonts w:ascii="Calibri" w:hAnsi="Calibri" w:cs="Calibri"/>
          <w:sz w:val="24"/>
          <w:szCs w:val="24"/>
        </w:rPr>
        <w:t xml:space="preserve"> nad którymi </w:t>
      </w:r>
      <w:r w:rsidR="00D47CC5" w:rsidRPr="00D47CC5">
        <w:rPr>
          <w:rFonts w:ascii="Calibri" w:hAnsi="Calibri" w:cs="Calibri"/>
          <w:sz w:val="24"/>
          <w:szCs w:val="24"/>
        </w:rPr>
        <w:t>sprawowany jest</w:t>
      </w:r>
      <w:r w:rsidRPr="000F58E9">
        <w:rPr>
          <w:rFonts w:ascii="Calibri" w:hAnsi="Calibri" w:cs="Calibri"/>
          <w:sz w:val="24"/>
          <w:szCs w:val="24"/>
        </w:rPr>
        <w:t xml:space="preserve"> w ramach niniejszej umowy nadzór inwestorski, i w takim przypadku Wykonawcy przysługuje jedynie wynagrodzenie w wysokości proporcjonalnej do faktycznego okresu pełnienia funkcji inspektora nadzoru inwestorskiego</w:t>
      </w:r>
      <w:r w:rsidR="00C72DA0">
        <w:rPr>
          <w:rFonts w:ascii="Calibri" w:hAnsi="Calibri" w:cs="Calibri"/>
          <w:sz w:val="24"/>
          <w:szCs w:val="24"/>
        </w:rPr>
        <w:t>;</w:t>
      </w:r>
    </w:p>
    <w:p w14:paraId="3866E892" w14:textId="393BA1DA" w:rsidR="00C72DA0" w:rsidRPr="000F58E9" w:rsidRDefault="00C72DA0" w:rsidP="007404BF">
      <w:pPr>
        <w:pStyle w:val="Akapitzlist"/>
        <w:numPr>
          <w:ilvl w:val="0"/>
          <w:numId w:val="5"/>
        </w:numPr>
        <w:spacing w:after="120" w:line="276" w:lineRule="auto"/>
        <w:ind w:left="357" w:hanging="357"/>
        <w:contextualSpacing w:val="0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jeżeli wysokość naliczonych Wykonawcy kar umownych przekroczy </w:t>
      </w:r>
      <w:r w:rsidR="009D5CAB">
        <w:rPr>
          <w:rFonts w:ascii="Calibri" w:hAnsi="Calibri" w:cs="Calibri"/>
          <w:sz w:val="24"/>
          <w:szCs w:val="24"/>
        </w:rPr>
        <w:t>1</w:t>
      </w:r>
      <w:r w:rsidRPr="00C72DA0">
        <w:rPr>
          <w:rFonts w:ascii="Calibri" w:hAnsi="Calibri" w:cs="Calibri"/>
          <w:sz w:val="24"/>
          <w:szCs w:val="24"/>
        </w:rPr>
        <w:t>0 % wynagrodzenia brutto za wykonanie całości zamówienia.</w:t>
      </w:r>
    </w:p>
    <w:p w14:paraId="52C740EF" w14:textId="1B9C0406" w:rsidR="0013602E" w:rsidRPr="000F58E9" w:rsidRDefault="0013602E" w:rsidP="007404BF">
      <w:pPr>
        <w:pStyle w:val="Akapitzlist"/>
        <w:numPr>
          <w:ilvl w:val="0"/>
          <w:numId w:val="6"/>
        </w:numPr>
        <w:spacing w:after="120" w:line="276" w:lineRule="auto"/>
        <w:ind w:left="357" w:hanging="357"/>
        <w:contextualSpacing w:val="0"/>
        <w:rPr>
          <w:rFonts w:ascii="Calibri" w:hAnsi="Calibri" w:cs="Calibri"/>
          <w:b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 xml:space="preserve">Zamawiający może odstąpić od umowy w terminie 30 dni od dnia zaistnienia okoliczności o których mowa w ust. 1 a) – </w:t>
      </w:r>
      <w:r w:rsidR="00C72DA0">
        <w:rPr>
          <w:rFonts w:ascii="Calibri" w:hAnsi="Calibri" w:cs="Calibri"/>
          <w:sz w:val="24"/>
          <w:szCs w:val="24"/>
        </w:rPr>
        <w:t>g</w:t>
      </w:r>
      <w:r w:rsidRPr="000F58E9">
        <w:rPr>
          <w:rFonts w:ascii="Calibri" w:hAnsi="Calibri" w:cs="Calibri"/>
          <w:sz w:val="24"/>
          <w:szCs w:val="24"/>
        </w:rPr>
        <w:t>).</w:t>
      </w:r>
    </w:p>
    <w:p w14:paraId="06482C65" w14:textId="77777777" w:rsidR="0072641D" w:rsidRPr="0072641D" w:rsidRDefault="0072641D" w:rsidP="007404BF">
      <w:pPr>
        <w:pStyle w:val="Akapitzlist"/>
        <w:numPr>
          <w:ilvl w:val="0"/>
          <w:numId w:val="6"/>
        </w:numPr>
        <w:spacing w:after="120" w:line="276" w:lineRule="auto"/>
        <w:ind w:left="360"/>
        <w:rPr>
          <w:rFonts w:ascii="Calibri" w:hAnsi="Calibri" w:cs="Calibri"/>
          <w:bCs/>
          <w:sz w:val="24"/>
          <w:szCs w:val="24"/>
        </w:rPr>
      </w:pPr>
      <w:r w:rsidRPr="0072641D">
        <w:rPr>
          <w:rFonts w:ascii="Calibri" w:hAnsi="Calibri" w:cs="Calibri"/>
          <w:bCs/>
          <w:sz w:val="24"/>
          <w:szCs w:val="24"/>
        </w:rPr>
        <w:t>Odstąpienie od umowy następuje za pośrednictwem listu poleconego za potwierdzeniem odbioru lub w formie pisma złożonego w siedzibie Zamawiającego za pokwitowaniem z chwilą otrzymania oświadczenia o odstąpieniu przez Wykonawcę lub Zamawiającego.</w:t>
      </w:r>
    </w:p>
    <w:p w14:paraId="65FEBD82" w14:textId="0216286E" w:rsidR="00414EDA" w:rsidRPr="0072641D" w:rsidRDefault="0072641D" w:rsidP="007404BF">
      <w:pPr>
        <w:pStyle w:val="Akapitzlist"/>
        <w:numPr>
          <w:ilvl w:val="0"/>
          <w:numId w:val="6"/>
        </w:numPr>
        <w:spacing w:after="120" w:line="276" w:lineRule="auto"/>
        <w:ind w:left="360"/>
        <w:rPr>
          <w:rFonts w:ascii="Calibri" w:hAnsi="Calibri" w:cs="Calibri"/>
          <w:bCs/>
          <w:sz w:val="24"/>
          <w:szCs w:val="24"/>
        </w:rPr>
      </w:pPr>
      <w:r w:rsidRPr="0072641D">
        <w:rPr>
          <w:rFonts w:ascii="Calibri" w:hAnsi="Calibri" w:cs="Calibri"/>
          <w:bCs/>
          <w:sz w:val="24"/>
          <w:szCs w:val="24"/>
        </w:rPr>
        <w:lastRenderedPageBreak/>
        <w:t>Odstąpienie od umowy nie zwalnia Wykonawcy z obowiązku zapłaty kar umownych, z zastrzeżeniem, że obwiązek zapłaty dotyczy tylko tych kar umownych, które zostały naliczone przed datą odstąpienia od umowy.</w:t>
      </w:r>
    </w:p>
    <w:p w14:paraId="01ABB289" w14:textId="77777777" w:rsidR="00484AFB" w:rsidRPr="00627FA3" w:rsidRDefault="00484AFB" w:rsidP="00627FA3">
      <w:pPr>
        <w:spacing w:after="120" w:line="276" w:lineRule="auto"/>
        <w:rPr>
          <w:rFonts w:ascii="Calibri" w:hAnsi="Calibri" w:cs="Calibri"/>
          <w:b/>
          <w:sz w:val="24"/>
          <w:szCs w:val="24"/>
        </w:rPr>
      </w:pPr>
    </w:p>
    <w:p w14:paraId="7EF9FDAE" w14:textId="5E206685" w:rsidR="00484AFB" w:rsidRPr="00FB3A8F" w:rsidRDefault="006662EA" w:rsidP="007404BF">
      <w:pPr>
        <w:tabs>
          <w:tab w:val="left" w:pos="7890"/>
        </w:tabs>
        <w:spacing w:after="120" w:line="276" w:lineRule="auto"/>
        <w:rPr>
          <w:rFonts w:ascii="Calibri" w:hAnsi="Calibri" w:cs="Calibri"/>
          <w:bCs/>
          <w:sz w:val="24"/>
          <w:szCs w:val="24"/>
        </w:rPr>
      </w:pPr>
      <w:r w:rsidRPr="00FB3A8F">
        <w:rPr>
          <w:rFonts w:ascii="Calibri" w:hAnsi="Calibri" w:cs="Calibri"/>
          <w:bCs/>
          <w:sz w:val="24"/>
          <w:szCs w:val="24"/>
        </w:rPr>
        <w:t>§ 1</w:t>
      </w:r>
      <w:r w:rsidR="00154950">
        <w:rPr>
          <w:rFonts w:ascii="Calibri" w:hAnsi="Calibri" w:cs="Calibri"/>
          <w:bCs/>
          <w:sz w:val="24"/>
          <w:szCs w:val="24"/>
        </w:rPr>
        <w:t>1</w:t>
      </w:r>
    </w:p>
    <w:p w14:paraId="4D41F847" w14:textId="77777777" w:rsidR="00F14F58" w:rsidRDefault="006662EA" w:rsidP="007404BF">
      <w:pPr>
        <w:pStyle w:val="Akapitzlist"/>
        <w:numPr>
          <w:ilvl w:val="6"/>
          <w:numId w:val="14"/>
        </w:numPr>
        <w:spacing w:after="120" w:line="276" w:lineRule="auto"/>
        <w:ind w:left="360"/>
        <w:contextualSpacing w:val="0"/>
        <w:rPr>
          <w:rFonts w:ascii="Calibri" w:hAnsi="Calibri" w:cs="Calibri"/>
          <w:sz w:val="24"/>
          <w:szCs w:val="24"/>
        </w:rPr>
      </w:pPr>
      <w:r w:rsidRPr="000F58E9">
        <w:rPr>
          <w:rFonts w:ascii="Calibri" w:hAnsi="Calibri" w:cs="Calibri"/>
          <w:sz w:val="24"/>
          <w:szCs w:val="24"/>
        </w:rPr>
        <w:t>Wszelkie zmiany i uzupełnienia treści umowy mogą być dokonywane wyłącznie w formie pisemnej pod rygorem nieważności poprzez sporządzenie i podpisanie przez obie strony aneksu do umowy.</w:t>
      </w:r>
    </w:p>
    <w:p w14:paraId="3ED5DBBF" w14:textId="0B69B362" w:rsidR="00795472" w:rsidRPr="00747EAD" w:rsidRDefault="00F14F58" w:rsidP="007404BF">
      <w:pPr>
        <w:pStyle w:val="Akapitzlist"/>
        <w:numPr>
          <w:ilvl w:val="6"/>
          <w:numId w:val="14"/>
        </w:numPr>
        <w:spacing w:after="120" w:line="276" w:lineRule="auto"/>
        <w:ind w:left="360"/>
        <w:contextualSpacing w:val="0"/>
        <w:rPr>
          <w:rFonts w:ascii="Calibri" w:hAnsi="Calibri" w:cs="Calibri"/>
          <w:sz w:val="24"/>
          <w:szCs w:val="24"/>
        </w:rPr>
      </w:pPr>
      <w:r w:rsidRPr="00F14F58">
        <w:rPr>
          <w:rFonts w:ascii="Calibri" w:eastAsia="Times New Roman" w:hAnsi="Calibri" w:cs="Calibri"/>
          <w:sz w:val="24"/>
          <w:szCs w:val="24"/>
        </w:rPr>
        <w:t>Strony mają prawo do przedłużenia</w:t>
      </w:r>
      <w:r w:rsidR="00795472">
        <w:rPr>
          <w:rFonts w:ascii="Calibri" w:eastAsia="Times New Roman" w:hAnsi="Calibri" w:cs="Calibri"/>
          <w:sz w:val="24"/>
          <w:szCs w:val="24"/>
        </w:rPr>
        <w:t xml:space="preserve"> lub skrócenia</w:t>
      </w:r>
      <w:r w:rsidRPr="00F14F58">
        <w:rPr>
          <w:rFonts w:ascii="Calibri" w:eastAsia="Times New Roman" w:hAnsi="Calibri" w:cs="Calibri"/>
          <w:sz w:val="24"/>
          <w:szCs w:val="24"/>
        </w:rPr>
        <w:t xml:space="preserve"> terminu wykonania zamówienia, jeżeli dojdzie do przedłużenia </w:t>
      </w:r>
      <w:r w:rsidR="00D713D7">
        <w:rPr>
          <w:rFonts w:ascii="Calibri" w:eastAsia="Times New Roman" w:hAnsi="Calibri" w:cs="Calibri"/>
          <w:sz w:val="24"/>
          <w:szCs w:val="24"/>
        </w:rPr>
        <w:t xml:space="preserve">lub skrócenia </w:t>
      </w:r>
      <w:r w:rsidRPr="00F14F58">
        <w:rPr>
          <w:rFonts w:ascii="Calibri" w:eastAsia="Times New Roman" w:hAnsi="Calibri" w:cs="Calibri"/>
          <w:sz w:val="24"/>
          <w:szCs w:val="24"/>
        </w:rPr>
        <w:t xml:space="preserve">terminu wykonania objętych nadzorem inwestorskim robót budowlanych przez ich wykonawcę – o okres, o który ulegnie przedłużeniu </w:t>
      </w:r>
      <w:r w:rsidR="00804DC4">
        <w:rPr>
          <w:rFonts w:ascii="Calibri" w:eastAsia="Times New Roman" w:hAnsi="Calibri" w:cs="Calibri"/>
          <w:sz w:val="24"/>
          <w:szCs w:val="24"/>
        </w:rPr>
        <w:t xml:space="preserve">lub skróceniu </w:t>
      </w:r>
      <w:r w:rsidRPr="00F14F58">
        <w:rPr>
          <w:rFonts w:ascii="Calibri" w:eastAsia="Times New Roman" w:hAnsi="Calibri" w:cs="Calibri"/>
          <w:sz w:val="24"/>
          <w:szCs w:val="24"/>
        </w:rPr>
        <w:t>termin wykonania tych robót.</w:t>
      </w:r>
    </w:p>
    <w:p w14:paraId="38040D7E" w14:textId="02F3F94D" w:rsidR="00747EAD" w:rsidRPr="00795472" w:rsidRDefault="00747EAD" w:rsidP="007404BF">
      <w:pPr>
        <w:pStyle w:val="Akapitzlist"/>
        <w:numPr>
          <w:ilvl w:val="6"/>
          <w:numId w:val="14"/>
        </w:numPr>
        <w:spacing w:after="120" w:line="276" w:lineRule="auto"/>
        <w:ind w:left="360"/>
        <w:contextualSpacing w:val="0"/>
        <w:rPr>
          <w:rFonts w:ascii="Calibri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Strony mają prawo do zwiększenia </w:t>
      </w:r>
      <w:r w:rsidR="00E85D8C">
        <w:rPr>
          <w:rFonts w:ascii="Calibri" w:eastAsia="Times New Roman" w:hAnsi="Calibri" w:cs="Calibri"/>
          <w:sz w:val="24"/>
          <w:szCs w:val="24"/>
        </w:rPr>
        <w:t xml:space="preserve">lub zmniejszenia </w:t>
      </w:r>
      <w:r w:rsidR="0076222E">
        <w:rPr>
          <w:rFonts w:ascii="Calibri" w:eastAsia="Times New Roman" w:hAnsi="Calibri" w:cs="Calibri"/>
          <w:sz w:val="24"/>
          <w:szCs w:val="24"/>
        </w:rPr>
        <w:t xml:space="preserve">wysokości </w:t>
      </w:r>
      <w:r>
        <w:rPr>
          <w:rFonts w:ascii="Calibri" w:eastAsia="Times New Roman" w:hAnsi="Calibri" w:cs="Calibri"/>
          <w:sz w:val="24"/>
          <w:szCs w:val="24"/>
        </w:rPr>
        <w:t xml:space="preserve">wynagrodzenia </w:t>
      </w:r>
      <w:r w:rsidR="00E85D8C">
        <w:rPr>
          <w:rFonts w:ascii="Calibri" w:eastAsia="Times New Roman" w:hAnsi="Calibri" w:cs="Calibri"/>
          <w:sz w:val="24"/>
          <w:szCs w:val="24"/>
        </w:rPr>
        <w:t>Wykonawcy, w przypadku zmiany zakresu nadzorowanych robót, p</w:t>
      </w:r>
      <w:r w:rsidR="000F4444">
        <w:rPr>
          <w:rFonts w:ascii="Calibri" w:eastAsia="Times New Roman" w:hAnsi="Calibri" w:cs="Calibri"/>
          <w:sz w:val="24"/>
          <w:szCs w:val="24"/>
        </w:rPr>
        <w:t xml:space="preserve">rzy czym łączna wartość zmian </w:t>
      </w:r>
      <w:r w:rsidR="0043295E">
        <w:rPr>
          <w:rFonts w:ascii="Calibri" w:eastAsia="Times New Roman" w:hAnsi="Calibri" w:cs="Calibri"/>
          <w:sz w:val="24"/>
          <w:szCs w:val="24"/>
        </w:rPr>
        <w:t>wysokości wynagrodzenia nie może przekroczyć 50 % wysokości wynagrodzenia, o którym mowa w</w:t>
      </w:r>
      <w:r w:rsidR="00A60527">
        <w:rPr>
          <w:rFonts w:ascii="Calibri" w:eastAsia="Times New Roman" w:hAnsi="Calibri" w:cs="Calibri"/>
          <w:sz w:val="24"/>
          <w:szCs w:val="24"/>
        </w:rPr>
        <w:t xml:space="preserve"> § 7 ust. 1.</w:t>
      </w:r>
      <w:r w:rsidR="00CA1BFB">
        <w:rPr>
          <w:rFonts w:ascii="Calibri" w:eastAsia="Times New Roman" w:hAnsi="Calibri" w:cs="Calibri"/>
          <w:sz w:val="24"/>
          <w:szCs w:val="24"/>
        </w:rPr>
        <w:t xml:space="preserve"> </w:t>
      </w:r>
      <w:r w:rsidR="00D35490">
        <w:rPr>
          <w:rFonts w:ascii="Calibri" w:eastAsia="Times New Roman" w:hAnsi="Calibri" w:cs="Calibri"/>
          <w:sz w:val="24"/>
          <w:szCs w:val="24"/>
        </w:rPr>
        <w:t xml:space="preserve">Przez </w:t>
      </w:r>
      <w:r w:rsidR="00B549CD">
        <w:rPr>
          <w:rFonts w:ascii="Calibri" w:eastAsia="Times New Roman" w:hAnsi="Calibri" w:cs="Calibri"/>
          <w:sz w:val="24"/>
          <w:szCs w:val="24"/>
        </w:rPr>
        <w:t xml:space="preserve">łączną </w:t>
      </w:r>
      <w:r w:rsidR="00D35490">
        <w:rPr>
          <w:rFonts w:ascii="Calibri" w:eastAsia="Times New Roman" w:hAnsi="Calibri" w:cs="Calibri"/>
          <w:sz w:val="24"/>
          <w:szCs w:val="24"/>
        </w:rPr>
        <w:t xml:space="preserve">wartość zmian rozumie się zarówno wartość </w:t>
      </w:r>
      <w:r w:rsidR="002848E7">
        <w:rPr>
          <w:rFonts w:ascii="Calibri" w:eastAsia="Times New Roman" w:hAnsi="Calibri" w:cs="Calibri"/>
          <w:sz w:val="24"/>
          <w:szCs w:val="24"/>
        </w:rPr>
        <w:t>zmian zmniejszających, jak i zwiększających wysokość wynagrodzenia.</w:t>
      </w:r>
    </w:p>
    <w:p w14:paraId="50D54D65" w14:textId="37396C76" w:rsidR="00C14A4F" w:rsidRPr="00C14A4F" w:rsidRDefault="00C14A4F" w:rsidP="007404BF">
      <w:pPr>
        <w:pStyle w:val="Akapitzlist"/>
        <w:numPr>
          <w:ilvl w:val="6"/>
          <w:numId w:val="14"/>
        </w:numPr>
        <w:spacing w:after="120"/>
        <w:ind w:left="360"/>
        <w:rPr>
          <w:rFonts w:ascii="Calibri" w:eastAsia="Times New Roman" w:hAnsi="Calibri" w:cs="Calibri"/>
          <w:sz w:val="24"/>
          <w:szCs w:val="24"/>
        </w:rPr>
      </w:pPr>
      <w:r w:rsidRPr="00C14A4F">
        <w:rPr>
          <w:rFonts w:ascii="Calibri" w:eastAsia="Times New Roman" w:hAnsi="Calibri" w:cs="Calibri"/>
          <w:sz w:val="24"/>
          <w:szCs w:val="24"/>
        </w:rPr>
        <w:t xml:space="preserve">Dopuszcza się zmianę osoby wskazanej w § 3 ust. 1 w przypadku niemożności sprawowania przez </w:t>
      </w:r>
      <w:r w:rsidR="00DF000E">
        <w:rPr>
          <w:rFonts w:ascii="Calibri" w:eastAsia="Times New Roman" w:hAnsi="Calibri" w:cs="Calibri"/>
          <w:sz w:val="24"/>
          <w:szCs w:val="24"/>
        </w:rPr>
        <w:t>nią</w:t>
      </w:r>
      <w:r w:rsidRPr="00C14A4F">
        <w:rPr>
          <w:rFonts w:ascii="Calibri" w:eastAsia="Times New Roman" w:hAnsi="Calibri" w:cs="Calibri"/>
          <w:sz w:val="24"/>
          <w:szCs w:val="24"/>
        </w:rPr>
        <w:t xml:space="preserve"> swojej funkcji; zmiana tej osoby może nastąpić wyłącznie w sytuacji, gdy wskazana przez Wykonawcę nowa osoba mająca sprawować </w:t>
      </w:r>
      <w:r w:rsidR="005F5F6F">
        <w:rPr>
          <w:rFonts w:ascii="Calibri" w:eastAsia="Times New Roman" w:hAnsi="Calibri" w:cs="Calibri"/>
          <w:sz w:val="24"/>
          <w:szCs w:val="24"/>
        </w:rPr>
        <w:t>funkcję wskazaną w</w:t>
      </w:r>
      <w:r w:rsidRPr="00C14A4F">
        <w:rPr>
          <w:rFonts w:ascii="Calibri" w:eastAsia="Times New Roman" w:hAnsi="Calibri" w:cs="Calibri"/>
          <w:sz w:val="24"/>
          <w:szCs w:val="24"/>
        </w:rPr>
        <w:t xml:space="preserve"> </w:t>
      </w:r>
      <w:r w:rsidR="005F5F6F" w:rsidRPr="005F5F6F">
        <w:rPr>
          <w:rFonts w:ascii="Calibri" w:eastAsia="Times New Roman" w:hAnsi="Calibri" w:cs="Calibri"/>
          <w:sz w:val="24"/>
          <w:szCs w:val="24"/>
        </w:rPr>
        <w:t xml:space="preserve">§ 3 ust. 1 </w:t>
      </w:r>
      <w:r w:rsidRPr="00C14A4F">
        <w:rPr>
          <w:rFonts w:ascii="Calibri" w:eastAsia="Times New Roman" w:hAnsi="Calibri" w:cs="Calibri"/>
          <w:sz w:val="24"/>
          <w:szCs w:val="24"/>
        </w:rPr>
        <w:t xml:space="preserve">spełniać będzie wymagania dotyczące kwalifikacji określone </w:t>
      </w:r>
      <w:r w:rsidR="005F5F6F">
        <w:rPr>
          <w:rFonts w:ascii="Calibri" w:eastAsia="Times New Roman" w:hAnsi="Calibri" w:cs="Calibri"/>
          <w:sz w:val="24"/>
          <w:szCs w:val="24"/>
        </w:rPr>
        <w:t>w tym postanowieniu.</w:t>
      </w:r>
    </w:p>
    <w:p w14:paraId="1D5ECE1B" w14:textId="77777777" w:rsidR="003C0E68" w:rsidRPr="003C0E68" w:rsidRDefault="00627BDF" w:rsidP="003C0E68">
      <w:pPr>
        <w:pStyle w:val="Akapitzlist"/>
        <w:numPr>
          <w:ilvl w:val="6"/>
          <w:numId w:val="14"/>
        </w:numPr>
        <w:spacing w:after="120" w:line="276" w:lineRule="auto"/>
        <w:ind w:left="360"/>
        <w:contextualSpacing w:val="0"/>
        <w:rPr>
          <w:rFonts w:ascii="Calibri" w:hAnsi="Calibri" w:cs="Calibri"/>
          <w:sz w:val="24"/>
          <w:szCs w:val="24"/>
        </w:rPr>
      </w:pPr>
      <w:r w:rsidRPr="004D4C78">
        <w:rPr>
          <w:rFonts w:ascii="Calibri" w:eastAsia="Calibri" w:hAnsi="Calibri" w:cs="Calibri"/>
          <w:color w:val="000000" w:themeColor="text1"/>
          <w:sz w:val="24"/>
          <w:szCs w:val="24"/>
        </w:rPr>
        <w:t>W celu dokonania zmiany umowy</w:t>
      </w:r>
      <w:r w:rsidR="00A0523C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na podstawie </w:t>
      </w:r>
      <w:r w:rsidR="003C0E68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ust. 2-4 </w:t>
      </w:r>
      <w:r w:rsidRPr="004D4C78">
        <w:rPr>
          <w:rFonts w:ascii="Calibri" w:eastAsia="Calibri" w:hAnsi="Calibri" w:cs="Calibri"/>
          <w:color w:val="000000" w:themeColor="text1"/>
          <w:sz w:val="24"/>
          <w:szCs w:val="24"/>
        </w:rPr>
        <w:t>Strony sporządzą protokół konieczności, w sposób szczegółowy opisujący przyczyny uzasadniające dokonanie zmiany umowy i zakres koniecznych do wprowadzenia zmian. Dopuszcza się również złożenie przez jedną ze Stron pisemnego wniosku o dokonanie zmiany umowy, zawierającego co najmniej elementy wskazane w zdaniu poprzednim, a następnie pisemną akceptację wniosku przez drugą Stronę. Dokumenty, o których mowa w zdaniu pierwszym i drugim stanowić będą załączniki do aneksu do umowy.</w:t>
      </w:r>
    </w:p>
    <w:p w14:paraId="2F9453EC" w14:textId="77777777" w:rsidR="003C0E68" w:rsidRPr="003C0E68" w:rsidRDefault="003C0E68" w:rsidP="003C0E68">
      <w:pPr>
        <w:pStyle w:val="Akapitzlist"/>
        <w:numPr>
          <w:ilvl w:val="6"/>
          <w:numId w:val="14"/>
        </w:numPr>
        <w:spacing w:after="120" w:line="276" w:lineRule="auto"/>
        <w:ind w:left="360"/>
        <w:contextualSpacing w:val="0"/>
        <w:rPr>
          <w:rFonts w:ascii="Calibri" w:hAnsi="Calibri" w:cs="Calibri"/>
          <w:sz w:val="24"/>
          <w:szCs w:val="24"/>
        </w:rPr>
      </w:pPr>
      <w:r w:rsidRPr="003C0E68">
        <w:rPr>
          <w:rFonts w:eastAsia="Calibri" w:cstheme="minorHAnsi"/>
          <w:sz w:val="24"/>
          <w:szCs w:val="24"/>
        </w:rPr>
        <w:t>Dopuszcza się zmianę wynagrodzenia Wykonawcy w przypadku zmiany cen materiałów lub kosztów związanych z realizacją zamówienia.</w:t>
      </w:r>
    </w:p>
    <w:p w14:paraId="0B2DB26E" w14:textId="77777777" w:rsidR="005058FA" w:rsidRPr="005058FA" w:rsidRDefault="003C0E68" w:rsidP="005058FA">
      <w:pPr>
        <w:pStyle w:val="Akapitzlist"/>
        <w:numPr>
          <w:ilvl w:val="6"/>
          <w:numId w:val="14"/>
        </w:numPr>
        <w:spacing w:after="120" w:line="276" w:lineRule="auto"/>
        <w:ind w:left="360"/>
        <w:contextualSpacing w:val="0"/>
        <w:rPr>
          <w:rFonts w:ascii="Calibri" w:hAnsi="Calibri" w:cs="Calibri"/>
          <w:sz w:val="24"/>
          <w:szCs w:val="24"/>
        </w:rPr>
      </w:pPr>
      <w:r w:rsidRPr="003C0E68">
        <w:rPr>
          <w:rFonts w:eastAsia="Calibri" w:cstheme="minorHAnsi"/>
          <w:sz w:val="24"/>
          <w:szCs w:val="24"/>
        </w:rPr>
        <w:t>W przypadku, o którym mowa w ust. 6, zmiana wysokości wynagrodzenia Wykonawcy będzie mogła nastąpić, jeżeli w okresie obowiązywania umowy zmiana cen materiałów lub kosztów związanych z realizacją umowy osiągnie poziom 10 % lub wyższy.</w:t>
      </w:r>
    </w:p>
    <w:p w14:paraId="0F9497D1" w14:textId="77777777" w:rsidR="005058FA" w:rsidRPr="005058FA" w:rsidRDefault="003C0E68" w:rsidP="005058FA">
      <w:pPr>
        <w:pStyle w:val="Akapitzlist"/>
        <w:numPr>
          <w:ilvl w:val="6"/>
          <w:numId w:val="14"/>
        </w:numPr>
        <w:spacing w:after="120" w:line="276" w:lineRule="auto"/>
        <w:ind w:left="360"/>
        <w:contextualSpacing w:val="0"/>
        <w:rPr>
          <w:rFonts w:ascii="Calibri" w:hAnsi="Calibri" w:cs="Calibri"/>
          <w:sz w:val="24"/>
          <w:szCs w:val="24"/>
        </w:rPr>
      </w:pPr>
      <w:r w:rsidRPr="005058FA">
        <w:rPr>
          <w:rFonts w:eastAsia="Calibri" w:cstheme="minorHAnsi"/>
          <w:sz w:val="24"/>
          <w:szCs w:val="24"/>
        </w:rPr>
        <w:lastRenderedPageBreak/>
        <w:t>Początkowy termin ewentualnego ustalenia zmiany wynagrodzenia, o której mowa w ust. 7, określa się na 01.02.2025 r. - w odniesieniu do kwoty wynagrodzenia, o której mowa w § 10 ust. 1.</w:t>
      </w:r>
    </w:p>
    <w:p w14:paraId="1A9D933A" w14:textId="77777777" w:rsidR="005058FA" w:rsidRPr="005058FA" w:rsidRDefault="003C0E68" w:rsidP="005058FA">
      <w:pPr>
        <w:pStyle w:val="Akapitzlist"/>
        <w:numPr>
          <w:ilvl w:val="6"/>
          <w:numId w:val="14"/>
        </w:numPr>
        <w:spacing w:after="120" w:line="276" w:lineRule="auto"/>
        <w:ind w:left="360"/>
        <w:contextualSpacing w:val="0"/>
        <w:rPr>
          <w:rFonts w:ascii="Calibri" w:hAnsi="Calibri" w:cs="Calibri"/>
          <w:sz w:val="24"/>
          <w:szCs w:val="24"/>
        </w:rPr>
      </w:pPr>
      <w:r w:rsidRPr="005058FA">
        <w:rPr>
          <w:rFonts w:eastAsia="Calibri" w:cstheme="minorHAnsi"/>
          <w:sz w:val="24"/>
          <w:szCs w:val="24"/>
        </w:rPr>
        <w:t>Przez zmianę cen materiałów lub kosztów rozumie się wzrost odpowiednio cen materiałów lub kosztów, jak i obniżenie cen materiałów lub kosztów, względem cen materiałów lub kosztów przyjętych w celu ustalenia wynagrodzenia Wykonawcy zawartego w ofercie Wykonawcy, na podstawie której zawarto umowę, zwanej dalej „Ofertą”.</w:t>
      </w:r>
    </w:p>
    <w:p w14:paraId="1F915372" w14:textId="77777777" w:rsidR="005058FA" w:rsidRPr="005058FA" w:rsidRDefault="003C0E68" w:rsidP="005058FA">
      <w:pPr>
        <w:pStyle w:val="Akapitzlist"/>
        <w:numPr>
          <w:ilvl w:val="6"/>
          <w:numId w:val="14"/>
        </w:numPr>
        <w:spacing w:after="120" w:line="276" w:lineRule="auto"/>
        <w:ind w:left="360"/>
        <w:contextualSpacing w:val="0"/>
        <w:rPr>
          <w:rFonts w:ascii="Calibri" w:hAnsi="Calibri" w:cs="Calibri"/>
          <w:sz w:val="24"/>
          <w:szCs w:val="24"/>
        </w:rPr>
      </w:pPr>
      <w:r w:rsidRPr="005058FA">
        <w:rPr>
          <w:rFonts w:eastAsia="Calibri" w:cstheme="minorHAnsi"/>
          <w:sz w:val="24"/>
          <w:szCs w:val="24"/>
        </w:rPr>
        <w:t>Przy ustalaniu wysokości zmiany wynagrodzenia należnego Wykonawcy Strony będą stosować odpowiedni kwartalny wskaźnik cen towarów i usług konsumpcyjnych w stosunku do poprzedniego kwartału, publikowany na stronie Głównego Urzędu Statystycznego, zwany dalej „Wskaźnikiem”.</w:t>
      </w:r>
    </w:p>
    <w:p w14:paraId="24E72A63" w14:textId="77777777" w:rsidR="005058FA" w:rsidRPr="005058FA" w:rsidRDefault="003C0E68" w:rsidP="005058FA">
      <w:pPr>
        <w:pStyle w:val="Akapitzlist"/>
        <w:numPr>
          <w:ilvl w:val="6"/>
          <w:numId w:val="14"/>
        </w:numPr>
        <w:spacing w:after="120" w:line="276" w:lineRule="auto"/>
        <w:ind w:left="360"/>
        <w:contextualSpacing w:val="0"/>
        <w:rPr>
          <w:rFonts w:ascii="Calibri" w:hAnsi="Calibri" w:cs="Calibri"/>
          <w:sz w:val="24"/>
          <w:szCs w:val="24"/>
        </w:rPr>
      </w:pPr>
      <w:r w:rsidRPr="005058FA">
        <w:rPr>
          <w:rFonts w:eastAsia="Calibri" w:cstheme="minorHAnsi"/>
          <w:sz w:val="24"/>
          <w:szCs w:val="24"/>
          <w:lang w:val="x-none"/>
        </w:rPr>
        <w:t>Zmiana cen materiałów lub kosztów zostanie uwzględniona przy ustalaniu zmiany wysokości wynagrodzenia należnego Wykonawcy w ten sposób, że kwota określająca zmianę wynagrodzenia zostanie obliczona jako iloczyn kwoty wynagrodzenia pozostałego do zapłaty i stawki odpowiadającej 50 % wartości Wskaźnika.</w:t>
      </w:r>
    </w:p>
    <w:p w14:paraId="135DB7E8" w14:textId="77777777" w:rsidR="005058FA" w:rsidRPr="005058FA" w:rsidRDefault="003C0E68" w:rsidP="005058FA">
      <w:pPr>
        <w:pStyle w:val="Akapitzlist"/>
        <w:numPr>
          <w:ilvl w:val="6"/>
          <w:numId w:val="14"/>
        </w:numPr>
        <w:spacing w:after="120" w:line="276" w:lineRule="auto"/>
        <w:ind w:left="360"/>
        <w:contextualSpacing w:val="0"/>
        <w:rPr>
          <w:rFonts w:ascii="Calibri" w:hAnsi="Calibri" w:cs="Calibri"/>
          <w:sz w:val="24"/>
          <w:szCs w:val="24"/>
        </w:rPr>
      </w:pPr>
      <w:r w:rsidRPr="005058FA">
        <w:rPr>
          <w:rFonts w:eastAsia="Calibri" w:cstheme="minorHAnsi"/>
          <w:sz w:val="24"/>
          <w:szCs w:val="24"/>
          <w:lang w:val="x-none"/>
        </w:rPr>
        <w:t>Maksymalną wartość zmiany wynagrodzenia, jaką dopuszcza Zamawiający w efekcie zastosowania postanowień o zasadach wprowadzania zmian wysokości wynagrodzenia, nie może przekroczyć 15 % wynagrodzenia brutto, o którym mowa w § 10 ust. 1.</w:t>
      </w:r>
    </w:p>
    <w:p w14:paraId="78E61818" w14:textId="45DB9130" w:rsidR="003C0E68" w:rsidRPr="005058FA" w:rsidRDefault="003C0E68" w:rsidP="005058FA">
      <w:pPr>
        <w:pStyle w:val="Akapitzlist"/>
        <w:numPr>
          <w:ilvl w:val="6"/>
          <w:numId w:val="14"/>
        </w:numPr>
        <w:spacing w:after="120" w:line="276" w:lineRule="auto"/>
        <w:ind w:left="360"/>
        <w:contextualSpacing w:val="0"/>
        <w:rPr>
          <w:rFonts w:ascii="Calibri" w:hAnsi="Calibri" w:cs="Calibri"/>
          <w:sz w:val="24"/>
          <w:szCs w:val="24"/>
        </w:rPr>
      </w:pPr>
      <w:r w:rsidRPr="005058FA">
        <w:rPr>
          <w:rFonts w:eastAsia="Calibri" w:cstheme="minorHAnsi"/>
          <w:sz w:val="24"/>
          <w:szCs w:val="24"/>
        </w:rPr>
        <w:t xml:space="preserve">Strona może złożyć wniosek do drugiej Strony o dokonanie zmiany umowy na podstawie ust. 6. Strona wnioskująca o zmianę wysokości wynagrodzenia należnego Wykonawcy obowiązana jest wykazać, iż zmiana kosztów wykonania umowy, nastąpiła w wyniku wzrostu lub obniżenia cen materiałów i kosztów względem kosztów przyjętych w celu ustalenia wynagrodzenia Wykonawcy zawartego w Ofercie, przy czym: </w:t>
      </w:r>
    </w:p>
    <w:p w14:paraId="2E373C51" w14:textId="77777777" w:rsidR="003C0E68" w:rsidRPr="00C97B5E" w:rsidRDefault="003C0E68" w:rsidP="003C0E68">
      <w:pPr>
        <w:pStyle w:val="Akapitzlist"/>
        <w:numPr>
          <w:ilvl w:val="0"/>
          <w:numId w:val="34"/>
        </w:numPr>
        <w:tabs>
          <w:tab w:val="left" w:pos="5448"/>
        </w:tabs>
        <w:spacing w:line="276" w:lineRule="auto"/>
        <w:ind w:left="360"/>
        <w:rPr>
          <w:rFonts w:eastAsia="Calibri" w:cstheme="minorHAnsi"/>
          <w:sz w:val="24"/>
          <w:szCs w:val="24"/>
        </w:rPr>
      </w:pPr>
      <w:r w:rsidRPr="00C97B5E">
        <w:rPr>
          <w:rFonts w:eastAsia="Calibri" w:cstheme="minorHAnsi"/>
          <w:sz w:val="24"/>
          <w:szCs w:val="24"/>
        </w:rPr>
        <w:t>uwzględniane będą wyłącznie zmiany cen materiałów i kosztów, które dotychczas nie zostały poniesione;</w:t>
      </w:r>
    </w:p>
    <w:p w14:paraId="1811C2F9" w14:textId="77777777" w:rsidR="003C0E68" w:rsidRPr="00BC3C13" w:rsidRDefault="003C0E68" w:rsidP="003C0E68">
      <w:pPr>
        <w:pStyle w:val="Akapitzlist"/>
        <w:numPr>
          <w:ilvl w:val="0"/>
          <w:numId w:val="34"/>
        </w:numPr>
        <w:tabs>
          <w:tab w:val="left" w:pos="5448"/>
        </w:tabs>
        <w:spacing w:line="276" w:lineRule="auto"/>
        <w:ind w:left="360"/>
        <w:rPr>
          <w:rFonts w:eastAsia="Calibri" w:cstheme="minorHAnsi"/>
          <w:sz w:val="24"/>
          <w:szCs w:val="24"/>
        </w:rPr>
      </w:pPr>
      <w:r w:rsidRPr="00BC3C13">
        <w:rPr>
          <w:rFonts w:eastAsia="Calibri" w:cstheme="minorHAnsi"/>
          <w:sz w:val="24"/>
          <w:szCs w:val="24"/>
        </w:rPr>
        <w:t>uwzględniane będą wyłącznie zmiany kosztów z wyłączeniem kosztów wynikających z tytułów, które mogą uzasadniać wystąpienie o zmianę wysokości wynagrodzenia Wykonawcy na podstawie postanowień niniejszego paragrafu.</w:t>
      </w:r>
    </w:p>
    <w:p w14:paraId="7C71923C" w14:textId="51E9F851" w:rsidR="003C0E68" w:rsidRPr="005058FA" w:rsidRDefault="003C0E68" w:rsidP="005058FA">
      <w:pPr>
        <w:pStyle w:val="Akapitzlist"/>
        <w:numPr>
          <w:ilvl w:val="6"/>
          <w:numId w:val="14"/>
        </w:numPr>
        <w:tabs>
          <w:tab w:val="left" w:pos="5448"/>
        </w:tabs>
        <w:spacing w:line="276" w:lineRule="auto"/>
        <w:ind w:left="360"/>
        <w:rPr>
          <w:rFonts w:eastAsia="Calibri" w:cstheme="minorHAnsi"/>
          <w:iCs/>
          <w:sz w:val="24"/>
          <w:szCs w:val="24"/>
        </w:rPr>
      </w:pPr>
      <w:r w:rsidRPr="005058FA">
        <w:rPr>
          <w:rFonts w:eastAsia="Calibri" w:cstheme="minorHAnsi"/>
          <w:iCs/>
          <w:sz w:val="24"/>
          <w:szCs w:val="24"/>
        </w:rPr>
        <w:t>Wniosek w sprawie zmiany wynagrodzenia należnego Wykonawcy powinien zawierać propozycję zmiany umowy w zakresie wysokości wynagrodzenia wraz z jej uzasadnieniem oraz dokumenty niezbędne do oceny, czy proponowane zmiany wynikają ze zmiany kosztów związanych z realizacją umowy względem kosztów przyjętych w celu ustalenia wynagrodzenia Wykonawcy zawartego w Ofercie, a w szczególności:</w:t>
      </w:r>
    </w:p>
    <w:p w14:paraId="2C040873" w14:textId="77777777" w:rsidR="003C0E68" w:rsidRPr="00F8097C" w:rsidRDefault="003C0E68" w:rsidP="003C0E68">
      <w:pPr>
        <w:pStyle w:val="Akapitzlist"/>
        <w:numPr>
          <w:ilvl w:val="0"/>
          <w:numId w:val="35"/>
        </w:numPr>
        <w:tabs>
          <w:tab w:val="left" w:pos="5448"/>
        </w:tabs>
        <w:spacing w:line="276" w:lineRule="auto"/>
        <w:ind w:left="360"/>
        <w:rPr>
          <w:rFonts w:eastAsia="Calibri" w:cstheme="minorHAnsi"/>
          <w:iCs/>
          <w:sz w:val="24"/>
          <w:szCs w:val="24"/>
        </w:rPr>
      </w:pPr>
      <w:r w:rsidRPr="00F8097C">
        <w:rPr>
          <w:rFonts w:eastAsia="Calibri" w:cstheme="minorHAnsi"/>
          <w:iCs/>
          <w:sz w:val="24"/>
          <w:szCs w:val="24"/>
        </w:rPr>
        <w:lastRenderedPageBreak/>
        <w:t xml:space="preserve">szczegółową kalkulację proponowanej zmienionej wysokości wynagrodzenia Wykonawcy oraz wykazanie adekwatności propozycji do zmiany wysokości kosztów wykonania umowy przez Wykonawcę </w:t>
      </w:r>
      <w:r w:rsidRPr="00F8097C">
        <w:rPr>
          <w:rFonts w:eastAsia="Calibri" w:cstheme="minorHAnsi"/>
          <w:sz w:val="24"/>
          <w:szCs w:val="24"/>
        </w:rPr>
        <w:t xml:space="preserve">– określającą kategorie (rodzaje) i wartości kosztów, przyjętych w celu ustalenia wynagrodzenia Wykonawcy zawartego w </w:t>
      </w:r>
      <w:r>
        <w:rPr>
          <w:rFonts w:eastAsia="Calibri" w:cstheme="minorHAnsi"/>
          <w:sz w:val="24"/>
          <w:szCs w:val="24"/>
        </w:rPr>
        <w:t>O</w:t>
      </w:r>
      <w:r w:rsidRPr="00F8097C">
        <w:rPr>
          <w:rFonts w:eastAsia="Calibri" w:cstheme="minorHAnsi"/>
          <w:sz w:val="24"/>
          <w:szCs w:val="24"/>
        </w:rPr>
        <w:t>fercie, których zmiana może uzasadniać wystąpienie z wnioskiem o jego zmianę oraz sposób obliczania ich zmiany i prezentacji obliczeń;</w:t>
      </w:r>
    </w:p>
    <w:p w14:paraId="31C4F8F9" w14:textId="77777777" w:rsidR="003C0E68" w:rsidRPr="00F8097C" w:rsidRDefault="003C0E68" w:rsidP="003C0E68">
      <w:pPr>
        <w:pStyle w:val="Akapitzlist"/>
        <w:numPr>
          <w:ilvl w:val="0"/>
          <w:numId w:val="35"/>
        </w:numPr>
        <w:tabs>
          <w:tab w:val="left" w:pos="5448"/>
        </w:tabs>
        <w:spacing w:line="276" w:lineRule="auto"/>
        <w:ind w:left="360"/>
        <w:rPr>
          <w:rFonts w:eastAsia="Calibri" w:cstheme="minorHAnsi"/>
          <w:sz w:val="24"/>
          <w:szCs w:val="24"/>
        </w:rPr>
      </w:pPr>
      <w:r w:rsidRPr="00F8097C">
        <w:rPr>
          <w:rFonts w:eastAsia="Calibri" w:cstheme="minorHAnsi"/>
          <w:sz w:val="24"/>
          <w:szCs w:val="24"/>
        </w:rPr>
        <w:t>dokumenty potwierdzające zasadność wystąpienia z wnioskiem (w szczególności jego zgodność z zasadami zmiany wynagrodzenia określonymi w umowie) oraz prawidłowość obliczeń w zakresie zmiany wysokości kosztów wykonania umowy oraz wnioskowanej zmiany wysokości wynagrodzenia Wykonawcy.</w:t>
      </w:r>
    </w:p>
    <w:p w14:paraId="6C903016" w14:textId="49CF2C1D" w:rsidR="003C0E68" w:rsidRPr="005058FA" w:rsidRDefault="003C0E68" w:rsidP="005058FA">
      <w:pPr>
        <w:pStyle w:val="Akapitzlist"/>
        <w:numPr>
          <w:ilvl w:val="6"/>
          <w:numId w:val="14"/>
        </w:numPr>
        <w:tabs>
          <w:tab w:val="left" w:pos="5448"/>
        </w:tabs>
        <w:spacing w:line="276" w:lineRule="auto"/>
        <w:ind w:left="360"/>
        <w:rPr>
          <w:rFonts w:eastAsia="Calibri" w:cstheme="minorHAnsi"/>
          <w:sz w:val="24"/>
          <w:szCs w:val="24"/>
        </w:rPr>
      </w:pPr>
      <w:bookmarkStart w:id="13" w:name="_Hlk177724216"/>
      <w:r w:rsidRPr="005058FA">
        <w:rPr>
          <w:rFonts w:eastAsia="Calibri" w:cstheme="minorHAnsi"/>
          <w:sz w:val="24"/>
          <w:szCs w:val="24"/>
        </w:rPr>
        <w:t xml:space="preserve">W terminie 14 dni od otrzymania wniosku Strona, która otrzymała wniosek, może zwrócić się do drugiej Strony o jego uzupełnienie poprzez przekazanie dodatkowych wyjaśnień, informacji lub dokumentów (oryginałów do wglądu lub kopii potwierdzonych za zgodność z oryginałami). </w:t>
      </w:r>
      <w:bookmarkEnd w:id="13"/>
    </w:p>
    <w:p w14:paraId="410124E4" w14:textId="77777777" w:rsidR="000B0D66" w:rsidRPr="005058FA" w:rsidRDefault="000B0D66" w:rsidP="005058FA">
      <w:pPr>
        <w:pStyle w:val="Akapitzlist"/>
        <w:numPr>
          <w:ilvl w:val="6"/>
          <w:numId w:val="14"/>
        </w:numPr>
        <w:spacing w:after="120" w:line="276" w:lineRule="auto"/>
        <w:ind w:left="360"/>
        <w:contextualSpacing w:val="0"/>
        <w:rPr>
          <w:rFonts w:ascii="Calibri" w:hAnsi="Calibri" w:cs="Calibri"/>
          <w:sz w:val="24"/>
          <w:szCs w:val="24"/>
        </w:rPr>
      </w:pPr>
      <w:r w:rsidRPr="005058FA">
        <w:rPr>
          <w:rFonts w:ascii="Calibri" w:eastAsia="Calibri" w:hAnsi="Calibri" w:cs="Calibri"/>
          <w:color w:val="000000" w:themeColor="text1"/>
          <w:sz w:val="24"/>
          <w:szCs w:val="24"/>
        </w:rPr>
        <w:t>Wszelkie zmiany umowy są dokonywane przez umocowanych przedstawicieli Zamawiającego i Wykonawcy w formie pisemnej w drodze aneksu do umowy, pod rygorem nieważności.</w:t>
      </w:r>
    </w:p>
    <w:p w14:paraId="20F276B1" w14:textId="77777777" w:rsidR="00F7502A" w:rsidRDefault="000B0D66" w:rsidP="007404BF">
      <w:pPr>
        <w:pStyle w:val="Akapitzlist"/>
        <w:numPr>
          <w:ilvl w:val="0"/>
          <w:numId w:val="6"/>
        </w:numPr>
        <w:tabs>
          <w:tab w:val="left" w:pos="5448"/>
        </w:tabs>
        <w:spacing w:after="120" w:line="276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E73DB1">
        <w:rPr>
          <w:rFonts w:ascii="Calibri" w:eastAsia="Calibri" w:hAnsi="Calibri" w:cs="Calibri"/>
          <w:color w:val="000000" w:themeColor="text1"/>
          <w:sz w:val="24"/>
          <w:szCs w:val="24"/>
        </w:rPr>
        <w:t>W razie wątpliwości przyjmuje się, że nie stanowią zmiany umowy następujące zmiany:</w:t>
      </w:r>
    </w:p>
    <w:p w14:paraId="36469801" w14:textId="77777777" w:rsidR="00F7502A" w:rsidRDefault="000B0D66" w:rsidP="007404BF">
      <w:pPr>
        <w:pStyle w:val="Akapitzlist"/>
        <w:numPr>
          <w:ilvl w:val="0"/>
          <w:numId w:val="23"/>
        </w:numPr>
        <w:tabs>
          <w:tab w:val="left" w:pos="5448"/>
        </w:tabs>
        <w:spacing w:after="120" w:line="276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F7502A">
        <w:rPr>
          <w:rFonts w:ascii="Calibri" w:eastAsia="Calibri" w:hAnsi="Calibri" w:cs="Calibri"/>
          <w:color w:val="000000" w:themeColor="text1"/>
          <w:sz w:val="24"/>
          <w:szCs w:val="24"/>
        </w:rPr>
        <w:t>danych związanych z obsługą administracyjno-organizacyjną umowy,</w:t>
      </w:r>
    </w:p>
    <w:p w14:paraId="52B76AF6" w14:textId="77777777" w:rsidR="00F7502A" w:rsidRDefault="000B0D66" w:rsidP="007404BF">
      <w:pPr>
        <w:pStyle w:val="Akapitzlist"/>
        <w:numPr>
          <w:ilvl w:val="0"/>
          <w:numId w:val="23"/>
        </w:numPr>
        <w:tabs>
          <w:tab w:val="left" w:pos="5448"/>
        </w:tabs>
        <w:spacing w:after="120" w:line="276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F7502A">
        <w:rPr>
          <w:rFonts w:ascii="Calibri" w:eastAsia="Calibri" w:hAnsi="Calibri" w:cs="Calibri"/>
          <w:color w:val="000000" w:themeColor="text1"/>
          <w:sz w:val="24"/>
          <w:szCs w:val="24"/>
        </w:rPr>
        <w:t>danych teleadresowych,</w:t>
      </w:r>
    </w:p>
    <w:p w14:paraId="4592FC40" w14:textId="6232D237" w:rsidR="000B0D66" w:rsidRPr="00F7502A" w:rsidRDefault="000B0D66" w:rsidP="007404BF">
      <w:pPr>
        <w:pStyle w:val="Akapitzlist"/>
        <w:numPr>
          <w:ilvl w:val="0"/>
          <w:numId w:val="23"/>
        </w:numPr>
        <w:tabs>
          <w:tab w:val="left" w:pos="5448"/>
        </w:tabs>
        <w:spacing w:after="120" w:line="276" w:lineRule="auto"/>
        <w:ind w:left="36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F7502A">
        <w:rPr>
          <w:rFonts w:ascii="Calibri" w:eastAsia="Calibri" w:hAnsi="Calibri" w:cs="Calibri"/>
          <w:color w:val="000000" w:themeColor="text1"/>
          <w:sz w:val="24"/>
          <w:szCs w:val="24"/>
        </w:rPr>
        <w:t>danych rejestrowych,</w:t>
      </w:r>
    </w:p>
    <w:p w14:paraId="32E3ED0E" w14:textId="77777777" w:rsidR="000B0D66" w:rsidRPr="002B5D85" w:rsidRDefault="000B0D66" w:rsidP="002B5D85">
      <w:pPr>
        <w:tabs>
          <w:tab w:val="left" w:pos="5448"/>
        </w:tabs>
        <w:spacing w:after="120" w:line="276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2B5D85">
        <w:rPr>
          <w:rFonts w:ascii="Calibri" w:eastAsia="Calibri" w:hAnsi="Calibri" w:cs="Calibri"/>
          <w:color w:val="000000" w:themeColor="text1"/>
          <w:sz w:val="24"/>
          <w:szCs w:val="24"/>
        </w:rPr>
        <w:t>- będące następstwem sukcesji uniwersalnej po jednej ze Stron umowy.</w:t>
      </w:r>
    </w:p>
    <w:p w14:paraId="6C4D4C29" w14:textId="77777777" w:rsidR="00F7502A" w:rsidRDefault="00F7502A" w:rsidP="007404BF">
      <w:pPr>
        <w:spacing w:after="120" w:line="276" w:lineRule="auto"/>
        <w:rPr>
          <w:rFonts w:ascii="Calibri" w:hAnsi="Calibri" w:cs="Calibri"/>
          <w:sz w:val="24"/>
          <w:szCs w:val="24"/>
        </w:rPr>
      </w:pPr>
    </w:p>
    <w:p w14:paraId="2C770471" w14:textId="506B012F" w:rsidR="0013602E" w:rsidRPr="003A5E85" w:rsidRDefault="0013602E" w:rsidP="007404BF">
      <w:pPr>
        <w:spacing w:after="120" w:line="276" w:lineRule="auto"/>
        <w:rPr>
          <w:rFonts w:ascii="Calibri" w:hAnsi="Calibri" w:cs="Calibri"/>
          <w:bCs/>
          <w:sz w:val="24"/>
          <w:szCs w:val="24"/>
        </w:rPr>
      </w:pPr>
      <w:r w:rsidRPr="003A5E85">
        <w:rPr>
          <w:rFonts w:ascii="Calibri" w:hAnsi="Calibri" w:cs="Calibri"/>
          <w:bCs/>
          <w:sz w:val="24"/>
          <w:szCs w:val="24"/>
        </w:rPr>
        <w:t>§ 1</w:t>
      </w:r>
      <w:r w:rsidR="00154950">
        <w:rPr>
          <w:rFonts w:ascii="Calibri" w:hAnsi="Calibri" w:cs="Calibri"/>
          <w:bCs/>
          <w:sz w:val="24"/>
          <w:szCs w:val="24"/>
        </w:rPr>
        <w:t>2</w:t>
      </w:r>
    </w:p>
    <w:p w14:paraId="16E72DD8" w14:textId="77777777" w:rsidR="003647EB" w:rsidRPr="004046DE" w:rsidRDefault="003647EB" w:rsidP="007404BF">
      <w:pPr>
        <w:numPr>
          <w:ilvl w:val="0"/>
          <w:numId w:val="24"/>
        </w:numPr>
        <w:spacing w:after="120" w:line="276" w:lineRule="auto"/>
        <w:ind w:left="360"/>
        <w:rPr>
          <w:rFonts w:eastAsia="Garamond"/>
          <w:sz w:val="24"/>
          <w:szCs w:val="24"/>
        </w:rPr>
      </w:pPr>
      <w:r w:rsidRPr="004046DE">
        <w:rPr>
          <w:rFonts w:eastAsia="Garamond"/>
          <w:sz w:val="24"/>
          <w:szCs w:val="24"/>
        </w:rPr>
        <w:t>W przypadku zaistnienia pomiędzy Stronami sporu</w:t>
      </w:r>
      <w:r>
        <w:rPr>
          <w:rFonts w:eastAsia="Garamond"/>
          <w:sz w:val="24"/>
          <w:szCs w:val="24"/>
        </w:rPr>
        <w:t xml:space="preserve"> o roszczenie cywilnoprawne w sprawie, w której zawarcie ugody jest dopuszczalne,</w:t>
      </w:r>
      <w:r w:rsidRPr="004046DE">
        <w:rPr>
          <w:rFonts w:eastAsia="Garamond"/>
          <w:sz w:val="24"/>
          <w:szCs w:val="24"/>
        </w:rPr>
        <w:t xml:space="preserve"> wynikającego z umowy lub pozostającego w związku z umową, Strony zobowiązują się do podjęcia próby jego rozwiązania w drodze mediacji. Mediacja prowadzona będzie przez Mediatorów Stałych Sądu Polubownego przy Prokuratorii Generalnej Rzeczypospolitej Polskiej zgodnie z Regulaminem tego Sądu.</w:t>
      </w:r>
    </w:p>
    <w:p w14:paraId="52E203BE" w14:textId="3DD66E2B" w:rsidR="006F5E93" w:rsidRPr="006F5E93" w:rsidRDefault="003647EB" w:rsidP="007404BF">
      <w:pPr>
        <w:pStyle w:val="Akapitzlist"/>
        <w:numPr>
          <w:ilvl w:val="0"/>
          <w:numId w:val="24"/>
        </w:numPr>
        <w:spacing w:after="120"/>
        <w:ind w:left="360"/>
        <w:rPr>
          <w:rFonts w:ascii="Calibri" w:eastAsia="Garamond" w:hAnsi="Calibri" w:cs="Times New Roman"/>
          <w:sz w:val="24"/>
          <w:szCs w:val="24"/>
        </w:rPr>
      </w:pPr>
      <w:r w:rsidRPr="004046DE">
        <w:rPr>
          <w:rFonts w:eastAsia="Garamond"/>
          <w:sz w:val="24"/>
          <w:szCs w:val="24"/>
        </w:rPr>
        <w:t>W przypadku, gdy mediacja, o której mowa w ust. 1 nie doprowadzi do rozwiązania sporu pomiędzy Stronami, sądem właściwym do ich rozpatrzenia będzie sąd właściwy miejscowo dla siedziby Zamawiającego.</w:t>
      </w:r>
    </w:p>
    <w:p w14:paraId="121A4F66" w14:textId="77777777" w:rsidR="00C641D0" w:rsidRPr="00C641D0" w:rsidRDefault="00C641D0" w:rsidP="007404BF">
      <w:pPr>
        <w:numPr>
          <w:ilvl w:val="0"/>
          <w:numId w:val="24"/>
        </w:numPr>
        <w:spacing w:after="120" w:line="276" w:lineRule="auto"/>
        <w:ind w:left="360"/>
        <w:contextualSpacing/>
        <w:rPr>
          <w:rFonts w:ascii="Calibri" w:eastAsia="Calibri" w:hAnsi="Calibri" w:cs="Calibri"/>
          <w:color w:val="000000"/>
          <w:sz w:val="24"/>
          <w:szCs w:val="24"/>
        </w:rPr>
      </w:pPr>
      <w:r w:rsidRPr="00C641D0">
        <w:rPr>
          <w:rFonts w:ascii="Calibri" w:eastAsia="Calibri" w:hAnsi="Calibri" w:cs="Calibri"/>
          <w:color w:val="000000"/>
          <w:sz w:val="24"/>
          <w:szCs w:val="24"/>
        </w:rPr>
        <w:lastRenderedPageBreak/>
        <w:t>Umowę sporządzono w trzech jednobrzmiących egzemplarzach, w tym w dwóch egzemplarzach dla Zamawiającego i w jednym egzemplarzu dla Wykonawcy.</w:t>
      </w:r>
    </w:p>
    <w:p w14:paraId="1664B9B9" w14:textId="77777777" w:rsidR="00C641D0" w:rsidRPr="00C641D0" w:rsidRDefault="00C641D0" w:rsidP="007404BF">
      <w:pPr>
        <w:spacing w:after="120" w:line="276" w:lineRule="auto"/>
        <w:rPr>
          <w:rFonts w:ascii="Calibri" w:eastAsia="Calibri" w:hAnsi="Calibri" w:cs="Calibri"/>
          <w:color w:val="000000"/>
          <w:sz w:val="24"/>
          <w:szCs w:val="24"/>
        </w:rPr>
      </w:pPr>
    </w:p>
    <w:p w14:paraId="3135B47E" w14:textId="77777777" w:rsidR="00C641D0" w:rsidRPr="00C641D0" w:rsidRDefault="00C641D0" w:rsidP="007404BF">
      <w:pPr>
        <w:spacing w:after="120" w:line="276" w:lineRule="auto"/>
        <w:rPr>
          <w:rFonts w:ascii="Calibri" w:eastAsia="Calibri" w:hAnsi="Calibri" w:cs="Calibri"/>
          <w:sz w:val="24"/>
          <w:szCs w:val="24"/>
        </w:rPr>
      </w:pPr>
      <w:r w:rsidRPr="00C641D0">
        <w:rPr>
          <w:rFonts w:ascii="Calibri" w:eastAsia="Calibri" w:hAnsi="Calibri" w:cs="Calibri"/>
          <w:color w:val="000000"/>
          <w:sz w:val="24"/>
          <w:szCs w:val="24"/>
        </w:rPr>
        <w:t>Zamawiający:                                                                                                                     Wykonawca:</w:t>
      </w:r>
    </w:p>
    <w:p w14:paraId="12FD45E2" w14:textId="32B2D4A0" w:rsidR="0023659F" w:rsidRPr="00C641D0" w:rsidRDefault="0023659F" w:rsidP="007404BF">
      <w:pPr>
        <w:tabs>
          <w:tab w:val="left" w:pos="7890"/>
        </w:tabs>
        <w:spacing w:after="120" w:line="276" w:lineRule="auto"/>
        <w:rPr>
          <w:rFonts w:ascii="Calibri" w:hAnsi="Calibri" w:cs="Calibri"/>
          <w:b/>
          <w:sz w:val="24"/>
          <w:szCs w:val="24"/>
        </w:rPr>
      </w:pPr>
    </w:p>
    <w:sectPr w:rsidR="0023659F" w:rsidRPr="00C641D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D5904" w14:textId="77777777" w:rsidR="00B36D87" w:rsidRDefault="00B36D87">
      <w:pPr>
        <w:spacing w:after="0" w:line="240" w:lineRule="auto"/>
      </w:pPr>
      <w:r>
        <w:separator/>
      </w:r>
    </w:p>
  </w:endnote>
  <w:endnote w:type="continuationSeparator" w:id="0">
    <w:p w14:paraId="583A4906" w14:textId="77777777" w:rsidR="00B36D87" w:rsidRDefault="00B36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27374790"/>
      <w:docPartObj>
        <w:docPartGallery w:val="Page Numbers (Bottom of Page)"/>
        <w:docPartUnique/>
      </w:docPartObj>
    </w:sdtPr>
    <w:sdtEndPr>
      <w:rPr>
        <w:rFonts w:ascii="Garamond" w:hAnsi="Garamond"/>
        <w:sz w:val="20"/>
      </w:rPr>
    </w:sdtEndPr>
    <w:sdtContent>
      <w:p w14:paraId="5E7E2CF0" w14:textId="77777777" w:rsidR="00220455" w:rsidRDefault="00220455">
        <w:pPr>
          <w:pStyle w:val="Stopka"/>
          <w:jc w:val="right"/>
          <w:rPr>
            <w:rFonts w:ascii="Garamond" w:hAnsi="Garamond"/>
            <w:sz w:val="16"/>
          </w:rPr>
        </w:pPr>
      </w:p>
      <w:p w14:paraId="298ED81E" w14:textId="77777777" w:rsidR="00220455" w:rsidRPr="00CD4BD0" w:rsidRDefault="00627814">
        <w:pPr>
          <w:pStyle w:val="Stopka"/>
          <w:jc w:val="right"/>
          <w:rPr>
            <w:rFonts w:ascii="Garamond" w:hAnsi="Garamond"/>
            <w:sz w:val="20"/>
          </w:rPr>
        </w:pPr>
        <w:r w:rsidRPr="00CD4BD0">
          <w:rPr>
            <w:rFonts w:ascii="Garamond" w:hAnsi="Garamond"/>
            <w:sz w:val="20"/>
          </w:rPr>
          <w:fldChar w:fldCharType="begin"/>
        </w:r>
        <w:r w:rsidRPr="00CD4BD0">
          <w:rPr>
            <w:rFonts w:ascii="Garamond" w:hAnsi="Garamond"/>
            <w:sz w:val="20"/>
          </w:rPr>
          <w:instrText>PAGE   \* MERGEFORMAT</w:instrText>
        </w:r>
        <w:r w:rsidRPr="00CD4BD0">
          <w:rPr>
            <w:rFonts w:ascii="Garamond" w:hAnsi="Garamond"/>
            <w:sz w:val="20"/>
          </w:rPr>
          <w:fldChar w:fldCharType="separate"/>
        </w:r>
        <w:r>
          <w:rPr>
            <w:rFonts w:ascii="Garamond" w:hAnsi="Garamond"/>
            <w:noProof/>
            <w:sz w:val="20"/>
          </w:rPr>
          <w:t>46</w:t>
        </w:r>
        <w:r w:rsidRPr="00CD4BD0">
          <w:rPr>
            <w:rFonts w:ascii="Garamond" w:hAnsi="Garamond"/>
            <w:sz w:val="20"/>
          </w:rPr>
          <w:fldChar w:fldCharType="end"/>
        </w:r>
      </w:p>
    </w:sdtContent>
  </w:sdt>
  <w:p w14:paraId="6805C413" w14:textId="77777777" w:rsidR="00220455" w:rsidRDefault="00220455">
    <w:pPr>
      <w:pStyle w:val="Stopka"/>
    </w:pPr>
  </w:p>
  <w:p w14:paraId="403FEA30" w14:textId="77777777" w:rsidR="00220455" w:rsidRDefault="002204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86524" w14:textId="77777777" w:rsidR="00B36D87" w:rsidRDefault="00B36D87">
      <w:pPr>
        <w:spacing w:after="0" w:line="240" w:lineRule="auto"/>
      </w:pPr>
      <w:r>
        <w:separator/>
      </w:r>
    </w:p>
  </w:footnote>
  <w:footnote w:type="continuationSeparator" w:id="0">
    <w:p w14:paraId="1116F6F2" w14:textId="77777777" w:rsidR="00B36D87" w:rsidRDefault="00B36D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BF339" w14:textId="1AEB235C" w:rsidR="009E3ADC" w:rsidRDefault="009E3ADC">
    <w:pPr>
      <w:pStyle w:val="Nagwek"/>
    </w:pPr>
    <w:r w:rsidRPr="00B4219B">
      <w:rPr>
        <w:noProof/>
        <w:color w:val="000000"/>
      </w:rPr>
      <w:drawing>
        <wp:inline distT="0" distB="0" distL="0" distR="0" wp14:anchorId="49B84F05" wp14:editId="3EBC6169">
          <wp:extent cx="3802380" cy="1203960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2380" cy="1203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83164"/>
    <w:multiLevelType w:val="hybridMultilevel"/>
    <w:tmpl w:val="18FE0F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FE05C1"/>
    <w:multiLevelType w:val="hybridMultilevel"/>
    <w:tmpl w:val="FBD4AC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20BC2"/>
    <w:multiLevelType w:val="multilevel"/>
    <w:tmpl w:val="D0DAB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F0BAB"/>
    <w:multiLevelType w:val="hybridMultilevel"/>
    <w:tmpl w:val="913C3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03CBA"/>
    <w:multiLevelType w:val="hybridMultilevel"/>
    <w:tmpl w:val="E1B20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E6E38"/>
    <w:multiLevelType w:val="hybridMultilevel"/>
    <w:tmpl w:val="CA802E94"/>
    <w:lvl w:ilvl="0" w:tplc="2376D83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9BE5FB8"/>
    <w:multiLevelType w:val="hybridMultilevel"/>
    <w:tmpl w:val="B8B80592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3C29E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21A10"/>
    <w:multiLevelType w:val="hybridMultilevel"/>
    <w:tmpl w:val="B5A036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464"/>
    <w:multiLevelType w:val="hybridMultilevel"/>
    <w:tmpl w:val="A11E95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7EA066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04CA9"/>
    <w:multiLevelType w:val="multilevel"/>
    <w:tmpl w:val="D0DAB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2794C"/>
    <w:multiLevelType w:val="hybridMultilevel"/>
    <w:tmpl w:val="1CBCA136"/>
    <w:lvl w:ilvl="0" w:tplc="81FE4AD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EBD5E8E"/>
    <w:multiLevelType w:val="multilevel"/>
    <w:tmpl w:val="A4B2BAB6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8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ascii="Garamond" w:eastAsiaTheme="minorHAnsi" w:hAnsi="Garamond" w:cstheme="minorBidi" w:hint="default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F7D2CC0"/>
    <w:multiLevelType w:val="hybridMultilevel"/>
    <w:tmpl w:val="ED068152"/>
    <w:lvl w:ilvl="0" w:tplc="A558BF9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14DC8"/>
    <w:multiLevelType w:val="hybridMultilevel"/>
    <w:tmpl w:val="7D4C56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121EA9"/>
    <w:multiLevelType w:val="hybridMultilevel"/>
    <w:tmpl w:val="DC96144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E950A5"/>
    <w:multiLevelType w:val="hybridMultilevel"/>
    <w:tmpl w:val="4664CB16"/>
    <w:lvl w:ilvl="0" w:tplc="82628616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4D1689"/>
    <w:multiLevelType w:val="hybridMultilevel"/>
    <w:tmpl w:val="ACDE4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030089"/>
    <w:multiLevelType w:val="hybridMultilevel"/>
    <w:tmpl w:val="E24037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6476CB"/>
    <w:multiLevelType w:val="hybridMultilevel"/>
    <w:tmpl w:val="0E9E05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E6CDC"/>
    <w:multiLevelType w:val="hybridMultilevel"/>
    <w:tmpl w:val="381E43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F6831"/>
    <w:multiLevelType w:val="hybridMultilevel"/>
    <w:tmpl w:val="C7F6B6F4"/>
    <w:lvl w:ilvl="0" w:tplc="F556A79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1A2B0E"/>
    <w:multiLevelType w:val="hybridMultilevel"/>
    <w:tmpl w:val="F9C80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233BAF"/>
    <w:multiLevelType w:val="hybridMultilevel"/>
    <w:tmpl w:val="3C086E48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C13ABD"/>
    <w:multiLevelType w:val="hybridMultilevel"/>
    <w:tmpl w:val="6B061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F04BE4"/>
    <w:multiLevelType w:val="hybridMultilevel"/>
    <w:tmpl w:val="BD284BFE"/>
    <w:lvl w:ilvl="0" w:tplc="1644948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917528"/>
    <w:multiLevelType w:val="hybridMultilevel"/>
    <w:tmpl w:val="F58456A2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A864A5"/>
    <w:multiLevelType w:val="multilevel"/>
    <w:tmpl w:val="F586989E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ascii="Garamond" w:eastAsiaTheme="minorHAnsi" w:hAnsi="Garamond" w:cstheme="minorBidi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873B34"/>
    <w:multiLevelType w:val="hybridMultilevel"/>
    <w:tmpl w:val="F022D81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A15A04"/>
    <w:multiLevelType w:val="hybridMultilevel"/>
    <w:tmpl w:val="F022D816"/>
    <w:lvl w:ilvl="0" w:tplc="693A33FA">
      <w:start w:val="1"/>
      <w:numFmt w:val="decimal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153813"/>
    <w:multiLevelType w:val="hybridMultilevel"/>
    <w:tmpl w:val="56740388"/>
    <w:lvl w:ilvl="0" w:tplc="9C16705E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6C1E03A5"/>
    <w:multiLevelType w:val="multilevel"/>
    <w:tmpl w:val="94EA5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76143067"/>
    <w:multiLevelType w:val="hybridMultilevel"/>
    <w:tmpl w:val="B36A9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2020"/>
    <w:multiLevelType w:val="hybridMultilevel"/>
    <w:tmpl w:val="38EE6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274953"/>
    <w:multiLevelType w:val="hybridMultilevel"/>
    <w:tmpl w:val="52FCF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23628F"/>
    <w:multiLevelType w:val="hybridMultilevel"/>
    <w:tmpl w:val="AACE4D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1100187">
    <w:abstractNumId w:val="26"/>
  </w:num>
  <w:num w:numId="2" w16cid:durableId="691734860">
    <w:abstractNumId w:val="13"/>
  </w:num>
  <w:num w:numId="3" w16cid:durableId="731318902">
    <w:abstractNumId w:val="11"/>
  </w:num>
  <w:num w:numId="4" w16cid:durableId="1137456180">
    <w:abstractNumId w:val="2"/>
  </w:num>
  <w:num w:numId="5" w16cid:durableId="1221407835">
    <w:abstractNumId w:val="33"/>
  </w:num>
  <w:num w:numId="6" w16cid:durableId="558059523">
    <w:abstractNumId w:val="30"/>
  </w:num>
  <w:num w:numId="7" w16cid:durableId="970093264">
    <w:abstractNumId w:val="18"/>
  </w:num>
  <w:num w:numId="8" w16cid:durableId="177549157">
    <w:abstractNumId w:val="19"/>
  </w:num>
  <w:num w:numId="9" w16cid:durableId="1189369783">
    <w:abstractNumId w:val="3"/>
  </w:num>
  <w:num w:numId="10" w16cid:durableId="1815877520">
    <w:abstractNumId w:val="15"/>
  </w:num>
  <w:num w:numId="11" w16cid:durableId="751901491">
    <w:abstractNumId w:val="10"/>
  </w:num>
  <w:num w:numId="12" w16cid:durableId="1158617053">
    <w:abstractNumId w:val="29"/>
  </w:num>
  <w:num w:numId="13" w16cid:durableId="2083794423">
    <w:abstractNumId w:val="5"/>
  </w:num>
  <w:num w:numId="14" w16cid:durableId="920792440">
    <w:abstractNumId w:val="9"/>
  </w:num>
  <w:num w:numId="15" w16cid:durableId="1730571000">
    <w:abstractNumId w:val="4"/>
  </w:num>
  <w:num w:numId="16" w16cid:durableId="611940954">
    <w:abstractNumId w:val="16"/>
  </w:num>
  <w:num w:numId="17" w16cid:durableId="2057965441">
    <w:abstractNumId w:val="32"/>
  </w:num>
  <w:num w:numId="18" w16cid:durableId="6518166">
    <w:abstractNumId w:val="20"/>
  </w:num>
  <w:num w:numId="19" w16cid:durableId="1275596281">
    <w:abstractNumId w:val="8"/>
  </w:num>
  <w:num w:numId="20" w16cid:durableId="2107185320">
    <w:abstractNumId w:val="7"/>
  </w:num>
  <w:num w:numId="21" w16cid:durableId="1106995692">
    <w:abstractNumId w:val="23"/>
  </w:num>
  <w:num w:numId="22" w16cid:durableId="704721742">
    <w:abstractNumId w:val="6"/>
  </w:num>
  <w:num w:numId="23" w16cid:durableId="638152480">
    <w:abstractNumId w:val="34"/>
  </w:num>
  <w:num w:numId="24" w16cid:durableId="707608123">
    <w:abstractNumId w:val="22"/>
  </w:num>
  <w:num w:numId="25" w16cid:durableId="2095974776">
    <w:abstractNumId w:val="1"/>
  </w:num>
  <w:num w:numId="26" w16cid:durableId="2115438979">
    <w:abstractNumId w:val="0"/>
  </w:num>
  <w:num w:numId="27" w16cid:durableId="1546991202">
    <w:abstractNumId w:val="21"/>
  </w:num>
  <w:num w:numId="28" w16cid:durableId="142624207">
    <w:abstractNumId w:val="24"/>
  </w:num>
  <w:num w:numId="29" w16cid:durableId="1787386489">
    <w:abstractNumId w:val="14"/>
  </w:num>
  <w:num w:numId="30" w16cid:durableId="1973973906">
    <w:abstractNumId w:val="25"/>
  </w:num>
  <w:num w:numId="31" w16cid:durableId="120651987">
    <w:abstractNumId w:val="31"/>
  </w:num>
  <w:num w:numId="32" w16cid:durableId="487747397">
    <w:abstractNumId w:val="17"/>
  </w:num>
  <w:num w:numId="33" w16cid:durableId="1085805806">
    <w:abstractNumId w:val="12"/>
  </w:num>
  <w:num w:numId="34" w16cid:durableId="49961464">
    <w:abstractNumId w:val="28"/>
  </w:num>
  <w:num w:numId="35" w16cid:durableId="194302648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02E"/>
    <w:rsid w:val="00002513"/>
    <w:rsid w:val="00007C7C"/>
    <w:rsid w:val="00014E20"/>
    <w:rsid w:val="00015E68"/>
    <w:rsid w:val="000343AC"/>
    <w:rsid w:val="0003585A"/>
    <w:rsid w:val="00051FC0"/>
    <w:rsid w:val="00057315"/>
    <w:rsid w:val="00057BA9"/>
    <w:rsid w:val="00060505"/>
    <w:rsid w:val="00062700"/>
    <w:rsid w:val="0007474D"/>
    <w:rsid w:val="00080692"/>
    <w:rsid w:val="00083609"/>
    <w:rsid w:val="000A201F"/>
    <w:rsid w:val="000A572C"/>
    <w:rsid w:val="000B0D66"/>
    <w:rsid w:val="000B4BDF"/>
    <w:rsid w:val="000C3948"/>
    <w:rsid w:val="000C486E"/>
    <w:rsid w:val="000C6B90"/>
    <w:rsid w:val="000D219A"/>
    <w:rsid w:val="000D2A6C"/>
    <w:rsid w:val="000E763C"/>
    <w:rsid w:val="000F33F4"/>
    <w:rsid w:val="000F4048"/>
    <w:rsid w:val="000F4444"/>
    <w:rsid w:val="000F58E9"/>
    <w:rsid w:val="000F5C2D"/>
    <w:rsid w:val="000F725F"/>
    <w:rsid w:val="001030F4"/>
    <w:rsid w:val="001318CF"/>
    <w:rsid w:val="0013263E"/>
    <w:rsid w:val="0013602E"/>
    <w:rsid w:val="00142E2B"/>
    <w:rsid w:val="00145C02"/>
    <w:rsid w:val="0014774E"/>
    <w:rsid w:val="00154822"/>
    <w:rsid w:val="00154950"/>
    <w:rsid w:val="0015581E"/>
    <w:rsid w:val="00176BB7"/>
    <w:rsid w:val="001863BC"/>
    <w:rsid w:val="00196CDD"/>
    <w:rsid w:val="001976C1"/>
    <w:rsid w:val="001A6C78"/>
    <w:rsid w:val="001B29F1"/>
    <w:rsid w:val="001C4DD5"/>
    <w:rsid w:val="001D6FBE"/>
    <w:rsid w:val="001D7C41"/>
    <w:rsid w:val="001F39FC"/>
    <w:rsid w:val="00212DA9"/>
    <w:rsid w:val="00213F15"/>
    <w:rsid w:val="00220455"/>
    <w:rsid w:val="002225AE"/>
    <w:rsid w:val="00226A86"/>
    <w:rsid w:val="00227EB5"/>
    <w:rsid w:val="0023659F"/>
    <w:rsid w:val="00242BBF"/>
    <w:rsid w:val="0024313C"/>
    <w:rsid w:val="002450F4"/>
    <w:rsid w:val="00250ABE"/>
    <w:rsid w:val="0025283B"/>
    <w:rsid w:val="00252D5E"/>
    <w:rsid w:val="00253CA5"/>
    <w:rsid w:val="00265046"/>
    <w:rsid w:val="00270EBA"/>
    <w:rsid w:val="00271A5F"/>
    <w:rsid w:val="00271EC8"/>
    <w:rsid w:val="002848E7"/>
    <w:rsid w:val="0029729A"/>
    <w:rsid w:val="002A7E53"/>
    <w:rsid w:val="002B4C5A"/>
    <w:rsid w:val="002B5D85"/>
    <w:rsid w:val="002D2344"/>
    <w:rsid w:val="002D52CB"/>
    <w:rsid w:val="002E05E1"/>
    <w:rsid w:val="002E7F93"/>
    <w:rsid w:val="002F0489"/>
    <w:rsid w:val="003027DF"/>
    <w:rsid w:val="003050F0"/>
    <w:rsid w:val="0031790A"/>
    <w:rsid w:val="00330FCA"/>
    <w:rsid w:val="00332DE6"/>
    <w:rsid w:val="00334B42"/>
    <w:rsid w:val="003413FC"/>
    <w:rsid w:val="00342E48"/>
    <w:rsid w:val="00347CF2"/>
    <w:rsid w:val="00353083"/>
    <w:rsid w:val="003568A1"/>
    <w:rsid w:val="003647EB"/>
    <w:rsid w:val="00385952"/>
    <w:rsid w:val="003867C6"/>
    <w:rsid w:val="003939DD"/>
    <w:rsid w:val="00397812"/>
    <w:rsid w:val="00397C1E"/>
    <w:rsid w:val="003A5E85"/>
    <w:rsid w:val="003B1060"/>
    <w:rsid w:val="003C0E68"/>
    <w:rsid w:val="003C1711"/>
    <w:rsid w:val="003D0DB6"/>
    <w:rsid w:val="003D2116"/>
    <w:rsid w:val="003D4E99"/>
    <w:rsid w:val="003D5E91"/>
    <w:rsid w:val="003E3F2F"/>
    <w:rsid w:val="003E3F85"/>
    <w:rsid w:val="003F6491"/>
    <w:rsid w:val="003F651E"/>
    <w:rsid w:val="00400885"/>
    <w:rsid w:val="004017ED"/>
    <w:rsid w:val="00402731"/>
    <w:rsid w:val="00411763"/>
    <w:rsid w:val="00413147"/>
    <w:rsid w:val="0041349C"/>
    <w:rsid w:val="00414EDA"/>
    <w:rsid w:val="0042564C"/>
    <w:rsid w:val="00426DA9"/>
    <w:rsid w:val="00430B74"/>
    <w:rsid w:val="0043295E"/>
    <w:rsid w:val="00450606"/>
    <w:rsid w:val="00452881"/>
    <w:rsid w:val="00452DA5"/>
    <w:rsid w:val="0045713E"/>
    <w:rsid w:val="004724CA"/>
    <w:rsid w:val="00484AFB"/>
    <w:rsid w:val="004877F3"/>
    <w:rsid w:val="004943AE"/>
    <w:rsid w:val="004A02CB"/>
    <w:rsid w:val="004A2C5B"/>
    <w:rsid w:val="004B4ABB"/>
    <w:rsid w:val="004C0AEE"/>
    <w:rsid w:val="004C2993"/>
    <w:rsid w:val="004C4970"/>
    <w:rsid w:val="004D109B"/>
    <w:rsid w:val="004D1D64"/>
    <w:rsid w:val="004D2C74"/>
    <w:rsid w:val="004D3993"/>
    <w:rsid w:val="004D4C78"/>
    <w:rsid w:val="004E16EF"/>
    <w:rsid w:val="004F003A"/>
    <w:rsid w:val="004F2A12"/>
    <w:rsid w:val="005058FA"/>
    <w:rsid w:val="005061B1"/>
    <w:rsid w:val="00510FF3"/>
    <w:rsid w:val="00520F0C"/>
    <w:rsid w:val="00523B0A"/>
    <w:rsid w:val="00525FB9"/>
    <w:rsid w:val="00527289"/>
    <w:rsid w:val="00527B86"/>
    <w:rsid w:val="00541E3A"/>
    <w:rsid w:val="00564877"/>
    <w:rsid w:val="00564AA3"/>
    <w:rsid w:val="00565490"/>
    <w:rsid w:val="0057225F"/>
    <w:rsid w:val="0057519D"/>
    <w:rsid w:val="00583A58"/>
    <w:rsid w:val="00587CB1"/>
    <w:rsid w:val="005A3013"/>
    <w:rsid w:val="005A6058"/>
    <w:rsid w:val="005B3F2E"/>
    <w:rsid w:val="005B3F48"/>
    <w:rsid w:val="005C3DF7"/>
    <w:rsid w:val="005E3AF7"/>
    <w:rsid w:val="005E4BB1"/>
    <w:rsid w:val="005E51F9"/>
    <w:rsid w:val="005E576D"/>
    <w:rsid w:val="005E57E3"/>
    <w:rsid w:val="005F1018"/>
    <w:rsid w:val="005F5F6F"/>
    <w:rsid w:val="005F72AF"/>
    <w:rsid w:val="00600535"/>
    <w:rsid w:val="00601594"/>
    <w:rsid w:val="006029D2"/>
    <w:rsid w:val="0060333C"/>
    <w:rsid w:val="00611DC2"/>
    <w:rsid w:val="00621051"/>
    <w:rsid w:val="0062349E"/>
    <w:rsid w:val="00627814"/>
    <w:rsid w:val="00627BDF"/>
    <w:rsid w:val="00627FA3"/>
    <w:rsid w:val="00637762"/>
    <w:rsid w:val="00641F86"/>
    <w:rsid w:val="00656D35"/>
    <w:rsid w:val="006662EA"/>
    <w:rsid w:val="00666770"/>
    <w:rsid w:val="00680A05"/>
    <w:rsid w:val="00680A0B"/>
    <w:rsid w:val="006A6533"/>
    <w:rsid w:val="006B13E9"/>
    <w:rsid w:val="006B4B84"/>
    <w:rsid w:val="006B6042"/>
    <w:rsid w:val="006C2EFD"/>
    <w:rsid w:val="006C3753"/>
    <w:rsid w:val="006C38F2"/>
    <w:rsid w:val="006C7FBE"/>
    <w:rsid w:val="006D3118"/>
    <w:rsid w:val="006E7373"/>
    <w:rsid w:val="006E7949"/>
    <w:rsid w:val="006E7E7F"/>
    <w:rsid w:val="006F359B"/>
    <w:rsid w:val="006F5E93"/>
    <w:rsid w:val="006F677A"/>
    <w:rsid w:val="0072072A"/>
    <w:rsid w:val="0072641D"/>
    <w:rsid w:val="007326E6"/>
    <w:rsid w:val="00735AB4"/>
    <w:rsid w:val="007404BF"/>
    <w:rsid w:val="0074361D"/>
    <w:rsid w:val="00747EAD"/>
    <w:rsid w:val="00753C17"/>
    <w:rsid w:val="00754146"/>
    <w:rsid w:val="0076222E"/>
    <w:rsid w:val="00780C78"/>
    <w:rsid w:val="00784A9D"/>
    <w:rsid w:val="00795472"/>
    <w:rsid w:val="007A72C7"/>
    <w:rsid w:val="007B51C5"/>
    <w:rsid w:val="007C72B0"/>
    <w:rsid w:val="007D7C31"/>
    <w:rsid w:val="007E01B9"/>
    <w:rsid w:val="007E3A67"/>
    <w:rsid w:val="007E3FB7"/>
    <w:rsid w:val="007E7B19"/>
    <w:rsid w:val="007F13A9"/>
    <w:rsid w:val="00800736"/>
    <w:rsid w:val="00803BD9"/>
    <w:rsid w:val="00804DC4"/>
    <w:rsid w:val="00805541"/>
    <w:rsid w:val="0081563B"/>
    <w:rsid w:val="00824FE0"/>
    <w:rsid w:val="00842AD3"/>
    <w:rsid w:val="008460CD"/>
    <w:rsid w:val="0085008E"/>
    <w:rsid w:val="008555A1"/>
    <w:rsid w:val="00862575"/>
    <w:rsid w:val="008675C3"/>
    <w:rsid w:val="008805EF"/>
    <w:rsid w:val="008852B3"/>
    <w:rsid w:val="008A40DD"/>
    <w:rsid w:val="008B04EE"/>
    <w:rsid w:val="008C1B21"/>
    <w:rsid w:val="008D09E7"/>
    <w:rsid w:val="008D34A5"/>
    <w:rsid w:val="008D5BBD"/>
    <w:rsid w:val="008D6607"/>
    <w:rsid w:val="008E0C24"/>
    <w:rsid w:val="008E3969"/>
    <w:rsid w:val="008F2A40"/>
    <w:rsid w:val="008F6B1E"/>
    <w:rsid w:val="008F73D1"/>
    <w:rsid w:val="008F7421"/>
    <w:rsid w:val="00902D27"/>
    <w:rsid w:val="00912CFC"/>
    <w:rsid w:val="0092280E"/>
    <w:rsid w:val="009252FE"/>
    <w:rsid w:val="00926FC7"/>
    <w:rsid w:val="009345C6"/>
    <w:rsid w:val="009353F1"/>
    <w:rsid w:val="00941009"/>
    <w:rsid w:val="009566C1"/>
    <w:rsid w:val="00965AF4"/>
    <w:rsid w:val="00973674"/>
    <w:rsid w:val="009A126A"/>
    <w:rsid w:val="009A6E1A"/>
    <w:rsid w:val="009B1439"/>
    <w:rsid w:val="009B2E97"/>
    <w:rsid w:val="009B6178"/>
    <w:rsid w:val="009B667B"/>
    <w:rsid w:val="009B7A22"/>
    <w:rsid w:val="009C42D4"/>
    <w:rsid w:val="009C69C2"/>
    <w:rsid w:val="009D17DF"/>
    <w:rsid w:val="009D5242"/>
    <w:rsid w:val="009D5CAB"/>
    <w:rsid w:val="009D66AC"/>
    <w:rsid w:val="009E3ADC"/>
    <w:rsid w:val="00A02DD9"/>
    <w:rsid w:val="00A04B5E"/>
    <w:rsid w:val="00A0523C"/>
    <w:rsid w:val="00A05514"/>
    <w:rsid w:val="00A06E3A"/>
    <w:rsid w:val="00A07797"/>
    <w:rsid w:val="00A115DE"/>
    <w:rsid w:val="00A142FD"/>
    <w:rsid w:val="00A14AB4"/>
    <w:rsid w:val="00A376B1"/>
    <w:rsid w:val="00A37998"/>
    <w:rsid w:val="00A40336"/>
    <w:rsid w:val="00A5361F"/>
    <w:rsid w:val="00A57938"/>
    <w:rsid w:val="00A60527"/>
    <w:rsid w:val="00A71D3B"/>
    <w:rsid w:val="00A76561"/>
    <w:rsid w:val="00AA1B04"/>
    <w:rsid w:val="00AA383B"/>
    <w:rsid w:val="00AB1370"/>
    <w:rsid w:val="00AB2A99"/>
    <w:rsid w:val="00AB2DBE"/>
    <w:rsid w:val="00AC10E1"/>
    <w:rsid w:val="00AC53B9"/>
    <w:rsid w:val="00AC7AE2"/>
    <w:rsid w:val="00AD4CF5"/>
    <w:rsid w:val="00AE1E00"/>
    <w:rsid w:val="00AE3473"/>
    <w:rsid w:val="00AF3BDD"/>
    <w:rsid w:val="00AF55E7"/>
    <w:rsid w:val="00B11DEA"/>
    <w:rsid w:val="00B11E00"/>
    <w:rsid w:val="00B20E6F"/>
    <w:rsid w:val="00B215A2"/>
    <w:rsid w:val="00B2532D"/>
    <w:rsid w:val="00B34135"/>
    <w:rsid w:val="00B3621C"/>
    <w:rsid w:val="00B36D87"/>
    <w:rsid w:val="00B45525"/>
    <w:rsid w:val="00B549CD"/>
    <w:rsid w:val="00B648CE"/>
    <w:rsid w:val="00B74A47"/>
    <w:rsid w:val="00B934AC"/>
    <w:rsid w:val="00B9738C"/>
    <w:rsid w:val="00BA0D7E"/>
    <w:rsid w:val="00BA7251"/>
    <w:rsid w:val="00BB574A"/>
    <w:rsid w:val="00BC1649"/>
    <w:rsid w:val="00BE0961"/>
    <w:rsid w:val="00BE6965"/>
    <w:rsid w:val="00C03EF4"/>
    <w:rsid w:val="00C04B2A"/>
    <w:rsid w:val="00C10ECF"/>
    <w:rsid w:val="00C13697"/>
    <w:rsid w:val="00C14A4F"/>
    <w:rsid w:val="00C1507C"/>
    <w:rsid w:val="00C1605D"/>
    <w:rsid w:val="00C27586"/>
    <w:rsid w:val="00C3540F"/>
    <w:rsid w:val="00C3672A"/>
    <w:rsid w:val="00C4067D"/>
    <w:rsid w:val="00C43A00"/>
    <w:rsid w:val="00C54878"/>
    <w:rsid w:val="00C55924"/>
    <w:rsid w:val="00C60D75"/>
    <w:rsid w:val="00C63D34"/>
    <w:rsid w:val="00C641D0"/>
    <w:rsid w:val="00C67E0A"/>
    <w:rsid w:val="00C709A2"/>
    <w:rsid w:val="00C72DA0"/>
    <w:rsid w:val="00C73ABB"/>
    <w:rsid w:val="00C86517"/>
    <w:rsid w:val="00C8660B"/>
    <w:rsid w:val="00C9731E"/>
    <w:rsid w:val="00C97F9D"/>
    <w:rsid w:val="00CA1BFB"/>
    <w:rsid w:val="00CB0EEC"/>
    <w:rsid w:val="00CC302B"/>
    <w:rsid w:val="00CC5F18"/>
    <w:rsid w:val="00CC7A47"/>
    <w:rsid w:val="00CD6EB6"/>
    <w:rsid w:val="00CE214B"/>
    <w:rsid w:val="00CE7272"/>
    <w:rsid w:val="00CF3A63"/>
    <w:rsid w:val="00D06E99"/>
    <w:rsid w:val="00D0769A"/>
    <w:rsid w:val="00D07AE4"/>
    <w:rsid w:val="00D12199"/>
    <w:rsid w:val="00D14BEA"/>
    <w:rsid w:val="00D23FA4"/>
    <w:rsid w:val="00D24CA1"/>
    <w:rsid w:val="00D31F72"/>
    <w:rsid w:val="00D34792"/>
    <w:rsid w:val="00D35490"/>
    <w:rsid w:val="00D47CC5"/>
    <w:rsid w:val="00D572AF"/>
    <w:rsid w:val="00D672DC"/>
    <w:rsid w:val="00D7001B"/>
    <w:rsid w:val="00D70B0D"/>
    <w:rsid w:val="00D713D7"/>
    <w:rsid w:val="00D74FFC"/>
    <w:rsid w:val="00D80743"/>
    <w:rsid w:val="00D9602F"/>
    <w:rsid w:val="00DA1688"/>
    <w:rsid w:val="00DA4990"/>
    <w:rsid w:val="00DA5051"/>
    <w:rsid w:val="00DB4141"/>
    <w:rsid w:val="00DC6CC4"/>
    <w:rsid w:val="00DD3674"/>
    <w:rsid w:val="00DE6124"/>
    <w:rsid w:val="00DE67E3"/>
    <w:rsid w:val="00DF000E"/>
    <w:rsid w:val="00DF2328"/>
    <w:rsid w:val="00E007FD"/>
    <w:rsid w:val="00E02785"/>
    <w:rsid w:val="00E10806"/>
    <w:rsid w:val="00E16213"/>
    <w:rsid w:val="00E30F14"/>
    <w:rsid w:val="00E41029"/>
    <w:rsid w:val="00E42B3A"/>
    <w:rsid w:val="00E5312B"/>
    <w:rsid w:val="00E549B4"/>
    <w:rsid w:val="00E62538"/>
    <w:rsid w:val="00E843B6"/>
    <w:rsid w:val="00E8514B"/>
    <w:rsid w:val="00E85D8C"/>
    <w:rsid w:val="00EA0F54"/>
    <w:rsid w:val="00EA3F9F"/>
    <w:rsid w:val="00EB0BFB"/>
    <w:rsid w:val="00EC1A66"/>
    <w:rsid w:val="00EC5037"/>
    <w:rsid w:val="00ED143F"/>
    <w:rsid w:val="00ED1E10"/>
    <w:rsid w:val="00ED6A4A"/>
    <w:rsid w:val="00EE0367"/>
    <w:rsid w:val="00EF5C02"/>
    <w:rsid w:val="00EF7875"/>
    <w:rsid w:val="00F14F58"/>
    <w:rsid w:val="00F223B8"/>
    <w:rsid w:val="00F32B4B"/>
    <w:rsid w:val="00F32BBF"/>
    <w:rsid w:val="00F422B1"/>
    <w:rsid w:val="00F43DE0"/>
    <w:rsid w:val="00F63EDA"/>
    <w:rsid w:val="00F64C05"/>
    <w:rsid w:val="00F72B60"/>
    <w:rsid w:val="00F73B31"/>
    <w:rsid w:val="00F7502A"/>
    <w:rsid w:val="00F766C4"/>
    <w:rsid w:val="00F82AFD"/>
    <w:rsid w:val="00F837EC"/>
    <w:rsid w:val="00F9289A"/>
    <w:rsid w:val="00F974C1"/>
    <w:rsid w:val="00FA6A20"/>
    <w:rsid w:val="00FB224C"/>
    <w:rsid w:val="00FB3A8F"/>
    <w:rsid w:val="00FC22BB"/>
    <w:rsid w:val="00FD018B"/>
    <w:rsid w:val="00FD4B5E"/>
    <w:rsid w:val="00FD7079"/>
    <w:rsid w:val="00FE0276"/>
    <w:rsid w:val="00FE442C"/>
    <w:rsid w:val="00FE6746"/>
    <w:rsid w:val="00FE78FA"/>
    <w:rsid w:val="00FF5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47C81C"/>
  <w15:chartTrackingRefBased/>
  <w15:docId w15:val="{CD26CBA3-E606-4FAA-B7D6-E275FBA31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0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36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3602E"/>
  </w:style>
  <w:style w:type="paragraph" w:styleId="Stopka">
    <w:name w:val="footer"/>
    <w:basedOn w:val="Normalny"/>
    <w:link w:val="StopkaZnak"/>
    <w:unhideWhenUsed/>
    <w:rsid w:val="00136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3602E"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3602E"/>
    <w:pPr>
      <w:ind w:left="720"/>
      <w:contextualSpacing/>
    </w:pPr>
  </w:style>
  <w:style w:type="paragraph" w:customStyle="1" w:styleId="Standard">
    <w:name w:val="Standard"/>
    <w:rsid w:val="00F14F5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4C29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C0A14E-1058-4FF7-AA72-3C82009F33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8ED06B-C0B6-4526-BC43-F5ECFD5ACF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56E8D9-1E8C-4360-A162-BC5195E8D941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4.xml><?xml version="1.0" encoding="utf-8"?>
<ds:datastoreItem xmlns:ds="http://schemas.openxmlformats.org/officeDocument/2006/customXml" ds:itemID="{52EBE9F4-D5A6-48CD-86C6-470C589128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3299</Words>
  <Characters>19795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12</cp:revision>
  <dcterms:created xsi:type="dcterms:W3CDTF">2024-10-25T09:37:00Z</dcterms:created>
  <dcterms:modified xsi:type="dcterms:W3CDTF">2024-10-25T12:33:00Z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