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783"/>
        <w:gridCol w:w="4789"/>
      </w:tblGrid>
      <w:tr w:rsidR="00C02992" w:rsidRPr="00C65EBB" w14:paraId="769AAD19" w14:textId="77777777" w:rsidTr="004A3D04">
        <w:tc>
          <w:tcPr>
            <w:tcW w:w="4806" w:type="dxa"/>
          </w:tcPr>
          <w:p w14:paraId="5CCF6DB7" w14:textId="77777777" w:rsidR="00C02992" w:rsidRPr="00C65EBB" w:rsidRDefault="00C02992" w:rsidP="004A3D04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65EBB">
              <w:rPr>
                <w:rFonts w:ascii="Arial" w:hAnsi="Arial" w:cs="Arial"/>
                <w:bCs/>
                <w:sz w:val="18"/>
                <w:szCs w:val="18"/>
              </w:rPr>
              <w:t>…………………………...........…………                                                                                                                                                                                                                                                                  (pieczątka Wykonawcy)</w:t>
            </w:r>
          </w:p>
        </w:tc>
        <w:tc>
          <w:tcPr>
            <w:tcW w:w="4806" w:type="dxa"/>
          </w:tcPr>
          <w:p w14:paraId="1CB0DD60" w14:textId="77777777" w:rsidR="00C02992" w:rsidRPr="00C65EBB" w:rsidRDefault="00C02992" w:rsidP="004A3D04">
            <w:pPr>
              <w:spacing w:before="0" w:beforeAutospacing="0" w:after="0" w:afterAutospacing="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06" w:type="dxa"/>
          </w:tcPr>
          <w:p w14:paraId="482961D3" w14:textId="7349B798" w:rsidR="00C02992" w:rsidRPr="00C65EBB" w:rsidRDefault="00C02992" w:rsidP="004A3D04">
            <w:pPr>
              <w:spacing w:before="0" w:beforeAutospacing="0" w:after="0" w:afterAutospacing="0"/>
              <w:ind w:left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Cs/>
                <w:sz w:val="24"/>
                <w:szCs w:val="24"/>
              </w:rPr>
              <w:t>Załącznik Nr 7 do formularza oferty</w:t>
            </w:r>
          </w:p>
        </w:tc>
      </w:tr>
    </w:tbl>
    <w:p w14:paraId="26EF82EF" w14:textId="77777777" w:rsidR="00C02992" w:rsidRPr="00C65EBB" w:rsidRDefault="00C02992" w:rsidP="00C02992">
      <w:pPr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1279E018" w14:textId="0E28B422" w:rsidR="00C02992" w:rsidRPr="00C65EBB" w:rsidRDefault="00C02992" w:rsidP="00C02992">
      <w:pPr>
        <w:spacing w:before="0" w:beforeAutospacing="0" w:after="0" w:afterAutospacing="0"/>
        <w:jc w:val="center"/>
        <w:rPr>
          <w:rFonts w:ascii="Arial" w:hAnsi="Arial" w:cs="Arial"/>
          <w:b/>
          <w:sz w:val="24"/>
          <w:szCs w:val="24"/>
        </w:rPr>
      </w:pPr>
      <w:r w:rsidRPr="00C65EBB">
        <w:rPr>
          <w:rFonts w:ascii="Arial" w:hAnsi="Arial" w:cs="Arial"/>
          <w:b/>
          <w:sz w:val="24"/>
          <w:szCs w:val="24"/>
        </w:rPr>
        <w:t>Charakterystyka proponowanych mebli -pokój higienistki - Realizacja zadania pn. „Budowa nowoczesnego budynku Zespołu Szkół Specjalnych w Namysłowie – etap III – zakup pierwszego wyposażenia” –  część 2 (MEBLE – POKÓJ HIGIENISTKI)</w:t>
      </w:r>
    </w:p>
    <w:p w14:paraId="6896C704" w14:textId="77777777" w:rsidR="00C02992" w:rsidRPr="00C65EBB" w:rsidRDefault="00C02992" w:rsidP="00C02992">
      <w:pPr>
        <w:spacing w:before="0" w:beforeAutospacing="0" w:after="0" w:afterAutospacing="0"/>
        <w:jc w:val="center"/>
        <w:rPr>
          <w:rFonts w:ascii="Arial" w:hAnsi="Arial" w:cs="Arial"/>
          <w:b/>
          <w:sz w:val="24"/>
          <w:szCs w:val="24"/>
        </w:rPr>
      </w:pPr>
      <w:r w:rsidRPr="00C65EBB">
        <w:rPr>
          <w:rFonts w:ascii="Arial" w:hAnsi="Arial" w:cs="Arial"/>
          <w:b/>
          <w:sz w:val="24"/>
          <w:szCs w:val="24"/>
        </w:rPr>
        <w:t>(Namysłów, ul. Braterska 9)</w:t>
      </w:r>
    </w:p>
    <w:p w14:paraId="7B5DDD89" w14:textId="77777777" w:rsidR="00C02992" w:rsidRPr="00C65EBB" w:rsidRDefault="00C02992" w:rsidP="00C02992">
      <w:pPr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5309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9"/>
        <w:gridCol w:w="1415"/>
        <w:gridCol w:w="8154"/>
        <w:gridCol w:w="5171"/>
      </w:tblGrid>
      <w:tr w:rsidR="00C02992" w:rsidRPr="00C65EBB" w14:paraId="3EC3405E" w14:textId="77777777" w:rsidTr="00C65EBB">
        <w:trPr>
          <w:trHeight w:val="284"/>
          <w:tblHeader/>
        </w:trPr>
        <w:tc>
          <w:tcPr>
            <w:tcW w:w="186" w:type="pct"/>
            <w:shd w:val="clear" w:color="auto" w:fill="D9D9D9"/>
            <w:vAlign w:val="center"/>
          </w:tcPr>
          <w:p w14:paraId="5B08BEFD" w14:textId="77777777" w:rsidR="00C02992" w:rsidRPr="00C65EBB" w:rsidRDefault="00C02992" w:rsidP="004A3D04">
            <w:pPr>
              <w:pStyle w:val="Tabelapozycja"/>
              <w:spacing w:before="0" w:beforeAutospacing="0" w:after="0" w:afterAutospacing="0"/>
              <w:ind w:left="-57" w:right="-57"/>
              <w:jc w:val="center"/>
              <w:rPr>
                <w:rFonts w:eastAsia="Times New Roman" w:cs="Arial"/>
                <w:b/>
                <w:sz w:val="24"/>
                <w:szCs w:val="24"/>
                <w:lang w:eastAsia="en-US"/>
              </w:rPr>
            </w:pPr>
            <w:r w:rsidRPr="00C65EBB">
              <w:rPr>
                <w:rFonts w:eastAsia="Times New Roman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62" w:type="pct"/>
            <w:shd w:val="clear" w:color="auto" w:fill="D9D9D9"/>
            <w:vAlign w:val="center"/>
          </w:tcPr>
          <w:p w14:paraId="7993D13D" w14:textId="57FC7812" w:rsidR="00C02992" w:rsidRPr="00C65EBB" w:rsidRDefault="00C02992" w:rsidP="004A3D04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5EBB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  <w:r w:rsidR="00CD5D58" w:rsidRPr="00C65EBB">
              <w:rPr>
                <w:rFonts w:ascii="Arial" w:hAnsi="Arial" w:cs="Arial"/>
                <w:b/>
                <w:sz w:val="24"/>
                <w:szCs w:val="24"/>
              </w:rPr>
              <w:t>artykułu</w:t>
            </w:r>
          </w:p>
        </w:tc>
        <w:tc>
          <w:tcPr>
            <w:tcW w:w="2663" w:type="pct"/>
            <w:shd w:val="clear" w:color="auto" w:fill="D9D9D9"/>
            <w:vAlign w:val="center"/>
          </w:tcPr>
          <w:p w14:paraId="36CF0F7D" w14:textId="77777777" w:rsidR="00C02992" w:rsidRPr="00C65EBB" w:rsidRDefault="00C02992" w:rsidP="004A3D04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5EBB">
              <w:rPr>
                <w:rFonts w:ascii="Arial" w:hAnsi="Arial" w:cs="Arial"/>
                <w:b/>
                <w:sz w:val="24"/>
                <w:szCs w:val="24"/>
              </w:rPr>
              <w:t>Wymagania Zamawiającego</w:t>
            </w:r>
          </w:p>
        </w:tc>
        <w:tc>
          <w:tcPr>
            <w:tcW w:w="1689" w:type="pct"/>
            <w:shd w:val="clear" w:color="auto" w:fill="D9D9D9"/>
            <w:vAlign w:val="center"/>
          </w:tcPr>
          <w:p w14:paraId="409211D7" w14:textId="77777777" w:rsidR="00C02992" w:rsidRPr="00C65EBB" w:rsidRDefault="00C02992" w:rsidP="004A3D04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5EBB">
              <w:rPr>
                <w:rFonts w:ascii="Arial" w:hAnsi="Arial" w:cs="Arial"/>
                <w:b/>
                <w:sz w:val="24"/>
                <w:szCs w:val="24"/>
              </w:rPr>
              <w:t>Oferta Wykonawcy</w:t>
            </w:r>
          </w:p>
        </w:tc>
      </w:tr>
      <w:tr w:rsidR="00C02992" w:rsidRPr="00C65EBB" w14:paraId="22617ECE" w14:textId="77777777" w:rsidTr="00C65EBB">
        <w:trPr>
          <w:trHeight w:val="284"/>
        </w:trPr>
        <w:tc>
          <w:tcPr>
            <w:tcW w:w="5000" w:type="pct"/>
            <w:gridSpan w:val="4"/>
            <w:shd w:val="clear" w:color="auto" w:fill="F2F2F2"/>
          </w:tcPr>
          <w:p w14:paraId="63893920" w14:textId="77777777" w:rsidR="00C02992" w:rsidRPr="00C65EBB" w:rsidRDefault="00C02992" w:rsidP="004A3D04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C65EB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Pomieszczenie – szatnia wejściowa dla dzieci </w:t>
            </w:r>
          </w:p>
        </w:tc>
      </w:tr>
      <w:tr w:rsidR="00C02992" w:rsidRPr="00C65EBB" w14:paraId="0083AD0B" w14:textId="77777777" w:rsidTr="00C65EBB">
        <w:trPr>
          <w:trHeight w:val="284"/>
        </w:trPr>
        <w:tc>
          <w:tcPr>
            <w:tcW w:w="186" w:type="pct"/>
          </w:tcPr>
          <w:p w14:paraId="114A7A2F" w14:textId="77777777" w:rsidR="00C02992" w:rsidRPr="00C65EBB" w:rsidRDefault="00C02992" w:rsidP="00C02992">
            <w:p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62" w:type="pct"/>
          </w:tcPr>
          <w:p w14:paraId="713E0C47" w14:textId="3027CF0C" w:rsidR="00C02992" w:rsidRPr="00C65EBB" w:rsidRDefault="00C02992" w:rsidP="00C0299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Biurko lekarskie  </w:t>
            </w:r>
          </w:p>
        </w:tc>
        <w:tc>
          <w:tcPr>
            <w:tcW w:w="2663" w:type="pct"/>
            <w:tcBorders>
              <w:bottom w:val="single" w:sz="4" w:space="0" w:color="auto"/>
            </w:tcBorders>
          </w:tcPr>
          <w:p w14:paraId="4058C89D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Biurko lekarskie z szufladami, metalowe, stabilne nogi z regulacją poziomowania. Blat wykonany z płyty wiórowej okleinowanej. Biurko wyposażone w </w:t>
            </w:r>
            <w:proofErr w:type="spellStart"/>
            <w:r w:rsidRPr="00C65EBB">
              <w:rPr>
                <w:rFonts w:ascii="Arial" w:hAnsi="Arial" w:cs="Arial"/>
                <w:sz w:val="24"/>
                <w:szCs w:val="24"/>
              </w:rPr>
              <w:t>kontenerek</w:t>
            </w:r>
            <w:proofErr w:type="spellEnd"/>
            <w:r w:rsidRPr="00C65EBB">
              <w:rPr>
                <w:rFonts w:ascii="Arial" w:hAnsi="Arial" w:cs="Arial"/>
                <w:sz w:val="24"/>
                <w:szCs w:val="24"/>
              </w:rPr>
              <w:t xml:space="preserve"> zbudowany z dwóch szuflad.  </w:t>
            </w:r>
          </w:p>
          <w:p w14:paraId="291502BC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>Wymiary: Wysokość (cm): 74 – 77</w:t>
            </w:r>
          </w:p>
          <w:p w14:paraId="2616ACA8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                 Szerokość (cm): 120</w:t>
            </w:r>
          </w:p>
          <w:p w14:paraId="4EEA7203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                 Głębokość (cm): 60</w:t>
            </w:r>
          </w:p>
          <w:p w14:paraId="1324B3C9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>Kolor blatu: szary</w:t>
            </w:r>
          </w:p>
          <w:p w14:paraId="0211DF92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Kolor korpusu: niebieski </w:t>
            </w:r>
          </w:p>
          <w:p w14:paraId="2EDAFDB0" w14:textId="7C76778A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22430781" w14:textId="77777777" w:rsidR="00C02992" w:rsidRPr="00C65EBB" w:rsidRDefault="00C02992" w:rsidP="00C02992">
            <w:pPr>
              <w:spacing w:before="0" w:beforeAutospacing="0" w:after="0" w:afterAutospacing="0"/>
              <w:ind w:left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C02992" w:rsidRPr="00C65EBB" w14:paraId="0539CF68" w14:textId="77777777" w:rsidTr="00C65EBB">
        <w:trPr>
          <w:trHeight w:val="284"/>
        </w:trPr>
        <w:tc>
          <w:tcPr>
            <w:tcW w:w="186" w:type="pct"/>
          </w:tcPr>
          <w:p w14:paraId="569235EB" w14:textId="77777777" w:rsidR="00C02992" w:rsidRPr="00C65EBB" w:rsidRDefault="00C02992" w:rsidP="00C02992">
            <w:p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462" w:type="pct"/>
          </w:tcPr>
          <w:p w14:paraId="422B57AE" w14:textId="0539F202" w:rsidR="00C02992" w:rsidRPr="00C65EBB" w:rsidRDefault="00C02992" w:rsidP="00C0299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Krzesło </w:t>
            </w:r>
          </w:p>
        </w:tc>
        <w:tc>
          <w:tcPr>
            <w:tcW w:w="2663" w:type="pct"/>
          </w:tcPr>
          <w:p w14:paraId="4A759B67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Krzesło obrotowe z regulacją wysokości. Krzesło z siatkowym oparciem, siedziskiem tapicerowanym oraz podłokietnikami oraz kółkami. </w:t>
            </w:r>
          </w:p>
          <w:p w14:paraId="1CD79616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Wymiary siedziska (cm): 48 (szer.) x 45,5 (gł.) </w:t>
            </w:r>
          </w:p>
          <w:p w14:paraId="15A59167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>Kolor tapicerki: niebieski</w:t>
            </w:r>
          </w:p>
          <w:p w14:paraId="0BC7D3DE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>Kolor stelaża: szary</w:t>
            </w:r>
          </w:p>
          <w:p w14:paraId="2EB799AA" w14:textId="5A988B4C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548ECC20" w14:textId="77777777" w:rsidR="00C02992" w:rsidRPr="00C65EBB" w:rsidRDefault="00C02992" w:rsidP="00C02992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C02992" w:rsidRPr="00C65EBB" w14:paraId="2E36BFDC" w14:textId="77777777" w:rsidTr="00C65EBB">
        <w:trPr>
          <w:trHeight w:val="284"/>
        </w:trPr>
        <w:tc>
          <w:tcPr>
            <w:tcW w:w="186" w:type="pct"/>
          </w:tcPr>
          <w:p w14:paraId="231FFC92" w14:textId="17707495" w:rsidR="00C02992" w:rsidRPr="00C65EBB" w:rsidRDefault="00C02992" w:rsidP="00C02992">
            <w:p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62" w:type="pct"/>
          </w:tcPr>
          <w:p w14:paraId="1D2932E0" w14:textId="2EB4F6AA" w:rsidR="00C02992" w:rsidRPr="00C65EBB" w:rsidRDefault="00C02992" w:rsidP="00C0299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Szafa lekarska  </w:t>
            </w:r>
          </w:p>
        </w:tc>
        <w:tc>
          <w:tcPr>
            <w:tcW w:w="2663" w:type="pct"/>
          </w:tcPr>
          <w:p w14:paraId="6F67A05C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Szafa lekarska metalowa, dwudrzwiowa z czterema regulowanymi półkami. Korpus szafy wykonany z blachy stalowej o gr. 0,8 mm. Drzwi przeszklone z uchwytem drzwiowym z zamkiem zabezpieczającym ryglującym drzwi. Min. 4 półki ze szkła hartowanego, przestawne co 25 mm. Szafa na nogach ze stopkami z tworzywa, nie niszczącymi podłogi. </w:t>
            </w:r>
          </w:p>
          <w:p w14:paraId="757FE9FF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Wymiary: Wysokość (cm): 194 </w:t>
            </w:r>
          </w:p>
          <w:p w14:paraId="4740D026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                 Szerokość (cm): 100</w:t>
            </w:r>
          </w:p>
          <w:p w14:paraId="1C7E2D08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                 Głębokość (cm): 43,5 </w:t>
            </w:r>
          </w:p>
          <w:p w14:paraId="2F923C9C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lastRenderedPageBreak/>
              <w:t xml:space="preserve">Kolor korpusu: szary </w:t>
            </w:r>
          </w:p>
          <w:p w14:paraId="182C0910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Kolor frontów: szary/niebieski </w:t>
            </w:r>
          </w:p>
          <w:p w14:paraId="509179F0" w14:textId="284C3D73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77FFDFB9" w14:textId="77777777" w:rsidR="00C02992" w:rsidRPr="00C65EBB" w:rsidRDefault="00C02992" w:rsidP="00C02992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C02992" w:rsidRPr="00C65EBB" w14:paraId="593B9284" w14:textId="77777777" w:rsidTr="00C65EBB">
        <w:trPr>
          <w:trHeight w:val="284"/>
        </w:trPr>
        <w:tc>
          <w:tcPr>
            <w:tcW w:w="186" w:type="pct"/>
          </w:tcPr>
          <w:p w14:paraId="19C73B26" w14:textId="27519762" w:rsidR="00C02992" w:rsidRPr="00C65EBB" w:rsidRDefault="00C02992" w:rsidP="00C02992">
            <w:p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62" w:type="pct"/>
          </w:tcPr>
          <w:p w14:paraId="0B34F268" w14:textId="4ECB7CFE" w:rsidR="00C02992" w:rsidRPr="00C65EBB" w:rsidRDefault="00C02992" w:rsidP="00C0299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Szafka z szufladami </w:t>
            </w:r>
          </w:p>
        </w:tc>
        <w:tc>
          <w:tcPr>
            <w:tcW w:w="2663" w:type="pct"/>
          </w:tcPr>
          <w:p w14:paraId="6F86F07E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Szafka z szufladami mieszczące format A5, wykonana z metalu. </w:t>
            </w:r>
          </w:p>
          <w:p w14:paraId="26C4F1E9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Liczba szuflad: 5 </w:t>
            </w:r>
          </w:p>
          <w:p w14:paraId="6C812CEB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>Wymiary: 128,5 x 54,5 x 63 cm</w:t>
            </w:r>
          </w:p>
          <w:p w14:paraId="32A512D5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Kolor korpusu: szary </w:t>
            </w:r>
          </w:p>
          <w:p w14:paraId="01D038BE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Kolor frontów: niebieski </w:t>
            </w:r>
          </w:p>
          <w:p w14:paraId="09442BD8" w14:textId="0FDE33C1" w:rsidR="00C02992" w:rsidRPr="00C65EBB" w:rsidRDefault="00C02992" w:rsidP="00C65EBB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>Kolorystyka do uzgodnienia</w:t>
            </w:r>
          </w:p>
        </w:tc>
        <w:tc>
          <w:tcPr>
            <w:tcW w:w="1689" w:type="pct"/>
          </w:tcPr>
          <w:p w14:paraId="1752A974" w14:textId="77777777" w:rsidR="00C02992" w:rsidRPr="00C65EBB" w:rsidRDefault="00C02992" w:rsidP="00C02992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C02992" w:rsidRPr="00C65EBB" w14:paraId="6A4D5165" w14:textId="77777777" w:rsidTr="00C65EBB">
        <w:trPr>
          <w:trHeight w:val="284"/>
        </w:trPr>
        <w:tc>
          <w:tcPr>
            <w:tcW w:w="186" w:type="pct"/>
          </w:tcPr>
          <w:p w14:paraId="229A1D50" w14:textId="49FA2E88" w:rsidR="00C02992" w:rsidRPr="00C65EBB" w:rsidRDefault="00C02992" w:rsidP="00C02992">
            <w:p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62" w:type="pct"/>
          </w:tcPr>
          <w:p w14:paraId="0D6341B5" w14:textId="19D344B4" w:rsidR="00C02992" w:rsidRPr="00C65EBB" w:rsidRDefault="00C02992" w:rsidP="00C0299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Kozetka </w:t>
            </w:r>
          </w:p>
        </w:tc>
        <w:tc>
          <w:tcPr>
            <w:tcW w:w="2663" w:type="pct"/>
          </w:tcPr>
          <w:p w14:paraId="58FF764B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Kozetka lekarska przeznaczona do badań medycznych. Kozetka lekarska o stałej wysokości 55 cm na stabilnym stelażu wykonanym z profili stalowych o przekroju rurki, lakierowanym proszkowo lakierem odpornym na promieniowanie UV i zarysowania. Kozetka medyczna wyposażona jest w 2-częściowe leże z zagłówkiem regulowanym przy pomocy </w:t>
            </w:r>
            <w:proofErr w:type="spellStart"/>
            <w:r w:rsidRPr="00C65EBB">
              <w:rPr>
                <w:rFonts w:ascii="Arial" w:hAnsi="Arial" w:cs="Arial"/>
                <w:sz w:val="24"/>
                <w:szCs w:val="24"/>
              </w:rPr>
              <w:t>rastomatu</w:t>
            </w:r>
            <w:proofErr w:type="spellEnd"/>
            <w:r w:rsidRPr="00C65EBB">
              <w:rPr>
                <w:rFonts w:ascii="Arial" w:hAnsi="Arial" w:cs="Arial"/>
                <w:sz w:val="24"/>
                <w:szCs w:val="24"/>
              </w:rPr>
              <w:t>. Bezszwowa i zmywalna tapicerka z atestowanego materiału skóropodobnego lub winylowego w wielu kolorach do wyboru. Wkład leża wykonany z elastycznej, średnio twardej pianki poliuretanowej. Nogi kozetki zakończone stopkami przeciwpoślizgowymi, w tym jedna stopka z regulacją poziomowania na nierównej powierzchni gabinetu.</w:t>
            </w:r>
          </w:p>
          <w:p w14:paraId="5B6A1155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Wymiary: Długość (cm): 190 </w:t>
            </w:r>
          </w:p>
          <w:p w14:paraId="0F27CDE9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                 Szerokość (cm): 55</w:t>
            </w:r>
          </w:p>
          <w:p w14:paraId="051329EE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                 Wysokość (cm): 55</w:t>
            </w:r>
          </w:p>
          <w:p w14:paraId="4B3C5179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Obciążenia: min. 150 kg </w:t>
            </w:r>
          </w:p>
          <w:p w14:paraId="640E69C5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>Kolor metalowej konstrukcji: szary</w:t>
            </w:r>
          </w:p>
          <w:p w14:paraId="17FC8A1A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>Kolor leżanki: niebieski</w:t>
            </w:r>
          </w:p>
          <w:p w14:paraId="33DC86B6" w14:textId="5A7437D2" w:rsidR="00C02992" w:rsidRPr="00C65EBB" w:rsidRDefault="00C02992" w:rsidP="00C65EBB">
            <w:p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2E28B24F" w14:textId="77777777" w:rsidR="00C02992" w:rsidRPr="00C65EBB" w:rsidRDefault="00C02992" w:rsidP="00C02992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C02992" w:rsidRPr="00C65EBB" w14:paraId="7254080E" w14:textId="77777777" w:rsidTr="00C65EBB">
        <w:trPr>
          <w:trHeight w:val="284"/>
        </w:trPr>
        <w:tc>
          <w:tcPr>
            <w:tcW w:w="186" w:type="pct"/>
          </w:tcPr>
          <w:p w14:paraId="28863C2E" w14:textId="00577D90" w:rsidR="00C02992" w:rsidRPr="00C65EBB" w:rsidRDefault="00C02992" w:rsidP="00C02992">
            <w:p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62" w:type="pct"/>
          </w:tcPr>
          <w:p w14:paraId="40BF6CE1" w14:textId="686AC62C" w:rsidR="00C02992" w:rsidRPr="00C65EBB" w:rsidRDefault="00C02992" w:rsidP="00C0299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Taboret medyczny </w:t>
            </w:r>
          </w:p>
        </w:tc>
        <w:tc>
          <w:tcPr>
            <w:tcW w:w="2663" w:type="pct"/>
          </w:tcPr>
          <w:p w14:paraId="63418224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>Taboret medyczny (lekarski), z pneumatyczną regulacją wysokości, tapicerowane siedzisko</w:t>
            </w:r>
          </w:p>
          <w:p w14:paraId="632A7817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>Wymiary: Wysokość (cm): 40 – 55</w:t>
            </w:r>
          </w:p>
          <w:p w14:paraId="6F4E0277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                 Szerokość siedziska (cm): 35</w:t>
            </w:r>
          </w:p>
          <w:p w14:paraId="1EC16F97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lastRenderedPageBreak/>
              <w:t xml:space="preserve">Kolor obicia: niebieski </w:t>
            </w:r>
          </w:p>
          <w:p w14:paraId="7DE2BE1B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Kolor stelaża: szary </w:t>
            </w:r>
          </w:p>
          <w:p w14:paraId="0AC0C81C" w14:textId="378E62C8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20C9A1E1" w14:textId="77777777" w:rsidR="00C02992" w:rsidRPr="00C65EBB" w:rsidRDefault="00C02992" w:rsidP="00C02992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C02992" w:rsidRPr="00C65EBB" w14:paraId="1FEFA8CD" w14:textId="77777777" w:rsidTr="00C65EBB">
        <w:trPr>
          <w:trHeight w:val="284"/>
        </w:trPr>
        <w:tc>
          <w:tcPr>
            <w:tcW w:w="186" w:type="pct"/>
          </w:tcPr>
          <w:p w14:paraId="550B771A" w14:textId="297F8573" w:rsidR="00C02992" w:rsidRPr="00C65EBB" w:rsidRDefault="00C02992" w:rsidP="00C02992">
            <w:p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62" w:type="pct"/>
          </w:tcPr>
          <w:p w14:paraId="33E51290" w14:textId="1A2AA86C" w:rsidR="00C02992" w:rsidRPr="00C65EBB" w:rsidRDefault="00C02992" w:rsidP="00C0299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Parawan medyczny </w:t>
            </w:r>
          </w:p>
        </w:tc>
        <w:tc>
          <w:tcPr>
            <w:tcW w:w="2663" w:type="pct"/>
          </w:tcPr>
          <w:p w14:paraId="718C0754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Parawan medyczny, dwuczęściowy. Stabilny i trwały stelaż wykonany z rurek chromowanych. Parawan na gumowych kółkach, umożliwiający łatwe i szybkie przestawienie w dowolne miejsce. Ekran parawanu wykonany z materiały zmywalnego. </w:t>
            </w:r>
          </w:p>
          <w:p w14:paraId="24022863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>Wymiary: Głębokość (cm): 48</w:t>
            </w:r>
          </w:p>
          <w:p w14:paraId="01D43602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                 Szerokość (cm): 134 </w:t>
            </w:r>
          </w:p>
          <w:p w14:paraId="7605EA49" w14:textId="4F7569C4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                 Wysokość (cm): 165</w:t>
            </w:r>
          </w:p>
        </w:tc>
        <w:tc>
          <w:tcPr>
            <w:tcW w:w="1689" w:type="pct"/>
          </w:tcPr>
          <w:p w14:paraId="5BF9F9C4" w14:textId="77777777" w:rsidR="00C02992" w:rsidRPr="00C65EBB" w:rsidRDefault="00C02992" w:rsidP="00C02992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C02992" w:rsidRPr="00C65EBB" w14:paraId="3D1BEEC5" w14:textId="77777777" w:rsidTr="00C65EBB">
        <w:trPr>
          <w:trHeight w:val="284"/>
        </w:trPr>
        <w:tc>
          <w:tcPr>
            <w:tcW w:w="186" w:type="pct"/>
          </w:tcPr>
          <w:p w14:paraId="3C93DDBD" w14:textId="5F3EC710" w:rsidR="00C02992" w:rsidRPr="00C65EBB" w:rsidRDefault="00C02992" w:rsidP="00C02992">
            <w:p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62" w:type="pct"/>
          </w:tcPr>
          <w:p w14:paraId="0FAE6C83" w14:textId="577C1CE8" w:rsidR="00C02992" w:rsidRPr="00C65EBB" w:rsidRDefault="00C02992" w:rsidP="00C0299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Szafka medyczna </w:t>
            </w:r>
          </w:p>
        </w:tc>
        <w:tc>
          <w:tcPr>
            <w:tcW w:w="2663" w:type="pct"/>
          </w:tcPr>
          <w:p w14:paraId="4F6DDBBA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>Metalowa wisząca szafka medyczna – jednodrzwiowe urządzenie z przeznaczeniem np. na apteczkę. Dedykowana do przechowywania leków, środków higieny, kosmetyków, a także sprzętów i urządzeń medycznych. Wisząca szafka medyczna z pojedynczymi drzwiami metalowymi z uchwytem i zatrzaskiem magnetycznym. Wewnątrz rozmieszczone zaczepy na 2 półki wykonane ze szkła hartowanego. Z tyłu dwa otwory, dzięki którym szafkę można powiesić na haczykach przytwierdzonych do ściany lokalu.</w:t>
            </w:r>
          </w:p>
          <w:p w14:paraId="44935A8B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>Wymiary: Wysokość (cm): 50</w:t>
            </w:r>
          </w:p>
          <w:p w14:paraId="64055685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                  Szerokość (cm): 40</w:t>
            </w:r>
          </w:p>
          <w:p w14:paraId="318590B1" w14:textId="66676E73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                  Głębokość (cm): 25 </w:t>
            </w:r>
          </w:p>
        </w:tc>
        <w:tc>
          <w:tcPr>
            <w:tcW w:w="1689" w:type="pct"/>
          </w:tcPr>
          <w:p w14:paraId="6C0CAB7E" w14:textId="77777777" w:rsidR="00C02992" w:rsidRPr="00C65EBB" w:rsidRDefault="00C02992" w:rsidP="00C02992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C02992" w:rsidRPr="00C65EBB" w14:paraId="4A89EA70" w14:textId="77777777" w:rsidTr="00C65EBB">
        <w:trPr>
          <w:trHeight w:val="284"/>
        </w:trPr>
        <w:tc>
          <w:tcPr>
            <w:tcW w:w="186" w:type="pct"/>
          </w:tcPr>
          <w:p w14:paraId="486AA5D6" w14:textId="5094B3EE" w:rsidR="00C02992" w:rsidRPr="00C65EBB" w:rsidRDefault="00C02992" w:rsidP="00C02992">
            <w:p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62" w:type="pct"/>
          </w:tcPr>
          <w:p w14:paraId="3E68E56C" w14:textId="55F5664D" w:rsidR="00C02992" w:rsidRPr="00C65EBB" w:rsidRDefault="00C02992" w:rsidP="00C02992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E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Uchwyt na rękawiczki/pojemnik na rękawiczki </w:t>
            </w:r>
          </w:p>
        </w:tc>
        <w:tc>
          <w:tcPr>
            <w:tcW w:w="2663" w:type="pct"/>
          </w:tcPr>
          <w:p w14:paraId="426271BD" w14:textId="77777777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>Pojemnik na rękawiczki do jednorazowego użytku. Pojemnik wytworzony z trwałego tworzywa ABS, odpornego na powszechnie stosowane środki myjące.</w:t>
            </w:r>
          </w:p>
          <w:p w14:paraId="5936428A" w14:textId="6C707748" w:rsidR="00C02992" w:rsidRPr="00C65EBB" w:rsidRDefault="00C02992" w:rsidP="00C0299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EBB">
              <w:rPr>
                <w:rFonts w:ascii="Arial" w:hAnsi="Arial" w:cs="Arial"/>
                <w:sz w:val="24"/>
                <w:szCs w:val="24"/>
              </w:rPr>
              <w:t xml:space="preserve">Wymiary odpowiednie do pojemnika na rękawiczki </w:t>
            </w:r>
          </w:p>
        </w:tc>
        <w:tc>
          <w:tcPr>
            <w:tcW w:w="1689" w:type="pct"/>
          </w:tcPr>
          <w:p w14:paraId="11A38DF7" w14:textId="77777777" w:rsidR="00C02992" w:rsidRPr="00C65EBB" w:rsidRDefault="00C02992" w:rsidP="00C02992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</w:tbl>
    <w:p w14:paraId="3FFC680A" w14:textId="77777777" w:rsidR="00C02992" w:rsidRPr="00C65EBB" w:rsidRDefault="00C02992" w:rsidP="00C02992">
      <w:pPr>
        <w:autoSpaceDE w:val="0"/>
        <w:autoSpaceDN w:val="0"/>
        <w:adjustRightInd w:val="0"/>
        <w:spacing w:before="0" w:beforeAutospacing="0" w:after="0" w:afterAutospacing="0"/>
        <w:ind w:right="0"/>
        <w:jc w:val="both"/>
        <w:rPr>
          <w:rFonts w:ascii="Arial" w:hAnsi="Arial" w:cs="Arial"/>
          <w:sz w:val="24"/>
          <w:szCs w:val="24"/>
        </w:rPr>
      </w:pPr>
    </w:p>
    <w:p w14:paraId="789E1E01" w14:textId="5A7B1C60" w:rsidR="00C02992" w:rsidRPr="00C65EBB" w:rsidRDefault="00C02992" w:rsidP="00C02992">
      <w:pPr>
        <w:autoSpaceDE w:val="0"/>
        <w:autoSpaceDN w:val="0"/>
        <w:adjustRightInd w:val="0"/>
        <w:spacing w:before="0" w:beforeAutospacing="0" w:after="0" w:afterAutospacing="0"/>
        <w:ind w:right="0"/>
        <w:jc w:val="both"/>
        <w:rPr>
          <w:rFonts w:ascii="Arial" w:hAnsi="Arial" w:cs="Arial"/>
          <w:sz w:val="24"/>
          <w:szCs w:val="24"/>
        </w:rPr>
      </w:pPr>
      <w:r w:rsidRPr="00C65EBB">
        <w:rPr>
          <w:rFonts w:ascii="Arial" w:hAnsi="Arial" w:cs="Arial"/>
          <w:sz w:val="24"/>
          <w:szCs w:val="24"/>
        </w:rPr>
        <w:t>Dokument podpisany kwalifikowanym podpisem elektronicznym / podpisem zaufanym / podpisem osobistym.</w:t>
      </w:r>
    </w:p>
    <w:sectPr w:rsidR="00C02992" w:rsidRPr="00C65EBB" w:rsidSect="00C02992">
      <w:footerReference w:type="even" r:id="rId8"/>
      <w:footerReference w:type="default" r:id="rId9"/>
      <w:pgSz w:w="16838" w:h="11906" w:orient="landscape"/>
      <w:pgMar w:top="1418" w:right="1418" w:bottom="1418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C645F" w14:textId="77777777" w:rsidR="008F24AA" w:rsidRPr="00DB58C0" w:rsidRDefault="008F24AA">
      <w:r w:rsidRPr="00DB58C0">
        <w:separator/>
      </w:r>
    </w:p>
  </w:endnote>
  <w:endnote w:type="continuationSeparator" w:id="0">
    <w:p w14:paraId="431F30A4" w14:textId="77777777" w:rsidR="008F24AA" w:rsidRPr="00DB58C0" w:rsidRDefault="008F24AA">
      <w:r w:rsidRPr="00DB58C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DCA75" w14:textId="77777777" w:rsidR="00D5471C" w:rsidRPr="00DB58C0" w:rsidRDefault="00D5471C" w:rsidP="00580F74">
    <w:pPr>
      <w:pStyle w:val="Stopka"/>
      <w:framePr w:wrap="around" w:vAnchor="text" w:hAnchor="margin" w:xAlign="center" w:y="1"/>
      <w:rPr>
        <w:rStyle w:val="Numerstrony"/>
      </w:rPr>
    </w:pPr>
    <w:r w:rsidRPr="00DB58C0">
      <w:rPr>
        <w:rStyle w:val="Numerstrony"/>
      </w:rPr>
      <w:fldChar w:fldCharType="begin"/>
    </w:r>
    <w:r w:rsidRPr="00DB58C0">
      <w:rPr>
        <w:rStyle w:val="Numerstrony"/>
      </w:rPr>
      <w:instrText xml:space="preserve">PAGE  </w:instrText>
    </w:r>
    <w:r w:rsidRPr="00DB58C0">
      <w:rPr>
        <w:rStyle w:val="Numerstrony"/>
      </w:rPr>
      <w:fldChar w:fldCharType="end"/>
    </w:r>
  </w:p>
  <w:p w14:paraId="504CA3AC" w14:textId="77777777" w:rsidR="00D5471C" w:rsidRPr="00DB58C0" w:rsidRDefault="00D547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B55A3" w14:textId="77777777" w:rsidR="00D5471C" w:rsidRPr="00DB58C0" w:rsidRDefault="00D5471C" w:rsidP="00580F74">
    <w:pPr>
      <w:pStyle w:val="Stopka"/>
      <w:framePr w:wrap="around" w:vAnchor="text" w:hAnchor="margin" w:xAlign="center" w:y="1"/>
      <w:rPr>
        <w:rStyle w:val="Numerstrony"/>
      </w:rPr>
    </w:pPr>
    <w:r w:rsidRPr="00DB58C0">
      <w:rPr>
        <w:rStyle w:val="Numerstrony"/>
      </w:rPr>
      <w:fldChar w:fldCharType="begin"/>
    </w:r>
    <w:r w:rsidRPr="00DB58C0">
      <w:rPr>
        <w:rStyle w:val="Numerstrony"/>
      </w:rPr>
      <w:instrText xml:space="preserve">PAGE  </w:instrText>
    </w:r>
    <w:r w:rsidRPr="00DB58C0">
      <w:rPr>
        <w:rStyle w:val="Numerstrony"/>
      </w:rPr>
      <w:fldChar w:fldCharType="separate"/>
    </w:r>
    <w:r w:rsidR="00D15BA3" w:rsidRPr="00DB58C0">
      <w:rPr>
        <w:rStyle w:val="Numerstrony"/>
      </w:rPr>
      <w:t>9</w:t>
    </w:r>
    <w:r w:rsidRPr="00DB58C0">
      <w:rPr>
        <w:rStyle w:val="Numerstrony"/>
      </w:rPr>
      <w:fldChar w:fldCharType="end"/>
    </w:r>
  </w:p>
  <w:p w14:paraId="37A138EA" w14:textId="77777777" w:rsidR="00D5471C" w:rsidRPr="00DB58C0" w:rsidRDefault="00D547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D8C72" w14:textId="77777777" w:rsidR="008F24AA" w:rsidRPr="00DB58C0" w:rsidRDefault="008F24AA">
      <w:r w:rsidRPr="00DB58C0">
        <w:separator/>
      </w:r>
    </w:p>
  </w:footnote>
  <w:footnote w:type="continuationSeparator" w:id="0">
    <w:p w14:paraId="26E4F312" w14:textId="77777777" w:rsidR="008F24AA" w:rsidRPr="00DB58C0" w:rsidRDefault="008F24AA">
      <w:r w:rsidRPr="00DB58C0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E593F"/>
    <w:multiLevelType w:val="hybridMultilevel"/>
    <w:tmpl w:val="13C496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886DBC"/>
    <w:multiLevelType w:val="multilevel"/>
    <w:tmpl w:val="22F45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B0BD5"/>
    <w:multiLevelType w:val="multilevel"/>
    <w:tmpl w:val="2D2EA8FE"/>
    <w:lvl w:ilvl="0">
      <w:start w:val="1"/>
      <w:numFmt w:val="bullet"/>
      <w:lvlText w:val=""/>
      <w:lvlJc w:val="left"/>
      <w:pPr>
        <w:tabs>
          <w:tab w:val="num" w:pos="360"/>
        </w:tabs>
        <w:ind w:left="717" w:hanging="357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B717A1"/>
    <w:multiLevelType w:val="hybridMultilevel"/>
    <w:tmpl w:val="6E0E85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FD05D2"/>
    <w:multiLevelType w:val="multilevel"/>
    <w:tmpl w:val="F132A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DB495E"/>
    <w:multiLevelType w:val="hybridMultilevel"/>
    <w:tmpl w:val="BD24B3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75ED0"/>
    <w:multiLevelType w:val="hybridMultilevel"/>
    <w:tmpl w:val="2EBE92C8"/>
    <w:lvl w:ilvl="0" w:tplc="9036D1F4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F7A69"/>
    <w:multiLevelType w:val="multilevel"/>
    <w:tmpl w:val="CDDCF9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41C18"/>
    <w:multiLevelType w:val="hybridMultilevel"/>
    <w:tmpl w:val="F5844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D57ED"/>
    <w:multiLevelType w:val="multilevel"/>
    <w:tmpl w:val="2EBE92C8"/>
    <w:lvl w:ilvl="0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928A0"/>
    <w:multiLevelType w:val="multilevel"/>
    <w:tmpl w:val="72383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A94285C"/>
    <w:multiLevelType w:val="hybridMultilevel"/>
    <w:tmpl w:val="28440B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E4B00"/>
    <w:multiLevelType w:val="multilevel"/>
    <w:tmpl w:val="61100746"/>
    <w:lvl w:ilvl="0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74F98"/>
    <w:multiLevelType w:val="multilevel"/>
    <w:tmpl w:val="A546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1F6DF3"/>
    <w:multiLevelType w:val="hybridMultilevel"/>
    <w:tmpl w:val="0882CC40"/>
    <w:lvl w:ilvl="0" w:tplc="9036D1F4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C61A87"/>
    <w:multiLevelType w:val="hybridMultilevel"/>
    <w:tmpl w:val="B3D20B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401117"/>
    <w:multiLevelType w:val="multilevel"/>
    <w:tmpl w:val="A184F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250B6F"/>
    <w:multiLevelType w:val="multilevel"/>
    <w:tmpl w:val="AEE4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76354B"/>
    <w:multiLevelType w:val="hybridMultilevel"/>
    <w:tmpl w:val="9884677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75698"/>
    <w:multiLevelType w:val="hybridMultilevel"/>
    <w:tmpl w:val="607A9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A66DD3"/>
    <w:multiLevelType w:val="multilevel"/>
    <w:tmpl w:val="2A042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846A87"/>
    <w:multiLevelType w:val="hybridMultilevel"/>
    <w:tmpl w:val="03E83A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A17A73"/>
    <w:multiLevelType w:val="hybridMultilevel"/>
    <w:tmpl w:val="A1CA66BE"/>
    <w:lvl w:ilvl="0" w:tplc="A1F26B8A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1A4EFB"/>
    <w:multiLevelType w:val="hybridMultilevel"/>
    <w:tmpl w:val="15A0E248"/>
    <w:lvl w:ilvl="0" w:tplc="757A22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1C026B"/>
    <w:multiLevelType w:val="hybridMultilevel"/>
    <w:tmpl w:val="DB200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459CB"/>
    <w:multiLevelType w:val="multilevel"/>
    <w:tmpl w:val="A1CA66BE"/>
    <w:lvl w:ilvl="0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E10DD"/>
    <w:multiLevelType w:val="multilevel"/>
    <w:tmpl w:val="AEE4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5C51ED"/>
    <w:multiLevelType w:val="hybridMultilevel"/>
    <w:tmpl w:val="4EB262A6"/>
    <w:lvl w:ilvl="0" w:tplc="600400CA">
      <w:start w:val="1"/>
      <w:numFmt w:val="bullet"/>
      <w:lvlText w:val=""/>
      <w:lvlJc w:val="left"/>
      <w:pPr>
        <w:tabs>
          <w:tab w:val="num" w:pos="717"/>
        </w:tabs>
        <w:ind w:left="1074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9662AC6"/>
    <w:multiLevelType w:val="hybridMultilevel"/>
    <w:tmpl w:val="300EEB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9A0468"/>
    <w:multiLevelType w:val="hybridMultilevel"/>
    <w:tmpl w:val="61100746"/>
    <w:lvl w:ilvl="0" w:tplc="A1F26B8A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14812"/>
    <w:multiLevelType w:val="hybridMultilevel"/>
    <w:tmpl w:val="53D47DD8"/>
    <w:lvl w:ilvl="0" w:tplc="9036D1F4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9C738D"/>
    <w:multiLevelType w:val="hybridMultilevel"/>
    <w:tmpl w:val="8FE47F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B105BF"/>
    <w:multiLevelType w:val="multilevel"/>
    <w:tmpl w:val="A744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C6C0EB5"/>
    <w:multiLevelType w:val="multilevel"/>
    <w:tmpl w:val="E45E99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2382151">
    <w:abstractNumId w:val="28"/>
  </w:num>
  <w:num w:numId="2" w16cid:durableId="1936863184">
    <w:abstractNumId w:val="10"/>
  </w:num>
  <w:num w:numId="3" w16cid:durableId="207763648">
    <w:abstractNumId w:val="18"/>
  </w:num>
  <w:num w:numId="4" w16cid:durableId="1298802542">
    <w:abstractNumId w:val="27"/>
  </w:num>
  <w:num w:numId="5" w16cid:durableId="1485051489">
    <w:abstractNumId w:val="2"/>
  </w:num>
  <w:num w:numId="6" w16cid:durableId="885726146">
    <w:abstractNumId w:val="9"/>
  </w:num>
  <w:num w:numId="7" w16cid:durableId="662658727">
    <w:abstractNumId w:val="23"/>
  </w:num>
  <w:num w:numId="8" w16cid:durableId="2119326026">
    <w:abstractNumId w:val="29"/>
  </w:num>
  <w:num w:numId="9" w16cid:durableId="637884908">
    <w:abstractNumId w:val="14"/>
  </w:num>
  <w:num w:numId="10" w16cid:durableId="1906721989">
    <w:abstractNumId w:val="19"/>
  </w:num>
  <w:num w:numId="11" w16cid:durableId="97024287">
    <w:abstractNumId w:val="6"/>
  </w:num>
  <w:num w:numId="12" w16cid:durableId="2063867640">
    <w:abstractNumId w:val="36"/>
  </w:num>
  <w:num w:numId="13" w16cid:durableId="1063211670">
    <w:abstractNumId w:val="33"/>
  </w:num>
  <w:num w:numId="14" w16cid:durableId="471099538">
    <w:abstractNumId w:val="17"/>
  </w:num>
  <w:num w:numId="15" w16cid:durableId="1993218359">
    <w:abstractNumId w:val="8"/>
  </w:num>
  <w:num w:numId="16" w16cid:durableId="230359284">
    <w:abstractNumId w:val="38"/>
  </w:num>
  <w:num w:numId="17" w16cid:durableId="1317101196">
    <w:abstractNumId w:val="26"/>
  </w:num>
  <w:num w:numId="18" w16cid:durableId="2088960554">
    <w:abstractNumId w:val="30"/>
  </w:num>
  <w:num w:numId="19" w16cid:durableId="792557068">
    <w:abstractNumId w:val="7"/>
  </w:num>
  <w:num w:numId="20" w16cid:durableId="140927114">
    <w:abstractNumId w:val="12"/>
  </w:num>
  <w:num w:numId="21" w16cid:durableId="1639994106">
    <w:abstractNumId w:val="34"/>
  </w:num>
  <w:num w:numId="22" w16cid:durableId="1996446846">
    <w:abstractNumId w:val="15"/>
  </w:num>
  <w:num w:numId="23" w16cid:durableId="679744635">
    <w:abstractNumId w:val="35"/>
  </w:num>
  <w:num w:numId="24" w16cid:durableId="1557157558">
    <w:abstractNumId w:val="21"/>
  </w:num>
  <w:num w:numId="25" w16cid:durableId="1421760395">
    <w:abstractNumId w:val="31"/>
  </w:num>
  <w:num w:numId="26" w16cid:durableId="969476005">
    <w:abstractNumId w:val="3"/>
  </w:num>
  <w:num w:numId="27" w16cid:durableId="1800806418">
    <w:abstractNumId w:val="24"/>
  </w:num>
  <w:num w:numId="28" w16cid:durableId="2043245594">
    <w:abstractNumId w:val="32"/>
  </w:num>
  <w:num w:numId="29" w16cid:durableId="1545174440">
    <w:abstractNumId w:val="16"/>
  </w:num>
  <w:num w:numId="30" w16cid:durableId="1658536719">
    <w:abstractNumId w:val="1"/>
  </w:num>
  <w:num w:numId="31" w16cid:durableId="1722633534">
    <w:abstractNumId w:val="37"/>
  </w:num>
  <w:num w:numId="32" w16cid:durableId="2084520738">
    <w:abstractNumId w:val="13"/>
  </w:num>
  <w:num w:numId="33" w16cid:durableId="1065177882">
    <w:abstractNumId w:val="22"/>
  </w:num>
  <w:num w:numId="34" w16cid:durableId="1423835386">
    <w:abstractNumId w:val="20"/>
  </w:num>
  <w:num w:numId="35" w16cid:durableId="692416035">
    <w:abstractNumId w:val="5"/>
  </w:num>
  <w:num w:numId="36" w16cid:durableId="69348513">
    <w:abstractNumId w:val="4"/>
  </w:num>
  <w:num w:numId="37" w16cid:durableId="1734502556">
    <w:abstractNumId w:val="11"/>
  </w:num>
  <w:num w:numId="38" w16cid:durableId="967786454">
    <w:abstractNumId w:val="0"/>
  </w:num>
  <w:num w:numId="39" w16cid:durableId="173284969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541"/>
    <w:rsid w:val="00004318"/>
    <w:rsid w:val="00006B1C"/>
    <w:rsid w:val="00006F02"/>
    <w:rsid w:val="00007C85"/>
    <w:rsid w:val="00010F79"/>
    <w:rsid w:val="00013462"/>
    <w:rsid w:val="0003416D"/>
    <w:rsid w:val="00035434"/>
    <w:rsid w:val="00041680"/>
    <w:rsid w:val="000464A2"/>
    <w:rsid w:val="000501ED"/>
    <w:rsid w:val="00051690"/>
    <w:rsid w:val="0005242F"/>
    <w:rsid w:val="00055F83"/>
    <w:rsid w:val="0005691B"/>
    <w:rsid w:val="00062C3B"/>
    <w:rsid w:val="00065845"/>
    <w:rsid w:val="00066B30"/>
    <w:rsid w:val="00073480"/>
    <w:rsid w:val="000742F9"/>
    <w:rsid w:val="00074855"/>
    <w:rsid w:val="00082503"/>
    <w:rsid w:val="00091F60"/>
    <w:rsid w:val="0009579E"/>
    <w:rsid w:val="000A382B"/>
    <w:rsid w:val="000B6CA9"/>
    <w:rsid w:val="000C2C2B"/>
    <w:rsid w:val="000C47E0"/>
    <w:rsid w:val="000C4CCB"/>
    <w:rsid w:val="000C63BC"/>
    <w:rsid w:val="000D074D"/>
    <w:rsid w:val="000D10B3"/>
    <w:rsid w:val="000D194A"/>
    <w:rsid w:val="000D26A0"/>
    <w:rsid w:val="000D3159"/>
    <w:rsid w:val="00104984"/>
    <w:rsid w:val="001051A7"/>
    <w:rsid w:val="001130EC"/>
    <w:rsid w:val="00115098"/>
    <w:rsid w:val="001157B6"/>
    <w:rsid w:val="00123A0A"/>
    <w:rsid w:val="001302D4"/>
    <w:rsid w:val="00133646"/>
    <w:rsid w:val="00137F56"/>
    <w:rsid w:val="001414A8"/>
    <w:rsid w:val="0015262A"/>
    <w:rsid w:val="001608E9"/>
    <w:rsid w:val="00165403"/>
    <w:rsid w:val="00171468"/>
    <w:rsid w:val="00172416"/>
    <w:rsid w:val="00172FFD"/>
    <w:rsid w:val="00174B47"/>
    <w:rsid w:val="0017589D"/>
    <w:rsid w:val="00176290"/>
    <w:rsid w:val="00181591"/>
    <w:rsid w:val="00190040"/>
    <w:rsid w:val="0019206F"/>
    <w:rsid w:val="00193CEF"/>
    <w:rsid w:val="001943F7"/>
    <w:rsid w:val="00194CB9"/>
    <w:rsid w:val="00194D99"/>
    <w:rsid w:val="001B5099"/>
    <w:rsid w:val="001B5F3A"/>
    <w:rsid w:val="001C0904"/>
    <w:rsid w:val="001C34DA"/>
    <w:rsid w:val="001C44EF"/>
    <w:rsid w:val="001C67BF"/>
    <w:rsid w:val="001C7647"/>
    <w:rsid w:val="001D14B6"/>
    <w:rsid w:val="001D2E93"/>
    <w:rsid w:val="001D5017"/>
    <w:rsid w:val="001D7179"/>
    <w:rsid w:val="001E0500"/>
    <w:rsid w:val="001E782C"/>
    <w:rsid w:val="001F0DBF"/>
    <w:rsid w:val="001F30FC"/>
    <w:rsid w:val="001F3F08"/>
    <w:rsid w:val="001F671F"/>
    <w:rsid w:val="001F6A6C"/>
    <w:rsid w:val="001F7E1A"/>
    <w:rsid w:val="002004FD"/>
    <w:rsid w:val="00211690"/>
    <w:rsid w:val="002140F4"/>
    <w:rsid w:val="0022024F"/>
    <w:rsid w:val="002246C8"/>
    <w:rsid w:val="00224DA1"/>
    <w:rsid w:val="00231436"/>
    <w:rsid w:val="00232F7C"/>
    <w:rsid w:val="0023418B"/>
    <w:rsid w:val="002366B1"/>
    <w:rsid w:val="00236DB9"/>
    <w:rsid w:val="00240A21"/>
    <w:rsid w:val="00243234"/>
    <w:rsid w:val="002469E2"/>
    <w:rsid w:val="00271A22"/>
    <w:rsid w:val="00271F3C"/>
    <w:rsid w:val="0027709E"/>
    <w:rsid w:val="002A6959"/>
    <w:rsid w:val="002B14E6"/>
    <w:rsid w:val="002B39A9"/>
    <w:rsid w:val="002B4050"/>
    <w:rsid w:val="002C4D31"/>
    <w:rsid w:val="002C59A2"/>
    <w:rsid w:val="002D2E09"/>
    <w:rsid w:val="002D3671"/>
    <w:rsid w:val="002D369B"/>
    <w:rsid w:val="002E0294"/>
    <w:rsid w:val="002E464E"/>
    <w:rsid w:val="002F0B08"/>
    <w:rsid w:val="002F799F"/>
    <w:rsid w:val="00310C71"/>
    <w:rsid w:val="00313392"/>
    <w:rsid w:val="00317BC4"/>
    <w:rsid w:val="00322541"/>
    <w:rsid w:val="00325D7B"/>
    <w:rsid w:val="003344C6"/>
    <w:rsid w:val="00337740"/>
    <w:rsid w:val="00347572"/>
    <w:rsid w:val="00351BAF"/>
    <w:rsid w:val="0035412F"/>
    <w:rsid w:val="0035574F"/>
    <w:rsid w:val="00362CC5"/>
    <w:rsid w:val="00363A79"/>
    <w:rsid w:val="00364AE6"/>
    <w:rsid w:val="00376503"/>
    <w:rsid w:val="00386945"/>
    <w:rsid w:val="00387EA2"/>
    <w:rsid w:val="00390B46"/>
    <w:rsid w:val="003A2924"/>
    <w:rsid w:val="003B2581"/>
    <w:rsid w:val="003B7654"/>
    <w:rsid w:val="003C6BA0"/>
    <w:rsid w:val="003D3744"/>
    <w:rsid w:val="003D584D"/>
    <w:rsid w:val="003D76CA"/>
    <w:rsid w:val="003F0327"/>
    <w:rsid w:val="003F2AB1"/>
    <w:rsid w:val="003F42B2"/>
    <w:rsid w:val="00404481"/>
    <w:rsid w:val="004055CA"/>
    <w:rsid w:val="00420DE8"/>
    <w:rsid w:val="00421A7D"/>
    <w:rsid w:val="0042636D"/>
    <w:rsid w:val="00434C71"/>
    <w:rsid w:val="00443624"/>
    <w:rsid w:val="0044780E"/>
    <w:rsid w:val="004478FD"/>
    <w:rsid w:val="00447E86"/>
    <w:rsid w:val="00461F97"/>
    <w:rsid w:val="004625E9"/>
    <w:rsid w:val="00466BC1"/>
    <w:rsid w:val="00470B12"/>
    <w:rsid w:val="004748FC"/>
    <w:rsid w:val="00475749"/>
    <w:rsid w:val="004759C2"/>
    <w:rsid w:val="0048207B"/>
    <w:rsid w:val="0048630F"/>
    <w:rsid w:val="00487CAF"/>
    <w:rsid w:val="00492455"/>
    <w:rsid w:val="00497346"/>
    <w:rsid w:val="004A4DA8"/>
    <w:rsid w:val="004A5173"/>
    <w:rsid w:val="004D74C1"/>
    <w:rsid w:val="004E08EF"/>
    <w:rsid w:val="004E1402"/>
    <w:rsid w:val="004E167D"/>
    <w:rsid w:val="004F29C0"/>
    <w:rsid w:val="004F38C5"/>
    <w:rsid w:val="004F6EF6"/>
    <w:rsid w:val="00500348"/>
    <w:rsid w:val="00500578"/>
    <w:rsid w:val="005067BB"/>
    <w:rsid w:val="00517E6C"/>
    <w:rsid w:val="00521C06"/>
    <w:rsid w:val="005224C5"/>
    <w:rsid w:val="00527B53"/>
    <w:rsid w:val="00530C7F"/>
    <w:rsid w:val="00533936"/>
    <w:rsid w:val="00544D71"/>
    <w:rsid w:val="0054550F"/>
    <w:rsid w:val="0054657A"/>
    <w:rsid w:val="00546DE1"/>
    <w:rsid w:val="00551853"/>
    <w:rsid w:val="00552CB7"/>
    <w:rsid w:val="0055325D"/>
    <w:rsid w:val="00564DA1"/>
    <w:rsid w:val="005670B4"/>
    <w:rsid w:val="005705F2"/>
    <w:rsid w:val="00572CFD"/>
    <w:rsid w:val="005736EC"/>
    <w:rsid w:val="00573D28"/>
    <w:rsid w:val="00580F74"/>
    <w:rsid w:val="005811EB"/>
    <w:rsid w:val="00585014"/>
    <w:rsid w:val="005907C8"/>
    <w:rsid w:val="00593956"/>
    <w:rsid w:val="005966F3"/>
    <w:rsid w:val="005A3C13"/>
    <w:rsid w:val="005B1895"/>
    <w:rsid w:val="005B7375"/>
    <w:rsid w:val="005D0C99"/>
    <w:rsid w:val="005D270C"/>
    <w:rsid w:val="005D798F"/>
    <w:rsid w:val="005E013C"/>
    <w:rsid w:val="005E0A20"/>
    <w:rsid w:val="005E4CDC"/>
    <w:rsid w:val="005F159C"/>
    <w:rsid w:val="005F3433"/>
    <w:rsid w:val="005F6324"/>
    <w:rsid w:val="005F6D41"/>
    <w:rsid w:val="00602B26"/>
    <w:rsid w:val="00603722"/>
    <w:rsid w:val="00610221"/>
    <w:rsid w:val="00612A2E"/>
    <w:rsid w:val="00616E1D"/>
    <w:rsid w:val="00617761"/>
    <w:rsid w:val="0062165C"/>
    <w:rsid w:val="00627407"/>
    <w:rsid w:val="00632918"/>
    <w:rsid w:val="00635B34"/>
    <w:rsid w:val="00644FB9"/>
    <w:rsid w:val="00647BEA"/>
    <w:rsid w:val="00655954"/>
    <w:rsid w:val="006561DF"/>
    <w:rsid w:val="006574BD"/>
    <w:rsid w:val="00685BFD"/>
    <w:rsid w:val="00687F7F"/>
    <w:rsid w:val="006959D0"/>
    <w:rsid w:val="00696A44"/>
    <w:rsid w:val="00697A08"/>
    <w:rsid w:val="006A53AC"/>
    <w:rsid w:val="006A66B8"/>
    <w:rsid w:val="006B0F46"/>
    <w:rsid w:val="006B7431"/>
    <w:rsid w:val="006D1043"/>
    <w:rsid w:val="006D127A"/>
    <w:rsid w:val="006F16C3"/>
    <w:rsid w:val="006F766D"/>
    <w:rsid w:val="0070137F"/>
    <w:rsid w:val="007045DB"/>
    <w:rsid w:val="00705265"/>
    <w:rsid w:val="007066C9"/>
    <w:rsid w:val="00716379"/>
    <w:rsid w:val="00716A29"/>
    <w:rsid w:val="00731726"/>
    <w:rsid w:val="00731D3F"/>
    <w:rsid w:val="007335C0"/>
    <w:rsid w:val="007339D7"/>
    <w:rsid w:val="00736AFA"/>
    <w:rsid w:val="00743190"/>
    <w:rsid w:val="00746EE5"/>
    <w:rsid w:val="007476C5"/>
    <w:rsid w:val="0075173E"/>
    <w:rsid w:val="00751B2A"/>
    <w:rsid w:val="0075341F"/>
    <w:rsid w:val="00754FC7"/>
    <w:rsid w:val="007573AE"/>
    <w:rsid w:val="0076227C"/>
    <w:rsid w:val="00766B21"/>
    <w:rsid w:val="00776982"/>
    <w:rsid w:val="0078279F"/>
    <w:rsid w:val="00782BC3"/>
    <w:rsid w:val="0078468A"/>
    <w:rsid w:val="00787D10"/>
    <w:rsid w:val="00792F17"/>
    <w:rsid w:val="007A0C36"/>
    <w:rsid w:val="007A1A8C"/>
    <w:rsid w:val="007A3A15"/>
    <w:rsid w:val="007B2919"/>
    <w:rsid w:val="007B5DBB"/>
    <w:rsid w:val="007B7F06"/>
    <w:rsid w:val="007D26BA"/>
    <w:rsid w:val="007D391A"/>
    <w:rsid w:val="007E2C62"/>
    <w:rsid w:val="00810E0C"/>
    <w:rsid w:val="00814E5D"/>
    <w:rsid w:val="00815F94"/>
    <w:rsid w:val="00820DBF"/>
    <w:rsid w:val="008212CA"/>
    <w:rsid w:val="00822C3A"/>
    <w:rsid w:val="00824994"/>
    <w:rsid w:val="00825A4A"/>
    <w:rsid w:val="008270BC"/>
    <w:rsid w:val="00827A18"/>
    <w:rsid w:val="00831E46"/>
    <w:rsid w:val="00842AFA"/>
    <w:rsid w:val="00843949"/>
    <w:rsid w:val="00844322"/>
    <w:rsid w:val="0084698E"/>
    <w:rsid w:val="00846F9B"/>
    <w:rsid w:val="00860E23"/>
    <w:rsid w:val="00863920"/>
    <w:rsid w:val="008663B7"/>
    <w:rsid w:val="008734E5"/>
    <w:rsid w:val="00873DF6"/>
    <w:rsid w:val="00877E08"/>
    <w:rsid w:val="00887006"/>
    <w:rsid w:val="008905ED"/>
    <w:rsid w:val="00894AA2"/>
    <w:rsid w:val="008A45B9"/>
    <w:rsid w:val="008B5925"/>
    <w:rsid w:val="008C2570"/>
    <w:rsid w:val="008C42C1"/>
    <w:rsid w:val="008C4F97"/>
    <w:rsid w:val="008D3054"/>
    <w:rsid w:val="008D6DC3"/>
    <w:rsid w:val="008D7AEA"/>
    <w:rsid w:val="008E491D"/>
    <w:rsid w:val="008E4F71"/>
    <w:rsid w:val="008F24AA"/>
    <w:rsid w:val="00903BC9"/>
    <w:rsid w:val="00913E4C"/>
    <w:rsid w:val="0091470F"/>
    <w:rsid w:val="0091541A"/>
    <w:rsid w:val="00915773"/>
    <w:rsid w:val="00924FA4"/>
    <w:rsid w:val="009330A5"/>
    <w:rsid w:val="00935700"/>
    <w:rsid w:val="00936F5A"/>
    <w:rsid w:val="009444EF"/>
    <w:rsid w:val="00945B15"/>
    <w:rsid w:val="00945ED9"/>
    <w:rsid w:val="00947081"/>
    <w:rsid w:val="00947803"/>
    <w:rsid w:val="00953383"/>
    <w:rsid w:val="0095402E"/>
    <w:rsid w:val="009541FD"/>
    <w:rsid w:val="0095496A"/>
    <w:rsid w:val="00961706"/>
    <w:rsid w:val="00974349"/>
    <w:rsid w:val="0098195D"/>
    <w:rsid w:val="009819AA"/>
    <w:rsid w:val="0098297F"/>
    <w:rsid w:val="0099061A"/>
    <w:rsid w:val="00990D6E"/>
    <w:rsid w:val="00992667"/>
    <w:rsid w:val="0099331E"/>
    <w:rsid w:val="00995CDE"/>
    <w:rsid w:val="0099715E"/>
    <w:rsid w:val="009A00A3"/>
    <w:rsid w:val="009A07EC"/>
    <w:rsid w:val="009B653B"/>
    <w:rsid w:val="009C01BD"/>
    <w:rsid w:val="009C07B8"/>
    <w:rsid w:val="009C13F5"/>
    <w:rsid w:val="009C1D11"/>
    <w:rsid w:val="009C4062"/>
    <w:rsid w:val="009C646C"/>
    <w:rsid w:val="009D1541"/>
    <w:rsid w:val="009D46B4"/>
    <w:rsid w:val="009D48FA"/>
    <w:rsid w:val="009E1ACA"/>
    <w:rsid w:val="009E2D72"/>
    <w:rsid w:val="009E6A7A"/>
    <w:rsid w:val="009F25D3"/>
    <w:rsid w:val="00A13773"/>
    <w:rsid w:val="00A224E3"/>
    <w:rsid w:val="00A22F2C"/>
    <w:rsid w:val="00A239C1"/>
    <w:rsid w:val="00A25B17"/>
    <w:rsid w:val="00A312DC"/>
    <w:rsid w:val="00A32074"/>
    <w:rsid w:val="00A334AD"/>
    <w:rsid w:val="00A37C6F"/>
    <w:rsid w:val="00A446CE"/>
    <w:rsid w:val="00A51D8E"/>
    <w:rsid w:val="00A53D5E"/>
    <w:rsid w:val="00A55C53"/>
    <w:rsid w:val="00A56A18"/>
    <w:rsid w:val="00A63AA4"/>
    <w:rsid w:val="00A679E4"/>
    <w:rsid w:val="00A730F1"/>
    <w:rsid w:val="00A77698"/>
    <w:rsid w:val="00A95EA5"/>
    <w:rsid w:val="00AA574A"/>
    <w:rsid w:val="00AB5EC6"/>
    <w:rsid w:val="00AB5F65"/>
    <w:rsid w:val="00AC1B6D"/>
    <w:rsid w:val="00AD612F"/>
    <w:rsid w:val="00AE6233"/>
    <w:rsid w:val="00AE6658"/>
    <w:rsid w:val="00AE683E"/>
    <w:rsid w:val="00AF1A1A"/>
    <w:rsid w:val="00AF215D"/>
    <w:rsid w:val="00B013BC"/>
    <w:rsid w:val="00B27EF2"/>
    <w:rsid w:val="00B3502C"/>
    <w:rsid w:val="00B421B5"/>
    <w:rsid w:val="00B45E37"/>
    <w:rsid w:val="00B473F4"/>
    <w:rsid w:val="00B51491"/>
    <w:rsid w:val="00B7034B"/>
    <w:rsid w:val="00B70CA4"/>
    <w:rsid w:val="00B826A6"/>
    <w:rsid w:val="00B92B4C"/>
    <w:rsid w:val="00B94EE8"/>
    <w:rsid w:val="00B951DB"/>
    <w:rsid w:val="00BA0B67"/>
    <w:rsid w:val="00BA213F"/>
    <w:rsid w:val="00BA6932"/>
    <w:rsid w:val="00BA750F"/>
    <w:rsid w:val="00BB145D"/>
    <w:rsid w:val="00BB7A59"/>
    <w:rsid w:val="00BB7A82"/>
    <w:rsid w:val="00BC39E8"/>
    <w:rsid w:val="00BC426B"/>
    <w:rsid w:val="00BC5A6D"/>
    <w:rsid w:val="00BD07E8"/>
    <w:rsid w:val="00BD57D7"/>
    <w:rsid w:val="00BD65DB"/>
    <w:rsid w:val="00BE2238"/>
    <w:rsid w:val="00BE3B5A"/>
    <w:rsid w:val="00BF0FAD"/>
    <w:rsid w:val="00BF3062"/>
    <w:rsid w:val="00BF70A2"/>
    <w:rsid w:val="00C01AC4"/>
    <w:rsid w:val="00C02992"/>
    <w:rsid w:val="00C04850"/>
    <w:rsid w:val="00C05236"/>
    <w:rsid w:val="00C05625"/>
    <w:rsid w:val="00C0674D"/>
    <w:rsid w:val="00C12E9B"/>
    <w:rsid w:val="00C145BD"/>
    <w:rsid w:val="00C1582C"/>
    <w:rsid w:val="00C20A7C"/>
    <w:rsid w:val="00C23BD3"/>
    <w:rsid w:val="00C2428C"/>
    <w:rsid w:val="00C277FF"/>
    <w:rsid w:val="00C34059"/>
    <w:rsid w:val="00C4167D"/>
    <w:rsid w:val="00C5470F"/>
    <w:rsid w:val="00C56EA2"/>
    <w:rsid w:val="00C65EBB"/>
    <w:rsid w:val="00C72520"/>
    <w:rsid w:val="00C8138B"/>
    <w:rsid w:val="00C84A74"/>
    <w:rsid w:val="00C92531"/>
    <w:rsid w:val="00C93639"/>
    <w:rsid w:val="00C970AB"/>
    <w:rsid w:val="00CA66C9"/>
    <w:rsid w:val="00CB08B4"/>
    <w:rsid w:val="00CB19BC"/>
    <w:rsid w:val="00CB54FA"/>
    <w:rsid w:val="00CB7222"/>
    <w:rsid w:val="00CC504F"/>
    <w:rsid w:val="00CC7EC5"/>
    <w:rsid w:val="00CD5D58"/>
    <w:rsid w:val="00CE1E54"/>
    <w:rsid w:val="00CE2104"/>
    <w:rsid w:val="00CE2941"/>
    <w:rsid w:val="00CE4338"/>
    <w:rsid w:val="00CE58D2"/>
    <w:rsid w:val="00CF39D7"/>
    <w:rsid w:val="00CF51BF"/>
    <w:rsid w:val="00CF722B"/>
    <w:rsid w:val="00D00246"/>
    <w:rsid w:val="00D15BA3"/>
    <w:rsid w:val="00D17CF1"/>
    <w:rsid w:val="00D229DD"/>
    <w:rsid w:val="00D23253"/>
    <w:rsid w:val="00D310EF"/>
    <w:rsid w:val="00D47764"/>
    <w:rsid w:val="00D50147"/>
    <w:rsid w:val="00D5471C"/>
    <w:rsid w:val="00D55574"/>
    <w:rsid w:val="00D60136"/>
    <w:rsid w:val="00D610D2"/>
    <w:rsid w:val="00D66D86"/>
    <w:rsid w:val="00D7090D"/>
    <w:rsid w:val="00D772D0"/>
    <w:rsid w:val="00D77D6E"/>
    <w:rsid w:val="00D82381"/>
    <w:rsid w:val="00D82C63"/>
    <w:rsid w:val="00D86B17"/>
    <w:rsid w:val="00D872D7"/>
    <w:rsid w:val="00D93D58"/>
    <w:rsid w:val="00D93E03"/>
    <w:rsid w:val="00D94109"/>
    <w:rsid w:val="00D96AAB"/>
    <w:rsid w:val="00D97D7C"/>
    <w:rsid w:val="00DB2E28"/>
    <w:rsid w:val="00DB58C0"/>
    <w:rsid w:val="00DB7329"/>
    <w:rsid w:val="00DB78FF"/>
    <w:rsid w:val="00DC1AFE"/>
    <w:rsid w:val="00DC5B64"/>
    <w:rsid w:val="00DC6D7A"/>
    <w:rsid w:val="00DD6112"/>
    <w:rsid w:val="00DD76B3"/>
    <w:rsid w:val="00DE0FCD"/>
    <w:rsid w:val="00DE5FC8"/>
    <w:rsid w:val="00E05E03"/>
    <w:rsid w:val="00E128DF"/>
    <w:rsid w:val="00E13E35"/>
    <w:rsid w:val="00E36322"/>
    <w:rsid w:val="00E36677"/>
    <w:rsid w:val="00E404FA"/>
    <w:rsid w:val="00E43C11"/>
    <w:rsid w:val="00E478E5"/>
    <w:rsid w:val="00E53057"/>
    <w:rsid w:val="00E531B6"/>
    <w:rsid w:val="00E57A17"/>
    <w:rsid w:val="00E62045"/>
    <w:rsid w:val="00E63085"/>
    <w:rsid w:val="00E64A09"/>
    <w:rsid w:val="00E738DD"/>
    <w:rsid w:val="00E7691F"/>
    <w:rsid w:val="00E76E71"/>
    <w:rsid w:val="00E779B2"/>
    <w:rsid w:val="00E9265D"/>
    <w:rsid w:val="00EB2D59"/>
    <w:rsid w:val="00EB5006"/>
    <w:rsid w:val="00EC0352"/>
    <w:rsid w:val="00ED2E9B"/>
    <w:rsid w:val="00ED4AD5"/>
    <w:rsid w:val="00ED4FA2"/>
    <w:rsid w:val="00EE1ED5"/>
    <w:rsid w:val="00EE37FB"/>
    <w:rsid w:val="00EE4D78"/>
    <w:rsid w:val="00EE621B"/>
    <w:rsid w:val="00EE6AA5"/>
    <w:rsid w:val="00F06263"/>
    <w:rsid w:val="00F1515F"/>
    <w:rsid w:val="00F20480"/>
    <w:rsid w:val="00F2209C"/>
    <w:rsid w:val="00F227ED"/>
    <w:rsid w:val="00F25EED"/>
    <w:rsid w:val="00F27C40"/>
    <w:rsid w:val="00F37783"/>
    <w:rsid w:val="00F45E41"/>
    <w:rsid w:val="00F55EC6"/>
    <w:rsid w:val="00F56DF8"/>
    <w:rsid w:val="00F61424"/>
    <w:rsid w:val="00F621F5"/>
    <w:rsid w:val="00F627C3"/>
    <w:rsid w:val="00F823D5"/>
    <w:rsid w:val="00F82423"/>
    <w:rsid w:val="00F86508"/>
    <w:rsid w:val="00F876A3"/>
    <w:rsid w:val="00FA2416"/>
    <w:rsid w:val="00FA6095"/>
    <w:rsid w:val="00FA665B"/>
    <w:rsid w:val="00FA7D08"/>
    <w:rsid w:val="00FB2525"/>
    <w:rsid w:val="00FB5B9C"/>
    <w:rsid w:val="00FC74F6"/>
    <w:rsid w:val="00FD2F4E"/>
    <w:rsid w:val="00FD3071"/>
    <w:rsid w:val="00FD5141"/>
    <w:rsid w:val="00FD5CD5"/>
    <w:rsid w:val="00FE1799"/>
    <w:rsid w:val="00FE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0EE28"/>
  <w15:chartTrackingRefBased/>
  <w15:docId w15:val="{34128E51-9E01-4295-A004-F0ED50F6C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2541"/>
    <w:pPr>
      <w:spacing w:before="100" w:beforeAutospacing="1" w:after="100" w:afterAutospacing="1"/>
      <w:ind w:left="57" w:right="57"/>
    </w:pPr>
    <w:rPr>
      <w:rFonts w:ascii="Arial Narrow" w:hAnsi="Arial Narrow"/>
      <w:sz w:val="22"/>
    </w:rPr>
  </w:style>
  <w:style w:type="paragraph" w:styleId="Nagwek1">
    <w:name w:val="heading 1"/>
    <w:basedOn w:val="Normalny"/>
    <w:qFormat/>
    <w:rsid w:val="00FA7D08"/>
    <w:pPr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22541"/>
    <w:pPr>
      <w:jc w:val="both"/>
    </w:pPr>
  </w:style>
  <w:style w:type="paragraph" w:customStyle="1" w:styleId="Tabelapozycja">
    <w:name w:val="Tabela pozycja"/>
    <w:basedOn w:val="Normalny"/>
    <w:rsid w:val="00322541"/>
    <w:rPr>
      <w:rFonts w:ascii="Arial" w:eastAsia="MS Outlook" w:hAnsi="Arial"/>
    </w:rPr>
  </w:style>
  <w:style w:type="character" w:styleId="Hipercze">
    <w:name w:val="Hyperlink"/>
    <w:rsid w:val="00322541"/>
    <w:rPr>
      <w:color w:val="0000FF"/>
      <w:u w:val="single"/>
    </w:rPr>
  </w:style>
  <w:style w:type="paragraph" w:styleId="Stopka">
    <w:name w:val="footer"/>
    <w:basedOn w:val="Normalny"/>
    <w:rsid w:val="00580F7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80F74"/>
  </w:style>
  <w:style w:type="paragraph" w:styleId="Tekstdymka">
    <w:name w:val="Balloon Text"/>
    <w:basedOn w:val="Normalny"/>
    <w:semiHidden/>
    <w:rsid w:val="009819A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0D194A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1F7E1A"/>
    <w:rPr>
      <w:b/>
      <w:bCs/>
    </w:rPr>
  </w:style>
  <w:style w:type="character" w:customStyle="1" w:styleId="tool">
    <w:name w:val="tool"/>
    <w:basedOn w:val="Domylnaczcionkaakapitu"/>
    <w:rsid w:val="00DD6112"/>
  </w:style>
  <w:style w:type="paragraph" w:styleId="Tekstpodstawowywcity3">
    <w:name w:val="Body Text Indent 3"/>
    <w:basedOn w:val="Normalny"/>
    <w:rsid w:val="00240A21"/>
    <w:pPr>
      <w:spacing w:after="120"/>
      <w:ind w:left="283"/>
    </w:pPr>
    <w:rPr>
      <w:sz w:val="16"/>
      <w:szCs w:val="16"/>
    </w:rPr>
  </w:style>
  <w:style w:type="paragraph" w:customStyle="1" w:styleId="Akapitzlist1">
    <w:name w:val="Akapit z listą1"/>
    <w:basedOn w:val="Normalny"/>
    <w:rsid w:val="00766B21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character" w:customStyle="1" w:styleId="productname">
    <w:name w:val="productname"/>
    <w:rsid w:val="0015262A"/>
  </w:style>
  <w:style w:type="table" w:styleId="Tabela-Siatka">
    <w:name w:val="Table Grid"/>
    <w:basedOn w:val="Standardowy"/>
    <w:rsid w:val="00C02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0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05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1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55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3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8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81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3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722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5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01885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0410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7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95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8379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2344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87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7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16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5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99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18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3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1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78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9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1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87F15-D1C8-4573-B6B1-04A52BB2A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533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Starostwo Powiatowe w Namysłowie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Przemysław Radzioch</dc:creator>
  <cp:keywords/>
  <dc:description/>
  <cp:lastModifiedBy>Maria Adamczyk</cp:lastModifiedBy>
  <cp:revision>4</cp:revision>
  <cp:lastPrinted>2018-09-18T07:22:00Z</cp:lastPrinted>
  <dcterms:created xsi:type="dcterms:W3CDTF">2024-10-24T12:20:00Z</dcterms:created>
  <dcterms:modified xsi:type="dcterms:W3CDTF">2024-10-25T07:55:00Z</dcterms:modified>
</cp:coreProperties>
</file>