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E8F49" w14:textId="1806792F" w:rsidR="009119D0" w:rsidRPr="00D271A8" w:rsidRDefault="008A6AFA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 xml:space="preserve">Bez </w:t>
      </w:r>
      <w:r w:rsidR="004A4F46"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0819D634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623B3D6A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6BBC7880" w14:textId="2C5795B5" w:rsidR="002A385C" w:rsidRPr="00DE3153" w:rsidRDefault="0028409F" w:rsidP="002A385C">
      <w:pPr>
        <w:pStyle w:val="Bezodstpw"/>
        <w:spacing w:line="276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291D9D">
        <w:rPr>
          <w:rFonts w:ascii="Cambria" w:hAnsi="Cambria"/>
          <w:sz w:val="20"/>
          <w:szCs w:val="20"/>
        </w:rPr>
        <w:t>4</w:t>
      </w:r>
      <w:r w:rsidR="002A385C" w:rsidRPr="00DE3153">
        <w:rPr>
          <w:rFonts w:ascii="Cambria" w:hAnsi="Cambria"/>
          <w:sz w:val="20"/>
          <w:szCs w:val="20"/>
        </w:rPr>
        <w:t xml:space="preserve"> roku w </w:t>
      </w:r>
      <w:r w:rsidR="002A1B72">
        <w:rPr>
          <w:rFonts w:ascii="Cambria" w:hAnsi="Cambria"/>
          <w:sz w:val="20"/>
          <w:szCs w:val="20"/>
        </w:rPr>
        <w:t>Piekoszowie</w:t>
      </w:r>
    </w:p>
    <w:p w14:paraId="3867A968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>pomiędzy:</w:t>
      </w:r>
    </w:p>
    <w:p w14:paraId="7BDACBA0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 xml:space="preserve"> </w:t>
      </w:r>
    </w:p>
    <w:p w14:paraId="3752FA38" w14:textId="77777777" w:rsidR="00905B6C" w:rsidRPr="00905B6C" w:rsidRDefault="00905B6C" w:rsidP="00905B6C">
      <w:pPr>
        <w:tabs>
          <w:tab w:val="left" w:pos="540"/>
        </w:tabs>
        <w:spacing w:after="0" w:line="360" w:lineRule="auto"/>
        <w:ind w:left="71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905B6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Miasto i Gmina Piekoszów</w:t>
      </w:r>
    </w:p>
    <w:p w14:paraId="7BAC8EEF" w14:textId="77777777" w:rsidR="00905B6C" w:rsidRDefault="00905B6C" w:rsidP="00905B6C">
      <w:pPr>
        <w:tabs>
          <w:tab w:val="left" w:pos="540"/>
        </w:tabs>
        <w:spacing w:after="0" w:line="360" w:lineRule="auto"/>
        <w:ind w:left="71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Częstochowska 66a,</w:t>
      </w:r>
      <w:r w:rsidRPr="00905B6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26-065 Piekoszów</w:t>
      </w:r>
    </w:p>
    <w:p w14:paraId="303E3DFC" w14:textId="7C9F05C0" w:rsidR="002A385C" w:rsidRPr="00905B6C" w:rsidRDefault="00905B6C" w:rsidP="00905B6C">
      <w:pPr>
        <w:tabs>
          <w:tab w:val="left" w:pos="540"/>
        </w:tabs>
        <w:spacing w:after="0" w:line="360" w:lineRule="auto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  <w:r w:rsidR="002A385C"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6FE9A201" w14:textId="77777777" w:rsidR="00905B6C" w:rsidRDefault="00905B6C" w:rsidP="002A385C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</w:p>
    <w:p w14:paraId="5EDCC21D" w14:textId="1CCFEDFC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560FBD02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34D2D3D6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Cs/>
          <w:sz w:val="20"/>
        </w:rPr>
      </w:pPr>
    </w:p>
    <w:p w14:paraId="171597FB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DE3153">
        <w:rPr>
          <w:rFonts w:ascii="Cambria" w:hAnsi="Cambria" w:cs="Arial"/>
          <w:bCs/>
          <w:sz w:val="20"/>
        </w:rPr>
        <w:t xml:space="preserve">a  </w:t>
      </w:r>
      <w:r w:rsidRPr="00DE315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3274267E" w14:textId="77777777" w:rsidR="002A385C" w:rsidRPr="00DE3153" w:rsidRDefault="002A385C" w:rsidP="002A385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sz w:val="20"/>
          <w:szCs w:val="20"/>
        </w:rPr>
        <w:t>reprezentowaną przez :</w:t>
      </w:r>
    </w:p>
    <w:p w14:paraId="2CF56CFE" w14:textId="77777777" w:rsidR="002A385C" w:rsidRPr="00DE3153" w:rsidRDefault="002A385C" w:rsidP="002A385C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DE3153">
        <w:rPr>
          <w:rFonts w:ascii="Cambria" w:hAnsi="Cambria" w:cs="Arial"/>
          <w:sz w:val="20"/>
          <w:szCs w:val="20"/>
        </w:rPr>
        <w:t xml:space="preserve">zwany dalej </w:t>
      </w:r>
      <w:r w:rsidRPr="00DE3153">
        <w:rPr>
          <w:rFonts w:ascii="Cambria" w:hAnsi="Cambria" w:cs="Arial"/>
          <w:b/>
          <w:bCs/>
          <w:sz w:val="20"/>
          <w:szCs w:val="20"/>
        </w:rPr>
        <w:t>Wykonawcą</w:t>
      </w:r>
      <w:r w:rsidRPr="00DE3153">
        <w:rPr>
          <w:rFonts w:ascii="Cambria" w:hAnsi="Cambria" w:cs="Arial"/>
          <w:sz w:val="20"/>
          <w:szCs w:val="20"/>
        </w:rPr>
        <w:t>.</w:t>
      </w:r>
    </w:p>
    <w:p w14:paraId="00A71357" w14:textId="77777777" w:rsidR="004B0393" w:rsidRPr="00D271A8" w:rsidRDefault="004B0393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14:paraId="6DBDF2D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73133298" w14:textId="65C975A9" w:rsidR="003063D1" w:rsidRPr="003063D1" w:rsidRDefault="009119D0" w:rsidP="003063D1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0"/>
          <w:szCs w:val="20"/>
        </w:rPr>
      </w:pPr>
      <w:r w:rsidRPr="00CA5671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</w:t>
      </w:r>
      <w:r w:rsidR="00E432F9" w:rsidRPr="00CA5671">
        <w:rPr>
          <w:rFonts w:ascii="Cambria" w:hAnsi="Cambria" w:cs="Arial"/>
          <w:bCs/>
          <w:sz w:val="20"/>
          <w:szCs w:val="20"/>
        </w:rPr>
        <w:br/>
      </w:r>
      <w:r w:rsidRPr="00CA5671">
        <w:rPr>
          <w:rFonts w:ascii="Cambria" w:hAnsi="Cambria" w:cs="Arial"/>
          <w:bCs/>
          <w:sz w:val="20"/>
          <w:szCs w:val="20"/>
        </w:rPr>
        <w:t xml:space="preserve">z dnia 11 września 2019 r. - Prawo zamówień </w:t>
      </w:r>
      <w:r w:rsidR="003063D1">
        <w:rPr>
          <w:rFonts w:ascii="Cambria" w:hAnsi="Cambria" w:cs="Arial"/>
          <w:bCs/>
          <w:sz w:val="20"/>
          <w:szCs w:val="20"/>
        </w:rPr>
        <w:t>publicznych (Dz. U. z 2024</w:t>
      </w:r>
      <w:r w:rsidR="007D5DE1" w:rsidRPr="00CA5671">
        <w:rPr>
          <w:rFonts w:ascii="Cambria" w:hAnsi="Cambria" w:cs="Arial"/>
          <w:bCs/>
          <w:sz w:val="20"/>
          <w:szCs w:val="20"/>
        </w:rPr>
        <w:t xml:space="preserve"> r., poz. </w:t>
      </w:r>
      <w:r w:rsidR="003063D1">
        <w:rPr>
          <w:rFonts w:ascii="Cambria" w:hAnsi="Cambria" w:cs="Arial"/>
          <w:bCs/>
          <w:sz w:val="20"/>
          <w:szCs w:val="20"/>
        </w:rPr>
        <w:t>1320</w:t>
      </w:r>
      <w:r w:rsidRPr="00CA5671">
        <w:rPr>
          <w:rFonts w:ascii="Cambria" w:hAnsi="Cambria" w:cs="Arial"/>
          <w:bCs/>
          <w:sz w:val="20"/>
          <w:szCs w:val="20"/>
        </w:rPr>
        <w:t xml:space="preserve">) [zwanej dalej także „ustawa Pzp”], </w:t>
      </w:r>
      <w:r w:rsidRPr="00CA5671">
        <w:rPr>
          <w:rFonts w:ascii="Cambria" w:hAnsi="Cambria" w:cs="Arial"/>
          <w:b/>
          <w:sz w:val="20"/>
          <w:szCs w:val="20"/>
        </w:rPr>
        <w:t>Zamawiający</w:t>
      </w:r>
      <w:r w:rsidRPr="00CA5671">
        <w:rPr>
          <w:rFonts w:ascii="Cambria" w:hAnsi="Cambria" w:cs="Arial"/>
          <w:bCs/>
          <w:sz w:val="20"/>
          <w:szCs w:val="20"/>
        </w:rPr>
        <w:t xml:space="preserve"> zleca, a </w:t>
      </w:r>
      <w:r w:rsidRPr="00CA5671">
        <w:rPr>
          <w:rFonts w:ascii="Cambria" w:hAnsi="Cambria" w:cs="Arial"/>
          <w:b/>
          <w:sz w:val="20"/>
          <w:szCs w:val="20"/>
        </w:rPr>
        <w:t>Wykonawca</w:t>
      </w:r>
      <w:bookmarkStart w:id="0" w:name="_Hlk32819668"/>
      <w:r w:rsidR="00131A13" w:rsidRPr="00CA5671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8D0324" w:rsidRPr="00CA5671">
        <w:rPr>
          <w:rFonts w:ascii="Cambria" w:hAnsi="Cambria" w:cs="Arial"/>
          <w:bCs/>
          <w:sz w:val="20"/>
          <w:szCs w:val="20"/>
        </w:rPr>
        <w:t xml:space="preserve"> pn.</w:t>
      </w:r>
      <w:r w:rsidR="00131A13" w:rsidRPr="00CA5671">
        <w:rPr>
          <w:rFonts w:ascii="Cambria" w:hAnsi="Cambria" w:cs="Arial"/>
          <w:bCs/>
          <w:sz w:val="20"/>
          <w:szCs w:val="20"/>
        </w:rPr>
        <w:t xml:space="preserve">: </w:t>
      </w:r>
      <w:r w:rsidR="003063D1" w:rsidRPr="003063D1">
        <w:rPr>
          <w:rFonts w:ascii="Cambria" w:hAnsi="Cambria" w:cs="Arial"/>
          <w:b/>
          <w:bCs/>
          <w:sz w:val="20"/>
          <w:szCs w:val="20"/>
        </w:rPr>
        <w:t>,,Budowa boiska wielofunkcyjnego wraz z zadaszeniem w miejscowości Micigózd, gmina Piekoszów”</w:t>
      </w:r>
      <w:r w:rsidR="003063D1">
        <w:rPr>
          <w:rFonts w:ascii="Cambria" w:hAnsi="Cambria" w:cs="Arial"/>
          <w:b/>
          <w:bCs/>
          <w:sz w:val="20"/>
          <w:szCs w:val="20"/>
        </w:rPr>
        <w:t>.</w:t>
      </w:r>
    </w:p>
    <w:p w14:paraId="13CE243C" w14:textId="1CC04A10" w:rsidR="00131A13" w:rsidRPr="00BF0050" w:rsidRDefault="00B8778F" w:rsidP="003063D1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Zakres Przedmiotu umowy określa dokumentacja projektowa – przedmiar, specyfikacja techniczna wykonania </w:t>
      </w:r>
      <w:r>
        <w:rPr>
          <w:rFonts w:ascii="Cambria" w:hAnsi="Cambria" w:cs="Arial"/>
          <w:bCs/>
          <w:sz w:val="20"/>
          <w:szCs w:val="20"/>
        </w:rPr>
        <w:br/>
        <w:t>i odbioru robót budowlanych, zapisy specyfikacji warunków zamówienia.</w:t>
      </w:r>
    </w:p>
    <w:bookmarkEnd w:id="0"/>
    <w:p w14:paraId="6650C5CC" w14:textId="2B078F08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</w:t>
      </w:r>
      <w:r w:rsidRPr="007256F4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</w:t>
      </w:r>
      <w:r w:rsidR="00B8778F">
        <w:rPr>
          <w:rFonts w:ascii="Cambria" w:hAnsi="Cambria" w:cs="Arial"/>
          <w:bCs/>
          <w:sz w:val="20"/>
          <w:szCs w:val="20"/>
        </w:rPr>
        <w:t>,</w:t>
      </w:r>
      <w:r w:rsidRPr="007256F4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43C0FF32" w14:textId="66431204" w:rsidR="009119D0" w:rsidRPr="00582540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 xml:space="preserve">Porozumiewanie się </w:t>
      </w:r>
      <w:r w:rsidRPr="00051663">
        <w:rPr>
          <w:rFonts w:ascii="Cambria" w:hAnsi="Cambria" w:cs="Arial"/>
          <w:bCs/>
          <w:sz w:val="20"/>
          <w:szCs w:val="20"/>
        </w:rPr>
        <w:t xml:space="preserve">stron w sprawach związanych z wykonywaniem umowy odbywać się będzie poprzez zapisy w dzienniku budowy oraz </w:t>
      </w:r>
      <w:r w:rsidR="00582540" w:rsidRPr="00051663">
        <w:rPr>
          <w:rFonts w:ascii="Cambria" w:hAnsi="Cambria" w:cs="Arial"/>
          <w:bCs/>
          <w:sz w:val="20"/>
          <w:szCs w:val="20"/>
        </w:rPr>
        <w:t>w drodze korespondencji elektronicznej.</w:t>
      </w:r>
    </w:p>
    <w:p w14:paraId="5E0B0411" w14:textId="6725008F" w:rsidR="009119D0" w:rsidRPr="00E54E69" w:rsidRDefault="00BC6DB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582540">
        <w:rPr>
          <w:rFonts w:ascii="Cambria" w:hAnsi="Cambria" w:cs="Calibri"/>
          <w:sz w:val="20"/>
          <w:szCs w:val="20"/>
        </w:rPr>
        <w:t xml:space="preserve">Wykonawca w terminie </w:t>
      </w:r>
      <w:r w:rsidR="00E54E69" w:rsidRPr="00582540">
        <w:rPr>
          <w:rFonts w:ascii="Cambria" w:hAnsi="Cambria" w:cs="Calibri"/>
          <w:sz w:val="20"/>
          <w:szCs w:val="20"/>
        </w:rPr>
        <w:t xml:space="preserve">trzech </w:t>
      </w:r>
      <w:r w:rsidR="009119D0" w:rsidRPr="00582540">
        <w:rPr>
          <w:rFonts w:ascii="Cambria" w:hAnsi="Cambria" w:cs="Calibri"/>
          <w:sz w:val="20"/>
          <w:szCs w:val="20"/>
        </w:rPr>
        <w:t>dni od daty zawarcia umowy przedstawi do zatwierdzenia przez Zamawiającego harmonogram rzeczowo-finansowy (dalej harmonogram robót lub harmonogram) z uwzględnieniem terminów wykonania</w:t>
      </w:r>
      <w:r w:rsidR="009119D0" w:rsidRPr="00E54E69">
        <w:rPr>
          <w:rFonts w:ascii="Cambria" w:hAnsi="Cambria" w:cs="Calibri"/>
          <w:sz w:val="20"/>
          <w:szCs w:val="20"/>
        </w:rPr>
        <w:t>, który zawierać będzie:</w:t>
      </w:r>
    </w:p>
    <w:p w14:paraId="67A7F762" w14:textId="77777777" w:rsidR="009119D0" w:rsidRPr="00E54E69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E54E69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31CA6A6E" w14:textId="77777777" w:rsidR="009119D0" w:rsidRPr="000A2B09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E54E69">
        <w:rPr>
          <w:rFonts w:ascii="Cambria" w:hAnsi="Cambria" w:cs="Calibri"/>
          <w:sz w:val="20"/>
          <w:szCs w:val="20"/>
        </w:rPr>
        <w:t xml:space="preserve">kolejność wykonywania czynności oraz terminy rozpoczęcia i zakończenia poszczególnych etapów lub elementów robót (rozumiane jako rozdziały i podrozdziały  kosztorysów ofertowych) z podaniem ich </w:t>
      </w:r>
      <w:r w:rsidRPr="000A2B09">
        <w:rPr>
          <w:rFonts w:ascii="Cambria" w:hAnsi="Cambria" w:cs="Calibri"/>
          <w:sz w:val="20"/>
          <w:szCs w:val="20"/>
        </w:rPr>
        <w:t>zakresu i wartości netto/brutto zgodnych z ofertą wraz z uwzględnieniem terminów i zakresu rzeczowo-finansowego przedmiotów odbioru częściowego i końcowego.</w:t>
      </w:r>
    </w:p>
    <w:p w14:paraId="3D61D328" w14:textId="79AAE4B1" w:rsidR="009119D0" w:rsidRPr="00BA4081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A4081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E54E69" w:rsidRPr="00BA4081">
        <w:rPr>
          <w:rFonts w:ascii="Cambria" w:hAnsi="Cambria" w:cs="Calibri"/>
          <w:sz w:val="20"/>
          <w:szCs w:val="20"/>
        </w:rPr>
        <w:t>7</w:t>
      </w:r>
      <w:r w:rsidRPr="00BA4081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6CEE6D29" w14:textId="77777777" w:rsidR="009119D0" w:rsidRPr="00BA4081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A4081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11DEB09D" w14:textId="0E773996" w:rsidR="009119D0" w:rsidRPr="00BA4081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A4081">
        <w:rPr>
          <w:rFonts w:ascii="Cambria" w:hAnsi="Cambria" w:cs="Calibri"/>
          <w:sz w:val="20"/>
          <w:szCs w:val="20"/>
        </w:rPr>
        <w:t xml:space="preserve">Wszelkie zdarzenia i fakty zaistniałe w trakcie wykonywania prac a mające wpływ na harmonogram robót i zachowanie terminów muszą być zgłaszane na piśmie Zamawiającemu w terminie do </w:t>
      </w:r>
      <w:r w:rsidR="009B18CC" w:rsidRPr="00BA4081">
        <w:rPr>
          <w:rFonts w:ascii="Cambria" w:hAnsi="Cambria" w:cs="Calibri"/>
          <w:sz w:val="20"/>
          <w:szCs w:val="20"/>
        </w:rPr>
        <w:t>3</w:t>
      </w:r>
      <w:r w:rsidRPr="00BA4081">
        <w:rPr>
          <w:rFonts w:ascii="Cambria" w:hAnsi="Cambria" w:cs="Calibri"/>
          <w:sz w:val="20"/>
          <w:szCs w:val="20"/>
        </w:rPr>
        <w:t xml:space="preserve"> dni po danym </w:t>
      </w:r>
      <w:r w:rsidRPr="00BA4081">
        <w:rPr>
          <w:rFonts w:ascii="Cambria" w:hAnsi="Cambria" w:cs="Calibri"/>
          <w:sz w:val="20"/>
          <w:szCs w:val="20"/>
        </w:rPr>
        <w:lastRenderedPageBreak/>
        <w:t>zdarzeniu. Zamawiający oceni zaistniałą sytuację i jej wpływ na termin realizacji prac. Brak zgłoszenia zdarzenia o którym mowa wyżej uniemożliwia powołanie się przez Wykonawcę na to zdarzenie w terminie późniejszym.</w:t>
      </w:r>
    </w:p>
    <w:p w14:paraId="272A2E1C" w14:textId="1C020BE5" w:rsidR="009119D0" w:rsidRPr="00BA4081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A4081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</w:t>
      </w:r>
      <w:r w:rsidR="009B18CC" w:rsidRPr="00BA4081">
        <w:rPr>
          <w:rFonts w:ascii="Cambria" w:hAnsi="Cambria" w:cs="Calibri"/>
          <w:sz w:val="20"/>
          <w:szCs w:val="20"/>
        </w:rPr>
        <w:t>3</w:t>
      </w:r>
      <w:r w:rsidRPr="00BA4081">
        <w:rPr>
          <w:rFonts w:ascii="Cambria" w:hAnsi="Cambria" w:cs="Calibri"/>
          <w:sz w:val="20"/>
          <w:szCs w:val="20"/>
        </w:rPr>
        <w:t xml:space="preserve"> dni, nowy, aktualny harmonogram i przedłoży go do zatwierdzenia Zamawiającemu, przy zachowaniu umownego terminu zakończenia robót. Niewykonanie tego obowiązku uprawnia Zamawiającego do odstąpienia od umowy w terminie </w:t>
      </w:r>
      <w:r w:rsidR="009B18CC" w:rsidRPr="00BA4081">
        <w:rPr>
          <w:rFonts w:ascii="Cambria" w:hAnsi="Cambria" w:cs="Calibri"/>
          <w:sz w:val="20"/>
          <w:szCs w:val="20"/>
        </w:rPr>
        <w:t xml:space="preserve">14 </w:t>
      </w:r>
      <w:r w:rsidRPr="00BA4081">
        <w:rPr>
          <w:rFonts w:ascii="Cambria" w:hAnsi="Cambria" w:cs="Calibri"/>
          <w:sz w:val="20"/>
          <w:szCs w:val="20"/>
        </w:rPr>
        <w:t>dni od upływu terminu do przedłużenia zaktualizowanego harmonogramu robót.</w:t>
      </w:r>
    </w:p>
    <w:p w14:paraId="1837AF0F" w14:textId="2F610E37" w:rsidR="009119D0" w:rsidRPr="00BA4081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A4081">
        <w:rPr>
          <w:rFonts w:ascii="Cambria" w:hAnsi="Cambria" w:cs="Calibri"/>
          <w:sz w:val="20"/>
          <w:szCs w:val="20"/>
        </w:rPr>
        <w:t>W przypadku zmiany  terminu końcowego robót; Przedmiotu umowy (w oparciu o dopuszczalne zmiany wskazane w SWZ) wykonawca opracuje w terminie 5 dni, aktualny harmonogram uwzględniający przedmiotowe zmiany (harmonogram taki będzie zawierał roboty i wartości robót już wykonanych oraz pozostałe do wykonania). Niewykonanie tego obowiązku uprawnia Zamawiającego do odstąpienia od umowy w terminie</w:t>
      </w:r>
      <w:r w:rsidR="009B18CC" w:rsidRPr="00BA4081">
        <w:rPr>
          <w:rFonts w:ascii="Cambria" w:hAnsi="Cambria" w:cs="Calibri"/>
          <w:sz w:val="20"/>
          <w:szCs w:val="20"/>
        </w:rPr>
        <w:t xml:space="preserve"> 14</w:t>
      </w:r>
      <w:r w:rsidRPr="00BA4081">
        <w:rPr>
          <w:rFonts w:ascii="Cambria" w:hAnsi="Cambria" w:cs="Calibri"/>
          <w:sz w:val="20"/>
          <w:szCs w:val="20"/>
        </w:rPr>
        <w:t xml:space="preserve"> dni od upływu terminu do przedłużenia zaktualizowanego harmonogramu robót.</w:t>
      </w:r>
    </w:p>
    <w:p w14:paraId="2B437F7C" w14:textId="735E938A" w:rsidR="009119D0" w:rsidRPr="009B18CC" w:rsidRDefault="009B18CC" w:rsidP="009B18CC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A4081">
        <w:rPr>
          <w:rFonts w:ascii="Cambria" w:hAnsi="Cambria" w:cs="Calibri"/>
          <w:sz w:val="20"/>
          <w:szCs w:val="20"/>
        </w:rPr>
        <w:t>Każda zmiana harmonogramu wymaga formy pisemnej</w:t>
      </w:r>
      <w:r w:rsidRPr="009B18CC">
        <w:rPr>
          <w:rFonts w:ascii="Cambria" w:hAnsi="Cambria" w:cs="Calibri"/>
          <w:sz w:val="20"/>
          <w:szCs w:val="20"/>
        </w:rPr>
        <w:t>.</w:t>
      </w:r>
    </w:p>
    <w:p w14:paraId="577E71E4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28E41A5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51D40FCA" w14:textId="77777777" w:rsidR="009119D0" w:rsidRPr="009B18CC" w:rsidRDefault="009119D0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9B18CC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F6EA674" w14:textId="0FC55EDD" w:rsidR="009119D0" w:rsidRPr="009B18CC" w:rsidRDefault="009119D0" w:rsidP="00BE673E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9B18CC">
        <w:rPr>
          <w:rFonts w:ascii="Cambria" w:hAnsi="Cambria" w:cs="Arial"/>
          <w:sz w:val="20"/>
          <w:szCs w:val="20"/>
        </w:rPr>
        <w:t>Protoko</w:t>
      </w:r>
      <w:r w:rsidR="009249B2" w:rsidRPr="009B18CC">
        <w:rPr>
          <w:rFonts w:ascii="Cambria" w:hAnsi="Cambria" w:cs="Arial"/>
          <w:sz w:val="20"/>
          <w:szCs w:val="20"/>
        </w:rPr>
        <w:t>larne przekazanie placu budowy</w:t>
      </w:r>
      <w:r w:rsidRPr="009B18CC">
        <w:rPr>
          <w:rFonts w:ascii="Cambria" w:hAnsi="Cambria" w:cs="Arial"/>
          <w:sz w:val="20"/>
          <w:szCs w:val="20"/>
        </w:rPr>
        <w:t xml:space="preserve"> nastąpi </w:t>
      </w:r>
      <w:r w:rsidR="003D3D21" w:rsidRPr="009B18CC">
        <w:rPr>
          <w:rFonts w:ascii="Cambria" w:hAnsi="Cambria" w:cs="Arial"/>
          <w:sz w:val="20"/>
          <w:szCs w:val="20"/>
        </w:rPr>
        <w:t xml:space="preserve">niezwłocznie, nie później niż </w:t>
      </w:r>
      <w:r w:rsidR="00983815" w:rsidRPr="009B18CC">
        <w:rPr>
          <w:rFonts w:ascii="Cambria" w:hAnsi="Cambria" w:cs="Arial"/>
          <w:sz w:val="20"/>
          <w:szCs w:val="20"/>
        </w:rPr>
        <w:t xml:space="preserve">do </w:t>
      </w:r>
      <w:r w:rsidR="003D3D21" w:rsidRPr="009B18CC">
        <w:rPr>
          <w:rFonts w:ascii="Cambria" w:hAnsi="Cambria" w:cs="Arial"/>
          <w:sz w:val="20"/>
          <w:szCs w:val="20"/>
        </w:rPr>
        <w:t>5</w:t>
      </w:r>
      <w:r w:rsidR="00983815" w:rsidRPr="009B18CC">
        <w:rPr>
          <w:rFonts w:ascii="Cambria" w:hAnsi="Cambria" w:cs="Arial"/>
          <w:sz w:val="20"/>
          <w:szCs w:val="20"/>
        </w:rPr>
        <w:t xml:space="preserve"> dni od podpisania umowy.</w:t>
      </w:r>
    </w:p>
    <w:p w14:paraId="0A5F22DB" w14:textId="618811C0" w:rsidR="00BF3648" w:rsidRPr="00FA4C39" w:rsidRDefault="009119D0" w:rsidP="00EC1A5C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>Zakończenie robót nastąpi w terminie</w:t>
      </w:r>
      <w:r w:rsidR="009D696A" w:rsidRPr="00AF20B1">
        <w:rPr>
          <w:rFonts w:ascii="Cambria" w:hAnsi="Cambria" w:cs="Arial"/>
          <w:b/>
          <w:sz w:val="20"/>
          <w:szCs w:val="20"/>
        </w:rPr>
        <w:t>:</w:t>
      </w:r>
      <w:r w:rsidR="002005B8" w:rsidRPr="002005B8">
        <w:rPr>
          <w:rFonts w:ascii="Cambria" w:hAnsi="Cambria" w:cs="Arial"/>
          <w:b/>
          <w:sz w:val="20"/>
          <w:szCs w:val="20"/>
        </w:rPr>
        <w:t xml:space="preserve"> do </w:t>
      </w:r>
      <w:r w:rsidR="00E80EFC">
        <w:rPr>
          <w:rFonts w:ascii="Cambria" w:hAnsi="Cambria" w:cs="Arial"/>
          <w:b/>
          <w:sz w:val="20"/>
          <w:szCs w:val="20"/>
        </w:rPr>
        <w:t xml:space="preserve">12 miesięcy </w:t>
      </w:r>
      <w:r w:rsidR="002005B8">
        <w:rPr>
          <w:rFonts w:ascii="Cambria" w:hAnsi="Cambria" w:cs="Arial"/>
          <w:b/>
          <w:sz w:val="20"/>
          <w:szCs w:val="20"/>
        </w:rPr>
        <w:t>od dnia podpisania umowy</w:t>
      </w:r>
      <w:r w:rsidR="00EC1A5C" w:rsidRPr="00EC1A5C">
        <w:t xml:space="preserve"> </w:t>
      </w:r>
      <w:r w:rsidR="00EC1A5C" w:rsidRPr="00EC1A5C">
        <w:rPr>
          <w:rFonts w:ascii="Cambria" w:hAnsi="Cambria" w:cs="Arial"/>
          <w:b/>
          <w:sz w:val="20"/>
          <w:szCs w:val="20"/>
        </w:rPr>
        <w:t>jednak nie dłużej niż do 30 listopada 2025 r. wraz z uzyskaniem pozwolenia na użytkowanie</w:t>
      </w:r>
      <w:r w:rsidR="00EC1A5C" w:rsidRPr="00EC1A5C">
        <w:rPr>
          <w:rStyle w:val="Odwoaniedokomentarza"/>
          <w:rFonts w:ascii="Cambria" w:hAnsi="Cambria" w:cs="Arial"/>
          <w:b/>
          <w:sz w:val="20"/>
          <w:szCs w:val="20"/>
        </w:rPr>
        <w:t xml:space="preserve"> </w:t>
      </w:r>
    </w:p>
    <w:p w14:paraId="5EFAE701" w14:textId="400B2483" w:rsidR="00FA4C39" w:rsidRPr="002005B8" w:rsidRDefault="00EC1A5C" w:rsidP="002005B8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bookmarkStart w:id="1" w:name="_Hlk180403642"/>
      <w:r w:rsidRPr="00EC1A5C">
        <w:rPr>
          <w:rFonts w:ascii="Cambria" w:hAnsi="Cambria" w:cs="Arial"/>
          <w:sz w:val="20"/>
          <w:szCs w:val="20"/>
        </w:rPr>
        <w:t>Za datę zakończenia  uznaje się datę uzyskania decyzji o pozwoleniu na użytkowanie.</w:t>
      </w:r>
    </w:p>
    <w:bookmarkEnd w:id="1"/>
    <w:p w14:paraId="59641F1B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b/>
          <w:bCs/>
          <w:sz w:val="20"/>
          <w:szCs w:val="20"/>
        </w:rPr>
        <w:t>§ 3</w:t>
      </w:r>
    </w:p>
    <w:p w14:paraId="710A3575" w14:textId="77777777" w:rsidR="009119D0" w:rsidRPr="00874CC2" w:rsidRDefault="009119D0" w:rsidP="002337FE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874CC2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874CC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874CC2">
        <w:rPr>
          <w:rFonts w:ascii="Cambria" w:hAnsi="Cambria" w:cs="Arial"/>
          <w:sz w:val="20"/>
          <w:szCs w:val="20"/>
        </w:rPr>
        <w:t>i osób trzecich.</w:t>
      </w:r>
    </w:p>
    <w:p w14:paraId="2FB1C3DD" w14:textId="3A52EAE3" w:rsidR="009119D0" w:rsidRPr="00874CC2" w:rsidRDefault="009119D0" w:rsidP="002337FE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74CC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874CC2">
        <w:rPr>
          <w:rFonts w:ascii="Cambria" w:hAnsi="Cambria" w:cs="Arial"/>
          <w:sz w:val="20"/>
          <w:szCs w:val="20"/>
        </w:rPr>
        <w:t>jest zobowiązany do zawiadamiania wpisem do dziennika budowy oraz dostarczeniem informacji pisemnej do siedziby Zamawiającego o wykonaniu robót zanikających i ulegających zakryciu z 4 dniowym wyprzedzeniem</w:t>
      </w:r>
      <w:r w:rsidR="00874CC2" w:rsidRPr="00874CC2">
        <w:rPr>
          <w:rFonts w:ascii="Cambria" w:hAnsi="Cambria" w:cs="Arial"/>
          <w:sz w:val="20"/>
          <w:szCs w:val="20"/>
        </w:rPr>
        <w:t xml:space="preserve"> umożliwiającym ich sprawdzenie.</w:t>
      </w:r>
      <w:r w:rsidRPr="00874CC2">
        <w:rPr>
          <w:rFonts w:ascii="Cambria" w:hAnsi="Cambria" w:cs="Arial"/>
          <w:sz w:val="20"/>
          <w:szCs w:val="20"/>
        </w:rPr>
        <w:t xml:space="preserve"> Jeżeli </w:t>
      </w:r>
      <w:r w:rsidRPr="00874CC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874CC2">
        <w:rPr>
          <w:rFonts w:ascii="Cambria" w:hAnsi="Cambria" w:cs="Arial"/>
          <w:sz w:val="20"/>
          <w:szCs w:val="20"/>
        </w:rPr>
        <w:t xml:space="preserve">nie poinformuje o tym fakcie </w:t>
      </w:r>
      <w:r w:rsidRPr="00874CC2">
        <w:rPr>
          <w:rFonts w:ascii="Cambria" w:hAnsi="Cambria" w:cs="Arial"/>
          <w:b/>
          <w:bCs/>
          <w:sz w:val="20"/>
          <w:szCs w:val="20"/>
        </w:rPr>
        <w:t>Zamawiającego</w:t>
      </w:r>
      <w:r w:rsidRPr="00874CC2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51B3C096" w14:textId="77777777" w:rsidR="009119D0" w:rsidRPr="00D271A8" w:rsidRDefault="009119D0" w:rsidP="002337FE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74CC2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874CC2">
        <w:rPr>
          <w:rFonts w:ascii="Cambria" w:hAnsi="Cambria" w:cs="Arial"/>
          <w:sz w:val="20"/>
          <w:szCs w:val="20"/>
          <w:vertAlign w:val="superscript"/>
        </w:rPr>
        <w:t>1</w:t>
      </w:r>
      <w:r w:rsidRPr="00874CC2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7F02962" w14:textId="77777777" w:rsidR="009119D0" w:rsidRPr="00D271A8" w:rsidRDefault="009119D0" w:rsidP="002337FE">
      <w:pPr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3708E36" w14:textId="77777777" w:rsidR="009119D0" w:rsidRPr="00D271A8" w:rsidRDefault="009119D0" w:rsidP="002337FE">
      <w:pPr>
        <w:pStyle w:val="Tytu"/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00C7FF7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A95F21C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0575EB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17DEF49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5F5AD751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3B0325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lastRenderedPageBreak/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2C9433B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E24D8B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6699E939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39952844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A369C82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4EF15B48" w14:textId="5EC4C5E1" w:rsidR="009119D0" w:rsidRPr="007E0F83" w:rsidRDefault="009119D0" w:rsidP="002337FE">
      <w:pPr>
        <w:pStyle w:val="Tytu"/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C47C342" w14:textId="77777777" w:rsidR="009119D0" w:rsidRPr="00F778A3" w:rsidRDefault="009119D0" w:rsidP="002337F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081A7640" w14:textId="77777777" w:rsidR="009119D0" w:rsidRPr="00F778A3" w:rsidRDefault="009119D0" w:rsidP="002337FE">
      <w:pPr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7A371C5C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2F47EE95" w14:textId="77777777" w:rsidR="009119D0" w:rsidRPr="00866BBA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75989907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7A3385A5" w14:textId="77777777" w:rsidR="009119D0" w:rsidRPr="00D271A8" w:rsidRDefault="009119D0" w:rsidP="00BE673E">
      <w:pPr>
        <w:pStyle w:val="Tytu"/>
        <w:numPr>
          <w:ilvl w:val="0"/>
          <w:numId w:val="3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798E204D" w14:textId="77777777" w:rsidR="009249B2" w:rsidRDefault="009249B2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59AFE8F" w14:textId="5560B1B4" w:rsidR="009119D0" w:rsidRPr="00822E3C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22E3C">
        <w:rPr>
          <w:rFonts w:ascii="Cambria" w:hAnsi="Cambria" w:cs="Arial"/>
          <w:b/>
          <w:sz w:val="20"/>
          <w:szCs w:val="20"/>
        </w:rPr>
        <w:t>§</w:t>
      </w:r>
      <w:r w:rsidR="009119D0" w:rsidRPr="00822E3C">
        <w:rPr>
          <w:rFonts w:ascii="Cambria" w:hAnsi="Cambria" w:cs="Arial"/>
          <w:b/>
          <w:sz w:val="20"/>
          <w:szCs w:val="20"/>
        </w:rPr>
        <w:t>4</w:t>
      </w:r>
    </w:p>
    <w:p w14:paraId="6F9E23D3" w14:textId="77777777" w:rsidR="00547463" w:rsidRPr="00D271A8" w:rsidRDefault="00547463" w:rsidP="002337FE">
      <w:pPr>
        <w:numPr>
          <w:ilvl w:val="0"/>
          <w:numId w:val="44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Zamawiający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D271A8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20D15362" w14:textId="77777777" w:rsidR="00547463" w:rsidRPr="00D271A8" w:rsidRDefault="00547463" w:rsidP="00547463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6FA8AFD9" w14:textId="6D11676B" w:rsidR="00547463" w:rsidRPr="00DB1B08" w:rsidRDefault="00547463" w:rsidP="002337FE">
      <w:pPr>
        <w:pStyle w:val="Nagwek1"/>
        <w:numPr>
          <w:ilvl w:val="0"/>
          <w:numId w:val="44"/>
        </w:numPr>
        <w:spacing w:after="120" w:line="276" w:lineRule="auto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lastRenderedPageBreak/>
        <w:t xml:space="preserve">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</w:p>
    <w:p w14:paraId="356F0EE5" w14:textId="77777777" w:rsidR="00547463" w:rsidRPr="00D271A8" w:rsidRDefault="00547463" w:rsidP="00547463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009B32CC" w14:textId="77777777" w:rsidR="00547463" w:rsidRPr="00DB1B08" w:rsidRDefault="00547463" w:rsidP="00547463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Dz. U. z 2020 r. poz. 1333 z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).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6CD97C4E" w14:textId="77777777" w:rsidR="004B0393" w:rsidRPr="004B0393" w:rsidRDefault="004B0393" w:rsidP="004B0393"/>
    <w:p w14:paraId="4E43453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05C2413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084CC1B6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03B017B9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58AB4F4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54CB695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B051F9C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E9A8754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9466B7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D95BF26" w14:textId="77777777" w:rsidR="009119D0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4D2E58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09BB5165" w14:textId="77777777" w:rsidR="009119D0" w:rsidRPr="00D271A8" w:rsidRDefault="009119D0" w:rsidP="00BE673E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22E46C3" w14:textId="77777777" w:rsidR="00F541E8" w:rsidRPr="00F541E8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F541E8">
        <w:rPr>
          <w:rFonts w:ascii="Cambria" w:hAnsi="Cambria" w:cs="Arial"/>
          <w:sz w:val="20"/>
          <w:szCs w:val="20"/>
        </w:rPr>
        <w:t>techniczne oraz</w:t>
      </w:r>
      <w:r w:rsidRPr="00F541E8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>
        <w:rPr>
          <w:rFonts w:ascii="Cambria" w:hAnsi="Cambria" w:cs="Arial"/>
          <w:sz w:val="20"/>
          <w:szCs w:val="20"/>
        </w:rPr>
        <w:t>.</w:t>
      </w:r>
      <w:r w:rsidRPr="00F541E8">
        <w:rPr>
          <w:rFonts w:ascii="Cambria" w:hAnsi="Cambria" w:cs="Arial"/>
          <w:sz w:val="20"/>
          <w:szCs w:val="20"/>
        </w:rPr>
        <w:t xml:space="preserve"> </w:t>
      </w:r>
    </w:p>
    <w:p w14:paraId="745D9415" w14:textId="77777777" w:rsidR="009119D0" w:rsidRPr="001F745F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4506E38A" w14:textId="77777777" w:rsidR="001F745F" w:rsidRPr="00EE47FD" w:rsidRDefault="001F745F" w:rsidP="00BE673E">
      <w:pPr>
        <w:numPr>
          <w:ilvl w:val="0"/>
          <w:numId w:val="13"/>
        </w:numPr>
        <w:rPr>
          <w:rFonts w:ascii="Cambria" w:hAnsi="Cambria" w:cs="Arial"/>
          <w:bCs/>
          <w:sz w:val="20"/>
          <w:szCs w:val="20"/>
        </w:rPr>
      </w:pPr>
      <w:r w:rsidRPr="00EE47FD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3453ECFD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12B7872C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5C94D9F" w14:textId="77777777" w:rsidR="009119D0" w:rsidRPr="00D271A8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36B38DCD" w14:textId="77777777" w:rsidR="009119D0" w:rsidRPr="002C4624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153BE6D" w14:textId="5BCAD885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Zobowiązuje się do o</w:t>
      </w:r>
      <w:r w:rsidR="009119D0" w:rsidRPr="006D028B">
        <w:rPr>
          <w:rFonts w:ascii="Cambria" w:hAnsi="Cambria" w:cs="Arial"/>
          <w:sz w:val="20"/>
          <w:szCs w:val="20"/>
        </w:rPr>
        <w:t>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4BD23FB" w14:textId="77777777" w:rsidR="009119D0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071A197F" w14:textId="6528CD59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u</w:t>
      </w:r>
      <w:r w:rsidR="009119D0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0F50D14A" w14:textId="270B3B49" w:rsidR="009119D0" w:rsidRPr="006D028B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663305">
        <w:rPr>
          <w:rFonts w:ascii="Cambria" w:hAnsi="Cambria"/>
          <w:sz w:val="20"/>
          <w:szCs w:val="20"/>
        </w:rPr>
        <w:t>.</w:t>
      </w:r>
    </w:p>
    <w:p w14:paraId="2A79C78B" w14:textId="77777777" w:rsidR="004C6A60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CE8FA2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30D1C87E" w14:textId="4DECAF4B" w:rsid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="00952B6B">
        <w:rPr>
          <w:rFonts w:ascii="Cambria" w:hAnsi="Cambria" w:cs="Arial"/>
          <w:sz w:val="20"/>
          <w:szCs w:val="20"/>
        </w:rPr>
        <w:t>mowy z materiałów własnych.</w:t>
      </w:r>
    </w:p>
    <w:p w14:paraId="7B055C31" w14:textId="77777777" w:rsidR="009119D0" w:rsidRPr="002B019C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6A60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C6A60">
        <w:rPr>
          <w:rFonts w:ascii="Cambria" w:hAnsi="Cambria" w:cs="Arial"/>
          <w:sz w:val="20"/>
          <w:szCs w:val="20"/>
        </w:rPr>
        <w:br/>
        <w:t xml:space="preserve">w budownictwie zgodnie z ustawą z dnia 16 kwietnia 2004 roku o wyrobach budowlanych (Dz. U. z 2020 r., poz. 215 z późn. zmianami) a  zgodnie z art.10 ustawy BP  oraz dokumentacji projektowej, specyfikacji </w:t>
      </w:r>
      <w:r w:rsidRPr="002B019C">
        <w:rPr>
          <w:rFonts w:ascii="Cambria" w:hAnsi="Cambria" w:cs="Arial"/>
          <w:sz w:val="20"/>
          <w:szCs w:val="20"/>
        </w:rPr>
        <w:t>technicznej  wykonania i odbioru robót budowlanych.</w:t>
      </w:r>
    </w:p>
    <w:p w14:paraId="17AEBC83" w14:textId="77777777" w:rsidR="009119D0" w:rsidRPr="002B019C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B019C">
        <w:rPr>
          <w:rFonts w:ascii="Cambria" w:hAnsi="Cambria" w:cs="Arial"/>
          <w:sz w:val="20"/>
          <w:szCs w:val="20"/>
        </w:rPr>
        <w:t>Materiały i urządzenia muszą być zgodne z dokumentacją.</w:t>
      </w:r>
    </w:p>
    <w:p w14:paraId="2582B90B" w14:textId="27A3B359" w:rsidR="009119D0" w:rsidRPr="002B019C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B019C">
        <w:rPr>
          <w:rFonts w:ascii="Cambria" w:hAnsi="Cambria" w:cs="Arial"/>
          <w:sz w:val="20"/>
          <w:szCs w:val="20"/>
        </w:rPr>
        <w:t>Każdy materiał i urządzenie przed jego wbudowaniem/montażem musi być zaakceptowany przez</w:t>
      </w:r>
      <w:r w:rsidR="00A91591" w:rsidRPr="002B019C">
        <w:rPr>
          <w:rFonts w:ascii="Cambria" w:hAnsi="Cambria" w:cs="Arial"/>
          <w:sz w:val="20"/>
          <w:szCs w:val="20"/>
        </w:rPr>
        <w:t xml:space="preserve"> Zamawiającego</w:t>
      </w:r>
      <w:r w:rsidRPr="002B019C">
        <w:rPr>
          <w:rFonts w:ascii="Cambria" w:hAnsi="Cambria" w:cs="Arial"/>
          <w:sz w:val="20"/>
          <w:szCs w:val="20"/>
        </w:rPr>
        <w:t xml:space="preserve"> a materiały  nie zatwierdzone wykonawca będzie zobowiązany do ich demontażu.</w:t>
      </w:r>
    </w:p>
    <w:p w14:paraId="2301B177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B019C">
        <w:rPr>
          <w:rFonts w:ascii="Cambria" w:hAnsi="Cambria" w:cs="Arial"/>
          <w:sz w:val="20"/>
          <w:szCs w:val="20"/>
        </w:rPr>
        <w:t xml:space="preserve">W uzasadnionych </w:t>
      </w:r>
      <w:r w:rsidRPr="00D271A8">
        <w:rPr>
          <w:rFonts w:ascii="Cambria" w:hAnsi="Cambria" w:cs="Arial"/>
          <w:sz w:val="20"/>
          <w:szCs w:val="20"/>
        </w:rPr>
        <w:t xml:space="preserve">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1301ED3D" w14:textId="3CA39A50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="002B019C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przed ich wbudowaniem.</w:t>
      </w:r>
    </w:p>
    <w:p w14:paraId="49D021F1" w14:textId="77777777" w:rsidR="00BE673E" w:rsidRDefault="00BE673E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6E9D1" w14:textId="6A93F94E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5A74DAA7" w14:textId="6DF063F3" w:rsidR="009119D0" w:rsidRPr="00D271A8" w:rsidRDefault="009119D0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9357E9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1488C42" w14:textId="77777777" w:rsidR="00BE673E" w:rsidRDefault="00BE673E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4FF52FCE" w14:textId="215FBFA9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0C37C456" w14:textId="77777777" w:rsidR="004C6A60" w:rsidRDefault="009119D0" w:rsidP="00BE673E">
      <w:pPr>
        <w:numPr>
          <w:ilvl w:val="0"/>
          <w:numId w:val="30"/>
        </w:numPr>
        <w:tabs>
          <w:tab w:val="clear" w:pos="1080"/>
          <w:tab w:val="num" w:pos="284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5273CA31" w14:textId="62EF3C34" w:rsidR="00956245" w:rsidRPr="004C6A60" w:rsidRDefault="00CB34C9" w:rsidP="004C6A60">
      <w:pPr>
        <w:suppressAutoHyphens/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……..</w:t>
      </w:r>
      <w:r w:rsidR="009119D0" w:rsidRPr="004C6A60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="009119D0" w:rsidRPr="004C6A60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</w:t>
      </w:r>
      <w:r w:rsidR="00915D41">
        <w:rPr>
          <w:rFonts w:ascii="Cambria" w:hAnsi="Cambria" w:cs="Cambria"/>
          <w:sz w:val="20"/>
          <w:szCs w:val="20"/>
        </w:rPr>
        <w:t>.............................).</w:t>
      </w:r>
    </w:p>
    <w:p w14:paraId="3F20A76C" w14:textId="2327AC01" w:rsidR="009119D0" w:rsidRPr="00D271A8" w:rsidRDefault="009119D0" w:rsidP="00BE673E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7D5DE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>
        <w:rPr>
          <w:rFonts w:ascii="Cambria" w:hAnsi="Cambria" w:cs="Cambria"/>
          <w:sz w:val="20"/>
          <w:szCs w:val="20"/>
        </w:rPr>
        <w:t xml:space="preserve"> </w:t>
      </w:r>
      <w:r w:rsidRPr="00320AC3">
        <w:rPr>
          <w:rFonts w:ascii="Cambria" w:hAnsi="Cambria" w:cs="Cambria"/>
          <w:sz w:val="20"/>
          <w:szCs w:val="20"/>
        </w:rPr>
        <w:t>i zatwierdzonym harmonogramem.</w:t>
      </w:r>
      <w:r w:rsidRPr="00D271A8">
        <w:rPr>
          <w:rFonts w:ascii="Cambria" w:hAnsi="Cambria" w:cs="Cambria"/>
          <w:sz w:val="20"/>
          <w:szCs w:val="20"/>
        </w:rPr>
        <w:t xml:space="preserve"> </w:t>
      </w:r>
    </w:p>
    <w:p w14:paraId="62C3AA1B" w14:textId="77777777" w:rsidR="009119D0" w:rsidRPr="00550A42" w:rsidRDefault="009119D0" w:rsidP="00BE673E">
      <w:pPr>
        <w:pStyle w:val="Style7"/>
        <w:widowControl/>
        <w:numPr>
          <w:ilvl w:val="0"/>
          <w:numId w:val="30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550A42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0761BFC7" w14:textId="77777777" w:rsidR="009119D0" w:rsidRPr="00550A42" w:rsidRDefault="009119D0" w:rsidP="00BE673E">
      <w:pPr>
        <w:pStyle w:val="Standard"/>
        <w:numPr>
          <w:ilvl w:val="0"/>
          <w:numId w:val="30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550A4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550A42">
        <w:rPr>
          <w:rFonts w:ascii="Cambria" w:hAnsi="Cambria" w:cs="Calibri"/>
          <w:sz w:val="20"/>
          <w:szCs w:val="20"/>
          <w:vertAlign w:val="superscript"/>
        </w:rPr>
        <w:t>1</w:t>
      </w:r>
      <w:r w:rsidRPr="00550A42">
        <w:rPr>
          <w:rFonts w:ascii="Cambria" w:hAnsi="Cambria" w:cs="Calibri"/>
          <w:sz w:val="20"/>
          <w:szCs w:val="20"/>
        </w:rPr>
        <w:t xml:space="preserve">  Kodeksu cywilnego.</w:t>
      </w:r>
    </w:p>
    <w:p w14:paraId="4C06F355" w14:textId="728535B8" w:rsidR="009119D0" w:rsidRPr="00D271A8" w:rsidRDefault="009119D0" w:rsidP="00BE673E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</w:t>
      </w:r>
      <w:r w:rsidRPr="00D271A8">
        <w:rPr>
          <w:rFonts w:ascii="Cambria" w:hAnsi="Cambria" w:cs="Cambria"/>
          <w:bCs/>
          <w:sz w:val="20"/>
          <w:szCs w:val="20"/>
        </w:rPr>
        <w:lastRenderedPageBreak/>
        <w:t xml:space="preserve">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</w:t>
      </w:r>
      <w:r w:rsidR="00815ADD">
        <w:rPr>
          <w:rFonts w:ascii="Cambria" w:hAnsi="Cambria" w:cs="Cambria"/>
          <w:sz w:val="20"/>
          <w:szCs w:val="20"/>
        </w:rPr>
        <w:t>umowną zgodnie z zapisami umowy.</w:t>
      </w:r>
    </w:p>
    <w:p w14:paraId="41B1ED01" w14:textId="77777777" w:rsidR="009119D0" w:rsidRPr="00D271A8" w:rsidRDefault="009119D0" w:rsidP="00BE673E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61DE1322" w14:textId="77777777" w:rsidR="009119D0" w:rsidRPr="00D271A8" w:rsidRDefault="009119D0" w:rsidP="00BE67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1F90DC0A" w14:textId="77777777" w:rsidR="009119D0" w:rsidRPr="00D271A8" w:rsidRDefault="009119D0" w:rsidP="00BE67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13563990" w14:textId="0047600F" w:rsidR="009119D0" w:rsidRPr="00BE673E" w:rsidRDefault="009119D0" w:rsidP="00BE67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>
        <w:rPr>
          <w:rFonts w:ascii="Cambria" w:hAnsi="Cambria" w:cs="Cambria"/>
          <w:sz w:val="20"/>
          <w:szCs w:val="20"/>
        </w:rPr>
        <w:t>rzypadku, gdy określone w ust. 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37F621EA" w14:textId="20134E96" w:rsidR="00BE673E" w:rsidRPr="00BE673E" w:rsidRDefault="00BE673E" w:rsidP="00BE673E">
      <w:pPr>
        <w:pStyle w:val="Akapitzlist"/>
        <w:numPr>
          <w:ilvl w:val="0"/>
          <w:numId w:val="30"/>
        </w:numPr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BE673E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787FE871" w14:textId="77777777" w:rsidR="00BE673E" w:rsidRPr="00BE673E" w:rsidRDefault="00BE673E" w:rsidP="002337FE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BE673E">
        <w:rPr>
          <w:rFonts w:ascii="Cambria" w:hAnsi="Cambria"/>
        </w:rPr>
        <w:t>split</w:t>
      </w:r>
      <w:proofErr w:type="spellEnd"/>
      <w:r w:rsidRPr="00BE673E">
        <w:rPr>
          <w:rFonts w:ascii="Cambria" w:hAnsi="Cambria"/>
        </w:rPr>
        <w:t xml:space="preserve"> </w:t>
      </w:r>
      <w:proofErr w:type="spellStart"/>
      <w:r w:rsidRPr="00BE673E">
        <w:rPr>
          <w:rFonts w:ascii="Cambria" w:hAnsi="Cambria"/>
        </w:rPr>
        <w:t>payment</w:t>
      </w:r>
      <w:proofErr w:type="spellEnd"/>
      <w:r w:rsidRPr="00BE673E">
        <w:rPr>
          <w:rFonts w:ascii="Cambria" w:hAnsi="Cambria"/>
        </w:rPr>
        <w:t>) przewidzianego w przepisach ustawy o podatku od towarów i usług.</w:t>
      </w:r>
    </w:p>
    <w:p w14:paraId="5E054078" w14:textId="77777777" w:rsidR="00BE673E" w:rsidRPr="00BE673E" w:rsidRDefault="00BE673E" w:rsidP="002337FE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Wykonawca oświadcza, że rachunek bankowy na który będą dokonywane płatności to nr………………….</w:t>
      </w:r>
    </w:p>
    <w:p w14:paraId="0A871A88" w14:textId="77777777" w:rsidR="00BE673E" w:rsidRPr="00BE673E" w:rsidRDefault="00BE673E" w:rsidP="002337FE">
      <w:pPr>
        <w:pStyle w:val="Akapitzlist"/>
        <w:numPr>
          <w:ilvl w:val="0"/>
          <w:numId w:val="40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BE673E">
        <w:rPr>
          <w:rFonts w:ascii="Cambria" w:hAnsi="Cambria"/>
        </w:rPr>
        <w:t>jest rachunkiem umożliwiającym płatność w ramach mechanizmu podzielonej płatności, o którym mowa powyżej.</w:t>
      </w:r>
    </w:p>
    <w:p w14:paraId="7C118C33" w14:textId="77777777" w:rsidR="00BE673E" w:rsidRPr="00BE673E" w:rsidRDefault="00BE673E" w:rsidP="002337FE">
      <w:pPr>
        <w:pStyle w:val="Akapitzlist"/>
        <w:numPr>
          <w:ilvl w:val="0"/>
          <w:numId w:val="40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BE673E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483C7497" w14:textId="77777777" w:rsidR="00BE673E" w:rsidRPr="00BE673E" w:rsidRDefault="00BE673E" w:rsidP="002337FE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F5E0D65" w14:textId="77777777" w:rsidR="008741CC" w:rsidRDefault="00BE673E" w:rsidP="002337FE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2FFE4B55" w14:textId="43854350" w:rsidR="008741CC" w:rsidRPr="008741CC" w:rsidRDefault="008741CC" w:rsidP="008741CC">
      <w:pPr>
        <w:suppressAutoHyphens/>
        <w:spacing w:after="120"/>
        <w:ind w:left="426"/>
        <w:jc w:val="both"/>
        <w:rPr>
          <w:rFonts w:ascii="Cambria" w:hAnsi="Cambria"/>
          <w:sz w:val="20"/>
        </w:rPr>
      </w:pPr>
      <w:r w:rsidRPr="008741CC">
        <w:rPr>
          <w:rFonts w:ascii="Cambria" w:hAnsi="Cambria" w:cs="Calibri"/>
          <w:sz w:val="20"/>
        </w:rPr>
        <w:t xml:space="preserve">8.  Na zasadach określonych w niniejszym paragrafie wynagrodzenie Wykonawcy, o którym mowa w </w:t>
      </w:r>
      <w:r w:rsidRPr="008741CC">
        <w:rPr>
          <w:rFonts w:ascii="Cambria" w:hAnsi="Cambria" w:cs="Calibri"/>
          <w:bCs/>
          <w:sz w:val="20"/>
        </w:rPr>
        <w:t xml:space="preserve">§10 ust. 1, może ulec zmianie w przypadku udowodnienia </w:t>
      </w:r>
      <w:r w:rsidRPr="008741CC">
        <w:rPr>
          <w:rFonts w:ascii="Cambria" w:hAnsi="Cambria"/>
          <w:sz w:val="20"/>
        </w:rPr>
        <w:t>zmiany ceny materiałów lub kosztów związanych z realizacją Przedmiotu Umowy na następujących zasadach:</w:t>
      </w:r>
    </w:p>
    <w:p w14:paraId="499CC562" w14:textId="77777777" w:rsidR="008741CC" w:rsidRPr="008741CC" w:rsidRDefault="008741CC" w:rsidP="002337FE">
      <w:pPr>
        <w:numPr>
          <w:ilvl w:val="0"/>
          <w:numId w:val="42"/>
        </w:numPr>
        <w:tabs>
          <w:tab w:val="left" w:pos="567"/>
          <w:tab w:val="left" w:pos="851"/>
        </w:tabs>
        <w:spacing w:after="120" w:line="276" w:lineRule="auto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8741CC">
        <w:rPr>
          <w:rFonts w:ascii="Cambria" w:hAnsi="Cambria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2" w:name="_Hlk134515179"/>
      <w:r w:rsidRPr="008741CC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3" w:name="_Hlk134515547"/>
      <w:r w:rsidRPr="008741CC">
        <w:rPr>
          <w:rFonts w:ascii="Cambria" w:hAnsi="Cambria"/>
          <w:sz w:val="20"/>
          <w:szCs w:val="20"/>
        </w:rPr>
        <w:t>cen produkcji budowlano-montażowej</w:t>
      </w:r>
      <w:bookmarkEnd w:id="2"/>
      <w:r w:rsidRPr="008741CC">
        <w:rPr>
          <w:rFonts w:ascii="Cambria" w:hAnsi="Cambria"/>
          <w:sz w:val="20"/>
          <w:szCs w:val="20"/>
        </w:rPr>
        <w:t xml:space="preserve"> ustalany przez Prezesa Głównego Urzędu Statystycznego</w:t>
      </w:r>
      <w:bookmarkEnd w:id="3"/>
      <w:r w:rsidRPr="008741CC">
        <w:rPr>
          <w:rFonts w:ascii="Cambria" w:hAnsi="Cambria"/>
          <w:sz w:val="20"/>
          <w:szCs w:val="20"/>
        </w:rPr>
        <w:t xml:space="preserve"> i ogłoszony w Dzienniku Urzędowym RP „Monitor Polski” (Wskaźnik GUS) z zastrzeżeniem, że: </w:t>
      </w:r>
    </w:p>
    <w:p w14:paraId="1E4D21B6" w14:textId="77777777" w:rsidR="008741CC" w:rsidRPr="008741CC" w:rsidRDefault="008741CC" w:rsidP="002337FE">
      <w:pPr>
        <w:numPr>
          <w:ilvl w:val="0"/>
          <w:numId w:val="43"/>
        </w:numPr>
        <w:tabs>
          <w:tab w:val="left" w:pos="567"/>
          <w:tab w:val="left" w:pos="851"/>
        </w:tabs>
        <w:spacing w:after="120" w:line="276" w:lineRule="auto"/>
        <w:contextualSpacing/>
        <w:jc w:val="both"/>
        <w:rPr>
          <w:rFonts w:ascii="Cambria" w:hAnsi="Cambria"/>
          <w:sz w:val="20"/>
          <w:szCs w:val="20"/>
        </w:rPr>
      </w:pPr>
      <w:r w:rsidRPr="008741CC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1013062E" w14:textId="77777777" w:rsidR="008741CC" w:rsidRPr="008741CC" w:rsidRDefault="008741CC" w:rsidP="002337FE">
      <w:pPr>
        <w:numPr>
          <w:ilvl w:val="0"/>
          <w:numId w:val="43"/>
        </w:numPr>
        <w:tabs>
          <w:tab w:val="left" w:pos="567"/>
          <w:tab w:val="left" w:pos="851"/>
        </w:tabs>
        <w:spacing w:after="120" w:line="276" w:lineRule="auto"/>
        <w:contextualSpacing/>
        <w:jc w:val="both"/>
        <w:rPr>
          <w:rFonts w:ascii="Cambria" w:hAnsi="Cambria"/>
          <w:sz w:val="20"/>
          <w:szCs w:val="20"/>
        </w:rPr>
      </w:pPr>
      <w:bookmarkStart w:id="4" w:name="_Hlk134517202"/>
      <w:bookmarkStart w:id="5" w:name="_Hlk134517278"/>
      <w:r w:rsidRPr="008741CC">
        <w:rPr>
          <w:rFonts w:ascii="Cambria" w:hAnsi="Cambria"/>
          <w:sz w:val="20"/>
          <w:szCs w:val="20"/>
        </w:rPr>
        <w:t xml:space="preserve">Wynagrodzenie, może zostać zmienione w przypadku zmiany cen materiałów lub innych kosztów niż określone w ustępach poprzedzających, związanych z realizacją niniejszej umowy, jeżeli poziom tych zmian po upływie co najmniej 6 miesięcy od dnia, zawarcia umowy upłynął i zmieni się o co najmniej o 7 % wskaźnika GUS o którym mowa wyżej. </w:t>
      </w:r>
      <w:bookmarkEnd w:id="4"/>
      <w:r w:rsidRPr="008741CC">
        <w:rPr>
          <w:rFonts w:ascii="Cambria" w:hAnsi="Cambria"/>
          <w:sz w:val="20"/>
          <w:szCs w:val="20"/>
        </w:rPr>
        <w:t xml:space="preserve">W takim wypadku Wykonawca zobowiązany jest przedłożyć wraz z wnioskiem o waloryzację do Zamawiającego wykaz zmian oraz dowody określające wysokość zmiany cen lub kosztów w postaci swoich faktur zakupowych lub cenników swoich dostawców materiałów lub usług. W takiej sytuacji wysokość zamiany wynagrodzenia Wykonawcy strony ustalą w oparciu o wykaz pozostałych do wbudowania i </w:t>
      </w:r>
      <w:r w:rsidRPr="008741CC">
        <w:rPr>
          <w:rFonts w:ascii="Cambria" w:hAnsi="Cambria"/>
          <w:sz w:val="20"/>
          <w:szCs w:val="20"/>
        </w:rPr>
        <w:lastRenderedPageBreak/>
        <w:t>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wartość wynikającą z oferty Wykonawcy oraz przedłożonych dowodów zmiany ich wysokości. Zmiana ceny zwaloryzowanej nie może być większa niż wskaźnik GUS.</w:t>
      </w:r>
      <w:bookmarkEnd w:id="5"/>
    </w:p>
    <w:p w14:paraId="44E0DBFE" w14:textId="77777777" w:rsidR="008741CC" w:rsidRPr="008741CC" w:rsidRDefault="008741CC" w:rsidP="002337FE">
      <w:pPr>
        <w:numPr>
          <w:ilvl w:val="0"/>
          <w:numId w:val="43"/>
        </w:numPr>
        <w:tabs>
          <w:tab w:val="left" w:pos="567"/>
          <w:tab w:val="left" w:pos="851"/>
        </w:tabs>
        <w:spacing w:after="120" w:line="276" w:lineRule="auto"/>
        <w:contextualSpacing/>
        <w:jc w:val="both"/>
        <w:rPr>
          <w:rFonts w:ascii="Cambria" w:hAnsi="Cambria"/>
          <w:sz w:val="20"/>
          <w:szCs w:val="20"/>
        </w:rPr>
      </w:pPr>
      <w:r w:rsidRPr="008741CC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ust. 1.</w:t>
      </w:r>
    </w:p>
    <w:p w14:paraId="01646B7B" w14:textId="77777777" w:rsidR="008741CC" w:rsidRPr="008741CC" w:rsidRDefault="008741CC" w:rsidP="002337FE">
      <w:pPr>
        <w:numPr>
          <w:ilvl w:val="0"/>
          <w:numId w:val="42"/>
        </w:numPr>
        <w:spacing w:after="120" w:line="276" w:lineRule="auto"/>
        <w:ind w:hanging="294"/>
        <w:jc w:val="both"/>
        <w:rPr>
          <w:rFonts w:ascii="Cambria" w:hAnsi="Cambria" w:cs="Calibri"/>
          <w:sz w:val="20"/>
          <w:szCs w:val="20"/>
        </w:rPr>
      </w:pPr>
      <w:r w:rsidRPr="008741CC">
        <w:rPr>
          <w:rFonts w:ascii="Cambria" w:hAnsi="Cambria" w:cs="Calibri"/>
          <w:sz w:val="20"/>
          <w:szCs w:val="20"/>
        </w:rPr>
        <w:t>W przypadku przyjęcia stawki wzrostu wynagrodzenia odpowiadającego wskaźnikowi cen produkcji budowlano-montażowej publikowany przez GUS to zostanie pomniejszona o kwotę, o jaką wynagrodzenie Wykonawcy winno ulec podwyższeniu z uwagi na wzrost minimalnego wynagrodzenia i pochodnych wskazanych powyżej.</w:t>
      </w:r>
    </w:p>
    <w:p w14:paraId="047BF6C0" w14:textId="4BB33945" w:rsidR="008741CC" w:rsidRPr="008741CC" w:rsidRDefault="008741CC" w:rsidP="002337FE">
      <w:pPr>
        <w:pStyle w:val="Akapitzlist"/>
        <w:numPr>
          <w:ilvl w:val="0"/>
          <w:numId w:val="45"/>
        </w:numPr>
        <w:spacing w:after="0" w:line="240" w:lineRule="auto"/>
        <w:jc w:val="both"/>
      </w:pPr>
      <w:r w:rsidRPr="008741CC">
        <w:rPr>
          <w:rFonts w:ascii="Cambria" w:hAnsi="Cambria"/>
        </w:rPr>
        <w:t>Wynagrodzenie należne Wykonawcy zostanie ustalone z zastosowaniem stawki VAT obowiązującej w chwili powstania obowiązku podatkowego.</w:t>
      </w:r>
    </w:p>
    <w:p w14:paraId="22B5C58C" w14:textId="77777777" w:rsidR="008741CC" w:rsidRPr="008741CC" w:rsidRDefault="008741CC" w:rsidP="008741CC">
      <w:pPr>
        <w:spacing w:after="0" w:line="240" w:lineRule="auto"/>
        <w:jc w:val="both"/>
      </w:pPr>
    </w:p>
    <w:p w14:paraId="32D5BCBC" w14:textId="77777777" w:rsidR="00DC2B9F" w:rsidRPr="00BE673E" w:rsidRDefault="00DC2B9F" w:rsidP="00DC2B9F">
      <w:pPr>
        <w:pStyle w:val="Akapitzlist"/>
        <w:suppressAutoHyphens/>
        <w:spacing w:after="120"/>
        <w:jc w:val="both"/>
        <w:rPr>
          <w:rFonts w:ascii="Cambria" w:hAnsi="Cambria"/>
        </w:rPr>
      </w:pPr>
    </w:p>
    <w:p w14:paraId="4D3CBF98" w14:textId="77777777" w:rsidR="00BE673E" w:rsidRPr="00D271A8" w:rsidRDefault="00BE673E" w:rsidP="00BE673E">
      <w:p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14:paraId="6DEAF930" w14:textId="77777777" w:rsidR="009119D0" w:rsidRPr="00C402A5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402A5">
        <w:rPr>
          <w:rFonts w:ascii="Cambria" w:hAnsi="Cambria" w:cs="Calibri"/>
          <w:b/>
          <w:sz w:val="20"/>
          <w:szCs w:val="20"/>
        </w:rPr>
        <w:t>§ 11</w:t>
      </w:r>
    </w:p>
    <w:p w14:paraId="071B8BC9" w14:textId="3E488645" w:rsidR="0035403D" w:rsidRPr="00C402A5" w:rsidRDefault="004C6A60" w:rsidP="004C6A60">
      <w:pPr>
        <w:pStyle w:val="Akapitzlist"/>
        <w:numPr>
          <w:ilvl w:val="0"/>
          <w:numId w:val="4"/>
        </w:numPr>
        <w:jc w:val="both"/>
        <w:rPr>
          <w:rFonts w:asciiTheme="majorHAnsi" w:hAnsiTheme="majorHAnsi" w:cs="Arial"/>
        </w:rPr>
      </w:pPr>
      <w:r w:rsidRPr="00C402A5">
        <w:rPr>
          <w:rFonts w:asciiTheme="majorHAnsi" w:hAnsiTheme="majorHAnsi" w:cs="Arial"/>
          <w:bCs/>
        </w:rPr>
        <w:t xml:space="preserve">Zamawiający </w:t>
      </w:r>
      <w:r w:rsidR="0035403D" w:rsidRPr="00C402A5">
        <w:rPr>
          <w:rFonts w:asciiTheme="majorHAnsi" w:hAnsiTheme="majorHAnsi" w:cs="Arial"/>
        </w:rPr>
        <w:t>dopuszcza częściowe fakturowani</w:t>
      </w:r>
      <w:r w:rsidR="00AD19E6" w:rsidRPr="00C402A5">
        <w:rPr>
          <w:rFonts w:asciiTheme="majorHAnsi" w:hAnsiTheme="majorHAnsi" w:cs="Arial"/>
        </w:rPr>
        <w:t>e</w:t>
      </w:r>
      <w:r w:rsidR="000F1743" w:rsidRPr="00C402A5">
        <w:rPr>
          <w:rFonts w:asciiTheme="majorHAnsi" w:hAnsiTheme="majorHAnsi" w:cs="Arial"/>
        </w:rPr>
        <w:t xml:space="preserve"> robót.</w:t>
      </w:r>
    </w:p>
    <w:p w14:paraId="4C7C1FE8" w14:textId="67A42888" w:rsidR="002373E1" w:rsidRPr="00C402A5" w:rsidRDefault="002373E1" w:rsidP="002373E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C402A5">
        <w:rPr>
          <w:rFonts w:asciiTheme="majorHAnsi" w:eastAsia="Times New Roman" w:hAnsiTheme="majorHAnsi" w:cs="Arial"/>
          <w:sz w:val="20"/>
          <w:szCs w:val="20"/>
          <w:lang w:eastAsia="pl-PL"/>
        </w:rPr>
        <w:t>Wynagrodzenie Wykonawcy zostanie wypłacone w następujący sposób:</w:t>
      </w:r>
    </w:p>
    <w:p w14:paraId="1A816CDA" w14:textId="0DBF36AA" w:rsidR="00AD19E6" w:rsidRPr="00C402A5" w:rsidRDefault="002373E1" w:rsidP="002373E1">
      <w:pPr>
        <w:pStyle w:val="Akapitzlist"/>
        <w:numPr>
          <w:ilvl w:val="3"/>
          <w:numId w:val="14"/>
        </w:numPr>
        <w:ind w:left="851" w:hanging="425"/>
        <w:jc w:val="both"/>
        <w:rPr>
          <w:rFonts w:asciiTheme="majorHAnsi" w:hAnsiTheme="majorHAnsi" w:cs="Arial"/>
        </w:rPr>
      </w:pPr>
      <w:r w:rsidRPr="00C402A5">
        <w:rPr>
          <w:rFonts w:asciiTheme="majorHAnsi" w:hAnsiTheme="majorHAnsi"/>
          <w:b/>
        </w:rPr>
        <w:t>Płatność I</w:t>
      </w:r>
      <w:r w:rsidRPr="00C402A5">
        <w:rPr>
          <w:rFonts w:asciiTheme="majorHAnsi" w:hAnsiTheme="majorHAnsi"/>
        </w:rPr>
        <w:t xml:space="preserve"> </w:t>
      </w:r>
      <w:r w:rsidR="00AD19E6" w:rsidRPr="00C402A5">
        <w:rPr>
          <w:rFonts w:asciiTheme="majorHAnsi" w:hAnsiTheme="majorHAnsi"/>
        </w:rPr>
        <w:t xml:space="preserve">- płatność zaliczkowa w wysokości zaliczki do 30% wartości wynagrodzenia całkowitego brutto wskazanego w § </w:t>
      </w:r>
      <w:r w:rsidR="004962A8" w:rsidRPr="00C402A5">
        <w:rPr>
          <w:rFonts w:asciiTheme="majorHAnsi" w:hAnsiTheme="majorHAnsi"/>
        </w:rPr>
        <w:t>10 ust. 1</w:t>
      </w:r>
      <w:r w:rsidR="00AD19E6" w:rsidRPr="00C402A5">
        <w:rPr>
          <w:rFonts w:asciiTheme="majorHAnsi" w:hAnsiTheme="majorHAnsi"/>
        </w:rPr>
        <w:t xml:space="preserve"> Umowy lecz nie więcej niż 2.550.000 zł, po spełnieniu warunków wskazanych w </w:t>
      </w:r>
      <w:r w:rsidR="00AD19E6" w:rsidRPr="00C402A5">
        <w:rPr>
          <w:rFonts w:asciiTheme="majorHAnsi" w:hAnsiTheme="majorHAnsi"/>
          <w:b/>
          <w:bCs/>
        </w:rPr>
        <w:t xml:space="preserve">§ </w:t>
      </w:r>
      <w:r w:rsidR="00AD19E6" w:rsidRPr="00C402A5">
        <w:rPr>
          <w:rFonts w:asciiTheme="majorHAnsi" w:hAnsiTheme="majorHAnsi"/>
        </w:rPr>
        <w:t>11a umowy</w:t>
      </w:r>
    </w:p>
    <w:p w14:paraId="2A92E042" w14:textId="626B3A59" w:rsidR="00AD19E6" w:rsidRPr="00C402A5" w:rsidRDefault="00F55C8E" w:rsidP="00F55C8E">
      <w:pPr>
        <w:pStyle w:val="Akapitzlist"/>
        <w:numPr>
          <w:ilvl w:val="3"/>
          <w:numId w:val="14"/>
        </w:numPr>
        <w:ind w:left="851" w:hanging="425"/>
        <w:jc w:val="both"/>
        <w:rPr>
          <w:rFonts w:asciiTheme="majorHAnsi" w:hAnsiTheme="majorHAnsi" w:cs="Arial"/>
        </w:rPr>
      </w:pPr>
      <w:r w:rsidRPr="00C402A5">
        <w:rPr>
          <w:rFonts w:asciiTheme="majorHAnsi" w:hAnsiTheme="majorHAnsi"/>
          <w:b/>
        </w:rPr>
        <w:t xml:space="preserve">Płatność </w:t>
      </w:r>
      <w:r w:rsidR="00AD19E6" w:rsidRPr="00C402A5">
        <w:rPr>
          <w:rFonts w:asciiTheme="majorHAnsi" w:hAnsiTheme="majorHAnsi"/>
          <w:b/>
        </w:rPr>
        <w:t>II</w:t>
      </w:r>
      <w:r w:rsidR="00AD19E6" w:rsidRPr="00C402A5">
        <w:rPr>
          <w:rFonts w:asciiTheme="majorHAnsi" w:hAnsiTheme="majorHAnsi"/>
        </w:rPr>
        <w:t xml:space="preserve">- częściowe, każda </w:t>
      </w:r>
      <w:r w:rsidRPr="00C402A5">
        <w:rPr>
          <w:rFonts w:asciiTheme="majorHAnsi" w:hAnsiTheme="majorHAnsi"/>
        </w:rPr>
        <w:t>następna</w:t>
      </w:r>
      <w:r w:rsidR="00AD19E6" w:rsidRPr="00C402A5">
        <w:rPr>
          <w:rFonts w:asciiTheme="majorHAnsi" w:hAnsiTheme="majorHAnsi"/>
        </w:rPr>
        <w:t xml:space="preserve"> po płatności zaliczkowej dokonywana na podstawie faktury/faktur wystawionych przez Wykonawcę w związku  z odbiorami częściowymi robót budowlanych, zatwierdzonych protokołem odbioru częściowego, wykonanych w ramach Przedmiotu Umowy, w odniesieniu do wystawionej przez Wykonawcę faktury zaliczkowej, aż do rozliczenia 100% wartości udzielonej zaliczki, z uwzględnieniem </w:t>
      </w:r>
      <w:r w:rsidR="00AD19E6" w:rsidRPr="00C402A5">
        <w:rPr>
          <w:rFonts w:asciiTheme="majorHAnsi" w:hAnsiTheme="majorHAnsi"/>
          <w:b/>
          <w:bCs/>
        </w:rPr>
        <w:t>§ 11a ust.</w:t>
      </w:r>
      <w:r w:rsidR="0012662D" w:rsidRPr="00C402A5">
        <w:rPr>
          <w:rFonts w:asciiTheme="majorHAnsi" w:hAnsiTheme="majorHAnsi"/>
          <w:b/>
          <w:bCs/>
        </w:rPr>
        <w:t>8</w:t>
      </w:r>
    </w:p>
    <w:p w14:paraId="43E57721" w14:textId="77777777" w:rsidR="00F55C8E" w:rsidRPr="00C402A5" w:rsidRDefault="00F55C8E" w:rsidP="00E344A2">
      <w:pPr>
        <w:pStyle w:val="Akapitzlist"/>
        <w:numPr>
          <w:ilvl w:val="3"/>
          <w:numId w:val="14"/>
        </w:numPr>
        <w:ind w:left="851" w:hanging="425"/>
        <w:rPr>
          <w:rFonts w:asciiTheme="majorHAnsi" w:hAnsiTheme="majorHAnsi" w:cs="Arial"/>
        </w:rPr>
      </w:pPr>
      <w:r w:rsidRPr="00C402A5">
        <w:rPr>
          <w:rFonts w:asciiTheme="majorHAnsi" w:hAnsiTheme="majorHAnsi" w:cs="Arial"/>
          <w:b/>
        </w:rPr>
        <w:t>Płatność III</w:t>
      </w:r>
      <w:r w:rsidRPr="00C402A5">
        <w:rPr>
          <w:rFonts w:asciiTheme="majorHAnsi" w:hAnsiTheme="majorHAnsi" w:cs="Arial"/>
        </w:rPr>
        <w:t>- wypłacona po zakończeniu realizacji Inwestycji w wysokości pozostałej do zapłaty kwoty wynagrodzenia, z uwzględnieniem sumy wypłaconych wcześniej kwot wynagrodzenia.</w:t>
      </w:r>
    </w:p>
    <w:p w14:paraId="5FB1FEA5" w14:textId="77777777" w:rsidR="00AD19E6" w:rsidRPr="00C402A5" w:rsidRDefault="00AD19E6" w:rsidP="00F55C8E">
      <w:pPr>
        <w:pStyle w:val="Tekstkomentarza"/>
      </w:pPr>
    </w:p>
    <w:p w14:paraId="032961B0" w14:textId="2AE031F9" w:rsidR="00015205" w:rsidRPr="00C402A5" w:rsidRDefault="00015205" w:rsidP="00417A2F">
      <w:pPr>
        <w:pStyle w:val="Bezodstpw"/>
        <w:spacing w:after="120" w:line="276" w:lineRule="auto"/>
        <w:ind w:left="360" w:firstLine="4318"/>
        <w:jc w:val="both"/>
        <w:rPr>
          <w:rFonts w:ascii="Cambria" w:hAnsi="Cambria" w:cs="Calibri"/>
          <w:b/>
          <w:sz w:val="20"/>
          <w:szCs w:val="20"/>
        </w:rPr>
      </w:pPr>
      <w:r w:rsidRPr="00C402A5">
        <w:rPr>
          <w:rFonts w:ascii="Cambria" w:hAnsi="Cambria" w:cs="Calibri"/>
          <w:b/>
          <w:sz w:val="20"/>
          <w:szCs w:val="20"/>
        </w:rPr>
        <w:t>§ 11a</w:t>
      </w:r>
    </w:p>
    <w:p w14:paraId="30ABCF39" w14:textId="77777777" w:rsidR="00E13F3F" w:rsidRPr="00C402A5" w:rsidRDefault="00E13F3F" w:rsidP="00D419AB">
      <w:pPr>
        <w:pStyle w:val="Akapitzlist"/>
        <w:numPr>
          <w:ilvl w:val="2"/>
          <w:numId w:val="14"/>
        </w:numPr>
        <w:ind w:left="426" w:hanging="426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  <w:lang w:eastAsia="en-US"/>
        </w:rPr>
        <w:t>Zamawiający na poczet wykonania Przedmiotu Umowy udzieli Wykonawcy zaliczki do 30% wartości wynagrodzenia całkowitego brutto wskazanego w § ………… Umowy, lecz nie więcej niż 2.550.000 zł.</w:t>
      </w:r>
    </w:p>
    <w:p w14:paraId="06DD3B53" w14:textId="5B378945" w:rsidR="00E13F3F" w:rsidRPr="00C402A5" w:rsidRDefault="00E13F3F" w:rsidP="00D419AB">
      <w:pPr>
        <w:pStyle w:val="Akapitzlist"/>
        <w:numPr>
          <w:ilvl w:val="2"/>
          <w:numId w:val="14"/>
        </w:numPr>
        <w:ind w:left="426" w:hanging="426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  <w:lang w:eastAsia="en-US"/>
        </w:rPr>
        <w:t>Warunkiem udzielenia zaliczki jest:</w:t>
      </w:r>
    </w:p>
    <w:p w14:paraId="70398357" w14:textId="46554FAA" w:rsidR="00E13F3F" w:rsidRPr="00C402A5" w:rsidRDefault="00E13F3F" w:rsidP="00D419AB">
      <w:pPr>
        <w:pStyle w:val="Akapitzlist"/>
        <w:numPr>
          <w:ilvl w:val="3"/>
          <w:numId w:val="14"/>
        </w:numPr>
        <w:ind w:left="851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złożenie przez Wykonawcę do Zamawiającego wniosku o udzielenie zaliczki w terminach do  10 dni od podpisania Umowy,</w:t>
      </w:r>
    </w:p>
    <w:p w14:paraId="6970968A" w14:textId="06BE4D17" w:rsidR="00E13F3F" w:rsidRPr="00C402A5" w:rsidRDefault="00E13F3F" w:rsidP="00D419AB">
      <w:pPr>
        <w:pStyle w:val="Akapitzlist"/>
        <w:numPr>
          <w:ilvl w:val="3"/>
          <w:numId w:val="14"/>
        </w:numPr>
        <w:ind w:left="851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wniesienie przez Wykonawcę zabezpieczenia zaliczki zgodnie z postanowieniami Umowy,</w:t>
      </w:r>
    </w:p>
    <w:p w14:paraId="1F4C28BE" w14:textId="77777777" w:rsidR="00E13F3F" w:rsidRPr="00C402A5" w:rsidRDefault="00E13F3F" w:rsidP="00D419AB">
      <w:pPr>
        <w:pStyle w:val="Akapitzlist"/>
        <w:numPr>
          <w:ilvl w:val="2"/>
          <w:numId w:val="14"/>
        </w:numPr>
        <w:ind w:left="426" w:hanging="426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  <w:lang w:eastAsia="en-US"/>
        </w:rPr>
        <w:t xml:space="preserve">Wniosek o udzielenie zaliczki powinien być złożony w formie pisemnej. </w:t>
      </w:r>
    </w:p>
    <w:p w14:paraId="47C3B71F" w14:textId="77777777" w:rsidR="00E13F3F" w:rsidRPr="00C402A5" w:rsidRDefault="00E13F3F" w:rsidP="00D419AB">
      <w:pPr>
        <w:pStyle w:val="Akapitzlist"/>
        <w:numPr>
          <w:ilvl w:val="2"/>
          <w:numId w:val="14"/>
        </w:numPr>
        <w:ind w:left="426" w:hanging="426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  <w:lang w:eastAsia="en-US"/>
        </w:rPr>
        <w:t>W przypadku złożenia wniosku o udzielenie zaliczki po upływie terminu wskazanego odpowiednio     w ust. 2 pkt.1 , Zamawiający podejmie decyzję w zakresie udzielenia lub odmowy udzielenia zaliczki.</w:t>
      </w:r>
    </w:p>
    <w:p w14:paraId="3A54FFA5" w14:textId="2BFB9E64" w:rsidR="00E13F3F" w:rsidRPr="00C402A5" w:rsidRDefault="00E13F3F" w:rsidP="00D419AB">
      <w:pPr>
        <w:pStyle w:val="Akapitzlist"/>
        <w:numPr>
          <w:ilvl w:val="2"/>
          <w:numId w:val="14"/>
        </w:numPr>
        <w:ind w:left="426" w:hanging="426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  <w:lang w:eastAsia="en-US"/>
        </w:rPr>
        <w:t>Wykonawca przed uzyskaniem zaliczki jest zobowiązany do wniesienia zabezpieczenia do wysokości 100 % wartości udzielanej zaliczki w następujących formach (w jednej lub kilku wg wyboru Wykonawcy):</w:t>
      </w:r>
    </w:p>
    <w:p w14:paraId="7ECBCD36" w14:textId="1FA622E7" w:rsidR="00E13F3F" w:rsidRPr="00C402A5" w:rsidRDefault="00E13F3F" w:rsidP="00D419AB">
      <w:pPr>
        <w:pStyle w:val="Akapitzlist"/>
        <w:numPr>
          <w:ilvl w:val="4"/>
          <w:numId w:val="14"/>
        </w:numPr>
        <w:ind w:left="1276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hAnsi="Cambria" w:cs="Calibri"/>
        </w:rPr>
        <w:t>poręczeniach bankowych lub poręczeniach spółdzielczej kasy oszczędnościowo-kredytowej, z tym że zobowiązanie kasy jest zawsze zobowiązaniem pieniężnym;</w:t>
      </w:r>
    </w:p>
    <w:p w14:paraId="6B8C8308" w14:textId="2E7BA2B7" w:rsidR="00E13F3F" w:rsidRPr="00C402A5" w:rsidRDefault="00E13F3F" w:rsidP="00D419AB">
      <w:pPr>
        <w:pStyle w:val="Akapitzlist"/>
        <w:numPr>
          <w:ilvl w:val="4"/>
          <w:numId w:val="14"/>
        </w:numPr>
        <w:ind w:left="1276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hAnsi="Cambria" w:cs="Calibri"/>
        </w:rPr>
        <w:lastRenderedPageBreak/>
        <w:t>gwarancjach bankowych;</w:t>
      </w:r>
    </w:p>
    <w:p w14:paraId="088BB1D6" w14:textId="727AD653" w:rsidR="00E13F3F" w:rsidRPr="00C402A5" w:rsidRDefault="00E13F3F" w:rsidP="00D419AB">
      <w:pPr>
        <w:pStyle w:val="Akapitzlist"/>
        <w:numPr>
          <w:ilvl w:val="4"/>
          <w:numId w:val="14"/>
        </w:numPr>
        <w:ind w:left="1276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hAnsi="Cambria" w:cs="Calibri"/>
        </w:rPr>
        <w:t>gwarancjach ubezpieczeniowych;</w:t>
      </w:r>
    </w:p>
    <w:p w14:paraId="72320FD1" w14:textId="213968B8" w:rsidR="00E13F3F" w:rsidRPr="00C402A5" w:rsidRDefault="00E13F3F" w:rsidP="00D419AB">
      <w:pPr>
        <w:pStyle w:val="Akapitzlist"/>
        <w:numPr>
          <w:ilvl w:val="4"/>
          <w:numId w:val="14"/>
        </w:numPr>
        <w:ind w:left="1276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hAnsi="Cambria" w:cs="Calibri"/>
        </w:rPr>
        <w:t>poręczeniach udzielanych przez podmioty, o których mowa w art. 6b ust. 5 pkt 2 ustawy z dnia 9 listopada 2000 r. o utworzeniu Polskiej Agencji Rozwoju Przedsiębiorczości;</w:t>
      </w:r>
    </w:p>
    <w:p w14:paraId="0595C428" w14:textId="28DAA01C" w:rsidR="00E13F3F" w:rsidRPr="00C402A5" w:rsidRDefault="00E13F3F" w:rsidP="00D419AB">
      <w:pPr>
        <w:pStyle w:val="Akapitzlist"/>
        <w:numPr>
          <w:ilvl w:val="4"/>
          <w:numId w:val="14"/>
        </w:numPr>
        <w:ind w:left="1276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hAnsi="Cambria" w:cs="Calibri"/>
        </w:rPr>
        <w:t>w wekslach z poręczeniem wekslowym banku lub spółdzielczej kasy oszczędnościowo-kredytowej;</w:t>
      </w:r>
    </w:p>
    <w:p w14:paraId="5D92F67D" w14:textId="2A182CE1" w:rsidR="00E13F3F" w:rsidRPr="00C402A5" w:rsidRDefault="00E13F3F" w:rsidP="00D419AB">
      <w:pPr>
        <w:pStyle w:val="Akapitzlist"/>
        <w:numPr>
          <w:ilvl w:val="4"/>
          <w:numId w:val="14"/>
        </w:numPr>
        <w:ind w:left="1276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hAnsi="Cambria" w:cs="Calibri"/>
        </w:rPr>
        <w:t>przez ustanowienie zastawu na papierach wartościowych emitowanych przez Skarb Państwa lub jednostkę samorządu terytorialnego;</w:t>
      </w:r>
    </w:p>
    <w:p w14:paraId="6A070FF2" w14:textId="77777777" w:rsidR="00E13F3F" w:rsidRPr="00C402A5" w:rsidRDefault="00E13F3F" w:rsidP="00D419AB">
      <w:pPr>
        <w:pStyle w:val="Akapitzlist"/>
        <w:numPr>
          <w:ilvl w:val="4"/>
          <w:numId w:val="14"/>
        </w:numPr>
        <w:ind w:left="1276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hAnsi="Cambria" w:cs="Calibri"/>
        </w:rPr>
        <w:t>przez ustanowienie zastawu rejestrowego na zasadach określonych w ustawie z dnia 6 grudnia 1996 r. o zastawie rejestrowym i rejestrze zastawów (Dz. U. z 2018 r. poz. 2017).</w:t>
      </w:r>
    </w:p>
    <w:p w14:paraId="4955343C" w14:textId="77777777" w:rsidR="00E13F3F" w:rsidRPr="00C402A5" w:rsidRDefault="00E13F3F" w:rsidP="00D419AB">
      <w:pPr>
        <w:pStyle w:val="Akapitzlist"/>
        <w:ind w:left="284"/>
        <w:jc w:val="both"/>
        <w:rPr>
          <w:rFonts w:ascii="Cambria" w:eastAsia="Calibri" w:hAnsi="Cambria" w:cs="Calibri"/>
          <w:b/>
          <w:color w:val="FF0000"/>
          <w:lang w:eastAsia="en-US"/>
        </w:rPr>
      </w:pPr>
    </w:p>
    <w:p w14:paraId="76C5D1D3" w14:textId="77777777" w:rsidR="002337FE" w:rsidRPr="00C402A5" w:rsidRDefault="002337FE" w:rsidP="002337FE">
      <w:pPr>
        <w:pStyle w:val="Akapitzlist"/>
        <w:numPr>
          <w:ilvl w:val="2"/>
          <w:numId w:val="14"/>
        </w:numPr>
        <w:ind w:left="284" w:hanging="284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  <w:lang w:eastAsia="en-US"/>
        </w:rPr>
        <w:t>W przypadku wnoszenia zabezpieczenia zaliczki w formie niepieniężnej Wykonawca zobowiązany jest do:</w:t>
      </w:r>
    </w:p>
    <w:p w14:paraId="1E0F92C0" w14:textId="3988FA12" w:rsidR="002337FE" w:rsidRPr="00C402A5" w:rsidRDefault="002337FE" w:rsidP="002337FE">
      <w:pPr>
        <w:pStyle w:val="Akapitzlist"/>
        <w:numPr>
          <w:ilvl w:val="3"/>
          <w:numId w:val="14"/>
        </w:numPr>
        <w:ind w:left="709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  <w:lang w:eastAsia="en-US"/>
        </w:rPr>
        <w:t>uzgodnienia z Zamawiającym treści dokumentu gwarancyjnego przy uwzględnieniu, iż:</w:t>
      </w:r>
    </w:p>
    <w:p w14:paraId="567D9668" w14:textId="38BD26ED" w:rsidR="002337FE" w:rsidRPr="00C402A5" w:rsidRDefault="002337FE" w:rsidP="002337FE">
      <w:pPr>
        <w:pStyle w:val="Akapitzlist"/>
        <w:numPr>
          <w:ilvl w:val="0"/>
          <w:numId w:val="48"/>
        </w:numPr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z dokumentu zabezpieczenia zaliczki powinno wynikać jednoznacznie gwarantowanie wypłat należności w sposób nieodwołalny, bezwarunkowy i na pierwsze żądanie Zamawiającego zawierające oświadczenie o okolicznościach stanowiących podstawę do żądania wypłaty należności,</w:t>
      </w:r>
    </w:p>
    <w:p w14:paraId="2AFFF8A3" w14:textId="6D0943DA" w:rsidR="002337FE" w:rsidRPr="00C402A5" w:rsidRDefault="002337FE" w:rsidP="002337FE">
      <w:pPr>
        <w:pStyle w:val="Akapitzlist"/>
        <w:numPr>
          <w:ilvl w:val="0"/>
          <w:numId w:val="48"/>
        </w:numPr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dokument zabezpieczenia zaliczki nie może zawierać żadnych dodatkowych wymagań od Zamawiającego lub osób trzecich, w tym składania jakichkolwiek dodatkowych oświadczeń, dokumentów, wezwań do Wykonawcy, dokonywania innych czynności, np. żądania pośrednictwa banku Zamawiającego, w tym przekazywania żądania za pośrednictwem banku, innej tego typu instytucji, poświadczania dokumentu przez radcę prawnego lub adwokata w zakresie poświadczania autentyczności podpisów itp.,</w:t>
      </w:r>
    </w:p>
    <w:p w14:paraId="38F24B6C" w14:textId="4E60417A" w:rsidR="002337FE" w:rsidRPr="00C402A5" w:rsidRDefault="002337FE" w:rsidP="002337FE">
      <w:pPr>
        <w:pStyle w:val="Akapitzlist"/>
        <w:numPr>
          <w:ilvl w:val="3"/>
          <w:numId w:val="14"/>
        </w:numPr>
        <w:ind w:left="709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zapewnienia, że zabezpieczenie zwrotu kwoty wypłacanej zaliczki będzie ważne i wykonalne, aż do całkowitego zwrotu wypłaconej zaliczki,</w:t>
      </w:r>
    </w:p>
    <w:p w14:paraId="391F2D6D" w14:textId="0BA8FD9D" w:rsidR="002337FE" w:rsidRPr="00C402A5" w:rsidRDefault="002337FE" w:rsidP="002337FE">
      <w:pPr>
        <w:pStyle w:val="Akapitzlist"/>
        <w:numPr>
          <w:ilvl w:val="3"/>
          <w:numId w:val="14"/>
        </w:numPr>
        <w:ind w:left="709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uwzględnienia, iż w przypadku gdy warunki zabezpieczenia zaliczki wskazują datę jego wygaśnięcia, a płatność zaliczkowa nie została rozliczona (zaliczka nie została spłacona w pełnej wysokości) w terminie przypadającym co najmniej na 30 dni przed datą wygaśnięcia zabezpieczenia, to Wykonawca jest zobowiązany do przedłużenia ważności tego zabezpieczenia lub do wniesienia nowego zabezpieczenia, aż do czasu całkowitego zwrotu/ rozliczenia wypłaconej mu zaliczki. W przypadku gdy Wykonawca nie przedłuży zabezpieczenia zaliczki lub nie wniesie nowego zabezpieczenia zgodnie z ww. postanowieniami.</w:t>
      </w:r>
    </w:p>
    <w:p w14:paraId="0B3DA7C1" w14:textId="06C7C6B8" w:rsidR="00BD0E0B" w:rsidRPr="00C402A5" w:rsidRDefault="00BD0E0B" w:rsidP="00D419AB">
      <w:pPr>
        <w:pStyle w:val="Akapitzlist"/>
        <w:numPr>
          <w:ilvl w:val="2"/>
          <w:numId w:val="14"/>
        </w:numPr>
        <w:ind w:left="426" w:hanging="284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  <w:lang w:eastAsia="en-US"/>
        </w:rPr>
        <w:t xml:space="preserve">Płatność udzielanej przez Zamawiającego zaliczki, nastąpi w terminie do 14 dni od dnia  złożenia przez Wykonawcę wniosku o udzielenie zaliczki, z zastrzeżeniem ust. 2 pkt 2 na podstawie faktury zaliczkowej doręczonej do Zamawiającego. Płatność zaliczki nastąpi na rachunek bankowy nr _ _   _ _ _ _   _ _ _ _   _ _ _ _   _ _ _ _   _ _ _ _   _ _ _ _. </w:t>
      </w:r>
    </w:p>
    <w:p w14:paraId="0EBB71A2" w14:textId="6E6ED0F6" w:rsidR="007E1D2A" w:rsidRPr="00C402A5" w:rsidRDefault="007E1D2A" w:rsidP="00D419AB">
      <w:pPr>
        <w:pStyle w:val="Akapitzlist"/>
        <w:numPr>
          <w:ilvl w:val="2"/>
          <w:numId w:val="14"/>
        </w:numPr>
        <w:ind w:left="426" w:hanging="284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  <w:lang w:eastAsia="en-US"/>
        </w:rPr>
        <w:t xml:space="preserve">Rozliczenie udzielanej przez Zamawiającego zaliczki: </w:t>
      </w:r>
    </w:p>
    <w:p w14:paraId="0E67CAC7" w14:textId="5B95F326" w:rsidR="007E1D2A" w:rsidRPr="00C402A5" w:rsidRDefault="007E1D2A" w:rsidP="00D419AB">
      <w:pPr>
        <w:pStyle w:val="Akapitzlist"/>
        <w:numPr>
          <w:ilvl w:val="3"/>
          <w:numId w:val="14"/>
        </w:numPr>
        <w:ind w:left="851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nastąpi w oparciu o protokoły odbioru częściowego Przedmiotu Umowy zatwierdzonego przez Inspektora Nadzoru i przedstawiciela Zamawiającego i będzie stanowić równowartość 50% wartości kwot brutto wynikających z protokołów odbiorów częściowych, aż do rozliczenia 100 % wartości udzielonej zaliczki, z zastrzeżeniem pkt 3,</w:t>
      </w:r>
    </w:p>
    <w:p w14:paraId="3EDAF9D4" w14:textId="5C4CBE99" w:rsidR="007E1D2A" w:rsidRPr="00C402A5" w:rsidRDefault="007E1D2A" w:rsidP="00D419AB">
      <w:pPr>
        <w:pStyle w:val="Akapitzlist"/>
        <w:numPr>
          <w:ilvl w:val="3"/>
          <w:numId w:val="14"/>
        </w:numPr>
        <w:ind w:left="851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może stanowić równowartość do 100 % wartości kwot brutto wynikających z protokołów odbiorów częściowych, aż do rozliczenia 100 % wartości udzielonej zaliczki, w przypadku wyrażenia zgody na powyższe przez Wykonawcę,</w:t>
      </w:r>
    </w:p>
    <w:p w14:paraId="71AF0311" w14:textId="77777777" w:rsidR="007E1D2A" w:rsidRPr="00C402A5" w:rsidRDefault="007E1D2A" w:rsidP="00D419AB">
      <w:pPr>
        <w:pStyle w:val="Akapitzlist"/>
        <w:numPr>
          <w:ilvl w:val="3"/>
          <w:numId w:val="14"/>
        </w:numPr>
        <w:ind w:left="851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musi zostać zakończone do czasu osiągnięcia 80 % wartości zaawansowania robót budowlanych.</w:t>
      </w:r>
    </w:p>
    <w:p w14:paraId="6215A733" w14:textId="3DEBA5C0" w:rsidR="007E1D2A" w:rsidRPr="00C402A5" w:rsidRDefault="007E1D2A" w:rsidP="00D419AB">
      <w:pPr>
        <w:pStyle w:val="Akapitzlist"/>
        <w:numPr>
          <w:ilvl w:val="2"/>
          <w:numId w:val="14"/>
        </w:numPr>
        <w:ind w:left="426" w:hanging="284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  <w:lang w:eastAsia="en-US"/>
        </w:rPr>
        <w:t>Jeżeli rozliczenie zaliczki nie odbędzie się:</w:t>
      </w:r>
    </w:p>
    <w:p w14:paraId="73BC2B76" w14:textId="784A347A" w:rsidR="007E1D2A" w:rsidRPr="00C402A5" w:rsidRDefault="007E1D2A" w:rsidP="00D419AB">
      <w:pPr>
        <w:pStyle w:val="Akapitzlist"/>
        <w:numPr>
          <w:ilvl w:val="3"/>
          <w:numId w:val="14"/>
        </w:numPr>
        <w:ind w:left="851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zgodnie z postanowieniami niniejszej Umowy, lub/i</w:t>
      </w:r>
    </w:p>
    <w:p w14:paraId="14DC4934" w14:textId="73DB9741" w:rsidR="007E1D2A" w:rsidRPr="00C402A5" w:rsidRDefault="007E1D2A" w:rsidP="00D419AB">
      <w:pPr>
        <w:pStyle w:val="Akapitzlist"/>
        <w:numPr>
          <w:ilvl w:val="3"/>
          <w:numId w:val="14"/>
        </w:numPr>
        <w:ind w:left="851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przed rozwiązaniem Umowy (w tym odstąpieniem od Umowy lub wypowiedzeniem Umowy), lub/i</w:t>
      </w:r>
    </w:p>
    <w:p w14:paraId="61F102C4" w14:textId="77777777" w:rsidR="007E1D2A" w:rsidRPr="00C402A5" w:rsidRDefault="007E1D2A" w:rsidP="00D419AB">
      <w:pPr>
        <w:pStyle w:val="Akapitzlist"/>
        <w:numPr>
          <w:ilvl w:val="3"/>
          <w:numId w:val="14"/>
        </w:numPr>
        <w:ind w:left="851" w:hanging="425"/>
        <w:jc w:val="both"/>
        <w:rPr>
          <w:rFonts w:ascii="Cambria" w:eastAsia="Calibri" w:hAnsi="Cambria" w:cs="Calibri"/>
          <w:lang w:eastAsia="en-US"/>
        </w:rPr>
      </w:pPr>
      <w:r w:rsidRPr="00C402A5">
        <w:rPr>
          <w:rFonts w:ascii="Cambria" w:eastAsia="Calibri" w:hAnsi="Cambria" w:cs="Calibri"/>
        </w:rPr>
        <w:t>przed wygaśnięciem zabezpieczenia zaliczki,</w:t>
      </w:r>
    </w:p>
    <w:p w14:paraId="7603FFDA" w14:textId="170AA8F3" w:rsidR="007E1D2A" w:rsidRPr="00C402A5" w:rsidRDefault="007E1D2A" w:rsidP="00D419AB">
      <w:pPr>
        <w:ind w:left="426"/>
        <w:jc w:val="both"/>
        <w:rPr>
          <w:rFonts w:ascii="Cambria" w:hAnsi="Cambria" w:cs="Calibri"/>
          <w:sz w:val="20"/>
          <w:szCs w:val="20"/>
        </w:rPr>
      </w:pPr>
      <w:r w:rsidRPr="00C402A5">
        <w:rPr>
          <w:rFonts w:ascii="Cambria" w:hAnsi="Cambria" w:cs="Calibri"/>
          <w:sz w:val="20"/>
          <w:szCs w:val="20"/>
        </w:rPr>
        <w:t>wówczas cała nierozliczona wartość zaliczki/ całe niespłacone saldo zaliczki stanie się natychmiast wymagalne i należne od Wykonawcy Zamawiającemu a Zamawiający uprawniony będzie do:</w:t>
      </w:r>
    </w:p>
    <w:p w14:paraId="127B488E" w14:textId="1F23A4ED" w:rsidR="007E1D2A" w:rsidRPr="00C402A5" w:rsidRDefault="007E1D2A" w:rsidP="002337FE">
      <w:pPr>
        <w:pStyle w:val="Akapitzlist"/>
        <w:numPr>
          <w:ilvl w:val="0"/>
          <w:numId w:val="47"/>
        </w:numPr>
        <w:jc w:val="both"/>
        <w:rPr>
          <w:rFonts w:ascii="Cambria" w:eastAsia="Calibri" w:hAnsi="Cambria" w:cs="Calibri"/>
        </w:rPr>
      </w:pPr>
      <w:r w:rsidRPr="00C402A5">
        <w:rPr>
          <w:rFonts w:ascii="Cambria" w:eastAsia="Calibri" w:hAnsi="Cambria" w:cs="Calibri"/>
        </w:rPr>
        <w:t>samodzielnego rozliczenia kwoty zaliczki z wynagrodzenia należnego Wykonawcy (poprzez dokonanie potrącenia/ rozliczenia), lub/i</w:t>
      </w:r>
    </w:p>
    <w:p w14:paraId="1E9B3AE4" w14:textId="384A2E4E" w:rsidR="007E1D2A" w:rsidRPr="00C402A5" w:rsidRDefault="007E1D2A" w:rsidP="002337FE">
      <w:pPr>
        <w:pStyle w:val="Akapitzlist"/>
        <w:numPr>
          <w:ilvl w:val="0"/>
          <w:numId w:val="47"/>
        </w:numPr>
        <w:jc w:val="both"/>
        <w:rPr>
          <w:rFonts w:ascii="Cambria" w:eastAsia="Calibri" w:hAnsi="Cambria" w:cs="Calibri"/>
        </w:rPr>
      </w:pPr>
      <w:r w:rsidRPr="00C402A5">
        <w:rPr>
          <w:rFonts w:ascii="Cambria" w:eastAsia="Calibri" w:hAnsi="Cambria" w:cs="Calibri"/>
        </w:rPr>
        <w:lastRenderedPageBreak/>
        <w:t>zrealizowania zabezpieczenia zaliczki,</w:t>
      </w:r>
    </w:p>
    <w:p w14:paraId="58E98A42" w14:textId="6EC7934F" w:rsidR="00015205" w:rsidRPr="00C402A5" w:rsidRDefault="007E1D2A" w:rsidP="00C402A5">
      <w:pPr>
        <w:pStyle w:val="Akapitzlist"/>
        <w:ind w:left="1146"/>
        <w:jc w:val="both"/>
        <w:rPr>
          <w:rFonts w:ascii="Cambria" w:eastAsia="Calibri" w:hAnsi="Cambria" w:cs="Calibri"/>
        </w:rPr>
      </w:pPr>
      <w:r w:rsidRPr="00C402A5">
        <w:rPr>
          <w:rFonts w:ascii="Cambria" w:eastAsia="Calibri" w:hAnsi="Cambria" w:cs="Calibri"/>
        </w:rPr>
        <w:t>- zgodnie ze swym wyborem.</w:t>
      </w:r>
      <w:bookmarkStart w:id="6" w:name="_GoBack"/>
      <w:bookmarkEnd w:id="6"/>
    </w:p>
    <w:p w14:paraId="404A28A7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78065339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 xml:space="preserve">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25B3B9A1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AE51C24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759C4C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4F9D5F8" w14:textId="77777777" w:rsidR="009119D0" w:rsidRPr="00D271A8" w:rsidRDefault="009119D0" w:rsidP="00376507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F925412" w14:textId="77777777" w:rsidR="009119D0" w:rsidRPr="00D271A8" w:rsidRDefault="009119D0" w:rsidP="00376507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5BB0339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11B82E3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1D14E8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35BDFEB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4E06C85" w14:textId="77777777" w:rsidR="009119D0" w:rsidRPr="00242CA0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42CA0">
        <w:rPr>
          <w:rFonts w:ascii="Cambria" w:hAnsi="Cambria" w:cs="Arial"/>
          <w:sz w:val="20"/>
          <w:szCs w:val="20"/>
        </w:rPr>
        <w:t xml:space="preserve">Przed podpisaniem umowy, </w:t>
      </w:r>
      <w:r w:rsidRPr="00242CA0">
        <w:rPr>
          <w:rFonts w:ascii="Cambria" w:hAnsi="Cambria" w:cs="Arial"/>
          <w:b/>
          <w:bCs/>
          <w:sz w:val="20"/>
          <w:szCs w:val="20"/>
        </w:rPr>
        <w:t>Wykonawca</w:t>
      </w:r>
      <w:r w:rsidRPr="00242CA0">
        <w:rPr>
          <w:rFonts w:ascii="Cambria" w:hAnsi="Cambria" w:cs="Arial"/>
          <w:sz w:val="20"/>
          <w:szCs w:val="20"/>
        </w:rPr>
        <w:t xml:space="preserve"> złoży u </w:t>
      </w:r>
      <w:r w:rsidRPr="00242CA0">
        <w:rPr>
          <w:rFonts w:ascii="Cambria" w:hAnsi="Cambria" w:cs="Arial"/>
          <w:b/>
          <w:bCs/>
          <w:sz w:val="20"/>
          <w:szCs w:val="20"/>
        </w:rPr>
        <w:t>Zamawiającego</w:t>
      </w:r>
      <w:r w:rsidRPr="00242CA0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40B00834" w14:textId="77777777" w:rsidR="009119D0" w:rsidRPr="00242CA0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42CA0">
        <w:rPr>
          <w:rFonts w:ascii="Cambria" w:hAnsi="Cambria" w:cs="Arial"/>
          <w:b/>
          <w:bCs/>
          <w:sz w:val="20"/>
          <w:szCs w:val="20"/>
        </w:rPr>
        <w:t>Wykonawca</w:t>
      </w:r>
      <w:r w:rsidRPr="00242CA0">
        <w:rPr>
          <w:rFonts w:ascii="Cambria" w:hAnsi="Cambria" w:cs="Arial"/>
          <w:sz w:val="20"/>
          <w:szCs w:val="20"/>
        </w:rPr>
        <w:t xml:space="preserve"> udziela </w:t>
      </w:r>
      <w:r w:rsidRPr="00242CA0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242CA0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242CA0">
        <w:rPr>
          <w:rFonts w:ascii="Cambria" w:hAnsi="Cambria" w:cs="Arial"/>
          <w:b/>
          <w:sz w:val="20"/>
          <w:szCs w:val="20"/>
        </w:rPr>
        <w:t xml:space="preserve">5 % </w:t>
      </w:r>
      <w:r w:rsidRPr="00242CA0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3C377D38" w14:textId="77777777" w:rsidR="009119D0" w:rsidRPr="00242CA0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242CA0">
        <w:rPr>
          <w:rFonts w:ascii="Cambria" w:hAnsi="Cambria" w:cs="Arial"/>
          <w:b/>
          <w:bCs/>
          <w:sz w:val="20"/>
          <w:szCs w:val="20"/>
        </w:rPr>
        <w:t>……....................- PLN</w:t>
      </w:r>
      <w:r w:rsidRPr="00242CA0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7CBAE60" w14:textId="77777777" w:rsidR="009119D0" w:rsidRPr="00242CA0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42CA0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242CA0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BED7B55" w14:textId="77777777" w:rsidR="009119D0" w:rsidRPr="00242CA0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42CA0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242CA0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242CA0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00A13949" w14:textId="0ACF7C3B" w:rsidR="009119D0" w:rsidRPr="00242CA0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42CA0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7D5DE1" w:rsidRPr="00242CA0">
        <w:rPr>
          <w:rFonts w:ascii="Cambria" w:hAnsi="Cambria" w:cs="Arial"/>
          <w:sz w:val="20"/>
          <w:szCs w:val="20"/>
        </w:rPr>
        <w:br/>
      </w:r>
      <w:r w:rsidRPr="00242CA0">
        <w:rPr>
          <w:rFonts w:ascii="Cambria" w:hAnsi="Cambria" w:cs="Arial"/>
          <w:sz w:val="20"/>
          <w:szCs w:val="20"/>
        </w:rPr>
        <w:t xml:space="preserve">w ramach rękojmi, zwrócona zostanie </w:t>
      </w:r>
      <w:r w:rsidRPr="00242CA0">
        <w:rPr>
          <w:rFonts w:ascii="Cambria" w:hAnsi="Cambria" w:cs="Arial"/>
          <w:b/>
          <w:bCs/>
          <w:sz w:val="20"/>
          <w:szCs w:val="20"/>
        </w:rPr>
        <w:t>Wykonawcy</w:t>
      </w:r>
      <w:r w:rsidRPr="00242CA0">
        <w:rPr>
          <w:rFonts w:ascii="Cambria" w:hAnsi="Cambria" w:cs="Arial"/>
          <w:sz w:val="20"/>
          <w:szCs w:val="20"/>
        </w:rPr>
        <w:t xml:space="preserve"> w ciągu 15 dni po upływie okresu rękojmi za wady </w:t>
      </w:r>
      <w:r w:rsidR="007D5DE1" w:rsidRPr="00242CA0">
        <w:rPr>
          <w:rFonts w:ascii="Cambria" w:hAnsi="Cambria" w:cs="Arial"/>
          <w:sz w:val="20"/>
          <w:szCs w:val="20"/>
        </w:rPr>
        <w:br/>
      </w:r>
      <w:r w:rsidRPr="00242CA0">
        <w:rPr>
          <w:rFonts w:ascii="Cambria" w:hAnsi="Cambria" w:cs="Arial"/>
          <w:sz w:val="20"/>
          <w:szCs w:val="20"/>
        </w:rPr>
        <w:t>i gwarancji.</w:t>
      </w:r>
    </w:p>
    <w:p w14:paraId="441F4AFC" w14:textId="77777777" w:rsidR="009119D0" w:rsidRPr="00242CA0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42CA0">
        <w:rPr>
          <w:rFonts w:ascii="Cambria" w:hAnsi="Cambria" w:cs="Arial"/>
          <w:sz w:val="20"/>
          <w:szCs w:val="20"/>
        </w:rPr>
        <w:t xml:space="preserve">Zwrócona </w:t>
      </w:r>
      <w:r w:rsidRPr="00242CA0">
        <w:rPr>
          <w:rFonts w:ascii="Cambria" w:hAnsi="Cambria" w:cs="Arial"/>
          <w:b/>
          <w:bCs/>
          <w:sz w:val="20"/>
          <w:szCs w:val="20"/>
        </w:rPr>
        <w:t>Wykonawcy</w:t>
      </w:r>
      <w:r w:rsidRPr="00242CA0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242CA0">
        <w:rPr>
          <w:rFonts w:ascii="Cambria" w:hAnsi="Cambria" w:cs="Arial"/>
          <w:b/>
          <w:bCs/>
          <w:sz w:val="20"/>
          <w:szCs w:val="20"/>
        </w:rPr>
        <w:t>Zamawiającego</w:t>
      </w:r>
      <w:r w:rsidRPr="00242CA0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242CA0">
        <w:rPr>
          <w:rFonts w:ascii="Cambria" w:hAnsi="Cambria" w:cs="Arial"/>
          <w:b/>
          <w:bCs/>
          <w:sz w:val="20"/>
          <w:szCs w:val="20"/>
        </w:rPr>
        <w:t>Wykonawca</w:t>
      </w:r>
      <w:r w:rsidRPr="00242CA0">
        <w:rPr>
          <w:rFonts w:ascii="Cambria" w:hAnsi="Cambria" w:cs="Arial"/>
          <w:sz w:val="20"/>
          <w:szCs w:val="20"/>
        </w:rPr>
        <w:t>.</w:t>
      </w:r>
    </w:p>
    <w:p w14:paraId="7F8C787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14</w:t>
      </w:r>
    </w:p>
    <w:p w14:paraId="4AF76200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2838CBB8" w14:textId="1E5BEED7" w:rsidR="009249B2" w:rsidRDefault="009249B2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7E67909" w14:textId="77777777" w:rsidR="00500AB8" w:rsidRDefault="00500AB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F7766F4" w14:textId="6BF16EE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72B56705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43E167D" w14:textId="77777777" w:rsidR="009119D0" w:rsidRPr="00960467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60467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960467">
        <w:rPr>
          <w:rFonts w:ascii="Cambria" w:hAnsi="Cambria" w:cs="Arial"/>
          <w:b/>
          <w:sz w:val="20"/>
          <w:szCs w:val="20"/>
        </w:rPr>
        <w:t xml:space="preserve">Wykonawca </w:t>
      </w:r>
      <w:r w:rsidRPr="00960467">
        <w:rPr>
          <w:rFonts w:ascii="Cambria" w:hAnsi="Cambria" w:cs="Arial"/>
          <w:sz w:val="20"/>
          <w:szCs w:val="20"/>
        </w:rPr>
        <w:t>załącza;</w:t>
      </w:r>
    </w:p>
    <w:p w14:paraId="4CF193FF" w14:textId="7A1E22CE" w:rsidR="009119D0" w:rsidRPr="00960467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960467">
        <w:rPr>
          <w:rFonts w:ascii="Cambria" w:hAnsi="Cambria" w:cs="Arial"/>
          <w:sz w:val="20"/>
          <w:szCs w:val="20"/>
        </w:rPr>
        <w:t xml:space="preserve">dziennik budowy potwierdzający </w:t>
      </w:r>
      <w:r w:rsidR="00C85B27" w:rsidRPr="00960467">
        <w:rPr>
          <w:rFonts w:ascii="Cambria" w:hAnsi="Cambria" w:cs="Arial"/>
          <w:sz w:val="20"/>
          <w:szCs w:val="20"/>
        </w:rPr>
        <w:t xml:space="preserve">zakończenie robót i </w:t>
      </w:r>
      <w:r w:rsidRPr="00960467">
        <w:rPr>
          <w:rFonts w:ascii="Cambria" w:hAnsi="Cambria" w:cs="Arial"/>
          <w:sz w:val="20"/>
          <w:szCs w:val="20"/>
        </w:rPr>
        <w:t>gotowość do odbioru potwierdzon</w:t>
      </w:r>
      <w:r w:rsidR="00C262A6" w:rsidRPr="00960467">
        <w:rPr>
          <w:rFonts w:ascii="Cambria" w:hAnsi="Cambria" w:cs="Arial"/>
          <w:sz w:val="20"/>
          <w:szCs w:val="20"/>
        </w:rPr>
        <w:t>e wpisami Stron.</w:t>
      </w:r>
      <w:r w:rsidRPr="00960467">
        <w:rPr>
          <w:rFonts w:ascii="Cambria" w:hAnsi="Cambria" w:cs="Arial"/>
          <w:sz w:val="20"/>
          <w:szCs w:val="20"/>
        </w:rPr>
        <w:t xml:space="preserve"> </w:t>
      </w:r>
    </w:p>
    <w:p w14:paraId="6AC78EA0" w14:textId="77777777" w:rsidR="009119D0" w:rsidRPr="00EE599A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operat </w:t>
      </w:r>
      <w:r w:rsidRPr="00EE599A">
        <w:rPr>
          <w:rFonts w:ascii="Cambria" w:hAnsi="Cambria" w:cs="Arial"/>
          <w:sz w:val="20"/>
          <w:szCs w:val="20"/>
        </w:rPr>
        <w:t>powykonawczy do sprawdzenia, który musi zawierać:</w:t>
      </w:r>
    </w:p>
    <w:p w14:paraId="04B78D09" w14:textId="2756A321" w:rsidR="009119D0" w:rsidRPr="00EE599A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EE599A">
        <w:rPr>
          <w:rFonts w:ascii="Cambria" w:hAnsi="Cambria" w:cs="Arial"/>
          <w:sz w:val="20"/>
          <w:szCs w:val="20"/>
        </w:rPr>
        <w:t>oświadczenie</w:t>
      </w:r>
      <w:r w:rsidR="00461022" w:rsidRPr="00EE599A">
        <w:rPr>
          <w:rFonts w:ascii="Cambria" w:hAnsi="Cambria" w:cs="Arial"/>
          <w:sz w:val="20"/>
          <w:szCs w:val="20"/>
        </w:rPr>
        <w:t xml:space="preserve"> </w:t>
      </w:r>
      <w:r w:rsidR="00EE599A" w:rsidRPr="00EE599A">
        <w:rPr>
          <w:rFonts w:ascii="Cambria" w:hAnsi="Cambria" w:cs="Arial"/>
          <w:sz w:val="20"/>
          <w:szCs w:val="20"/>
        </w:rPr>
        <w:t>Wykonawcy</w:t>
      </w:r>
      <w:r w:rsidRPr="00EE599A">
        <w:rPr>
          <w:rFonts w:ascii="Cambria" w:hAnsi="Cambria" w:cs="Arial"/>
          <w:sz w:val="20"/>
          <w:szCs w:val="20"/>
        </w:rPr>
        <w:t xml:space="preserve">, że roboty zostały wykonane zgodnie z dokumentacja, oraz że teren budowy został uprzątnięty – </w:t>
      </w:r>
      <w:r w:rsidR="00C85B27" w:rsidRPr="00EE599A">
        <w:rPr>
          <w:rFonts w:ascii="Cambria" w:hAnsi="Cambria" w:cs="Arial"/>
          <w:sz w:val="20"/>
          <w:szCs w:val="20"/>
        </w:rPr>
        <w:t>1</w:t>
      </w:r>
      <w:r w:rsidRPr="00EE599A">
        <w:rPr>
          <w:rFonts w:ascii="Cambria" w:hAnsi="Cambria" w:cs="Arial"/>
          <w:sz w:val="20"/>
          <w:szCs w:val="20"/>
        </w:rPr>
        <w:t xml:space="preserve"> egz.,</w:t>
      </w:r>
    </w:p>
    <w:p w14:paraId="10AA3DF5" w14:textId="77777777" w:rsidR="009119D0" w:rsidRPr="00C00ECC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atesty, certyfikaty i aprobaty zgodności na wbudowane materiały zgodnie ze specyfikacją techniczną wykonania i odbioru robót - 1 </w:t>
      </w:r>
      <w:proofErr w:type="spellStart"/>
      <w:r w:rsidRPr="00D271A8">
        <w:rPr>
          <w:rFonts w:ascii="Cambria" w:hAnsi="Cambria" w:cs="Arial"/>
          <w:sz w:val="20"/>
          <w:szCs w:val="20"/>
        </w:rPr>
        <w:t>egz</w:t>
      </w:r>
      <w:proofErr w:type="spellEnd"/>
      <w:r w:rsidRPr="00D271A8">
        <w:rPr>
          <w:rFonts w:ascii="Cambria" w:hAnsi="Cambria" w:cs="Arial"/>
          <w:sz w:val="20"/>
          <w:szCs w:val="20"/>
        </w:rPr>
        <w:t>,</w:t>
      </w:r>
    </w:p>
    <w:p w14:paraId="6E178F82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8E94E36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496A3B51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0B727A21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1C40673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838480A" w14:textId="0C211E0B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</w:t>
      </w:r>
      <w:r w:rsidR="00EC7BD6">
        <w:rPr>
          <w:rFonts w:ascii="Cambria" w:hAnsi="Cambria" w:cs="Arial"/>
          <w:b/>
          <w:bCs/>
          <w:sz w:val="20"/>
          <w:szCs w:val="20"/>
        </w:rPr>
        <w:t>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42306E71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5709B17A" w14:textId="77777777" w:rsidR="009119D0" w:rsidRPr="005E3F63" w:rsidRDefault="009119D0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9EA79A7" w14:textId="77777777" w:rsidR="009119D0" w:rsidRPr="00D271A8" w:rsidRDefault="009119D0" w:rsidP="00EE6290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</w:rPr>
      </w:pPr>
    </w:p>
    <w:p w14:paraId="2349B77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5E1001C2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7204BCA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D0855D5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63D190D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79AF48DF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48B840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0753F0E9" w14:textId="781D69BC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</w:t>
      </w:r>
      <w:r w:rsidR="00FB0865">
        <w:rPr>
          <w:rFonts w:ascii="Cambria" w:hAnsi="Cambria" w:cs="Arial"/>
          <w:sz w:val="20"/>
          <w:szCs w:val="20"/>
        </w:rPr>
        <w:t xml:space="preserve">emnie w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A4DC64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54BB7A83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3757D7B2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FFA94EA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0B2FB944" w14:textId="77777777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40E31A87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37D890E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1FFBA05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A904D26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7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7"/>
      <w:r w:rsidRPr="00D271A8">
        <w:rPr>
          <w:rFonts w:ascii="Cambria" w:hAnsi="Cambria" w:cs="Arial"/>
          <w:sz w:val="20"/>
          <w:szCs w:val="20"/>
        </w:rPr>
        <w:t>:</w:t>
      </w:r>
    </w:p>
    <w:p w14:paraId="7CEC83E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88CC0E9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AD1608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D7098CB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63A292DD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6EE91082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E2B3E76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084328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44052CF9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159B2553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lastRenderedPageBreak/>
        <w:t>Niezależnie od rękojmi Wykonawca udziela niniejszym Zamawiającemu … miesięcznej gwarancji jakości wykonania prac. Termin gwarancji będzie liczony od dnia podpisania protokołu końcowego odbioru robót.</w:t>
      </w:r>
    </w:p>
    <w:p w14:paraId="7BF3A4F6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D0C59F7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6DE4487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69BC36F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7494D3BA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0C8B8368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5F3CD19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B40AEFF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3B864820" w14:textId="01F70A61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</w:t>
      </w:r>
      <w:r w:rsidR="009249B2">
        <w:rPr>
          <w:rFonts w:ascii="Cambria" w:hAnsi="Cambria" w:cs="Arial"/>
        </w:rPr>
        <w:t>jęcia zgłoszenia (telefonicznie</w:t>
      </w:r>
      <w:r w:rsidRPr="00D271A8">
        <w:rPr>
          <w:rFonts w:ascii="Cambria" w:hAnsi="Cambria" w:cs="Arial"/>
        </w:rPr>
        <w:t>, faksem lub e-mailem), chyba że Strony w oparciu o stosowny protokół konieczności wzajemnie podpisany uzgodnią dłuższy czas naprawy.</w:t>
      </w:r>
    </w:p>
    <w:p w14:paraId="2989C526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55D0E4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DF8D071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4D61706B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E228BF8" w14:textId="77777777" w:rsidR="009119D0" w:rsidRPr="00D271A8" w:rsidRDefault="009119D0" w:rsidP="00BE673E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7E606D6D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5452E19D" w14:textId="77777777" w:rsidR="009119D0" w:rsidRPr="00C262A6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C262A6">
        <w:rPr>
          <w:rFonts w:ascii="Cambria" w:hAnsi="Cambria" w:cs="Arial"/>
        </w:rPr>
        <w:t>za zwłokę w przedłożeniu do zatwierdzenia nowego lub zmienionego harmonogramu</w:t>
      </w:r>
      <w:r w:rsidRPr="00C262A6">
        <w:rPr>
          <w:rFonts w:ascii="Cambria" w:hAnsi="Cambria"/>
        </w:rPr>
        <w:t xml:space="preserve"> </w:t>
      </w:r>
      <w:r w:rsidRPr="00C262A6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0AA616FC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20CC77F2" w14:textId="77777777" w:rsidR="009119D0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 dokonanie jego zmiany w terminie 2 dni roboczych od jego przekazania 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="00D0025F">
        <w:rPr>
          <w:rFonts w:ascii="Cambria" w:hAnsi="Cambria" w:cs="Arial"/>
          <w:lang w:eastAsia="en-US"/>
        </w:rPr>
        <w:t>;</w:t>
      </w:r>
    </w:p>
    <w:p w14:paraId="5F2253CE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42F5FE52" w14:textId="77777777" w:rsidR="009119D0" w:rsidRPr="00C262A6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C262A6">
        <w:rPr>
          <w:rFonts w:ascii="Cambria" w:hAnsi="Cambria" w:cs="Arial"/>
          <w:lang w:eastAsia="en-US"/>
        </w:rPr>
        <w:t xml:space="preserve">za zwłokę w wykonaniu któregokolwiek z terminów wskazanych w zatwierdzonym harmonogramie Przedmiotu umowy </w:t>
      </w:r>
      <w:bookmarkStart w:id="8" w:name="_Hlk512668801"/>
      <w:r w:rsidRPr="00C262A6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8"/>
    </w:p>
    <w:p w14:paraId="722A6C9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09611FC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783CE50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32C5B99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niewprowadzenie zmiany umowy o podwykonawstwo w zakresie terminu zapłaty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7C2CCD4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3738CF76" w14:textId="267916C1" w:rsidR="009119D0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</w:t>
      </w:r>
      <w:r w:rsidRPr="000B1C96">
        <w:rPr>
          <w:rFonts w:ascii="Cambria" w:hAnsi="Cambria" w:cs="Arial"/>
          <w:sz w:val="20"/>
          <w:szCs w:val="20"/>
        </w:rPr>
        <w:t xml:space="preserve">robót opisany  w § 10 ust. </w:t>
      </w:r>
      <w:r w:rsidR="000B1C96" w:rsidRPr="000B1C96">
        <w:rPr>
          <w:rFonts w:ascii="Cambria" w:hAnsi="Cambria" w:cs="Arial"/>
          <w:sz w:val="20"/>
          <w:szCs w:val="20"/>
        </w:rPr>
        <w:t>5</w:t>
      </w:r>
      <w:r w:rsidRPr="000B1C96">
        <w:rPr>
          <w:rFonts w:ascii="Cambria" w:hAnsi="Cambria" w:cs="Arial"/>
          <w:sz w:val="20"/>
          <w:szCs w:val="20"/>
        </w:rPr>
        <w:t xml:space="preserve"> umowy</w:t>
      </w:r>
      <w:r w:rsidRPr="00D271A8">
        <w:rPr>
          <w:rFonts w:ascii="Cambria" w:hAnsi="Cambria" w:cs="Arial"/>
          <w:sz w:val="20"/>
          <w:szCs w:val="20"/>
        </w:rPr>
        <w:t xml:space="preserve"> w wysokości w wysokości 0,3 %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3C0848D5" w14:textId="007EC469" w:rsidR="00BE673E" w:rsidRDefault="00BE673E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BE673E">
        <w:rPr>
          <w:rFonts w:ascii="Cambria" w:hAnsi="Cambria" w:cs="Arial"/>
          <w:sz w:val="20"/>
          <w:szCs w:val="20"/>
        </w:rPr>
        <w:t>§ 3 ust. 1</w:t>
      </w:r>
      <w:r w:rsidR="000B1C96">
        <w:rPr>
          <w:rFonts w:ascii="Cambria" w:hAnsi="Cambria" w:cs="Arial"/>
          <w:sz w:val="20"/>
          <w:szCs w:val="20"/>
        </w:rPr>
        <w:t>0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699B2EAE" w14:textId="333123EB" w:rsidR="003B4852" w:rsidRPr="003B4852" w:rsidRDefault="00BE673E" w:rsidP="003B4852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BE673E">
        <w:rPr>
          <w:rFonts w:ascii="Cambria" w:hAnsi="Cambria" w:cs="Arial"/>
          <w:sz w:val="20"/>
          <w:szCs w:val="20"/>
        </w:rPr>
        <w:t>podstawie 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395BB1C2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07CDA507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740A22E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9AB819" w14:textId="77777777" w:rsidR="009119D0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B955473" w14:textId="77777777" w:rsid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4AD5908D" w14:textId="77777777" w:rsidR="009119D0" w:rsidRP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83DA4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7E1743B7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5D8DC328" w14:textId="77777777" w:rsidR="009119D0" w:rsidRPr="00EE6290" w:rsidRDefault="009119D0" w:rsidP="002337FE">
      <w:pPr>
        <w:pStyle w:val="Tekstpodstawowywcity2"/>
        <w:numPr>
          <w:ilvl w:val="2"/>
          <w:numId w:val="4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2284C327" w14:textId="77777777" w:rsidR="009119D0" w:rsidRPr="00B97729" w:rsidRDefault="009119D0" w:rsidP="002337FE">
      <w:pPr>
        <w:pStyle w:val="Tekstpodstawowywcity2"/>
        <w:numPr>
          <w:ilvl w:val="2"/>
          <w:numId w:val="46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</w:t>
      </w:r>
      <w:r w:rsidRPr="00B97729">
        <w:rPr>
          <w:rFonts w:ascii="Cambria" w:hAnsi="Cambria" w:cs="Arial"/>
          <w:sz w:val="20"/>
          <w:szCs w:val="20"/>
        </w:rPr>
        <w:t xml:space="preserve">przyczyn: </w:t>
      </w:r>
    </w:p>
    <w:p w14:paraId="5A3F7F0A" w14:textId="77777777" w:rsidR="009119D0" w:rsidRPr="00B97729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97729">
        <w:rPr>
          <w:rFonts w:ascii="Cambria" w:hAnsi="Cambria" w:cs="Arial"/>
          <w:b/>
          <w:bCs/>
          <w:sz w:val="20"/>
          <w:szCs w:val="20"/>
        </w:rPr>
        <w:t>1)</w:t>
      </w:r>
      <w:r w:rsidRPr="00B97729">
        <w:rPr>
          <w:rFonts w:ascii="Cambria" w:hAnsi="Cambria" w:cs="Arial"/>
          <w:sz w:val="20"/>
          <w:szCs w:val="20"/>
        </w:rPr>
        <w:tab/>
        <w:t>w razie gdy Wykonawca nie rozpoczął realizacji Robót w terminie przewidzianym w § 2 ust. 2 Umowy;</w:t>
      </w:r>
    </w:p>
    <w:p w14:paraId="50F99499" w14:textId="477AD818" w:rsidR="009119D0" w:rsidRPr="00B97729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B97729">
        <w:rPr>
          <w:rFonts w:ascii="Cambria" w:hAnsi="Cambria" w:cs="Arial"/>
          <w:b/>
          <w:bCs/>
          <w:sz w:val="20"/>
          <w:szCs w:val="20"/>
        </w:rPr>
        <w:t>2)</w:t>
      </w:r>
      <w:r w:rsidRPr="00B97729">
        <w:rPr>
          <w:rFonts w:ascii="Cambria" w:hAnsi="Cambria" w:cs="Arial"/>
          <w:sz w:val="20"/>
          <w:szCs w:val="20"/>
        </w:rPr>
        <w:tab/>
      </w:r>
      <w:r w:rsidRPr="00B97729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B97729">
        <w:rPr>
          <w:rFonts w:ascii="Cambria" w:hAnsi="Cambria" w:cs="Arial"/>
          <w:sz w:val="20"/>
          <w:szCs w:val="20"/>
        </w:rPr>
        <w:br/>
      </w:r>
      <w:r w:rsidR="00C262A6" w:rsidRPr="00B97729">
        <w:rPr>
          <w:rFonts w:ascii="Cambria" w:hAnsi="Cambria" w:cs="Arial"/>
          <w:sz w:val="20"/>
          <w:szCs w:val="20"/>
        </w:rPr>
        <w:t xml:space="preserve">7 </w:t>
      </w:r>
      <w:r w:rsidRPr="00B97729">
        <w:rPr>
          <w:rFonts w:ascii="Cambria" w:hAnsi="Cambria" w:cs="Arial"/>
          <w:sz w:val="20"/>
          <w:szCs w:val="20"/>
        </w:rPr>
        <w:t>dni;</w:t>
      </w:r>
    </w:p>
    <w:p w14:paraId="11C695FD" w14:textId="4E6A84F4" w:rsidR="009119D0" w:rsidRPr="00B97729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B97729">
        <w:rPr>
          <w:rFonts w:ascii="Cambria" w:hAnsi="Cambria" w:cs="Arial"/>
          <w:b/>
          <w:bCs/>
          <w:sz w:val="20"/>
          <w:szCs w:val="20"/>
        </w:rPr>
        <w:t>3)</w:t>
      </w:r>
      <w:r w:rsidRPr="00B97729">
        <w:rPr>
          <w:rFonts w:ascii="Cambria" w:hAnsi="Cambria" w:cs="Arial"/>
          <w:sz w:val="20"/>
          <w:szCs w:val="20"/>
        </w:rPr>
        <w:tab/>
        <w:t xml:space="preserve">w razie gdy opóźnienie Wykonawcy w realizacji Przedmiotu umowy w stosunku do Harmonogramu przekracza </w:t>
      </w:r>
      <w:r w:rsidR="00C262A6" w:rsidRPr="00B97729">
        <w:rPr>
          <w:rFonts w:ascii="Cambria" w:hAnsi="Cambria" w:cs="Arial"/>
          <w:sz w:val="20"/>
          <w:szCs w:val="20"/>
        </w:rPr>
        <w:t>7 dni</w:t>
      </w:r>
      <w:r w:rsidRPr="00B97729">
        <w:rPr>
          <w:rFonts w:ascii="Cambria" w:hAnsi="Cambria" w:cs="Arial"/>
          <w:sz w:val="20"/>
          <w:szCs w:val="20"/>
        </w:rPr>
        <w:t>;</w:t>
      </w:r>
    </w:p>
    <w:p w14:paraId="0A74CDAD" w14:textId="23D10DD4" w:rsidR="009119D0" w:rsidRPr="00B97729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B97729"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</w:t>
      </w:r>
      <w:r w:rsidR="003C1CE2" w:rsidRPr="00B97729">
        <w:rPr>
          <w:rFonts w:ascii="Cambria" w:hAnsi="Cambria" w:cs="Arial"/>
          <w:sz w:val="20"/>
          <w:szCs w:val="20"/>
        </w:rPr>
        <w:t>2</w:t>
      </w:r>
      <w:r w:rsidRPr="00B97729">
        <w:rPr>
          <w:rFonts w:ascii="Cambria" w:hAnsi="Cambria" w:cs="Arial"/>
          <w:sz w:val="20"/>
          <w:szCs w:val="20"/>
        </w:rPr>
        <w:t xml:space="preserve"> Zamawiający wezwie Wykonawcę aby w terminie 10 dni od daty wezwania doprowadził swoje działania do zgodnych z postanowieniami Umowy. </w:t>
      </w:r>
    </w:p>
    <w:p w14:paraId="3E031341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B97729">
        <w:rPr>
          <w:rFonts w:ascii="Cambria" w:hAnsi="Cambria" w:cs="Arial"/>
          <w:b/>
          <w:bCs/>
          <w:sz w:val="20"/>
          <w:szCs w:val="20"/>
        </w:rPr>
        <w:t>4)</w:t>
      </w:r>
      <w:r w:rsidRPr="00B97729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</w:t>
      </w:r>
      <w:r w:rsidRPr="00AA2282">
        <w:rPr>
          <w:rFonts w:ascii="Cambria" w:hAnsi="Cambria" w:cs="Arial"/>
          <w:sz w:val="20"/>
          <w:szCs w:val="20"/>
        </w:rPr>
        <w:t>;</w:t>
      </w:r>
    </w:p>
    <w:p w14:paraId="1706814D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6F9B34E5" w14:textId="4D214B63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</w:t>
      </w:r>
      <w:r w:rsidRPr="006B304C">
        <w:rPr>
          <w:rFonts w:ascii="Cambria" w:hAnsi="Cambria" w:cs="Arial"/>
          <w:sz w:val="20"/>
          <w:szCs w:val="20"/>
        </w:rPr>
        <w:t xml:space="preserve">pkt 1 – </w:t>
      </w:r>
      <w:r w:rsidR="006B304C" w:rsidRPr="006B304C">
        <w:rPr>
          <w:rFonts w:ascii="Cambria" w:hAnsi="Cambria" w:cs="Arial"/>
          <w:sz w:val="20"/>
          <w:szCs w:val="20"/>
        </w:rPr>
        <w:t>5</w:t>
      </w:r>
      <w:r w:rsidRPr="006B304C">
        <w:rPr>
          <w:rFonts w:ascii="Cambria" w:hAnsi="Cambria" w:cs="Arial"/>
          <w:sz w:val="20"/>
          <w:szCs w:val="20"/>
        </w:rPr>
        <w:t xml:space="preserve"> powyżej) - w szczególności</w:t>
      </w:r>
      <w:r w:rsidRPr="00612765">
        <w:rPr>
          <w:rFonts w:ascii="Cambria" w:hAnsi="Cambria" w:cs="Arial"/>
          <w:sz w:val="20"/>
          <w:szCs w:val="20"/>
        </w:rPr>
        <w:t xml:space="preserve">  nie wykonuje swoich obowiązków lub wykonuje swoje obowiązki w </w:t>
      </w:r>
      <w:r w:rsidRPr="00612765">
        <w:rPr>
          <w:rFonts w:ascii="Cambria" w:hAnsi="Cambria" w:cs="Arial"/>
          <w:sz w:val="20"/>
          <w:szCs w:val="20"/>
        </w:rPr>
        <w:lastRenderedPageBreak/>
        <w:t xml:space="preserve">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304931CC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03083BA6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</w:t>
      </w:r>
      <w:r w:rsidRPr="00C262A6">
        <w:rPr>
          <w:rFonts w:ascii="Cambria" w:hAnsi="Cambria" w:cs="Arial"/>
          <w:sz w:val="20"/>
          <w:szCs w:val="20"/>
        </w:rPr>
        <w:t>oraz Harmonogramem</w:t>
      </w:r>
      <w:r w:rsidRPr="00612765">
        <w:rPr>
          <w:rFonts w:ascii="Cambria" w:hAnsi="Cambria" w:cs="Arial"/>
          <w:sz w:val="20"/>
          <w:szCs w:val="20"/>
        </w:rPr>
        <w:t>; w  przypadku gdy Wykonawca nie przystąpi do sporządzenia protokołu inwentaryzacji prac w ww. terminie, Zamawiający ma prawo do jednostronnego sporządzenia protokołu;</w:t>
      </w:r>
    </w:p>
    <w:p w14:paraId="6DE50F4A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07888EBD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CD88EA7" w14:textId="77777777" w:rsidR="009119D0" w:rsidRPr="00612765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3AE553A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AC7870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23943BCA" w14:textId="37E90CF6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08C66DDB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F712A3F" w14:textId="77777777" w:rsidR="009119D0" w:rsidRPr="008429F1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36E9BD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22</w:t>
      </w:r>
    </w:p>
    <w:p w14:paraId="755E331E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2019 r. poz. </w:t>
      </w:r>
      <w:r>
        <w:rPr>
          <w:rFonts w:ascii="Cambria" w:hAnsi="Cambria" w:cs="Arial"/>
          <w:spacing w:val="-4"/>
          <w:sz w:val="20"/>
          <w:szCs w:val="20"/>
        </w:rPr>
        <w:t>2019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BEAD4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44CC944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7760D8F4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59700A31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3A43D5E3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771485E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2FF2355C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79F5E3E2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693450A8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17072B1B" w14:textId="77777777" w:rsidR="009119D0" w:rsidRPr="00C262A6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C262A6">
        <w:rPr>
          <w:rFonts w:ascii="Cambria" w:hAnsi="Cambria" w:cs="Arial"/>
          <w:sz w:val="20"/>
          <w:szCs w:val="20"/>
        </w:rPr>
        <w:t xml:space="preserve">Kosztorys ofertowy  </w:t>
      </w:r>
    </w:p>
    <w:p w14:paraId="090D57C5" w14:textId="77777777" w:rsidR="009119D0" w:rsidRPr="00C262A6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C262A6">
        <w:rPr>
          <w:rFonts w:ascii="Cambria" w:hAnsi="Cambria" w:cs="Arial"/>
          <w:sz w:val="20"/>
          <w:szCs w:val="20"/>
        </w:rPr>
        <w:t>Harmonogram finansowo – rzeczowy</w:t>
      </w:r>
    </w:p>
    <w:p w14:paraId="5FECD371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B787CB5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854D96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47063093" w14:textId="342698CE" w:rsidR="00C204FE" w:rsidRPr="00444694" w:rsidRDefault="009119D0" w:rsidP="00444694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wykonanych robót w okresie gwarancji</w:t>
      </w:r>
    </w:p>
    <w:p w14:paraId="3B2A3315" w14:textId="77777777" w:rsidR="009E1057" w:rsidRDefault="009E1057" w:rsidP="00444694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1425584E" w14:textId="77777777" w:rsidR="00C4396B" w:rsidRPr="00C4396B" w:rsidRDefault="00C4396B" w:rsidP="00C4396B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C4396B">
        <w:rPr>
          <w:rFonts w:ascii="Cambria" w:eastAsia="Times New Roman" w:hAnsi="Cambria" w:cs="Arial"/>
          <w:b/>
          <w:sz w:val="24"/>
          <w:szCs w:val="24"/>
          <w:lang w:eastAsia="pl-PL"/>
        </w:rPr>
        <w:t>,,Budowa boiska wielofunkcyjnego wraz z zadaszeniem w miejscowości Micigózd, gmina Piekoszów”</w:t>
      </w:r>
    </w:p>
    <w:p w14:paraId="04463B85" w14:textId="77777777" w:rsidR="00291D9D" w:rsidRDefault="00291D9D" w:rsidP="00444694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0B4DAC16" w14:textId="41B4836C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§ 1</w:t>
      </w:r>
    </w:p>
    <w:p w14:paraId="3DCF8FEC" w14:textId="7777777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Przedmiot i termin gwarancji</w:t>
      </w:r>
    </w:p>
    <w:p w14:paraId="5ED138F5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1B83023F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0BF9EC4D" w14:textId="7CEAADEF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DB575F">
        <w:rPr>
          <w:rFonts w:ascii="Cambria" w:hAnsi="Cambria" w:cs="Calibri"/>
          <w:sz w:val="20"/>
          <w:szCs w:val="20"/>
        </w:rPr>
        <w:br/>
      </w:r>
      <w:r w:rsidRPr="003410FC">
        <w:rPr>
          <w:rFonts w:ascii="Cambria" w:hAnsi="Cambria" w:cs="Calibri"/>
          <w:sz w:val="20"/>
          <w:szCs w:val="20"/>
        </w:rPr>
        <w:t>w wyniku wykonanej umowy.</w:t>
      </w:r>
    </w:p>
    <w:p w14:paraId="0DEB0F68" w14:textId="029EB554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946F8C">
        <w:rPr>
          <w:rFonts w:ascii="Cambria" w:hAnsi="Cambria" w:cs="Calibri"/>
          <w:sz w:val="20"/>
          <w:szCs w:val="20"/>
          <w:vertAlign w:val="superscript"/>
        </w:rPr>
        <w:t>1</w:t>
      </w:r>
      <w:r w:rsidRPr="003410FC">
        <w:rPr>
          <w:rFonts w:ascii="Cambria" w:hAnsi="Cambria" w:cs="Calibri"/>
          <w:sz w:val="20"/>
          <w:szCs w:val="20"/>
        </w:rPr>
        <w:t xml:space="preserve"> § 1 k.c.</w:t>
      </w:r>
    </w:p>
    <w:p w14:paraId="0DBABC8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5. Okres gwarancji wynosi </w:t>
      </w:r>
      <w:r w:rsidRPr="003410FC">
        <w:rPr>
          <w:rFonts w:ascii="Cambria" w:hAnsi="Cambria" w:cs="Calibri"/>
          <w:b/>
          <w:sz w:val="20"/>
          <w:szCs w:val="20"/>
        </w:rPr>
        <w:t>…. miesięcy</w:t>
      </w:r>
      <w:r w:rsidRPr="003410FC">
        <w:rPr>
          <w:rFonts w:ascii="Cambria" w:hAnsi="Cambria" w:cs="Calibri"/>
          <w:sz w:val="20"/>
          <w:szCs w:val="20"/>
        </w:rPr>
        <w:t>, licząc od dnia odbioru końcowego.</w:t>
      </w:r>
    </w:p>
    <w:p w14:paraId="4FE0812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72C6BE4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D7DB9B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6B49EC0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0DF1C1B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0EA20B7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99E7040" w14:textId="3C37C814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946F8C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4E4544E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5271434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5E2F1A8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01A03D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1113061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21DC3FF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98E003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77AB9EB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0DF3BC2E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5A86D61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01D06F6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44F631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49A4A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E25D78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CC9CB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448A30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046CE60E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0C24AE6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18C05304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253D84C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41C060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2205A2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E2EECD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5942000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407F54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505A1589" w14:textId="798DAED0" w:rsidR="009119D0" w:rsidRPr="00444694" w:rsidRDefault="009119D0" w:rsidP="00444694">
      <w:pPr>
        <w:jc w:val="both"/>
        <w:rPr>
          <w:rStyle w:val="FontStyle132"/>
          <w:rFonts w:ascii="Cambria" w:hAnsi="Cambria" w:cs="Cambria"/>
          <w:bCs/>
          <w:color w:val="000000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A25455" w:rsidRPr="00D271A8">
        <w:rPr>
          <w:rFonts w:ascii="Cambria" w:hAnsi="Cambria" w:cs="Calibri"/>
          <w:b/>
          <w:sz w:val="20"/>
          <w:szCs w:val="20"/>
          <w:u w:val="single"/>
        </w:rPr>
        <w:t xml:space="preserve">[adres </w:t>
      </w:r>
      <w:r w:rsidR="00A25455">
        <w:rPr>
          <w:rFonts w:ascii="Cambria" w:hAnsi="Cambria" w:cs="Calibri"/>
          <w:b/>
          <w:sz w:val="20"/>
          <w:szCs w:val="20"/>
          <w:u w:val="single"/>
        </w:rPr>
        <w:t>Zamawiającego</w:t>
      </w:r>
      <w:r w:rsidR="00A25455" w:rsidRPr="00D271A8">
        <w:rPr>
          <w:rFonts w:ascii="Cambria" w:hAnsi="Cambria" w:cs="Calibri"/>
          <w:sz w:val="20"/>
          <w:szCs w:val="20"/>
        </w:rPr>
        <w:t>]</w:t>
      </w:r>
    </w:p>
    <w:p w14:paraId="2AF91A10" w14:textId="77777777" w:rsidR="009119D0" w:rsidRPr="00D271A8" w:rsidRDefault="009119D0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169A3D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CC03D2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35F6381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41D3868E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6ADDBD2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2. Integralną częścią niniejszej Karty Gwarancyjnej jest Umowa oraz inne dokumenty będące jej integralną częścią</w:t>
      </w:r>
    </w:p>
    <w:p w14:paraId="57ADF9D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855F549" w14:textId="593AB2E3" w:rsidR="009119D0" w:rsidRPr="00D271A8" w:rsidRDefault="009119D0" w:rsidP="0004710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  <w:r w:rsidR="0004710D">
        <w:rPr>
          <w:rFonts w:ascii="Cambria" w:hAnsi="Cambria" w:cs="Calibri"/>
          <w:sz w:val="20"/>
          <w:szCs w:val="20"/>
        </w:rPr>
        <w:t>.</w:t>
      </w:r>
    </w:p>
    <w:p w14:paraId="24AFBEF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53F0F7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F3FE426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12062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28088EC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811A9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8A4CAB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443C44">
      <w:footerReference w:type="default" r:id="rId8"/>
      <w:head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4A38181" w16cex:dateUtc="2024-10-16T07:18:00Z"/>
  <w16cex:commentExtensible w16cex:durableId="2EF1A0A1" w16cex:dateUtc="2024-10-22T11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FF886" w14:textId="77777777" w:rsidR="004A05BE" w:rsidRDefault="004A05BE">
      <w:pPr>
        <w:spacing w:after="0" w:line="240" w:lineRule="auto"/>
      </w:pPr>
      <w:r>
        <w:separator/>
      </w:r>
    </w:p>
  </w:endnote>
  <w:endnote w:type="continuationSeparator" w:id="0">
    <w:p w14:paraId="37564A5F" w14:textId="77777777" w:rsidR="004A05BE" w:rsidRDefault="004A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520DC" w14:textId="6BF6A355" w:rsidR="009119D0" w:rsidRPr="00B65163" w:rsidRDefault="009119D0" w:rsidP="003F087E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8741CC">
      <w:rPr>
        <w:b/>
        <w:noProof/>
        <w:sz w:val="16"/>
      </w:rPr>
      <w:t>7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8741CC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</w:p>
  <w:p w14:paraId="0C2A6D45" w14:textId="77777777" w:rsidR="009119D0" w:rsidRDefault="00911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8517D" w14:textId="77777777" w:rsidR="004A05BE" w:rsidRDefault="004A05BE">
      <w:pPr>
        <w:spacing w:after="0" w:line="240" w:lineRule="auto"/>
      </w:pPr>
      <w:r>
        <w:separator/>
      </w:r>
    </w:p>
  </w:footnote>
  <w:footnote w:type="continuationSeparator" w:id="0">
    <w:p w14:paraId="0FAE24F0" w14:textId="77777777" w:rsidR="004A05BE" w:rsidRDefault="004A0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007B4" w14:textId="05AD20DE" w:rsidR="0027281B" w:rsidRDefault="0027281B" w:rsidP="0027281B">
    <w:pPr>
      <w:pStyle w:val="Nagwek"/>
      <w:rPr>
        <w:rFonts w:ascii="Cambria" w:hAnsi="Cambria"/>
        <w:b/>
        <w:b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905B6C" w:rsidRPr="00905B6C">
      <w:rPr>
        <w:rFonts w:ascii="Cambria" w:hAnsi="Cambria"/>
        <w:b/>
        <w:sz w:val="20"/>
        <w:szCs w:val="20"/>
      </w:rPr>
      <w:t>IRO.271.2.23.2024.DU</w:t>
    </w:r>
  </w:p>
  <w:p w14:paraId="5DB8003E" w14:textId="77777777" w:rsidR="009119D0" w:rsidRPr="003B5562" w:rsidRDefault="009119D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E2016C9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5966CC1"/>
    <w:multiLevelType w:val="hybridMultilevel"/>
    <w:tmpl w:val="F5705E12"/>
    <w:lvl w:ilvl="0" w:tplc="85E054AC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35A82E99"/>
    <w:multiLevelType w:val="hybridMultilevel"/>
    <w:tmpl w:val="6D8C0EE8"/>
    <w:lvl w:ilvl="0" w:tplc="CC7AE896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60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6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62" w15:restartNumberingAfterBreak="0">
    <w:nsid w:val="3F030E7A"/>
    <w:multiLevelType w:val="hybridMultilevel"/>
    <w:tmpl w:val="3C90E63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4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6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7F04A42"/>
    <w:multiLevelType w:val="hybridMultilevel"/>
    <w:tmpl w:val="198424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59537E76"/>
    <w:multiLevelType w:val="hybridMultilevel"/>
    <w:tmpl w:val="C2AE4220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E4702AF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90C9D1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2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59"/>
  </w:num>
  <w:num w:numId="3">
    <w:abstractNumId w:val="0"/>
  </w:num>
  <w:num w:numId="4">
    <w:abstractNumId w:val="7"/>
  </w:num>
  <w:num w:numId="5">
    <w:abstractNumId w:val="9"/>
  </w:num>
  <w:num w:numId="6">
    <w:abstractNumId w:val="71"/>
  </w:num>
  <w:num w:numId="7">
    <w:abstractNumId w:val="51"/>
  </w:num>
  <w:num w:numId="8">
    <w:abstractNumId w:val="44"/>
  </w:num>
  <w:num w:numId="9">
    <w:abstractNumId w:val="72"/>
  </w:num>
  <w:num w:numId="10">
    <w:abstractNumId w:val="41"/>
  </w:num>
  <w:num w:numId="11">
    <w:abstractNumId w:val="75"/>
  </w:num>
  <w:num w:numId="12">
    <w:abstractNumId w:val="54"/>
  </w:num>
  <w:num w:numId="13">
    <w:abstractNumId w:val="73"/>
  </w:num>
  <w:num w:numId="14">
    <w:abstractNumId w:val="70"/>
  </w:num>
  <w:num w:numId="15">
    <w:abstractNumId w:val="77"/>
  </w:num>
  <w:num w:numId="16">
    <w:abstractNumId w:val="52"/>
  </w:num>
  <w:num w:numId="17">
    <w:abstractNumId w:val="48"/>
  </w:num>
  <w:num w:numId="18">
    <w:abstractNumId w:val="49"/>
  </w:num>
  <w:num w:numId="19">
    <w:abstractNumId w:val="50"/>
  </w:num>
  <w:num w:numId="20">
    <w:abstractNumId w:val="40"/>
  </w:num>
  <w:num w:numId="21">
    <w:abstractNumId w:val="64"/>
  </w:num>
  <w:num w:numId="22">
    <w:abstractNumId w:val="55"/>
  </w:num>
  <w:num w:numId="23">
    <w:abstractNumId w:val="74"/>
  </w:num>
  <w:num w:numId="24">
    <w:abstractNumId w:val="45"/>
  </w:num>
  <w:num w:numId="25">
    <w:abstractNumId w:val="76"/>
  </w:num>
  <w:num w:numId="26">
    <w:abstractNumId w:val="24"/>
  </w:num>
  <w:num w:numId="27">
    <w:abstractNumId w:val="65"/>
  </w:num>
  <w:num w:numId="28">
    <w:abstractNumId w:val="78"/>
  </w:num>
  <w:num w:numId="29">
    <w:abstractNumId w:val="66"/>
  </w:num>
  <w:num w:numId="30">
    <w:abstractNumId w:val="12"/>
  </w:num>
  <w:num w:numId="31">
    <w:abstractNumId w:val="21"/>
  </w:num>
  <w:num w:numId="32">
    <w:abstractNumId w:val="63"/>
  </w:num>
  <w:num w:numId="33">
    <w:abstractNumId w:val="67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8"/>
  </w:num>
  <w:num w:numId="36">
    <w:abstractNumId w:val="61"/>
  </w:num>
  <w:num w:numId="37">
    <w:abstractNumId w:val="56"/>
  </w:num>
  <w:num w:numId="38">
    <w:abstractNumId w:val="39"/>
  </w:num>
  <w:num w:numId="39">
    <w:abstractNumId w:val="38"/>
  </w:num>
  <w:num w:numId="40">
    <w:abstractNumId w:val="47"/>
  </w:num>
  <w:num w:numId="41">
    <w:abstractNumId w:val="57"/>
  </w:num>
  <w:num w:numId="42">
    <w:abstractNumId w:val="42"/>
  </w:num>
  <w:num w:numId="43">
    <w:abstractNumId w:val="53"/>
  </w:num>
  <w:num w:numId="44">
    <w:abstractNumId w:val="79"/>
  </w:num>
  <w:num w:numId="45">
    <w:abstractNumId w:val="58"/>
  </w:num>
  <w:num w:numId="46">
    <w:abstractNumId w:val="46"/>
  </w:num>
  <w:num w:numId="47">
    <w:abstractNumId w:val="69"/>
  </w:num>
  <w:num w:numId="48">
    <w:abstractNumId w:val="6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14FA"/>
    <w:rsid w:val="00001758"/>
    <w:rsid w:val="000023D5"/>
    <w:rsid w:val="000110B7"/>
    <w:rsid w:val="000145A9"/>
    <w:rsid w:val="000147E5"/>
    <w:rsid w:val="00015205"/>
    <w:rsid w:val="000233A9"/>
    <w:rsid w:val="000276D5"/>
    <w:rsid w:val="00031FA2"/>
    <w:rsid w:val="00037046"/>
    <w:rsid w:val="00041CC8"/>
    <w:rsid w:val="00044662"/>
    <w:rsid w:val="0004710D"/>
    <w:rsid w:val="00051663"/>
    <w:rsid w:val="000645D7"/>
    <w:rsid w:val="0007752B"/>
    <w:rsid w:val="00080B1C"/>
    <w:rsid w:val="000848D1"/>
    <w:rsid w:val="00087341"/>
    <w:rsid w:val="000919F9"/>
    <w:rsid w:val="00093967"/>
    <w:rsid w:val="000A01FD"/>
    <w:rsid w:val="000A2B09"/>
    <w:rsid w:val="000B1C96"/>
    <w:rsid w:val="000B4128"/>
    <w:rsid w:val="000C2B1B"/>
    <w:rsid w:val="000D4F62"/>
    <w:rsid w:val="000D68F2"/>
    <w:rsid w:val="000E0B89"/>
    <w:rsid w:val="000F1743"/>
    <w:rsid w:val="000F345E"/>
    <w:rsid w:val="000F3882"/>
    <w:rsid w:val="00100736"/>
    <w:rsid w:val="001025C6"/>
    <w:rsid w:val="001048FD"/>
    <w:rsid w:val="00105995"/>
    <w:rsid w:val="0011298B"/>
    <w:rsid w:val="00113C50"/>
    <w:rsid w:val="001213F7"/>
    <w:rsid w:val="00122A1E"/>
    <w:rsid w:val="0012662D"/>
    <w:rsid w:val="00130EB4"/>
    <w:rsid w:val="00131A13"/>
    <w:rsid w:val="00135853"/>
    <w:rsid w:val="00142964"/>
    <w:rsid w:val="00144C3E"/>
    <w:rsid w:val="0014786E"/>
    <w:rsid w:val="0015071A"/>
    <w:rsid w:val="001566AD"/>
    <w:rsid w:val="001617C4"/>
    <w:rsid w:val="00166C2B"/>
    <w:rsid w:val="0018443D"/>
    <w:rsid w:val="001A1133"/>
    <w:rsid w:val="001A35B7"/>
    <w:rsid w:val="001A4DCE"/>
    <w:rsid w:val="001C0AC6"/>
    <w:rsid w:val="001C1B18"/>
    <w:rsid w:val="001D17AE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05B8"/>
    <w:rsid w:val="00201B05"/>
    <w:rsid w:val="00205FCF"/>
    <w:rsid w:val="00207D77"/>
    <w:rsid w:val="002150F1"/>
    <w:rsid w:val="002337FE"/>
    <w:rsid w:val="002373E1"/>
    <w:rsid w:val="00242CA0"/>
    <w:rsid w:val="00244C27"/>
    <w:rsid w:val="00254979"/>
    <w:rsid w:val="00254A94"/>
    <w:rsid w:val="00255541"/>
    <w:rsid w:val="00260CE5"/>
    <w:rsid w:val="002626AE"/>
    <w:rsid w:val="0027281B"/>
    <w:rsid w:val="0027437A"/>
    <w:rsid w:val="0028409F"/>
    <w:rsid w:val="00291D9D"/>
    <w:rsid w:val="00293BA0"/>
    <w:rsid w:val="00295972"/>
    <w:rsid w:val="002A19B9"/>
    <w:rsid w:val="002A1B72"/>
    <w:rsid w:val="002A385C"/>
    <w:rsid w:val="002A46CD"/>
    <w:rsid w:val="002B019C"/>
    <w:rsid w:val="002B6B97"/>
    <w:rsid w:val="002C2B8A"/>
    <w:rsid w:val="002C4624"/>
    <w:rsid w:val="002C4699"/>
    <w:rsid w:val="002D1CE1"/>
    <w:rsid w:val="002D5E4F"/>
    <w:rsid w:val="002D62BE"/>
    <w:rsid w:val="002E4050"/>
    <w:rsid w:val="002E6186"/>
    <w:rsid w:val="002F410E"/>
    <w:rsid w:val="003001E9"/>
    <w:rsid w:val="003017A8"/>
    <w:rsid w:val="003055C4"/>
    <w:rsid w:val="003063D1"/>
    <w:rsid w:val="003121EE"/>
    <w:rsid w:val="00317566"/>
    <w:rsid w:val="00320AC3"/>
    <w:rsid w:val="00321B76"/>
    <w:rsid w:val="00331825"/>
    <w:rsid w:val="003410FC"/>
    <w:rsid w:val="00344C32"/>
    <w:rsid w:val="0035403D"/>
    <w:rsid w:val="00356C08"/>
    <w:rsid w:val="0036614D"/>
    <w:rsid w:val="003744DB"/>
    <w:rsid w:val="0037534C"/>
    <w:rsid w:val="00376507"/>
    <w:rsid w:val="00377DCD"/>
    <w:rsid w:val="003902D1"/>
    <w:rsid w:val="0039058E"/>
    <w:rsid w:val="00395E1E"/>
    <w:rsid w:val="003A2D5D"/>
    <w:rsid w:val="003B4852"/>
    <w:rsid w:val="003B5155"/>
    <w:rsid w:val="003B5562"/>
    <w:rsid w:val="003B55C1"/>
    <w:rsid w:val="003C1CE2"/>
    <w:rsid w:val="003C2569"/>
    <w:rsid w:val="003D1173"/>
    <w:rsid w:val="003D3D21"/>
    <w:rsid w:val="003D6FFF"/>
    <w:rsid w:val="003E0678"/>
    <w:rsid w:val="003E1759"/>
    <w:rsid w:val="003F087E"/>
    <w:rsid w:val="00400569"/>
    <w:rsid w:val="00400A90"/>
    <w:rsid w:val="00400D8E"/>
    <w:rsid w:val="00406636"/>
    <w:rsid w:val="00414091"/>
    <w:rsid w:val="0041455A"/>
    <w:rsid w:val="00417A2F"/>
    <w:rsid w:val="004205D2"/>
    <w:rsid w:val="00421139"/>
    <w:rsid w:val="00422F53"/>
    <w:rsid w:val="00430BAF"/>
    <w:rsid w:val="00433D16"/>
    <w:rsid w:val="00443C44"/>
    <w:rsid w:val="00444694"/>
    <w:rsid w:val="00445FA6"/>
    <w:rsid w:val="00451291"/>
    <w:rsid w:val="00461022"/>
    <w:rsid w:val="0046155A"/>
    <w:rsid w:val="00480B4A"/>
    <w:rsid w:val="004902C6"/>
    <w:rsid w:val="00490A0C"/>
    <w:rsid w:val="004911F3"/>
    <w:rsid w:val="004962A8"/>
    <w:rsid w:val="004A05BE"/>
    <w:rsid w:val="004A4F46"/>
    <w:rsid w:val="004A51B5"/>
    <w:rsid w:val="004A7E8C"/>
    <w:rsid w:val="004B0393"/>
    <w:rsid w:val="004B652B"/>
    <w:rsid w:val="004B6BE9"/>
    <w:rsid w:val="004C6A60"/>
    <w:rsid w:val="004D0F2C"/>
    <w:rsid w:val="004D2482"/>
    <w:rsid w:val="004D2740"/>
    <w:rsid w:val="004D3F6E"/>
    <w:rsid w:val="004D7684"/>
    <w:rsid w:val="004E337D"/>
    <w:rsid w:val="004E374C"/>
    <w:rsid w:val="004E3775"/>
    <w:rsid w:val="004F43BD"/>
    <w:rsid w:val="004F5A4B"/>
    <w:rsid w:val="004F5E23"/>
    <w:rsid w:val="004F66FE"/>
    <w:rsid w:val="0050036C"/>
    <w:rsid w:val="00500AB8"/>
    <w:rsid w:val="00511109"/>
    <w:rsid w:val="005223EE"/>
    <w:rsid w:val="00526F5B"/>
    <w:rsid w:val="00530095"/>
    <w:rsid w:val="00533F03"/>
    <w:rsid w:val="00534674"/>
    <w:rsid w:val="00541EA9"/>
    <w:rsid w:val="00547463"/>
    <w:rsid w:val="00550A42"/>
    <w:rsid w:val="00552A40"/>
    <w:rsid w:val="0055344B"/>
    <w:rsid w:val="005608B6"/>
    <w:rsid w:val="00561F1B"/>
    <w:rsid w:val="00564074"/>
    <w:rsid w:val="005642FA"/>
    <w:rsid w:val="00566606"/>
    <w:rsid w:val="00566D30"/>
    <w:rsid w:val="005741A4"/>
    <w:rsid w:val="00574DBD"/>
    <w:rsid w:val="00582540"/>
    <w:rsid w:val="00593BAB"/>
    <w:rsid w:val="005948EB"/>
    <w:rsid w:val="005A21C4"/>
    <w:rsid w:val="005A2790"/>
    <w:rsid w:val="005B5AE4"/>
    <w:rsid w:val="005B6E96"/>
    <w:rsid w:val="005B7F7D"/>
    <w:rsid w:val="005C1590"/>
    <w:rsid w:val="005D3310"/>
    <w:rsid w:val="005D5FDF"/>
    <w:rsid w:val="005E3F63"/>
    <w:rsid w:val="005F310D"/>
    <w:rsid w:val="005F71A3"/>
    <w:rsid w:val="00603958"/>
    <w:rsid w:val="00606F7D"/>
    <w:rsid w:val="00612765"/>
    <w:rsid w:val="006141C6"/>
    <w:rsid w:val="00620384"/>
    <w:rsid w:val="006262F9"/>
    <w:rsid w:val="0063111A"/>
    <w:rsid w:val="00642D1C"/>
    <w:rsid w:val="0064487B"/>
    <w:rsid w:val="00654B88"/>
    <w:rsid w:val="00655FA1"/>
    <w:rsid w:val="00663305"/>
    <w:rsid w:val="006755E7"/>
    <w:rsid w:val="00675922"/>
    <w:rsid w:val="00675F48"/>
    <w:rsid w:val="00680D0D"/>
    <w:rsid w:val="006873AF"/>
    <w:rsid w:val="0069062C"/>
    <w:rsid w:val="00691EBA"/>
    <w:rsid w:val="00692AF3"/>
    <w:rsid w:val="00695C1E"/>
    <w:rsid w:val="006964AB"/>
    <w:rsid w:val="006A0890"/>
    <w:rsid w:val="006A4235"/>
    <w:rsid w:val="006A49B1"/>
    <w:rsid w:val="006B1803"/>
    <w:rsid w:val="006B304C"/>
    <w:rsid w:val="006B706C"/>
    <w:rsid w:val="006C53AE"/>
    <w:rsid w:val="006C5D40"/>
    <w:rsid w:val="006D028B"/>
    <w:rsid w:val="006D102B"/>
    <w:rsid w:val="006D162B"/>
    <w:rsid w:val="006E7A3D"/>
    <w:rsid w:val="006F1984"/>
    <w:rsid w:val="006F2FCE"/>
    <w:rsid w:val="006F5C31"/>
    <w:rsid w:val="00702CE1"/>
    <w:rsid w:val="00705D19"/>
    <w:rsid w:val="0071225A"/>
    <w:rsid w:val="00720114"/>
    <w:rsid w:val="00720DDA"/>
    <w:rsid w:val="00723EB1"/>
    <w:rsid w:val="007256F4"/>
    <w:rsid w:val="00730B2C"/>
    <w:rsid w:val="0073680B"/>
    <w:rsid w:val="00737D39"/>
    <w:rsid w:val="00745494"/>
    <w:rsid w:val="00766C7F"/>
    <w:rsid w:val="00775C8A"/>
    <w:rsid w:val="00777876"/>
    <w:rsid w:val="00781151"/>
    <w:rsid w:val="007811A1"/>
    <w:rsid w:val="00786BD1"/>
    <w:rsid w:val="00790844"/>
    <w:rsid w:val="00792729"/>
    <w:rsid w:val="00794A7E"/>
    <w:rsid w:val="007A0AFC"/>
    <w:rsid w:val="007A5529"/>
    <w:rsid w:val="007B268D"/>
    <w:rsid w:val="007B3AF7"/>
    <w:rsid w:val="007C3912"/>
    <w:rsid w:val="007C5F01"/>
    <w:rsid w:val="007D134E"/>
    <w:rsid w:val="007D5DE1"/>
    <w:rsid w:val="007D6960"/>
    <w:rsid w:val="007D7367"/>
    <w:rsid w:val="007E0F83"/>
    <w:rsid w:val="007E18B2"/>
    <w:rsid w:val="007E1D2A"/>
    <w:rsid w:val="007E3A99"/>
    <w:rsid w:val="007F008D"/>
    <w:rsid w:val="007F089A"/>
    <w:rsid w:val="007F1A56"/>
    <w:rsid w:val="007F5F52"/>
    <w:rsid w:val="0080098C"/>
    <w:rsid w:val="008123AC"/>
    <w:rsid w:val="00815ADD"/>
    <w:rsid w:val="00816757"/>
    <w:rsid w:val="00822E3C"/>
    <w:rsid w:val="00831A51"/>
    <w:rsid w:val="00833582"/>
    <w:rsid w:val="008429F1"/>
    <w:rsid w:val="00845738"/>
    <w:rsid w:val="0085418C"/>
    <w:rsid w:val="00860FF0"/>
    <w:rsid w:val="008635DB"/>
    <w:rsid w:val="00865313"/>
    <w:rsid w:val="00866BBA"/>
    <w:rsid w:val="00867CFB"/>
    <w:rsid w:val="00870AAC"/>
    <w:rsid w:val="008741CC"/>
    <w:rsid w:val="00874CC2"/>
    <w:rsid w:val="00876B4F"/>
    <w:rsid w:val="00882D8D"/>
    <w:rsid w:val="00884F5B"/>
    <w:rsid w:val="008A4325"/>
    <w:rsid w:val="008A5A5A"/>
    <w:rsid w:val="008A6AFA"/>
    <w:rsid w:val="008B6546"/>
    <w:rsid w:val="008D0324"/>
    <w:rsid w:val="008D4BD6"/>
    <w:rsid w:val="008D623B"/>
    <w:rsid w:val="008E54DE"/>
    <w:rsid w:val="008E68A8"/>
    <w:rsid w:val="009022B9"/>
    <w:rsid w:val="00903203"/>
    <w:rsid w:val="00905B6C"/>
    <w:rsid w:val="009119D0"/>
    <w:rsid w:val="00914D3A"/>
    <w:rsid w:val="00915D41"/>
    <w:rsid w:val="009177C8"/>
    <w:rsid w:val="00922996"/>
    <w:rsid w:val="00923E61"/>
    <w:rsid w:val="009249B2"/>
    <w:rsid w:val="0093350F"/>
    <w:rsid w:val="009357E9"/>
    <w:rsid w:val="00941E17"/>
    <w:rsid w:val="00945587"/>
    <w:rsid w:val="00946F8C"/>
    <w:rsid w:val="00951937"/>
    <w:rsid w:val="00951B08"/>
    <w:rsid w:val="00952B6B"/>
    <w:rsid w:val="00956245"/>
    <w:rsid w:val="00960467"/>
    <w:rsid w:val="00967C00"/>
    <w:rsid w:val="00974040"/>
    <w:rsid w:val="00974562"/>
    <w:rsid w:val="009769F1"/>
    <w:rsid w:val="009819E5"/>
    <w:rsid w:val="00981A32"/>
    <w:rsid w:val="009821A8"/>
    <w:rsid w:val="00983815"/>
    <w:rsid w:val="0098400B"/>
    <w:rsid w:val="00995236"/>
    <w:rsid w:val="009A07CE"/>
    <w:rsid w:val="009A292F"/>
    <w:rsid w:val="009A6973"/>
    <w:rsid w:val="009A7F29"/>
    <w:rsid w:val="009B00FB"/>
    <w:rsid w:val="009B0653"/>
    <w:rsid w:val="009B0C4C"/>
    <w:rsid w:val="009B11CE"/>
    <w:rsid w:val="009B18CC"/>
    <w:rsid w:val="009B2860"/>
    <w:rsid w:val="009B375E"/>
    <w:rsid w:val="009B557F"/>
    <w:rsid w:val="009B55D6"/>
    <w:rsid w:val="009C717C"/>
    <w:rsid w:val="009C7B80"/>
    <w:rsid w:val="009D0441"/>
    <w:rsid w:val="009D33AC"/>
    <w:rsid w:val="009D696A"/>
    <w:rsid w:val="009D73DC"/>
    <w:rsid w:val="009D7757"/>
    <w:rsid w:val="009E1057"/>
    <w:rsid w:val="009E2FB1"/>
    <w:rsid w:val="009E3885"/>
    <w:rsid w:val="009F0775"/>
    <w:rsid w:val="009F2777"/>
    <w:rsid w:val="009F6AC3"/>
    <w:rsid w:val="00A014CE"/>
    <w:rsid w:val="00A23877"/>
    <w:rsid w:val="00A238DA"/>
    <w:rsid w:val="00A24945"/>
    <w:rsid w:val="00A25163"/>
    <w:rsid w:val="00A25455"/>
    <w:rsid w:val="00A25A36"/>
    <w:rsid w:val="00A30D6F"/>
    <w:rsid w:val="00A32133"/>
    <w:rsid w:val="00A32E8C"/>
    <w:rsid w:val="00A35FEA"/>
    <w:rsid w:val="00A41963"/>
    <w:rsid w:val="00A43B2D"/>
    <w:rsid w:val="00A509CB"/>
    <w:rsid w:val="00A546A8"/>
    <w:rsid w:val="00A56606"/>
    <w:rsid w:val="00A66B97"/>
    <w:rsid w:val="00A709A2"/>
    <w:rsid w:val="00A72CEE"/>
    <w:rsid w:val="00A85DE0"/>
    <w:rsid w:val="00A91591"/>
    <w:rsid w:val="00A95A43"/>
    <w:rsid w:val="00A97E7A"/>
    <w:rsid w:val="00AA2282"/>
    <w:rsid w:val="00AA27B3"/>
    <w:rsid w:val="00AA502A"/>
    <w:rsid w:val="00AA722B"/>
    <w:rsid w:val="00AA7346"/>
    <w:rsid w:val="00AB0019"/>
    <w:rsid w:val="00AB52F9"/>
    <w:rsid w:val="00AC03B3"/>
    <w:rsid w:val="00AC0CBE"/>
    <w:rsid w:val="00AD19E6"/>
    <w:rsid w:val="00AD3256"/>
    <w:rsid w:val="00AF20B1"/>
    <w:rsid w:val="00AF2A9B"/>
    <w:rsid w:val="00AF2C1D"/>
    <w:rsid w:val="00B02A82"/>
    <w:rsid w:val="00B07EC3"/>
    <w:rsid w:val="00B10AC7"/>
    <w:rsid w:val="00B301F7"/>
    <w:rsid w:val="00B30640"/>
    <w:rsid w:val="00B43D82"/>
    <w:rsid w:val="00B44D8D"/>
    <w:rsid w:val="00B54B92"/>
    <w:rsid w:val="00B56B65"/>
    <w:rsid w:val="00B63413"/>
    <w:rsid w:val="00B65163"/>
    <w:rsid w:val="00B66D88"/>
    <w:rsid w:val="00B67C9A"/>
    <w:rsid w:val="00B77AA5"/>
    <w:rsid w:val="00B8059F"/>
    <w:rsid w:val="00B8778F"/>
    <w:rsid w:val="00B90AA2"/>
    <w:rsid w:val="00B958B5"/>
    <w:rsid w:val="00B966FD"/>
    <w:rsid w:val="00B96DA9"/>
    <w:rsid w:val="00B97729"/>
    <w:rsid w:val="00BA1CF0"/>
    <w:rsid w:val="00BA4081"/>
    <w:rsid w:val="00BA7C2F"/>
    <w:rsid w:val="00BC6DB0"/>
    <w:rsid w:val="00BC7DBA"/>
    <w:rsid w:val="00BD0E0B"/>
    <w:rsid w:val="00BE20BD"/>
    <w:rsid w:val="00BE2A9E"/>
    <w:rsid w:val="00BE51F7"/>
    <w:rsid w:val="00BE673E"/>
    <w:rsid w:val="00BE7DEF"/>
    <w:rsid w:val="00BF0050"/>
    <w:rsid w:val="00BF0B98"/>
    <w:rsid w:val="00BF3648"/>
    <w:rsid w:val="00BF3949"/>
    <w:rsid w:val="00BF4310"/>
    <w:rsid w:val="00C00ECC"/>
    <w:rsid w:val="00C034FD"/>
    <w:rsid w:val="00C0480F"/>
    <w:rsid w:val="00C07EC7"/>
    <w:rsid w:val="00C14613"/>
    <w:rsid w:val="00C204FE"/>
    <w:rsid w:val="00C20A8E"/>
    <w:rsid w:val="00C21113"/>
    <w:rsid w:val="00C262A6"/>
    <w:rsid w:val="00C402A5"/>
    <w:rsid w:val="00C4396B"/>
    <w:rsid w:val="00C50357"/>
    <w:rsid w:val="00C6060B"/>
    <w:rsid w:val="00C85B27"/>
    <w:rsid w:val="00C85B73"/>
    <w:rsid w:val="00C875AA"/>
    <w:rsid w:val="00C936C1"/>
    <w:rsid w:val="00C938F2"/>
    <w:rsid w:val="00CA0EBC"/>
    <w:rsid w:val="00CA5671"/>
    <w:rsid w:val="00CA7A65"/>
    <w:rsid w:val="00CB34C9"/>
    <w:rsid w:val="00CB44E8"/>
    <w:rsid w:val="00CC0FB2"/>
    <w:rsid w:val="00CC251B"/>
    <w:rsid w:val="00CC3D3D"/>
    <w:rsid w:val="00CD1E8A"/>
    <w:rsid w:val="00CD3014"/>
    <w:rsid w:val="00CD73AA"/>
    <w:rsid w:val="00CE4488"/>
    <w:rsid w:val="00CF2106"/>
    <w:rsid w:val="00D0025F"/>
    <w:rsid w:val="00D032F1"/>
    <w:rsid w:val="00D11875"/>
    <w:rsid w:val="00D14932"/>
    <w:rsid w:val="00D17171"/>
    <w:rsid w:val="00D211FD"/>
    <w:rsid w:val="00D2358E"/>
    <w:rsid w:val="00D26445"/>
    <w:rsid w:val="00D271A8"/>
    <w:rsid w:val="00D2768F"/>
    <w:rsid w:val="00D30ABA"/>
    <w:rsid w:val="00D310BD"/>
    <w:rsid w:val="00D31A86"/>
    <w:rsid w:val="00D31E19"/>
    <w:rsid w:val="00D419AB"/>
    <w:rsid w:val="00D42822"/>
    <w:rsid w:val="00D43117"/>
    <w:rsid w:val="00D5010A"/>
    <w:rsid w:val="00D543C8"/>
    <w:rsid w:val="00D66C47"/>
    <w:rsid w:val="00D72A0D"/>
    <w:rsid w:val="00D959A8"/>
    <w:rsid w:val="00D976B0"/>
    <w:rsid w:val="00D978EB"/>
    <w:rsid w:val="00DA4365"/>
    <w:rsid w:val="00DA5FAA"/>
    <w:rsid w:val="00DA72E6"/>
    <w:rsid w:val="00DB1B08"/>
    <w:rsid w:val="00DB575F"/>
    <w:rsid w:val="00DB5F45"/>
    <w:rsid w:val="00DC2B9F"/>
    <w:rsid w:val="00DC5EB7"/>
    <w:rsid w:val="00DC6C55"/>
    <w:rsid w:val="00DD0072"/>
    <w:rsid w:val="00DD7EA7"/>
    <w:rsid w:val="00DE07A8"/>
    <w:rsid w:val="00DE735E"/>
    <w:rsid w:val="00DE79D2"/>
    <w:rsid w:val="00DF1239"/>
    <w:rsid w:val="00DF1FB1"/>
    <w:rsid w:val="00DF7BD8"/>
    <w:rsid w:val="00E04CB1"/>
    <w:rsid w:val="00E13F3F"/>
    <w:rsid w:val="00E2077A"/>
    <w:rsid w:val="00E32D1C"/>
    <w:rsid w:val="00E33C77"/>
    <w:rsid w:val="00E344A2"/>
    <w:rsid w:val="00E432F9"/>
    <w:rsid w:val="00E5232F"/>
    <w:rsid w:val="00E54E69"/>
    <w:rsid w:val="00E558B2"/>
    <w:rsid w:val="00E572EC"/>
    <w:rsid w:val="00E576D1"/>
    <w:rsid w:val="00E62156"/>
    <w:rsid w:val="00E66DDF"/>
    <w:rsid w:val="00E750B8"/>
    <w:rsid w:val="00E808D7"/>
    <w:rsid w:val="00E80EFC"/>
    <w:rsid w:val="00E82692"/>
    <w:rsid w:val="00E83DA4"/>
    <w:rsid w:val="00E86693"/>
    <w:rsid w:val="00E956C2"/>
    <w:rsid w:val="00E965A3"/>
    <w:rsid w:val="00EA2BDD"/>
    <w:rsid w:val="00EA4D95"/>
    <w:rsid w:val="00EB3E05"/>
    <w:rsid w:val="00EB4A8F"/>
    <w:rsid w:val="00EB5698"/>
    <w:rsid w:val="00EC1A5C"/>
    <w:rsid w:val="00EC5028"/>
    <w:rsid w:val="00EC7BD6"/>
    <w:rsid w:val="00ED1AF2"/>
    <w:rsid w:val="00ED2F84"/>
    <w:rsid w:val="00ED648D"/>
    <w:rsid w:val="00ED72A9"/>
    <w:rsid w:val="00EE47FD"/>
    <w:rsid w:val="00EE599A"/>
    <w:rsid w:val="00EE6290"/>
    <w:rsid w:val="00EF3689"/>
    <w:rsid w:val="00EF607B"/>
    <w:rsid w:val="00EF70C2"/>
    <w:rsid w:val="00EF7335"/>
    <w:rsid w:val="00F00035"/>
    <w:rsid w:val="00F02CEE"/>
    <w:rsid w:val="00F07F02"/>
    <w:rsid w:val="00F11CDC"/>
    <w:rsid w:val="00F147B3"/>
    <w:rsid w:val="00F202D0"/>
    <w:rsid w:val="00F21D39"/>
    <w:rsid w:val="00F220CF"/>
    <w:rsid w:val="00F223B4"/>
    <w:rsid w:val="00F3080D"/>
    <w:rsid w:val="00F37A1C"/>
    <w:rsid w:val="00F418FD"/>
    <w:rsid w:val="00F434D0"/>
    <w:rsid w:val="00F45B42"/>
    <w:rsid w:val="00F522D5"/>
    <w:rsid w:val="00F541E8"/>
    <w:rsid w:val="00F5460E"/>
    <w:rsid w:val="00F55C8E"/>
    <w:rsid w:val="00F60605"/>
    <w:rsid w:val="00F60A3F"/>
    <w:rsid w:val="00F63FE3"/>
    <w:rsid w:val="00F708AC"/>
    <w:rsid w:val="00F778A3"/>
    <w:rsid w:val="00F82CF8"/>
    <w:rsid w:val="00F83168"/>
    <w:rsid w:val="00F9079C"/>
    <w:rsid w:val="00FA2EB8"/>
    <w:rsid w:val="00FA4C39"/>
    <w:rsid w:val="00FA5810"/>
    <w:rsid w:val="00FB0865"/>
    <w:rsid w:val="00FB60BC"/>
    <w:rsid w:val="00FB6A05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FE7C1"/>
  <w15:docId w15:val="{B1F440BC-6FC6-489F-8AFB-B2EC7324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6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3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  <w:style w:type="paragraph" w:customStyle="1" w:styleId="ust">
    <w:name w:val="ust"/>
    <w:rsid w:val="00CC0FB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565F5-6ED0-46F0-A90F-65006BD5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7568</Words>
  <Characters>47878</Characters>
  <Application>Microsoft Office Word</Application>
  <DocSecurity>0</DocSecurity>
  <Lines>398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55336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User</cp:lastModifiedBy>
  <cp:revision>4</cp:revision>
  <cp:lastPrinted>2024-10-22T10:58:00Z</cp:lastPrinted>
  <dcterms:created xsi:type="dcterms:W3CDTF">2024-10-22T11:30:00Z</dcterms:created>
  <dcterms:modified xsi:type="dcterms:W3CDTF">2024-10-23T10:11:00Z</dcterms:modified>
</cp:coreProperties>
</file>