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0C4B3" w14:textId="77777777" w:rsidR="00A12489" w:rsidRDefault="00A12489" w:rsidP="00A12489">
      <w:pPr>
        <w:spacing w:before="100" w:beforeAutospacing="1" w:after="100" w:afterAutospacing="1" w:line="240" w:lineRule="auto"/>
        <w:jc w:val="right"/>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Załącznik nr 1</w:t>
      </w:r>
    </w:p>
    <w:p w14:paraId="0C26C718" w14:textId="77777777" w:rsidR="00A12489" w:rsidRDefault="00A12489" w:rsidP="00A12489">
      <w:pPr>
        <w:spacing w:before="100" w:beforeAutospacing="1" w:after="100" w:afterAutospacing="1"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Szczegółowy opis przedmiotu zamówienia (SOPZ)</w:t>
      </w:r>
    </w:p>
    <w:p w14:paraId="46B0A2CF"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 xml:space="preserve">Przedmiotem zamówienia jest „Zakup rozwiązania do monitoringu dostępu do sieci NAC Network Access Control wraz z przełącznikami </w:t>
      </w:r>
      <w:proofErr w:type="spellStart"/>
      <w:r>
        <w:rPr>
          <w:rFonts w:asciiTheme="minorHAnsi" w:hAnsiTheme="minorHAnsi" w:cstheme="minorHAnsi"/>
        </w:rPr>
        <w:t>zarządzalnymi</w:t>
      </w:r>
      <w:proofErr w:type="spellEnd"/>
      <w:r>
        <w:rPr>
          <w:rFonts w:asciiTheme="minorHAnsi" w:hAnsiTheme="minorHAnsi" w:cstheme="minorHAnsi"/>
        </w:rPr>
        <w:t xml:space="preserve"> w ramach projektu dofinansowanego w konkursie grantowym „</w:t>
      </w:r>
      <w:proofErr w:type="spellStart"/>
      <w:r>
        <w:rPr>
          <w:rFonts w:asciiTheme="minorHAnsi" w:hAnsiTheme="minorHAnsi" w:cstheme="minorHAnsi"/>
        </w:rPr>
        <w:t>Cyberbezpieczny</w:t>
      </w:r>
      <w:proofErr w:type="spellEnd"/>
      <w:r>
        <w:rPr>
          <w:rFonts w:asciiTheme="minorHAnsi" w:hAnsiTheme="minorHAnsi" w:cstheme="minorHAnsi"/>
        </w:rPr>
        <w:t xml:space="preserve"> Samorząd”, w ramach programu Fundusze Europejskie na Rozwój Cyfrowy (FERC)</w:t>
      </w:r>
      <w:r>
        <w:rPr>
          <w:rFonts w:asciiTheme="minorHAnsi" w:eastAsia="SimSun" w:hAnsiTheme="minorHAnsi" w:cstheme="minorHAnsi"/>
          <w:lang w:bidi="hi-IN"/>
        </w:rPr>
        <w:t>”</w:t>
      </w:r>
      <w:r>
        <w:rPr>
          <w:rFonts w:asciiTheme="minorHAnsi" w:hAnsiTheme="minorHAnsi" w:cstheme="minorHAnsi"/>
        </w:rPr>
        <w:t>.</w:t>
      </w:r>
    </w:p>
    <w:p w14:paraId="0162B6CB" w14:textId="77777777" w:rsidR="00A12489" w:rsidRDefault="00A12489" w:rsidP="00A12489">
      <w:pPr>
        <w:pStyle w:val="Akapitzlist"/>
        <w:ind w:left="426"/>
        <w:jc w:val="both"/>
        <w:rPr>
          <w:rFonts w:asciiTheme="minorHAnsi" w:eastAsiaTheme="minorHAnsi" w:hAnsiTheme="minorHAnsi" w:cstheme="minorHAnsi"/>
          <w:color w:val="000000"/>
        </w:rPr>
      </w:pPr>
      <w:r>
        <w:rPr>
          <w:rFonts w:asciiTheme="minorHAnsi" w:eastAsiaTheme="minorHAnsi" w:hAnsiTheme="minorHAnsi" w:cstheme="minorHAnsi"/>
          <w:color w:val="000000"/>
        </w:rPr>
        <w:t>Na przedmiot zamówienia składa się sprzedaż przez Wykonawcę Zamawiającemu:</w:t>
      </w:r>
    </w:p>
    <w:p w14:paraId="430B4A2F" w14:textId="77777777" w:rsidR="00A12489" w:rsidRDefault="00A12489" w:rsidP="00A12489">
      <w:pPr>
        <w:pStyle w:val="Akapitzlist"/>
        <w:numPr>
          <w:ilvl w:val="0"/>
          <w:numId w:val="2"/>
        </w:numPr>
        <w:jc w:val="both"/>
        <w:rPr>
          <w:rFonts w:asciiTheme="minorHAnsi" w:eastAsiaTheme="minorHAnsi" w:hAnsiTheme="minorHAnsi" w:cstheme="minorHAnsi"/>
          <w:color w:val="000000"/>
        </w:rPr>
      </w:pPr>
      <w:r>
        <w:rPr>
          <w:rFonts w:asciiTheme="minorHAnsi" w:eastAsiaTheme="minorHAnsi" w:hAnsiTheme="minorHAnsi" w:cstheme="minorHAnsi"/>
          <w:color w:val="000000"/>
        </w:rPr>
        <w:t xml:space="preserve">systemu </w:t>
      </w:r>
      <w:r>
        <w:t>do monitoringu dostępu do sieci NAC (Network Access Control)</w:t>
      </w:r>
      <w:r>
        <w:rPr>
          <w:rFonts w:asciiTheme="minorHAnsi" w:eastAsiaTheme="minorHAnsi" w:hAnsiTheme="minorHAnsi" w:cstheme="minorHAnsi"/>
          <w:color w:val="000000"/>
        </w:rPr>
        <w:t xml:space="preserve"> </w:t>
      </w:r>
      <w:r>
        <w:rPr>
          <w:rFonts w:asciiTheme="minorHAnsi" w:eastAsiaTheme="minorHAnsi" w:hAnsiTheme="minorHAnsi" w:cstheme="minorHAnsi"/>
          <w:color w:val="000000"/>
        </w:rPr>
        <w:br/>
        <w:t xml:space="preserve">wraz z instalacją i konfiguracją, zwanego dalej </w:t>
      </w:r>
      <w:r>
        <w:rPr>
          <w:rFonts w:asciiTheme="minorHAnsi" w:eastAsiaTheme="minorHAnsi" w:hAnsiTheme="minorHAnsi" w:cstheme="minorHAnsi"/>
          <w:i/>
          <w:iCs/>
          <w:color w:val="000000"/>
        </w:rPr>
        <w:t>Systemem</w:t>
      </w:r>
      <w:r>
        <w:rPr>
          <w:rFonts w:asciiTheme="minorHAnsi" w:eastAsiaTheme="minorHAnsi" w:hAnsiTheme="minorHAnsi" w:cstheme="minorHAnsi"/>
          <w:color w:val="000000"/>
        </w:rPr>
        <w:t xml:space="preserve">, spełniającego wymagania zawarte w niniejszym SOPZ oraz </w:t>
      </w:r>
      <w:r>
        <w:rPr>
          <w:rFonts w:asciiTheme="minorHAnsi" w:hAnsiTheme="minorHAnsi" w:cstheme="minorHAnsi"/>
        </w:rPr>
        <w:t>w Załączniku nr 1 do niniejszego SOPZ</w:t>
      </w:r>
      <w:r>
        <w:rPr>
          <w:rFonts w:asciiTheme="minorHAnsi" w:eastAsiaTheme="minorHAnsi" w:hAnsiTheme="minorHAnsi" w:cstheme="minorHAnsi"/>
          <w:color w:val="000000"/>
        </w:rPr>
        <w:t>;</w:t>
      </w:r>
    </w:p>
    <w:p w14:paraId="2329CF02" w14:textId="77777777" w:rsidR="00A12489" w:rsidRDefault="00A12489" w:rsidP="00A12489">
      <w:pPr>
        <w:pStyle w:val="Akapitzlist"/>
        <w:numPr>
          <w:ilvl w:val="0"/>
          <w:numId w:val="2"/>
        </w:numPr>
        <w:jc w:val="both"/>
        <w:rPr>
          <w:rFonts w:asciiTheme="minorHAnsi" w:eastAsiaTheme="minorHAnsi" w:hAnsiTheme="minorHAnsi" w:cstheme="minorHAnsi"/>
          <w:color w:val="000000"/>
        </w:rPr>
      </w:pPr>
      <w:r>
        <w:rPr>
          <w:rFonts w:asciiTheme="minorHAnsi" w:eastAsiaTheme="minorHAnsi" w:hAnsiTheme="minorHAnsi" w:cstheme="minorHAnsi"/>
          <w:color w:val="000000"/>
        </w:rPr>
        <w:t xml:space="preserve">pięciu sztuk przełączników </w:t>
      </w:r>
      <w:proofErr w:type="spellStart"/>
      <w:r>
        <w:rPr>
          <w:rFonts w:asciiTheme="minorHAnsi" w:eastAsiaTheme="minorHAnsi" w:hAnsiTheme="minorHAnsi" w:cstheme="minorHAnsi"/>
          <w:color w:val="000000"/>
        </w:rPr>
        <w:t>zarządzalnych</w:t>
      </w:r>
      <w:proofErr w:type="spellEnd"/>
      <w:r>
        <w:rPr>
          <w:rFonts w:asciiTheme="minorHAnsi" w:eastAsiaTheme="minorHAnsi" w:hAnsiTheme="minorHAnsi" w:cstheme="minorHAnsi"/>
          <w:color w:val="000000"/>
        </w:rPr>
        <w:t xml:space="preserve">, zwanych dalej </w:t>
      </w:r>
      <w:r>
        <w:rPr>
          <w:rFonts w:asciiTheme="minorHAnsi" w:eastAsiaTheme="minorHAnsi" w:hAnsiTheme="minorHAnsi" w:cstheme="minorHAnsi"/>
          <w:i/>
          <w:iCs/>
          <w:color w:val="000000"/>
        </w:rPr>
        <w:t>Przełącznikami</w:t>
      </w:r>
      <w:r>
        <w:rPr>
          <w:rFonts w:asciiTheme="minorHAnsi" w:eastAsiaTheme="minorHAnsi" w:hAnsiTheme="minorHAnsi" w:cstheme="minorHAnsi"/>
          <w:color w:val="000000"/>
        </w:rPr>
        <w:t xml:space="preserve">, </w:t>
      </w:r>
      <w:r>
        <w:rPr>
          <w:rFonts w:asciiTheme="minorHAnsi" w:eastAsiaTheme="minorHAnsi" w:hAnsiTheme="minorHAnsi" w:cstheme="minorHAnsi"/>
          <w:color w:val="000000"/>
        </w:rPr>
        <w:br/>
        <w:t xml:space="preserve">wraz z instalacją i konfiguracją, spełniających wymagania zawarte w niniejszym SOPZ oraz </w:t>
      </w:r>
      <w:r>
        <w:rPr>
          <w:rFonts w:asciiTheme="minorHAnsi" w:hAnsiTheme="minorHAnsi" w:cstheme="minorHAnsi"/>
        </w:rPr>
        <w:t>w Załączniku nr 1 do niniejszego SOPZ</w:t>
      </w:r>
      <w:r>
        <w:rPr>
          <w:rFonts w:asciiTheme="minorHAnsi" w:eastAsiaTheme="minorHAnsi" w:hAnsiTheme="minorHAnsi" w:cstheme="minorHAnsi"/>
          <w:color w:val="000000"/>
        </w:rPr>
        <w:t>;</w:t>
      </w:r>
    </w:p>
    <w:p w14:paraId="15F74E2E" w14:textId="77777777" w:rsidR="00A12489" w:rsidRDefault="00A12489" w:rsidP="00A12489">
      <w:pPr>
        <w:spacing w:after="0"/>
        <w:ind w:left="426"/>
        <w:jc w:val="both"/>
        <w:rPr>
          <w:rFonts w:cstheme="minorHAnsi"/>
          <w:color w:val="000000"/>
          <w:sz w:val="24"/>
          <w:szCs w:val="24"/>
        </w:rPr>
      </w:pPr>
      <w:r>
        <w:rPr>
          <w:rFonts w:cstheme="minorHAnsi"/>
          <w:color w:val="000000"/>
          <w:sz w:val="24"/>
          <w:szCs w:val="24"/>
        </w:rPr>
        <w:t xml:space="preserve">Wykonawca oświadcza, iż posiada prawo do dystrybuowania </w:t>
      </w:r>
      <w:r>
        <w:rPr>
          <w:rFonts w:cstheme="minorHAnsi"/>
          <w:i/>
          <w:iCs/>
          <w:color w:val="000000"/>
          <w:sz w:val="24"/>
          <w:szCs w:val="24"/>
        </w:rPr>
        <w:t>Systemu</w:t>
      </w:r>
      <w:r>
        <w:rPr>
          <w:rFonts w:cstheme="minorHAnsi"/>
          <w:color w:val="000000"/>
          <w:sz w:val="24"/>
          <w:szCs w:val="24"/>
        </w:rPr>
        <w:t xml:space="preserve"> wraz z licencją </w:t>
      </w:r>
      <w:r>
        <w:rPr>
          <w:rFonts w:cstheme="minorHAnsi"/>
          <w:color w:val="000000"/>
          <w:sz w:val="24"/>
          <w:szCs w:val="24"/>
        </w:rPr>
        <w:br/>
        <w:t>na korzystanie z niego.</w:t>
      </w:r>
    </w:p>
    <w:p w14:paraId="4B7EF501"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 xml:space="preserve">Przedmiot zamówienia jest realizowany w ramach projektu dofinansowanego </w:t>
      </w:r>
      <w:r>
        <w:rPr>
          <w:rFonts w:asciiTheme="minorHAnsi" w:hAnsiTheme="minorHAnsi" w:cstheme="minorHAnsi"/>
        </w:rPr>
        <w:br/>
        <w:t>w konkursie grantowym „</w:t>
      </w:r>
      <w:proofErr w:type="spellStart"/>
      <w:r>
        <w:rPr>
          <w:rFonts w:asciiTheme="minorHAnsi" w:hAnsiTheme="minorHAnsi" w:cstheme="minorHAnsi"/>
        </w:rPr>
        <w:t>Cyberbezpieczny</w:t>
      </w:r>
      <w:proofErr w:type="spellEnd"/>
      <w:r>
        <w:rPr>
          <w:rFonts w:asciiTheme="minorHAnsi" w:hAnsiTheme="minorHAnsi" w:cstheme="minorHAnsi"/>
        </w:rPr>
        <w:t xml:space="preserve"> Samorząd”, w ramach programu Fundusze Europejskie na Rozwój Cyfrowy (FERC). Umowa o powierzenie grantu nr FERC.02.02-CS.01-001/23/1383/ FERC.02.02-CS.01-001/23/2024</w:t>
      </w:r>
    </w:p>
    <w:p w14:paraId="608A0D57" w14:textId="77777777" w:rsidR="00A12489" w:rsidRDefault="00A12489" w:rsidP="00A12489">
      <w:pPr>
        <w:pStyle w:val="Akapitzlist"/>
        <w:numPr>
          <w:ilvl w:val="0"/>
          <w:numId w:val="1"/>
        </w:numPr>
        <w:spacing w:before="120" w:beforeAutospacing="0" w:after="0" w:afterAutospacing="0"/>
        <w:ind w:left="425" w:hanging="425"/>
        <w:jc w:val="both"/>
        <w:rPr>
          <w:rFonts w:asciiTheme="minorHAnsi" w:hAnsiTheme="minorHAnsi" w:cstheme="minorHAnsi"/>
        </w:rPr>
      </w:pPr>
      <w:r>
        <w:rPr>
          <w:rFonts w:asciiTheme="minorHAnsi" w:hAnsiTheme="minorHAnsi" w:cstheme="minorHAnsi"/>
        </w:rPr>
        <w:t>Kody CPV:</w:t>
      </w:r>
    </w:p>
    <w:p w14:paraId="2B2EA49D" w14:textId="77777777" w:rsidR="00A12489" w:rsidRDefault="00A12489" w:rsidP="00A12489">
      <w:pPr>
        <w:pStyle w:val="Akapitzlist"/>
        <w:spacing w:before="0" w:beforeAutospacing="0" w:after="0" w:afterAutospacing="0"/>
        <w:ind w:left="425"/>
        <w:jc w:val="both"/>
        <w:rPr>
          <w:rFonts w:asciiTheme="minorHAnsi" w:hAnsiTheme="minorHAnsi" w:cstheme="minorHAnsi"/>
        </w:rPr>
      </w:pPr>
      <w:r>
        <w:rPr>
          <w:rFonts w:asciiTheme="minorHAnsi" w:hAnsiTheme="minorHAnsi" w:cstheme="minorHAnsi"/>
        </w:rPr>
        <w:t>Kod główny: 48000000-8   Pakiety oprogramowania i systemy informatyczne</w:t>
      </w:r>
    </w:p>
    <w:p w14:paraId="376DE4FD" w14:textId="77777777" w:rsidR="00A12489" w:rsidRDefault="00A12489" w:rsidP="00A12489">
      <w:pPr>
        <w:pStyle w:val="Akapitzlist"/>
        <w:spacing w:before="0" w:beforeAutospacing="0" w:after="0" w:afterAutospacing="0"/>
        <w:ind w:left="425"/>
        <w:jc w:val="both"/>
        <w:rPr>
          <w:rFonts w:asciiTheme="minorHAnsi" w:hAnsiTheme="minorHAnsi" w:cstheme="minorHAnsi"/>
        </w:rPr>
      </w:pPr>
      <w:r>
        <w:rPr>
          <w:rFonts w:asciiTheme="minorHAnsi" w:hAnsiTheme="minorHAnsi" w:cstheme="minorHAnsi"/>
        </w:rPr>
        <w:t>48210000-3   Pakiety oprogramowania dla sieci</w:t>
      </w:r>
    </w:p>
    <w:p w14:paraId="0DF6A278" w14:textId="77777777" w:rsidR="00A12489" w:rsidRDefault="00A12489" w:rsidP="00A12489">
      <w:pPr>
        <w:pStyle w:val="Akapitzlist"/>
        <w:spacing w:before="0" w:beforeAutospacing="0" w:after="0" w:afterAutospacing="0"/>
        <w:ind w:left="425"/>
        <w:jc w:val="both"/>
        <w:rPr>
          <w:rFonts w:asciiTheme="minorHAnsi" w:hAnsiTheme="minorHAnsi" w:cstheme="minorHAnsi"/>
        </w:rPr>
      </w:pPr>
      <w:r>
        <w:rPr>
          <w:rFonts w:asciiTheme="minorHAnsi" w:hAnsiTheme="minorHAnsi" w:cstheme="minorHAnsi"/>
        </w:rPr>
        <w:t>48420000-8   Pakiety oprogramowania do zarządzania urządzeniami i zestawy pakietów oprogramowania</w:t>
      </w:r>
    </w:p>
    <w:p w14:paraId="49C37FEE" w14:textId="77777777" w:rsidR="00A12489" w:rsidRDefault="00A12489" w:rsidP="00A12489">
      <w:pPr>
        <w:pStyle w:val="Akapitzlist"/>
        <w:spacing w:before="0" w:beforeAutospacing="0" w:after="0" w:afterAutospacing="0"/>
        <w:ind w:left="425"/>
        <w:jc w:val="both"/>
        <w:rPr>
          <w:rFonts w:asciiTheme="minorHAnsi" w:hAnsiTheme="minorHAnsi" w:cstheme="minorHAnsi"/>
        </w:rPr>
      </w:pPr>
      <w:r>
        <w:rPr>
          <w:rFonts w:asciiTheme="minorHAnsi" w:hAnsiTheme="minorHAnsi" w:cstheme="minorHAnsi"/>
        </w:rPr>
        <w:t>48421000-5   Pakiety oprogramowania do zarządzania urządzeniami</w:t>
      </w:r>
    </w:p>
    <w:p w14:paraId="6C0F98FC" w14:textId="77777777" w:rsidR="00A12489" w:rsidRDefault="00A12489" w:rsidP="00A12489">
      <w:pPr>
        <w:pStyle w:val="Akapitzlist"/>
        <w:spacing w:before="0" w:beforeAutospacing="0" w:after="0" w:afterAutospacing="0"/>
        <w:ind w:left="425"/>
        <w:jc w:val="both"/>
        <w:rPr>
          <w:rFonts w:asciiTheme="minorHAnsi" w:hAnsiTheme="minorHAnsi" w:cstheme="minorHAnsi"/>
        </w:rPr>
      </w:pPr>
      <w:r>
        <w:rPr>
          <w:rFonts w:asciiTheme="minorHAnsi" w:hAnsiTheme="minorHAnsi" w:cstheme="minorHAnsi"/>
        </w:rPr>
        <w:t>48730000-4   Pakiety oprogramowania zabezpieczającego</w:t>
      </w:r>
    </w:p>
    <w:p w14:paraId="2D6CFF59" w14:textId="77777777" w:rsidR="00A12489" w:rsidRDefault="00A12489" w:rsidP="00A12489">
      <w:pPr>
        <w:pStyle w:val="Akapitzlist"/>
        <w:spacing w:before="0" w:beforeAutospacing="0" w:after="0" w:afterAutospacing="0"/>
        <w:ind w:left="425"/>
        <w:jc w:val="both"/>
        <w:rPr>
          <w:rFonts w:asciiTheme="minorHAnsi" w:hAnsiTheme="minorHAnsi" w:cstheme="minorHAnsi"/>
        </w:rPr>
      </w:pPr>
      <w:r>
        <w:rPr>
          <w:rFonts w:asciiTheme="minorHAnsi" w:hAnsiTheme="minorHAnsi" w:cstheme="minorHAnsi"/>
        </w:rPr>
        <w:t>48732000-8   Pakiety oprogramowania do zabezpieczania danych</w:t>
      </w:r>
    </w:p>
    <w:p w14:paraId="498CC04A" w14:textId="77777777" w:rsidR="00A12489" w:rsidRDefault="00A12489" w:rsidP="00A12489">
      <w:pPr>
        <w:pStyle w:val="Akapitzlist"/>
        <w:spacing w:before="0" w:beforeAutospacing="0" w:after="0" w:afterAutospacing="0"/>
        <w:ind w:left="425"/>
        <w:jc w:val="both"/>
        <w:rPr>
          <w:rFonts w:asciiTheme="minorHAnsi" w:hAnsiTheme="minorHAnsi" w:cstheme="minorHAnsi"/>
        </w:rPr>
      </w:pPr>
      <w:r>
        <w:rPr>
          <w:rFonts w:asciiTheme="minorHAnsi" w:hAnsiTheme="minorHAnsi" w:cstheme="minorHAnsi"/>
        </w:rPr>
        <w:t>32420000-3   Urządzenia sieciowe</w:t>
      </w:r>
    </w:p>
    <w:p w14:paraId="37B9B13F" w14:textId="77777777" w:rsidR="00A12489" w:rsidRDefault="00A12489" w:rsidP="00A12489">
      <w:pPr>
        <w:pStyle w:val="Akapitzlist"/>
        <w:numPr>
          <w:ilvl w:val="0"/>
          <w:numId w:val="1"/>
        </w:numPr>
        <w:spacing w:beforeAutospacing="0" w:after="0" w:afterAutospacing="0"/>
        <w:ind w:left="425" w:hanging="425"/>
        <w:jc w:val="both"/>
        <w:rPr>
          <w:rFonts w:asciiTheme="minorHAnsi" w:hAnsiTheme="minorHAnsi" w:cstheme="minorHAnsi"/>
        </w:rPr>
      </w:pPr>
      <w:r>
        <w:rPr>
          <w:rFonts w:asciiTheme="minorHAnsi" w:hAnsiTheme="minorHAnsi" w:cstheme="minorHAnsi"/>
        </w:rPr>
        <w:t>Wykonawca zobowiązany jest do:</w:t>
      </w:r>
    </w:p>
    <w:p w14:paraId="69D199F9" w14:textId="77777777" w:rsidR="00A12489" w:rsidRDefault="00A12489" w:rsidP="00A12489">
      <w:pPr>
        <w:pStyle w:val="Akapitzlist"/>
        <w:numPr>
          <w:ilvl w:val="0"/>
          <w:numId w:val="3"/>
        </w:numPr>
        <w:spacing w:before="0" w:beforeAutospacing="0" w:afterAutospacing="0"/>
        <w:ind w:left="850" w:hanging="425"/>
        <w:jc w:val="both"/>
        <w:rPr>
          <w:rFonts w:asciiTheme="minorHAnsi" w:hAnsiTheme="minorHAnsi" w:cstheme="minorHAnsi"/>
        </w:rPr>
      </w:pPr>
      <w:r>
        <w:rPr>
          <w:rFonts w:asciiTheme="minorHAnsi" w:hAnsiTheme="minorHAnsi" w:cstheme="minorHAnsi"/>
        </w:rPr>
        <w:t xml:space="preserve">Dostarczenia </w:t>
      </w:r>
      <w:r>
        <w:rPr>
          <w:rFonts w:asciiTheme="minorHAnsi" w:hAnsiTheme="minorHAnsi" w:cstheme="minorHAnsi"/>
          <w:i/>
          <w:iCs/>
        </w:rPr>
        <w:t>Systemu i Przełączników</w:t>
      </w:r>
      <w:r>
        <w:rPr>
          <w:rFonts w:asciiTheme="minorHAnsi" w:hAnsiTheme="minorHAnsi" w:cstheme="minorHAnsi"/>
        </w:rPr>
        <w:t>;</w:t>
      </w:r>
    </w:p>
    <w:p w14:paraId="290CC85D" w14:textId="77777777" w:rsidR="00A12489" w:rsidRDefault="00A12489" w:rsidP="00A12489">
      <w:pPr>
        <w:pStyle w:val="Akapitzlist"/>
        <w:numPr>
          <w:ilvl w:val="0"/>
          <w:numId w:val="3"/>
        </w:numPr>
        <w:ind w:left="851" w:hanging="425"/>
        <w:jc w:val="both"/>
        <w:rPr>
          <w:rFonts w:asciiTheme="minorHAnsi" w:hAnsiTheme="minorHAnsi" w:cstheme="minorHAnsi"/>
        </w:rPr>
      </w:pPr>
      <w:r>
        <w:rPr>
          <w:rFonts w:asciiTheme="minorHAnsi" w:hAnsiTheme="minorHAnsi" w:cstheme="minorHAnsi"/>
        </w:rPr>
        <w:t xml:space="preserve">Instalacji i konfiguracji </w:t>
      </w:r>
      <w:r>
        <w:rPr>
          <w:rFonts w:asciiTheme="minorHAnsi" w:hAnsiTheme="minorHAnsi" w:cstheme="minorHAnsi"/>
          <w:i/>
          <w:iCs/>
        </w:rPr>
        <w:t>Systemu i Przełączników</w:t>
      </w:r>
      <w:r>
        <w:rPr>
          <w:rFonts w:asciiTheme="minorHAnsi" w:hAnsiTheme="minorHAnsi" w:cstheme="minorHAnsi"/>
        </w:rPr>
        <w:t>;</w:t>
      </w:r>
    </w:p>
    <w:p w14:paraId="6A6F68A1" w14:textId="77777777" w:rsidR="00A12489" w:rsidRDefault="00A12489" w:rsidP="00A12489">
      <w:pPr>
        <w:pStyle w:val="Akapitzlist"/>
        <w:numPr>
          <w:ilvl w:val="0"/>
          <w:numId w:val="3"/>
        </w:numPr>
        <w:ind w:left="851" w:hanging="425"/>
        <w:jc w:val="both"/>
        <w:rPr>
          <w:rFonts w:asciiTheme="minorHAnsi" w:hAnsiTheme="minorHAnsi" w:cstheme="minorHAnsi"/>
        </w:rPr>
      </w:pPr>
      <w:r>
        <w:rPr>
          <w:rFonts w:asciiTheme="minorHAnsi" w:hAnsiTheme="minorHAnsi" w:cstheme="minorHAnsi"/>
        </w:rPr>
        <w:t xml:space="preserve">Dołożenia wszelkich starań, aby dostarczony </w:t>
      </w:r>
      <w:r>
        <w:rPr>
          <w:rFonts w:asciiTheme="minorHAnsi" w:hAnsiTheme="minorHAnsi" w:cstheme="minorHAnsi"/>
          <w:i/>
          <w:iCs/>
        </w:rPr>
        <w:t>System i Przełączniki</w:t>
      </w:r>
      <w:r>
        <w:rPr>
          <w:rFonts w:asciiTheme="minorHAnsi" w:hAnsiTheme="minorHAnsi" w:cstheme="minorHAnsi"/>
        </w:rPr>
        <w:t xml:space="preserve"> funkcjonowały bezawaryjnie, zgodnie z instrukcją obsługi;</w:t>
      </w:r>
    </w:p>
    <w:p w14:paraId="4F0DE851" w14:textId="77777777" w:rsidR="00A12489" w:rsidRDefault="00A12489" w:rsidP="00A12489">
      <w:pPr>
        <w:pStyle w:val="Akapitzlist"/>
        <w:numPr>
          <w:ilvl w:val="0"/>
          <w:numId w:val="3"/>
        </w:numPr>
        <w:spacing w:beforeAutospacing="0" w:after="0" w:afterAutospacing="0"/>
        <w:ind w:left="850" w:hanging="425"/>
        <w:jc w:val="both"/>
        <w:rPr>
          <w:rFonts w:asciiTheme="minorHAnsi" w:hAnsiTheme="minorHAnsi" w:cstheme="minorHAnsi"/>
        </w:rPr>
      </w:pPr>
      <w:r>
        <w:rPr>
          <w:rFonts w:asciiTheme="minorHAnsi" w:hAnsiTheme="minorHAnsi" w:cstheme="minorHAnsi"/>
        </w:rPr>
        <w:t xml:space="preserve">Przekazania licencji na wsparcie techniczne producenta </w:t>
      </w:r>
      <w:r>
        <w:rPr>
          <w:rFonts w:asciiTheme="minorHAnsi" w:hAnsiTheme="minorHAnsi" w:cstheme="minorHAnsi"/>
          <w:i/>
          <w:iCs/>
        </w:rPr>
        <w:t>Systemu</w:t>
      </w:r>
      <w:r>
        <w:rPr>
          <w:rFonts w:asciiTheme="minorHAnsi" w:hAnsiTheme="minorHAnsi" w:cstheme="minorHAnsi"/>
        </w:rPr>
        <w:t xml:space="preserve">, o którym mowa </w:t>
      </w:r>
      <w:r>
        <w:rPr>
          <w:rFonts w:asciiTheme="minorHAnsi" w:hAnsiTheme="minorHAnsi" w:cstheme="minorHAnsi"/>
        </w:rPr>
        <w:br/>
        <w:t>w Załączniku nr 1 do niniejszego SOPZ (ust. X).</w:t>
      </w:r>
    </w:p>
    <w:p w14:paraId="6396409E" w14:textId="77777777" w:rsidR="00A12489" w:rsidRDefault="00A12489" w:rsidP="00A12489">
      <w:pPr>
        <w:pStyle w:val="Akapitzlist"/>
        <w:numPr>
          <w:ilvl w:val="0"/>
          <w:numId w:val="3"/>
        </w:numPr>
        <w:spacing w:beforeAutospacing="0" w:after="0" w:afterAutospacing="0"/>
        <w:ind w:left="850" w:hanging="425"/>
        <w:jc w:val="both"/>
        <w:rPr>
          <w:rFonts w:asciiTheme="minorHAnsi" w:hAnsiTheme="minorHAnsi" w:cstheme="minorHAnsi"/>
        </w:rPr>
      </w:pPr>
      <w:r>
        <w:rPr>
          <w:rFonts w:asciiTheme="minorHAnsi" w:hAnsiTheme="minorHAnsi" w:cstheme="minorHAnsi"/>
        </w:rPr>
        <w:lastRenderedPageBreak/>
        <w:t xml:space="preserve">Przeprowadzenia w ramach instalacji i konfiguracji </w:t>
      </w:r>
      <w:r>
        <w:rPr>
          <w:rFonts w:asciiTheme="minorHAnsi" w:hAnsiTheme="minorHAnsi" w:cstheme="minorHAnsi"/>
          <w:i/>
          <w:iCs/>
        </w:rPr>
        <w:t>Systemu</w:t>
      </w:r>
      <w:r>
        <w:rPr>
          <w:rFonts w:asciiTheme="minorHAnsi" w:hAnsiTheme="minorHAnsi" w:cstheme="minorHAnsi"/>
        </w:rPr>
        <w:t xml:space="preserve">, szkolenia </w:t>
      </w:r>
      <w:r>
        <w:rPr>
          <w:rFonts w:asciiTheme="minorHAnsi" w:hAnsiTheme="minorHAnsi" w:cstheme="minorHAnsi"/>
        </w:rPr>
        <w:br/>
        <w:t xml:space="preserve">dla administratorów z konfiguracji i administrowania </w:t>
      </w:r>
      <w:r>
        <w:rPr>
          <w:rFonts w:asciiTheme="minorHAnsi" w:hAnsiTheme="minorHAnsi" w:cstheme="minorHAnsi"/>
          <w:i/>
          <w:iCs/>
        </w:rPr>
        <w:t>Systemem</w:t>
      </w:r>
      <w:r>
        <w:rPr>
          <w:rFonts w:asciiTheme="minorHAnsi" w:hAnsiTheme="minorHAnsi" w:cstheme="minorHAnsi"/>
        </w:rPr>
        <w:t xml:space="preserve">, tak jak określono </w:t>
      </w:r>
      <w:r>
        <w:rPr>
          <w:rFonts w:asciiTheme="minorHAnsi" w:hAnsiTheme="minorHAnsi" w:cstheme="minorHAnsi"/>
        </w:rPr>
        <w:br/>
        <w:t>w Załączniku nr 1 do niniejszego SOPZ;</w:t>
      </w:r>
    </w:p>
    <w:p w14:paraId="1639DB65" w14:textId="77777777" w:rsidR="00A12489" w:rsidRDefault="00A12489" w:rsidP="00A12489">
      <w:pPr>
        <w:pStyle w:val="Akapitzlist"/>
        <w:numPr>
          <w:ilvl w:val="0"/>
          <w:numId w:val="3"/>
        </w:numPr>
        <w:spacing w:beforeAutospacing="0" w:after="0" w:afterAutospacing="0"/>
        <w:ind w:left="850" w:hanging="425"/>
        <w:jc w:val="both"/>
        <w:rPr>
          <w:rFonts w:asciiTheme="minorHAnsi" w:hAnsiTheme="minorHAnsi" w:cstheme="minorHAnsi"/>
        </w:rPr>
      </w:pPr>
      <w:r>
        <w:rPr>
          <w:rFonts w:asciiTheme="minorHAnsi" w:hAnsiTheme="minorHAnsi" w:cstheme="minorHAnsi"/>
        </w:rPr>
        <w:t xml:space="preserve">Przygotowanie w ramach instalacji i konfiguracji </w:t>
      </w:r>
      <w:r>
        <w:rPr>
          <w:rFonts w:asciiTheme="minorHAnsi" w:hAnsiTheme="minorHAnsi" w:cstheme="minorHAnsi"/>
          <w:i/>
          <w:iCs/>
        </w:rPr>
        <w:t>Systemu,</w:t>
      </w:r>
      <w:r>
        <w:rPr>
          <w:rFonts w:asciiTheme="minorHAnsi" w:hAnsiTheme="minorHAnsi" w:cstheme="minorHAnsi"/>
        </w:rPr>
        <w:t xml:space="preserve"> dokumentacji powykonawczej opisującej wykonane prace oraz sposób konfiguracji poszczególnych urządzeń po zakończeniu wdrożenia, tak jak określono w Załączniku nr 1 </w:t>
      </w:r>
      <w:r>
        <w:rPr>
          <w:rFonts w:asciiTheme="minorHAnsi" w:hAnsiTheme="minorHAnsi" w:cstheme="minorHAnsi"/>
        </w:rPr>
        <w:br/>
        <w:t>do niniejszego SOPZ.</w:t>
      </w:r>
    </w:p>
    <w:p w14:paraId="44A27E0B"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Calibri" w:hAnsi="Calibri" w:cs="Calibri"/>
          <w:bCs/>
        </w:rPr>
        <w:t>Wykonawca zobowiązany jest przeprowadzić dostawy przedmiotu zamówienia w godzinach uzgodnionych z Zamawiającym.</w:t>
      </w:r>
    </w:p>
    <w:p w14:paraId="28CA495C"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 xml:space="preserve">Wykonawca zobowiązany jest do realizacji </w:t>
      </w:r>
      <w:bookmarkStart w:id="0" w:name="_Hlk177044995"/>
      <w:r>
        <w:rPr>
          <w:rFonts w:asciiTheme="minorHAnsi" w:hAnsiTheme="minorHAnsi" w:cstheme="minorHAnsi"/>
        </w:rPr>
        <w:t>przedmiotu zamówienia</w:t>
      </w:r>
      <w:bookmarkEnd w:id="0"/>
      <w:r>
        <w:rPr>
          <w:rFonts w:asciiTheme="minorHAnsi" w:hAnsiTheme="minorHAnsi" w:cstheme="minorHAnsi"/>
        </w:rPr>
        <w:t xml:space="preserve">, o którym mowa </w:t>
      </w:r>
      <w:r>
        <w:rPr>
          <w:rFonts w:asciiTheme="minorHAnsi" w:hAnsiTheme="minorHAnsi" w:cstheme="minorHAnsi"/>
        </w:rPr>
        <w:br/>
        <w:t>w ust. I, w terminie do 21 dni od dnia zawarcia umowy.</w:t>
      </w:r>
    </w:p>
    <w:p w14:paraId="736D0E55"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 xml:space="preserve">Potwierdzenie realizacji przedmiotu zamówienia, o którym mowa w ust. I nastąpi </w:t>
      </w:r>
      <w:r>
        <w:rPr>
          <w:rFonts w:asciiTheme="minorHAnsi" w:hAnsiTheme="minorHAnsi" w:cstheme="minorHAnsi"/>
        </w:rPr>
        <w:br/>
        <w:t>na podstawie protokołu zdawczo – odbiorczego podpisanego przez obie Strony bez zastrzeżeń.</w:t>
      </w:r>
    </w:p>
    <w:p w14:paraId="39CBD0C2"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Wsparcie techniczne producenta na podstawie licencji, o której mowa w ust. IV pkt 4 będzie świadczone przez okres 24 miesięcy od dnia zawarcia umowy.</w:t>
      </w:r>
    </w:p>
    <w:p w14:paraId="5B14824F"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Wynagrodzenie za realizację zamówienia przekazane będzie po prawidłowym wykonaniu zamówienia, potwierdzonym protokołem zdawczo-odbiorczym o którym mowa w ust. VII, podpisanym przez obie Strony bez zastrzeżeń.</w:t>
      </w:r>
    </w:p>
    <w:p w14:paraId="3CD7F6C1" w14:textId="77777777" w:rsidR="00A12489" w:rsidRDefault="00A12489" w:rsidP="00A12489">
      <w:pPr>
        <w:pStyle w:val="Akapitzlist"/>
        <w:numPr>
          <w:ilvl w:val="0"/>
          <w:numId w:val="1"/>
        </w:numPr>
        <w:ind w:left="425" w:hanging="425"/>
        <w:jc w:val="both"/>
        <w:rPr>
          <w:rFonts w:asciiTheme="minorHAnsi" w:hAnsiTheme="minorHAnsi" w:cstheme="minorHAnsi"/>
        </w:rPr>
      </w:pPr>
      <w:r>
        <w:rPr>
          <w:rFonts w:asciiTheme="minorHAnsi" w:hAnsiTheme="minorHAnsi" w:cstheme="minorHAnsi"/>
        </w:rPr>
        <w:t xml:space="preserve">Wykonawca zobowiązany jest do pokrycia wszystkich kosztów związanych </w:t>
      </w:r>
      <w:r>
        <w:rPr>
          <w:rFonts w:asciiTheme="minorHAnsi" w:hAnsiTheme="minorHAnsi" w:cstheme="minorHAnsi"/>
        </w:rPr>
        <w:br/>
        <w:t>z wykonaniem przedmiotu zamówienia, w tym koszty swojego ewentualnego zakwaterowania, dojazdu, wyżywienia, wydruku, skanu i wysyłki dokumentów.</w:t>
      </w:r>
    </w:p>
    <w:p w14:paraId="44220CB9"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 xml:space="preserve">Wykonawca jest odpowiedzialny za wszelkie zawinione wady oprogramowania, interfejsów, dokumentów oraz innych dzieł i usług dostarczanych przez Wykonawcę </w:t>
      </w:r>
      <w:r>
        <w:rPr>
          <w:rFonts w:asciiTheme="minorHAnsi" w:hAnsiTheme="minorHAnsi" w:cstheme="minorHAnsi"/>
        </w:rPr>
        <w:br/>
        <w:t>w ramach przedmiotu zamówienia.</w:t>
      </w:r>
    </w:p>
    <w:p w14:paraId="694F0167"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Wykonawca jest odpowiedzialny za wady prawne oprogramowania, interfejsów, dokumentów oraz innych dzieł dostarczanych przez Wykonawcę w ramach przedmiotu zamówienia.</w:t>
      </w:r>
    </w:p>
    <w:p w14:paraId="16F5B159"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eastAsia="Calibri" w:hAnsiTheme="minorHAnsi" w:cstheme="minorHAnsi"/>
        </w:rPr>
        <w:t>Wykonawca gwarantuje właściwą jakość wykonanych prac, objętych przedmiotem umowy.</w:t>
      </w:r>
    </w:p>
    <w:p w14:paraId="6AA17082"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 xml:space="preserve">Odpowiedzialność Wykonawcy z tytułu gwarancji jakości prac wykonanych na podstawie zamówienia obejmuje tylko wady powstałe z przyczyn tkwiących w </w:t>
      </w:r>
      <w:r>
        <w:rPr>
          <w:rFonts w:asciiTheme="minorHAnsi" w:hAnsiTheme="minorHAnsi" w:cstheme="minorHAnsi"/>
          <w:i/>
          <w:iCs/>
        </w:rPr>
        <w:t xml:space="preserve">Systemie </w:t>
      </w:r>
      <w:r>
        <w:rPr>
          <w:rFonts w:asciiTheme="minorHAnsi" w:hAnsiTheme="minorHAnsi" w:cstheme="minorHAnsi"/>
          <w:i/>
          <w:iCs/>
        </w:rPr>
        <w:br/>
        <w:t>i Przełącznikach</w:t>
      </w:r>
      <w:r>
        <w:rPr>
          <w:rFonts w:asciiTheme="minorHAnsi" w:hAnsiTheme="minorHAnsi" w:cstheme="minorHAnsi"/>
        </w:rPr>
        <w:t>.</w:t>
      </w:r>
    </w:p>
    <w:p w14:paraId="4E660883"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 xml:space="preserve">Wykonawca udziela Zamawiającemu gwarancji jakości na </w:t>
      </w:r>
      <w:r>
        <w:rPr>
          <w:rFonts w:asciiTheme="minorHAnsi" w:hAnsiTheme="minorHAnsi" w:cstheme="minorHAnsi"/>
          <w:i/>
          <w:iCs/>
        </w:rPr>
        <w:t>Przełączniki</w:t>
      </w:r>
      <w:r>
        <w:rPr>
          <w:rFonts w:asciiTheme="minorHAnsi" w:hAnsiTheme="minorHAnsi" w:cstheme="minorHAnsi"/>
        </w:rPr>
        <w:t xml:space="preserve"> na okres </w:t>
      </w:r>
      <w:r>
        <w:rPr>
          <w:rFonts w:asciiTheme="minorHAnsi" w:hAnsiTheme="minorHAnsi" w:cstheme="minorHAnsi"/>
        </w:rPr>
        <w:br/>
        <w:t>12 miesięcy.</w:t>
      </w:r>
    </w:p>
    <w:p w14:paraId="3B6168E6" w14:textId="77777777" w:rsidR="00A12489" w:rsidRDefault="00A12489" w:rsidP="00A12489">
      <w:pPr>
        <w:pStyle w:val="Akapitzlist"/>
        <w:numPr>
          <w:ilvl w:val="0"/>
          <w:numId w:val="1"/>
        </w:numPr>
        <w:spacing w:beforeAutospacing="0" w:after="0" w:afterAutospacing="0"/>
        <w:ind w:left="425" w:hanging="425"/>
        <w:jc w:val="both"/>
        <w:rPr>
          <w:rFonts w:asciiTheme="minorHAnsi" w:hAnsiTheme="minorHAnsi" w:cstheme="minorHAnsi"/>
        </w:rPr>
      </w:pPr>
      <w:r>
        <w:rPr>
          <w:rFonts w:asciiTheme="minorHAnsi" w:hAnsiTheme="minorHAnsi" w:cstheme="minorHAnsi"/>
        </w:rPr>
        <w:t xml:space="preserve">Warunki gwarancji jakości na </w:t>
      </w:r>
      <w:r>
        <w:rPr>
          <w:rFonts w:asciiTheme="minorHAnsi" w:hAnsiTheme="minorHAnsi" w:cstheme="minorHAnsi"/>
          <w:i/>
          <w:iCs/>
        </w:rPr>
        <w:t>Przełączniki</w:t>
      </w:r>
      <w:r>
        <w:rPr>
          <w:rFonts w:asciiTheme="minorHAnsi" w:hAnsiTheme="minorHAnsi" w:cstheme="minorHAnsi"/>
        </w:rPr>
        <w:t>:</w:t>
      </w:r>
    </w:p>
    <w:p w14:paraId="23021B32" w14:textId="77777777" w:rsidR="00A12489" w:rsidRDefault="00A12489" w:rsidP="00A12489">
      <w:pPr>
        <w:pStyle w:val="Akapitzlist"/>
        <w:numPr>
          <w:ilvl w:val="0"/>
          <w:numId w:val="4"/>
        </w:numPr>
        <w:spacing w:before="0" w:beforeAutospacing="0" w:afterAutospacing="0"/>
        <w:ind w:left="782" w:hanging="357"/>
        <w:jc w:val="both"/>
        <w:rPr>
          <w:rFonts w:asciiTheme="minorHAnsi" w:hAnsiTheme="minorHAnsi" w:cstheme="minorHAnsi"/>
        </w:rPr>
      </w:pPr>
      <w:r>
        <w:rPr>
          <w:rFonts w:asciiTheme="minorHAnsi" w:hAnsiTheme="minorHAnsi" w:cstheme="minorHAnsi"/>
        </w:rPr>
        <w:t xml:space="preserve">w przypadku braku możliwości naprawy sprzętu, w terminie 7 dni od zgłoszenia awarii, Wykonawca zapewni sprzęt zastępczy o parametrach nie gorszych niż wskazane </w:t>
      </w:r>
      <w:r>
        <w:rPr>
          <w:rFonts w:asciiTheme="minorHAnsi" w:hAnsiTheme="minorHAnsi" w:cstheme="minorHAnsi"/>
        </w:rPr>
        <w:br/>
        <w:t>w Załączniku nr 1 do niniejszego SOPZ;</w:t>
      </w:r>
    </w:p>
    <w:p w14:paraId="22DA0643" w14:textId="77777777" w:rsidR="00A12489" w:rsidRDefault="00A12489" w:rsidP="00A12489">
      <w:pPr>
        <w:pStyle w:val="Akapitzlist"/>
        <w:numPr>
          <w:ilvl w:val="0"/>
          <w:numId w:val="4"/>
        </w:numPr>
        <w:jc w:val="both"/>
        <w:rPr>
          <w:rFonts w:asciiTheme="minorHAnsi" w:hAnsiTheme="minorHAnsi" w:cstheme="minorHAnsi"/>
        </w:rPr>
      </w:pPr>
      <w:r>
        <w:rPr>
          <w:rFonts w:asciiTheme="minorHAnsi" w:hAnsiTheme="minorHAnsi" w:cstheme="minorHAnsi"/>
        </w:rPr>
        <w:t xml:space="preserve">w przypadku kolejnych trzech nieskutecznych napraw sprzętu Zamawiającemu przysługuje żądanie od Wykonawcy wymiany sprzętu na nowy o parametrach </w:t>
      </w:r>
      <w:r>
        <w:rPr>
          <w:rFonts w:asciiTheme="minorHAnsi" w:hAnsiTheme="minorHAnsi" w:cstheme="minorHAnsi"/>
        </w:rPr>
        <w:br/>
        <w:t xml:space="preserve">nie gorszych niż wskazane w Załączniku nr 1 do niniejszego SOPZ. Sprzęt nowy, wolny </w:t>
      </w:r>
      <w:r>
        <w:rPr>
          <w:rFonts w:asciiTheme="minorHAnsi" w:hAnsiTheme="minorHAnsi" w:cstheme="minorHAnsi"/>
        </w:rPr>
        <w:lastRenderedPageBreak/>
        <w:t>od wad musi być dostarczony do siedziby Zamawiającego w terminie 4 dni od dnia zgłoszenia żądania;</w:t>
      </w:r>
    </w:p>
    <w:p w14:paraId="212EFB8D" w14:textId="77777777" w:rsidR="00A12489" w:rsidRDefault="00A12489" w:rsidP="00A12489">
      <w:pPr>
        <w:pStyle w:val="Akapitzlist"/>
        <w:numPr>
          <w:ilvl w:val="0"/>
          <w:numId w:val="4"/>
        </w:numPr>
        <w:jc w:val="both"/>
        <w:rPr>
          <w:rFonts w:asciiTheme="minorHAnsi" w:hAnsiTheme="minorHAnsi" w:cstheme="minorHAnsi"/>
        </w:rPr>
      </w:pPr>
      <w:r>
        <w:rPr>
          <w:rFonts w:asciiTheme="minorHAnsi" w:hAnsiTheme="minorHAnsi" w:cstheme="minorHAnsi"/>
        </w:rPr>
        <w:t xml:space="preserve">Wykonawca jest zobowiązany do naprawienia sprzętu w miejscu użytkowania lub odebrania sprzętu z miejsca użytkowania, naprawienia w punkcie serwisowym, </w:t>
      </w:r>
      <w:r>
        <w:rPr>
          <w:rFonts w:asciiTheme="minorHAnsi" w:hAnsiTheme="minorHAnsi" w:cstheme="minorHAnsi"/>
        </w:rPr>
        <w:br/>
        <w:t>a następnie dostarczenia do miejsca użytkowania;</w:t>
      </w:r>
    </w:p>
    <w:p w14:paraId="22752771" w14:textId="77777777" w:rsidR="00A12489" w:rsidRDefault="00A12489" w:rsidP="00A12489">
      <w:pPr>
        <w:numPr>
          <w:ilvl w:val="0"/>
          <w:numId w:val="4"/>
        </w:numPr>
        <w:spacing w:after="0" w:line="276" w:lineRule="auto"/>
        <w:jc w:val="both"/>
        <w:rPr>
          <w:sz w:val="24"/>
          <w:szCs w:val="24"/>
        </w:rPr>
      </w:pPr>
      <w:r>
        <w:rPr>
          <w:sz w:val="24"/>
          <w:szCs w:val="24"/>
        </w:rPr>
        <w:t>gwarantem jakości jest Wykonawca;</w:t>
      </w:r>
    </w:p>
    <w:p w14:paraId="0376DE04" w14:textId="77777777" w:rsidR="00A12489" w:rsidRDefault="00A12489" w:rsidP="00A12489">
      <w:pPr>
        <w:numPr>
          <w:ilvl w:val="0"/>
          <w:numId w:val="4"/>
        </w:numPr>
        <w:spacing w:after="0" w:line="276" w:lineRule="auto"/>
        <w:jc w:val="both"/>
        <w:rPr>
          <w:sz w:val="24"/>
          <w:szCs w:val="24"/>
        </w:rPr>
      </w:pPr>
      <w:r>
        <w:rPr>
          <w:sz w:val="24"/>
          <w:szCs w:val="24"/>
        </w:rPr>
        <w:t>gwarancja jakości obejmuje wszystkie wykryte podczas eksploatacji sprzętu usterki i wady oraz uszkodzenia powstałe w czasie poprawnego, zgodnego z instrukcją jego użytkowania;</w:t>
      </w:r>
    </w:p>
    <w:p w14:paraId="022FE944" w14:textId="77777777" w:rsidR="00A12489" w:rsidRDefault="00A12489" w:rsidP="00A12489">
      <w:pPr>
        <w:numPr>
          <w:ilvl w:val="0"/>
          <w:numId w:val="4"/>
        </w:numPr>
        <w:spacing w:after="0" w:line="276" w:lineRule="auto"/>
        <w:jc w:val="both"/>
        <w:rPr>
          <w:sz w:val="24"/>
          <w:szCs w:val="24"/>
        </w:rPr>
      </w:pPr>
      <w:r>
        <w:rPr>
          <w:sz w:val="24"/>
          <w:szCs w:val="24"/>
        </w:rPr>
        <w:t>w okresie objętym gwarancją jakości Wykonawca zobowiązany jest do nieodpłatnego usunięcia awarii sprzętu objętego gwarancją jakości oraz do poniesienia wszystkich kosztów z tym związanych, w tym kosztów transportu lub wysyłania sprzętu.</w:t>
      </w:r>
    </w:p>
    <w:p w14:paraId="031496D2" w14:textId="77777777" w:rsidR="00A12489" w:rsidRDefault="00A12489" w:rsidP="00A12489">
      <w:pPr>
        <w:pStyle w:val="Akapitzlist"/>
        <w:numPr>
          <w:ilvl w:val="0"/>
          <w:numId w:val="1"/>
        </w:numPr>
        <w:ind w:left="426" w:hanging="426"/>
        <w:jc w:val="both"/>
        <w:rPr>
          <w:rFonts w:asciiTheme="minorHAnsi" w:hAnsiTheme="minorHAnsi" w:cstheme="minorHAnsi"/>
        </w:rPr>
      </w:pPr>
      <w:r>
        <w:rPr>
          <w:rFonts w:asciiTheme="minorHAnsi" w:hAnsiTheme="minorHAnsi" w:cstheme="minorHAnsi"/>
        </w:rPr>
        <w:t xml:space="preserve">W ramach zamówienia, Wykonawca przekazuje Zamawiającemu dożywotnią licencję na korzystanie z </w:t>
      </w:r>
      <w:r>
        <w:rPr>
          <w:rFonts w:asciiTheme="minorHAnsi" w:hAnsiTheme="minorHAnsi" w:cstheme="minorHAnsi"/>
          <w:i/>
          <w:iCs/>
        </w:rPr>
        <w:t>Systemu</w:t>
      </w:r>
      <w:r>
        <w:rPr>
          <w:rFonts w:asciiTheme="minorHAnsi" w:hAnsiTheme="minorHAnsi" w:cstheme="minorHAnsi"/>
        </w:rPr>
        <w:t xml:space="preserve">, tak jak określono w Załączniku nr 1 do niniejszego SOPZ. </w:t>
      </w:r>
    </w:p>
    <w:p w14:paraId="47EAA3D9" w14:textId="77777777" w:rsidR="00A12489" w:rsidRDefault="00A12489" w:rsidP="00A12489">
      <w:pPr>
        <w:pStyle w:val="Akapitzlist"/>
        <w:numPr>
          <w:ilvl w:val="0"/>
          <w:numId w:val="1"/>
        </w:numPr>
        <w:spacing w:before="120" w:beforeAutospacing="0" w:after="0" w:afterAutospacing="0"/>
        <w:ind w:left="425" w:hanging="425"/>
        <w:jc w:val="both"/>
        <w:rPr>
          <w:rFonts w:asciiTheme="minorHAnsi" w:hAnsiTheme="minorHAnsi" w:cstheme="minorHAnsi"/>
        </w:rPr>
      </w:pPr>
      <w:r>
        <w:rPr>
          <w:rFonts w:asciiTheme="minorHAnsi" w:hAnsiTheme="minorHAnsi" w:cstheme="minorHAnsi"/>
        </w:rPr>
        <w:t xml:space="preserve">Specyfikacja techniczna </w:t>
      </w:r>
      <w:r>
        <w:rPr>
          <w:rFonts w:asciiTheme="minorHAnsi" w:hAnsiTheme="minorHAnsi" w:cstheme="minorHAnsi"/>
          <w:i/>
          <w:iCs/>
        </w:rPr>
        <w:t>Systemu i Przełączników</w:t>
      </w:r>
      <w:r>
        <w:rPr>
          <w:rFonts w:asciiTheme="minorHAnsi" w:hAnsiTheme="minorHAnsi" w:cstheme="minorHAnsi"/>
        </w:rPr>
        <w:t>.</w:t>
      </w:r>
    </w:p>
    <w:p w14:paraId="0F9C9718" w14:textId="77777777" w:rsidR="00A12489" w:rsidRDefault="00A12489" w:rsidP="00A12489">
      <w:pPr>
        <w:pStyle w:val="Akapitzlist"/>
        <w:spacing w:before="120" w:beforeAutospacing="0" w:afterAutospacing="0"/>
        <w:ind w:left="425"/>
        <w:jc w:val="both"/>
        <w:rPr>
          <w:rStyle w:val="Pogrubienie"/>
          <w:b w:val="0"/>
          <w:bCs w:val="0"/>
        </w:rPr>
      </w:pPr>
      <w:r>
        <w:rPr>
          <w:rFonts w:asciiTheme="minorHAnsi" w:hAnsiTheme="minorHAnsi" w:cstheme="minorHAnsi"/>
        </w:rPr>
        <w:t xml:space="preserve">Wymagania dotyczące specyfikacji technicznej </w:t>
      </w:r>
      <w:r>
        <w:rPr>
          <w:rFonts w:asciiTheme="minorHAnsi" w:hAnsiTheme="minorHAnsi" w:cstheme="minorHAnsi"/>
          <w:i/>
          <w:iCs/>
        </w:rPr>
        <w:t>Systemu i Przełączników</w:t>
      </w:r>
      <w:r>
        <w:rPr>
          <w:rFonts w:asciiTheme="minorHAnsi" w:hAnsiTheme="minorHAnsi" w:cstheme="minorHAnsi"/>
        </w:rPr>
        <w:t xml:space="preserve"> zawarte są </w:t>
      </w:r>
      <w:r>
        <w:rPr>
          <w:rFonts w:asciiTheme="minorHAnsi" w:hAnsiTheme="minorHAnsi" w:cstheme="minorHAnsi"/>
        </w:rPr>
        <w:br/>
        <w:t>w Załączniku nr 1 do niniejszego SOPZ.</w:t>
      </w:r>
    </w:p>
    <w:p w14:paraId="055D28B2" w14:textId="77777777" w:rsidR="00A12489" w:rsidRDefault="00A12489" w:rsidP="00A12489">
      <w:pPr>
        <w:pStyle w:val="Akapitzlist"/>
        <w:numPr>
          <w:ilvl w:val="0"/>
          <w:numId w:val="1"/>
        </w:numPr>
        <w:autoSpaceDE w:val="0"/>
        <w:autoSpaceDN w:val="0"/>
        <w:adjustRightInd w:val="0"/>
        <w:ind w:left="426" w:hanging="426"/>
        <w:rPr>
          <w:color w:val="000000"/>
        </w:rPr>
      </w:pPr>
      <w:r>
        <w:rPr>
          <w:rFonts w:asciiTheme="minorHAnsi" w:hAnsiTheme="minorHAnsi" w:cstheme="minorHAnsi"/>
          <w:color w:val="000000"/>
        </w:rPr>
        <w:t>Uwagi dotyczące przetwarzania danych.</w:t>
      </w:r>
    </w:p>
    <w:p w14:paraId="61EEF83F" w14:textId="77777777" w:rsidR="00A12489" w:rsidRDefault="00A12489" w:rsidP="00A12489">
      <w:pPr>
        <w:pStyle w:val="Akapitzlist"/>
        <w:autoSpaceDE w:val="0"/>
        <w:autoSpaceDN w:val="0"/>
        <w:adjustRightInd w:val="0"/>
        <w:ind w:left="426"/>
        <w:jc w:val="both"/>
        <w:rPr>
          <w:rFonts w:asciiTheme="minorHAnsi" w:hAnsiTheme="minorHAnsi" w:cstheme="minorHAnsi"/>
        </w:rPr>
      </w:pPr>
      <w:r>
        <w:rPr>
          <w:rFonts w:asciiTheme="minorHAnsi" w:hAnsiTheme="minorHAnsi" w:cstheme="minorHAnsi"/>
        </w:rPr>
        <w:t xml:space="preserve">Wykonawca realizując przedmiot zamówienia jest zobligowany do zachowania </w:t>
      </w:r>
      <w:r>
        <w:rPr>
          <w:rFonts w:asciiTheme="minorHAnsi" w:hAnsiTheme="minorHAnsi" w:cstheme="minorHAnsi"/>
        </w:rPr>
        <w:br/>
        <w:t>w tajemnicy wszelkich informacji pozyskanych w sposób bezpośredni lub pośredni, dotyczących Powiatu Tomaszowskiego, a w szczególności danych osobowych, informacji technicznych, ekonomicznych lub organizacyjnych. Zobowiązanie do zachowania poufności dotyczy wszelkich informacji udzielonych ustnie, pisemnie drogą elektroniczną lub w inny sposób w odpowiedzi na zapytania Wykonawcy w trakcie realizacji zadań audytowych i jest bezterminowe.</w:t>
      </w:r>
    </w:p>
    <w:p w14:paraId="27B682F2" w14:textId="77777777" w:rsidR="00A12489" w:rsidRDefault="00A12489" w:rsidP="00A12489">
      <w:pPr>
        <w:pStyle w:val="Akapitzlist"/>
        <w:numPr>
          <w:ilvl w:val="0"/>
          <w:numId w:val="1"/>
        </w:numPr>
        <w:autoSpaceDE w:val="0"/>
        <w:autoSpaceDN w:val="0"/>
        <w:adjustRightInd w:val="0"/>
        <w:ind w:left="426" w:hanging="426"/>
        <w:rPr>
          <w:rFonts w:asciiTheme="minorHAnsi" w:hAnsiTheme="minorHAnsi" w:cstheme="minorHAnsi"/>
        </w:rPr>
      </w:pPr>
      <w:r>
        <w:rPr>
          <w:rFonts w:asciiTheme="minorHAnsi" w:hAnsiTheme="minorHAnsi" w:cstheme="minorHAnsi"/>
        </w:rPr>
        <w:t>Integralną częścią SOPZ jest Załącznik nr 1 do niniejszego SOPZ.</w:t>
      </w:r>
    </w:p>
    <w:p w14:paraId="1FCA53A2" w14:textId="77777777" w:rsidR="00A12489" w:rsidRDefault="00A12489" w:rsidP="00A12489">
      <w:pPr>
        <w:autoSpaceDE w:val="0"/>
        <w:autoSpaceDN w:val="0"/>
        <w:adjustRightInd w:val="0"/>
        <w:spacing w:after="0"/>
        <w:jc w:val="both"/>
        <w:rPr>
          <w:rStyle w:val="Pogrubienie"/>
          <w:u w:val="single"/>
        </w:rPr>
      </w:pPr>
    </w:p>
    <w:p w14:paraId="2FF73FE6" w14:textId="77777777" w:rsidR="00A12489" w:rsidRDefault="00A12489" w:rsidP="00A12489">
      <w:pPr>
        <w:autoSpaceDE w:val="0"/>
        <w:autoSpaceDN w:val="0"/>
        <w:adjustRightInd w:val="0"/>
        <w:spacing w:after="0"/>
        <w:jc w:val="both"/>
      </w:pPr>
    </w:p>
    <w:p w14:paraId="48114C2E" w14:textId="77777777" w:rsidR="004C3178" w:rsidRDefault="004C3178"/>
    <w:p w14:paraId="6094F73E" w14:textId="77777777" w:rsidR="00A12489" w:rsidRDefault="00A12489"/>
    <w:p w14:paraId="5D0BC459" w14:textId="77777777" w:rsidR="00A12489" w:rsidRDefault="00A12489"/>
    <w:p w14:paraId="51E3EF6E" w14:textId="77777777" w:rsidR="00A12489" w:rsidRDefault="00A12489"/>
    <w:p w14:paraId="34D806C4" w14:textId="77777777" w:rsidR="00A12489" w:rsidRDefault="00A12489"/>
    <w:p w14:paraId="2F39C173" w14:textId="77777777" w:rsidR="00A12489" w:rsidRDefault="00A12489"/>
    <w:p w14:paraId="2076468F" w14:textId="77777777" w:rsidR="00A12489" w:rsidRDefault="00A12489"/>
    <w:p w14:paraId="1A4A6390" w14:textId="77777777" w:rsidR="00A12489" w:rsidRPr="00A12489" w:rsidRDefault="00A12489" w:rsidP="00A12489">
      <w:pPr>
        <w:spacing w:before="100" w:beforeAutospacing="1" w:after="100" w:afterAutospacing="1" w:line="240" w:lineRule="auto"/>
        <w:jc w:val="right"/>
        <w:rPr>
          <w:rFonts w:ascii="Times New Roman" w:eastAsia="Times New Roman" w:hAnsi="Times New Roman" w:cs="Times New Roman"/>
          <w:b/>
          <w:bCs/>
          <w:sz w:val="24"/>
          <w:szCs w:val="24"/>
          <w:lang w:eastAsia="pl-PL"/>
        </w:rPr>
      </w:pPr>
      <w:r w:rsidRPr="00A12489">
        <w:rPr>
          <w:rFonts w:ascii="Times New Roman" w:eastAsia="Times New Roman" w:hAnsi="Times New Roman" w:cs="Times New Roman"/>
          <w:b/>
          <w:bCs/>
          <w:sz w:val="24"/>
          <w:szCs w:val="24"/>
          <w:lang w:eastAsia="pl-PL"/>
        </w:rPr>
        <w:lastRenderedPageBreak/>
        <w:t>Załącznik nr 1 do szczegółowego opisu przedmiotu zamówienia (SOPZ)</w:t>
      </w:r>
    </w:p>
    <w:p w14:paraId="32DA429C" w14:textId="77777777" w:rsidR="00A12489" w:rsidRPr="00A12489" w:rsidRDefault="00A12489" w:rsidP="00A12489">
      <w:pPr>
        <w:spacing w:before="100" w:beforeAutospacing="1" w:after="100" w:afterAutospacing="1" w:line="240" w:lineRule="auto"/>
        <w:rPr>
          <w:rFonts w:ascii="Times New Roman" w:eastAsia="Times New Roman" w:hAnsi="Times New Roman" w:cs="Times New Roman"/>
          <w:b/>
          <w:bCs/>
          <w:sz w:val="24"/>
          <w:szCs w:val="24"/>
          <w:lang w:eastAsia="pl-PL"/>
        </w:rPr>
      </w:pPr>
      <w:r w:rsidRPr="00A12489">
        <w:rPr>
          <w:rFonts w:ascii="Times New Roman" w:hAnsi="Times New Roman" w:cs="Times New Roman"/>
          <w:b/>
          <w:bCs/>
          <w:sz w:val="24"/>
          <w:szCs w:val="24"/>
        </w:rPr>
        <w:t>System NAC</w:t>
      </w:r>
    </w:p>
    <w:p w14:paraId="7A3A3675" w14:textId="77777777" w:rsidR="00A12489" w:rsidRPr="00A12489" w:rsidRDefault="00A12489" w:rsidP="00A12489">
      <w:pPr>
        <w:numPr>
          <w:ilvl w:val="0"/>
          <w:numId w:val="5"/>
        </w:numPr>
        <w:spacing w:after="120" w:line="276" w:lineRule="auto"/>
        <w:ind w:left="425" w:hanging="425"/>
        <w:jc w:val="both"/>
        <w:rPr>
          <w:rFonts w:ascii="Times New Roman" w:hAnsi="Times New Roman" w:cs="Times New Roman"/>
          <w:b/>
          <w:sz w:val="24"/>
          <w:szCs w:val="24"/>
        </w:rPr>
      </w:pPr>
      <w:r w:rsidRPr="00A12489">
        <w:rPr>
          <w:rFonts w:ascii="Times New Roman" w:hAnsi="Times New Roman" w:cs="Times New Roman"/>
          <w:b/>
          <w:sz w:val="24"/>
          <w:szCs w:val="24"/>
        </w:rPr>
        <w:t>Podstawowa funkcjonalność systemu NAC:</w:t>
      </w:r>
    </w:p>
    <w:p w14:paraId="264813E7" w14:textId="77777777" w:rsidR="00A12489" w:rsidRPr="00A12489" w:rsidRDefault="00A12489" w:rsidP="00A12489">
      <w:pPr>
        <w:widowControl w:val="0"/>
        <w:numPr>
          <w:ilvl w:val="0"/>
          <w:numId w:val="28"/>
        </w:numPr>
        <w:tabs>
          <w:tab w:val="left" w:pos="731"/>
        </w:tabs>
        <w:spacing w:after="0" w:line="274" w:lineRule="exact"/>
        <w:ind w:right="20"/>
        <w:jc w:val="both"/>
        <w:rPr>
          <w:rFonts w:ascii="Times New Roman" w:hAnsi="Times New Roman" w:cs="Times New Roman"/>
          <w:sz w:val="24"/>
          <w:szCs w:val="24"/>
        </w:rPr>
      </w:pPr>
      <w:r w:rsidRPr="00A12489">
        <w:rPr>
          <w:rFonts w:ascii="Times New Roman" w:hAnsi="Times New Roman" w:cs="Times New Roman"/>
          <w:sz w:val="24"/>
          <w:szCs w:val="24"/>
        </w:rPr>
        <w:t>System musi posiadać funkcjonalność aktywnego zapobiegania dostępu do sieci nieautoryzowanych użytkowników i urządzeń końcowych.</w:t>
      </w:r>
    </w:p>
    <w:p w14:paraId="36303FE3" w14:textId="77777777" w:rsidR="00A12489" w:rsidRPr="00A12489" w:rsidRDefault="00A12489" w:rsidP="00A12489">
      <w:pPr>
        <w:widowControl w:val="0"/>
        <w:numPr>
          <w:ilvl w:val="0"/>
          <w:numId w:val="28"/>
        </w:numPr>
        <w:shd w:val="clear" w:color="auto" w:fill="FFFFFF"/>
        <w:tabs>
          <w:tab w:val="left" w:pos="731"/>
        </w:tabs>
        <w:spacing w:after="0" w:line="274" w:lineRule="exact"/>
        <w:ind w:right="20"/>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współpracować z urządzeniami wielu producentów (tzw. </w:t>
      </w:r>
      <w:proofErr w:type="spellStart"/>
      <w:r w:rsidRPr="00A12489">
        <w:rPr>
          <w:rFonts w:ascii="Times New Roman" w:hAnsi="Times New Roman" w:cs="Times New Roman"/>
          <w:sz w:val="24"/>
          <w:szCs w:val="24"/>
        </w:rPr>
        <w:t>multi</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vendor</w:t>
      </w:r>
      <w:proofErr w:type="spellEnd"/>
      <w:r w:rsidRPr="00A12489">
        <w:rPr>
          <w:rFonts w:ascii="Times New Roman" w:hAnsi="Times New Roman" w:cs="Times New Roman"/>
          <w:sz w:val="24"/>
          <w:szCs w:val="24"/>
        </w:rPr>
        <w:t>)</w:t>
      </w:r>
    </w:p>
    <w:p w14:paraId="740FBF6E" w14:textId="77777777" w:rsidR="00A12489" w:rsidRPr="00A12489" w:rsidRDefault="00A12489" w:rsidP="00A12489">
      <w:pPr>
        <w:widowControl w:val="0"/>
        <w:numPr>
          <w:ilvl w:val="0"/>
          <w:numId w:val="28"/>
        </w:numPr>
        <w:shd w:val="clear" w:color="auto" w:fill="FFFFFF"/>
        <w:tabs>
          <w:tab w:val="left" w:pos="731"/>
        </w:tabs>
        <w:spacing w:after="0" w:line="274" w:lineRule="exact"/>
        <w:ind w:right="20"/>
        <w:jc w:val="both"/>
        <w:rPr>
          <w:rFonts w:ascii="Times New Roman" w:hAnsi="Times New Roman" w:cs="Times New Roman"/>
          <w:sz w:val="24"/>
          <w:szCs w:val="24"/>
        </w:rPr>
      </w:pPr>
      <w:r w:rsidRPr="00A12489">
        <w:rPr>
          <w:rFonts w:ascii="Times New Roman" w:hAnsi="Times New Roman" w:cs="Times New Roman"/>
          <w:sz w:val="24"/>
          <w:szCs w:val="24"/>
        </w:rPr>
        <w:t>System musi być w pełni zarządzany z poziomu interfejsu graficznego dostępnego przez przeglądarkę internetową z jednej konsoli, interfejs WEB w wersji HTML5 niewymagających obsługi dodatkowych wtyczek.</w:t>
      </w:r>
    </w:p>
    <w:p w14:paraId="1B2FC23E" w14:textId="77777777" w:rsidR="00A12489" w:rsidRPr="00A12489" w:rsidRDefault="00A12489" w:rsidP="00A12489">
      <w:pPr>
        <w:numPr>
          <w:ilvl w:val="0"/>
          <w:numId w:val="28"/>
        </w:numPr>
        <w:tabs>
          <w:tab w:val="left" w:pos="731"/>
        </w:tabs>
        <w:spacing w:after="0" w:line="276" w:lineRule="auto"/>
        <w:ind w:right="20"/>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wspierać funkcjonalność instalacji rozproszonej na wielu maszynach (serwerach) fizycznych lub wirtualnych w ramach jednej licencji.</w:t>
      </w:r>
    </w:p>
    <w:p w14:paraId="123B91ED" w14:textId="77777777" w:rsidR="00A12489" w:rsidRPr="00A12489" w:rsidRDefault="00A12489" w:rsidP="00A12489">
      <w:pPr>
        <w:numPr>
          <w:ilvl w:val="0"/>
          <w:numId w:val="28"/>
        </w:numPr>
        <w:tabs>
          <w:tab w:val="left" w:pos="731"/>
        </w:tabs>
        <w:spacing w:after="0" w:line="276" w:lineRule="auto"/>
        <w:ind w:right="20"/>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wspierać mechanizm DISASTER RECOVERY – tworzenia kopii lustrzanej całego systemu w celu zachowania ciągłości działania w ramach jednej licencji.</w:t>
      </w:r>
    </w:p>
    <w:p w14:paraId="1259FCEE" w14:textId="77777777" w:rsidR="00A12489" w:rsidRPr="00A12489" w:rsidRDefault="00A12489" w:rsidP="00A12489">
      <w:pPr>
        <w:widowControl w:val="0"/>
        <w:numPr>
          <w:ilvl w:val="0"/>
          <w:numId w:val="28"/>
        </w:numPr>
        <w:tabs>
          <w:tab w:val="left" w:pos="753"/>
        </w:tabs>
        <w:spacing w:after="0" w:line="274" w:lineRule="exact"/>
        <w:ind w:right="20"/>
        <w:jc w:val="both"/>
        <w:rPr>
          <w:rFonts w:ascii="Times New Roman" w:hAnsi="Times New Roman" w:cs="Times New Roman"/>
          <w:sz w:val="24"/>
          <w:szCs w:val="24"/>
        </w:rPr>
      </w:pPr>
      <w:r w:rsidRPr="00A12489">
        <w:rPr>
          <w:rFonts w:ascii="Times New Roman" w:hAnsi="Times New Roman" w:cs="Times New Roman"/>
          <w:sz w:val="24"/>
          <w:szCs w:val="24"/>
        </w:rPr>
        <w:t>System musi umożliwiać elastyczną rozbudowę poprzez dodawanie licencji w przypadku wzrostu liczby obsługiwanych stacji końcowych.</w:t>
      </w:r>
    </w:p>
    <w:p w14:paraId="2148E30C" w14:textId="77777777" w:rsidR="00A12489" w:rsidRPr="00A12489" w:rsidRDefault="00A12489" w:rsidP="00A12489">
      <w:pPr>
        <w:widowControl w:val="0"/>
        <w:numPr>
          <w:ilvl w:val="0"/>
          <w:numId w:val="28"/>
        </w:numPr>
        <w:tabs>
          <w:tab w:val="left" w:pos="738"/>
        </w:tabs>
        <w:spacing w:after="0" w:line="274" w:lineRule="exact"/>
        <w:ind w:right="20"/>
        <w:jc w:val="both"/>
        <w:rPr>
          <w:rFonts w:ascii="Times New Roman" w:hAnsi="Times New Roman" w:cs="Times New Roman"/>
          <w:sz w:val="24"/>
          <w:szCs w:val="24"/>
        </w:rPr>
      </w:pPr>
      <w:r w:rsidRPr="00A12489">
        <w:rPr>
          <w:rFonts w:ascii="Times New Roman" w:hAnsi="Times New Roman" w:cs="Times New Roman"/>
          <w:sz w:val="24"/>
          <w:szCs w:val="24"/>
        </w:rPr>
        <w:t>System musi umożliwiać obsługę co najmniej 500 jednoczesnych unikatowych autoryzacji do sieci w ciągu dnia (w tym gości) oraz zapewniać skalowalność do przynajmniej 5000 jednoczesnych unikatowych autoryzacji do sieci poprzez rozbudowę oferowanego rozwiązania.</w:t>
      </w:r>
    </w:p>
    <w:p w14:paraId="043AF9C3" w14:textId="77777777" w:rsidR="00A12489" w:rsidRPr="00A12489" w:rsidRDefault="00A12489" w:rsidP="00A12489">
      <w:pPr>
        <w:widowControl w:val="0"/>
        <w:numPr>
          <w:ilvl w:val="0"/>
          <w:numId w:val="28"/>
        </w:numPr>
        <w:tabs>
          <w:tab w:val="left" w:pos="738"/>
        </w:tabs>
        <w:spacing w:after="0" w:line="274" w:lineRule="exact"/>
        <w:ind w:right="20"/>
        <w:jc w:val="both"/>
        <w:rPr>
          <w:rFonts w:ascii="Times New Roman" w:hAnsi="Times New Roman" w:cs="Times New Roman"/>
          <w:sz w:val="24"/>
          <w:szCs w:val="24"/>
        </w:rPr>
      </w:pPr>
      <w:r w:rsidRPr="00A12489">
        <w:rPr>
          <w:rFonts w:ascii="Times New Roman" w:hAnsi="Times New Roman" w:cs="Times New Roman"/>
          <w:sz w:val="24"/>
          <w:szCs w:val="24"/>
        </w:rPr>
        <w:t>Licencja ma być zwalniana po rozłączeniu urządzenia końcowego.</w:t>
      </w:r>
    </w:p>
    <w:p w14:paraId="658C5C5E" w14:textId="77777777" w:rsidR="00A12489" w:rsidRPr="00A12489" w:rsidRDefault="00A12489" w:rsidP="00A12489">
      <w:pPr>
        <w:widowControl w:val="0"/>
        <w:numPr>
          <w:ilvl w:val="0"/>
          <w:numId w:val="28"/>
        </w:numPr>
        <w:tabs>
          <w:tab w:val="left" w:pos="738"/>
        </w:tabs>
        <w:spacing w:after="0" w:line="274" w:lineRule="exact"/>
        <w:ind w:right="20"/>
        <w:jc w:val="both"/>
        <w:rPr>
          <w:rFonts w:ascii="Times New Roman" w:hAnsi="Times New Roman" w:cs="Times New Roman"/>
          <w:sz w:val="24"/>
          <w:szCs w:val="24"/>
        </w:rPr>
      </w:pPr>
      <w:r w:rsidRPr="00A12489">
        <w:rPr>
          <w:rFonts w:ascii="Times New Roman" w:hAnsi="Times New Roman" w:cs="Times New Roman"/>
          <w:sz w:val="24"/>
          <w:szCs w:val="24"/>
        </w:rPr>
        <w:t>System musi umożliwiać obsługę jednocześnie podłączonych agentów oraz BYOD (</w:t>
      </w:r>
      <w:proofErr w:type="spellStart"/>
      <w:r w:rsidRPr="00A12489">
        <w:rPr>
          <w:rFonts w:ascii="Times New Roman" w:hAnsi="Times New Roman" w:cs="Times New Roman"/>
          <w:sz w:val="24"/>
          <w:szCs w:val="24"/>
          <w:lang w:bidi="pl-PL"/>
        </w:rPr>
        <w:t>Bring</w:t>
      </w:r>
      <w:proofErr w:type="spellEnd"/>
      <w:r w:rsidRPr="00A12489">
        <w:rPr>
          <w:rFonts w:ascii="Times New Roman" w:hAnsi="Times New Roman" w:cs="Times New Roman"/>
          <w:sz w:val="24"/>
          <w:szCs w:val="24"/>
          <w:lang w:bidi="pl-PL"/>
        </w:rPr>
        <w:t xml:space="preserve"> </w:t>
      </w:r>
      <w:proofErr w:type="spellStart"/>
      <w:r w:rsidRPr="00A12489">
        <w:rPr>
          <w:rFonts w:ascii="Times New Roman" w:hAnsi="Times New Roman" w:cs="Times New Roman"/>
          <w:sz w:val="24"/>
          <w:szCs w:val="24"/>
          <w:lang w:bidi="pl-PL"/>
        </w:rPr>
        <w:t>Your</w:t>
      </w:r>
      <w:proofErr w:type="spellEnd"/>
      <w:r w:rsidRPr="00A12489">
        <w:rPr>
          <w:rFonts w:ascii="Times New Roman" w:hAnsi="Times New Roman" w:cs="Times New Roman"/>
          <w:sz w:val="24"/>
          <w:szCs w:val="24"/>
          <w:lang w:bidi="pl-PL"/>
        </w:rPr>
        <w:t xml:space="preserve"> </w:t>
      </w:r>
      <w:proofErr w:type="spellStart"/>
      <w:r w:rsidRPr="00A12489">
        <w:rPr>
          <w:rFonts w:ascii="Times New Roman" w:hAnsi="Times New Roman" w:cs="Times New Roman"/>
          <w:sz w:val="24"/>
          <w:szCs w:val="24"/>
          <w:lang w:bidi="pl-PL"/>
        </w:rPr>
        <w:t>Own</w:t>
      </w:r>
      <w:proofErr w:type="spellEnd"/>
      <w:r w:rsidRPr="00A12489">
        <w:rPr>
          <w:rFonts w:ascii="Times New Roman" w:hAnsi="Times New Roman" w:cs="Times New Roman"/>
          <w:sz w:val="24"/>
          <w:szCs w:val="24"/>
          <w:lang w:bidi="pl-PL"/>
        </w:rPr>
        <w:t xml:space="preserve"> Device</w:t>
      </w:r>
      <w:r w:rsidRPr="00A12489">
        <w:rPr>
          <w:rFonts w:ascii="Times New Roman" w:hAnsi="Times New Roman" w:cs="Times New Roman"/>
          <w:sz w:val="24"/>
          <w:szCs w:val="24"/>
        </w:rPr>
        <w:t>) co najmniej tyle samo co licencja na jednoczesne unikatowe autoryzacje do sieci w ciągu dnia.</w:t>
      </w:r>
    </w:p>
    <w:p w14:paraId="54C07AA2"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instalację na maszynie wirtualnej (VM), PaaS lub maszynie fizycznej, w tym:</w:t>
      </w:r>
    </w:p>
    <w:p w14:paraId="772D75AF" w14:textId="77777777" w:rsidR="00A12489" w:rsidRPr="00A12489" w:rsidRDefault="00A12489" w:rsidP="00A12489">
      <w:pPr>
        <w:numPr>
          <w:ilvl w:val="1"/>
          <w:numId w:val="12"/>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VM – m.in. </w:t>
      </w:r>
      <w:proofErr w:type="spellStart"/>
      <w:r w:rsidRPr="00A12489">
        <w:rPr>
          <w:rFonts w:ascii="Times New Roman" w:hAnsi="Times New Roman" w:cs="Times New Roman"/>
          <w:sz w:val="24"/>
          <w:szCs w:val="24"/>
        </w:rPr>
        <w:t>VMWare</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ESXi</w:t>
      </w:r>
      <w:proofErr w:type="spellEnd"/>
      <w:r w:rsidRPr="00A12489">
        <w:rPr>
          <w:rFonts w:ascii="Times New Roman" w:hAnsi="Times New Roman" w:cs="Times New Roman"/>
          <w:sz w:val="24"/>
          <w:szCs w:val="24"/>
        </w:rPr>
        <w:t xml:space="preserve"> co najmniej w wersji 5.x, Hyper-V w wersji min 2012, </w:t>
      </w:r>
      <w:proofErr w:type="spellStart"/>
      <w:r w:rsidRPr="00A12489">
        <w:rPr>
          <w:rFonts w:ascii="Times New Roman" w:hAnsi="Times New Roman" w:cs="Times New Roman"/>
          <w:sz w:val="24"/>
          <w:szCs w:val="24"/>
        </w:rPr>
        <w:t>Proxmox</w:t>
      </w:r>
      <w:proofErr w:type="spellEnd"/>
      <w:r w:rsidRPr="00A12489">
        <w:rPr>
          <w:rFonts w:ascii="Times New Roman" w:hAnsi="Times New Roman" w:cs="Times New Roman"/>
          <w:sz w:val="24"/>
          <w:szCs w:val="24"/>
        </w:rPr>
        <w:t xml:space="preserve"> w wersji min 5.x, KVM w wersji min 7.x, </w:t>
      </w:r>
      <w:proofErr w:type="spellStart"/>
      <w:r w:rsidRPr="00A12489">
        <w:rPr>
          <w:rFonts w:ascii="Times New Roman" w:hAnsi="Times New Roman" w:cs="Times New Roman"/>
          <w:sz w:val="24"/>
          <w:szCs w:val="24"/>
        </w:rPr>
        <w:t>Citrix</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XenServer</w:t>
      </w:r>
      <w:proofErr w:type="spellEnd"/>
      <w:r w:rsidRPr="00A12489">
        <w:rPr>
          <w:rFonts w:ascii="Times New Roman" w:hAnsi="Times New Roman" w:cs="Times New Roman"/>
          <w:sz w:val="24"/>
          <w:szCs w:val="24"/>
        </w:rPr>
        <w:t xml:space="preserve"> w wersji min 4.x</w:t>
      </w:r>
    </w:p>
    <w:p w14:paraId="2608BCCD" w14:textId="77777777" w:rsidR="00A12489" w:rsidRPr="00A12489" w:rsidRDefault="00A12489" w:rsidP="00A12489">
      <w:pPr>
        <w:numPr>
          <w:ilvl w:val="1"/>
          <w:numId w:val="12"/>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Maszyny fizyczne - serwery wspierane przez producenta.</w:t>
      </w:r>
    </w:p>
    <w:p w14:paraId="383FD2A0"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funkcjonalność serwerów: </w:t>
      </w:r>
    </w:p>
    <w:p w14:paraId="038008EA" w14:textId="77777777" w:rsidR="00A12489" w:rsidRPr="00A12489" w:rsidRDefault="00A12489" w:rsidP="00A12489">
      <w:pPr>
        <w:numPr>
          <w:ilvl w:val="1"/>
          <w:numId w:val="13"/>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serwera RADIUS dla infrastruktury sieciowej,</w:t>
      </w:r>
    </w:p>
    <w:p w14:paraId="61E2A2BE" w14:textId="77777777" w:rsidR="00A12489" w:rsidRPr="00A12489" w:rsidRDefault="00A12489" w:rsidP="00A12489">
      <w:pPr>
        <w:numPr>
          <w:ilvl w:val="1"/>
          <w:numId w:val="13"/>
        </w:numPr>
        <w:spacing w:after="200" w:line="276" w:lineRule="auto"/>
        <w:contextualSpacing/>
        <w:jc w:val="both"/>
        <w:rPr>
          <w:rFonts w:ascii="Times New Roman" w:hAnsi="Times New Roman" w:cs="Times New Roman"/>
        </w:rPr>
      </w:pPr>
      <w:r w:rsidRPr="00A12489">
        <w:rPr>
          <w:rFonts w:ascii="Times New Roman" w:hAnsi="Times New Roman" w:cs="Times New Roman"/>
        </w:rPr>
        <w:t xml:space="preserve">serwera OTP dla infrastruktury VPN, </w:t>
      </w:r>
      <w:proofErr w:type="spellStart"/>
      <w:r w:rsidRPr="00A12489">
        <w:rPr>
          <w:rFonts w:ascii="Times New Roman" w:hAnsi="Times New Roman" w:cs="Times New Roman"/>
        </w:rPr>
        <w:t>Captive</w:t>
      </w:r>
      <w:proofErr w:type="spellEnd"/>
      <w:r w:rsidRPr="00A12489">
        <w:rPr>
          <w:rFonts w:ascii="Times New Roman" w:hAnsi="Times New Roman" w:cs="Times New Roman"/>
        </w:rPr>
        <w:t xml:space="preserve"> Portal, </w:t>
      </w:r>
      <w:proofErr w:type="spellStart"/>
      <w:r w:rsidRPr="00A12489">
        <w:rPr>
          <w:rFonts w:ascii="Times New Roman" w:hAnsi="Times New Roman" w:cs="Times New Roman"/>
        </w:rPr>
        <w:t>Tacacs</w:t>
      </w:r>
      <w:proofErr w:type="spellEnd"/>
      <w:r w:rsidRPr="00A12489">
        <w:rPr>
          <w:rFonts w:ascii="Times New Roman" w:hAnsi="Times New Roman" w:cs="Times New Roman"/>
        </w:rPr>
        <w:t>+,</w:t>
      </w:r>
    </w:p>
    <w:p w14:paraId="4E8A3388" w14:textId="77777777" w:rsidR="00A12489" w:rsidRPr="00A12489" w:rsidRDefault="00A12489" w:rsidP="00A12489">
      <w:pPr>
        <w:numPr>
          <w:ilvl w:val="1"/>
          <w:numId w:val="13"/>
        </w:numPr>
        <w:spacing w:after="200" w:line="276" w:lineRule="auto"/>
        <w:contextualSpacing/>
        <w:jc w:val="both"/>
        <w:rPr>
          <w:rFonts w:ascii="Times New Roman" w:hAnsi="Times New Roman" w:cs="Times New Roman"/>
        </w:rPr>
      </w:pPr>
      <w:r w:rsidRPr="00A12489">
        <w:rPr>
          <w:rFonts w:ascii="Times New Roman" w:hAnsi="Times New Roman" w:cs="Times New Roman"/>
        </w:rPr>
        <w:t>serwera SYSLOG,</w:t>
      </w:r>
    </w:p>
    <w:p w14:paraId="26E7C073" w14:textId="77777777" w:rsidR="00A12489" w:rsidRPr="00A12489" w:rsidRDefault="00A12489" w:rsidP="00A12489">
      <w:pPr>
        <w:numPr>
          <w:ilvl w:val="1"/>
          <w:numId w:val="13"/>
        </w:numPr>
        <w:spacing w:after="200" w:line="276" w:lineRule="auto"/>
        <w:contextualSpacing/>
        <w:jc w:val="both"/>
        <w:rPr>
          <w:rFonts w:ascii="Times New Roman" w:hAnsi="Times New Roman" w:cs="Times New Roman"/>
        </w:rPr>
      </w:pPr>
      <w:r w:rsidRPr="00A12489">
        <w:rPr>
          <w:rFonts w:ascii="Times New Roman" w:hAnsi="Times New Roman" w:cs="Times New Roman"/>
        </w:rPr>
        <w:t>serwera TACACS+,</w:t>
      </w:r>
    </w:p>
    <w:p w14:paraId="23CEBFAA" w14:textId="77777777" w:rsidR="00A12489" w:rsidRPr="00A12489" w:rsidRDefault="00A12489" w:rsidP="00A12489">
      <w:pPr>
        <w:numPr>
          <w:ilvl w:val="1"/>
          <w:numId w:val="13"/>
        </w:numPr>
        <w:spacing w:after="200" w:line="276" w:lineRule="auto"/>
        <w:contextualSpacing/>
        <w:jc w:val="both"/>
        <w:rPr>
          <w:rFonts w:ascii="Times New Roman" w:hAnsi="Times New Roman" w:cs="Times New Roman"/>
        </w:rPr>
      </w:pPr>
      <w:r w:rsidRPr="00A12489">
        <w:rPr>
          <w:rFonts w:ascii="Times New Roman" w:hAnsi="Times New Roman" w:cs="Times New Roman"/>
        </w:rPr>
        <w:t>serwera Monitoringu,</w:t>
      </w:r>
    </w:p>
    <w:p w14:paraId="4D9BA5F6" w14:textId="77777777" w:rsidR="00A12489" w:rsidRPr="00A12489" w:rsidRDefault="00A12489" w:rsidP="00A12489">
      <w:pPr>
        <w:numPr>
          <w:ilvl w:val="1"/>
          <w:numId w:val="13"/>
        </w:numPr>
        <w:spacing w:after="200" w:line="276" w:lineRule="auto"/>
        <w:contextualSpacing/>
        <w:jc w:val="both"/>
        <w:rPr>
          <w:rFonts w:ascii="Times New Roman" w:hAnsi="Times New Roman" w:cs="Times New Roman"/>
        </w:rPr>
      </w:pPr>
      <w:r w:rsidRPr="00A12489">
        <w:rPr>
          <w:rFonts w:ascii="Times New Roman" w:hAnsi="Times New Roman" w:cs="Times New Roman"/>
        </w:rPr>
        <w:t>serwera DHCP,</w:t>
      </w:r>
    </w:p>
    <w:p w14:paraId="673AB9F6" w14:textId="77777777" w:rsidR="00A12489" w:rsidRPr="00A12489" w:rsidRDefault="00A12489" w:rsidP="00A12489">
      <w:pPr>
        <w:numPr>
          <w:ilvl w:val="1"/>
          <w:numId w:val="13"/>
        </w:numPr>
        <w:spacing w:after="200" w:line="276" w:lineRule="auto"/>
        <w:contextualSpacing/>
        <w:jc w:val="both"/>
        <w:rPr>
          <w:rFonts w:ascii="Times New Roman" w:hAnsi="Times New Roman" w:cs="Times New Roman"/>
        </w:rPr>
      </w:pPr>
      <w:r w:rsidRPr="00A12489">
        <w:rPr>
          <w:rFonts w:ascii="Times New Roman" w:hAnsi="Times New Roman" w:cs="Times New Roman"/>
        </w:rPr>
        <w:t>serwera polityk uwierzytelniania i kontroli dostępu 802.1X,</w:t>
      </w:r>
    </w:p>
    <w:p w14:paraId="52FD0C46" w14:textId="77777777" w:rsidR="00A12489" w:rsidRPr="00A12489" w:rsidRDefault="00A12489" w:rsidP="00A12489">
      <w:pPr>
        <w:numPr>
          <w:ilvl w:val="1"/>
          <w:numId w:val="13"/>
        </w:numPr>
        <w:spacing w:after="200" w:line="276" w:lineRule="auto"/>
        <w:contextualSpacing/>
        <w:jc w:val="both"/>
        <w:rPr>
          <w:rFonts w:ascii="Times New Roman" w:hAnsi="Times New Roman" w:cs="Times New Roman"/>
        </w:rPr>
      </w:pPr>
      <w:r w:rsidRPr="00A12489">
        <w:rPr>
          <w:rFonts w:ascii="Times New Roman" w:hAnsi="Times New Roman" w:cs="Times New Roman"/>
        </w:rPr>
        <w:t>serwera WWW (HTTP/HTTPS) dla uwierzytelnienia gościnnego.</w:t>
      </w:r>
    </w:p>
    <w:p w14:paraId="50CCC793"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realizację wysokiej dostępności elementów funkcjonalnych, poprzez zapewnienie redundancji dla modułów realizujących dostępu do sieci i DHCP.</w:t>
      </w:r>
    </w:p>
    <w:p w14:paraId="5B112CB1"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umożliwiać uwierzytelnianie administratorów za pomocą wewnętrznej bazy użytkowników i/lub zewnętrznych systemów autoryzacji w tym </w:t>
      </w:r>
      <w:proofErr w:type="spellStart"/>
      <w:r w:rsidRPr="00A12489">
        <w:rPr>
          <w:rFonts w:ascii="Times New Roman" w:hAnsi="Times New Roman" w:cs="Times New Roman"/>
          <w:sz w:val="24"/>
          <w:szCs w:val="24"/>
        </w:rPr>
        <w:t>OpenLDAP</w:t>
      </w:r>
      <w:proofErr w:type="spellEnd"/>
      <w:r w:rsidRPr="00A12489">
        <w:rPr>
          <w:rFonts w:ascii="Times New Roman" w:hAnsi="Times New Roman" w:cs="Times New Roman"/>
          <w:sz w:val="24"/>
          <w:szCs w:val="24"/>
        </w:rPr>
        <w:t xml:space="preserve">, Microsoft </w:t>
      </w:r>
      <w:proofErr w:type="spellStart"/>
      <w:r w:rsidRPr="00A12489">
        <w:rPr>
          <w:rFonts w:ascii="Times New Roman" w:hAnsi="Times New Roman" w:cs="Times New Roman"/>
          <w:sz w:val="24"/>
          <w:szCs w:val="24"/>
        </w:rPr>
        <w:lastRenderedPageBreak/>
        <w:t>ActiveDirectory</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WebServices</w:t>
      </w:r>
      <w:proofErr w:type="spellEnd"/>
      <w:r w:rsidRPr="00A12489">
        <w:rPr>
          <w:rFonts w:ascii="Times New Roman" w:hAnsi="Times New Roman" w:cs="Times New Roman"/>
          <w:sz w:val="24"/>
          <w:szCs w:val="24"/>
        </w:rPr>
        <w:t xml:space="preserve">/API, Radius, relacyjnych baz danych: m.in. MySQL, MSSQL, </w:t>
      </w:r>
      <w:proofErr w:type="spellStart"/>
      <w:r w:rsidRPr="00A12489">
        <w:rPr>
          <w:rFonts w:ascii="Times New Roman" w:hAnsi="Times New Roman" w:cs="Times New Roman"/>
          <w:sz w:val="24"/>
          <w:szCs w:val="24"/>
        </w:rPr>
        <w:t>MariaDB</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PostgreSQL</w:t>
      </w:r>
      <w:proofErr w:type="spellEnd"/>
      <w:r w:rsidRPr="00A12489">
        <w:rPr>
          <w:rFonts w:ascii="Times New Roman" w:hAnsi="Times New Roman" w:cs="Times New Roman"/>
          <w:sz w:val="24"/>
          <w:szCs w:val="24"/>
        </w:rPr>
        <w:t>, Oracle, ODBC.</w:t>
      </w:r>
    </w:p>
    <w:p w14:paraId="3CEC576B"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umożliwiać uwierzytelnianie tożsamości i urządzeń końcowych za pomocą wewnętrznej bazy i/lub zewnętrznych systemów autoryzacji w tym </w:t>
      </w:r>
      <w:proofErr w:type="spellStart"/>
      <w:r w:rsidRPr="00A12489">
        <w:rPr>
          <w:rFonts w:ascii="Times New Roman" w:hAnsi="Times New Roman" w:cs="Times New Roman"/>
          <w:sz w:val="24"/>
          <w:szCs w:val="24"/>
        </w:rPr>
        <w:t>OpenLDAP</w:t>
      </w:r>
      <w:proofErr w:type="spellEnd"/>
      <w:r w:rsidRPr="00A12489">
        <w:rPr>
          <w:rFonts w:ascii="Times New Roman" w:hAnsi="Times New Roman" w:cs="Times New Roman"/>
          <w:sz w:val="24"/>
          <w:szCs w:val="24"/>
        </w:rPr>
        <w:t xml:space="preserve">, Microsoft </w:t>
      </w:r>
      <w:proofErr w:type="spellStart"/>
      <w:r w:rsidRPr="00A12489">
        <w:rPr>
          <w:rFonts w:ascii="Times New Roman" w:hAnsi="Times New Roman" w:cs="Times New Roman"/>
          <w:sz w:val="24"/>
          <w:szCs w:val="24"/>
        </w:rPr>
        <w:t>ActiveDirectory</w:t>
      </w:r>
      <w:proofErr w:type="spellEnd"/>
      <w:r w:rsidRPr="00A12489">
        <w:rPr>
          <w:rFonts w:ascii="Times New Roman" w:hAnsi="Times New Roman" w:cs="Times New Roman"/>
          <w:sz w:val="24"/>
          <w:szCs w:val="24"/>
        </w:rPr>
        <w:t xml:space="preserve">, Google G Suite, </w:t>
      </w:r>
      <w:proofErr w:type="spellStart"/>
      <w:r w:rsidRPr="00A12489">
        <w:rPr>
          <w:rFonts w:ascii="Times New Roman" w:hAnsi="Times New Roman" w:cs="Times New Roman"/>
          <w:sz w:val="24"/>
          <w:szCs w:val="24"/>
        </w:rPr>
        <w:t>WebServices</w:t>
      </w:r>
      <w:proofErr w:type="spellEnd"/>
      <w:r w:rsidRPr="00A12489">
        <w:rPr>
          <w:rFonts w:ascii="Times New Roman" w:hAnsi="Times New Roman" w:cs="Times New Roman"/>
          <w:sz w:val="24"/>
          <w:szCs w:val="24"/>
        </w:rPr>
        <w:t xml:space="preserve">/API, Radius, relacyjnych baz danych: m.in. MySQL, MSSQL, </w:t>
      </w:r>
      <w:proofErr w:type="spellStart"/>
      <w:r w:rsidRPr="00A12489">
        <w:rPr>
          <w:rFonts w:ascii="Times New Roman" w:hAnsi="Times New Roman" w:cs="Times New Roman"/>
          <w:sz w:val="24"/>
          <w:szCs w:val="24"/>
        </w:rPr>
        <w:t>MariaDB</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PostgresSQL</w:t>
      </w:r>
      <w:proofErr w:type="spellEnd"/>
      <w:r w:rsidRPr="00A12489">
        <w:rPr>
          <w:rFonts w:ascii="Times New Roman" w:hAnsi="Times New Roman" w:cs="Times New Roman"/>
          <w:sz w:val="24"/>
          <w:szCs w:val="24"/>
        </w:rPr>
        <w:t>, Oracle, ODBC.</w:t>
      </w:r>
    </w:p>
    <w:p w14:paraId="51E28AE6"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umożliwiać synchronizację danych (tożsamości, urządzenia końcowe, jednostki organizacyjne, konta administracyjne, adresy MAC) z zewnętrznych systemów (m.in. </w:t>
      </w:r>
      <w:proofErr w:type="spellStart"/>
      <w:r w:rsidRPr="00A12489">
        <w:rPr>
          <w:rFonts w:ascii="Times New Roman" w:hAnsi="Times New Roman" w:cs="Times New Roman"/>
          <w:sz w:val="24"/>
          <w:szCs w:val="24"/>
        </w:rPr>
        <w:t>AirWatch</w:t>
      </w:r>
      <w:proofErr w:type="spellEnd"/>
      <w:r w:rsidRPr="00A12489">
        <w:rPr>
          <w:rFonts w:ascii="Times New Roman" w:hAnsi="Times New Roman" w:cs="Times New Roman"/>
          <w:sz w:val="24"/>
          <w:szCs w:val="24"/>
        </w:rPr>
        <w:t xml:space="preserve">, IBM </w:t>
      </w:r>
      <w:proofErr w:type="spellStart"/>
      <w:r w:rsidRPr="00A12489">
        <w:rPr>
          <w:rFonts w:ascii="Times New Roman" w:hAnsi="Times New Roman" w:cs="Times New Roman"/>
          <w:sz w:val="24"/>
          <w:szCs w:val="24"/>
        </w:rPr>
        <w:t>MaaS</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MobileIron</w:t>
      </w:r>
      <w:proofErr w:type="spellEnd"/>
      <w:r w:rsidRPr="00A12489">
        <w:rPr>
          <w:rFonts w:ascii="Times New Roman" w:hAnsi="Times New Roman" w:cs="Times New Roman"/>
          <w:sz w:val="24"/>
          <w:szCs w:val="24"/>
        </w:rPr>
        <w:t xml:space="preserve">, Microsoft Intune, Google </w:t>
      </w:r>
      <w:proofErr w:type="spellStart"/>
      <w:r w:rsidRPr="00A12489">
        <w:rPr>
          <w:rFonts w:ascii="Times New Roman" w:hAnsi="Times New Roman" w:cs="Times New Roman"/>
          <w:sz w:val="24"/>
          <w:szCs w:val="24"/>
        </w:rPr>
        <w:t>Workspace</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Famoc</w:t>
      </w:r>
      <w:proofErr w:type="spellEnd"/>
      <w:r w:rsidRPr="00A12489">
        <w:rPr>
          <w:rFonts w:ascii="Times New Roman" w:hAnsi="Times New Roman" w:cs="Times New Roman"/>
          <w:sz w:val="24"/>
          <w:szCs w:val="24"/>
        </w:rPr>
        <w:t xml:space="preserve">, Microsoft Active Directory, Radius, </w:t>
      </w:r>
      <w:proofErr w:type="spellStart"/>
      <w:r w:rsidRPr="00A12489">
        <w:rPr>
          <w:rFonts w:ascii="Times New Roman" w:hAnsi="Times New Roman" w:cs="Times New Roman"/>
          <w:sz w:val="24"/>
          <w:szCs w:val="24"/>
        </w:rPr>
        <w:t>OpenLDAP</w:t>
      </w:r>
      <w:proofErr w:type="spellEnd"/>
      <w:r w:rsidRPr="00A12489">
        <w:rPr>
          <w:rFonts w:ascii="Times New Roman" w:hAnsi="Times New Roman" w:cs="Times New Roman"/>
          <w:sz w:val="24"/>
          <w:szCs w:val="24"/>
        </w:rPr>
        <w:t xml:space="preserve">, relacyjnych baz danych (jak MySQL, MSSQL, </w:t>
      </w:r>
      <w:proofErr w:type="spellStart"/>
      <w:r w:rsidRPr="00A12489">
        <w:rPr>
          <w:rFonts w:ascii="Times New Roman" w:hAnsi="Times New Roman" w:cs="Times New Roman"/>
          <w:sz w:val="24"/>
          <w:szCs w:val="24"/>
        </w:rPr>
        <w:t>MariaDB</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PostgresSQL</w:t>
      </w:r>
      <w:proofErr w:type="spellEnd"/>
      <w:r w:rsidRPr="00A12489">
        <w:rPr>
          <w:rFonts w:ascii="Times New Roman" w:hAnsi="Times New Roman" w:cs="Times New Roman"/>
          <w:sz w:val="24"/>
          <w:szCs w:val="24"/>
        </w:rPr>
        <w:t xml:space="preserve">, Oracle, ODBC), </w:t>
      </w:r>
      <w:proofErr w:type="spellStart"/>
      <w:r w:rsidRPr="00A12489">
        <w:rPr>
          <w:rFonts w:ascii="Times New Roman" w:hAnsi="Times New Roman" w:cs="Times New Roman"/>
          <w:sz w:val="24"/>
          <w:szCs w:val="24"/>
        </w:rPr>
        <w:t>CheckPoint</w:t>
      </w:r>
      <w:proofErr w:type="spellEnd"/>
      <w:r w:rsidRPr="00A12489">
        <w:rPr>
          <w:rFonts w:ascii="Times New Roman" w:hAnsi="Times New Roman" w:cs="Times New Roman"/>
          <w:sz w:val="24"/>
          <w:szCs w:val="24"/>
        </w:rPr>
        <w:t xml:space="preserve">, Service </w:t>
      </w:r>
      <w:proofErr w:type="spellStart"/>
      <w:r w:rsidRPr="00A12489">
        <w:rPr>
          <w:rFonts w:ascii="Times New Roman" w:hAnsi="Times New Roman" w:cs="Times New Roman"/>
          <w:sz w:val="24"/>
          <w:szCs w:val="24"/>
        </w:rPr>
        <w:t>Now</w:t>
      </w:r>
      <w:proofErr w:type="spellEnd"/>
      <w:r w:rsidRPr="00A12489">
        <w:rPr>
          <w:rFonts w:ascii="Times New Roman" w:hAnsi="Times New Roman" w:cs="Times New Roman"/>
          <w:sz w:val="24"/>
          <w:szCs w:val="24"/>
        </w:rPr>
        <w:t>.</w:t>
      </w:r>
    </w:p>
    <w:p w14:paraId="7AF76A06"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Podczas synchronizacji musi umożliwiać mapowanie grup lokalnych z grupami zdalnymi, atrybutami Active Directory, tworzenia lokalnych haseł, certyfikatów, wysłania konfiguracji dostępowych poprzez email.</w:t>
      </w:r>
    </w:p>
    <w:p w14:paraId="00AB6B88"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wspierać funkcjonalność API dla masowych operacji CRUD (</w:t>
      </w:r>
      <w:proofErr w:type="spellStart"/>
      <w:r w:rsidRPr="00A12489">
        <w:rPr>
          <w:rFonts w:ascii="Times New Roman" w:hAnsi="Times New Roman" w:cs="Times New Roman"/>
          <w:sz w:val="24"/>
          <w:szCs w:val="24"/>
        </w:rPr>
        <w:t>Create</w:t>
      </w:r>
      <w:proofErr w:type="spellEnd"/>
      <w:r w:rsidRPr="00A12489">
        <w:rPr>
          <w:rFonts w:ascii="Times New Roman" w:hAnsi="Times New Roman" w:cs="Times New Roman"/>
          <w:sz w:val="24"/>
          <w:szCs w:val="24"/>
        </w:rPr>
        <w:t xml:space="preserve">, Read, Update, </w:t>
      </w:r>
      <w:proofErr w:type="spellStart"/>
      <w:r w:rsidRPr="00A12489">
        <w:rPr>
          <w:rFonts w:ascii="Times New Roman" w:hAnsi="Times New Roman" w:cs="Times New Roman"/>
          <w:sz w:val="24"/>
          <w:szCs w:val="24"/>
        </w:rPr>
        <w:t>Delete</w:t>
      </w:r>
      <w:proofErr w:type="spellEnd"/>
      <w:r w:rsidRPr="00A12489">
        <w:rPr>
          <w:rFonts w:ascii="Times New Roman" w:hAnsi="Times New Roman" w:cs="Times New Roman"/>
          <w:sz w:val="24"/>
          <w:szCs w:val="24"/>
        </w:rPr>
        <w:t>) na obiektach systemu oraz procedur blokowania dostępu do sieci.</w:t>
      </w:r>
    </w:p>
    <w:p w14:paraId="4B4903EB"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mieć możliwość autoryzacji protokołem NTLM z wieloma serwerami Microsoft Active Directory, także nie połączonych relacjami zaufania.</w:t>
      </w:r>
    </w:p>
    <w:p w14:paraId="4B281B19"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mieć możliwość obsługi wielu PKI dla różnych grup użytkowników.</w:t>
      </w:r>
    </w:p>
    <w:p w14:paraId="5CA47362"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funkcjonalność tworzenia kont administracyjnych z konfigurowalnym dostępem do dowolnych spośród wszystkich funkcjonalności systemu oraz do dowolnych obiektów utworzonych i/lub zarządzanych w systemie. </w:t>
      </w:r>
    </w:p>
    <w:p w14:paraId="2BEB669F"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mieć możliwość zmiany parametrów kont Microsoft Active Directory (min. Login, Hasło, Imię, Nazwisko, Email, Status).</w:t>
      </w:r>
    </w:p>
    <w:p w14:paraId="00CCAA72"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funkcjonalność konfiguracji praw kontroli dostępu do poszczególnych elementów menu interfejsu oraz obiektów na poziomie ich dodawania, edycji, kasowania.</w:t>
      </w:r>
    </w:p>
    <w:p w14:paraId="46B3923C"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Interfejs graficzny systemu musi być dostępnym w różnych wersjach językowych (min. w języku angielskim i polskim).</w:t>
      </w:r>
    </w:p>
    <w:p w14:paraId="71FDD1D3"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kontrolę dostępu do interfejsu graficznego administratora na podstawie adresu IP lub podsieci.</w:t>
      </w:r>
    </w:p>
    <w:p w14:paraId="316782A4"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możliwość raportowania podłączonych tożsamości, urządzeń końcowych podłączonych do sieci, min. tożsamość, mac adres, urządzenie końcowe, port, SSID, urządzenie sieciowe, informacja o autoryzacji oraz przydzielony </w:t>
      </w:r>
      <w:proofErr w:type="spellStart"/>
      <w:r w:rsidRPr="00A12489">
        <w:rPr>
          <w:rFonts w:ascii="Times New Roman" w:hAnsi="Times New Roman" w:cs="Times New Roman"/>
          <w:sz w:val="24"/>
          <w:szCs w:val="24"/>
        </w:rPr>
        <w:t>Vlan</w:t>
      </w:r>
      <w:proofErr w:type="spellEnd"/>
      <w:r w:rsidRPr="00A12489">
        <w:rPr>
          <w:rFonts w:ascii="Times New Roman" w:hAnsi="Times New Roman" w:cs="Times New Roman"/>
          <w:sz w:val="24"/>
          <w:szCs w:val="24"/>
        </w:rPr>
        <w:t xml:space="preserve"> z przydzielonym adresem IP.</w:t>
      </w:r>
    </w:p>
    <w:p w14:paraId="6B0B9223"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zapewniać scentralizowane monitorowanie urządzeń sieciowych. W systemie musi być dostępny dedykowany interfejs graficzny, na którym dostępny jest podgląd wszystkich portów i modułów zarządzanego urządzenia.</w:t>
      </w:r>
    </w:p>
    <w:p w14:paraId="35F22A46"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monitoring urządzeń sieciowych oraz końcowych za pomocą protokołu min. SNMP.</w:t>
      </w:r>
    </w:p>
    <w:p w14:paraId="264C8617"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lastRenderedPageBreak/>
        <w:t>System musi umożliwiać zbieranie danych inwentaryzacyjnych, ich zmian oraz sprawdzanie kondycji urządzeń sieciowych oraz końcowych za pomocą min. protokołu SNMP.</w:t>
      </w:r>
    </w:p>
    <w:p w14:paraId="60C0DED8"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funkcjonalność zarządzania urządzeniami sieciowymi w zakresie monitoringu, zapisu konfiguracji zmian, konfiguracji ustawień portu z zakresu min. </w:t>
      </w:r>
      <w:proofErr w:type="spellStart"/>
      <w:r w:rsidRPr="00A12489">
        <w:rPr>
          <w:rFonts w:ascii="Times New Roman" w:hAnsi="Times New Roman" w:cs="Times New Roman"/>
          <w:sz w:val="24"/>
          <w:szCs w:val="24"/>
        </w:rPr>
        <w:t>VLANów</w:t>
      </w:r>
      <w:proofErr w:type="spellEnd"/>
      <w:r w:rsidRPr="00A12489">
        <w:rPr>
          <w:rFonts w:ascii="Times New Roman" w:hAnsi="Times New Roman" w:cs="Times New Roman"/>
          <w:sz w:val="24"/>
          <w:szCs w:val="24"/>
        </w:rPr>
        <w:t>, Autoryzacji, Statusu, Opisu.</w:t>
      </w:r>
    </w:p>
    <w:p w14:paraId="6231F10A"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obsługiwać możliwość automatycznego egzekwowania zdefiniowanych polityk na urządzeniach sieci przewodowej i bezprzewodowej.</w:t>
      </w:r>
    </w:p>
    <w:p w14:paraId="30F8EE0A"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możliwość konfiguracji serwera DHCP dla stworzonych podsieci IP.</w:t>
      </w:r>
    </w:p>
    <w:p w14:paraId="58D0D491"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konfigurację własnych szablonów przesyłanych wiadomości e-mail oraz wydruku poświadczeń dostępu do sieci.</w:t>
      </w:r>
    </w:p>
    <w:p w14:paraId="5E779DD5"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funkcjonalność automatycznego wyszukiwania urządzeń sieciowych oraz końcowych w wybranych podsieciach minimum za pomocą protokołu SNMP w wersji 1, 2c oraz 3.</w:t>
      </w:r>
    </w:p>
    <w:p w14:paraId="2DEEE872"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funkcjonalność wysyłania zdarzeń np. do systemów SIEM minimum protokołem </w:t>
      </w:r>
      <w:proofErr w:type="spellStart"/>
      <w:r w:rsidRPr="00A12489">
        <w:rPr>
          <w:rFonts w:ascii="Times New Roman" w:hAnsi="Times New Roman" w:cs="Times New Roman"/>
          <w:sz w:val="24"/>
          <w:szCs w:val="24"/>
        </w:rPr>
        <w:t>Syslog</w:t>
      </w:r>
      <w:proofErr w:type="spellEnd"/>
      <w:r w:rsidRPr="00A12489">
        <w:rPr>
          <w:rFonts w:ascii="Times New Roman" w:hAnsi="Times New Roman" w:cs="Times New Roman"/>
          <w:sz w:val="24"/>
          <w:szCs w:val="24"/>
        </w:rPr>
        <w:t xml:space="preserve"> informacji z serwerów autoryzacji, DHCP, VPN, OTP, </w:t>
      </w:r>
      <w:proofErr w:type="spellStart"/>
      <w:r w:rsidRPr="00A12489">
        <w:rPr>
          <w:rFonts w:ascii="Times New Roman" w:hAnsi="Times New Roman" w:cs="Times New Roman"/>
          <w:sz w:val="24"/>
          <w:szCs w:val="24"/>
        </w:rPr>
        <w:t>Tacacs</w:t>
      </w:r>
      <w:proofErr w:type="spellEnd"/>
      <w:r w:rsidRPr="00A12489">
        <w:rPr>
          <w:rFonts w:ascii="Times New Roman" w:hAnsi="Times New Roman" w:cs="Times New Roman"/>
          <w:sz w:val="24"/>
          <w:szCs w:val="24"/>
        </w:rPr>
        <w:t>+.</w:t>
      </w:r>
    </w:p>
    <w:p w14:paraId="41581EC0"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mechanizm tworzenia cyklicznej kopii bezpieczeństwa lokalnie lub na udziałach zewnętrznych.</w:t>
      </w:r>
    </w:p>
    <w:p w14:paraId="6CA09493"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wbudowany </w:t>
      </w: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do obsługi logowania się do sieci oraz rejestracji tożsamości i urządzeń końcowych </w:t>
      </w:r>
      <w:r w:rsidRPr="00A12489">
        <w:rPr>
          <w:rFonts w:ascii="Times New Roman" w:hAnsi="Times New Roman" w:cs="Times New Roman"/>
          <w:sz w:val="24"/>
          <w:szCs w:val="24"/>
          <w:lang w:bidi="pl-PL"/>
        </w:rPr>
        <w:t>(BYOD)</w:t>
      </w:r>
      <w:r w:rsidRPr="00A12489">
        <w:rPr>
          <w:rFonts w:ascii="Times New Roman" w:hAnsi="Times New Roman" w:cs="Times New Roman"/>
          <w:sz w:val="24"/>
          <w:szCs w:val="24"/>
        </w:rPr>
        <w:t>.</w:t>
      </w:r>
    </w:p>
    <w:p w14:paraId="6770A9A9"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możliwość logowania w oparciu o portale społecznościowe, minimum: Facebook i Google, LinkedIn.</w:t>
      </w:r>
    </w:p>
    <w:p w14:paraId="6829A5B6"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możliwość wysyłania danych rejestracyjnych poprzez email, bramkę </w:t>
      </w:r>
      <w:bookmarkStart w:id="1" w:name="OLE_LINK7"/>
      <w:bookmarkStart w:id="2" w:name="OLE_LINK8"/>
      <w:r w:rsidRPr="00A12489">
        <w:rPr>
          <w:rFonts w:ascii="Times New Roman" w:hAnsi="Times New Roman" w:cs="Times New Roman"/>
          <w:sz w:val="24"/>
          <w:szCs w:val="24"/>
        </w:rPr>
        <w:t>SMS oraz zapasową bramkę SMS</w:t>
      </w:r>
      <w:bookmarkEnd w:id="1"/>
      <w:bookmarkEnd w:id="2"/>
      <w:r w:rsidRPr="00A12489">
        <w:rPr>
          <w:rFonts w:ascii="Times New Roman" w:hAnsi="Times New Roman" w:cs="Times New Roman"/>
          <w:sz w:val="24"/>
          <w:szCs w:val="24"/>
        </w:rPr>
        <w:t>.</w:t>
      </w:r>
    </w:p>
    <w:p w14:paraId="20C737D9"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funkcję personalizacji strony gościnnej.</w:t>
      </w:r>
    </w:p>
    <w:p w14:paraId="15B6358F"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musi się automatycznie dostosować formatem do podłączonego urządzenia końcowego min: komputer, tablet, telefon.</w:t>
      </w:r>
    </w:p>
    <w:p w14:paraId="0A316B7F"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musi umożliwiać rejestracje gości potwierdzanych przez konta typu sponsor.</w:t>
      </w:r>
    </w:p>
    <w:p w14:paraId="24F5919F"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musi mieć możliwość włączenia dwuskładnikowego uwierzytelniania konta (OTP) minimum za pomocą </w:t>
      </w:r>
      <w:proofErr w:type="spellStart"/>
      <w:r w:rsidRPr="00A12489">
        <w:rPr>
          <w:rFonts w:ascii="Times New Roman" w:hAnsi="Times New Roman" w:cs="Times New Roman"/>
          <w:sz w:val="24"/>
          <w:szCs w:val="24"/>
        </w:rPr>
        <w:t>tokenu</w:t>
      </w:r>
      <w:proofErr w:type="spellEnd"/>
      <w:r w:rsidRPr="00A12489">
        <w:rPr>
          <w:rFonts w:ascii="Times New Roman" w:hAnsi="Times New Roman" w:cs="Times New Roman"/>
          <w:sz w:val="24"/>
          <w:szCs w:val="24"/>
        </w:rPr>
        <w:t xml:space="preserve"> wygenerowanego na Google </w:t>
      </w:r>
      <w:proofErr w:type="spellStart"/>
      <w:r w:rsidRPr="00A12489">
        <w:rPr>
          <w:rFonts w:ascii="Times New Roman" w:hAnsi="Times New Roman" w:cs="Times New Roman"/>
          <w:sz w:val="24"/>
          <w:szCs w:val="24"/>
        </w:rPr>
        <w:t>Authenticatorze</w:t>
      </w:r>
      <w:proofErr w:type="spellEnd"/>
      <w:r w:rsidRPr="00A12489">
        <w:rPr>
          <w:rFonts w:ascii="Times New Roman" w:hAnsi="Times New Roman" w:cs="Times New Roman"/>
          <w:sz w:val="24"/>
          <w:szCs w:val="24"/>
        </w:rPr>
        <w:t xml:space="preserve"> lub wysłanego przez bramkę SMS oraz zapasową bramkę SMS.</w:t>
      </w:r>
    </w:p>
    <w:p w14:paraId="7BE05A39"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musi umożliwiać logowanie za pomocą kont lokalnych oraz Microsoft Active Directory.</w:t>
      </w:r>
    </w:p>
    <w:p w14:paraId="68F23843"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musi posiadać możliwość zmiany hasła kont lokalnych oraz Microsoft Active Directory.</w:t>
      </w:r>
    </w:p>
    <w:p w14:paraId="2F655069"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musi umożliwiać logowanie typu </w:t>
      </w:r>
      <w:proofErr w:type="spellStart"/>
      <w:r w:rsidRPr="00A12489">
        <w:rPr>
          <w:rFonts w:ascii="Times New Roman" w:hAnsi="Times New Roman" w:cs="Times New Roman"/>
          <w:sz w:val="24"/>
          <w:szCs w:val="24"/>
        </w:rPr>
        <w:t>HotSpot</w:t>
      </w:r>
      <w:proofErr w:type="spellEnd"/>
      <w:r w:rsidRPr="00A12489">
        <w:rPr>
          <w:rFonts w:ascii="Times New Roman" w:hAnsi="Times New Roman" w:cs="Times New Roman"/>
          <w:sz w:val="24"/>
          <w:szCs w:val="24"/>
        </w:rPr>
        <w:t xml:space="preserve"> za pomocą kodu dostępu.</w:t>
      </w:r>
    </w:p>
    <w:p w14:paraId="5CCA9F77"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musi umożliwiać tworzenie dynamicznych pól formularza rejestracyjnego, np.: pole tekstowe, lista wyboru.</w:t>
      </w:r>
    </w:p>
    <w:p w14:paraId="64547178"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Interfejs graficzny </w:t>
      </w: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Portalu musi być dostępny w różnych wersjach językowych (min. w języku angielskim, polskim, niemieckim, hiszpańskim, francuskim i ukraińskim).</w:t>
      </w:r>
    </w:p>
    <w:p w14:paraId="1691EF40"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musi posiadać możliwość pobrania konfiguracji dla OTP.</w:t>
      </w:r>
    </w:p>
    <w:p w14:paraId="779417E1"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lastRenderedPageBreak/>
        <w:t>Captive</w:t>
      </w:r>
      <w:proofErr w:type="spellEnd"/>
      <w:r w:rsidRPr="00A12489">
        <w:rPr>
          <w:rFonts w:ascii="Times New Roman" w:hAnsi="Times New Roman" w:cs="Times New Roman"/>
          <w:sz w:val="24"/>
          <w:szCs w:val="24"/>
        </w:rPr>
        <w:t xml:space="preserve"> Portal powinien wspierać automatyczne kasowanie wygasłych kont gościnnych: na żądanie, okresowo wg zadanej liczby dni.</w:t>
      </w:r>
    </w:p>
    <w:p w14:paraId="07650455"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 powinien umożliwiać konfiguracje maksymalnej ilości nieudanych logowań.</w:t>
      </w:r>
    </w:p>
    <w:p w14:paraId="4963F271"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umożliwiać budowanie powiązań urządzeń sieciowych minimum za pomocą protokołów </w:t>
      </w:r>
      <w:bookmarkStart w:id="3" w:name="OLE_LINK17"/>
      <w:bookmarkStart w:id="4" w:name="OLE_LINK18"/>
      <w:r w:rsidRPr="00A12489">
        <w:rPr>
          <w:rFonts w:ascii="Times New Roman" w:hAnsi="Times New Roman" w:cs="Times New Roman"/>
          <w:sz w:val="24"/>
          <w:szCs w:val="24"/>
        </w:rPr>
        <w:t>LLDP</w:t>
      </w:r>
      <w:bookmarkEnd w:id="3"/>
      <w:bookmarkEnd w:id="4"/>
      <w:r w:rsidRPr="00A12489">
        <w:rPr>
          <w:rFonts w:ascii="Times New Roman" w:hAnsi="Times New Roman" w:cs="Times New Roman"/>
          <w:sz w:val="24"/>
          <w:szCs w:val="24"/>
        </w:rPr>
        <w:t>, CDP.</w:t>
      </w:r>
    </w:p>
    <w:p w14:paraId="1A58B06B"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powinien posiadać mechanizm integracji z systemami zewnętrznymi za pomocą protokołu, m.in. </w:t>
      </w:r>
      <w:proofErr w:type="spellStart"/>
      <w:r w:rsidRPr="00A12489">
        <w:rPr>
          <w:rFonts w:ascii="Times New Roman" w:hAnsi="Times New Roman" w:cs="Times New Roman"/>
          <w:sz w:val="24"/>
          <w:szCs w:val="24"/>
        </w:rPr>
        <w:t>Syslog</w:t>
      </w:r>
      <w:proofErr w:type="spellEnd"/>
      <w:r w:rsidRPr="00A12489">
        <w:rPr>
          <w:rFonts w:ascii="Times New Roman" w:hAnsi="Times New Roman" w:cs="Times New Roman"/>
          <w:sz w:val="24"/>
          <w:szCs w:val="24"/>
        </w:rPr>
        <w:t>, SNMP Trap, Rest API, w celu wykrywania anomalii, blokowania dostępu do sieci, rozłączania tożsamości/urządzenia końcowego.</w:t>
      </w:r>
    </w:p>
    <w:p w14:paraId="5774CAC4"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powinien posiadać mechanizm rozłączania dostępu do sieci z poziomu interfejsu aplikacji z możliwością określenia dodania tożsamości, urządzenia końcowego, mac adresu do kwarantanny.</w:t>
      </w:r>
    </w:p>
    <w:p w14:paraId="3693AF80"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powinien posiadać mechanizm rozłączania sesji m.in. SNMP, komend CLI, RADIUS </w:t>
      </w:r>
      <w:proofErr w:type="spellStart"/>
      <w:r w:rsidRPr="00A12489">
        <w:rPr>
          <w:rFonts w:ascii="Times New Roman" w:hAnsi="Times New Roman" w:cs="Times New Roman"/>
          <w:sz w:val="24"/>
          <w:szCs w:val="24"/>
        </w:rPr>
        <w:t>CoA</w:t>
      </w:r>
      <w:proofErr w:type="spellEnd"/>
      <w:r w:rsidRPr="00A12489">
        <w:rPr>
          <w:rFonts w:ascii="Times New Roman" w:hAnsi="Times New Roman" w:cs="Times New Roman"/>
          <w:sz w:val="24"/>
          <w:szCs w:val="24"/>
        </w:rPr>
        <w:t xml:space="preserve"> zgodnie z RFC 5176.</w:t>
      </w:r>
    </w:p>
    <w:p w14:paraId="5AC0835C"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dedykowanego agenta m.in. dla systemu Windows, Mac OS, Linux w celu profilowania urządzeń końcowych.</w:t>
      </w:r>
    </w:p>
    <w:p w14:paraId="267C53AA"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obsługiwać różne metody profilowania do wykrywania typu urządzenia, systemu operacyjnego, przez co najmniej DHCP </w:t>
      </w:r>
      <w:proofErr w:type="spellStart"/>
      <w:r w:rsidRPr="00A12489">
        <w:rPr>
          <w:rFonts w:ascii="Times New Roman" w:hAnsi="Times New Roman" w:cs="Times New Roman"/>
          <w:sz w:val="24"/>
          <w:szCs w:val="24"/>
        </w:rPr>
        <w:t>Fingerprinting</w:t>
      </w:r>
      <w:proofErr w:type="spellEnd"/>
      <w:r w:rsidRPr="00A12489">
        <w:rPr>
          <w:rFonts w:ascii="Times New Roman" w:hAnsi="Times New Roman" w:cs="Times New Roman"/>
          <w:sz w:val="24"/>
          <w:szCs w:val="24"/>
        </w:rPr>
        <w:t xml:space="preserve">, DHCP SPAN, SNMP, </w:t>
      </w:r>
      <w:proofErr w:type="spellStart"/>
      <w:r w:rsidRPr="00A12489">
        <w:rPr>
          <w:rFonts w:ascii="Times New Roman" w:hAnsi="Times New Roman" w:cs="Times New Roman"/>
          <w:sz w:val="24"/>
          <w:szCs w:val="24"/>
        </w:rPr>
        <w:t>Vendor</w:t>
      </w:r>
      <w:proofErr w:type="spellEnd"/>
      <w:r w:rsidRPr="00A12489">
        <w:rPr>
          <w:rFonts w:ascii="Times New Roman" w:hAnsi="Times New Roman" w:cs="Times New Roman"/>
          <w:sz w:val="24"/>
          <w:szCs w:val="24"/>
        </w:rPr>
        <w:t xml:space="preserve"> OUI, TCP, Active Directory, CDP/LLDP, HTTP/S, DNS, Radius, WMI, MDM, </w:t>
      </w:r>
      <w:proofErr w:type="spellStart"/>
      <w:r w:rsidRPr="00A12489">
        <w:rPr>
          <w:rFonts w:ascii="Times New Roman" w:hAnsi="Times New Roman" w:cs="Times New Roman"/>
          <w:sz w:val="24"/>
          <w:szCs w:val="24"/>
        </w:rPr>
        <w:t>WinRM</w:t>
      </w:r>
      <w:proofErr w:type="spellEnd"/>
      <w:r w:rsidRPr="00A12489">
        <w:rPr>
          <w:rFonts w:ascii="Times New Roman" w:hAnsi="Times New Roman" w:cs="Times New Roman"/>
          <w:sz w:val="24"/>
          <w:szCs w:val="24"/>
        </w:rPr>
        <w:t>, ONVIF.</w:t>
      </w:r>
    </w:p>
    <w:p w14:paraId="0AA2622C"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umożliwiać integracje z zewnętrznymi rozwiązaniami typu MDM (m.in. </w:t>
      </w:r>
      <w:proofErr w:type="spellStart"/>
      <w:r w:rsidRPr="00A12489">
        <w:rPr>
          <w:rFonts w:ascii="Times New Roman" w:hAnsi="Times New Roman" w:cs="Times New Roman"/>
          <w:sz w:val="24"/>
          <w:szCs w:val="24"/>
        </w:rPr>
        <w:t>AirWatch</w:t>
      </w:r>
      <w:proofErr w:type="spellEnd"/>
      <w:r w:rsidRPr="00A12489">
        <w:rPr>
          <w:rFonts w:ascii="Times New Roman" w:hAnsi="Times New Roman" w:cs="Times New Roman"/>
          <w:sz w:val="24"/>
          <w:szCs w:val="24"/>
        </w:rPr>
        <w:t xml:space="preserve">, IBM </w:t>
      </w:r>
      <w:proofErr w:type="spellStart"/>
      <w:r w:rsidRPr="00A12489">
        <w:rPr>
          <w:rFonts w:ascii="Times New Roman" w:hAnsi="Times New Roman" w:cs="Times New Roman"/>
          <w:sz w:val="24"/>
          <w:szCs w:val="24"/>
        </w:rPr>
        <w:t>MaaS</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MobileIron</w:t>
      </w:r>
      <w:proofErr w:type="spellEnd"/>
      <w:r w:rsidRPr="00A12489">
        <w:rPr>
          <w:rFonts w:ascii="Times New Roman" w:hAnsi="Times New Roman" w:cs="Times New Roman"/>
          <w:sz w:val="24"/>
          <w:szCs w:val="24"/>
        </w:rPr>
        <w:t xml:space="preserve">, Microsoft Intune, Google </w:t>
      </w:r>
      <w:proofErr w:type="spellStart"/>
      <w:r w:rsidRPr="00A12489">
        <w:rPr>
          <w:rFonts w:ascii="Times New Roman" w:hAnsi="Times New Roman" w:cs="Times New Roman"/>
          <w:sz w:val="24"/>
          <w:szCs w:val="24"/>
        </w:rPr>
        <w:t>Workspace</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Famoc</w:t>
      </w:r>
      <w:proofErr w:type="spellEnd"/>
      <w:r w:rsidRPr="00A12489">
        <w:rPr>
          <w:rFonts w:ascii="Times New Roman" w:hAnsi="Times New Roman" w:cs="Times New Roman"/>
          <w:sz w:val="24"/>
          <w:szCs w:val="24"/>
        </w:rPr>
        <w:t>).</w:t>
      </w:r>
    </w:p>
    <w:p w14:paraId="129CFB6B"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funkcjonalność dwuskładnikowego uwierzytelniania konta (OTP) realizowaną poprzez tworzenie </w:t>
      </w:r>
      <w:proofErr w:type="spellStart"/>
      <w:r w:rsidRPr="00A12489">
        <w:rPr>
          <w:rFonts w:ascii="Times New Roman" w:hAnsi="Times New Roman" w:cs="Times New Roman"/>
          <w:sz w:val="24"/>
          <w:szCs w:val="24"/>
        </w:rPr>
        <w:t>tokenu</w:t>
      </w:r>
      <w:proofErr w:type="spellEnd"/>
      <w:r w:rsidRPr="00A12489">
        <w:rPr>
          <w:rFonts w:ascii="Times New Roman" w:hAnsi="Times New Roman" w:cs="Times New Roman"/>
          <w:sz w:val="24"/>
          <w:szCs w:val="24"/>
        </w:rPr>
        <w:t xml:space="preserve"> w Google </w:t>
      </w:r>
      <w:proofErr w:type="spellStart"/>
      <w:r w:rsidRPr="00A12489">
        <w:rPr>
          <w:rFonts w:ascii="Times New Roman" w:hAnsi="Times New Roman" w:cs="Times New Roman"/>
          <w:sz w:val="24"/>
          <w:szCs w:val="24"/>
        </w:rPr>
        <w:t>Authenticator</w:t>
      </w:r>
      <w:proofErr w:type="spellEnd"/>
      <w:r w:rsidRPr="00A12489">
        <w:rPr>
          <w:rFonts w:ascii="Times New Roman" w:hAnsi="Times New Roman" w:cs="Times New Roman"/>
          <w:sz w:val="24"/>
          <w:szCs w:val="24"/>
        </w:rPr>
        <w:t xml:space="preserve"> i SMS, minimum na systemach: </w:t>
      </w:r>
      <w:proofErr w:type="spellStart"/>
      <w:r w:rsidRPr="00A12489">
        <w:rPr>
          <w:rFonts w:ascii="Times New Roman" w:hAnsi="Times New Roman" w:cs="Times New Roman"/>
          <w:sz w:val="24"/>
          <w:szCs w:val="24"/>
        </w:rPr>
        <w:t>FortiGate</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Pulse</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Secure</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OpenVPN</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Palo</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Alto</w:t>
      </w:r>
      <w:proofErr w:type="spellEnd"/>
      <w:r w:rsidRPr="00A12489">
        <w:rPr>
          <w:rFonts w:ascii="Times New Roman" w:hAnsi="Times New Roman" w:cs="Times New Roman"/>
          <w:sz w:val="24"/>
          <w:szCs w:val="24"/>
        </w:rPr>
        <w:t>, Cisco ASA.</w:t>
      </w:r>
    </w:p>
    <w:p w14:paraId="2B65EBA6"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współpracę z agentem instalowanym na systemie końcowym, który zapewni sprawdzenie systemu końcowego pod kątem zgodności z polityką bezpieczeństwa co najmniej:</w:t>
      </w:r>
    </w:p>
    <w:p w14:paraId="000E067E" w14:textId="77777777" w:rsidR="00A12489" w:rsidRPr="00A12489" w:rsidRDefault="00A12489" w:rsidP="00A12489">
      <w:pPr>
        <w:numPr>
          <w:ilvl w:val="1"/>
          <w:numId w:val="1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Czy system jest aktualny z możliwością automatycznego naprawienia niezgodności</w:t>
      </w:r>
    </w:p>
    <w:p w14:paraId="351BB251" w14:textId="77777777" w:rsidR="00A12489" w:rsidRPr="00A12489" w:rsidRDefault="00A12489" w:rsidP="00A12489">
      <w:pPr>
        <w:numPr>
          <w:ilvl w:val="1"/>
          <w:numId w:val="1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Czy włączony jest firewall</w:t>
      </w:r>
    </w:p>
    <w:p w14:paraId="02949D28" w14:textId="77777777" w:rsidR="00A12489" w:rsidRPr="00A12489" w:rsidRDefault="00A12489" w:rsidP="00A12489">
      <w:pPr>
        <w:numPr>
          <w:ilvl w:val="1"/>
          <w:numId w:val="1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Czy jest uruchomiony system antywirusowy i aktualna baza sygnatur</w:t>
      </w:r>
    </w:p>
    <w:p w14:paraId="1A5DAC79" w14:textId="77777777" w:rsidR="00A12489" w:rsidRPr="00A12489" w:rsidRDefault="00A12489" w:rsidP="00A12489">
      <w:pPr>
        <w:numPr>
          <w:ilvl w:val="1"/>
          <w:numId w:val="1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Czy jest włączone szyfrowanie dysku systemowego</w:t>
      </w:r>
    </w:p>
    <w:p w14:paraId="16AE667E" w14:textId="77777777" w:rsidR="00A12489" w:rsidRPr="00A12489" w:rsidRDefault="00A12489" w:rsidP="00A12489">
      <w:pPr>
        <w:numPr>
          <w:ilvl w:val="1"/>
          <w:numId w:val="1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Czy urządzenie końcowe jest podłączone do domeny Microsoft Active Directory</w:t>
      </w:r>
    </w:p>
    <w:p w14:paraId="3B9EB3A9" w14:textId="77777777" w:rsidR="00A12489" w:rsidRPr="00A12489" w:rsidRDefault="00A12489" w:rsidP="00A12489">
      <w:pPr>
        <w:numPr>
          <w:ilvl w:val="1"/>
          <w:numId w:val="1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Czy na dysku znajdują się pliki lub katalogi wskazane przez administratora</w:t>
      </w:r>
    </w:p>
    <w:p w14:paraId="525F2399" w14:textId="77777777" w:rsidR="00A12489" w:rsidRPr="00A12489" w:rsidRDefault="00A12489" w:rsidP="00A12489">
      <w:pPr>
        <w:numPr>
          <w:ilvl w:val="1"/>
          <w:numId w:val="1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Czy w systemie są uruchomione procesy wskazane przez administratora</w:t>
      </w:r>
    </w:p>
    <w:p w14:paraId="26E5902E" w14:textId="77777777" w:rsidR="00A12489" w:rsidRPr="00A12489" w:rsidRDefault="00A12489" w:rsidP="00A12489">
      <w:pPr>
        <w:numPr>
          <w:ilvl w:val="1"/>
          <w:numId w:val="1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Czy w systemie są uruchomione usługi wskazane przez administratora z możliwością automatycznego naprawienia niezgodności</w:t>
      </w:r>
    </w:p>
    <w:p w14:paraId="4FD90841" w14:textId="77777777" w:rsidR="00A12489" w:rsidRPr="00A12489" w:rsidRDefault="00A12489" w:rsidP="00A12489">
      <w:pPr>
        <w:numPr>
          <w:ilvl w:val="1"/>
          <w:numId w:val="1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Czy w systemie są wpisy w rejestrze wskazane przez administratora wg klucza, a także pod kątem:</w:t>
      </w:r>
    </w:p>
    <w:p w14:paraId="541E93C2" w14:textId="77777777" w:rsidR="00A12489" w:rsidRPr="00A12489" w:rsidRDefault="00A12489" w:rsidP="00A12489">
      <w:pPr>
        <w:numPr>
          <w:ilvl w:val="2"/>
          <w:numId w:val="15"/>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Wartości klucza rejestru</w:t>
      </w:r>
    </w:p>
    <w:p w14:paraId="341753C4" w14:textId="77777777" w:rsidR="00A12489" w:rsidRPr="00A12489" w:rsidRDefault="00A12489" w:rsidP="00A12489">
      <w:pPr>
        <w:numPr>
          <w:ilvl w:val="2"/>
          <w:numId w:val="15"/>
        </w:numPr>
        <w:spacing w:after="200" w:line="276" w:lineRule="auto"/>
        <w:contextualSpacing/>
        <w:jc w:val="both"/>
        <w:rPr>
          <w:rFonts w:ascii="Times New Roman" w:hAnsi="Times New Roman" w:cs="Times New Roman"/>
          <w:sz w:val="24"/>
          <w:szCs w:val="24"/>
          <w:lang w:val="en-US"/>
        </w:rPr>
      </w:pPr>
      <w:proofErr w:type="spellStart"/>
      <w:r w:rsidRPr="00A12489">
        <w:rPr>
          <w:rFonts w:ascii="Times New Roman" w:hAnsi="Times New Roman" w:cs="Times New Roman"/>
          <w:sz w:val="24"/>
          <w:szCs w:val="24"/>
          <w:lang w:val="en-US"/>
        </w:rPr>
        <w:lastRenderedPageBreak/>
        <w:t>Typu</w:t>
      </w:r>
      <w:proofErr w:type="spellEnd"/>
      <w:r w:rsidRPr="00A12489">
        <w:rPr>
          <w:rFonts w:ascii="Times New Roman" w:hAnsi="Times New Roman" w:cs="Times New Roman"/>
          <w:sz w:val="24"/>
          <w:szCs w:val="24"/>
          <w:lang w:val="en-US"/>
        </w:rPr>
        <w:t xml:space="preserve"> </w:t>
      </w:r>
      <w:proofErr w:type="spellStart"/>
      <w:r w:rsidRPr="00A12489">
        <w:rPr>
          <w:rFonts w:ascii="Times New Roman" w:hAnsi="Times New Roman" w:cs="Times New Roman"/>
          <w:sz w:val="24"/>
          <w:szCs w:val="24"/>
          <w:lang w:val="en-US"/>
        </w:rPr>
        <w:t>wartości</w:t>
      </w:r>
      <w:proofErr w:type="spellEnd"/>
      <w:r w:rsidRPr="00A12489">
        <w:rPr>
          <w:rFonts w:ascii="Times New Roman" w:hAnsi="Times New Roman" w:cs="Times New Roman"/>
          <w:sz w:val="24"/>
          <w:szCs w:val="24"/>
          <w:lang w:val="en-US"/>
        </w:rPr>
        <w:t>: Number, String, Version</w:t>
      </w:r>
    </w:p>
    <w:p w14:paraId="7DF55B51"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możliwość wysyłania komunikatów do użytkowników m.in. za pomocą agenta i </w:t>
      </w: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w:t>
      </w:r>
    </w:p>
    <w:p w14:paraId="48BD3FD1"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współpracować z serwerem </w:t>
      </w:r>
      <w:proofErr w:type="spellStart"/>
      <w:r w:rsidRPr="00A12489">
        <w:rPr>
          <w:rFonts w:ascii="Times New Roman" w:hAnsi="Times New Roman" w:cs="Times New Roman"/>
          <w:sz w:val="24"/>
          <w:szCs w:val="24"/>
        </w:rPr>
        <w:t>tokenów</w:t>
      </w:r>
      <w:proofErr w:type="spellEnd"/>
      <w:r w:rsidRPr="00A12489">
        <w:rPr>
          <w:rFonts w:ascii="Times New Roman" w:hAnsi="Times New Roman" w:cs="Times New Roman"/>
          <w:sz w:val="24"/>
          <w:szCs w:val="24"/>
        </w:rPr>
        <w:t>.</w:t>
      </w:r>
    </w:p>
    <w:p w14:paraId="1F46057A"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mechanizm </w:t>
      </w:r>
      <w:proofErr w:type="spellStart"/>
      <w:r w:rsidRPr="00A12489">
        <w:rPr>
          <w:rFonts w:ascii="Times New Roman" w:hAnsi="Times New Roman" w:cs="Times New Roman"/>
          <w:sz w:val="24"/>
          <w:szCs w:val="24"/>
        </w:rPr>
        <w:t>autokonfiguracji</w:t>
      </w:r>
      <w:proofErr w:type="spellEnd"/>
      <w:r w:rsidRPr="00A12489">
        <w:rPr>
          <w:rFonts w:ascii="Times New Roman" w:hAnsi="Times New Roman" w:cs="Times New Roman"/>
          <w:sz w:val="24"/>
          <w:szCs w:val="24"/>
        </w:rPr>
        <w:t xml:space="preserve"> sieci (</w:t>
      </w:r>
      <w:proofErr w:type="spellStart"/>
      <w:r w:rsidRPr="00A12489">
        <w:rPr>
          <w:rFonts w:ascii="Times New Roman" w:hAnsi="Times New Roman" w:cs="Times New Roman"/>
          <w:sz w:val="24"/>
          <w:szCs w:val="24"/>
        </w:rPr>
        <w:t>autokonfiguratory</w:t>
      </w:r>
      <w:proofErr w:type="spellEnd"/>
      <w:r w:rsidRPr="00A12489">
        <w:rPr>
          <w:rFonts w:ascii="Times New Roman" w:hAnsi="Times New Roman" w:cs="Times New Roman"/>
          <w:sz w:val="24"/>
          <w:szCs w:val="24"/>
        </w:rPr>
        <w:t xml:space="preserve"> sieci) urządzeń końcowych (sieci przewodowej i bezprzewodowej) bez potrzeby angażowania pracowników działo IT dla systemów co najmniej:</w:t>
      </w:r>
    </w:p>
    <w:p w14:paraId="5C4CD6E9" w14:textId="77777777" w:rsidR="00A12489" w:rsidRPr="00A12489" w:rsidRDefault="00A12489" w:rsidP="00A12489">
      <w:pPr>
        <w:numPr>
          <w:ilvl w:val="1"/>
          <w:numId w:val="1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Microsoft Windows</w:t>
      </w:r>
    </w:p>
    <w:p w14:paraId="0ADD8E53" w14:textId="77777777" w:rsidR="00A12489" w:rsidRPr="00A12489" w:rsidRDefault="00A12489" w:rsidP="00A12489">
      <w:pPr>
        <w:numPr>
          <w:ilvl w:val="1"/>
          <w:numId w:val="1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Mac OS</w:t>
      </w:r>
    </w:p>
    <w:p w14:paraId="70A9CC48" w14:textId="77777777" w:rsidR="00A12489" w:rsidRPr="00A12489" w:rsidRDefault="00A12489" w:rsidP="00A12489">
      <w:pPr>
        <w:numPr>
          <w:ilvl w:val="1"/>
          <w:numId w:val="1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iOS</w:t>
      </w:r>
    </w:p>
    <w:p w14:paraId="3D0EE6F5" w14:textId="77777777" w:rsidR="00A12489" w:rsidRPr="00A12489" w:rsidRDefault="00A12489" w:rsidP="00A12489">
      <w:pPr>
        <w:numPr>
          <w:ilvl w:val="1"/>
          <w:numId w:val="1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Android</w:t>
      </w:r>
    </w:p>
    <w:p w14:paraId="7FBF2821"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możliwość instalacji certyfikatu końcowego użytkownika poprzez mechanizm </w:t>
      </w:r>
      <w:proofErr w:type="spellStart"/>
      <w:r w:rsidRPr="00A12489">
        <w:rPr>
          <w:rFonts w:ascii="Times New Roman" w:hAnsi="Times New Roman" w:cs="Times New Roman"/>
          <w:sz w:val="24"/>
          <w:szCs w:val="24"/>
        </w:rPr>
        <w:t>autokonfiguracji</w:t>
      </w:r>
      <w:proofErr w:type="spellEnd"/>
      <w:r w:rsidRPr="00A12489">
        <w:rPr>
          <w:rFonts w:ascii="Times New Roman" w:hAnsi="Times New Roman" w:cs="Times New Roman"/>
          <w:sz w:val="24"/>
          <w:szCs w:val="24"/>
        </w:rPr>
        <w:t xml:space="preserve"> sieci (</w:t>
      </w:r>
      <w:proofErr w:type="spellStart"/>
      <w:r w:rsidRPr="00A12489">
        <w:rPr>
          <w:rFonts w:ascii="Times New Roman" w:hAnsi="Times New Roman" w:cs="Times New Roman"/>
          <w:sz w:val="24"/>
          <w:szCs w:val="24"/>
        </w:rPr>
        <w:t>autokonfiguratory</w:t>
      </w:r>
      <w:proofErr w:type="spellEnd"/>
      <w:r w:rsidRPr="00A12489">
        <w:rPr>
          <w:rFonts w:ascii="Times New Roman" w:hAnsi="Times New Roman" w:cs="Times New Roman"/>
          <w:sz w:val="24"/>
          <w:szCs w:val="24"/>
        </w:rPr>
        <w:t xml:space="preserve"> sieci).</w:t>
      </w:r>
    </w:p>
    <w:p w14:paraId="6373861A" w14:textId="77777777" w:rsidR="00A12489" w:rsidRPr="00A12489" w:rsidRDefault="00A12489" w:rsidP="00A12489">
      <w:pPr>
        <w:numPr>
          <w:ilvl w:val="0"/>
          <w:numId w:val="28"/>
        </w:numPr>
        <w:spacing w:after="200" w:line="276" w:lineRule="auto"/>
        <w:contextualSpacing/>
        <w:jc w:val="both"/>
        <w:rPr>
          <w:rFonts w:ascii="Times New Roman" w:hAnsi="Times New Roman" w:cs="Times New Roman"/>
          <w:sz w:val="24"/>
          <w:szCs w:val="24"/>
        </w:rPr>
      </w:pPr>
      <w:bookmarkStart w:id="5" w:name="bookmark1"/>
      <w:r w:rsidRPr="00A12489">
        <w:rPr>
          <w:rFonts w:ascii="Times New Roman" w:hAnsi="Times New Roman" w:cs="Times New Roman"/>
          <w:sz w:val="24"/>
          <w:szCs w:val="24"/>
        </w:rPr>
        <w:t>System musi wspierać protokół IPv6 min dla konsoli SSH, komunikacji RADIUS, NTP, SNMP, komunikację z Microsoft Active Directory.</w:t>
      </w:r>
    </w:p>
    <w:p w14:paraId="61EC870F" w14:textId="77777777" w:rsidR="00A12489" w:rsidRPr="00A12489" w:rsidRDefault="00A12489" w:rsidP="00A12489">
      <w:pPr>
        <w:spacing w:after="200" w:line="276" w:lineRule="auto"/>
        <w:ind w:left="360"/>
        <w:contextualSpacing/>
        <w:jc w:val="both"/>
        <w:rPr>
          <w:rFonts w:ascii="Times New Roman" w:hAnsi="Times New Roman" w:cs="Times New Roman"/>
          <w:sz w:val="24"/>
          <w:szCs w:val="24"/>
        </w:rPr>
      </w:pPr>
    </w:p>
    <w:p w14:paraId="4A062EB4" w14:textId="77777777" w:rsidR="00A12489" w:rsidRPr="00A12489" w:rsidRDefault="00A12489" w:rsidP="00A12489">
      <w:pPr>
        <w:numPr>
          <w:ilvl w:val="0"/>
          <w:numId w:val="5"/>
        </w:numPr>
        <w:spacing w:after="120" w:line="276" w:lineRule="auto"/>
        <w:ind w:left="425" w:hanging="425"/>
        <w:jc w:val="both"/>
        <w:rPr>
          <w:rFonts w:ascii="Times New Roman" w:hAnsi="Times New Roman" w:cs="Times New Roman"/>
          <w:b/>
          <w:sz w:val="24"/>
          <w:szCs w:val="24"/>
        </w:rPr>
      </w:pPr>
      <w:r w:rsidRPr="00A12489">
        <w:rPr>
          <w:rFonts w:ascii="Times New Roman" w:hAnsi="Times New Roman" w:cs="Times New Roman"/>
          <w:b/>
          <w:sz w:val="24"/>
          <w:szCs w:val="24"/>
        </w:rPr>
        <w:t>Mechanizmy uwierzytelniania</w:t>
      </w:r>
      <w:bookmarkEnd w:id="5"/>
    </w:p>
    <w:p w14:paraId="6A3A8A93"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wspierać protokoły uwierzytelniania RADIUS oraz RADIUS Proxy dla zewnętrznego serwera RADIUS.</w:t>
      </w:r>
    </w:p>
    <w:p w14:paraId="62E32BC7"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obsługiwać uwierzytelnianie w oparciu o następujące protokoły:</w:t>
      </w:r>
    </w:p>
    <w:p w14:paraId="40134D3B" w14:textId="77777777" w:rsidR="00A12489" w:rsidRPr="00A12489" w:rsidRDefault="00A12489" w:rsidP="00A12489">
      <w:pPr>
        <w:numPr>
          <w:ilvl w:val="1"/>
          <w:numId w:val="1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MAC,</w:t>
      </w:r>
    </w:p>
    <w:p w14:paraId="3F86A567" w14:textId="77777777" w:rsidR="00A12489" w:rsidRPr="00A12489" w:rsidRDefault="00A12489" w:rsidP="00A12489">
      <w:pPr>
        <w:numPr>
          <w:ilvl w:val="1"/>
          <w:numId w:val="1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PAP/ASCII,</w:t>
      </w:r>
    </w:p>
    <w:p w14:paraId="2B843982" w14:textId="77777777" w:rsidR="00A12489" w:rsidRPr="00A12489" w:rsidRDefault="00A12489" w:rsidP="00A12489">
      <w:pPr>
        <w:numPr>
          <w:ilvl w:val="1"/>
          <w:numId w:val="1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CHAP,</w:t>
      </w:r>
    </w:p>
    <w:p w14:paraId="0A9F08F2" w14:textId="77777777" w:rsidR="00A12489" w:rsidRPr="00A12489" w:rsidRDefault="00A12489" w:rsidP="00A12489">
      <w:pPr>
        <w:numPr>
          <w:ilvl w:val="1"/>
          <w:numId w:val="1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SNMP,</w:t>
      </w:r>
    </w:p>
    <w:p w14:paraId="1226E1CA" w14:textId="77777777" w:rsidR="00A12489" w:rsidRPr="00A12489" w:rsidRDefault="00A12489" w:rsidP="00A12489">
      <w:pPr>
        <w:numPr>
          <w:ilvl w:val="1"/>
          <w:numId w:val="1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802.1X. </w:t>
      </w:r>
    </w:p>
    <w:p w14:paraId="78B0CCDC"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lang w:val="en-US"/>
        </w:rPr>
      </w:pPr>
      <w:r w:rsidRPr="00A12489">
        <w:rPr>
          <w:rFonts w:ascii="Times New Roman" w:hAnsi="Times New Roman" w:cs="Times New Roman"/>
          <w:sz w:val="24"/>
          <w:szCs w:val="24"/>
        </w:rPr>
        <w:t>System musi obsługiwać uwierzytelnianie wraz z możliwością wyboru szczegółowego sposobu uwierzytelniania np. </w:t>
      </w:r>
      <w:r w:rsidRPr="00A12489">
        <w:rPr>
          <w:rFonts w:ascii="Times New Roman" w:hAnsi="Times New Roman" w:cs="Times New Roman"/>
          <w:sz w:val="24"/>
          <w:szCs w:val="24"/>
          <w:lang w:val="en-US"/>
        </w:rPr>
        <w:t xml:space="preserve">IEEE 802.1x (PEAP), IEEE 802.1x (EAP-TLS), IEEE 802.1x (EAP-TTLS), MAC (PAP), MAC (CHAP), MAC (MD5), TEAP, </w:t>
      </w:r>
      <w:proofErr w:type="spellStart"/>
      <w:r w:rsidRPr="00A12489">
        <w:rPr>
          <w:rFonts w:ascii="Times New Roman" w:hAnsi="Times New Roman" w:cs="Times New Roman"/>
          <w:sz w:val="24"/>
          <w:szCs w:val="24"/>
          <w:lang w:val="en-US"/>
        </w:rPr>
        <w:t>itp</w:t>
      </w:r>
      <w:proofErr w:type="spellEnd"/>
      <w:r w:rsidRPr="00A12489">
        <w:rPr>
          <w:rFonts w:ascii="Times New Roman" w:hAnsi="Times New Roman" w:cs="Times New Roman"/>
          <w:sz w:val="24"/>
          <w:szCs w:val="24"/>
          <w:lang w:val="en-US"/>
        </w:rPr>
        <w:t>.</w:t>
      </w:r>
    </w:p>
    <w:p w14:paraId="31B002E4"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uwierzytelnianie 802.1X urządzeń końcowych i tożsamości.</w:t>
      </w:r>
    </w:p>
    <w:p w14:paraId="486BBF1E"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uwierzytelnianie SNMP Trap urządzeń końcowych.</w:t>
      </w:r>
    </w:p>
    <w:p w14:paraId="688FB704"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lang w:val="en-US"/>
        </w:rPr>
      </w:pPr>
      <w:r w:rsidRPr="00A12489">
        <w:rPr>
          <w:rFonts w:ascii="Times New Roman" w:hAnsi="Times New Roman" w:cs="Times New Roman"/>
          <w:sz w:val="24"/>
          <w:szCs w:val="24"/>
          <w:lang w:val="en-US"/>
        </w:rPr>
        <w:t xml:space="preserve">System </w:t>
      </w:r>
      <w:proofErr w:type="spellStart"/>
      <w:r w:rsidRPr="00A12489">
        <w:rPr>
          <w:rFonts w:ascii="Times New Roman" w:hAnsi="Times New Roman" w:cs="Times New Roman"/>
          <w:sz w:val="24"/>
          <w:szCs w:val="24"/>
          <w:lang w:val="en-US"/>
        </w:rPr>
        <w:t>musi</w:t>
      </w:r>
      <w:proofErr w:type="spellEnd"/>
      <w:r w:rsidRPr="00A12489">
        <w:rPr>
          <w:rFonts w:ascii="Times New Roman" w:hAnsi="Times New Roman" w:cs="Times New Roman"/>
          <w:sz w:val="24"/>
          <w:szCs w:val="24"/>
          <w:lang w:val="en-US"/>
        </w:rPr>
        <w:t xml:space="preserve"> </w:t>
      </w:r>
      <w:proofErr w:type="spellStart"/>
      <w:r w:rsidRPr="00A12489">
        <w:rPr>
          <w:rFonts w:ascii="Times New Roman" w:hAnsi="Times New Roman" w:cs="Times New Roman"/>
          <w:sz w:val="24"/>
          <w:szCs w:val="24"/>
          <w:lang w:val="en-US"/>
        </w:rPr>
        <w:t>wspierać</w:t>
      </w:r>
      <w:proofErr w:type="spellEnd"/>
      <w:r w:rsidRPr="00A12489">
        <w:rPr>
          <w:rFonts w:ascii="Times New Roman" w:hAnsi="Times New Roman" w:cs="Times New Roman"/>
          <w:sz w:val="24"/>
          <w:szCs w:val="24"/>
          <w:lang w:val="en-US"/>
        </w:rPr>
        <w:t xml:space="preserve"> </w:t>
      </w:r>
      <w:proofErr w:type="spellStart"/>
      <w:r w:rsidRPr="00A12489">
        <w:rPr>
          <w:rFonts w:ascii="Times New Roman" w:hAnsi="Times New Roman" w:cs="Times New Roman"/>
          <w:sz w:val="24"/>
          <w:szCs w:val="24"/>
          <w:lang w:val="en-US"/>
        </w:rPr>
        <w:t>implementację</w:t>
      </w:r>
      <w:proofErr w:type="spellEnd"/>
      <w:r w:rsidRPr="00A12489">
        <w:rPr>
          <w:rFonts w:ascii="Times New Roman" w:hAnsi="Times New Roman" w:cs="Times New Roman"/>
          <w:sz w:val="24"/>
          <w:szCs w:val="24"/>
          <w:lang w:val="en-US"/>
        </w:rPr>
        <w:t xml:space="preserve"> </w:t>
      </w:r>
      <w:proofErr w:type="spellStart"/>
      <w:r w:rsidRPr="00A12489">
        <w:rPr>
          <w:rFonts w:ascii="Times New Roman" w:hAnsi="Times New Roman" w:cs="Times New Roman"/>
          <w:sz w:val="24"/>
          <w:szCs w:val="24"/>
          <w:lang w:val="en-US"/>
        </w:rPr>
        <w:t>protokołu</w:t>
      </w:r>
      <w:proofErr w:type="spellEnd"/>
      <w:r w:rsidRPr="00A12489">
        <w:rPr>
          <w:rFonts w:ascii="Times New Roman" w:hAnsi="Times New Roman" w:cs="Times New Roman"/>
          <w:sz w:val="24"/>
          <w:szCs w:val="24"/>
          <w:lang w:val="en-US"/>
        </w:rPr>
        <w:t xml:space="preserve"> 802.1X z </w:t>
      </w:r>
      <w:proofErr w:type="spellStart"/>
      <w:r w:rsidRPr="00A12489">
        <w:rPr>
          <w:rFonts w:ascii="Times New Roman" w:hAnsi="Times New Roman" w:cs="Times New Roman"/>
          <w:sz w:val="24"/>
          <w:szCs w:val="24"/>
          <w:lang w:val="en-US"/>
        </w:rPr>
        <w:t>różnymi</w:t>
      </w:r>
      <w:proofErr w:type="spellEnd"/>
      <w:r w:rsidRPr="00A12489">
        <w:rPr>
          <w:rFonts w:ascii="Times New Roman" w:hAnsi="Times New Roman" w:cs="Times New Roman"/>
          <w:sz w:val="24"/>
          <w:szCs w:val="24"/>
          <w:lang w:val="en-US"/>
        </w:rPr>
        <w:t xml:space="preserve"> </w:t>
      </w:r>
      <w:proofErr w:type="spellStart"/>
      <w:r w:rsidRPr="00A12489">
        <w:rPr>
          <w:rFonts w:ascii="Times New Roman" w:hAnsi="Times New Roman" w:cs="Times New Roman"/>
          <w:sz w:val="24"/>
          <w:szCs w:val="24"/>
          <w:lang w:val="en-US"/>
        </w:rPr>
        <w:t>suplikantami</w:t>
      </w:r>
      <w:proofErr w:type="spellEnd"/>
      <w:r w:rsidRPr="00A12489">
        <w:rPr>
          <w:rFonts w:ascii="Times New Roman" w:hAnsi="Times New Roman" w:cs="Times New Roman"/>
          <w:sz w:val="24"/>
          <w:szCs w:val="24"/>
          <w:lang w:val="en-US"/>
        </w:rPr>
        <w:t xml:space="preserve"> (m.in. Windows XP, Windows Vista, Windows 7, Windows 8 </w:t>
      </w:r>
      <w:proofErr w:type="spellStart"/>
      <w:r w:rsidRPr="00A12489">
        <w:rPr>
          <w:rFonts w:ascii="Times New Roman" w:hAnsi="Times New Roman" w:cs="Times New Roman"/>
          <w:sz w:val="24"/>
          <w:szCs w:val="24"/>
          <w:lang w:val="en-US"/>
        </w:rPr>
        <w:t>i</w:t>
      </w:r>
      <w:proofErr w:type="spellEnd"/>
      <w:r w:rsidRPr="00A12489">
        <w:rPr>
          <w:rFonts w:ascii="Times New Roman" w:hAnsi="Times New Roman" w:cs="Times New Roman"/>
          <w:sz w:val="24"/>
          <w:szCs w:val="24"/>
          <w:lang w:val="en-US"/>
        </w:rPr>
        <w:t xml:space="preserve"> 8.1, Windows 10, Windows 11, Apple Mac OS X Supplicant, Apple iOS Supplicant, Google Android Supplicant, Ubuntu Supplicant).</w:t>
      </w:r>
    </w:p>
    <w:p w14:paraId="6C6CFB7A"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tworzenie polityk uwierzytelniania opartych o złożone reguły:</w:t>
      </w:r>
    </w:p>
    <w:p w14:paraId="2BF86E28"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Tożsamość/Urządzenie końcowe,</w:t>
      </w:r>
    </w:p>
    <w:p w14:paraId="74A6D1AA"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Grupa tożsamości/urządzeń końcowych,</w:t>
      </w:r>
    </w:p>
    <w:p w14:paraId="3EC65E7E"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bookmarkStart w:id="6" w:name="OLE_LINK15"/>
      <w:bookmarkStart w:id="7" w:name="OLE_LINK16"/>
      <w:r w:rsidRPr="00A12489">
        <w:rPr>
          <w:rFonts w:ascii="Times New Roman" w:hAnsi="Times New Roman" w:cs="Times New Roman"/>
          <w:sz w:val="24"/>
          <w:szCs w:val="24"/>
        </w:rPr>
        <w:t>Parametry urządzeń końcowych, m.in: system operacyjny, wersja</w:t>
      </w:r>
      <w:bookmarkEnd w:id="6"/>
      <w:bookmarkEnd w:id="7"/>
      <w:r w:rsidRPr="00A12489">
        <w:rPr>
          <w:rFonts w:ascii="Times New Roman" w:hAnsi="Times New Roman" w:cs="Times New Roman"/>
          <w:sz w:val="24"/>
          <w:szCs w:val="24"/>
        </w:rPr>
        <w:t>,</w:t>
      </w:r>
    </w:p>
    <w:p w14:paraId="5B23EBCD"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Atrybuty Active Directory,</w:t>
      </w:r>
    </w:p>
    <w:p w14:paraId="0C1A041F"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bookmarkStart w:id="8" w:name="OLE_LINK19"/>
      <w:bookmarkStart w:id="9" w:name="OLE_LINK20"/>
      <w:r w:rsidRPr="00A12489">
        <w:rPr>
          <w:rFonts w:ascii="Times New Roman" w:hAnsi="Times New Roman" w:cs="Times New Roman"/>
          <w:sz w:val="24"/>
          <w:szCs w:val="24"/>
        </w:rPr>
        <w:t xml:space="preserve">Jednostka organizacyjna </w:t>
      </w:r>
      <w:bookmarkEnd w:id="8"/>
      <w:bookmarkEnd w:id="9"/>
      <w:r w:rsidRPr="00A12489">
        <w:rPr>
          <w:rFonts w:ascii="Times New Roman" w:hAnsi="Times New Roman" w:cs="Times New Roman"/>
          <w:sz w:val="24"/>
          <w:szCs w:val="24"/>
        </w:rPr>
        <w:t>tożsamości/urządzeń końcowych,</w:t>
      </w:r>
    </w:p>
    <w:p w14:paraId="5D1CDB46"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Urządzenia sieciowe sieci przewodowej, bezprzewodowej,</w:t>
      </w:r>
    </w:p>
    <w:p w14:paraId="3714E73E"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lastRenderedPageBreak/>
        <w:t>Grupy urządzeń sieciowych,</w:t>
      </w:r>
    </w:p>
    <w:p w14:paraId="37F8150F"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Porty urządzeń sieciowych,</w:t>
      </w:r>
    </w:p>
    <w:p w14:paraId="434CAAA1"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Grupy portów urządzeń sieciowych,</w:t>
      </w:r>
    </w:p>
    <w:p w14:paraId="6F3AB595"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Jednostka organizacyjna portów,</w:t>
      </w:r>
    </w:p>
    <w:p w14:paraId="3A54FFD4"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Punkty dostępowe (AP) i/lub nazwa sieci bezprzewodowej (SSID),</w:t>
      </w:r>
    </w:p>
    <w:p w14:paraId="69E734AA"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Data, czas ważności polityki,</w:t>
      </w:r>
    </w:p>
    <w:p w14:paraId="65DC56FD"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Wewnętrzny </w:t>
      </w: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w:t>
      </w:r>
    </w:p>
    <w:p w14:paraId="51022411" w14:textId="77777777" w:rsidR="00A12489" w:rsidRPr="00A12489" w:rsidRDefault="00A12489" w:rsidP="00A12489">
      <w:pPr>
        <w:numPr>
          <w:ilvl w:val="1"/>
          <w:numId w:val="1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Metoda autoryzacji.</w:t>
      </w:r>
    </w:p>
    <w:p w14:paraId="5A2E7930"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umożliwiać przypisywanie sieci VLAN i/lub atrybutów RADIUS zwrotnych VSA podczas etapu autoryzacji, np.: ACL, </w:t>
      </w:r>
      <w:proofErr w:type="spellStart"/>
      <w:r w:rsidRPr="00A12489">
        <w:rPr>
          <w:rFonts w:ascii="Times New Roman" w:hAnsi="Times New Roman" w:cs="Times New Roman"/>
          <w:sz w:val="24"/>
          <w:szCs w:val="24"/>
        </w:rPr>
        <w:t>Quality</w:t>
      </w:r>
      <w:proofErr w:type="spellEnd"/>
      <w:r w:rsidRPr="00A12489">
        <w:rPr>
          <w:rFonts w:ascii="Times New Roman" w:hAnsi="Times New Roman" w:cs="Times New Roman"/>
          <w:sz w:val="24"/>
          <w:szCs w:val="24"/>
        </w:rPr>
        <w:t xml:space="preserve"> of Service, co najmniej następujących producentów: Cisco Networks, Aruba Networks, Extreme Networks, Hewlett Packard Enterprise, </w:t>
      </w:r>
      <w:proofErr w:type="spellStart"/>
      <w:r w:rsidRPr="00A12489">
        <w:rPr>
          <w:rFonts w:ascii="Times New Roman" w:hAnsi="Times New Roman" w:cs="Times New Roman"/>
          <w:sz w:val="24"/>
          <w:szCs w:val="24"/>
        </w:rPr>
        <w:t>Juniper</w:t>
      </w:r>
      <w:proofErr w:type="spellEnd"/>
      <w:r w:rsidRPr="00A12489">
        <w:rPr>
          <w:rFonts w:ascii="Times New Roman" w:hAnsi="Times New Roman" w:cs="Times New Roman"/>
          <w:sz w:val="24"/>
          <w:szCs w:val="24"/>
        </w:rPr>
        <w:t xml:space="preserve"> Networks, </w:t>
      </w:r>
      <w:proofErr w:type="spellStart"/>
      <w:r w:rsidRPr="00A12489">
        <w:rPr>
          <w:rFonts w:ascii="Times New Roman" w:hAnsi="Times New Roman" w:cs="Times New Roman"/>
          <w:sz w:val="24"/>
          <w:szCs w:val="24"/>
        </w:rPr>
        <w:t>Ruckus</w:t>
      </w:r>
      <w:proofErr w:type="spellEnd"/>
      <w:r w:rsidRPr="00A12489">
        <w:rPr>
          <w:rFonts w:ascii="Times New Roman" w:hAnsi="Times New Roman" w:cs="Times New Roman"/>
          <w:sz w:val="24"/>
          <w:szCs w:val="24"/>
        </w:rPr>
        <w:t xml:space="preserve"> Networks, </w:t>
      </w:r>
      <w:proofErr w:type="spellStart"/>
      <w:r w:rsidRPr="00A12489">
        <w:rPr>
          <w:rFonts w:ascii="Times New Roman" w:hAnsi="Times New Roman" w:cs="Times New Roman"/>
          <w:sz w:val="24"/>
          <w:szCs w:val="24"/>
        </w:rPr>
        <w:t>MicroTik</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Ubiquiti</w:t>
      </w:r>
      <w:proofErr w:type="spellEnd"/>
      <w:r w:rsidRPr="00A12489">
        <w:rPr>
          <w:rFonts w:ascii="Times New Roman" w:hAnsi="Times New Roman" w:cs="Times New Roman"/>
          <w:sz w:val="24"/>
          <w:szCs w:val="24"/>
        </w:rPr>
        <w:t xml:space="preserve"> Networks.</w:t>
      </w:r>
    </w:p>
    <w:p w14:paraId="43EC1E8C"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wspierać funkcjonalność </w:t>
      </w:r>
      <w:r w:rsidRPr="00A12489">
        <w:rPr>
          <w:rFonts w:ascii="Times New Roman" w:hAnsi="Times New Roman" w:cs="Times New Roman"/>
          <w:i/>
          <w:iCs/>
          <w:sz w:val="24"/>
          <w:szCs w:val="24"/>
        </w:rPr>
        <w:t xml:space="preserve">IP-to-ID </w:t>
      </w:r>
      <w:proofErr w:type="spellStart"/>
      <w:r w:rsidRPr="00A12489">
        <w:rPr>
          <w:rFonts w:ascii="Times New Roman" w:hAnsi="Times New Roman" w:cs="Times New Roman"/>
          <w:i/>
          <w:iCs/>
          <w:sz w:val="24"/>
          <w:szCs w:val="24"/>
        </w:rPr>
        <w:t>Mapping</w:t>
      </w:r>
      <w:proofErr w:type="spellEnd"/>
      <w:r w:rsidRPr="00A12489">
        <w:rPr>
          <w:rFonts w:ascii="Times New Roman" w:hAnsi="Times New Roman" w:cs="Times New Roman"/>
          <w:sz w:val="24"/>
          <w:szCs w:val="24"/>
        </w:rPr>
        <w:t>, polegającą na łączeniu tożsamości, adresu IP, adresu MAC.</w:t>
      </w:r>
    </w:p>
    <w:p w14:paraId="545CC137"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bookmarkStart w:id="10" w:name="OLE_LINK1"/>
      <w:bookmarkStart w:id="11" w:name="OLE_LINK2"/>
      <w:r w:rsidRPr="00A12489">
        <w:rPr>
          <w:rFonts w:ascii="Times New Roman" w:hAnsi="Times New Roman" w:cs="Times New Roman"/>
          <w:sz w:val="24"/>
          <w:szCs w:val="24"/>
        </w:rPr>
        <w:t>System musi wspierać funkcjonalność auto rejestracji, polegającą na łączeniu tożsamości, urządzenia końcowego, adresu MAC podczas etapu autoryzacji</w:t>
      </w:r>
      <w:bookmarkEnd w:id="10"/>
      <w:bookmarkEnd w:id="11"/>
      <w:r w:rsidRPr="00A12489">
        <w:rPr>
          <w:rFonts w:ascii="Times New Roman" w:hAnsi="Times New Roman" w:cs="Times New Roman"/>
          <w:sz w:val="24"/>
          <w:szCs w:val="24"/>
        </w:rPr>
        <w:t>, minimum za pomocą mechanizmów SNMP, DHCP, NMAP, WMI.</w:t>
      </w:r>
    </w:p>
    <w:p w14:paraId="056D4B74"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możliwość wdrażania polityk w całej sieci za pomocą jednej konsoli.</w:t>
      </w:r>
    </w:p>
    <w:p w14:paraId="4CF446E7"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lokalną bazę tożsamości, tworzoną w oparciu o pojedynczą tożsamość i/lub w postaci zbiorczego pliku w formacie CSV.</w:t>
      </w:r>
    </w:p>
    <w:p w14:paraId="5250FABC"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lokalną bazę urządzeń końcowych, tworzoną w oparciu o pojedynczy obiekt i/lub w postaci zbiorczego pliku w formacie CSV.</w:t>
      </w:r>
    </w:p>
    <w:p w14:paraId="07AFF0F1"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konfigurację czasu ważności hasła dla tożsamości gościnnych.</w:t>
      </w:r>
    </w:p>
    <w:p w14:paraId="03BAFD95"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umożliwiać tworzenie hasła dnia, dla tożsamości zarejestrowanych przez wewnętrzny </w:t>
      </w:r>
      <w:proofErr w:type="spellStart"/>
      <w:r w:rsidRPr="00A12489">
        <w:rPr>
          <w:rFonts w:ascii="Times New Roman" w:hAnsi="Times New Roman" w:cs="Times New Roman"/>
          <w:sz w:val="24"/>
          <w:szCs w:val="24"/>
        </w:rPr>
        <w:t>Captive</w:t>
      </w:r>
      <w:proofErr w:type="spellEnd"/>
      <w:r w:rsidRPr="00A12489">
        <w:rPr>
          <w:rFonts w:ascii="Times New Roman" w:hAnsi="Times New Roman" w:cs="Times New Roman"/>
          <w:sz w:val="24"/>
          <w:szCs w:val="24"/>
        </w:rPr>
        <w:t xml:space="preserve"> portal.</w:t>
      </w:r>
    </w:p>
    <w:p w14:paraId="379F012A"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lokalną bazę urządzeń końcowych, tworzoną w oparciu o urządzenie końcowe i/lub w postaci zbiorczego pliku w formacie CSV. Lokalna baza urządzeń końcowych musi być tworzona per urządzenie końcowe na podstawie unikalnego adresu MAC.</w:t>
      </w:r>
    </w:p>
    <w:p w14:paraId="69FC7F66" w14:textId="77777777" w:rsidR="00A12489" w:rsidRPr="00A12489" w:rsidRDefault="00A12489" w:rsidP="00A12489">
      <w:pPr>
        <w:numPr>
          <w:ilvl w:val="0"/>
          <w:numId w:val="6"/>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wspierać uwierzytelnienie urządzeń końcowych na podstawie zawartych w lokalnej bazie adresów MAC.</w:t>
      </w:r>
    </w:p>
    <w:p w14:paraId="16B04F6A" w14:textId="77777777" w:rsidR="00A12489" w:rsidRPr="00A12489" w:rsidRDefault="00A12489" w:rsidP="00A12489">
      <w:pPr>
        <w:numPr>
          <w:ilvl w:val="0"/>
          <w:numId w:val="6"/>
        </w:numPr>
        <w:spacing w:after="0" w:line="276" w:lineRule="auto"/>
        <w:ind w:left="426" w:hanging="426"/>
        <w:contextualSpacing/>
        <w:jc w:val="both"/>
        <w:rPr>
          <w:rFonts w:ascii="Times New Roman" w:hAnsi="Times New Roman" w:cs="Times New Roman"/>
          <w:bCs/>
          <w:sz w:val="24"/>
          <w:szCs w:val="24"/>
          <w:shd w:val="clear" w:color="auto" w:fill="FFFFFF"/>
        </w:rPr>
      </w:pPr>
      <w:r w:rsidRPr="00A12489">
        <w:rPr>
          <w:rFonts w:ascii="Times New Roman" w:hAnsi="Times New Roman" w:cs="Times New Roman"/>
          <w:sz w:val="24"/>
          <w:szCs w:val="24"/>
        </w:rPr>
        <w:t xml:space="preserve">System musi wspierać funkcjonalność różnych typów autoryzacji na pojedynczym porcie urządzenia sieciowego: m.in. autoryzację pojedynczą, autoryzację wielokrotną, uwierzytelnianie urządzeń typu Voice VLAN, równoczesną obsługę różnych typów autoryzacji skonfigurowanych na porcie i/lub autoryzację poprzez portal www. </w:t>
      </w:r>
    </w:p>
    <w:p w14:paraId="04E34371" w14:textId="77777777" w:rsidR="00A12489" w:rsidRPr="00A12489" w:rsidRDefault="00A12489" w:rsidP="00A12489">
      <w:pPr>
        <w:numPr>
          <w:ilvl w:val="0"/>
          <w:numId w:val="6"/>
        </w:numPr>
        <w:spacing w:after="0" w:line="276" w:lineRule="auto"/>
        <w:ind w:left="426" w:hanging="426"/>
        <w:contextualSpacing/>
        <w:jc w:val="both"/>
        <w:rPr>
          <w:rFonts w:ascii="Times New Roman" w:hAnsi="Times New Roman" w:cs="Times New Roman"/>
          <w:bCs/>
          <w:sz w:val="24"/>
          <w:szCs w:val="24"/>
          <w:shd w:val="clear" w:color="auto" w:fill="FFFFFF"/>
        </w:rPr>
      </w:pPr>
      <w:r w:rsidRPr="00A12489">
        <w:rPr>
          <w:rFonts w:ascii="Times New Roman" w:hAnsi="Times New Roman" w:cs="Times New Roman"/>
          <w:bCs/>
          <w:sz w:val="24"/>
          <w:szCs w:val="24"/>
          <w:shd w:val="clear" w:color="auto" w:fill="FFFFFF"/>
        </w:rPr>
        <w:t>System musi umożliwiać integrację z EDUROAM w zakresie autoryzacji użytkowników.</w:t>
      </w:r>
    </w:p>
    <w:p w14:paraId="1D9F06CB" w14:textId="77777777" w:rsidR="00A12489" w:rsidRPr="00A12489" w:rsidRDefault="00A12489" w:rsidP="00A12489">
      <w:pPr>
        <w:numPr>
          <w:ilvl w:val="0"/>
          <w:numId w:val="6"/>
        </w:numPr>
        <w:spacing w:after="0" w:line="276" w:lineRule="auto"/>
        <w:contextualSpacing/>
        <w:jc w:val="both"/>
        <w:rPr>
          <w:rFonts w:ascii="Times New Roman" w:hAnsi="Times New Roman" w:cs="Times New Roman"/>
          <w:bCs/>
          <w:sz w:val="24"/>
          <w:szCs w:val="24"/>
          <w:shd w:val="clear" w:color="auto" w:fill="FFFFFF"/>
        </w:rPr>
      </w:pPr>
      <w:r w:rsidRPr="00A12489">
        <w:rPr>
          <w:rFonts w:ascii="Times New Roman" w:hAnsi="Times New Roman" w:cs="Times New Roman"/>
          <w:bCs/>
          <w:sz w:val="24"/>
          <w:szCs w:val="24"/>
          <w:shd w:val="clear" w:color="auto" w:fill="FFFFFF"/>
        </w:rPr>
        <w:t>System musi umożliwiać przesyłanie zwrotnych parametrów do systemów zewnętrznych i/lub urządzeń sieciowych za pomocą protokołu min. HTTP zawierających m.in. informacje o identyfikatorze tożsamości, adresie MAC oraz IP.</w:t>
      </w:r>
    </w:p>
    <w:p w14:paraId="78D44AD2" w14:textId="77777777" w:rsidR="00A12489" w:rsidRPr="00A12489" w:rsidRDefault="00A12489" w:rsidP="00A12489">
      <w:pPr>
        <w:spacing w:after="200" w:line="276" w:lineRule="auto"/>
        <w:jc w:val="both"/>
        <w:rPr>
          <w:rFonts w:ascii="Times New Roman" w:hAnsi="Times New Roman" w:cs="Times New Roman"/>
          <w:sz w:val="24"/>
          <w:szCs w:val="24"/>
        </w:rPr>
      </w:pPr>
    </w:p>
    <w:p w14:paraId="03475985" w14:textId="77777777" w:rsidR="00A12489" w:rsidRPr="00A12489" w:rsidRDefault="00A12489" w:rsidP="00A12489">
      <w:pPr>
        <w:numPr>
          <w:ilvl w:val="0"/>
          <w:numId w:val="5"/>
        </w:numPr>
        <w:spacing w:after="120" w:line="276" w:lineRule="auto"/>
        <w:ind w:left="357" w:hanging="357"/>
        <w:jc w:val="both"/>
        <w:rPr>
          <w:rFonts w:ascii="Times New Roman" w:hAnsi="Times New Roman" w:cs="Times New Roman"/>
          <w:b/>
          <w:sz w:val="24"/>
          <w:szCs w:val="24"/>
        </w:rPr>
      </w:pPr>
      <w:r w:rsidRPr="00A12489">
        <w:rPr>
          <w:rFonts w:ascii="Times New Roman" w:hAnsi="Times New Roman" w:cs="Times New Roman"/>
          <w:b/>
          <w:sz w:val="24"/>
          <w:szCs w:val="24"/>
        </w:rPr>
        <w:t>Obsługa serwerów certyfikatów CA</w:t>
      </w:r>
    </w:p>
    <w:p w14:paraId="63420746" w14:textId="77777777" w:rsidR="00A12489" w:rsidRPr="00A12489" w:rsidRDefault="00A12489" w:rsidP="00A12489">
      <w:pPr>
        <w:numPr>
          <w:ilvl w:val="0"/>
          <w:numId w:val="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lastRenderedPageBreak/>
        <w:t>System musi posiadać funkcjonalność zintegrowanego serwera certyfikacji CA (</w:t>
      </w:r>
      <w:proofErr w:type="spellStart"/>
      <w:r w:rsidRPr="00A12489">
        <w:rPr>
          <w:rFonts w:ascii="Times New Roman" w:hAnsi="Times New Roman" w:cs="Times New Roman"/>
          <w:sz w:val="24"/>
          <w:szCs w:val="24"/>
        </w:rPr>
        <w:t>Certificate</w:t>
      </w:r>
      <w:proofErr w:type="spellEnd"/>
      <w:r w:rsidRPr="00A12489">
        <w:rPr>
          <w:rFonts w:ascii="Times New Roman" w:hAnsi="Times New Roman" w:cs="Times New Roman"/>
          <w:sz w:val="24"/>
          <w:szCs w:val="24"/>
        </w:rPr>
        <w:t xml:space="preserve"> Authority) oraz zapewniać współpracę z zewnętrznymi serwerami CA.</w:t>
      </w:r>
    </w:p>
    <w:p w14:paraId="771DFEF7" w14:textId="77777777" w:rsidR="00A12489" w:rsidRPr="00A12489" w:rsidRDefault="00A12489" w:rsidP="00A12489">
      <w:pPr>
        <w:numPr>
          <w:ilvl w:val="0"/>
          <w:numId w:val="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Funkcja CA zintegrowana oraz zewnętrzna musi zapewniać przynajmniej następujące funkcjonalności:</w:t>
      </w:r>
    </w:p>
    <w:p w14:paraId="54CB4835" w14:textId="77777777" w:rsidR="00A12489" w:rsidRPr="00A12489" w:rsidRDefault="00A12489" w:rsidP="00A12489">
      <w:pPr>
        <w:numPr>
          <w:ilvl w:val="1"/>
          <w:numId w:val="19"/>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możliwość generowania i podpisywania certyfikatów dla tożsamości i urządzeń końcowych.</w:t>
      </w:r>
    </w:p>
    <w:p w14:paraId="159E0A79" w14:textId="77777777" w:rsidR="00A12489" w:rsidRPr="00A12489" w:rsidRDefault="00A12489" w:rsidP="00A12489">
      <w:pPr>
        <w:numPr>
          <w:ilvl w:val="1"/>
          <w:numId w:val="19"/>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możliwość bezpiecznego przechowywania certyfikatów tożsamości i urządzeń końcowych.</w:t>
      </w:r>
    </w:p>
    <w:p w14:paraId="6B04890A" w14:textId="77777777" w:rsidR="00A12489" w:rsidRPr="00A12489" w:rsidRDefault="00A12489" w:rsidP="00A12489">
      <w:pPr>
        <w:numPr>
          <w:ilvl w:val="1"/>
          <w:numId w:val="19"/>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możliwość generowanie certyfikatów za pomocą protokołu SCEP (Simple </w:t>
      </w:r>
      <w:proofErr w:type="spellStart"/>
      <w:r w:rsidRPr="00A12489">
        <w:rPr>
          <w:rFonts w:ascii="Times New Roman" w:hAnsi="Times New Roman" w:cs="Times New Roman"/>
          <w:sz w:val="24"/>
          <w:szCs w:val="24"/>
        </w:rPr>
        <w:t>Certificate</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Enrollment</w:t>
      </w:r>
      <w:proofErr w:type="spellEnd"/>
      <w:r w:rsidRPr="00A12489">
        <w:rPr>
          <w:rFonts w:ascii="Times New Roman" w:hAnsi="Times New Roman" w:cs="Times New Roman"/>
          <w:sz w:val="24"/>
          <w:szCs w:val="24"/>
        </w:rPr>
        <w:t xml:space="preserve"> </w:t>
      </w:r>
      <w:proofErr w:type="spellStart"/>
      <w:r w:rsidRPr="00A12489">
        <w:rPr>
          <w:rFonts w:ascii="Times New Roman" w:hAnsi="Times New Roman" w:cs="Times New Roman"/>
          <w:sz w:val="24"/>
          <w:szCs w:val="24"/>
        </w:rPr>
        <w:t>Protocol</w:t>
      </w:r>
      <w:proofErr w:type="spellEnd"/>
      <w:r w:rsidRPr="00A12489">
        <w:rPr>
          <w:rFonts w:ascii="Times New Roman" w:hAnsi="Times New Roman" w:cs="Times New Roman"/>
          <w:sz w:val="24"/>
          <w:szCs w:val="24"/>
        </w:rPr>
        <w:t>).</w:t>
      </w:r>
    </w:p>
    <w:p w14:paraId="280A309B" w14:textId="77777777" w:rsidR="00A12489" w:rsidRPr="00A12489" w:rsidRDefault="00A12489" w:rsidP="00A12489">
      <w:pPr>
        <w:numPr>
          <w:ilvl w:val="1"/>
          <w:numId w:val="19"/>
        </w:numPr>
        <w:spacing w:after="200" w:line="276" w:lineRule="auto"/>
        <w:contextualSpacing/>
        <w:jc w:val="both"/>
        <w:rPr>
          <w:rFonts w:ascii="Times New Roman" w:hAnsi="Times New Roman" w:cs="Times New Roman"/>
          <w:sz w:val="24"/>
          <w:szCs w:val="24"/>
          <w:lang w:val="en-US"/>
        </w:rPr>
      </w:pPr>
      <w:proofErr w:type="spellStart"/>
      <w:r w:rsidRPr="00A12489">
        <w:rPr>
          <w:rFonts w:ascii="Times New Roman" w:hAnsi="Times New Roman" w:cs="Times New Roman"/>
          <w:sz w:val="24"/>
          <w:szCs w:val="24"/>
          <w:lang w:val="en-US"/>
        </w:rPr>
        <w:t>usługę</w:t>
      </w:r>
      <w:proofErr w:type="spellEnd"/>
      <w:r w:rsidRPr="00A12489">
        <w:rPr>
          <w:rFonts w:ascii="Times New Roman" w:hAnsi="Times New Roman" w:cs="Times New Roman"/>
          <w:sz w:val="24"/>
          <w:szCs w:val="24"/>
          <w:lang w:val="en-US"/>
        </w:rPr>
        <w:t> OCSP (Online Certificate Status Protocol).</w:t>
      </w:r>
    </w:p>
    <w:p w14:paraId="29F77A69" w14:textId="77777777" w:rsidR="00A12489" w:rsidRPr="00A12489" w:rsidRDefault="00A12489" w:rsidP="00A12489">
      <w:pPr>
        <w:spacing w:after="200" w:line="276" w:lineRule="auto"/>
        <w:jc w:val="both"/>
        <w:rPr>
          <w:rFonts w:ascii="Times New Roman" w:hAnsi="Times New Roman" w:cs="Times New Roman"/>
          <w:b/>
          <w:sz w:val="24"/>
          <w:szCs w:val="24"/>
          <w:lang w:val="en-US"/>
        </w:rPr>
      </w:pPr>
    </w:p>
    <w:p w14:paraId="161FC84B" w14:textId="77777777" w:rsidR="00A12489" w:rsidRPr="00A12489" w:rsidRDefault="00A12489" w:rsidP="00A12489">
      <w:pPr>
        <w:numPr>
          <w:ilvl w:val="0"/>
          <w:numId w:val="5"/>
        </w:numPr>
        <w:spacing w:after="120" w:line="276" w:lineRule="auto"/>
        <w:ind w:left="357" w:hanging="357"/>
        <w:contextualSpacing/>
        <w:jc w:val="both"/>
        <w:rPr>
          <w:rFonts w:ascii="Times New Roman" w:hAnsi="Times New Roman" w:cs="Times New Roman"/>
          <w:b/>
          <w:sz w:val="24"/>
          <w:szCs w:val="24"/>
        </w:rPr>
      </w:pPr>
      <w:bookmarkStart w:id="12" w:name="OLE_LINK3"/>
      <w:bookmarkStart w:id="13" w:name="OLE_LINK4"/>
      <w:r w:rsidRPr="00A12489">
        <w:rPr>
          <w:rFonts w:ascii="Times New Roman" w:hAnsi="Times New Roman" w:cs="Times New Roman"/>
          <w:b/>
          <w:sz w:val="24"/>
          <w:szCs w:val="24"/>
        </w:rPr>
        <w:t>Obsługa serwerów DHC</w:t>
      </w:r>
      <w:bookmarkEnd w:id="12"/>
      <w:bookmarkEnd w:id="13"/>
      <w:r w:rsidRPr="00A12489">
        <w:rPr>
          <w:rFonts w:ascii="Times New Roman" w:hAnsi="Times New Roman" w:cs="Times New Roman"/>
          <w:b/>
          <w:sz w:val="24"/>
          <w:szCs w:val="24"/>
        </w:rPr>
        <w:t>P</w:t>
      </w:r>
    </w:p>
    <w:p w14:paraId="5C5396EC" w14:textId="77777777" w:rsidR="00A12489" w:rsidRPr="00A12489" w:rsidRDefault="00A12489" w:rsidP="00A12489">
      <w:pPr>
        <w:numPr>
          <w:ilvl w:val="0"/>
          <w:numId w:val="1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posiadać funkcję zintegrowanego serwera DHCP.</w:t>
      </w:r>
    </w:p>
    <w:p w14:paraId="0DD1C5FC" w14:textId="77777777" w:rsidR="00A12489" w:rsidRPr="00A12489" w:rsidRDefault="00A12489" w:rsidP="00A12489">
      <w:pPr>
        <w:numPr>
          <w:ilvl w:val="0"/>
          <w:numId w:val="1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wspierać funkcjonalność auto rejestracji, polegającą na łączeniu urządzenia końcowego, adresu MAC podczas pracy serwera DHCP.</w:t>
      </w:r>
    </w:p>
    <w:p w14:paraId="43A51DC0" w14:textId="77777777" w:rsidR="00A12489" w:rsidRPr="00A12489" w:rsidRDefault="00A12489" w:rsidP="00A12489">
      <w:pPr>
        <w:numPr>
          <w:ilvl w:val="0"/>
          <w:numId w:val="1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zapewniać przynajmniej następujące funkcjonalności serwera DHCP:</w:t>
      </w:r>
    </w:p>
    <w:p w14:paraId="30733A59"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Uruchamianie usługi dla wybranych podsieci,</w:t>
      </w:r>
    </w:p>
    <w:p w14:paraId="4F923BE0"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Przypisanie ustalonego adresu IP dla adresu MAC.</w:t>
      </w:r>
    </w:p>
    <w:p w14:paraId="380FEE85"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Przypisanie różnych adresów IP dla konkretnego adresu MAC z różnych podsieci,</w:t>
      </w:r>
    </w:p>
    <w:p w14:paraId="563E3E9B"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Możliwość zwracania adresów IP wyłącznie dla wybranej i wcześniej zdefiniowanej grupy adresów MAC,</w:t>
      </w:r>
    </w:p>
    <w:p w14:paraId="2CF4956E"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Możliwość określania braku dostępu dla wybranych adresów MAC,</w:t>
      </w:r>
    </w:p>
    <w:p w14:paraId="3E155DA0"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 xml:space="preserve">Monitoring obciążenia puli dynamicznych, poziomu </w:t>
      </w:r>
      <w:proofErr w:type="spellStart"/>
      <w:r w:rsidRPr="00A12489">
        <w:rPr>
          <w:rFonts w:ascii="Times New Roman" w:hAnsi="Times New Roman" w:cs="Times New Roman"/>
          <w:sz w:val="24"/>
          <w:szCs w:val="24"/>
        </w:rPr>
        <w:t>decline</w:t>
      </w:r>
      <w:proofErr w:type="spellEnd"/>
      <w:r w:rsidRPr="00A12489">
        <w:rPr>
          <w:rFonts w:ascii="Times New Roman" w:hAnsi="Times New Roman" w:cs="Times New Roman"/>
          <w:sz w:val="24"/>
          <w:szCs w:val="24"/>
        </w:rPr>
        <w:t>, braku konfiguracji, ograniczenia dla zdefiniowanej grupy adresów MAC,</w:t>
      </w:r>
    </w:p>
    <w:p w14:paraId="54B59399"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Możliwość ustawienia dodatkowych parametrów zwrotnych przesyłanych przez serwer DHCP,</w:t>
      </w:r>
    </w:p>
    <w:p w14:paraId="54EC3191"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Możliwość podglądu aktualnego obciążenia podsieci w widoku graficznym adresacji IP dla przydziału statycznego i dynamicznego,</w:t>
      </w:r>
    </w:p>
    <w:p w14:paraId="0436717A"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Możliwość zmiany przydziału dynamicznego na statyczny bez restartu usługi,</w:t>
      </w:r>
    </w:p>
    <w:p w14:paraId="37AC1B14" w14:textId="77777777" w:rsidR="00A12489" w:rsidRPr="00A12489" w:rsidRDefault="00A12489" w:rsidP="00A12489">
      <w:pPr>
        <w:numPr>
          <w:ilvl w:val="1"/>
          <w:numId w:val="20"/>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Dokonywanie zmian bez konieczności wyłączania usług.</w:t>
      </w:r>
    </w:p>
    <w:p w14:paraId="6097AC39" w14:textId="77777777" w:rsidR="00A12489" w:rsidRPr="00A12489" w:rsidRDefault="00A12489" w:rsidP="00A12489">
      <w:pPr>
        <w:spacing w:after="200" w:line="276" w:lineRule="auto"/>
        <w:jc w:val="both"/>
        <w:rPr>
          <w:rFonts w:ascii="Times New Roman" w:hAnsi="Times New Roman" w:cs="Times New Roman"/>
          <w:b/>
          <w:sz w:val="24"/>
          <w:szCs w:val="24"/>
        </w:rPr>
      </w:pPr>
    </w:p>
    <w:p w14:paraId="35B6FE5E" w14:textId="77777777" w:rsidR="00A12489" w:rsidRPr="00A12489" w:rsidRDefault="00A12489" w:rsidP="00A12489">
      <w:pPr>
        <w:numPr>
          <w:ilvl w:val="0"/>
          <w:numId w:val="5"/>
        </w:numPr>
        <w:spacing w:after="120" w:line="276" w:lineRule="auto"/>
        <w:ind w:left="357" w:hanging="357"/>
        <w:contextualSpacing/>
        <w:jc w:val="both"/>
        <w:rPr>
          <w:rFonts w:ascii="Times New Roman" w:hAnsi="Times New Roman" w:cs="Times New Roman"/>
          <w:b/>
          <w:sz w:val="24"/>
          <w:szCs w:val="24"/>
        </w:rPr>
      </w:pPr>
      <w:r w:rsidRPr="00A12489">
        <w:rPr>
          <w:rFonts w:ascii="Times New Roman" w:hAnsi="Times New Roman" w:cs="Times New Roman"/>
          <w:b/>
          <w:sz w:val="24"/>
          <w:szCs w:val="24"/>
        </w:rPr>
        <w:t>Obsługa serwerów TACACS+</w:t>
      </w:r>
    </w:p>
    <w:p w14:paraId="4849390F" w14:textId="77777777" w:rsidR="00A12489" w:rsidRPr="00A12489" w:rsidRDefault="00A12489" w:rsidP="00A12489">
      <w:pPr>
        <w:spacing w:after="200" w:line="276" w:lineRule="auto"/>
        <w:ind w:left="284"/>
        <w:jc w:val="both"/>
        <w:rPr>
          <w:rFonts w:ascii="Times New Roman" w:hAnsi="Times New Roman" w:cs="Times New Roman"/>
          <w:sz w:val="24"/>
          <w:szCs w:val="24"/>
        </w:rPr>
      </w:pPr>
      <w:r w:rsidRPr="00A12489">
        <w:rPr>
          <w:rFonts w:ascii="Times New Roman" w:hAnsi="Times New Roman" w:cs="Times New Roman"/>
          <w:sz w:val="24"/>
          <w:szCs w:val="24"/>
        </w:rPr>
        <w:t>System musi umożliwiać tworzenie grup uprawnień do kontroli dostępów urządzeń sieciowych:</w:t>
      </w:r>
    </w:p>
    <w:p w14:paraId="3C1ED748" w14:textId="77777777" w:rsidR="00A12489" w:rsidRPr="00A12489" w:rsidRDefault="00A12489" w:rsidP="00A12489">
      <w:pPr>
        <w:numPr>
          <w:ilvl w:val="0"/>
          <w:numId w:val="11"/>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umożliwiać grupowanie urządzeń końcowych oraz administratorów.</w:t>
      </w:r>
    </w:p>
    <w:p w14:paraId="0635AF0A" w14:textId="77777777" w:rsidR="00A12489" w:rsidRPr="00A12489" w:rsidRDefault="00A12489" w:rsidP="00A12489">
      <w:pPr>
        <w:numPr>
          <w:ilvl w:val="0"/>
          <w:numId w:val="11"/>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umożliwiać tworzenia haseł administratorom.</w:t>
      </w:r>
    </w:p>
    <w:p w14:paraId="5488C9DB" w14:textId="77777777" w:rsidR="00A12489" w:rsidRPr="00A12489" w:rsidRDefault="00A12489" w:rsidP="00A12489">
      <w:pPr>
        <w:numPr>
          <w:ilvl w:val="0"/>
          <w:numId w:val="11"/>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umożliwiać tworzenie listy komend uprawnień dla administratorów</w:t>
      </w:r>
    </w:p>
    <w:p w14:paraId="1EB4AB61" w14:textId="77777777" w:rsidR="00A12489" w:rsidRPr="00A12489" w:rsidRDefault="00A12489" w:rsidP="00A12489">
      <w:pPr>
        <w:numPr>
          <w:ilvl w:val="0"/>
          <w:numId w:val="11"/>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lastRenderedPageBreak/>
        <w:t>System musi raportować o wszystkich wydanych komendach na kontrolowanych urządzeniach sieciowych.</w:t>
      </w:r>
    </w:p>
    <w:p w14:paraId="141F7365" w14:textId="77777777" w:rsidR="00A12489" w:rsidRPr="00A12489" w:rsidRDefault="00A12489" w:rsidP="00A12489">
      <w:pPr>
        <w:numPr>
          <w:ilvl w:val="0"/>
          <w:numId w:val="11"/>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umożliwiać zmianę hasła administratora z poziomu urządzenia sieciowego wg ustalonego czasu.</w:t>
      </w:r>
    </w:p>
    <w:p w14:paraId="159AA44A" w14:textId="77777777" w:rsidR="00A12489" w:rsidRPr="00A12489" w:rsidRDefault="00A12489" w:rsidP="00A12489">
      <w:pPr>
        <w:numPr>
          <w:ilvl w:val="0"/>
          <w:numId w:val="11"/>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umożliwiać logowanie za pomocą poświadczeń Microsoft Active Directory.</w:t>
      </w:r>
    </w:p>
    <w:p w14:paraId="689D6001" w14:textId="77777777" w:rsidR="00A12489" w:rsidRPr="00A12489" w:rsidRDefault="00A12489" w:rsidP="00A12489">
      <w:pPr>
        <w:numPr>
          <w:ilvl w:val="0"/>
          <w:numId w:val="11"/>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wspierać logowanie administratorów za pomocą </w:t>
      </w:r>
      <w:proofErr w:type="spellStart"/>
      <w:r w:rsidRPr="00A12489">
        <w:rPr>
          <w:rFonts w:ascii="Times New Roman" w:hAnsi="Times New Roman" w:cs="Times New Roman"/>
          <w:sz w:val="24"/>
          <w:szCs w:val="24"/>
        </w:rPr>
        <w:t>tokenów</w:t>
      </w:r>
      <w:proofErr w:type="spellEnd"/>
      <w:r w:rsidRPr="00A12489">
        <w:rPr>
          <w:rFonts w:ascii="Times New Roman" w:hAnsi="Times New Roman" w:cs="Times New Roman"/>
          <w:sz w:val="24"/>
          <w:szCs w:val="24"/>
        </w:rPr>
        <w:t xml:space="preserve"> OTP.</w:t>
      </w:r>
    </w:p>
    <w:p w14:paraId="7878FE3F" w14:textId="77777777" w:rsidR="00A12489" w:rsidRPr="00A12489" w:rsidRDefault="00A12489" w:rsidP="00A12489">
      <w:pPr>
        <w:numPr>
          <w:ilvl w:val="0"/>
          <w:numId w:val="11"/>
        </w:numPr>
        <w:spacing w:after="0" w:line="276" w:lineRule="auto"/>
        <w:jc w:val="both"/>
        <w:rPr>
          <w:rFonts w:ascii="Times New Roman" w:hAnsi="Times New Roman" w:cs="Times New Roman"/>
          <w:sz w:val="24"/>
          <w:szCs w:val="24"/>
        </w:rPr>
      </w:pPr>
      <w:r w:rsidRPr="00A12489">
        <w:rPr>
          <w:rFonts w:ascii="Times New Roman" w:hAnsi="Times New Roman" w:cs="Times New Roman"/>
          <w:sz w:val="24"/>
          <w:szCs w:val="24"/>
        </w:rPr>
        <w:t>System musi umożliwiać przypisywanie atrybutów zwrotnych VSA podczas etapu autoryzacji.</w:t>
      </w:r>
    </w:p>
    <w:p w14:paraId="54BEA8B4" w14:textId="77777777" w:rsidR="00A12489" w:rsidRPr="00A12489" w:rsidRDefault="00A12489" w:rsidP="00A12489">
      <w:pPr>
        <w:spacing w:after="200" w:line="276" w:lineRule="auto"/>
        <w:jc w:val="both"/>
        <w:rPr>
          <w:rFonts w:ascii="Arial" w:hAnsi="Arial" w:cs="Arial"/>
          <w:b/>
        </w:rPr>
      </w:pPr>
    </w:p>
    <w:p w14:paraId="315AD7EF" w14:textId="77777777" w:rsidR="00A12489" w:rsidRPr="00A12489" w:rsidRDefault="00A12489" w:rsidP="00A12489">
      <w:pPr>
        <w:numPr>
          <w:ilvl w:val="0"/>
          <w:numId w:val="5"/>
        </w:numPr>
        <w:spacing w:after="120" w:line="276" w:lineRule="auto"/>
        <w:ind w:left="357" w:hanging="357"/>
        <w:contextualSpacing/>
        <w:jc w:val="both"/>
        <w:rPr>
          <w:rFonts w:ascii="Times New Roman" w:hAnsi="Times New Roman" w:cs="Times New Roman"/>
          <w:sz w:val="24"/>
          <w:szCs w:val="24"/>
        </w:rPr>
      </w:pPr>
      <w:r w:rsidRPr="00A12489">
        <w:rPr>
          <w:rFonts w:ascii="Times New Roman" w:hAnsi="Times New Roman" w:cs="Times New Roman"/>
          <w:b/>
          <w:sz w:val="24"/>
          <w:szCs w:val="24"/>
        </w:rPr>
        <w:t>Raportowanie i monitoring</w:t>
      </w:r>
    </w:p>
    <w:p w14:paraId="051ABDCD" w14:textId="77777777" w:rsidR="00A12489" w:rsidRPr="00A12489" w:rsidRDefault="00A12489" w:rsidP="00A12489">
      <w:pPr>
        <w:spacing w:after="200" w:line="276" w:lineRule="auto"/>
        <w:jc w:val="both"/>
        <w:rPr>
          <w:rFonts w:ascii="Times New Roman" w:hAnsi="Times New Roman" w:cs="Times New Roman"/>
          <w:sz w:val="24"/>
          <w:szCs w:val="24"/>
        </w:rPr>
      </w:pPr>
      <w:bookmarkStart w:id="14" w:name="OLE_LINK5"/>
      <w:bookmarkStart w:id="15" w:name="OLE_LINK6"/>
      <w:r w:rsidRPr="00A12489">
        <w:rPr>
          <w:rFonts w:ascii="Times New Roman" w:hAnsi="Times New Roman" w:cs="Times New Roman"/>
          <w:sz w:val="24"/>
          <w:szCs w:val="24"/>
        </w:rPr>
        <w:t xml:space="preserve">System musi umożliwiać generowanie raportów oraz monitoring przynajmniej następujących </w:t>
      </w:r>
      <w:bookmarkEnd w:id="14"/>
      <w:bookmarkEnd w:id="15"/>
      <w:r w:rsidRPr="00A12489">
        <w:rPr>
          <w:rFonts w:ascii="Times New Roman" w:hAnsi="Times New Roman" w:cs="Times New Roman"/>
          <w:sz w:val="24"/>
          <w:szCs w:val="24"/>
        </w:rPr>
        <w:t>parametrów:</w:t>
      </w:r>
    </w:p>
    <w:p w14:paraId="6DF00A02"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Monitoring autoryzacji.</w:t>
      </w:r>
    </w:p>
    <w:p w14:paraId="2CBCD2D5"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Monitoring dla zdarzeń systemowych.</w:t>
      </w:r>
    </w:p>
    <w:p w14:paraId="62F102A1"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Monitoring dla zdarzeń DHCP.</w:t>
      </w:r>
    </w:p>
    <w:p w14:paraId="52FEBEBE"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Monitoring dla tożsamości.</w:t>
      </w:r>
    </w:p>
    <w:p w14:paraId="11E85A37"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Monitoring dla urządzeń końcowych.</w:t>
      </w:r>
    </w:p>
    <w:p w14:paraId="19D9A5A2"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Monitoring dla urządzeń sieciowych.</w:t>
      </w:r>
    </w:p>
    <w:p w14:paraId="4DB3ED6D"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Raport stanu systemu (m.in. szczegółowy dane z </w:t>
      </w:r>
      <w:proofErr w:type="spellStart"/>
      <w:r w:rsidRPr="00A12489">
        <w:rPr>
          <w:rFonts w:ascii="Times New Roman" w:hAnsi="Times New Roman" w:cs="Times New Roman"/>
          <w:sz w:val="24"/>
          <w:szCs w:val="24"/>
        </w:rPr>
        <w:t>nodów</w:t>
      </w:r>
      <w:proofErr w:type="spellEnd"/>
      <w:r w:rsidRPr="00A12489">
        <w:rPr>
          <w:rFonts w:ascii="Times New Roman" w:hAnsi="Times New Roman" w:cs="Times New Roman"/>
          <w:sz w:val="24"/>
          <w:szCs w:val="24"/>
        </w:rPr>
        <w:t xml:space="preserve"> systemu, wykorzystanie polityk dostępu, ostatnie krytyczne błędy, niski status komponentów drukarek, ostanie aktywności serwerów autoryzacji, DHCP, urządzeń sieciowych uwzględniający ostatnią aktywność autoryzacji, obciążenie procesora, pamięci, zmiany konfiguracji, obciążenie serwera DHCP, autoryzacji, obciążenia portów – przepustowość, liczby autoryzacji) dostępny m.in. z poziomu konsoli CLI, interfejsu WWW oraz raportu email.</w:t>
      </w:r>
    </w:p>
    <w:p w14:paraId="0AA84392"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Raport ze zdarzeń logowania z informacją o nadam adresie IP.</w:t>
      </w:r>
    </w:p>
    <w:p w14:paraId="7434EAC3"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Raport stanu systemu z poziomu konsoli CLI m.in. obciążenie procesora, pamięci, przestrzeni dyskowej, działania usług.</w:t>
      </w:r>
    </w:p>
    <w:p w14:paraId="2D1F39EB"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Raport z logów DHCP z informacją o polityce dostępu logowania do sieci.</w:t>
      </w:r>
    </w:p>
    <w:p w14:paraId="21FDC89C"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mechanizm graficznego podglądu stanu przełącznika i portów w czasie rzeczywistym.</w:t>
      </w:r>
    </w:p>
    <w:p w14:paraId="2005D327"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bookmarkStart w:id="16" w:name="OLE_LINK13"/>
      <w:bookmarkStart w:id="17" w:name="OLE_LINK14"/>
      <w:r w:rsidRPr="00A12489">
        <w:rPr>
          <w:rFonts w:ascii="Times New Roman" w:hAnsi="Times New Roman" w:cs="Times New Roman"/>
          <w:sz w:val="24"/>
          <w:szCs w:val="24"/>
        </w:rPr>
        <w:t>System musi wspierać mechanizm graficznego podglądu urządzeń sieciowych działających w stosie.</w:t>
      </w:r>
    </w:p>
    <w:bookmarkEnd w:id="16"/>
    <w:bookmarkEnd w:id="17"/>
    <w:p w14:paraId="1A8247C7"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wspierać mechanizm graficznego podglądu wykrytych niezgodności </w:t>
      </w:r>
      <w:proofErr w:type="spellStart"/>
      <w:r w:rsidRPr="00A12489">
        <w:rPr>
          <w:rFonts w:ascii="Times New Roman" w:hAnsi="Times New Roman" w:cs="Times New Roman"/>
          <w:sz w:val="24"/>
          <w:szCs w:val="24"/>
        </w:rPr>
        <w:t>vlanów</w:t>
      </w:r>
      <w:proofErr w:type="spellEnd"/>
      <w:r w:rsidRPr="00A12489">
        <w:rPr>
          <w:rFonts w:ascii="Times New Roman" w:hAnsi="Times New Roman" w:cs="Times New Roman"/>
          <w:sz w:val="24"/>
          <w:szCs w:val="24"/>
        </w:rPr>
        <w:t xml:space="preserve"> w urządzeniach sieciowych działających w środowisku.</w:t>
      </w:r>
    </w:p>
    <w:p w14:paraId="13085125"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wpierać funkcjonalność graficznego monitoringu zasobów zarządzanych drukarek sieciowych.</w:t>
      </w:r>
    </w:p>
    <w:p w14:paraId="411DC698"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System musi posiadać mechanizm graficznego podglądu stanu tożsamości oraz urządzeń końcowych w tym podstawowe dane, ostatnia autoryzacja do sieci, </w:t>
      </w:r>
      <w:r w:rsidRPr="00A12489">
        <w:rPr>
          <w:rFonts w:ascii="Times New Roman" w:hAnsi="Times New Roman" w:cs="Times New Roman"/>
          <w:sz w:val="24"/>
          <w:szCs w:val="24"/>
        </w:rPr>
        <w:lastRenderedPageBreak/>
        <w:t>wykorzystanie urządzeń końcowych wg tożsamości na dzień, parametry urządzeń końcowych, m.in.: system operacyjny, wersja.</w:t>
      </w:r>
    </w:p>
    <w:p w14:paraId="2E587A01"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podgląd tożsamości, urządzeń końcowych zalogowanych do sieci w czasie rzeczywistym z podziałem wg urządzeń sieciowych, kontrolerów wifi.</w:t>
      </w:r>
    </w:p>
    <w:p w14:paraId="134D4877"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Raport z logów OTP z informacją o poprawnej i błędnej autoryzacji, wysłanego </w:t>
      </w:r>
      <w:proofErr w:type="spellStart"/>
      <w:r w:rsidRPr="00A12489">
        <w:rPr>
          <w:rFonts w:ascii="Times New Roman" w:hAnsi="Times New Roman" w:cs="Times New Roman"/>
          <w:sz w:val="24"/>
          <w:szCs w:val="24"/>
        </w:rPr>
        <w:t>tokenu</w:t>
      </w:r>
      <w:proofErr w:type="spellEnd"/>
      <w:r w:rsidRPr="00A12489">
        <w:rPr>
          <w:rFonts w:ascii="Times New Roman" w:hAnsi="Times New Roman" w:cs="Times New Roman"/>
          <w:sz w:val="24"/>
          <w:szCs w:val="24"/>
        </w:rPr>
        <w:t xml:space="preserve"> przez bramkę SMS.</w:t>
      </w:r>
    </w:p>
    <w:p w14:paraId="16E1B761" w14:textId="77777777" w:rsidR="00A12489" w:rsidRPr="00A12489" w:rsidRDefault="00A12489" w:rsidP="00A12489">
      <w:pPr>
        <w:numPr>
          <w:ilvl w:val="0"/>
          <w:numId w:val="8"/>
        </w:numPr>
        <w:spacing w:after="200" w:line="276" w:lineRule="auto"/>
        <w:contextualSpacing/>
        <w:jc w:val="both"/>
        <w:rPr>
          <w:rFonts w:ascii="Times New Roman" w:hAnsi="Times New Roman" w:cs="Times New Roman"/>
          <w:sz w:val="24"/>
          <w:szCs w:val="24"/>
          <w:lang w:val="en-US"/>
        </w:rPr>
      </w:pPr>
      <w:proofErr w:type="spellStart"/>
      <w:r w:rsidRPr="00A12489">
        <w:rPr>
          <w:rFonts w:ascii="Times New Roman" w:hAnsi="Times New Roman" w:cs="Times New Roman"/>
          <w:sz w:val="24"/>
          <w:szCs w:val="24"/>
          <w:lang w:val="en-US"/>
        </w:rPr>
        <w:t>Raport</w:t>
      </w:r>
      <w:proofErr w:type="spellEnd"/>
      <w:r w:rsidRPr="00A12489">
        <w:rPr>
          <w:rFonts w:ascii="Times New Roman" w:hAnsi="Times New Roman" w:cs="Times New Roman"/>
          <w:sz w:val="24"/>
          <w:szCs w:val="24"/>
          <w:lang w:val="en-US"/>
        </w:rPr>
        <w:t xml:space="preserve"> </w:t>
      </w:r>
      <w:proofErr w:type="spellStart"/>
      <w:r w:rsidRPr="00A12489">
        <w:rPr>
          <w:rFonts w:ascii="Times New Roman" w:hAnsi="Times New Roman" w:cs="Times New Roman"/>
          <w:sz w:val="24"/>
          <w:szCs w:val="24"/>
          <w:lang w:val="en-US"/>
        </w:rPr>
        <w:t>zdarzeń</w:t>
      </w:r>
      <w:proofErr w:type="spellEnd"/>
      <w:r w:rsidRPr="00A12489">
        <w:rPr>
          <w:rFonts w:ascii="Times New Roman" w:hAnsi="Times New Roman" w:cs="Times New Roman"/>
          <w:sz w:val="24"/>
          <w:szCs w:val="24"/>
          <w:lang w:val="en-US"/>
        </w:rPr>
        <w:t xml:space="preserve"> Microsoft Active Directory, minimum:</w:t>
      </w:r>
    </w:p>
    <w:p w14:paraId="6C44B5EA" w14:textId="77777777" w:rsidR="00A12489" w:rsidRPr="00A12489" w:rsidRDefault="00A12489" w:rsidP="00A12489">
      <w:pPr>
        <w:numPr>
          <w:ilvl w:val="1"/>
          <w:numId w:val="8"/>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Logowania, wylogowania z system w tym błędne logowania</w:t>
      </w:r>
    </w:p>
    <w:p w14:paraId="2303BC42" w14:textId="77777777" w:rsidR="00A12489" w:rsidRPr="00A12489" w:rsidRDefault="00A12489" w:rsidP="00A12489">
      <w:pPr>
        <w:numPr>
          <w:ilvl w:val="1"/>
          <w:numId w:val="8"/>
        </w:numPr>
        <w:spacing w:after="200" w:line="276" w:lineRule="auto"/>
        <w:contextualSpacing/>
        <w:jc w:val="both"/>
        <w:rPr>
          <w:rFonts w:ascii="Times New Roman" w:hAnsi="Times New Roman" w:cs="Times New Roman"/>
          <w:sz w:val="24"/>
          <w:szCs w:val="24"/>
          <w:lang w:val="en-US"/>
        </w:rPr>
      </w:pPr>
      <w:proofErr w:type="spellStart"/>
      <w:r w:rsidRPr="00A12489">
        <w:rPr>
          <w:rFonts w:ascii="Times New Roman" w:hAnsi="Times New Roman" w:cs="Times New Roman"/>
          <w:sz w:val="24"/>
          <w:szCs w:val="24"/>
          <w:lang w:val="en-US"/>
        </w:rPr>
        <w:t>Logowania</w:t>
      </w:r>
      <w:proofErr w:type="spellEnd"/>
      <w:r w:rsidRPr="00A12489">
        <w:rPr>
          <w:rFonts w:ascii="Times New Roman" w:hAnsi="Times New Roman" w:cs="Times New Roman"/>
          <w:sz w:val="24"/>
          <w:szCs w:val="24"/>
          <w:lang w:val="en-US"/>
        </w:rPr>
        <w:t xml:space="preserve"> do </w:t>
      </w:r>
      <w:proofErr w:type="spellStart"/>
      <w:r w:rsidRPr="00A12489">
        <w:rPr>
          <w:rFonts w:ascii="Times New Roman" w:hAnsi="Times New Roman" w:cs="Times New Roman"/>
          <w:sz w:val="24"/>
          <w:szCs w:val="24"/>
          <w:lang w:val="en-US"/>
        </w:rPr>
        <w:t>sieci</w:t>
      </w:r>
      <w:proofErr w:type="spellEnd"/>
      <w:r w:rsidRPr="00A12489">
        <w:rPr>
          <w:rFonts w:ascii="Times New Roman" w:hAnsi="Times New Roman" w:cs="Times New Roman"/>
          <w:sz w:val="24"/>
          <w:szCs w:val="24"/>
          <w:lang w:val="en-US"/>
        </w:rPr>
        <w:t xml:space="preserve"> 802.1X</w:t>
      </w:r>
    </w:p>
    <w:p w14:paraId="6159F954" w14:textId="77777777" w:rsidR="00A12489" w:rsidRPr="00A12489" w:rsidRDefault="00A12489" w:rsidP="00A12489">
      <w:pPr>
        <w:spacing w:after="200" w:line="276" w:lineRule="auto"/>
        <w:ind w:left="1440"/>
        <w:contextualSpacing/>
        <w:jc w:val="both"/>
        <w:rPr>
          <w:rFonts w:ascii="Times New Roman" w:hAnsi="Times New Roman" w:cs="Times New Roman"/>
          <w:sz w:val="24"/>
          <w:szCs w:val="24"/>
          <w:lang w:val="en-US"/>
        </w:rPr>
      </w:pPr>
    </w:p>
    <w:p w14:paraId="53BF050C" w14:textId="77777777" w:rsidR="00A12489" w:rsidRPr="00A12489" w:rsidRDefault="00A12489" w:rsidP="00A12489">
      <w:pPr>
        <w:numPr>
          <w:ilvl w:val="0"/>
          <w:numId w:val="5"/>
        </w:numPr>
        <w:spacing w:after="120" w:line="276" w:lineRule="auto"/>
        <w:ind w:left="357" w:hanging="357"/>
        <w:jc w:val="both"/>
        <w:rPr>
          <w:rFonts w:ascii="Times New Roman" w:hAnsi="Times New Roman" w:cs="Times New Roman"/>
          <w:b/>
          <w:sz w:val="24"/>
          <w:szCs w:val="24"/>
        </w:rPr>
      </w:pPr>
      <w:r w:rsidRPr="00A12489">
        <w:rPr>
          <w:rFonts w:ascii="Times New Roman" w:hAnsi="Times New Roman" w:cs="Times New Roman"/>
          <w:b/>
          <w:sz w:val="24"/>
          <w:szCs w:val="24"/>
        </w:rPr>
        <w:t>Alarmy</w:t>
      </w:r>
    </w:p>
    <w:p w14:paraId="62318F06" w14:textId="77777777" w:rsidR="00A12489" w:rsidRPr="00A12489" w:rsidRDefault="00A12489" w:rsidP="00A12489">
      <w:pPr>
        <w:numPr>
          <w:ilvl w:val="0"/>
          <w:numId w:val="9"/>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umożliwiać generowanie alarmów systemowych w sytuacjach krytycznych za pomocą:</w:t>
      </w:r>
    </w:p>
    <w:p w14:paraId="2248C813" w14:textId="77777777" w:rsidR="00A12489" w:rsidRPr="00A12489" w:rsidRDefault="00A12489" w:rsidP="00A12489">
      <w:pPr>
        <w:numPr>
          <w:ilvl w:val="1"/>
          <w:numId w:val="21"/>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wiadomości e-mail,</w:t>
      </w:r>
    </w:p>
    <w:p w14:paraId="5D305425" w14:textId="77777777" w:rsidR="00A12489" w:rsidRPr="00A12489" w:rsidRDefault="00A12489" w:rsidP="00A12489">
      <w:pPr>
        <w:numPr>
          <w:ilvl w:val="1"/>
          <w:numId w:val="21"/>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Syslog</w:t>
      </w:r>
      <w:proofErr w:type="spellEnd"/>
      <w:r w:rsidRPr="00A12489">
        <w:rPr>
          <w:rFonts w:ascii="Times New Roman" w:hAnsi="Times New Roman" w:cs="Times New Roman"/>
          <w:sz w:val="24"/>
          <w:szCs w:val="24"/>
        </w:rPr>
        <w:t>,</w:t>
      </w:r>
    </w:p>
    <w:p w14:paraId="22190814" w14:textId="77777777" w:rsidR="00A12489" w:rsidRPr="00A12489" w:rsidRDefault="00A12489" w:rsidP="00A12489">
      <w:pPr>
        <w:numPr>
          <w:ilvl w:val="1"/>
          <w:numId w:val="21"/>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notyfikacji systemowych.</w:t>
      </w:r>
    </w:p>
    <w:p w14:paraId="3557ABAD" w14:textId="77777777" w:rsidR="00A12489" w:rsidRPr="00A12489" w:rsidRDefault="00A12489" w:rsidP="00A12489">
      <w:pPr>
        <w:numPr>
          <w:ilvl w:val="0"/>
          <w:numId w:val="9"/>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Alarmy mogą być generowane w sytuacjach, m.in.:</w:t>
      </w:r>
    </w:p>
    <w:p w14:paraId="7F61DF77" w14:textId="77777777" w:rsidR="00A12489" w:rsidRPr="00A12489" w:rsidRDefault="00A12489" w:rsidP="00A12489">
      <w:pPr>
        <w:numPr>
          <w:ilvl w:val="1"/>
          <w:numId w:val="22"/>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Ilości obsługiwanych transakcji RADIUS,</w:t>
      </w:r>
    </w:p>
    <w:p w14:paraId="68C6CD57" w14:textId="77777777" w:rsidR="00A12489" w:rsidRPr="00A12489" w:rsidRDefault="00A12489" w:rsidP="00A12489">
      <w:pPr>
        <w:numPr>
          <w:ilvl w:val="1"/>
          <w:numId w:val="22"/>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Opóźnienie obsługi </w:t>
      </w:r>
      <w:proofErr w:type="spellStart"/>
      <w:r w:rsidRPr="00A12489">
        <w:rPr>
          <w:rFonts w:ascii="Times New Roman" w:hAnsi="Times New Roman" w:cs="Times New Roman"/>
          <w:sz w:val="24"/>
          <w:szCs w:val="24"/>
        </w:rPr>
        <w:t>transkacji</w:t>
      </w:r>
      <w:proofErr w:type="spellEnd"/>
      <w:r w:rsidRPr="00A12489">
        <w:rPr>
          <w:rFonts w:ascii="Times New Roman" w:hAnsi="Times New Roman" w:cs="Times New Roman"/>
          <w:sz w:val="24"/>
          <w:szCs w:val="24"/>
        </w:rPr>
        <w:t xml:space="preserve"> RADIUS,</w:t>
      </w:r>
    </w:p>
    <w:p w14:paraId="2DC07F36" w14:textId="77777777" w:rsidR="00A12489" w:rsidRPr="00A12489" w:rsidRDefault="00A12489" w:rsidP="00A12489">
      <w:pPr>
        <w:numPr>
          <w:ilvl w:val="1"/>
          <w:numId w:val="22"/>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Statusu krytycznego modułów.</w:t>
      </w:r>
    </w:p>
    <w:p w14:paraId="4CDD1714" w14:textId="77777777" w:rsidR="00A12489" w:rsidRPr="00A12489" w:rsidRDefault="00A12489" w:rsidP="00A12489">
      <w:pPr>
        <w:numPr>
          <w:ilvl w:val="0"/>
          <w:numId w:val="9"/>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System musi posiadać zestaw narzędzi diagnostycznych dla rozwiązywania problemów, w tym:</w:t>
      </w:r>
    </w:p>
    <w:p w14:paraId="58CB39A6" w14:textId="77777777" w:rsidR="00A12489" w:rsidRPr="00A12489" w:rsidRDefault="00A12489" w:rsidP="00A12489">
      <w:pPr>
        <w:numPr>
          <w:ilvl w:val="1"/>
          <w:numId w:val="2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 xml:space="preserve">badanie łączności IP za pomocą ping, </w:t>
      </w:r>
      <w:proofErr w:type="spellStart"/>
      <w:r w:rsidRPr="00A12489">
        <w:rPr>
          <w:rFonts w:ascii="Times New Roman" w:hAnsi="Times New Roman" w:cs="Times New Roman"/>
          <w:sz w:val="24"/>
          <w:szCs w:val="24"/>
        </w:rPr>
        <w:t>traceroute</w:t>
      </w:r>
      <w:proofErr w:type="spellEnd"/>
      <w:r w:rsidRPr="00A12489">
        <w:rPr>
          <w:rFonts w:ascii="Times New Roman" w:hAnsi="Times New Roman" w:cs="Times New Roman"/>
          <w:sz w:val="24"/>
          <w:szCs w:val="24"/>
        </w:rPr>
        <w:t>,</w:t>
      </w:r>
    </w:p>
    <w:p w14:paraId="076F77EA" w14:textId="77777777" w:rsidR="00A12489" w:rsidRPr="00A12489" w:rsidRDefault="00A12489" w:rsidP="00A12489">
      <w:pPr>
        <w:numPr>
          <w:ilvl w:val="1"/>
          <w:numId w:val="24"/>
        </w:numPr>
        <w:spacing w:after="200" w:line="276" w:lineRule="auto"/>
        <w:contextualSpacing/>
        <w:jc w:val="both"/>
        <w:rPr>
          <w:rFonts w:ascii="Times New Roman" w:hAnsi="Times New Roman" w:cs="Times New Roman"/>
          <w:sz w:val="24"/>
          <w:szCs w:val="24"/>
        </w:rPr>
      </w:pPr>
      <w:proofErr w:type="spellStart"/>
      <w:r w:rsidRPr="00A12489">
        <w:rPr>
          <w:rFonts w:ascii="Times New Roman" w:hAnsi="Times New Roman" w:cs="Times New Roman"/>
          <w:sz w:val="24"/>
          <w:szCs w:val="24"/>
        </w:rPr>
        <w:t>tcpdump</w:t>
      </w:r>
      <w:proofErr w:type="spellEnd"/>
      <w:r w:rsidRPr="00A12489">
        <w:rPr>
          <w:rFonts w:ascii="Times New Roman" w:hAnsi="Times New Roman" w:cs="Times New Roman"/>
          <w:sz w:val="24"/>
          <w:szCs w:val="24"/>
        </w:rPr>
        <w:t xml:space="preserve"> protokołów RADIUS, TACACS+,</w:t>
      </w:r>
    </w:p>
    <w:p w14:paraId="5A5800FB" w14:textId="77777777" w:rsidR="00A12489" w:rsidRPr="00A12489" w:rsidRDefault="00A12489" w:rsidP="00A12489">
      <w:pPr>
        <w:numPr>
          <w:ilvl w:val="1"/>
          <w:numId w:val="2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wyszukiwanie zdarzeń RADIUS z uwzględnieniem:</w:t>
      </w:r>
    </w:p>
    <w:p w14:paraId="7D2A8721" w14:textId="77777777" w:rsidR="00A12489" w:rsidRPr="00A12489" w:rsidRDefault="00A12489" w:rsidP="00A12489">
      <w:pPr>
        <w:numPr>
          <w:ilvl w:val="2"/>
          <w:numId w:val="23"/>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nazwy użytkownika,</w:t>
      </w:r>
    </w:p>
    <w:p w14:paraId="638EF70B" w14:textId="77777777" w:rsidR="00A12489" w:rsidRPr="00A12489" w:rsidRDefault="00A12489" w:rsidP="00A12489">
      <w:pPr>
        <w:numPr>
          <w:ilvl w:val="2"/>
          <w:numId w:val="23"/>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adresu MAC,</w:t>
      </w:r>
    </w:p>
    <w:p w14:paraId="7EA85D26" w14:textId="77777777" w:rsidR="00A12489" w:rsidRPr="00A12489" w:rsidRDefault="00A12489" w:rsidP="00A12489">
      <w:pPr>
        <w:numPr>
          <w:ilvl w:val="2"/>
          <w:numId w:val="23"/>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statusu uwierzytelnienia (udana lub nieudana),</w:t>
      </w:r>
    </w:p>
    <w:p w14:paraId="1C0A7A2F" w14:textId="77777777" w:rsidR="00A12489" w:rsidRPr="00A12489" w:rsidRDefault="00A12489" w:rsidP="00A12489">
      <w:pPr>
        <w:numPr>
          <w:ilvl w:val="2"/>
          <w:numId w:val="23"/>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powodu, jeżeli uwierzytelnienie nieudane,</w:t>
      </w:r>
    </w:p>
    <w:p w14:paraId="58FE2ED2" w14:textId="77777777" w:rsidR="00A12489" w:rsidRPr="00A12489" w:rsidRDefault="00A12489" w:rsidP="00A12489">
      <w:pPr>
        <w:numPr>
          <w:ilvl w:val="2"/>
          <w:numId w:val="23"/>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zakresu czasowego, co do dnia, godziny i minuty,</w:t>
      </w:r>
    </w:p>
    <w:p w14:paraId="2A570EA6" w14:textId="77777777" w:rsidR="00A12489" w:rsidRPr="00A12489" w:rsidRDefault="00A12489" w:rsidP="00A12489">
      <w:pPr>
        <w:numPr>
          <w:ilvl w:val="1"/>
          <w:numId w:val="24"/>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wykonanie zdalnego polecenia na urządzeniu sieciowym.</w:t>
      </w:r>
    </w:p>
    <w:p w14:paraId="68D9C068" w14:textId="77777777" w:rsidR="00A12489" w:rsidRPr="00A12489" w:rsidRDefault="00A12489" w:rsidP="00A12489">
      <w:pPr>
        <w:spacing w:after="200" w:line="276" w:lineRule="auto"/>
        <w:ind w:left="1440"/>
        <w:contextualSpacing/>
        <w:jc w:val="both"/>
        <w:rPr>
          <w:rFonts w:ascii="Arial" w:hAnsi="Arial" w:cs="Arial"/>
        </w:rPr>
      </w:pPr>
    </w:p>
    <w:p w14:paraId="04B74847" w14:textId="77777777" w:rsidR="00A12489" w:rsidRPr="00A12489" w:rsidRDefault="00A12489" w:rsidP="00A12489">
      <w:pPr>
        <w:numPr>
          <w:ilvl w:val="0"/>
          <w:numId w:val="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b/>
          <w:bCs/>
          <w:sz w:val="24"/>
          <w:szCs w:val="24"/>
        </w:rPr>
        <w:t>Wymagania dotyczące wdrożenia (instalacji i konfiguracji) i harmonogram ramowy:</w:t>
      </w:r>
    </w:p>
    <w:p w14:paraId="065C6DE4" w14:textId="77777777" w:rsidR="00A12489" w:rsidRPr="00A12489" w:rsidRDefault="00A12489" w:rsidP="00A12489">
      <w:pPr>
        <w:numPr>
          <w:ilvl w:val="0"/>
          <w:numId w:val="2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 xml:space="preserve">Dostawa, instalacja, konfiguracja wstępna i </w:t>
      </w:r>
      <w:proofErr w:type="spellStart"/>
      <w:r w:rsidRPr="00A12489">
        <w:rPr>
          <w:rFonts w:ascii="Times New Roman" w:hAnsi="Times New Roman" w:cs="Times New Roman"/>
          <w:sz w:val="24"/>
          <w:szCs w:val="24"/>
        </w:rPr>
        <w:t>zalicencjonowanie</w:t>
      </w:r>
      <w:proofErr w:type="spellEnd"/>
      <w:r w:rsidRPr="00A12489">
        <w:rPr>
          <w:rFonts w:ascii="Times New Roman" w:hAnsi="Times New Roman" w:cs="Times New Roman"/>
          <w:sz w:val="24"/>
          <w:szCs w:val="24"/>
        </w:rPr>
        <w:t xml:space="preserve"> produktu w środowisku klienta.</w:t>
      </w:r>
    </w:p>
    <w:p w14:paraId="22F069BE" w14:textId="77777777" w:rsidR="00A12489" w:rsidRPr="00A12489" w:rsidRDefault="00A12489" w:rsidP="00A12489">
      <w:pPr>
        <w:numPr>
          <w:ilvl w:val="0"/>
          <w:numId w:val="2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Podstawowa konfiguracja Systemu NAC (integracja z domeną, konfiguracja urzędu certyfikacji, uruchomienie HA).</w:t>
      </w:r>
    </w:p>
    <w:p w14:paraId="7C15746A" w14:textId="77777777" w:rsidR="00A12489" w:rsidRPr="00A12489" w:rsidRDefault="00A12489" w:rsidP="00A12489">
      <w:pPr>
        <w:numPr>
          <w:ilvl w:val="0"/>
          <w:numId w:val="2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Konfiguracja urządzenia firewall (dodanie VLAN-u gościnnego, ustawienie polityk, etc.).</w:t>
      </w:r>
    </w:p>
    <w:p w14:paraId="5E1FF0E8" w14:textId="77777777" w:rsidR="00A12489" w:rsidRPr="00A12489" w:rsidRDefault="00A12489" w:rsidP="00A12489">
      <w:pPr>
        <w:numPr>
          <w:ilvl w:val="0"/>
          <w:numId w:val="2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Import urządzeń końcowych i tożsamości (z AD oraz dostarczonych przez Zamawiającego list).</w:t>
      </w:r>
    </w:p>
    <w:p w14:paraId="0A69CB6D" w14:textId="77777777" w:rsidR="00A12489" w:rsidRPr="00A12489" w:rsidRDefault="00A12489" w:rsidP="00A12489">
      <w:pPr>
        <w:numPr>
          <w:ilvl w:val="0"/>
          <w:numId w:val="2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lastRenderedPageBreak/>
        <w:t>Integracja dostarczanych urządzeń sieciowych (</w:t>
      </w:r>
      <w:proofErr w:type="spellStart"/>
      <w:r w:rsidRPr="00A12489">
        <w:rPr>
          <w:rFonts w:ascii="Times New Roman" w:hAnsi="Times New Roman" w:cs="Times New Roman"/>
          <w:sz w:val="24"/>
          <w:szCs w:val="24"/>
        </w:rPr>
        <w:t>switche</w:t>
      </w:r>
      <w:proofErr w:type="spellEnd"/>
      <w:r w:rsidRPr="00A12489">
        <w:rPr>
          <w:rFonts w:ascii="Times New Roman" w:hAnsi="Times New Roman" w:cs="Times New Roman"/>
          <w:sz w:val="24"/>
          <w:szCs w:val="24"/>
        </w:rPr>
        <w:t>, AP itp.) z Systemem NAC, w ramach funkcjonalności dostępnych na urządzeniach.</w:t>
      </w:r>
    </w:p>
    <w:p w14:paraId="17ADD198" w14:textId="77777777" w:rsidR="00A12489" w:rsidRPr="00A12489" w:rsidRDefault="00A12489" w:rsidP="00A12489">
      <w:pPr>
        <w:numPr>
          <w:ilvl w:val="0"/>
          <w:numId w:val="2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Uruchomienie uwierzytelniania w oparciu o 802.1X (EAP-TLS) na urządzeniach końcowych wzorcowych po jednym z każdej serii, testy.</w:t>
      </w:r>
    </w:p>
    <w:p w14:paraId="024E6227" w14:textId="77777777" w:rsidR="00A12489" w:rsidRPr="00A12489" w:rsidRDefault="00A12489" w:rsidP="00A12489">
      <w:pPr>
        <w:numPr>
          <w:ilvl w:val="0"/>
          <w:numId w:val="2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Uruchomienie uwierzytelniania w oparciu o adres MAC w korelacji z innymi możliwościami np. DHCP, SNMP, skan portów, testy.</w:t>
      </w:r>
    </w:p>
    <w:p w14:paraId="141832E9" w14:textId="77777777" w:rsidR="00A12489" w:rsidRPr="00A12489" w:rsidRDefault="00A12489" w:rsidP="00A12489">
      <w:pPr>
        <w:numPr>
          <w:ilvl w:val="0"/>
          <w:numId w:val="2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Przeprowadzenie szkolenia dla administratorów z konfiguracji i administrowania Systemem NAC. Dwudniowe szkolenie online zdalne dla maksymalnie 4 osób po 6h dziennie.</w:t>
      </w:r>
    </w:p>
    <w:p w14:paraId="7F65C5B9" w14:textId="77777777" w:rsidR="00A12489" w:rsidRPr="00A12489" w:rsidRDefault="00A12489" w:rsidP="00A12489">
      <w:pPr>
        <w:numPr>
          <w:ilvl w:val="0"/>
          <w:numId w:val="2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Przygotowanie dokumentacji powykonawczej opisującej wykonane prace oraz sposób konfiguracji poszczególnych urządzeń.</w:t>
      </w:r>
    </w:p>
    <w:p w14:paraId="7E5F3A12" w14:textId="77777777" w:rsidR="00A12489" w:rsidRPr="00A12489" w:rsidRDefault="00A12489" w:rsidP="00A12489">
      <w:pPr>
        <w:spacing w:after="200" w:line="276" w:lineRule="auto"/>
        <w:ind w:left="720"/>
        <w:contextualSpacing/>
        <w:jc w:val="both"/>
        <w:rPr>
          <w:rFonts w:ascii="Times New Roman" w:hAnsi="Times New Roman" w:cs="Times New Roman"/>
          <w:b/>
          <w:bCs/>
          <w:sz w:val="24"/>
          <w:szCs w:val="24"/>
        </w:rPr>
      </w:pPr>
    </w:p>
    <w:p w14:paraId="2643CC16" w14:textId="77777777" w:rsidR="00A12489" w:rsidRPr="00A12489" w:rsidRDefault="00A12489" w:rsidP="00A12489">
      <w:pPr>
        <w:numPr>
          <w:ilvl w:val="0"/>
          <w:numId w:val="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b/>
          <w:bCs/>
          <w:sz w:val="24"/>
          <w:szCs w:val="24"/>
        </w:rPr>
        <w:t>Szkolenia/warsztaty:</w:t>
      </w:r>
    </w:p>
    <w:p w14:paraId="11F93219" w14:textId="77777777" w:rsidR="00A12489" w:rsidRPr="00A12489" w:rsidRDefault="00A12489" w:rsidP="00A12489">
      <w:pPr>
        <w:numPr>
          <w:ilvl w:val="0"/>
          <w:numId w:val="26"/>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Wykonawca w ramach instalacji i konfiguracji Systemu NAC zapewni 2-dniowe warsztaty (2 dni x 6h) w zakresie użytkowania i administrowania wdrożonym systemem NAC</w:t>
      </w:r>
    </w:p>
    <w:p w14:paraId="2003B536" w14:textId="77777777" w:rsidR="00A12489" w:rsidRPr="00A12489" w:rsidRDefault="00A12489" w:rsidP="00A12489">
      <w:pPr>
        <w:numPr>
          <w:ilvl w:val="0"/>
          <w:numId w:val="26"/>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Warsztaty zostaną przeprowadzone dla maksymalnie 4 osób i będą uwzględniać informacje z zakresu wdrożonego systemu NAC</w:t>
      </w:r>
    </w:p>
    <w:p w14:paraId="494BA113" w14:textId="77777777" w:rsidR="00A12489" w:rsidRPr="00A12489" w:rsidRDefault="00A12489" w:rsidP="00A12489">
      <w:pPr>
        <w:numPr>
          <w:ilvl w:val="0"/>
          <w:numId w:val="26"/>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Po zakończeniu warsztatów, uczestnicy otrzymają zaświadczenia potwierdzające uczestnictwo w szkoleniach/warsztatach oraz nabycie umiejętności obsługi systemu NAC</w:t>
      </w:r>
    </w:p>
    <w:p w14:paraId="756F222D" w14:textId="77777777" w:rsidR="00A12489" w:rsidRPr="00A12489" w:rsidRDefault="00A12489" w:rsidP="00A12489">
      <w:pPr>
        <w:numPr>
          <w:ilvl w:val="0"/>
          <w:numId w:val="26"/>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Warsztaty odbędą się w formie zdalnej.</w:t>
      </w:r>
    </w:p>
    <w:p w14:paraId="437F151A" w14:textId="77777777" w:rsidR="00A12489" w:rsidRPr="00A12489" w:rsidRDefault="00A12489" w:rsidP="00A12489">
      <w:pPr>
        <w:numPr>
          <w:ilvl w:val="0"/>
          <w:numId w:val="26"/>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Wykonawca dla każdego uczestnika dostarczy materiały szkoleniowe w języku polskim w postaci elektronicznej.</w:t>
      </w:r>
    </w:p>
    <w:p w14:paraId="7D5970EA" w14:textId="77777777" w:rsidR="00A12489" w:rsidRPr="00A12489" w:rsidRDefault="00A12489" w:rsidP="00A12489">
      <w:pPr>
        <w:numPr>
          <w:ilvl w:val="0"/>
          <w:numId w:val="26"/>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sz w:val="24"/>
          <w:szCs w:val="24"/>
        </w:rPr>
        <w:t>Szczegółowy plan, zakres i terminy szkoleń/warsztatów zostaną uzgodnione przez Wykonawcę z Zamawiającym</w:t>
      </w:r>
    </w:p>
    <w:p w14:paraId="6B4DC57B" w14:textId="77777777" w:rsidR="00A12489" w:rsidRPr="00A12489" w:rsidRDefault="00A12489" w:rsidP="00A12489">
      <w:pPr>
        <w:spacing w:after="200" w:line="276" w:lineRule="auto"/>
        <w:ind w:left="720"/>
        <w:contextualSpacing/>
        <w:jc w:val="both"/>
        <w:rPr>
          <w:rFonts w:ascii="Times New Roman" w:hAnsi="Times New Roman" w:cs="Times New Roman"/>
          <w:b/>
          <w:bCs/>
          <w:sz w:val="24"/>
          <w:szCs w:val="24"/>
        </w:rPr>
      </w:pPr>
    </w:p>
    <w:p w14:paraId="219DDEEB" w14:textId="77777777" w:rsidR="00A12489" w:rsidRPr="00A12489" w:rsidRDefault="00A12489" w:rsidP="00A12489">
      <w:pPr>
        <w:numPr>
          <w:ilvl w:val="0"/>
          <w:numId w:val="5"/>
        </w:numPr>
        <w:spacing w:after="200" w:line="276" w:lineRule="auto"/>
        <w:contextualSpacing/>
        <w:jc w:val="both"/>
        <w:rPr>
          <w:rFonts w:ascii="Times New Roman" w:hAnsi="Times New Roman" w:cs="Times New Roman"/>
          <w:b/>
          <w:bCs/>
          <w:sz w:val="24"/>
          <w:szCs w:val="24"/>
        </w:rPr>
      </w:pPr>
      <w:r w:rsidRPr="00A12489">
        <w:rPr>
          <w:rFonts w:ascii="Times New Roman" w:hAnsi="Times New Roman" w:cs="Times New Roman"/>
          <w:b/>
          <w:bCs/>
          <w:sz w:val="24"/>
          <w:szCs w:val="24"/>
        </w:rPr>
        <w:t>Licencja wsparcia technicznego producenta oprogramowania:</w:t>
      </w:r>
    </w:p>
    <w:p w14:paraId="407DB21E" w14:textId="77777777" w:rsidR="00A12489" w:rsidRPr="00A12489" w:rsidRDefault="00A12489" w:rsidP="00A12489">
      <w:pPr>
        <w:spacing w:after="200" w:line="276" w:lineRule="auto"/>
        <w:jc w:val="both"/>
        <w:rPr>
          <w:rFonts w:ascii="Times New Roman" w:hAnsi="Times New Roman" w:cs="Times New Roman"/>
          <w:sz w:val="24"/>
          <w:szCs w:val="24"/>
        </w:rPr>
      </w:pPr>
      <w:r w:rsidRPr="00A12489">
        <w:rPr>
          <w:rFonts w:ascii="Times New Roman" w:hAnsi="Times New Roman" w:cs="Times New Roman"/>
          <w:sz w:val="24"/>
          <w:szCs w:val="24"/>
        </w:rPr>
        <w:t>Wykonawca dostarczy wraz z dożywotnią licencją systemu NAC – 24 miesięczną licencje na wsparcie producenta oprogramowania. Licencja ta powinna obejmować minimum:</w:t>
      </w:r>
    </w:p>
    <w:p w14:paraId="3126ED16" w14:textId="77777777" w:rsidR="00A12489" w:rsidRPr="00A12489" w:rsidRDefault="00A12489" w:rsidP="00A12489">
      <w:pPr>
        <w:numPr>
          <w:ilvl w:val="0"/>
          <w:numId w:val="2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Kontakt mailowy z działem wsparcia technicznego w celu rozwiązania problemów związanych z wdrożeniem lub obsługą systemu NAC</w:t>
      </w:r>
    </w:p>
    <w:p w14:paraId="3D6223B5" w14:textId="77777777" w:rsidR="00A12489" w:rsidRPr="00A12489" w:rsidRDefault="00A12489" w:rsidP="00A12489">
      <w:pPr>
        <w:numPr>
          <w:ilvl w:val="0"/>
          <w:numId w:val="2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Rozwiązywanie powtarzalnych i rozwiązywalnych problemów związanych z oprogramowaniem a także wsparcie przy identyfikacji problemów trudnych do powtórzenia.</w:t>
      </w:r>
    </w:p>
    <w:p w14:paraId="7900B1DD" w14:textId="77777777" w:rsidR="00A12489" w:rsidRPr="00A12489" w:rsidRDefault="00A12489" w:rsidP="00A12489">
      <w:pPr>
        <w:numPr>
          <w:ilvl w:val="0"/>
          <w:numId w:val="2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Wsparcie przy rozwiązywaniu problemów oraz pomoc w określaniu parametrów dla konfiguracji oprogramowania oraz wstępne obejścia dla wykrytych problemów.</w:t>
      </w:r>
    </w:p>
    <w:p w14:paraId="2AB466B2" w14:textId="77777777" w:rsidR="00A12489" w:rsidRPr="00A12489" w:rsidRDefault="00A12489" w:rsidP="00A12489">
      <w:pPr>
        <w:numPr>
          <w:ilvl w:val="0"/>
          <w:numId w:val="2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Dostęp do dokumentacji i instrukcji na stronie internetowej.</w:t>
      </w:r>
    </w:p>
    <w:p w14:paraId="65D4746F" w14:textId="77777777" w:rsidR="00A12489" w:rsidRPr="00A12489" w:rsidRDefault="00A12489" w:rsidP="00A12489">
      <w:pPr>
        <w:numPr>
          <w:ilvl w:val="0"/>
          <w:numId w:val="27"/>
        </w:numPr>
        <w:spacing w:after="200" w:line="276" w:lineRule="auto"/>
        <w:contextualSpacing/>
        <w:jc w:val="both"/>
        <w:rPr>
          <w:rFonts w:ascii="Times New Roman" w:hAnsi="Times New Roman" w:cs="Times New Roman"/>
          <w:sz w:val="24"/>
          <w:szCs w:val="24"/>
        </w:rPr>
      </w:pPr>
      <w:r w:rsidRPr="00A12489">
        <w:rPr>
          <w:rFonts w:ascii="Times New Roman" w:hAnsi="Times New Roman" w:cs="Times New Roman"/>
          <w:sz w:val="24"/>
          <w:szCs w:val="24"/>
        </w:rPr>
        <w:t>Dostęp do aktualizacji i poprawek, które powinny być dostępne z poziomu interfejsu oprogramowania.</w:t>
      </w:r>
      <w:r w:rsidRPr="00A12489">
        <w:rPr>
          <w:rFonts w:ascii="Times New Roman" w:hAnsi="Times New Roman" w:cs="Times New Roman"/>
          <w:sz w:val="24"/>
          <w:szCs w:val="24"/>
        </w:rPr>
        <w:cr/>
      </w:r>
    </w:p>
    <w:p w14:paraId="2283A1E4" w14:textId="77777777" w:rsidR="00A12489" w:rsidRPr="00A12489" w:rsidRDefault="00A12489" w:rsidP="00A12489">
      <w:pPr>
        <w:spacing w:after="200" w:line="276" w:lineRule="auto"/>
        <w:rPr>
          <w:rFonts w:ascii="Times New Roman" w:hAnsi="Times New Roman" w:cs="Times New Roman"/>
          <w:b/>
          <w:bCs/>
          <w:sz w:val="24"/>
          <w:szCs w:val="24"/>
        </w:rPr>
      </w:pPr>
      <w:r w:rsidRPr="00A12489">
        <w:br w:type="page"/>
      </w:r>
      <w:r w:rsidRPr="00A12489">
        <w:rPr>
          <w:rFonts w:ascii="Times New Roman" w:hAnsi="Times New Roman" w:cs="Times New Roman"/>
          <w:b/>
          <w:bCs/>
          <w:sz w:val="24"/>
          <w:szCs w:val="24"/>
        </w:rPr>
        <w:lastRenderedPageBreak/>
        <w:t>Przełączniki sieciowe (szt. 5)</w:t>
      </w:r>
    </w:p>
    <w:p w14:paraId="2EE659F5" w14:textId="77777777" w:rsidR="00A12489" w:rsidRPr="00A12489" w:rsidRDefault="00A12489" w:rsidP="00A12489">
      <w:pPr>
        <w:numPr>
          <w:ilvl w:val="0"/>
          <w:numId w:val="5"/>
        </w:numPr>
        <w:spacing w:after="200" w:line="276" w:lineRule="auto"/>
        <w:contextualSpacing/>
        <w:rPr>
          <w:rFonts w:ascii="Times New Roman" w:hAnsi="Times New Roman" w:cs="Times New Roman"/>
          <w:b/>
          <w:bCs/>
          <w:sz w:val="24"/>
          <w:szCs w:val="24"/>
        </w:rPr>
      </w:pPr>
      <w:r w:rsidRPr="00A12489">
        <w:rPr>
          <w:rFonts w:ascii="Times New Roman" w:hAnsi="Times New Roman" w:cs="Times New Roman"/>
          <w:b/>
          <w:bCs/>
          <w:sz w:val="24"/>
          <w:szCs w:val="24"/>
        </w:rPr>
        <w:t>Wymagania ogólne</w:t>
      </w:r>
    </w:p>
    <w:p w14:paraId="5615D356" w14:textId="77777777" w:rsidR="00A12489" w:rsidRPr="00A12489" w:rsidRDefault="00A12489" w:rsidP="00A12489">
      <w:pPr>
        <w:numPr>
          <w:ilvl w:val="5"/>
          <w:numId w:val="24"/>
        </w:numPr>
        <w:spacing w:after="200" w:line="276" w:lineRule="auto"/>
        <w:ind w:left="993"/>
        <w:contextualSpacing/>
        <w:jc w:val="both"/>
        <w:rPr>
          <w:rFonts w:ascii="Times New Roman" w:hAnsi="Times New Roman" w:cs="Times New Roman"/>
          <w:sz w:val="24"/>
          <w:szCs w:val="24"/>
        </w:rPr>
      </w:pPr>
      <w:r w:rsidRPr="00A12489">
        <w:rPr>
          <w:rFonts w:ascii="Times New Roman" w:hAnsi="Times New Roman" w:cs="Times New Roman"/>
          <w:bCs/>
          <w:sz w:val="24"/>
          <w:szCs w:val="24"/>
        </w:rPr>
        <w:t>O ile inaczej nie zaznaczono, wszelkie zapisy szczegółowego opisu przedmiotu zamówienia zawierające parametry techniczne należy odczytywać jako parametry minimalne.</w:t>
      </w:r>
    </w:p>
    <w:p w14:paraId="1E596116" w14:textId="77777777" w:rsidR="00A12489" w:rsidRPr="00A12489" w:rsidRDefault="00A12489" w:rsidP="00A12489">
      <w:pPr>
        <w:numPr>
          <w:ilvl w:val="5"/>
          <w:numId w:val="24"/>
        </w:numPr>
        <w:spacing w:after="200" w:line="276" w:lineRule="auto"/>
        <w:ind w:left="993"/>
        <w:contextualSpacing/>
        <w:jc w:val="both"/>
        <w:rPr>
          <w:rFonts w:ascii="Times New Roman" w:hAnsi="Times New Roman" w:cs="Times New Roman"/>
          <w:sz w:val="24"/>
          <w:szCs w:val="24"/>
        </w:rPr>
      </w:pPr>
      <w:r w:rsidRPr="00A12489">
        <w:rPr>
          <w:rFonts w:ascii="Times New Roman" w:hAnsi="Times New Roman" w:cs="Times New Roman"/>
          <w:bCs/>
          <w:sz w:val="24"/>
          <w:szCs w:val="24"/>
        </w:rPr>
        <w:t>Dostarczany sprzęt musi być, nieużywany, wolny od wad fizycznych i prawnych, w pełni sprawny technicznie, nie może być  obciążony   prawami   na   rzecz   osób   trzecich,   komponenty   powinny   pochodzić   z oficjalnego kanału dystrybucyjnego producenta. Przez "wadę fizyczną" należy rozumieć również jakąkolwiek niezgodność ze szczegółowym opisem przedmiotu zamówienia.</w:t>
      </w:r>
    </w:p>
    <w:p w14:paraId="65EE5079" w14:textId="77777777" w:rsidR="00A12489" w:rsidRPr="00A12489" w:rsidRDefault="00A12489" w:rsidP="00A12489">
      <w:pPr>
        <w:numPr>
          <w:ilvl w:val="5"/>
          <w:numId w:val="24"/>
        </w:numPr>
        <w:spacing w:after="200" w:line="276" w:lineRule="auto"/>
        <w:ind w:left="993"/>
        <w:contextualSpacing/>
        <w:jc w:val="both"/>
        <w:rPr>
          <w:rFonts w:ascii="Times New Roman" w:hAnsi="Times New Roman" w:cs="Times New Roman"/>
          <w:sz w:val="24"/>
          <w:szCs w:val="24"/>
        </w:rPr>
      </w:pPr>
      <w:r w:rsidRPr="00A12489">
        <w:rPr>
          <w:rFonts w:ascii="Times New Roman" w:hAnsi="Times New Roman" w:cs="Times New Roman"/>
          <w:bCs/>
          <w:sz w:val="24"/>
          <w:szCs w:val="24"/>
        </w:rPr>
        <w:t xml:space="preserve">Dostarczany sprzęt musi mieć okablowanie, zasilacze oraz wszystkie inne komponenty, zapewniające właściwą instalację, możliwość uruchomienia oraz użytkowanie w typowym środowisku (szafa </w:t>
      </w:r>
      <w:proofErr w:type="spellStart"/>
      <w:r w:rsidRPr="00A12489">
        <w:rPr>
          <w:rFonts w:ascii="Times New Roman" w:hAnsi="Times New Roman" w:cs="Times New Roman"/>
          <w:bCs/>
          <w:sz w:val="24"/>
          <w:szCs w:val="24"/>
        </w:rPr>
        <w:t>rack</w:t>
      </w:r>
      <w:proofErr w:type="spellEnd"/>
      <w:r w:rsidRPr="00A12489">
        <w:rPr>
          <w:rFonts w:ascii="Times New Roman" w:hAnsi="Times New Roman" w:cs="Times New Roman"/>
          <w:bCs/>
          <w:sz w:val="24"/>
          <w:szCs w:val="24"/>
        </w:rPr>
        <w:t>), np. przewody zasilające i zasilacz, uchwyty.</w:t>
      </w:r>
    </w:p>
    <w:p w14:paraId="029216BD" w14:textId="77777777" w:rsidR="00A12489" w:rsidRPr="00A12489" w:rsidRDefault="00A12489" w:rsidP="00A12489">
      <w:pPr>
        <w:numPr>
          <w:ilvl w:val="5"/>
          <w:numId w:val="24"/>
        </w:numPr>
        <w:spacing w:after="200" w:line="276" w:lineRule="auto"/>
        <w:ind w:left="993"/>
        <w:contextualSpacing/>
        <w:jc w:val="both"/>
        <w:rPr>
          <w:rFonts w:ascii="Times New Roman" w:hAnsi="Times New Roman" w:cs="Times New Roman"/>
          <w:sz w:val="24"/>
          <w:szCs w:val="24"/>
        </w:rPr>
      </w:pPr>
      <w:r w:rsidRPr="00A12489">
        <w:rPr>
          <w:rFonts w:ascii="Times New Roman" w:hAnsi="Times New Roman" w:cs="Times New Roman"/>
          <w:bCs/>
          <w:sz w:val="24"/>
          <w:szCs w:val="24"/>
        </w:rPr>
        <w:t>Sprzęt musi być wyposażony we wszystkie niezbędne do jego działania i zapewnienia wymaganych funkcjonalności sprzętu standardowe rozwiązania softwarowe wraz z prawem do bezterminowego korzystania przez Zamawiającego z tych rozwiązań w takiej funkcji, jednakże w każdym przypadku nie krócej niż przez czas w jakim będzie technicznie możliwe używanie sprzętu.</w:t>
      </w:r>
    </w:p>
    <w:p w14:paraId="397F0FE6" w14:textId="77777777" w:rsidR="00A12489" w:rsidRPr="00A12489" w:rsidRDefault="00A12489" w:rsidP="00A12489">
      <w:pPr>
        <w:numPr>
          <w:ilvl w:val="5"/>
          <w:numId w:val="24"/>
        </w:numPr>
        <w:spacing w:after="200" w:line="276" w:lineRule="auto"/>
        <w:ind w:left="993"/>
        <w:contextualSpacing/>
        <w:jc w:val="both"/>
        <w:rPr>
          <w:rFonts w:ascii="Times New Roman" w:hAnsi="Times New Roman" w:cs="Times New Roman"/>
          <w:sz w:val="24"/>
          <w:szCs w:val="24"/>
        </w:rPr>
      </w:pPr>
      <w:r w:rsidRPr="00A12489">
        <w:rPr>
          <w:rFonts w:ascii="Times New Roman" w:hAnsi="Times New Roman" w:cs="Times New Roman"/>
          <w:bCs/>
          <w:sz w:val="24"/>
          <w:szCs w:val="24"/>
        </w:rPr>
        <w:t>Urządzenia i ich komponenty muszą być oznakowane przez producenta w taki sposób, aby możliwa była identyfikacja zarówno produktu jak i producenta.</w:t>
      </w:r>
    </w:p>
    <w:p w14:paraId="5A91D015" w14:textId="77777777" w:rsidR="00A12489" w:rsidRPr="00A12489" w:rsidRDefault="00A12489" w:rsidP="00A12489">
      <w:pPr>
        <w:numPr>
          <w:ilvl w:val="5"/>
          <w:numId w:val="24"/>
        </w:numPr>
        <w:spacing w:after="200" w:line="276" w:lineRule="auto"/>
        <w:ind w:left="992" w:hanging="357"/>
        <w:jc w:val="both"/>
        <w:rPr>
          <w:rFonts w:ascii="Times New Roman" w:hAnsi="Times New Roman" w:cs="Times New Roman"/>
          <w:sz w:val="24"/>
          <w:szCs w:val="24"/>
        </w:rPr>
      </w:pPr>
      <w:r w:rsidRPr="00A12489">
        <w:rPr>
          <w:rFonts w:ascii="Times New Roman" w:hAnsi="Times New Roman" w:cs="Times New Roman"/>
          <w:bCs/>
          <w:sz w:val="24"/>
          <w:szCs w:val="24"/>
        </w:rPr>
        <w:t>Urządzenia muszą być dostarczone Zamawiającemu w oryginalnych opakowaniach fabrycznych.</w:t>
      </w:r>
    </w:p>
    <w:p w14:paraId="26E8AB31" w14:textId="77777777" w:rsidR="00A12489" w:rsidRPr="00A12489" w:rsidRDefault="00A12489" w:rsidP="00A12489">
      <w:pPr>
        <w:numPr>
          <w:ilvl w:val="0"/>
          <w:numId w:val="5"/>
        </w:numPr>
        <w:spacing w:after="200" w:line="276" w:lineRule="auto"/>
        <w:contextualSpacing/>
        <w:rPr>
          <w:rFonts w:ascii="Times New Roman" w:hAnsi="Times New Roman" w:cs="Times New Roman"/>
          <w:b/>
          <w:bCs/>
          <w:sz w:val="24"/>
          <w:szCs w:val="24"/>
        </w:rPr>
      </w:pPr>
      <w:r w:rsidRPr="00A12489">
        <w:rPr>
          <w:rFonts w:ascii="Times New Roman" w:hAnsi="Times New Roman" w:cs="Times New Roman"/>
          <w:b/>
          <w:bCs/>
          <w:sz w:val="24"/>
          <w:szCs w:val="24"/>
        </w:rPr>
        <w:t>Minimalne parametry techniczne przełączników sieciowych:</w:t>
      </w:r>
    </w:p>
    <w:tbl>
      <w:tblPr>
        <w:tblW w:w="9351" w:type="dxa"/>
        <w:tblCellMar>
          <w:left w:w="70" w:type="dxa"/>
          <w:right w:w="70" w:type="dxa"/>
        </w:tblCellMar>
        <w:tblLook w:val="04A0" w:firstRow="1" w:lastRow="0" w:firstColumn="1" w:lastColumn="0" w:noHBand="0" w:noVBand="1"/>
      </w:tblPr>
      <w:tblGrid>
        <w:gridCol w:w="4880"/>
        <w:gridCol w:w="4471"/>
      </w:tblGrid>
      <w:tr w:rsidR="00A12489" w:rsidRPr="00A12489" w14:paraId="58A5D5A3" w14:textId="77777777" w:rsidTr="00280355">
        <w:trPr>
          <w:trHeight w:val="300"/>
        </w:trPr>
        <w:tc>
          <w:tcPr>
            <w:tcW w:w="93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C506A" w14:textId="77777777" w:rsidR="00A12489" w:rsidRPr="00A12489" w:rsidRDefault="00A12489" w:rsidP="00A12489">
            <w:pPr>
              <w:spacing w:after="0" w:line="240" w:lineRule="auto"/>
              <w:rPr>
                <w:rFonts w:ascii="Calibri" w:eastAsia="Times New Roman" w:hAnsi="Calibri" w:cs="Calibri"/>
                <w:b/>
                <w:bCs/>
                <w:color w:val="000000"/>
                <w:lang w:eastAsia="pl-PL"/>
              </w:rPr>
            </w:pPr>
            <w:r w:rsidRPr="00A12489">
              <w:rPr>
                <w:rFonts w:ascii="Calibri" w:eastAsia="Times New Roman" w:hAnsi="Calibri" w:cs="Calibri"/>
                <w:b/>
                <w:bCs/>
                <w:color w:val="000000"/>
                <w:lang w:eastAsia="pl-PL"/>
              </w:rPr>
              <w:t>Cechy zarządzania</w:t>
            </w:r>
          </w:p>
        </w:tc>
      </w:tr>
      <w:tr w:rsidR="00A12489" w:rsidRPr="00A12489" w14:paraId="4B619A8E"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6D01B3F7"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Typ przełącznika</w:t>
            </w:r>
          </w:p>
        </w:tc>
        <w:tc>
          <w:tcPr>
            <w:tcW w:w="4471" w:type="dxa"/>
            <w:tcBorders>
              <w:top w:val="nil"/>
              <w:left w:val="nil"/>
              <w:bottom w:val="single" w:sz="4" w:space="0" w:color="auto"/>
              <w:right w:val="single" w:sz="4" w:space="0" w:color="auto"/>
            </w:tcBorders>
            <w:shd w:val="clear" w:color="auto" w:fill="auto"/>
            <w:vAlign w:val="center"/>
            <w:hideMark/>
          </w:tcPr>
          <w:p w14:paraId="7561FE31"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Zarządzany  </w:t>
            </w:r>
          </w:p>
        </w:tc>
      </w:tr>
      <w:tr w:rsidR="00A12489" w:rsidRPr="00A12489" w14:paraId="2FE91A2F"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7A73240E"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Przełącznik wielowarstwowy</w:t>
            </w:r>
          </w:p>
        </w:tc>
        <w:tc>
          <w:tcPr>
            <w:tcW w:w="4471" w:type="dxa"/>
            <w:tcBorders>
              <w:top w:val="nil"/>
              <w:left w:val="nil"/>
              <w:bottom w:val="single" w:sz="4" w:space="0" w:color="auto"/>
              <w:right w:val="single" w:sz="4" w:space="0" w:color="auto"/>
            </w:tcBorders>
            <w:shd w:val="clear" w:color="auto" w:fill="auto"/>
            <w:vAlign w:val="center"/>
            <w:hideMark/>
          </w:tcPr>
          <w:p w14:paraId="2E3B3190"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L2/L3  </w:t>
            </w:r>
          </w:p>
        </w:tc>
      </w:tr>
      <w:tr w:rsidR="00A12489" w:rsidRPr="00A12489" w14:paraId="00B2C99B" w14:textId="77777777" w:rsidTr="00280355">
        <w:trPr>
          <w:trHeight w:val="300"/>
        </w:trPr>
        <w:tc>
          <w:tcPr>
            <w:tcW w:w="93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9E51BF" w14:textId="77777777" w:rsidR="00A12489" w:rsidRPr="00A12489" w:rsidRDefault="00A12489" w:rsidP="00A12489">
            <w:pPr>
              <w:spacing w:after="0" w:line="240" w:lineRule="auto"/>
              <w:rPr>
                <w:rFonts w:ascii="Calibri" w:eastAsia="Times New Roman" w:hAnsi="Calibri" w:cs="Calibri"/>
                <w:b/>
                <w:bCs/>
                <w:color w:val="000000"/>
                <w:lang w:eastAsia="pl-PL"/>
              </w:rPr>
            </w:pPr>
            <w:r w:rsidRPr="00A12489">
              <w:rPr>
                <w:rFonts w:ascii="Calibri" w:eastAsia="Times New Roman" w:hAnsi="Calibri" w:cs="Calibri"/>
                <w:b/>
                <w:bCs/>
                <w:color w:val="000000"/>
                <w:lang w:eastAsia="pl-PL"/>
              </w:rPr>
              <w:t>Łączność</w:t>
            </w:r>
          </w:p>
        </w:tc>
      </w:tr>
      <w:tr w:rsidR="00A12489" w:rsidRPr="00A12489" w14:paraId="2B7768BE" w14:textId="77777777" w:rsidTr="00280355">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65ED0225"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Interfejs sieciowy</w:t>
            </w:r>
          </w:p>
        </w:tc>
        <w:tc>
          <w:tcPr>
            <w:tcW w:w="4471" w:type="dxa"/>
            <w:tcBorders>
              <w:top w:val="nil"/>
              <w:left w:val="nil"/>
              <w:bottom w:val="single" w:sz="4" w:space="0" w:color="auto"/>
              <w:right w:val="single" w:sz="4" w:space="0" w:color="auto"/>
            </w:tcBorders>
            <w:shd w:val="clear" w:color="auto" w:fill="auto"/>
            <w:vAlign w:val="center"/>
            <w:hideMark/>
          </w:tcPr>
          <w:p w14:paraId="5078202E"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48x 10/100/1000 RJ45</w:t>
            </w:r>
            <w:r w:rsidRPr="00A12489">
              <w:rPr>
                <w:rFonts w:ascii="Calibri" w:eastAsia="Times New Roman" w:hAnsi="Calibri" w:cs="Calibri"/>
                <w:color w:val="000000"/>
                <w:lang w:eastAsia="pl-PL"/>
              </w:rPr>
              <w:br/>
              <w:t>4x  1/10G SFP+</w:t>
            </w:r>
          </w:p>
        </w:tc>
      </w:tr>
      <w:tr w:rsidR="00A12489" w:rsidRPr="00A12489" w14:paraId="78F723B5" w14:textId="77777777" w:rsidTr="00280355">
        <w:trPr>
          <w:trHeight w:val="300"/>
        </w:trPr>
        <w:tc>
          <w:tcPr>
            <w:tcW w:w="93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FA074F" w14:textId="77777777" w:rsidR="00A12489" w:rsidRPr="00A12489" w:rsidRDefault="00A12489" w:rsidP="00A12489">
            <w:pPr>
              <w:spacing w:after="0" w:line="240" w:lineRule="auto"/>
              <w:rPr>
                <w:rFonts w:ascii="Calibri" w:eastAsia="Times New Roman" w:hAnsi="Calibri" w:cs="Calibri"/>
                <w:b/>
                <w:bCs/>
                <w:color w:val="000000"/>
                <w:lang w:eastAsia="pl-PL"/>
              </w:rPr>
            </w:pPr>
            <w:r w:rsidRPr="00A12489">
              <w:rPr>
                <w:rFonts w:ascii="Calibri" w:eastAsia="Times New Roman" w:hAnsi="Calibri" w:cs="Calibri"/>
                <w:b/>
                <w:bCs/>
                <w:color w:val="000000"/>
                <w:lang w:eastAsia="pl-PL"/>
              </w:rPr>
              <w:t>Funkcje przełączania</w:t>
            </w:r>
          </w:p>
        </w:tc>
      </w:tr>
      <w:tr w:rsidR="00A12489" w:rsidRPr="00A12489" w14:paraId="4B7794D1" w14:textId="77777777" w:rsidTr="00280355">
        <w:trPr>
          <w:trHeight w:val="57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3C21D7EE"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lastRenderedPageBreak/>
              <w:t>Funkcje warstwy 2</w:t>
            </w:r>
          </w:p>
        </w:tc>
        <w:tc>
          <w:tcPr>
            <w:tcW w:w="4471" w:type="dxa"/>
            <w:tcBorders>
              <w:top w:val="nil"/>
              <w:left w:val="nil"/>
              <w:bottom w:val="single" w:sz="4" w:space="0" w:color="auto"/>
              <w:right w:val="single" w:sz="4" w:space="0" w:color="auto"/>
            </w:tcBorders>
            <w:shd w:val="clear" w:color="auto" w:fill="auto"/>
            <w:vAlign w:val="center"/>
            <w:hideMark/>
          </w:tcPr>
          <w:p w14:paraId="7965A4FE"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Monitorowanie IGMP</w:t>
            </w:r>
            <w:r w:rsidRPr="00A12489">
              <w:rPr>
                <w:rFonts w:ascii="Calibri" w:eastAsia="Times New Roman" w:hAnsi="Calibri" w:cs="Calibri"/>
                <w:color w:val="000000"/>
                <w:lang w:eastAsia="pl-PL"/>
              </w:rPr>
              <w:br/>
              <w:t>- STP / RSTP z priorytetami i wyłączaniem portowym</w:t>
            </w:r>
            <w:r w:rsidRPr="00A12489">
              <w:rPr>
                <w:rFonts w:ascii="Calibri" w:eastAsia="Times New Roman" w:hAnsi="Calibri" w:cs="Calibri"/>
                <w:color w:val="000000"/>
                <w:lang w:eastAsia="pl-PL"/>
              </w:rPr>
              <w:br/>
              <w:t>- Izolacja portów</w:t>
            </w:r>
            <w:r w:rsidRPr="00A12489">
              <w:rPr>
                <w:rFonts w:ascii="Calibri" w:eastAsia="Times New Roman" w:hAnsi="Calibri" w:cs="Calibri"/>
                <w:color w:val="000000"/>
                <w:lang w:eastAsia="pl-PL"/>
              </w:rPr>
              <w:br/>
              <w:t>- Kontrola burzowa</w:t>
            </w:r>
            <w:r w:rsidRPr="00A12489">
              <w:rPr>
                <w:rFonts w:ascii="Calibri" w:eastAsia="Times New Roman" w:hAnsi="Calibri" w:cs="Calibri"/>
                <w:color w:val="000000"/>
                <w:lang w:eastAsia="pl-PL"/>
              </w:rPr>
              <w:br/>
              <w:t>- VLAN głosowa</w:t>
            </w:r>
            <w:r w:rsidRPr="00A12489">
              <w:rPr>
                <w:rFonts w:ascii="Calibri" w:eastAsia="Times New Roman" w:hAnsi="Calibri" w:cs="Calibri"/>
                <w:color w:val="000000"/>
                <w:lang w:eastAsia="pl-PL"/>
              </w:rPr>
              <w:br/>
              <w:t>- Lustro portów</w:t>
            </w:r>
            <w:r w:rsidRPr="00A12489">
              <w:rPr>
                <w:rFonts w:ascii="Calibri" w:eastAsia="Times New Roman" w:hAnsi="Calibri" w:cs="Calibri"/>
                <w:color w:val="000000"/>
                <w:lang w:eastAsia="pl-PL"/>
              </w:rPr>
              <w:br/>
              <w:t>- Agregacja portów LACP</w:t>
            </w:r>
            <w:r w:rsidRPr="00A12489">
              <w:rPr>
                <w:rFonts w:ascii="Calibri" w:eastAsia="Times New Roman" w:hAnsi="Calibri" w:cs="Calibri"/>
                <w:color w:val="000000"/>
                <w:lang w:eastAsia="pl-PL"/>
              </w:rPr>
              <w:br/>
              <w:t xml:space="preserve">- Ograniczanie prędkości nadawania danych </w:t>
            </w:r>
            <w:proofErr w:type="spellStart"/>
            <w:r w:rsidRPr="00A12489">
              <w:rPr>
                <w:rFonts w:ascii="Calibri" w:eastAsia="Times New Roman" w:hAnsi="Calibri" w:cs="Calibri"/>
                <w:color w:val="000000"/>
                <w:lang w:eastAsia="pl-PL"/>
              </w:rPr>
              <w:t>multicast</w:t>
            </w:r>
            <w:proofErr w:type="spellEnd"/>
            <w:r w:rsidRPr="00A12489">
              <w:rPr>
                <w:rFonts w:ascii="Calibri" w:eastAsia="Times New Roman" w:hAnsi="Calibri" w:cs="Calibri"/>
                <w:color w:val="000000"/>
                <w:lang w:eastAsia="pl-PL"/>
              </w:rPr>
              <w:t xml:space="preserve"> / broadcast</w:t>
            </w:r>
            <w:r w:rsidRPr="00A12489">
              <w:rPr>
                <w:rFonts w:ascii="Calibri" w:eastAsia="Times New Roman" w:hAnsi="Calibri" w:cs="Calibri"/>
                <w:color w:val="000000"/>
                <w:lang w:eastAsia="pl-PL"/>
              </w:rPr>
              <w:br/>
              <w:t>- Blokowanie adresów MAC</w:t>
            </w:r>
            <w:r w:rsidRPr="00A12489">
              <w:rPr>
                <w:rFonts w:ascii="Calibri" w:eastAsia="Times New Roman" w:hAnsi="Calibri" w:cs="Calibri"/>
                <w:color w:val="000000"/>
                <w:lang w:eastAsia="pl-PL"/>
              </w:rPr>
              <w:br/>
              <w:t>- Kontrola przepływu</w:t>
            </w:r>
            <w:r w:rsidRPr="00A12489">
              <w:rPr>
                <w:rFonts w:ascii="Calibri" w:eastAsia="Times New Roman" w:hAnsi="Calibri" w:cs="Calibri"/>
                <w:color w:val="000000"/>
                <w:lang w:eastAsia="pl-PL"/>
              </w:rPr>
              <w:br/>
              <w:t>- Kontrola 802.1X</w:t>
            </w:r>
            <w:r w:rsidRPr="00A12489">
              <w:rPr>
                <w:rFonts w:ascii="Calibri" w:eastAsia="Times New Roman" w:hAnsi="Calibri" w:cs="Calibri"/>
                <w:color w:val="000000"/>
                <w:lang w:eastAsia="pl-PL"/>
              </w:rPr>
              <w:br/>
              <w:t>- Duże ramki</w:t>
            </w:r>
            <w:r w:rsidRPr="00A12489">
              <w:rPr>
                <w:rFonts w:ascii="Calibri" w:eastAsia="Times New Roman" w:hAnsi="Calibri" w:cs="Calibri"/>
                <w:color w:val="000000"/>
                <w:lang w:eastAsia="pl-PL"/>
              </w:rPr>
              <w:br/>
              <w:t>- Ochrona pętli własnej</w:t>
            </w:r>
            <w:r w:rsidRPr="00A12489">
              <w:rPr>
                <w:rFonts w:ascii="Calibri" w:eastAsia="Times New Roman" w:hAnsi="Calibri" w:cs="Calibri"/>
                <w:color w:val="000000"/>
                <w:lang w:eastAsia="pl-PL"/>
              </w:rPr>
              <w:br/>
              <w:t>- Monitorowanie DHCP / zabezpieczanie</w:t>
            </w:r>
            <w:r w:rsidRPr="00A12489">
              <w:rPr>
                <w:rFonts w:ascii="Calibri" w:eastAsia="Times New Roman" w:hAnsi="Calibri" w:cs="Calibri"/>
                <w:color w:val="000000"/>
                <w:lang w:eastAsia="pl-PL"/>
              </w:rPr>
              <w:br/>
              <w:t>- Ograniczenie przepustowości wyjściowej</w:t>
            </w:r>
            <w:r w:rsidRPr="00A12489">
              <w:rPr>
                <w:rFonts w:ascii="Calibri" w:eastAsia="Times New Roman" w:hAnsi="Calibri" w:cs="Calibri"/>
                <w:color w:val="000000"/>
                <w:lang w:eastAsia="pl-PL"/>
              </w:rPr>
              <w:br/>
              <w:t>- LLDP-MED</w:t>
            </w:r>
            <w:r w:rsidRPr="00A12489">
              <w:rPr>
                <w:rFonts w:ascii="Calibri" w:eastAsia="Times New Roman" w:hAnsi="Calibri" w:cs="Calibri"/>
                <w:color w:val="000000"/>
                <w:lang w:eastAsia="pl-PL"/>
              </w:rPr>
              <w:br/>
              <w:t>- Port ograniczony przez MAC</w:t>
            </w:r>
            <w:r w:rsidRPr="00A12489">
              <w:rPr>
                <w:rFonts w:ascii="Calibri" w:eastAsia="Times New Roman" w:hAnsi="Calibri" w:cs="Calibri"/>
                <w:color w:val="000000"/>
                <w:lang w:eastAsia="pl-PL"/>
              </w:rPr>
              <w:br/>
              <w:t>- Izolacja urządzenia za pomocą list ACL</w:t>
            </w:r>
          </w:p>
        </w:tc>
      </w:tr>
      <w:tr w:rsidR="00A12489" w:rsidRPr="00A12489" w14:paraId="3BD01B63" w14:textId="77777777" w:rsidTr="00280355">
        <w:trPr>
          <w:trHeight w:val="18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4594E92C"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Funkcje warstwy 3</w:t>
            </w:r>
          </w:p>
        </w:tc>
        <w:tc>
          <w:tcPr>
            <w:tcW w:w="4471" w:type="dxa"/>
            <w:tcBorders>
              <w:top w:val="nil"/>
              <w:left w:val="nil"/>
              <w:bottom w:val="single" w:sz="4" w:space="0" w:color="auto"/>
              <w:right w:val="single" w:sz="4" w:space="0" w:color="auto"/>
            </w:tcBorders>
            <w:shd w:val="clear" w:color="auto" w:fill="auto"/>
            <w:vAlign w:val="center"/>
            <w:hideMark/>
          </w:tcPr>
          <w:p w14:paraId="7CC20F41"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DHCP dla sieci zarządzanych lokalnie</w:t>
            </w:r>
            <w:r w:rsidRPr="00A12489">
              <w:rPr>
                <w:rFonts w:ascii="Calibri" w:eastAsia="Times New Roman" w:hAnsi="Calibri" w:cs="Calibri"/>
                <w:color w:val="000000"/>
                <w:lang w:eastAsia="pl-PL"/>
              </w:rPr>
              <w:br/>
              <w:t>- Przekaźnik DHCP</w:t>
            </w:r>
            <w:r w:rsidRPr="00A12489">
              <w:rPr>
                <w:rFonts w:ascii="Calibri" w:eastAsia="Times New Roman" w:hAnsi="Calibri" w:cs="Calibri"/>
                <w:color w:val="000000"/>
                <w:lang w:eastAsia="pl-PL"/>
              </w:rPr>
              <w:br/>
              <w:t xml:space="preserve">- </w:t>
            </w:r>
            <w:proofErr w:type="spellStart"/>
            <w:r w:rsidRPr="00A12489">
              <w:rPr>
                <w:rFonts w:ascii="Calibri" w:eastAsia="Times New Roman" w:hAnsi="Calibri" w:cs="Calibri"/>
                <w:color w:val="000000"/>
                <w:lang w:eastAsia="pl-PL"/>
              </w:rPr>
              <w:t>Routerowanie</w:t>
            </w:r>
            <w:proofErr w:type="spellEnd"/>
            <w:r w:rsidRPr="00A12489">
              <w:rPr>
                <w:rFonts w:ascii="Calibri" w:eastAsia="Times New Roman" w:hAnsi="Calibri" w:cs="Calibri"/>
                <w:color w:val="000000"/>
                <w:lang w:eastAsia="pl-PL"/>
              </w:rPr>
              <w:t xml:space="preserve"> między VLAN-</w:t>
            </w:r>
            <w:proofErr w:type="spellStart"/>
            <w:r w:rsidRPr="00A12489">
              <w:rPr>
                <w:rFonts w:ascii="Calibri" w:eastAsia="Times New Roman" w:hAnsi="Calibri" w:cs="Calibri"/>
                <w:color w:val="000000"/>
                <w:lang w:eastAsia="pl-PL"/>
              </w:rPr>
              <w:t>ami</w:t>
            </w:r>
            <w:proofErr w:type="spellEnd"/>
            <w:r w:rsidRPr="00A12489">
              <w:rPr>
                <w:rFonts w:ascii="Calibri" w:eastAsia="Times New Roman" w:hAnsi="Calibri" w:cs="Calibri"/>
                <w:color w:val="000000"/>
                <w:lang w:eastAsia="pl-PL"/>
              </w:rPr>
              <w:t xml:space="preserve"> na tym samym przełączniku</w:t>
            </w:r>
            <w:r w:rsidRPr="00A12489">
              <w:rPr>
                <w:rFonts w:ascii="Calibri" w:eastAsia="Times New Roman" w:hAnsi="Calibri" w:cs="Calibri"/>
                <w:color w:val="000000"/>
                <w:lang w:eastAsia="pl-PL"/>
              </w:rPr>
              <w:br/>
              <w:t>- Statyczne routowanie między lokalnymi sieciami</w:t>
            </w:r>
            <w:r w:rsidRPr="00A12489">
              <w:rPr>
                <w:rFonts w:ascii="Calibri" w:eastAsia="Times New Roman" w:hAnsi="Calibri" w:cs="Calibri"/>
                <w:color w:val="000000"/>
                <w:lang w:eastAsia="pl-PL"/>
              </w:rPr>
              <w:br/>
              <w:t>- Izolacja sieci za pomocą list ACL</w:t>
            </w:r>
          </w:p>
        </w:tc>
      </w:tr>
      <w:tr w:rsidR="00A12489" w:rsidRPr="00A12489" w14:paraId="4E9CC11D" w14:textId="77777777" w:rsidTr="00280355">
        <w:trPr>
          <w:trHeight w:val="300"/>
        </w:trPr>
        <w:tc>
          <w:tcPr>
            <w:tcW w:w="93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B778A9" w14:textId="77777777" w:rsidR="00A12489" w:rsidRPr="00A12489" w:rsidRDefault="00A12489" w:rsidP="00A12489">
            <w:pPr>
              <w:spacing w:after="0" w:line="240" w:lineRule="auto"/>
              <w:rPr>
                <w:rFonts w:ascii="Calibri" w:eastAsia="Times New Roman" w:hAnsi="Calibri" w:cs="Calibri"/>
                <w:b/>
                <w:bCs/>
                <w:color w:val="000000"/>
                <w:lang w:eastAsia="pl-PL"/>
              </w:rPr>
            </w:pPr>
            <w:r w:rsidRPr="00A12489">
              <w:rPr>
                <w:rFonts w:ascii="Calibri" w:eastAsia="Times New Roman" w:hAnsi="Calibri" w:cs="Calibri"/>
                <w:b/>
                <w:bCs/>
                <w:color w:val="000000"/>
                <w:lang w:eastAsia="pl-PL"/>
              </w:rPr>
              <w:t>Przekazanie (audycja) danych</w:t>
            </w:r>
          </w:p>
        </w:tc>
      </w:tr>
      <w:tr w:rsidR="00A12489" w:rsidRPr="00A12489" w14:paraId="0462BAC6"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6EA94794"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Przepustowość przełączania</w:t>
            </w:r>
          </w:p>
        </w:tc>
        <w:tc>
          <w:tcPr>
            <w:tcW w:w="4471" w:type="dxa"/>
            <w:tcBorders>
              <w:top w:val="nil"/>
              <w:left w:val="nil"/>
              <w:bottom w:val="single" w:sz="4" w:space="0" w:color="auto"/>
              <w:right w:val="single" w:sz="4" w:space="0" w:color="auto"/>
            </w:tcBorders>
            <w:shd w:val="clear" w:color="auto" w:fill="auto"/>
            <w:vAlign w:val="center"/>
            <w:hideMark/>
          </w:tcPr>
          <w:p w14:paraId="6F2BF4FF"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xml:space="preserve">176 </w:t>
            </w:r>
            <w:proofErr w:type="spellStart"/>
            <w:r w:rsidRPr="00A12489">
              <w:rPr>
                <w:rFonts w:ascii="Calibri" w:eastAsia="Times New Roman" w:hAnsi="Calibri" w:cs="Calibri"/>
                <w:color w:val="000000"/>
                <w:lang w:eastAsia="pl-PL"/>
              </w:rPr>
              <w:t>Gb</w:t>
            </w:r>
            <w:proofErr w:type="spellEnd"/>
            <w:r w:rsidRPr="00A12489">
              <w:rPr>
                <w:rFonts w:ascii="Calibri" w:eastAsia="Times New Roman" w:hAnsi="Calibri" w:cs="Calibri"/>
                <w:color w:val="000000"/>
                <w:lang w:eastAsia="pl-PL"/>
              </w:rPr>
              <w:t>/s  </w:t>
            </w:r>
          </w:p>
        </w:tc>
      </w:tr>
      <w:tr w:rsidR="00A12489" w:rsidRPr="00A12489" w14:paraId="04F8CCE9"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5AA3F334"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Całkowita przepustowość</w:t>
            </w:r>
          </w:p>
        </w:tc>
        <w:tc>
          <w:tcPr>
            <w:tcW w:w="4471" w:type="dxa"/>
            <w:tcBorders>
              <w:top w:val="nil"/>
              <w:left w:val="nil"/>
              <w:bottom w:val="single" w:sz="4" w:space="0" w:color="auto"/>
              <w:right w:val="single" w:sz="4" w:space="0" w:color="auto"/>
            </w:tcBorders>
            <w:shd w:val="clear" w:color="auto" w:fill="auto"/>
            <w:vAlign w:val="center"/>
            <w:hideMark/>
          </w:tcPr>
          <w:p w14:paraId="5EB5F159"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xml:space="preserve">88 </w:t>
            </w:r>
            <w:proofErr w:type="spellStart"/>
            <w:r w:rsidRPr="00A12489">
              <w:rPr>
                <w:rFonts w:ascii="Calibri" w:eastAsia="Times New Roman" w:hAnsi="Calibri" w:cs="Calibri"/>
                <w:color w:val="000000"/>
                <w:lang w:eastAsia="pl-PL"/>
              </w:rPr>
              <w:t>Gbps</w:t>
            </w:r>
            <w:proofErr w:type="spellEnd"/>
          </w:p>
        </w:tc>
      </w:tr>
      <w:tr w:rsidR="00A12489" w:rsidRPr="00A12489" w14:paraId="72B1180A"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57D9B77F"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Prędkość przekazywania</w:t>
            </w:r>
          </w:p>
        </w:tc>
        <w:tc>
          <w:tcPr>
            <w:tcW w:w="4471" w:type="dxa"/>
            <w:tcBorders>
              <w:top w:val="nil"/>
              <w:left w:val="nil"/>
              <w:bottom w:val="single" w:sz="4" w:space="0" w:color="auto"/>
              <w:right w:val="single" w:sz="4" w:space="0" w:color="auto"/>
            </w:tcBorders>
            <w:shd w:val="clear" w:color="auto" w:fill="auto"/>
            <w:vAlign w:val="center"/>
            <w:hideMark/>
          </w:tcPr>
          <w:p w14:paraId="56616D75"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xml:space="preserve">130,944 </w:t>
            </w:r>
            <w:proofErr w:type="spellStart"/>
            <w:r w:rsidRPr="00A12489">
              <w:rPr>
                <w:rFonts w:ascii="Calibri" w:eastAsia="Times New Roman" w:hAnsi="Calibri" w:cs="Calibri"/>
                <w:color w:val="000000"/>
                <w:lang w:eastAsia="pl-PL"/>
              </w:rPr>
              <w:t>Mpps</w:t>
            </w:r>
            <w:proofErr w:type="spellEnd"/>
            <w:r w:rsidRPr="00A12489">
              <w:rPr>
                <w:rFonts w:ascii="Calibri" w:eastAsia="Times New Roman" w:hAnsi="Calibri" w:cs="Calibri"/>
                <w:color w:val="000000"/>
                <w:lang w:eastAsia="pl-PL"/>
              </w:rPr>
              <w:t xml:space="preserve">  </w:t>
            </w:r>
          </w:p>
        </w:tc>
      </w:tr>
      <w:tr w:rsidR="00A12489" w:rsidRPr="00A12489" w14:paraId="465A492B" w14:textId="77777777" w:rsidTr="00280355">
        <w:trPr>
          <w:trHeight w:val="300"/>
        </w:trPr>
        <w:tc>
          <w:tcPr>
            <w:tcW w:w="93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F41F1D" w14:textId="77777777" w:rsidR="00A12489" w:rsidRPr="00A12489" w:rsidRDefault="00A12489" w:rsidP="00A12489">
            <w:pPr>
              <w:spacing w:after="0" w:line="240" w:lineRule="auto"/>
              <w:rPr>
                <w:rFonts w:ascii="Calibri" w:eastAsia="Times New Roman" w:hAnsi="Calibri" w:cs="Calibri"/>
                <w:b/>
                <w:bCs/>
                <w:color w:val="000000"/>
                <w:lang w:eastAsia="pl-PL"/>
              </w:rPr>
            </w:pPr>
            <w:r w:rsidRPr="00A12489">
              <w:rPr>
                <w:rFonts w:ascii="Calibri" w:eastAsia="Times New Roman" w:hAnsi="Calibri" w:cs="Calibri"/>
                <w:b/>
                <w:bCs/>
                <w:color w:val="000000"/>
                <w:lang w:eastAsia="pl-PL"/>
              </w:rPr>
              <w:t>Design</w:t>
            </w:r>
          </w:p>
        </w:tc>
      </w:tr>
      <w:tr w:rsidR="00A12489" w:rsidRPr="00A12489" w14:paraId="05E3AED9"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10B5C1DA"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Możliwości montowania w stelażu</w:t>
            </w:r>
          </w:p>
        </w:tc>
        <w:tc>
          <w:tcPr>
            <w:tcW w:w="4471" w:type="dxa"/>
            <w:tcBorders>
              <w:top w:val="nil"/>
              <w:left w:val="nil"/>
              <w:bottom w:val="single" w:sz="4" w:space="0" w:color="auto"/>
              <w:right w:val="single" w:sz="4" w:space="0" w:color="auto"/>
            </w:tcBorders>
            <w:shd w:val="clear" w:color="auto" w:fill="auto"/>
            <w:vAlign w:val="center"/>
            <w:hideMark/>
          </w:tcPr>
          <w:p w14:paraId="27DA89C2"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Tak  </w:t>
            </w:r>
          </w:p>
        </w:tc>
      </w:tr>
      <w:tr w:rsidR="00A12489" w:rsidRPr="00A12489" w14:paraId="5B13A37D"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0AB7665E"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Układ</w:t>
            </w:r>
          </w:p>
        </w:tc>
        <w:tc>
          <w:tcPr>
            <w:tcW w:w="4471" w:type="dxa"/>
            <w:tcBorders>
              <w:top w:val="nil"/>
              <w:left w:val="nil"/>
              <w:bottom w:val="single" w:sz="4" w:space="0" w:color="auto"/>
              <w:right w:val="single" w:sz="4" w:space="0" w:color="auto"/>
            </w:tcBorders>
            <w:shd w:val="clear" w:color="auto" w:fill="auto"/>
            <w:vAlign w:val="center"/>
            <w:hideMark/>
          </w:tcPr>
          <w:p w14:paraId="38DEEC15"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1U  </w:t>
            </w:r>
          </w:p>
        </w:tc>
      </w:tr>
      <w:tr w:rsidR="00A12489" w:rsidRPr="00A12489" w14:paraId="0C896410"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1B73E5A7"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Wyświetlacz LCM</w:t>
            </w:r>
          </w:p>
        </w:tc>
        <w:tc>
          <w:tcPr>
            <w:tcW w:w="4471" w:type="dxa"/>
            <w:tcBorders>
              <w:top w:val="nil"/>
              <w:left w:val="nil"/>
              <w:bottom w:val="single" w:sz="4" w:space="0" w:color="auto"/>
              <w:right w:val="single" w:sz="4" w:space="0" w:color="auto"/>
            </w:tcBorders>
            <w:shd w:val="clear" w:color="auto" w:fill="auto"/>
            <w:vAlign w:val="center"/>
            <w:hideMark/>
          </w:tcPr>
          <w:p w14:paraId="483DF915"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Ekran dotykowy</w:t>
            </w:r>
          </w:p>
        </w:tc>
      </w:tr>
      <w:tr w:rsidR="00A12489" w:rsidRPr="00A12489" w14:paraId="4479A58A"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0DD06D97"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Certyfikaty</w:t>
            </w:r>
          </w:p>
        </w:tc>
        <w:tc>
          <w:tcPr>
            <w:tcW w:w="4471" w:type="dxa"/>
            <w:tcBorders>
              <w:top w:val="nil"/>
              <w:left w:val="nil"/>
              <w:bottom w:val="single" w:sz="4" w:space="0" w:color="auto"/>
              <w:right w:val="single" w:sz="4" w:space="0" w:color="auto"/>
            </w:tcBorders>
            <w:shd w:val="clear" w:color="auto" w:fill="auto"/>
            <w:vAlign w:val="center"/>
            <w:hideMark/>
          </w:tcPr>
          <w:p w14:paraId="1009010A"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CE, FCC, IC  </w:t>
            </w:r>
          </w:p>
        </w:tc>
      </w:tr>
      <w:tr w:rsidR="00A12489" w:rsidRPr="00A12489" w14:paraId="1C39AB97" w14:textId="77777777" w:rsidTr="00280355">
        <w:trPr>
          <w:trHeight w:val="300"/>
        </w:trPr>
        <w:tc>
          <w:tcPr>
            <w:tcW w:w="93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D06EDC" w14:textId="77777777" w:rsidR="00A12489" w:rsidRPr="00A12489" w:rsidRDefault="00A12489" w:rsidP="00A12489">
            <w:pPr>
              <w:spacing w:after="0" w:line="240" w:lineRule="auto"/>
              <w:rPr>
                <w:rFonts w:ascii="Calibri" w:eastAsia="Times New Roman" w:hAnsi="Calibri" w:cs="Calibri"/>
                <w:b/>
                <w:bCs/>
                <w:color w:val="000000"/>
                <w:lang w:eastAsia="pl-PL"/>
              </w:rPr>
            </w:pPr>
            <w:r w:rsidRPr="00A12489">
              <w:rPr>
                <w:rFonts w:ascii="Calibri" w:eastAsia="Times New Roman" w:hAnsi="Calibri" w:cs="Calibri"/>
                <w:b/>
                <w:bCs/>
                <w:color w:val="000000"/>
                <w:lang w:eastAsia="pl-PL"/>
              </w:rPr>
              <w:t>Zarządzanie energią</w:t>
            </w:r>
          </w:p>
        </w:tc>
      </w:tr>
      <w:tr w:rsidR="00A12489" w:rsidRPr="00A12489" w14:paraId="7901AE3E"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6B788623"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Zasilacz wewnętrzny</w:t>
            </w:r>
          </w:p>
        </w:tc>
        <w:tc>
          <w:tcPr>
            <w:tcW w:w="4471" w:type="dxa"/>
            <w:tcBorders>
              <w:top w:val="nil"/>
              <w:left w:val="nil"/>
              <w:bottom w:val="single" w:sz="4" w:space="0" w:color="auto"/>
              <w:right w:val="single" w:sz="4" w:space="0" w:color="auto"/>
            </w:tcBorders>
            <w:shd w:val="clear" w:color="auto" w:fill="auto"/>
            <w:vAlign w:val="center"/>
            <w:hideMark/>
          </w:tcPr>
          <w:p w14:paraId="09BED518"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Tak  </w:t>
            </w:r>
          </w:p>
        </w:tc>
      </w:tr>
      <w:tr w:rsidR="00A12489" w:rsidRPr="00A12489" w14:paraId="48E7106A"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50866706"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Napięcie wejściowe AC</w:t>
            </w:r>
          </w:p>
        </w:tc>
        <w:tc>
          <w:tcPr>
            <w:tcW w:w="4471" w:type="dxa"/>
            <w:tcBorders>
              <w:top w:val="nil"/>
              <w:left w:val="nil"/>
              <w:bottom w:val="single" w:sz="4" w:space="0" w:color="auto"/>
              <w:right w:val="single" w:sz="4" w:space="0" w:color="auto"/>
            </w:tcBorders>
            <w:shd w:val="clear" w:color="auto" w:fill="auto"/>
            <w:vAlign w:val="center"/>
            <w:hideMark/>
          </w:tcPr>
          <w:p w14:paraId="4F2B3D9A"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100 - 240 V  </w:t>
            </w:r>
          </w:p>
        </w:tc>
      </w:tr>
      <w:tr w:rsidR="00A12489" w:rsidRPr="00A12489" w14:paraId="67D2144A"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636D99AF"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Częstotliwość wejściowa AC</w:t>
            </w:r>
          </w:p>
        </w:tc>
        <w:tc>
          <w:tcPr>
            <w:tcW w:w="4471" w:type="dxa"/>
            <w:tcBorders>
              <w:top w:val="nil"/>
              <w:left w:val="nil"/>
              <w:bottom w:val="single" w:sz="4" w:space="0" w:color="auto"/>
              <w:right w:val="single" w:sz="4" w:space="0" w:color="auto"/>
            </w:tcBorders>
            <w:shd w:val="clear" w:color="auto" w:fill="auto"/>
            <w:vAlign w:val="center"/>
            <w:hideMark/>
          </w:tcPr>
          <w:p w14:paraId="7EADACFB"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xml:space="preserve">50/60 </w:t>
            </w:r>
            <w:proofErr w:type="spellStart"/>
            <w:r w:rsidRPr="00A12489">
              <w:rPr>
                <w:rFonts w:ascii="Calibri" w:eastAsia="Times New Roman" w:hAnsi="Calibri" w:cs="Calibri"/>
                <w:color w:val="000000"/>
                <w:lang w:eastAsia="pl-PL"/>
              </w:rPr>
              <w:t>Hz</w:t>
            </w:r>
            <w:proofErr w:type="spellEnd"/>
            <w:r w:rsidRPr="00A12489">
              <w:rPr>
                <w:rFonts w:ascii="Calibri" w:eastAsia="Times New Roman" w:hAnsi="Calibri" w:cs="Calibri"/>
                <w:color w:val="000000"/>
                <w:lang w:eastAsia="pl-PL"/>
              </w:rPr>
              <w:t xml:space="preserve">  </w:t>
            </w:r>
          </w:p>
        </w:tc>
      </w:tr>
      <w:tr w:rsidR="00A12489" w:rsidRPr="00A12489" w14:paraId="1FB72EA4"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01614583"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Napięcie wejściowe DC</w:t>
            </w:r>
          </w:p>
        </w:tc>
        <w:tc>
          <w:tcPr>
            <w:tcW w:w="4471" w:type="dxa"/>
            <w:tcBorders>
              <w:top w:val="nil"/>
              <w:left w:val="nil"/>
              <w:bottom w:val="single" w:sz="4" w:space="0" w:color="auto"/>
              <w:right w:val="single" w:sz="4" w:space="0" w:color="auto"/>
            </w:tcBorders>
            <w:shd w:val="clear" w:color="auto" w:fill="auto"/>
            <w:vAlign w:val="center"/>
            <w:hideMark/>
          </w:tcPr>
          <w:p w14:paraId="0BB451EA"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11,5 V  </w:t>
            </w:r>
          </w:p>
        </w:tc>
      </w:tr>
      <w:tr w:rsidR="00A12489" w:rsidRPr="00A12489" w14:paraId="4E82A992"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51850422"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Prąd wejściowy</w:t>
            </w:r>
          </w:p>
        </w:tc>
        <w:tc>
          <w:tcPr>
            <w:tcW w:w="4471" w:type="dxa"/>
            <w:tcBorders>
              <w:top w:val="nil"/>
              <w:left w:val="nil"/>
              <w:bottom w:val="single" w:sz="4" w:space="0" w:color="auto"/>
              <w:right w:val="single" w:sz="4" w:space="0" w:color="auto"/>
            </w:tcBorders>
            <w:shd w:val="clear" w:color="auto" w:fill="auto"/>
            <w:vAlign w:val="center"/>
            <w:hideMark/>
          </w:tcPr>
          <w:p w14:paraId="76FC7789"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5,22 A  </w:t>
            </w:r>
          </w:p>
        </w:tc>
      </w:tr>
      <w:tr w:rsidR="00A12489" w:rsidRPr="00A12489" w14:paraId="51FA3E71" w14:textId="77777777" w:rsidTr="00280355">
        <w:trPr>
          <w:trHeight w:val="300"/>
        </w:trPr>
        <w:tc>
          <w:tcPr>
            <w:tcW w:w="93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B027F9" w14:textId="77777777" w:rsidR="00A12489" w:rsidRPr="00A12489" w:rsidRDefault="00A12489" w:rsidP="00A12489">
            <w:pPr>
              <w:spacing w:after="0" w:line="240" w:lineRule="auto"/>
              <w:rPr>
                <w:rFonts w:ascii="Calibri" w:eastAsia="Times New Roman" w:hAnsi="Calibri" w:cs="Calibri"/>
                <w:b/>
                <w:bCs/>
                <w:color w:val="000000"/>
                <w:lang w:eastAsia="pl-PL"/>
              </w:rPr>
            </w:pPr>
            <w:r w:rsidRPr="00A12489">
              <w:rPr>
                <w:rFonts w:ascii="Calibri" w:eastAsia="Times New Roman" w:hAnsi="Calibri" w:cs="Calibri"/>
                <w:b/>
                <w:bCs/>
                <w:color w:val="000000"/>
                <w:lang w:eastAsia="pl-PL"/>
              </w:rPr>
              <w:t>Warunki zewnętrzne</w:t>
            </w:r>
          </w:p>
        </w:tc>
      </w:tr>
      <w:tr w:rsidR="00A12489" w:rsidRPr="00A12489" w14:paraId="726CB83D"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083A5DBB"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Zakres temperatur (eksploatacja)</w:t>
            </w:r>
          </w:p>
        </w:tc>
        <w:tc>
          <w:tcPr>
            <w:tcW w:w="4471" w:type="dxa"/>
            <w:tcBorders>
              <w:top w:val="nil"/>
              <w:left w:val="nil"/>
              <w:bottom w:val="single" w:sz="4" w:space="0" w:color="auto"/>
              <w:right w:val="single" w:sz="4" w:space="0" w:color="auto"/>
            </w:tcBorders>
            <w:shd w:val="clear" w:color="auto" w:fill="auto"/>
            <w:vAlign w:val="center"/>
            <w:hideMark/>
          </w:tcPr>
          <w:p w14:paraId="422A78E5"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od -5 do 45 °C</w:t>
            </w:r>
          </w:p>
        </w:tc>
      </w:tr>
      <w:tr w:rsidR="00A12489" w:rsidRPr="00A12489" w14:paraId="4F5BED4C"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4FE4EE33"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lastRenderedPageBreak/>
              <w:t>Zakres wilgotności otoczenia pracy</w:t>
            </w:r>
          </w:p>
        </w:tc>
        <w:tc>
          <w:tcPr>
            <w:tcW w:w="4471" w:type="dxa"/>
            <w:tcBorders>
              <w:top w:val="nil"/>
              <w:left w:val="nil"/>
              <w:bottom w:val="single" w:sz="4" w:space="0" w:color="auto"/>
              <w:right w:val="single" w:sz="4" w:space="0" w:color="auto"/>
            </w:tcBorders>
            <w:shd w:val="clear" w:color="auto" w:fill="auto"/>
            <w:vAlign w:val="center"/>
            <w:hideMark/>
          </w:tcPr>
          <w:p w14:paraId="1C93060D"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10 do 90% bez kondensacji</w:t>
            </w:r>
          </w:p>
        </w:tc>
      </w:tr>
      <w:tr w:rsidR="00A12489" w:rsidRPr="00A12489" w14:paraId="0FC9614B" w14:textId="77777777" w:rsidTr="00280355">
        <w:trPr>
          <w:trHeight w:val="300"/>
        </w:trPr>
        <w:tc>
          <w:tcPr>
            <w:tcW w:w="93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AB6EE1" w14:textId="77777777" w:rsidR="00A12489" w:rsidRPr="00A12489" w:rsidRDefault="00A12489" w:rsidP="00A12489">
            <w:pPr>
              <w:spacing w:after="0" w:line="240" w:lineRule="auto"/>
              <w:rPr>
                <w:rFonts w:ascii="Calibri" w:eastAsia="Times New Roman" w:hAnsi="Calibri" w:cs="Calibri"/>
                <w:b/>
                <w:bCs/>
                <w:color w:val="000000"/>
                <w:lang w:eastAsia="pl-PL"/>
              </w:rPr>
            </w:pPr>
            <w:r w:rsidRPr="00A12489">
              <w:rPr>
                <w:rFonts w:ascii="Calibri" w:eastAsia="Times New Roman" w:hAnsi="Calibri" w:cs="Calibri"/>
                <w:b/>
                <w:bCs/>
                <w:color w:val="000000"/>
                <w:lang w:eastAsia="pl-PL"/>
              </w:rPr>
              <w:t>Waga i rozmiary</w:t>
            </w:r>
          </w:p>
        </w:tc>
      </w:tr>
      <w:tr w:rsidR="00A12489" w:rsidRPr="00A12489" w14:paraId="30B069E1"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3BA62C86"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Szerokość produktu</w:t>
            </w:r>
          </w:p>
        </w:tc>
        <w:tc>
          <w:tcPr>
            <w:tcW w:w="4471" w:type="dxa"/>
            <w:tcBorders>
              <w:top w:val="nil"/>
              <w:left w:val="nil"/>
              <w:bottom w:val="single" w:sz="4" w:space="0" w:color="auto"/>
              <w:right w:val="single" w:sz="4" w:space="0" w:color="auto"/>
            </w:tcBorders>
            <w:shd w:val="clear" w:color="auto" w:fill="auto"/>
            <w:vAlign w:val="center"/>
            <w:hideMark/>
          </w:tcPr>
          <w:p w14:paraId="7106E5F2"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442 mm  </w:t>
            </w:r>
          </w:p>
        </w:tc>
      </w:tr>
      <w:tr w:rsidR="00A12489" w:rsidRPr="00A12489" w14:paraId="146860AA"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7ADAA50A"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Głębokość produktu</w:t>
            </w:r>
          </w:p>
        </w:tc>
        <w:tc>
          <w:tcPr>
            <w:tcW w:w="4471" w:type="dxa"/>
            <w:tcBorders>
              <w:top w:val="nil"/>
              <w:left w:val="nil"/>
              <w:bottom w:val="single" w:sz="4" w:space="0" w:color="auto"/>
              <w:right w:val="single" w:sz="4" w:space="0" w:color="auto"/>
            </w:tcBorders>
            <w:shd w:val="clear" w:color="auto" w:fill="auto"/>
            <w:vAlign w:val="center"/>
            <w:hideMark/>
          </w:tcPr>
          <w:p w14:paraId="30FA7BB3"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285 mm  </w:t>
            </w:r>
          </w:p>
        </w:tc>
      </w:tr>
      <w:tr w:rsidR="00A12489" w:rsidRPr="00A12489" w14:paraId="370A83EB"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03511D0C"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Wysokość produktu</w:t>
            </w:r>
          </w:p>
        </w:tc>
        <w:tc>
          <w:tcPr>
            <w:tcW w:w="4471" w:type="dxa"/>
            <w:tcBorders>
              <w:top w:val="nil"/>
              <w:left w:val="nil"/>
              <w:bottom w:val="single" w:sz="4" w:space="0" w:color="auto"/>
              <w:right w:val="single" w:sz="4" w:space="0" w:color="auto"/>
            </w:tcBorders>
            <w:shd w:val="clear" w:color="auto" w:fill="auto"/>
            <w:vAlign w:val="center"/>
            <w:hideMark/>
          </w:tcPr>
          <w:p w14:paraId="59D40D2E"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44 mm  </w:t>
            </w:r>
          </w:p>
        </w:tc>
      </w:tr>
      <w:tr w:rsidR="00A12489" w:rsidRPr="00A12489" w14:paraId="1A9F673F" w14:textId="77777777" w:rsidTr="00280355">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14:paraId="29738F8F"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  Waga produktu bez uchwytów/ z uchwytami</w:t>
            </w:r>
          </w:p>
        </w:tc>
        <w:tc>
          <w:tcPr>
            <w:tcW w:w="4471" w:type="dxa"/>
            <w:tcBorders>
              <w:top w:val="nil"/>
              <w:left w:val="nil"/>
              <w:bottom w:val="single" w:sz="4" w:space="0" w:color="auto"/>
              <w:right w:val="single" w:sz="4" w:space="0" w:color="auto"/>
            </w:tcBorders>
            <w:shd w:val="clear" w:color="auto" w:fill="auto"/>
            <w:vAlign w:val="center"/>
            <w:hideMark/>
          </w:tcPr>
          <w:p w14:paraId="51573BD6"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4 kg / 4,1 kg  </w:t>
            </w:r>
          </w:p>
        </w:tc>
      </w:tr>
      <w:tr w:rsidR="00A12489" w:rsidRPr="00A12489" w14:paraId="2D799463" w14:textId="77777777" w:rsidTr="00280355">
        <w:trPr>
          <w:trHeight w:val="300"/>
        </w:trPr>
        <w:tc>
          <w:tcPr>
            <w:tcW w:w="93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48A1F1" w14:textId="77777777" w:rsidR="00A12489" w:rsidRPr="00A12489" w:rsidRDefault="00A12489" w:rsidP="00A12489">
            <w:pPr>
              <w:spacing w:after="0" w:line="240" w:lineRule="auto"/>
              <w:rPr>
                <w:rFonts w:ascii="Calibri" w:eastAsia="Times New Roman" w:hAnsi="Calibri" w:cs="Calibri"/>
                <w:b/>
                <w:bCs/>
                <w:color w:val="000000"/>
                <w:lang w:eastAsia="pl-PL"/>
              </w:rPr>
            </w:pPr>
            <w:r w:rsidRPr="00A12489">
              <w:rPr>
                <w:rFonts w:ascii="Calibri" w:eastAsia="Times New Roman" w:hAnsi="Calibri" w:cs="Calibri"/>
                <w:b/>
                <w:bCs/>
                <w:color w:val="000000"/>
                <w:lang w:eastAsia="pl-PL"/>
              </w:rPr>
              <w:t>Gwarancja</w:t>
            </w:r>
          </w:p>
        </w:tc>
      </w:tr>
      <w:tr w:rsidR="00A12489" w:rsidRPr="00A12489" w14:paraId="17BD3BEB" w14:textId="77777777" w:rsidTr="00280355">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center"/>
          </w:tcPr>
          <w:p w14:paraId="2C3E5AEE"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Okres trwania gwarancji</w:t>
            </w:r>
          </w:p>
        </w:tc>
        <w:tc>
          <w:tcPr>
            <w:tcW w:w="4471" w:type="dxa"/>
            <w:tcBorders>
              <w:top w:val="single" w:sz="4" w:space="0" w:color="auto"/>
              <w:left w:val="nil"/>
              <w:bottom w:val="single" w:sz="4" w:space="0" w:color="auto"/>
              <w:right w:val="single" w:sz="4" w:space="0" w:color="auto"/>
            </w:tcBorders>
            <w:shd w:val="clear" w:color="auto" w:fill="auto"/>
            <w:vAlign w:val="center"/>
          </w:tcPr>
          <w:p w14:paraId="6F332271" w14:textId="77777777" w:rsidR="00A12489" w:rsidRPr="00A12489" w:rsidRDefault="00A12489" w:rsidP="00A12489">
            <w:pPr>
              <w:spacing w:after="0" w:line="240" w:lineRule="auto"/>
              <w:rPr>
                <w:rFonts w:ascii="Calibri" w:eastAsia="Times New Roman" w:hAnsi="Calibri" w:cs="Calibri"/>
                <w:color w:val="000000"/>
                <w:lang w:eastAsia="pl-PL"/>
              </w:rPr>
            </w:pPr>
            <w:r w:rsidRPr="00A12489">
              <w:rPr>
                <w:rFonts w:ascii="Calibri" w:eastAsia="Times New Roman" w:hAnsi="Calibri" w:cs="Calibri"/>
                <w:color w:val="000000"/>
                <w:lang w:eastAsia="pl-PL"/>
              </w:rPr>
              <w:t>12 miesięcy</w:t>
            </w:r>
          </w:p>
        </w:tc>
      </w:tr>
    </w:tbl>
    <w:p w14:paraId="51B06B61" w14:textId="77777777" w:rsidR="00A12489" w:rsidRPr="00A12489" w:rsidRDefault="00A12489" w:rsidP="00A12489">
      <w:pPr>
        <w:spacing w:after="200" w:line="276" w:lineRule="auto"/>
      </w:pPr>
    </w:p>
    <w:p w14:paraId="78144D3D" w14:textId="77777777" w:rsidR="00A12489" w:rsidRPr="00A12489" w:rsidRDefault="00A12489" w:rsidP="00A12489">
      <w:pPr>
        <w:spacing w:line="259" w:lineRule="auto"/>
        <w:rPr>
          <w:rFonts w:asciiTheme="majorHAnsi" w:hAnsiTheme="majorHAnsi" w:cstheme="majorHAnsi"/>
          <w:color w:val="FF0000"/>
          <w:sz w:val="20"/>
          <w:szCs w:val="20"/>
        </w:rPr>
      </w:pPr>
    </w:p>
    <w:p w14:paraId="12B73A75" w14:textId="77777777" w:rsidR="00A12489" w:rsidRDefault="00A12489"/>
    <w:sectPr w:rsidR="00A1248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BE836" w14:textId="77777777" w:rsidR="00A12489" w:rsidRDefault="00A12489" w:rsidP="00A12489">
      <w:pPr>
        <w:spacing w:after="0" w:line="240" w:lineRule="auto"/>
      </w:pPr>
      <w:r>
        <w:separator/>
      </w:r>
    </w:p>
  </w:endnote>
  <w:endnote w:type="continuationSeparator" w:id="0">
    <w:p w14:paraId="7AA8C2E2" w14:textId="77777777" w:rsidR="00A12489" w:rsidRDefault="00A12489" w:rsidP="00A12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8CF7F" w14:textId="77777777" w:rsidR="00A12489" w:rsidRDefault="00A12489" w:rsidP="00A12489">
      <w:pPr>
        <w:spacing w:after="0" w:line="240" w:lineRule="auto"/>
      </w:pPr>
      <w:r>
        <w:separator/>
      </w:r>
    </w:p>
  </w:footnote>
  <w:footnote w:type="continuationSeparator" w:id="0">
    <w:p w14:paraId="600C8497" w14:textId="77777777" w:rsidR="00A12489" w:rsidRDefault="00A12489" w:rsidP="00A124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E68E5" w14:textId="77F754EB" w:rsidR="00A12489" w:rsidRPr="00A12489" w:rsidRDefault="00A12489" w:rsidP="00A12489">
    <w:pPr>
      <w:pStyle w:val="Nagwek"/>
    </w:pPr>
    <w:r>
      <w:rPr>
        <w:noProof/>
      </w:rPr>
      <w:drawing>
        <wp:inline distT="0" distB="0" distL="0" distR="0" wp14:anchorId="6681B042" wp14:editId="57E35510">
          <wp:extent cx="5760720" cy="977900"/>
          <wp:effectExtent l="0" t="0" r="0" b="0"/>
          <wp:docPr id="1540678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81030" name="Obraz 637081030"/>
                  <pic:cNvPicPr/>
                </pic:nvPicPr>
                <pic:blipFill>
                  <a:blip r:embed="rId1">
                    <a:extLst>
                      <a:ext uri="{28A0092B-C50C-407E-A947-70E740481C1C}">
                        <a14:useLocalDpi xmlns:a14="http://schemas.microsoft.com/office/drawing/2010/main" val="0"/>
                      </a:ext>
                    </a:extLst>
                  </a:blip>
                  <a:stretch>
                    <a:fillRect/>
                  </a:stretch>
                </pic:blipFill>
                <pic:spPr>
                  <a:xfrm>
                    <a:off x="0" y="0"/>
                    <a:ext cx="5760720" cy="9779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A7A9D"/>
    <w:multiLevelType w:val="hybridMultilevel"/>
    <w:tmpl w:val="00E82C8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1C4ECB"/>
    <w:multiLevelType w:val="hybridMultilevel"/>
    <w:tmpl w:val="101E90E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8E09B4"/>
    <w:multiLevelType w:val="hybridMultilevel"/>
    <w:tmpl w:val="1D56DDF0"/>
    <w:lvl w:ilvl="0" w:tplc="5BFE9BC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4E849B7"/>
    <w:multiLevelType w:val="hybridMultilevel"/>
    <w:tmpl w:val="4ED256F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CA76A5"/>
    <w:multiLevelType w:val="hybridMultilevel"/>
    <w:tmpl w:val="8D94FEE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A70FF4"/>
    <w:multiLevelType w:val="hybridMultilevel"/>
    <w:tmpl w:val="FE3268E8"/>
    <w:lvl w:ilvl="0" w:tplc="18D8728C">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2952743F"/>
    <w:multiLevelType w:val="hybridMultilevel"/>
    <w:tmpl w:val="DDF22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963D90"/>
    <w:multiLevelType w:val="hybridMultilevel"/>
    <w:tmpl w:val="ACDE59D8"/>
    <w:lvl w:ilvl="0" w:tplc="04150001">
      <w:start w:val="1"/>
      <w:numFmt w:val="bullet"/>
      <w:lvlText w:val=""/>
      <w:lvlJc w:val="left"/>
      <w:pPr>
        <w:ind w:left="786" w:hanging="360"/>
      </w:pPr>
      <w:rPr>
        <w:rFonts w:ascii="Symbol" w:hAnsi="Symbol" w:cs="Symbol" w:hint="default"/>
      </w:rPr>
    </w:lvl>
    <w:lvl w:ilvl="1" w:tplc="04150017">
      <w:start w:val="1"/>
      <w:numFmt w:val="lowerLetter"/>
      <w:lvlText w:val="%2)"/>
      <w:lvlJc w:val="left"/>
      <w:pPr>
        <w:ind w:left="1440" w:hanging="360"/>
      </w:pPr>
    </w:lvl>
    <w:lvl w:ilvl="2" w:tplc="04150005" w:tentative="1">
      <w:start w:val="1"/>
      <w:numFmt w:val="bullet"/>
      <w:lvlText w:val=""/>
      <w:lvlJc w:val="left"/>
      <w:pPr>
        <w:ind w:left="2226" w:hanging="360"/>
      </w:pPr>
      <w:rPr>
        <w:rFonts w:ascii="Wingdings" w:hAnsi="Wingdings" w:cs="Wingdings" w:hint="default"/>
      </w:rPr>
    </w:lvl>
    <w:lvl w:ilvl="3" w:tplc="04150001" w:tentative="1">
      <w:start w:val="1"/>
      <w:numFmt w:val="bullet"/>
      <w:lvlText w:val=""/>
      <w:lvlJc w:val="left"/>
      <w:pPr>
        <w:ind w:left="2946" w:hanging="360"/>
      </w:pPr>
      <w:rPr>
        <w:rFonts w:ascii="Symbol" w:hAnsi="Symbol" w:cs="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cs="Wingdings" w:hint="default"/>
      </w:rPr>
    </w:lvl>
    <w:lvl w:ilvl="6" w:tplc="04150001" w:tentative="1">
      <w:start w:val="1"/>
      <w:numFmt w:val="bullet"/>
      <w:lvlText w:val=""/>
      <w:lvlJc w:val="left"/>
      <w:pPr>
        <w:ind w:left="5106" w:hanging="360"/>
      </w:pPr>
      <w:rPr>
        <w:rFonts w:ascii="Symbol" w:hAnsi="Symbol" w:cs="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366A479B"/>
    <w:multiLevelType w:val="hybridMultilevel"/>
    <w:tmpl w:val="8C181726"/>
    <w:lvl w:ilvl="0" w:tplc="8DE89124">
      <w:start w:val="1"/>
      <w:numFmt w:val="decimal"/>
      <w:lvlText w:val="%1)"/>
      <w:lvlJc w:val="left"/>
      <w:pPr>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985BCA"/>
    <w:multiLevelType w:val="hybridMultilevel"/>
    <w:tmpl w:val="585062F8"/>
    <w:lvl w:ilvl="0" w:tplc="C7660612">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444124C5"/>
    <w:multiLevelType w:val="hybridMultilevel"/>
    <w:tmpl w:val="D9ECEE4C"/>
    <w:lvl w:ilvl="0" w:tplc="04150011">
      <w:start w:val="1"/>
      <w:numFmt w:val="decimal"/>
      <w:lvlText w:val="%1)"/>
      <w:lvlJc w:val="left"/>
      <w:pPr>
        <w:ind w:left="357" w:hanging="35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0C20C5"/>
    <w:multiLevelType w:val="hybridMultilevel"/>
    <w:tmpl w:val="D542C6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D13421"/>
    <w:multiLevelType w:val="hybridMultilevel"/>
    <w:tmpl w:val="3876837A"/>
    <w:lvl w:ilvl="0" w:tplc="D80CDEF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47571877"/>
    <w:multiLevelType w:val="multilevel"/>
    <w:tmpl w:val="2A4E7D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3E3E0E"/>
    <w:multiLevelType w:val="hybridMultilevel"/>
    <w:tmpl w:val="1D0EFDAC"/>
    <w:lvl w:ilvl="0" w:tplc="3E8A89C8">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CD1479"/>
    <w:multiLevelType w:val="hybridMultilevel"/>
    <w:tmpl w:val="87AA0F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F04847"/>
    <w:multiLevelType w:val="hybridMultilevel"/>
    <w:tmpl w:val="AEFC9B2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2657B1"/>
    <w:multiLevelType w:val="hybridMultilevel"/>
    <w:tmpl w:val="564AC62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771A79"/>
    <w:multiLevelType w:val="hybridMultilevel"/>
    <w:tmpl w:val="23B8C0A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064B9B"/>
    <w:multiLevelType w:val="multilevel"/>
    <w:tmpl w:val="D31ECD94"/>
    <w:lvl w:ilvl="0">
      <w:start w:val="1"/>
      <w:numFmt w:val="upperRoman"/>
      <w:lvlText w:val="%1."/>
      <w:lvlJc w:val="righ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690701"/>
    <w:multiLevelType w:val="hybridMultilevel"/>
    <w:tmpl w:val="BCB2AF4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103C5564">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8D3E84"/>
    <w:multiLevelType w:val="hybridMultilevel"/>
    <w:tmpl w:val="9BB27196"/>
    <w:lvl w:ilvl="0" w:tplc="F10AC336">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A70EA6"/>
    <w:multiLevelType w:val="hybridMultilevel"/>
    <w:tmpl w:val="0086511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D55D93"/>
    <w:multiLevelType w:val="hybridMultilevel"/>
    <w:tmpl w:val="C3DEC89E"/>
    <w:lvl w:ilvl="0" w:tplc="0415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0622E1"/>
    <w:multiLevelType w:val="hybridMultilevel"/>
    <w:tmpl w:val="172EB8B8"/>
    <w:lvl w:ilvl="0" w:tplc="2CEA787C">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2949EE"/>
    <w:multiLevelType w:val="hybridMultilevel"/>
    <w:tmpl w:val="44AA906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9F1165"/>
    <w:multiLevelType w:val="hybridMultilevel"/>
    <w:tmpl w:val="AA9E20C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2117B2"/>
    <w:multiLevelType w:val="hybridMultilevel"/>
    <w:tmpl w:val="A152509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17460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56797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46500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18004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3665688">
    <w:abstractNumId w:val="19"/>
  </w:num>
  <w:num w:numId="6" w16cid:durableId="683626350">
    <w:abstractNumId w:val="8"/>
  </w:num>
  <w:num w:numId="7" w16cid:durableId="373694279">
    <w:abstractNumId w:val="10"/>
  </w:num>
  <w:num w:numId="8" w16cid:durableId="1760560334">
    <w:abstractNumId w:val="0"/>
  </w:num>
  <w:num w:numId="9" w16cid:durableId="1603878126">
    <w:abstractNumId w:val="4"/>
  </w:num>
  <w:num w:numId="10" w16cid:durableId="964624730">
    <w:abstractNumId w:val="24"/>
  </w:num>
  <w:num w:numId="11" w16cid:durableId="1827085373">
    <w:abstractNumId w:val="15"/>
  </w:num>
  <w:num w:numId="12" w16cid:durableId="1698651649">
    <w:abstractNumId w:val="18"/>
  </w:num>
  <w:num w:numId="13" w16cid:durableId="723412951">
    <w:abstractNumId w:val="27"/>
  </w:num>
  <w:num w:numId="14" w16cid:durableId="1369456550">
    <w:abstractNumId w:val="22"/>
  </w:num>
  <w:num w:numId="15" w16cid:durableId="743793079">
    <w:abstractNumId w:val="11"/>
  </w:num>
  <w:num w:numId="16" w16cid:durableId="1434475248">
    <w:abstractNumId w:val="25"/>
  </w:num>
  <w:num w:numId="17" w16cid:durableId="172306914">
    <w:abstractNumId w:val="26"/>
  </w:num>
  <w:num w:numId="18" w16cid:durableId="165443223">
    <w:abstractNumId w:val="7"/>
  </w:num>
  <w:num w:numId="19" w16cid:durableId="405692063">
    <w:abstractNumId w:val="3"/>
  </w:num>
  <w:num w:numId="20" w16cid:durableId="269969240">
    <w:abstractNumId w:val="1"/>
  </w:num>
  <w:num w:numId="21" w16cid:durableId="1845393157">
    <w:abstractNumId w:val="16"/>
  </w:num>
  <w:num w:numId="22" w16cid:durableId="2042171830">
    <w:abstractNumId w:val="17"/>
  </w:num>
  <w:num w:numId="23" w16cid:durableId="112409819">
    <w:abstractNumId w:val="6"/>
  </w:num>
  <w:num w:numId="24" w16cid:durableId="391273406">
    <w:abstractNumId w:val="20"/>
  </w:num>
  <w:num w:numId="25" w16cid:durableId="331683009">
    <w:abstractNumId w:val="21"/>
  </w:num>
  <w:num w:numId="26" w16cid:durableId="1656185120">
    <w:abstractNumId w:val="14"/>
  </w:num>
  <w:num w:numId="27" w16cid:durableId="94635230">
    <w:abstractNumId w:val="23"/>
  </w:num>
  <w:num w:numId="28" w16cid:durableId="12676174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F68"/>
    <w:rsid w:val="004C3178"/>
    <w:rsid w:val="00A072BE"/>
    <w:rsid w:val="00A12489"/>
    <w:rsid w:val="00A36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E01BF"/>
  <w15:chartTrackingRefBased/>
  <w15:docId w15:val="{B3A4CE53-E892-42B0-80E7-BC51C68C0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489"/>
    <w:pPr>
      <w:spacing w:line="25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124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12489"/>
    <w:rPr>
      <w:b/>
      <w:bCs/>
    </w:rPr>
  </w:style>
  <w:style w:type="paragraph" w:styleId="Nagwek">
    <w:name w:val="header"/>
    <w:basedOn w:val="Normalny"/>
    <w:link w:val="NagwekZnak"/>
    <w:uiPriority w:val="99"/>
    <w:unhideWhenUsed/>
    <w:rsid w:val="00A124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489"/>
    <w:rPr>
      <w:kern w:val="0"/>
      <w14:ligatures w14:val="none"/>
    </w:rPr>
  </w:style>
  <w:style w:type="paragraph" w:styleId="Stopka">
    <w:name w:val="footer"/>
    <w:basedOn w:val="Normalny"/>
    <w:link w:val="StopkaZnak"/>
    <w:uiPriority w:val="99"/>
    <w:unhideWhenUsed/>
    <w:rsid w:val="00A124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48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223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4606</Words>
  <Characters>27637</Characters>
  <Application>Microsoft Office Word</Application>
  <DocSecurity>0</DocSecurity>
  <Lines>230</Lines>
  <Paragraphs>64</Paragraphs>
  <ScaleCrop>false</ScaleCrop>
  <Company/>
  <LinksUpToDate>false</LinksUpToDate>
  <CharactersWithSpaces>32179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Miarka</dc:creator>
  <cp:keywords/>
  <dc:description/>
  <cp:lastModifiedBy>Marta Miarka</cp:lastModifiedBy>
  <cp:revision>2</cp:revision>
  <dcterms:created xsi:type="dcterms:W3CDTF">2024-10-17T09:35:00Z</dcterms:created>
  <dcterms:modified xsi:type="dcterms:W3CDTF">2024-10-17T09:37:00Z</dcterms:modified>
</cp:coreProperties>
</file>