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A04C4" w14:textId="77777777" w:rsidR="00436448" w:rsidRPr="00F33BEE" w:rsidRDefault="00436448" w:rsidP="00436448">
      <w:pPr>
        <w:pStyle w:val="Specyfikacja"/>
        <w:spacing w:before="0" w:after="120" w:line="240" w:lineRule="auto"/>
        <w:rPr>
          <w:rFonts w:ascii="Yu Gothic UI Light" w:eastAsia="Yu Gothic UI Light" w:hAnsi="Yu Gothic UI Light"/>
          <w:sz w:val="22"/>
          <w:szCs w:val="22"/>
        </w:rPr>
      </w:pPr>
      <w:r w:rsidRPr="00F33BEE">
        <w:rPr>
          <w:rFonts w:ascii="Yu Gothic UI Light" w:eastAsia="Yu Gothic UI Light" w:hAnsi="Yu Gothic UI Light"/>
          <w:sz w:val="22"/>
          <w:szCs w:val="22"/>
        </w:rPr>
        <w:t>D-0</w:t>
      </w:r>
      <w:r>
        <w:rPr>
          <w:rFonts w:ascii="Yu Gothic UI Light" w:eastAsia="Yu Gothic UI Light" w:hAnsi="Yu Gothic UI Light"/>
          <w:sz w:val="22"/>
          <w:szCs w:val="22"/>
        </w:rPr>
        <w:t>4</w:t>
      </w:r>
      <w:r w:rsidRPr="00F33BEE">
        <w:rPr>
          <w:rFonts w:ascii="Yu Gothic UI Light" w:eastAsia="Yu Gothic UI Light" w:hAnsi="Yu Gothic UI Light"/>
          <w:sz w:val="22"/>
          <w:szCs w:val="22"/>
        </w:rPr>
        <w:t>.0</w:t>
      </w:r>
      <w:r>
        <w:rPr>
          <w:rFonts w:ascii="Yu Gothic UI Light" w:eastAsia="Yu Gothic UI Light" w:hAnsi="Yu Gothic UI Light"/>
          <w:sz w:val="22"/>
          <w:szCs w:val="22"/>
        </w:rPr>
        <w:t>3</w:t>
      </w:r>
      <w:r w:rsidRPr="00F33BEE">
        <w:rPr>
          <w:rFonts w:ascii="Yu Gothic UI Light" w:eastAsia="Yu Gothic UI Light" w:hAnsi="Yu Gothic UI Light"/>
          <w:sz w:val="22"/>
          <w:szCs w:val="22"/>
        </w:rPr>
        <w:t xml:space="preserve">.01. </w:t>
      </w:r>
      <w:r w:rsidRPr="00436448">
        <w:rPr>
          <w:rFonts w:ascii="Yu Gothic UI Light" w:eastAsia="Yu Gothic UI Light" w:hAnsi="Yu Gothic UI Light"/>
          <w:sz w:val="22"/>
          <w:szCs w:val="22"/>
        </w:rPr>
        <w:t>OCZYSZCZANIE I SKROPIENIE WARSTW KONSTRUKCYJNYCH</w:t>
      </w:r>
    </w:p>
    <w:p w14:paraId="7025C3D1" w14:textId="77777777" w:rsidR="00436448" w:rsidRPr="00436448" w:rsidRDefault="00436448" w:rsidP="00436448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 w:rsidRPr="00436448">
        <w:rPr>
          <w:rFonts w:ascii="Yu Gothic UI Light" w:eastAsia="Yu Gothic UI Light" w:hAnsi="Yu Gothic UI Light"/>
          <w:sz w:val="20"/>
        </w:rPr>
        <w:t>1. WSTĘP</w:t>
      </w:r>
    </w:p>
    <w:p w14:paraId="73D6295A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0" w:name="_Toc407069661"/>
      <w:bookmarkStart w:id="1" w:name="_Toc407081626"/>
      <w:bookmarkStart w:id="2" w:name="_Toc407081769"/>
      <w:bookmarkStart w:id="3" w:name="_Toc407083425"/>
      <w:bookmarkStart w:id="4" w:name="_Toc407084259"/>
      <w:bookmarkStart w:id="5" w:name="_Toc407085378"/>
      <w:bookmarkStart w:id="6" w:name="_Toc407085521"/>
      <w:bookmarkStart w:id="7" w:name="_Toc407085664"/>
      <w:bookmarkStart w:id="8" w:name="_Toc407086112"/>
      <w:r w:rsidRPr="00436448">
        <w:rPr>
          <w:rFonts w:ascii="Yu Gothic UI Light" w:eastAsia="Yu Gothic UI Light" w:hAnsi="Yu Gothic UI Light"/>
          <w:sz w:val="18"/>
          <w:szCs w:val="18"/>
        </w:rPr>
        <w:t>1.1. 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9FD486B" w14:textId="7EFEF447" w:rsidR="00436448" w:rsidRPr="00310F0F" w:rsidRDefault="00436448" w:rsidP="00310F0F">
      <w:pPr>
        <w:spacing w:before="0" w:after="0" w:line="240" w:lineRule="auto"/>
        <w:rPr>
          <w:rFonts w:ascii="Yu Gothic UI Light" w:eastAsia="Yu Gothic UI Light" w:hAnsi="Yu Gothic UI Light"/>
          <w:color w:val="FF0000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Przedmiotem niniejszej szczegółowej specyfikacji technicznej (SST) są wymagania dotyczące wykonania i odbioru robót związanych z oczyszczeniem i skropieniem warstw konstrukcyjnych nawierzchni w ramach realizacji zadania pn.</w:t>
      </w:r>
      <w:r w:rsidRPr="00A25635">
        <w:rPr>
          <w:rFonts w:ascii="Yu Gothic UI Light" w:eastAsia="Yu Gothic UI Light" w:hAnsi="Yu Gothic UI Light"/>
          <w:b/>
          <w:sz w:val="18"/>
          <w:szCs w:val="18"/>
        </w:rPr>
        <w:t xml:space="preserve"> </w:t>
      </w:r>
      <w:r w:rsidR="00310F0F">
        <w:rPr>
          <w:rFonts w:ascii="Yu Gothic UI Light" w:eastAsia="Yu Gothic UI Light" w:hAnsi="Yu Gothic UI Light"/>
          <w:sz w:val="18"/>
          <w:szCs w:val="18"/>
        </w:rPr>
        <w:t>Modernizacj</w:t>
      </w:r>
      <w:r w:rsidR="00310F0F">
        <w:rPr>
          <w:rFonts w:ascii="Yu Gothic UI Light" w:eastAsia="Yu Gothic UI Light" w:hAnsi="Yu Gothic UI Light"/>
          <w:sz w:val="18"/>
          <w:szCs w:val="18"/>
        </w:rPr>
        <w:t>a</w:t>
      </w:r>
      <w:r w:rsidR="00310F0F">
        <w:rPr>
          <w:rFonts w:ascii="Yu Gothic UI Light" w:eastAsia="Yu Gothic UI Light" w:hAnsi="Yu Gothic UI Light"/>
          <w:sz w:val="18"/>
          <w:szCs w:val="18"/>
        </w:rPr>
        <w:t xml:space="preserve"> drogi powiatowej nr 1390K relacji Ciężkowice-Turza-Sitnica-Strzeszyn w km 0+390,00 do km 2+430,00 w miejscowości Ciężkowice, Ostrusza – Powiat Tarnowski. </w:t>
      </w:r>
      <w:r w:rsidR="00310F0F" w:rsidRPr="0044588E">
        <w:rPr>
          <w:rFonts w:ascii="Yu Gothic UI Light" w:eastAsia="Yu Gothic UI Light" w:hAnsi="Yu Gothic UI Light"/>
          <w:sz w:val="18"/>
          <w:szCs w:val="18"/>
        </w:rPr>
        <w:t xml:space="preserve"> </w:t>
      </w:r>
    </w:p>
    <w:p w14:paraId="04D03247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9" w:name="_Toc407069662"/>
      <w:bookmarkStart w:id="10" w:name="_Toc407081627"/>
      <w:bookmarkStart w:id="11" w:name="_Toc407081770"/>
      <w:bookmarkStart w:id="12" w:name="_Toc407083426"/>
      <w:bookmarkStart w:id="13" w:name="_Toc407084260"/>
      <w:bookmarkStart w:id="14" w:name="_Toc407085379"/>
      <w:bookmarkStart w:id="15" w:name="_Toc407085522"/>
      <w:bookmarkStart w:id="16" w:name="_Toc407085665"/>
      <w:bookmarkStart w:id="17" w:name="_Toc407086113"/>
      <w:r w:rsidRPr="00436448">
        <w:rPr>
          <w:rFonts w:ascii="Yu Gothic UI Light" w:eastAsia="Yu Gothic UI Light" w:hAnsi="Yu Gothic UI Light"/>
          <w:sz w:val="18"/>
          <w:szCs w:val="18"/>
        </w:rPr>
        <w:t>1.2. Zakres stosowania SST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2257595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Szczegółowa specyfikacja techniczna (SST) stanowi podstawę dokumentacji przetargowej i kontraktowej </w:t>
      </w:r>
      <w:r w:rsidRPr="00A25635">
        <w:rPr>
          <w:rFonts w:ascii="Yu Gothic UI Light" w:eastAsia="Yu Gothic UI Light" w:hAnsi="Yu Gothic UI Light"/>
          <w:color w:val="000000"/>
          <w:sz w:val="18"/>
          <w:szCs w:val="18"/>
        </w:rPr>
        <w:t>przy zlecaniu i realizacji robót wymieniowych w pkt. 1.1</w:t>
      </w:r>
    </w:p>
    <w:p w14:paraId="321C99EA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18" w:name="_Toc407069663"/>
      <w:bookmarkStart w:id="19" w:name="_Toc407081628"/>
      <w:bookmarkStart w:id="20" w:name="_Toc407081771"/>
      <w:bookmarkStart w:id="21" w:name="_Toc407083427"/>
      <w:bookmarkStart w:id="22" w:name="_Toc407084261"/>
      <w:bookmarkStart w:id="23" w:name="_Toc407085380"/>
      <w:bookmarkStart w:id="24" w:name="_Toc407085523"/>
      <w:bookmarkStart w:id="25" w:name="_Toc407085666"/>
      <w:bookmarkStart w:id="26" w:name="_Toc407086114"/>
      <w:r w:rsidRPr="00436448">
        <w:rPr>
          <w:rFonts w:ascii="Yu Gothic UI Light" w:eastAsia="Yu Gothic UI Light" w:hAnsi="Yu Gothic UI Light"/>
          <w:sz w:val="18"/>
          <w:szCs w:val="18"/>
        </w:rPr>
        <w:t>1.3. Zakres robót objętych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0E49761C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3344CA51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27" w:name="_Toc407069664"/>
      <w:bookmarkStart w:id="28" w:name="_Toc407081629"/>
      <w:bookmarkStart w:id="29" w:name="_Toc407081772"/>
      <w:bookmarkStart w:id="30" w:name="_Toc407083428"/>
      <w:bookmarkStart w:id="31" w:name="_Toc407084262"/>
      <w:bookmarkStart w:id="32" w:name="_Toc407085381"/>
      <w:bookmarkStart w:id="33" w:name="_Toc407085524"/>
      <w:bookmarkStart w:id="34" w:name="_Toc407085667"/>
      <w:bookmarkStart w:id="35" w:name="_Toc407086115"/>
      <w:r w:rsidRPr="00436448">
        <w:rPr>
          <w:rFonts w:ascii="Yu Gothic UI Light" w:eastAsia="Yu Gothic UI Light" w:hAnsi="Yu Gothic UI Light"/>
          <w:sz w:val="18"/>
          <w:szCs w:val="18"/>
        </w:rPr>
        <w:t>1.4. Określenia podstawowe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71125D77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Określenia podstawowe są zgodne z obowiązującymi, odpowiednimi polskimi normami i z definicjami podanymi w SST D-M-00.00.00 „Wymagania ogólne” pkt 1.4.</w:t>
      </w:r>
    </w:p>
    <w:p w14:paraId="6898887A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36" w:name="_Toc407069665"/>
      <w:bookmarkStart w:id="37" w:name="_Toc407081630"/>
      <w:bookmarkStart w:id="38" w:name="_Toc407081773"/>
      <w:bookmarkStart w:id="39" w:name="_Toc407083429"/>
      <w:bookmarkStart w:id="40" w:name="_Toc407084263"/>
      <w:bookmarkStart w:id="41" w:name="_Toc407085382"/>
      <w:bookmarkStart w:id="42" w:name="_Toc407085525"/>
      <w:bookmarkStart w:id="43" w:name="_Toc407085668"/>
      <w:bookmarkStart w:id="44" w:name="_Toc407086116"/>
      <w:r w:rsidRPr="00436448">
        <w:rPr>
          <w:rFonts w:ascii="Yu Gothic UI Light" w:eastAsia="Yu Gothic UI Light" w:hAnsi="Yu Gothic UI Light"/>
          <w:sz w:val="18"/>
          <w:szCs w:val="18"/>
        </w:rPr>
        <w:t>1.5. Ogólne wymagania dotyczące robót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3EB8A00A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Ogólne wymagania dotyczące robót podano w SST D-M-00.00.00 „Wymagania ogólne” pkt 1.5.</w:t>
      </w:r>
    </w:p>
    <w:p w14:paraId="4BE072CE" w14:textId="77777777" w:rsidR="00436448" w:rsidRPr="00436448" w:rsidRDefault="00436448" w:rsidP="00436448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bookmarkStart w:id="45" w:name="_2._materiały_3"/>
      <w:bookmarkStart w:id="46" w:name="_Toc407069666"/>
      <w:bookmarkStart w:id="47" w:name="_Toc407081631"/>
      <w:bookmarkStart w:id="48" w:name="_Toc407081774"/>
      <w:bookmarkStart w:id="49" w:name="_Toc407083430"/>
      <w:bookmarkStart w:id="50" w:name="_Toc407084264"/>
      <w:bookmarkStart w:id="51" w:name="_Toc407085383"/>
      <w:bookmarkStart w:id="52" w:name="_Toc407085526"/>
      <w:bookmarkStart w:id="53" w:name="_Toc407085669"/>
      <w:bookmarkStart w:id="54" w:name="_Toc407086117"/>
      <w:bookmarkEnd w:id="45"/>
      <w:r w:rsidRPr="00436448">
        <w:rPr>
          <w:rFonts w:ascii="Yu Gothic UI Light" w:eastAsia="Yu Gothic UI Light" w:hAnsi="Yu Gothic UI Light"/>
          <w:sz w:val="20"/>
        </w:rPr>
        <w:t>2. materiały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7CA11423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55" w:name="_Toc407069667"/>
      <w:bookmarkStart w:id="56" w:name="_Toc407081632"/>
      <w:bookmarkStart w:id="57" w:name="_Toc407081775"/>
      <w:bookmarkStart w:id="58" w:name="_Toc407083431"/>
      <w:bookmarkStart w:id="59" w:name="_Toc407084265"/>
      <w:bookmarkStart w:id="60" w:name="_Toc407085384"/>
      <w:bookmarkStart w:id="61" w:name="_Toc407085527"/>
      <w:bookmarkStart w:id="62" w:name="_Toc407085670"/>
      <w:bookmarkStart w:id="63" w:name="_Toc407086118"/>
      <w:r w:rsidRPr="00436448">
        <w:rPr>
          <w:rFonts w:ascii="Yu Gothic UI Light" w:eastAsia="Yu Gothic UI Light" w:hAnsi="Yu Gothic UI Light"/>
          <w:sz w:val="18"/>
          <w:szCs w:val="18"/>
        </w:rPr>
        <w:t>2.1. Ogólne wymagania dotyczące materiałów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4A8E719C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Ogólne wymagania dotyczące materiałów, ich pozyskiwania i składowania, podano w SST D-M-00.00.00 „Wymagania ogólne” pkt 2.</w:t>
      </w:r>
    </w:p>
    <w:p w14:paraId="55A940EB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64" w:name="_Toc407069668"/>
      <w:bookmarkStart w:id="65" w:name="_Toc407081633"/>
      <w:bookmarkStart w:id="66" w:name="_Toc407081776"/>
      <w:bookmarkStart w:id="67" w:name="_Toc407083432"/>
      <w:bookmarkStart w:id="68" w:name="_Toc407084266"/>
      <w:bookmarkStart w:id="69" w:name="_Toc407085385"/>
      <w:bookmarkStart w:id="70" w:name="_Toc407085528"/>
      <w:bookmarkStart w:id="71" w:name="_Toc407085671"/>
      <w:bookmarkStart w:id="72" w:name="_Toc407086119"/>
      <w:r w:rsidRPr="00436448">
        <w:rPr>
          <w:rFonts w:ascii="Yu Gothic UI Light" w:eastAsia="Yu Gothic UI Light" w:hAnsi="Yu Gothic UI Light"/>
          <w:sz w:val="18"/>
          <w:szCs w:val="18"/>
        </w:rPr>
        <w:t>2.2. Rodzaje materiałów do wykonania skropienia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592C49A4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Materiałami stosowanymi przy skropieniu warstw konstrukcyjnych nawierzchni są:</w:t>
      </w:r>
    </w:p>
    <w:p w14:paraId="1312035B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a) do skropienia podbudowy </w:t>
      </w:r>
      <w:proofErr w:type="spellStart"/>
      <w:r w:rsidRPr="00A25635">
        <w:rPr>
          <w:rFonts w:ascii="Yu Gothic UI Light" w:eastAsia="Yu Gothic UI Light" w:hAnsi="Yu Gothic UI Light"/>
          <w:sz w:val="18"/>
          <w:szCs w:val="18"/>
        </w:rPr>
        <w:t>nieasfaltowej</w:t>
      </w:r>
      <w:proofErr w:type="spellEnd"/>
      <w:r w:rsidRPr="00A25635">
        <w:rPr>
          <w:rFonts w:ascii="Yu Gothic UI Light" w:eastAsia="Yu Gothic UI Light" w:hAnsi="Yu Gothic UI Light"/>
          <w:sz w:val="18"/>
          <w:szCs w:val="18"/>
        </w:rPr>
        <w:t>:</w:t>
      </w:r>
    </w:p>
    <w:p w14:paraId="35176751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kationowe emulsje </w:t>
      </w:r>
      <w:proofErr w:type="spellStart"/>
      <w:r w:rsidRPr="00A25635">
        <w:rPr>
          <w:rFonts w:ascii="Yu Gothic UI Light" w:eastAsia="Yu Gothic UI Light" w:hAnsi="Yu Gothic UI Light"/>
          <w:sz w:val="18"/>
          <w:szCs w:val="18"/>
        </w:rPr>
        <w:t>średniorozpadowe</w:t>
      </w:r>
      <w:proofErr w:type="spellEnd"/>
      <w:r w:rsidRPr="00A25635">
        <w:rPr>
          <w:rFonts w:ascii="Yu Gothic UI Light" w:eastAsia="Yu Gothic UI Light" w:hAnsi="Yu Gothic UI Light"/>
          <w:sz w:val="18"/>
          <w:szCs w:val="18"/>
        </w:rPr>
        <w:t xml:space="preserve"> wg WT.EmA-1994 [5],</w:t>
      </w:r>
    </w:p>
    <w:p w14:paraId="5DE35D2D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b) do skropienia podbudów asfaltowych i warstw z mieszanek mineralno-asfaltowych:</w:t>
      </w:r>
    </w:p>
    <w:p w14:paraId="767A5D83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kationowe emulsje </w:t>
      </w:r>
      <w:proofErr w:type="spellStart"/>
      <w:r w:rsidRPr="00A25635">
        <w:rPr>
          <w:rFonts w:ascii="Yu Gothic UI Light" w:eastAsia="Yu Gothic UI Light" w:hAnsi="Yu Gothic UI Light"/>
          <w:sz w:val="18"/>
          <w:szCs w:val="18"/>
        </w:rPr>
        <w:t>szybkorozpadowe</w:t>
      </w:r>
      <w:proofErr w:type="spellEnd"/>
      <w:r w:rsidRPr="00A25635">
        <w:rPr>
          <w:rFonts w:ascii="Yu Gothic UI Light" w:eastAsia="Yu Gothic UI Light" w:hAnsi="Yu Gothic UI Light"/>
          <w:sz w:val="18"/>
          <w:szCs w:val="18"/>
        </w:rPr>
        <w:t xml:space="preserve"> wg WT.EmA-1994 [5],</w:t>
      </w:r>
    </w:p>
    <w:p w14:paraId="4F626672" w14:textId="77777777" w:rsidR="00436448" w:rsidRPr="00436448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</w:t>
      </w:r>
      <w:bookmarkStart w:id="73" w:name="_Toc407069669"/>
      <w:bookmarkStart w:id="74" w:name="_Toc407081634"/>
      <w:bookmarkStart w:id="75" w:name="_Toc407081777"/>
      <w:bookmarkStart w:id="76" w:name="_Toc407083433"/>
      <w:bookmarkStart w:id="77" w:name="_Toc407084267"/>
      <w:bookmarkStart w:id="78" w:name="_Toc407085386"/>
      <w:bookmarkStart w:id="79" w:name="_Toc407085529"/>
      <w:bookmarkStart w:id="80" w:name="_Toc407085672"/>
      <w:bookmarkStart w:id="81" w:name="_Toc407086120"/>
      <w:r w:rsidRPr="00436448">
        <w:rPr>
          <w:rFonts w:ascii="Yu Gothic UI Light" w:eastAsia="Yu Gothic UI Light" w:hAnsi="Yu Gothic UI Light"/>
          <w:b/>
          <w:sz w:val="18"/>
          <w:szCs w:val="18"/>
        </w:rPr>
        <w:t>2.3. Wymagania dla materiałów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0D0106FF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Wymagania dla kationowej emulsji asfaltowej podano w EmA-94 [5].</w:t>
      </w:r>
    </w:p>
    <w:p w14:paraId="7B762778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82" w:name="_Toc407069670"/>
      <w:bookmarkStart w:id="83" w:name="_Toc407081635"/>
      <w:bookmarkStart w:id="84" w:name="_Toc407081778"/>
      <w:bookmarkStart w:id="85" w:name="_Toc407083434"/>
      <w:bookmarkStart w:id="86" w:name="_Toc407084268"/>
      <w:bookmarkStart w:id="87" w:name="_Toc407085387"/>
      <w:bookmarkStart w:id="88" w:name="_Toc407085530"/>
      <w:bookmarkStart w:id="89" w:name="_Toc407085673"/>
      <w:bookmarkStart w:id="90" w:name="_Toc407086121"/>
      <w:r w:rsidRPr="00436448">
        <w:rPr>
          <w:rFonts w:ascii="Yu Gothic UI Light" w:eastAsia="Yu Gothic UI Light" w:hAnsi="Yu Gothic UI Light"/>
          <w:sz w:val="18"/>
          <w:szCs w:val="18"/>
        </w:rPr>
        <w:t>2.4. Zużycie lepiszczy do skropienia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7ED527B1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Orientacyjne zużycie lepiszczy do skropienia warstw konstrukcyjnych nawierzchni podano w tablicy 1.</w:t>
      </w:r>
    </w:p>
    <w:p w14:paraId="5260B04E" w14:textId="77777777" w:rsidR="00436448" w:rsidRPr="00A25635" w:rsidRDefault="00436448" w:rsidP="00A25635">
      <w:pPr>
        <w:pStyle w:val="Standardowytekst"/>
        <w:jc w:val="center"/>
        <w:rPr>
          <w:rFonts w:ascii="Yu Gothic UI Light" w:eastAsia="Yu Gothic UI Light" w:hAnsi="Yu Gothic UI Light"/>
          <w:sz w:val="16"/>
          <w:szCs w:val="16"/>
        </w:rPr>
      </w:pPr>
      <w:r w:rsidRPr="00A25635">
        <w:rPr>
          <w:rFonts w:ascii="Yu Gothic UI Light" w:eastAsia="Yu Gothic UI Light" w:hAnsi="Yu Gothic UI Light"/>
          <w:sz w:val="16"/>
          <w:szCs w:val="16"/>
        </w:rPr>
        <w:t>Tablica 1. Orientacyjne zużycie lepiszczy do skropienia warstw konstrukcyjnych nawierzchni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4"/>
        <w:gridCol w:w="4364"/>
        <w:gridCol w:w="3637"/>
      </w:tblGrid>
      <w:tr w:rsidR="00436448" w:rsidRPr="00A33E17" w14:paraId="6A8EFA63" w14:textId="77777777" w:rsidTr="00A25635">
        <w:trPr>
          <w:trHeight w:val="383"/>
          <w:jc w:val="center"/>
        </w:trPr>
        <w:tc>
          <w:tcPr>
            <w:tcW w:w="524" w:type="dxa"/>
            <w:noWrap/>
          </w:tcPr>
          <w:p w14:paraId="625875AD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364" w:type="dxa"/>
            <w:noWrap/>
          </w:tcPr>
          <w:p w14:paraId="76A769C7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Rodzaj lepiszcza</w:t>
            </w:r>
          </w:p>
        </w:tc>
        <w:tc>
          <w:tcPr>
            <w:tcW w:w="3637" w:type="dxa"/>
            <w:noWrap/>
          </w:tcPr>
          <w:p w14:paraId="0F91E1C5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Zużycie (kg/m</w:t>
            </w: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  <w:vertAlign w:val="superscript"/>
              </w:rPr>
              <w:t>2</w:t>
            </w: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)</w:t>
            </w:r>
          </w:p>
        </w:tc>
      </w:tr>
      <w:tr w:rsidR="00436448" w:rsidRPr="00A33E17" w14:paraId="7FA4EEEB" w14:textId="77777777" w:rsidTr="00A25635">
        <w:trPr>
          <w:trHeight w:val="707"/>
          <w:jc w:val="center"/>
        </w:trPr>
        <w:tc>
          <w:tcPr>
            <w:tcW w:w="524" w:type="dxa"/>
            <w:noWrap/>
          </w:tcPr>
          <w:p w14:paraId="0A288E2C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1</w:t>
            </w:r>
          </w:p>
          <w:p w14:paraId="50E2D82B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64" w:type="dxa"/>
            <w:noWrap/>
          </w:tcPr>
          <w:p w14:paraId="298BCD94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Emulsja asfaltowa kationowa</w:t>
            </w:r>
          </w:p>
          <w:p w14:paraId="735A6614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Asfalt drogowy D 200, D 300</w:t>
            </w:r>
          </w:p>
        </w:tc>
        <w:tc>
          <w:tcPr>
            <w:tcW w:w="3637" w:type="dxa"/>
            <w:noWrap/>
          </w:tcPr>
          <w:p w14:paraId="6E0AF9C2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od 0,4 do 1,2</w:t>
            </w:r>
          </w:p>
          <w:p w14:paraId="361C8847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od 0,4 do 0,6</w:t>
            </w:r>
          </w:p>
        </w:tc>
      </w:tr>
    </w:tbl>
    <w:p w14:paraId="756EB97C" w14:textId="77777777" w:rsidR="00436448" w:rsidRPr="00A25635" w:rsidRDefault="00436448" w:rsidP="00A25635">
      <w:pPr>
        <w:spacing w:after="200" w:line="276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Dokładne zużycie lepiszczy powinno być ustalone w zależności od rodzaju warstwy i stanu jej powierzchni i zaakceptowane przez Inspektora nadzoru.</w:t>
      </w:r>
    </w:p>
    <w:p w14:paraId="33CEBDAA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91" w:name="_Toc407069671"/>
      <w:bookmarkStart w:id="92" w:name="_Toc407081636"/>
      <w:bookmarkStart w:id="93" w:name="_Toc407081779"/>
      <w:bookmarkStart w:id="94" w:name="_Toc407083435"/>
      <w:bookmarkStart w:id="95" w:name="_Toc407084269"/>
      <w:bookmarkStart w:id="96" w:name="_Toc407085388"/>
      <w:bookmarkStart w:id="97" w:name="_Toc407085531"/>
      <w:bookmarkStart w:id="98" w:name="_Toc407085674"/>
      <w:bookmarkStart w:id="99" w:name="_Toc407086122"/>
      <w:r w:rsidRPr="00436448">
        <w:rPr>
          <w:rFonts w:ascii="Yu Gothic UI Light" w:eastAsia="Yu Gothic UI Light" w:hAnsi="Yu Gothic UI Light"/>
          <w:sz w:val="18"/>
          <w:szCs w:val="18"/>
        </w:rPr>
        <w:lastRenderedPageBreak/>
        <w:t>2.5. Składowanie lepiszczy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1D4EE0BA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Warunki przechowywania nie mogą powodować utraty cech lepiszcza i obniżenia jego jakości.</w:t>
      </w:r>
    </w:p>
    <w:p w14:paraId="760FFB5C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Emulsję można magazynować w opakowaniach transportowych lub stacjonarnych zbiornikach pionowych z nalewaniem od dna.</w:t>
      </w:r>
    </w:p>
    <w:p w14:paraId="5E2AF6AD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Nie należy stosować zbiornika walcowego leżącego, ze względu na tworzenie się na dużej powierzchni cieczy „kożucha” asfaltowego zatykającego później przewody.</w:t>
      </w:r>
    </w:p>
    <w:p w14:paraId="3146273C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Przy przechowywaniu emulsji asfaltowej należy przestrzegać zasad ustalonych przez producenta.</w:t>
      </w:r>
    </w:p>
    <w:p w14:paraId="6B5C0136" w14:textId="77777777" w:rsidR="00436448" w:rsidRPr="00436448" w:rsidRDefault="00436448" w:rsidP="00436448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bookmarkStart w:id="100" w:name="_Toc407069672"/>
      <w:bookmarkStart w:id="101" w:name="_Toc407081637"/>
      <w:bookmarkStart w:id="102" w:name="_Toc407081780"/>
      <w:bookmarkStart w:id="103" w:name="_Toc407083436"/>
      <w:bookmarkStart w:id="104" w:name="_Toc407084270"/>
      <w:bookmarkStart w:id="105" w:name="_Toc407085389"/>
      <w:bookmarkStart w:id="106" w:name="_Toc407085532"/>
      <w:bookmarkStart w:id="107" w:name="_Toc407085675"/>
      <w:bookmarkStart w:id="108" w:name="_Toc407086123"/>
      <w:r w:rsidRPr="00436448">
        <w:rPr>
          <w:rFonts w:ascii="Yu Gothic UI Light" w:eastAsia="Yu Gothic UI Light" w:hAnsi="Yu Gothic UI Light"/>
          <w:sz w:val="20"/>
        </w:rPr>
        <w:t>3. sprzęt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43A75B58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109" w:name="_Toc407069673"/>
      <w:bookmarkStart w:id="110" w:name="_Toc407081638"/>
      <w:bookmarkStart w:id="111" w:name="_Toc407081781"/>
      <w:bookmarkStart w:id="112" w:name="_Toc407083437"/>
      <w:bookmarkStart w:id="113" w:name="_Toc407084271"/>
      <w:bookmarkStart w:id="114" w:name="_Toc407085390"/>
      <w:bookmarkStart w:id="115" w:name="_Toc407085533"/>
      <w:bookmarkStart w:id="116" w:name="_Toc407085676"/>
      <w:bookmarkStart w:id="117" w:name="_Toc407086124"/>
      <w:r w:rsidRPr="00436448">
        <w:rPr>
          <w:rFonts w:ascii="Yu Gothic UI Light" w:eastAsia="Yu Gothic UI Light" w:hAnsi="Yu Gothic UI Light"/>
          <w:sz w:val="18"/>
          <w:szCs w:val="18"/>
        </w:rPr>
        <w:t>3.1. Ogólne wymagania dotyczące sprzętu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06681A03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Ogólne wymagania dotyczące sprzętu podano w SST D-M-00.00.00 „Wymagania ogólne” pkt 3.</w:t>
      </w:r>
    </w:p>
    <w:p w14:paraId="62BA8CCD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118" w:name="_Toc407069674"/>
      <w:bookmarkStart w:id="119" w:name="_Toc407081639"/>
      <w:bookmarkStart w:id="120" w:name="_Toc407081782"/>
      <w:bookmarkStart w:id="121" w:name="_Toc407083438"/>
      <w:bookmarkStart w:id="122" w:name="_Toc407084272"/>
      <w:bookmarkStart w:id="123" w:name="_Toc407085391"/>
      <w:bookmarkStart w:id="124" w:name="_Toc407085534"/>
      <w:bookmarkStart w:id="125" w:name="_Toc407085677"/>
      <w:bookmarkStart w:id="126" w:name="_Toc407086125"/>
      <w:r w:rsidRPr="00436448">
        <w:rPr>
          <w:rFonts w:ascii="Yu Gothic UI Light" w:eastAsia="Yu Gothic UI Light" w:hAnsi="Yu Gothic UI Light"/>
          <w:sz w:val="18"/>
          <w:szCs w:val="18"/>
        </w:rPr>
        <w:t>3.2. Sprzęt do oczyszczania warstw nawierzchni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29B878A7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Wykonawca przystępujący do oczyszczania warstw nawierzchni, powinien wykazać się możliwością korzystania z następującego sprzętu:</w:t>
      </w:r>
    </w:p>
    <w:p w14:paraId="24F972E4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szczotek mechanicznych,</w:t>
      </w:r>
      <w:r w:rsidR="00A25635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A25635">
        <w:rPr>
          <w:rFonts w:ascii="Yu Gothic UI Light" w:eastAsia="Yu Gothic UI Light" w:hAnsi="Yu Gothic UI Light"/>
          <w:sz w:val="18"/>
          <w:szCs w:val="18"/>
        </w:rPr>
        <w:t>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14:paraId="10B94E9A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sprężarek,</w:t>
      </w:r>
    </w:p>
    <w:p w14:paraId="30091F25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zbiorników z wodą,</w:t>
      </w:r>
    </w:p>
    <w:p w14:paraId="68FCA6EE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szczotek ręcznych.</w:t>
      </w:r>
    </w:p>
    <w:p w14:paraId="3F9CE628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127" w:name="_Toc407069675"/>
      <w:bookmarkStart w:id="128" w:name="_Toc407081640"/>
      <w:bookmarkStart w:id="129" w:name="_Toc407081783"/>
      <w:bookmarkStart w:id="130" w:name="_Toc407083439"/>
      <w:bookmarkStart w:id="131" w:name="_Toc407084273"/>
      <w:bookmarkStart w:id="132" w:name="_Toc407085392"/>
      <w:bookmarkStart w:id="133" w:name="_Toc407085535"/>
      <w:bookmarkStart w:id="134" w:name="_Toc407085678"/>
      <w:bookmarkStart w:id="135" w:name="_Toc407086126"/>
      <w:r w:rsidRPr="00436448">
        <w:rPr>
          <w:rFonts w:ascii="Yu Gothic UI Light" w:eastAsia="Yu Gothic UI Light" w:hAnsi="Yu Gothic UI Light"/>
          <w:sz w:val="18"/>
          <w:szCs w:val="18"/>
        </w:rPr>
        <w:t>3.3. Sprzęt do skrapiania warstw nawierzchni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14:paraId="01366361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Do skrapiania warstw nawierzchni należy używać skrapiarkę lepiszcza. Skrapiarka powinna być wyposażona w urządzenia pomiarowo-kontrolne pozwalające na sprawdzanie i regulowanie następujących parametrów:</w:t>
      </w:r>
    </w:p>
    <w:p w14:paraId="1E8F215C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temperatury rozkładanego lepiszcza,</w:t>
      </w:r>
    </w:p>
    <w:p w14:paraId="73FF84D6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ciśnienia lepiszcza w kolektorze,</w:t>
      </w:r>
    </w:p>
    <w:p w14:paraId="2C97F6D9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obrotów pompy dozującej lepiszcze,</w:t>
      </w:r>
    </w:p>
    <w:p w14:paraId="5CE5B0AE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prędkości poruszania się skrapiarki,</w:t>
      </w:r>
    </w:p>
    <w:p w14:paraId="72B7F8D8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wysokości i długości kolektora do rozkładania lepiszcza,</w:t>
      </w:r>
    </w:p>
    <w:p w14:paraId="16D27D6B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dozatora lepiszcza.</w:t>
      </w:r>
    </w:p>
    <w:p w14:paraId="24222A98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Zbiornik na lepiszcze skrapiarki powinien być izolowany termicznie tak, aby było możliwe zachowanie stałej temperatury lepiszcza.</w:t>
      </w:r>
    </w:p>
    <w:p w14:paraId="4DC8CFF3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Wykonawca powinien posiadać aktualne świadectwo cechowania skrapiarki.</w:t>
      </w:r>
    </w:p>
    <w:p w14:paraId="2BDE891A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Skrapiarka powinna zapewnić rozkładanie lepiszcza z tolerancją </w:t>
      </w:r>
      <w:r w:rsidRPr="00A25635">
        <w:rPr>
          <w:rFonts w:ascii="Yu Gothic UI Light" w:eastAsia="Yu Gothic UI Light" w:hAnsi="Yu Gothic UI Light"/>
          <w:sz w:val="18"/>
          <w:szCs w:val="18"/>
        </w:rPr>
        <w:sym w:font="Symbol" w:char="00B1"/>
      </w:r>
      <w:r w:rsidRPr="00A25635">
        <w:rPr>
          <w:rFonts w:ascii="Yu Gothic UI Light" w:eastAsia="Yu Gothic UI Light" w:hAnsi="Yu Gothic UI Light"/>
          <w:sz w:val="18"/>
          <w:szCs w:val="18"/>
        </w:rPr>
        <w:t xml:space="preserve"> 10% od ilości założonej.</w:t>
      </w:r>
    </w:p>
    <w:p w14:paraId="133E6C89" w14:textId="77777777" w:rsidR="00436448" w:rsidRPr="00436448" w:rsidRDefault="00436448" w:rsidP="00436448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bookmarkStart w:id="136" w:name="_Toc407069676"/>
      <w:bookmarkStart w:id="137" w:name="_Toc407081641"/>
      <w:bookmarkStart w:id="138" w:name="_Toc407081784"/>
      <w:bookmarkStart w:id="139" w:name="_Toc407083440"/>
      <w:bookmarkStart w:id="140" w:name="_Toc407084274"/>
      <w:bookmarkStart w:id="141" w:name="_Toc407085393"/>
      <w:bookmarkStart w:id="142" w:name="_Toc407085536"/>
      <w:bookmarkStart w:id="143" w:name="_Toc407085679"/>
      <w:bookmarkStart w:id="144" w:name="_Toc407086127"/>
      <w:r w:rsidRPr="00436448">
        <w:rPr>
          <w:rFonts w:ascii="Yu Gothic UI Light" w:eastAsia="Yu Gothic UI Light" w:hAnsi="Yu Gothic UI Light"/>
          <w:sz w:val="20"/>
        </w:rPr>
        <w:t>4. transport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5CD67F30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145" w:name="_Toc407069677"/>
      <w:bookmarkStart w:id="146" w:name="_Toc407081642"/>
      <w:bookmarkStart w:id="147" w:name="_Toc407081785"/>
      <w:bookmarkStart w:id="148" w:name="_Toc407083441"/>
      <w:bookmarkStart w:id="149" w:name="_Toc407084275"/>
      <w:bookmarkStart w:id="150" w:name="_Toc407085394"/>
      <w:bookmarkStart w:id="151" w:name="_Toc407085537"/>
      <w:bookmarkStart w:id="152" w:name="_Toc407085680"/>
      <w:bookmarkStart w:id="153" w:name="_Toc407086128"/>
      <w:r w:rsidRPr="00436448">
        <w:rPr>
          <w:rFonts w:ascii="Yu Gothic UI Light" w:eastAsia="Yu Gothic UI Light" w:hAnsi="Yu Gothic UI Light"/>
          <w:sz w:val="18"/>
          <w:szCs w:val="18"/>
        </w:rPr>
        <w:t>4.1. Ogólne wymagania dotyczące transportu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2BDA2FDA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Ogólne wymagania dotyczące transportu podano w SST D-M-00.00.00 „Wymagania ogólne” pkt 4.</w:t>
      </w:r>
    </w:p>
    <w:p w14:paraId="6C6A88BF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154" w:name="_Toc407069678"/>
      <w:bookmarkStart w:id="155" w:name="_Toc407081643"/>
      <w:bookmarkStart w:id="156" w:name="_Toc407081786"/>
      <w:bookmarkStart w:id="157" w:name="_Toc407083442"/>
      <w:bookmarkStart w:id="158" w:name="_Toc407084276"/>
      <w:bookmarkStart w:id="159" w:name="_Toc407085395"/>
      <w:bookmarkStart w:id="160" w:name="_Toc407085538"/>
      <w:bookmarkStart w:id="161" w:name="_Toc407085681"/>
      <w:bookmarkStart w:id="162" w:name="_Toc407086129"/>
      <w:r w:rsidRPr="00436448">
        <w:rPr>
          <w:rFonts w:ascii="Yu Gothic UI Light" w:eastAsia="Yu Gothic UI Light" w:hAnsi="Yu Gothic UI Light"/>
          <w:sz w:val="18"/>
          <w:szCs w:val="18"/>
        </w:rPr>
        <w:t>4.2. Transport lepiszczy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14:paraId="4E0CFD53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</w:t>
      </w:r>
      <w:smartTag w:uri="urn:schemas-microsoft-com:office:smarttags" w:element="metricconverter">
        <w:smartTagPr>
          <w:attr w:name="ProductID" w:val="1 m3"/>
        </w:smartTagPr>
        <w:r w:rsidRPr="00A25635">
          <w:rPr>
            <w:rFonts w:ascii="Yu Gothic UI Light" w:eastAsia="Yu Gothic UI Light" w:hAnsi="Yu Gothic UI Light"/>
            <w:sz w:val="18"/>
            <w:szCs w:val="18"/>
          </w:rPr>
          <w:t>1 m</w:t>
        </w:r>
        <w:r w:rsidRPr="00A25635">
          <w:rPr>
            <w:rFonts w:ascii="Yu Gothic UI Light" w:eastAsia="Yu Gothic UI Light" w:hAnsi="Yu Gothic UI Light"/>
            <w:sz w:val="18"/>
            <w:szCs w:val="18"/>
            <w:vertAlign w:val="superscript"/>
          </w:rPr>
          <w:t>3</w:t>
        </w:r>
      </w:smartTag>
      <w:r w:rsidRPr="00A25635">
        <w:rPr>
          <w:rFonts w:ascii="Yu Gothic UI Light" w:eastAsia="Yu Gothic UI Light" w:hAnsi="Yu Gothic UI Light"/>
          <w:sz w:val="18"/>
          <w:szCs w:val="18"/>
        </w:rP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14:paraId="635F2F65" w14:textId="77777777" w:rsidR="00436448" w:rsidRPr="00436448" w:rsidRDefault="00436448" w:rsidP="00436448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bookmarkStart w:id="163" w:name="_Toc407069679"/>
      <w:bookmarkStart w:id="164" w:name="_Toc407081644"/>
      <w:bookmarkStart w:id="165" w:name="_Toc407081787"/>
      <w:bookmarkStart w:id="166" w:name="_Toc407083443"/>
      <w:bookmarkStart w:id="167" w:name="_Toc407084277"/>
      <w:bookmarkStart w:id="168" w:name="_Toc407085396"/>
      <w:bookmarkStart w:id="169" w:name="_Toc407085539"/>
      <w:bookmarkStart w:id="170" w:name="_Toc407085682"/>
      <w:bookmarkStart w:id="171" w:name="_Toc407086130"/>
      <w:r w:rsidRPr="00436448">
        <w:rPr>
          <w:rFonts w:ascii="Yu Gothic UI Light" w:eastAsia="Yu Gothic UI Light" w:hAnsi="Yu Gothic UI Light"/>
          <w:sz w:val="20"/>
        </w:rPr>
        <w:lastRenderedPageBreak/>
        <w:t>5. wykonanie robót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55AA1227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172" w:name="_Toc407069680"/>
      <w:bookmarkStart w:id="173" w:name="_Toc407081645"/>
      <w:bookmarkStart w:id="174" w:name="_Toc407081788"/>
      <w:bookmarkStart w:id="175" w:name="_Toc407083444"/>
      <w:bookmarkStart w:id="176" w:name="_Toc407084278"/>
      <w:bookmarkStart w:id="177" w:name="_Toc407085397"/>
      <w:bookmarkStart w:id="178" w:name="_Toc407085540"/>
      <w:bookmarkStart w:id="179" w:name="_Toc407085683"/>
      <w:bookmarkStart w:id="180" w:name="_Toc407086131"/>
      <w:r w:rsidRPr="00436448">
        <w:rPr>
          <w:rFonts w:ascii="Yu Gothic UI Light" w:eastAsia="Yu Gothic UI Light" w:hAnsi="Yu Gothic UI Light"/>
          <w:sz w:val="18"/>
          <w:szCs w:val="18"/>
        </w:rPr>
        <w:t>5.1. Ogólne zasady wykonania robót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7887418C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Ogólne zasady wykonania robót podano w SST D-M-00.00.00 „Wymagania ogólne” pkt 5.</w:t>
      </w:r>
    </w:p>
    <w:p w14:paraId="77EAA0D3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181" w:name="_Toc407069681"/>
      <w:bookmarkStart w:id="182" w:name="_Toc407081646"/>
      <w:bookmarkStart w:id="183" w:name="_Toc407081789"/>
      <w:bookmarkStart w:id="184" w:name="_Toc407083445"/>
      <w:bookmarkStart w:id="185" w:name="_Toc407084279"/>
      <w:bookmarkStart w:id="186" w:name="_Toc407085398"/>
      <w:bookmarkStart w:id="187" w:name="_Toc407085541"/>
      <w:bookmarkStart w:id="188" w:name="_Toc407085684"/>
      <w:bookmarkStart w:id="189" w:name="_Toc407086132"/>
      <w:r w:rsidRPr="00436448">
        <w:rPr>
          <w:rFonts w:ascii="Yu Gothic UI Light" w:eastAsia="Yu Gothic UI Light" w:hAnsi="Yu Gothic UI Light"/>
          <w:sz w:val="18"/>
          <w:szCs w:val="18"/>
        </w:rPr>
        <w:t>5.2. Oczyszczenie warstw nawierzchni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14:paraId="7F28C05A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niezabudowanych, bezpośrednio przed skropieniem warstwa powinna być oczyszczona z kurzu przy użyciu sprężonego powietrza.</w:t>
      </w:r>
    </w:p>
    <w:p w14:paraId="596826B8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190" w:name="_Toc407069682"/>
      <w:bookmarkStart w:id="191" w:name="_Toc407081647"/>
      <w:bookmarkStart w:id="192" w:name="_Toc407081790"/>
      <w:bookmarkStart w:id="193" w:name="_Toc407083446"/>
      <w:bookmarkStart w:id="194" w:name="_Toc407084280"/>
      <w:bookmarkStart w:id="195" w:name="_Toc407085399"/>
      <w:bookmarkStart w:id="196" w:name="_Toc407085542"/>
      <w:bookmarkStart w:id="197" w:name="_Toc407085685"/>
      <w:bookmarkStart w:id="198" w:name="_Toc407086133"/>
      <w:r w:rsidRPr="00436448">
        <w:rPr>
          <w:rFonts w:ascii="Yu Gothic UI Light" w:eastAsia="Yu Gothic UI Light" w:hAnsi="Yu Gothic UI Light"/>
          <w:sz w:val="18"/>
          <w:szCs w:val="18"/>
        </w:rPr>
        <w:t>5.3. Skropienie warstw nawierzchni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14:paraId="0BA23B96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Warstwa przed skropieniem powinna być oczyszczona.</w:t>
      </w:r>
    </w:p>
    <w:p w14:paraId="69D49BB1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Jeżeli do czyszczenia warstwy była używana woda, to skropienie lepiszczem może nastąpić dopiero po wyschnięciu warstwy, z wyjątkiem zastosowania emulsji, przy których nawierzchnia może być wilgotna.</w:t>
      </w:r>
    </w:p>
    <w:p w14:paraId="1C65C9F7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Skropienie warstwy może rozpocząć się po akceptacji przez Inspektora nadzoru jej oczyszczenia.</w:t>
      </w:r>
    </w:p>
    <w:p w14:paraId="0801DB74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Warstwa nawierzchni powinna być skrapiana lepiszczem przy użyciu skrapiarek, a w miejscach trudno dostępnych ręcznie (za pomocą węża z dyszą rozpryskową).</w:t>
      </w:r>
    </w:p>
    <w:p w14:paraId="4A4CB8FF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Temperatury lepiszczy powinny mieścić się w przedziałach podanych w tablicy 2.</w:t>
      </w:r>
    </w:p>
    <w:p w14:paraId="7C61EFE4" w14:textId="77777777" w:rsidR="00436448" w:rsidRPr="00A25635" w:rsidRDefault="00436448" w:rsidP="00A25635">
      <w:pPr>
        <w:pStyle w:val="Standardowytekst"/>
        <w:jc w:val="center"/>
        <w:rPr>
          <w:rFonts w:ascii="Yu Gothic UI Light" w:eastAsia="Yu Gothic UI Light" w:hAnsi="Yu Gothic UI Light"/>
          <w:sz w:val="16"/>
          <w:szCs w:val="16"/>
        </w:rPr>
      </w:pPr>
      <w:r w:rsidRPr="00A25635">
        <w:rPr>
          <w:rFonts w:ascii="Yu Gothic UI Light" w:eastAsia="Yu Gothic UI Light" w:hAnsi="Yu Gothic UI Light"/>
          <w:sz w:val="16"/>
          <w:szCs w:val="16"/>
        </w:rPr>
        <w:t>Tablica 2. Temperatury lepiszczy przy skrapianiu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4"/>
        <w:gridCol w:w="3372"/>
        <w:gridCol w:w="3118"/>
      </w:tblGrid>
      <w:tr w:rsidR="00436448" w:rsidRPr="00A33E17" w14:paraId="4B85E3B8" w14:textId="77777777" w:rsidTr="00A25635">
        <w:trPr>
          <w:trHeight w:val="379"/>
          <w:jc w:val="center"/>
        </w:trPr>
        <w:tc>
          <w:tcPr>
            <w:tcW w:w="564" w:type="dxa"/>
            <w:noWrap/>
          </w:tcPr>
          <w:p w14:paraId="543CF530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372" w:type="dxa"/>
            <w:noWrap/>
          </w:tcPr>
          <w:p w14:paraId="419719EA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Rodzaj lepiszcza</w:t>
            </w:r>
          </w:p>
        </w:tc>
        <w:tc>
          <w:tcPr>
            <w:tcW w:w="3118" w:type="dxa"/>
            <w:noWrap/>
          </w:tcPr>
          <w:p w14:paraId="5CC9F9ED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Temperatury (</w:t>
            </w:r>
            <w:proofErr w:type="spellStart"/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  <w:vertAlign w:val="superscript"/>
              </w:rPr>
              <w:t>o</w:t>
            </w: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C</w:t>
            </w:r>
            <w:proofErr w:type="spellEnd"/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)</w:t>
            </w:r>
          </w:p>
        </w:tc>
      </w:tr>
      <w:tr w:rsidR="00436448" w:rsidRPr="00A33E17" w14:paraId="79316084" w14:textId="77777777" w:rsidTr="00A25635">
        <w:trPr>
          <w:trHeight w:val="985"/>
          <w:jc w:val="center"/>
        </w:trPr>
        <w:tc>
          <w:tcPr>
            <w:tcW w:w="564" w:type="dxa"/>
            <w:noWrap/>
          </w:tcPr>
          <w:p w14:paraId="6A7DF5E3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1</w:t>
            </w:r>
          </w:p>
          <w:p w14:paraId="7D4F02D1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2</w:t>
            </w:r>
          </w:p>
          <w:p w14:paraId="5B2C07B5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72" w:type="dxa"/>
            <w:noWrap/>
          </w:tcPr>
          <w:p w14:paraId="4330874A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Emulsja asfaltowa kationowa</w:t>
            </w:r>
          </w:p>
          <w:p w14:paraId="37C3083C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</w:pPr>
            <w:proofErr w:type="spellStart"/>
            <w:r w:rsidRPr="00A25635"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  <w:t>Asfalt</w:t>
            </w:r>
            <w:proofErr w:type="spellEnd"/>
            <w:r w:rsidRPr="00A25635"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25635"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  <w:t>drogowy</w:t>
            </w:r>
            <w:proofErr w:type="spellEnd"/>
            <w:r w:rsidRPr="00A25635"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  <w:t xml:space="preserve"> D 200</w:t>
            </w:r>
          </w:p>
          <w:p w14:paraId="501FC448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</w:pPr>
            <w:proofErr w:type="spellStart"/>
            <w:r w:rsidRPr="00A25635"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  <w:t>Asfalt</w:t>
            </w:r>
            <w:proofErr w:type="spellEnd"/>
            <w:r w:rsidRPr="00A25635"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25635"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  <w:t>drogowy</w:t>
            </w:r>
            <w:proofErr w:type="spellEnd"/>
            <w:r w:rsidRPr="00A25635"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  <w:t xml:space="preserve"> D 300</w:t>
            </w:r>
          </w:p>
        </w:tc>
        <w:tc>
          <w:tcPr>
            <w:tcW w:w="3118" w:type="dxa"/>
            <w:noWrap/>
          </w:tcPr>
          <w:p w14:paraId="6DB9D9DE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  <w:u w:val="single"/>
                <w:vertAlign w:val="superscript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  <w:lang w:val="de-DE"/>
              </w:rPr>
              <w:t xml:space="preserve"> </w:t>
            </w: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od 20</w:t>
            </w:r>
            <w:r w:rsidRPr="00A25635">
              <w:rPr>
                <w:rFonts w:ascii="Yu Gothic UI Light" w:eastAsia="Yu Gothic UI Light" w:hAnsi="Yu Gothic UI Light"/>
                <w:b/>
                <w:sz w:val="16"/>
                <w:szCs w:val="16"/>
              </w:rPr>
              <w:t xml:space="preserve"> </w:t>
            </w: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do</w:t>
            </w:r>
            <w:r w:rsidRPr="00A25635">
              <w:rPr>
                <w:rFonts w:ascii="Yu Gothic UI Light" w:eastAsia="Yu Gothic UI Light" w:hAnsi="Yu Gothic UI Light"/>
                <w:b/>
                <w:sz w:val="16"/>
                <w:szCs w:val="16"/>
              </w:rPr>
              <w:t xml:space="preserve"> </w:t>
            </w: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 xml:space="preserve">40 </w:t>
            </w:r>
            <w:r w:rsidRPr="00A25635">
              <w:rPr>
                <w:rFonts w:ascii="Yu Gothic UI Light" w:eastAsia="Yu Gothic UI Light" w:hAnsi="Yu Gothic UI Light"/>
                <w:sz w:val="16"/>
                <w:szCs w:val="16"/>
                <w:vertAlign w:val="superscript"/>
              </w:rPr>
              <w:t>*)</w:t>
            </w:r>
          </w:p>
          <w:p w14:paraId="0DE80014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od 140 do 150</w:t>
            </w:r>
          </w:p>
          <w:p w14:paraId="1857BE6F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od 130 do 140</w:t>
            </w:r>
          </w:p>
        </w:tc>
      </w:tr>
    </w:tbl>
    <w:p w14:paraId="7650B0FE" w14:textId="77777777" w:rsidR="00436448" w:rsidRPr="00A25635" w:rsidRDefault="00436448" w:rsidP="00A25635">
      <w:pPr>
        <w:pStyle w:val="Standardowytekst"/>
        <w:jc w:val="left"/>
        <w:rPr>
          <w:rFonts w:ascii="Yu Gothic UI Light" w:eastAsia="Yu Gothic UI Light" w:hAnsi="Yu Gothic UI Light"/>
          <w:sz w:val="16"/>
          <w:szCs w:val="16"/>
        </w:rPr>
      </w:pPr>
      <w:r w:rsidRPr="00A25635">
        <w:rPr>
          <w:rFonts w:ascii="Yu Gothic UI Light" w:eastAsia="Yu Gothic UI Light" w:hAnsi="Yu Gothic UI Light"/>
          <w:sz w:val="16"/>
          <w:szCs w:val="16"/>
        </w:rPr>
        <w:t>*) W razie potrzeby emulsję należy ogrzać do temperatury zapewniającej wymaganą lepkość.</w:t>
      </w:r>
    </w:p>
    <w:p w14:paraId="10A30905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godzin.</w:t>
      </w:r>
    </w:p>
    <w:p w14:paraId="599DCB53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Przed ułożeniem warstwy z mieszanki mineralno-bitumicznej Wykonawca powinien zabezpieczyć skropioną warstwę nawierzchni przed uszkodzeniem dopuszczając tylko niezbędny ruch budowlany. </w:t>
      </w:r>
    </w:p>
    <w:p w14:paraId="158E0612" w14:textId="77777777" w:rsidR="00436448" w:rsidRPr="00436448" w:rsidRDefault="00436448" w:rsidP="00436448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bookmarkStart w:id="199" w:name="_Toc407069683"/>
      <w:bookmarkStart w:id="200" w:name="_Toc407081648"/>
      <w:bookmarkStart w:id="201" w:name="_Toc407081791"/>
      <w:bookmarkStart w:id="202" w:name="_Toc407083447"/>
      <w:bookmarkStart w:id="203" w:name="_Toc407084281"/>
      <w:bookmarkStart w:id="204" w:name="_Toc407085400"/>
      <w:bookmarkStart w:id="205" w:name="_Toc407085543"/>
      <w:bookmarkStart w:id="206" w:name="_Toc407085686"/>
      <w:bookmarkStart w:id="207" w:name="_Toc407086134"/>
      <w:r w:rsidRPr="00436448">
        <w:rPr>
          <w:rFonts w:ascii="Yu Gothic UI Light" w:eastAsia="Yu Gothic UI Light" w:hAnsi="Yu Gothic UI Light"/>
          <w:sz w:val="20"/>
        </w:rPr>
        <w:t>6. kontrola jakości robót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14:paraId="048BAEFE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208" w:name="_Toc407069684"/>
      <w:bookmarkStart w:id="209" w:name="_Toc407081649"/>
      <w:bookmarkStart w:id="210" w:name="_Toc407081792"/>
      <w:bookmarkStart w:id="211" w:name="_Toc407083448"/>
      <w:bookmarkStart w:id="212" w:name="_Toc407084282"/>
      <w:bookmarkStart w:id="213" w:name="_Toc407085401"/>
      <w:bookmarkStart w:id="214" w:name="_Toc407085544"/>
      <w:bookmarkStart w:id="215" w:name="_Toc407085687"/>
      <w:bookmarkStart w:id="216" w:name="_Toc407086135"/>
      <w:r w:rsidRPr="00436448">
        <w:rPr>
          <w:rFonts w:ascii="Yu Gothic UI Light" w:eastAsia="Yu Gothic UI Light" w:hAnsi="Yu Gothic UI Light"/>
          <w:sz w:val="18"/>
          <w:szCs w:val="18"/>
        </w:rPr>
        <w:t>6.1. Ogólne zasady kontroli jakości robót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14:paraId="7DC50090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Ogólne zasady kontroli jakości robót podano w SST D-M-00.00.00 „Wymagania ogólne” pkt 6.</w:t>
      </w:r>
    </w:p>
    <w:p w14:paraId="09B3A0A8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217" w:name="_Toc407069685"/>
      <w:bookmarkStart w:id="218" w:name="_Toc407081650"/>
      <w:bookmarkStart w:id="219" w:name="_Toc407081793"/>
      <w:bookmarkStart w:id="220" w:name="_Toc407083449"/>
      <w:bookmarkStart w:id="221" w:name="_Toc407084283"/>
      <w:bookmarkStart w:id="222" w:name="_Toc407085402"/>
      <w:bookmarkStart w:id="223" w:name="_Toc407085545"/>
      <w:bookmarkStart w:id="224" w:name="_Toc407085688"/>
      <w:bookmarkStart w:id="225" w:name="_Toc407086136"/>
      <w:r w:rsidRPr="00436448">
        <w:rPr>
          <w:rFonts w:ascii="Yu Gothic UI Light" w:eastAsia="Yu Gothic UI Light" w:hAnsi="Yu Gothic UI Light"/>
          <w:sz w:val="18"/>
          <w:szCs w:val="18"/>
        </w:rPr>
        <w:t>6.2. Badania przed przystąpieniem do robót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14:paraId="4B2708C0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14:paraId="33877EAC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226" w:name="_Toc407069686"/>
      <w:bookmarkStart w:id="227" w:name="_Toc407081651"/>
      <w:bookmarkStart w:id="228" w:name="_Toc407081794"/>
      <w:bookmarkStart w:id="229" w:name="_Toc407083450"/>
      <w:bookmarkStart w:id="230" w:name="_Toc407084284"/>
      <w:bookmarkStart w:id="231" w:name="_Toc407085403"/>
      <w:bookmarkStart w:id="232" w:name="_Toc407085546"/>
      <w:bookmarkStart w:id="233" w:name="_Toc407085689"/>
      <w:bookmarkStart w:id="234" w:name="_Toc407086137"/>
      <w:r w:rsidRPr="00436448">
        <w:rPr>
          <w:rFonts w:ascii="Yu Gothic UI Light" w:eastAsia="Yu Gothic UI Light" w:hAnsi="Yu Gothic UI Light"/>
          <w:sz w:val="18"/>
          <w:szCs w:val="18"/>
        </w:rPr>
        <w:t>6.3. Badania w czasie robót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14:paraId="70136CEA" w14:textId="77777777" w:rsidR="00436448" w:rsidRPr="00A25635" w:rsidRDefault="00436448" w:rsidP="00A25635">
      <w:pPr>
        <w:pStyle w:val="Nagwek3"/>
        <w:numPr>
          <w:ilvl w:val="0"/>
          <w:numId w:val="0"/>
        </w:numPr>
        <w:spacing w:before="120" w:after="120" w:line="240" w:lineRule="auto"/>
        <w:ind w:left="851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6.3.1. Badania lepiszczy</w:t>
      </w:r>
    </w:p>
    <w:p w14:paraId="34464472" w14:textId="77777777" w:rsid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Ocena lepiszczy powinna być oparta na atestach producenta z tym, że Wykonawca powinien kontrolować dla każdej dostawy właściwości lepiszczy podane w tablicy 3.</w:t>
      </w:r>
    </w:p>
    <w:p w14:paraId="06BC9193" w14:textId="77777777" w:rsidR="00A25635" w:rsidRDefault="00A25635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</w:p>
    <w:p w14:paraId="0B2964CF" w14:textId="77777777" w:rsidR="00A25635" w:rsidRDefault="00A25635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</w:p>
    <w:p w14:paraId="4E0D19B6" w14:textId="77777777" w:rsidR="00A25635" w:rsidRPr="00A25635" w:rsidRDefault="00A25635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</w:p>
    <w:p w14:paraId="67A04404" w14:textId="77777777" w:rsidR="00436448" w:rsidRPr="00A25635" w:rsidRDefault="00436448" w:rsidP="00A25635">
      <w:pPr>
        <w:pStyle w:val="Standardowytekst"/>
        <w:jc w:val="center"/>
        <w:rPr>
          <w:rFonts w:ascii="Yu Gothic UI Light" w:eastAsia="Yu Gothic UI Light" w:hAnsi="Yu Gothic UI Light"/>
          <w:sz w:val="16"/>
          <w:szCs w:val="16"/>
        </w:rPr>
      </w:pPr>
      <w:r w:rsidRPr="00A25635">
        <w:rPr>
          <w:rFonts w:ascii="Yu Gothic UI Light" w:eastAsia="Yu Gothic UI Light" w:hAnsi="Yu Gothic UI Light"/>
          <w:sz w:val="16"/>
          <w:szCs w:val="16"/>
        </w:rPr>
        <w:lastRenderedPageBreak/>
        <w:t>Tablica 3. Właściwości lepiszczy kontrolowane w czasie robót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1"/>
        <w:gridCol w:w="3160"/>
        <w:gridCol w:w="2410"/>
        <w:gridCol w:w="1985"/>
      </w:tblGrid>
      <w:tr w:rsidR="00436448" w:rsidRPr="00A33E17" w14:paraId="5813234A" w14:textId="77777777" w:rsidTr="00A25635">
        <w:trPr>
          <w:trHeight w:val="666"/>
          <w:jc w:val="center"/>
        </w:trPr>
        <w:tc>
          <w:tcPr>
            <w:tcW w:w="761" w:type="dxa"/>
            <w:noWrap/>
          </w:tcPr>
          <w:p w14:paraId="0A5E32AF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60" w:type="dxa"/>
            <w:noWrap/>
          </w:tcPr>
          <w:p w14:paraId="5ACB2642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Rodzaj lepiszcza</w:t>
            </w:r>
          </w:p>
        </w:tc>
        <w:tc>
          <w:tcPr>
            <w:tcW w:w="2410" w:type="dxa"/>
            <w:noWrap/>
          </w:tcPr>
          <w:p w14:paraId="3E87A524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Kontrolowane właściwości</w:t>
            </w:r>
          </w:p>
        </w:tc>
        <w:tc>
          <w:tcPr>
            <w:tcW w:w="1985" w:type="dxa"/>
            <w:noWrap/>
          </w:tcPr>
          <w:p w14:paraId="74D736E2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Badanie</w:t>
            </w:r>
          </w:p>
          <w:p w14:paraId="7F617003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według normy</w:t>
            </w:r>
          </w:p>
        </w:tc>
      </w:tr>
      <w:tr w:rsidR="00436448" w:rsidRPr="00A33E17" w14:paraId="4A6A7E67" w14:textId="77777777" w:rsidTr="00A25635">
        <w:trPr>
          <w:trHeight w:val="711"/>
          <w:jc w:val="center"/>
        </w:trPr>
        <w:tc>
          <w:tcPr>
            <w:tcW w:w="761" w:type="dxa"/>
            <w:noWrap/>
          </w:tcPr>
          <w:p w14:paraId="713DC5FD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1</w:t>
            </w:r>
          </w:p>
          <w:p w14:paraId="69E181A1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60" w:type="dxa"/>
            <w:noWrap/>
          </w:tcPr>
          <w:p w14:paraId="0B36EE1C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Emulsja asfaltowa kationowa</w:t>
            </w:r>
          </w:p>
          <w:p w14:paraId="55595BDF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Asfalt drogowy</w:t>
            </w:r>
          </w:p>
        </w:tc>
        <w:tc>
          <w:tcPr>
            <w:tcW w:w="2410" w:type="dxa"/>
            <w:noWrap/>
          </w:tcPr>
          <w:p w14:paraId="60266096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lepkość</w:t>
            </w:r>
          </w:p>
          <w:p w14:paraId="3B544DE2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penetracja</w:t>
            </w:r>
          </w:p>
        </w:tc>
        <w:tc>
          <w:tcPr>
            <w:tcW w:w="1985" w:type="dxa"/>
            <w:noWrap/>
          </w:tcPr>
          <w:p w14:paraId="2C3CA674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EmA-94 [5]</w:t>
            </w:r>
          </w:p>
          <w:p w14:paraId="2DCA7154" w14:textId="77777777" w:rsidR="00436448" w:rsidRPr="00A25635" w:rsidRDefault="00436448" w:rsidP="00A25635">
            <w:pPr>
              <w:spacing w:before="0" w:after="0" w:line="240" w:lineRule="auto"/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A25635">
              <w:rPr>
                <w:rFonts w:ascii="Yu Gothic UI Light" w:eastAsia="Yu Gothic UI Light" w:hAnsi="Yu Gothic UI Light"/>
                <w:sz w:val="16"/>
                <w:szCs w:val="16"/>
              </w:rPr>
              <w:t>PN-C-04134 [1]</w:t>
            </w:r>
          </w:p>
        </w:tc>
      </w:tr>
    </w:tbl>
    <w:p w14:paraId="72801BEB" w14:textId="77777777" w:rsidR="00436448" w:rsidRPr="00A25635" w:rsidRDefault="00436448" w:rsidP="00A25635">
      <w:pPr>
        <w:pStyle w:val="Nagwek3"/>
        <w:numPr>
          <w:ilvl w:val="0"/>
          <w:numId w:val="0"/>
        </w:numPr>
        <w:spacing w:before="120" w:after="120" w:line="240" w:lineRule="auto"/>
        <w:ind w:left="851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6.3.2. Sprawdzenie jednorodności skropienia i zużycia lepiszcza</w:t>
      </w:r>
    </w:p>
    <w:p w14:paraId="37BBF2CB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Należy przeprowadzić kontrolę ilości rozkładanego lepiszcza według metody podanej w opracowaniu „Powierzchniowe utrwalenia. Oznaczanie ilości rozkładanego lepiszcza i kruszywa” [4].</w:t>
      </w:r>
    </w:p>
    <w:p w14:paraId="405E294B" w14:textId="77777777" w:rsidR="00436448" w:rsidRPr="00436448" w:rsidRDefault="00436448" w:rsidP="00436448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bookmarkStart w:id="235" w:name="_Toc407069687"/>
      <w:bookmarkStart w:id="236" w:name="_Toc407081652"/>
      <w:bookmarkStart w:id="237" w:name="_Toc407081795"/>
      <w:bookmarkStart w:id="238" w:name="_Toc407083451"/>
      <w:bookmarkStart w:id="239" w:name="_Toc407084285"/>
      <w:bookmarkStart w:id="240" w:name="_Toc407085404"/>
      <w:bookmarkStart w:id="241" w:name="_Toc407085547"/>
      <w:bookmarkStart w:id="242" w:name="_Toc407085690"/>
      <w:bookmarkStart w:id="243" w:name="_Toc407086138"/>
      <w:r w:rsidRPr="00436448">
        <w:rPr>
          <w:rFonts w:ascii="Yu Gothic UI Light" w:eastAsia="Yu Gothic UI Light" w:hAnsi="Yu Gothic UI Light"/>
          <w:sz w:val="20"/>
        </w:rPr>
        <w:t>7. obmiar robót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14:paraId="7762EA06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244" w:name="_Toc407069688"/>
      <w:bookmarkStart w:id="245" w:name="_Toc407081653"/>
      <w:bookmarkStart w:id="246" w:name="_Toc407081796"/>
      <w:bookmarkStart w:id="247" w:name="_Toc407083452"/>
      <w:bookmarkStart w:id="248" w:name="_Toc407084286"/>
      <w:bookmarkStart w:id="249" w:name="_Toc407085405"/>
      <w:bookmarkStart w:id="250" w:name="_Toc407085548"/>
      <w:bookmarkStart w:id="251" w:name="_Toc407085691"/>
      <w:bookmarkStart w:id="252" w:name="_Toc407086139"/>
      <w:r w:rsidRPr="00436448">
        <w:rPr>
          <w:rFonts w:ascii="Yu Gothic UI Light" w:eastAsia="Yu Gothic UI Light" w:hAnsi="Yu Gothic UI Light"/>
          <w:sz w:val="18"/>
          <w:szCs w:val="18"/>
        </w:rPr>
        <w:t>7.1. Ogólne zasady obmiaru robót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14:paraId="28B8E8D5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Ogólne zasady obmiaru robót podano w SST D-M-00.00.00 „Wymagania ogólne” pkt 7.</w:t>
      </w:r>
    </w:p>
    <w:p w14:paraId="58C90892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253" w:name="_Toc407069689"/>
      <w:bookmarkStart w:id="254" w:name="_Toc407081654"/>
      <w:bookmarkStart w:id="255" w:name="_Toc407081797"/>
      <w:bookmarkStart w:id="256" w:name="_Toc407083453"/>
      <w:bookmarkStart w:id="257" w:name="_Toc407084287"/>
      <w:bookmarkStart w:id="258" w:name="_Toc407085406"/>
      <w:bookmarkStart w:id="259" w:name="_Toc407085549"/>
      <w:bookmarkStart w:id="260" w:name="_Toc407085692"/>
      <w:bookmarkStart w:id="261" w:name="_Toc407086140"/>
      <w:r w:rsidRPr="00436448">
        <w:rPr>
          <w:rFonts w:ascii="Yu Gothic UI Light" w:eastAsia="Yu Gothic UI Light" w:hAnsi="Yu Gothic UI Light"/>
          <w:sz w:val="18"/>
          <w:szCs w:val="18"/>
        </w:rPr>
        <w:t>7.2. Jednostka obmiarowa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14:paraId="335AB709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Jednostką obmiarową jest:</w:t>
      </w:r>
    </w:p>
    <w:p w14:paraId="3A2CA09F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- m</w:t>
      </w:r>
      <w:r w:rsidRPr="00A25635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A25635">
        <w:rPr>
          <w:rFonts w:ascii="Yu Gothic UI Light" w:eastAsia="Yu Gothic UI Light" w:hAnsi="Yu Gothic UI Light"/>
          <w:sz w:val="18"/>
          <w:szCs w:val="18"/>
        </w:rPr>
        <w:t xml:space="preserve"> (metr kwadratowy) oczyszczonej powierzchni,</w:t>
      </w:r>
    </w:p>
    <w:p w14:paraId="5D1AD11F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- m</w:t>
      </w:r>
      <w:r w:rsidRPr="00A25635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A25635">
        <w:rPr>
          <w:rFonts w:ascii="Yu Gothic UI Light" w:eastAsia="Yu Gothic UI Light" w:hAnsi="Yu Gothic UI Light"/>
          <w:sz w:val="18"/>
          <w:szCs w:val="18"/>
        </w:rPr>
        <w:t xml:space="preserve"> (metr kwadratowy) powierzchni skropionej.</w:t>
      </w:r>
    </w:p>
    <w:p w14:paraId="68D57889" w14:textId="77777777" w:rsidR="00436448" w:rsidRPr="00436448" w:rsidRDefault="00436448" w:rsidP="00436448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bookmarkStart w:id="262" w:name="_Toc407069690"/>
      <w:bookmarkStart w:id="263" w:name="_Toc407081655"/>
      <w:bookmarkStart w:id="264" w:name="_Toc407081798"/>
      <w:bookmarkStart w:id="265" w:name="_Toc407083454"/>
      <w:bookmarkStart w:id="266" w:name="_Toc407084288"/>
      <w:bookmarkStart w:id="267" w:name="_Toc407085407"/>
      <w:bookmarkStart w:id="268" w:name="_Toc407085550"/>
      <w:bookmarkStart w:id="269" w:name="_Toc407085693"/>
      <w:bookmarkStart w:id="270" w:name="_Toc407086141"/>
      <w:r w:rsidRPr="00436448">
        <w:rPr>
          <w:rFonts w:ascii="Yu Gothic UI Light" w:eastAsia="Yu Gothic UI Light" w:hAnsi="Yu Gothic UI Light"/>
          <w:sz w:val="20"/>
        </w:rPr>
        <w:t>8. odbiór robót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607E1DA6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Ogólne zasady odbioru robót podano w SST D-M-00.00.00 „Wymagania ogólne” pkt 8.</w:t>
      </w:r>
    </w:p>
    <w:p w14:paraId="61444923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Roboty uznaje się za wykonane zgodnie z dokumentacją projektową, SST i wymaganiami Inspektora nadzoru, jeżeli wszystkie pomiary i badania z zachowaniem tolerancji wg pkt 6 dały wyniki pozytywne.</w:t>
      </w:r>
    </w:p>
    <w:p w14:paraId="13B6A9C5" w14:textId="77777777" w:rsidR="00436448" w:rsidRPr="00436448" w:rsidRDefault="00436448" w:rsidP="00436448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bookmarkStart w:id="271" w:name="_Toc407069691"/>
      <w:bookmarkStart w:id="272" w:name="_Toc407081656"/>
      <w:bookmarkStart w:id="273" w:name="_Toc407081799"/>
      <w:bookmarkStart w:id="274" w:name="_Toc407083455"/>
      <w:bookmarkStart w:id="275" w:name="_Toc407084289"/>
      <w:bookmarkStart w:id="276" w:name="_Toc407085408"/>
      <w:bookmarkStart w:id="277" w:name="_Toc407085551"/>
      <w:bookmarkStart w:id="278" w:name="_Toc407085694"/>
      <w:bookmarkStart w:id="279" w:name="_Toc407086142"/>
      <w:r w:rsidRPr="00436448">
        <w:rPr>
          <w:rFonts w:ascii="Yu Gothic UI Light" w:eastAsia="Yu Gothic UI Light" w:hAnsi="Yu Gothic UI Light"/>
          <w:sz w:val="20"/>
        </w:rPr>
        <w:t>9. podstawa płatności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14:paraId="619BAD2D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280" w:name="_Toc407069692"/>
      <w:bookmarkStart w:id="281" w:name="_Toc407081657"/>
      <w:bookmarkStart w:id="282" w:name="_Toc407081800"/>
      <w:bookmarkStart w:id="283" w:name="_Toc407083456"/>
      <w:bookmarkStart w:id="284" w:name="_Toc407084290"/>
      <w:bookmarkStart w:id="285" w:name="_Toc407085409"/>
      <w:bookmarkStart w:id="286" w:name="_Toc407085552"/>
      <w:bookmarkStart w:id="287" w:name="_Toc407085695"/>
      <w:bookmarkStart w:id="288" w:name="_Toc407086143"/>
      <w:r w:rsidRPr="00436448">
        <w:rPr>
          <w:rFonts w:ascii="Yu Gothic UI Light" w:eastAsia="Yu Gothic UI Light" w:hAnsi="Yu Gothic UI Light"/>
          <w:sz w:val="18"/>
          <w:szCs w:val="18"/>
        </w:rPr>
        <w:t>9.1. Ogólne ustalenia dotyczące podstawy płatności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14:paraId="2C4F838C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Ogólne ustalenia dotyczące podstawy płatności podano w SST D-M-00.00.00 „Wymagania ogólne” pkt 9.</w:t>
      </w:r>
    </w:p>
    <w:p w14:paraId="0176506E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289" w:name="_Toc407069693"/>
      <w:bookmarkStart w:id="290" w:name="_Toc407081658"/>
      <w:bookmarkStart w:id="291" w:name="_Toc407081801"/>
      <w:bookmarkStart w:id="292" w:name="_Toc407083457"/>
      <w:bookmarkStart w:id="293" w:name="_Toc407084291"/>
      <w:bookmarkStart w:id="294" w:name="_Toc407085410"/>
      <w:bookmarkStart w:id="295" w:name="_Toc407085553"/>
      <w:bookmarkStart w:id="296" w:name="_Toc407085696"/>
      <w:bookmarkStart w:id="297" w:name="_Toc407086144"/>
      <w:r w:rsidRPr="00436448">
        <w:rPr>
          <w:rFonts w:ascii="Yu Gothic UI Light" w:eastAsia="Yu Gothic UI Light" w:hAnsi="Yu Gothic UI Light"/>
          <w:sz w:val="18"/>
          <w:szCs w:val="18"/>
        </w:rPr>
        <w:t>9.2. Cena jednostki obmiarowej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14:paraId="32F832C6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Cena 1 m</w:t>
      </w:r>
      <w:r w:rsidRPr="00A25635">
        <w:rPr>
          <w:rFonts w:ascii="Yu Gothic UI Light" w:eastAsia="Yu Gothic UI Light" w:hAnsi="Yu Gothic UI Light"/>
          <w:sz w:val="18"/>
          <w:szCs w:val="18"/>
          <w:vertAlign w:val="superscript"/>
        </w:rPr>
        <w:t>2</w:t>
      </w:r>
      <w:r w:rsidRPr="00A25635">
        <w:rPr>
          <w:rFonts w:ascii="Yu Gothic UI Light" w:eastAsia="Yu Gothic UI Light" w:hAnsi="Yu Gothic UI Light"/>
          <w:sz w:val="18"/>
          <w:szCs w:val="18"/>
        </w:rPr>
        <w:t xml:space="preserve"> oczyszczenia warstw konstrukcyjnych obejmuje:</w:t>
      </w:r>
    </w:p>
    <w:p w14:paraId="76C0B337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mechaniczne oczyszczenie każdej niżej położonej warstwy konstrukcyjnej nawierzchni z ewentualnym polewaniem wodą lub użyciem sprężonego powietrza, </w:t>
      </w:r>
    </w:p>
    <w:p w14:paraId="59A82FCA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ręczne odspojenie stwardniałych zanieczyszczeń.</w:t>
      </w:r>
    </w:p>
    <w:p w14:paraId="243E42B5" w14:textId="77777777" w:rsidR="00436448" w:rsidRPr="00A25635" w:rsidRDefault="00436448" w:rsidP="00A25635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Cena </w:t>
      </w:r>
      <w:smartTag w:uri="urn:schemas-microsoft-com:office:smarttags" w:element="metricconverter">
        <w:smartTagPr>
          <w:attr w:name="ProductID" w:val="1 m2"/>
        </w:smartTagPr>
        <w:r w:rsidRPr="00A25635">
          <w:rPr>
            <w:rFonts w:ascii="Yu Gothic UI Light" w:eastAsia="Yu Gothic UI Light" w:hAnsi="Yu Gothic UI Light"/>
            <w:sz w:val="18"/>
            <w:szCs w:val="18"/>
          </w:rPr>
          <w:t>1 m</w:t>
        </w:r>
        <w:r w:rsidRPr="00A25635">
          <w:rPr>
            <w:rFonts w:ascii="Yu Gothic UI Light" w:eastAsia="Yu Gothic UI Light" w:hAnsi="Yu Gothic UI Light"/>
            <w:sz w:val="18"/>
            <w:szCs w:val="18"/>
            <w:vertAlign w:val="superscript"/>
          </w:rPr>
          <w:t>2</w:t>
        </w:r>
      </w:smartTag>
      <w:r w:rsidRPr="00A25635">
        <w:rPr>
          <w:rFonts w:ascii="Yu Gothic UI Light" w:eastAsia="Yu Gothic UI Light" w:hAnsi="Yu Gothic UI Light"/>
          <w:sz w:val="18"/>
          <w:szCs w:val="18"/>
        </w:rPr>
        <w:t xml:space="preserve"> skropienia warstw konstrukcyjnych obejmuje:</w:t>
      </w:r>
    </w:p>
    <w:p w14:paraId="0391E9EE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dostarczenie lepiszcza i napełnienie nim skrapiarek,</w:t>
      </w:r>
    </w:p>
    <w:p w14:paraId="0FC81094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podgrzanie lepiszcza do wymaganej temperatury,</w:t>
      </w:r>
    </w:p>
    <w:p w14:paraId="0930AB53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skropienie powierzchni warstwy lepiszczem,</w:t>
      </w:r>
    </w:p>
    <w:p w14:paraId="2B29536A" w14:textId="77777777" w:rsidR="00436448" w:rsidRPr="00A25635" w:rsidRDefault="00436448" w:rsidP="00A25635">
      <w:pPr>
        <w:numPr>
          <w:ilvl w:val="0"/>
          <w:numId w:val="4"/>
        </w:numPr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 przeprowadzenie pomiarów i badań laboratoryjnych wymaganych w specyfikacji technicznej.</w:t>
      </w:r>
    </w:p>
    <w:p w14:paraId="6B71CF30" w14:textId="77777777" w:rsidR="00436448" w:rsidRPr="00436448" w:rsidRDefault="00436448" w:rsidP="00436448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bookmarkStart w:id="298" w:name="_Toc407069694"/>
      <w:bookmarkStart w:id="299" w:name="_Toc407081659"/>
      <w:bookmarkStart w:id="300" w:name="_Toc407081802"/>
      <w:bookmarkStart w:id="301" w:name="_Toc407083458"/>
      <w:bookmarkStart w:id="302" w:name="_Toc407084292"/>
      <w:bookmarkStart w:id="303" w:name="_Toc407085411"/>
      <w:bookmarkStart w:id="304" w:name="_Toc407085554"/>
      <w:bookmarkStart w:id="305" w:name="_Toc407085697"/>
      <w:bookmarkStart w:id="306" w:name="_Toc407086145"/>
      <w:r w:rsidRPr="00436448">
        <w:rPr>
          <w:rFonts w:ascii="Yu Gothic UI Light" w:eastAsia="Yu Gothic UI Light" w:hAnsi="Yu Gothic UI Light"/>
          <w:sz w:val="20"/>
        </w:rPr>
        <w:t>10. przepisy związane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082661CC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bookmarkStart w:id="307" w:name="_Toc407069695"/>
      <w:bookmarkStart w:id="308" w:name="_Toc407081660"/>
      <w:bookmarkStart w:id="309" w:name="_Toc407081803"/>
      <w:bookmarkStart w:id="310" w:name="_Toc407083459"/>
      <w:bookmarkStart w:id="311" w:name="_Toc407084293"/>
      <w:bookmarkStart w:id="312" w:name="_Toc407085412"/>
      <w:bookmarkStart w:id="313" w:name="_Toc407085555"/>
      <w:bookmarkStart w:id="314" w:name="_Toc407085698"/>
      <w:bookmarkStart w:id="315" w:name="_Toc407086146"/>
      <w:r w:rsidRPr="00436448">
        <w:rPr>
          <w:rFonts w:ascii="Yu Gothic UI Light" w:eastAsia="Yu Gothic UI Light" w:hAnsi="Yu Gothic UI Light"/>
          <w:sz w:val="18"/>
          <w:szCs w:val="18"/>
        </w:rPr>
        <w:t>10.1. Normy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14:paraId="43827E3D" w14:textId="77777777" w:rsidR="00A25635" w:rsidRPr="00A25635" w:rsidRDefault="00A25635" w:rsidP="00A25635">
      <w:pPr>
        <w:spacing w:after="0" w:line="240" w:lineRule="auto"/>
        <w:ind w:left="2126" w:hanging="2126"/>
        <w:rPr>
          <w:rFonts w:ascii="Yu Gothic UI Light" w:eastAsia="Yu Gothic UI Light" w:hAnsi="Yu Gothic UI Light"/>
          <w:sz w:val="18"/>
          <w:szCs w:val="18"/>
        </w:rPr>
      </w:pPr>
      <w:bookmarkStart w:id="316" w:name="_Toc407069696"/>
      <w:bookmarkStart w:id="317" w:name="_Toc407081661"/>
      <w:bookmarkStart w:id="318" w:name="_Toc407081804"/>
      <w:bookmarkStart w:id="319" w:name="_Toc407083460"/>
      <w:bookmarkStart w:id="320" w:name="_Toc407084294"/>
      <w:bookmarkStart w:id="321" w:name="_Toc407085413"/>
      <w:bookmarkStart w:id="322" w:name="_Toc407085556"/>
      <w:bookmarkStart w:id="323" w:name="_Toc407085699"/>
      <w:bookmarkStart w:id="324" w:name="_Toc407086147"/>
      <w:r w:rsidRPr="00A25635">
        <w:rPr>
          <w:rFonts w:ascii="Yu Gothic UI Light" w:eastAsia="Yu Gothic UI Light" w:hAnsi="Yu Gothic UI Light"/>
          <w:sz w:val="18"/>
          <w:szCs w:val="18"/>
        </w:rPr>
        <w:t>PN-C-04134</w:t>
      </w:r>
      <w:r w:rsidRPr="00A25635">
        <w:rPr>
          <w:rFonts w:ascii="Yu Gothic UI Light" w:eastAsia="Yu Gothic UI Light" w:hAnsi="Yu Gothic UI Light"/>
          <w:sz w:val="18"/>
          <w:szCs w:val="18"/>
        </w:rPr>
        <w:tab/>
        <w:t>Przetwory naftowe. Pomiar penetracji asfaltów</w:t>
      </w:r>
    </w:p>
    <w:p w14:paraId="0031CDAB" w14:textId="77777777" w:rsidR="00A25635" w:rsidRPr="00A25635" w:rsidRDefault="00A25635" w:rsidP="00A25635">
      <w:pPr>
        <w:spacing w:after="0" w:line="240" w:lineRule="auto"/>
        <w:ind w:left="2126" w:hanging="2126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PN-C-96170</w:t>
      </w:r>
      <w:r w:rsidRPr="00A25635">
        <w:rPr>
          <w:rFonts w:ascii="Yu Gothic UI Light" w:eastAsia="Yu Gothic UI Light" w:hAnsi="Yu Gothic UI Light"/>
          <w:sz w:val="18"/>
          <w:szCs w:val="18"/>
        </w:rPr>
        <w:tab/>
        <w:t>Przetwory naftowe. Asfalty drogowe</w:t>
      </w:r>
    </w:p>
    <w:p w14:paraId="11ABD4FE" w14:textId="77777777" w:rsidR="00A25635" w:rsidRPr="00A25635" w:rsidRDefault="00A25635" w:rsidP="00A25635">
      <w:pPr>
        <w:spacing w:after="0" w:line="240" w:lineRule="auto"/>
        <w:ind w:left="2126" w:hanging="2126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PN-C-96173</w:t>
      </w:r>
      <w:r w:rsidRPr="00A25635">
        <w:rPr>
          <w:rFonts w:ascii="Yu Gothic UI Light" w:eastAsia="Yu Gothic UI Light" w:hAnsi="Yu Gothic UI Light"/>
          <w:sz w:val="18"/>
          <w:szCs w:val="18"/>
        </w:rPr>
        <w:tab/>
        <w:t>Przetwory naftowe. Asfalty upłynnione AUN do nawierzchni drogowych</w:t>
      </w:r>
    </w:p>
    <w:p w14:paraId="0816CCC6" w14:textId="77777777" w:rsidR="00436448" w:rsidRPr="00436448" w:rsidRDefault="00436448" w:rsidP="00436448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436448">
        <w:rPr>
          <w:rFonts w:ascii="Yu Gothic UI Light" w:eastAsia="Yu Gothic UI Light" w:hAnsi="Yu Gothic UI Light"/>
          <w:sz w:val="18"/>
          <w:szCs w:val="18"/>
        </w:rPr>
        <w:lastRenderedPageBreak/>
        <w:t>10.2. Inne dokumenty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14:paraId="6DBA881F" w14:textId="77777777" w:rsidR="00436448" w:rsidRPr="00A25635" w:rsidRDefault="00436448" w:rsidP="00A25635">
      <w:pPr>
        <w:spacing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>„Powierzchniowe utrwalenia. Oznaczanie ilości rozkładanego lepiszcza i kruszywa”. Zalecone przez GDDP do stosowania pismem GDDP-5.3a-551/5/92 z dnia 1992-02-03.</w:t>
      </w:r>
    </w:p>
    <w:p w14:paraId="28050880" w14:textId="77777777" w:rsidR="00B7106A" w:rsidRPr="00A25635" w:rsidRDefault="00436448" w:rsidP="00A25635">
      <w:pPr>
        <w:spacing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A25635">
        <w:rPr>
          <w:rFonts w:ascii="Yu Gothic UI Light" w:eastAsia="Yu Gothic UI Light" w:hAnsi="Yu Gothic UI Light"/>
          <w:sz w:val="18"/>
          <w:szCs w:val="18"/>
        </w:rPr>
        <w:t xml:space="preserve">Warunki Techniczne. Drogowe kationowe emulsje asfaltowe EmA-94. </w:t>
      </w:r>
      <w:proofErr w:type="spellStart"/>
      <w:r w:rsidRPr="00A25635">
        <w:rPr>
          <w:rFonts w:ascii="Yu Gothic UI Light" w:eastAsia="Yu Gothic UI Light" w:hAnsi="Yu Gothic UI Light"/>
          <w:sz w:val="18"/>
          <w:szCs w:val="18"/>
        </w:rPr>
        <w:t>IBDiM</w:t>
      </w:r>
      <w:proofErr w:type="spellEnd"/>
      <w:r w:rsidRPr="00A25635">
        <w:rPr>
          <w:rFonts w:ascii="Yu Gothic UI Light" w:eastAsia="Yu Gothic UI Light" w:hAnsi="Yu Gothic UI Light"/>
          <w:sz w:val="18"/>
          <w:szCs w:val="18"/>
        </w:rPr>
        <w:t xml:space="preserve"> - 1994 r.</w:t>
      </w:r>
    </w:p>
    <w:sectPr w:rsidR="00B7106A" w:rsidRPr="00A25635" w:rsidSect="00030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93" w:right="851" w:bottom="1134" w:left="284" w:header="426" w:footer="404" w:gutter="567"/>
      <w:pgNumType w:start="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17FD2" w14:textId="77777777" w:rsidR="00EA67C6" w:rsidRDefault="00EA67C6">
      <w:pPr>
        <w:spacing w:before="0" w:after="0" w:line="240" w:lineRule="auto"/>
      </w:pPr>
      <w:r>
        <w:separator/>
      </w:r>
    </w:p>
  </w:endnote>
  <w:endnote w:type="continuationSeparator" w:id="0">
    <w:p w14:paraId="547361A1" w14:textId="77777777" w:rsidR="00EA67C6" w:rsidRDefault="00EA67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D096E" w14:textId="77777777" w:rsidR="00841F29" w:rsidRDefault="00796DBD">
    <w:pPr>
      <w:pStyle w:val="Stopka"/>
      <w:pBdr>
        <w:top w:val="single" w:sz="6" w:space="0" w:color="auto"/>
      </w:pBdr>
      <w:tabs>
        <w:tab w:val="right" w:pos="9923"/>
      </w:tabs>
    </w:pPr>
    <w:r>
      <w:rPr>
        <w:rStyle w:val="Numerstrony"/>
        <w:rFonts w:ascii="Arial" w:hAnsi="Arial"/>
        <w:b w:val="0"/>
        <w:i w:val="0"/>
      </w:rPr>
      <w:fldChar w:fldCharType="begin"/>
    </w:r>
    <w:r w:rsidR="00841F29">
      <w:rPr>
        <w:rStyle w:val="Numerstrony"/>
        <w:rFonts w:ascii="Arial" w:hAnsi="Arial"/>
        <w:b w:val="0"/>
        <w:i w:val="0"/>
      </w:rPr>
      <w:instrText xml:space="preserve"> PAGE </w:instrText>
    </w:r>
    <w:r>
      <w:rPr>
        <w:rStyle w:val="Numerstrony"/>
        <w:rFonts w:ascii="Arial" w:hAnsi="Arial"/>
        <w:b w:val="0"/>
        <w:i w:val="0"/>
      </w:rPr>
      <w:fldChar w:fldCharType="separate"/>
    </w:r>
    <w:r w:rsidR="00841F29">
      <w:rPr>
        <w:rStyle w:val="Numerstrony"/>
        <w:rFonts w:ascii="Arial" w:hAnsi="Arial"/>
        <w:b w:val="0"/>
        <w:i w:val="0"/>
        <w:noProof/>
      </w:rPr>
      <w:t>22</w:t>
    </w:r>
    <w:r>
      <w:rPr>
        <w:rStyle w:val="Numerstrony"/>
        <w:rFonts w:ascii="Arial" w:hAnsi="Arial"/>
        <w:b w:val="0"/>
        <w:i w:val="0"/>
      </w:rPr>
      <w:fldChar w:fldCharType="end"/>
    </w:r>
    <w:r w:rsidR="00841F29">
      <w:rPr>
        <w:rStyle w:val="Numerstrony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Yu Gothic UI Light" w:eastAsia="Yu Gothic UI Light" w:hAnsi="Yu Gothic UI Light"/>
        <w:b w:val="0"/>
        <w:i w:val="0"/>
        <w:sz w:val="18"/>
        <w:szCs w:val="18"/>
      </w:rPr>
      <w:id w:val="563687424"/>
      <w:docPartObj>
        <w:docPartGallery w:val="Page Numbers (Bottom of Page)"/>
        <w:docPartUnique/>
      </w:docPartObj>
    </w:sdtPr>
    <w:sdtContent>
      <w:p w14:paraId="6C0A6976" w14:textId="77777777" w:rsidR="00BF7ED6" w:rsidRPr="00BF7ED6" w:rsidRDefault="00BF7ED6" w:rsidP="00BF7ED6">
        <w:pPr>
          <w:pStyle w:val="Stopka"/>
          <w:pBdr>
            <w:top w:val="single" w:sz="4" w:space="1" w:color="A6A6A6" w:themeColor="background1" w:themeShade="A6"/>
          </w:pBdr>
          <w:jc w:val="right"/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</w:pP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begin"/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instrText>PAGE   \* MERGEFORMAT</w:instrText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separate"/>
        </w:r>
        <w:r w:rsidR="003F0014">
          <w:rPr>
            <w:rFonts w:ascii="Yu Gothic UI Light" w:eastAsia="Yu Gothic UI Light" w:hAnsi="Yu Gothic UI Light"/>
            <w:b w:val="0"/>
            <w:i w:val="0"/>
            <w:noProof/>
            <w:sz w:val="18"/>
            <w:szCs w:val="18"/>
          </w:rPr>
          <w:t>4</w:t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1208646"/>
      <w:docPartObj>
        <w:docPartGallery w:val="Page Numbers (Bottom of Page)"/>
        <w:docPartUnique/>
      </w:docPartObj>
    </w:sdtPr>
    <w:sdtContent>
      <w:p w14:paraId="34BAB935" w14:textId="77777777" w:rsidR="00841F29" w:rsidRDefault="00C60188">
        <w:pPr>
          <w:pStyle w:val="Stopka"/>
          <w:jc w:val="center"/>
        </w:pPr>
        <w:r>
          <w:t>4</w:t>
        </w:r>
        <w:r w:rsidR="001615E7">
          <w:fldChar w:fldCharType="begin"/>
        </w:r>
        <w:r w:rsidR="001615E7">
          <w:instrText xml:space="preserve"> PAGE   \* MERGEFORMAT </w:instrText>
        </w:r>
        <w:r w:rsidR="001615E7">
          <w:fldChar w:fldCharType="separate"/>
        </w:r>
        <w:r>
          <w:rPr>
            <w:noProof/>
          </w:rPr>
          <w:t>1</w:t>
        </w:r>
        <w:r w:rsidR="001615E7">
          <w:rPr>
            <w:noProof/>
          </w:rPr>
          <w:fldChar w:fldCharType="end"/>
        </w:r>
      </w:p>
    </w:sdtContent>
  </w:sdt>
  <w:p w14:paraId="7A6006C2" w14:textId="77777777" w:rsidR="00841F29" w:rsidRDefault="00841F29">
    <w:pPr>
      <w:pStyle w:val="Stopka"/>
      <w:pBdr>
        <w:top w:val="single" w:sz="6" w:space="1" w:color="auto"/>
      </w:pBdr>
      <w:tabs>
        <w:tab w:val="right" w:pos="9923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5E478" w14:textId="77777777" w:rsidR="00EA67C6" w:rsidRDefault="00EA67C6">
      <w:pPr>
        <w:spacing w:before="0" w:after="0" w:line="240" w:lineRule="auto"/>
      </w:pPr>
      <w:r>
        <w:separator/>
      </w:r>
    </w:p>
  </w:footnote>
  <w:footnote w:type="continuationSeparator" w:id="0">
    <w:p w14:paraId="32DDB097" w14:textId="77777777" w:rsidR="00EA67C6" w:rsidRDefault="00EA67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95A00" w14:textId="77777777" w:rsidR="00841F29" w:rsidRDefault="00841F29" w:rsidP="00CB6881">
    <w:pPr>
      <w:pStyle w:val="Nagwek"/>
    </w:pPr>
    <w:r>
      <w:t>D-00.00.00. Wymagania ogólne.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887" w:type="pct"/>
      <w:tblInd w:w="115" w:type="dxa"/>
      <w:tblBorders>
        <w:bottom w:val="single" w:sz="4" w:space="0" w:color="A6A6A6" w:themeColor="background1" w:themeShade="A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199"/>
    </w:tblGrid>
    <w:tr w:rsidR="00CB6881" w:rsidRPr="00CB6881" w14:paraId="19130DF1" w14:textId="77777777" w:rsidTr="00BF7ED6">
      <w:trPr>
        <w:trHeight w:val="217"/>
      </w:trPr>
      <w:sdt>
        <w:sdtPr>
          <w:rPr>
            <w:rFonts w:ascii="Yu Gothic UI Light" w:eastAsia="Yu Gothic UI Light" w:hAnsi="Yu Gothic UI Light"/>
            <w:i/>
            <w:color w:val="A6A6A6" w:themeColor="background1" w:themeShade="A6"/>
            <w:lang w:eastAsia="en-US"/>
          </w:rPr>
          <w:alias w:val="Tytuł"/>
          <w:id w:val="-119661557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9923" w:type="dxa"/>
            </w:tcPr>
            <w:p w14:paraId="6B578EED" w14:textId="77777777" w:rsidR="00CB6881" w:rsidRPr="00CB6881" w:rsidRDefault="00175A93" w:rsidP="00F33BEE">
              <w:pPr>
                <w:tabs>
                  <w:tab w:val="center" w:pos="4536"/>
                  <w:tab w:val="right" w:pos="9072"/>
                </w:tabs>
                <w:spacing w:before="0" w:after="0" w:line="240" w:lineRule="auto"/>
                <w:jc w:val="right"/>
                <w:rPr>
                  <w:rFonts w:ascii="Yu Gothic UI Light" w:eastAsia="Yu Gothic UI Light" w:hAnsi="Yu Gothic UI Light"/>
                  <w:i/>
                  <w:color w:val="808080"/>
                  <w:lang w:eastAsia="en-US"/>
                </w:rPr>
              </w:pPr>
              <w:r w:rsidRPr="00175A93">
                <w:rPr>
                  <w:rFonts w:ascii="Yu Gothic UI Light" w:eastAsia="Yu Gothic UI Light" w:hAnsi="Yu Gothic UI Light"/>
                  <w:i/>
                  <w:color w:val="A6A6A6" w:themeColor="background1" w:themeShade="A6"/>
                  <w:lang w:eastAsia="en-US"/>
                </w:rPr>
                <w:t>D-04.03.01</w:t>
              </w:r>
            </w:p>
          </w:tc>
        </w:sdtContent>
      </w:sdt>
    </w:tr>
  </w:tbl>
  <w:p w14:paraId="0B0A8323" w14:textId="77777777" w:rsidR="00841F29" w:rsidRPr="00CB6881" w:rsidRDefault="00841F29" w:rsidP="00A86C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E24DE" w14:textId="77777777" w:rsidR="00841F29" w:rsidRDefault="00841F29" w:rsidP="00CB6881">
    <w:pPr>
      <w:pStyle w:val="Nagwek"/>
      <w:rPr>
        <w:rFonts w:eastAsiaTheme="majorEastAsia"/>
      </w:rPr>
    </w:pPr>
    <w:r>
      <w:rPr>
        <w:rFonts w:eastAsiaTheme="majorEastAsia"/>
      </w:rPr>
      <w:t>D 00.00.00 Wymagania ogólne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851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E776888"/>
    <w:multiLevelType w:val="singleLevel"/>
    <w:tmpl w:val="8CF4066A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Yu Gothic UI Light" w:eastAsia="Yu Gothic UI Light" w:hAnsi="Yu Gothic UI Light" w:cs="Times New Roman" w:hint="default"/>
      </w:rPr>
    </w:lvl>
  </w:abstractNum>
  <w:abstractNum w:abstractNumId="3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4" w15:restartNumberingAfterBreak="0">
    <w:nsid w:val="489D6E78"/>
    <w:multiLevelType w:val="multilevel"/>
    <w:tmpl w:val="E56E2D58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  <w:lvl w:ilvl="1">
      <w:start w:val="5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num w:numId="1" w16cid:durableId="681274786">
    <w:abstractNumId w:val="6"/>
  </w:num>
  <w:num w:numId="2" w16cid:durableId="1658417025">
    <w:abstractNumId w:val="3"/>
  </w:num>
  <w:num w:numId="3" w16cid:durableId="760878812">
    <w:abstractNumId w:val="0"/>
  </w:num>
  <w:num w:numId="4" w16cid:durableId="191111267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034693608">
    <w:abstractNumId w:val="2"/>
  </w:num>
  <w:num w:numId="6" w16cid:durableId="1166869068">
    <w:abstractNumId w:val="2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Yu Gothic UI Light" w:eastAsia="Yu Gothic UI Light" w:hAnsi="Yu Gothic UI Light" w:cs="Times New Roman" w:hint="default"/>
        </w:rPr>
      </w:lvl>
    </w:lvlOverride>
  </w:num>
  <w:num w:numId="7" w16cid:durableId="339816911">
    <w:abstractNumId w:val="2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Yu Gothic UI Light" w:eastAsia="Yu Gothic UI Light" w:hAnsi="Yu Gothic UI Light" w:cs="Times New Roman" w:hint="default"/>
        </w:rPr>
      </w:lvl>
    </w:lvlOverride>
  </w:num>
  <w:num w:numId="8" w16cid:durableId="2055690246">
    <w:abstractNumId w:val="5"/>
  </w:num>
  <w:num w:numId="9" w16cid:durableId="793870116">
    <w:abstractNumId w:val="4"/>
    <w:lvlOverride w:ilvl="0">
      <w:startOverride w:val="4"/>
    </w:lvlOverride>
  </w:num>
  <w:num w:numId="10" w16cid:durableId="2101440345">
    <w:abstractNumId w:val="0"/>
  </w:num>
  <w:num w:numId="11" w16cid:durableId="1383207784">
    <w:abstractNumId w:val="0"/>
  </w:num>
  <w:num w:numId="12" w16cid:durableId="1264076101">
    <w:abstractNumId w:val="0"/>
  </w:num>
  <w:num w:numId="13" w16cid:durableId="1370490250">
    <w:abstractNumId w:val="0"/>
  </w:num>
  <w:num w:numId="14" w16cid:durableId="1413353865">
    <w:abstractNumId w:val="0"/>
  </w:num>
  <w:num w:numId="15" w16cid:durableId="1673872873">
    <w:abstractNumId w:val="0"/>
  </w:num>
  <w:num w:numId="16" w16cid:durableId="1116944926">
    <w:abstractNumId w:val="0"/>
  </w:num>
  <w:num w:numId="17" w16cid:durableId="153031540">
    <w:abstractNumId w:val="0"/>
  </w:num>
  <w:num w:numId="18" w16cid:durableId="1661274303">
    <w:abstractNumId w:val="0"/>
  </w:num>
  <w:num w:numId="19" w16cid:durableId="1867448838">
    <w:abstractNumId w:val="0"/>
  </w:num>
  <w:num w:numId="20" w16cid:durableId="774400384">
    <w:abstractNumId w:val="0"/>
  </w:num>
  <w:num w:numId="21" w16cid:durableId="256717568">
    <w:abstractNumId w:val="0"/>
  </w:num>
  <w:num w:numId="22" w16cid:durableId="2134713982">
    <w:abstractNumId w:val="0"/>
  </w:num>
  <w:num w:numId="23" w16cid:durableId="1642032707">
    <w:abstractNumId w:val="0"/>
  </w:num>
  <w:num w:numId="24" w16cid:durableId="1663312218">
    <w:abstractNumId w:val="0"/>
  </w:num>
  <w:num w:numId="25" w16cid:durableId="1524703890">
    <w:abstractNumId w:val="0"/>
  </w:num>
  <w:num w:numId="26" w16cid:durableId="508250421">
    <w:abstractNumId w:val="0"/>
  </w:num>
  <w:num w:numId="27" w16cid:durableId="1554779790">
    <w:abstractNumId w:val="0"/>
  </w:num>
  <w:num w:numId="28" w16cid:durableId="807473293">
    <w:abstractNumId w:val="0"/>
  </w:num>
  <w:num w:numId="29" w16cid:durableId="1516264890">
    <w:abstractNumId w:val="0"/>
  </w:num>
  <w:num w:numId="30" w16cid:durableId="1945578664">
    <w:abstractNumId w:val="0"/>
  </w:num>
  <w:num w:numId="31" w16cid:durableId="689261838">
    <w:abstractNumId w:val="0"/>
  </w:num>
  <w:num w:numId="32" w16cid:durableId="1499269368">
    <w:abstractNumId w:val="0"/>
  </w:num>
  <w:num w:numId="33" w16cid:durableId="1601908961">
    <w:abstractNumId w:val="0"/>
  </w:num>
  <w:num w:numId="34" w16cid:durableId="420104388">
    <w:abstractNumId w:val="0"/>
  </w:num>
  <w:num w:numId="35" w16cid:durableId="306860591">
    <w:abstractNumId w:val="0"/>
  </w:num>
  <w:num w:numId="36" w16cid:durableId="2060282557">
    <w:abstractNumId w:val="0"/>
  </w:num>
  <w:num w:numId="37" w16cid:durableId="439180402">
    <w:abstractNumId w:val="0"/>
  </w:num>
  <w:num w:numId="38" w16cid:durableId="1030374880">
    <w:abstractNumId w:val="0"/>
  </w:num>
  <w:num w:numId="39" w16cid:durableId="707265361">
    <w:abstractNumId w:val="0"/>
  </w:num>
  <w:num w:numId="40" w16cid:durableId="1327053115">
    <w:abstractNumId w:val="0"/>
  </w:num>
  <w:num w:numId="41" w16cid:durableId="1203859102">
    <w:abstractNumId w:val="0"/>
  </w:num>
  <w:num w:numId="42" w16cid:durableId="1668433877">
    <w:abstractNumId w:val="0"/>
  </w:num>
  <w:num w:numId="43" w16cid:durableId="462774981">
    <w:abstractNumId w:val="0"/>
  </w:num>
  <w:num w:numId="44" w16cid:durableId="613173593">
    <w:abstractNumId w:val="0"/>
  </w:num>
  <w:num w:numId="45" w16cid:durableId="1948924636">
    <w:abstractNumId w:val="0"/>
  </w:num>
  <w:num w:numId="46" w16cid:durableId="100221703">
    <w:abstractNumId w:val="0"/>
  </w:num>
  <w:num w:numId="47" w16cid:durableId="1216549866">
    <w:abstractNumId w:val="0"/>
  </w:num>
  <w:num w:numId="48" w16cid:durableId="91359189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GrammaticalErrors/>
  <w:proofState w:spelling="clean"/>
  <w:attachedTemplate r:id="rId1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F20"/>
    <w:rsid w:val="00001D04"/>
    <w:rsid w:val="00030FF5"/>
    <w:rsid w:val="0005076F"/>
    <w:rsid w:val="0007089A"/>
    <w:rsid w:val="0008533B"/>
    <w:rsid w:val="000B48A5"/>
    <w:rsid w:val="000B618F"/>
    <w:rsid w:val="000E528E"/>
    <w:rsid w:val="000F3389"/>
    <w:rsid w:val="00102743"/>
    <w:rsid w:val="00140CC7"/>
    <w:rsid w:val="001437F5"/>
    <w:rsid w:val="00155AD8"/>
    <w:rsid w:val="001615E7"/>
    <w:rsid w:val="00174FC4"/>
    <w:rsid w:val="00175A93"/>
    <w:rsid w:val="00190D3B"/>
    <w:rsid w:val="001B266A"/>
    <w:rsid w:val="001E45C5"/>
    <w:rsid w:val="00211E33"/>
    <w:rsid w:val="002169A9"/>
    <w:rsid w:val="00246BEE"/>
    <w:rsid w:val="00256C9F"/>
    <w:rsid w:val="00263AD4"/>
    <w:rsid w:val="002B02D2"/>
    <w:rsid w:val="002E7384"/>
    <w:rsid w:val="002F471C"/>
    <w:rsid w:val="0030476F"/>
    <w:rsid w:val="00304E64"/>
    <w:rsid w:val="00310F0F"/>
    <w:rsid w:val="00315B4A"/>
    <w:rsid w:val="00333950"/>
    <w:rsid w:val="00346206"/>
    <w:rsid w:val="0039242F"/>
    <w:rsid w:val="003F0014"/>
    <w:rsid w:val="003F5571"/>
    <w:rsid w:val="00436448"/>
    <w:rsid w:val="0044588E"/>
    <w:rsid w:val="00447F20"/>
    <w:rsid w:val="004851E1"/>
    <w:rsid w:val="004E1C01"/>
    <w:rsid w:val="004F349A"/>
    <w:rsid w:val="00543C80"/>
    <w:rsid w:val="00565A00"/>
    <w:rsid w:val="00574409"/>
    <w:rsid w:val="00585826"/>
    <w:rsid w:val="005A30A8"/>
    <w:rsid w:val="005B3467"/>
    <w:rsid w:val="005C2022"/>
    <w:rsid w:val="005D38E8"/>
    <w:rsid w:val="005D553E"/>
    <w:rsid w:val="005F5697"/>
    <w:rsid w:val="00616F84"/>
    <w:rsid w:val="00622AF9"/>
    <w:rsid w:val="006403B5"/>
    <w:rsid w:val="006414BD"/>
    <w:rsid w:val="0064173E"/>
    <w:rsid w:val="00671DA3"/>
    <w:rsid w:val="006B6EA8"/>
    <w:rsid w:val="006F2F3F"/>
    <w:rsid w:val="00735B42"/>
    <w:rsid w:val="00796DBD"/>
    <w:rsid w:val="007D6EC4"/>
    <w:rsid w:val="00841F29"/>
    <w:rsid w:val="00887012"/>
    <w:rsid w:val="0089226C"/>
    <w:rsid w:val="008A78A0"/>
    <w:rsid w:val="008C20BD"/>
    <w:rsid w:val="009034B9"/>
    <w:rsid w:val="009205E0"/>
    <w:rsid w:val="009373A2"/>
    <w:rsid w:val="00942FE2"/>
    <w:rsid w:val="00944B2D"/>
    <w:rsid w:val="00947504"/>
    <w:rsid w:val="009A0A7C"/>
    <w:rsid w:val="009B30C6"/>
    <w:rsid w:val="009D44AB"/>
    <w:rsid w:val="009E7FAA"/>
    <w:rsid w:val="00A002AA"/>
    <w:rsid w:val="00A071BB"/>
    <w:rsid w:val="00A25635"/>
    <w:rsid w:val="00A416BC"/>
    <w:rsid w:val="00A86C32"/>
    <w:rsid w:val="00B37C6A"/>
    <w:rsid w:val="00B7106A"/>
    <w:rsid w:val="00B92245"/>
    <w:rsid w:val="00BD4EB7"/>
    <w:rsid w:val="00BF1C0A"/>
    <w:rsid w:val="00BF32CC"/>
    <w:rsid w:val="00BF7ED6"/>
    <w:rsid w:val="00C029AD"/>
    <w:rsid w:val="00C07F27"/>
    <w:rsid w:val="00C52AB7"/>
    <w:rsid w:val="00C60188"/>
    <w:rsid w:val="00C628E9"/>
    <w:rsid w:val="00C70C52"/>
    <w:rsid w:val="00CB6881"/>
    <w:rsid w:val="00CD2742"/>
    <w:rsid w:val="00D62A94"/>
    <w:rsid w:val="00D8446B"/>
    <w:rsid w:val="00DB7BD6"/>
    <w:rsid w:val="00DF0235"/>
    <w:rsid w:val="00E005F4"/>
    <w:rsid w:val="00E11A84"/>
    <w:rsid w:val="00E918B9"/>
    <w:rsid w:val="00EA67C6"/>
    <w:rsid w:val="00EB2291"/>
    <w:rsid w:val="00EC243A"/>
    <w:rsid w:val="00F16B1B"/>
    <w:rsid w:val="00F3081E"/>
    <w:rsid w:val="00F33BEE"/>
    <w:rsid w:val="00F46512"/>
    <w:rsid w:val="00F651DB"/>
    <w:rsid w:val="00F84A2D"/>
    <w:rsid w:val="00F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3EF5406"/>
  <w15:docId w15:val="{1BD9BF5F-C872-4DB1-9120-8500CB13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CC7"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rsid w:val="00140CC7"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rsid w:val="00140CC7"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140CC7"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140CC7"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rsid w:val="00140CC7"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rsid w:val="00140CC7"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rsid w:val="00140CC7"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140CC7"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40CC7"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CB6881"/>
    <w:pPr>
      <w:pBdr>
        <w:bottom w:val="single" w:sz="6" w:space="1" w:color="auto"/>
      </w:pBdr>
      <w:tabs>
        <w:tab w:val="right" w:pos="9923"/>
      </w:tabs>
      <w:jc w:val="left"/>
    </w:pPr>
    <w:rPr>
      <w:i/>
      <w:color w:val="A6A6A6" w:themeColor="background1" w:themeShade="A6"/>
    </w:rPr>
  </w:style>
  <w:style w:type="paragraph" w:styleId="Spistreci1">
    <w:name w:val="toc 1"/>
    <w:basedOn w:val="Normalny"/>
    <w:next w:val="Normalny"/>
    <w:semiHidden/>
    <w:rsid w:val="00140CC7"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rsid w:val="00140CC7"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rsid w:val="00140CC7"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rsid w:val="00140CC7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rsid w:val="00140CC7"/>
    <w:pPr>
      <w:keepNext/>
      <w:spacing w:before="0" w:after="0"/>
      <w:jc w:val="left"/>
    </w:pPr>
  </w:style>
  <w:style w:type="paragraph" w:styleId="Listanumerowana">
    <w:name w:val="List Number"/>
    <w:basedOn w:val="Normalny"/>
    <w:semiHidden/>
    <w:rsid w:val="00140CC7"/>
    <w:pPr>
      <w:ind w:left="283" w:hanging="283"/>
    </w:pPr>
  </w:style>
  <w:style w:type="paragraph" w:styleId="Listanumerowana2">
    <w:name w:val="List Number 2"/>
    <w:basedOn w:val="Normalny"/>
    <w:semiHidden/>
    <w:rsid w:val="00140CC7"/>
    <w:pPr>
      <w:numPr>
        <w:numId w:val="1"/>
      </w:numPr>
      <w:tabs>
        <w:tab w:val="num" w:pos="360"/>
      </w:tabs>
      <w:ind w:left="907" w:firstLine="0"/>
    </w:pPr>
  </w:style>
  <w:style w:type="paragraph" w:styleId="Listanumerowana3">
    <w:name w:val="List Number 3"/>
    <w:basedOn w:val="Normalny"/>
    <w:semiHidden/>
    <w:rsid w:val="00140CC7"/>
    <w:pPr>
      <w:ind w:left="680" w:hanging="340"/>
    </w:pPr>
  </w:style>
  <w:style w:type="paragraph" w:styleId="Listapunktowana">
    <w:name w:val="List Bullet"/>
    <w:basedOn w:val="Normalny"/>
    <w:semiHidden/>
    <w:rsid w:val="00140CC7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rsid w:val="00140CC7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rsid w:val="00140CC7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basedOn w:val="Domylnaczcionkaakapitu"/>
    <w:semiHidden/>
    <w:rsid w:val="00140CC7"/>
    <w:rPr>
      <w:sz w:val="20"/>
    </w:rPr>
  </w:style>
  <w:style w:type="paragraph" w:styleId="Tekstpodstawowywcity3">
    <w:name w:val="Body Text Indent 3"/>
    <w:basedOn w:val="Normalny"/>
    <w:semiHidden/>
    <w:rsid w:val="00140CC7"/>
    <w:pPr>
      <w:ind w:firstLine="720"/>
    </w:pPr>
    <w:rPr>
      <w:sz w:val="24"/>
    </w:rPr>
  </w:style>
  <w:style w:type="paragraph" w:styleId="Spistreci4">
    <w:name w:val="toc 4"/>
    <w:basedOn w:val="Normalny"/>
    <w:next w:val="Normalny"/>
    <w:autoRedefine/>
    <w:semiHidden/>
    <w:rsid w:val="00140CC7"/>
    <w:pPr>
      <w:ind w:left="600"/>
    </w:pPr>
  </w:style>
  <w:style w:type="paragraph" w:styleId="Spistreci5">
    <w:name w:val="toc 5"/>
    <w:basedOn w:val="Normalny"/>
    <w:next w:val="Normalny"/>
    <w:autoRedefine/>
    <w:semiHidden/>
    <w:rsid w:val="00140CC7"/>
    <w:pPr>
      <w:ind w:left="800"/>
    </w:pPr>
  </w:style>
  <w:style w:type="paragraph" w:styleId="Spistreci6">
    <w:name w:val="toc 6"/>
    <w:basedOn w:val="Normalny"/>
    <w:next w:val="Normalny"/>
    <w:autoRedefine/>
    <w:semiHidden/>
    <w:rsid w:val="00140CC7"/>
    <w:pPr>
      <w:ind w:left="1000"/>
    </w:pPr>
  </w:style>
  <w:style w:type="paragraph" w:styleId="Spistreci7">
    <w:name w:val="toc 7"/>
    <w:basedOn w:val="Normalny"/>
    <w:next w:val="Normalny"/>
    <w:autoRedefine/>
    <w:semiHidden/>
    <w:rsid w:val="00140CC7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140CC7"/>
    <w:pPr>
      <w:ind w:left="1400"/>
    </w:pPr>
  </w:style>
  <w:style w:type="paragraph" w:styleId="Spistreci9">
    <w:name w:val="toc 9"/>
    <w:basedOn w:val="Normalny"/>
    <w:next w:val="Normalny"/>
    <w:autoRedefine/>
    <w:semiHidden/>
    <w:rsid w:val="00140CC7"/>
    <w:pPr>
      <w:ind w:left="1600"/>
    </w:pPr>
  </w:style>
  <w:style w:type="character" w:styleId="Hipercze">
    <w:name w:val="Hyperlink"/>
    <w:basedOn w:val="Domylnaczcionkaakapitu"/>
    <w:semiHidden/>
    <w:rsid w:val="00140CC7"/>
    <w:rPr>
      <w:color w:val="0000FF"/>
      <w:u w:val="single"/>
    </w:rPr>
  </w:style>
  <w:style w:type="character" w:styleId="Pogrubienie">
    <w:name w:val="Strong"/>
    <w:basedOn w:val="Domylnaczcionkaakapitu"/>
    <w:qFormat/>
    <w:rsid w:val="00140CC7"/>
    <w:rPr>
      <w:b/>
      <w:bCs/>
    </w:rPr>
  </w:style>
  <w:style w:type="paragraph" w:styleId="Bezodstpw">
    <w:name w:val="No Spacing"/>
    <w:link w:val="BezodstpwZnak"/>
    <w:uiPriority w:val="1"/>
    <w:qFormat/>
    <w:rsid w:val="009D44A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9D44A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881"/>
    <w:rPr>
      <w:rFonts w:ascii="Times New Roman" w:hAnsi="Times New Roman"/>
      <w:i/>
      <w:color w:val="A6A6A6" w:themeColor="background1" w:themeShade="A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4A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4AB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9D44AB"/>
    <w:rPr>
      <w:i/>
      <w:iCs/>
      <w:color w:val="808080" w:themeColor="text1" w:themeTint="7F"/>
    </w:rPr>
  </w:style>
  <w:style w:type="character" w:customStyle="1" w:styleId="StopkaZnak">
    <w:name w:val="Stopka Znak"/>
    <w:basedOn w:val="Domylnaczcionkaakapitu"/>
    <w:link w:val="Stopka"/>
    <w:uiPriority w:val="99"/>
    <w:rsid w:val="009D44AB"/>
    <w:rPr>
      <w:rFonts w:ascii="Times New Roman" w:hAnsi="Times New Roman"/>
      <w:b/>
      <w:i/>
      <w:sz w:val="16"/>
    </w:rPr>
  </w:style>
  <w:style w:type="character" w:styleId="Uwydatnienie">
    <w:name w:val="Emphasis"/>
    <w:basedOn w:val="Domylnaczcionkaakapitu"/>
    <w:uiPriority w:val="20"/>
    <w:qFormat/>
    <w:rsid w:val="00CB6881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3B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3BEE"/>
    <w:rPr>
      <w:rFonts w:ascii="Times New Roman" w:hAnsi="Times New Roman"/>
    </w:rPr>
  </w:style>
  <w:style w:type="paragraph" w:customStyle="1" w:styleId="Standardowytekst">
    <w:name w:val="Standardowy.tekst"/>
    <w:rsid w:val="003F0014"/>
    <w:pPr>
      <w:suppressAutoHyphens/>
      <w:overflowPunct w:val="0"/>
      <w:autoSpaceDE w:val="0"/>
      <w:autoSpaceDN w:val="0"/>
      <w:jc w:val="both"/>
    </w:pPr>
    <w:rPr>
      <w:rFonts w:ascii="Times New Roman" w:hAnsi="Times New Roman"/>
    </w:rPr>
  </w:style>
  <w:style w:type="table" w:styleId="Jasnalista">
    <w:name w:val="Light List"/>
    <w:basedOn w:val="Standardowy"/>
    <w:uiPriority w:val="61"/>
    <w:rsid w:val="003F001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ela-Siatka">
    <w:name w:val="Table Grid"/>
    <w:basedOn w:val="Standardowy"/>
    <w:uiPriority w:val="59"/>
    <w:rsid w:val="00A2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03D80-5027-4F30-9115-D43F52D8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43</TotalTime>
  <Pages>5</Pages>
  <Words>1422</Words>
  <Characters>8534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D-01.01.01</vt:lpstr>
    </vt:vector>
  </TitlesOfParts>
  <Company>TRANSPROJEKT PD-4</Company>
  <LinksUpToDate>false</LinksUpToDate>
  <CharactersWithSpaces>9937</CharactersWithSpaces>
  <SharedDoc>false</SharedDoc>
  <HLinks>
    <vt:vector size="252" baseType="variant">
      <vt:variant>
        <vt:i4>1638450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_Toc66084101</vt:lpwstr>
      </vt:variant>
      <vt:variant>
        <vt:i4>1572914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_Toc66084100</vt:lpwstr>
      </vt:variant>
      <vt:variant>
        <vt:i4>1048635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_Toc66084099</vt:lpwstr>
      </vt:variant>
      <vt:variant>
        <vt:i4>1114171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_Toc66084098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_Toc66084097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_Toc66084096</vt:lpwstr>
      </vt:variant>
      <vt:variant>
        <vt:i4>1835067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_Toc66084095</vt:lpwstr>
      </vt:variant>
      <vt:variant>
        <vt:i4>1900603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_Toc66084094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_Toc66084093</vt:lpwstr>
      </vt:variant>
      <vt:variant>
        <vt:i4>1769531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_Toc66084092</vt:lpwstr>
      </vt:variant>
      <vt:variant>
        <vt:i4>1572923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_Toc66084091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_Toc66084090</vt:lpwstr>
      </vt:variant>
      <vt:variant>
        <vt:i4>1048634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_Toc66084089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_Toc66084088</vt:lpwstr>
      </vt:variant>
      <vt:variant>
        <vt:i4>1966138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_Toc66084087</vt:lpwstr>
      </vt:variant>
      <vt:variant>
        <vt:i4>2031674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_Toc66084086</vt:lpwstr>
      </vt:variant>
      <vt:variant>
        <vt:i4>1835066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_Toc66084085</vt:lpwstr>
      </vt:variant>
      <vt:variant>
        <vt:i4>1900602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_Toc66084084</vt:lpwstr>
      </vt:variant>
      <vt:variant>
        <vt:i4>1703994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_Toc66084083</vt:lpwstr>
      </vt:variant>
      <vt:variant>
        <vt:i4>1769530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_Toc66084082</vt:lpwstr>
      </vt:variant>
      <vt:variant>
        <vt:i4>1572922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_Toc66084081</vt:lpwstr>
      </vt:variant>
      <vt:variant>
        <vt:i4>1638458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_Toc66084080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_Toc66084079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_Toc66084078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_Toc66084077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_Toc66084076</vt:lpwstr>
      </vt:variant>
      <vt:variant>
        <vt:i4>1835061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_Toc66084075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_Toc66084074</vt:lpwstr>
      </vt:variant>
      <vt:variant>
        <vt:i4>1703989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_Toc66084073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_Toc66084072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_Toc66084071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_Toc66084070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_Toc66084069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_Toc66084068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_Toc66084067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_Toc66084066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_Toc66084065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_Toc66084064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_Toc66084063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_Toc66084062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_Toc66084061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_Toc66084060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D-04.03.01</dc:title>
  <dc:creator>Tomek</dc:creator>
  <cp:lastModifiedBy>jjerzykowska@pzdtarnow.pl</cp:lastModifiedBy>
  <cp:revision>18</cp:revision>
  <cp:lastPrinted>2024-10-23T05:46:00Z</cp:lastPrinted>
  <dcterms:created xsi:type="dcterms:W3CDTF">2020-03-27T06:21:00Z</dcterms:created>
  <dcterms:modified xsi:type="dcterms:W3CDTF">2024-10-23T05:46:00Z</dcterms:modified>
</cp:coreProperties>
</file>