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8DD34" w14:textId="113F9F32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bookmarkStart w:id="0" w:name="_GoBack"/>
      <w:bookmarkEnd w:id="0"/>
      <w:r w:rsidRPr="00537B83">
        <w:rPr>
          <w:b/>
          <w:sz w:val="20"/>
        </w:rPr>
        <w:t xml:space="preserve">Klauzula informacyjna z art. 13 </w:t>
      </w:r>
      <w:r w:rsidR="00C50AB1">
        <w:rPr>
          <w:b/>
          <w:sz w:val="20"/>
        </w:rPr>
        <w:t>ust.</w:t>
      </w:r>
      <w:r w:rsidR="009D4165">
        <w:rPr>
          <w:b/>
          <w:sz w:val="20"/>
        </w:rPr>
        <w:t xml:space="preserve"> </w:t>
      </w:r>
      <w:r w:rsidR="00C50AB1">
        <w:rPr>
          <w:b/>
          <w:sz w:val="20"/>
        </w:rPr>
        <w:t>1</w:t>
      </w:r>
      <w:r w:rsidR="009D4165">
        <w:rPr>
          <w:b/>
          <w:sz w:val="20"/>
        </w:rPr>
        <w:t>-3</w:t>
      </w:r>
      <w:r w:rsidR="00C50AB1">
        <w:rPr>
          <w:b/>
          <w:sz w:val="20"/>
        </w:rPr>
        <w:t xml:space="preserve"> </w:t>
      </w:r>
      <w:r w:rsidRPr="00537B83">
        <w:rPr>
          <w:b/>
          <w:sz w:val="20"/>
        </w:rPr>
        <w:t xml:space="preserve">RODO </w:t>
      </w:r>
    </w:p>
    <w:p w14:paraId="6B4AE5EF" w14:textId="77777777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>w celu związanym z postępowaniem o udzielenie zamówienia publicznego,</w:t>
      </w:r>
    </w:p>
    <w:p w14:paraId="3363FE0E" w14:textId="6A0B9C5F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 xml:space="preserve">którego wartość </w:t>
      </w:r>
      <w:r w:rsidR="006144DF">
        <w:rPr>
          <w:b/>
          <w:sz w:val="20"/>
        </w:rPr>
        <w:t>przekracza</w:t>
      </w:r>
      <w:r w:rsidRPr="00537B83">
        <w:rPr>
          <w:b/>
          <w:sz w:val="20"/>
        </w:rPr>
        <w:t xml:space="preserve"> kwot</w:t>
      </w:r>
      <w:r w:rsidR="006144DF">
        <w:rPr>
          <w:b/>
          <w:sz w:val="20"/>
        </w:rPr>
        <w:t>ę</w:t>
      </w:r>
      <w:r w:rsidRPr="00537B83">
        <w:rPr>
          <w:b/>
          <w:sz w:val="20"/>
        </w:rPr>
        <w:t xml:space="preserve"> 130 000 zł netto</w:t>
      </w:r>
    </w:p>
    <w:p w14:paraId="1E163F39" w14:textId="77777777" w:rsidR="00537B83" w:rsidRPr="00537B83" w:rsidRDefault="00537B83" w:rsidP="00537B83">
      <w:pPr>
        <w:spacing w:before="60" w:after="60"/>
        <w:ind w:right="40"/>
        <w:jc w:val="center"/>
        <w:rPr>
          <w:sz w:val="20"/>
        </w:rPr>
      </w:pPr>
    </w:p>
    <w:p w14:paraId="568422E8" w14:textId="77777777" w:rsidR="00537B83" w:rsidRPr="00537B83" w:rsidRDefault="00537B83" w:rsidP="00537B83">
      <w:pPr>
        <w:spacing w:before="60" w:after="60"/>
        <w:ind w:right="40"/>
        <w:jc w:val="both"/>
        <w:rPr>
          <w:sz w:val="20"/>
        </w:rPr>
      </w:pPr>
      <w:r w:rsidRPr="00537B83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650BDB01" w14:textId="77777777" w:rsidR="00D06F39" w:rsidRDefault="00537B83" w:rsidP="00537B83">
      <w:pPr>
        <w:jc w:val="both"/>
        <w:rPr>
          <w:b/>
          <w:sz w:val="20"/>
        </w:rPr>
      </w:pPr>
      <w:r w:rsidRPr="00537B83">
        <w:rPr>
          <w:sz w:val="20"/>
        </w:rPr>
        <w:t xml:space="preserve">1. Administratorem Pani/Pana danych osobowych jest </w:t>
      </w:r>
      <w:r w:rsidR="00D06F39">
        <w:rPr>
          <w:b/>
          <w:sz w:val="20"/>
        </w:rPr>
        <w:t xml:space="preserve">Urząd Gminy Złota reprezentowany przez Wójta Gminy ( adresem: ul. Sienkiewicza 79 28-425 Złota, tel. 41 3561601 e-mail: </w:t>
      </w:r>
      <w:hyperlink r:id="rId4" w:history="1">
        <w:r w:rsidR="00D06F39" w:rsidRPr="00D06F39">
          <w:rPr>
            <w:rStyle w:val="Hipercze"/>
            <w:b/>
            <w:color w:val="auto"/>
            <w:sz w:val="20"/>
            <w:u w:val="none"/>
          </w:rPr>
          <w:t>ug@gminazlota.pl</w:t>
        </w:r>
      </w:hyperlink>
      <w:r w:rsidR="00D06F39" w:rsidRPr="00D06F39">
        <w:rPr>
          <w:b/>
          <w:sz w:val="20"/>
        </w:rPr>
        <w:t xml:space="preserve"> </w:t>
      </w:r>
      <w:r w:rsidR="00D06F39">
        <w:rPr>
          <w:b/>
          <w:sz w:val="20"/>
        </w:rPr>
        <w:t>)</w:t>
      </w:r>
    </w:p>
    <w:p w14:paraId="6576D142" w14:textId="22E13151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2. W sprawach z zakresu ochrony danych osobowych mogą Państwo kontaktować się z Inspektorem Ochrony Danych pod adresem e-mail: </w:t>
      </w:r>
      <w:r w:rsidR="00D06F39" w:rsidRPr="00D06F39">
        <w:rPr>
          <w:b/>
          <w:bCs/>
          <w:sz w:val="20"/>
        </w:rPr>
        <w:t>inspektor@cbi24.pl</w:t>
      </w:r>
    </w:p>
    <w:p w14:paraId="1A46CE2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3. Dane osobowe będą przetwarzane w celu związanym z postępowaniem o udzielenie zamówienia publicznego. </w:t>
      </w:r>
    </w:p>
    <w:p w14:paraId="2960A88F" w14:textId="57DC5EF1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4. Dane osobowe będą przetwarzane przez okres zgodnie z art. 78 ust. 1 i 4 ustawy z dnia z dnia 11 września 2019 r.– Prawo zamówień publicznych (</w:t>
      </w:r>
      <w:proofErr w:type="spellStart"/>
      <w:r w:rsidR="006144DF">
        <w:rPr>
          <w:sz w:val="20"/>
        </w:rPr>
        <w:t>t.j</w:t>
      </w:r>
      <w:proofErr w:type="spellEnd"/>
      <w:r w:rsidR="006144DF">
        <w:rPr>
          <w:sz w:val="20"/>
        </w:rPr>
        <w:t>. Dz. U. z 2023</w:t>
      </w:r>
      <w:r w:rsidRPr="00537B83">
        <w:rPr>
          <w:sz w:val="20"/>
        </w:rPr>
        <w:t xml:space="preserve"> r. poz. </w:t>
      </w:r>
      <w:r w:rsidR="006144DF">
        <w:rPr>
          <w:sz w:val="20"/>
        </w:rPr>
        <w:t>1605</w:t>
      </w:r>
      <w:r w:rsidRPr="00537B83">
        <w:rPr>
          <w:sz w:val="20"/>
        </w:rPr>
        <w:t xml:space="preserve">), zwanej dalej PZP, przez okres 4 lat od dnia zakończenia postępowania o udzielenie zamówienia, a jeżeli czas trwania umowy przekracza 4 lata, okres przechowywania obejmuje cały czas </w:t>
      </w:r>
      <w:r w:rsidR="0025238C">
        <w:rPr>
          <w:sz w:val="20"/>
        </w:rPr>
        <w:t>obowiązywania</w:t>
      </w:r>
      <w:r w:rsidRPr="00537B83">
        <w:rPr>
          <w:sz w:val="20"/>
        </w:rPr>
        <w:t xml:space="preserve"> umowy.</w:t>
      </w:r>
    </w:p>
    <w:p w14:paraId="7C2F345C" w14:textId="1D1D79D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5. Podstawą prawną przetwarzania danych jest art. 6 ust. 1 lit. c) ww. Rozporządzenia</w:t>
      </w:r>
      <w:r w:rsidR="004E7306">
        <w:rPr>
          <w:sz w:val="20"/>
        </w:rPr>
        <w:t xml:space="preserve"> w związku z </w:t>
      </w:r>
      <w:r w:rsidR="0025238C">
        <w:rPr>
          <w:sz w:val="20"/>
        </w:rPr>
        <w:t>przepisami</w:t>
      </w:r>
      <w:r w:rsidR="004E7306">
        <w:rPr>
          <w:sz w:val="20"/>
        </w:rPr>
        <w:t xml:space="preserve"> </w:t>
      </w:r>
      <w:r w:rsidR="0025238C">
        <w:rPr>
          <w:sz w:val="20"/>
        </w:rPr>
        <w:t>PZP.</w:t>
      </w:r>
    </w:p>
    <w:p w14:paraId="39F8B963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8. Osoba, której dane dotyczą ma prawo do:</w:t>
      </w:r>
    </w:p>
    <w:p w14:paraId="605ACF8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 - dostępu do treści swoich danych oraz możliwości ich poprawiania, sprostowania, ograniczenia przetwarzania, </w:t>
      </w:r>
    </w:p>
    <w:p w14:paraId="318D3A71" w14:textId="55E49DE5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1207D52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9. Osobie, której dane dotyczą nie przysługuje:</w:t>
      </w:r>
    </w:p>
    <w:p w14:paraId="5187D87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związku z art. 17 ust. 3 lit. b, d lub e Rozporządzenia prawo do usunięcia danych osobowych;</w:t>
      </w:r>
    </w:p>
    <w:p w14:paraId="6387E44E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prawo do przenoszenia danych osobowych, o którym mowa w art. 20 Rozporządzenia;</w:t>
      </w:r>
    </w:p>
    <w:p w14:paraId="6F4E8270" w14:textId="1220790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na podstawie art. 21 Rozporządzenia prawo sprzeciwu, wobec przetwarzania danych osobowych</w:t>
      </w:r>
      <w:r w:rsidR="0025238C">
        <w:rPr>
          <w:sz w:val="20"/>
        </w:rPr>
        <w:t>.</w:t>
      </w:r>
      <w:r w:rsidRPr="00537B83">
        <w:rPr>
          <w:sz w:val="20"/>
        </w:rPr>
        <w:t xml:space="preserve"> </w:t>
      </w:r>
    </w:p>
    <w:p w14:paraId="31EEF76D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</w:t>
      </w:r>
      <w:r>
        <w:rPr>
          <w:sz w:val="20"/>
        </w:rPr>
        <w:t>.</w:t>
      </w:r>
    </w:p>
    <w:p w14:paraId="3796EA70" w14:textId="5628FCF3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11. Skorzystanie przez osobę, której dane dotyczą, z uprawnienia do sprostowania lub uzupełnienia danych osobowych, o którym mowa w art. 16 Rozporządzenia, nie może skutkow</w:t>
      </w:r>
      <w:r w:rsidR="006144DF">
        <w:rPr>
          <w:sz w:val="20"/>
        </w:rPr>
        <w:t>ać zmianą wyniku postępowania o </w:t>
      </w:r>
      <w:r w:rsidRPr="00537B83">
        <w:rPr>
          <w:sz w:val="20"/>
        </w:rPr>
        <w:t>udzielenie zamówienia publicznego lub konkursu ani zmianą postanowie</w:t>
      </w:r>
      <w:r w:rsidR="006144DF">
        <w:rPr>
          <w:sz w:val="20"/>
        </w:rPr>
        <w:t>ń umowy w zakresie niezgodnym z </w:t>
      </w:r>
      <w:r w:rsidRPr="00537B83">
        <w:rPr>
          <w:sz w:val="20"/>
        </w:rPr>
        <w:t>PZP.</w:t>
      </w:r>
    </w:p>
    <w:p w14:paraId="33AC9C5C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7D4E1F18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14. Od dnia zakończenia postępowania o udzielenie zamówienia, w przypadku gdy wniesienie żądania, o którym mowa w art. 18 ust. 1 Rozporządzenia, spowoduje ograniczenie przetwarzan</w:t>
      </w:r>
      <w:r w:rsidR="006144DF">
        <w:rPr>
          <w:sz w:val="20"/>
        </w:rPr>
        <w:t>ia danych osobowych zawartych w </w:t>
      </w:r>
      <w:r w:rsidRPr="00537B83">
        <w:rPr>
          <w:sz w:val="20"/>
        </w:rPr>
        <w:t xml:space="preserve">protokole i załącznikach do protokołu, Administrator nie udostępnia tych danych zawartych w protokole </w:t>
      </w:r>
      <w:r w:rsidR="006144DF">
        <w:rPr>
          <w:sz w:val="20"/>
        </w:rPr>
        <w:br/>
      </w:r>
      <w:r w:rsidRPr="00537B83">
        <w:rPr>
          <w:sz w:val="20"/>
        </w:rPr>
        <w:t>i w załącznikach do protokołu, chyba że zachodzą przesłanki, o których mowa w art. 18 ust. 2 Rozporządzenia.</w:t>
      </w:r>
    </w:p>
    <w:p w14:paraId="705D3EB1" w14:textId="06B5D66A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1A5741">
        <w:rPr>
          <w:sz w:val="20"/>
        </w:rPr>
        <w:t>5</w:t>
      </w:r>
      <w:r w:rsidRPr="00537B83">
        <w:rPr>
          <w:sz w:val="20"/>
        </w:rPr>
        <w:t>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62A922DE" w:rsidR="007137FC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1A5741">
        <w:rPr>
          <w:sz w:val="20"/>
        </w:rPr>
        <w:t>6</w:t>
      </w:r>
      <w:r w:rsidRPr="00537B83">
        <w:rPr>
          <w:sz w:val="20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537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83"/>
    <w:rsid w:val="000D701A"/>
    <w:rsid w:val="001A5741"/>
    <w:rsid w:val="00221E59"/>
    <w:rsid w:val="0025238C"/>
    <w:rsid w:val="004E7306"/>
    <w:rsid w:val="00537B83"/>
    <w:rsid w:val="006144DF"/>
    <w:rsid w:val="006A112E"/>
    <w:rsid w:val="007137FC"/>
    <w:rsid w:val="00934D54"/>
    <w:rsid w:val="009D4165"/>
    <w:rsid w:val="00C50AB1"/>
    <w:rsid w:val="00D0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  <w15:docId w15:val="{8540E3AC-3165-4EED-9E16-6F7DE07A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4DF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4DF"/>
    <w:rPr>
      <w:rFonts w:ascii="Lucida Grande CE" w:eastAsia="Times New Roman" w:hAnsi="Lucida Grande CE" w:cs="Lucida Grande CE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06F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g@gminazlot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cp:keywords/>
  <dc:description/>
  <cp:lastModifiedBy>Adrian</cp:lastModifiedBy>
  <cp:revision>2</cp:revision>
  <dcterms:created xsi:type="dcterms:W3CDTF">2024-10-22T06:21:00Z</dcterms:created>
  <dcterms:modified xsi:type="dcterms:W3CDTF">2024-10-22T06:21:00Z</dcterms:modified>
</cp:coreProperties>
</file>