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5F7E4" w14:textId="77777777" w:rsidR="00217867" w:rsidRDefault="00217867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val="de-DE" w:eastAsia="fa-IR" w:bidi="fa-IR"/>
        </w:rPr>
      </w:pPr>
    </w:p>
    <w:p w14:paraId="2023BEFF" w14:textId="77777777" w:rsidR="00217867" w:rsidRDefault="00217867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color w:val="000000"/>
          <w:kern w:val="1"/>
          <w:lang w:val="de-DE" w:eastAsia="fa-IR" w:bidi="fa-IR"/>
        </w:rPr>
      </w:pPr>
    </w:p>
    <w:p w14:paraId="1662F5F6" w14:textId="446CD1C3" w:rsidR="002F2FF2" w:rsidRPr="00553186" w:rsidRDefault="002F2FF2" w:rsidP="002F2FF2">
      <w:pPr>
        <w:widowControl w:val="0"/>
        <w:suppressAutoHyphens/>
        <w:spacing w:line="100" w:lineRule="atLeast"/>
        <w:jc w:val="right"/>
        <w:textAlignment w:val="baseline"/>
        <w:rPr>
          <w:rFonts w:eastAsia="Andale Sans UI" w:cs="Tahoma"/>
          <w:b/>
          <w:bCs/>
          <w:kern w:val="1"/>
          <w:lang w:val="de-DE" w:eastAsia="fa-IR" w:bidi="fa-IR"/>
        </w:rPr>
      </w:pPr>
      <w:r w:rsidRPr="00553186">
        <w:rPr>
          <w:rFonts w:eastAsia="Andale Sans UI" w:cs="Tahoma"/>
          <w:b/>
          <w:bCs/>
          <w:kern w:val="1"/>
          <w:lang w:val="de-DE" w:eastAsia="fa-IR" w:bidi="fa-IR"/>
        </w:rPr>
        <w:t xml:space="preserve">Załącznik nr </w:t>
      </w:r>
      <w:r w:rsidR="00553186" w:rsidRPr="00553186">
        <w:rPr>
          <w:rFonts w:eastAsia="Andale Sans UI" w:cs="Tahoma"/>
          <w:b/>
          <w:bCs/>
          <w:kern w:val="1"/>
          <w:lang w:val="de-DE" w:eastAsia="fa-IR" w:bidi="fa-IR"/>
        </w:rPr>
        <w:t>2</w:t>
      </w:r>
    </w:p>
    <w:p w14:paraId="6D82901E" w14:textId="77777777" w:rsidR="002F2FF2" w:rsidRPr="00217867" w:rsidRDefault="002F2FF2" w:rsidP="002F2FF2">
      <w:pPr>
        <w:widowControl w:val="0"/>
        <w:suppressAutoHyphens/>
        <w:spacing w:line="288" w:lineRule="auto"/>
        <w:textAlignment w:val="baseline"/>
        <w:rPr>
          <w:rFonts w:ascii="Arial" w:hAnsi="Arial" w:cs="Arial"/>
          <w:b/>
        </w:rPr>
      </w:pPr>
    </w:p>
    <w:p w14:paraId="44DFC01D" w14:textId="77777777" w:rsidR="002F2FF2" w:rsidRPr="00217867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val="de-DE" w:eastAsia="ar-SA" w:bidi="fa-IR"/>
        </w:rPr>
      </w:pPr>
      <w:r w:rsidRPr="00217867">
        <w:rPr>
          <w:rFonts w:eastAsia="Andale Sans UI"/>
          <w:b/>
          <w:bCs/>
          <w:color w:val="000000"/>
          <w:kern w:val="2"/>
          <w:lang w:val="de-DE" w:eastAsia="ar-SA" w:bidi="fa-IR"/>
        </w:rPr>
        <w:t>SPECYFIKACJA TECHNICZNA</w:t>
      </w:r>
    </w:p>
    <w:p w14:paraId="56DA040E" w14:textId="77777777" w:rsidR="002F2FF2" w:rsidRPr="00217867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color w:val="000000"/>
          <w:kern w:val="2"/>
          <w:lang w:val="de-DE" w:eastAsia="ar-SA" w:bidi="fa-IR"/>
        </w:rPr>
      </w:pPr>
      <w:r w:rsidRPr="00217867">
        <w:rPr>
          <w:rFonts w:eastAsia="Andale Sans UI"/>
          <w:b/>
          <w:bCs/>
          <w:color w:val="000000"/>
          <w:kern w:val="2"/>
          <w:lang w:val="de-DE" w:eastAsia="ar-SA" w:bidi="fa-IR"/>
        </w:rPr>
        <w:t>,,WYMAGANIA  UŻYTKOWO – TECHNICZNE DLA SAMOCHODU BAZOWEGO</w:t>
      </w:r>
    </w:p>
    <w:p w14:paraId="04DA8008" w14:textId="77777777" w:rsidR="002F2FF2" w:rsidRPr="00561A3E" w:rsidRDefault="002F2FF2" w:rsidP="002F2FF2">
      <w:pPr>
        <w:widowControl w:val="0"/>
        <w:suppressAutoHyphens/>
        <w:spacing w:line="100" w:lineRule="atLeast"/>
        <w:ind w:left="709" w:hanging="709"/>
        <w:jc w:val="center"/>
        <w:textAlignment w:val="baseline"/>
        <w:rPr>
          <w:rFonts w:eastAsia="Andale Sans UI"/>
          <w:b/>
          <w:bCs/>
          <w:i/>
          <w:iCs/>
          <w:color w:val="000000"/>
          <w:kern w:val="2"/>
          <w:sz w:val="20"/>
          <w:szCs w:val="20"/>
          <w:lang w:val="de-DE" w:eastAsia="ar-SA" w:bidi="fa-IR"/>
        </w:rPr>
      </w:pPr>
      <w:r w:rsidRPr="00217867">
        <w:rPr>
          <w:rFonts w:eastAsia="Andale Sans UI"/>
          <w:b/>
          <w:bCs/>
          <w:color w:val="000000"/>
          <w:kern w:val="2"/>
          <w:lang w:val="de-DE" w:eastAsia="ar-SA" w:bidi="fa-IR"/>
        </w:rPr>
        <w:t>ORAZ PRZEDZIAŁU MEDYCZNEGO AMBULANSU SANITARNEGO TYPU C  -  1 szt</w:t>
      </w:r>
      <w:r>
        <w:rPr>
          <w:rFonts w:eastAsia="Andale Sans UI"/>
          <w:b/>
          <w:bCs/>
          <w:color w:val="000000"/>
          <w:kern w:val="2"/>
          <w:lang w:val="de-DE" w:eastAsia="ar-SA" w:bidi="fa-IR"/>
        </w:rPr>
        <w:t>.</w:t>
      </w:r>
    </w:p>
    <w:p w14:paraId="4D6E5872" w14:textId="77777777" w:rsidR="002F2FF2" w:rsidRDefault="002F2FF2" w:rsidP="002F2FF2">
      <w:pPr>
        <w:widowControl w:val="0"/>
        <w:suppressAutoHyphens/>
        <w:spacing w:line="288" w:lineRule="auto"/>
        <w:textAlignment w:val="baseline"/>
        <w:rPr>
          <w:rFonts w:ascii="Arial" w:hAnsi="Arial" w:cs="Arial"/>
          <w:b/>
        </w:rPr>
      </w:pPr>
    </w:p>
    <w:p w14:paraId="1D43E755" w14:textId="77777777" w:rsidR="002F2FF2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val="de-DE" w:eastAsia="ar-SA" w:bidi="fa-IR"/>
        </w:rPr>
      </w:pPr>
      <w:proofErr w:type="spellStart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Pojazd</w:t>
      </w:r>
      <w:proofErr w:type="spellEnd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 xml:space="preserve"> </w:t>
      </w:r>
      <w:r>
        <w:rPr>
          <w:rFonts w:eastAsia="Andale Sans UI"/>
          <w:b/>
          <w:color w:val="000000"/>
          <w:kern w:val="2"/>
          <w:lang w:val="de-DE" w:eastAsia="ar-SA" w:bidi="fa-IR"/>
        </w:rPr>
        <w:t xml:space="preserve"> </w:t>
      </w:r>
      <w:proofErr w:type="spellStart"/>
      <w:r>
        <w:rPr>
          <w:rFonts w:eastAsia="Andale Sans UI"/>
          <w:b/>
          <w:color w:val="000000"/>
          <w:kern w:val="2"/>
          <w:lang w:val="de-DE" w:eastAsia="ar-SA" w:bidi="fa-IR"/>
        </w:rPr>
        <w:t>bazowy</w:t>
      </w:r>
      <w:proofErr w:type="spellEnd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,</w:t>
      </w:r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Marka/Typ/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Oznaczenie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handlowe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>:</w:t>
      </w:r>
    </w:p>
    <w:p w14:paraId="510E5A28" w14:textId="77777777" w:rsidR="002F2FF2" w:rsidRPr="00561A3E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val="de-DE" w:eastAsia="ar-SA" w:bidi="fa-IR"/>
        </w:rPr>
      </w:pPr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Rok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produ</w:t>
      </w:r>
      <w:r>
        <w:rPr>
          <w:rFonts w:eastAsia="Andale Sans UI"/>
          <w:color w:val="000000"/>
          <w:kern w:val="2"/>
          <w:lang w:val="de-DE" w:eastAsia="ar-SA" w:bidi="fa-IR"/>
        </w:rPr>
        <w:t>kcji</w:t>
      </w:r>
      <w:proofErr w:type="spellEnd"/>
      <w:r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r w:rsidRPr="00561A3E">
        <w:rPr>
          <w:rFonts w:eastAsia="Andale Sans UI"/>
          <w:color w:val="000000"/>
          <w:kern w:val="2"/>
          <w:lang w:val="de-DE" w:eastAsia="ar-SA" w:bidi="fa-IR"/>
        </w:rPr>
        <w:t>(podać):</w:t>
      </w:r>
    </w:p>
    <w:p w14:paraId="2EA585CD" w14:textId="77777777" w:rsidR="002F2FF2" w:rsidRPr="00561A3E" w:rsidRDefault="002F2FF2" w:rsidP="002F2FF2">
      <w:pPr>
        <w:widowControl w:val="0"/>
        <w:suppressLineNumbers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val="de-DE" w:eastAsia="ar-SA" w:bidi="fa-IR"/>
        </w:rPr>
      </w:pP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Nazwa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i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adres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producenta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pojazdu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>
        <w:rPr>
          <w:rFonts w:eastAsia="Andale Sans UI"/>
          <w:color w:val="000000"/>
          <w:kern w:val="2"/>
          <w:lang w:val="de-DE" w:eastAsia="ar-SA" w:bidi="fa-IR"/>
        </w:rPr>
        <w:t>k</w:t>
      </w:r>
      <w:r w:rsidRPr="00561A3E">
        <w:rPr>
          <w:rFonts w:eastAsia="Andale Sans UI"/>
          <w:color w:val="000000"/>
          <w:kern w:val="2"/>
          <w:lang w:val="de-DE" w:eastAsia="ar-SA" w:bidi="fa-IR"/>
        </w:rPr>
        <w:t>ompletn</w:t>
      </w:r>
      <w:r>
        <w:rPr>
          <w:rFonts w:eastAsia="Andale Sans UI"/>
          <w:color w:val="000000"/>
          <w:kern w:val="2"/>
          <w:lang w:val="de-DE" w:eastAsia="ar-SA" w:bidi="fa-IR"/>
        </w:rPr>
        <w:t>ego</w:t>
      </w:r>
      <w:proofErr w:type="spellEnd"/>
      <w:r>
        <w:rPr>
          <w:rFonts w:eastAsia="Andale Sans UI"/>
          <w:color w:val="000000"/>
          <w:kern w:val="2"/>
          <w:lang w:val="de-DE" w:eastAsia="ar-SA" w:bidi="fa-IR"/>
        </w:rPr>
        <w:t>:</w:t>
      </w:r>
    </w:p>
    <w:p w14:paraId="1F0AD813" w14:textId="77777777" w:rsidR="002F2FF2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b/>
          <w:color w:val="000000"/>
          <w:kern w:val="2"/>
          <w:lang w:val="de-DE" w:eastAsia="ar-SA" w:bidi="fa-IR"/>
        </w:rPr>
      </w:pPr>
      <w:proofErr w:type="spellStart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Pojazd</w:t>
      </w:r>
      <w:proofErr w:type="spellEnd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skompletowany</w:t>
      </w:r>
      <w:proofErr w:type="spellEnd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 xml:space="preserve"> (</w:t>
      </w:r>
      <w:proofErr w:type="spellStart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specjalny</w:t>
      </w:r>
      <w:proofErr w:type="spellEnd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b/>
          <w:color w:val="000000"/>
          <w:kern w:val="2"/>
          <w:lang w:val="de-DE" w:eastAsia="ar-SA" w:bidi="fa-IR"/>
        </w:rPr>
        <w:t>sanitarny</w:t>
      </w:r>
      <w:proofErr w:type="spellEnd"/>
      <w:r>
        <w:rPr>
          <w:rFonts w:eastAsia="Andale Sans UI"/>
          <w:b/>
          <w:color w:val="000000"/>
          <w:kern w:val="2"/>
          <w:lang w:val="de-DE" w:eastAsia="ar-SA" w:bidi="fa-IR"/>
        </w:rPr>
        <w:t>)</w:t>
      </w:r>
    </w:p>
    <w:p w14:paraId="7E101921" w14:textId="77777777" w:rsidR="002F2FF2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val="de-DE" w:eastAsia="ar-SA" w:bidi="fa-IR"/>
        </w:rPr>
      </w:pPr>
      <w:r>
        <w:rPr>
          <w:rFonts w:eastAsia="Andale Sans UI"/>
          <w:color w:val="000000"/>
          <w:kern w:val="2"/>
          <w:lang w:val="de-DE" w:eastAsia="ar-SA" w:bidi="fa-IR"/>
        </w:rPr>
        <w:t xml:space="preserve">Rok </w:t>
      </w:r>
      <w:proofErr w:type="spellStart"/>
      <w:r>
        <w:rPr>
          <w:rFonts w:eastAsia="Andale Sans UI"/>
          <w:color w:val="000000"/>
          <w:kern w:val="2"/>
          <w:lang w:val="de-DE" w:eastAsia="ar-SA" w:bidi="fa-IR"/>
        </w:rPr>
        <w:t>produkcji</w:t>
      </w:r>
      <w:proofErr w:type="spellEnd"/>
      <w:r>
        <w:rPr>
          <w:rFonts w:eastAsia="Andale Sans UI"/>
          <w:color w:val="000000"/>
          <w:kern w:val="2"/>
          <w:lang w:val="de-DE" w:eastAsia="ar-SA" w:bidi="fa-IR"/>
        </w:rPr>
        <w:t xml:space="preserve"> (podać):</w:t>
      </w:r>
    </w:p>
    <w:p w14:paraId="4AA10B16" w14:textId="77777777" w:rsidR="002F2FF2" w:rsidRPr="00561A3E" w:rsidRDefault="002F2FF2" w:rsidP="002F2FF2">
      <w:pPr>
        <w:widowControl w:val="0"/>
        <w:suppressAutoHyphens/>
        <w:spacing w:line="288" w:lineRule="auto"/>
        <w:textAlignment w:val="baseline"/>
        <w:rPr>
          <w:rFonts w:eastAsia="Andale Sans UI"/>
          <w:color w:val="000000"/>
          <w:kern w:val="2"/>
          <w:lang w:val="de-DE" w:eastAsia="ar-SA" w:bidi="fa-IR"/>
        </w:rPr>
      </w:pP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Nazwa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i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adres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producenta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pojazdu</w:t>
      </w:r>
      <w:proofErr w:type="spellEnd"/>
      <w:r w:rsidRPr="00561A3E">
        <w:rPr>
          <w:rFonts w:eastAsia="Andale Sans UI"/>
          <w:color w:val="000000"/>
          <w:kern w:val="2"/>
          <w:lang w:val="de-DE" w:eastAsia="ar-SA" w:bidi="fa-IR"/>
        </w:rPr>
        <w:t xml:space="preserve"> </w:t>
      </w:r>
      <w:proofErr w:type="spellStart"/>
      <w:r w:rsidRPr="00561A3E">
        <w:rPr>
          <w:rFonts w:eastAsia="Andale Sans UI"/>
          <w:color w:val="000000"/>
          <w:kern w:val="2"/>
          <w:lang w:val="de-DE" w:eastAsia="ar-SA" w:bidi="fa-IR"/>
        </w:rPr>
        <w:t>skompletowanego</w:t>
      </w:r>
      <w:proofErr w:type="spellEnd"/>
      <w:r>
        <w:rPr>
          <w:rFonts w:eastAsia="Andale Sans UI"/>
          <w:color w:val="000000"/>
          <w:kern w:val="2"/>
          <w:lang w:val="de-DE" w:eastAsia="ar-SA" w:bidi="fa-IR"/>
        </w:rPr>
        <w:t>:</w:t>
      </w:r>
    </w:p>
    <w:p w14:paraId="1F332DD3" w14:textId="77777777" w:rsidR="0088659B" w:rsidRPr="00217867" w:rsidRDefault="0088659B" w:rsidP="0088659B">
      <w:pPr>
        <w:jc w:val="both"/>
        <w:rPr>
          <w:b/>
          <w:sz w:val="22"/>
          <w:szCs w:val="22"/>
        </w:rPr>
      </w:pPr>
      <w:r w:rsidRPr="00217867">
        <w:rPr>
          <w:b/>
          <w:bCs/>
          <w:iCs/>
          <w:sz w:val="22"/>
          <w:szCs w:val="22"/>
        </w:rPr>
        <w:t xml:space="preserve">Ambulans typu C. </w:t>
      </w:r>
      <w:r w:rsidRPr="00217867">
        <w:rPr>
          <w:b/>
          <w:sz w:val="22"/>
          <w:szCs w:val="22"/>
        </w:rPr>
        <w:t>Ambulans ma spełniać wymagania aktualnej normy PN/EN 1789 w zakresie ambulansu typu C lub norm równoważnych.</w:t>
      </w:r>
    </w:p>
    <w:p w14:paraId="0971C189" w14:textId="77777777" w:rsidR="00B712F4" w:rsidRPr="009C76D6" w:rsidRDefault="00B712F4" w:rsidP="00B712F4">
      <w:pPr>
        <w:rPr>
          <w:rFonts w:ascii="Arial" w:hAnsi="Arial" w:cs="Arial"/>
          <w:bCs/>
          <w:iCs/>
          <w:sz w:val="18"/>
          <w:szCs w:val="18"/>
        </w:rPr>
      </w:pPr>
    </w:p>
    <w:tbl>
      <w:tblPr>
        <w:tblW w:w="1502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6532"/>
        <w:gridCol w:w="1987"/>
        <w:gridCol w:w="5941"/>
        <w:gridCol w:w="12"/>
      </w:tblGrid>
      <w:tr w:rsidR="002F2FF2" w:rsidRPr="002F2FF2" w14:paraId="6858FCA6" w14:textId="77777777" w:rsidTr="00565D24">
        <w:trPr>
          <w:gridAfter w:val="1"/>
          <w:wAfter w:w="12" w:type="dxa"/>
          <w:trHeight w:val="28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5BFD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Lp.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F418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Wymagane parametry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07DF" w14:textId="77777777" w:rsidR="00253045" w:rsidRPr="002F2FF2" w:rsidRDefault="00253045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TAK/NIE</w:t>
            </w:r>
          </w:p>
          <w:p w14:paraId="5C76D6F8" w14:textId="77777777" w:rsidR="00253045" w:rsidRPr="002F2FF2" w:rsidRDefault="00253045" w:rsidP="00D84068">
            <w:pPr>
              <w:widowControl w:val="0"/>
              <w:suppressAutoHyphens/>
              <w:snapToGrid w:val="0"/>
              <w:ind w:left="-10" w:firstLine="1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(określić)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C395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i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Oferowane parametry (opisać)</w:t>
            </w:r>
          </w:p>
        </w:tc>
      </w:tr>
      <w:tr w:rsidR="002F2FF2" w:rsidRPr="002F2FF2" w14:paraId="1D43C336" w14:textId="77777777" w:rsidTr="00565D24">
        <w:trPr>
          <w:gridAfter w:val="1"/>
          <w:wAfter w:w="12" w:type="dxa"/>
          <w:trHeight w:val="429"/>
        </w:trPr>
        <w:tc>
          <w:tcPr>
            <w:tcW w:w="7086" w:type="dxa"/>
            <w:gridSpan w:val="2"/>
            <w:shd w:val="clear" w:color="auto" w:fill="92D050"/>
          </w:tcPr>
          <w:p w14:paraId="38E15E1F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I. NADWOZIE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38E4A1BB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361D4DF0" w14:textId="77777777" w:rsidR="00253045" w:rsidRPr="002F2FF2" w:rsidRDefault="00253045" w:rsidP="002F2FF2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8E35900" w14:textId="77777777" w:rsidTr="00565D24">
        <w:trPr>
          <w:trHeight w:val="284"/>
        </w:trPr>
        <w:tc>
          <w:tcPr>
            <w:tcW w:w="554" w:type="dxa"/>
          </w:tcPr>
          <w:p w14:paraId="4BA4ABF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0766B35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Typu „furgon podwyższony ”, powyżej 3,5 t dopuszczalnej masy całkowitej, bez ściany działowej pomiędzy kabiną kierowcy a przestrzenią ładunkową przeznaczoną do adaptacji na przedział medyczny </w:t>
            </w:r>
          </w:p>
        </w:tc>
        <w:tc>
          <w:tcPr>
            <w:tcW w:w="1987" w:type="dxa"/>
            <w:vAlign w:val="center"/>
          </w:tcPr>
          <w:p w14:paraId="09FA234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  <w:tc>
          <w:tcPr>
            <w:tcW w:w="5953" w:type="dxa"/>
            <w:gridSpan w:val="2"/>
          </w:tcPr>
          <w:p w14:paraId="5C2880D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C1D2939" w14:textId="77777777" w:rsidTr="00565D24">
        <w:trPr>
          <w:trHeight w:val="466"/>
        </w:trPr>
        <w:tc>
          <w:tcPr>
            <w:tcW w:w="554" w:type="dxa"/>
          </w:tcPr>
          <w:p w14:paraId="64DA24DF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1FC570F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Kabina kierowcy wyposażona w dwa pojedyncze fotele: pasażera i kierowcy ,fotele regulowane z podłokietnikami</w:t>
            </w:r>
          </w:p>
        </w:tc>
        <w:tc>
          <w:tcPr>
            <w:tcW w:w="1987" w:type="dxa"/>
          </w:tcPr>
          <w:p w14:paraId="748C0B3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B9772D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2328E356" w14:textId="77777777" w:rsidTr="00565D24">
        <w:trPr>
          <w:trHeight w:val="284"/>
        </w:trPr>
        <w:tc>
          <w:tcPr>
            <w:tcW w:w="554" w:type="dxa"/>
          </w:tcPr>
          <w:p w14:paraId="45C3535D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7161E09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Drzwi tylne wysokie , przeszklone dwuskrzydłowe, otwierane na boki o min. 250º, o wysokości minimum </w:t>
            </w:r>
            <w:smartTag w:uri="urn:schemas-microsoft-com:office:smarttags" w:element="metricconverter">
              <w:smartTagPr>
                <w:attr w:name="ProductID" w:val="1,75 m"/>
              </w:smartTagPr>
              <w:r w:rsidRPr="002F2FF2">
                <w:rPr>
                  <w:rFonts w:eastAsia="Tahoma"/>
                  <w:sz w:val="22"/>
                  <w:szCs w:val="22"/>
                </w:rPr>
                <w:t>1,75 m</w:t>
              </w:r>
            </w:smartTag>
          </w:p>
        </w:tc>
        <w:tc>
          <w:tcPr>
            <w:tcW w:w="1987" w:type="dxa"/>
          </w:tcPr>
          <w:p w14:paraId="52F1D77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2E415E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9A20078" w14:textId="77777777" w:rsidTr="00565D24">
        <w:trPr>
          <w:trHeight w:val="284"/>
        </w:trPr>
        <w:tc>
          <w:tcPr>
            <w:tcW w:w="554" w:type="dxa"/>
          </w:tcPr>
          <w:p w14:paraId="72A6185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69014B2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Drzwi boczne prawe przesuwane do tyłu przeszklone, z odsuwaną szybą, wyjście ze stopniem stałym wewnętrznym</w:t>
            </w:r>
          </w:p>
        </w:tc>
        <w:tc>
          <w:tcPr>
            <w:tcW w:w="1987" w:type="dxa"/>
          </w:tcPr>
          <w:p w14:paraId="71ACE6D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11FBCF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EF838EB" w14:textId="77777777" w:rsidTr="00565D24">
        <w:trPr>
          <w:trHeight w:val="284"/>
        </w:trPr>
        <w:tc>
          <w:tcPr>
            <w:tcW w:w="554" w:type="dxa"/>
          </w:tcPr>
          <w:p w14:paraId="26F8A4CE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5.</w:t>
            </w:r>
          </w:p>
        </w:tc>
        <w:tc>
          <w:tcPr>
            <w:tcW w:w="6532" w:type="dxa"/>
          </w:tcPr>
          <w:p w14:paraId="2BD748E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Drzwi boczne lewe przesuwane do tyłu</w:t>
            </w:r>
          </w:p>
        </w:tc>
        <w:tc>
          <w:tcPr>
            <w:tcW w:w="1987" w:type="dxa"/>
          </w:tcPr>
          <w:p w14:paraId="7D15A0F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1CDCB2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A8A563D" w14:textId="77777777" w:rsidTr="00565D24">
        <w:trPr>
          <w:trHeight w:val="284"/>
        </w:trPr>
        <w:tc>
          <w:tcPr>
            <w:tcW w:w="554" w:type="dxa"/>
          </w:tcPr>
          <w:p w14:paraId="63AC525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6.</w:t>
            </w:r>
          </w:p>
        </w:tc>
        <w:tc>
          <w:tcPr>
            <w:tcW w:w="6532" w:type="dxa"/>
          </w:tcPr>
          <w:p w14:paraId="64E055B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Kolor nadwozia żółty</w:t>
            </w:r>
          </w:p>
        </w:tc>
        <w:tc>
          <w:tcPr>
            <w:tcW w:w="1987" w:type="dxa"/>
          </w:tcPr>
          <w:p w14:paraId="0D45DDA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C53EBD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2B9270A" w14:textId="77777777" w:rsidTr="00565D24">
        <w:trPr>
          <w:trHeight w:val="284"/>
        </w:trPr>
        <w:tc>
          <w:tcPr>
            <w:tcW w:w="554" w:type="dxa"/>
          </w:tcPr>
          <w:p w14:paraId="381B4D89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 xml:space="preserve"> 7.</w:t>
            </w:r>
          </w:p>
        </w:tc>
        <w:tc>
          <w:tcPr>
            <w:tcW w:w="6532" w:type="dxa"/>
          </w:tcPr>
          <w:p w14:paraId="0A7A3F6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Centralny zamek wszystkich drzwi, sterowany pilotem. </w:t>
            </w:r>
          </w:p>
        </w:tc>
        <w:tc>
          <w:tcPr>
            <w:tcW w:w="1987" w:type="dxa"/>
          </w:tcPr>
          <w:p w14:paraId="0EDF734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D56B70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9F947BE" w14:textId="77777777" w:rsidTr="00565D24">
        <w:trPr>
          <w:trHeight w:val="284"/>
        </w:trPr>
        <w:tc>
          <w:tcPr>
            <w:tcW w:w="554" w:type="dxa"/>
          </w:tcPr>
          <w:p w14:paraId="441BA91D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8.</w:t>
            </w:r>
          </w:p>
        </w:tc>
        <w:tc>
          <w:tcPr>
            <w:tcW w:w="6532" w:type="dxa"/>
          </w:tcPr>
          <w:p w14:paraId="7433886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Stopień wejściowy tylny antypoślizgowy, stanowiący jednocześnie funkcję zderzaka</w:t>
            </w:r>
          </w:p>
        </w:tc>
        <w:tc>
          <w:tcPr>
            <w:tcW w:w="1987" w:type="dxa"/>
          </w:tcPr>
          <w:p w14:paraId="7804296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2B58D44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1107CD7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0B41F5EE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</w:t>
            </w:r>
            <w:r w:rsidR="00217867">
              <w:rPr>
                <w:rFonts w:eastAsia="Tahoma"/>
                <w:b/>
                <w:sz w:val="22"/>
                <w:szCs w:val="22"/>
              </w:rPr>
              <w:t xml:space="preserve"> </w:t>
            </w:r>
            <w:r>
              <w:rPr>
                <w:rFonts w:eastAsia="Tahoma"/>
                <w:b/>
                <w:sz w:val="22"/>
                <w:szCs w:val="22"/>
              </w:rPr>
              <w:t xml:space="preserve">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II.SILNIK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7C845DE2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7D12B0AB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3F9677B8" w14:textId="77777777" w:rsidTr="00565D24">
        <w:trPr>
          <w:trHeight w:val="284"/>
        </w:trPr>
        <w:tc>
          <w:tcPr>
            <w:tcW w:w="554" w:type="dxa"/>
          </w:tcPr>
          <w:p w14:paraId="00923387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6532" w:type="dxa"/>
          </w:tcPr>
          <w:p w14:paraId="03CF7958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1987" w:type="dxa"/>
          </w:tcPr>
          <w:p w14:paraId="496EDA65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CBD2739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B4A8D70" w14:textId="77777777" w:rsidTr="00565D24">
        <w:trPr>
          <w:trHeight w:val="284"/>
        </w:trPr>
        <w:tc>
          <w:tcPr>
            <w:tcW w:w="554" w:type="dxa"/>
          </w:tcPr>
          <w:p w14:paraId="0A7BA8A9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45021491" w14:textId="686CC9FA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Moc silnika minimum 1</w:t>
            </w:r>
            <w:r w:rsidR="00A73D49">
              <w:rPr>
                <w:rFonts w:eastAsia="Tahoma"/>
                <w:sz w:val="22"/>
                <w:szCs w:val="22"/>
              </w:rPr>
              <w:t>8</w:t>
            </w:r>
            <w:r w:rsidRPr="002F2FF2">
              <w:rPr>
                <w:rFonts w:eastAsia="Tahoma"/>
                <w:sz w:val="22"/>
                <w:szCs w:val="22"/>
              </w:rPr>
              <w:t xml:space="preserve">0 KM , moment obrotowy nie mniejszy niż </w:t>
            </w:r>
            <w:r w:rsidR="00A73D49">
              <w:rPr>
                <w:rFonts w:eastAsia="Tahoma"/>
                <w:sz w:val="22"/>
                <w:szCs w:val="22"/>
              </w:rPr>
              <w:t>400</w:t>
            </w:r>
            <w:r w:rsidRPr="002F2FF2">
              <w:rPr>
                <w:rFonts w:eastAsia="Tahoma"/>
                <w:sz w:val="22"/>
                <w:szCs w:val="22"/>
              </w:rPr>
              <w:t xml:space="preserve"> </w:t>
            </w:r>
            <w:proofErr w:type="spellStart"/>
            <w:r w:rsidRPr="002F2FF2">
              <w:rPr>
                <w:rFonts w:eastAsia="Tahoma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987" w:type="dxa"/>
          </w:tcPr>
          <w:p w14:paraId="7BDBC8DA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9B54CA8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2E6AC40D" w14:textId="77777777" w:rsidTr="00565D24">
        <w:trPr>
          <w:trHeight w:val="284"/>
        </w:trPr>
        <w:tc>
          <w:tcPr>
            <w:tcW w:w="554" w:type="dxa"/>
          </w:tcPr>
          <w:p w14:paraId="7620FBA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6A63C43B" w14:textId="77777777" w:rsidR="00253045" w:rsidRPr="002F2FF2" w:rsidRDefault="00253045" w:rsidP="00D84068">
            <w:pPr>
              <w:suppressAutoHyphens/>
              <w:ind w:left="213" w:right="79" w:hanging="213"/>
              <w:rPr>
                <w:lang w:eastAsia="ar-SA"/>
              </w:rPr>
            </w:pPr>
            <w:r w:rsidRPr="002F2FF2">
              <w:rPr>
                <w:sz w:val="22"/>
                <w:szCs w:val="22"/>
                <w:lang w:eastAsia="ar-SA"/>
              </w:rPr>
              <w:t>Silnik spełniający obowiązujące na dzień dostawy normy emisji</w:t>
            </w:r>
          </w:p>
          <w:p w14:paraId="106C080B" w14:textId="77777777" w:rsidR="00253045" w:rsidRPr="002F2FF2" w:rsidRDefault="00253045" w:rsidP="00D84068">
            <w:pPr>
              <w:suppressAutoHyphens/>
              <w:ind w:left="213" w:right="79" w:hanging="213"/>
              <w:rPr>
                <w:lang w:eastAsia="ar-SA"/>
              </w:rPr>
            </w:pPr>
            <w:r w:rsidRPr="002F2FF2">
              <w:rPr>
                <w:sz w:val="22"/>
                <w:szCs w:val="22"/>
                <w:lang w:eastAsia="ar-SA"/>
              </w:rPr>
              <w:t xml:space="preserve">spalin, </w:t>
            </w:r>
          </w:p>
        </w:tc>
        <w:tc>
          <w:tcPr>
            <w:tcW w:w="1987" w:type="dxa"/>
          </w:tcPr>
          <w:p w14:paraId="1B7D441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FAA2C1B" w14:textId="77777777" w:rsidR="00253045" w:rsidRPr="002F2FF2" w:rsidRDefault="00253045" w:rsidP="00D84068">
            <w:pPr>
              <w:suppressAutoHyphens/>
              <w:ind w:right="79"/>
              <w:rPr>
                <w:lang w:eastAsia="ar-SA"/>
              </w:rPr>
            </w:pPr>
          </w:p>
        </w:tc>
      </w:tr>
      <w:tr w:rsidR="002F2FF2" w:rsidRPr="002F2FF2" w14:paraId="63F40277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50F0020F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III.ZESPÓŁ PRZENIESIENIA NAPĘDU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28BE366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6B9F93BF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5EC692F1" w14:textId="77777777" w:rsidTr="00565D24">
        <w:trPr>
          <w:trHeight w:val="284"/>
        </w:trPr>
        <w:tc>
          <w:tcPr>
            <w:tcW w:w="554" w:type="dxa"/>
          </w:tcPr>
          <w:p w14:paraId="230F87A4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25D37473" w14:textId="3F0F8186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Skrzynia biegów automatyczna o min. </w:t>
            </w:r>
            <w:r w:rsidR="00A73D49">
              <w:rPr>
                <w:rFonts w:eastAsia="Tahoma"/>
                <w:sz w:val="22"/>
                <w:szCs w:val="22"/>
              </w:rPr>
              <w:t>8</w:t>
            </w:r>
            <w:r w:rsidRPr="002F2FF2">
              <w:rPr>
                <w:rFonts w:eastAsia="Tahoma"/>
                <w:sz w:val="22"/>
                <w:szCs w:val="22"/>
              </w:rPr>
              <w:t xml:space="preserve"> biegach do przodu i biegu wstecznym, </w:t>
            </w:r>
          </w:p>
        </w:tc>
        <w:tc>
          <w:tcPr>
            <w:tcW w:w="1987" w:type="dxa"/>
          </w:tcPr>
          <w:p w14:paraId="3C271966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3062BAE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00DACBA" w14:textId="77777777" w:rsidTr="00565D24">
        <w:trPr>
          <w:trHeight w:val="284"/>
        </w:trPr>
        <w:tc>
          <w:tcPr>
            <w:tcW w:w="554" w:type="dxa"/>
          </w:tcPr>
          <w:p w14:paraId="03001480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51F2A0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Napęd 4x4</w:t>
            </w:r>
          </w:p>
        </w:tc>
        <w:tc>
          <w:tcPr>
            <w:tcW w:w="1987" w:type="dxa"/>
          </w:tcPr>
          <w:p w14:paraId="079BF284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4B35D44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6173EE4" w14:textId="77777777" w:rsidTr="00565D24">
        <w:trPr>
          <w:trHeight w:val="284"/>
        </w:trPr>
        <w:tc>
          <w:tcPr>
            <w:tcW w:w="554" w:type="dxa"/>
          </w:tcPr>
          <w:p w14:paraId="57A85028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6F1800A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Elektroniczny system stabilizacji toru jazdy (ESP) lub równoważny</w:t>
            </w:r>
          </w:p>
        </w:tc>
        <w:tc>
          <w:tcPr>
            <w:tcW w:w="1987" w:type="dxa"/>
          </w:tcPr>
          <w:p w14:paraId="06DDAC4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127273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6D4385F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54D4A498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IV.ZAWIESZENIE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7CBB3282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348D9685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51163140" w14:textId="77777777" w:rsidTr="00565D24">
        <w:trPr>
          <w:trHeight w:val="284"/>
        </w:trPr>
        <w:tc>
          <w:tcPr>
            <w:tcW w:w="554" w:type="dxa"/>
          </w:tcPr>
          <w:p w14:paraId="06835601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77870E6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Gwarantujące dobrą przyczepność kół do nawierzchni, stabilność i manewrowość w trudnym terenie, umożliwiające komfortowy przewóz pacjentów </w:t>
            </w:r>
          </w:p>
        </w:tc>
        <w:tc>
          <w:tcPr>
            <w:tcW w:w="1987" w:type="dxa"/>
          </w:tcPr>
          <w:p w14:paraId="13403513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140E17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1295EBB" w14:textId="77777777" w:rsidTr="00565D24">
        <w:trPr>
          <w:gridAfter w:val="1"/>
          <w:wAfter w:w="12" w:type="dxa"/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5B6C45BB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  <w:lang w:val="en-US"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</w:t>
            </w:r>
            <w:r w:rsidR="00253045" w:rsidRPr="002F2FF2">
              <w:rPr>
                <w:rFonts w:eastAsia="Tahoma"/>
                <w:b/>
                <w:sz w:val="22"/>
                <w:szCs w:val="22"/>
                <w:lang w:val="en-US"/>
              </w:rPr>
              <w:t>V. UKŁAD HAMULCOWY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63BBFCD6" w14:textId="77777777" w:rsidR="00253045" w:rsidRPr="002F2FF2" w:rsidRDefault="00565D24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3DDF78C8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</w:tr>
      <w:tr w:rsidR="002F2FF2" w:rsidRPr="002F2FF2" w14:paraId="5583C844" w14:textId="77777777" w:rsidTr="00565D24">
        <w:trPr>
          <w:trHeight w:val="284"/>
        </w:trPr>
        <w:tc>
          <w:tcPr>
            <w:tcW w:w="554" w:type="dxa"/>
          </w:tcPr>
          <w:p w14:paraId="6B24101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618AFCC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System ABS zapobiegający blokadzie kół podczas hamowania.</w:t>
            </w:r>
          </w:p>
        </w:tc>
        <w:tc>
          <w:tcPr>
            <w:tcW w:w="1987" w:type="dxa"/>
          </w:tcPr>
          <w:p w14:paraId="2C0F583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63B9447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0A0EFF6" w14:textId="77777777" w:rsidTr="00565D24">
        <w:trPr>
          <w:trHeight w:val="284"/>
        </w:trPr>
        <w:tc>
          <w:tcPr>
            <w:tcW w:w="554" w:type="dxa"/>
          </w:tcPr>
          <w:p w14:paraId="3BA6C666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08160DE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System wspomagania nagłego hamowania. </w:t>
            </w:r>
          </w:p>
        </w:tc>
        <w:tc>
          <w:tcPr>
            <w:tcW w:w="1987" w:type="dxa"/>
          </w:tcPr>
          <w:p w14:paraId="511FF80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527B560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E45B487" w14:textId="77777777" w:rsidTr="00565D24">
        <w:trPr>
          <w:trHeight w:val="284"/>
        </w:trPr>
        <w:tc>
          <w:tcPr>
            <w:tcW w:w="554" w:type="dxa"/>
          </w:tcPr>
          <w:p w14:paraId="192295E6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5EDD50C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Hamulce tarczowe na obu osiach (przód i tył)</w:t>
            </w:r>
          </w:p>
        </w:tc>
        <w:tc>
          <w:tcPr>
            <w:tcW w:w="1987" w:type="dxa"/>
          </w:tcPr>
          <w:p w14:paraId="6B6FB86E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803364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3F0DFB6C" w14:textId="77777777" w:rsidTr="00565D24">
        <w:trPr>
          <w:trHeight w:val="284"/>
        </w:trPr>
        <w:tc>
          <w:tcPr>
            <w:tcW w:w="554" w:type="dxa"/>
          </w:tcPr>
          <w:p w14:paraId="032B997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3AABAFA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Asystent ruszania tj. system zapobiegający staczaniu się przy ruszaniu „pod górę”</w:t>
            </w:r>
          </w:p>
        </w:tc>
        <w:tc>
          <w:tcPr>
            <w:tcW w:w="1987" w:type="dxa"/>
          </w:tcPr>
          <w:p w14:paraId="677EFE8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DF65B0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D8E8ABC" w14:textId="77777777" w:rsidTr="00565D24">
        <w:trPr>
          <w:trHeight w:val="350"/>
        </w:trPr>
        <w:tc>
          <w:tcPr>
            <w:tcW w:w="7086" w:type="dxa"/>
            <w:gridSpan w:val="2"/>
            <w:shd w:val="clear" w:color="auto" w:fill="92D050"/>
          </w:tcPr>
          <w:p w14:paraId="167331B5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VI. UKŁAD KIEROWNICZY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5C46AD91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E7D7216" w14:textId="77777777" w:rsidR="00253045" w:rsidRPr="002F2FF2" w:rsidRDefault="003B18FF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>
              <w:rPr>
                <w:rFonts w:eastAsia="Tahoma"/>
              </w:rPr>
              <w:t>-</w:t>
            </w:r>
          </w:p>
        </w:tc>
      </w:tr>
      <w:tr w:rsidR="002F2FF2" w:rsidRPr="002F2FF2" w14:paraId="66DA2D72" w14:textId="77777777" w:rsidTr="00565D24">
        <w:trPr>
          <w:trHeight w:val="284"/>
        </w:trPr>
        <w:tc>
          <w:tcPr>
            <w:tcW w:w="554" w:type="dxa"/>
          </w:tcPr>
          <w:p w14:paraId="706D38D8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292A9B8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Ze wspomaganiem.</w:t>
            </w:r>
          </w:p>
        </w:tc>
        <w:tc>
          <w:tcPr>
            <w:tcW w:w="1987" w:type="dxa"/>
          </w:tcPr>
          <w:p w14:paraId="629E250C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6800195F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98780B5" w14:textId="77777777" w:rsidTr="00565D24">
        <w:trPr>
          <w:trHeight w:val="284"/>
        </w:trPr>
        <w:tc>
          <w:tcPr>
            <w:tcW w:w="554" w:type="dxa"/>
          </w:tcPr>
          <w:p w14:paraId="5B0E69BF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52FB9D7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Regulowana kolumna kierownicy w dwóch płaszczyznach tj. góra – dół, przód - tył</w:t>
            </w:r>
          </w:p>
        </w:tc>
        <w:tc>
          <w:tcPr>
            <w:tcW w:w="1987" w:type="dxa"/>
          </w:tcPr>
          <w:p w14:paraId="19D52A0A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1BA778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6CB4CEF" w14:textId="77777777" w:rsidTr="00060365">
        <w:trPr>
          <w:trHeight w:val="381"/>
        </w:trPr>
        <w:tc>
          <w:tcPr>
            <w:tcW w:w="7086" w:type="dxa"/>
            <w:gridSpan w:val="2"/>
            <w:shd w:val="clear" w:color="auto" w:fill="92D050"/>
          </w:tcPr>
          <w:p w14:paraId="2E61685C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VII. INSTALACJA ELEKTRYCZNA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69ED6BA2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54471A5D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247936BD" w14:textId="77777777" w:rsidTr="00565D24">
        <w:trPr>
          <w:trHeight w:val="284"/>
        </w:trPr>
        <w:tc>
          <w:tcPr>
            <w:tcW w:w="554" w:type="dxa"/>
          </w:tcPr>
          <w:p w14:paraId="00533CED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14550A3F" w14:textId="77777777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Zespół dwóch  akumulator</w:t>
            </w:r>
            <w:r w:rsidR="00217867">
              <w:rPr>
                <w:rFonts w:eastAsia="Tahoma"/>
                <w:sz w:val="22"/>
                <w:szCs w:val="22"/>
              </w:rPr>
              <w:t>ów  o łącznej pojemności min. 1</w:t>
            </w:r>
            <w:r w:rsidR="00060365">
              <w:rPr>
                <w:rFonts w:eastAsia="Tahoma"/>
                <w:sz w:val="22"/>
                <w:szCs w:val="22"/>
              </w:rPr>
              <w:t>8</w:t>
            </w:r>
            <w:r w:rsidRPr="002F2FF2">
              <w:rPr>
                <w:rFonts w:eastAsia="Tahoma"/>
                <w:sz w:val="22"/>
                <w:szCs w:val="22"/>
              </w:rPr>
              <w:t xml:space="preserve">0 Ah do zasilania wszystkich odbiorników prądu – jeden do rozruchu silnika ,drugi do zasilania przedziału pacjenta – połączone tak aby były doładowywane zarówno z alternatora w czasie pracy silnika, jak i z prostownika na postoju po podłączeniu zasilania do sieci 230V </w:t>
            </w:r>
          </w:p>
        </w:tc>
        <w:tc>
          <w:tcPr>
            <w:tcW w:w="1987" w:type="dxa"/>
          </w:tcPr>
          <w:p w14:paraId="1D76C491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05FC0E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615FCD6" w14:textId="77777777" w:rsidTr="00565D24">
        <w:trPr>
          <w:trHeight w:val="284"/>
        </w:trPr>
        <w:tc>
          <w:tcPr>
            <w:tcW w:w="554" w:type="dxa"/>
          </w:tcPr>
          <w:p w14:paraId="5935C733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7F27E7D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Fabrycznie wzmocniony</w:t>
            </w:r>
            <w:r w:rsidR="00217867">
              <w:rPr>
                <w:rFonts w:eastAsia="Tahoma"/>
                <w:sz w:val="22"/>
                <w:szCs w:val="22"/>
              </w:rPr>
              <w:t xml:space="preserve"> alternator o wydajności min. 24</w:t>
            </w:r>
            <w:r w:rsidRPr="002F2FF2">
              <w:rPr>
                <w:rFonts w:eastAsia="Tahoma"/>
                <w:sz w:val="22"/>
                <w:szCs w:val="22"/>
              </w:rPr>
              <w:t>0 A</w:t>
            </w:r>
          </w:p>
        </w:tc>
        <w:tc>
          <w:tcPr>
            <w:tcW w:w="1987" w:type="dxa"/>
          </w:tcPr>
          <w:p w14:paraId="38F6D82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0D0674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AA9E2B9" w14:textId="77777777" w:rsidTr="00565D24">
        <w:trPr>
          <w:trHeight w:val="284"/>
        </w:trPr>
        <w:tc>
          <w:tcPr>
            <w:tcW w:w="7086" w:type="dxa"/>
            <w:gridSpan w:val="2"/>
            <w:shd w:val="clear" w:color="auto" w:fill="92D050"/>
          </w:tcPr>
          <w:p w14:paraId="14915784" w14:textId="77777777" w:rsidR="00253045" w:rsidRPr="002F2FF2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VIII.  WYPOSAŻENIE  POJAZDU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6D71827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24C668A9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7CE97FA8" w14:textId="77777777" w:rsidTr="00565D24">
        <w:trPr>
          <w:trHeight w:val="284"/>
        </w:trPr>
        <w:tc>
          <w:tcPr>
            <w:tcW w:w="554" w:type="dxa"/>
          </w:tcPr>
          <w:p w14:paraId="126BD06A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4D2739FD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Wszystkie miejsca siedzące zaopatrzone w bezwładnościowe pasy bezpieczeństwa oraz zagłówki.</w:t>
            </w:r>
          </w:p>
        </w:tc>
        <w:tc>
          <w:tcPr>
            <w:tcW w:w="1987" w:type="dxa"/>
          </w:tcPr>
          <w:p w14:paraId="74E883B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710DC8B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</w:p>
        </w:tc>
      </w:tr>
      <w:tr w:rsidR="002F2FF2" w:rsidRPr="002F2FF2" w14:paraId="23CE9469" w14:textId="77777777" w:rsidTr="00565D24">
        <w:trPr>
          <w:trHeight w:val="284"/>
        </w:trPr>
        <w:tc>
          <w:tcPr>
            <w:tcW w:w="554" w:type="dxa"/>
          </w:tcPr>
          <w:p w14:paraId="24D354F5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6532" w:type="dxa"/>
          </w:tcPr>
          <w:p w14:paraId="5A6EF778" w14:textId="0E24FB5F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Zbiornik paliwa o pojemności min. </w:t>
            </w:r>
            <w:r w:rsidR="00060365">
              <w:rPr>
                <w:rFonts w:eastAsia="Tahoma"/>
                <w:sz w:val="22"/>
                <w:szCs w:val="22"/>
              </w:rPr>
              <w:t>8</w:t>
            </w:r>
            <w:r w:rsidR="00A73D49">
              <w:rPr>
                <w:rFonts w:eastAsia="Tahoma"/>
                <w:sz w:val="22"/>
                <w:szCs w:val="22"/>
              </w:rPr>
              <w:t>5L.</w:t>
            </w:r>
          </w:p>
        </w:tc>
        <w:tc>
          <w:tcPr>
            <w:tcW w:w="1987" w:type="dxa"/>
          </w:tcPr>
          <w:p w14:paraId="6E18A6D5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2C53D54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8BB826C" w14:textId="77777777" w:rsidTr="00565D24">
        <w:trPr>
          <w:trHeight w:val="284"/>
        </w:trPr>
        <w:tc>
          <w:tcPr>
            <w:tcW w:w="554" w:type="dxa"/>
          </w:tcPr>
          <w:p w14:paraId="47205244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3E00D78A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Poduszki powietrzne: kierowcy i pasażera (min. dwa rodzaje).</w:t>
            </w:r>
          </w:p>
        </w:tc>
        <w:tc>
          <w:tcPr>
            <w:tcW w:w="1987" w:type="dxa"/>
          </w:tcPr>
          <w:p w14:paraId="4159A4F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271B98A4" w14:textId="77777777" w:rsidR="00253045" w:rsidRPr="002F2FF2" w:rsidRDefault="00253045" w:rsidP="00D84068">
            <w:pPr>
              <w:widowControl w:val="0"/>
              <w:tabs>
                <w:tab w:val="left" w:pos="720"/>
                <w:tab w:val="left" w:pos="1364"/>
              </w:tabs>
              <w:suppressAutoHyphens/>
              <w:rPr>
                <w:rFonts w:eastAsia="Tahoma"/>
              </w:rPr>
            </w:pPr>
          </w:p>
        </w:tc>
      </w:tr>
      <w:tr w:rsidR="002F2FF2" w:rsidRPr="002F2FF2" w14:paraId="044C5369" w14:textId="77777777" w:rsidTr="00565D24">
        <w:trPr>
          <w:trHeight w:val="284"/>
        </w:trPr>
        <w:tc>
          <w:tcPr>
            <w:tcW w:w="554" w:type="dxa"/>
          </w:tcPr>
          <w:p w14:paraId="7C8767EF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71AB41F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Elektryczne otwierane szyby w drzwiach przednich.</w:t>
            </w:r>
          </w:p>
        </w:tc>
        <w:tc>
          <w:tcPr>
            <w:tcW w:w="1987" w:type="dxa"/>
          </w:tcPr>
          <w:p w14:paraId="520DC026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491468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C7DF361" w14:textId="77777777" w:rsidTr="00565D24">
        <w:trPr>
          <w:trHeight w:val="284"/>
        </w:trPr>
        <w:tc>
          <w:tcPr>
            <w:tcW w:w="554" w:type="dxa"/>
          </w:tcPr>
          <w:p w14:paraId="7F28A201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5.</w:t>
            </w:r>
          </w:p>
        </w:tc>
        <w:tc>
          <w:tcPr>
            <w:tcW w:w="6532" w:type="dxa"/>
          </w:tcPr>
          <w:p w14:paraId="54DC0FC6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Klimatyzacja półautomatyczna lub automatyczna kabiny kierowcy.</w:t>
            </w:r>
          </w:p>
        </w:tc>
        <w:tc>
          <w:tcPr>
            <w:tcW w:w="1987" w:type="dxa"/>
          </w:tcPr>
          <w:p w14:paraId="1956123F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606C34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6140A6D" w14:textId="77777777" w:rsidTr="00565D24">
        <w:trPr>
          <w:trHeight w:val="284"/>
        </w:trPr>
        <w:tc>
          <w:tcPr>
            <w:tcW w:w="554" w:type="dxa"/>
          </w:tcPr>
          <w:p w14:paraId="26EE8464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6.</w:t>
            </w:r>
          </w:p>
        </w:tc>
        <w:tc>
          <w:tcPr>
            <w:tcW w:w="6532" w:type="dxa"/>
          </w:tcPr>
          <w:p w14:paraId="2759B3F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Lusterka  zewnętrzne, regulowane elektrycznie</w:t>
            </w:r>
          </w:p>
        </w:tc>
        <w:tc>
          <w:tcPr>
            <w:tcW w:w="1987" w:type="dxa"/>
          </w:tcPr>
          <w:p w14:paraId="375ACB93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1409800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2A07D4F" w14:textId="77777777" w:rsidTr="00565D24">
        <w:trPr>
          <w:trHeight w:val="284"/>
        </w:trPr>
        <w:tc>
          <w:tcPr>
            <w:tcW w:w="554" w:type="dxa"/>
          </w:tcPr>
          <w:p w14:paraId="19E0A395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7.</w:t>
            </w:r>
          </w:p>
        </w:tc>
        <w:tc>
          <w:tcPr>
            <w:tcW w:w="6532" w:type="dxa"/>
          </w:tcPr>
          <w:p w14:paraId="59F0568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Lusterko wewnętrzne.</w:t>
            </w:r>
          </w:p>
        </w:tc>
        <w:tc>
          <w:tcPr>
            <w:tcW w:w="1987" w:type="dxa"/>
          </w:tcPr>
          <w:p w14:paraId="743388B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81116B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1E3B1CC9" w14:textId="77777777" w:rsidTr="00565D24">
        <w:trPr>
          <w:trHeight w:val="284"/>
        </w:trPr>
        <w:tc>
          <w:tcPr>
            <w:tcW w:w="554" w:type="dxa"/>
          </w:tcPr>
          <w:p w14:paraId="21F42707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8.</w:t>
            </w:r>
          </w:p>
        </w:tc>
        <w:tc>
          <w:tcPr>
            <w:tcW w:w="6532" w:type="dxa"/>
          </w:tcPr>
          <w:p w14:paraId="2E89FD87" w14:textId="77777777" w:rsidR="00253045" w:rsidRPr="002F2FF2" w:rsidRDefault="00253045" w:rsidP="00060365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Reflektory główne typu </w:t>
            </w:r>
            <w:proofErr w:type="spellStart"/>
            <w:r w:rsidRPr="002F2FF2">
              <w:rPr>
                <w:rFonts w:eastAsia="Tahoma"/>
                <w:sz w:val="22"/>
                <w:szCs w:val="22"/>
              </w:rPr>
              <w:t>led</w:t>
            </w:r>
            <w:proofErr w:type="spellEnd"/>
          </w:p>
        </w:tc>
        <w:tc>
          <w:tcPr>
            <w:tcW w:w="1987" w:type="dxa"/>
          </w:tcPr>
          <w:p w14:paraId="7ECFF08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A4BEFCC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627282A1" w14:textId="77777777" w:rsidTr="00565D24">
        <w:trPr>
          <w:trHeight w:val="284"/>
        </w:trPr>
        <w:tc>
          <w:tcPr>
            <w:tcW w:w="554" w:type="dxa"/>
          </w:tcPr>
          <w:p w14:paraId="5CCBFCE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9.</w:t>
            </w:r>
          </w:p>
        </w:tc>
        <w:tc>
          <w:tcPr>
            <w:tcW w:w="6532" w:type="dxa"/>
          </w:tcPr>
          <w:p w14:paraId="18B2C287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Reflektory przeciwmgłowe halogenowe przednie </w:t>
            </w:r>
          </w:p>
        </w:tc>
        <w:tc>
          <w:tcPr>
            <w:tcW w:w="1987" w:type="dxa"/>
          </w:tcPr>
          <w:p w14:paraId="1CDD71E3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666D7D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4EC3E971" w14:textId="77777777" w:rsidTr="00565D24">
        <w:trPr>
          <w:trHeight w:val="284"/>
        </w:trPr>
        <w:tc>
          <w:tcPr>
            <w:tcW w:w="554" w:type="dxa"/>
          </w:tcPr>
          <w:p w14:paraId="5E0A57B1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10.</w:t>
            </w:r>
          </w:p>
        </w:tc>
        <w:tc>
          <w:tcPr>
            <w:tcW w:w="6532" w:type="dxa"/>
          </w:tcPr>
          <w:p w14:paraId="4DD30F25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Sygnalizacja dźwiękowa lub optyczna w kabinie kierowcy o niedomknięciu którychkolwiek drzwi</w:t>
            </w:r>
          </w:p>
        </w:tc>
        <w:tc>
          <w:tcPr>
            <w:tcW w:w="1987" w:type="dxa"/>
          </w:tcPr>
          <w:p w14:paraId="34F8E339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B31C0F2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808C215" w14:textId="77777777" w:rsidTr="00565D24">
        <w:trPr>
          <w:trHeight w:val="284"/>
        </w:trPr>
        <w:tc>
          <w:tcPr>
            <w:tcW w:w="554" w:type="dxa"/>
          </w:tcPr>
          <w:p w14:paraId="4CDF729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11.</w:t>
            </w:r>
          </w:p>
        </w:tc>
        <w:tc>
          <w:tcPr>
            <w:tcW w:w="6532" w:type="dxa"/>
          </w:tcPr>
          <w:p w14:paraId="333CAD5B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Trójkąt, gaśnica, apteczka, podnośnik.</w:t>
            </w:r>
          </w:p>
        </w:tc>
        <w:tc>
          <w:tcPr>
            <w:tcW w:w="1987" w:type="dxa"/>
          </w:tcPr>
          <w:p w14:paraId="39D33800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77183DD3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2F2FF2" w:rsidRPr="002F2FF2" w14:paraId="2F5A2632" w14:textId="77777777" w:rsidTr="00565D24">
        <w:trPr>
          <w:trHeight w:val="284"/>
        </w:trPr>
        <w:tc>
          <w:tcPr>
            <w:tcW w:w="554" w:type="dxa"/>
          </w:tcPr>
          <w:p w14:paraId="030A9858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12.</w:t>
            </w:r>
          </w:p>
        </w:tc>
        <w:tc>
          <w:tcPr>
            <w:tcW w:w="6532" w:type="dxa"/>
          </w:tcPr>
          <w:p w14:paraId="48830D0F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Dywaniki gumowe dla kierowcy i pasażera w kabinie kierowcy zapobiegające zbieraniu się wody z podłoża</w:t>
            </w:r>
          </w:p>
        </w:tc>
        <w:tc>
          <w:tcPr>
            <w:tcW w:w="1987" w:type="dxa"/>
          </w:tcPr>
          <w:p w14:paraId="6698CEE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F46EF61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47F4D5B" w14:textId="77777777" w:rsidTr="00565D24">
        <w:trPr>
          <w:trHeight w:val="284"/>
        </w:trPr>
        <w:tc>
          <w:tcPr>
            <w:tcW w:w="554" w:type="dxa"/>
          </w:tcPr>
          <w:p w14:paraId="30780A5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13.</w:t>
            </w:r>
          </w:p>
        </w:tc>
        <w:tc>
          <w:tcPr>
            <w:tcW w:w="6532" w:type="dxa"/>
          </w:tcPr>
          <w:p w14:paraId="083215C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 Pełnowymiarowe koło zapasowe zainstalowane pod autem </w:t>
            </w:r>
          </w:p>
        </w:tc>
        <w:tc>
          <w:tcPr>
            <w:tcW w:w="1987" w:type="dxa"/>
          </w:tcPr>
          <w:p w14:paraId="04797F02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440A26CD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5B52BFBC" w14:textId="77777777" w:rsidTr="00565D24">
        <w:trPr>
          <w:trHeight w:val="284"/>
        </w:trPr>
        <w:tc>
          <w:tcPr>
            <w:tcW w:w="554" w:type="dxa"/>
          </w:tcPr>
          <w:p w14:paraId="32C76F74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14.</w:t>
            </w:r>
          </w:p>
        </w:tc>
        <w:tc>
          <w:tcPr>
            <w:tcW w:w="6532" w:type="dxa"/>
          </w:tcPr>
          <w:p w14:paraId="280B955A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Czujniki ciśnienia w kołach</w:t>
            </w:r>
          </w:p>
        </w:tc>
        <w:tc>
          <w:tcPr>
            <w:tcW w:w="1987" w:type="dxa"/>
          </w:tcPr>
          <w:p w14:paraId="5F6D59DC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011D47A9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07AAB41F" w14:textId="77777777" w:rsidTr="00565D24">
        <w:trPr>
          <w:trHeight w:val="284"/>
        </w:trPr>
        <w:tc>
          <w:tcPr>
            <w:tcW w:w="554" w:type="dxa"/>
          </w:tcPr>
          <w:p w14:paraId="109288FC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15.</w:t>
            </w:r>
          </w:p>
        </w:tc>
        <w:tc>
          <w:tcPr>
            <w:tcW w:w="6532" w:type="dxa"/>
          </w:tcPr>
          <w:p w14:paraId="609DE9E3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Radioodbiornik</w:t>
            </w:r>
          </w:p>
        </w:tc>
        <w:tc>
          <w:tcPr>
            <w:tcW w:w="1987" w:type="dxa"/>
          </w:tcPr>
          <w:p w14:paraId="2522881A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38CC10BB" w14:textId="77777777" w:rsidR="00253045" w:rsidRPr="002F2FF2" w:rsidRDefault="00253045" w:rsidP="00D84068">
            <w:pPr>
              <w:widowControl w:val="0"/>
              <w:suppressAutoHyphens/>
              <w:snapToGrid w:val="0"/>
              <w:rPr>
                <w:rFonts w:eastAsia="Tahoma"/>
              </w:rPr>
            </w:pPr>
          </w:p>
        </w:tc>
      </w:tr>
      <w:tr w:rsidR="002F2FF2" w:rsidRPr="002F2FF2" w14:paraId="7B9744BF" w14:textId="77777777" w:rsidTr="00565D24">
        <w:trPr>
          <w:gridAfter w:val="1"/>
          <w:wAfter w:w="12" w:type="dxa"/>
          <w:trHeight w:val="302"/>
        </w:trPr>
        <w:tc>
          <w:tcPr>
            <w:tcW w:w="7086" w:type="dxa"/>
            <w:gridSpan w:val="2"/>
            <w:shd w:val="clear" w:color="auto" w:fill="92D050"/>
          </w:tcPr>
          <w:p w14:paraId="3ACCC91A" w14:textId="77777777" w:rsidR="00253045" w:rsidRPr="00565D24" w:rsidRDefault="00565D24" w:rsidP="00565D24">
            <w:pPr>
              <w:widowControl w:val="0"/>
              <w:suppressAutoHyphens/>
              <w:snapToGrid w:val="0"/>
              <w:rPr>
                <w:rFonts w:eastAsia="Tahoma"/>
                <w:b/>
              </w:rPr>
            </w:pPr>
            <w:r>
              <w:rPr>
                <w:rFonts w:eastAsia="Tahoma"/>
                <w:b/>
                <w:sz w:val="22"/>
                <w:szCs w:val="22"/>
              </w:rPr>
              <w:t xml:space="preserve">            </w:t>
            </w:r>
            <w:r w:rsidR="00253045" w:rsidRPr="002F2FF2">
              <w:rPr>
                <w:rFonts w:eastAsia="Tahoma"/>
                <w:b/>
                <w:sz w:val="22"/>
                <w:szCs w:val="22"/>
              </w:rPr>
              <w:t>IX. WYMAGANIA OGÓLNE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5D4BBAFE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  <w:tc>
          <w:tcPr>
            <w:tcW w:w="5941" w:type="dxa"/>
            <w:shd w:val="clear" w:color="auto" w:fill="92D050"/>
            <w:vAlign w:val="center"/>
          </w:tcPr>
          <w:p w14:paraId="3D51863A" w14:textId="77777777" w:rsidR="00253045" w:rsidRPr="002F2FF2" w:rsidRDefault="00253045" w:rsidP="00565D24">
            <w:pPr>
              <w:widowControl w:val="0"/>
              <w:suppressAutoHyphens/>
              <w:snapToGrid w:val="0"/>
              <w:jc w:val="center"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-</w:t>
            </w:r>
          </w:p>
        </w:tc>
      </w:tr>
      <w:tr w:rsidR="002F2FF2" w:rsidRPr="002F2FF2" w14:paraId="4AE875D2" w14:textId="77777777" w:rsidTr="00565D24">
        <w:trPr>
          <w:trHeight w:val="302"/>
        </w:trPr>
        <w:tc>
          <w:tcPr>
            <w:tcW w:w="554" w:type="dxa"/>
          </w:tcPr>
          <w:p w14:paraId="75353FE1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16E09B8B" w14:textId="77777777" w:rsidR="00253045" w:rsidRPr="002F2FF2" w:rsidRDefault="00253045" w:rsidP="00060365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Pojazd  fabrycznie </w:t>
            </w:r>
            <w:r w:rsidRPr="002F2FF2">
              <w:rPr>
                <w:rFonts w:eastAsia="Tahoma"/>
                <w:color w:val="000000"/>
                <w:sz w:val="22"/>
                <w:szCs w:val="22"/>
              </w:rPr>
              <w:t xml:space="preserve">nowy – </w:t>
            </w:r>
            <w:r w:rsidR="00217867">
              <w:rPr>
                <w:rFonts w:eastAsia="Tahoma"/>
                <w:color w:val="000000"/>
                <w:sz w:val="22"/>
                <w:szCs w:val="22"/>
              </w:rPr>
              <w:t xml:space="preserve">nie starszy niż rocznik </w:t>
            </w:r>
            <w:r w:rsidRPr="002F2FF2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060365">
              <w:rPr>
                <w:rFonts w:eastAsia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7" w:type="dxa"/>
          </w:tcPr>
          <w:p w14:paraId="41BBE043" w14:textId="77777777" w:rsidR="00253045" w:rsidRPr="002F2FF2" w:rsidRDefault="00253045" w:rsidP="00D84068"/>
        </w:tc>
        <w:tc>
          <w:tcPr>
            <w:tcW w:w="5953" w:type="dxa"/>
            <w:gridSpan w:val="2"/>
            <w:vAlign w:val="center"/>
          </w:tcPr>
          <w:p w14:paraId="5F975017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2F2FF2" w:rsidRPr="002F2FF2" w14:paraId="6EC7694B" w14:textId="77777777" w:rsidTr="00565D24">
        <w:trPr>
          <w:trHeight w:val="302"/>
        </w:trPr>
        <w:tc>
          <w:tcPr>
            <w:tcW w:w="554" w:type="dxa"/>
          </w:tcPr>
          <w:p w14:paraId="52FCCF9B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47B550BD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 xml:space="preserve">Gwarancja min. 24 miesiące bez limitu kilometrów – na pojazd bazowy </w:t>
            </w:r>
          </w:p>
        </w:tc>
        <w:tc>
          <w:tcPr>
            <w:tcW w:w="1987" w:type="dxa"/>
          </w:tcPr>
          <w:p w14:paraId="11E73DED" w14:textId="77777777" w:rsidR="00253045" w:rsidRPr="002F2FF2" w:rsidRDefault="00253045" w:rsidP="00D84068"/>
        </w:tc>
        <w:tc>
          <w:tcPr>
            <w:tcW w:w="5953" w:type="dxa"/>
            <w:gridSpan w:val="2"/>
            <w:vAlign w:val="center"/>
          </w:tcPr>
          <w:p w14:paraId="6F3F69B6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2F2FF2" w:rsidRPr="002F2FF2" w14:paraId="71503389" w14:textId="77777777" w:rsidTr="00565D24">
        <w:trPr>
          <w:trHeight w:val="302"/>
        </w:trPr>
        <w:tc>
          <w:tcPr>
            <w:tcW w:w="554" w:type="dxa"/>
          </w:tcPr>
          <w:p w14:paraId="731F5DF3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  <w:color w:val="000000"/>
              </w:rPr>
            </w:pPr>
            <w:r w:rsidRPr="002F2FF2">
              <w:rPr>
                <w:rFonts w:eastAsia="Tahoma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15642F49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  <w:color w:val="000000"/>
              </w:rPr>
            </w:pPr>
            <w:r w:rsidRPr="002F2FF2">
              <w:rPr>
                <w:rFonts w:eastAsia="Tahoma"/>
                <w:color w:val="000000"/>
                <w:sz w:val="22"/>
                <w:szCs w:val="22"/>
              </w:rPr>
              <w:t>Gwarancja min. 60 miesięcy od daty podpisania protokołu odbioru na perforację nadwozia ambulansu.</w:t>
            </w:r>
          </w:p>
        </w:tc>
        <w:tc>
          <w:tcPr>
            <w:tcW w:w="1987" w:type="dxa"/>
          </w:tcPr>
          <w:p w14:paraId="3F76CEAC" w14:textId="77777777" w:rsidR="00253045" w:rsidRPr="002F2FF2" w:rsidRDefault="00253045" w:rsidP="00D84068"/>
        </w:tc>
        <w:tc>
          <w:tcPr>
            <w:tcW w:w="5953" w:type="dxa"/>
            <w:gridSpan w:val="2"/>
            <w:vAlign w:val="center"/>
          </w:tcPr>
          <w:p w14:paraId="4BE37D71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2F2FF2" w:rsidRPr="002F2FF2" w14:paraId="67D2445D" w14:textId="77777777" w:rsidTr="00565D24">
        <w:trPr>
          <w:trHeight w:val="302"/>
        </w:trPr>
        <w:tc>
          <w:tcPr>
            <w:tcW w:w="554" w:type="dxa"/>
          </w:tcPr>
          <w:p w14:paraId="2CD606A8" w14:textId="77777777" w:rsidR="00253045" w:rsidRPr="002F2FF2" w:rsidRDefault="00253045" w:rsidP="00D84068">
            <w:pPr>
              <w:widowControl w:val="0"/>
              <w:suppressAutoHyphens/>
              <w:snapToGrid w:val="0"/>
              <w:jc w:val="center"/>
              <w:rPr>
                <w:rFonts w:eastAsia="Tahoma"/>
                <w:b/>
              </w:rPr>
            </w:pPr>
            <w:r w:rsidRPr="002F2FF2">
              <w:rPr>
                <w:rFonts w:eastAsia="Tahoma"/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  <w:shd w:val="clear" w:color="auto" w:fill="auto"/>
            <w:vAlign w:val="center"/>
          </w:tcPr>
          <w:p w14:paraId="29CA267C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Wraz z pojazdem Wykonawca przekaże:</w:t>
            </w:r>
          </w:p>
          <w:p w14:paraId="4B333984" w14:textId="77777777" w:rsidR="00253045" w:rsidRPr="002F2FF2" w:rsidRDefault="006228B6" w:rsidP="00253045">
            <w:pPr>
              <w:widowControl w:val="0"/>
              <w:numPr>
                <w:ilvl w:val="0"/>
                <w:numId w:val="62"/>
              </w:numPr>
              <w:suppressAutoHyphens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 xml:space="preserve">Dokument </w:t>
            </w:r>
            <w:r w:rsidR="00253045" w:rsidRPr="002F2FF2">
              <w:rPr>
                <w:rFonts w:eastAsia="Tahoma"/>
                <w:sz w:val="22"/>
                <w:szCs w:val="22"/>
              </w:rPr>
              <w:t>świadectwa homologacji dla pojazdu bazowego i skompletowanego( po zabudowie)</w:t>
            </w:r>
          </w:p>
          <w:p w14:paraId="073247F6" w14:textId="77777777" w:rsidR="00253045" w:rsidRPr="002F2FF2" w:rsidRDefault="00253045" w:rsidP="00253045">
            <w:pPr>
              <w:widowControl w:val="0"/>
              <w:numPr>
                <w:ilvl w:val="0"/>
                <w:numId w:val="62"/>
              </w:numPr>
              <w:suppressAutoHyphens/>
              <w:rPr>
                <w:rFonts w:eastAsia="Tahoma"/>
              </w:rPr>
            </w:pPr>
            <w:r w:rsidRPr="002F2FF2">
              <w:rPr>
                <w:rFonts w:eastAsia="Tahoma"/>
                <w:sz w:val="22"/>
                <w:szCs w:val="22"/>
              </w:rPr>
              <w:t>instrukcję obsługi pojazdu</w:t>
            </w:r>
          </w:p>
          <w:p w14:paraId="2EFF5507" w14:textId="77777777" w:rsidR="00253045" w:rsidRPr="002F2FF2" w:rsidRDefault="006228B6" w:rsidP="00E50A2B">
            <w:pPr>
              <w:widowControl w:val="0"/>
              <w:numPr>
                <w:ilvl w:val="0"/>
                <w:numId w:val="62"/>
              </w:numPr>
              <w:suppressAutoHyphens/>
              <w:rPr>
                <w:rFonts w:eastAsia="Tahoma"/>
              </w:rPr>
            </w:pPr>
            <w:r>
              <w:rPr>
                <w:rFonts w:eastAsia="Tahoma"/>
                <w:sz w:val="22"/>
                <w:szCs w:val="22"/>
              </w:rPr>
              <w:t xml:space="preserve">instrukcję </w:t>
            </w:r>
            <w:r w:rsidR="00253045" w:rsidRPr="002F2FF2">
              <w:rPr>
                <w:rFonts w:eastAsia="Tahoma"/>
                <w:sz w:val="22"/>
                <w:szCs w:val="22"/>
              </w:rPr>
              <w:t xml:space="preserve"> obsługi  pojazdu bazowego</w:t>
            </w:r>
          </w:p>
        </w:tc>
        <w:tc>
          <w:tcPr>
            <w:tcW w:w="1987" w:type="dxa"/>
          </w:tcPr>
          <w:p w14:paraId="146DAAEA" w14:textId="77777777" w:rsidR="00253045" w:rsidRPr="002F2FF2" w:rsidRDefault="00253045" w:rsidP="00D84068"/>
        </w:tc>
        <w:tc>
          <w:tcPr>
            <w:tcW w:w="5953" w:type="dxa"/>
            <w:gridSpan w:val="2"/>
            <w:vAlign w:val="center"/>
          </w:tcPr>
          <w:p w14:paraId="4E427D6B" w14:textId="77777777" w:rsidR="00253045" w:rsidRPr="002F2FF2" w:rsidRDefault="00253045" w:rsidP="00D84068">
            <w:pPr>
              <w:widowControl w:val="0"/>
              <w:suppressAutoHyphens/>
              <w:rPr>
                <w:rFonts w:eastAsia="Tahoma"/>
              </w:rPr>
            </w:pPr>
          </w:p>
        </w:tc>
      </w:tr>
      <w:tr w:rsidR="002F2FF2" w:rsidRPr="002F2FF2" w14:paraId="57A7E645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0895A377" w14:textId="77777777" w:rsidR="00253045" w:rsidRPr="002F2FF2" w:rsidRDefault="00565D24" w:rsidP="00565D24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X</w:t>
            </w:r>
            <w:r w:rsidR="00253045" w:rsidRPr="002F2FF2">
              <w:rPr>
                <w:b/>
                <w:sz w:val="22"/>
                <w:szCs w:val="22"/>
              </w:rPr>
              <w:t>. NADWOZIE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6FACD37C" w14:textId="77777777" w:rsidR="00253045" w:rsidRPr="002F2FF2" w:rsidRDefault="00253045" w:rsidP="00565D24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543A3248" w14:textId="77777777" w:rsidR="00253045" w:rsidRPr="002F2FF2" w:rsidRDefault="00253045" w:rsidP="00565D24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2F2FF2" w:rsidRPr="002F2FF2" w14:paraId="22BB9BC5" w14:textId="77777777" w:rsidTr="00565D24">
        <w:trPr>
          <w:trHeight w:val="57"/>
        </w:trPr>
        <w:tc>
          <w:tcPr>
            <w:tcW w:w="554" w:type="dxa"/>
          </w:tcPr>
          <w:p w14:paraId="5F39D768" w14:textId="77777777" w:rsidR="00253045" w:rsidRPr="002F2FF2" w:rsidRDefault="00253045" w:rsidP="00253045">
            <w:pPr>
              <w:numPr>
                <w:ilvl w:val="0"/>
                <w:numId w:val="5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490991AA" w14:textId="77777777" w:rsidR="00253045" w:rsidRPr="002F2FF2" w:rsidRDefault="00253045" w:rsidP="00D84068">
            <w:pPr>
              <w:pStyle w:val="Tekstcofnity"/>
              <w:spacing w:line="240" w:lineRule="auto"/>
              <w:ind w:left="71" w:right="130"/>
              <w:rPr>
                <w:szCs w:val="22"/>
                <w:lang w:val="pl-PL"/>
              </w:rPr>
            </w:pPr>
            <w:r w:rsidRPr="002F2FF2">
              <w:rPr>
                <w:sz w:val="22"/>
                <w:szCs w:val="22"/>
                <w:lang w:val="pl-PL"/>
              </w:rPr>
              <w:t>Minimalne wymiary przedziału medycznego</w:t>
            </w:r>
            <w:r w:rsidRPr="002F2FF2">
              <w:rPr>
                <w:b/>
                <w:sz w:val="22"/>
                <w:szCs w:val="22"/>
                <w:lang w:val="pl-PL"/>
              </w:rPr>
              <w:t xml:space="preserve"> </w:t>
            </w:r>
            <w:r w:rsidRPr="002F2FF2">
              <w:rPr>
                <w:sz w:val="22"/>
                <w:szCs w:val="22"/>
                <w:lang w:val="pl-PL"/>
              </w:rPr>
              <w:t xml:space="preserve">w mm po wykonaniu adaptacji (długość x szerokość x wysokość) 3200 x 1700 x 1800  </w:t>
            </w:r>
          </w:p>
        </w:tc>
        <w:tc>
          <w:tcPr>
            <w:tcW w:w="1987" w:type="dxa"/>
          </w:tcPr>
          <w:p w14:paraId="0F25FB48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3F25A870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E647B91" w14:textId="77777777" w:rsidTr="00565D24">
        <w:trPr>
          <w:trHeight w:val="57"/>
        </w:trPr>
        <w:tc>
          <w:tcPr>
            <w:tcW w:w="554" w:type="dxa"/>
          </w:tcPr>
          <w:p w14:paraId="12538832" w14:textId="77777777" w:rsidR="00253045" w:rsidRPr="002F2FF2" w:rsidRDefault="00253045" w:rsidP="00253045">
            <w:pPr>
              <w:numPr>
                <w:ilvl w:val="0"/>
                <w:numId w:val="5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299C9F69" w14:textId="77777777" w:rsidR="00253045" w:rsidRPr="002F2FF2" w:rsidRDefault="00253045" w:rsidP="00D8406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Drzwi  tylne wyposażone w światła awaryjne, włączające się automatycznie przy otwarciu drzwi.</w:t>
            </w:r>
          </w:p>
        </w:tc>
        <w:tc>
          <w:tcPr>
            <w:tcW w:w="1987" w:type="dxa"/>
          </w:tcPr>
          <w:p w14:paraId="789C504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1FC11C39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431D2B3" w14:textId="77777777" w:rsidTr="00565D24">
        <w:trPr>
          <w:trHeight w:val="57"/>
        </w:trPr>
        <w:tc>
          <w:tcPr>
            <w:tcW w:w="554" w:type="dxa"/>
          </w:tcPr>
          <w:p w14:paraId="7FE540BD" w14:textId="77777777" w:rsidR="00253045" w:rsidRPr="002F2FF2" w:rsidRDefault="00253045" w:rsidP="00253045">
            <w:pPr>
              <w:numPr>
                <w:ilvl w:val="0"/>
                <w:numId w:val="5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18F1956A" w14:textId="77777777" w:rsidR="00253045" w:rsidRPr="002F2FF2" w:rsidRDefault="00253045" w:rsidP="00D8406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Ściany boczne/podłoga przedziału medycznego mają być przystosowane do zamocowania foteli oraz innego wyposażenia.</w:t>
            </w:r>
          </w:p>
        </w:tc>
        <w:tc>
          <w:tcPr>
            <w:tcW w:w="1987" w:type="dxa"/>
          </w:tcPr>
          <w:p w14:paraId="06FDB5A3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4E2DF58C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B1DCB89" w14:textId="77777777" w:rsidTr="00565D24">
        <w:trPr>
          <w:trHeight w:val="57"/>
        </w:trPr>
        <w:tc>
          <w:tcPr>
            <w:tcW w:w="554" w:type="dxa"/>
          </w:tcPr>
          <w:p w14:paraId="166D0AE0" w14:textId="77777777" w:rsidR="00253045" w:rsidRPr="002F2FF2" w:rsidRDefault="00253045" w:rsidP="00253045">
            <w:pPr>
              <w:numPr>
                <w:ilvl w:val="0"/>
                <w:numId w:val="5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7046F1CA" w14:textId="77777777" w:rsidR="00253045" w:rsidRPr="002F2FF2" w:rsidRDefault="00253045" w:rsidP="00D8406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Okna zmatowione do </w:t>
            </w:r>
            <w:r w:rsidR="006228B6">
              <w:rPr>
                <w:sz w:val="22"/>
                <w:szCs w:val="22"/>
              </w:rPr>
              <w:t xml:space="preserve">ok. </w:t>
            </w:r>
            <w:r w:rsidRPr="002F2FF2">
              <w:rPr>
                <w:sz w:val="22"/>
                <w:szCs w:val="22"/>
              </w:rPr>
              <w:t>2/3 wysokości lub zaklejone folią matową</w:t>
            </w:r>
          </w:p>
        </w:tc>
        <w:tc>
          <w:tcPr>
            <w:tcW w:w="1987" w:type="dxa"/>
          </w:tcPr>
          <w:p w14:paraId="6CB6B7FC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38BD2413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29534EB" w14:textId="77777777" w:rsidTr="00565D24">
        <w:trPr>
          <w:trHeight w:val="57"/>
        </w:trPr>
        <w:tc>
          <w:tcPr>
            <w:tcW w:w="554" w:type="dxa"/>
          </w:tcPr>
          <w:p w14:paraId="5116306B" w14:textId="77777777" w:rsidR="00253045" w:rsidRPr="002F2FF2" w:rsidRDefault="00253045" w:rsidP="00253045">
            <w:pPr>
              <w:numPr>
                <w:ilvl w:val="0"/>
                <w:numId w:val="5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5B4C570E" w14:textId="77777777" w:rsidR="00253045" w:rsidRPr="002F2FF2" w:rsidRDefault="00253045" w:rsidP="00D84068">
            <w:pPr>
              <w:tabs>
                <w:tab w:val="left" w:pos="405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Schowek za lewymi drzwiami przesuwnymi (oddzielony od przedziału medycznego i dostępny z zewnątrz pojazdu), z miejscem mocowania </w:t>
            </w:r>
            <w:r w:rsidRPr="002F2FF2">
              <w:rPr>
                <w:sz w:val="22"/>
                <w:szCs w:val="22"/>
              </w:rPr>
              <w:lastRenderedPageBreak/>
              <w:t>min. 2 szt. butli tlenowych 10l, krzesełka kardiologicznego, noszy podbierakowych, materaca próżniowego oraz deski ortopedycznej ( różnych modeli) dla dorosłych. Poprzez drzwi lewe ma być zapewniony dostęp do plecaka / torby medycznej umieszczonej w przedziale medycznym (tzw. podwójny dostęp do plecaka/torby – z przedziału medycznego i z zewnątrz pojazdu)</w:t>
            </w:r>
          </w:p>
        </w:tc>
        <w:tc>
          <w:tcPr>
            <w:tcW w:w="1987" w:type="dxa"/>
          </w:tcPr>
          <w:p w14:paraId="1AB49A4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1D8FD96F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67464DE0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211BDAB0" w14:textId="77777777" w:rsidR="00253045" w:rsidRPr="002F2FF2" w:rsidRDefault="00565D24" w:rsidP="00565D24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X</w:t>
            </w:r>
            <w:r w:rsidR="00253045" w:rsidRPr="002F2FF2">
              <w:rPr>
                <w:b/>
                <w:sz w:val="22"/>
                <w:szCs w:val="22"/>
              </w:rPr>
              <w:t>I. OGRZEWANIE, WENTYLACJA, KLIMATYZACJA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44A15812" w14:textId="77777777" w:rsidR="00253045" w:rsidRPr="002F2FF2" w:rsidRDefault="00253045" w:rsidP="00D8406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7CBC84F9" w14:textId="77777777" w:rsidR="00253045" w:rsidRPr="002F2FF2" w:rsidRDefault="00253045" w:rsidP="004A34F1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2F2FF2" w:rsidRPr="002F2FF2" w14:paraId="7E1775B0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F266950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FA2DADC" w14:textId="77777777" w:rsidR="00253045" w:rsidRPr="002F2FF2" w:rsidRDefault="00253045" w:rsidP="00D8406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Nagrzewnica w przedziale medycznym wykorzystująca ciecz chłodzącą silnik do ogrzewanie przedziału medycznego; ogrzewanie przedziału medycznego możliwe  przy włączonym  silniku pojazdu,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5B2F7A0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DD27677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22FB9C02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50AE58F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E158C44" w14:textId="79D550A1" w:rsidR="00253045" w:rsidRPr="002F2FF2" w:rsidRDefault="00253045" w:rsidP="00060365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Postojowe – grzejnik elektryczny z możliwością ustawienia temperatury termostatem i zab</w:t>
            </w:r>
            <w:r w:rsidR="006228B6">
              <w:rPr>
                <w:sz w:val="22"/>
                <w:szCs w:val="22"/>
              </w:rPr>
              <w:t>ezpieczeniem o mocy min. 1.5</w:t>
            </w:r>
            <w:r w:rsidRPr="002F2FF2">
              <w:rPr>
                <w:sz w:val="22"/>
                <w:szCs w:val="22"/>
              </w:rPr>
              <w:t xml:space="preserve"> kW zasilany  z sieci 230 V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B30D6E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F171133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7035EF13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99CC155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DB1B417" w14:textId="77777777" w:rsidR="00253045" w:rsidRPr="002F2FF2" w:rsidRDefault="00253045" w:rsidP="00060365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Wentylacja mechaniczna, </w:t>
            </w:r>
            <w:proofErr w:type="spellStart"/>
            <w:r w:rsidRPr="002F2FF2">
              <w:rPr>
                <w:sz w:val="22"/>
                <w:szCs w:val="22"/>
              </w:rPr>
              <w:t>nawiewno</w:t>
            </w:r>
            <w:proofErr w:type="spellEnd"/>
            <w:r w:rsidRPr="002F2FF2">
              <w:rPr>
                <w:sz w:val="22"/>
                <w:szCs w:val="22"/>
              </w:rPr>
              <w:t xml:space="preserve"> – wywiewna, zapewniająca prawidłową wentylację przedziału medycznego i zapewniająca wymianę powietrza min 20 ra</w:t>
            </w:r>
            <w:r w:rsidR="00060365">
              <w:rPr>
                <w:sz w:val="22"/>
                <w:szCs w:val="22"/>
              </w:rPr>
              <w:t xml:space="preserve">zy na godzinę w czasie postoju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556CADF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DB191E0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2599987E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021AEA7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7361529" w14:textId="77777777" w:rsidR="00253045" w:rsidRPr="002F2FF2" w:rsidRDefault="00253045" w:rsidP="00060365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Niezależne od pracy silnika i układu chłodzenia silnika  dodatkowe ogrzewanie przedziału medycznego, z możliwością ustawienia temperatury i termostatem o mocy min. 5,0  kW tzw. powietrzne.  Ogrzewanie przedziału medycznego z możliwością ustawienia temperatury  termostatem takie, aby przy temperaturach zewnętrznych – </w:t>
            </w:r>
            <w:smartTag w:uri="urn:schemas-microsoft-com:office:smarttags" w:element="metricconverter">
              <w:smartTagPr>
                <w:attr w:name="ProductID" w:val="100 C"/>
              </w:smartTagPr>
              <w:r w:rsidRPr="002F2FF2">
                <w:rPr>
                  <w:sz w:val="22"/>
                  <w:szCs w:val="22"/>
                </w:rPr>
                <w:t>10</w:t>
              </w:r>
              <w:r w:rsidRPr="002F2FF2">
                <w:rPr>
                  <w:sz w:val="22"/>
                  <w:szCs w:val="22"/>
                  <w:vertAlign w:val="superscript"/>
                </w:rPr>
                <w:t xml:space="preserve">0 </w:t>
              </w:r>
              <w:r w:rsidRPr="002F2FF2">
                <w:rPr>
                  <w:sz w:val="22"/>
                  <w:szCs w:val="22"/>
                </w:rPr>
                <w:t>C</w:t>
              </w:r>
            </w:smartTag>
            <w:r w:rsidRPr="002F2FF2">
              <w:rPr>
                <w:sz w:val="22"/>
                <w:szCs w:val="22"/>
              </w:rPr>
              <w:t xml:space="preserve"> i niższych, ogrzanie wnętrza do temperatury co najmniej + </w:t>
            </w:r>
            <w:smartTag w:uri="urn:schemas-microsoft-com:office:smarttags" w:element="metricconverter">
              <w:smartTagPr>
                <w:attr w:name="ProductID" w:val="50 C"/>
              </w:smartTagPr>
              <w:r w:rsidRPr="002F2FF2">
                <w:rPr>
                  <w:sz w:val="22"/>
                  <w:szCs w:val="22"/>
                </w:rPr>
                <w:t>5</w:t>
              </w:r>
              <w:r w:rsidRPr="002F2FF2">
                <w:rPr>
                  <w:sz w:val="22"/>
                  <w:szCs w:val="22"/>
                  <w:vertAlign w:val="superscript"/>
                </w:rPr>
                <w:t xml:space="preserve">0 </w:t>
              </w:r>
              <w:r w:rsidRPr="002F2FF2">
                <w:rPr>
                  <w:sz w:val="22"/>
                  <w:szCs w:val="22"/>
                </w:rPr>
                <w:t>C</w:t>
              </w:r>
            </w:smartTag>
            <w:r w:rsidRPr="002F2FF2">
              <w:rPr>
                <w:sz w:val="22"/>
                <w:szCs w:val="22"/>
              </w:rPr>
              <w:t xml:space="preserve"> nie powinno trwać dłużej niż 15 minut. Po upływie 30 minut w przedziale pacjenta temperatur</w:t>
            </w:r>
            <w:r w:rsidR="006228B6">
              <w:rPr>
                <w:sz w:val="22"/>
                <w:szCs w:val="22"/>
              </w:rPr>
              <w:t>a powinna wynosić co najmniej 21</w:t>
            </w:r>
            <w:r w:rsidRPr="002F2FF2">
              <w:rPr>
                <w:sz w:val="22"/>
                <w:szCs w:val="22"/>
              </w:rPr>
              <w:t>ºC</w:t>
            </w:r>
            <w:r w:rsidR="0006036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0D68D3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1F4C0EB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65F81B8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107BD832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A21A60A" w14:textId="77777777" w:rsidR="00253045" w:rsidRPr="002F2FF2" w:rsidRDefault="00253045" w:rsidP="00D8406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Klimatyzacja  dwu parownikowa z niezależną regulacją nawiewu dla kabiny kierowcy i przedziału medycznego.</w:t>
            </w:r>
          </w:p>
          <w:p w14:paraId="77EBD074" w14:textId="77777777" w:rsidR="00253045" w:rsidRPr="002F2FF2" w:rsidRDefault="00253045" w:rsidP="00D8406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>(Zamawiający dopuszcza by fabryczna klimatyzacja kabiny kierowcy pojazdu bazowego była rozbudowana na przedział medyczny na etapie adaptacji na ambulans).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A8F80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94061E2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2E514CF0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A44F09E" w14:textId="77777777" w:rsidR="00253045" w:rsidRPr="002F2FF2" w:rsidRDefault="00253045" w:rsidP="00253045">
            <w:pPr>
              <w:numPr>
                <w:ilvl w:val="0"/>
                <w:numId w:val="54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1CFD0CA" w14:textId="77777777" w:rsidR="00253045" w:rsidRPr="002F2FF2" w:rsidRDefault="00253045" w:rsidP="00D84068">
            <w:pPr>
              <w:tabs>
                <w:tab w:val="left" w:pos="-5741"/>
              </w:tabs>
              <w:suppressAutoHyphens/>
              <w:ind w:left="71" w:right="130"/>
            </w:pPr>
            <w:r w:rsidRPr="002F2FF2">
              <w:rPr>
                <w:sz w:val="22"/>
                <w:szCs w:val="22"/>
              </w:rPr>
              <w:t xml:space="preserve">Szyber dach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C89A4BB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781817C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8E76D0D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00015355" w14:textId="77777777" w:rsidR="00253045" w:rsidRPr="002F2FF2" w:rsidRDefault="00565D24" w:rsidP="00565D24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X</w:t>
            </w:r>
            <w:r w:rsidR="00253045" w:rsidRPr="002F2FF2">
              <w:rPr>
                <w:b/>
                <w:sz w:val="22"/>
                <w:szCs w:val="22"/>
              </w:rPr>
              <w:t>II. INSTALACJA ELEKTRYCZNA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4DE68393" w14:textId="77777777" w:rsidR="00253045" w:rsidRPr="002F2FF2" w:rsidRDefault="00253045" w:rsidP="004A34F1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F5271E0" w14:textId="77777777" w:rsidR="00253045" w:rsidRPr="002F2FF2" w:rsidRDefault="00253045" w:rsidP="004A34F1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2F2FF2" w:rsidRPr="002F2FF2" w14:paraId="5A2DAB90" w14:textId="77777777" w:rsidTr="00565D24">
        <w:trPr>
          <w:trHeight w:val="57"/>
        </w:trPr>
        <w:tc>
          <w:tcPr>
            <w:tcW w:w="554" w:type="dxa"/>
          </w:tcPr>
          <w:p w14:paraId="214F5AED" w14:textId="77777777" w:rsidR="00253045" w:rsidRPr="002F2FF2" w:rsidRDefault="00253045" w:rsidP="00253045">
            <w:pPr>
              <w:numPr>
                <w:ilvl w:val="0"/>
                <w:numId w:val="55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7C5FE958" w14:textId="77777777" w:rsidR="00253045" w:rsidRPr="002F2FF2" w:rsidRDefault="00253045" w:rsidP="00D84068">
            <w:pPr>
              <w:pStyle w:val="tekstcofnity0"/>
              <w:spacing w:line="240" w:lineRule="auto"/>
              <w:ind w:left="71"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Instalacja dla napięcia 230V w kompletacji:</w:t>
            </w:r>
          </w:p>
          <w:p w14:paraId="0687DE77" w14:textId="77777777" w:rsidR="00253045" w:rsidRPr="002F2FF2" w:rsidRDefault="00253045" w:rsidP="00D84068">
            <w:pPr>
              <w:pStyle w:val="tekstcofnity0"/>
              <w:spacing w:line="240" w:lineRule="auto"/>
              <w:ind w:left="71"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1. zasilanie zewnętrzne 230V z zabezpieczeniem  wyłącznikiem       </w:t>
            </w:r>
            <w:r w:rsidRPr="002F2FF2">
              <w:rPr>
                <w:bCs/>
                <w:sz w:val="22"/>
                <w:szCs w:val="22"/>
              </w:rPr>
              <w:br/>
              <w:t xml:space="preserve">    przeciwpora</w:t>
            </w:r>
            <w:r w:rsidR="00565D24">
              <w:rPr>
                <w:bCs/>
                <w:sz w:val="22"/>
                <w:szCs w:val="22"/>
              </w:rPr>
              <w:t xml:space="preserve">żeniowym oraz zabezpieczeniem </w:t>
            </w:r>
            <w:r w:rsidRPr="002F2FF2">
              <w:rPr>
                <w:bCs/>
                <w:sz w:val="22"/>
                <w:szCs w:val="22"/>
              </w:rPr>
              <w:t xml:space="preserve">przed </w:t>
            </w:r>
            <w:r w:rsidRPr="002F2FF2">
              <w:rPr>
                <w:bCs/>
                <w:sz w:val="22"/>
                <w:szCs w:val="22"/>
              </w:rPr>
              <w:br/>
              <w:t xml:space="preserve">    uruchomieniem silnika przy podłączonym zasilaniu   230V</w:t>
            </w:r>
          </w:p>
          <w:p w14:paraId="256E3AB2" w14:textId="77777777" w:rsidR="00253045" w:rsidRPr="002F2FF2" w:rsidRDefault="00253045" w:rsidP="00253045">
            <w:pPr>
              <w:numPr>
                <w:ilvl w:val="0"/>
                <w:numId w:val="55"/>
              </w:numPr>
              <w:suppressAutoHyphens/>
              <w:ind w:right="130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minimum trzy gniazda poboru prądu w przedziale medycznym zasilane z gniazda umieszczonego na zewnątrz (na pojeździe ma być zamontowana wizualna sygnalizacja informująca o podłączeniu ambulansu do sieci 230V), + gniazdo 230V na ścianie działowej</w:t>
            </w:r>
          </w:p>
          <w:p w14:paraId="10CE92BD" w14:textId="77777777" w:rsidR="00253045" w:rsidRPr="002F2FF2" w:rsidRDefault="00253045" w:rsidP="00253045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lastRenderedPageBreak/>
              <w:t>kabel zasilający o długości min. 10m,</w:t>
            </w:r>
          </w:p>
          <w:p w14:paraId="5FE0087E" w14:textId="77777777" w:rsidR="00253045" w:rsidRPr="002F2FF2" w:rsidRDefault="00253045" w:rsidP="00253045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automatyczna ładowarka służąca do ładowania  dwóch fabrycznych akumulatorów działający przy podłączonej instalacji 230V </w:t>
            </w:r>
          </w:p>
          <w:p w14:paraId="30B2AD94" w14:textId="77777777" w:rsidR="00253045" w:rsidRPr="002F2FF2" w:rsidRDefault="00253045" w:rsidP="00253045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grzałka w układzie chłodzenia cieczą silnika pojazdu.</w:t>
            </w:r>
          </w:p>
          <w:p w14:paraId="51B9DE82" w14:textId="77777777" w:rsidR="00253045" w:rsidRPr="002F2FF2" w:rsidRDefault="006228B6" w:rsidP="00253045">
            <w:pPr>
              <w:numPr>
                <w:ilvl w:val="0"/>
                <w:numId w:val="55"/>
              </w:numPr>
              <w:suppressAutoHyphens/>
              <w:ind w:right="130" w:hanging="289"/>
              <w:jc w:val="both"/>
              <w:rPr>
                <w:bCs/>
              </w:rPr>
            </w:pPr>
            <w:r w:rsidRPr="002F2FF2">
              <w:rPr>
                <w:b/>
                <w:bCs/>
                <w:sz w:val="22"/>
                <w:szCs w:val="22"/>
              </w:rPr>
              <w:t>I</w:t>
            </w:r>
            <w:r w:rsidR="00253045" w:rsidRPr="002F2FF2">
              <w:rPr>
                <w:b/>
                <w:bCs/>
                <w:sz w:val="22"/>
                <w:szCs w:val="22"/>
              </w:rPr>
              <w:t>nwertor</w:t>
            </w:r>
            <w:r w:rsidR="003B18F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- przetwornica</w:t>
            </w:r>
            <w:r w:rsidR="00253045" w:rsidRPr="002F2FF2">
              <w:rPr>
                <w:b/>
                <w:bCs/>
                <w:sz w:val="22"/>
                <w:szCs w:val="22"/>
              </w:rPr>
              <w:t xml:space="preserve"> prądu stałego 12V na zmienny 230V o mocy min. 1000</w:t>
            </w:r>
            <w:r w:rsidR="002F2FF2">
              <w:rPr>
                <w:b/>
                <w:bCs/>
                <w:sz w:val="22"/>
                <w:szCs w:val="22"/>
              </w:rPr>
              <w:t>W (prąd sinusoidalny</w:t>
            </w:r>
            <w:r w:rsidR="00253045" w:rsidRPr="002F2FF2">
              <w:rPr>
                <w:b/>
                <w:bCs/>
                <w:sz w:val="22"/>
                <w:szCs w:val="22"/>
              </w:rPr>
              <w:t xml:space="preserve">), w trakcie jazdy pojazdu w gniazdach 230V ma być dostępne napięcie do obsługi sprzętu medycznego wymagającego zasilania </w:t>
            </w:r>
            <w:r>
              <w:rPr>
                <w:b/>
                <w:bCs/>
                <w:sz w:val="22"/>
                <w:szCs w:val="22"/>
              </w:rPr>
              <w:t xml:space="preserve">prądem zmiennym z sieci </w:t>
            </w:r>
            <w:r w:rsidR="00253045" w:rsidRPr="002F2FF2">
              <w:rPr>
                <w:b/>
                <w:bCs/>
                <w:sz w:val="22"/>
                <w:szCs w:val="22"/>
              </w:rPr>
              <w:t xml:space="preserve">230V, z możliwością wyłączania napięcia (wyłącznik inwertora)  </w:t>
            </w:r>
          </w:p>
        </w:tc>
        <w:tc>
          <w:tcPr>
            <w:tcW w:w="1987" w:type="dxa"/>
          </w:tcPr>
          <w:p w14:paraId="6299EF9A" w14:textId="77777777" w:rsidR="00253045" w:rsidRPr="002F2FF2" w:rsidRDefault="00253045" w:rsidP="00D84068">
            <w:pPr>
              <w:jc w:val="center"/>
            </w:pPr>
          </w:p>
          <w:p w14:paraId="4689C0A2" w14:textId="77777777" w:rsidR="00253045" w:rsidRPr="002F2FF2" w:rsidRDefault="00253045" w:rsidP="00D84068">
            <w:pPr>
              <w:jc w:val="center"/>
            </w:pPr>
          </w:p>
          <w:p w14:paraId="2DAFF0F4" w14:textId="77777777" w:rsidR="00253045" w:rsidRPr="002F2FF2" w:rsidRDefault="00253045" w:rsidP="00D84068">
            <w:pPr>
              <w:jc w:val="center"/>
            </w:pPr>
          </w:p>
          <w:p w14:paraId="51BB7BE8" w14:textId="77777777" w:rsidR="00253045" w:rsidRPr="002F2FF2" w:rsidRDefault="00253045" w:rsidP="00D84068">
            <w:pPr>
              <w:jc w:val="center"/>
            </w:pPr>
          </w:p>
          <w:p w14:paraId="208D671F" w14:textId="77777777" w:rsidR="00253045" w:rsidRPr="002F2FF2" w:rsidRDefault="00253045" w:rsidP="00D84068">
            <w:pPr>
              <w:jc w:val="center"/>
            </w:pPr>
          </w:p>
          <w:p w14:paraId="6BB9E30E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55488546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A816805" w14:textId="77777777" w:rsidTr="00565D24">
        <w:trPr>
          <w:trHeight w:val="2119"/>
        </w:trPr>
        <w:tc>
          <w:tcPr>
            <w:tcW w:w="554" w:type="dxa"/>
          </w:tcPr>
          <w:p w14:paraId="251BAB0D" w14:textId="77777777" w:rsidR="00253045" w:rsidRPr="002F2FF2" w:rsidRDefault="00253045" w:rsidP="00D84068">
            <w:pPr>
              <w:suppressAutoHyphens/>
              <w:snapToGrid w:val="0"/>
              <w:jc w:val="center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17DCF3D" w14:textId="77777777" w:rsidR="00253045" w:rsidRPr="002F2FF2" w:rsidRDefault="00253045" w:rsidP="00D84068">
            <w:pPr>
              <w:suppressAutoHyphens/>
              <w:ind w:left="71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1.Instalacja dla napięcia 12V  przedziału    </w:t>
            </w:r>
          </w:p>
          <w:p w14:paraId="428435DF" w14:textId="77777777" w:rsidR="00253045" w:rsidRPr="002F2FF2" w:rsidRDefault="00253045" w:rsidP="00D84068">
            <w:pPr>
              <w:suppressAutoHyphens/>
              <w:ind w:left="71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    medycznego  powinna posiadać co najmniej 4 gniazda 12V  </w:t>
            </w:r>
            <w:r w:rsidRPr="002F2FF2">
              <w:rPr>
                <w:bCs/>
                <w:sz w:val="22"/>
                <w:szCs w:val="22"/>
              </w:rPr>
              <w:br/>
              <w:t xml:space="preserve">    zabezpieczonych przed zabrudzeniem / zalaniem </w:t>
            </w:r>
          </w:p>
          <w:p w14:paraId="65137644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2.Oświetlenie przedziału medycznego:</w:t>
            </w:r>
          </w:p>
          <w:p w14:paraId="36ACE8C5" w14:textId="77777777" w:rsidR="00253045" w:rsidRPr="002F2FF2" w:rsidRDefault="00253045" w:rsidP="00D84068">
            <w:pPr>
              <w:autoSpaceDE w:val="0"/>
              <w:autoSpaceDN w:val="0"/>
              <w:adjustRightInd w:val="0"/>
              <w:ind w:left="142"/>
              <w:rPr>
                <w:color w:val="000000"/>
              </w:rPr>
            </w:pPr>
            <w:r w:rsidRPr="002F2FF2">
              <w:rPr>
                <w:sz w:val="22"/>
                <w:szCs w:val="22"/>
              </w:rPr>
              <w:t xml:space="preserve">- </w:t>
            </w:r>
            <w:r w:rsidRPr="002F2FF2">
              <w:rPr>
                <w:color w:val="000000"/>
                <w:sz w:val="22"/>
                <w:szCs w:val="22"/>
              </w:rPr>
              <w:t>światło rozproszone realizowane przez lampy typu LED umieszczone po obu stronach górnej części przedziału medycznego zapewniające spełnienie wymogu oświetlenia obszaru pacjenta min. 300lx, a obszar otaczający min. 50lx;</w:t>
            </w:r>
          </w:p>
          <w:p w14:paraId="226A8DC8" w14:textId="77777777" w:rsidR="00253045" w:rsidRPr="002F2FF2" w:rsidRDefault="00253045" w:rsidP="00D84068">
            <w:pPr>
              <w:tabs>
                <w:tab w:val="left" w:pos="-5458"/>
              </w:tabs>
              <w:suppressAutoHyphens/>
              <w:ind w:left="142" w:right="130"/>
              <w:rPr>
                <w:bCs/>
              </w:rPr>
            </w:pPr>
            <w:r w:rsidRPr="002F2FF2">
              <w:rPr>
                <w:color w:val="000000"/>
                <w:sz w:val="22"/>
                <w:szCs w:val="22"/>
              </w:rPr>
              <w:t>- minimum 3 punkty ze światłem skupionym, dwa nad noszami oraz jedno nad blatem roboczym</w:t>
            </w:r>
          </w:p>
        </w:tc>
        <w:tc>
          <w:tcPr>
            <w:tcW w:w="1987" w:type="dxa"/>
          </w:tcPr>
          <w:p w14:paraId="6CCDFEAE" w14:textId="77777777" w:rsidR="00253045" w:rsidRPr="002F2FF2" w:rsidRDefault="00253045" w:rsidP="00D84068">
            <w:pPr>
              <w:jc w:val="center"/>
            </w:pPr>
          </w:p>
          <w:p w14:paraId="35B04EED" w14:textId="77777777" w:rsidR="00253045" w:rsidRPr="002F2FF2" w:rsidRDefault="00253045" w:rsidP="00D84068">
            <w:pPr>
              <w:jc w:val="center"/>
            </w:pPr>
          </w:p>
          <w:p w14:paraId="47D09B5C" w14:textId="77777777" w:rsidR="00253045" w:rsidRPr="002F2FF2" w:rsidRDefault="00253045" w:rsidP="00D84068">
            <w:pPr>
              <w:jc w:val="center"/>
            </w:pPr>
          </w:p>
          <w:p w14:paraId="28E4FA48" w14:textId="77777777" w:rsidR="00253045" w:rsidRPr="002F2FF2" w:rsidRDefault="00253045" w:rsidP="00D84068">
            <w:pPr>
              <w:jc w:val="center"/>
            </w:pPr>
          </w:p>
          <w:p w14:paraId="7362582C" w14:textId="77777777" w:rsidR="00253045" w:rsidRPr="002F2FF2" w:rsidRDefault="00253045" w:rsidP="00D84068">
            <w:pPr>
              <w:jc w:val="center"/>
            </w:pPr>
          </w:p>
          <w:p w14:paraId="1EDD7CC8" w14:textId="77777777" w:rsidR="00253045" w:rsidRPr="002F2FF2" w:rsidRDefault="00253045" w:rsidP="00D84068">
            <w:pPr>
              <w:jc w:val="center"/>
            </w:pPr>
          </w:p>
          <w:p w14:paraId="3208D49B" w14:textId="77777777" w:rsidR="00253045" w:rsidRPr="002F2FF2" w:rsidRDefault="00253045" w:rsidP="00D84068"/>
        </w:tc>
        <w:tc>
          <w:tcPr>
            <w:tcW w:w="5953" w:type="dxa"/>
            <w:gridSpan w:val="2"/>
          </w:tcPr>
          <w:p w14:paraId="17D110E2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AC27291" w14:textId="77777777" w:rsidTr="00565D24">
        <w:trPr>
          <w:trHeight w:val="57"/>
        </w:trPr>
        <w:tc>
          <w:tcPr>
            <w:tcW w:w="554" w:type="dxa"/>
          </w:tcPr>
          <w:p w14:paraId="61807150" w14:textId="77777777" w:rsidR="00253045" w:rsidRPr="002F2FF2" w:rsidRDefault="00253045" w:rsidP="00D84068">
            <w:pPr>
              <w:suppressAutoHyphens/>
              <w:snapToGrid w:val="0"/>
              <w:jc w:val="center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178800AD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Przedział medyczny ma być wyposażony w </w:t>
            </w:r>
          </w:p>
          <w:p w14:paraId="578EB4ED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zamontowany na ścianie panel sterujący:</w:t>
            </w:r>
          </w:p>
          <w:p w14:paraId="18BFDE43" w14:textId="77777777" w:rsidR="00253045" w:rsidRPr="002F2FF2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o temperaturze w przedziale medycznym oraz na zewnątrz pojazdu</w:t>
            </w:r>
          </w:p>
          <w:p w14:paraId="13BE74FA" w14:textId="77777777" w:rsidR="00253045" w:rsidRPr="002F2FF2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z funkcją zegara (aktualny czas) i kalendarza (dzień, data)</w:t>
            </w:r>
          </w:p>
          <w:p w14:paraId="0C9A5CFC" w14:textId="77777777" w:rsidR="00253045" w:rsidRPr="002F2FF2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informujący o temperaturze wewnątrz </w:t>
            </w:r>
            <w:proofErr w:type="spellStart"/>
            <w:r w:rsidRPr="002F2FF2">
              <w:rPr>
                <w:sz w:val="22"/>
                <w:szCs w:val="22"/>
              </w:rPr>
              <w:t>termoboxu</w:t>
            </w:r>
            <w:proofErr w:type="spellEnd"/>
          </w:p>
          <w:p w14:paraId="18EDF1F0" w14:textId="77777777" w:rsidR="00253045" w:rsidRPr="002F2FF2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sterujący oświetleniem przedziału medycznego </w:t>
            </w:r>
          </w:p>
          <w:p w14:paraId="7B67351D" w14:textId="77777777" w:rsidR="00253045" w:rsidRPr="002F2FF2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sterujący systemem wentylacji przedziału medycznego</w:t>
            </w:r>
          </w:p>
          <w:p w14:paraId="416D8AD4" w14:textId="77777777" w:rsidR="00253045" w:rsidRPr="00060365" w:rsidRDefault="00253045" w:rsidP="00253045">
            <w:pPr>
              <w:numPr>
                <w:ilvl w:val="0"/>
                <w:numId w:val="56"/>
              </w:numPr>
              <w:tabs>
                <w:tab w:val="clear" w:pos="1440"/>
                <w:tab w:val="num" w:pos="426"/>
              </w:tabs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zarządzający system ogrzewania przedziału medycznego i klimatyzacji przedziału medycznego z funkcją automatycznego utrzymania zadanej temperatury .</w:t>
            </w:r>
          </w:p>
          <w:p w14:paraId="2273B312" w14:textId="77777777" w:rsidR="00060365" w:rsidRPr="002F2FF2" w:rsidRDefault="00060365" w:rsidP="00060365">
            <w:pPr>
              <w:suppressAutoHyphens/>
              <w:snapToGrid w:val="0"/>
              <w:ind w:left="142"/>
            </w:pPr>
            <w:r>
              <w:rPr>
                <w:sz w:val="22"/>
                <w:szCs w:val="22"/>
              </w:rPr>
              <w:t xml:space="preserve">Panel przyciskowy (na guziki) nie typu </w:t>
            </w:r>
            <w:proofErr w:type="spellStart"/>
            <w:r>
              <w:rPr>
                <w:sz w:val="22"/>
                <w:szCs w:val="22"/>
              </w:rPr>
              <w:t>touchscreen</w:t>
            </w:r>
            <w:proofErr w:type="spellEnd"/>
            <w:r>
              <w:rPr>
                <w:sz w:val="22"/>
                <w:szCs w:val="22"/>
              </w:rPr>
              <w:t xml:space="preserve"> lub </w:t>
            </w:r>
            <w:proofErr w:type="spellStart"/>
            <w:r>
              <w:rPr>
                <w:sz w:val="22"/>
                <w:szCs w:val="22"/>
              </w:rPr>
              <w:t>rezystencyjny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</w:tcPr>
          <w:p w14:paraId="4BA97B07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3FE18BF1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6F63C1B5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0B21299" w14:textId="77777777" w:rsidR="00253045" w:rsidRPr="002F2FF2" w:rsidRDefault="00253045" w:rsidP="00D84068">
            <w:pPr>
              <w:suppressAutoHyphens/>
              <w:snapToGrid w:val="0"/>
              <w:jc w:val="center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A803CF7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Kabina kierowcy ma być wyposażona w panel sterujący: </w:t>
            </w:r>
          </w:p>
          <w:p w14:paraId="54AFB136" w14:textId="77777777" w:rsidR="00253045" w:rsidRPr="002F2FF2" w:rsidRDefault="00253045" w:rsidP="00253045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sterujący oświetleniem zewnętrznym( światła robocze) </w:t>
            </w:r>
          </w:p>
          <w:p w14:paraId="732E4A84" w14:textId="77777777" w:rsidR="00253045" w:rsidRPr="002F2FF2" w:rsidRDefault="00253045" w:rsidP="00253045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informujący kierowcę o braku możliwości uruchomienia pojazdu z powodu  podłączeniu ambulansu do sieci 230 V</w:t>
            </w:r>
          </w:p>
          <w:p w14:paraId="51EDAB5B" w14:textId="77777777" w:rsidR="00253045" w:rsidRPr="002F2FF2" w:rsidRDefault="00253045" w:rsidP="00253045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 xml:space="preserve">informujący kierowcę o braku możliwości uruchomienia pojazdu z powodu otwartych drzwi między przedziałem medycznym a kabiną kierowcy </w:t>
            </w:r>
          </w:p>
          <w:p w14:paraId="25D39036" w14:textId="77777777" w:rsidR="00253045" w:rsidRPr="002F2FF2" w:rsidRDefault="00253045" w:rsidP="00253045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lastRenderedPageBreak/>
              <w:t>informujący kierowcę o poziomie naładowania akumulatora samochodu bazowego i akumulatora dodatkowego</w:t>
            </w:r>
          </w:p>
          <w:p w14:paraId="40502C67" w14:textId="77777777" w:rsidR="00253045" w:rsidRPr="00060365" w:rsidRDefault="00253045" w:rsidP="00253045">
            <w:pPr>
              <w:numPr>
                <w:ilvl w:val="0"/>
                <w:numId w:val="57"/>
              </w:numPr>
              <w:suppressAutoHyphens/>
              <w:snapToGrid w:val="0"/>
              <w:ind w:left="426" w:hanging="284"/>
            </w:pPr>
            <w:r w:rsidRPr="002F2FF2">
              <w:rPr>
                <w:sz w:val="22"/>
                <w:szCs w:val="22"/>
              </w:rPr>
              <w:t>ostrzegający kierowcę (sygnalizacja dźwiękowa) o nie doładowaniu akumulatora samochodu bazowego i akumulatora dodatkowego</w:t>
            </w:r>
          </w:p>
          <w:p w14:paraId="5EC43B84" w14:textId="77777777" w:rsidR="00060365" w:rsidRPr="002F2FF2" w:rsidRDefault="00060365" w:rsidP="00060365">
            <w:pPr>
              <w:suppressAutoHyphens/>
              <w:snapToGrid w:val="0"/>
              <w:ind w:left="142"/>
            </w:pPr>
            <w:r>
              <w:rPr>
                <w:sz w:val="22"/>
                <w:szCs w:val="22"/>
              </w:rPr>
              <w:t xml:space="preserve">Panel przyciskowy (na guziki) nie typu </w:t>
            </w:r>
            <w:proofErr w:type="spellStart"/>
            <w:r>
              <w:rPr>
                <w:sz w:val="22"/>
                <w:szCs w:val="22"/>
              </w:rPr>
              <w:t>touchscreen</w:t>
            </w:r>
            <w:proofErr w:type="spellEnd"/>
            <w:r>
              <w:rPr>
                <w:sz w:val="22"/>
                <w:szCs w:val="22"/>
              </w:rPr>
              <w:t xml:space="preserve"> lub </w:t>
            </w:r>
            <w:proofErr w:type="spellStart"/>
            <w:r>
              <w:rPr>
                <w:sz w:val="22"/>
                <w:szCs w:val="22"/>
              </w:rPr>
              <w:t>rezystencyjny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2C1776" w14:textId="77777777" w:rsidR="00253045" w:rsidRPr="002F2FF2" w:rsidRDefault="00253045" w:rsidP="00D84068">
            <w:pPr>
              <w:jc w:val="center"/>
            </w:pPr>
          </w:p>
          <w:p w14:paraId="1B8CE1E9" w14:textId="77777777" w:rsidR="00253045" w:rsidRPr="002F2FF2" w:rsidRDefault="00253045" w:rsidP="00D84068">
            <w:pPr>
              <w:jc w:val="center"/>
            </w:pPr>
          </w:p>
          <w:p w14:paraId="06C36B89" w14:textId="77777777" w:rsidR="00253045" w:rsidRPr="002F2FF2" w:rsidRDefault="00253045" w:rsidP="00D84068">
            <w:pPr>
              <w:jc w:val="center"/>
            </w:pPr>
          </w:p>
          <w:p w14:paraId="1201099D" w14:textId="77777777" w:rsidR="00253045" w:rsidRPr="002F2FF2" w:rsidRDefault="00253045" w:rsidP="00D84068">
            <w:pPr>
              <w:jc w:val="center"/>
            </w:pPr>
          </w:p>
          <w:p w14:paraId="4CDA9145" w14:textId="77777777" w:rsidR="00253045" w:rsidRPr="002F2FF2" w:rsidRDefault="00253045" w:rsidP="00D84068">
            <w:pPr>
              <w:jc w:val="center"/>
            </w:pPr>
          </w:p>
          <w:p w14:paraId="7803D79C" w14:textId="77777777" w:rsidR="00253045" w:rsidRPr="002F2FF2" w:rsidRDefault="00253045" w:rsidP="00D84068">
            <w:pPr>
              <w:jc w:val="center"/>
            </w:pPr>
          </w:p>
          <w:p w14:paraId="467369D1" w14:textId="77777777" w:rsidR="00253045" w:rsidRPr="002F2FF2" w:rsidRDefault="00253045" w:rsidP="00D84068">
            <w:pPr>
              <w:jc w:val="center"/>
            </w:pPr>
          </w:p>
          <w:p w14:paraId="54AF515D" w14:textId="77777777" w:rsidR="00253045" w:rsidRPr="002F2FF2" w:rsidRDefault="00253045" w:rsidP="00D84068">
            <w:pPr>
              <w:jc w:val="center"/>
            </w:pPr>
          </w:p>
          <w:p w14:paraId="64D13FD7" w14:textId="77777777" w:rsidR="00253045" w:rsidRPr="002F2FF2" w:rsidRDefault="00253045" w:rsidP="00D84068">
            <w:pPr>
              <w:jc w:val="center"/>
            </w:pPr>
          </w:p>
          <w:p w14:paraId="4A8AF9E4" w14:textId="77777777" w:rsidR="00253045" w:rsidRPr="002F2FF2" w:rsidRDefault="00253045" w:rsidP="00D84068">
            <w:pPr>
              <w:jc w:val="center"/>
            </w:pPr>
          </w:p>
          <w:p w14:paraId="50A1710D" w14:textId="77777777" w:rsidR="00253045" w:rsidRPr="002F2FF2" w:rsidRDefault="00253045" w:rsidP="00D84068"/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5C7AD5AA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C3DF212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610B2C9F" w14:textId="77777777" w:rsidR="00253045" w:rsidRPr="002F2FF2" w:rsidRDefault="00565D24" w:rsidP="00565D24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2E2DB2">
              <w:rPr>
                <w:b/>
                <w:sz w:val="22"/>
                <w:szCs w:val="22"/>
              </w:rPr>
              <w:t xml:space="preserve">XIII.SYGNALIZACJA ŚWIETLNO-DŹWIĘKOWA I </w:t>
            </w:r>
            <w:r w:rsidR="00253045" w:rsidRPr="002F2FF2">
              <w:rPr>
                <w:b/>
                <w:sz w:val="22"/>
                <w:szCs w:val="22"/>
              </w:rPr>
              <w:t>OZNAKOWANIE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04BBB0F3" w14:textId="77777777" w:rsidR="00253045" w:rsidRPr="002F2FF2" w:rsidRDefault="00253045" w:rsidP="00D8406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-------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2F7FFDF2" w14:textId="77777777" w:rsidR="00253045" w:rsidRPr="002F2FF2" w:rsidRDefault="00253045" w:rsidP="00D8406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------------------------------------</w:t>
            </w:r>
          </w:p>
        </w:tc>
      </w:tr>
      <w:tr w:rsidR="002F2FF2" w:rsidRPr="002F2FF2" w14:paraId="59ABCF80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4F7C8F7A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8992D95" w14:textId="77777777" w:rsidR="00253045" w:rsidRPr="002F2FF2" w:rsidRDefault="00253045" w:rsidP="00D8406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>W przedniej części dachu pojazdu belka świetlna typu LED, wyposażona w dwa reflektory typu LED do oświetlania przedpola pojazdu oraz podświetlany napis „ambulans”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76AD68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EE7476D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48BC2D2C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F445677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BB5DB76" w14:textId="77777777" w:rsidR="00253045" w:rsidRPr="002F2FF2" w:rsidRDefault="00253045" w:rsidP="00D8406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Na wysokości pasa przedniego 2 niebieskie lampy pulsacyjne barwy niebieskiej typu LED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AB11B9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377CC5C7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628EBA4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61DCE91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08A8BDB" w14:textId="77777777" w:rsidR="00253045" w:rsidRPr="002F2FF2" w:rsidRDefault="00253045" w:rsidP="00D84068">
            <w:pPr>
              <w:tabs>
                <w:tab w:val="left" w:pos="-9520"/>
                <w:tab w:val="left" w:pos="-5741"/>
                <w:tab w:val="left" w:pos="1710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Na przednich błotnikach, lusterkach zewnętrznych lampy pulsacyjne barwy niebieskiej typu LED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E244214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007B3F0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576E357F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188D298F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7A801EC6" w14:textId="77777777" w:rsidR="00253045" w:rsidRPr="002F2FF2" w:rsidRDefault="00253045" w:rsidP="0049087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W tylnej części dachu </w:t>
            </w:r>
            <w:r w:rsidR="00490878" w:rsidRPr="002F2FF2">
              <w:rPr>
                <w:sz w:val="22"/>
                <w:szCs w:val="22"/>
              </w:rPr>
              <w:t xml:space="preserve">belka </w:t>
            </w:r>
            <w:r w:rsidRPr="002F2FF2">
              <w:rPr>
                <w:sz w:val="22"/>
                <w:szCs w:val="22"/>
              </w:rPr>
              <w:t>świetlna typu LED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0298B3E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4CF7FFE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6325F229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A073DA7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2D4F474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>Sygnał d</w:t>
            </w:r>
            <w:r w:rsidRPr="002F2FF2">
              <w:rPr>
                <w:rFonts w:eastAsia="TimesNewRoman"/>
                <w:sz w:val="22"/>
                <w:szCs w:val="22"/>
              </w:rPr>
              <w:t>ź</w:t>
            </w:r>
            <w:r w:rsidRPr="002F2FF2">
              <w:rPr>
                <w:sz w:val="22"/>
                <w:szCs w:val="22"/>
              </w:rPr>
              <w:t>wi</w:t>
            </w:r>
            <w:r w:rsidRPr="002F2FF2">
              <w:rPr>
                <w:rFonts w:eastAsia="TimesNewRoman"/>
                <w:sz w:val="22"/>
                <w:szCs w:val="22"/>
              </w:rPr>
              <w:t>ę</w:t>
            </w:r>
            <w:r w:rsidRPr="002F2FF2">
              <w:rPr>
                <w:sz w:val="22"/>
                <w:szCs w:val="22"/>
              </w:rPr>
              <w:t>kowy modulowany o mocy min. 100 W z mo</w:t>
            </w:r>
            <w:r w:rsidRPr="002F2FF2">
              <w:rPr>
                <w:rFonts w:eastAsia="TimesNewRoman"/>
                <w:sz w:val="22"/>
                <w:szCs w:val="22"/>
              </w:rPr>
              <w:t>ż</w:t>
            </w:r>
            <w:r w:rsidRPr="002F2FF2">
              <w:rPr>
                <w:sz w:val="22"/>
                <w:szCs w:val="22"/>
              </w:rPr>
              <w:t>liwo</w:t>
            </w:r>
            <w:r w:rsidRPr="002F2FF2">
              <w:rPr>
                <w:rFonts w:eastAsia="TimesNewRoman"/>
                <w:sz w:val="22"/>
                <w:szCs w:val="22"/>
              </w:rPr>
              <w:t>ś</w:t>
            </w:r>
            <w:r w:rsidRPr="002F2FF2">
              <w:rPr>
                <w:sz w:val="22"/>
                <w:szCs w:val="22"/>
              </w:rPr>
              <w:t>ci</w:t>
            </w:r>
            <w:r w:rsidRPr="002F2FF2">
              <w:rPr>
                <w:rFonts w:eastAsia="TimesNewRoman"/>
                <w:sz w:val="22"/>
                <w:szCs w:val="22"/>
              </w:rPr>
              <w:t xml:space="preserve">ą </w:t>
            </w:r>
            <w:r w:rsidRPr="002F2FF2">
              <w:rPr>
                <w:sz w:val="22"/>
                <w:szCs w:val="22"/>
              </w:rPr>
              <w:t>podawania komunikatów głosem zgodny z obowi</w:t>
            </w:r>
            <w:r w:rsidRPr="002F2FF2">
              <w:rPr>
                <w:rFonts w:eastAsia="TimesNewRoman"/>
                <w:sz w:val="22"/>
                <w:szCs w:val="22"/>
              </w:rPr>
              <w:t>ą</w:t>
            </w:r>
            <w:r w:rsidRPr="002F2FF2">
              <w:rPr>
                <w:sz w:val="22"/>
                <w:szCs w:val="22"/>
              </w:rPr>
              <w:t>zuj</w:t>
            </w:r>
            <w:r w:rsidRPr="002F2FF2">
              <w:rPr>
                <w:rFonts w:eastAsia="TimesNewRoman"/>
                <w:sz w:val="22"/>
                <w:szCs w:val="22"/>
              </w:rPr>
              <w:t>ą</w:t>
            </w:r>
            <w:r w:rsidRPr="002F2FF2">
              <w:rPr>
                <w:sz w:val="22"/>
                <w:szCs w:val="22"/>
              </w:rPr>
              <w:t>cymi przepisami.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B2D63C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2DD1C2AB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044531FF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41C7F925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2FADC9A6" w14:textId="77777777" w:rsidR="00253045" w:rsidRPr="002F2FF2" w:rsidRDefault="00253045" w:rsidP="00060365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 Dodatkowe sygnały dźwiękowe (awaryjne) pneumatyczne lub elektryczne przeznaczone do pracy ciągłej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91DAA8A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422443AE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15068497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D9BB78F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9DDE46F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Włączanie sygnalizacji dźwiękowo-świetlnej realizowane przez jeden główny włącznik umieszczony w widocznym, łatwo dostępnym miejscu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09136FD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DF75861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77A7548E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619585E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55FDAE1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Oznakowanie pojazdu:</w:t>
            </w:r>
          </w:p>
          <w:p w14:paraId="495C9D37" w14:textId="77777777" w:rsidR="00253045" w:rsidRPr="002F2FF2" w:rsidRDefault="00253045" w:rsidP="00D84068">
            <w:pPr>
              <w:ind w:left="142" w:right="130"/>
            </w:pPr>
            <w:r w:rsidRPr="002F2FF2">
              <w:rPr>
                <w:sz w:val="22"/>
                <w:szCs w:val="22"/>
              </w:rPr>
              <w:t>- 3 pasy odblaskowe zgodnie z Rozporządzeniem Ministra Zdrowia  z dnia 18.10.2010 r. wykonanych z folii:</w:t>
            </w:r>
          </w:p>
          <w:p w14:paraId="010818A8" w14:textId="77777777" w:rsidR="00253045" w:rsidRPr="002F2FF2" w:rsidRDefault="00253045" w:rsidP="00D84068">
            <w:pPr>
              <w:ind w:left="142" w:right="130"/>
            </w:pPr>
            <w:r w:rsidRPr="002F2FF2">
              <w:rPr>
                <w:sz w:val="22"/>
                <w:szCs w:val="22"/>
              </w:rPr>
              <w:t xml:space="preserve">a) typu 3 barwy czerwonej o szer.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2F2FF2">
                <w:rPr>
                  <w:sz w:val="22"/>
                  <w:szCs w:val="22"/>
                </w:rPr>
                <w:t>15 cm</w:t>
              </w:r>
            </w:smartTag>
            <w:r w:rsidRPr="002F2FF2">
              <w:rPr>
                <w:sz w:val="22"/>
                <w:szCs w:val="22"/>
              </w:rPr>
              <w:t>, umieszczony w obszarze pomiędzy linią okien i nadkoli</w:t>
            </w:r>
          </w:p>
          <w:p w14:paraId="2EA6980F" w14:textId="77777777" w:rsidR="00253045" w:rsidRPr="002F2FF2" w:rsidRDefault="00253045" w:rsidP="00D84068">
            <w:pPr>
              <w:ind w:left="142" w:right="130"/>
            </w:pPr>
            <w:r w:rsidRPr="002F2FF2">
              <w:rPr>
                <w:sz w:val="22"/>
                <w:szCs w:val="22"/>
              </w:rPr>
              <w:t xml:space="preserve">b) typu 1 lub 3 barwy czerwonej o szer. Min. </w:t>
            </w:r>
            <w:smartTag w:uri="urn:schemas-microsoft-com:office:smarttags" w:element="metricconverter">
              <w:smartTagPr>
                <w:attr w:name="ProductID" w:val="15 cm"/>
              </w:smartTagPr>
              <w:r w:rsidRPr="002F2FF2">
                <w:rPr>
                  <w:sz w:val="22"/>
                  <w:szCs w:val="22"/>
                </w:rPr>
                <w:t>15 cm</w:t>
              </w:r>
            </w:smartTag>
            <w:r w:rsidRPr="002F2FF2">
              <w:rPr>
                <w:sz w:val="22"/>
                <w:szCs w:val="22"/>
              </w:rPr>
              <w:t xml:space="preserve"> umieszczony wokół dachu</w:t>
            </w:r>
          </w:p>
          <w:p w14:paraId="482445AD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c) typu 1 lub 3 barwy niebieskiej umieszczony bezpośrednio nad pasem czerwonym (o którym mowa w pkt. „a”) </w:t>
            </w:r>
          </w:p>
          <w:p w14:paraId="3291D51A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 xml:space="preserve">- z przodu i z tyłu pojazdu napis: zgodnie z Rozporządzeniem Ministra Zdrowia  z dnia 18.10.2010r </w:t>
            </w:r>
          </w:p>
          <w:p w14:paraId="1FA9211C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>- oznakowanie symbolem ratownictwa medycznego zgodnie z Rozporządzeniem Ministra Zdrowia z dnia 18.10.2010 r.</w:t>
            </w:r>
          </w:p>
          <w:p w14:paraId="366800C5" w14:textId="246514D3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 xml:space="preserve">- po obu bokach pojazdu nadruk barwy czerwonej </w:t>
            </w:r>
            <w:r w:rsidRPr="002F2FF2">
              <w:rPr>
                <w:b/>
                <w:sz w:val="22"/>
                <w:szCs w:val="22"/>
              </w:rPr>
              <w:t>„P”</w:t>
            </w:r>
          </w:p>
          <w:p w14:paraId="4EF257FD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</w:pPr>
            <w:r w:rsidRPr="002F2FF2">
              <w:rPr>
                <w:sz w:val="22"/>
                <w:szCs w:val="22"/>
              </w:rPr>
              <w:t>- nazwa dysponenta jednostki umieszczona po obu bokach pojazdu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2265742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53EE4A5B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6C33A6D8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6963C112" w14:textId="77777777" w:rsidR="00253045" w:rsidRPr="002F2FF2" w:rsidRDefault="00253045" w:rsidP="00253045">
            <w:pPr>
              <w:numPr>
                <w:ilvl w:val="0"/>
                <w:numId w:val="58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32F2C88D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Dodatkowe migacze, typu LED, zamontowane w górnych tylnych cz</w:t>
            </w:r>
            <w:r w:rsidRPr="002F2FF2">
              <w:rPr>
                <w:rFonts w:eastAsia="TimesNewRoman"/>
                <w:sz w:val="22"/>
                <w:szCs w:val="22"/>
              </w:rPr>
              <w:t>ęś</w:t>
            </w:r>
            <w:r w:rsidRPr="002F2FF2">
              <w:rPr>
                <w:sz w:val="22"/>
                <w:szCs w:val="22"/>
              </w:rPr>
              <w:t>ciach nadwozia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048A1D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433398C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</w:pPr>
          </w:p>
        </w:tc>
      </w:tr>
      <w:tr w:rsidR="002F2FF2" w:rsidRPr="002F2FF2" w14:paraId="0B5C6B45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14949765" w14:textId="77777777" w:rsidR="00253045" w:rsidRPr="002F2FF2" w:rsidRDefault="00565D24" w:rsidP="00565D24">
            <w:pPr>
              <w:tabs>
                <w:tab w:val="left" w:pos="637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</w:t>
            </w:r>
            <w:r w:rsidR="002E2DB2">
              <w:rPr>
                <w:b/>
                <w:sz w:val="22"/>
                <w:szCs w:val="22"/>
              </w:rPr>
              <w:t>XI</w:t>
            </w:r>
            <w:r w:rsidR="00253045" w:rsidRPr="002F2FF2">
              <w:rPr>
                <w:b/>
                <w:sz w:val="22"/>
                <w:szCs w:val="22"/>
              </w:rPr>
              <w:t>V.WYPOSAŻENIE W ŚRODKI ŁĄCZNOŚCI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380B8F6" w14:textId="77777777" w:rsidR="00253045" w:rsidRPr="002F2FF2" w:rsidRDefault="00253045" w:rsidP="00D8406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C4482D8" w14:textId="77777777" w:rsidR="00253045" w:rsidRPr="002F2FF2" w:rsidRDefault="00253045" w:rsidP="00565D24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2F2FF2" w:rsidRPr="002F2FF2" w14:paraId="16875761" w14:textId="77777777" w:rsidTr="00565D24">
        <w:trPr>
          <w:trHeight w:val="1694"/>
        </w:trPr>
        <w:tc>
          <w:tcPr>
            <w:tcW w:w="554" w:type="dxa"/>
          </w:tcPr>
          <w:p w14:paraId="738BDE86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57E4BE2D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Na dachu pojazdu antena radiotelefonu spełniająca następującej wymogi:</w:t>
            </w:r>
          </w:p>
          <w:p w14:paraId="7D60BC28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 xml:space="preserve">a) </w:t>
            </w:r>
            <w:proofErr w:type="spellStart"/>
            <w:r w:rsidRPr="002F2FF2">
              <w:rPr>
                <w:sz w:val="22"/>
                <w:szCs w:val="22"/>
              </w:rPr>
              <w:t>helikalna</w:t>
            </w:r>
            <w:proofErr w:type="spellEnd"/>
            <w:r w:rsidRPr="002F2FF2">
              <w:rPr>
                <w:sz w:val="22"/>
                <w:szCs w:val="22"/>
              </w:rPr>
              <w:t xml:space="preserve"> antena przewoźna typu APH-030</w:t>
            </w:r>
          </w:p>
          <w:p w14:paraId="031F3562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b) częstotliwość środka pasma anteny: 169,000 MHz (+-0,5MHz);</w:t>
            </w:r>
          </w:p>
          <w:p w14:paraId="5F4FA4FA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c) independencja wejściowa nominalna: 50Ω;</w:t>
            </w:r>
          </w:p>
          <w:p w14:paraId="0D78E364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d) współczynnik fali stojącej: poniżej 1,5 SWR;</w:t>
            </w:r>
          </w:p>
          <w:p w14:paraId="71B83244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e) polaryzacja pionowa;</w:t>
            </w:r>
          </w:p>
          <w:p w14:paraId="426D4AB9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f) charakterystyka promieniowania – dookólna;</w:t>
            </w:r>
          </w:p>
          <w:p w14:paraId="75D863F6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g) maksymalna moc dostarczenia do anteny 60W;</w:t>
            </w:r>
          </w:p>
          <w:p w14:paraId="097FBC85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h) antena o długości całkowitej nie dłuższej niż 20 cm liczona od podstawy do szczytu anteny;</w:t>
            </w:r>
          </w:p>
          <w:p w14:paraId="04700061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i) przewód antenowy zakończony w kabinie kierowcy wtykiem BNC;</w:t>
            </w:r>
          </w:p>
          <w:p w14:paraId="57CB3658" w14:textId="56D6C74C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j) przewód zasilający zapewniający prawidłowe działani</w:t>
            </w:r>
            <w:r w:rsidR="00035BCD">
              <w:rPr>
                <w:sz w:val="22"/>
                <w:szCs w:val="22"/>
              </w:rPr>
              <w:t xml:space="preserve">e urządzenia: Motorola  serii </w:t>
            </w:r>
            <w:r w:rsidR="00060365">
              <w:rPr>
                <w:sz w:val="22"/>
                <w:szCs w:val="22"/>
              </w:rPr>
              <w:t xml:space="preserve">DM 4601, </w:t>
            </w:r>
          </w:p>
          <w:p w14:paraId="29F0B526" w14:textId="77777777" w:rsidR="00253045" w:rsidRPr="002F2FF2" w:rsidRDefault="00253045" w:rsidP="00D84068">
            <w:pPr>
              <w:ind w:left="142"/>
            </w:pPr>
            <w:r w:rsidRPr="002F2FF2">
              <w:rPr>
                <w:sz w:val="22"/>
                <w:szCs w:val="22"/>
              </w:rPr>
              <w:t>k) wyprowadzenie sterowania po załączonej stacyjce do radiotelefonu;</w:t>
            </w:r>
          </w:p>
          <w:p w14:paraId="12622ADB" w14:textId="77777777" w:rsidR="00253045" w:rsidRPr="002F2FF2" w:rsidRDefault="00253045" w:rsidP="00D84068">
            <w:pPr>
              <w:ind w:left="142"/>
              <w:rPr>
                <w:bCs/>
              </w:rPr>
            </w:pPr>
            <w:r w:rsidRPr="002F2FF2">
              <w:rPr>
                <w:sz w:val="22"/>
                <w:szCs w:val="22"/>
              </w:rPr>
              <w:t>l) zakres temperaturowy pracy anteny: od -40ºC do +55ºC; masa własna anteny do 0,4 kg;</w:t>
            </w:r>
          </w:p>
        </w:tc>
        <w:tc>
          <w:tcPr>
            <w:tcW w:w="1987" w:type="dxa"/>
          </w:tcPr>
          <w:p w14:paraId="5B12C1F0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79A6FEBB" w14:textId="77777777" w:rsidR="00253045" w:rsidRPr="002F2FF2" w:rsidRDefault="00253045" w:rsidP="00D84068"/>
        </w:tc>
      </w:tr>
      <w:tr w:rsidR="002F2FF2" w:rsidRPr="002F2FF2" w14:paraId="25A3C1BE" w14:textId="77777777" w:rsidTr="00565D24">
        <w:trPr>
          <w:trHeight w:val="320"/>
        </w:trPr>
        <w:tc>
          <w:tcPr>
            <w:tcW w:w="554" w:type="dxa"/>
          </w:tcPr>
          <w:p w14:paraId="612FD910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03A716D4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 xml:space="preserve">Wykonanie instalacji do </w:t>
            </w:r>
            <w:r w:rsidR="006300A6">
              <w:rPr>
                <w:sz w:val="22"/>
                <w:szCs w:val="22"/>
              </w:rPr>
              <w:t>podłączenia radiotelefonu Motorola</w:t>
            </w:r>
            <w:r w:rsidRPr="002F2FF2">
              <w:rPr>
                <w:sz w:val="22"/>
                <w:szCs w:val="22"/>
              </w:rPr>
              <w:t xml:space="preserve"> (bez radiotelefonu)</w:t>
            </w:r>
          </w:p>
          <w:p w14:paraId="3C237897" w14:textId="77777777" w:rsidR="00253045" w:rsidRPr="002F2FF2" w:rsidRDefault="006300A6" w:rsidP="00D84068">
            <w:pPr>
              <w:snapToGrid w:val="0"/>
              <w:ind w:left="142"/>
            </w:pPr>
            <w:r>
              <w:rPr>
                <w:sz w:val="22"/>
                <w:szCs w:val="22"/>
              </w:rPr>
              <w:t>Ł</w:t>
            </w:r>
            <w:r w:rsidR="00035BCD">
              <w:rPr>
                <w:sz w:val="22"/>
                <w:szCs w:val="22"/>
              </w:rPr>
              <w:t>adowarka do radiotelefonu Dm4601</w:t>
            </w:r>
            <w:r w:rsidR="00253045" w:rsidRPr="002F2FF2">
              <w:rPr>
                <w:sz w:val="22"/>
                <w:szCs w:val="22"/>
              </w:rPr>
              <w:t xml:space="preserve"> zamontowana w kabinie kierowcy </w:t>
            </w:r>
          </w:p>
        </w:tc>
        <w:tc>
          <w:tcPr>
            <w:tcW w:w="1987" w:type="dxa"/>
          </w:tcPr>
          <w:p w14:paraId="37D60DD3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29DD30BE" w14:textId="77777777" w:rsidR="00253045" w:rsidRPr="002F2FF2" w:rsidRDefault="00253045" w:rsidP="00D84068"/>
        </w:tc>
      </w:tr>
      <w:tr w:rsidR="002F2FF2" w:rsidRPr="002F2FF2" w14:paraId="4A49BC01" w14:textId="77777777" w:rsidTr="00565D24">
        <w:trPr>
          <w:trHeight w:val="320"/>
        </w:trPr>
        <w:tc>
          <w:tcPr>
            <w:tcW w:w="554" w:type="dxa"/>
          </w:tcPr>
          <w:p w14:paraId="164C4BE6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0808810A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Zestaw anten dwuzakresowych GPS/GSM umożliwiających prawidłowe działanie wszystkich elementów systemu SWD PRM</w:t>
            </w:r>
          </w:p>
        </w:tc>
        <w:tc>
          <w:tcPr>
            <w:tcW w:w="1987" w:type="dxa"/>
          </w:tcPr>
          <w:p w14:paraId="494AFEE0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5D20B196" w14:textId="77777777" w:rsidR="00253045" w:rsidRPr="002F2FF2" w:rsidRDefault="00253045" w:rsidP="00D84068"/>
        </w:tc>
      </w:tr>
      <w:tr w:rsidR="002F2FF2" w:rsidRPr="002F2FF2" w14:paraId="20FBC764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09BE5D84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7163AB0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>Głośnik w przedziale medycznym z możliwością podłączenia do  radia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AD65272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B25B774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3A86E68" w14:textId="77777777" w:rsidTr="00565D24">
        <w:trPr>
          <w:trHeight w:val="1275"/>
        </w:trPr>
        <w:tc>
          <w:tcPr>
            <w:tcW w:w="554" w:type="dxa"/>
            <w:tcBorders>
              <w:bottom w:val="single" w:sz="4" w:space="0" w:color="auto"/>
            </w:tcBorders>
          </w:tcPr>
          <w:p w14:paraId="761D10AE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415DCBE" w14:textId="77777777" w:rsidR="00253045" w:rsidRPr="002F2FF2" w:rsidRDefault="00253045" w:rsidP="0049087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 xml:space="preserve">Zamontowanie uchwytów mocujących stację dokującą pod tablet w kabinie kierowcy wraz z doprowadzeniem przewodów zasilających i przewodu USB łączącego tablet z drukarką. Uchwyt do drukarki, stacja dokująca po stronie Wykonawcy. Zamawiający używa tabletów Zebra oraz drukarek HP </w:t>
            </w:r>
            <w:r w:rsidR="00490878" w:rsidRPr="002F2FF2">
              <w:rPr>
                <w:sz w:val="22"/>
                <w:szCs w:val="22"/>
              </w:rPr>
              <w:t>202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5C256D6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B8A4C92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1FE8772" w14:textId="77777777" w:rsidTr="00565D24">
        <w:trPr>
          <w:trHeight w:val="474"/>
        </w:trPr>
        <w:tc>
          <w:tcPr>
            <w:tcW w:w="554" w:type="dxa"/>
            <w:tcBorders>
              <w:bottom w:val="single" w:sz="4" w:space="0" w:color="auto"/>
            </w:tcBorders>
          </w:tcPr>
          <w:p w14:paraId="5FA05EE0" w14:textId="77777777" w:rsidR="00253045" w:rsidRPr="002F2FF2" w:rsidRDefault="00253045" w:rsidP="00253045">
            <w:pPr>
              <w:numPr>
                <w:ilvl w:val="0"/>
                <w:numId w:val="59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2664A213" w14:textId="77777777" w:rsidR="00253045" w:rsidRPr="002F2FF2" w:rsidRDefault="00253045" w:rsidP="00D84068">
            <w:pPr>
              <w:snapToGrid w:val="0"/>
              <w:ind w:left="142"/>
            </w:pPr>
            <w:r w:rsidRPr="002F2FF2">
              <w:rPr>
                <w:sz w:val="22"/>
                <w:szCs w:val="22"/>
              </w:rPr>
              <w:t xml:space="preserve">Moduł GPS </w:t>
            </w:r>
            <w:proofErr w:type="spellStart"/>
            <w:r w:rsidRPr="002F2FF2">
              <w:rPr>
                <w:sz w:val="22"/>
                <w:szCs w:val="22"/>
              </w:rPr>
              <w:t>Teltonika</w:t>
            </w:r>
            <w:proofErr w:type="spellEnd"/>
            <w:r w:rsidRPr="002F2FF2">
              <w:rPr>
                <w:sz w:val="22"/>
                <w:szCs w:val="22"/>
              </w:rPr>
              <w:t xml:space="preserve"> FM 6300 lub równoważny(  przewidziany do współpracy z SWD PRM).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DAA7F8D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0EC3D76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7988BA5A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2C9F075E" w14:textId="77777777" w:rsidR="00253045" w:rsidRPr="002F2FF2" w:rsidRDefault="002E2DB2" w:rsidP="002E2DB2">
            <w:pPr>
              <w:tabs>
                <w:tab w:val="left" w:pos="212"/>
              </w:tabs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XV</w:t>
            </w:r>
            <w:r w:rsidR="00253045" w:rsidRPr="002F2FF2">
              <w:rPr>
                <w:b/>
                <w:sz w:val="22"/>
                <w:szCs w:val="22"/>
              </w:rPr>
              <w:t>.  PRZEDZIAŁ MEDYCZNY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6BEA6AA7" w14:textId="77777777" w:rsidR="00253045" w:rsidRPr="002F2FF2" w:rsidRDefault="00253045" w:rsidP="00D84068">
            <w:pPr>
              <w:snapToGrid w:val="0"/>
              <w:ind w:left="142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1B0A69C7" w14:textId="77777777" w:rsidR="00253045" w:rsidRPr="002F2FF2" w:rsidRDefault="00253045" w:rsidP="00565D24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2F2FF2" w:rsidRPr="002F2FF2" w14:paraId="2EDFB655" w14:textId="77777777" w:rsidTr="00565D24">
        <w:trPr>
          <w:trHeight w:val="57"/>
        </w:trPr>
        <w:tc>
          <w:tcPr>
            <w:tcW w:w="554" w:type="dxa"/>
          </w:tcPr>
          <w:p w14:paraId="0D61FE58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03671BF6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Antypoślizgowa podłoga, wzmocniona, połączona szczelnie z zabudową ścian ,umożliwiająca mocowanie lawety lub noszy</w:t>
            </w:r>
          </w:p>
        </w:tc>
        <w:tc>
          <w:tcPr>
            <w:tcW w:w="1987" w:type="dxa"/>
          </w:tcPr>
          <w:p w14:paraId="25A8635E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47F8CD10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2375162" w14:textId="77777777" w:rsidTr="00565D24">
        <w:trPr>
          <w:trHeight w:val="57"/>
        </w:trPr>
        <w:tc>
          <w:tcPr>
            <w:tcW w:w="554" w:type="dxa"/>
          </w:tcPr>
          <w:p w14:paraId="57629459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7BE20062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1987" w:type="dxa"/>
          </w:tcPr>
          <w:p w14:paraId="28359894" w14:textId="77777777" w:rsidR="00253045" w:rsidRPr="002F2FF2" w:rsidRDefault="00253045" w:rsidP="00D84068">
            <w:pPr>
              <w:ind w:left="142"/>
              <w:jc w:val="center"/>
              <w:rPr>
                <w:b/>
              </w:rPr>
            </w:pPr>
          </w:p>
        </w:tc>
        <w:tc>
          <w:tcPr>
            <w:tcW w:w="5953" w:type="dxa"/>
            <w:gridSpan w:val="2"/>
          </w:tcPr>
          <w:p w14:paraId="2B2B2BAD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2B1854C" w14:textId="77777777" w:rsidTr="00565D24">
        <w:trPr>
          <w:trHeight w:val="850"/>
        </w:trPr>
        <w:tc>
          <w:tcPr>
            <w:tcW w:w="554" w:type="dxa"/>
          </w:tcPr>
          <w:p w14:paraId="0F39E5A9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3B2C3BB1" w14:textId="77777777" w:rsidR="00253045" w:rsidRPr="002F2FF2" w:rsidRDefault="00253045" w:rsidP="00D84068">
            <w:pPr>
              <w:pStyle w:val="Tekstpodstawowywcity"/>
              <w:suppressAutoHyphens/>
              <w:spacing w:after="0"/>
              <w:ind w:left="71" w:right="130"/>
            </w:pPr>
            <w:r w:rsidRPr="002F2FF2">
              <w:rPr>
                <w:sz w:val="22"/>
                <w:szCs w:val="22"/>
              </w:rPr>
              <w:t xml:space="preserve">Na prawej ścianie minimum jeden fotel obrotowy ,  wyposażony w bezwładnościowe, trzypunktowe pasy bezpieczeństwa i zagłówek, ze składanym do pionu siedziskiem i regulowanym oparciem pod plecami (regulowany kąt oparcia) . </w:t>
            </w:r>
          </w:p>
        </w:tc>
        <w:tc>
          <w:tcPr>
            <w:tcW w:w="1987" w:type="dxa"/>
          </w:tcPr>
          <w:p w14:paraId="2AFAD117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73342662" w14:textId="77777777" w:rsidR="00253045" w:rsidRPr="002F2FF2" w:rsidRDefault="00253045" w:rsidP="00D84068">
            <w:pPr>
              <w:snapToGrid w:val="0"/>
            </w:pPr>
            <w:r w:rsidRPr="002F2FF2">
              <w:rPr>
                <w:sz w:val="22"/>
                <w:szCs w:val="22"/>
              </w:rPr>
              <w:t xml:space="preserve"> </w:t>
            </w:r>
          </w:p>
        </w:tc>
      </w:tr>
      <w:tr w:rsidR="002F2FF2" w:rsidRPr="002F2FF2" w14:paraId="7E0E8D92" w14:textId="77777777" w:rsidTr="00565D24">
        <w:trPr>
          <w:trHeight w:val="1344"/>
        </w:trPr>
        <w:tc>
          <w:tcPr>
            <w:tcW w:w="554" w:type="dxa"/>
          </w:tcPr>
          <w:p w14:paraId="5F538CA6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  <w:p w14:paraId="2347A68E" w14:textId="77777777" w:rsidR="00253045" w:rsidRPr="002F2FF2" w:rsidRDefault="00253045" w:rsidP="00D84068"/>
          <w:p w14:paraId="0ECD5ECB" w14:textId="77777777" w:rsidR="00253045" w:rsidRPr="002F2FF2" w:rsidRDefault="00253045" w:rsidP="00D84068"/>
          <w:p w14:paraId="77BA56FA" w14:textId="77777777" w:rsidR="00253045" w:rsidRPr="002F2FF2" w:rsidRDefault="00253045" w:rsidP="00D84068"/>
        </w:tc>
        <w:tc>
          <w:tcPr>
            <w:tcW w:w="6532" w:type="dxa"/>
          </w:tcPr>
          <w:p w14:paraId="42A7AEBB" w14:textId="77777777" w:rsidR="00253045" w:rsidRPr="002F2FF2" w:rsidRDefault="00253045" w:rsidP="00D84068">
            <w:pPr>
              <w:pStyle w:val="Tekstpodstawowywcity"/>
              <w:tabs>
                <w:tab w:val="left" w:pos="420"/>
              </w:tabs>
              <w:suppressAutoHyphens/>
              <w:spacing w:after="0"/>
              <w:ind w:left="71" w:right="130"/>
            </w:pPr>
            <w:r w:rsidRPr="002F2FF2">
              <w:rPr>
                <w:sz w:val="22"/>
                <w:szCs w:val="22"/>
              </w:rPr>
              <w:t>Przy ścianie działowej u wezgłowia noszy fotel obrotowy umożliwiający jazdę tyłem do kierunku jazdy, ze składanym do pionu siedziskiem, zagłówkiem (regulowanym lub zintegrowanym), bezwładnościowym pasem bezpieczeństwa oraz regulowanym oparciem pod plecami (regulowany kąt oparcia</w:t>
            </w:r>
          </w:p>
        </w:tc>
        <w:tc>
          <w:tcPr>
            <w:tcW w:w="1987" w:type="dxa"/>
          </w:tcPr>
          <w:p w14:paraId="35E703CA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7A893DA3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9D81AAC" w14:textId="77777777" w:rsidTr="00565D24">
        <w:trPr>
          <w:trHeight w:val="1802"/>
        </w:trPr>
        <w:tc>
          <w:tcPr>
            <w:tcW w:w="554" w:type="dxa"/>
          </w:tcPr>
          <w:p w14:paraId="0F5A27E2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10B8B6BC" w14:textId="77777777" w:rsidR="00253045" w:rsidRPr="002F2FF2" w:rsidRDefault="00253045" w:rsidP="00E50A2B">
            <w:pPr>
              <w:ind w:left="142"/>
            </w:pPr>
            <w:r w:rsidRPr="002F2FF2">
              <w:rPr>
                <w:sz w:val="22"/>
                <w:szCs w:val="22"/>
              </w:rPr>
              <w:t xml:space="preserve">Przegroda między kabiną kierowcy a przedziałem medycznym. Przegroda zapewniająca możliwość oddzielenia obu przedziałów oraz swobodną komunikację pomiędzy personelem medycznym a kierowcą, przegroda ma być wyposażona w drzwi przesuwne  (wymiary przejścia mierzone w świetle: wysokość min. </w:t>
            </w:r>
            <w:r w:rsidR="00E50A2B" w:rsidRPr="002F2FF2">
              <w:rPr>
                <w:sz w:val="22"/>
                <w:szCs w:val="22"/>
              </w:rPr>
              <w:t>160</w:t>
            </w:r>
            <w:r w:rsidRPr="002F2FF2">
              <w:rPr>
                <w:sz w:val="22"/>
                <w:szCs w:val="22"/>
              </w:rPr>
              <w:t xml:space="preserve"> cm, szerokość min. </w:t>
            </w:r>
            <w:r w:rsidR="00E50A2B" w:rsidRPr="002F2FF2">
              <w:rPr>
                <w:sz w:val="22"/>
                <w:szCs w:val="22"/>
              </w:rPr>
              <w:t>35</w:t>
            </w:r>
            <w:r w:rsidRPr="002F2FF2">
              <w:rPr>
                <w:sz w:val="22"/>
                <w:szCs w:val="22"/>
              </w:rPr>
              <w:t xml:space="preserve"> cm .Jeżeli drzwi są zamontowane, nie powinno być możliwości prowadzenia pojazdu z drzwiami w pozycji otwartej.  Drzwi te powinny być zabezpieczone przed otwarciem gdy ambulans drogowy jest w ruchu. Podczas postoju pojazdu z zapalonym silnikiem ,powinna być możliwość otwarcia drzwi przesuwnych.</w:t>
            </w:r>
          </w:p>
        </w:tc>
        <w:tc>
          <w:tcPr>
            <w:tcW w:w="1987" w:type="dxa"/>
          </w:tcPr>
          <w:p w14:paraId="19471587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57119D9B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FC989FE" w14:textId="77777777" w:rsidTr="00565D24">
        <w:trPr>
          <w:trHeight w:val="57"/>
        </w:trPr>
        <w:tc>
          <w:tcPr>
            <w:tcW w:w="554" w:type="dxa"/>
          </w:tcPr>
          <w:p w14:paraId="528430BE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344ED752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Zabudowa meblowa na ścianach bocznych:</w:t>
            </w:r>
          </w:p>
          <w:p w14:paraId="4FA726A7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- zestawy szafek i półek wykonanych z tworzywa sztucznego, zabezpieczone przed niekontrolowanym wypadnięciem umieszczonych tam przedmiotów, z miejscem mocowania wyposażenia medycznego tj. szyny Kramera, torba opatrunkowa i inne,</w:t>
            </w:r>
          </w:p>
          <w:p w14:paraId="5A82A18B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14:paraId="607C3945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- na ścianie lewej zamykany schowek na środki psychotropowe z cyfrowym zamkiem szyfrowym, kosz na śmieci, uchwyty do mocowania rękawiczek 3 szt.</w:t>
            </w:r>
          </w:p>
        </w:tc>
        <w:tc>
          <w:tcPr>
            <w:tcW w:w="1987" w:type="dxa"/>
          </w:tcPr>
          <w:p w14:paraId="18ADFBDD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65A4010F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B4F4E33" w14:textId="77777777" w:rsidTr="00565D24">
        <w:trPr>
          <w:trHeight w:val="57"/>
        </w:trPr>
        <w:tc>
          <w:tcPr>
            <w:tcW w:w="554" w:type="dxa"/>
          </w:tcPr>
          <w:p w14:paraId="51BFC48B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44E3D838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Zabudowa meblowa na ścianie działowej:</w:t>
            </w:r>
          </w:p>
          <w:p w14:paraId="73EAC05F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 xml:space="preserve">- szafka z blatem roboczym wykończonym blachą nierdzewną (wysokość blatu roboczego </w:t>
            </w:r>
            <w:smartTag w:uri="urn:schemas-microsoft-com:office:smarttags" w:element="metricconverter">
              <w:smartTagPr>
                <w:attr w:name="ProductID" w:val="100 cm"/>
              </w:smartTagPr>
              <w:r w:rsidRPr="002F2FF2">
                <w:rPr>
                  <w:sz w:val="22"/>
                  <w:szCs w:val="22"/>
                </w:rPr>
                <w:t>100 cm</w:t>
              </w:r>
            </w:smartTag>
            <w:r w:rsidRPr="002F2FF2">
              <w:rPr>
                <w:sz w:val="22"/>
                <w:szCs w:val="22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2F2FF2">
                <w:rPr>
                  <w:sz w:val="22"/>
                  <w:szCs w:val="22"/>
                </w:rPr>
                <w:t>10 cm</w:t>
              </w:r>
            </w:smartTag>
            <w:r w:rsidRPr="002F2FF2">
              <w:rPr>
                <w:sz w:val="22"/>
                <w:szCs w:val="22"/>
              </w:rPr>
              <w:t xml:space="preserve"> – podać wartość oferowaną</w:t>
            </w:r>
          </w:p>
          <w:p w14:paraId="0FE2E929" w14:textId="77777777" w:rsidR="00253045" w:rsidRPr="002F2FF2" w:rsidRDefault="00253045" w:rsidP="00D84068">
            <w:pPr>
              <w:snapToGrid w:val="0"/>
              <w:ind w:left="71"/>
            </w:pPr>
            <w:r w:rsidRPr="002F2FF2">
              <w:rPr>
                <w:sz w:val="22"/>
                <w:szCs w:val="22"/>
              </w:rPr>
              <w:t>- min. dwie szuflady</w:t>
            </w:r>
          </w:p>
          <w:p w14:paraId="0F178C0F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 xml:space="preserve">- kosz </w:t>
            </w:r>
          </w:p>
        </w:tc>
        <w:tc>
          <w:tcPr>
            <w:tcW w:w="1987" w:type="dxa"/>
          </w:tcPr>
          <w:p w14:paraId="1564DDD7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599F3208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7BBFB58B" w14:textId="77777777" w:rsidTr="00565D24">
        <w:trPr>
          <w:trHeight w:val="57"/>
        </w:trPr>
        <w:tc>
          <w:tcPr>
            <w:tcW w:w="554" w:type="dxa"/>
          </w:tcPr>
          <w:p w14:paraId="3C77C695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5A0A039D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Sufitowy uchwyt do kroplówek na min. 4 szt. pojemników.</w:t>
            </w:r>
          </w:p>
        </w:tc>
        <w:tc>
          <w:tcPr>
            <w:tcW w:w="1987" w:type="dxa"/>
          </w:tcPr>
          <w:p w14:paraId="4D3994CC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350E2C21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6FE07F80" w14:textId="77777777" w:rsidTr="00565D24">
        <w:trPr>
          <w:trHeight w:val="57"/>
        </w:trPr>
        <w:tc>
          <w:tcPr>
            <w:tcW w:w="554" w:type="dxa"/>
          </w:tcPr>
          <w:p w14:paraId="04A4813F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35FF0928" w14:textId="77777777" w:rsidR="00253045" w:rsidRPr="002F2FF2" w:rsidRDefault="00253045" w:rsidP="00D84068">
            <w:pPr>
              <w:snapToGrid w:val="0"/>
              <w:ind w:left="71" w:right="130"/>
            </w:pPr>
            <w:r w:rsidRPr="002F2FF2">
              <w:rPr>
                <w:sz w:val="22"/>
                <w:szCs w:val="22"/>
              </w:rPr>
              <w:t>Sufitowy uchwyt dla personelu medycznego umieszczony  wzdłuż osi głównej</w:t>
            </w:r>
          </w:p>
        </w:tc>
        <w:tc>
          <w:tcPr>
            <w:tcW w:w="1987" w:type="dxa"/>
          </w:tcPr>
          <w:p w14:paraId="140F1103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210C4C86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561EFFD8" w14:textId="77777777" w:rsidTr="00565D24">
        <w:trPr>
          <w:trHeight w:val="57"/>
        </w:trPr>
        <w:tc>
          <w:tcPr>
            <w:tcW w:w="554" w:type="dxa"/>
          </w:tcPr>
          <w:p w14:paraId="12885501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1331B273" w14:textId="77777777" w:rsidR="00253045" w:rsidRPr="002F2FF2" w:rsidRDefault="00253045" w:rsidP="00D84068">
            <w:pPr>
              <w:pStyle w:val="Wyliczkreska"/>
              <w:snapToGrid w:val="0"/>
              <w:spacing w:line="240" w:lineRule="auto"/>
              <w:ind w:left="142" w:hanging="71"/>
              <w:rPr>
                <w:szCs w:val="22"/>
                <w:lang w:val="pl-PL"/>
              </w:rPr>
            </w:pPr>
            <w:r w:rsidRPr="002F2FF2">
              <w:rPr>
                <w:sz w:val="22"/>
                <w:szCs w:val="22"/>
                <w:lang w:val="pl-PL"/>
              </w:rPr>
              <w:t>Na lewej ścianie przestrzeń przeznaczona do mocowania defibrylatora, respiratora, pompy infuzyjnej, ssaka i innego sprzętu. Zamocowane 2 poziome szyny min. 4 uniwersalne płyty mocującej – płyty w ukompletowaniu 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14:paraId="7497AA42" w14:textId="77777777" w:rsidR="00253045" w:rsidRPr="002F2FF2" w:rsidRDefault="00253045" w:rsidP="00490878">
            <w:pPr>
              <w:snapToGrid w:val="0"/>
              <w:ind w:left="142" w:right="130" w:hanging="71"/>
            </w:pPr>
            <w:r w:rsidRPr="002F2FF2">
              <w:rPr>
                <w:sz w:val="22"/>
                <w:szCs w:val="22"/>
              </w:rPr>
              <w:t>Uwaga – Zamawiający nie dopuszcza mocowania na stałe uchwytów do ww. sprzętu medycznego bezpośrednio do ściany przedziału medycznego.</w:t>
            </w:r>
          </w:p>
        </w:tc>
        <w:tc>
          <w:tcPr>
            <w:tcW w:w="1987" w:type="dxa"/>
          </w:tcPr>
          <w:p w14:paraId="796BA6ED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31EFC32A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AC3802F" w14:textId="77777777" w:rsidTr="00565D24">
        <w:trPr>
          <w:trHeight w:val="57"/>
        </w:trPr>
        <w:tc>
          <w:tcPr>
            <w:tcW w:w="554" w:type="dxa"/>
          </w:tcPr>
          <w:p w14:paraId="7E49D649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71AEA008" w14:textId="77777777" w:rsidR="00253045" w:rsidRPr="002F2FF2" w:rsidRDefault="00253045" w:rsidP="00D84068">
            <w:pPr>
              <w:tabs>
                <w:tab w:val="left" w:pos="420"/>
              </w:tabs>
              <w:suppressAutoHyphens/>
              <w:ind w:left="142" w:right="130" w:hanging="71"/>
              <w:rPr>
                <w:b/>
              </w:rPr>
            </w:pPr>
            <w:r w:rsidRPr="002F2FF2">
              <w:rPr>
                <w:sz w:val="22"/>
                <w:szCs w:val="22"/>
              </w:rPr>
              <w:t>Centralna  instalacja tlenowa dostosowana do zasi</w:t>
            </w:r>
            <w:r w:rsidR="00490878" w:rsidRPr="002F2FF2">
              <w:rPr>
                <w:sz w:val="22"/>
                <w:szCs w:val="22"/>
              </w:rPr>
              <w:t xml:space="preserve">lania w tlen z 2 </w:t>
            </w:r>
            <w:proofErr w:type="spellStart"/>
            <w:r w:rsidR="00490878" w:rsidRPr="002F2FF2">
              <w:rPr>
                <w:sz w:val="22"/>
                <w:szCs w:val="22"/>
              </w:rPr>
              <w:t>szt.butli</w:t>
            </w:r>
            <w:proofErr w:type="spellEnd"/>
            <w:r w:rsidR="00490878" w:rsidRPr="002F2FF2">
              <w:rPr>
                <w:sz w:val="22"/>
                <w:szCs w:val="22"/>
              </w:rPr>
              <w:t xml:space="preserve"> 10l.</w:t>
            </w:r>
          </w:p>
          <w:p w14:paraId="533E5A4D" w14:textId="77777777" w:rsidR="00253045" w:rsidRPr="002F2FF2" w:rsidRDefault="00253045" w:rsidP="00D84068">
            <w:pPr>
              <w:tabs>
                <w:tab w:val="left" w:pos="-2590"/>
              </w:tabs>
              <w:ind w:left="142" w:right="130" w:hanging="71"/>
            </w:pPr>
            <w:r w:rsidRPr="002F2FF2">
              <w:rPr>
                <w:sz w:val="22"/>
                <w:szCs w:val="22"/>
              </w:rPr>
              <w:t>- minimum 3 gniazda poboru tlenu typu AGA, monoblokowe typu panelowego (min. 2 na ścianie lewej i min. 1 w suficie)</w:t>
            </w:r>
          </w:p>
          <w:p w14:paraId="1A1B1E82" w14:textId="77777777" w:rsidR="00253045" w:rsidRPr="002F2FF2" w:rsidRDefault="00253045" w:rsidP="00490878">
            <w:pPr>
              <w:tabs>
                <w:tab w:val="left" w:pos="-2590"/>
              </w:tabs>
              <w:ind w:left="142" w:right="130" w:hanging="71"/>
            </w:pPr>
            <w:r w:rsidRPr="002F2FF2">
              <w:rPr>
                <w:sz w:val="22"/>
                <w:szCs w:val="22"/>
              </w:rPr>
              <w:t>- dodatkowy uchwyt na dwie małe butle przenośne.</w:t>
            </w:r>
          </w:p>
        </w:tc>
        <w:tc>
          <w:tcPr>
            <w:tcW w:w="1987" w:type="dxa"/>
          </w:tcPr>
          <w:p w14:paraId="1D6E0F3C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224B3881" w14:textId="77777777" w:rsidR="00253045" w:rsidRPr="002F2FF2" w:rsidRDefault="00253045" w:rsidP="00D84068"/>
        </w:tc>
      </w:tr>
      <w:tr w:rsidR="002F2FF2" w:rsidRPr="002F2FF2" w14:paraId="5F6FF091" w14:textId="77777777" w:rsidTr="00565D24">
        <w:trPr>
          <w:trHeight w:val="57"/>
        </w:trPr>
        <w:tc>
          <w:tcPr>
            <w:tcW w:w="554" w:type="dxa"/>
          </w:tcPr>
          <w:p w14:paraId="79196450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5E2A37B6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ind w:left="142" w:right="130"/>
              <w:rPr>
                <w:bCs/>
              </w:rPr>
            </w:pPr>
            <w:r w:rsidRPr="002F2FF2">
              <w:rPr>
                <w:sz w:val="22"/>
                <w:szCs w:val="22"/>
              </w:rPr>
              <w:t xml:space="preserve">Podstawa (laweta) pod nosze główne </w:t>
            </w:r>
            <w:r w:rsidRPr="002F2FF2">
              <w:rPr>
                <w:bCs/>
                <w:sz w:val="22"/>
                <w:szCs w:val="22"/>
              </w:rPr>
              <w:t>posiadająca przesuw boczny, wysuw na zewnątrz pojazdu pomagający załadować i rozładować transporter noszy oraz możliwość ustawienia pozycji drenażowych.</w:t>
            </w:r>
          </w:p>
        </w:tc>
        <w:tc>
          <w:tcPr>
            <w:tcW w:w="1987" w:type="dxa"/>
          </w:tcPr>
          <w:p w14:paraId="14A83BA1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1504424B" w14:textId="77777777" w:rsidR="00253045" w:rsidRPr="002F2FF2" w:rsidRDefault="00253045" w:rsidP="00D84068"/>
        </w:tc>
      </w:tr>
      <w:tr w:rsidR="002F2FF2" w:rsidRPr="002F2FF2" w14:paraId="7A3E80F9" w14:textId="77777777" w:rsidTr="00565D24">
        <w:trPr>
          <w:trHeight w:val="57"/>
        </w:trPr>
        <w:tc>
          <w:tcPr>
            <w:tcW w:w="554" w:type="dxa"/>
          </w:tcPr>
          <w:p w14:paraId="646CC2CA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3B79B09A" w14:textId="77777777" w:rsidR="00253045" w:rsidRPr="002F2FF2" w:rsidRDefault="00253045" w:rsidP="00D84068">
            <w:pPr>
              <w:snapToGrid w:val="0"/>
              <w:ind w:left="142" w:right="130"/>
            </w:pPr>
            <w:proofErr w:type="spellStart"/>
            <w:r w:rsidRPr="002F2FF2">
              <w:rPr>
                <w:sz w:val="22"/>
                <w:szCs w:val="22"/>
              </w:rPr>
              <w:t>Termobox</w:t>
            </w:r>
            <w:proofErr w:type="spellEnd"/>
            <w:r w:rsidRPr="002F2FF2">
              <w:rPr>
                <w:sz w:val="22"/>
                <w:szCs w:val="22"/>
              </w:rPr>
              <w:t xml:space="preserve"> stacjonarny do ogrzewania płynów infuzyjnych. </w:t>
            </w:r>
          </w:p>
        </w:tc>
        <w:tc>
          <w:tcPr>
            <w:tcW w:w="1987" w:type="dxa"/>
          </w:tcPr>
          <w:p w14:paraId="4678C907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22C4FD84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rPr>
                <w:bCs/>
              </w:rPr>
            </w:pPr>
          </w:p>
        </w:tc>
      </w:tr>
      <w:tr w:rsidR="002F2FF2" w:rsidRPr="002F2FF2" w14:paraId="4F219A66" w14:textId="77777777" w:rsidTr="00565D24">
        <w:trPr>
          <w:trHeight w:val="57"/>
        </w:trPr>
        <w:tc>
          <w:tcPr>
            <w:tcW w:w="554" w:type="dxa"/>
          </w:tcPr>
          <w:p w14:paraId="4AE6D05C" w14:textId="77777777" w:rsidR="00253045" w:rsidRPr="002F2FF2" w:rsidRDefault="00253045" w:rsidP="00253045">
            <w:pPr>
              <w:numPr>
                <w:ilvl w:val="0"/>
                <w:numId w:val="60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13D435A9" w14:textId="77777777" w:rsidR="00253045" w:rsidRPr="002F2FF2" w:rsidRDefault="00253045" w:rsidP="00D84068">
            <w:pPr>
              <w:snapToGrid w:val="0"/>
              <w:ind w:left="142" w:right="130"/>
            </w:pPr>
            <w:r w:rsidRPr="002F2FF2">
              <w:rPr>
                <w:sz w:val="22"/>
                <w:szCs w:val="22"/>
              </w:rPr>
              <w:t>Fotele w przedziale medycznym wyposażone w czujniki zapięcia pasów informujące kierowcę wizualnie i/lub dźwiękowo o tym że na fotelu w przedziale medycznym siedzi osoba i ma niezapięty pas bezpieczeństwa.</w:t>
            </w:r>
          </w:p>
        </w:tc>
        <w:tc>
          <w:tcPr>
            <w:tcW w:w="1987" w:type="dxa"/>
          </w:tcPr>
          <w:p w14:paraId="4F1B5EDF" w14:textId="77777777" w:rsidR="00253045" w:rsidRPr="002F2FF2" w:rsidRDefault="00253045" w:rsidP="00D84068">
            <w:pPr>
              <w:ind w:left="142"/>
              <w:jc w:val="center"/>
            </w:pPr>
          </w:p>
        </w:tc>
        <w:tc>
          <w:tcPr>
            <w:tcW w:w="5953" w:type="dxa"/>
            <w:gridSpan w:val="2"/>
          </w:tcPr>
          <w:p w14:paraId="68137FFA" w14:textId="77777777" w:rsidR="00253045" w:rsidRPr="002F2FF2" w:rsidRDefault="00253045" w:rsidP="00D84068">
            <w:pPr>
              <w:tabs>
                <w:tab w:val="left" w:pos="720"/>
                <w:tab w:val="left" w:pos="1364"/>
              </w:tabs>
              <w:rPr>
                <w:bCs/>
              </w:rPr>
            </w:pPr>
          </w:p>
        </w:tc>
      </w:tr>
      <w:tr w:rsidR="002F2FF2" w:rsidRPr="002F2FF2" w14:paraId="349FAC84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572D0934" w14:textId="77777777" w:rsidR="00253045" w:rsidRPr="00565D24" w:rsidRDefault="002E2DB2" w:rsidP="002E2DB2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XVI .</w:t>
            </w:r>
            <w:r w:rsidR="00253045" w:rsidRPr="002F2FF2">
              <w:rPr>
                <w:b/>
                <w:sz w:val="22"/>
                <w:szCs w:val="22"/>
              </w:rPr>
              <w:t>WYPOSAŻENIE POJAZDU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75C6FB09" w14:textId="77777777" w:rsidR="00253045" w:rsidRPr="002F2FF2" w:rsidRDefault="00253045" w:rsidP="00D84068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6D997EBB" w14:textId="77777777" w:rsidR="00253045" w:rsidRPr="002F2FF2" w:rsidRDefault="00565D24" w:rsidP="00565D24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2F2FF2" w:rsidRPr="002F2FF2" w14:paraId="400E3242" w14:textId="77777777" w:rsidTr="00565D24">
        <w:trPr>
          <w:trHeight w:val="57"/>
        </w:trPr>
        <w:tc>
          <w:tcPr>
            <w:tcW w:w="554" w:type="dxa"/>
          </w:tcPr>
          <w:p w14:paraId="6CAA2309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560EFD5D" w14:textId="77777777" w:rsidR="00253045" w:rsidRPr="002F2FF2" w:rsidRDefault="00253045" w:rsidP="00D84068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Dodatkowa gaśnica w przedziale medycznym, młotek do wybijania szyb, nóż do przecinania pasów bezpieczeństwa.</w:t>
            </w:r>
          </w:p>
        </w:tc>
        <w:tc>
          <w:tcPr>
            <w:tcW w:w="1987" w:type="dxa"/>
          </w:tcPr>
          <w:p w14:paraId="181AC49C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</w:tcPr>
          <w:p w14:paraId="55F556C2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718FDABA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BAAE963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6C86BE1" w14:textId="77777777" w:rsidR="00253045" w:rsidRPr="002F2FF2" w:rsidRDefault="00253045" w:rsidP="00D84068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Reflektory zewnętrzne, po bokach oraz z tyłu pojazdu, po 2 z każdej strony, ze światłem rozproszonym do oświetlenia miejsca akcji, włączanie i wyłączanie reflektorów zarówno z kabiny kierowcy jak i z przedziału medycznego.</w:t>
            </w:r>
          </w:p>
          <w:p w14:paraId="31DF8CC0" w14:textId="77777777" w:rsidR="00253045" w:rsidRPr="002F2FF2" w:rsidRDefault="00253045" w:rsidP="00D84068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Reflektory typu LED. Reflektory automatycznie wyłączające się po ruszeniu pojazdu i osiągnięciu prędkości 15-30 km/h.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8277ECF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4E38BBF7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2DBF45B1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6C71645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EAE22EC" w14:textId="77777777" w:rsidR="00253045" w:rsidRPr="002F2FF2" w:rsidRDefault="00253045" w:rsidP="00D84068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Kamera cofania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7E60A5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04E7A87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4DC264AD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1DE15711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8D5F0C1" w14:textId="77777777" w:rsidR="00253045" w:rsidRPr="002F2FF2" w:rsidRDefault="00253045" w:rsidP="00060365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 xml:space="preserve">Lampka typu kokpit </w:t>
            </w:r>
            <w:r w:rsidR="00060365">
              <w:rPr>
                <w:sz w:val="22"/>
                <w:szCs w:val="22"/>
              </w:rPr>
              <w:t>w kabinie kierowcy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2820430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0E78ABF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15BDECD6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59D2FE5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A432A79" w14:textId="77777777" w:rsidR="00253045" w:rsidRPr="002F2FF2" w:rsidRDefault="00253045" w:rsidP="00D84068">
            <w:pPr>
              <w:snapToGrid w:val="0"/>
              <w:ind w:left="74" w:right="130"/>
            </w:pPr>
            <w:proofErr w:type="spellStart"/>
            <w:r w:rsidRPr="002F2FF2">
              <w:rPr>
                <w:sz w:val="22"/>
                <w:szCs w:val="22"/>
              </w:rPr>
              <w:t>Ampularium</w:t>
            </w:r>
            <w:proofErr w:type="spellEnd"/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C14C55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B9A33B1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375E23FA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23397FF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05AEBB4" w14:textId="77777777" w:rsidR="00253045" w:rsidRPr="002F2FF2" w:rsidRDefault="00253045" w:rsidP="00D84068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 xml:space="preserve">Tablica do pisania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B11189B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9E9BF57" w14:textId="77777777" w:rsidR="00253045" w:rsidRPr="002F2FF2" w:rsidRDefault="00253045" w:rsidP="00D84068">
            <w:pPr>
              <w:snapToGrid w:val="0"/>
            </w:pPr>
          </w:p>
        </w:tc>
      </w:tr>
      <w:tr w:rsidR="002F2FF2" w:rsidRPr="002F2FF2" w14:paraId="171AAB95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31971094" w14:textId="77777777" w:rsidR="00253045" w:rsidRPr="002F2FF2" w:rsidRDefault="00253045" w:rsidP="0025304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0B63C0AE" w14:textId="77777777" w:rsidR="00253045" w:rsidRPr="002F2FF2" w:rsidRDefault="00253045" w:rsidP="00D84068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Dodatkowy stopień elektryczny przy prawych drzwiach przesuwnych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E38E8F" w14:textId="77777777" w:rsidR="00253045" w:rsidRPr="002F2FF2" w:rsidRDefault="00253045" w:rsidP="00D84068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10E0B209" w14:textId="77777777" w:rsidR="00253045" w:rsidRPr="002F2FF2" w:rsidRDefault="00253045" w:rsidP="00D84068">
            <w:pPr>
              <w:snapToGrid w:val="0"/>
            </w:pPr>
          </w:p>
        </w:tc>
      </w:tr>
      <w:tr w:rsidR="00060365" w:rsidRPr="002F2FF2" w14:paraId="709876C4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75354253" w14:textId="77777777" w:rsidR="00060365" w:rsidRPr="002F2FF2" w:rsidRDefault="00060365" w:rsidP="0006036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173E6A22" w14:textId="77777777" w:rsidR="00060365" w:rsidRPr="002F2FF2" w:rsidRDefault="00060365" w:rsidP="00060365">
            <w:pPr>
              <w:snapToGrid w:val="0"/>
              <w:ind w:left="74" w:right="130"/>
            </w:pPr>
            <w:r>
              <w:rPr>
                <w:sz w:val="22"/>
                <w:szCs w:val="22"/>
              </w:rPr>
              <w:t>P</w:t>
            </w:r>
            <w:r w:rsidRPr="002F2FF2">
              <w:rPr>
                <w:sz w:val="22"/>
                <w:szCs w:val="22"/>
              </w:rPr>
              <w:t>ojemniki materiały ostre</w:t>
            </w:r>
            <w:r w:rsidR="00095780">
              <w:rPr>
                <w:sz w:val="22"/>
                <w:szCs w:val="22"/>
              </w:rPr>
              <w:t xml:space="preserve"> + uchwyt na cewniki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07A571E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006CFFA8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677CFD8F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41139E3" w14:textId="77777777" w:rsidR="00060365" w:rsidRPr="002F2FF2" w:rsidRDefault="00060365" w:rsidP="0006036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43E68212" w14:textId="77777777" w:rsidR="00060365" w:rsidRPr="002F2FF2" w:rsidRDefault="00060365" w:rsidP="00060365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Lodówka sprężarkowa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D18C6C0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3A8DA844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3B6505E3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41185461" w14:textId="77777777" w:rsidR="00060365" w:rsidRPr="002F2FF2" w:rsidRDefault="00060365" w:rsidP="0006036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D69E9A0" w14:textId="77777777" w:rsidR="00060365" w:rsidRPr="002F2FF2" w:rsidRDefault="00060365" w:rsidP="00060365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Szperacz przenośny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334778A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4EDACFDC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06E87D22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D9F9C93" w14:textId="77777777" w:rsidR="00060365" w:rsidRPr="002F2FF2" w:rsidRDefault="00060365" w:rsidP="0006036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5F467556" w14:textId="77777777" w:rsidR="00060365" w:rsidRPr="002F2FF2" w:rsidRDefault="00060365" w:rsidP="00060365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Koła zimowe 4 sztuki</w:t>
            </w:r>
            <w:r>
              <w:rPr>
                <w:sz w:val="22"/>
                <w:szCs w:val="22"/>
              </w:rPr>
              <w:t xml:space="preserve"> (opona, felga, czujnik ciśnienia)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105E74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6804456E" w14:textId="77777777" w:rsidR="00060365" w:rsidRPr="002F2FF2" w:rsidRDefault="00060365" w:rsidP="00060365">
            <w:pPr>
              <w:snapToGrid w:val="0"/>
            </w:pPr>
          </w:p>
        </w:tc>
      </w:tr>
      <w:tr w:rsidR="00095780" w:rsidRPr="002F2FF2" w14:paraId="21618EE9" w14:textId="77777777" w:rsidTr="00565D24">
        <w:trPr>
          <w:trHeight w:val="57"/>
        </w:trPr>
        <w:tc>
          <w:tcPr>
            <w:tcW w:w="554" w:type="dxa"/>
            <w:tcBorders>
              <w:bottom w:val="single" w:sz="4" w:space="0" w:color="auto"/>
            </w:tcBorders>
          </w:tcPr>
          <w:p w14:paraId="2015319C" w14:textId="77777777" w:rsidR="00095780" w:rsidRPr="002F2FF2" w:rsidRDefault="00095780" w:rsidP="00060365">
            <w:pPr>
              <w:numPr>
                <w:ilvl w:val="0"/>
                <w:numId w:val="61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  <w:tcBorders>
              <w:bottom w:val="single" w:sz="4" w:space="0" w:color="auto"/>
            </w:tcBorders>
          </w:tcPr>
          <w:p w14:paraId="681CE03F" w14:textId="77777777" w:rsidR="00095780" w:rsidRPr="002F2FF2" w:rsidRDefault="00095780" w:rsidP="00060365">
            <w:pPr>
              <w:snapToGrid w:val="0"/>
              <w:ind w:left="74" w:right="130"/>
            </w:pPr>
            <w:r>
              <w:rPr>
                <w:sz w:val="22"/>
                <w:szCs w:val="22"/>
              </w:rPr>
              <w:t>Czujniki parkowania przód + tył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6D3C208" w14:textId="77777777" w:rsidR="00095780" w:rsidRPr="002F2FF2" w:rsidRDefault="00095780" w:rsidP="00060365">
            <w:pPr>
              <w:jc w:val="center"/>
            </w:pP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</w:tcPr>
          <w:p w14:paraId="74C76B05" w14:textId="77777777" w:rsidR="00095780" w:rsidRPr="002F2FF2" w:rsidRDefault="00095780" w:rsidP="00060365">
            <w:pPr>
              <w:snapToGrid w:val="0"/>
            </w:pPr>
          </w:p>
        </w:tc>
      </w:tr>
      <w:tr w:rsidR="00060365" w:rsidRPr="002F2FF2" w14:paraId="720D4471" w14:textId="77777777" w:rsidTr="00565D24">
        <w:trPr>
          <w:trHeight w:val="57"/>
        </w:trPr>
        <w:tc>
          <w:tcPr>
            <w:tcW w:w="7086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36B4504B" w14:textId="77777777" w:rsidR="00060365" w:rsidRPr="002F2FF2" w:rsidRDefault="00060365" w:rsidP="00060365">
            <w:pPr>
              <w:snapToGrid w:val="0"/>
              <w:ind w:left="74" w:right="130"/>
              <w:rPr>
                <w:b/>
              </w:rPr>
            </w:pPr>
            <w:r>
              <w:rPr>
                <w:sz w:val="22"/>
                <w:szCs w:val="22"/>
              </w:rPr>
              <w:t xml:space="preserve">           X</w:t>
            </w:r>
            <w:r>
              <w:rPr>
                <w:b/>
                <w:sz w:val="22"/>
                <w:szCs w:val="22"/>
              </w:rPr>
              <w:t>V</w:t>
            </w:r>
            <w:r w:rsidRPr="002F2FF2">
              <w:rPr>
                <w:b/>
                <w:sz w:val="22"/>
                <w:szCs w:val="22"/>
              </w:rPr>
              <w:t>II. WYMAGANIA OGOLNE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shd w:val="clear" w:color="auto" w:fill="92D050"/>
          </w:tcPr>
          <w:p w14:paraId="3E792A4F" w14:textId="77777777" w:rsidR="00060365" w:rsidRPr="002F2FF2" w:rsidRDefault="00060365" w:rsidP="0006036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958E31A" w14:textId="77777777" w:rsidR="00060365" w:rsidRPr="002F2FF2" w:rsidRDefault="00060365" w:rsidP="00060365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060365" w:rsidRPr="002F2FF2" w14:paraId="1053E05A" w14:textId="77777777" w:rsidTr="00565D24">
        <w:trPr>
          <w:trHeight w:val="57"/>
        </w:trPr>
        <w:tc>
          <w:tcPr>
            <w:tcW w:w="554" w:type="dxa"/>
          </w:tcPr>
          <w:p w14:paraId="0207A7C1" w14:textId="77777777" w:rsidR="00060365" w:rsidRPr="002F2FF2" w:rsidRDefault="00060365" w:rsidP="00060365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532" w:type="dxa"/>
          </w:tcPr>
          <w:p w14:paraId="7ABB3E99" w14:textId="77777777" w:rsidR="00060365" w:rsidRPr="002F2FF2" w:rsidRDefault="00060365" w:rsidP="00060365">
            <w:pPr>
              <w:snapToGrid w:val="0"/>
              <w:ind w:left="74" w:right="130"/>
            </w:pPr>
            <w:r w:rsidRPr="002F2FF2">
              <w:rPr>
                <w:sz w:val="22"/>
                <w:szCs w:val="22"/>
              </w:rPr>
              <w:t>Karta gwarancyjna zabudowy przedziału medycznego</w:t>
            </w:r>
          </w:p>
        </w:tc>
        <w:tc>
          <w:tcPr>
            <w:tcW w:w="1987" w:type="dxa"/>
          </w:tcPr>
          <w:p w14:paraId="7C5D6938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269A8102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3599E594" w14:textId="77777777" w:rsidTr="00565D24">
        <w:trPr>
          <w:trHeight w:val="57"/>
        </w:trPr>
        <w:tc>
          <w:tcPr>
            <w:tcW w:w="554" w:type="dxa"/>
          </w:tcPr>
          <w:p w14:paraId="7CD2A021" w14:textId="77777777" w:rsidR="00060365" w:rsidRPr="002F2FF2" w:rsidRDefault="00060365" w:rsidP="00060365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532" w:type="dxa"/>
          </w:tcPr>
          <w:p w14:paraId="3755FE1C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samochód bazowy –  min. 24 miesiące</w:t>
            </w:r>
          </w:p>
          <w:p w14:paraId="79025634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powłokę lakierniczą – min. 24 miesiące</w:t>
            </w:r>
          </w:p>
          <w:p w14:paraId="69B20784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 zabudowę medyczną – min. 24 miesiące</w:t>
            </w:r>
          </w:p>
          <w:p w14:paraId="6DD75241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 sprzęt medyczny – min. 24 miesiące</w:t>
            </w:r>
          </w:p>
          <w:p w14:paraId="787B78C0" w14:textId="77777777" w:rsidR="00060365" w:rsidRPr="002F2FF2" w:rsidRDefault="00060365" w:rsidP="00060365">
            <w:pPr>
              <w:snapToGrid w:val="0"/>
              <w:ind w:left="74" w:right="130"/>
              <w:rPr>
                <w:color w:val="FF0000"/>
              </w:rPr>
            </w:pPr>
            <w:r w:rsidRPr="002F2FF2">
              <w:rPr>
                <w:color w:val="000000"/>
                <w:sz w:val="22"/>
                <w:szCs w:val="22"/>
              </w:rPr>
              <w:t>Gwarancja na perforację nadwozia – min. 60 miesięcy</w:t>
            </w:r>
          </w:p>
        </w:tc>
        <w:tc>
          <w:tcPr>
            <w:tcW w:w="1987" w:type="dxa"/>
          </w:tcPr>
          <w:p w14:paraId="33D468BE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76C318C3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4F0EB606" w14:textId="77777777" w:rsidTr="00565D24">
        <w:trPr>
          <w:trHeight w:val="57"/>
        </w:trPr>
        <w:tc>
          <w:tcPr>
            <w:tcW w:w="554" w:type="dxa"/>
          </w:tcPr>
          <w:p w14:paraId="6C09389A" w14:textId="77777777" w:rsidR="00060365" w:rsidRPr="002F2FF2" w:rsidRDefault="00060365" w:rsidP="00060365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532" w:type="dxa"/>
          </w:tcPr>
          <w:p w14:paraId="38CD63FB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Zamawiający dopuszcza dostawę na kołach</w:t>
            </w:r>
          </w:p>
        </w:tc>
        <w:tc>
          <w:tcPr>
            <w:tcW w:w="1987" w:type="dxa"/>
          </w:tcPr>
          <w:p w14:paraId="3A816DB9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125B2E5F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45596B71" w14:textId="77777777" w:rsidTr="00565D24">
        <w:trPr>
          <w:trHeight w:val="57"/>
        </w:trPr>
        <w:tc>
          <w:tcPr>
            <w:tcW w:w="554" w:type="dxa"/>
          </w:tcPr>
          <w:p w14:paraId="0269D0E9" w14:textId="77777777" w:rsidR="00060365" w:rsidRPr="002F2FF2" w:rsidRDefault="00060365" w:rsidP="00060365">
            <w:pPr>
              <w:snapToGrid w:val="0"/>
              <w:ind w:left="74" w:right="130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532" w:type="dxa"/>
          </w:tcPr>
          <w:p w14:paraId="30802E1F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color w:val="000000"/>
                <w:sz w:val="22"/>
                <w:szCs w:val="22"/>
              </w:rPr>
              <w:t>Za okresowe przeglądy eksploatacyjne ambulansu i sprzętu medycznego płaci Zamawiający.</w:t>
            </w:r>
          </w:p>
          <w:p w14:paraId="40762CF0" w14:textId="77777777" w:rsidR="00060365" w:rsidRPr="002F2FF2" w:rsidRDefault="00060365" w:rsidP="00060365">
            <w:pPr>
              <w:snapToGrid w:val="0"/>
              <w:ind w:left="74" w:right="130"/>
              <w:rPr>
                <w:color w:val="000000"/>
              </w:rPr>
            </w:pPr>
            <w:r w:rsidRPr="002F2FF2">
              <w:rPr>
                <w:b/>
                <w:color w:val="000000"/>
                <w:sz w:val="22"/>
                <w:szCs w:val="22"/>
              </w:rPr>
              <w:t>Uwaga!</w:t>
            </w:r>
            <w:r w:rsidRPr="002F2FF2">
              <w:rPr>
                <w:color w:val="000000"/>
                <w:sz w:val="22"/>
                <w:szCs w:val="22"/>
              </w:rPr>
              <w:t xml:space="preserve"> Nie należy wliczać pakietów serwisowych w ofertę</w:t>
            </w:r>
          </w:p>
        </w:tc>
        <w:tc>
          <w:tcPr>
            <w:tcW w:w="1987" w:type="dxa"/>
          </w:tcPr>
          <w:p w14:paraId="10A6BD38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67B5D280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793B5D56" w14:textId="77777777" w:rsidTr="00565D24">
        <w:trPr>
          <w:trHeight w:val="57"/>
        </w:trPr>
        <w:tc>
          <w:tcPr>
            <w:tcW w:w="7086" w:type="dxa"/>
            <w:gridSpan w:val="2"/>
            <w:shd w:val="clear" w:color="auto" w:fill="92D050"/>
          </w:tcPr>
          <w:p w14:paraId="127B99F5" w14:textId="77777777" w:rsidR="00060365" w:rsidRPr="002F2FF2" w:rsidRDefault="00060365" w:rsidP="00060365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Pr="002F2FF2">
              <w:rPr>
                <w:b/>
                <w:sz w:val="22"/>
                <w:szCs w:val="22"/>
              </w:rPr>
              <w:t>X</w:t>
            </w:r>
            <w:r>
              <w:rPr>
                <w:b/>
                <w:sz w:val="22"/>
                <w:szCs w:val="22"/>
              </w:rPr>
              <w:t>VIII</w:t>
            </w:r>
            <w:r w:rsidRPr="002F2FF2">
              <w:rPr>
                <w:b/>
                <w:sz w:val="22"/>
                <w:szCs w:val="22"/>
              </w:rPr>
              <w:t>. SPRZĘT MEDYCZNY</w:t>
            </w:r>
          </w:p>
        </w:tc>
        <w:tc>
          <w:tcPr>
            <w:tcW w:w="1987" w:type="dxa"/>
            <w:shd w:val="clear" w:color="auto" w:fill="92D050"/>
            <w:vAlign w:val="center"/>
          </w:tcPr>
          <w:p w14:paraId="2ACDFF8E" w14:textId="77777777" w:rsidR="00060365" w:rsidRPr="002F2FF2" w:rsidRDefault="00060365" w:rsidP="00060365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53" w:type="dxa"/>
            <w:gridSpan w:val="2"/>
            <w:shd w:val="clear" w:color="auto" w:fill="92D050"/>
            <w:vAlign w:val="center"/>
          </w:tcPr>
          <w:p w14:paraId="3BD1C33A" w14:textId="77777777" w:rsidR="00060365" w:rsidRPr="002F2FF2" w:rsidRDefault="00060365" w:rsidP="00060365">
            <w:pPr>
              <w:snapToGrid w:val="0"/>
              <w:jc w:val="center"/>
            </w:pPr>
            <w:r w:rsidRPr="002F2FF2">
              <w:rPr>
                <w:sz w:val="22"/>
                <w:szCs w:val="22"/>
              </w:rPr>
              <w:t>-</w:t>
            </w:r>
          </w:p>
        </w:tc>
      </w:tr>
      <w:tr w:rsidR="00060365" w:rsidRPr="002F2FF2" w14:paraId="0C2A6217" w14:textId="77777777" w:rsidTr="00565D24">
        <w:trPr>
          <w:trHeight w:val="57"/>
        </w:trPr>
        <w:tc>
          <w:tcPr>
            <w:tcW w:w="554" w:type="dxa"/>
          </w:tcPr>
          <w:p w14:paraId="7578A134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  <w:r w:rsidRPr="002F2FF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32" w:type="dxa"/>
          </w:tcPr>
          <w:p w14:paraId="2FCD3690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  <w:u w:val="single"/>
              </w:rPr>
            </w:pPr>
            <w:r w:rsidRPr="002F2FF2">
              <w:rPr>
                <w:b/>
                <w:bCs/>
                <w:sz w:val="22"/>
                <w:szCs w:val="22"/>
                <w:u w:val="single"/>
              </w:rPr>
              <w:t>Nosze główne:</w:t>
            </w:r>
          </w:p>
          <w:p w14:paraId="6EB2F0BA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Podać markę, model.</w:t>
            </w:r>
          </w:p>
          <w:p w14:paraId="61C9F52C" w14:textId="77777777" w:rsidR="00060365" w:rsidRPr="002F2FF2" w:rsidRDefault="00060365" w:rsidP="00060365">
            <w:pPr>
              <w:ind w:left="2"/>
              <w:rPr>
                <w:lang w:eastAsia="zh-CN"/>
              </w:rPr>
            </w:pPr>
            <w:r w:rsidRPr="002F2FF2">
              <w:rPr>
                <w:sz w:val="22"/>
                <w:szCs w:val="22"/>
              </w:rPr>
              <w:t>Urządzenie dopuszczone do użytkowania w karetce (ambulansie   medycznym), na terenie Polski.</w:t>
            </w:r>
          </w:p>
          <w:p w14:paraId="1BCF7E84" w14:textId="77777777" w:rsidR="00060365" w:rsidRPr="002F2FF2" w:rsidRDefault="00060365" w:rsidP="00060365">
            <w:r w:rsidRPr="002F2FF2">
              <w:rPr>
                <w:sz w:val="22"/>
                <w:szCs w:val="22"/>
              </w:rPr>
              <w:t>Wraz z urządzeniem dostarczyć wszystkie wymagane dokumenty w języku polskim w szczególności: instrukcja obsługi, uzupełniony o wymagane dane paszport techniczny.</w:t>
            </w:r>
          </w:p>
          <w:p w14:paraId="02354627" w14:textId="77777777" w:rsidR="00060365" w:rsidRPr="002F2FF2" w:rsidRDefault="00060365" w:rsidP="00060365">
            <w:pPr>
              <w:rPr>
                <w:b/>
                <w:bCs/>
              </w:rPr>
            </w:pPr>
            <w:r w:rsidRPr="002F2FF2">
              <w:rPr>
                <w:rStyle w:val="Pogrubienie"/>
                <w:sz w:val="22"/>
                <w:szCs w:val="22"/>
              </w:rPr>
              <w:t>Urządzenie posiada certyfikat CE i jest zarejestrowane w Urzędzie Rejestracji Wyrobów Medycznych – dostarczyć wymagane dokumenty wraz  z urządzeniem.</w:t>
            </w:r>
          </w:p>
          <w:p w14:paraId="50D1027C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Przystosowane do prowadzenia reanimacji, wyposażone w twardą płytę na całej długości pod materacem umożliwiającą ustawienie wszystkich dostępnych funkcji</w:t>
            </w:r>
          </w:p>
          <w:p w14:paraId="7D59315A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Nosze potrójnie łamane z możliwością ustawienia pozycji przeciwwstrząsowej i pozycji zmniejszającej napięcie mięśni brzucha</w:t>
            </w:r>
          </w:p>
          <w:p w14:paraId="61C74686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Z możliwością płynnej regulacji kąta nachylenia oparcia pod plecami do min. 80 stopni</w:t>
            </w:r>
          </w:p>
          <w:p w14:paraId="34E97432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Rama noszy pod głową pacjenta umożliwiająca odgięcie głowy do tyłu, przygięcie głowy do klatki piersiowej, ułożenie na wznak</w:t>
            </w:r>
          </w:p>
          <w:p w14:paraId="7B1B831E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Z zestawem pasów zabezpieczających pacjenta o regulowanej długości mocowanych bezpośrednio do ramy noszy</w:t>
            </w:r>
          </w:p>
          <w:p w14:paraId="698217BF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lastRenderedPageBreak/>
              <w:t>Z dodatkowym zestawem pasów lub uprzęży służącej do transportu małych dzieci na noszach w pozycji siedzącej lub leżącej.</w:t>
            </w:r>
          </w:p>
          <w:p w14:paraId="3ED5F259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Nosze muszą posiadać trwałe oznakowanie elementów związanych z ich obsługą, najlepiej graficznie</w:t>
            </w:r>
          </w:p>
          <w:p w14:paraId="30BF12C1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Ze składanymi poręczami bocznymi, z chowanymi rączkami do przenoszenia umieszczonymi z przodu i tyłu noszy</w:t>
            </w:r>
          </w:p>
          <w:p w14:paraId="2D3F4876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Z możliwością wprowadzania noszy na transporter przodem lub tyłem do kierunku jazdy</w:t>
            </w:r>
            <w:r>
              <w:rPr>
                <w:sz w:val="22"/>
                <w:szCs w:val="22"/>
              </w:rPr>
              <w:t>.</w:t>
            </w:r>
            <w:r>
              <w:t xml:space="preserve">  </w:t>
            </w:r>
            <w:r w:rsidRPr="002F2FF2">
              <w:rPr>
                <w:sz w:val="22"/>
                <w:szCs w:val="22"/>
              </w:rPr>
              <w:t>Wykonane z materiału odpornego na korozją lub innego odpowiedniego materiału i zabezpieczone środkami antykorozyjnymi</w:t>
            </w:r>
            <w:r>
              <w:rPr>
                <w:sz w:val="22"/>
                <w:szCs w:val="22"/>
              </w:rPr>
              <w:t>.</w:t>
            </w:r>
          </w:p>
          <w:p w14:paraId="6FCBA23E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Z cienkim niesprężynującym materacem z tworzywa sztucznego nieabsorbującym krwi, brudu, wydzielin, przystosowanym do dezynfekcji, umożliwiającym ustawienie wszystkich dostępnych pozycji transportowych</w:t>
            </w:r>
            <w:r>
              <w:rPr>
                <w:sz w:val="22"/>
                <w:szCs w:val="22"/>
              </w:rPr>
              <w:t>.</w:t>
            </w:r>
          </w:p>
          <w:p w14:paraId="721C1A62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Dopuszczalne obciążenie min. 250 kg (podać obciążenie dopuszczalne w kg)</w:t>
            </w:r>
          </w:p>
          <w:p w14:paraId="3B2D172A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right="130"/>
            </w:pPr>
            <w:r w:rsidRPr="002F2FF2">
              <w:rPr>
                <w:sz w:val="22"/>
                <w:szCs w:val="22"/>
              </w:rPr>
              <w:t>Waga noszy max. 23 kg (podać wagę noszy w kg)</w:t>
            </w:r>
          </w:p>
          <w:p w14:paraId="4BDE7FF2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b/>
                <w:bCs/>
                <w:sz w:val="22"/>
                <w:szCs w:val="22"/>
                <w:u w:val="single"/>
              </w:rPr>
              <w:t>Transporter noszy</w:t>
            </w:r>
            <w:r w:rsidRPr="002F2FF2">
              <w:rPr>
                <w:sz w:val="22"/>
                <w:szCs w:val="22"/>
              </w:rPr>
              <w:t>:</w:t>
            </w:r>
            <w:r>
              <w:t xml:space="preserve">   </w:t>
            </w:r>
            <w:r w:rsidRPr="002F2FF2">
              <w:rPr>
                <w:sz w:val="22"/>
                <w:szCs w:val="22"/>
              </w:rPr>
              <w:t>Podać markę, model.</w:t>
            </w:r>
          </w:p>
          <w:p w14:paraId="31DF5104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Wyposażony w system niezależnego składania podwozia (goleni przednich i tylnych, umożliwiający bezpieczny załadunek i rozładunek do/z ambulansu noszy z pacjentem nawet przez jedną osobę</w:t>
            </w:r>
          </w:p>
          <w:p w14:paraId="5F33C1B8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Z systemem szybkiego i bezpiecznego połączenia z noszami</w:t>
            </w:r>
          </w:p>
          <w:p w14:paraId="5F9BA3AE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Z regulacją wysokości w min. sześciu poziomach</w:t>
            </w:r>
          </w:p>
          <w:p w14:paraId="70E3435E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Z możliwością zapięcia noszy na transporterze przodem lub tyłem do kierunku jazdy</w:t>
            </w:r>
          </w:p>
          <w:p w14:paraId="599C6256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Z możliwością ustawienia pozycji drenażowych (</w:t>
            </w:r>
            <w:proofErr w:type="spellStart"/>
            <w:r w:rsidRPr="002F2FF2">
              <w:rPr>
                <w:sz w:val="22"/>
                <w:szCs w:val="22"/>
              </w:rPr>
              <w:t>Trendelenburga</w:t>
            </w:r>
            <w:proofErr w:type="spellEnd"/>
            <w:r w:rsidRPr="002F2FF2">
              <w:rPr>
                <w:sz w:val="22"/>
                <w:szCs w:val="22"/>
              </w:rPr>
              <w:t xml:space="preserve"> i Fowlera na min 3 poziomach pochylenia)</w:t>
            </w:r>
          </w:p>
          <w:p w14:paraId="5F755A60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Wyposażony w min. 4 kółka obrotowe w zakresie 360 stopni, min. 2 kółka wyposażone w hamulce</w:t>
            </w:r>
          </w:p>
          <w:p w14:paraId="34190C9D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wszystkie kółka jezdne skrętne o średnicy min. 160 mm i szerokości min. 50 mm., umożliwiające prowadzenie transportera bokiem do kierunku jazdy na wprost. Kółka mają umożliwiać jazdę zarówno w pomieszczeniach zamkniętych, jak i poza nimi (na otwartych przestrzeniach); Blokada kółek do jazdy na wprost uruchamiana przez operatora w momencie, w którym jest to wymagane i potrzebne, uniemożliwiająca przypadkowe zablokowanie do jazdy na wprost</w:t>
            </w:r>
          </w:p>
          <w:p w14:paraId="4005A08D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Obciążenie dopuszczalne transportera min. 275 kg (podać dopuszczalne obciążenie w kg);</w:t>
            </w:r>
          </w:p>
          <w:p w14:paraId="32ED1FEF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Waga transportera max. 28 kg (podać wagę transportera w kg)</w:t>
            </w:r>
          </w:p>
          <w:p w14:paraId="4DEEDE14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lastRenderedPageBreak/>
              <w:t>Transporter musi posiadać trwałe oznakowanie elementów związanych z ich obsługą, najlepiej graficznie</w:t>
            </w:r>
          </w:p>
          <w:p w14:paraId="5FCA7F54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Transporter musi być zabezpieczony przed korozją poprzez wykonanie z odpowiedniego materiału lub poprzez zabezpieczenie środkami antykorozyjnymi</w:t>
            </w:r>
          </w:p>
          <w:p w14:paraId="7683A017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System mocowania transportera do lawety ambulansu musi być zgodny z wymogami normy PN-EN 1789 lub równoważnej</w:t>
            </w:r>
          </w:p>
          <w:p w14:paraId="32A185BF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2F2FF2">
              <w:rPr>
                <w:sz w:val="22"/>
                <w:szCs w:val="22"/>
              </w:rPr>
              <w:t>Deklaracja zgodności CE z normą PN-EN 1789 i PN-EN 1865 lub równoważną transportera noszy głównych</w:t>
            </w:r>
          </w:p>
          <w:p w14:paraId="7994BFBC" w14:textId="77777777" w:rsidR="00060365" w:rsidRPr="003B18FF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color w:val="FF0000"/>
              </w:rPr>
            </w:pPr>
            <w:r w:rsidRPr="002F2FF2">
              <w:rPr>
                <w:sz w:val="22"/>
                <w:szCs w:val="22"/>
              </w:rPr>
              <w:t xml:space="preserve">Certyfikat </w:t>
            </w:r>
            <w:r w:rsidRPr="002F2FF2">
              <w:rPr>
                <w:color w:val="000000"/>
                <w:sz w:val="22"/>
                <w:szCs w:val="22"/>
              </w:rPr>
              <w:t xml:space="preserve">zgodności z normą PN-EN 1789 oraz PN-EN 1865 lub równoważną na oferowany system transportowy (nosze i transporter) – </w:t>
            </w:r>
            <w:r w:rsidRPr="00565D24">
              <w:rPr>
                <w:b/>
                <w:sz w:val="22"/>
                <w:szCs w:val="22"/>
              </w:rPr>
              <w:t>dostarczyć wymagane dokumenty wraz z urządzeniem</w:t>
            </w:r>
          </w:p>
        </w:tc>
        <w:tc>
          <w:tcPr>
            <w:tcW w:w="1987" w:type="dxa"/>
          </w:tcPr>
          <w:p w14:paraId="5A8C76D9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59B83DDE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357C612C" w14:textId="77777777" w:rsidTr="00565D24">
        <w:trPr>
          <w:trHeight w:val="57"/>
        </w:trPr>
        <w:tc>
          <w:tcPr>
            <w:tcW w:w="554" w:type="dxa"/>
          </w:tcPr>
          <w:p w14:paraId="5101CA2C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4CB5CE34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  <w:u w:val="single"/>
              </w:rPr>
            </w:pPr>
            <w:r w:rsidRPr="002F2FF2">
              <w:rPr>
                <w:b/>
                <w:bCs/>
                <w:sz w:val="22"/>
                <w:szCs w:val="22"/>
                <w:u w:val="single"/>
              </w:rPr>
              <w:t>Ssak elektryczny (akumulatorowy) z pojemnikiem wielokrotnego użytku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o poj. 1 l.</w:t>
            </w:r>
          </w:p>
          <w:p w14:paraId="75B48105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W zestawie ma znajdować się ssak, płyta ścienna oraz ładowarka 12V</w:t>
            </w:r>
          </w:p>
          <w:p w14:paraId="28C69EBE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Bezstopniowa regulacja: min. od -0,1 bar do -0,8 bar</w:t>
            </w:r>
          </w:p>
          <w:p w14:paraId="66C4B7A9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Maksymalny przepływ bez obciążenia min. 22l/min</w:t>
            </w:r>
          </w:p>
          <w:p w14:paraId="23C6CA07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 xml:space="preserve">Poziom hałasu: &lt; 70 </w:t>
            </w:r>
            <w:proofErr w:type="spellStart"/>
            <w:r w:rsidRPr="002F2FF2">
              <w:rPr>
                <w:bCs/>
                <w:sz w:val="22"/>
                <w:szCs w:val="22"/>
              </w:rPr>
              <w:t>dB</w:t>
            </w:r>
            <w:proofErr w:type="spellEnd"/>
            <w:r w:rsidRPr="002F2FF2">
              <w:rPr>
                <w:bCs/>
                <w:sz w:val="22"/>
                <w:szCs w:val="22"/>
              </w:rPr>
              <w:t>(A)</w:t>
            </w:r>
          </w:p>
          <w:p w14:paraId="1C413D25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Temperatura pracy: -5˚C – 50˚C</w:t>
            </w:r>
          </w:p>
          <w:p w14:paraId="0DD37CAD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Czas pracy: min. 40 min</w:t>
            </w:r>
          </w:p>
          <w:p w14:paraId="0562B039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Waga maksymalna: 6 kg.</w:t>
            </w:r>
          </w:p>
          <w:p w14:paraId="360F371A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Zabezpieczenie przed wodą :  IP34</w:t>
            </w:r>
          </w:p>
          <w:p w14:paraId="00C1A35C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Informacja o stanie naładowania baterii: na panelu</w:t>
            </w:r>
          </w:p>
          <w:p w14:paraId="1FA4BBC4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Wyposażony w zintegrowany uchwyt do przenoszenia</w:t>
            </w:r>
          </w:p>
          <w:p w14:paraId="0DC422A7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Przewód silikonowy z zaworkiem chroniony przed uszkodzeniem przez elementy obudowy ssaka</w:t>
            </w:r>
          </w:p>
          <w:p w14:paraId="3872147B" w14:textId="77777777" w:rsidR="00060365" w:rsidRPr="002F2FF2" w:rsidRDefault="00060365" w:rsidP="00060365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2F2FF2">
              <w:rPr>
                <w:bCs/>
                <w:sz w:val="22"/>
                <w:szCs w:val="22"/>
              </w:rPr>
              <w:t>Filtr antybakteryjny i zabezpieczeniem przeciw przelewowym</w:t>
            </w:r>
          </w:p>
        </w:tc>
        <w:tc>
          <w:tcPr>
            <w:tcW w:w="1987" w:type="dxa"/>
          </w:tcPr>
          <w:p w14:paraId="0B889089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111D8B79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090B5452" w14:textId="77777777" w:rsidTr="00A300D4">
        <w:trPr>
          <w:trHeight w:val="338"/>
        </w:trPr>
        <w:tc>
          <w:tcPr>
            <w:tcW w:w="554" w:type="dxa"/>
          </w:tcPr>
          <w:p w14:paraId="7FA8A202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035C1C71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>
              <w:rPr>
                <w:b/>
                <w:bCs/>
              </w:rPr>
              <w:t>Pompa infuzyjna + stacja dokująca</w:t>
            </w:r>
          </w:p>
          <w:p w14:paraId="7FBBDC4F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color w:val="000000"/>
              </w:rPr>
            </w:pPr>
            <w:r w:rsidRPr="00585734">
              <w:rPr>
                <w:color w:val="000000"/>
                <w:sz w:val="22"/>
                <w:szCs w:val="22"/>
              </w:rPr>
              <w:t>Duży, kolorowy wyświetlacz dotykowy  o wysokiej rozdzielczości i kontraście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14:paraId="64FFCAEB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>
              <w:rPr>
                <w:b/>
                <w:bCs/>
                <w:sz w:val="22"/>
                <w:szCs w:val="22"/>
              </w:rPr>
              <w:t>A</w:t>
            </w:r>
            <w:r w:rsidRPr="00585734">
              <w:rPr>
                <w:b/>
                <w:bCs/>
                <w:sz w:val="22"/>
                <w:szCs w:val="22"/>
              </w:rPr>
              <w:t>sortyment strzykawek</w:t>
            </w:r>
            <w:r w:rsidRPr="00585734">
              <w:rPr>
                <w:sz w:val="22"/>
                <w:szCs w:val="22"/>
              </w:rPr>
              <w:t xml:space="preserve"> o objętościach 2, 5, 10, 20, 30, 50 ml.</w:t>
            </w:r>
          </w:p>
          <w:p w14:paraId="44187BE7" w14:textId="77777777" w:rsidR="00095780" w:rsidRDefault="00095780" w:rsidP="00C9273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t>Automatyczne chwytanie i rozpoznawanie strzykawki</w:t>
            </w:r>
            <w:r w:rsidRPr="00585734">
              <w:rPr>
                <w:sz w:val="22"/>
                <w:szCs w:val="22"/>
              </w:rPr>
              <w:t xml:space="preserve"> ułatwia i przyspiesza obsługę pompy, zmniejsza błędy początkowe infuzji</w:t>
            </w:r>
          </w:p>
          <w:p w14:paraId="7A562149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t>Proste programowanie i łatwa obsługa</w:t>
            </w:r>
            <w:r w:rsidRPr="00585734">
              <w:rPr>
                <w:sz w:val="22"/>
                <w:szCs w:val="22"/>
              </w:rPr>
              <w:t>. Szybkie wprowadzanie danych przy pomocy klawiatury numerycznej. Możliwość zmiany parametrów bez przerywania infuzji.</w:t>
            </w:r>
          </w:p>
          <w:p w14:paraId="5547DB97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t>Infuzja w różnych jednostkach:</w:t>
            </w:r>
            <w:r w:rsidRPr="00585734">
              <w:rPr>
                <w:sz w:val="22"/>
                <w:szCs w:val="22"/>
              </w:rPr>
              <w:t xml:space="preserve"> </w:t>
            </w:r>
            <w:proofErr w:type="spellStart"/>
            <w:r w:rsidRPr="00585734">
              <w:rPr>
                <w:sz w:val="22"/>
                <w:szCs w:val="22"/>
              </w:rPr>
              <w:t>ng</w:t>
            </w:r>
            <w:proofErr w:type="spellEnd"/>
            <w:r w:rsidRPr="00585734">
              <w:rPr>
                <w:sz w:val="22"/>
                <w:szCs w:val="22"/>
              </w:rPr>
              <w:t>, µg, mg, g, µ</w:t>
            </w:r>
            <w:proofErr w:type="spellStart"/>
            <w:r w:rsidRPr="00585734">
              <w:rPr>
                <w:sz w:val="22"/>
                <w:szCs w:val="22"/>
              </w:rPr>
              <w:t>Eg</w:t>
            </w:r>
            <w:proofErr w:type="spellEnd"/>
            <w:r w:rsidRPr="00585734">
              <w:rPr>
                <w:sz w:val="22"/>
                <w:szCs w:val="22"/>
              </w:rPr>
              <w:t xml:space="preserve">, </w:t>
            </w:r>
            <w:proofErr w:type="spellStart"/>
            <w:r w:rsidRPr="00585734">
              <w:rPr>
                <w:sz w:val="22"/>
                <w:szCs w:val="22"/>
              </w:rPr>
              <w:t>mEg</w:t>
            </w:r>
            <w:proofErr w:type="spellEnd"/>
            <w:r w:rsidRPr="00585734">
              <w:rPr>
                <w:sz w:val="22"/>
                <w:szCs w:val="22"/>
              </w:rPr>
              <w:t xml:space="preserve">, </w:t>
            </w:r>
            <w:proofErr w:type="spellStart"/>
            <w:r w:rsidRPr="00585734">
              <w:rPr>
                <w:sz w:val="22"/>
                <w:szCs w:val="22"/>
              </w:rPr>
              <w:t>Eg</w:t>
            </w:r>
            <w:proofErr w:type="spellEnd"/>
            <w:r w:rsidRPr="00585734">
              <w:rPr>
                <w:sz w:val="22"/>
                <w:szCs w:val="22"/>
              </w:rPr>
              <w:t xml:space="preserve">, </w:t>
            </w:r>
            <w:proofErr w:type="spellStart"/>
            <w:r w:rsidRPr="00585734">
              <w:rPr>
                <w:sz w:val="22"/>
                <w:szCs w:val="22"/>
              </w:rPr>
              <w:t>mIU</w:t>
            </w:r>
            <w:proofErr w:type="spellEnd"/>
            <w:r w:rsidRPr="00585734">
              <w:rPr>
                <w:sz w:val="22"/>
                <w:szCs w:val="22"/>
              </w:rPr>
              <w:t xml:space="preserve">, IU, </w:t>
            </w:r>
            <w:proofErr w:type="spellStart"/>
            <w:r w:rsidRPr="00585734">
              <w:rPr>
                <w:sz w:val="22"/>
                <w:szCs w:val="22"/>
              </w:rPr>
              <w:t>kIU</w:t>
            </w:r>
            <w:proofErr w:type="spellEnd"/>
            <w:r w:rsidRPr="00585734">
              <w:rPr>
                <w:sz w:val="22"/>
                <w:szCs w:val="22"/>
              </w:rPr>
              <w:t xml:space="preserve">, </w:t>
            </w:r>
            <w:proofErr w:type="spellStart"/>
            <w:r w:rsidRPr="00585734">
              <w:rPr>
                <w:sz w:val="22"/>
                <w:szCs w:val="22"/>
              </w:rPr>
              <w:t>mIE</w:t>
            </w:r>
            <w:proofErr w:type="spellEnd"/>
            <w:r w:rsidRPr="00585734">
              <w:rPr>
                <w:sz w:val="22"/>
                <w:szCs w:val="22"/>
              </w:rPr>
              <w:t xml:space="preserve">, IE, </w:t>
            </w:r>
            <w:proofErr w:type="spellStart"/>
            <w:r w:rsidRPr="00585734">
              <w:rPr>
                <w:sz w:val="22"/>
                <w:szCs w:val="22"/>
              </w:rPr>
              <w:t>kIE</w:t>
            </w:r>
            <w:proofErr w:type="spellEnd"/>
            <w:r w:rsidRPr="00585734">
              <w:rPr>
                <w:sz w:val="22"/>
                <w:szCs w:val="22"/>
              </w:rPr>
              <w:t xml:space="preserve">, </w:t>
            </w:r>
            <w:proofErr w:type="spellStart"/>
            <w:r w:rsidRPr="00585734">
              <w:rPr>
                <w:sz w:val="22"/>
                <w:szCs w:val="22"/>
              </w:rPr>
              <w:t>mmol</w:t>
            </w:r>
            <w:proofErr w:type="spellEnd"/>
            <w:r w:rsidRPr="00585734">
              <w:rPr>
                <w:sz w:val="22"/>
                <w:szCs w:val="22"/>
              </w:rPr>
              <w:t xml:space="preserve">, mol, cal, kcal, J, </w:t>
            </w:r>
            <w:proofErr w:type="spellStart"/>
            <w:r w:rsidRPr="00585734">
              <w:rPr>
                <w:sz w:val="22"/>
                <w:szCs w:val="22"/>
              </w:rPr>
              <w:t>kJ</w:t>
            </w:r>
            <w:proofErr w:type="spellEnd"/>
            <w:r w:rsidRPr="00585734">
              <w:rPr>
                <w:sz w:val="22"/>
                <w:szCs w:val="22"/>
              </w:rPr>
              <w:t>. Jednostka/kg, lb, in², m²/ min, h, 24h.</w:t>
            </w:r>
          </w:p>
          <w:p w14:paraId="40C00340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lastRenderedPageBreak/>
              <w:t>Blokada danych</w:t>
            </w:r>
            <w:r w:rsidRPr="00585734">
              <w:rPr>
                <w:sz w:val="22"/>
                <w:szCs w:val="22"/>
              </w:rPr>
              <w:t xml:space="preserve">. Zaprogramowane parametry mogą być chronione hasłem dostępu. Dodatkowo rozbudowany system funkcji ochrony, pozwalający zabezpieczać dostęp </w:t>
            </w:r>
            <w:proofErr w:type="spellStart"/>
            <w:r w:rsidRPr="00585734">
              <w:rPr>
                <w:sz w:val="22"/>
                <w:szCs w:val="22"/>
              </w:rPr>
              <w:t>dowybranych</w:t>
            </w:r>
            <w:proofErr w:type="spellEnd"/>
            <w:r w:rsidRPr="00585734">
              <w:rPr>
                <w:sz w:val="22"/>
                <w:szCs w:val="22"/>
              </w:rPr>
              <w:t xml:space="preserve"> funkcji pompy, takich jak start infuzji, start bolusa, zmiana progów okluzji, wyłączenie pompy.</w:t>
            </w:r>
          </w:p>
          <w:p w14:paraId="21498E76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t>Bolus automatyczny i manualny.</w:t>
            </w:r>
            <w:r w:rsidRPr="00585734">
              <w:rPr>
                <w:sz w:val="22"/>
                <w:szCs w:val="22"/>
              </w:rPr>
              <w:t xml:space="preserve"> Możliwość programowania dawki, czasu lub szybkości podaży.</w:t>
            </w:r>
          </w:p>
          <w:p w14:paraId="1DEB0109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 w:rsidRPr="00585734">
              <w:rPr>
                <w:b/>
                <w:bCs/>
                <w:sz w:val="22"/>
                <w:szCs w:val="22"/>
              </w:rPr>
              <w:t xml:space="preserve">Automatyczna likwidacja bolusa </w:t>
            </w:r>
            <w:proofErr w:type="spellStart"/>
            <w:r w:rsidRPr="00585734">
              <w:rPr>
                <w:b/>
                <w:bCs/>
                <w:sz w:val="22"/>
                <w:szCs w:val="22"/>
              </w:rPr>
              <w:t>okluzyjnego</w:t>
            </w:r>
            <w:proofErr w:type="spellEnd"/>
            <w:r w:rsidRPr="00585734">
              <w:rPr>
                <w:b/>
                <w:bCs/>
                <w:sz w:val="22"/>
                <w:szCs w:val="22"/>
              </w:rPr>
              <w:t>.</w:t>
            </w:r>
            <w:r w:rsidRPr="00585734">
              <w:rPr>
                <w:sz w:val="22"/>
                <w:szCs w:val="22"/>
              </w:rPr>
              <w:t xml:space="preserve"> Po wykryciu okluzji pompa wycofuje ramię obniżając ciśnienie w drenie i zmniejszając do minimum ilość zgromadzonego w nim leku.</w:t>
            </w:r>
            <w:r w:rsidRPr="00585734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B938AA3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>
              <w:rPr>
                <w:b/>
                <w:bCs/>
                <w:sz w:val="22"/>
                <w:szCs w:val="22"/>
              </w:rPr>
              <w:t xml:space="preserve">Min. </w:t>
            </w:r>
            <w:r w:rsidRPr="00585734">
              <w:rPr>
                <w:b/>
                <w:bCs/>
                <w:sz w:val="22"/>
                <w:szCs w:val="22"/>
              </w:rPr>
              <w:t xml:space="preserve">12 poziomów ciśnienia okluzji. </w:t>
            </w:r>
            <w:r w:rsidRPr="00585734">
              <w:rPr>
                <w:sz w:val="22"/>
                <w:szCs w:val="22"/>
              </w:rPr>
              <w:t>Możliwość zmiany progu w czasie trwania infuzji. Wskaźnik ciśnienia widoczny na wyświetlaczu.</w:t>
            </w:r>
          </w:p>
          <w:p w14:paraId="463A7D49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585734">
              <w:rPr>
                <w:b/>
                <w:bCs/>
                <w:sz w:val="22"/>
                <w:szCs w:val="22"/>
              </w:rPr>
              <w:t>Rozbudowany system alarmów.</w:t>
            </w:r>
            <w:r w:rsidRPr="00585734">
              <w:rPr>
                <w:sz w:val="22"/>
                <w:szCs w:val="22"/>
              </w:rPr>
              <w:t xml:space="preserve"> Pozwala na regulację głośności i wybór typu dźwięku. Tryb nocny z możliwością ustawienia przyciszonego dźwięku i zmniejszonej jasności wyświetlacza.</w:t>
            </w:r>
          </w:p>
          <w:p w14:paraId="4CE52CD7" w14:textId="77777777" w:rsidR="00095780" w:rsidRPr="00A300D4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 w:rsidRPr="00585734">
              <w:rPr>
                <w:b/>
                <w:bCs/>
                <w:sz w:val="22"/>
                <w:szCs w:val="22"/>
              </w:rPr>
              <w:t>Rejestr zdarzeń.</w:t>
            </w:r>
            <w:r w:rsidRPr="00585734">
              <w:rPr>
                <w:sz w:val="22"/>
                <w:szCs w:val="22"/>
              </w:rPr>
              <w:t xml:space="preserve"> Umożliwia zapisanie pełnej historii infuzji (parametry, czynności operatorskie oraz alarmy wraz z datą i godziną wystąpienia). Zapisana informacja może być przeglądana zarówno w pompie jak i na komputerze PC.</w:t>
            </w:r>
            <w:r w:rsidRPr="00585734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  <w:r w:rsidRPr="00585734">
              <w:rPr>
                <w:b/>
                <w:bCs/>
                <w:sz w:val="22"/>
                <w:szCs w:val="22"/>
              </w:rPr>
              <w:t>Biblioteka leków.</w:t>
            </w:r>
          </w:p>
          <w:p w14:paraId="0EF60D59" w14:textId="77777777" w:rsidR="00095780" w:rsidRDefault="00095780" w:rsidP="00095780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Stacja dokująca do pompy przeznaczona do ambulansów:</w:t>
            </w:r>
          </w:p>
          <w:p w14:paraId="106ACFA0" w14:textId="77777777" w:rsidR="00060365" w:rsidRPr="00A300D4" w:rsidRDefault="00095780" w:rsidP="00C92735">
            <w:pPr>
              <w:tabs>
                <w:tab w:val="left" w:pos="639"/>
                <w:tab w:val="left" w:pos="2127"/>
              </w:tabs>
              <w:suppressAutoHyphens/>
              <w:ind w:left="74" w:right="130"/>
            </w:pPr>
            <w:r w:rsidRPr="00C92735">
              <w:rPr>
                <w:sz w:val="22"/>
                <w:szCs w:val="22"/>
              </w:rPr>
              <w:t>Automatyczne podłączenie zasilania do pompy, Zatrzaskowa instalacja pomp. Możliwość pracy bez zewnętrznego zasilania. Kontrola stanu wewnętrznego akumulatora. Pompa i stacja dokująca spełniają wymogi normy EN1789 lub równoważnej.</w:t>
            </w:r>
          </w:p>
        </w:tc>
        <w:tc>
          <w:tcPr>
            <w:tcW w:w="1987" w:type="dxa"/>
          </w:tcPr>
          <w:p w14:paraId="6CABDAC1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17F40FB5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6C22463D" w14:textId="77777777" w:rsidTr="00A300D4">
        <w:trPr>
          <w:trHeight w:val="274"/>
        </w:trPr>
        <w:tc>
          <w:tcPr>
            <w:tcW w:w="554" w:type="dxa"/>
          </w:tcPr>
          <w:p w14:paraId="12AE7ECC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4B4303A4" w14:textId="77777777" w:rsidR="00E659D2" w:rsidRPr="00E659D2" w:rsidRDefault="00E659D2" w:rsidP="00E659D2">
            <w:pPr>
              <w:rPr>
                <w:b/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b/>
                <w:kern w:val="1"/>
                <w:lang w:val="de-DE" w:eastAsia="fa-IR" w:bidi="fa-IR"/>
              </w:rPr>
              <w:t>Kieszonkowy</w:t>
            </w:r>
            <w:proofErr w:type="spellEnd"/>
            <w:r w:rsidRPr="00E659D2">
              <w:rPr>
                <w:b/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b/>
                <w:kern w:val="1"/>
                <w:lang w:val="de-DE" w:eastAsia="fa-IR" w:bidi="fa-IR"/>
              </w:rPr>
              <w:t>aparat</w:t>
            </w:r>
            <w:proofErr w:type="spellEnd"/>
            <w:r w:rsidRPr="00E659D2">
              <w:rPr>
                <w:b/>
                <w:kern w:val="1"/>
                <w:lang w:val="de-DE" w:eastAsia="fa-IR" w:bidi="fa-IR"/>
              </w:rPr>
              <w:t xml:space="preserve"> do </w:t>
            </w:r>
            <w:proofErr w:type="spellStart"/>
            <w:r w:rsidRPr="00E659D2">
              <w:rPr>
                <w:b/>
                <w:kern w:val="1"/>
                <w:lang w:val="de-DE" w:eastAsia="fa-IR" w:bidi="fa-IR"/>
              </w:rPr>
              <w:t>wstępnej</w:t>
            </w:r>
            <w:proofErr w:type="spellEnd"/>
            <w:r w:rsidRPr="00E659D2">
              <w:rPr>
                <w:b/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b/>
                <w:kern w:val="1"/>
                <w:lang w:val="de-DE" w:eastAsia="fa-IR" w:bidi="fa-IR"/>
              </w:rPr>
              <w:t>oceny</w:t>
            </w:r>
            <w:proofErr w:type="spellEnd"/>
            <w:r w:rsidRPr="00E659D2">
              <w:rPr>
                <w:b/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b/>
                <w:kern w:val="1"/>
                <w:lang w:val="de-DE" w:eastAsia="fa-IR" w:bidi="fa-IR"/>
              </w:rPr>
              <w:t>ultrasonograficznej</w:t>
            </w:r>
            <w:proofErr w:type="spellEnd"/>
          </w:p>
          <w:p w14:paraId="64EF98DF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Aparat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fabrycznie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nowy</w:t>
            </w:r>
            <w:proofErr w:type="spellEnd"/>
          </w:p>
          <w:p w14:paraId="56C88B3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Przenośny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aparat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USG z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sondą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kardiologiczną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(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sektorową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>)</w:t>
            </w:r>
          </w:p>
          <w:p w14:paraId="66927009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Waga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max. 200 g +/- 10 g</w:t>
            </w:r>
          </w:p>
          <w:p w14:paraId="1AE0F10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Zakres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częstotliwości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pracy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: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minimum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</w:p>
          <w:p w14:paraId="428C22CA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>2,0 – 4,0 MHz</w:t>
            </w:r>
          </w:p>
          <w:p w14:paraId="151F798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Liczba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elementów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obrazowych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min. 60</w:t>
            </w:r>
          </w:p>
          <w:p w14:paraId="7385D0D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Zakres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dynamiki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min. 230 dB</w:t>
            </w:r>
          </w:p>
          <w:p w14:paraId="6FAA7730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Głębokość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obrazowania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: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minimum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38 cm</w:t>
            </w:r>
          </w:p>
          <w:p w14:paraId="79AB6299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>Podać</w:t>
            </w:r>
          </w:p>
          <w:p w14:paraId="3EF272A8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Oprogramowania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aplikacyjne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tzw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.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Presety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min. Jama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Brzuszna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ginekologia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kardiologia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naczyniowy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pediatryczny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płucny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i inne</w:t>
            </w:r>
          </w:p>
          <w:p w14:paraId="7625603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Obrazowanie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typu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>:</w:t>
            </w:r>
          </w:p>
          <w:p w14:paraId="12E9C96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>- B-Mode</w:t>
            </w:r>
          </w:p>
          <w:p w14:paraId="2DDFFB3D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lastRenderedPageBreak/>
              <w:t xml:space="preserve">- Doppler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kolorowy</w:t>
            </w:r>
            <w:proofErr w:type="spellEnd"/>
          </w:p>
          <w:p w14:paraId="04B61AF2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>- M-mode</w:t>
            </w:r>
          </w:p>
          <w:p w14:paraId="593469D7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>- Doppler PW</w:t>
            </w:r>
          </w:p>
          <w:p w14:paraId="4ACD3239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Czas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pracy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na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baterii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min. 60 min </w:t>
            </w:r>
          </w:p>
          <w:p w14:paraId="3D0C9BB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Czas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ładowania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w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pełni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max. 40 min</w:t>
            </w:r>
          </w:p>
          <w:p w14:paraId="27BF4BC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Funkcja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pozwalająca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na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pomiar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min.: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odległości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obrysu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elipsa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tętno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czas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prędkości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objętość</w:t>
            </w:r>
            <w:proofErr w:type="spellEnd"/>
          </w:p>
          <w:p w14:paraId="70CAA18D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Kąt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skanowania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minimum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90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stopni</w:t>
            </w:r>
            <w:proofErr w:type="spellEnd"/>
          </w:p>
          <w:p w14:paraId="28A4880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Maksymalna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prędkość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odświeżania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w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trybie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Color Doppler min. 140 cm/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sek.</w:t>
            </w:r>
            <w:proofErr w:type="spellEnd"/>
          </w:p>
          <w:p w14:paraId="4B0313F0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Bezprzewodowa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łączność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z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tabletem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lub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smartfonem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</w:p>
          <w:p w14:paraId="5020BC2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Kompatybilność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z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urządzeniami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iOS i Android </w:t>
            </w:r>
          </w:p>
          <w:p w14:paraId="12DECF1B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Bezpłatny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dostęp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do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aplikacji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.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Urządzenie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pozbawione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dodatkowo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płatnych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subskrypcji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</w:p>
          <w:p w14:paraId="08BBF55C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Dedykowane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Etui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ochronne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>/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pudełko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umożliwiające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bezpieczne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przechowywanie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urządzenia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oraz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posiadające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funkcję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ładowania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urządzenia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w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nim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znajdującego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się</w:t>
            </w:r>
            <w:proofErr w:type="spellEnd"/>
          </w:p>
          <w:p w14:paraId="2DC086E4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 xml:space="preserve">Tablet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kompatybilny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z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urządzeniem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</w:p>
          <w:p w14:paraId="4E03A2B5" w14:textId="77777777" w:rsidR="00060365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 xml:space="preserve">Okres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gwarancji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– min. 24 m-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ce</w:t>
            </w:r>
            <w:proofErr w:type="spellEnd"/>
          </w:p>
          <w:p w14:paraId="7C85D756" w14:textId="77777777" w:rsidR="00E659D2" w:rsidRPr="00E659D2" w:rsidRDefault="00E659D2" w:rsidP="00E659D2">
            <w:pPr>
              <w:rPr>
                <w:kern w:val="1"/>
                <w:lang w:val="de-DE" w:eastAsia="fa-IR" w:bidi="fa-IR"/>
              </w:rPr>
            </w:pPr>
            <w:proofErr w:type="spellStart"/>
            <w:r w:rsidRPr="00E659D2">
              <w:rPr>
                <w:kern w:val="1"/>
                <w:lang w:val="de-DE" w:eastAsia="fa-IR" w:bidi="fa-IR"/>
              </w:rPr>
              <w:t>Producent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kraj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pochodzenia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aparatu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USG</w:t>
            </w:r>
          </w:p>
          <w:p w14:paraId="35A2F96D" w14:textId="77777777" w:rsidR="00E659D2" w:rsidRPr="00946862" w:rsidRDefault="00E659D2" w:rsidP="00E659D2">
            <w:pPr>
              <w:rPr>
                <w:b/>
                <w:kern w:val="1"/>
                <w:lang w:val="de-DE" w:eastAsia="fa-IR" w:bidi="fa-IR"/>
              </w:rPr>
            </w:pPr>
            <w:r w:rsidRPr="00E659D2">
              <w:rPr>
                <w:kern w:val="1"/>
                <w:lang w:val="de-DE" w:eastAsia="fa-IR" w:bidi="fa-IR"/>
              </w:rPr>
              <w:t xml:space="preserve">Typ,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model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</w:t>
            </w:r>
            <w:proofErr w:type="spellStart"/>
            <w:r w:rsidRPr="00E659D2">
              <w:rPr>
                <w:kern w:val="1"/>
                <w:lang w:val="de-DE" w:eastAsia="fa-IR" w:bidi="fa-IR"/>
              </w:rPr>
              <w:t>aparatu</w:t>
            </w:r>
            <w:proofErr w:type="spellEnd"/>
            <w:r w:rsidRPr="00E659D2">
              <w:rPr>
                <w:kern w:val="1"/>
                <w:lang w:val="de-DE" w:eastAsia="fa-IR" w:bidi="fa-IR"/>
              </w:rPr>
              <w:t xml:space="preserve"> USG</w:t>
            </w:r>
          </w:p>
        </w:tc>
        <w:tc>
          <w:tcPr>
            <w:tcW w:w="1987" w:type="dxa"/>
          </w:tcPr>
          <w:p w14:paraId="484795C0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7D48C7B4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31827165" w14:textId="77777777" w:rsidTr="00565D24">
        <w:trPr>
          <w:trHeight w:val="57"/>
        </w:trPr>
        <w:tc>
          <w:tcPr>
            <w:tcW w:w="554" w:type="dxa"/>
          </w:tcPr>
          <w:p w14:paraId="79ED8A1E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28D899C2" w14:textId="77777777" w:rsidR="00E659D2" w:rsidRPr="00E659D2" w:rsidRDefault="00E659D2" w:rsidP="00E659D2">
            <w:pPr>
              <w:suppressAutoHyphens/>
              <w:spacing w:line="276" w:lineRule="auto"/>
              <w:rPr>
                <w:lang w:eastAsia="ar-SA"/>
              </w:rPr>
            </w:pPr>
            <w:r w:rsidRPr="00E659D2">
              <w:rPr>
                <w:b/>
                <w:lang w:eastAsia="ar-SA"/>
              </w:rPr>
              <w:t>Defibrylator przenośny</w:t>
            </w:r>
            <w:r w:rsidRPr="00E659D2">
              <w:rPr>
                <w:lang w:eastAsia="ar-SA"/>
              </w:rPr>
              <w:t xml:space="preserve">, przystosowany do montażu </w:t>
            </w:r>
          </w:p>
          <w:p w14:paraId="188F80DE" w14:textId="77777777" w:rsidR="00E659D2" w:rsidRPr="00E659D2" w:rsidRDefault="00E659D2" w:rsidP="00E659D2">
            <w:pPr>
              <w:suppressAutoHyphens/>
              <w:spacing w:line="276" w:lineRule="auto"/>
              <w:rPr>
                <w:lang w:eastAsia="ar-SA"/>
              </w:rPr>
            </w:pPr>
            <w:r w:rsidRPr="00E659D2">
              <w:rPr>
                <w:lang w:eastAsia="ar-SA"/>
              </w:rPr>
              <w:t xml:space="preserve">i przewozu w ambulansie, wyposażony </w:t>
            </w:r>
          </w:p>
          <w:p w14:paraId="544F92DF" w14:textId="77777777" w:rsidR="00E659D2" w:rsidRPr="00E659D2" w:rsidRDefault="00E659D2" w:rsidP="00E659D2">
            <w:pPr>
              <w:suppressAutoHyphens/>
              <w:spacing w:line="276" w:lineRule="auto"/>
              <w:rPr>
                <w:lang w:eastAsia="ar-SA"/>
              </w:rPr>
            </w:pPr>
            <w:r w:rsidRPr="00E659D2">
              <w:rPr>
                <w:lang w:eastAsia="ar-SA"/>
              </w:rPr>
              <w:t>w następujące funkcje:</w:t>
            </w:r>
          </w:p>
          <w:p w14:paraId="0BC26722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defibrylacja,</w:t>
            </w:r>
          </w:p>
          <w:p w14:paraId="3BFB28F7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kardiowersja,</w:t>
            </w:r>
          </w:p>
          <w:p w14:paraId="2D5F6C9D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stymulacja,</w:t>
            </w:r>
          </w:p>
          <w:p w14:paraId="40D6978E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12 odprowadzeniowe EKG,</w:t>
            </w:r>
          </w:p>
          <w:p w14:paraId="0380F83C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czujnik SPO2,</w:t>
            </w:r>
          </w:p>
          <w:p w14:paraId="05BFBA84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NIBP,</w:t>
            </w:r>
          </w:p>
          <w:p w14:paraId="27630D95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transmisja danych poprzez dedykowany dodatkowy modem,</w:t>
            </w:r>
          </w:p>
          <w:p w14:paraId="1E0CC660" w14:textId="77777777" w:rsidR="00E659D2" w:rsidRPr="00E659D2" w:rsidRDefault="00E659D2" w:rsidP="00E659D2">
            <w:pPr>
              <w:pStyle w:val="Akapitzlist"/>
              <w:numPr>
                <w:ilvl w:val="0"/>
                <w:numId w:val="66"/>
              </w:numPr>
              <w:suppressAutoHyphens/>
              <w:spacing w:line="276" w:lineRule="auto"/>
              <w:ind w:left="300" w:hanging="284"/>
              <w:rPr>
                <w:lang w:eastAsia="ar-SA"/>
              </w:rPr>
            </w:pPr>
            <w:r w:rsidRPr="00E659D2">
              <w:rPr>
                <w:lang w:eastAsia="ar-SA"/>
              </w:rPr>
              <w:t>czujnik ETCO2,</w:t>
            </w:r>
          </w:p>
          <w:p w14:paraId="6B232205" w14:textId="77777777" w:rsidR="00060365" w:rsidRPr="002F2FF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lang w:eastAsia="ar-SA"/>
              </w:rPr>
              <w:t xml:space="preserve">W zestawie certyfikowany uchwyt </w:t>
            </w:r>
            <w:proofErr w:type="spellStart"/>
            <w:r w:rsidRPr="00E659D2">
              <w:rPr>
                <w:lang w:eastAsia="ar-SA"/>
              </w:rPr>
              <w:t>karetkowy</w:t>
            </w:r>
            <w:proofErr w:type="spellEnd"/>
            <w:r w:rsidRPr="00E659D2">
              <w:rPr>
                <w:lang w:eastAsia="ar-SA"/>
              </w:rPr>
              <w:t xml:space="preserve">, torba z kieszeniami                oraz z paskiem do noszenia na ramieniu, </w:t>
            </w:r>
            <w:r w:rsidRPr="00E659D2">
              <w:rPr>
                <w:lang w:eastAsia="ar-SA"/>
              </w:rPr>
              <w:lastRenderedPageBreak/>
              <w:t>tester, akcesoria umożliwiające spełnienie powyższych funkcji, akumulatory            wraz z ładowarką 12/230V oraz kaniule do pomiaru CO2.</w:t>
            </w:r>
          </w:p>
        </w:tc>
        <w:tc>
          <w:tcPr>
            <w:tcW w:w="1987" w:type="dxa"/>
          </w:tcPr>
          <w:p w14:paraId="3DDD0F28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649B3663" w14:textId="77777777" w:rsidR="00060365" w:rsidRPr="002F2FF2" w:rsidRDefault="00060365" w:rsidP="00060365">
            <w:pPr>
              <w:snapToGrid w:val="0"/>
            </w:pPr>
          </w:p>
        </w:tc>
      </w:tr>
      <w:tr w:rsidR="00060365" w:rsidRPr="002F2FF2" w14:paraId="3DC9C922" w14:textId="77777777" w:rsidTr="00565D24">
        <w:trPr>
          <w:trHeight w:val="57"/>
        </w:trPr>
        <w:tc>
          <w:tcPr>
            <w:tcW w:w="554" w:type="dxa"/>
          </w:tcPr>
          <w:p w14:paraId="74450C13" w14:textId="77777777" w:rsidR="00060365" w:rsidRPr="002F2FF2" w:rsidRDefault="00060365" w:rsidP="00060365">
            <w:pPr>
              <w:numPr>
                <w:ilvl w:val="0"/>
                <w:numId w:val="63"/>
              </w:num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6532" w:type="dxa"/>
          </w:tcPr>
          <w:p w14:paraId="17ED33AF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 w:rsidRPr="00E659D2">
              <w:rPr>
                <w:b/>
                <w:bCs/>
              </w:rPr>
              <w:t>Transportowy zestaw medyczny do wentylacji pacjenta.</w:t>
            </w:r>
          </w:p>
          <w:p w14:paraId="01E480F1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Urządzenie w zwartej i wytrzymałej obudowie, z możliwością zawieszenia na ramie łóżka, noszy lub na</w:t>
            </w:r>
          </w:p>
          <w:p w14:paraId="36335227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wózku medycznym, z uchwytem do przenoszenia w ręku</w:t>
            </w:r>
          </w:p>
          <w:p w14:paraId="69E3694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Urządzenie wyposażone w torbę ochronną wykonaną z materiału typu PLAN zapobiegającemu dostaniu</w:t>
            </w:r>
          </w:p>
          <w:p w14:paraId="544AA1BB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się zanieczyszczeń lub wody do przestrzeni urządzenia, umożliwiający swobodny dostęp do wszystkich</w:t>
            </w:r>
          </w:p>
          <w:p w14:paraId="4E2B741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funkcji.</w:t>
            </w:r>
          </w:p>
          <w:p w14:paraId="7410E161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Przednia część torby ochronnej wykonana z przeźroczystego materiału, umożliwiającego swobodne</w:t>
            </w:r>
          </w:p>
          <w:p w14:paraId="46A33655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odczytanie wszystkich parametrów wyświetlanych na monitorze, bez potrzeby jej otwierania.</w:t>
            </w:r>
          </w:p>
          <w:p w14:paraId="7E682A8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Zestaw składa się z respiratora transportowego, przewodu ciśnieniowego umożliwiającego podłączenie</w:t>
            </w:r>
          </w:p>
          <w:p w14:paraId="7D345A1A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respiratora do zewnętrznego źródła tlenu ze złączem AGA 3 m, maski nr 5, przewodu pacjenta, płuca</w:t>
            </w:r>
          </w:p>
          <w:p w14:paraId="5C71885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testowego</w:t>
            </w:r>
          </w:p>
          <w:p w14:paraId="0A892770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Zasilanie respiratora transportowego 230V i 12V w zestawie płyta ścienna ze zintegrowanym zasilaniem</w:t>
            </w:r>
          </w:p>
          <w:p w14:paraId="4ABAAA6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12V umożliwiająca ładowanie respiratora zaraz po wpięciu, spełniająca normę PN EN 1789</w:t>
            </w:r>
          </w:p>
          <w:p w14:paraId="7627625E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wymiany baterii, przez użytkownika, bez użycia narzędzi</w:t>
            </w:r>
          </w:p>
          <w:p w14:paraId="5FF5982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System kontrolny akumulatora umożliwiający sprawdzenie poziomu naładowania i poprawność</w:t>
            </w:r>
          </w:p>
          <w:p w14:paraId="6BDAC82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działania baterii bez potrzeby włączania urządzenia</w:t>
            </w:r>
          </w:p>
          <w:p w14:paraId="433CDADB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Akumulator bez efektu pamięci</w:t>
            </w:r>
          </w:p>
          <w:p w14:paraId="10A4CC0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Ładowanie baterii do 95 % w czasie do 3,5 h</w:t>
            </w:r>
          </w:p>
          <w:p w14:paraId="1D3381B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Respirator przeznaczony do wentylacji dorosłych, dzieci i niemowląt</w:t>
            </w:r>
          </w:p>
          <w:p w14:paraId="5C04B95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Waga respiratora z akumulatorem do 2,5 kg</w:t>
            </w:r>
          </w:p>
          <w:p w14:paraId="3C468F8D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Zasilanie w tlen o ciśnieniu zakres od 2,7 do 6,0 bar</w:t>
            </w:r>
          </w:p>
          <w:p w14:paraId="79FDEB5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lastRenderedPageBreak/>
              <w:t>Zasilanie z baterii do 10 h IPPV zgodnie z ERC</w:t>
            </w:r>
          </w:p>
          <w:p w14:paraId="1D3B322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 xml:space="preserve">Wentylacja 100% tlenem i </w:t>
            </w:r>
            <w:proofErr w:type="spellStart"/>
            <w:r w:rsidRPr="00E659D2">
              <w:rPr>
                <w:bCs/>
              </w:rPr>
              <w:t>Air</w:t>
            </w:r>
            <w:proofErr w:type="spellEnd"/>
            <w:r w:rsidRPr="00E659D2">
              <w:rPr>
                <w:bCs/>
              </w:rPr>
              <w:t xml:space="preserve"> Mix</w:t>
            </w:r>
          </w:p>
          <w:p w14:paraId="02FF6387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pracy w temperaturze zakres -20 - + 50˚C</w:t>
            </w:r>
          </w:p>
          <w:p w14:paraId="1A99DA5B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przechowywania w temperaturze zakres -40 - +70˚C</w:t>
            </w:r>
          </w:p>
          <w:p w14:paraId="1B5AA44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Zabezpieczenie przed przypadkową zmianą ustawień parametrów oddechowych w postaci</w:t>
            </w:r>
          </w:p>
          <w:p w14:paraId="7F5C6897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potwierdzenia wyboru parametru po jego ustawieniu</w:t>
            </w:r>
          </w:p>
          <w:p w14:paraId="17256949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Rozpoczęcie natychmiastowej wentylacji w trybach ratunkowych za pomocą przycisków</w:t>
            </w:r>
          </w:p>
          <w:p w14:paraId="1144D5E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umieszczonych na panelu głównym</w:t>
            </w:r>
          </w:p>
          <w:p w14:paraId="18CE1A11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ustawienia parametrów oddechowych na podstawie wzrostu i płci pacjenta</w:t>
            </w:r>
          </w:p>
          <w:p w14:paraId="35CAC549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proofErr w:type="spellStart"/>
            <w:r w:rsidRPr="00E659D2">
              <w:rPr>
                <w:bCs/>
              </w:rPr>
              <w:t>Autotest</w:t>
            </w:r>
            <w:proofErr w:type="spellEnd"/>
            <w:r w:rsidRPr="00E659D2">
              <w:rPr>
                <w:bCs/>
              </w:rPr>
              <w:t>, pozwalający na sprawdzenie działania respiratora każdorazowo po włączeniu urządzenia</w:t>
            </w:r>
          </w:p>
          <w:p w14:paraId="3EFF4375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Wbudowany czytnik kart pamięci wraz z kartą o pojemności 2 GB do zapisywania monitorowanych</w:t>
            </w:r>
          </w:p>
          <w:p w14:paraId="61CBB359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parametrów oraz zdarzeń z możliwością późniejszej analizy</w:t>
            </w:r>
          </w:p>
          <w:p w14:paraId="5EAC40F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Ręczne wyzwalanie oddechów w trybie RKO bezpośrednio przy masce do wentylacji, dzięki czemu</w:t>
            </w:r>
          </w:p>
          <w:p w14:paraId="1145F3B8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jedna osoba może prowadzić wentylację i uszczelniać maskę zgodnie z aktualnymi wytycznymi ERC</w:t>
            </w:r>
          </w:p>
          <w:p w14:paraId="43A38A19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System testowy, pozwalający na sprawdzenie działania respiratora przez użytkownika obejmujący</w:t>
            </w:r>
          </w:p>
          <w:p w14:paraId="73F5BA05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kontrolę funkcji oraz elementów wykonawczych i obsługowych</w:t>
            </w:r>
          </w:p>
          <w:p w14:paraId="34EE42F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 xml:space="preserve">Możliwość aktywacji i </w:t>
            </w:r>
            <w:proofErr w:type="spellStart"/>
            <w:r w:rsidRPr="00E659D2">
              <w:rPr>
                <w:bCs/>
              </w:rPr>
              <w:t>deaktywacji</w:t>
            </w:r>
            <w:proofErr w:type="spellEnd"/>
            <w:r w:rsidRPr="00E659D2">
              <w:rPr>
                <w:bCs/>
              </w:rPr>
              <w:t xml:space="preserve"> trybów wentylacji</w:t>
            </w:r>
          </w:p>
          <w:p w14:paraId="338B95A2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ustawienia własnych startowych parametrów wentylacji</w:t>
            </w:r>
          </w:p>
          <w:p w14:paraId="0CF83F85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Możliwość ustawienia własnych limitów alarmów</w:t>
            </w:r>
          </w:p>
          <w:p w14:paraId="2AA998BA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Tryb demonstracyjny umożliwiający trening i szkolenie z obsługi respiratora</w:t>
            </w:r>
          </w:p>
          <w:p w14:paraId="4754CF0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Tryby wentylacji</w:t>
            </w:r>
          </w:p>
          <w:p w14:paraId="1B96B62E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IPPV</w:t>
            </w:r>
          </w:p>
          <w:p w14:paraId="7FD7C17F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RSI</w:t>
            </w:r>
          </w:p>
          <w:p w14:paraId="13272D9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Tryb RKO (CPR) – wspomagający pracę użytkownika podczas resuscytacji krążeniowo-oddechowej –</w:t>
            </w:r>
          </w:p>
          <w:p w14:paraId="610C7E20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 xml:space="preserve">metronom wyznaczający częstotliwość masażu serca w </w:t>
            </w:r>
            <w:r w:rsidRPr="00E659D2">
              <w:rPr>
                <w:bCs/>
              </w:rPr>
              <w:lastRenderedPageBreak/>
              <w:t>algorytmie 15:2, 30:2 bądź w trybie ciągłym (w</w:t>
            </w:r>
          </w:p>
          <w:p w14:paraId="374F7907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przypadku pacjentów zaintubowanych), możliwość zatrzymania trybu na czas analizy rytmu serca z</w:t>
            </w:r>
          </w:p>
          <w:p w14:paraId="7EE2CE7E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automatycznym powrotem do wentylacji pacjenta w przypadku nieuruchomienia trybu ponownie</w:t>
            </w:r>
          </w:p>
          <w:p w14:paraId="5E18A68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CPAP</w:t>
            </w:r>
          </w:p>
          <w:p w14:paraId="72B901C6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SIMV</w:t>
            </w:r>
          </w:p>
          <w:p w14:paraId="3E85F161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Parametry regulowane</w:t>
            </w:r>
          </w:p>
          <w:p w14:paraId="3389F82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Częstotliwość oddechowa regulowana w zakresie 5-50 oddechów/min</w:t>
            </w:r>
          </w:p>
          <w:p w14:paraId="4F0272F8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Objętość oddechowa regulowana w zakresie 50 – 2000 ml</w:t>
            </w:r>
          </w:p>
          <w:p w14:paraId="2C017CC5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Ciśnienie PEEP regulowane w zakresie od 0 do 30 cm H2O</w:t>
            </w:r>
          </w:p>
          <w:p w14:paraId="501C61E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 xml:space="preserve">Ciśnienie maksymalne w drogach oddechowych regulowane w zakresie od 10-65 </w:t>
            </w:r>
            <w:proofErr w:type="spellStart"/>
            <w:r w:rsidRPr="00E659D2">
              <w:rPr>
                <w:bCs/>
              </w:rPr>
              <w:t>mbar</w:t>
            </w:r>
            <w:proofErr w:type="spellEnd"/>
          </w:p>
          <w:p w14:paraId="6BE436E0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Obrazowanie parametrów</w:t>
            </w:r>
          </w:p>
          <w:p w14:paraId="2D1A216B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Ciśnienie PEEP</w:t>
            </w:r>
          </w:p>
          <w:p w14:paraId="5E80CB07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Maksymalne ciśnienie wdechowe</w:t>
            </w:r>
          </w:p>
          <w:p w14:paraId="0DF9BE7D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Objętość oddechowa</w:t>
            </w:r>
          </w:p>
          <w:p w14:paraId="410D66F3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Objętość minutowa</w:t>
            </w:r>
          </w:p>
          <w:p w14:paraId="3A335231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Częstość oddechowa</w:t>
            </w:r>
          </w:p>
          <w:p w14:paraId="5DE4FA70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Prezentacja graficzna</w:t>
            </w:r>
          </w:p>
          <w:p w14:paraId="34689652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Zintegrowany kolorowy wyświetlacz o przekątnej 5 cali do prezentacji parametrów nastawnych oraz</w:t>
            </w:r>
          </w:p>
          <w:p w14:paraId="2B5B9664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manometru</w:t>
            </w:r>
          </w:p>
          <w:p w14:paraId="73A5428E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Alarmy</w:t>
            </w:r>
          </w:p>
          <w:p w14:paraId="25F745B0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Bezdechu</w:t>
            </w:r>
          </w:p>
          <w:p w14:paraId="1A392D68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Nieszczelności układu</w:t>
            </w:r>
          </w:p>
          <w:p w14:paraId="1E8FB8AA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Wysokiego/niskiego poziomu ciśnienia w drogach oddechowych</w:t>
            </w:r>
          </w:p>
          <w:p w14:paraId="0AAC08FC" w14:textId="77777777" w:rsidR="00E659D2" w:rsidRPr="00E659D2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Cs/>
              </w:rPr>
            </w:pPr>
            <w:r w:rsidRPr="00E659D2">
              <w:rPr>
                <w:bCs/>
              </w:rPr>
              <w:t>Rozładowanego akumulatora/braku zasilania</w:t>
            </w:r>
          </w:p>
          <w:p w14:paraId="04E15A02" w14:textId="77777777" w:rsidR="00060365" w:rsidRPr="001F7ABE" w:rsidRDefault="00E659D2" w:rsidP="00E659D2">
            <w:pPr>
              <w:tabs>
                <w:tab w:val="left" w:pos="639"/>
                <w:tab w:val="left" w:pos="2127"/>
              </w:tabs>
              <w:suppressAutoHyphens/>
              <w:ind w:left="74" w:right="130"/>
              <w:rPr>
                <w:b/>
                <w:bCs/>
              </w:rPr>
            </w:pPr>
            <w:r w:rsidRPr="00E659D2">
              <w:rPr>
                <w:bCs/>
              </w:rPr>
              <w:t>Alarmy dźwiękowe, wizualne, komunikaty informujące o alarmie w języku polskim</w:t>
            </w:r>
          </w:p>
        </w:tc>
        <w:tc>
          <w:tcPr>
            <w:tcW w:w="1987" w:type="dxa"/>
          </w:tcPr>
          <w:p w14:paraId="5446A384" w14:textId="77777777" w:rsidR="00060365" w:rsidRPr="002F2FF2" w:rsidRDefault="00060365" w:rsidP="00060365">
            <w:pPr>
              <w:jc w:val="center"/>
            </w:pPr>
          </w:p>
        </w:tc>
        <w:tc>
          <w:tcPr>
            <w:tcW w:w="5953" w:type="dxa"/>
            <w:gridSpan w:val="2"/>
          </w:tcPr>
          <w:p w14:paraId="34FBDFE9" w14:textId="77777777" w:rsidR="00060365" w:rsidRPr="002F2FF2" w:rsidRDefault="00060365" w:rsidP="00060365">
            <w:pPr>
              <w:snapToGrid w:val="0"/>
            </w:pPr>
          </w:p>
        </w:tc>
      </w:tr>
    </w:tbl>
    <w:p w14:paraId="0135EEE1" w14:textId="77777777" w:rsidR="00A300D4" w:rsidRDefault="00A300D4" w:rsidP="00B712F4">
      <w:pPr>
        <w:rPr>
          <w:b/>
          <w:sz w:val="22"/>
          <w:szCs w:val="22"/>
        </w:rPr>
      </w:pPr>
    </w:p>
    <w:p w14:paraId="0D19D2D5" w14:textId="77777777" w:rsidR="0088659B" w:rsidRPr="002F2FF2" w:rsidRDefault="0088659B" w:rsidP="00B712F4">
      <w:pPr>
        <w:rPr>
          <w:b/>
          <w:sz w:val="22"/>
          <w:szCs w:val="22"/>
        </w:rPr>
      </w:pPr>
    </w:p>
    <w:p w14:paraId="32B9E57C" w14:textId="77777777" w:rsidR="003B18FF" w:rsidRDefault="003B18FF" w:rsidP="004A34F1">
      <w:pPr>
        <w:tabs>
          <w:tab w:val="left" w:pos="9896"/>
        </w:tabs>
        <w:rPr>
          <w:sz w:val="22"/>
          <w:szCs w:val="22"/>
        </w:rPr>
      </w:pPr>
    </w:p>
    <w:p w14:paraId="20A59C8E" w14:textId="77777777" w:rsidR="002F2FF2" w:rsidRPr="002F2FF2" w:rsidRDefault="002F2FF2" w:rsidP="004A34F1">
      <w:pPr>
        <w:tabs>
          <w:tab w:val="left" w:pos="9896"/>
        </w:tabs>
        <w:rPr>
          <w:sz w:val="22"/>
          <w:szCs w:val="22"/>
        </w:rPr>
      </w:pPr>
      <w:r w:rsidRPr="002F2FF2">
        <w:rPr>
          <w:sz w:val="22"/>
          <w:szCs w:val="22"/>
        </w:rPr>
        <w:t>UWAGA!!!</w:t>
      </w:r>
      <w:r w:rsidR="004A34F1">
        <w:rPr>
          <w:sz w:val="22"/>
          <w:szCs w:val="22"/>
        </w:rPr>
        <w:tab/>
      </w:r>
    </w:p>
    <w:p w14:paraId="0C73AEE5" w14:textId="77777777" w:rsidR="002F2FF2" w:rsidRPr="002F2FF2" w:rsidRDefault="002F2FF2" w:rsidP="002F2FF2">
      <w:pPr>
        <w:numPr>
          <w:ilvl w:val="0"/>
          <w:numId w:val="64"/>
        </w:numPr>
        <w:suppressAutoHyphens/>
        <w:autoSpaceDE w:val="0"/>
        <w:spacing w:before="60"/>
        <w:jc w:val="both"/>
        <w:rPr>
          <w:b/>
          <w:color w:val="000000"/>
          <w:sz w:val="22"/>
          <w:szCs w:val="22"/>
        </w:rPr>
      </w:pPr>
      <w:r w:rsidRPr="002F2FF2">
        <w:rPr>
          <w:b/>
          <w:color w:val="000000"/>
          <w:sz w:val="22"/>
          <w:szCs w:val="22"/>
        </w:rPr>
        <w:lastRenderedPageBreak/>
        <w:t>W przypadku wystąpienia w materiałach opisujących przedmiot zamówienia znaków towarowych, patentów</w:t>
      </w:r>
      <w:r w:rsidRPr="002F2FF2">
        <w:rPr>
          <w:color w:val="000000"/>
          <w:sz w:val="22"/>
          <w:szCs w:val="22"/>
        </w:rPr>
        <w:t xml:space="preserve"> </w:t>
      </w:r>
      <w:r w:rsidRPr="002F2FF2">
        <w:rPr>
          <w:b/>
          <w:color w:val="000000"/>
          <w:sz w:val="22"/>
          <w:szCs w:val="22"/>
        </w:rPr>
        <w:t xml:space="preserve">lub pochodzenia, źródła lub szczególnego procesu, który charakteryzuje produkty  dostarczane przez konkretnego wykonawcę należy rozumieć, iż wskazaniu takiemu towarzyszą wyrazy „lub równoważny”. Zamawiający dopuszcza materiały i/lub rozwiązania równoważne opisanym pod warunkiem zachowania parametrów technicznych, jakościowych i użytkowych nie gorszych niż wskazane w SWZ oraz nieprowadzących do zmiany technologii. </w:t>
      </w:r>
    </w:p>
    <w:p w14:paraId="4D0944F8" w14:textId="77777777" w:rsidR="002F2FF2" w:rsidRPr="002F2FF2" w:rsidRDefault="002F2FF2" w:rsidP="002F2FF2">
      <w:pPr>
        <w:numPr>
          <w:ilvl w:val="0"/>
          <w:numId w:val="64"/>
        </w:numPr>
        <w:suppressAutoHyphens/>
        <w:autoSpaceDE w:val="0"/>
        <w:spacing w:before="60"/>
        <w:ind w:left="426"/>
        <w:jc w:val="both"/>
        <w:rPr>
          <w:b/>
          <w:color w:val="000000"/>
          <w:sz w:val="22"/>
          <w:szCs w:val="22"/>
        </w:rPr>
      </w:pPr>
      <w:r w:rsidRPr="002F2FF2">
        <w:rPr>
          <w:b/>
          <w:color w:val="000000"/>
          <w:sz w:val="22"/>
          <w:szCs w:val="22"/>
        </w:rPr>
        <w:t xml:space="preserve">W przypadku wystąpienia w opisie przedmiotu zamówienia odniesień do norm, ocen technicznych, specyfikacji technicznych i systemów referencji technicznych, o których mowa w art. 101 ust. 1 pkt. 2 oraz ust. 3 ustawy, Zamawiający dopuszcza rozwiązania równoważne opisywanym, a odniesieniu takiemu towarzyszą wyrazy „lub równoważne”. </w:t>
      </w:r>
    </w:p>
    <w:p w14:paraId="77A7C202" w14:textId="77777777" w:rsidR="002F2FF2" w:rsidRPr="002F2FF2" w:rsidRDefault="002F2FF2" w:rsidP="00B712F4">
      <w:pPr>
        <w:rPr>
          <w:b/>
          <w:sz w:val="22"/>
          <w:szCs w:val="22"/>
          <w:u w:val="single"/>
        </w:rPr>
      </w:pPr>
    </w:p>
    <w:p w14:paraId="79CABC10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719D9D08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469E3969" w14:textId="77777777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</w:p>
    <w:p w14:paraId="3F0D5493" w14:textId="77777777" w:rsidR="00FB5CBD" w:rsidRPr="003916C2" w:rsidRDefault="00FB5CBD" w:rsidP="003852C4">
      <w:pPr>
        <w:spacing w:line="360" w:lineRule="auto"/>
        <w:ind w:left="7787" w:firstLine="709"/>
        <w:rPr>
          <w:rFonts w:ascii="Arial" w:hAnsi="Arial" w:cs="Arial"/>
          <w:sz w:val="18"/>
          <w:szCs w:val="18"/>
        </w:rPr>
      </w:pPr>
      <w:bookmarkStart w:id="0" w:name="_Hlk531337281"/>
      <w:bookmarkEnd w:id="0"/>
      <w:r w:rsidRPr="003916C2">
        <w:rPr>
          <w:rFonts w:ascii="Arial" w:hAnsi="Arial" w:cs="Arial"/>
          <w:sz w:val="18"/>
          <w:szCs w:val="18"/>
        </w:rPr>
        <w:t>Upełnomocniony przedstawiciel Wykonawcy</w:t>
      </w:r>
    </w:p>
    <w:p w14:paraId="7D7266A9" w14:textId="77777777" w:rsidR="00FB5CBD" w:rsidRPr="003916C2" w:rsidRDefault="00FB5CBD" w:rsidP="00FB5CBD">
      <w:pPr>
        <w:spacing w:line="360" w:lineRule="auto"/>
        <w:rPr>
          <w:rFonts w:ascii="Arial" w:hAnsi="Arial" w:cs="Arial"/>
          <w:sz w:val="18"/>
          <w:szCs w:val="18"/>
        </w:rPr>
      </w:pPr>
    </w:p>
    <w:p w14:paraId="28D96ABD" w14:textId="6AE7EE53" w:rsidR="00FB5CBD" w:rsidRPr="003916C2" w:rsidRDefault="00FB5CBD" w:rsidP="00FB5CBD">
      <w:pPr>
        <w:rPr>
          <w:rFonts w:ascii="Arial" w:hAnsi="Arial" w:cs="Arial"/>
          <w:sz w:val="18"/>
          <w:szCs w:val="18"/>
        </w:rPr>
      </w:pPr>
      <w:r w:rsidRPr="003916C2">
        <w:rPr>
          <w:rFonts w:ascii="Arial" w:hAnsi="Arial" w:cs="Arial"/>
          <w:sz w:val="18"/>
          <w:szCs w:val="18"/>
        </w:rPr>
        <w:t>……………………………………………</w:t>
      </w:r>
      <w:r w:rsidRPr="003916C2">
        <w:rPr>
          <w:rFonts w:ascii="Arial" w:eastAsia="Arial" w:hAnsi="Arial" w:cs="Arial"/>
          <w:sz w:val="18"/>
          <w:szCs w:val="18"/>
        </w:rPr>
        <w:t xml:space="preserve">                 </w:t>
      </w:r>
      <w:r w:rsidRPr="003916C2">
        <w:rPr>
          <w:rFonts w:ascii="Arial" w:eastAsia="Tahoma" w:hAnsi="Arial" w:cs="Arial"/>
          <w:sz w:val="18"/>
          <w:szCs w:val="18"/>
        </w:rPr>
        <w:tab/>
        <w:t xml:space="preserve">                </w:t>
      </w:r>
      <w:r w:rsidR="003852C4">
        <w:rPr>
          <w:rFonts w:ascii="Arial" w:eastAsia="Tahoma" w:hAnsi="Arial" w:cs="Arial"/>
          <w:sz w:val="18"/>
          <w:szCs w:val="18"/>
        </w:rPr>
        <w:tab/>
      </w:r>
      <w:r w:rsidR="003852C4">
        <w:rPr>
          <w:rFonts w:ascii="Arial" w:eastAsia="Tahoma" w:hAnsi="Arial" w:cs="Arial"/>
          <w:sz w:val="18"/>
          <w:szCs w:val="18"/>
        </w:rPr>
        <w:tab/>
      </w:r>
      <w:r w:rsidR="003852C4">
        <w:rPr>
          <w:rFonts w:ascii="Arial" w:eastAsia="Tahoma" w:hAnsi="Arial" w:cs="Arial"/>
          <w:sz w:val="18"/>
          <w:szCs w:val="18"/>
        </w:rPr>
        <w:tab/>
      </w:r>
      <w:r w:rsidR="003852C4">
        <w:rPr>
          <w:rFonts w:ascii="Arial" w:eastAsia="Tahoma" w:hAnsi="Arial" w:cs="Arial"/>
          <w:sz w:val="18"/>
          <w:szCs w:val="18"/>
        </w:rPr>
        <w:tab/>
      </w:r>
      <w:r w:rsidR="003852C4">
        <w:rPr>
          <w:rFonts w:ascii="Arial" w:eastAsia="Tahoma" w:hAnsi="Arial" w:cs="Arial"/>
          <w:sz w:val="18"/>
          <w:szCs w:val="18"/>
        </w:rPr>
        <w:tab/>
      </w:r>
      <w:r w:rsidRPr="003916C2">
        <w:rPr>
          <w:rFonts w:ascii="Arial" w:eastAsia="Tahoma" w:hAnsi="Arial" w:cs="Arial"/>
          <w:sz w:val="18"/>
          <w:szCs w:val="18"/>
        </w:rPr>
        <w:t xml:space="preserve">   </w:t>
      </w:r>
      <w:r w:rsidRPr="003916C2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1538070D" w14:textId="21AE9387" w:rsidR="003B18FF" w:rsidRPr="003852C4" w:rsidRDefault="00FB5CBD" w:rsidP="003852C4">
      <w:pPr>
        <w:rPr>
          <w:rFonts w:ascii="Arial" w:hAnsi="Arial" w:cs="Arial"/>
          <w:sz w:val="18"/>
          <w:szCs w:val="18"/>
        </w:rPr>
      </w:pPr>
      <w:r w:rsidRPr="003916C2">
        <w:rPr>
          <w:rFonts w:ascii="Arial" w:hAnsi="Arial" w:cs="Arial"/>
          <w:sz w:val="18"/>
          <w:szCs w:val="18"/>
        </w:rPr>
        <w:t xml:space="preserve">          (miejscowość i data)                                                     </w:t>
      </w:r>
      <w:r w:rsidR="003852C4">
        <w:rPr>
          <w:rFonts w:ascii="Arial" w:hAnsi="Arial" w:cs="Arial"/>
          <w:sz w:val="18"/>
          <w:szCs w:val="18"/>
        </w:rPr>
        <w:tab/>
      </w:r>
      <w:r w:rsidR="003852C4">
        <w:rPr>
          <w:rFonts w:ascii="Arial" w:hAnsi="Arial" w:cs="Arial"/>
          <w:sz w:val="18"/>
          <w:szCs w:val="18"/>
        </w:rPr>
        <w:tab/>
      </w:r>
      <w:r w:rsidR="003852C4">
        <w:rPr>
          <w:rFonts w:ascii="Arial" w:hAnsi="Arial" w:cs="Arial"/>
          <w:sz w:val="18"/>
          <w:szCs w:val="18"/>
        </w:rPr>
        <w:tab/>
      </w:r>
      <w:r w:rsidR="003852C4">
        <w:rPr>
          <w:rFonts w:ascii="Arial" w:hAnsi="Arial" w:cs="Arial"/>
          <w:sz w:val="18"/>
          <w:szCs w:val="18"/>
        </w:rPr>
        <w:tab/>
      </w:r>
      <w:r w:rsidR="003852C4">
        <w:rPr>
          <w:rFonts w:ascii="Arial" w:hAnsi="Arial" w:cs="Arial"/>
          <w:sz w:val="18"/>
          <w:szCs w:val="18"/>
        </w:rPr>
        <w:tab/>
      </w:r>
      <w:r w:rsidR="003852C4">
        <w:rPr>
          <w:rFonts w:ascii="Arial" w:hAnsi="Arial" w:cs="Arial"/>
          <w:sz w:val="18"/>
          <w:szCs w:val="18"/>
        </w:rPr>
        <w:tab/>
      </w:r>
      <w:r w:rsidRPr="003916C2">
        <w:rPr>
          <w:rFonts w:ascii="Arial" w:hAnsi="Arial" w:cs="Arial"/>
          <w:sz w:val="18"/>
          <w:szCs w:val="18"/>
        </w:rPr>
        <w:t xml:space="preserve">                        (pieczęć i podpis)</w:t>
      </w:r>
    </w:p>
    <w:sectPr w:rsidR="003B18FF" w:rsidRPr="003852C4" w:rsidSect="003B18FF">
      <w:footerReference w:type="default" r:id="rId8"/>
      <w:pgSz w:w="16838" w:h="11906" w:orient="landscape"/>
      <w:pgMar w:top="567" w:right="1417" w:bottom="426" w:left="8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E1B2" w14:textId="77777777" w:rsidR="006830E4" w:rsidRDefault="006830E4" w:rsidP="00152691">
      <w:r>
        <w:separator/>
      </w:r>
    </w:p>
  </w:endnote>
  <w:endnote w:type="continuationSeparator" w:id="0">
    <w:p w14:paraId="263FDAD2" w14:textId="77777777" w:rsidR="006830E4" w:rsidRDefault="006830E4" w:rsidP="0015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TimesNewRoman">
    <w:altName w:val="MS Mincho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066470"/>
      <w:docPartObj>
        <w:docPartGallery w:val="Page Numbers (Bottom of Page)"/>
        <w:docPartUnique/>
      </w:docPartObj>
    </w:sdtPr>
    <w:sdtEndPr/>
    <w:sdtContent>
      <w:p w14:paraId="178D8F7B" w14:textId="77777777" w:rsidR="00095780" w:rsidRDefault="00095780">
        <w:pPr>
          <w:pStyle w:val="Stopka"/>
          <w:jc w:val="center"/>
        </w:pPr>
        <w:r w:rsidRPr="004A34F1">
          <w:rPr>
            <w:noProof/>
            <w:sz w:val="20"/>
            <w:szCs w:val="20"/>
          </w:rPr>
          <w:fldChar w:fldCharType="begin"/>
        </w:r>
        <w:r w:rsidRPr="004A34F1">
          <w:rPr>
            <w:noProof/>
            <w:sz w:val="20"/>
            <w:szCs w:val="20"/>
          </w:rPr>
          <w:instrText>PAGE   \* MERGEFORMAT</w:instrText>
        </w:r>
        <w:r w:rsidRPr="004A34F1">
          <w:rPr>
            <w:noProof/>
            <w:sz w:val="20"/>
            <w:szCs w:val="20"/>
          </w:rPr>
          <w:fldChar w:fldCharType="separate"/>
        </w:r>
        <w:r w:rsidR="009C1B30">
          <w:rPr>
            <w:noProof/>
            <w:sz w:val="20"/>
            <w:szCs w:val="20"/>
          </w:rPr>
          <w:t>20</w:t>
        </w:r>
        <w:r w:rsidRPr="004A34F1">
          <w:rPr>
            <w:noProof/>
            <w:sz w:val="20"/>
            <w:szCs w:val="20"/>
          </w:rPr>
          <w:fldChar w:fldCharType="end"/>
        </w:r>
      </w:p>
    </w:sdtContent>
  </w:sdt>
  <w:p w14:paraId="2CC62E30" w14:textId="77777777" w:rsidR="00095780" w:rsidRDefault="00095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62779" w14:textId="77777777" w:rsidR="006830E4" w:rsidRDefault="006830E4" w:rsidP="00152691">
      <w:r>
        <w:separator/>
      </w:r>
    </w:p>
  </w:footnote>
  <w:footnote w:type="continuationSeparator" w:id="0">
    <w:p w14:paraId="44E0F08B" w14:textId="77777777" w:rsidR="006830E4" w:rsidRDefault="006830E4" w:rsidP="00152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049"/>
        </w:tabs>
        <w:ind w:left="1049" w:hanging="340"/>
      </w:pPr>
      <w:rPr>
        <w:rFonts w:hint="default"/>
        <w:b w:val="0"/>
        <w:i w:val="0"/>
      </w:rPr>
    </w:lvl>
  </w:abstractNum>
  <w:abstractNum w:abstractNumId="1" w15:restartNumberingAfterBreak="0">
    <w:nsid w:val="011E0FD8"/>
    <w:multiLevelType w:val="hybridMultilevel"/>
    <w:tmpl w:val="D162160E"/>
    <w:lvl w:ilvl="0" w:tplc="7FD8078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D7A76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54BE8"/>
    <w:multiLevelType w:val="hybridMultilevel"/>
    <w:tmpl w:val="3DC4F576"/>
    <w:lvl w:ilvl="0" w:tplc="6352C4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C0EDC"/>
    <w:multiLevelType w:val="multilevel"/>
    <w:tmpl w:val="8968C80C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5" w15:restartNumberingAfterBreak="0">
    <w:nsid w:val="0E440550"/>
    <w:multiLevelType w:val="hybridMultilevel"/>
    <w:tmpl w:val="F8628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6254C1"/>
    <w:multiLevelType w:val="hybridMultilevel"/>
    <w:tmpl w:val="E570A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1F1E41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9" w15:restartNumberingAfterBreak="0">
    <w:nsid w:val="159C3B54"/>
    <w:multiLevelType w:val="hybridMultilevel"/>
    <w:tmpl w:val="8194700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0B1301"/>
    <w:multiLevelType w:val="hybridMultilevel"/>
    <w:tmpl w:val="001469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93B5A"/>
    <w:multiLevelType w:val="hybridMultilevel"/>
    <w:tmpl w:val="DFDC77FE"/>
    <w:lvl w:ilvl="0" w:tplc="66765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C0F5E"/>
    <w:multiLevelType w:val="multilevel"/>
    <w:tmpl w:val="7D7447D0"/>
    <w:lvl w:ilvl="0">
      <w:start w:val="1"/>
      <w:numFmt w:val="decimal"/>
      <w:lvlText w:val="%1."/>
      <w:lvlJc w:val="left"/>
      <w:pPr>
        <w:ind w:left="0" w:firstLine="0"/>
      </w:pPr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14" w15:restartNumberingAfterBreak="0">
    <w:nsid w:val="20D67181"/>
    <w:multiLevelType w:val="hybridMultilevel"/>
    <w:tmpl w:val="44AA8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3465B69"/>
    <w:multiLevelType w:val="hybridMultilevel"/>
    <w:tmpl w:val="E570A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9B5401"/>
    <w:multiLevelType w:val="hybridMultilevel"/>
    <w:tmpl w:val="A68A909A"/>
    <w:lvl w:ilvl="0" w:tplc="20F0D8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90B57"/>
    <w:multiLevelType w:val="hybridMultilevel"/>
    <w:tmpl w:val="FAFC4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AB93F53"/>
    <w:multiLevelType w:val="hybridMultilevel"/>
    <w:tmpl w:val="59848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403DD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E22128"/>
    <w:multiLevelType w:val="multilevel"/>
    <w:tmpl w:val="57EEB318"/>
    <w:lvl w:ilvl="0">
      <w:start w:val="1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</w:rPr>
    </w:lvl>
  </w:abstractNum>
  <w:abstractNum w:abstractNumId="22" w15:restartNumberingAfterBreak="0">
    <w:nsid w:val="3228700C"/>
    <w:multiLevelType w:val="hybridMultilevel"/>
    <w:tmpl w:val="F7F06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477577"/>
    <w:multiLevelType w:val="hybridMultilevel"/>
    <w:tmpl w:val="C1CAD5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5A94CDB"/>
    <w:multiLevelType w:val="hybridMultilevel"/>
    <w:tmpl w:val="72A49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05293D"/>
    <w:multiLevelType w:val="hybridMultilevel"/>
    <w:tmpl w:val="4E7670AA"/>
    <w:name w:val="WW8Num15252222222242"/>
    <w:lvl w:ilvl="0" w:tplc="31063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B8F88F7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1063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3A4CE2"/>
    <w:multiLevelType w:val="hybridMultilevel"/>
    <w:tmpl w:val="ADA88684"/>
    <w:lvl w:ilvl="0" w:tplc="150E10BE">
      <w:start w:val="1"/>
      <w:numFmt w:val="upperRoman"/>
      <w:lvlText w:val="%1."/>
      <w:lvlJc w:val="left"/>
      <w:pPr>
        <w:ind w:left="1440" w:hanging="360"/>
      </w:pPr>
      <w:rPr>
        <w:rFonts w:cs="Times New Roman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93200D8"/>
    <w:multiLevelType w:val="hybridMultilevel"/>
    <w:tmpl w:val="39CE0B68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1740494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472426"/>
    <w:multiLevelType w:val="hybridMultilevel"/>
    <w:tmpl w:val="1CF67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7C6E83"/>
    <w:multiLevelType w:val="hybridMultilevel"/>
    <w:tmpl w:val="EA683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40324"/>
    <w:multiLevelType w:val="hybridMultilevel"/>
    <w:tmpl w:val="A3B02DE4"/>
    <w:lvl w:ilvl="0" w:tplc="FFFFFFFF">
      <w:start w:val="1"/>
      <w:numFmt w:val="lowerLetter"/>
      <w:lvlText w:val="%1)"/>
      <w:lvlJc w:val="left"/>
      <w:pPr>
        <w:ind w:left="1151" w:hanging="360"/>
      </w:pPr>
    </w:lvl>
    <w:lvl w:ilvl="1" w:tplc="FFFFFFFF">
      <w:start w:val="1"/>
      <w:numFmt w:val="lowerLetter"/>
      <w:lvlText w:val="%2."/>
      <w:lvlJc w:val="left"/>
      <w:pPr>
        <w:ind w:left="1871" w:hanging="360"/>
      </w:pPr>
    </w:lvl>
    <w:lvl w:ilvl="2" w:tplc="FFFFFFFF" w:tentative="1">
      <w:start w:val="1"/>
      <w:numFmt w:val="lowerRoman"/>
      <w:lvlText w:val="%3."/>
      <w:lvlJc w:val="right"/>
      <w:pPr>
        <w:ind w:left="2591" w:hanging="180"/>
      </w:pPr>
    </w:lvl>
    <w:lvl w:ilvl="3" w:tplc="FFFFFFFF" w:tentative="1">
      <w:start w:val="1"/>
      <w:numFmt w:val="decimal"/>
      <w:lvlText w:val="%4."/>
      <w:lvlJc w:val="left"/>
      <w:pPr>
        <w:ind w:left="3311" w:hanging="360"/>
      </w:pPr>
    </w:lvl>
    <w:lvl w:ilvl="4" w:tplc="FFFFFFFF" w:tentative="1">
      <w:start w:val="1"/>
      <w:numFmt w:val="lowerLetter"/>
      <w:lvlText w:val="%5."/>
      <w:lvlJc w:val="left"/>
      <w:pPr>
        <w:ind w:left="4031" w:hanging="360"/>
      </w:pPr>
    </w:lvl>
    <w:lvl w:ilvl="5" w:tplc="FFFFFFFF" w:tentative="1">
      <w:start w:val="1"/>
      <w:numFmt w:val="lowerRoman"/>
      <w:lvlText w:val="%6."/>
      <w:lvlJc w:val="right"/>
      <w:pPr>
        <w:ind w:left="4751" w:hanging="180"/>
      </w:pPr>
    </w:lvl>
    <w:lvl w:ilvl="6" w:tplc="FFFFFFFF" w:tentative="1">
      <w:start w:val="1"/>
      <w:numFmt w:val="decimal"/>
      <w:lvlText w:val="%7."/>
      <w:lvlJc w:val="left"/>
      <w:pPr>
        <w:ind w:left="5471" w:hanging="360"/>
      </w:pPr>
    </w:lvl>
    <w:lvl w:ilvl="7" w:tplc="FFFFFFFF" w:tentative="1">
      <w:start w:val="1"/>
      <w:numFmt w:val="lowerLetter"/>
      <w:lvlText w:val="%8."/>
      <w:lvlJc w:val="left"/>
      <w:pPr>
        <w:ind w:left="6191" w:hanging="360"/>
      </w:pPr>
    </w:lvl>
    <w:lvl w:ilvl="8" w:tplc="FFFFFFFF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2" w15:restartNumberingAfterBreak="0">
    <w:nsid w:val="43084022"/>
    <w:multiLevelType w:val="hybridMultilevel"/>
    <w:tmpl w:val="60586310"/>
    <w:name w:val="WW8Num1525222222224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000000F">
      <w:start w:val="1"/>
      <w:numFmt w:val="decimal"/>
      <w:lvlText w:val="%2)"/>
      <w:lvlJc w:val="left"/>
      <w:pPr>
        <w:tabs>
          <w:tab w:val="num" w:pos="1069"/>
        </w:tabs>
        <w:ind w:left="18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3AF62AC"/>
    <w:multiLevelType w:val="multilevel"/>
    <w:tmpl w:val="AD60E34C"/>
    <w:lvl w:ilvl="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91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2" w:hanging="1800"/>
      </w:pPr>
      <w:rPr>
        <w:rFonts w:hint="default"/>
      </w:rPr>
    </w:lvl>
  </w:abstractNum>
  <w:abstractNum w:abstractNumId="34" w15:restartNumberingAfterBreak="0">
    <w:nsid w:val="465F7597"/>
    <w:multiLevelType w:val="hybridMultilevel"/>
    <w:tmpl w:val="28967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A793FC0"/>
    <w:multiLevelType w:val="hybridMultilevel"/>
    <w:tmpl w:val="98C8B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690CD9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7" w15:restartNumberingAfterBreak="0">
    <w:nsid w:val="4D7A0FD1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8" w15:restartNumberingAfterBreak="0">
    <w:nsid w:val="4F4E19C9"/>
    <w:multiLevelType w:val="hybridMultilevel"/>
    <w:tmpl w:val="6FA0BA62"/>
    <w:lvl w:ilvl="0" w:tplc="C81EB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AF46A9"/>
    <w:multiLevelType w:val="multilevel"/>
    <w:tmpl w:val="6182923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0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9542CC4"/>
    <w:multiLevelType w:val="hybridMultilevel"/>
    <w:tmpl w:val="532C3470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D76F0A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C60A7D"/>
    <w:multiLevelType w:val="hybridMultilevel"/>
    <w:tmpl w:val="19F65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866FAD"/>
    <w:multiLevelType w:val="hybridMultilevel"/>
    <w:tmpl w:val="151AE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304EB"/>
    <w:multiLevelType w:val="multilevel"/>
    <w:tmpl w:val="57EEB318"/>
    <w:lvl w:ilvl="0">
      <w:start w:val="1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</w:rPr>
    </w:lvl>
  </w:abstractNum>
  <w:abstractNum w:abstractNumId="46" w15:restartNumberingAfterBreak="0">
    <w:nsid w:val="6124718F"/>
    <w:multiLevelType w:val="hybridMultilevel"/>
    <w:tmpl w:val="7532979E"/>
    <w:lvl w:ilvl="0" w:tplc="3A60C86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47" w15:restartNumberingAfterBreak="0">
    <w:nsid w:val="61321718"/>
    <w:multiLevelType w:val="multilevel"/>
    <w:tmpl w:val="D3AAD99E"/>
    <w:lvl w:ilvl="0">
      <w:start w:val="1"/>
      <w:numFmt w:val="decimal"/>
      <w:lvlText w:val="%1)"/>
      <w:lvlJc w:val="left"/>
      <w:pPr>
        <w:ind w:left="0" w:firstLine="0"/>
      </w:pPr>
      <w:rPr>
        <w:b w:val="0"/>
        <w:strike w:val="0"/>
        <w:dstrike w:val="0"/>
        <w:color w:val="00000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color w:val="000000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color w:val="00000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color w:val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color w:val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color w:val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color w:val="000000"/>
      </w:rPr>
    </w:lvl>
  </w:abstractNum>
  <w:abstractNum w:abstractNumId="48" w15:restartNumberingAfterBreak="0">
    <w:nsid w:val="61829200"/>
    <w:multiLevelType w:val="multilevel"/>
    <w:tmpl w:val="61829200"/>
    <w:name w:val="Lista numerowana 26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9" w15:restartNumberingAfterBreak="0">
    <w:nsid w:val="61829207"/>
    <w:multiLevelType w:val="multilevel"/>
    <w:tmpl w:val="61829207"/>
    <w:name w:val="Lista numerowana 33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2."/>
      <w:lvlJc w:val="left"/>
      <w:rPr>
        <w:rFonts w:ascii="Arial" w:hAnsi="Arial"/>
        <w:dstrike w:val="0"/>
        <w:sz w:val="22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50" w15:restartNumberingAfterBreak="0">
    <w:nsid w:val="61829222"/>
    <w:multiLevelType w:val="multilevel"/>
    <w:tmpl w:val="61829222"/>
    <w:name w:val="Lista numerowana 56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1" w15:restartNumberingAfterBreak="0">
    <w:nsid w:val="61829232"/>
    <w:multiLevelType w:val="multilevel"/>
    <w:tmpl w:val="C284D83E"/>
    <w:name w:val="Lista numerowana 71"/>
    <w:lvl w:ilvl="0">
      <w:start w:val="1"/>
      <w:numFmt w:val="lowerLetter"/>
      <w:lvlText w:val="%1."/>
      <w:lvlJc w:val="left"/>
      <w:rPr>
        <w:dstrike w:val="0"/>
        <w:color w:val="00000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2" w15:restartNumberingAfterBreak="0">
    <w:nsid w:val="61829235"/>
    <w:multiLevelType w:val="multilevel"/>
    <w:tmpl w:val="7E3ADFDC"/>
    <w:name w:val="Lista numerowana 74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3" w15:restartNumberingAfterBreak="0">
    <w:nsid w:val="61829236"/>
    <w:multiLevelType w:val="multilevel"/>
    <w:tmpl w:val="61829236"/>
    <w:name w:val="Lista numerowana 75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4" w15:restartNumberingAfterBreak="0">
    <w:nsid w:val="61829237"/>
    <w:multiLevelType w:val="multilevel"/>
    <w:tmpl w:val="61829237"/>
    <w:name w:val="Lista numerowana 76"/>
    <w:lvl w:ilvl="0">
      <w:start w:val="1"/>
      <w:numFmt w:val="upperRoman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5" w15:restartNumberingAfterBreak="0">
    <w:nsid w:val="6182923A"/>
    <w:multiLevelType w:val="multilevel"/>
    <w:tmpl w:val="6182923A"/>
    <w:name w:val="Lista numerowana 79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56" w15:restartNumberingAfterBreak="0">
    <w:nsid w:val="61A37AAB"/>
    <w:multiLevelType w:val="hybridMultilevel"/>
    <w:tmpl w:val="AD0896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1AD67D5"/>
    <w:multiLevelType w:val="hybridMultilevel"/>
    <w:tmpl w:val="3DC4F5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7044DC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6DE1A56"/>
    <w:multiLevelType w:val="hybridMultilevel"/>
    <w:tmpl w:val="2EE0C2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E63C2C"/>
    <w:multiLevelType w:val="hybridMultilevel"/>
    <w:tmpl w:val="ACBE9D1A"/>
    <w:lvl w:ilvl="0" w:tplc="7AA48594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CB82C81"/>
    <w:multiLevelType w:val="multilevel"/>
    <w:tmpl w:val="F0487BC8"/>
    <w:lvl w:ilvl="0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1">
      <w:start w:val="1"/>
      <w:numFmt w:val="bullet"/>
      <w:lvlText w:val=""/>
      <w:lvlJc w:val="left"/>
      <w:rPr>
        <w:rFonts w:ascii="Symbol" w:hAnsi="Symbol" w:hint="default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62" w15:restartNumberingAfterBreak="0">
    <w:nsid w:val="7136052E"/>
    <w:multiLevelType w:val="multilevel"/>
    <w:tmpl w:val="EF0EB3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."/>
      <w:lvlJc w:val="left"/>
      <w:pPr>
        <w:ind w:left="573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63" w15:restartNumberingAfterBreak="0">
    <w:nsid w:val="73D5137F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56F70CF"/>
    <w:multiLevelType w:val="multilevel"/>
    <w:tmpl w:val="2AEA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1C0370"/>
    <w:multiLevelType w:val="hybridMultilevel"/>
    <w:tmpl w:val="0F907998"/>
    <w:lvl w:ilvl="0" w:tplc="D48E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9463CC1"/>
    <w:multiLevelType w:val="hybridMultilevel"/>
    <w:tmpl w:val="446C2E5C"/>
    <w:lvl w:ilvl="0" w:tplc="00000007">
      <w:start w:val="1"/>
      <w:numFmt w:val="decimal"/>
      <w:lvlText w:val="%1."/>
      <w:lvlJc w:val="left"/>
      <w:pPr>
        <w:tabs>
          <w:tab w:val="num" w:pos="-371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ACDE30D2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8" w15:restartNumberingAfterBreak="0">
    <w:nsid w:val="7B995D63"/>
    <w:multiLevelType w:val="hybridMultilevel"/>
    <w:tmpl w:val="BA5261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C4361D6"/>
    <w:multiLevelType w:val="hybridMultilevel"/>
    <w:tmpl w:val="53F40E4C"/>
    <w:lvl w:ilvl="0" w:tplc="9E907E22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D42635A8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92F2D34C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0F550B"/>
    <w:multiLevelType w:val="hybridMultilevel"/>
    <w:tmpl w:val="BA6C5DB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E60D71"/>
    <w:multiLevelType w:val="hybridMultilevel"/>
    <w:tmpl w:val="A3B02DE4"/>
    <w:lvl w:ilvl="0" w:tplc="04150017">
      <w:start w:val="1"/>
      <w:numFmt w:val="lowerLetter"/>
      <w:lvlText w:val="%1)"/>
      <w:lvlJc w:val="left"/>
      <w:pPr>
        <w:ind w:left="1151" w:hanging="360"/>
      </w:pPr>
    </w:lvl>
    <w:lvl w:ilvl="1" w:tplc="04150019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72" w15:restartNumberingAfterBreak="0">
    <w:nsid w:val="7EF54DE7"/>
    <w:multiLevelType w:val="multilevel"/>
    <w:tmpl w:val="57D4C0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3" w15:restartNumberingAfterBreak="0">
    <w:nsid w:val="7F0D7B36"/>
    <w:multiLevelType w:val="hybridMultilevel"/>
    <w:tmpl w:val="26C82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705510">
    <w:abstractNumId w:val="1"/>
  </w:num>
  <w:num w:numId="2" w16cid:durableId="2112892923">
    <w:abstractNumId w:val="14"/>
  </w:num>
  <w:num w:numId="3" w16cid:durableId="1961958704">
    <w:abstractNumId w:val="2"/>
  </w:num>
  <w:num w:numId="4" w16cid:durableId="2005280092">
    <w:abstractNumId w:val="20"/>
  </w:num>
  <w:num w:numId="5" w16cid:durableId="611404610">
    <w:abstractNumId w:val="69"/>
  </w:num>
  <w:num w:numId="6" w16cid:durableId="1834643987">
    <w:abstractNumId w:val="70"/>
  </w:num>
  <w:num w:numId="7" w16cid:durableId="972293961">
    <w:abstractNumId w:val="12"/>
  </w:num>
  <w:num w:numId="8" w16cid:durableId="2047751671">
    <w:abstractNumId w:val="3"/>
  </w:num>
  <w:num w:numId="9" w16cid:durableId="1506045869">
    <w:abstractNumId w:val="33"/>
  </w:num>
  <w:num w:numId="10" w16cid:durableId="228199185">
    <w:abstractNumId w:val="48"/>
  </w:num>
  <w:num w:numId="11" w16cid:durableId="467168924">
    <w:abstractNumId w:val="51"/>
  </w:num>
  <w:num w:numId="12" w16cid:durableId="1342200392">
    <w:abstractNumId w:val="52"/>
  </w:num>
  <w:num w:numId="13" w16cid:durableId="1286428733">
    <w:abstractNumId w:val="4"/>
  </w:num>
  <w:num w:numId="14" w16cid:durableId="1826967191">
    <w:abstractNumId w:val="57"/>
  </w:num>
  <w:num w:numId="15" w16cid:durableId="1042093023">
    <w:abstractNumId w:val="8"/>
  </w:num>
  <w:num w:numId="16" w16cid:durableId="1711108354">
    <w:abstractNumId w:val="60"/>
  </w:num>
  <w:num w:numId="17" w16cid:durableId="2064594646">
    <w:abstractNumId w:val="63"/>
  </w:num>
  <w:num w:numId="18" w16cid:durableId="1667513198">
    <w:abstractNumId w:val="21"/>
  </w:num>
  <w:num w:numId="19" w16cid:durableId="2057779715">
    <w:abstractNumId w:val="47"/>
  </w:num>
  <w:num w:numId="20" w16cid:durableId="17976650">
    <w:abstractNumId w:val="43"/>
  </w:num>
  <w:num w:numId="21" w16cid:durableId="1661805405">
    <w:abstractNumId w:val="38"/>
  </w:num>
  <w:num w:numId="22" w16cid:durableId="827673952">
    <w:abstractNumId w:val="46"/>
  </w:num>
  <w:num w:numId="23" w16cid:durableId="2035568905">
    <w:abstractNumId w:val="22"/>
  </w:num>
  <w:num w:numId="24" w16cid:durableId="665788098">
    <w:abstractNumId w:val="71"/>
  </w:num>
  <w:num w:numId="25" w16cid:durableId="1058165995">
    <w:abstractNumId w:val="31"/>
  </w:num>
  <w:num w:numId="26" w16cid:durableId="2024476159">
    <w:abstractNumId w:val="7"/>
  </w:num>
  <w:num w:numId="27" w16cid:durableId="1113863761">
    <w:abstractNumId w:val="35"/>
  </w:num>
  <w:num w:numId="28" w16cid:durableId="1435439172">
    <w:abstractNumId w:val="16"/>
  </w:num>
  <w:num w:numId="29" w16cid:durableId="1444180944">
    <w:abstractNumId w:val="17"/>
  </w:num>
  <w:num w:numId="30" w16cid:durableId="1645232599">
    <w:abstractNumId w:val="10"/>
  </w:num>
  <w:num w:numId="31" w16cid:durableId="793518716">
    <w:abstractNumId w:val="23"/>
  </w:num>
  <w:num w:numId="32" w16cid:durableId="444738055">
    <w:abstractNumId w:val="13"/>
  </w:num>
  <w:num w:numId="33" w16cid:durableId="288323825">
    <w:abstractNumId w:val="24"/>
  </w:num>
  <w:num w:numId="34" w16cid:durableId="1353724253">
    <w:abstractNumId w:val="45"/>
  </w:num>
  <w:num w:numId="35" w16cid:durableId="17121033">
    <w:abstractNumId w:val="25"/>
  </w:num>
  <w:num w:numId="36" w16cid:durableId="1930112844">
    <w:abstractNumId w:val="30"/>
  </w:num>
  <w:num w:numId="37" w16cid:durableId="2137137223">
    <w:abstractNumId w:val="44"/>
  </w:num>
  <w:num w:numId="38" w16cid:durableId="1603998629">
    <w:abstractNumId w:val="5"/>
  </w:num>
  <w:num w:numId="39" w16cid:durableId="1430396357">
    <w:abstractNumId w:val="29"/>
  </w:num>
  <w:num w:numId="40" w16cid:durableId="1539469629">
    <w:abstractNumId w:val="36"/>
  </w:num>
  <w:num w:numId="41" w16cid:durableId="1047485437">
    <w:abstractNumId w:val="27"/>
  </w:num>
  <w:num w:numId="42" w16cid:durableId="648902290">
    <w:abstractNumId w:val="9"/>
  </w:num>
  <w:num w:numId="43" w16cid:durableId="656492687">
    <w:abstractNumId w:val="37"/>
  </w:num>
  <w:num w:numId="44" w16cid:durableId="568810306">
    <w:abstractNumId w:val="19"/>
  </w:num>
  <w:num w:numId="45" w16cid:durableId="1840653683">
    <w:abstractNumId w:val="56"/>
  </w:num>
  <w:num w:numId="46" w16cid:durableId="628244721">
    <w:abstractNumId w:val="59"/>
  </w:num>
  <w:num w:numId="47" w16cid:durableId="1116174080">
    <w:abstractNumId w:val="62"/>
  </w:num>
  <w:num w:numId="48" w16cid:durableId="2144540426">
    <w:abstractNumId w:val="61"/>
  </w:num>
  <w:num w:numId="49" w16cid:durableId="808321790">
    <w:abstractNumId w:val="67"/>
  </w:num>
  <w:num w:numId="50" w16cid:durableId="117913057">
    <w:abstractNumId w:val="39"/>
  </w:num>
  <w:num w:numId="51" w16cid:durableId="957372171">
    <w:abstractNumId w:val="73"/>
  </w:num>
  <w:num w:numId="52" w16cid:durableId="1436975007">
    <w:abstractNumId w:val="15"/>
  </w:num>
  <w:num w:numId="53" w16cid:durableId="403184346">
    <w:abstractNumId w:val="34"/>
  </w:num>
  <w:num w:numId="54" w16cid:durableId="1492142272">
    <w:abstractNumId w:val="18"/>
  </w:num>
  <w:num w:numId="55" w16cid:durableId="1075661300">
    <w:abstractNumId w:val="40"/>
  </w:num>
  <w:num w:numId="56" w16cid:durableId="1723670699">
    <w:abstractNumId w:val="66"/>
  </w:num>
  <w:num w:numId="57" w16cid:durableId="1386025366">
    <w:abstractNumId w:val="68"/>
  </w:num>
  <w:num w:numId="58" w16cid:durableId="1073628997">
    <w:abstractNumId w:val="28"/>
  </w:num>
  <w:num w:numId="59" w16cid:durableId="1238514456">
    <w:abstractNumId w:val="6"/>
  </w:num>
  <w:num w:numId="60" w16cid:durableId="1802378497">
    <w:abstractNumId w:val="41"/>
  </w:num>
  <w:num w:numId="61" w16cid:durableId="104813889">
    <w:abstractNumId w:val="58"/>
  </w:num>
  <w:num w:numId="62" w16cid:durableId="1152254605">
    <w:abstractNumId w:val="11"/>
  </w:num>
  <w:num w:numId="63" w16cid:durableId="1020663948">
    <w:abstractNumId w:val="42"/>
  </w:num>
  <w:num w:numId="64" w16cid:durableId="1878465254">
    <w:abstractNumId w:val="72"/>
  </w:num>
  <w:num w:numId="65" w16cid:durableId="1518739458">
    <w:abstractNumId w:val="64"/>
  </w:num>
  <w:num w:numId="66" w16cid:durableId="1936285070">
    <w:abstractNumId w:val="6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218"/>
    <w:rsid w:val="00002192"/>
    <w:rsid w:val="00004389"/>
    <w:rsid w:val="00006BEF"/>
    <w:rsid w:val="000231D4"/>
    <w:rsid w:val="00027FFA"/>
    <w:rsid w:val="00030B57"/>
    <w:rsid w:val="000358F2"/>
    <w:rsid w:val="00035BCD"/>
    <w:rsid w:val="0004160A"/>
    <w:rsid w:val="00041618"/>
    <w:rsid w:val="00053073"/>
    <w:rsid w:val="00053C3F"/>
    <w:rsid w:val="000548FD"/>
    <w:rsid w:val="000549DE"/>
    <w:rsid w:val="00060365"/>
    <w:rsid w:val="00063723"/>
    <w:rsid w:val="00074165"/>
    <w:rsid w:val="00076741"/>
    <w:rsid w:val="00080D7A"/>
    <w:rsid w:val="00082C5C"/>
    <w:rsid w:val="0008618E"/>
    <w:rsid w:val="00087CAF"/>
    <w:rsid w:val="00095780"/>
    <w:rsid w:val="000A1C3A"/>
    <w:rsid w:val="000A2970"/>
    <w:rsid w:val="000A6AE7"/>
    <w:rsid w:val="000C0F7C"/>
    <w:rsid w:val="000C155A"/>
    <w:rsid w:val="000C3DF8"/>
    <w:rsid w:val="000C6C92"/>
    <w:rsid w:val="000D76EC"/>
    <w:rsid w:val="000E3142"/>
    <w:rsid w:val="000F4394"/>
    <w:rsid w:val="00110B54"/>
    <w:rsid w:val="00111317"/>
    <w:rsid w:val="00116AB0"/>
    <w:rsid w:val="00117567"/>
    <w:rsid w:val="00124281"/>
    <w:rsid w:val="001277C8"/>
    <w:rsid w:val="0013044D"/>
    <w:rsid w:val="00132011"/>
    <w:rsid w:val="00135703"/>
    <w:rsid w:val="001415E2"/>
    <w:rsid w:val="00152691"/>
    <w:rsid w:val="00152984"/>
    <w:rsid w:val="0015721C"/>
    <w:rsid w:val="001652D0"/>
    <w:rsid w:val="00165BE3"/>
    <w:rsid w:val="001734D7"/>
    <w:rsid w:val="00173B4A"/>
    <w:rsid w:val="00174A8E"/>
    <w:rsid w:val="00175171"/>
    <w:rsid w:val="00187647"/>
    <w:rsid w:val="001B3A01"/>
    <w:rsid w:val="001C205F"/>
    <w:rsid w:val="001C6DE1"/>
    <w:rsid w:val="001D31EA"/>
    <w:rsid w:val="001D68D7"/>
    <w:rsid w:val="001D7255"/>
    <w:rsid w:val="001E0B1F"/>
    <w:rsid w:val="001F6158"/>
    <w:rsid w:val="001F68D2"/>
    <w:rsid w:val="001F7ABE"/>
    <w:rsid w:val="00217867"/>
    <w:rsid w:val="00222446"/>
    <w:rsid w:val="00224721"/>
    <w:rsid w:val="0022724B"/>
    <w:rsid w:val="00230C21"/>
    <w:rsid w:val="00240DA8"/>
    <w:rsid w:val="00245720"/>
    <w:rsid w:val="00251F76"/>
    <w:rsid w:val="0025225C"/>
    <w:rsid w:val="00252BAC"/>
    <w:rsid w:val="00253045"/>
    <w:rsid w:val="002576C7"/>
    <w:rsid w:val="00260D0B"/>
    <w:rsid w:val="00265FD3"/>
    <w:rsid w:val="00267F05"/>
    <w:rsid w:val="0027114B"/>
    <w:rsid w:val="00272F68"/>
    <w:rsid w:val="00276243"/>
    <w:rsid w:val="00283528"/>
    <w:rsid w:val="00287D09"/>
    <w:rsid w:val="00291058"/>
    <w:rsid w:val="002B0F42"/>
    <w:rsid w:val="002B5CAA"/>
    <w:rsid w:val="002B7B5D"/>
    <w:rsid w:val="002C38A3"/>
    <w:rsid w:val="002D6A08"/>
    <w:rsid w:val="002E154D"/>
    <w:rsid w:val="002E2DB2"/>
    <w:rsid w:val="002E7A8D"/>
    <w:rsid w:val="002F2517"/>
    <w:rsid w:val="002F2FF2"/>
    <w:rsid w:val="002F30BC"/>
    <w:rsid w:val="002F7710"/>
    <w:rsid w:val="002F7753"/>
    <w:rsid w:val="00312C85"/>
    <w:rsid w:val="003256D6"/>
    <w:rsid w:val="00334B82"/>
    <w:rsid w:val="0034587A"/>
    <w:rsid w:val="00351CD2"/>
    <w:rsid w:val="003558C0"/>
    <w:rsid w:val="00365A67"/>
    <w:rsid w:val="00370681"/>
    <w:rsid w:val="0037448B"/>
    <w:rsid w:val="0037699D"/>
    <w:rsid w:val="0038249C"/>
    <w:rsid w:val="003852C4"/>
    <w:rsid w:val="003856BC"/>
    <w:rsid w:val="00387CF8"/>
    <w:rsid w:val="003960BD"/>
    <w:rsid w:val="003A1306"/>
    <w:rsid w:val="003A17D5"/>
    <w:rsid w:val="003A5FA4"/>
    <w:rsid w:val="003B18FF"/>
    <w:rsid w:val="003C15AE"/>
    <w:rsid w:val="003D0354"/>
    <w:rsid w:val="003D661B"/>
    <w:rsid w:val="003E4E48"/>
    <w:rsid w:val="003F3385"/>
    <w:rsid w:val="003F4EB1"/>
    <w:rsid w:val="003F545A"/>
    <w:rsid w:val="003F68D9"/>
    <w:rsid w:val="004139A6"/>
    <w:rsid w:val="004147C0"/>
    <w:rsid w:val="00416026"/>
    <w:rsid w:val="0041638F"/>
    <w:rsid w:val="004211AB"/>
    <w:rsid w:val="00424C0A"/>
    <w:rsid w:val="00444218"/>
    <w:rsid w:val="004452F5"/>
    <w:rsid w:val="004459F2"/>
    <w:rsid w:val="00446CF4"/>
    <w:rsid w:val="00465D57"/>
    <w:rsid w:val="00471B55"/>
    <w:rsid w:val="00474199"/>
    <w:rsid w:val="00482630"/>
    <w:rsid w:val="00490878"/>
    <w:rsid w:val="0049220B"/>
    <w:rsid w:val="004978C8"/>
    <w:rsid w:val="004A34F1"/>
    <w:rsid w:val="004A6AF2"/>
    <w:rsid w:val="004A74E2"/>
    <w:rsid w:val="004B151D"/>
    <w:rsid w:val="004B2DFD"/>
    <w:rsid w:val="004C740A"/>
    <w:rsid w:val="004D319E"/>
    <w:rsid w:val="004E1986"/>
    <w:rsid w:val="004F1659"/>
    <w:rsid w:val="004F1AD5"/>
    <w:rsid w:val="004F2776"/>
    <w:rsid w:val="00504D7F"/>
    <w:rsid w:val="005146CF"/>
    <w:rsid w:val="00515521"/>
    <w:rsid w:val="00517DD6"/>
    <w:rsid w:val="00530869"/>
    <w:rsid w:val="00535B8F"/>
    <w:rsid w:val="00537105"/>
    <w:rsid w:val="005429A4"/>
    <w:rsid w:val="00551F87"/>
    <w:rsid w:val="00553186"/>
    <w:rsid w:val="005546BA"/>
    <w:rsid w:val="0056003A"/>
    <w:rsid w:val="00560414"/>
    <w:rsid w:val="00560ADB"/>
    <w:rsid w:val="005637BB"/>
    <w:rsid w:val="00565D24"/>
    <w:rsid w:val="0057487E"/>
    <w:rsid w:val="00585734"/>
    <w:rsid w:val="005A4962"/>
    <w:rsid w:val="005B2C2D"/>
    <w:rsid w:val="005B581B"/>
    <w:rsid w:val="005E50CC"/>
    <w:rsid w:val="005E5356"/>
    <w:rsid w:val="005E7927"/>
    <w:rsid w:val="005F4F1A"/>
    <w:rsid w:val="0060556E"/>
    <w:rsid w:val="0061517C"/>
    <w:rsid w:val="00620027"/>
    <w:rsid w:val="00621B52"/>
    <w:rsid w:val="006228B6"/>
    <w:rsid w:val="00624E5B"/>
    <w:rsid w:val="006300A6"/>
    <w:rsid w:val="006330F0"/>
    <w:rsid w:val="006420A9"/>
    <w:rsid w:val="00645A6D"/>
    <w:rsid w:val="00646266"/>
    <w:rsid w:val="00657014"/>
    <w:rsid w:val="006605B4"/>
    <w:rsid w:val="00661D82"/>
    <w:rsid w:val="006666D7"/>
    <w:rsid w:val="00670128"/>
    <w:rsid w:val="00673C4F"/>
    <w:rsid w:val="0068249F"/>
    <w:rsid w:val="006830E4"/>
    <w:rsid w:val="00691FEC"/>
    <w:rsid w:val="006934FA"/>
    <w:rsid w:val="006A101C"/>
    <w:rsid w:val="006A2508"/>
    <w:rsid w:val="006A55EF"/>
    <w:rsid w:val="006C1055"/>
    <w:rsid w:val="006C38AC"/>
    <w:rsid w:val="006D7197"/>
    <w:rsid w:val="006F25C8"/>
    <w:rsid w:val="0071413C"/>
    <w:rsid w:val="00724172"/>
    <w:rsid w:val="00726A1C"/>
    <w:rsid w:val="00730CF2"/>
    <w:rsid w:val="0073258B"/>
    <w:rsid w:val="0075124C"/>
    <w:rsid w:val="00764BA4"/>
    <w:rsid w:val="00772296"/>
    <w:rsid w:val="00773BD2"/>
    <w:rsid w:val="00774B6C"/>
    <w:rsid w:val="00775776"/>
    <w:rsid w:val="00775AB9"/>
    <w:rsid w:val="00776484"/>
    <w:rsid w:val="007841A1"/>
    <w:rsid w:val="00784F58"/>
    <w:rsid w:val="00786CA7"/>
    <w:rsid w:val="00791721"/>
    <w:rsid w:val="007A19B0"/>
    <w:rsid w:val="007B457C"/>
    <w:rsid w:val="007B5260"/>
    <w:rsid w:val="007B568B"/>
    <w:rsid w:val="007C0348"/>
    <w:rsid w:val="007D6B6B"/>
    <w:rsid w:val="007E22C8"/>
    <w:rsid w:val="007E7216"/>
    <w:rsid w:val="007F6916"/>
    <w:rsid w:val="00826A5D"/>
    <w:rsid w:val="0082761F"/>
    <w:rsid w:val="00837799"/>
    <w:rsid w:val="008503A0"/>
    <w:rsid w:val="00863835"/>
    <w:rsid w:val="00864129"/>
    <w:rsid w:val="008641A1"/>
    <w:rsid w:val="00876562"/>
    <w:rsid w:val="0088659B"/>
    <w:rsid w:val="008934D8"/>
    <w:rsid w:val="008B11FA"/>
    <w:rsid w:val="008B2BD3"/>
    <w:rsid w:val="008B475D"/>
    <w:rsid w:val="008B507B"/>
    <w:rsid w:val="008C4E6C"/>
    <w:rsid w:val="008E765F"/>
    <w:rsid w:val="008F2040"/>
    <w:rsid w:val="00903B44"/>
    <w:rsid w:val="0091175B"/>
    <w:rsid w:val="00912D3E"/>
    <w:rsid w:val="00920B52"/>
    <w:rsid w:val="00932501"/>
    <w:rsid w:val="00937F36"/>
    <w:rsid w:val="00946862"/>
    <w:rsid w:val="00955BDD"/>
    <w:rsid w:val="0097207A"/>
    <w:rsid w:val="00981AC4"/>
    <w:rsid w:val="00982023"/>
    <w:rsid w:val="0098216A"/>
    <w:rsid w:val="0098436F"/>
    <w:rsid w:val="00992FDB"/>
    <w:rsid w:val="00993079"/>
    <w:rsid w:val="009C1B30"/>
    <w:rsid w:val="009C6B5F"/>
    <w:rsid w:val="009D3056"/>
    <w:rsid w:val="009D5FE3"/>
    <w:rsid w:val="009D7799"/>
    <w:rsid w:val="009E4CDA"/>
    <w:rsid w:val="009E7E56"/>
    <w:rsid w:val="009F0289"/>
    <w:rsid w:val="00A011F5"/>
    <w:rsid w:val="00A14729"/>
    <w:rsid w:val="00A300D4"/>
    <w:rsid w:val="00A471B2"/>
    <w:rsid w:val="00A605C5"/>
    <w:rsid w:val="00A659CA"/>
    <w:rsid w:val="00A675C2"/>
    <w:rsid w:val="00A70A40"/>
    <w:rsid w:val="00A7393A"/>
    <w:rsid w:val="00A73D49"/>
    <w:rsid w:val="00A7778E"/>
    <w:rsid w:val="00A9085D"/>
    <w:rsid w:val="00A91B97"/>
    <w:rsid w:val="00A923BA"/>
    <w:rsid w:val="00AA55EC"/>
    <w:rsid w:val="00AB42DC"/>
    <w:rsid w:val="00AC23BD"/>
    <w:rsid w:val="00AC28CB"/>
    <w:rsid w:val="00AC449C"/>
    <w:rsid w:val="00AD00B2"/>
    <w:rsid w:val="00AD33B8"/>
    <w:rsid w:val="00AD4E58"/>
    <w:rsid w:val="00AD7565"/>
    <w:rsid w:val="00AE2DA5"/>
    <w:rsid w:val="00AE77BB"/>
    <w:rsid w:val="00B07355"/>
    <w:rsid w:val="00B11AD6"/>
    <w:rsid w:val="00B25B3E"/>
    <w:rsid w:val="00B27D1F"/>
    <w:rsid w:val="00B31444"/>
    <w:rsid w:val="00B4143A"/>
    <w:rsid w:val="00B44E2A"/>
    <w:rsid w:val="00B519D6"/>
    <w:rsid w:val="00B53900"/>
    <w:rsid w:val="00B57344"/>
    <w:rsid w:val="00B63655"/>
    <w:rsid w:val="00B64348"/>
    <w:rsid w:val="00B65ECC"/>
    <w:rsid w:val="00B712F4"/>
    <w:rsid w:val="00B72991"/>
    <w:rsid w:val="00B777C0"/>
    <w:rsid w:val="00B84805"/>
    <w:rsid w:val="00BA294F"/>
    <w:rsid w:val="00BA2A37"/>
    <w:rsid w:val="00BB3F85"/>
    <w:rsid w:val="00BC1099"/>
    <w:rsid w:val="00BC3E72"/>
    <w:rsid w:val="00BD0409"/>
    <w:rsid w:val="00BD0E1F"/>
    <w:rsid w:val="00BE0988"/>
    <w:rsid w:val="00BE38E5"/>
    <w:rsid w:val="00C005CD"/>
    <w:rsid w:val="00C10572"/>
    <w:rsid w:val="00C11C4F"/>
    <w:rsid w:val="00C12EA0"/>
    <w:rsid w:val="00C135C0"/>
    <w:rsid w:val="00C24BA8"/>
    <w:rsid w:val="00C45E6B"/>
    <w:rsid w:val="00C55B50"/>
    <w:rsid w:val="00C56DC6"/>
    <w:rsid w:val="00C661C0"/>
    <w:rsid w:val="00C70726"/>
    <w:rsid w:val="00C708CB"/>
    <w:rsid w:val="00C83979"/>
    <w:rsid w:val="00C92735"/>
    <w:rsid w:val="00CA1D0D"/>
    <w:rsid w:val="00CA32BB"/>
    <w:rsid w:val="00CB0F46"/>
    <w:rsid w:val="00CC5CE5"/>
    <w:rsid w:val="00CC6DBE"/>
    <w:rsid w:val="00CE2D19"/>
    <w:rsid w:val="00CE67A8"/>
    <w:rsid w:val="00CF17C2"/>
    <w:rsid w:val="00D03203"/>
    <w:rsid w:val="00D037EA"/>
    <w:rsid w:val="00D05816"/>
    <w:rsid w:val="00D06509"/>
    <w:rsid w:val="00D17105"/>
    <w:rsid w:val="00D45228"/>
    <w:rsid w:val="00D5139A"/>
    <w:rsid w:val="00D563C2"/>
    <w:rsid w:val="00D56D1B"/>
    <w:rsid w:val="00D56E7A"/>
    <w:rsid w:val="00D60575"/>
    <w:rsid w:val="00D611AB"/>
    <w:rsid w:val="00D66110"/>
    <w:rsid w:val="00D7581C"/>
    <w:rsid w:val="00D84068"/>
    <w:rsid w:val="00D87650"/>
    <w:rsid w:val="00D9642C"/>
    <w:rsid w:val="00DA340E"/>
    <w:rsid w:val="00DA4C28"/>
    <w:rsid w:val="00DA7B08"/>
    <w:rsid w:val="00DC2187"/>
    <w:rsid w:val="00DC2289"/>
    <w:rsid w:val="00DC7404"/>
    <w:rsid w:val="00DD0E8E"/>
    <w:rsid w:val="00DD2205"/>
    <w:rsid w:val="00DD5258"/>
    <w:rsid w:val="00DD6FEA"/>
    <w:rsid w:val="00DD76CA"/>
    <w:rsid w:val="00DF2C09"/>
    <w:rsid w:val="00DF3711"/>
    <w:rsid w:val="00DF4942"/>
    <w:rsid w:val="00E06678"/>
    <w:rsid w:val="00E13CD3"/>
    <w:rsid w:val="00E25FC1"/>
    <w:rsid w:val="00E30C99"/>
    <w:rsid w:val="00E36240"/>
    <w:rsid w:val="00E47D8D"/>
    <w:rsid w:val="00E50A2B"/>
    <w:rsid w:val="00E514AE"/>
    <w:rsid w:val="00E54FFD"/>
    <w:rsid w:val="00E56BBE"/>
    <w:rsid w:val="00E641B8"/>
    <w:rsid w:val="00E659D2"/>
    <w:rsid w:val="00E72F3E"/>
    <w:rsid w:val="00E773DE"/>
    <w:rsid w:val="00E8710F"/>
    <w:rsid w:val="00EA42A3"/>
    <w:rsid w:val="00EA50BF"/>
    <w:rsid w:val="00EA6B7D"/>
    <w:rsid w:val="00EC1953"/>
    <w:rsid w:val="00ED7223"/>
    <w:rsid w:val="00EE2D37"/>
    <w:rsid w:val="00EF26DF"/>
    <w:rsid w:val="00F15C13"/>
    <w:rsid w:val="00F22690"/>
    <w:rsid w:val="00F300F3"/>
    <w:rsid w:val="00F318FC"/>
    <w:rsid w:val="00F44028"/>
    <w:rsid w:val="00F44D62"/>
    <w:rsid w:val="00F5675F"/>
    <w:rsid w:val="00F64757"/>
    <w:rsid w:val="00F65294"/>
    <w:rsid w:val="00F66059"/>
    <w:rsid w:val="00F72F90"/>
    <w:rsid w:val="00F7440C"/>
    <w:rsid w:val="00F860ED"/>
    <w:rsid w:val="00F90A52"/>
    <w:rsid w:val="00F95A03"/>
    <w:rsid w:val="00F95E82"/>
    <w:rsid w:val="00FA3CA0"/>
    <w:rsid w:val="00FB5CBD"/>
    <w:rsid w:val="00FB5E53"/>
    <w:rsid w:val="00FC2823"/>
    <w:rsid w:val="00FC606F"/>
    <w:rsid w:val="00FD4668"/>
    <w:rsid w:val="00FE094A"/>
    <w:rsid w:val="00FE2CD4"/>
    <w:rsid w:val="00FE61BF"/>
    <w:rsid w:val="00FF46D7"/>
    <w:rsid w:val="00FF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808116B"/>
  <w15:docId w15:val="{4A1ACDDC-FFF6-475A-843D-000ED15B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DC7404"/>
    <w:pPr>
      <w:numPr>
        <w:numId w:val="5"/>
      </w:numPr>
      <w:spacing w:before="200" w:after="60"/>
      <w:jc w:val="both"/>
      <w:outlineLvl w:val="0"/>
    </w:pPr>
    <w:rPr>
      <w:b/>
      <w:bCs/>
      <w:caps/>
      <w:kern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74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2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qFormat/>
    <w:rsid w:val="00BB3F85"/>
    <w:pPr>
      <w:spacing w:before="240" w:after="60" w:line="276" w:lineRule="auto"/>
      <w:jc w:val="both"/>
      <w:outlineLvl w:val="0"/>
    </w:pPr>
    <w:rPr>
      <w:rFonts w:cs="Arial"/>
      <w:bCs/>
      <w:kern w:val="28"/>
    </w:rPr>
  </w:style>
  <w:style w:type="character" w:customStyle="1" w:styleId="TytuZnak">
    <w:name w:val="Tytuł Znak"/>
    <w:basedOn w:val="Domylnaczcionkaakapitu"/>
    <w:link w:val="Tytu"/>
    <w:rsid w:val="00BB3F85"/>
    <w:rPr>
      <w:rFonts w:ascii="Times New Roman" w:eastAsia="Times New Roman" w:hAnsi="Times New Roman" w:cs="Arial"/>
      <w:bCs/>
      <w:kern w:val="28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5429A4"/>
    <w:pPr>
      <w:suppressAutoHyphens/>
      <w:jc w:val="center"/>
    </w:pPr>
    <w:rPr>
      <w:sz w:val="28"/>
      <w:lang w:eastAsia="zh-CN"/>
    </w:rPr>
  </w:style>
  <w:style w:type="paragraph" w:styleId="Tekstpodstawowy">
    <w:name w:val="Body Text"/>
    <w:basedOn w:val="Normalny"/>
    <w:link w:val="TekstpodstawowyZnak"/>
    <w:unhideWhenUsed/>
    <w:rsid w:val="005429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42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sw tekst,wypunktowanie,L1,Akapit z listą5,List Paragraph,CW_Lista,mm,naglowek,normalny tekst,Podsis rysunku,2 heading,A_wyliczenie,K-P_odwolanie,maz_wyliczenie,opis dzialania,Akapit z listą3,Obiekt,BulletC"/>
    <w:basedOn w:val="Normalny"/>
    <w:link w:val="AkapitzlistZnak"/>
    <w:uiPriority w:val="34"/>
    <w:qFormat/>
    <w:rsid w:val="008641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F615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615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C7404"/>
    <w:rPr>
      <w:rFonts w:ascii="Times New Roman" w:eastAsia="Times New Roman" w:hAnsi="Times New Roman" w:cs="Times New Roman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4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6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6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2B7B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rsid w:val="002B7B5D"/>
    <w:rPr>
      <w:rFonts w:ascii="Calibri" w:eastAsia="Times New Roman" w:hAnsi="Calibri" w:cs="Times New Roman"/>
      <w:lang w:eastAsia="pl-PL"/>
    </w:rPr>
  </w:style>
  <w:style w:type="paragraph" w:customStyle="1" w:styleId="Akapitzlist12">
    <w:name w:val="Akapit z listą12"/>
    <w:basedOn w:val="Normalny"/>
    <w:qFormat/>
    <w:rsid w:val="00063723"/>
    <w:pPr>
      <w:suppressAutoHyphens/>
      <w:ind w:left="720"/>
      <w:jc w:val="both"/>
    </w:pPr>
    <w:rPr>
      <w:rFonts w:ascii="Verdana" w:hAnsi="Verdana" w:cs="Verdana"/>
      <w:color w:val="00000A"/>
      <w:sz w:val="20"/>
      <w:szCs w:val="20"/>
      <w:lang w:eastAsia="zh-CN"/>
    </w:rPr>
  </w:style>
  <w:style w:type="character" w:customStyle="1" w:styleId="AkapitzlistZnak">
    <w:name w:val="Akapit z listą Znak"/>
    <w:aliases w:val="Numerowanie Znak,Akapit z listą BS Znak,sw tekst Znak,wypunktowanie Znak,L1 Znak,Akapit z listą5 Znak,List Paragraph Znak,CW_Lista Znak,mm Znak,naglowek Znak,normalny tekst Znak,Podsis rysunku Znak,2 heading Znak,A_wyliczenie Znak"/>
    <w:link w:val="Akapitzlist"/>
    <w:qFormat/>
    <w:locked/>
    <w:rsid w:val="00E30C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E30C9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customStyle="1" w:styleId="Default">
    <w:name w:val="Default"/>
    <w:uiPriority w:val="99"/>
    <w:rsid w:val="005308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7A19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A19B0"/>
    <w:rPr>
      <w:rFonts w:ascii="Courier New" w:eastAsia="Times New Roman" w:hAnsi="Courier New" w:cs="Courier New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73C4F"/>
    <w:rPr>
      <w:rFonts w:ascii="Calibri" w:eastAsia="Calibri" w:hAnsi="Calibri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73C4F"/>
    <w:pPr>
      <w:ind w:left="720" w:hanging="720"/>
      <w:jc w:val="both"/>
    </w:pPr>
    <w:rPr>
      <w:rFonts w:ascii="Calibri" w:eastAsia="Calibri" w:hAnsi="Calibri" w:cstheme="minorBidi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3C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73C4F"/>
    <w:rPr>
      <w:b/>
      <w:bCs w:val="0"/>
      <w:i/>
      <w:iCs w:val="0"/>
      <w:spacing w:val="0"/>
    </w:rPr>
  </w:style>
  <w:style w:type="paragraph" w:customStyle="1" w:styleId="normaltableau">
    <w:name w:val="normal_tableau"/>
    <w:basedOn w:val="Normalny"/>
    <w:rsid w:val="007B526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Mapadokumentu">
    <w:name w:val="Document Map"/>
    <w:basedOn w:val="Normalny"/>
    <w:link w:val="MapadokumentuZnak"/>
    <w:semiHidden/>
    <w:rsid w:val="007B5260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7B5260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5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5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B53900"/>
    <w:pPr>
      <w:suppressAutoHyphens/>
      <w:spacing w:before="120"/>
      <w:jc w:val="both"/>
    </w:pPr>
    <w:rPr>
      <w:i/>
      <w:iCs/>
      <w:lang w:eastAsia="ar-SA"/>
    </w:rPr>
  </w:style>
  <w:style w:type="paragraph" w:customStyle="1" w:styleId="center">
    <w:name w:val="center"/>
    <w:rsid w:val="0007674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Odwoanieprzypisudolnego">
    <w:name w:val="footnote reference"/>
    <w:uiPriority w:val="99"/>
    <w:unhideWhenUsed/>
    <w:rsid w:val="0053710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7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7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75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37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37E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981A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liczkreska">
    <w:name w:val="Wylicz_kreska"/>
    <w:basedOn w:val="Normalny"/>
    <w:rsid w:val="00B712F4"/>
    <w:pPr>
      <w:spacing w:line="360" w:lineRule="auto"/>
      <w:ind w:left="720" w:hanging="180"/>
    </w:pPr>
    <w:rPr>
      <w:rFonts w:eastAsia="Arial Unicode MS"/>
      <w:szCs w:val="20"/>
      <w:lang w:val="en-US"/>
    </w:rPr>
  </w:style>
  <w:style w:type="paragraph" w:customStyle="1" w:styleId="Tekstcofnity">
    <w:name w:val="Tekst_cofnięty"/>
    <w:basedOn w:val="Wyliczkreska"/>
    <w:rsid w:val="00B712F4"/>
    <w:pPr>
      <w:ind w:left="540" w:firstLine="0"/>
    </w:pPr>
  </w:style>
  <w:style w:type="paragraph" w:customStyle="1" w:styleId="tekstcofnity0">
    <w:name w:val="tekstcofnity"/>
    <w:basedOn w:val="Normalny"/>
    <w:rsid w:val="00B712F4"/>
    <w:pPr>
      <w:suppressAutoHyphens/>
      <w:spacing w:line="360" w:lineRule="auto"/>
      <w:ind w:left="540"/>
    </w:pPr>
    <w:rPr>
      <w:lang w:eastAsia="ar-SA"/>
    </w:rPr>
  </w:style>
  <w:style w:type="character" w:styleId="Pogrubienie">
    <w:name w:val="Strong"/>
    <w:uiPriority w:val="22"/>
    <w:qFormat/>
    <w:rsid w:val="00B712F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85734"/>
    <w:pPr>
      <w:spacing w:before="100" w:beforeAutospacing="1" w:after="100" w:afterAutospacing="1"/>
    </w:pPr>
  </w:style>
  <w:style w:type="character" w:customStyle="1" w:styleId="Domylnaczcionkaakapitu1">
    <w:name w:val="Domyślna czcionka akapitu1"/>
    <w:rsid w:val="009C1B30"/>
  </w:style>
  <w:style w:type="paragraph" w:customStyle="1" w:styleId="Zawartotabeli">
    <w:name w:val="Zawartość tabeli"/>
    <w:basedOn w:val="Normalny"/>
    <w:rsid w:val="009C1B30"/>
    <w:pPr>
      <w:widowControl w:val="0"/>
      <w:suppressLineNumbers/>
      <w:suppressAutoHyphens/>
    </w:pPr>
    <w:rPr>
      <w:rFonts w:eastAsia="SimSun" w:cs="Ari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3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88678-8861-4EC0-B7B6-3E870B1F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18</Pages>
  <Words>4427</Words>
  <Characters>26564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Moryl</cp:lastModifiedBy>
  <cp:revision>7</cp:revision>
  <cp:lastPrinted>2023-08-24T10:52:00Z</cp:lastPrinted>
  <dcterms:created xsi:type="dcterms:W3CDTF">2023-08-24T11:31:00Z</dcterms:created>
  <dcterms:modified xsi:type="dcterms:W3CDTF">2024-10-21T09:33:00Z</dcterms:modified>
</cp:coreProperties>
</file>