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40" w:after="24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Wykonawca:</w:t>
      </w:r>
    </w:p>
    <w:p>
      <w:pPr>
        <w:pStyle w:val="Normal"/>
        <w:spacing w:lineRule="auto" w:line="240" w:before="60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24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KRS/CEiDG).</w:t>
      </w:r>
    </w:p>
    <w:p>
      <w:pPr>
        <w:pStyle w:val="Normal"/>
        <w:spacing w:lineRule="auto" w:line="240" w:before="36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Reprezentowany przez:</w:t>
      </w:r>
    </w:p>
    <w:p>
      <w:pPr>
        <w:pStyle w:val="Normal"/>
        <w:spacing w:lineRule="auto" w:line="240" w:before="12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</w:t>
      </w: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..…….</w:t>
      </w:r>
    </w:p>
    <w:p>
      <w:pPr>
        <w:pStyle w:val="Normal"/>
        <w:spacing w:lineRule="auto" w:line="240" w:before="12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bookmarkStart w:id="0" w:name="_Toc125102282"/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(imię i nazwisko, stanowisko/podstawa do reprezentacji)</w:t>
      </w:r>
      <w:bookmarkEnd w:id="0"/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tLeast" w:line="300" w:before="840" w:after="120"/>
        <w:ind w:left="0" w:hanging="0"/>
        <w:outlineLvl w:val="1"/>
        <w:rPr>
          <w:rFonts w:ascii="Arial" w:hAnsi="Arial" w:eastAsia="Times New Roman" w:cs="Arial"/>
          <w:b/>
          <w:b/>
          <w:iCs/>
          <w:color w:val="000000"/>
          <w:kern w:val="0"/>
          <w:sz w:val="28"/>
          <w:szCs w:val="20"/>
          <w:lang w:eastAsia="pl-PL"/>
        </w:rPr>
      </w:pPr>
      <w:r>
        <w:rPr>
          <w:rFonts w:eastAsia="Times New Roman" w:cs="Arial" w:ascii="Arial" w:hAnsi="Arial"/>
          <w:b/>
          <w:iCs/>
          <w:color w:val="000000"/>
          <w:kern w:val="0"/>
          <w:sz w:val="28"/>
          <w:szCs w:val="20"/>
          <w:lang w:eastAsia="pl-PL"/>
          <w14:ligatures w14:val="none"/>
        </w:rPr>
        <w:t>Oświadczenie Wykonawcy</w:t>
      </w:r>
    </w:p>
    <w:p>
      <w:pPr>
        <w:pStyle w:val="Normal"/>
        <w:spacing w:lineRule="atLeast" w:line="300" w:before="0" w:after="0"/>
        <w:rPr>
          <w:rFonts w:ascii="Arial" w:hAnsi="Arial" w:eastAsia="Times New Roman" w:cs="Arial"/>
          <w:bCs/>
          <w:iCs/>
          <w:kern w:val="0"/>
          <w:sz w:val="24"/>
          <w:szCs w:val="24"/>
          <w:lang w:eastAsia="pl-PL"/>
        </w:rPr>
      </w:pPr>
      <w:r>
        <w:rPr>
          <w:rFonts w:cs="Arial" w:ascii="Arial" w:hAnsi="Arial"/>
          <w:iCs/>
          <w:szCs w:val="24"/>
        </w:rPr>
        <w:t>składane na podstawie art. 125 ust. 1 ustawy z dnia 11 września 2019 r. - prawo zamówień publicznych</w:t>
      </w:r>
      <w:r>
        <w:rPr>
          <w:rFonts w:cs="Arial" w:ascii="Arial" w:hAnsi="Arial"/>
          <w:iCs/>
        </w:rPr>
        <w:t xml:space="preserve"> </w:t>
      </w:r>
      <w:r>
        <w:rPr>
          <w:rFonts w:eastAsia="Times New Roman" w:cs="Arial" w:ascii="Arial" w:hAnsi="Arial"/>
          <w:bCs/>
          <w:iCs/>
          <w:kern w:val="0"/>
          <w:sz w:val="24"/>
          <w:szCs w:val="24"/>
          <w:lang w:eastAsia="pl-PL"/>
          <w14:ligatures w14:val="none"/>
        </w:rPr>
        <w:t xml:space="preserve">w postępowaniu nr WORD-WAT-3231-2/24. na wykonanie zamówienia: </w:t>
      </w:r>
    </w:p>
    <w:p>
      <w:pPr>
        <w:pStyle w:val="Normal"/>
        <w:spacing w:lineRule="atLeast" w:line="300" w:before="0" w:after="12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„</w:t>
      </w:r>
      <w:r>
        <w:rPr>
          <w:rFonts w:cs="Arial"/>
          <w:b/>
          <w:bCs/>
          <w:spacing w:val="-6"/>
          <w:sz w:val="28"/>
          <w:szCs w:val="28"/>
        </w:rPr>
        <w:t>Dostawa w 2024r. pojazdu egzaminacyjnego wraz z przyczepą na potrzeby prowadzenia egzaminów praktycznych na prawo jazdy kat. B+E i B96 przez Wojewódzki Ośrodek Ruchu Drogowego w Bielsku-Bałej</w:t>
      </w: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”</w:t>
      </w:r>
    </w:p>
    <w:p>
      <w:pPr>
        <w:pStyle w:val="Normal"/>
        <w:spacing w:lineRule="atLeast" w:line="300" w:before="0" w:after="480"/>
        <w:rPr>
          <w:rFonts w:ascii="Arial" w:hAnsi="Arial" w:eastAsia="Times New Roman" w:cs="Arial"/>
          <w:bCs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Cs/>
          <w:iCs/>
          <w:kern w:val="0"/>
          <w:sz w:val="24"/>
          <w:szCs w:val="24"/>
          <w:lang w:eastAsia="pl-PL"/>
          <w14:ligatures w14:val="none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>
      <w:pPr>
        <w:pStyle w:val="Normal"/>
        <w:spacing w:lineRule="atLeast" w:line="300" w:before="120" w:after="120"/>
        <w:rPr>
          <w:rFonts w:ascii="Arial" w:hAnsi="Arial" w:cs="Arial"/>
          <w:iCs/>
          <w:szCs w:val="24"/>
        </w:rPr>
      </w:pPr>
      <w:r>
        <w:rPr>
          <w:rFonts w:cs="Arial" w:ascii="Arial" w:hAnsi="Arial"/>
          <w:b/>
          <w:iCs/>
          <w:szCs w:val="24"/>
        </w:rPr>
        <w:t xml:space="preserve">Oświadczam </w:t>
      </w:r>
      <w:r>
        <w:rPr>
          <w:rFonts w:cs="Arial" w:ascii="Arial" w:hAnsi="Arial"/>
          <w:iCs/>
          <w:szCs w:val="24"/>
        </w:rPr>
        <w:t>(-y) w przedmiocie podstaw wykluczenia:</w:t>
      </w:r>
    </w:p>
    <w:p>
      <w:pPr>
        <w:pStyle w:val="ListParagraph"/>
        <w:numPr>
          <w:ilvl w:val="0"/>
          <w:numId w:val="1"/>
        </w:numPr>
        <w:spacing w:lineRule="atLeast" w:line="300" w:before="120" w:after="120"/>
        <w:ind w:left="284" w:hanging="284"/>
        <w:contextualSpacing w:val="false"/>
        <w:rPr>
          <w:rFonts w:ascii="Arial" w:hAnsi="Arial" w:cs="Arial"/>
        </w:rPr>
      </w:pPr>
      <w:r>
        <w:rPr>
          <w:rFonts w:cs="Arial" w:ascii="Arial" w:hAnsi="Arial"/>
          <w:b/>
          <w:bCs/>
          <w:iCs/>
          <w:szCs w:val="24"/>
        </w:rPr>
        <w:t>nie podlegam</w:t>
      </w:r>
      <w:r>
        <w:rPr>
          <w:rFonts w:cs="Arial" w:ascii="Arial" w:hAnsi="Arial"/>
          <w:iCs/>
          <w:szCs w:val="24"/>
        </w:rPr>
        <w:t xml:space="preserve"> wykluczeniu z postępowania na podstawie art. 108 ust. 1 ustawy – prawo zamówień publicznych*</w:t>
      </w:r>
    </w:p>
    <w:p>
      <w:pPr>
        <w:pStyle w:val="ListParagraph"/>
        <w:numPr>
          <w:ilvl w:val="0"/>
          <w:numId w:val="1"/>
        </w:numPr>
        <w:spacing w:lineRule="atLeast" w:line="300" w:before="120" w:after="120"/>
        <w:ind w:left="284" w:hanging="284"/>
        <w:contextualSpacing w:val="false"/>
        <w:rPr>
          <w:rFonts w:ascii="Arial" w:hAnsi="Arial" w:cs="Arial"/>
        </w:rPr>
      </w:pPr>
      <w:r>
        <w:rPr>
          <w:rFonts w:cs="Arial" w:ascii="Arial" w:hAnsi="Arial"/>
          <w:b/>
          <w:bCs/>
          <w:iCs/>
          <w:szCs w:val="24"/>
        </w:rPr>
        <w:t>podlegam</w:t>
      </w:r>
      <w:r>
        <w:rPr>
          <w:rFonts w:cs="Arial" w:ascii="Arial" w:hAnsi="Arial"/>
          <w:iCs/>
          <w:szCs w:val="24"/>
        </w:rPr>
        <w:t xml:space="preserve"> wykluczeniu z postępowania na podstawie </w:t>
      </w:r>
      <w:r>
        <w:rPr>
          <w:rFonts w:cs="Arial" w:ascii="Arial" w:hAnsi="Arial"/>
          <w:iCs/>
        </w:rPr>
        <w:t>art. 108 ust. 1 ustawy – prawo zamówień publicznych*</w:t>
      </w:r>
      <w:r>
        <w:rPr>
          <w:rFonts w:cs="Arial" w:ascii="Arial" w:hAnsi="Arial"/>
        </w:rPr>
        <w:t xml:space="preserve"> 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  <w:iCs/>
        </w:rPr>
        <w:t>*</w:t>
      </w:r>
      <w:r>
        <w:rPr>
          <w:rFonts w:cs="Arial" w:ascii="Arial" w:hAnsi="Arial"/>
          <w:b/>
          <w:bCs/>
          <w:iCs/>
        </w:rPr>
        <w:t>skreślić niepotrzebne</w:t>
      </w:r>
    </w:p>
    <w:p>
      <w:pPr>
        <w:pStyle w:val="ListParagraph"/>
        <w:numPr>
          <w:ilvl w:val="0"/>
          <w:numId w:val="1"/>
        </w:numPr>
        <w:spacing w:lineRule="atLeast" w:line="300" w:before="180" w:after="120"/>
        <w:ind w:left="284" w:hanging="284"/>
        <w:contextualSpacing w:val="false"/>
        <w:rPr>
          <w:rFonts w:ascii="Arial" w:hAnsi="Arial" w:cs="Arial"/>
        </w:rPr>
      </w:pPr>
      <w:r>
        <w:rPr>
          <w:rFonts w:cs="Arial" w:ascii="Arial" w:hAnsi="Arial"/>
          <w:b/>
          <w:bCs/>
          <w:iCs/>
          <w:szCs w:val="24"/>
        </w:rPr>
        <w:t>nie podlegam</w:t>
      </w:r>
      <w:r>
        <w:rPr>
          <w:rFonts w:cs="Arial" w:ascii="Arial" w:hAnsi="Arial"/>
          <w:iCs/>
          <w:szCs w:val="24"/>
        </w:rPr>
        <w:t xml:space="preserve"> wykluczeniu z postępowania na podstawie art. 109 ust. 1 pkt 4 ustawy – prawo zamówień publicznych*</w:t>
      </w:r>
    </w:p>
    <w:p>
      <w:pPr>
        <w:pStyle w:val="ListParagraph"/>
        <w:numPr>
          <w:ilvl w:val="0"/>
          <w:numId w:val="1"/>
        </w:numPr>
        <w:spacing w:lineRule="atLeast" w:line="300" w:before="120" w:after="120"/>
        <w:ind w:left="284" w:hanging="284"/>
        <w:contextualSpacing w:val="false"/>
        <w:rPr>
          <w:rFonts w:ascii="Arial" w:hAnsi="Arial" w:cs="Arial"/>
        </w:rPr>
      </w:pPr>
      <w:r>
        <w:rPr>
          <w:rFonts w:cs="Arial" w:ascii="Arial" w:hAnsi="Arial"/>
          <w:b/>
          <w:bCs/>
          <w:iCs/>
          <w:szCs w:val="24"/>
        </w:rPr>
        <w:t>nie podlegam</w:t>
      </w:r>
      <w:r>
        <w:rPr>
          <w:rFonts w:cs="Arial" w:ascii="Arial" w:hAnsi="Arial"/>
          <w:iCs/>
          <w:szCs w:val="24"/>
        </w:rPr>
        <w:t xml:space="preserve"> wykluczeniu z postępowania na podstawie art. 109 ust. 1 pkt 4 ustawy – prawo zamówień publicznych*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  <w:iCs/>
        </w:rPr>
        <w:t>*</w:t>
      </w:r>
      <w:r>
        <w:rPr>
          <w:rFonts w:cs="Arial" w:ascii="Arial" w:hAnsi="Arial"/>
          <w:b/>
          <w:bCs/>
          <w:iCs/>
        </w:rPr>
        <w:t>skreślić niepotrzebne</w:t>
      </w:r>
    </w:p>
    <w:p>
      <w:pPr>
        <w:pStyle w:val="ListParagraph"/>
        <w:numPr>
          <w:ilvl w:val="0"/>
          <w:numId w:val="1"/>
        </w:numPr>
        <w:spacing w:lineRule="atLeast" w:line="300" w:before="180" w:after="120"/>
        <w:ind w:left="284" w:hanging="284"/>
        <w:contextualSpacing w:val="false"/>
        <w:rPr>
          <w:rFonts w:ascii="Arial" w:hAnsi="Arial" w:cs="Arial"/>
        </w:rPr>
      </w:pPr>
      <w:r>
        <w:rPr>
          <w:rFonts w:cs="Arial" w:ascii="Arial" w:hAnsi="Arial"/>
          <w:b/>
          <w:bCs/>
          <w:iCs/>
          <w:szCs w:val="24"/>
        </w:rPr>
        <w:t>nie podlegam</w:t>
      </w:r>
      <w:r>
        <w:rPr>
          <w:rFonts w:cs="Arial" w:ascii="Arial" w:hAnsi="Arial"/>
          <w:iCs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(t.j. Dz.U. z 2023r. poz. 1497 ze zm.)</w:t>
      </w:r>
    </w:p>
    <w:p>
      <w:pPr>
        <w:pStyle w:val="ListParagraph"/>
        <w:numPr>
          <w:ilvl w:val="0"/>
          <w:numId w:val="1"/>
        </w:numPr>
        <w:spacing w:lineRule="atLeast" w:line="300" w:before="120" w:after="120"/>
        <w:ind w:left="284" w:hanging="284"/>
        <w:contextualSpacing w:val="false"/>
        <w:rPr>
          <w:rFonts w:ascii="Arial" w:hAnsi="Arial" w:cs="Arial"/>
        </w:rPr>
      </w:pPr>
      <w:r>
        <w:rPr>
          <w:rFonts w:cs="Arial" w:ascii="Arial" w:hAnsi="Arial"/>
        </w:rPr>
        <w:t>Oświadczam, że zachodzą w stosunku do mnie podstawy wykluczenia z postępowania na podstawie art. ………………….. ustawy Pzp (należy podać mającą zastosowanie podstawę wykluczenia w art. 108 ust. 1 pkt 1, 2, 5 lub art. 109 ust. 1 pkt 4 ustawy Pzp}*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  <w:iCs/>
          <w:szCs w:val="24"/>
        </w:rPr>
        <w:t>Jednocześnie oświadczam, że w związku z zaistnieniem wskazanych wyżej podstaw wykluczenia, na podstawie art. 110 ust. 2 ustawy – prawo zamówień publicznych podjąłem następujące środki naprawcze:</w:t>
      </w:r>
      <w:r>
        <w:rPr>
          <w:rFonts w:cs="Arial" w:ascii="Arial" w:hAnsi="Arial"/>
        </w:rPr>
        <w:t xml:space="preserve"> 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ListParagraph"/>
        <w:spacing w:lineRule="atLeast" w:line="300" w:before="120" w:after="120"/>
        <w:ind w:left="284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</w:rPr>
        <w:t>*) wypełnić jeśli dotyczy</w:t>
      </w:r>
    </w:p>
    <w:p>
      <w:pPr>
        <w:pStyle w:val="ListParagraph"/>
        <w:spacing w:lineRule="atLeast" w:line="300" w:before="600" w:after="120"/>
        <w:ind w:left="284" w:hanging="0"/>
        <w:contextualSpacing w:val="false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Oświadczenie dotyczące informacji zawartych w niniejszym oświadczeniu</w:t>
      </w:r>
    </w:p>
    <w:p>
      <w:pPr>
        <w:pStyle w:val="ListParagraph"/>
        <w:spacing w:lineRule="atLeast" w:line="300" w:before="120" w:after="120"/>
        <w:ind w:left="0" w:hanging="0"/>
        <w:contextualSpacing w:val="false"/>
        <w:rPr>
          <w:rFonts w:ascii="Arial" w:hAnsi="Arial" w:cs="Arial"/>
        </w:rPr>
      </w:pPr>
      <w:r>
        <w:rPr>
          <w:rFonts w:cs="Arial" w:ascii="Arial" w:hAnsi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tLeast" w:line="300" w:before="1680" w:after="120"/>
        <w:rPr>
          <w:rFonts w:ascii="Arial" w:hAnsi="Arial" w:cs="Arial"/>
        </w:rPr>
      </w:pPr>
      <w:r>
        <w:rPr>
          <w:rFonts w:cs="Arial" w:ascii="Arial" w:hAnsi="Arial"/>
        </w:rPr>
        <w:t>W przypadku składania oferty wspólnej (konsorcjum/spółka cywilna) każdy z wykonawców składa oświadczenie indywidualnie we własnym imieniu.</w:t>
      </w:r>
    </w:p>
    <w:p>
      <w:pPr>
        <w:pStyle w:val="Normal"/>
        <w:spacing w:lineRule="auto" w:line="240" w:before="600" w:after="120"/>
        <w:ind w:left="-142" w:hanging="0"/>
        <w:rPr>
          <w:rFonts w:ascii="Arial" w:hAnsi="Arial" w:eastAsia="Times New Roman" w:cs="Arial"/>
          <w:b/>
          <w:b/>
          <w:bCs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b/>
          <w:bCs/>
          <w:iCs/>
          <w:kern w:val="0"/>
          <w:sz w:val="20"/>
          <w:szCs w:val="26"/>
          <w:lang w:eastAsia="pl-PL"/>
          <w14:ligatures w14:val="none"/>
        </w:rPr>
        <w:t>Formularz należy podpisać kwalifikowanym podpisem elektronicznym lub podpisem zaufanym lub podpisem osobistym</w:t>
      </w:r>
    </w:p>
    <w:p>
      <w:pPr>
        <w:pStyle w:val="Normal"/>
        <w:spacing w:lineRule="auto" w:line="240" w:before="108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  <w14:ligatures w14:val="none"/>
        </w:rPr>
        <w:t>/podpis Wykonawcy/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93" w:right="851" w:gutter="0" w:header="397" w:top="1418" w:footer="454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075078507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346695611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 w:before="0" w:after="0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Postępowanie nr WORD-WAT-3231-2/24</w:t>
    </w:r>
  </w:p>
  <w:p>
    <w:pPr>
      <w:pStyle w:val="Gwka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Załączniki nr 4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 w:before="0" w:after="0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Postępowanie nr WORD-WAT-3231-2/24</w:t>
    </w:r>
  </w:p>
  <w:p>
    <w:pPr>
      <w:pStyle w:val="Gwka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Załączniki nr 4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16788"/>
    <w:rPr/>
  </w:style>
  <w:style w:type="character" w:styleId="StopkaZnak" w:customStyle="1">
    <w:name w:val="Stopka Znak"/>
    <w:basedOn w:val="DefaultParagraphFont"/>
    <w:uiPriority w:val="99"/>
    <w:qFormat/>
    <w:rsid w:val="00e16788"/>
    <w:rPr/>
  </w:style>
  <w:style w:type="character" w:styleId="Teksttreci" w:customStyle="1">
    <w:name w:val="Tekst treści_"/>
    <w:basedOn w:val="DefaultParagraphFont"/>
    <w:link w:val="Teksttreci1"/>
    <w:qFormat/>
    <w:rsid w:val="00d95265"/>
    <w:rPr>
      <w:rFonts w:ascii="Arial" w:hAnsi="Arial" w:eastAsia="Arial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c547d"/>
    <w:pPr>
      <w:spacing w:before="0" w:after="160"/>
      <w:ind w:left="720" w:hanging="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d95265"/>
    <w:pPr>
      <w:widowControl w:val="false"/>
      <w:spacing w:lineRule="auto" w:line="276" w:before="0" w:after="100"/>
    </w:pPr>
    <w:rPr>
      <w:rFonts w:ascii="Arial" w:hAnsi="Arial" w:eastAsia="Arial"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LibreOffice/7.4.5.1$Windows_X86_64 LibreOffice_project/9c0871452b3918c1019dde9bfac75448afc4b57f</Application>
  <AppVersion>15.0000</AppVersion>
  <Pages>2</Pages>
  <Words>381</Words>
  <Characters>2634</Characters>
  <CharactersWithSpaces>2980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2024-07-24T12:36:00Z</dcterms:created>
  <dc:creator>Dorota CzS</dc:creator>
  <dc:description/>
  <dc:language>pl-PL</dc:language>
  <cp:lastModifiedBy/>
  <cp:lastPrinted>2024-03-19T08:31:00Z</cp:lastPrinted>
  <dcterms:modified xsi:type="dcterms:W3CDTF">2024-10-02T14:21:36Z</dcterms:modified>
  <cp:revision>4</cp:revision>
  <dc:subject/>
  <dc:title>Formularz kalkulacji ceny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