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9048D" w14:textId="3DAAC726" w:rsidR="00D36F30" w:rsidRPr="008C519B" w:rsidRDefault="002C764A" w:rsidP="003B5C9A">
      <w:pPr>
        <w:pStyle w:val="Nagwek2"/>
        <w:rPr>
          <w:color w:val="auto"/>
        </w:rPr>
      </w:pPr>
      <w:r w:rsidRPr="008C519B">
        <w:rPr>
          <w:color w:val="auto"/>
        </w:rPr>
        <w:t xml:space="preserve">Załącznik nr </w:t>
      </w:r>
      <w:r w:rsidR="00230589" w:rsidRPr="008C519B">
        <w:rPr>
          <w:color w:val="auto"/>
        </w:rPr>
        <w:t>9</w:t>
      </w:r>
    </w:p>
    <w:p w14:paraId="6F573DAB" w14:textId="27496EDC" w:rsidR="00D36F30" w:rsidRPr="008C519B" w:rsidRDefault="00D36F30" w:rsidP="002C764A">
      <w:pPr>
        <w:tabs>
          <w:tab w:val="left" w:pos="4928"/>
        </w:tabs>
        <w:ind w:left="218"/>
        <w:jc w:val="right"/>
        <w:rPr>
          <w:bCs/>
        </w:rPr>
      </w:pPr>
      <w:r w:rsidRPr="008C519B">
        <w:rPr>
          <w:bCs/>
        </w:rPr>
        <w:t>Do SWZ MKS/3526/</w:t>
      </w:r>
      <w:r w:rsidR="00C52026" w:rsidRPr="008C519B">
        <w:rPr>
          <w:bCs/>
        </w:rPr>
        <w:t>0</w:t>
      </w:r>
      <w:r w:rsidR="00230589" w:rsidRPr="008C519B">
        <w:rPr>
          <w:bCs/>
        </w:rPr>
        <w:t>6</w:t>
      </w:r>
      <w:r w:rsidR="00C52026" w:rsidRPr="008C519B">
        <w:rPr>
          <w:bCs/>
        </w:rPr>
        <w:t>/</w:t>
      </w:r>
      <w:r w:rsidRPr="008C519B">
        <w:rPr>
          <w:bCs/>
        </w:rPr>
        <w:t>2024</w:t>
      </w:r>
      <w:r w:rsidR="002C764A" w:rsidRPr="008C519B">
        <w:rPr>
          <w:bCs/>
        </w:rPr>
        <w:t xml:space="preserve"> </w:t>
      </w:r>
    </w:p>
    <w:p w14:paraId="7A253DCF" w14:textId="0CC4A911" w:rsidR="002C764A" w:rsidRPr="008C519B" w:rsidRDefault="00DA4005" w:rsidP="00D36F30">
      <w:pPr>
        <w:tabs>
          <w:tab w:val="left" w:pos="4928"/>
        </w:tabs>
        <w:ind w:left="218"/>
        <w:jc w:val="center"/>
        <w:rPr>
          <w:bCs/>
          <w:sz w:val="24"/>
          <w:szCs w:val="24"/>
        </w:rPr>
      </w:pPr>
      <w:r w:rsidRPr="008C519B">
        <w:rPr>
          <w:bCs/>
          <w:sz w:val="24"/>
          <w:szCs w:val="24"/>
        </w:rPr>
        <w:t>P</w:t>
      </w:r>
      <w:r w:rsidR="002C764A" w:rsidRPr="008C519B">
        <w:rPr>
          <w:bCs/>
          <w:sz w:val="24"/>
          <w:szCs w:val="24"/>
        </w:rPr>
        <w:t>r</w:t>
      </w:r>
      <w:r w:rsidRPr="008C519B">
        <w:rPr>
          <w:bCs/>
          <w:sz w:val="24"/>
          <w:szCs w:val="24"/>
        </w:rPr>
        <w:t>ojekt</w:t>
      </w:r>
      <w:r w:rsidR="002C764A" w:rsidRPr="008C519B">
        <w:rPr>
          <w:bCs/>
          <w:sz w:val="24"/>
          <w:szCs w:val="24"/>
        </w:rPr>
        <w:t xml:space="preserve"> Umowy</w:t>
      </w:r>
    </w:p>
    <w:p w14:paraId="01C13539" w14:textId="77777777" w:rsidR="002C764A" w:rsidRPr="008C519B" w:rsidRDefault="002C764A" w:rsidP="002C764A">
      <w:pPr>
        <w:tabs>
          <w:tab w:val="left" w:pos="4928"/>
        </w:tabs>
        <w:ind w:left="218"/>
        <w:jc w:val="center"/>
        <w:rPr>
          <w:bCs/>
          <w:sz w:val="24"/>
          <w:szCs w:val="24"/>
        </w:rPr>
      </w:pPr>
      <w:r w:rsidRPr="008C519B">
        <w:rPr>
          <w:bCs/>
          <w:sz w:val="24"/>
          <w:szCs w:val="24"/>
        </w:rPr>
        <w:t>UMOWA Nr ……………</w:t>
      </w:r>
    </w:p>
    <w:p w14:paraId="25DC3F04" w14:textId="77777777" w:rsidR="002C764A" w:rsidRPr="008C519B" w:rsidRDefault="002C764A" w:rsidP="002C764A">
      <w:pPr>
        <w:tabs>
          <w:tab w:val="left" w:pos="4928"/>
        </w:tabs>
        <w:ind w:left="218"/>
        <w:jc w:val="center"/>
        <w:rPr>
          <w:bCs/>
        </w:rPr>
      </w:pPr>
    </w:p>
    <w:p w14:paraId="6C238B78" w14:textId="4797AEE4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zawarta w dniu …………… w Dębicy pomiędzy:</w:t>
      </w:r>
    </w:p>
    <w:p w14:paraId="4E7F4E54" w14:textId="77777777" w:rsidR="001827B4" w:rsidRPr="008C519B" w:rsidRDefault="001827B4" w:rsidP="002C764A">
      <w:pPr>
        <w:tabs>
          <w:tab w:val="left" w:pos="4928"/>
        </w:tabs>
        <w:ind w:left="218"/>
        <w:jc w:val="both"/>
        <w:rPr>
          <w:bCs/>
        </w:rPr>
      </w:pPr>
    </w:p>
    <w:p w14:paraId="565128F0" w14:textId="0A47B23F" w:rsidR="002C764A" w:rsidRPr="008C519B" w:rsidRDefault="001827B4" w:rsidP="001827B4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 xml:space="preserve">Miejską Komunikacją Samochodową sp. z o.o. w Dębicy, ul. Sandomierska 3, 39-200 Dębica, wpisaną do rejestru przedsiębiorców KRS pod numerem 0000046772 w Sądzie Rejonowym w Rzeszowie, XII Wydziale Gospodarczym KRS, posiadającą NIP: 8720002971, REGON 850490500, Kapitał Zakładowy Spółki </w:t>
      </w:r>
      <w:r w:rsidR="004B2D74" w:rsidRPr="008C519B">
        <w:rPr>
          <w:bCs/>
        </w:rPr>
        <w:t>2.282.500,00</w:t>
      </w:r>
      <w:r w:rsidRPr="008C519B">
        <w:rPr>
          <w:bCs/>
        </w:rPr>
        <w:t xml:space="preserve"> zł, </w:t>
      </w:r>
      <w:r w:rsidR="002C764A" w:rsidRPr="008C519B">
        <w:rPr>
          <w:bCs/>
        </w:rPr>
        <w:t>zwaną dalej „Zamawiającym”,</w:t>
      </w:r>
      <w:r w:rsidRPr="008C519B">
        <w:rPr>
          <w:bCs/>
        </w:rPr>
        <w:t xml:space="preserve"> </w:t>
      </w:r>
      <w:r w:rsidR="002C764A" w:rsidRPr="008C519B">
        <w:rPr>
          <w:bCs/>
        </w:rPr>
        <w:t>reprezentowaną przez:</w:t>
      </w:r>
      <w:r w:rsidR="000F7B6A" w:rsidRPr="008C519B">
        <w:rPr>
          <w:bCs/>
        </w:rPr>
        <w:t xml:space="preserve"> </w:t>
      </w:r>
    </w:p>
    <w:p w14:paraId="7F404CF4" w14:textId="77777777" w:rsidR="001827B4" w:rsidRPr="008C519B" w:rsidRDefault="001827B4" w:rsidP="001827B4">
      <w:pPr>
        <w:tabs>
          <w:tab w:val="left" w:pos="4928"/>
        </w:tabs>
        <w:ind w:left="218"/>
        <w:jc w:val="both"/>
        <w:rPr>
          <w:bCs/>
        </w:rPr>
      </w:pPr>
    </w:p>
    <w:p w14:paraId="029C6BEA" w14:textId="27E9738E" w:rsidR="002C764A" w:rsidRPr="008C519B" w:rsidRDefault="001827B4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 xml:space="preserve">Agnieszka Zając – Prezes Zarządu </w:t>
      </w:r>
    </w:p>
    <w:p w14:paraId="1DDE3E36" w14:textId="77777777" w:rsidR="001827B4" w:rsidRPr="008C519B" w:rsidRDefault="001827B4" w:rsidP="002C764A">
      <w:pPr>
        <w:tabs>
          <w:tab w:val="left" w:pos="4928"/>
        </w:tabs>
        <w:ind w:left="218"/>
        <w:jc w:val="both"/>
        <w:rPr>
          <w:bCs/>
        </w:rPr>
      </w:pPr>
    </w:p>
    <w:p w14:paraId="45E492A0" w14:textId="5D4883B1" w:rsidR="002C764A" w:rsidRPr="008C519B" w:rsidRDefault="001827B4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A</w:t>
      </w:r>
    </w:p>
    <w:p w14:paraId="6CD9DAD1" w14:textId="77777777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……………………………………………………………… ,</w:t>
      </w:r>
    </w:p>
    <w:p w14:paraId="55BE80CF" w14:textId="77777777" w:rsidR="001827B4" w:rsidRPr="008C519B" w:rsidRDefault="001827B4" w:rsidP="002C764A">
      <w:pPr>
        <w:tabs>
          <w:tab w:val="left" w:pos="4928"/>
        </w:tabs>
        <w:ind w:left="218"/>
        <w:jc w:val="both"/>
        <w:rPr>
          <w:bCs/>
        </w:rPr>
      </w:pPr>
    </w:p>
    <w:p w14:paraId="7CAC7AD5" w14:textId="77777777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zwanym dalej „Wykonawcą”,</w:t>
      </w:r>
    </w:p>
    <w:p w14:paraId="7FF147C5" w14:textId="77777777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reprezentowaną przez:</w:t>
      </w:r>
    </w:p>
    <w:p w14:paraId="665B3D49" w14:textId="77777777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………………………………………………………………</w:t>
      </w:r>
    </w:p>
    <w:p w14:paraId="554B08F0" w14:textId="77777777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łącznie zwanymi „Stronami”, a odrębnie „Stroną”.</w:t>
      </w:r>
    </w:p>
    <w:p w14:paraId="74FD1CB3" w14:textId="77777777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</w:p>
    <w:p w14:paraId="10BBDBB5" w14:textId="77777777" w:rsidR="00A14B78" w:rsidRPr="008C519B" w:rsidRDefault="00A14B78" w:rsidP="002C764A">
      <w:pPr>
        <w:tabs>
          <w:tab w:val="left" w:pos="4928"/>
        </w:tabs>
        <w:ind w:left="218"/>
        <w:jc w:val="both"/>
        <w:rPr>
          <w:bCs/>
        </w:rPr>
      </w:pPr>
    </w:p>
    <w:p w14:paraId="3AA2BCD9" w14:textId="5715A8E4" w:rsidR="002C764A" w:rsidRPr="008C519B" w:rsidRDefault="002C764A" w:rsidP="002C764A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PREAMBUŁA</w:t>
      </w:r>
    </w:p>
    <w:p w14:paraId="15117319" w14:textId="77777777" w:rsidR="002C764A" w:rsidRPr="008C519B" w:rsidRDefault="002C764A" w:rsidP="002C764A">
      <w:pPr>
        <w:tabs>
          <w:tab w:val="left" w:pos="4928"/>
        </w:tabs>
        <w:ind w:left="218"/>
        <w:jc w:val="center"/>
        <w:rPr>
          <w:bCs/>
        </w:rPr>
      </w:pPr>
    </w:p>
    <w:p w14:paraId="1033AC9F" w14:textId="47A2CE96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Niniejsza Umowa została zawarta na podstawie przeprowadzonego postępowania o udzielenie zamówienia publicznego</w:t>
      </w:r>
      <w:r w:rsidR="00E55412" w:rsidRPr="008C519B">
        <w:rPr>
          <w:bCs/>
        </w:rPr>
        <w:t xml:space="preserve"> </w:t>
      </w:r>
      <w:r w:rsidR="00120D9C" w:rsidRPr="008C519B">
        <w:rPr>
          <w:bCs/>
        </w:rPr>
        <w:t>sektorowego</w:t>
      </w:r>
      <w:r w:rsidR="00E55412" w:rsidRPr="008C519B">
        <w:rPr>
          <w:bCs/>
        </w:rPr>
        <w:t xml:space="preserve"> pn. </w:t>
      </w:r>
      <w:r w:rsidR="00230589" w:rsidRPr="008C519B">
        <w:rPr>
          <w:b/>
        </w:rPr>
        <w:t>„</w:t>
      </w:r>
      <w:r w:rsidR="00E1015D" w:rsidRPr="008C519B">
        <w:rPr>
          <w:b/>
        </w:rPr>
        <w:t>Budowa infrastruktury niezbędnej do użytkowania autobusów elektrycznych  w formule zaprojektuj i wybuduj</w:t>
      </w:r>
      <w:r w:rsidR="00E55412" w:rsidRPr="008C519B">
        <w:rPr>
          <w:bCs/>
        </w:rPr>
        <w:t xml:space="preserve">” </w:t>
      </w:r>
      <w:r w:rsidRPr="008C519B">
        <w:rPr>
          <w:bCs/>
        </w:rPr>
        <w:t xml:space="preserve"> w trybie </w:t>
      </w:r>
      <w:r w:rsidR="00C26BCD" w:rsidRPr="008C519B">
        <w:rPr>
          <w:bCs/>
        </w:rPr>
        <w:t xml:space="preserve">przetargu nieograniczonego </w:t>
      </w:r>
      <w:r w:rsidRPr="008C519B">
        <w:rPr>
          <w:bCs/>
        </w:rPr>
        <w:t xml:space="preserve">na podstawie art. </w:t>
      </w:r>
      <w:r w:rsidR="00230589" w:rsidRPr="008C519B">
        <w:rPr>
          <w:bCs/>
        </w:rPr>
        <w:t>275 pkt. 1</w:t>
      </w:r>
      <w:r w:rsidRPr="008C519B">
        <w:rPr>
          <w:bCs/>
        </w:rPr>
        <w:t xml:space="preserve"> Ustawy z dnia 11 września 2019 r. Prawo zamówień publicznych (</w:t>
      </w:r>
      <w:r w:rsidR="00B255B9" w:rsidRPr="008C519B">
        <w:rPr>
          <w:bCs/>
        </w:rPr>
        <w:t xml:space="preserve">Dz.U. 2024 poz. 1320 </w:t>
      </w:r>
      <w:proofErr w:type="spellStart"/>
      <w:r w:rsidR="00B255B9" w:rsidRPr="008C519B">
        <w:rPr>
          <w:bCs/>
        </w:rPr>
        <w:t>t.j</w:t>
      </w:r>
      <w:proofErr w:type="spellEnd"/>
      <w:r w:rsidR="00B255B9" w:rsidRPr="008C519B">
        <w:rPr>
          <w:bCs/>
        </w:rPr>
        <w:t>.</w:t>
      </w:r>
      <w:r w:rsidRPr="008C519B">
        <w:rPr>
          <w:bCs/>
        </w:rPr>
        <w:t xml:space="preserve">), w wyniku wyboru najkorzystniejszej oferty w postępowaniu Nr </w:t>
      </w:r>
      <w:r w:rsidR="00C26BCD" w:rsidRPr="008C519B">
        <w:rPr>
          <w:bCs/>
        </w:rPr>
        <w:t>MKS/3526/0</w:t>
      </w:r>
      <w:r w:rsidR="00230589" w:rsidRPr="008C519B">
        <w:rPr>
          <w:bCs/>
        </w:rPr>
        <w:t>6</w:t>
      </w:r>
      <w:r w:rsidR="00C26BCD" w:rsidRPr="008C519B">
        <w:rPr>
          <w:bCs/>
        </w:rPr>
        <w:t>/2024</w:t>
      </w:r>
      <w:r w:rsidRPr="008C519B">
        <w:rPr>
          <w:bCs/>
        </w:rPr>
        <w:t xml:space="preserve"> na potrzeby realizacji przedsięwzięcia „</w:t>
      </w:r>
      <w:r w:rsidR="001827B4" w:rsidRPr="008C519B">
        <w:rPr>
          <w:bCs/>
        </w:rPr>
        <w:t>Ograniczenie niskiej emisji w Dębicy poprzez zakup nowoczesnych, elektrycznych autobusów</w:t>
      </w:r>
      <w:r w:rsidRPr="008C519B">
        <w:rPr>
          <w:bCs/>
        </w:rPr>
        <w:t xml:space="preserve">”, na które Zamawiający – </w:t>
      </w:r>
      <w:r w:rsidR="001827B4" w:rsidRPr="008C519B">
        <w:rPr>
          <w:bCs/>
        </w:rPr>
        <w:t>Miejska Komunikacja Samochodowa Sp. z o.o. w Dębicy</w:t>
      </w:r>
      <w:r w:rsidRPr="008C519B">
        <w:rPr>
          <w:bCs/>
        </w:rPr>
        <w:t xml:space="preserve"> uzyskała dofinansowanie w formie dotacji (Umowa Nr ...... z dnia .....) ze środków NFOŚiGW.</w:t>
      </w:r>
    </w:p>
    <w:p w14:paraId="1E36EB5E" w14:textId="77777777" w:rsidR="002C764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</w:p>
    <w:p w14:paraId="1C9FB101" w14:textId="77777777" w:rsidR="00A14B78" w:rsidRPr="008C519B" w:rsidRDefault="00A14B78" w:rsidP="002C764A">
      <w:pPr>
        <w:tabs>
          <w:tab w:val="left" w:pos="4928"/>
        </w:tabs>
        <w:ind w:left="218"/>
        <w:jc w:val="both"/>
        <w:rPr>
          <w:bCs/>
        </w:rPr>
      </w:pPr>
    </w:p>
    <w:p w14:paraId="297216CC" w14:textId="77777777" w:rsidR="002C764A" w:rsidRPr="008C519B" w:rsidRDefault="002C764A" w:rsidP="002C764A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1. Przedmiot umowy</w:t>
      </w:r>
    </w:p>
    <w:p w14:paraId="0B780414" w14:textId="77777777" w:rsidR="002C764A" w:rsidRPr="008C519B" w:rsidRDefault="002C764A" w:rsidP="002C764A">
      <w:pPr>
        <w:tabs>
          <w:tab w:val="left" w:pos="4928"/>
        </w:tabs>
        <w:ind w:left="218"/>
        <w:jc w:val="center"/>
        <w:rPr>
          <w:bCs/>
        </w:rPr>
      </w:pPr>
    </w:p>
    <w:p w14:paraId="3EF43357" w14:textId="5BF80C15" w:rsidR="007D0961" w:rsidRPr="008C519B" w:rsidRDefault="002C764A" w:rsidP="00C92DDC">
      <w:pPr>
        <w:pStyle w:val="Akapitzlist"/>
        <w:widowControl/>
        <w:numPr>
          <w:ilvl w:val="0"/>
          <w:numId w:val="1"/>
        </w:numPr>
        <w:adjustRightInd w:val="0"/>
        <w:rPr>
          <w:rFonts w:asciiTheme="minorHAnsi" w:eastAsia="CIDFont+F1" w:hAnsiTheme="minorHAnsi" w:cstheme="minorHAnsi"/>
          <w:b/>
          <w:bCs/>
        </w:rPr>
      </w:pPr>
      <w:r w:rsidRPr="008C519B">
        <w:rPr>
          <w:rFonts w:asciiTheme="minorHAnsi" w:hAnsiTheme="minorHAnsi" w:cstheme="minorHAnsi"/>
          <w:bCs/>
        </w:rPr>
        <w:t>Wykonawca, wyłoniony w drodze przetargu przeprowadzonego zgodnie z ustawą z dnia 11.09.2019r. - Prawo zamówień publicznych (zwanej dalej ustawą), w ramach niniejszej umowy zobowiązuje się do</w:t>
      </w:r>
      <w:r w:rsidR="007D0961" w:rsidRPr="008C519B">
        <w:rPr>
          <w:rFonts w:asciiTheme="minorHAnsi" w:hAnsiTheme="minorHAnsi" w:cstheme="minorHAnsi"/>
          <w:bCs/>
        </w:rPr>
        <w:t xml:space="preserve"> :  </w:t>
      </w:r>
      <w:r w:rsidR="00FB2431" w:rsidRPr="008C519B">
        <w:rPr>
          <w:rFonts w:asciiTheme="minorHAnsi" w:eastAsia="CIDFont+F1" w:hAnsiTheme="minorHAnsi" w:cstheme="minorHAnsi"/>
        </w:rPr>
        <w:t xml:space="preserve">opracowania kompletnej dokumentacji projektowej w zakresie wymaganym przez Prawo budowlane wraz z uzyskaniem niezbędnych uzgodnień i decyzji administracyjnych, a następnie wykonanie robót budowlanych polegających na budowie stacji transformatorowej </w:t>
      </w:r>
      <w:r w:rsidR="000D79DF" w:rsidRPr="008C519B">
        <w:rPr>
          <w:rFonts w:asciiTheme="minorHAnsi" w:eastAsia="CIDFont+F1" w:hAnsiTheme="minorHAnsi" w:cstheme="minorHAnsi"/>
        </w:rPr>
        <w:t>400kVA</w:t>
      </w:r>
      <w:r w:rsidR="00FB2431" w:rsidRPr="008C519B">
        <w:rPr>
          <w:rFonts w:asciiTheme="minorHAnsi" w:eastAsia="CIDFont+F1" w:hAnsiTheme="minorHAnsi" w:cstheme="minorHAnsi"/>
        </w:rPr>
        <w:t>, stacji ładowania pojazdów elektrycznych</w:t>
      </w:r>
      <w:r w:rsidR="00C92DDC" w:rsidRPr="008C519B">
        <w:rPr>
          <w:rFonts w:asciiTheme="minorHAnsi" w:eastAsia="CIDFont+F1" w:hAnsiTheme="minorHAnsi" w:cstheme="minorHAnsi"/>
        </w:rPr>
        <w:t xml:space="preserve"> dla</w:t>
      </w:r>
      <w:r w:rsidR="00C92DDC" w:rsidRPr="008C519B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 </w:t>
      </w:r>
      <w:r w:rsidR="00C92DDC" w:rsidRPr="008C519B">
        <w:rPr>
          <w:rFonts w:asciiTheme="minorHAnsi" w:eastAsia="CIDFont+F1" w:hAnsiTheme="minorHAnsi" w:cstheme="minorHAnsi"/>
        </w:rPr>
        <w:t>sześciu fabrycznie nowych elektrycznych autobusów miejskich dla Miejskiej Komunikacji Samochodowej Sp. z o.o. w Dębicy</w:t>
      </w:r>
      <w:r w:rsidR="00C92DDC" w:rsidRPr="008C519B">
        <w:rPr>
          <w:rFonts w:asciiTheme="minorHAnsi" w:eastAsia="CIDFont+F1" w:hAnsiTheme="minorHAnsi" w:cstheme="minorHAnsi"/>
          <w:b/>
          <w:bCs/>
        </w:rPr>
        <w:t xml:space="preserve"> </w:t>
      </w:r>
      <w:r w:rsidR="00FB2431" w:rsidRPr="008C519B">
        <w:rPr>
          <w:rFonts w:asciiTheme="minorHAnsi" w:eastAsia="CIDFont+F1" w:hAnsiTheme="minorHAnsi" w:cstheme="minorHAnsi"/>
        </w:rPr>
        <w:t xml:space="preserve">oraz paneli fotowoltaicznych wraz z przeprowadzeniem procedur odbiorowych i przekazaniem do użytkowania. </w:t>
      </w:r>
    </w:p>
    <w:p w14:paraId="0794B065" w14:textId="77777777" w:rsidR="000D79DF" w:rsidRPr="008C519B" w:rsidRDefault="000D79DF" w:rsidP="000D79DF">
      <w:pPr>
        <w:pStyle w:val="Akapitzlist"/>
        <w:widowControl/>
        <w:adjustRightInd w:val="0"/>
        <w:ind w:left="578"/>
        <w:rPr>
          <w:rFonts w:asciiTheme="minorHAnsi" w:hAnsiTheme="minorHAnsi" w:cstheme="minorHAnsi"/>
          <w:b/>
          <w:bCs/>
        </w:rPr>
      </w:pPr>
    </w:p>
    <w:p w14:paraId="1F9341FC" w14:textId="5B7E6FE1" w:rsidR="00FB2431" w:rsidRPr="008C519B" w:rsidRDefault="000D79DF" w:rsidP="00B66BDF">
      <w:pPr>
        <w:pStyle w:val="Akapitzlist"/>
        <w:tabs>
          <w:tab w:val="left" w:pos="4928"/>
        </w:tabs>
        <w:ind w:left="578"/>
        <w:rPr>
          <w:b/>
          <w:bCs/>
        </w:rPr>
      </w:pPr>
      <w:r w:rsidRPr="008C519B">
        <w:rPr>
          <w:b/>
          <w:bCs/>
        </w:rPr>
        <w:t xml:space="preserve">Przedmiotem umowy są zadania polegające na : </w:t>
      </w:r>
    </w:p>
    <w:p w14:paraId="39626D71" w14:textId="3AABD86C" w:rsidR="007D0961" w:rsidRPr="008C519B" w:rsidRDefault="00B66BDF" w:rsidP="007D0961">
      <w:pPr>
        <w:pStyle w:val="Akapitzlist"/>
        <w:ind w:left="578"/>
      </w:pPr>
      <w:bookmarkStart w:id="0" w:name="_Hlk179436634"/>
      <w:r w:rsidRPr="008C519B">
        <w:rPr>
          <w:b/>
          <w:bCs/>
        </w:rPr>
        <w:t>1</w:t>
      </w:r>
      <w:r w:rsidR="007D0961" w:rsidRPr="008C519B">
        <w:rPr>
          <w:b/>
          <w:bCs/>
        </w:rPr>
        <w:t>.1</w:t>
      </w:r>
      <w:r w:rsidR="007D0961" w:rsidRPr="008C519B">
        <w:t xml:space="preserve"> </w:t>
      </w:r>
      <w:r w:rsidR="00813BBF" w:rsidRPr="008C519B">
        <w:t>Dostaw</w:t>
      </w:r>
      <w:r w:rsidR="000D79DF" w:rsidRPr="008C519B">
        <w:t>ie</w:t>
      </w:r>
      <w:r w:rsidR="00813BBF" w:rsidRPr="008C519B">
        <w:t xml:space="preserve"> i montażu </w:t>
      </w:r>
      <w:r w:rsidR="007D0961" w:rsidRPr="008C519B">
        <w:t xml:space="preserve">3 szt. dwustanowiskowych ładowarek  </w:t>
      </w:r>
      <w:bookmarkEnd w:id="0"/>
      <w:r w:rsidR="007D0961" w:rsidRPr="008C519B">
        <w:t>o mocy 120 kW każda (2 x 60 kW)</w:t>
      </w:r>
      <w:r w:rsidR="000B6C8E" w:rsidRPr="008C519B">
        <w:t>, wraz z niezbędną infrastrukturą</w:t>
      </w:r>
      <w:r w:rsidR="007D0961" w:rsidRPr="008C519B">
        <w:t xml:space="preserve">. </w:t>
      </w:r>
      <w:r w:rsidR="000B6C8E" w:rsidRPr="008C519B">
        <w:t>Ł</w:t>
      </w:r>
      <w:r w:rsidR="007D0961" w:rsidRPr="008C519B">
        <w:t xml:space="preserve">adowarki </w:t>
      </w:r>
      <w:r w:rsidR="000B6C8E" w:rsidRPr="008C519B">
        <w:t xml:space="preserve">muszą być </w:t>
      </w:r>
      <w:r w:rsidR="007D0961" w:rsidRPr="008C519B">
        <w:t xml:space="preserve">kompatybilne z autobusami elektrycznymi </w:t>
      </w:r>
      <w:r w:rsidR="00C92DDC" w:rsidRPr="008C519B">
        <w:t>różnych producentów</w:t>
      </w:r>
      <w:r w:rsidR="00575169" w:rsidRPr="008C519B">
        <w:t>.</w:t>
      </w:r>
    </w:p>
    <w:p w14:paraId="100D63EB" w14:textId="31F10AA7" w:rsidR="007D0961" w:rsidRPr="008C519B" w:rsidRDefault="00B66BDF" w:rsidP="007D0961">
      <w:pPr>
        <w:pStyle w:val="Akapitzlist"/>
        <w:ind w:left="578"/>
      </w:pPr>
      <w:r w:rsidRPr="008C519B">
        <w:rPr>
          <w:b/>
          <w:bCs/>
        </w:rPr>
        <w:t>1</w:t>
      </w:r>
      <w:r w:rsidR="007D0961" w:rsidRPr="008C519B">
        <w:rPr>
          <w:b/>
          <w:bCs/>
        </w:rPr>
        <w:t>.2</w:t>
      </w:r>
      <w:r w:rsidR="007D0961" w:rsidRPr="008C519B">
        <w:t xml:space="preserve"> Budow</w:t>
      </w:r>
      <w:r w:rsidR="000D79DF" w:rsidRPr="008C519B">
        <w:t>ie</w:t>
      </w:r>
      <w:r w:rsidR="007D0961" w:rsidRPr="008C519B">
        <w:t xml:space="preserve"> stacji transformatorowej wraz z niezbędnymi jej elementami, służącej obsłudze zakupionych ładowarek i pojazdów elektrycznych</w:t>
      </w:r>
      <w:r w:rsidR="000B6C8E" w:rsidRPr="008C519B">
        <w:t>.</w:t>
      </w:r>
      <w:r w:rsidR="007D0961" w:rsidRPr="008C519B">
        <w:t xml:space="preserve"> Zakres zadania obejmuje budowę stacji transformatorowej o mocy </w:t>
      </w:r>
      <w:r w:rsidR="00575169" w:rsidRPr="008C519B">
        <w:t>400</w:t>
      </w:r>
      <w:r w:rsidR="007D0961" w:rsidRPr="008C519B">
        <w:t xml:space="preserve"> kVA, wraz z wykonaniem przyłącza energetycznego oraz montażem linii kablowej średniego napięcia o długości ok. 160m, a także wykonaniem podłączenia zasilania 3 zestawów ładowarek ze stacją transformatorową. W ramach niniejszego zadania przewidziano także zakup baterii kondensatorów kompensacji mocy biernej (1 szt.). Niniejsze elementy pozwolą na </w:t>
      </w:r>
      <w:r w:rsidR="007D0961" w:rsidRPr="008C519B">
        <w:lastRenderedPageBreak/>
        <w:t xml:space="preserve">utworzenie niezbędnej infrastruktury do ładowania zeroemisyjnych pojazdów elektrycznych. </w:t>
      </w:r>
    </w:p>
    <w:p w14:paraId="6CBED601" w14:textId="6D6FA0B2" w:rsidR="007D0961" w:rsidRPr="008C519B" w:rsidRDefault="00B66BDF" w:rsidP="007D0961">
      <w:pPr>
        <w:pStyle w:val="Akapitzlist"/>
        <w:ind w:left="578"/>
      </w:pPr>
      <w:r w:rsidRPr="008C519B">
        <w:rPr>
          <w:b/>
          <w:bCs/>
        </w:rPr>
        <w:t>1</w:t>
      </w:r>
      <w:r w:rsidR="007D0961" w:rsidRPr="008C519B">
        <w:rPr>
          <w:b/>
          <w:bCs/>
        </w:rPr>
        <w:t>.3</w:t>
      </w:r>
      <w:r w:rsidR="007D0961" w:rsidRPr="008C519B">
        <w:t xml:space="preserve"> </w:t>
      </w:r>
      <w:r w:rsidR="000B6C8E" w:rsidRPr="008C519B">
        <w:t>Dostaw</w:t>
      </w:r>
      <w:r w:rsidR="000D79DF" w:rsidRPr="008C519B">
        <w:t>ie</w:t>
      </w:r>
      <w:r w:rsidR="007D0961" w:rsidRPr="008C519B">
        <w:t xml:space="preserve"> i montaż</w:t>
      </w:r>
      <w:r w:rsidR="000B6C8E" w:rsidRPr="008C519B">
        <w:t>u</w:t>
      </w:r>
      <w:r w:rsidR="007D0961" w:rsidRPr="008C519B">
        <w:t xml:space="preserve"> paneli fotowoltaicznych służących produkcji energii z OZE do zakupionych ładowarek i pojazdów elektrycznych. </w:t>
      </w:r>
      <w:r w:rsidR="000B6C8E" w:rsidRPr="008C519B">
        <w:t>Zadanie przewiduje dostawę</w:t>
      </w:r>
      <w:r w:rsidR="007D0961" w:rsidRPr="008C519B">
        <w:t xml:space="preserve"> i montaż </w:t>
      </w:r>
      <w:r w:rsidR="00C92DDC" w:rsidRPr="008C519B">
        <w:t xml:space="preserve">dwóch </w:t>
      </w:r>
      <w:r w:rsidR="007D0961" w:rsidRPr="008C519B">
        <w:t>instalacji</w:t>
      </w:r>
      <w:r w:rsidR="00C92DDC" w:rsidRPr="008C519B">
        <w:t xml:space="preserve"> </w:t>
      </w:r>
      <w:r w:rsidR="007D0961" w:rsidRPr="008C519B">
        <w:t>fotowoltaiczn</w:t>
      </w:r>
      <w:r w:rsidR="00C92DDC" w:rsidRPr="008C519B">
        <w:t>ych</w:t>
      </w:r>
      <w:r w:rsidR="007D0961" w:rsidRPr="008C519B">
        <w:t xml:space="preserve"> o</w:t>
      </w:r>
      <w:r w:rsidR="00C92DDC" w:rsidRPr="008C519B">
        <w:t xml:space="preserve"> łącznej</w:t>
      </w:r>
      <w:r w:rsidR="007D0961" w:rsidRPr="008C519B">
        <w:t xml:space="preserve"> mocy 75 kW</w:t>
      </w:r>
      <w:r w:rsidR="00C92DDC" w:rsidRPr="008C519B">
        <w:t xml:space="preserve"> (50 kW+25 kW)</w:t>
      </w:r>
      <w:r w:rsidR="007D0961" w:rsidRPr="008C519B">
        <w:t xml:space="preserve">. Moc instalacji nie została przewymiarowana i jej wielkość jest adekwatna do potrzeb ładowania zakupionego taboru. </w:t>
      </w:r>
    </w:p>
    <w:p w14:paraId="724BF26F" w14:textId="4771BAFA" w:rsidR="000B6C8E" w:rsidRPr="008C519B" w:rsidRDefault="00B66BDF" w:rsidP="000B6C8E">
      <w:pPr>
        <w:pStyle w:val="Akapitzlist"/>
        <w:ind w:left="578"/>
      </w:pPr>
      <w:r w:rsidRPr="008C519B">
        <w:rPr>
          <w:b/>
          <w:bCs/>
        </w:rPr>
        <w:t>1</w:t>
      </w:r>
      <w:r w:rsidR="007D0961" w:rsidRPr="008C519B">
        <w:rPr>
          <w:b/>
          <w:bCs/>
        </w:rPr>
        <w:t>.4</w:t>
      </w:r>
      <w:r w:rsidR="007D0961" w:rsidRPr="008C519B">
        <w:t xml:space="preserve"> </w:t>
      </w:r>
      <w:r w:rsidR="000B6C8E" w:rsidRPr="008C519B">
        <w:t>Wykonan</w:t>
      </w:r>
      <w:r w:rsidR="00E207AC" w:rsidRPr="008C519B">
        <w:t>i</w:t>
      </w:r>
      <w:r w:rsidR="000D79DF" w:rsidRPr="008C519B">
        <w:t>e</w:t>
      </w:r>
      <w:r w:rsidR="000B6C8E" w:rsidRPr="008C519B">
        <w:t xml:space="preserve"> dokumentacji </w:t>
      </w:r>
      <w:r w:rsidR="007D0961" w:rsidRPr="008C519B">
        <w:t>projektowo-techniczn</w:t>
      </w:r>
      <w:r w:rsidR="000B6C8E" w:rsidRPr="008C519B">
        <w:t xml:space="preserve">ej </w:t>
      </w:r>
      <w:r w:rsidR="007D0961" w:rsidRPr="008C519B">
        <w:t xml:space="preserve"> </w:t>
      </w:r>
      <w:r w:rsidR="00575169" w:rsidRPr="008C519B">
        <w:t xml:space="preserve">dotyczącej </w:t>
      </w:r>
      <w:r w:rsidR="007D0961" w:rsidRPr="008C519B">
        <w:t xml:space="preserve">: stacji transformatorowej, sieci rozdzielczej oraz paneli </w:t>
      </w:r>
      <w:r w:rsidR="007D0961" w:rsidRPr="008C519B">
        <w:rPr>
          <w:rFonts w:asciiTheme="minorHAnsi" w:hAnsiTheme="minorHAnsi" w:cstheme="minorHAnsi"/>
        </w:rPr>
        <w:t xml:space="preserve">fotowoltaicznych. </w:t>
      </w:r>
      <w:r w:rsidR="008E15D1" w:rsidRPr="008C519B">
        <w:rPr>
          <w:rFonts w:asciiTheme="minorHAnsi" w:hAnsiTheme="minorHAnsi" w:cstheme="minorHAnsi"/>
        </w:rPr>
        <w:t>Wykonawca w trakcie opracowywania dokumentacji projektowo - technicznej jest zobowiązany na bieżąco uzgadniać z Zamawiającym proponowane rozwiązania techniczne, technologiczne i materiałowe</w:t>
      </w:r>
      <w:r w:rsidR="000D79DF" w:rsidRPr="008C519B">
        <w:rPr>
          <w:rFonts w:asciiTheme="minorHAnsi" w:hAnsiTheme="minorHAnsi" w:cstheme="minorHAnsi"/>
        </w:rPr>
        <w:t>. Zadanie zawiera u</w:t>
      </w:r>
      <w:r w:rsidR="000B6C8E" w:rsidRPr="008C519B">
        <w:t>zyskani</w:t>
      </w:r>
      <w:r w:rsidR="000D79DF" w:rsidRPr="008C519B">
        <w:t>e</w:t>
      </w:r>
      <w:r w:rsidR="000B6C8E" w:rsidRPr="008C519B">
        <w:t xml:space="preserve"> pozwole</w:t>
      </w:r>
      <w:r w:rsidR="00E207AC" w:rsidRPr="008C519B">
        <w:t>ń</w:t>
      </w:r>
      <w:r w:rsidR="000B6C8E" w:rsidRPr="008C519B">
        <w:t xml:space="preserve"> na budowę w zakresie niezbędnym do wykonania przedmiotu umowy. </w:t>
      </w:r>
    </w:p>
    <w:p w14:paraId="7A678B10" w14:textId="77777777" w:rsidR="00CC4C1B" w:rsidRPr="008C519B" w:rsidRDefault="00CC4C1B" w:rsidP="000B6C8E">
      <w:pPr>
        <w:pStyle w:val="Akapitzlist"/>
        <w:ind w:left="578"/>
      </w:pPr>
    </w:p>
    <w:p w14:paraId="6DDA793D" w14:textId="65340ED8" w:rsidR="007D0961" w:rsidRPr="008C519B" w:rsidRDefault="0093153E" w:rsidP="00444E43">
      <w:pPr>
        <w:pStyle w:val="Akapitzlist"/>
        <w:numPr>
          <w:ilvl w:val="0"/>
          <w:numId w:val="1"/>
        </w:numPr>
        <w:tabs>
          <w:tab w:val="left" w:pos="4928"/>
        </w:tabs>
        <w:rPr>
          <w:bCs/>
        </w:rPr>
      </w:pPr>
      <w:r w:rsidRPr="008C519B">
        <w:rPr>
          <w:bCs/>
        </w:rPr>
        <w:t>Uszczegółowienie przedmiotu umowy</w:t>
      </w:r>
      <w:r w:rsidR="00CC4C1B" w:rsidRPr="008C519B">
        <w:rPr>
          <w:bCs/>
        </w:rPr>
        <w:t xml:space="preserve"> o którym mowa w pkt.1 </w:t>
      </w:r>
      <w:r w:rsidRPr="008C519B">
        <w:rPr>
          <w:bCs/>
        </w:rPr>
        <w:t xml:space="preserve"> znajduje się w Załączniku nr 1 do niniejszej umowy tj. programie </w:t>
      </w:r>
      <w:proofErr w:type="spellStart"/>
      <w:r w:rsidRPr="008C519B">
        <w:rPr>
          <w:bCs/>
        </w:rPr>
        <w:t>funkcjonalno</w:t>
      </w:r>
      <w:proofErr w:type="spellEnd"/>
      <w:r w:rsidRPr="008C519B">
        <w:rPr>
          <w:bCs/>
        </w:rPr>
        <w:t xml:space="preserve"> – użytkowym (</w:t>
      </w:r>
      <w:r w:rsidR="00953EAD" w:rsidRPr="008C519B">
        <w:rPr>
          <w:bCs/>
        </w:rPr>
        <w:t xml:space="preserve">zwanym dalej </w:t>
      </w:r>
      <w:r w:rsidRPr="008C519B">
        <w:rPr>
          <w:bCs/>
        </w:rPr>
        <w:t xml:space="preserve">PFU) </w:t>
      </w:r>
      <w:r w:rsidR="00C92DDC" w:rsidRPr="008C519B">
        <w:rPr>
          <w:bCs/>
        </w:rPr>
        <w:t>oraz Załączniku Nr 2 Szczegółowe parametry ładowarek do ładowania magazynów energii elektrycznej (baterii, akumulatorów trakcyjnych).</w:t>
      </w:r>
    </w:p>
    <w:p w14:paraId="19030A2D" w14:textId="5737223F" w:rsidR="00E207AC" w:rsidRPr="008C519B" w:rsidRDefault="00E207AC" w:rsidP="00444E43">
      <w:pPr>
        <w:pStyle w:val="Akapitzlist"/>
        <w:numPr>
          <w:ilvl w:val="0"/>
          <w:numId w:val="1"/>
        </w:numPr>
        <w:tabs>
          <w:tab w:val="left" w:pos="4928"/>
        </w:tabs>
        <w:rPr>
          <w:rFonts w:asciiTheme="minorHAnsi" w:hAnsiTheme="minorHAnsi" w:cstheme="minorHAnsi"/>
          <w:bCs/>
        </w:rPr>
      </w:pPr>
      <w:r w:rsidRPr="008C519B">
        <w:rPr>
          <w:bCs/>
        </w:rPr>
        <w:t xml:space="preserve">Wykonawca zobowiązuje się do wykonania przedmiotu umowy zgodnie z umową, SWZ, Dokumentacją projektową, PFU a także z zasadami wiedzy technicznej, sztuki budowlanej i </w:t>
      </w:r>
      <w:r w:rsidRPr="008C519B">
        <w:rPr>
          <w:rFonts w:asciiTheme="minorHAnsi" w:hAnsiTheme="minorHAnsi" w:cstheme="minorHAnsi"/>
          <w:bCs/>
        </w:rPr>
        <w:t>obowiązującymi przepisami.</w:t>
      </w:r>
    </w:p>
    <w:p w14:paraId="24AA18EC" w14:textId="34D324A9" w:rsidR="00E207AC" w:rsidRPr="008C519B" w:rsidRDefault="00E207AC" w:rsidP="00444E43">
      <w:pPr>
        <w:pStyle w:val="Akapitzlist"/>
        <w:numPr>
          <w:ilvl w:val="0"/>
          <w:numId w:val="1"/>
        </w:numPr>
        <w:tabs>
          <w:tab w:val="left" w:pos="4928"/>
        </w:tabs>
        <w:rPr>
          <w:rFonts w:asciiTheme="minorHAnsi" w:hAnsiTheme="minorHAnsi" w:cstheme="minorHAnsi"/>
          <w:bCs/>
        </w:rPr>
      </w:pPr>
      <w:r w:rsidRPr="008C519B">
        <w:rPr>
          <w:rFonts w:asciiTheme="minorHAnsi" w:hAnsiTheme="minorHAnsi" w:cstheme="minorHAnsi"/>
          <w:bCs/>
        </w:rPr>
        <w:t>Wykonawca oświadcza, że posiada wiedzę, doświadczenie, wymagane uprawnienia oraz potencjał</w:t>
      </w:r>
    </w:p>
    <w:p w14:paraId="2C8ACE88" w14:textId="77777777" w:rsidR="00E207AC" w:rsidRPr="008C519B" w:rsidRDefault="00E207AC" w:rsidP="00444E43">
      <w:pPr>
        <w:pStyle w:val="Akapitzlist"/>
        <w:tabs>
          <w:tab w:val="left" w:pos="4928"/>
        </w:tabs>
        <w:ind w:left="578"/>
        <w:rPr>
          <w:rFonts w:asciiTheme="minorHAnsi" w:hAnsiTheme="minorHAnsi" w:cstheme="minorHAnsi"/>
          <w:bCs/>
        </w:rPr>
      </w:pPr>
      <w:r w:rsidRPr="008C519B">
        <w:rPr>
          <w:rFonts w:asciiTheme="minorHAnsi" w:hAnsiTheme="minorHAnsi" w:cstheme="minorHAnsi"/>
          <w:bCs/>
        </w:rPr>
        <w:t>niezbędny do wykonania robót budowlanych stanowiących przedmiot umowy.</w:t>
      </w:r>
    </w:p>
    <w:p w14:paraId="082AC483" w14:textId="3880903F" w:rsidR="00E207AC" w:rsidRPr="008C519B" w:rsidRDefault="00E207AC" w:rsidP="00444E43">
      <w:pPr>
        <w:pStyle w:val="Akapitzlist"/>
        <w:numPr>
          <w:ilvl w:val="0"/>
          <w:numId w:val="1"/>
        </w:numPr>
        <w:tabs>
          <w:tab w:val="left" w:pos="4928"/>
        </w:tabs>
        <w:rPr>
          <w:rFonts w:asciiTheme="minorHAnsi" w:hAnsiTheme="minorHAnsi" w:cstheme="minorHAnsi"/>
          <w:bCs/>
        </w:rPr>
      </w:pPr>
      <w:r w:rsidRPr="008C519B">
        <w:rPr>
          <w:rFonts w:asciiTheme="minorHAnsi" w:hAnsiTheme="minorHAnsi" w:cstheme="minorHAnsi"/>
          <w:bCs/>
        </w:rPr>
        <w:t>Wykonawca oświadcza, że przed podpisaniem umowy zapoznał się z terenem realizacji robót,</w:t>
      </w:r>
      <w:r w:rsidR="00B66BDF" w:rsidRPr="008C519B">
        <w:rPr>
          <w:rFonts w:asciiTheme="minorHAnsi" w:hAnsiTheme="minorHAnsi" w:cstheme="minorHAnsi"/>
          <w:bCs/>
        </w:rPr>
        <w:t xml:space="preserve"> </w:t>
      </w:r>
      <w:r w:rsidRPr="008C519B">
        <w:rPr>
          <w:rFonts w:asciiTheme="minorHAnsi" w:hAnsiTheme="minorHAnsi" w:cstheme="minorHAnsi"/>
          <w:bCs/>
        </w:rPr>
        <w:t>infrastrukturą terenu budowy i jej specyfikacją oraz dostępną dokumentacją urządzeń podziemnych</w:t>
      </w:r>
    </w:p>
    <w:p w14:paraId="6BC1980D" w14:textId="77777777" w:rsidR="00E207AC" w:rsidRPr="008C519B" w:rsidRDefault="00E207AC" w:rsidP="00444E43">
      <w:pPr>
        <w:pStyle w:val="Akapitzlist"/>
        <w:tabs>
          <w:tab w:val="left" w:pos="4928"/>
        </w:tabs>
        <w:ind w:left="578"/>
        <w:rPr>
          <w:rFonts w:asciiTheme="minorHAnsi" w:hAnsiTheme="minorHAnsi" w:cstheme="minorHAnsi"/>
          <w:bCs/>
        </w:rPr>
      </w:pPr>
      <w:r w:rsidRPr="008C519B">
        <w:rPr>
          <w:rFonts w:asciiTheme="minorHAnsi" w:hAnsiTheme="minorHAnsi" w:cstheme="minorHAnsi"/>
          <w:bCs/>
        </w:rPr>
        <w:t>i ich lokalizacją oraz że otrzymał od Zamawiającego wszelkie niezbędne dane, mogące mieć wpływ na</w:t>
      </w:r>
    </w:p>
    <w:p w14:paraId="4BCB05AD" w14:textId="2CA50E32" w:rsidR="00E207AC" w:rsidRPr="008C519B" w:rsidRDefault="00E207AC" w:rsidP="00444E43">
      <w:pPr>
        <w:pStyle w:val="Akapitzlist"/>
        <w:tabs>
          <w:tab w:val="left" w:pos="4928"/>
        </w:tabs>
        <w:ind w:left="578"/>
        <w:rPr>
          <w:rFonts w:asciiTheme="minorHAnsi" w:hAnsiTheme="minorHAnsi" w:cstheme="minorHAnsi"/>
          <w:bCs/>
        </w:rPr>
      </w:pPr>
      <w:r w:rsidRPr="008C519B">
        <w:rPr>
          <w:rFonts w:asciiTheme="minorHAnsi" w:hAnsiTheme="minorHAnsi" w:cstheme="minorHAnsi"/>
          <w:bCs/>
        </w:rPr>
        <w:t>ryzyka i okoliczności realizacji przedmiotu umowy</w:t>
      </w:r>
      <w:r w:rsidR="008E15D1" w:rsidRPr="008C519B">
        <w:rPr>
          <w:rFonts w:asciiTheme="minorHAnsi" w:hAnsiTheme="minorHAnsi" w:cstheme="minorHAnsi"/>
          <w:bCs/>
        </w:rPr>
        <w:t>.</w:t>
      </w:r>
    </w:p>
    <w:p w14:paraId="614170C0" w14:textId="50B08ACF" w:rsidR="008E15D1" w:rsidRPr="008C519B" w:rsidRDefault="008E15D1" w:rsidP="00444E43">
      <w:pPr>
        <w:widowControl/>
        <w:numPr>
          <w:ilvl w:val="0"/>
          <w:numId w:val="1"/>
        </w:numPr>
        <w:tabs>
          <w:tab w:val="num" w:pos="426"/>
          <w:tab w:val="num" w:pos="3502"/>
        </w:tabs>
        <w:autoSpaceDE/>
        <w:autoSpaceDN/>
        <w:jc w:val="both"/>
        <w:rPr>
          <w:rFonts w:asciiTheme="minorHAnsi" w:hAnsiTheme="minorHAnsi" w:cstheme="minorHAnsi"/>
        </w:rPr>
      </w:pPr>
      <w:r w:rsidRPr="008C519B">
        <w:rPr>
          <w:rFonts w:asciiTheme="minorHAnsi" w:hAnsiTheme="minorHAnsi" w:cstheme="minorHAnsi"/>
        </w:rPr>
        <w:t xml:space="preserve">   Wykonawca zobowiązuje się wykonać przedmiot umowy, o którym mowa w pkt. 1.4, zgodnie z</w:t>
      </w:r>
      <w:r w:rsidRPr="008C519B">
        <w:rPr>
          <w:rFonts w:asciiTheme="minorHAnsi" w:hAnsiTheme="minorHAnsi" w:cstheme="minorHAnsi"/>
          <w:b/>
        </w:rPr>
        <w:t xml:space="preserve"> </w:t>
      </w:r>
      <w:r w:rsidRPr="008C519B">
        <w:rPr>
          <w:rFonts w:asciiTheme="minorHAnsi" w:hAnsiTheme="minorHAnsi" w:cstheme="minorHAnsi"/>
        </w:rPr>
        <w:t xml:space="preserve"> obowiązującymi przepisami prawa, w tym w szczególności:</w:t>
      </w:r>
    </w:p>
    <w:p w14:paraId="268F6A44" w14:textId="77777777" w:rsidR="008E15D1" w:rsidRPr="008C519B" w:rsidRDefault="008E15D1" w:rsidP="00444E43">
      <w:pPr>
        <w:jc w:val="both"/>
        <w:rPr>
          <w:rFonts w:asciiTheme="minorHAnsi" w:hAnsiTheme="minorHAnsi" w:cstheme="minorHAnsi"/>
          <w:snapToGrid w:val="0"/>
          <w:sz w:val="8"/>
          <w:szCs w:val="8"/>
        </w:rPr>
      </w:pPr>
      <w:r w:rsidRPr="008C519B">
        <w:rPr>
          <w:rFonts w:asciiTheme="minorHAnsi" w:hAnsiTheme="minorHAnsi" w:cstheme="minorHAnsi"/>
          <w:snapToGrid w:val="0"/>
        </w:rPr>
        <w:tab/>
      </w:r>
    </w:p>
    <w:p w14:paraId="66EC777C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  <w:snapToGrid w:val="0"/>
        </w:rPr>
      </w:pPr>
      <w:r w:rsidRPr="008C519B">
        <w:rPr>
          <w:rFonts w:asciiTheme="minorHAnsi" w:hAnsiTheme="minorHAnsi" w:cstheme="minorHAnsi"/>
          <w:snapToGrid w:val="0"/>
        </w:rPr>
        <w:t xml:space="preserve"> przepisami Ustawy Prawo Budowlane z dnia 7 lipca 1994 roku; </w:t>
      </w:r>
    </w:p>
    <w:p w14:paraId="18B0C683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  <w:snapToGrid w:val="0"/>
        </w:rPr>
      </w:pPr>
      <w:r w:rsidRPr="008C519B">
        <w:rPr>
          <w:rFonts w:asciiTheme="minorHAnsi" w:hAnsiTheme="minorHAnsi" w:cstheme="minorHAnsi"/>
          <w:snapToGrid w:val="0"/>
        </w:rPr>
        <w:t>Rozporządzeniem Ministra Infrastruktury z dnia 12 kwietnia 2002 r. w sprawie warunków technicznych, jakim powinny odpowiadać budynki i ich usytuowanie;</w:t>
      </w:r>
    </w:p>
    <w:p w14:paraId="50BC49BC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  <w:snapToGrid w:val="0"/>
        </w:rPr>
      </w:pPr>
      <w:r w:rsidRPr="008C519B">
        <w:rPr>
          <w:rFonts w:asciiTheme="minorHAnsi" w:hAnsiTheme="minorHAnsi" w:cstheme="minorHAnsi"/>
          <w:snapToGrid w:val="0"/>
        </w:rPr>
        <w:t>przepisami ustawy Prawo Zamówień Publicznych;</w:t>
      </w:r>
    </w:p>
    <w:p w14:paraId="62658956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</w:rPr>
      </w:pPr>
      <w:r w:rsidRPr="008C519B">
        <w:rPr>
          <w:rFonts w:asciiTheme="minorHAnsi" w:hAnsiTheme="minorHAnsi" w:cstheme="minorHAnsi"/>
          <w:snapToGrid w:val="0"/>
        </w:rPr>
        <w:t>Ro</w:t>
      </w:r>
      <w:r w:rsidRPr="008C519B">
        <w:rPr>
          <w:rFonts w:asciiTheme="minorHAnsi" w:hAnsiTheme="minorHAnsi" w:cstheme="minorHAnsi"/>
        </w:rPr>
        <w:t>zporządzenie Ministra Transportu, Budownictwa i Gospodarki Morskiej z dnia 25 kwietnia 2012 r. w sprawie szczegółowego zakresu i formy projektu budowlanego (Dz. U. z 2012 r. poz. 462);</w:t>
      </w:r>
    </w:p>
    <w:p w14:paraId="6C52927D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  <w:b/>
        </w:rPr>
      </w:pPr>
      <w:r w:rsidRPr="008C519B">
        <w:rPr>
          <w:rFonts w:asciiTheme="minorHAnsi" w:hAnsiTheme="minorHAnsi" w:cstheme="minorHAnsi"/>
        </w:rPr>
        <w:t>wy</w:t>
      </w:r>
      <w:r w:rsidRPr="008C519B">
        <w:rPr>
          <w:rFonts w:asciiTheme="minorHAnsi" w:hAnsiTheme="minorHAnsi" w:cstheme="minorHAnsi"/>
          <w:snapToGrid w:val="0"/>
        </w:rPr>
        <w:t>kon</w:t>
      </w:r>
      <w:r w:rsidRPr="008C519B">
        <w:rPr>
          <w:rFonts w:asciiTheme="minorHAnsi" w:hAnsiTheme="minorHAnsi" w:cstheme="minorHAnsi"/>
        </w:rPr>
        <w:t xml:space="preserve">anie dokumentacji projektowej 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 DZ. U z 2021, poz. 24 58  (Delegacja ustawowa z art. 34 ust. 2 </w:t>
      </w:r>
      <w:proofErr w:type="spellStart"/>
      <w:r w:rsidRPr="008C519B">
        <w:rPr>
          <w:rFonts w:asciiTheme="minorHAnsi" w:hAnsiTheme="minorHAnsi" w:cstheme="minorHAnsi"/>
        </w:rPr>
        <w:t>uPzp</w:t>
      </w:r>
      <w:proofErr w:type="spellEnd"/>
      <w:r w:rsidRPr="008C519B">
        <w:rPr>
          <w:rFonts w:asciiTheme="minorHAnsi" w:hAnsiTheme="minorHAnsi" w:cstheme="minorHAnsi"/>
        </w:rPr>
        <w:t>);</w:t>
      </w:r>
    </w:p>
    <w:p w14:paraId="36CAB4FB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</w:rPr>
      </w:pPr>
      <w:r w:rsidRPr="008C519B">
        <w:rPr>
          <w:rFonts w:asciiTheme="minorHAnsi" w:hAnsiTheme="minorHAnsi" w:cstheme="minorHAnsi"/>
        </w:rPr>
        <w:t xml:space="preserve">wykonanie dokumentacji projektowej </w:t>
      </w:r>
      <w:r w:rsidRPr="008C519B">
        <w:rPr>
          <w:rFonts w:asciiTheme="minorHAnsi" w:hAnsiTheme="minorHAnsi" w:cstheme="minorHAnsi"/>
          <w:b/>
          <w:i/>
        </w:rPr>
        <w:t xml:space="preserve"> </w:t>
      </w:r>
      <w:r w:rsidRPr="008C519B">
        <w:rPr>
          <w:rFonts w:asciiTheme="minorHAnsi" w:hAnsiTheme="minorHAnsi" w:cstheme="minorHAnsi"/>
        </w:rPr>
        <w:t xml:space="preserve">zgodnie z Rozporządzeniem Ministra Rozwoju i Technologii z dnia 20 grudnia 2021 r. w sprawie szczegółowego zakresu i formy dokumentacji projektowej, specyfikacji technicznych wykonania i odbioru robót budowlanych oraz programu funkcjonalno-użytkowego DZ. U. 2021, poz. 2454  (Delegacja ustawowa z art. 103 ust. 4 </w:t>
      </w:r>
      <w:proofErr w:type="spellStart"/>
      <w:r w:rsidRPr="008C519B">
        <w:rPr>
          <w:rFonts w:asciiTheme="minorHAnsi" w:hAnsiTheme="minorHAnsi" w:cstheme="minorHAnsi"/>
        </w:rPr>
        <w:t>uPzp</w:t>
      </w:r>
      <w:proofErr w:type="spellEnd"/>
      <w:r w:rsidRPr="008C519B">
        <w:rPr>
          <w:rFonts w:asciiTheme="minorHAnsi" w:hAnsiTheme="minorHAnsi" w:cstheme="minorHAnsi"/>
        </w:rPr>
        <w:t>);</w:t>
      </w:r>
    </w:p>
    <w:p w14:paraId="198DC67F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  <w:snapToGrid w:val="0"/>
        </w:rPr>
      </w:pPr>
      <w:r w:rsidRPr="008C519B">
        <w:rPr>
          <w:rFonts w:asciiTheme="minorHAnsi" w:hAnsiTheme="minorHAnsi" w:cstheme="minorHAnsi"/>
        </w:rPr>
        <w:t>wy</w:t>
      </w:r>
      <w:r w:rsidRPr="008C519B">
        <w:rPr>
          <w:rFonts w:asciiTheme="minorHAnsi" w:hAnsiTheme="minorHAnsi" w:cstheme="minorHAnsi"/>
          <w:snapToGrid w:val="0"/>
        </w:rPr>
        <w:t>tycznymi zawartymi w tematycznych przepisach szczegółowych;</w:t>
      </w:r>
      <w:r w:rsidRPr="008C519B">
        <w:rPr>
          <w:rFonts w:asciiTheme="minorHAnsi" w:hAnsiTheme="minorHAnsi" w:cstheme="minorHAnsi"/>
          <w:snapToGrid w:val="0"/>
        </w:rPr>
        <w:tab/>
      </w:r>
    </w:p>
    <w:p w14:paraId="6F04AA49" w14:textId="77777777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  <w:snapToGrid w:val="0"/>
        </w:rPr>
      </w:pPr>
      <w:r w:rsidRPr="008C519B">
        <w:rPr>
          <w:rFonts w:asciiTheme="minorHAnsi" w:hAnsiTheme="minorHAnsi" w:cstheme="minorHAnsi"/>
          <w:snapToGrid w:val="0"/>
        </w:rPr>
        <w:t>zasadami wiedzy technicznej, założeniami zawartymi w całej specyfikacji warunków zamówienia;</w:t>
      </w:r>
    </w:p>
    <w:p w14:paraId="21059C8C" w14:textId="6E7BF61B" w:rsidR="008E15D1" w:rsidRPr="008C519B" w:rsidRDefault="008E15D1" w:rsidP="00444E43">
      <w:pPr>
        <w:widowControl/>
        <w:numPr>
          <w:ilvl w:val="1"/>
          <w:numId w:val="1"/>
        </w:numPr>
        <w:autoSpaceDE/>
        <w:autoSpaceDN/>
        <w:jc w:val="both"/>
        <w:rPr>
          <w:rFonts w:asciiTheme="minorHAnsi" w:hAnsiTheme="minorHAnsi" w:cstheme="minorHAnsi"/>
          <w:snapToGrid w:val="0"/>
        </w:rPr>
      </w:pPr>
      <w:r w:rsidRPr="008C519B">
        <w:rPr>
          <w:rFonts w:asciiTheme="minorHAnsi" w:hAnsiTheme="minorHAnsi" w:cstheme="minorHAnsi"/>
          <w:snapToGrid w:val="0"/>
        </w:rPr>
        <w:t xml:space="preserve">Rozporządzeniem Ministra Pracy i Polityki Socjalnej z dnia 6 września 2011r. w sprawie ogólnych przepisów        bezpieczeństwa i higieny pracy (Dz. U. </w:t>
      </w:r>
      <w:r w:rsidR="00953EAD" w:rsidRPr="008C519B">
        <w:rPr>
          <w:rFonts w:asciiTheme="minorHAnsi" w:hAnsiTheme="minorHAnsi" w:cstheme="minorHAnsi"/>
          <w:snapToGrid w:val="0"/>
        </w:rPr>
        <w:t xml:space="preserve">Nr </w:t>
      </w:r>
      <w:r w:rsidRPr="008C519B">
        <w:rPr>
          <w:rFonts w:asciiTheme="minorHAnsi" w:hAnsiTheme="minorHAnsi" w:cstheme="minorHAnsi"/>
          <w:snapToGrid w:val="0"/>
        </w:rPr>
        <w:t>173</w:t>
      </w:r>
      <w:r w:rsidR="00953EAD" w:rsidRPr="008C519B">
        <w:rPr>
          <w:rFonts w:asciiTheme="minorHAnsi" w:hAnsiTheme="minorHAnsi" w:cstheme="minorHAnsi"/>
          <w:snapToGrid w:val="0"/>
        </w:rPr>
        <w:t xml:space="preserve"> poz. </w:t>
      </w:r>
      <w:r w:rsidRPr="008C519B">
        <w:rPr>
          <w:rFonts w:asciiTheme="minorHAnsi" w:hAnsiTheme="minorHAnsi" w:cstheme="minorHAnsi"/>
          <w:snapToGrid w:val="0"/>
        </w:rPr>
        <w:t>1034 tekst jednolity),</w:t>
      </w:r>
    </w:p>
    <w:p w14:paraId="4FBFC16F" w14:textId="46B25885" w:rsidR="008E15D1" w:rsidRPr="008C519B" w:rsidRDefault="00444E43" w:rsidP="00444E43">
      <w:pPr>
        <w:pStyle w:val="Akapitzlist"/>
        <w:numPr>
          <w:ilvl w:val="0"/>
          <w:numId w:val="1"/>
        </w:numPr>
        <w:tabs>
          <w:tab w:val="left" w:pos="4928"/>
        </w:tabs>
        <w:rPr>
          <w:rFonts w:asciiTheme="minorHAnsi" w:hAnsiTheme="minorHAnsi" w:cstheme="minorHAnsi"/>
          <w:bCs/>
        </w:rPr>
      </w:pPr>
      <w:r w:rsidRPr="008C519B">
        <w:rPr>
          <w:rFonts w:asciiTheme="minorHAnsi" w:hAnsiTheme="minorHAnsi" w:cstheme="minorHAnsi"/>
        </w:rPr>
        <w:t>Dokumentacja</w:t>
      </w:r>
      <w:r w:rsidR="008E15D1" w:rsidRPr="008C519B">
        <w:rPr>
          <w:rFonts w:asciiTheme="minorHAnsi" w:hAnsiTheme="minorHAnsi" w:cstheme="minorHAnsi"/>
        </w:rPr>
        <w:t xml:space="preserve"> o </w:t>
      </w:r>
      <w:r w:rsidRPr="008C519B">
        <w:rPr>
          <w:rFonts w:asciiTheme="minorHAnsi" w:hAnsiTheme="minorHAnsi" w:cstheme="minorHAnsi"/>
        </w:rPr>
        <w:t>której mowa w pkt. 1.4</w:t>
      </w:r>
      <w:r w:rsidR="008E15D1" w:rsidRPr="008C519B">
        <w:rPr>
          <w:rFonts w:asciiTheme="minorHAnsi" w:hAnsiTheme="minorHAnsi" w:cstheme="minorHAnsi"/>
        </w:rPr>
        <w:t xml:space="preserve"> musi posiadać niezbędne wymagane prawem uzgodnienia</w:t>
      </w:r>
    </w:p>
    <w:p w14:paraId="7ECD0374" w14:textId="77777777" w:rsidR="008E15D1" w:rsidRPr="008C519B" w:rsidRDefault="008E15D1" w:rsidP="00444E43">
      <w:pPr>
        <w:pStyle w:val="Akapitzlist"/>
        <w:tabs>
          <w:tab w:val="left" w:pos="4928"/>
        </w:tabs>
        <w:ind w:left="578"/>
        <w:rPr>
          <w:rFonts w:asciiTheme="minorHAnsi" w:hAnsiTheme="minorHAnsi" w:cstheme="minorHAnsi"/>
          <w:bCs/>
        </w:rPr>
      </w:pPr>
    </w:p>
    <w:p w14:paraId="4C3D55E4" w14:textId="77777777" w:rsidR="00E207AC" w:rsidRPr="008C519B" w:rsidRDefault="00E207AC" w:rsidP="002C764A">
      <w:pPr>
        <w:tabs>
          <w:tab w:val="left" w:pos="4928"/>
        </w:tabs>
        <w:ind w:left="218"/>
        <w:jc w:val="center"/>
        <w:rPr>
          <w:b/>
        </w:rPr>
      </w:pPr>
    </w:p>
    <w:p w14:paraId="59C5917D" w14:textId="6D46B291" w:rsidR="002C764A" w:rsidRPr="008C519B" w:rsidRDefault="002C764A" w:rsidP="002C764A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2. Termin realizacji przedmiotu umowy</w:t>
      </w:r>
    </w:p>
    <w:p w14:paraId="516509A8" w14:textId="77777777" w:rsidR="00312F21" w:rsidRPr="008C519B" w:rsidRDefault="00312F21" w:rsidP="002C764A">
      <w:pPr>
        <w:tabs>
          <w:tab w:val="left" w:pos="4928"/>
        </w:tabs>
        <w:ind w:left="218"/>
        <w:jc w:val="center"/>
        <w:rPr>
          <w:bCs/>
        </w:rPr>
      </w:pPr>
    </w:p>
    <w:p w14:paraId="52E97188" w14:textId="45163567" w:rsidR="00433C05" w:rsidRPr="008C519B" w:rsidRDefault="002C764A" w:rsidP="00CC4C1B">
      <w:pPr>
        <w:tabs>
          <w:tab w:val="left" w:pos="4928"/>
        </w:tabs>
        <w:rPr>
          <w:bCs/>
        </w:rPr>
      </w:pPr>
      <w:r w:rsidRPr="008C519B">
        <w:rPr>
          <w:bCs/>
        </w:rPr>
        <w:t>Wykonawca zobowiązuje się zrealizować przedmiot umowy</w:t>
      </w:r>
      <w:r w:rsidR="00460701" w:rsidRPr="008C519B">
        <w:rPr>
          <w:bCs/>
        </w:rPr>
        <w:t xml:space="preserve"> w</w:t>
      </w:r>
      <w:r w:rsidR="00E207AC" w:rsidRPr="008C519B">
        <w:rPr>
          <w:bCs/>
        </w:rPr>
        <w:t xml:space="preserve"> terminie do 9 miesięcy </w:t>
      </w:r>
      <w:r w:rsidR="002354B9" w:rsidRPr="008C519B">
        <w:rPr>
          <w:bCs/>
        </w:rPr>
        <w:t>od dnia podpisania umowy</w:t>
      </w:r>
      <w:r w:rsidR="00CC4C1B" w:rsidRPr="008C519B">
        <w:rPr>
          <w:bCs/>
        </w:rPr>
        <w:t>.</w:t>
      </w:r>
    </w:p>
    <w:p w14:paraId="12655B42" w14:textId="77777777" w:rsidR="00AB110B" w:rsidRPr="008C519B" w:rsidRDefault="00AB110B" w:rsidP="002C764A">
      <w:pPr>
        <w:tabs>
          <w:tab w:val="left" w:pos="4928"/>
        </w:tabs>
        <w:ind w:left="218"/>
        <w:jc w:val="both"/>
        <w:rPr>
          <w:bCs/>
        </w:rPr>
      </w:pPr>
    </w:p>
    <w:p w14:paraId="44D21B24" w14:textId="77777777" w:rsidR="00A14B78" w:rsidRPr="008C519B" w:rsidRDefault="00A14B78" w:rsidP="002C764A">
      <w:pPr>
        <w:tabs>
          <w:tab w:val="left" w:pos="4928"/>
        </w:tabs>
        <w:ind w:left="218"/>
        <w:jc w:val="both"/>
        <w:rPr>
          <w:bCs/>
        </w:rPr>
      </w:pPr>
    </w:p>
    <w:p w14:paraId="6D3AB96B" w14:textId="77777777" w:rsidR="00CC4C1B" w:rsidRPr="008C519B" w:rsidRDefault="00CC4C1B" w:rsidP="002C764A">
      <w:pPr>
        <w:tabs>
          <w:tab w:val="left" w:pos="4928"/>
        </w:tabs>
        <w:ind w:left="218"/>
        <w:jc w:val="both"/>
        <w:rPr>
          <w:bCs/>
        </w:rPr>
      </w:pPr>
    </w:p>
    <w:p w14:paraId="5F12CCFE" w14:textId="77777777" w:rsidR="002C764A" w:rsidRPr="008C519B" w:rsidRDefault="002C764A" w:rsidP="00AB110B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3. Warunki realizacji przedmiotu zamówienia.</w:t>
      </w:r>
    </w:p>
    <w:p w14:paraId="4F08D192" w14:textId="77777777" w:rsidR="00AB110B" w:rsidRPr="008C519B" w:rsidRDefault="00AB110B" w:rsidP="00AB110B">
      <w:pPr>
        <w:tabs>
          <w:tab w:val="left" w:pos="4928"/>
        </w:tabs>
        <w:ind w:left="218"/>
        <w:jc w:val="center"/>
        <w:rPr>
          <w:bCs/>
        </w:rPr>
      </w:pPr>
    </w:p>
    <w:p w14:paraId="7C8027C9" w14:textId="11D17B0E" w:rsidR="00CC4C1B" w:rsidRPr="008C519B" w:rsidRDefault="00CC4C1B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Miejsce wykonania przedmiotu umowy: </w:t>
      </w:r>
      <w:r w:rsidR="002D5837" w:rsidRPr="008C519B">
        <w:rPr>
          <w:bCs/>
        </w:rPr>
        <w:t>Dębica ul. Sandomierska 3, teren zajezdni Miejskiej Komunikacji Samochodowej spółka z ograniczoną odpowiedzialnością</w:t>
      </w:r>
      <w:r w:rsidR="00953EAD" w:rsidRPr="008C519B">
        <w:rPr>
          <w:bCs/>
        </w:rPr>
        <w:t>.</w:t>
      </w:r>
      <w:r w:rsidR="002D5837" w:rsidRPr="008C519B">
        <w:rPr>
          <w:bCs/>
        </w:rPr>
        <w:t xml:space="preserve"> </w:t>
      </w:r>
    </w:p>
    <w:p w14:paraId="68C21E8F" w14:textId="1C3D4FD6" w:rsidR="002D5837" w:rsidRPr="008C519B" w:rsidRDefault="002D5837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Szczegółowy sposób wykonania przedmiotu umowy określony został w:  </w:t>
      </w:r>
    </w:p>
    <w:p w14:paraId="12FCA5F3" w14:textId="77777777" w:rsidR="007C379D" w:rsidRPr="008C519B" w:rsidRDefault="007C379D">
      <w:pPr>
        <w:pStyle w:val="Akapitzlist"/>
        <w:numPr>
          <w:ilvl w:val="0"/>
          <w:numId w:val="14"/>
        </w:numPr>
        <w:tabs>
          <w:tab w:val="left" w:pos="4928"/>
        </w:tabs>
        <w:rPr>
          <w:bCs/>
        </w:rPr>
      </w:pPr>
      <w:r w:rsidRPr="008C519B">
        <w:rPr>
          <w:bCs/>
        </w:rPr>
        <w:t>Specyfikacji Warunków Zamówienia (SWZ)</w:t>
      </w:r>
    </w:p>
    <w:p w14:paraId="306BA407" w14:textId="57D25E45" w:rsidR="007C379D" w:rsidRPr="008C519B" w:rsidRDefault="007C379D">
      <w:pPr>
        <w:pStyle w:val="Akapitzlist"/>
        <w:numPr>
          <w:ilvl w:val="0"/>
          <w:numId w:val="14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Programie </w:t>
      </w:r>
      <w:proofErr w:type="spellStart"/>
      <w:r w:rsidRPr="008C519B">
        <w:rPr>
          <w:bCs/>
        </w:rPr>
        <w:t>Funkcjonalno</w:t>
      </w:r>
      <w:proofErr w:type="spellEnd"/>
      <w:r w:rsidRPr="008C519B">
        <w:rPr>
          <w:bCs/>
        </w:rPr>
        <w:t xml:space="preserve"> – Użytkowym (PFU)</w:t>
      </w:r>
      <w:r w:rsidR="00875B71" w:rsidRPr="008C519B">
        <w:rPr>
          <w:bCs/>
        </w:rPr>
        <w:t xml:space="preserve"> , załącznik nr 1 do niniejszej umowy</w:t>
      </w:r>
    </w:p>
    <w:p w14:paraId="2C5B209F" w14:textId="64AC5256" w:rsidR="002D5837" w:rsidRPr="008C519B" w:rsidRDefault="007C379D">
      <w:pPr>
        <w:pStyle w:val="Akapitzlist"/>
        <w:numPr>
          <w:ilvl w:val="0"/>
          <w:numId w:val="14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Szczegółowych parametrach ładowarek do ładowania magazynów energii elektrycznej (baterii, akumulatorów trakcyjnych)   </w:t>
      </w:r>
      <w:r w:rsidR="009A09C5" w:rsidRPr="008C519B">
        <w:rPr>
          <w:bCs/>
        </w:rPr>
        <w:t>(parametry ładowarek)</w:t>
      </w:r>
      <w:r w:rsidR="00875B71" w:rsidRPr="008C519B">
        <w:rPr>
          <w:bCs/>
        </w:rPr>
        <w:t>, załącznik nr 2 do niniejszej umowy</w:t>
      </w:r>
    </w:p>
    <w:p w14:paraId="4F427B71" w14:textId="06C1F38C" w:rsidR="002D5837" w:rsidRPr="008C519B" w:rsidRDefault="002D5837" w:rsidP="002D5837">
      <w:pPr>
        <w:pStyle w:val="Akapitzlist"/>
        <w:tabs>
          <w:tab w:val="left" w:pos="4928"/>
        </w:tabs>
        <w:ind w:left="578"/>
        <w:rPr>
          <w:bCs/>
        </w:rPr>
      </w:pPr>
    </w:p>
    <w:p w14:paraId="66876343" w14:textId="7CAB40F0" w:rsidR="00466FA3" w:rsidRPr="008C519B" w:rsidRDefault="00E80D93">
      <w:pPr>
        <w:pStyle w:val="Akapitzlist"/>
        <w:widowControl/>
        <w:numPr>
          <w:ilvl w:val="1"/>
          <w:numId w:val="2"/>
        </w:numPr>
        <w:tabs>
          <w:tab w:val="left" w:pos="4928"/>
        </w:tabs>
        <w:adjustRightInd w:val="0"/>
        <w:rPr>
          <w:rFonts w:asciiTheme="minorHAnsi" w:eastAsia="CIDFont+F1" w:hAnsiTheme="minorHAnsi" w:cstheme="minorHAnsi"/>
        </w:rPr>
      </w:pPr>
      <w:r w:rsidRPr="008C519B">
        <w:rPr>
          <w:bCs/>
        </w:rPr>
        <w:t xml:space="preserve">Wykonawca w </w:t>
      </w:r>
      <w:r w:rsidR="00466FA3" w:rsidRPr="008C519B">
        <w:rPr>
          <w:rFonts w:asciiTheme="minorHAnsi" w:eastAsia="CIDFont+F1" w:hAnsiTheme="minorHAnsi" w:cstheme="minorHAnsi"/>
        </w:rPr>
        <w:t>zakresie realizacji prac projektowych:</w:t>
      </w:r>
    </w:p>
    <w:p w14:paraId="72F7ED9C" w14:textId="77777777" w:rsidR="00466FA3" w:rsidRPr="008C519B" w:rsidRDefault="00466FA3" w:rsidP="00466FA3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2C636592" w14:textId="00E5B83B" w:rsidR="00466FA3" w:rsidRPr="008C519B" w:rsidRDefault="00466FA3">
      <w:pPr>
        <w:pStyle w:val="Akapitzlist"/>
        <w:widowControl/>
        <w:numPr>
          <w:ilvl w:val="0"/>
          <w:numId w:val="1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dokona wspólnie z przedstawicielem Zamawiającego oględzin terenu i obiektów,</w:t>
      </w:r>
    </w:p>
    <w:p w14:paraId="0B55B152" w14:textId="16B0F1CA" w:rsidR="00466FA3" w:rsidRPr="008C519B" w:rsidRDefault="00466FA3">
      <w:pPr>
        <w:pStyle w:val="Akapitzlist"/>
        <w:widowControl/>
        <w:numPr>
          <w:ilvl w:val="0"/>
          <w:numId w:val="1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dokona weryfikacji dla potrzeb projektowych założeń podanych w dokumentacji zamówienia, w tym PFU ,parametrach ładowarek oraz dokona analiz niezbędnych do rozwiązań zagadnień i wykonania czynności związanych ze sporządzeniem dokumentacji projektowej,</w:t>
      </w:r>
    </w:p>
    <w:p w14:paraId="2865DF5D" w14:textId="2A4536AC" w:rsidR="00466FA3" w:rsidRPr="008C519B" w:rsidRDefault="00466FA3">
      <w:pPr>
        <w:pStyle w:val="Akapitzlist"/>
        <w:widowControl/>
        <w:numPr>
          <w:ilvl w:val="0"/>
          <w:numId w:val="1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zobowiązuje się do </w:t>
      </w:r>
      <w:r w:rsidR="00B05DCF" w:rsidRPr="008C519B">
        <w:rPr>
          <w:rFonts w:asciiTheme="minorHAnsi" w:eastAsia="CIDFont+F1" w:hAnsiTheme="minorHAnsi" w:cstheme="minorHAnsi"/>
        </w:rPr>
        <w:t>pozyskania  d</w:t>
      </w:r>
      <w:r w:rsidRPr="008C519B">
        <w:rPr>
          <w:rFonts w:asciiTheme="minorHAnsi" w:eastAsia="CIDFont+F1" w:hAnsiTheme="minorHAnsi" w:cstheme="minorHAnsi"/>
        </w:rPr>
        <w:t>o celów projektowych aktualnych wypisów i wyrysów z miejscowych planów</w:t>
      </w:r>
      <w:r w:rsidR="00B05DCF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zagospodarowania przestrzennego</w:t>
      </w:r>
      <w:r w:rsidR="00C92DDC" w:rsidRPr="008C519B">
        <w:rPr>
          <w:rFonts w:asciiTheme="minorHAnsi" w:eastAsia="CIDFont+F1" w:hAnsiTheme="minorHAnsi" w:cstheme="minorHAnsi"/>
        </w:rPr>
        <w:t xml:space="preserve"> a w przypadku ich braku do uzyskania Warunków Zabudowy</w:t>
      </w:r>
      <w:r w:rsidRPr="008C519B">
        <w:rPr>
          <w:rFonts w:asciiTheme="minorHAnsi" w:eastAsia="CIDFont+F1" w:hAnsiTheme="minorHAnsi" w:cstheme="minorHAnsi"/>
        </w:rPr>
        <w:t>,</w:t>
      </w:r>
      <w:r w:rsidR="00B05DCF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uwzględnienia uzyskanych warunków przyłączenia, zabezpieczenia lub likwidacji kolizji</w:t>
      </w:r>
      <w:r w:rsidR="00B05DCF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projektowanych obiektów z istniejącym uzbrojeniem lub ich aktualizację w przypadku,</w:t>
      </w:r>
      <w:r w:rsidR="00B05DCF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gdy okaże się to konieczne dla prawidłowego wykonania Przedmiotu Umowy</w:t>
      </w:r>
      <w:r w:rsidR="00B05DCF" w:rsidRPr="008C519B">
        <w:rPr>
          <w:rFonts w:asciiTheme="minorHAnsi" w:eastAsia="CIDFont+F1" w:hAnsiTheme="minorHAnsi" w:cstheme="minorHAnsi"/>
        </w:rPr>
        <w:t xml:space="preserve"> </w:t>
      </w:r>
    </w:p>
    <w:p w14:paraId="1942E583" w14:textId="77777777" w:rsidR="00B02251" w:rsidRPr="008C519B" w:rsidRDefault="00B05DCF">
      <w:pPr>
        <w:pStyle w:val="Akapitzlist"/>
        <w:widowControl/>
        <w:numPr>
          <w:ilvl w:val="0"/>
          <w:numId w:val="1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pozyskania aktualnych wypisów z rejestru gruntów niezbędnych do wykonania dokumentacji, </w:t>
      </w:r>
    </w:p>
    <w:p w14:paraId="09C7B6F8" w14:textId="560BAB75" w:rsidR="00466FA3" w:rsidRPr="008C519B" w:rsidRDefault="00B05DCF">
      <w:pPr>
        <w:pStyle w:val="Akapitzlist"/>
        <w:widowControl/>
        <w:numPr>
          <w:ilvl w:val="0"/>
          <w:numId w:val="1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uzyskani</w:t>
      </w:r>
      <w:r w:rsidR="00B02251" w:rsidRPr="008C519B">
        <w:rPr>
          <w:rFonts w:asciiTheme="minorHAnsi" w:eastAsia="CIDFont+F1" w:hAnsiTheme="minorHAnsi" w:cstheme="minorHAnsi"/>
        </w:rPr>
        <w:t>a</w:t>
      </w:r>
      <w:r w:rsidRPr="008C519B">
        <w:rPr>
          <w:rFonts w:asciiTheme="minorHAnsi" w:eastAsia="CIDFont+F1" w:hAnsiTheme="minorHAnsi" w:cstheme="minorHAnsi"/>
        </w:rPr>
        <w:t xml:space="preserve"> dla projektów budowlanych wszystkich wymaganych prawem </w:t>
      </w:r>
      <w:r w:rsidR="00466FA3" w:rsidRPr="008C519B">
        <w:rPr>
          <w:rFonts w:asciiTheme="minorHAnsi" w:eastAsia="CIDFont+F1" w:hAnsiTheme="minorHAnsi" w:cstheme="minorHAnsi"/>
        </w:rPr>
        <w:t>map do celów projektowych zawierających wszystkie wskazane przez</w:t>
      </w:r>
      <w:r w:rsidRPr="008C519B">
        <w:rPr>
          <w:rFonts w:asciiTheme="minorHAnsi" w:eastAsia="CIDFont+F1" w:hAnsiTheme="minorHAnsi" w:cstheme="minorHAnsi"/>
        </w:rPr>
        <w:t xml:space="preserve"> Zamawiającego zadania </w:t>
      </w:r>
    </w:p>
    <w:p w14:paraId="4F95AE13" w14:textId="3CEC128A" w:rsidR="00B02251" w:rsidRPr="008C519B" w:rsidRDefault="00B05DCF">
      <w:pPr>
        <w:pStyle w:val="Akapitzlist"/>
        <w:widowControl/>
        <w:numPr>
          <w:ilvl w:val="0"/>
          <w:numId w:val="1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pozyskani</w:t>
      </w:r>
      <w:r w:rsidR="00B02251" w:rsidRPr="008C519B">
        <w:rPr>
          <w:rFonts w:asciiTheme="minorHAnsi" w:eastAsia="CIDFont+F1" w:hAnsiTheme="minorHAnsi" w:cstheme="minorHAnsi"/>
        </w:rPr>
        <w:t>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02251" w:rsidRPr="008C519B">
        <w:rPr>
          <w:rFonts w:asciiTheme="minorHAnsi" w:eastAsia="CIDFont+F1" w:hAnsiTheme="minorHAnsi" w:cstheme="minorHAnsi"/>
        </w:rPr>
        <w:t>zgód właścicieli terenu tj. nieruchomości na których, ma być realizowana inwestycja,</w:t>
      </w:r>
    </w:p>
    <w:p w14:paraId="59F3B307" w14:textId="7F1C5775" w:rsidR="00B02251" w:rsidRPr="008C519B" w:rsidRDefault="00B02251">
      <w:pPr>
        <w:pStyle w:val="Akapitzlist"/>
        <w:widowControl/>
        <w:numPr>
          <w:ilvl w:val="0"/>
          <w:numId w:val="1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uzyskania dla projektów wykonawczych wszystkich wymaganych prawem opinii, sprawdzeń i uzgodnień w formie klauzul, pism, postanowień lub decyzji wynikających ze specyfiki opracowywanego projektu wykonawczego</w:t>
      </w:r>
    </w:p>
    <w:p w14:paraId="4409BBA2" w14:textId="77777777" w:rsidR="00466FA3" w:rsidRPr="008C519B" w:rsidRDefault="00466FA3" w:rsidP="00466FA3">
      <w:pPr>
        <w:tabs>
          <w:tab w:val="left" w:pos="4928"/>
        </w:tabs>
        <w:rPr>
          <w:bCs/>
        </w:rPr>
      </w:pPr>
    </w:p>
    <w:p w14:paraId="65306991" w14:textId="582BE97D" w:rsidR="009A09C5" w:rsidRPr="008C519B" w:rsidRDefault="002D5837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Wykonawca zobowiązany </w:t>
      </w:r>
      <w:r w:rsidR="007C379D" w:rsidRPr="008C519B">
        <w:rPr>
          <w:bCs/>
        </w:rPr>
        <w:t>będzie do wykonania i przekazania przedmiotu umowy do użytkowania zgodnie z postanowieniami projektu budowlano-wykonawczego</w:t>
      </w:r>
      <w:r w:rsidR="009A09C5" w:rsidRPr="008C519B">
        <w:rPr>
          <w:bCs/>
        </w:rPr>
        <w:t xml:space="preserve">, pozwoleniem na budowę , SWZ , PFU, parametrami ładowarek , obowiązującymi przepisami i normami oraz warunkami realizacji przedmiotu umowy. </w:t>
      </w:r>
    </w:p>
    <w:p w14:paraId="600A0D0D" w14:textId="294D4B38" w:rsidR="009A09C5" w:rsidRPr="008C519B" w:rsidRDefault="009A09C5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Wykonawca przy wykonaniu przedmiotu umowy </w:t>
      </w:r>
      <w:r w:rsidR="007C379D" w:rsidRPr="008C519B">
        <w:rPr>
          <w:bCs/>
        </w:rPr>
        <w:t xml:space="preserve"> </w:t>
      </w:r>
      <w:r w:rsidRPr="008C519B">
        <w:rPr>
          <w:bCs/>
        </w:rPr>
        <w:t>jest zobowiązany uwzględnić wszelkie warunki wynikające z zagospodarowania terenu, planowanych inwestycji podmiotów zewnętrznych w obszarze objętym realizacją przedmiotu umowy, warunków geologicznych oraz warunków ochrony środowiska.</w:t>
      </w:r>
    </w:p>
    <w:p w14:paraId="7AD2C5FD" w14:textId="10EF1CA6" w:rsidR="009A09C5" w:rsidRPr="008C519B" w:rsidRDefault="009A09C5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Wykonawca wybuduje na podstawie Dokumentacji projektowej i odda do użytkowania przedmiot umowy w stanie wolnym od wad.</w:t>
      </w:r>
    </w:p>
    <w:p w14:paraId="4D04BA9A" w14:textId="338EF3FD" w:rsidR="004B2D74" w:rsidRPr="008C519B" w:rsidRDefault="009A09C5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Zamawiający wymaga, aby przedmiot umowy został wykonany zgodnie z zasadami wiedzy technicznej,</w:t>
      </w:r>
      <w:r w:rsidR="004B2D74" w:rsidRPr="008C519B">
        <w:rPr>
          <w:bCs/>
        </w:rPr>
        <w:t xml:space="preserve"> przepisami technicznobudowlanymi, normami, innymi stosowanymi przepisami oraz wytycznymi Zamawiającego. Realizowane rozwiązania mają zapewniać wymaganą trwałość, wysoką estetykę, optymalną ekonomiczność realizacji i eksploatacji przedmiotu umowy z zastosowaniem nowoczesnych technologii i materiałów.</w:t>
      </w:r>
    </w:p>
    <w:p w14:paraId="5A5C448C" w14:textId="535DA79C" w:rsidR="004B2D74" w:rsidRPr="008C519B" w:rsidRDefault="004B2D74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Wykonawca zobowiązany jest do pełnej współpracy przy integracji systemu zarządzania stacją ładowania</w:t>
      </w:r>
      <w:r w:rsidR="00C92DDC" w:rsidRPr="008C519B">
        <w:rPr>
          <w:bCs/>
        </w:rPr>
        <w:t xml:space="preserve"> oraz systemem zarządzania instalacjami fotowoltaicznymi</w:t>
      </w:r>
      <w:r w:rsidRPr="008C519B">
        <w:rPr>
          <w:bCs/>
        </w:rPr>
        <w:t xml:space="preserve"> z systemami informatycznymi Zamawiającego.</w:t>
      </w:r>
    </w:p>
    <w:p w14:paraId="5C4D68B0" w14:textId="4FC77A43" w:rsidR="004B2D74" w:rsidRPr="008C519B" w:rsidRDefault="004B2D74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Dokumentację powykonawczą należy przekazać Zamawiającemu w formie papierowej w 3 egzemplarzach oraz z formie elektronicznej. Wykonawca na własne potrzeby przygotuje niezbędną ilość egzemplarzy dokumentacji powykonawczej.</w:t>
      </w:r>
    </w:p>
    <w:p w14:paraId="061BC6A8" w14:textId="6A98C877" w:rsidR="004B2D74" w:rsidRPr="008C519B" w:rsidRDefault="004B2D74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Zamawiający zapewni Wykonawcy dostęp do punktów poboru energii elektrycznej i wody.</w:t>
      </w:r>
    </w:p>
    <w:p w14:paraId="05A852F0" w14:textId="2C6A7917" w:rsidR="004B2D74" w:rsidRPr="008C519B" w:rsidRDefault="004B2D74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Z uwagi na wykonywanie przedmiotu umowy na terenie czynnej zajezdni autobusowej, w trakcie realizacji</w:t>
      </w:r>
      <w:r w:rsidR="0003009E" w:rsidRPr="008C519B">
        <w:rPr>
          <w:bCs/>
        </w:rPr>
        <w:t xml:space="preserve"> </w:t>
      </w:r>
      <w:r w:rsidRPr="008C519B">
        <w:rPr>
          <w:bCs/>
        </w:rPr>
        <w:t>prac należy zachować szczególną ostrożność, a wszelkie prace prowadzić pod ścisłym nadzorem służb</w:t>
      </w:r>
      <w:r w:rsidR="0003009E" w:rsidRPr="008C519B">
        <w:rPr>
          <w:bCs/>
        </w:rPr>
        <w:t xml:space="preserve"> </w:t>
      </w:r>
      <w:r w:rsidRPr="008C519B">
        <w:rPr>
          <w:bCs/>
        </w:rPr>
        <w:t>BHP Wykonawcy.</w:t>
      </w:r>
    </w:p>
    <w:p w14:paraId="4C933A60" w14:textId="000707CE" w:rsidR="00CC4C1B" w:rsidRPr="008C519B" w:rsidRDefault="0003009E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lastRenderedPageBreak/>
        <w:t>Z dniem zawarcia umowy Zamawiający i Wykonawca wyznaczą koordynatorów sprawujących nadzór nad bezpieczeństwem i higieną pracy wszystkich pracowników zatrudnionych na terenie Zajezdni Zamawiającego.</w:t>
      </w:r>
    </w:p>
    <w:p w14:paraId="08C1B457" w14:textId="0BB43941" w:rsidR="0003009E" w:rsidRPr="008C519B" w:rsidRDefault="00CC4C1B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 </w:t>
      </w:r>
      <w:r w:rsidR="0003009E" w:rsidRPr="008C519B">
        <w:rPr>
          <w:bCs/>
        </w:rPr>
        <w:t>Wykonawca, najpóźniej w dniu podpisania umowy, przedstawi Zamawiającemu do zatwierdzenia Plan Bezpieczeństwa i Ochrony Zdrowia oraz projekt organizacji robót budowlanych stanowiących przedmiot umowy uwzględniający wszystkie warunki, w jakich będzie wykonywany przedmiot umowy ze szczególnym uwzględnieniem i zapewnieniem bezpieczeństwa ruchu autobusowego.</w:t>
      </w:r>
    </w:p>
    <w:p w14:paraId="4F064AF3" w14:textId="403C0450" w:rsidR="0003009E" w:rsidRPr="008C519B" w:rsidRDefault="0003009E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Przed przystąpieniem do wykonywania przedmiotu umowy Wykonawca we własnym zakresie dokona przeszkolenia pracowników i innych osób wykonujących prace na rzecz Wykonawcy, realizujących przedmiot umowy w zakresie BHP i ochrony ppoż., dotyczącym przebywania i poruszania się po terenie zajezdni autobusowej (szczególną uwagę należy zwrócić na odbywający się po terenie ruch autobusowy) oraz w zakresie wykonywanych prac.</w:t>
      </w:r>
    </w:p>
    <w:p w14:paraId="6399DC17" w14:textId="097434CA" w:rsidR="0003009E" w:rsidRPr="008C519B" w:rsidRDefault="0003009E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Wykonawca zapewni odpowiednią kontrolę w zakresie BHP stosownie do k</w:t>
      </w:r>
      <w:r w:rsidR="00953EAD" w:rsidRPr="008C519B">
        <w:rPr>
          <w:bCs/>
        </w:rPr>
        <w:t xml:space="preserve">odeksu </w:t>
      </w:r>
      <w:r w:rsidRPr="008C519B">
        <w:rPr>
          <w:bCs/>
        </w:rPr>
        <w:t>p</w:t>
      </w:r>
      <w:r w:rsidR="00953EAD" w:rsidRPr="008C519B">
        <w:rPr>
          <w:bCs/>
        </w:rPr>
        <w:t>racy</w:t>
      </w:r>
      <w:r w:rsidRPr="008C519B">
        <w:rPr>
          <w:bCs/>
        </w:rPr>
        <w:t xml:space="preserve">. Wszelkie prace winny być realizowane zgodnie z przepisami i obowiązującymi normami, warunkami technicznymi i sztuką budowlaną, przepisami BHP i ppoż., z zapewnieniem odpowiedniej kontroli w zakresie BHP stosownie do Rozporządzenia Rady Ministrów z dnia 2 września 1997 r. w sprawie służby bezpieczeństwa i higieny pracy (Dz. U. Nr 109, poz. 704 z </w:t>
      </w:r>
      <w:proofErr w:type="spellStart"/>
      <w:r w:rsidRPr="008C519B">
        <w:rPr>
          <w:bCs/>
        </w:rPr>
        <w:t>późn</w:t>
      </w:r>
      <w:proofErr w:type="spellEnd"/>
      <w:r w:rsidRPr="008C519B">
        <w:rPr>
          <w:bCs/>
        </w:rPr>
        <w:t>. zm.)</w:t>
      </w:r>
    </w:p>
    <w:p w14:paraId="653715E8" w14:textId="254761BD" w:rsidR="0085687A" w:rsidRPr="008C519B" w:rsidRDefault="0085687A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Wykonawca we własnym zakresie zabezpiecza teren robót i ponosi odpowiedzialność za należyte zabezpieczenie robót prowadzonych na obiekcie.</w:t>
      </w:r>
    </w:p>
    <w:p w14:paraId="473346C6" w14:textId="6CB11ECB" w:rsidR="00CC4C1B" w:rsidRPr="008C519B" w:rsidRDefault="0085687A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Wykonawca zobowiązany jest do utrzymania czystości i porządku w trakcie prowadzonych prac, a po ich zakończeniu zobowiązany jest każdorazowo do przywrócenia stanu czystości.</w:t>
      </w:r>
    </w:p>
    <w:p w14:paraId="5B9C7C0F" w14:textId="7E01A7E1" w:rsidR="0085687A" w:rsidRPr="008C519B" w:rsidRDefault="00CC4C1B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 </w:t>
      </w:r>
      <w:r w:rsidR="0085687A" w:rsidRPr="008C519B">
        <w:rPr>
          <w:bCs/>
        </w:rPr>
        <w:t xml:space="preserve">Wykonawca w ramach realizacji przedmiotu umowy zabezpiecza we własnym zakresie bieżący załadunek i wywóz wytworzonych przez siebie odpadów. Koszt ten wliczony jest w cenę, o której mowa w § </w:t>
      </w:r>
      <w:r w:rsidR="00370882" w:rsidRPr="008C519B">
        <w:rPr>
          <w:bCs/>
        </w:rPr>
        <w:t>6</w:t>
      </w:r>
      <w:r w:rsidR="0085687A" w:rsidRPr="008C519B">
        <w:rPr>
          <w:bCs/>
        </w:rPr>
        <w:t xml:space="preserve"> </w:t>
      </w:r>
      <w:r w:rsidR="00370882" w:rsidRPr="008C519B">
        <w:rPr>
          <w:bCs/>
        </w:rPr>
        <w:t>pkt</w:t>
      </w:r>
      <w:r w:rsidR="0085687A" w:rsidRPr="008C519B">
        <w:rPr>
          <w:bCs/>
        </w:rPr>
        <w:t>.</w:t>
      </w:r>
      <w:r w:rsidR="00370882" w:rsidRPr="008C519B">
        <w:rPr>
          <w:bCs/>
        </w:rPr>
        <w:t>2</w:t>
      </w:r>
      <w:r w:rsidR="0085687A" w:rsidRPr="008C519B">
        <w:rPr>
          <w:bCs/>
        </w:rPr>
        <w:t>.</w:t>
      </w:r>
    </w:p>
    <w:p w14:paraId="471251FA" w14:textId="461A7E5B" w:rsidR="00807C00" w:rsidRPr="008C519B" w:rsidRDefault="00807C00">
      <w:pPr>
        <w:pStyle w:val="Akapitzlist"/>
        <w:numPr>
          <w:ilvl w:val="1"/>
          <w:numId w:val="2"/>
        </w:numPr>
        <w:tabs>
          <w:tab w:val="left" w:pos="4928"/>
        </w:tabs>
        <w:rPr>
          <w:bCs/>
        </w:rPr>
      </w:pPr>
      <w:r w:rsidRPr="008C519B">
        <w:rPr>
          <w:bCs/>
        </w:rPr>
        <w:t>Wykonawca na własny koszt przeszkoli, w siedzibie zamawiającego 2 pracowników działu technicznego oraz 2 pracowników nadzoru ruchu zamawiającego, wskazanych przez zamawiającego, w zakresie prawidłowej obsługi ładowarek, obsługi systemu do monitorowania i zarządzania ładowarkami, oraz dostarczenia szkolonym pracownikom niezbędnych materiałów szkoleniowych - w formie elektronicznej i papierowej. Szkolenie powinno być przeprowadzone przed końcowym odbiorem stacji ładowania – czas szkolenia minimum 6 godzin.</w:t>
      </w:r>
    </w:p>
    <w:p w14:paraId="70A8D086" w14:textId="77777777" w:rsidR="00A14B78" w:rsidRPr="008C519B" w:rsidRDefault="00A14B78" w:rsidP="00A14B78">
      <w:pPr>
        <w:pStyle w:val="Akapitzlist"/>
        <w:tabs>
          <w:tab w:val="left" w:pos="4928"/>
        </w:tabs>
        <w:ind w:left="360"/>
        <w:rPr>
          <w:bCs/>
        </w:rPr>
      </w:pPr>
    </w:p>
    <w:p w14:paraId="64484960" w14:textId="77777777" w:rsidR="00AB110B" w:rsidRPr="008C519B" w:rsidRDefault="00AB110B" w:rsidP="00240E9C">
      <w:pPr>
        <w:tabs>
          <w:tab w:val="left" w:pos="4928"/>
        </w:tabs>
        <w:jc w:val="both"/>
        <w:rPr>
          <w:bCs/>
        </w:rPr>
      </w:pPr>
    </w:p>
    <w:p w14:paraId="3F336ABF" w14:textId="6C270144" w:rsidR="002C764A" w:rsidRPr="008C519B" w:rsidRDefault="002C764A" w:rsidP="00AB110B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4. </w:t>
      </w:r>
      <w:r w:rsidR="007C5079" w:rsidRPr="008C519B">
        <w:rPr>
          <w:b/>
        </w:rPr>
        <w:t>Odbiory</w:t>
      </w:r>
    </w:p>
    <w:p w14:paraId="5CB7C8D0" w14:textId="77777777" w:rsidR="002C75B2" w:rsidRPr="008C519B" w:rsidRDefault="002C75B2" w:rsidP="002C764A">
      <w:pPr>
        <w:tabs>
          <w:tab w:val="left" w:pos="4928"/>
        </w:tabs>
        <w:ind w:left="218"/>
        <w:jc w:val="both"/>
        <w:rPr>
          <w:rFonts w:asciiTheme="minorHAnsi" w:eastAsia="CIDFont+F1" w:hAnsiTheme="minorHAnsi" w:cstheme="minorHAnsi"/>
        </w:rPr>
      </w:pPr>
    </w:p>
    <w:p w14:paraId="197A3224" w14:textId="0BB6A250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Zamawiający, w terminie 10 (słownie: dziesięciu) dni, liczonych od dnia złożenia kompletnego Projektu budowlanego, dokona jego pisemnego uzgodnienia albo wniesie do niego zastrzeżenia, które Wykonawca zobowiązany jest w terminie 7 (słownie: siedmiu) dni liczonych od dnia przekazania zastrzeżeń, uwzględnić i ponownie przedstawić kompletny Projekt budowlany Zamawiającemu do uzgodnienia.</w:t>
      </w:r>
    </w:p>
    <w:p w14:paraId="45A07A7F" w14:textId="7CFE864D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Dokumentacja musi być przekazana Zamawiającemu w formie papierowej złożonej do formatu A4 w 3 egzemplarzach oraz w formie elektronicznej na cyfrowym nośniku danych (płyta CD, </w:t>
      </w:r>
      <w:proofErr w:type="spellStart"/>
      <w:r w:rsidRPr="008C519B">
        <w:rPr>
          <w:rFonts w:asciiTheme="minorHAnsi" w:eastAsia="CIDFont+F1" w:hAnsiTheme="minorHAnsi" w:cstheme="minorHAnsi"/>
        </w:rPr>
        <w:t>DVD,pamięć</w:t>
      </w:r>
      <w:proofErr w:type="spellEnd"/>
      <w:r w:rsidRPr="008C519B">
        <w:rPr>
          <w:rFonts w:asciiTheme="minorHAnsi" w:eastAsia="CIDFont+F1" w:hAnsiTheme="minorHAnsi" w:cstheme="minorHAnsi"/>
        </w:rPr>
        <w:t xml:space="preserve"> USB) w wersji PDF oraz edytowalnej (*.</w:t>
      </w:r>
      <w:proofErr w:type="spellStart"/>
      <w:r w:rsidRPr="008C519B">
        <w:rPr>
          <w:rFonts w:asciiTheme="minorHAnsi" w:eastAsia="CIDFont+F1" w:hAnsiTheme="minorHAnsi" w:cstheme="minorHAnsi"/>
        </w:rPr>
        <w:t>doc</w:t>
      </w:r>
      <w:proofErr w:type="spellEnd"/>
      <w:r w:rsidRPr="008C519B">
        <w:rPr>
          <w:rFonts w:asciiTheme="minorHAnsi" w:eastAsia="CIDFont+F1" w:hAnsiTheme="minorHAnsi" w:cstheme="minorHAnsi"/>
        </w:rPr>
        <w:t xml:space="preserve"> lub *.</w:t>
      </w:r>
      <w:proofErr w:type="spellStart"/>
      <w:r w:rsidRPr="008C519B">
        <w:rPr>
          <w:rFonts w:asciiTheme="minorHAnsi" w:eastAsia="CIDFont+F1" w:hAnsiTheme="minorHAnsi" w:cstheme="minorHAnsi"/>
        </w:rPr>
        <w:t>docx</w:t>
      </w:r>
      <w:proofErr w:type="spellEnd"/>
      <w:r w:rsidRPr="008C519B">
        <w:rPr>
          <w:rFonts w:asciiTheme="minorHAnsi" w:eastAsia="CIDFont+F1" w:hAnsiTheme="minorHAnsi" w:cstheme="minorHAnsi"/>
        </w:rPr>
        <w:t xml:space="preserve"> – dla części opisowej, *</w:t>
      </w:r>
      <w:proofErr w:type="spellStart"/>
      <w:r w:rsidRPr="008C519B">
        <w:rPr>
          <w:rFonts w:asciiTheme="minorHAnsi" w:eastAsia="CIDFont+F1" w:hAnsiTheme="minorHAnsi" w:cstheme="minorHAnsi"/>
        </w:rPr>
        <w:t>dwg</w:t>
      </w:r>
      <w:proofErr w:type="spellEnd"/>
      <w:r w:rsidRPr="008C519B">
        <w:rPr>
          <w:rFonts w:asciiTheme="minorHAnsi" w:eastAsia="CIDFont+F1" w:hAnsiTheme="minorHAnsi" w:cstheme="minorHAnsi"/>
        </w:rPr>
        <w:t xml:space="preserve"> dla części rysunkowej) w 2 egzemplarzach. Pliki umieszczone na elektronicznym nośniku danych muszą być skatalogowane i ponumerowane zgodnie z kolejnością wersji papierowej.</w:t>
      </w:r>
    </w:p>
    <w:p w14:paraId="5124A72E" w14:textId="62FDCA6E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 przypadku ponownego przekazania kompletnego Projektu budowlanego zawierającego wady, Zamawiający może ponownie uzależnić dokonanie uzgodnienia od usunięcia wad z podaniem przez Zamawiającego terminu ich usunięcia.</w:t>
      </w:r>
    </w:p>
    <w:p w14:paraId="691784E3" w14:textId="77777777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Z czynności odbioru kompletnego Projektu budowlanego Strony sporządzą protokół odbioru. </w:t>
      </w:r>
    </w:p>
    <w:p w14:paraId="4CA2DA0A" w14:textId="77777777" w:rsidR="001E66C0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Po podpisaniu przez obie Strony Umowy bez zastrzeżeń protokołu odbioru kompletnego Projektu budowlanego, Wykonawca przystąpi do uzyskania pozwolenia na budowę. </w:t>
      </w:r>
    </w:p>
    <w:p w14:paraId="70D0BA3A" w14:textId="2538B839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Po uzyskaniu przez Wykonawcę ostatecznego i prawomocnego pozwolenia na budowę lub braku sprzeciwu dla zgłoszenia zamiaru wykonania robót budowlanych (w zależności od wymogów Prawa Budowlanego), Wykonawca złoży Zamawiającemu kompletny Projekt budowlany wraz z uzyskanym </w:t>
      </w:r>
      <w:r w:rsidR="001E66C0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ostatecznym i prawomocnym pozwoleniem na budowę lub informacją o braku sprzeciwu.</w:t>
      </w:r>
      <w:r w:rsidR="001E66C0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 czynności odbioru zostanie sporządzony i podpisany bez zastrzeżeń protokół odbioru</w:t>
      </w:r>
      <w:r w:rsidR="001E66C0" w:rsidRPr="008C519B">
        <w:rPr>
          <w:rFonts w:asciiTheme="minorHAnsi" w:eastAsia="CIDFont+F1" w:hAnsiTheme="minorHAnsi" w:cstheme="minorHAnsi"/>
        </w:rPr>
        <w:t xml:space="preserve">. </w:t>
      </w:r>
    </w:p>
    <w:p w14:paraId="2884FB04" w14:textId="3A42557D" w:rsidR="007C5079" w:rsidRPr="008C519B" w:rsidRDefault="001E66C0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lastRenderedPageBreak/>
        <w:t>W</w:t>
      </w:r>
      <w:r w:rsidR="007C5079" w:rsidRPr="008C519B">
        <w:rPr>
          <w:rFonts w:asciiTheme="minorHAnsi" w:eastAsia="CIDFont+F1" w:hAnsiTheme="minorHAnsi" w:cstheme="minorHAnsi"/>
        </w:rPr>
        <w:t>ykonawca nie jest uprawniony do zakrycia wykonanej roboty budowlanej bez uprzedniej zgody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Inspektora nadzoru inwestorskiego. Wykonawca, ma obowiązek umożliwić Inspektorowi nadzoru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inwestorskiego sprawdzenie każdej roboty budowlanej zanikającej lub która ulega zakryciu.</w:t>
      </w:r>
    </w:p>
    <w:p w14:paraId="60900F8B" w14:textId="659AD6BF" w:rsidR="007C5079" w:rsidRPr="008C519B" w:rsidRDefault="001E66C0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7C5079" w:rsidRPr="008C519B">
        <w:rPr>
          <w:rFonts w:asciiTheme="minorHAnsi" w:eastAsia="CIDFont+F1" w:hAnsiTheme="minorHAnsi" w:cstheme="minorHAnsi"/>
        </w:rPr>
        <w:t>ykonawca zgłasza gotowość do odbioru robót zanikających i ulegających zakryciu wpisem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do Dziennika budowy i jednocześnie zawiadamia o tej gotowości Inspektora nadzoru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inwestorskiego.</w:t>
      </w:r>
    </w:p>
    <w:p w14:paraId="6EE8D7F4" w14:textId="4F328B18" w:rsidR="007C5079" w:rsidRPr="008C519B" w:rsidRDefault="001E66C0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I</w:t>
      </w:r>
      <w:r w:rsidR="007C5079" w:rsidRPr="008C519B">
        <w:rPr>
          <w:rFonts w:asciiTheme="minorHAnsi" w:eastAsia="CIDFont+F1" w:hAnsiTheme="minorHAnsi" w:cstheme="minorHAnsi"/>
        </w:rPr>
        <w:t>nspektor nadzoru inwestorskiego dokonuje odbioru zgłoszonych przez Wykonawcę robót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zanikających i ulegających zakryciu niezwłocznie, nie później jednak niż 7 dni od daty zgłoszenia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gotowości do odbioru i potwierdza odbiór robót Protokołem odbioru robót zanikających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i ulegających zakryciu oraz wpisem do Dziennika budowy.</w:t>
      </w:r>
    </w:p>
    <w:p w14:paraId="1C2AA6FB" w14:textId="77777777" w:rsidR="001E66C0" w:rsidRPr="008C519B" w:rsidRDefault="001E66C0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Je</w:t>
      </w:r>
      <w:r w:rsidR="007C5079" w:rsidRPr="008C519B">
        <w:rPr>
          <w:rFonts w:asciiTheme="minorHAnsi" w:eastAsia="CIDFont+F1" w:hAnsiTheme="minorHAnsi" w:cstheme="minorHAnsi"/>
        </w:rPr>
        <w:t>żeli Inspektor nadzoru inwestorskiego uzna odbiór robót zanikających lub ulegających zakryciu za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zbędny, jest zobowiązany powiadomić o tym Wykonawcę niezwłocznie, nie później niż w terminie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określonym w ust. 9.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1EA36F8F" w14:textId="626AA561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przypadku niezgłoszenia Inspektorowi nadzoru inwestorskiego gotowości do odbioru robót</w:t>
      </w:r>
      <w:r w:rsidR="001E66C0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zanikających lub ulegających zakryciu lub dokonania zakrycia tych robót przed ich odbiorem,</w:t>
      </w:r>
      <w:r w:rsidR="001E66C0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Wykonawca jest zobowiązany odkryć lub wykonać otwory niezbędne dla zbadania robót,</w:t>
      </w:r>
      <w:r w:rsidR="001E66C0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a następnie na własny koszt przywrócić stan poprzedni.</w:t>
      </w:r>
    </w:p>
    <w:p w14:paraId="5B8780C5" w14:textId="08711642" w:rsidR="007C5079" w:rsidRPr="008C519B" w:rsidRDefault="001E66C0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</w:t>
      </w:r>
      <w:r w:rsidR="007C5079" w:rsidRPr="008C519B">
        <w:rPr>
          <w:rFonts w:asciiTheme="minorHAnsi" w:eastAsia="CIDFont+F1" w:hAnsiTheme="minorHAnsi" w:cstheme="minorHAnsi"/>
        </w:rPr>
        <w:t>dbiór końcowy jest dokonywany po zakończeniu przez Wykonawcę całości Robót budowlanych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składających się na przedmiot Umowy, na podstawie oświadczenia Kierownika budowy wpisanego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do Dziennika budowy i potwierdzenia tego faktu przez Inspektora nadzoru inwestorskiego,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po zgłoszeniu przez Wykonawcę zakończenia robót i zgłoszeniu gotowości do ich odbioru.</w:t>
      </w:r>
    </w:p>
    <w:p w14:paraId="3BE87801" w14:textId="65E444D0" w:rsidR="007C5079" w:rsidRPr="008C519B" w:rsidRDefault="001E66C0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</w:t>
      </w:r>
      <w:r w:rsidR="007C5079" w:rsidRPr="008C519B">
        <w:rPr>
          <w:rFonts w:asciiTheme="minorHAnsi" w:eastAsia="CIDFont+F1" w:hAnsiTheme="minorHAnsi" w:cstheme="minorHAnsi"/>
        </w:rPr>
        <w:t>rzed zgłoszeniem gotowości do Odbioru końcowego Wykonawca przeprowadza wszystkie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wymagane prawem próby i sprawdzenia, zawiadamiając o nich uprzednio Zamawiającego wpisem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do Dziennika budowy w terminie umożliwiającym udział przedstawicieli Zamawiającego w próbach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i sprawdzeniach.</w:t>
      </w:r>
    </w:p>
    <w:p w14:paraId="74DD7B2F" w14:textId="68638DCD" w:rsidR="007C5079" w:rsidRPr="008C519B" w:rsidRDefault="001E66C0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</w:t>
      </w:r>
      <w:r w:rsidR="007C5079" w:rsidRPr="008C519B">
        <w:rPr>
          <w:rFonts w:asciiTheme="minorHAnsi" w:eastAsia="CIDFont+F1" w:hAnsiTheme="minorHAnsi" w:cstheme="minorHAnsi"/>
        </w:rPr>
        <w:t xml:space="preserve"> celu dokonania odbioru końcowego Wykonawca przedstawia Zamawiającemu komplet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dokumentów pozwalających na ocenę prawidłowego wykonania przedmiotu odbioru oraz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wymaganych przez powszechnie obowiązujące prawo do odebrania i użytkowania obiektu,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a w szczególności:</w:t>
      </w:r>
    </w:p>
    <w:p w14:paraId="6FCBBBD9" w14:textId="178D5B53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protokoły badań i sprawdzeń,</w:t>
      </w:r>
    </w:p>
    <w:p w14:paraId="5079CB31" w14:textId="0230A616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inwentaryzację geodezyjną powykonawczą zawierającą wyniki geodezyjnej inwentaryzacji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podwykonawczej oraz informację o zgodności usytuowania obiektu budowlanego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 projektem zagospodarowania działek,</w:t>
      </w:r>
    </w:p>
    <w:p w14:paraId="6B74E83F" w14:textId="1F60550A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dokumentację powykonawczą w niezbędnej ilości egzemplarzy,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</w:p>
    <w:p w14:paraId="7EFEA3BB" w14:textId="0C9A0805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protokoły odbioru robót zanikających,</w:t>
      </w:r>
    </w:p>
    <w:p w14:paraId="09DC3E0A" w14:textId="3C5C82BC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przygotowanie oświadczenia o wykonaniu instalacji odbiorczych,</w:t>
      </w:r>
    </w:p>
    <w:p w14:paraId="34F0F19C" w14:textId="56EA7171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dokumenty potwierdzające, że materiały użyte do wykonania robót budowlanych są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dopuszczone do obrotu i stosowania w budownictwie, tzn. posiadają wymagane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obowiązującymi przepisami prawa atesty, certyfikaty i specyfikacje techniczne,</w:t>
      </w:r>
    </w:p>
    <w:p w14:paraId="175C3CA8" w14:textId="27BCB377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dokumentację zamienną (powykonawczą) z wszystkimi, naniesionymi zmianami w toku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budowy oraz z spisem zawartości poszczególnych teczek (jeśli dotyczy),</w:t>
      </w:r>
    </w:p>
    <w:p w14:paraId="488FB56C" w14:textId="257E9B39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oświadczenie kierownika budowy oraz kierowników robót,</w:t>
      </w:r>
    </w:p>
    <w:p w14:paraId="4C2FD982" w14:textId="5F964F10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dziennik budowy,</w:t>
      </w:r>
    </w:p>
    <w:p w14:paraId="6C33D352" w14:textId="71D247BE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pozwolenie na użytkowanie, jeżeli jest wymagane dla przekazania do eksploatacji,</w:t>
      </w:r>
    </w:p>
    <w:p w14:paraId="5454C433" w14:textId="373614A5" w:rsidR="007C5079" w:rsidRPr="008C519B" w:rsidRDefault="007C5079">
      <w:pPr>
        <w:pStyle w:val="Akapitzlist"/>
        <w:widowControl/>
        <w:numPr>
          <w:ilvl w:val="0"/>
          <w:numId w:val="1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oświadczenie kierownika budowy o doprowadzeniu do należytego stanu i porządku terenu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budowy.</w:t>
      </w:r>
    </w:p>
    <w:p w14:paraId="3CFAFFE4" w14:textId="77777777" w:rsidR="00F7225E" w:rsidRPr="008C519B" w:rsidRDefault="00F7225E" w:rsidP="007C5079">
      <w:pPr>
        <w:widowControl/>
        <w:adjustRightInd w:val="0"/>
        <w:jc w:val="both"/>
        <w:rPr>
          <w:rFonts w:asciiTheme="minorHAnsi" w:eastAsia="CIDFont+F1" w:hAnsiTheme="minorHAnsi" w:cstheme="minorHAnsi"/>
        </w:rPr>
      </w:pPr>
    </w:p>
    <w:p w14:paraId="65E307D3" w14:textId="2F115349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Odbiór końcowy jest przeprowadzany komisyjnie przy udziale upoważnionych przedstawicieli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Zamawiającego, w tym Inspektora nadzoru inwestorskiego i upoważnionych przedstawicieli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Wykonawcy. W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uzasadnionych przypadkach komisja może zaprosić do współpracy rzeczoznawców</w:t>
      </w:r>
      <w:r w:rsidR="00F7225E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lub specjalistów branżowych.</w:t>
      </w:r>
    </w:p>
    <w:p w14:paraId="6A3D7687" w14:textId="11D80B58" w:rsidR="007C5079" w:rsidRPr="008C519B" w:rsidRDefault="00F7225E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O </w:t>
      </w:r>
      <w:r w:rsidR="007C5079" w:rsidRPr="008C519B">
        <w:rPr>
          <w:rFonts w:asciiTheme="minorHAnsi" w:eastAsia="CIDFont+F1" w:hAnsiTheme="minorHAnsi" w:cstheme="minorHAnsi"/>
        </w:rPr>
        <w:t>terminie odbioru Wykonawca ma obowiązek poinformowania Podwykonawców, przy udziale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których wykonał przedmiot Umowy.</w:t>
      </w:r>
    </w:p>
    <w:p w14:paraId="3619FC4A" w14:textId="44D25DF2" w:rsidR="007C5079" w:rsidRPr="008C519B" w:rsidRDefault="00F7225E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</w:t>
      </w:r>
      <w:r w:rsidR="007C5079" w:rsidRPr="008C519B">
        <w:rPr>
          <w:rFonts w:asciiTheme="minorHAnsi" w:eastAsia="CIDFont+F1" w:hAnsiTheme="minorHAnsi" w:cstheme="minorHAnsi"/>
        </w:rPr>
        <w:t>rzystąpienie do Odbioru końcowego następuje w terminie nie dłuższym niż 10 dni roboczych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od dnia zgłoszenia robót do odbioru wpisem do Dziennika budowy.</w:t>
      </w:r>
    </w:p>
    <w:p w14:paraId="07689231" w14:textId="6D7632E0" w:rsidR="007C5079" w:rsidRPr="008C519B" w:rsidRDefault="00F7225E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</w:t>
      </w:r>
      <w:r w:rsidR="007C5079" w:rsidRPr="008C519B">
        <w:rPr>
          <w:rFonts w:asciiTheme="minorHAnsi" w:eastAsia="CIDFont+F1" w:hAnsiTheme="minorHAnsi" w:cstheme="minorHAnsi"/>
        </w:rPr>
        <w:t>eżeli w toku czynności Odbioru końcowego zostanie stwierdzone, że roboty budowlane będące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jego przedmiotem nie są gotowe do odbioru z powodu ich niezakończenia, z powodu wystąpienia</w:t>
      </w:r>
      <w:r w:rsidRPr="008C519B">
        <w:rPr>
          <w:rFonts w:asciiTheme="minorHAnsi" w:eastAsia="CIDFont+F1" w:hAnsiTheme="minorHAnsi" w:cstheme="minorHAnsi"/>
        </w:rPr>
        <w:t xml:space="preserve"> w</w:t>
      </w:r>
      <w:r w:rsidR="007C5079" w:rsidRPr="008C519B">
        <w:rPr>
          <w:rFonts w:asciiTheme="minorHAnsi" w:eastAsia="CIDFont+F1" w:hAnsiTheme="minorHAnsi" w:cstheme="minorHAnsi"/>
        </w:rPr>
        <w:t>ad, uniemożliwiających korzystanie z przedmiotu Umowy, lub z powodu nieprzeprowadzenia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lastRenderedPageBreak/>
        <w:t>wymaganych prób i sprawdzeń, Zamawiający może przerwać Odbiór końcowy, wyznaczając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Wykonawcy termin do wykonania robót, usunięcia Wad lub przeprowadzenia prób i sprawdzeń,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uwzględniający złożoność ich techniczną, a po jego upływie powrócić do wykonywania czynności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Odbioru końcowego.</w:t>
      </w:r>
    </w:p>
    <w:p w14:paraId="46963B98" w14:textId="77777777" w:rsidR="00F7225E" w:rsidRPr="008C519B" w:rsidRDefault="00F7225E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</w:t>
      </w:r>
      <w:r w:rsidR="007C5079" w:rsidRPr="008C519B">
        <w:rPr>
          <w:rFonts w:asciiTheme="minorHAnsi" w:eastAsia="CIDFont+F1" w:hAnsiTheme="minorHAnsi" w:cstheme="minorHAnsi"/>
        </w:rPr>
        <w:t xml:space="preserve">ramach odbioru przeprowadzony zostanie test działania stacji ładowania. </w:t>
      </w:r>
    </w:p>
    <w:p w14:paraId="524582E7" w14:textId="2A344163" w:rsidR="00472E91" w:rsidRPr="008C519B" w:rsidRDefault="007C5079">
      <w:pPr>
        <w:pStyle w:val="Akapitzlist"/>
        <w:widowControl/>
        <w:numPr>
          <w:ilvl w:val="0"/>
          <w:numId w:val="1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odpowiednią ilość przeprowadzonych cykli ładowania,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</w:p>
    <w:p w14:paraId="5C43C582" w14:textId="3A2159CC" w:rsidR="007C5079" w:rsidRPr="008C519B" w:rsidRDefault="007C5079">
      <w:pPr>
        <w:pStyle w:val="Akapitzlist"/>
        <w:widowControl/>
        <w:numPr>
          <w:ilvl w:val="0"/>
          <w:numId w:val="1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pomiar czasu ładowania,</w:t>
      </w:r>
    </w:p>
    <w:p w14:paraId="2EFCF9D9" w14:textId="685A97DA" w:rsidR="007C5079" w:rsidRPr="008C519B" w:rsidRDefault="007C5079">
      <w:pPr>
        <w:pStyle w:val="Akapitzlist"/>
        <w:widowControl/>
        <w:numPr>
          <w:ilvl w:val="0"/>
          <w:numId w:val="1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pomiar sumarycznej ilości pobranej i oddanej energii przez stację ładowania,</w:t>
      </w:r>
    </w:p>
    <w:p w14:paraId="3A09C9B5" w14:textId="11AD767C" w:rsidR="007C5079" w:rsidRPr="008C519B" w:rsidRDefault="007C5079">
      <w:pPr>
        <w:pStyle w:val="Akapitzlist"/>
        <w:widowControl/>
        <w:numPr>
          <w:ilvl w:val="0"/>
          <w:numId w:val="1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pomiar sprawności energetycznej stacji ładowania.</w:t>
      </w:r>
    </w:p>
    <w:p w14:paraId="4563703C" w14:textId="77777777" w:rsidR="00472E91" w:rsidRPr="008C519B" w:rsidRDefault="00472E91" w:rsidP="00C92DDC">
      <w:pPr>
        <w:widowControl/>
        <w:adjustRightInd w:val="0"/>
        <w:ind w:left="360"/>
        <w:rPr>
          <w:rFonts w:asciiTheme="minorHAnsi" w:eastAsia="CIDFont+F1" w:hAnsiTheme="minorHAnsi" w:cstheme="minorHAnsi"/>
        </w:rPr>
      </w:pPr>
    </w:p>
    <w:p w14:paraId="30226807" w14:textId="2DBD5F42" w:rsidR="00C92DDC" w:rsidRPr="008C519B" w:rsidRDefault="00C92DDC" w:rsidP="00C92DDC">
      <w:pPr>
        <w:pStyle w:val="Akapitzlist"/>
        <w:numPr>
          <w:ilvl w:val="0"/>
          <w:numId w:val="16"/>
        </w:numPr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ramach odbioru zostanie przeprowadzony test sprawności działania instalacji fotowoltaicznych. </w:t>
      </w:r>
    </w:p>
    <w:p w14:paraId="2790B777" w14:textId="0400F952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Komisja sporządza Protokół Odbioru końcowego robót. Podpisany Protokół odbioru końcowego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robót jest podstawą do dokonania rozliczeń Stron.</w:t>
      </w:r>
    </w:p>
    <w:p w14:paraId="6F59935E" w14:textId="04D759BB" w:rsidR="007C5079" w:rsidRPr="008C519B" w:rsidRDefault="00472E91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Za </w:t>
      </w:r>
      <w:r w:rsidR="007C5079" w:rsidRPr="008C519B">
        <w:rPr>
          <w:rFonts w:asciiTheme="minorHAnsi" w:eastAsia="CIDFont+F1" w:hAnsiTheme="minorHAnsi" w:cstheme="minorHAnsi"/>
        </w:rPr>
        <w:t>dzień faktycznego Odbioru końcowego uznaje się dzień podpisania przez upoważnionych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przedstawicieli Stron Umowy Protokołu odbioru końcowego robót, przy czym w przypadku gdy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 toku procedury odbiorowej nie zostaną wykryte wady stanowiące przeszkodę w odbiorze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Przedmiotu Umowy, uznaje się, że wykonanie Przedmiotu nastąpiło w terminie zgłoszenia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gotowości odbioru robót, zaś w przeciwnym razie – wykrycia wad stanowiących przeszkodę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 odbiorze – uznaje się, że Wykonawca pozostaje w zwłoce z wykonaniem Przedmiotu Umowy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do dnia faktycznego Odbioru końcowego.</w:t>
      </w:r>
    </w:p>
    <w:p w14:paraId="556F6EBC" w14:textId="427DA091" w:rsidR="007C5079" w:rsidRPr="008C519B" w:rsidRDefault="00472E91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Je</w:t>
      </w:r>
      <w:r w:rsidR="007C5079" w:rsidRPr="008C519B">
        <w:rPr>
          <w:rFonts w:asciiTheme="minorHAnsi" w:eastAsia="CIDFont+F1" w:hAnsiTheme="minorHAnsi" w:cstheme="minorHAnsi"/>
        </w:rPr>
        <w:t>żeli w toku czynności odbioru końcowego zostaną stwierdzone wady lub brak realizacji przez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Wykonawcę innych zobowiązań przez niego przyjętych na podstawie umowy, niezależnie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od uprawnień przewidzianych w niniejszym paragrafie oraz wynikających z przepisów ogólnych,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Zamawiający zastrzega sobie prawo:</w:t>
      </w:r>
    </w:p>
    <w:p w14:paraId="7E9E4DB2" w14:textId="2D37D58A" w:rsidR="007C5079" w:rsidRPr="008C519B" w:rsidRDefault="007C5079">
      <w:pPr>
        <w:pStyle w:val="Akapitzlist"/>
        <w:widowControl/>
        <w:numPr>
          <w:ilvl w:val="0"/>
          <w:numId w:val="1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odmowy dokonania odbioru końcowego, jeżeli przeszkodę odbioru można usunąć, do czasu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jej usunięcia,</w:t>
      </w:r>
    </w:p>
    <w:p w14:paraId="1A17ADE3" w14:textId="6DA880B7" w:rsidR="007C5079" w:rsidRPr="008C519B" w:rsidRDefault="007C5079">
      <w:pPr>
        <w:pStyle w:val="Akapitzlist"/>
        <w:widowControl/>
        <w:numPr>
          <w:ilvl w:val="0"/>
          <w:numId w:val="1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odstąpienia od umowy w całości lub w części, jeżeli przeszkody nie da się usunąć;</w:t>
      </w:r>
    </w:p>
    <w:p w14:paraId="75F0B038" w14:textId="4B74F3B8" w:rsidR="007C5079" w:rsidRPr="008C519B" w:rsidRDefault="007C5079">
      <w:pPr>
        <w:pStyle w:val="Akapitzlist"/>
        <w:widowControl/>
        <w:numPr>
          <w:ilvl w:val="0"/>
          <w:numId w:val="1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oświadczenie o odstąpieniu Zamawiający może złożyć w terminie 30 dni od dnia ujawnienia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się przeszkody,</w:t>
      </w:r>
    </w:p>
    <w:p w14:paraId="1B0BDA6C" w14:textId="77777777" w:rsidR="00472E91" w:rsidRPr="008C519B" w:rsidRDefault="007C5079">
      <w:pPr>
        <w:pStyle w:val="Akapitzlist"/>
        <w:widowControl/>
        <w:numPr>
          <w:ilvl w:val="0"/>
          <w:numId w:val="1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żądania wykonania robót budowlanych po raz kolejny,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</w:p>
    <w:p w14:paraId="32676D70" w14:textId="21E2F634" w:rsidR="007C5079" w:rsidRPr="008C519B" w:rsidRDefault="007C5079">
      <w:pPr>
        <w:pStyle w:val="Akapitzlist"/>
        <w:widowControl/>
        <w:numPr>
          <w:ilvl w:val="0"/>
          <w:numId w:val="1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wykonania zastępczego robót budowlanych na koszt Wykonawcy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 przypadku bezskutecznego upływu wyznaczonego terminu do usunięcia wad przez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Wykonawcę,</w:t>
      </w:r>
    </w:p>
    <w:p w14:paraId="44DE22BA" w14:textId="4ED2DBB8" w:rsidR="007C5079" w:rsidRPr="008C519B" w:rsidRDefault="007C5079">
      <w:pPr>
        <w:pStyle w:val="Akapitzlist"/>
        <w:widowControl/>
        <w:numPr>
          <w:ilvl w:val="0"/>
          <w:numId w:val="1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żądania obniżenia ceny w odpowiednim stosunku, jeżeli przeszkody nie da się usunąć.</w:t>
      </w:r>
    </w:p>
    <w:p w14:paraId="6A17F865" w14:textId="77777777" w:rsidR="00472E91" w:rsidRPr="008C519B" w:rsidRDefault="00472E91" w:rsidP="007C5079">
      <w:pPr>
        <w:widowControl/>
        <w:adjustRightInd w:val="0"/>
        <w:jc w:val="both"/>
        <w:rPr>
          <w:rFonts w:asciiTheme="minorHAnsi" w:eastAsia="CIDFont+F1" w:hAnsiTheme="minorHAnsi" w:cstheme="minorHAnsi"/>
        </w:rPr>
      </w:pPr>
    </w:p>
    <w:p w14:paraId="7FE43695" w14:textId="710EF89F" w:rsidR="00472E91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Zmawiający przewiduje odbiory przeglądów gwarancyjnych.</w:t>
      </w:r>
    </w:p>
    <w:p w14:paraId="763201B6" w14:textId="3D31BA62" w:rsidR="00472E91" w:rsidRPr="008C519B" w:rsidRDefault="00472E91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</w:t>
      </w:r>
      <w:r w:rsidR="007C5079" w:rsidRPr="008C519B">
        <w:rPr>
          <w:rFonts w:asciiTheme="minorHAnsi" w:eastAsia="CIDFont+F1" w:hAnsiTheme="minorHAnsi" w:cstheme="minorHAnsi"/>
        </w:rPr>
        <w:t>rzegląd gwarancyjny przeprowadzany zostanie na 30 dni roboczych przed upływem okresu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gwarancji jakości.</w:t>
      </w:r>
    </w:p>
    <w:p w14:paraId="138736AB" w14:textId="77777777" w:rsidR="00472E91" w:rsidRPr="008C519B" w:rsidRDefault="00472E91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</w:t>
      </w:r>
      <w:r w:rsidR="007C5079" w:rsidRPr="008C519B">
        <w:rPr>
          <w:rFonts w:asciiTheme="minorHAnsi" w:eastAsia="CIDFont+F1" w:hAnsiTheme="minorHAnsi" w:cstheme="minorHAnsi"/>
        </w:rPr>
        <w:t>rzegląd gwarancyjny przeprowadzony będzie komisyjnie przy udziale upoważnionych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 xml:space="preserve">przedstawicieli Zamawiającego i Wykonawcy. </w:t>
      </w:r>
    </w:p>
    <w:p w14:paraId="54C724D1" w14:textId="194741FC" w:rsidR="007C5079" w:rsidRPr="008C519B" w:rsidRDefault="007C5079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Nieobecność Wykonawcy nie wstrzymuje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przeprowadzenia przeglądu, a Zamawiający jest wówczas zobowiązany przesłać Wykonawcy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protokół przeglądu gwarancyjnego wraz z wezwaniem do usunięcia stwierdzonych wad</w:t>
      </w:r>
      <w:r w:rsidR="00472E91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gwarancyjnych w określonym przez Zamawiającego terminie.</w:t>
      </w:r>
    </w:p>
    <w:p w14:paraId="7B89C83B" w14:textId="60C42179" w:rsidR="007C5079" w:rsidRPr="008C519B" w:rsidRDefault="00A26354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</w:t>
      </w:r>
      <w:r w:rsidR="007C5079" w:rsidRPr="008C519B">
        <w:rPr>
          <w:rFonts w:asciiTheme="minorHAnsi" w:eastAsia="CIDFont+F1" w:hAnsiTheme="minorHAnsi" w:cstheme="minorHAnsi"/>
        </w:rPr>
        <w:t>rzegląd gwarancyjny polega na ocenie robót związanych z usunięciem Wad ujawnionych w okresie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rękojmi lub gwarancji jakości.</w:t>
      </w:r>
    </w:p>
    <w:p w14:paraId="42D6CA62" w14:textId="2546152B" w:rsidR="007C5079" w:rsidRPr="008C519B" w:rsidRDefault="00A26354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</w:t>
      </w:r>
      <w:r w:rsidR="007C5079" w:rsidRPr="008C519B">
        <w:rPr>
          <w:rFonts w:asciiTheme="minorHAnsi" w:eastAsia="CIDFont+F1" w:hAnsiTheme="minorHAnsi" w:cstheme="minorHAnsi"/>
        </w:rPr>
        <w:t>eżeli Wykonawca nie usunie Wad ujawnionych w okresie rękojmi lub gwarancji jakości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 określonym przez Zamawiającego terminie, uwzględniającym możliwości techniczne lub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technologiczne dotyczące usunięcia Wady, Zamawiający, po uprzednim zawiadomieniu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Wykonawcy, jest uprawniony do zlecenia usunięcia Wad podmiotowi trzeciemu na koszt i ryzyko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Wykonawcy.</w:t>
      </w:r>
    </w:p>
    <w:p w14:paraId="10B2BD3B" w14:textId="2F7B44FA" w:rsidR="007C5079" w:rsidRPr="008C519B" w:rsidRDefault="00A26354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</w:t>
      </w:r>
      <w:r w:rsidR="007C5079" w:rsidRPr="008C519B">
        <w:rPr>
          <w:rFonts w:asciiTheme="minorHAnsi" w:eastAsia="CIDFont+F1" w:hAnsiTheme="minorHAnsi" w:cstheme="minorHAnsi"/>
        </w:rPr>
        <w:t>dbiór gwarancyjny będzie dokonywany komisyjnie przy udziale upoważnionych przedstawicieli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Zamawiającego, w tym Inspektora nadzoru inwestorskiego, i upoważnionych przedstawicieli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Wykonawcy.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237014F9" w14:textId="53E118D0" w:rsidR="007C5079" w:rsidRPr="008C519B" w:rsidRDefault="00A26354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</w:t>
      </w:r>
      <w:r w:rsidR="007C5079" w:rsidRPr="008C519B">
        <w:rPr>
          <w:rFonts w:asciiTheme="minorHAnsi" w:eastAsia="CIDFont+F1" w:hAnsiTheme="minorHAnsi" w:cstheme="minorHAnsi"/>
        </w:rPr>
        <w:t>dbiór gwarancyjny potwierdzany jest Protokołem odbioru usunięcia Wad, sporządzanym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po usunięciu wszystkich Wad ujawnionych w okresie rękojmi lub gwarancji. Odbioru ostatecznego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dokonuje się po upływie okresu rękojmi lub gwarancji jakości.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3C15EB48" w14:textId="66819BDD" w:rsidR="007C5079" w:rsidRPr="008C519B" w:rsidRDefault="00A26354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lastRenderedPageBreak/>
        <w:t>Od</w:t>
      </w:r>
      <w:r w:rsidR="007C5079" w:rsidRPr="008C519B">
        <w:rPr>
          <w:rFonts w:asciiTheme="minorHAnsi" w:eastAsia="CIDFont+F1" w:hAnsiTheme="minorHAnsi" w:cstheme="minorHAnsi"/>
        </w:rPr>
        <w:t>biór ostateczny służy potwierdzeniu usunięcia wszystkich Wad ujawnionych w okresie rękojmi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lub gwarancji jakości, w celu potwierdzenia usunięcia tych Wad i potwierdzenia wypełnienia przez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Wykonawcę wszystkich obowiązków wynikających z Umowy.</w:t>
      </w:r>
    </w:p>
    <w:p w14:paraId="228AE686" w14:textId="7FFEF7A2" w:rsidR="007C5079" w:rsidRPr="008C519B" w:rsidRDefault="00A26354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 o</w:t>
      </w:r>
      <w:r w:rsidR="007C5079" w:rsidRPr="008C519B">
        <w:rPr>
          <w:rFonts w:asciiTheme="minorHAnsi" w:eastAsia="CIDFont+F1" w:hAnsiTheme="minorHAnsi" w:cstheme="minorHAnsi"/>
        </w:rPr>
        <w:t>dbioru ostatecznego sporządza się przed upływem okresu rękojmi lub gwarancji Protokół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odbioru ostatecznego.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16E7FADC" w14:textId="79A6D8D6" w:rsidR="007C5079" w:rsidRPr="008C519B" w:rsidRDefault="00A26354">
      <w:pPr>
        <w:pStyle w:val="Akapitzlist"/>
        <w:widowControl/>
        <w:numPr>
          <w:ilvl w:val="0"/>
          <w:numId w:val="1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</w:t>
      </w:r>
      <w:r w:rsidR="007C5079" w:rsidRPr="008C519B">
        <w:rPr>
          <w:rFonts w:asciiTheme="minorHAnsi" w:eastAsia="CIDFont+F1" w:hAnsiTheme="minorHAnsi" w:cstheme="minorHAnsi"/>
        </w:rPr>
        <w:t>eżeli podczas Odbioru ostatecznego okaże się, że nie zostały usunięte wszystkie Wady, o których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mowa w ust. 28, co skutkuje niemożliwością użytkowania obiektu, którego dotyczą roboty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budowlane stanowiące przedmiot Umowy, Zamawiający przerywa Odbiór ostateczny zaś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Wykonawca jest zobowiązany przedłużyć odpowiednio okres gwarancji (i ewentualnie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zabezpieczenia należytego wykonania umowy o okres przedłużenia gwarancji). Zamawiający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7C5079" w:rsidRPr="008C519B">
        <w:rPr>
          <w:rFonts w:asciiTheme="minorHAnsi" w:eastAsia="CIDFont+F1" w:hAnsiTheme="minorHAnsi" w:cstheme="minorHAnsi"/>
        </w:rPr>
        <w:t>wyznacza termin Odbioru ostatecznego, do upływu którego Wykonawca jest zobowiązany usunąć</w:t>
      </w:r>
      <w:r w:rsidRPr="008C519B">
        <w:rPr>
          <w:rFonts w:asciiTheme="minorHAnsi" w:eastAsia="CIDFont+F1" w:hAnsiTheme="minorHAnsi" w:cstheme="minorHAnsi"/>
        </w:rPr>
        <w:t xml:space="preserve">  wady. </w:t>
      </w:r>
    </w:p>
    <w:p w14:paraId="1EFE7999" w14:textId="77777777" w:rsidR="007C5079" w:rsidRPr="008C519B" w:rsidRDefault="007C5079" w:rsidP="002C764A">
      <w:pPr>
        <w:tabs>
          <w:tab w:val="left" w:pos="4928"/>
        </w:tabs>
        <w:ind w:left="218"/>
        <w:jc w:val="both"/>
        <w:rPr>
          <w:rFonts w:asciiTheme="minorHAnsi" w:eastAsia="CIDFont+F1" w:hAnsiTheme="minorHAnsi" w:cstheme="minorHAnsi"/>
        </w:rPr>
      </w:pPr>
    </w:p>
    <w:p w14:paraId="2563028F" w14:textId="77777777" w:rsidR="00A14B78" w:rsidRPr="008C519B" w:rsidRDefault="00A14B78" w:rsidP="002C764A">
      <w:pPr>
        <w:tabs>
          <w:tab w:val="left" w:pos="4928"/>
        </w:tabs>
        <w:ind w:left="218"/>
        <w:jc w:val="both"/>
        <w:rPr>
          <w:rFonts w:asciiTheme="minorHAnsi" w:eastAsia="CIDFont+F1" w:hAnsiTheme="minorHAnsi" w:cstheme="minorHAnsi"/>
        </w:rPr>
      </w:pPr>
    </w:p>
    <w:p w14:paraId="3EAF331D" w14:textId="77777777" w:rsidR="007C5079" w:rsidRPr="008C519B" w:rsidRDefault="007C5079" w:rsidP="002C764A">
      <w:pPr>
        <w:tabs>
          <w:tab w:val="left" w:pos="4928"/>
        </w:tabs>
        <w:ind w:left="218"/>
        <w:jc w:val="both"/>
        <w:rPr>
          <w:rFonts w:asciiTheme="minorHAnsi" w:eastAsia="CIDFont+F1" w:hAnsiTheme="minorHAnsi" w:cstheme="minorHAnsi"/>
        </w:rPr>
      </w:pPr>
    </w:p>
    <w:p w14:paraId="7228D4AF" w14:textId="5C0D949C" w:rsidR="00A26354" w:rsidRPr="008C519B" w:rsidRDefault="00A26354" w:rsidP="00A26354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5. Przedstawiciele stron </w:t>
      </w:r>
    </w:p>
    <w:p w14:paraId="264F5616" w14:textId="77777777" w:rsidR="00A26354" w:rsidRPr="008C519B" w:rsidRDefault="00A26354" w:rsidP="00A26354">
      <w:pPr>
        <w:tabs>
          <w:tab w:val="left" w:pos="4928"/>
        </w:tabs>
        <w:ind w:left="218"/>
        <w:jc w:val="center"/>
        <w:rPr>
          <w:b/>
        </w:rPr>
      </w:pPr>
    </w:p>
    <w:p w14:paraId="4C0A6334" w14:textId="1805DFCA" w:rsidR="00A26354" w:rsidRPr="008C519B" w:rsidRDefault="00A26354">
      <w:pPr>
        <w:pStyle w:val="Akapitzlist"/>
        <w:widowControl/>
        <w:numPr>
          <w:ilvl w:val="0"/>
          <w:numId w:val="2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wyznacza koordynatora realizacji Umowy w osobie Kierownika budowy ……………………………..., tel.:…………, e-mail………….. Osoba ta jest uprawniona do podpisywania w imieniu Wykonawcy protokołów odbiorowych.</w:t>
      </w:r>
    </w:p>
    <w:p w14:paraId="150097B9" w14:textId="15516E3B" w:rsidR="00A26354" w:rsidRPr="008C519B" w:rsidRDefault="00A26354">
      <w:pPr>
        <w:pStyle w:val="Akapitzlist"/>
        <w:widowControl/>
        <w:numPr>
          <w:ilvl w:val="0"/>
          <w:numId w:val="2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Zmiana na stanowisku kierownika budowy jak również innych osób wskazanych w ofercie Wykonawcy w trakcie realizacji przedmiotu zamówienia, musi być uzasadniona przez Wykonawcę na piśmie i zaakceptowana przez Zamawiającego. Wyrażenie zgody przez Zamawiającego</w:t>
      </w:r>
      <w:r w:rsidR="0082523D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uzależnione jest od wykazania przez Wykonawcę, iż osoba powoływana na stanowisko kierownika</w:t>
      </w:r>
      <w:r w:rsidR="0082523D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budowy lub w miejsce pozostałych osób wskazanych w ofercie Wykonawcy posiada co najmniej</w:t>
      </w:r>
      <w:r w:rsidR="0082523D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takie same uprawnienia jak osoby dotychczas sprawujące tę funkcję.</w:t>
      </w:r>
    </w:p>
    <w:p w14:paraId="29464AA2" w14:textId="54D7150A" w:rsidR="00A26354" w:rsidRPr="008C519B" w:rsidRDefault="0082523D">
      <w:pPr>
        <w:pStyle w:val="Akapitzlist"/>
        <w:widowControl/>
        <w:numPr>
          <w:ilvl w:val="0"/>
          <w:numId w:val="2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A26354" w:rsidRPr="008C519B">
        <w:rPr>
          <w:rFonts w:asciiTheme="minorHAnsi" w:eastAsia="CIDFont+F1" w:hAnsiTheme="minorHAnsi" w:cstheme="minorHAnsi"/>
        </w:rPr>
        <w:t>ykonawca zobowiązany jest przedłożyć Zamawiającemu propozycję zmiany, o której mowa w ust.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2 nie później niż na 7 dni przed planowanym powołaniem nowego kierownika budowy lub innej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osoby wskazanej w ofercie Wykonawcy.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05264D98" w14:textId="51ECE94A" w:rsidR="00A26354" w:rsidRPr="008C519B" w:rsidRDefault="0082523D">
      <w:pPr>
        <w:pStyle w:val="Akapitzlist"/>
        <w:widowControl/>
        <w:numPr>
          <w:ilvl w:val="0"/>
          <w:numId w:val="2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</w:t>
      </w:r>
      <w:r w:rsidR="00A26354" w:rsidRPr="008C519B">
        <w:rPr>
          <w:rFonts w:asciiTheme="minorHAnsi" w:eastAsia="CIDFont+F1" w:hAnsiTheme="minorHAnsi" w:cstheme="minorHAnsi"/>
        </w:rPr>
        <w:t>akakolwiek przerwa w realizacji przedmiotu zamówienia wynikająca z braku kierownictwa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budowy/robót będzie traktowana jako przerwa wynikła z przyczyn zależnych od Wykonawcy i 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może stanowić podstawy do zmiany terminu zakończenia robót.</w:t>
      </w:r>
    </w:p>
    <w:p w14:paraId="1B024BAF" w14:textId="1E97A2C9" w:rsidR="00A26354" w:rsidRPr="008C519B" w:rsidRDefault="0082523D">
      <w:pPr>
        <w:pStyle w:val="Akapitzlist"/>
        <w:widowControl/>
        <w:numPr>
          <w:ilvl w:val="0"/>
          <w:numId w:val="2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</w:t>
      </w:r>
      <w:r w:rsidR="00A26354" w:rsidRPr="008C519B">
        <w:rPr>
          <w:rFonts w:asciiTheme="minorHAnsi" w:eastAsia="CIDFont+F1" w:hAnsiTheme="minorHAnsi" w:cstheme="minorHAnsi"/>
        </w:rPr>
        <w:t>amawiający może także zażądać od Wykonawcy zmiany osoby, o której mowa w ust. 1 niniejszego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paragrafu oraz innych osób wskazanych w ofercie, jeżeli uzna, że nie wykonuje należycie swoich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obowiązków. Wykonawca obowiązany jest dokonać zmiany tej osoby w terminie nie dłuższym niż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14 dni od daty złożenia wniosku przez Zamawiającego.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71EDD5F5" w14:textId="77777777" w:rsidR="0082523D" w:rsidRPr="008C519B" w:rsidRDefault="0082523D">
      <w:pPr>
        <w:pStyle w:val="Akapitzlist"/>
        <w:widowControl/>
        <w:numPr>
          <w:ilvl w:val="0"/>
          <w:numId w:val="2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</w:t>
      </w:r>
      <w:r w:rsidR="00A26354" w:rsidRPr="008C519B">
        <w:rPr>
          <w:rFonts w:asciiTheme="minorHAnsi" w:eastAsia="CIDFont+F1" w:hAnsiTheme="minorHAnsi" w:cstheme="minorHAnsi"/>
        </w:rPr>
        <w:t>amawiający wyznacza koordynatora realizacji Umowy , którym jest ……………………….., tel.: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A26354" w:rsidRPr="008C519B">
        <w:rPr>
          <w:rFonts w:asciiTheme="minorHAnsi" w:eastAsia="CIDFont+F1" w:hAnsiTheme="minorHAnsi" w:cstheme="minorHAnsi"/>
        </w:rPr>
        <w:t>………………………………., e-mail……………………………………..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37C9FC61" w14:textId="77777777" w:rsidR="00A26354" w:rsidRPr="008C519B" w:rsidRDefault="00A26354" w:rsidP="002C764A">
      <w:pPr>
        <w:tabs>
          <w:tab w:val="left" w:pos="4928"/>
        </w:tabs>
        <w:ind w:left="218"/>
        <w:jc w:val="both"/>
        <w:rPr>
          <w:rFonts w:asciiTheme="minorHAnsi" w:eastAsia="CIDFont+F1" w:hAnsiTheme="minorHAnsi" w:cstheme="minorHAnsi"/>
        </w:rPr>
      </w:pPr>
    </w:p>
    <w:p w14:paraId="3B41D73B" w14:textId="77777777" w:rsidR="0082523D" w:rsidRPr="008C519B" w:rsidRDefault="0082523D" w:rsidP="0082523D">
      <w:pPr>
        <w:tabs>
          <w:tab w:val="left" w:pos="4928"/>
        </w:tabs>
        <w:ind w:left="218"/>
        <w:jc w:val="center"/>
        <w:rPr>
          <w:b/>
        </w:rPr>
      </w:pPr>
    </w:p>
    <w:p w14:paraId="792C8FEE" w14:textId="77777777" w:rsidR="00A14B78" w:rsidRPr="008C519B" w:rsidRDefault="00A14B78" w:rsidP="0082523D">
      <w:pPr>
        <w:tabs>
          <w:tab w:val="left" w:pos="4928"/>
        </w:tabs>
        <w:ind w:left="218"/>
        <w:jc w:val="center"/>
        <w:rPr>
          <w:b/>
        </w:rPr>
      </w:pPr>
    </w:p>
    <w:p w14:paraId="0CF2544A" w14:textId="68FE19C7" w:rsidR="0082523D" w:rsidRPr="008C519B" w:rsidRDefault="0082523D" w:rsidP="0082523D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6. Wynagrodzenie</w:t>
      </w:r>
    </w:p>
    <w:p w14:paraId="746ECE69" w14:textId="77777777" w:rsidR="00A26354" w:rsidRPr="008C519B" w:rsidRDefault="00A26354" w:rsidP="002C764A">
      <w:pPr>
        <w:tabs>
          <w:tab w:val="left" w:pos="4928"/>
        </w:tabs>
        <w:ind w:left="218"/>
        <w:jc w:val="both"/>
        <w:rPr>
          <w:rFonts w:asciiTheme="minorHAnsi" w:eastAsia="CIDFont+F1" w:hAnsiTheme="minorHAnsi" w:cstheme="minorHAnsi"/>
        </w:rPr>
      </w:pPr>
    </w:p>
    <w:p w14:paraId="278844D3" w14:textId="77777777" w:rsidR="006C72FE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Cena przedmiotu umowy, jest zgodna z ofertą Wykonawcy i wynosi dla</w:t>
      </w:r>
      <w:r w:rsidR="006C72FE" w:rsidRPr="008C519B">
        <w:rPr>
          <w:bCs/>
        </w:rPr>
        <w:t xml:space="preserve"> poszczególnych zadań : </w:t>
      </w:r>
    </w:p>
    <w:p w14:paraId="730F5D8A" w14:textId="77777777" w:rsidR="006C72FE" w:rsidRPr="008C519B" w:rsidRDefault="006C72FE" w:rsidP="006C72FE">
      <w:pPr>
        <w:pStyle w:val="Akapitzlist"/>
        <w:tabs>
          <w:tab w:val="left" w:pos="4928"/>
        </w:tabs>
        <w:ind w:left="426"/>
        <w:rPr>
          <w:bCs/>
        </w:rPr>
      </w:pPr>
    </w:p>
    <w:p w14:paraId="16973C97" w14:textId="2762493F" w:rsidR="0082523D" w:rsidRPr="008C519B" w:rsidRDefault="006C72FE">
      <w:pPr>
        <w:pStyle w:val="Akapitzlist"/>
        <w:numPr>
          <w:ilvl w:val="1"/>
          <w:numId w:val="21"/>
        </w:numPr>
        <w:tabs>
          <w:tab w:val="left" w:pos="4928"/>
        </w:tabs>
        <w:rPr>
          <w:bCs/>
        </w:rPr>
      </w:pPr>
      <w:r w:rsidRPr="008C519B">
        <w:t xml:space="preserve">Dostawę i montaż 3 szt. dwustanowiskowych ładowarek :  </w:t>
      </w:r>
      <w:r w:rsidR="0082523D" w:rsidRPr="008C519B">
        <w:rPr>
          <w:bCs/>
        </w:rPr>
        <w:t xml:space="preserve">……………………………. zł brutto, w tym podatek VAT ……………………….. zł, cena netto …………………………. </w:t>
      </w:r>
      <w:r w:rsidRPr="008C519B">
        <w:rPr>
          <w:bCs/>
        </w:rPr>
        <w:t>Z</w:t>
      </w:r>
      <w:r w:rsidR="0082523D" w:rsidRPr="008C519B">
        <w:rPr>
          <w:bCs/>
        </w:rPr>
        <w:t>ł</w:t>
      </w:r>
    </w:p>
    <w:p w14:paraId="0AF74302" w14:textId="70976A0A" w:rsidR="006C72FE" w:rsidRPr="008C519B" w:rsidRDefault="006C72FE">
      <w:pPr>
        <w:pStyle w:val="Akapitzlist"/>
        <w:numPr>
          <w:ilvl w:val="1"/>
          <w:numId w:val="21"/>
        </w:numPr>
        <w:tabs>
          <w:tab w:val="left" w:pos="4928"/>
        </w:tabs>
        <w:rPr>
          <w:bCs/>
        </w:rPr>
      </w:pPr>
      <w:r w:rsidRPr="008C519B">
        <w:t xml:space="preserve">Budowę stacji transformatorowej :  </w:t>
      </w:r>
      <w:r w:rsidRPr="008C519B">
        <w:rPr>
          <w:bCs/>
        </w:rPr>
        <w:t>………………….………………………. zł brutto, w tym podatek VAT ……………………….. zł, cena netto …………………………. Zł</w:t>
      </w:r>
    </w:p>
    <w:p w14:paraId="1615CAB5" w14:textId="0CABF921" w:rsidR="006C72FE" w:rsidRPr="008C519B" w:rsidRDefault="006C72FE">
      <w:pPr>
        <w:pStyle w:val="Akapitzlist"/>
        <w:numPr>
          <w:ilvl w:val="1"/>
          <w:numId w:val="21"/>
        </w:numPr>
        <w:tabs>
          <w:tab w:val="left" w:pos="4928"/>
        </w:tabs>
        <w:rPr>
          <w:bCs/>
        </w:rPr>
      </w:pPr>
      <w:r w:rsidRPr="008C519B">
        <w:t xml:space="preserve">Dostawę i montaż paneli fotowoltaicznych :  </w:t>
      </w:r>
      <w:r w:rsidRPr="008C519B">
        <w:rPr>
          <w:bCs/>
        </w:rPr>
        <w:t>……………………………. zł brutto, w tym podatek VAT ……………………….. zł, cena netto …………………………. Zł</w:t>
      </w:r>
    </w:p>
    <w:p w14:paraId="0556113E" w14:textId="6822F9CF" w:rsidR="006C72FE" w:rsidRPr="008C519B" w:rsidRDefault="006C72FE">
      <w:pPr>
        <w:pStyle w:val="Akapitzlist"/>
        <w:numPr>
          <w:ilvl w:val="1"/>
          <w:numId w:val="21"/>
        </w:numPr>
        <w:tabs>
          <w:tab w:val="left" w:pos="4928"/>
        </w:tabs>
        <w:rPr>
          <w:bCs/>
        </w:rPr>
      </w:pPr>
      <w:r w:rsidRPr="008C519B">
        <w:t>Wykonanie dokumentacji proje</w:t>
      </w:r>
      <w:r w:rsidR="00370882" w:rsidRPr="008C519B">
        <w:t>ktowo - technicznej</w:t>
      </w:r>
      <w:r w:rsidRPr="008C519B">
        <w:t xml:space="preserve"> :  </w:t>
      </w:r>
      <w:r w:rsidRPr="008C519B">
        <w:rPr>
          <w:bCs/>
        </w:rPr>
        <w:t>……………………………. zł brutto, w tym podatek VAT ……………………….. zł, cena netto …………………………. Zł</w:t>
      </w:r>
    </w:p>
    <w:p w14:paraId="55F96C64" w14:textId="4AD24A9D" w:rsidR="006C72FE" w:rsidRPr="008C519B" w:rsidRDefault="006C72FE" w:rsidP="006C72FE">
      <w:pPr>
        <w:pStyle w:val="Akapitzlist"/>
        <w:tabs>
          <w:tab w:val="left" w:pos="4928"/>
        </w:tabs>
        <w:ind w:left="786"/>
        <w:rPr>
          <w:bCs/>
        </w:rPr>
      </w:pPr>
    </w:p>
    <w:p w14:paraId="062563F7" w14:textId="77777777" w:rsidR="006C72FE" w:rsidRPr="008C519B" w:rsidRDefault="006C72FE" w:rsidP="006C72FE">
      <w:pPr>
        <w:pStyle w:val="Akapitzlist"/>
        <w:tabs>
          <w:tab w:val="left" w:pos="4928"/>
        </w:tabs>
        <w:ind w:left="426"/>
        <w:rPr>
          <w:bCs/>
        </w:rPr>
      </w:pPr>
    </w:p>
    <w:p w14:paraId="42FC2128" w14:textId="2F846BB9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Całkowita wartość przedmiotu umowy (cena umowy brutto) wynosi: ………………………………. zł (słownie: </w:t>
      </w:r>
      <w:r w:rsidRPr="008C519B">
        <w:rPr>
          <w:bCs/>
        </w:rPr>
        <w:lastRenderedPageBreak/>
        <w:t>……………………………………………….) w tym: podatek VAT: …………………………………… zł, (słownie: …………………………………………), wartość umowy bez podatku (wartość umowy netto) ………………………………………… zł (słownie: …………………………………………………..).</w:t>
      </w:r>
    </w:p>
    <w:p w14:paraId="5D90CD20" w14:textId="3C5E9D3E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Podstawę wystawienia faktury przez Wykonawcę </w:t>
      </w:r>
      <w:r w:rsidR="00370882" w:rsidRPr="008C519B">
        <w:rPr>
          <w:bCs/>
        </w:rPr>
        <w:t>s</w:t>
      </w:r>
      <w:r w:rsidRPr="008C519B">
        <w:rPr>
          <w:bCs/>
        </w:rPr>
        <w:t>tanowić</w:t>
      </w:r>
      <w:r w:rsidR="00370882" w:rsidRPr="008C519B">
        <w:rPr>
          <w:bCs/>
        </w:rPr>
        <w:t xml:space="preserve"> będzie </w:t>
      </w:r>
      <w:r w:rsidRPr="008C519B">
        <w:rPr>
          <w:bCs/>
        </w:rPr>
        <w:t>podpisan</w:t>
      </w:r>
      <w:r w:rsidR="00370882" w:rsidRPr="008C519B">
        <w:rPr>
          <w:bCs/>
        </w:rPr>
        <w:t>e</w:t>
      </w:r>
      <w:r w:rsidRPr="008C519B">
        <w:rPr>
          <w:bCs/>
        </w:rPr>
        <w:t xml:space="preserve"> przez obie Strony protokoły odbioru przedmiotu umowy</w:t>
      </w:r>
      <w:r w:rsidR="00370882" w:rsidRPr="008C519B">
        <w:rPr>
          <w:bCs/>
        </w:rPr>
        <w:t>.</w:t>
      </w:r>
    </w:p>
    <w:p w14:paraId="171A3D6A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Zapłata wynagrodzenia nastąpi przelewem bankowym na poniższy numer rachunku bankowego ……………………………………………………………………… w terminie do 14 dni od dnia otrzymania prawidłowo wystawionej faktury od Wykonawcy.</w:t>
      </w:r>
    </w:p>
    <w:p w14:paraId="64B2B77D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Zamawiający dokona zapłaty wyłącznie na rachunek bankowy ujawniony w elektronicznym wykazie podmiotów zarejestrowanych jako podatnicy VAT, na tzw. „białej liście podatników”, o którym mowa w art. 96b ustawy z dnia 11 marca 2004 r. o podatku od towarów i usług („Wykaz”). W przypadku, gdy wskazany w ust. 4 numer rachunku bankowego nie jest ujawniony w wykazie, na który Zamawiający zobowiązany jest dokonać zapłaty wynagrodzenia (ceny), uprawnia to Zamawiającego do wstrzymania się z dokonaniem zapłaty, aż do:</w:t>
      </w:r>
    </w:p>
    <w:p w14:paraId="37362827" w14:textId="77777777" w:rsidR="0082523D" w:rsidRPr="008C519B" w:rsidRDefault="0082523D">
      <w:pPr>
        <w:pStyle w:val="Akapitzlist"/>
        <w:numPr>
          <w:ilvl w:val="1"/>
          <w:numId w:val="3"/>
        </w:numPr>
        <w:tabs>
          <w:tab w:val="left" w:pos="4928"/>
        </w:tabs>
        <w:ind w:left="851"/>
        <w:rPr>
          <w:bCs/>
        </w:rPr>
      </w:pPr>
      <w:r w:rsidRPr="008C519B">
        <w:rPr>
          <w:bCs/>
        </w:rPr>
        <w:t>dnia ujawnienia rachunku bankowego w wykazie, lub</w:t>
      </w:r>
    </w:p>
    <w:p w14:paraId="33AF2FAB" w14:textId="77777777" w:rsidR="0082523D" w:rsidRPr="008C519B" w:rsidRDefault="0082523D">
      <w:pPr>
        <w:pStyle w:val="Akapitzlist"/>
        <w:numPr>
          <w:ilvl w:val="1"/>
          <w:numId w:val="3"/>
        </w:numPr>
        <w:tabs>
          <w:tab w:val="left" w:pos="4928"/>
        </w:tabs>
        <w:ind w:left="851"/>
        <w:rPr>
          <w:bCs/>
        </w:rPr>
      </w:pPr>
      <w:r w:rsidRPr="008C519B">
        <w:rPr>
          <w:bCs/>
        </w:rPr>
        <w:t>dnia wskazania Zamawiającemu innego rachunku bankowego ujawnionego w wykazie, na który Zamawiający zobowiązany jest zapłacić wynagrodzenie, o którym mowa w ust. 2.</w:t>
      </w:r>
    </w:p>
    <w:p w14:paraId="62C4823E" w14:textId="77777777" w:rsidR="0082523D" w:rsidRPr="008C519B" w:rsidRDefault="0082523D" w:rsidP="0082523D">
      <w:pPr>
        <w:pStyle w:val="Akapitzlist"/>
        <w:tabs>
          <w:tab w:val="left" w:pos="4928"/>
        </w:tabs>
        <w:ind w:left="851"/>
        <w:rPr>
          <w:bCs/>
        </w:rPr>
      </w:pPr>
    </w:p>
    <w:p w14:paraId="27C57D89" w14:textId="77777777" w:rsidR="0082523D" w:rsidRPr="008C519B" w:rsidRDefault="0082523D" w:rsidP="0082523D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>Wstrzymanie się z zapłatą wynagrodzenia przez Zamawiającego nie stanowi podstawy do naliczenia odsetek za opóźnienie w zapłacie przez Zamawiającego, jak również wszelkich innych negatywnych konsekwencji dla Zamawiającego (np. podstawy do odstąpienia, wypowiedzenia lub rozwiązania umowy, zapłaty kar umownych lub odszkodowania).</w:t>
      </w:r>
    </w:p>
    <w:p w14:paraId="5E6DB1A8" w14:textId="77777777" w:rsidR="0082523D" w:rsidRPr="008C519B" w:rsidRDefault="0082523D" w:rsidP="0082523D">
      <w:pPr>
        <w:tabs>
          <w:tab w:val="left" w:pos="4928"/>
        </w:tabs>
        <w:ind w:left="218"/>
        <w:jc w:val="both"/>
        <w:rPr>
          <w:bCs/>
        </w:rPr>
      </w:pPr>
    </w:p>
    <w:p w14:paraId="31455F69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567"/>
        <w:rPr>
          <w:bCs/>
        </w:rPr>
      </w:pPr>
      <w:r w:rsidRPr="008C519B">
        <w:rPr>
          <w:bCs/>
        </w:rPr>
        <w:t>Za datę zapłaty przyjmuje się datę obciążenia rachunku bankowego Zamawiającego.</w:t>
      </w:r>
    </w:p>
    <w:p w14:paraId="4D6A0FC4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567"/>
        <w:rPr>
          <w:bCs/>
        </w:rPr>
      </w:pPr>
      <w:r w:rsidRPr="008C519B">
        <w:rPr>
          <w:bCs/>
        </w:rPr>
        <w:t>Zamawiający informuje, że źródło finansowania przedmiotu niniejszej umowy stanowią:</w:t>
      </w:r>
    </w:p>
    <w:p w14:paraId="78EBBD1F" w14:textId="77777777" w:rsidR="0082523D" w:rsidRPr="008C519B" w:rsidRDefault="0082523D">
      <w:pPr>
        <w:pStyle w:val="Akapitzlist"/>
        <w:numPr>
          <w:ilvl w:val="0"/>
          <w:numId w:val="5"/>
        </w:numPr>
        <w:tabs>
          <w:tab w:val="left" w:pos="4928"/>
        </w:tabs>
        <w:ind w:left="993"/>
        <w:rPr>
          <w:bCs/>
        </w:rPr>
      </w:pPr>
      <w:r w:rsidRPr="008C519B">
        <w:rPr>
          <w:bCs/>
        </w:rPr>
        <w:t>środki własne Zamawiającego;</w:t>
      </w:r>
    </w:p>
    <w:p w14:paraId="06C3562F" w14:textId="77777777" w:rsidR="0082523D" w:rsidRPr="008C519B" w:rsidRDefault="0082523D">
      <w:pPr>
        <w:pStyle w:val="Akapitzlist"/>
        <w:numPr>
          <w:ilvl w:val="0"/>
          <w:numId w:val="5"/>
        </w:numPr>
        <w:tabs>
          <w:tab w:val="left" w:pos="4928"/>
        </w:tabs>
        <w:ind w:left="993"/>
        <w:rPr>
          <w:bCs/>
        </w:rPr>
      </w:pPr>
      <w:r w:rsidRPr="008C519B">
        <w:rPr>
          <w:bCs/>
        </w:rPr>
        <w:t>środki pochodzące z dofinansowania z NFOŚiGW w ramach dotacji do projektu „Ograniczenie niskiej emisji w Dębicy poprzez zakup nowoczesnych, elektrycznych autobusów”, zwane w dalszej części umowy „środkami zewnętrznymi ".</w:t>
      </w:r>
    </w:p>
    <w:p w14:paraId="0ECE0FBC" w14:textId="77777777" w:rsidR="0082523D" w:rsidRPr="008C519B" w:rsidRDefault="0082523D" w:rsidP="0082523D">
      <w:pPr>
        <w:pStyle w:val="Akapitzlist"/>
        <w:tabs>
          <w:tab w:val="left" w:pos="4928"/>
        </w:tabs>
        <w:ind w:left="993"/>
        <w:rPr>
          <w:bCs/>
        </w:rPr>
      </w:pPr>
    </w:p>
    <w:p w14:paraId="123E5DCA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Wykonawca zobowiązuje się dochować należytej staranności w ocenie obowiązków i </w:t>
      </w:r>
      <w:proofErr w:type="spellStart"/>
      <w:r w:rsidRPr="008C519B">
        <w:rPr>
          <w:bCs/>
        </w:rPr>
        <w:t>ryzyk</w:t>
      </w:r>
      <w:proofErr w:type="spellEnd"/>
      <w:r w:rsidRPr="008C519B">
        <w:rPr>
          <w:bCs/>
        </w:rPr>
        <w:t xml:space="preserve"> podatkowych związanych z dokonywanymi w ramach Przedmiotu Umowy transakcjami. Powyższe zobowiązanie dotyczy w szczególności obowiązku wskazywania do rozliczeń wyłącznie rachunków widniejących w elektronicznym wykazie podatników VAT na tzw. „białej liście podatników VAT”.</w:t>
      </w:r>
    </w:p>
    <w:p w14:paraId="7DA0D496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 przypadku braku, na moment realizacji płatności, wskazanego na fakturze rachunku bankowego Wykonawcy w ww. wykazie lub w przypadku niezgodności numeru rachunku z Umową lub powiadomieniem, o którym mowa w ust. 5, Zamawiający będzie uprawniony do wstrzymania się z zapłatą bez narażania się na obowiązek zapłaty odsetek, kar umownych lub jakichkolwiek innych dodatkowych kosztów czy opłat. Brak płatności z w/w powodu nie stanowi przesłanki do rozwiązania umowy z winy Zamawiającego.</w:t>
      </w:r>
    </w:p>
    <w:p w14:paraId="1E088644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Wykonawca odpowiada wobec Zamawiającego za wszelkie szkody wynikające ze wskazania jako właściwy do dokonania zapłaty rachunku bankowego, który nie widnieje w elektronicznym wykazie podatników VAT (na tzw. „białej liście podatników VAT”) dostępnym w Biuletynie Informacji Publicznej Ministerstwa Finansów – Krajowej Administracji Skarbowej oraz z tytułu naruszenia innych przepisów prawa podatkowego przez Wykonawcę lub podmioty, z pomocą których zobowiązanie wykonuje, lub którym wykonanie zobowiązania powierza, bez prawa do powoływania się na przyczynienie się Zamawiającego do powstania szkody.</w:t>
      </w:r>
    </w:p>
    <w:p w14:paraId="48139746" w14:textId="77777777" w:rsidR="0082523D" w:rsidRPr="008C519B" w:rsidRDefault="0082523D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Wykonawca nie może dokonać przelewu, zbycia lub obciążenia wierzytelności przysługującej mu od Zamawiającego, bez uzyskania uprzedniej zgody Zamawiającego, wyrażonej na piśmie pod rygorem nieważności.</w:t>
      </w:r>
    </w:p>
    <w:p w14:paraId="5CFC659D" w14:textId="6E0A06D0" w:rsidR="005C1183" w:rsidRPr="008C519B" w:rsidRDefault="005C1183">
      <w:pPr>
        <w:pStyle w:val="Akapitzlist"/>
        <w:numPr>
          <w:ilvl w:val="1"/>
          <w:numId w:val="4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Zamawiający oświadcza, że jest podatnikiem VAT, upoważnionym do otrzymania faktur VAT i posiada numer identyfikacji podatkowej: NIP 872 00 02</w:t>
      </w:r>
      <w:r w:rsidR="00A14B78" w:rsidRPr="008C519B">
        <w:rPr>
          <w:bCs/>
        </w:rPr>
        <w:t> </w:t>
      </w:r>
      <w:r w:rsidRPr="008C519B">
        <w:rPr>
          <w:bCs/>
        </w:rPr>
        <w:t>971</w:t>
      </w:r>
    </w:p>
    <w:p w14:paraId="19F87752" w14:textId="77777777" w:rsidR="005C1183" w:rsidRPr="008C519B" w:rsidRDefault="005C1183" w:rsidP="005C1183">
      <w:pPr>
        <w:tabs>
          <w:tab w:val="left" w:pos="4928"/>
        </w:tabs>
        <w:rPr>
          <w:bCs/>
        </w:rPr>
      </w:pPr>
    </w:p>
    <w:p w14:paraId="4C01C743" w14:textId="77777777" w:rsidR="00A14B78" w:rsidRPr="008C519B" w:rsidRDefault="00A14B78" w:rsidP="005C1183">
      <w:pPr>
        <w:tabs>
          <w:tab w:val="left" w:pos="4928"/>
        </w:tabs>
        <w:rPr>
          <w:bCs/>
        </w:rPr>
      </w:pPr>
    </w:p>
    <w:p w14:paraId="6084E956" w14:textId="77777777" w:rsidR="007C5079" w:rsidRPr="008C519B" w:rsidRDefault="007C5079" w:rsidP="002C764A">
      <w:pPr>
        <w:tabs>
          <w:tab w:val="left" w:pos="4928"/>
        </w:tabs>
        <w:ind w:left="218"/>
        <w:jc w:val="both"/>
        <w:rPr>
          <w:bCs/>
        </w:rPr>
      </w:pPr>
    </w:p>
    <w:p w14:paraId="4E7B6B46" w14:textId="6F3BB38E" w:rsidR="002C764A" w:rsidRPr="008C519B" w:rsidRDefault="002C764A" w:rsidP="002C75B2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</w:t>
      </w:r>
      <w:r w:rsidR="00370882" w:rsidRPr="008C519B">
        <w:rPr>
          <w:b/>
        </w:rPr>
        <w:t>7</w:t>
      </w:r>
      <w:r w:rsidRPr="008C519B">
        <w:rPr>
          <w:b/>
        </w:rPr>
        <w:t>. Gwarancja jakości i rękojmia za wady</w:t>
      </w:r>
    </w:p>
    <w:p w14:paraId="39B18D37" w14:textId="77777777" w:rsidR="002C75B2" w:rsidRPr="008C519B" w:rsidRDefault="002C75B2" w:rsidP="002C764A">
      <w:pPr>
        <w:tabs>
          <w:tab w:val="left" w:pos="4928"/>
        </w:tabs>
        <w:ind w:left="218"/>
        <w:jc w:val="both"/>
        <w:rPr>
          <w:bCs/>
        </w:rPr>
      </w:pPr>
    </w:p>
    <w:p w14:paraId="6CBF4149" w14:textId="3E1366E9" w:rsidR="009A232E" w:rsidRPr="008C519B" w:rsidRDefault="009A232E" w:rsidP="009A232E">
      <w:pPr>
        <w:pStyle w:val="Akapitzlist"/>
        <w:tabs>
          <w:tab w:val="left" w:pos="4928"/>
        </w:tabs>
        <w:ind w:left="426"/>
        <w:rPr>
          <w:bCs/>
        </w:rPr>
      </w:pPr>
    </w:p>
    <w:p w14:paraId="3DD78453" w14:textId="3C2197CA" w:rsidR="00370882" w:rsidRPr="008C519B" w:rsidRDefault="00370882" w:rsidP="0029722F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Strony postanawiają, że</w:t>
      </w:r>
      <w:r w:rsidR="0029722F" w:rsidRPr="008C519B">
        <w:rPr>
          <w:rFonts w:asciiTheme="minorHAnsi" w:eastAsia="CIDFont+F1" w:hAnsiTheme="minorHAnsi" w:cstheme="minorHAnsi"/>
        </w:rPr>
        <w:t xml:space="preserve"> Wykonawca udziela Gwarancji jakości na wykonanie robót na okres ……………………. miesięcy. Od</w:t>
      </w:r>
      <w:r w:rsidRPr="008C519B">
        <w:rPr>
          <w:rFonts w:asciiTheme="minorHAnsi" w:eastAsia="CIDFont+F1" w:hAnsiTheme="minorHAnsi" w:cstheme="minorHAnsi"/>
        </w:rPr>
        <w:t>powiedzialność Wykonawcy z tytułu rękojmi za wady jest równa okresowi gwarancji, licząc od dnia odbioru końcowego całego Przedmiotu Umowy. W przypadku stwierdzenia w okresie rękojmi/gwarancji wad, Zamawiający:</w:t>
      </w:r>
    </w:p>
    <w:p w14:paraId="5AE9E211" w14:textId="77777777" w:rsidR="00370882" w:rsidRPr="008C519B" w:rsidRDefault="00370882" w:rsidP="00E36295">
      <w:pPr>
        <w:pStyle w:val="Akapitzlist"/>
        <w:widowControl/>
        <w:adjustRightInd w:val="0"/>
        <w:ind w:left="720"/>
        <w:rPr>
          <w:rFonts w:asciiTheme="minorHAnsi" w:eastAsia="CIDFont+F1" w:hAnsiTheme="minorHAnsi" w:cstheme="minorHAnsi"/>
        </w:rPr>
      </w:pPr>
    </w:p>
    <w:p w14:paraId="16044129" w14:textId="4957BB8A" w:rsidR="00370882" w:rsidRPr="008C519B" w:rsidRDefault="00370882">
      <w:pPr>
        <w:pStyle w:val="Akapitzlist"/>
        <w:widowControl/>
        <w:numPr>
          <w:ilvl w:val="0"/>
          <w:numId w:val="23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może wyznaczyć Wykonawcy termin na usunięcie wad z zagrożeniem, że po bezskutecznym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upływie wyznaczonego terminu naprawy nie przyjmie i odstąpi od umowy,</w:t>
      </w:r>
    </w:p>
    <w:p w14:paraId="0997CFD1" w14:textId="77777777" w:rsidR="00E36295" w:rsidRPr="008C519B" w:rsidRDefault="00E36295">
      <w:pPr>
        <w:pStyle w:val="Akapitzlist"/>
        <w:widowControl/>
        <w:numPr>
          <w:ilvl w:val="0"/>
          <w:numId w:val="23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będzie </w:t>
      </w:r>
      <w:r w:rsidR="00370882" w:rsidRPr="008C519B">
        <w:rPr>
          <w:rFonts w:asciiTheme="minorHAnsi" w:eastAsia="CIDFont+F1" w:hAnsiTheme="minorHAnsi" w:cstheme="minorHAnsi"/>
        </w:rPr>
        <w:t>uprawniony do zastępczego powierzenia usunięcia stwierdzonych wad podmiotowi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trzeciemu w przypadku nieusunięcia przez Wykonawcę wad w odpowiednim terminie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i dokonania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stosownego potrącenia z zabezpieczenia należytego wykonania umowy o kwotę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odpowiadającą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kosztom takiego zastępczego usunięcia wad; w przypadku, gdy kwota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zabezpieczenia należytego wykonania umowy okaże się niewystarczająca Wykonawca jest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zobowiązany do pokrycia powstałej różnicy, lub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3A568F1D" w14:textId="0BB3D0A3" w:rsidR="00370882" w:rsidRPr="008C519B" w:rsidRDefault="00370882">
      <w:pPr>
        <w:pStyle w:val="Akapitzlist"/>
        <w:widowControl/>
        <w:numPr>
          <w:ilvl w:val="0"/>
          <w:numId w:val="23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będzie uprawniony do dokonania stosownego obniżenia wynagrodzenia za wykonanie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Przedmiotu Umowy, jeżeli stwierdzone przez Zamawiającego wady nieistotne są nieusuwalne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albo,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gdy Wykonawca nie usunie w odpowiednim terminie wad nieistotnych.</w:t>
      </w:r>
    </w:p>
    <w:p w14:paraId="35DBD0D3" w14:textId="237C0DE9" w:rsidR="00E36295" w:rsidRPr="008C519B" w:rsidRDefault="0029722F" w:rsidP="0029722F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Okres gwarancji jakości dla ładowarek do ładowania magazynów energii elektrycznej (baterii, akumulatorów trakcyjnych) wynosi 60 miesięcy.</w:t>
      </w:r>
    </w:p>
    <w:p w14:paraId="7EFA6D57" w14:textId="785C275D" w:rsidR="00370882" w:rsidRPr="008C519B" w:rsidRDefault="00370882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Dokonanie jakiegokolwiek odbioru przewidzianego w Umowie, lub nawet odbioru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nieprzewidzianego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wprost w Umowie, nie zwalnia Wykonawcy z odpowiedzialności z tytułu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rękojmi wobec Zamawiającego,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choćby w chwili wydania Przedmiotu Umowy lub jego części,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to jest w chwili dokonywania danego odbioru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Zamawiający, wiedział lub z łatwością mógł się</w:t>
      </w:r>
      <w:r w:rsidR="00E36295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dowiedzieć o wadzie.</w:t>
      </w:r>
    </w:p>
    <w:p w14:paraId="15D9E9D2" w14:textId="66E7A089" w:rsidR="00370882" w:rsidRPr="008C519B" w:rsidRDefault="00E36295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N</w:t>
      </w:r>
      <w:r w:rsidR="00370882" w:rsidRPr="008C519B">
        <w:rPr>
          <w:rFonts w:asciiTheme="minorHAnsi" w:eastAsia="CIDFont+F1" w:hAnsiTheme="minorHAnsi" w:cstheme="minorHAnsi"/>
        </w:rPr>
        <w:t>iezależnie od obowiązków Zamawiającego związanych z odbiorami określonymi w Umowie,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Zamawiający nie ma obowiązku zbadania Przedmiotu Umowy lub jego części i uprawnienia z tytułu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rękojmi za wady są niezależne od tego czy Zamawiający dokonał, mógł czy też powinien dokonać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badania Przedmiotu Umowy lub jego części. Tym samym Wykonawca w zakresie swojej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odpowiedzialności z tytułu rękojmi nie może nigdy podnieść przeciw Zamawiającemu zarzutu lub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uwolnić się z odpowiedzialności z tytułu rękojmi, poprzez wskazanie, że Przedmiot Umowy lub jego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część nie została właściwe sprawdzona i zbadana przez Zamawiającego podczas dokonywania</w:t>
      </w:r>
      <w:r w:rsidRPr="008C519B">
        <w:rPr>
          <w:rFonts w:asciiTheme="minorHAnsi" w:eastAsia="CIDFont+F1" w:hAnsiTheme="minorHAnsi" w:cstheme="minorHAnsi"/>
        </w:rPr>
        <w:t xml:space="preserve"> o</w:t>
      </w:r>
      <w:r w:rsidR="00370882" w:rsidRPr="008C519B">
        <w:rPr>
          <w:rFonts w:asciiTheme="minorHAnsi" w:eastAsia="CIDFont+F1" w:hAnsiTheme="minorHAnsi" w:cstheme="minorHAnsi"/>
        </w:rPr>
        <w:t>dbiorów lub w jakimkolwiek innym czasie.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41BB46E1" w14:textId="3A981639" w:rsidR="00370882" w:rsidRPr="008C519B" w:rsidRDefault="00E36295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370882" w:rsidRPr="008C519B">
        <w:rPr>
          <w:rFonts w:asciiTheme="minorHAnsi" w:eastAsia="CIDFont+F1" w:hAnsiTheme="minorHAnsi" w:cstheme="minorHAnsi"/>
        </w:rPr>
        <w:t>ykonawca nie może odmówić usunięcia wady, choćby wymagało to nadmiernych kosztów lub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było bardzo utrudnione. W szczególności Wykonawca nie może zwolnić się z odpowiedzialności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wyłącznie poprzez zaproponowanie obniżenia wynagrodzenia wskutek stwierdzenia wad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 xml:space="preserve">Przedmiotu </w:t>
      </w:r>
      <w:r w:rsidRPr="008C519B">
        <w:rPr>
          <w:rFonts w:asciiTheme="minorHAnsi" w:eastAsia="CIDFont+F1" w:hAnsiTheme="minorHAnsi" w:cstheme="minorHAnsi"/>
        </w:rPr>
        <w:t>Umowy</w:t>
      </w:r>
      <w:r w:rsidR="00370882" w:rsidRPr="008C519B">
        <w:rPr>
          <w:rFonts w:asciiTheme="minorHAnsi" w:eastAsia="CIDFont+F1" w:hAnsiTheme="minorHAnsi" w:cstheme="minorHAnsi"/>
        </w:rPr>
        <w:t>. Nie pozbawia to jednak, wskazanego w ustępach poprzedzających,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uprawnienia Zamawiającego do obniżenia Wynagrodzenia wskutek stwierdzenia wad Przedmiotu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Zamówienia lub dokonywania ich usunięcia przez Wykonawcę w sposób naruszający uzasadniony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interes Zamawiającego.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523C9604" w14:textId="6B3AEE16" w:rsidR="00370882" w:rsidRPr="008C519B" w:rsidRDefault="00E36295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I</w:t>
      </w:r>
      <w:r w:rsidR="00370882" w:rsidRPr="008C519B">
        <w:rPr>
          <w:rFonts w:asciiTheme="minorHAnsi" w:eastAsia="CIDFont+F1" w:hAnsiTheme="minorHAnsi" w:cstheme="minorHAnsi"/>
        </w:rPr>
        <w:t>lekroć w niniejszej Umowie lub Umowie jest mowa o zleceniu przez Zamawiającego usunięcia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wady na koszt i ryzyko Wykonawcy, należy przez to zawsze rozumieć również sytuację, w której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Zamawiający samodzielnie, to jest przy użyciu własnych zasobów usuwa wadę, bez zlecania tego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podmiotowi trzeciemu. Takie działanie Zamawiającego nie zwalnia Wykonawcy z obowiązku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pokrycia kosztów działania Podmiotu Zamawiającego, które wyceniane będą według wartości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rynkowych w przypadku kosztów własnych lub według wartości poniesionych kosztów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 przypadku płatności na rzecz osób trzecich.</w:t>
      </w:r>
    </w:p>
    <w:p w14:paraId="4DE73161" w14:textId="334DBB41" w:rsidR="00370882" w:rsidRPr="008C519B" w:rsidRDefault="00E36295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</w:t>
      </w:r>
      <w:r w:rsidR="00370882" w:rsidRPr="008C519B">
        <w:rPr>
          <w:rFonts w:asciiTheme="minorHAnsi" w:eastAsia="CIDFont+F1" w:hAnsiTheme="minorHAnsi" w:cstheme="minorHAnsi"/>
        </w:rPr>
        <w:t>konawca może uwolnić się od odpowiedzialność z tytułu rękojmi za wady wyłącznie w razie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udowodnienia, że wada została spowodowana wyłącznie wskutek działania siły wyższej lub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nienależytego działania lub zaniechania Zamawiającego lub osób, za które Zamawiający ponosi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odpowiedzialność. Dowód wystąpienia tych okoliczności obciąża Wykonawcę.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6C928A81" w14:textId="6D4D842D" w:rsidR="00370882" w:rsidRPr="008C519B" w:rsidRDefault="00E36295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370882" w:rsidRPr="008C519B">
        <w:rPr>
          <w:rFonts w:asciiTheme="minorHAnsi" w:eastAsia="CIDFont+F1" w:hAnsiTheme="minorHAnsi" w:cstheme="minorHAnsi"/>
        </w:rPr>
        <w:t>iedza Zamawiającego o wadzie w chwili zawarcia Umowy lub wydania Przedmiotu Umowy 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zwalnia Wykonawcy z odpowiedzialności z tytułu rękojmi.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</w:p>
    <w:p w14:paraId="19FFF183" w14:textId="25DA453A" w:rsidR="00370882" w:rsidRPr="008C519B" w:rsidRDefault="00D52BF7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St</w:t>
      </w:r>
      <w:r w:rsidR="00370882" w:rsidRPr="008C519B">
        <w:rPr>
          <w:rFonts w:asciiTheme="minorHAnsi" w:eastAsia="CIDFont+F1" w:hAnsiTheme="minorHAnsi" w:cstheme="minorHAnsi"/>
        </w:rPr>
        <w:t>rony umowy postanawiają, że Wykonawca udziela 60 miesięcznej gwarancji na Przedmiot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Umowy, licząc od dnia odbioru końcowego całego przedmiotu zamówienia z wyjątkiem urządzeń,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na które ich producenci udzielili dłuższego okresu gwarancji – wówczas okres gwarancji liczony jest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lastRenderedPageBreak/>
        <w:t>według gwarancji producenta, z zastrzeżeniem maksymalnego okresu – w przypadku oferowania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przez producenta opcjonalnych okresów gwarancji.</w:t>
      </w:r>
    </w:p>
    <w:p w14:paraId="0AE0E691" w14:textId="4ED45F9A" w:rsidR="00370882" w:rsidRPr="008C519B" w:rsidRDefault="00D52BF7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Gw</w:t>
      </w:r>
      <w:r w:rsidR="00370882" w:rsidRPr="008C519B">
        <w:rPr>
          <w:rFonts w:asciiTheme="minorHAnsi" w:eastAsia="CIDFont+F1" w:hAnsiTheme="minorHAnsi" w:cstheme="minorHAnsi"/>
        </w:rPr>
        <w:t>arancja obejmuje:</w:t>
      </w:r>
    </w:p>
    <w:p w14:paraId="745DD304" w14:textId="55368168" w:rsidR="00370882" w:rsidRPr="008C519B" w:rsidRDefault="00370882">
      <w:pPr>
        <w:pStyle w:val="Akapitzlist"/>
        <w:widowControl/>
        <w:numPr>
          <w:ilvl w:val="0"/>
          <w:numId w:val="24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przeglądy gwarancyjne zapewniające niewadliwą eksploatację w okresach udzielonej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gwarancji, w tym wykonywanie przeglądów gwarancyjnych, konserwacji oraz pomiarów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wszystkich urządzeń zgodnie z zaleceniami producentów, na własny koszt i własnym staraniem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Wykonawcy, bez możliwości żądania od Zamawiającego dodatkowego wynagrodzenia z tego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tytułu;</w:t>
      </w:r>
    </w:p>
    <w:p w14:paraId="64CD35BF" w14:textId="0840AA7F" w:rsidR="00370882" w:rsidRPr="008C519B" w:rsidRDefault="00D52BF7">
      <w:pPr>
        <w:pStyle w:val="Akapitzlist"/>
        <w:widowControl/>
        <w:numPr>
          <w:ilvl w:val="0"/>
          <w:numId w:val="24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usuwanie wszelkich wad i usterek tkwiących w przedmiocie rzeczy w momencie jego odbioru </w:t>
      </w:r>
      <w:r w:rsidR="00370882" w:rsidRPr="008C519B">
        <w:rPr>
          <w:rFonts w:asciiTheme="minorHAnsi" w:eastAsia="CIDFont+F1" w:hAnsiTheme="minorHAnsi" w:cstheme="minorHAnsi"/>
        </w:rPr>
        <w:t>oraz powstałych w okresie gwarancji. Koszty przeglądów gwarancyjnych oraz koszty materiałów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eksploatacyjnych niezbędnych do prawidłowego funkcjonowania zamontowanych urządzeń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(rzeczy) ponosi Wykonawca.</w:t>
      </w:r>
    </w:p>
    <w:p w14:paraId="5EB484C1" w14:textId="77777777" w:rsidR="00D52BF7" w:rsidRPr="008C519B" w:rsidRDefault="00D52BF7" w:rsidP="00370882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13347D3E" w14:textId="14043753" w:rsidR="00D52BF7" w:rsidRPr="008C519B" w:rsidRDefault="00370882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Strony ustalają następujący tryb usuwania wad robót w okresie gwarancji i rękojmi, ujawnionych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 okresie gwarancji/ rękojmi: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</w:p>
    <w:p w14:paraId="3B61B577" w14:textId="77777777" w:rsidR="00D52BF7" w:rsidRPr="008C519B" w:rsidRDefault="00D52BF7" w:rsidP="00370882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69074E10" w14:textId="0EF93DC5" w:rsidR="00370882" w:rsidRPr="008C519B" w:rsidRDefault="00D52BF7">
      <w:pPr>
        <w:pStyle w:val="Akapitzlist"/>
        <w:widowControl/>
        <w:numPr>
          <w:ilvl w:val="2"/>
          <w:numId w:val="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Zamawiający zobowiązuje się powiadomić Wykonawcę drogą: pisemną, elektroniczną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na następujący adres e-mail: ……………………….. bądź drogą telefoniczną na nr tel.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………………………..o stwierdzonej wadzie,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423D99D5" w14:textId="7CF4FCFF" w:rsidR="00370882" w:rsidRPr="008C519B" w:rsidRDefault="00D52BF7">
      <w:pPr>
        <w:pStyle w:val="Akapitzlist"/>
        <w:widowControl/>
        <w:numPr>
          <w:ilvl w:val="2"/>
          <w:numId w:val="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370882" w:rsidRPr="008C519B">
        <w:rPr>
          <w:rFonts w:asciiTheme="minorHAnsi" w:eastAsia="CIDFont+F1" w:hAnsiTheme="minorHAnsi" w:cstheme="minorHAnsi"/>
        </w:rPr>
        <w:t xml:space="preserve"> okresie objętym gwarancją Wykonawca zobowiązany jest do usuwania na swój koszt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i we własnym zakresie stwierdzonych wad, niezwłocznie nie później jednak niż w ciągu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14 dni od daty otrzymania zawiadomienia, a wad szczególnie uciążliwych,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tj. uniemożliwiających normalne korzystanie ze stacji ładowania – w ciągu 24 godzin,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 wyjątkowych wypadkach w innym uzgodnionym z Zamawiającym terminie,</w:t>
      </w:r>
    </w:p>
    <w:p w14:paraId="2A55B909" w14:textId="4ABA660E" w:rsidR="00370882" w:rsidRPr="008C519B" w:rsidRDefault="00D52BF7">
      <w:pPr>
        <w:pStyle w:val="Akapitzlist"/>
        <w:widowControl/>
        <w:numPr>
          <w:ilvl w:val="2"/>
          <w:numId w:val="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po </w:t>
      </w:r>
      <w:r w:rsidR="00370882" w:rsidRPr="008C519B">
        <w:rPr>
          <w:rFonts w:asciiTheme="minorHAnsi" w:eastAsia="CIDFont+F1" w:hAnsiTheme="minorHAnsi" w:cstheme="minorHAnsi"/>
        </w:rPr>
        <w:t>bezskutecznym upływie terminu określonego w ust. 4 pkt. b Zamawiający usunie wady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we własnym zakresie, a kosztami z tego tytułu obciąży Wykonawcę lub zleci usunięcie wad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osobie trzeciej (innemu wykonawcy), a kosztami z tego tytułu obciąży Wykonawcę, w tym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także poprzez potrącenie z zabezpieczenia należytego wykonania umowy,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2E35097C" w14:textId="0BF014DA" w:rsidR="00370882" w:rsidRPr="008C519B" w:rsidRDefault="00D52BF7">
      <w:pPr>
        <w:pStyle w:val="Akapitzlist"/>
        <w:widowControl/>
        <w:numPr>
          <w:ilvl w:val="2"/>
          <w:numId w:val="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370882" w:rsidRPr="008C519B">
        <w:rPr>
          <w:rFonts w:asciiTheme="minorHAnsi" w:eastAsia="CIDFont+F1" w:hAnsiTheme="minorHAnsi" w:cstheme="minorHAnsi"/>
        </w:rPr>
        <w:t>ykonawca w przypadku skorzystania przez Zamawiającego z uprawnień, o których mowa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 ust. 10 lit. c) zobowiązany będzie do zwrotu Zamawiającemu wszystkich poniesionych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przez niego kosztów w terminie 7 dni od otrzymania pisemnego wezwania,</w:t>
      </w:r>
    </w:p>
    <w:p w14:paraId="3D5BE066" w14:textId="77777777" w:rsidR="00D52BF7" w:rsidRPr="008C519B" w:rsidRDefault="00D52BF7" w:rsidP="00370882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3969258D" w14:textId="0F5B45AA" w:rsidR="00370882" w:rsidRPr="008C519B" w:rsidRDefault="00370882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Jeżeli usunięcie wady lub usterki ze względów technicznych nie jest możliwe w terminie 14 dni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kalendarzowych, Wykonawca jest zobowiązany powiadomić o tym pisemnie Zamawiającego.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Zamawiający wyznaczy nowy termin, z uwzględnieniem możliwości technologicznych i sztuki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budowlanej. Niedotrzymanie przez Wykonawcę wyznaczonego terminu będzie zakwalifikowane</w:t>
      </w:r>
      <w:r w:rsidR="00D52BF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jako odmowa usunięcia wady lub usterki.</w:t>
      </w:r>
    </w:p>
    <w:p w14:paraId="4CC29EF0" w14:textId="02E04C98" w:rsidR="00370882" w:rsidRPr="008C519B" w:rsidRDefault="00D52BF7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Na </w:t>
      </w:r>
      <w:r w:rsidR="00370882" w:rsidRPr="008C519B">
        <w:rPr>
          <w:rFonts w:asciiTheme="minorHAnsi" w:eastAsia="CIDFont+F1" w:hAnsiTheme="minorHAnsi" w:cstheme="minorHAnsi"/>
        </w:rPr>
        <w:t>okoliczność usunięcia wad lub usterek spisuje się protokół z udziałem Wykonawcy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i Zamawiającego.</w:t>
      </w:r>
    </w:p>
    <w:p w14:paraId="10BC93C9" w14:textId="1824235C" w:rsidR="00370882" w:rsidRPr="008C519B" w:rsidRDefault="005932AC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St</w:t>
      </w:r>
      <w:r w:rsidR="00370882" w:rsidRPr="008C519B">
        <w:rPr>
          <w:rFonts w:asciiTheme="minorHAnsi" w:eastAsia="CIDFont+F1" w:hAnsiTheme="minorHAnsi" w:cstheme="minorHAnsi"/>
        </w:rPr>
        <w:t>wierdzenie usunięcia wad powinno nastąpić nie później niż w ciągu 5 dni od daty zawiadomienia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Zamawiającego przez Wykonawcę o dokonaniu naprawy.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3A4061E9" w14:textId="506A1A9C" w:rsidR="00370882" w:rsidRPr="008C519B" w:rsidRDefault="005932AC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</w:t>
      </w:r>
      <w:r w:rsidR="00370882" w:rsidRPr="008C519B">
        <w:rPr>
          <w:rFonts w:asciiTheme="minorHAnsi" w:eastAsia="CIDFont+F1" w:hAnsiTheme="minorHAnsi" w:cstheme="minorHAnsi"/>
        </w:rPr>
        <w:t>eżeli wada lub usterka fizyczna elementu o dłuższym okresie gwarancji spowodowała uszkodzenie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elementu, dla którego okres gwarancji już upłynął, Wykonawca zobowiązuje się do nieodpłatnego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usunięcia wad lub usterek w obu elementach.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19664F5F" w14:textId="1C4E92D6" w:rsidR="00370882" w:rsidRPr="008C519B" w:rsidRDefault="005932AC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</w:t>
      </w:r>
      <w:r w:rsidR="00370882" w:rsidRPr="008C519B">
        <w:rPr>
          <w:rFonts w:asciiTheme="minorHAnsi" w:eastAsia="CIDFont+F1" w:hAnsiTheme="minorHAnsi" w:cstheme="minorHAnsi"/>
        </w:rPr>
        <w:t>związku z udzieleniem gwarancji Wykonawca oświadcza, iż zastosowane materiały oraz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wykonane roboty budowlane zapewniają ich zdatność do umówionego użytku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tj. odpowiadającemu celowi wynikającym ze zwyczajnego ich przeznaczenia oraz są zgodne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 odpowiednimi normami i uzasadnionymi oczekiwaniami Zamawiającego. Niniejsza umowa jest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dokumentem gwarancyjnym.</w:t>
      </w:r>
    </w:p>
    <w:p w14:paraId="60A91839" w14:textId="148DF0D5" w:rsidR="00370882" w:rsidRPr="008C519B" w:rsidRDefault="005932AC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</w:t>
      </w:r>
      <w:r w:rsidR="00370882" w:rsidRPr="008C519B">
        <w:rPr>
          <w:rFonts w:asciiTheme="minorHAnsi" w:eastAsia="CIDFont+F1" w:hAnsiTheme="minorHAnsi" w:cstheme="minorHAnsi"/>
        </w:rPr>
        <w:t>amawiający ma prawo dochodzić uprawnień z tytułu rękojmi za wady, niezależnie od uprawnień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wynikających z gwarancji.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065B2304" w14:textId="0A263E73" w:rsidR="00370882" w:rsidRPr="008C519B" w:rsidRDefault="005932AC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St</w:t>
      </w:r>
      <w:r w:rsidR="00370882" w:rsidRPr="008C519B">
        <w:rPr>
          <w:rFonts w:asciiTheme="minorHAnsi" w:eastAsia="CIDFont+F1" w:hAnsiTheme="minorHAnsi" w:cstheme="minorHAnsi"/>
        </w:rPr>
        <w:t>rony postanawiają, iż rozszerzają odpowiedzialność Wykonawcy za wady w ten sposób, że okres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rękojmi za wady odpowiada terminowi gwarancji określonemu w niniejszym paragrafie i biegnie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od daty skutecznie zakończonego odbioru końcowego.</w:t>
      </w:r>
    </w:p>
    <w:p w14:paraId="5A2FFD11" w14:textId="77777777" w:rsidR="0029722F" w:rsidRPr="008C519B" w:rsidRDefault="005932AC" w:rsidP="0029722F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</w:t>
      </w:r>
      <w:r w:rsidR="00370882" w:rsidRPr="008C519B">
        <w:rPr>
          <w:rFonts w:asciiTheme="minorHAnsi" w:eastAsia="CIDFont+F1" w:hAnsiTheme="minorHAnsi" w:cstheme="minorHAnsi"/>
        </w:rPr>
        <w:t>rzedłużenie okresu gwarancji powoduje przedłużenie okresu odpowiedzialności z tytułu rękojmi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 wady. W razie wystąpienia wady wybór uprawnień pomiędzy uprawnieniami z tytułu rękojmi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wady oraz uprawnieniami z tytułu gwarancji należy do Zamawiającego. Zamawiający może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zmienić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lastRenderedPageBreak/>
        <w:t>wybór uprawnień, jak również korzystać z uprawnień z każdego z tych tytułów, jeżeli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370882" w:rsidRPr="008C519B">
        <w:rPr>
          <w:rFonts w:asciiTheme="minorHAnsi" w:eastAsia="CIDFont+F1" w:hAnsiTheme="minorHAnsi" w:cstheme="minorHAnsi"/>
        </w:rPr>
        <w:t>uprawnienie z jednego tytułu nie jest skuteczne.</w:t>
      </w:r>
    </w:p>
    <w:p w14:paraId="1D168794" w14:textId="33EE5B44" w:rsidR="00370882" w:rsidRPr="008C519B" w:rsidRDefault="005932AC" w:rsidP="0029722F">
      <w:pPr>
        <w:pStyle w:val="Akapitzlist"/>
        <w:widowControl/>
        <w:numPr>
          <w:ilvl w:val="0"/>
          <w:numId w:val="2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370882" w:rsidRPr="008C519B">
        <w:rPr>
          <w:rFonts w:asciiTheme="minorHAnsi" w:eastAsia="CIDFont+F1" w:hAnsiTheme="minorHAnsi" w:cstheme="minorHAnsi"/>
        </w:rPr>
        <w:t>ykonawca odpowiada za wady w wykonaniu przedmiotu umowy również po okresie rękojmi,</w:t>
      </w:r>
      <w:r w:rsidRPr="008C519B">
        <w:rPr>
          <w:rFonts w:asciiTheme="minorHAnsi" w:eastAsia="CIDFont+F1" w:hAnsiTheme="minorHAnsi" w:cstheme="minorHAnsi"/>
        </w:rPr>
        <w:t xml:space="preserve">  </w:t>
      </w:r>
      <w:r w:rsidR="00370882" w:rsidRPr="008C519B">
        <w:rPr>
          <w:rFonts w:asciiTheme="minorHAnsi" w:eastAsia="CIDFont+F1" w:hAnsiTheme="minorHAnsi" w:cstheme="minorHAnsi"/>
        </w:rPr>
        <w:t>jeżeli Zamawiający zawiadomił Wykonawcę o wadzie przed upływem okresu rękojmi.</w:t>
      </w:r>
    </w:p>
    <w:p w14:paraId="58FB103B" w14:textId="77777777" w:rsidR="00370882" w:rsidRPr="008C519B" w:rsidRDefault="00370882" w:rsidP="009A232E">
      <w:pPr>
        <w:pStyle w:val="Akapitzlist"/>
        <w:tabs>
          <w:tab w:val="left" w:pos="4928"/>
        </w:tabs>
        <w:ind w:left="426"/>
        <w:rPr>
          <w:bCs/>
        </w:rPr>
      </w:pPr>
    </w:p>
    <w:p w14:paraId="3CE3D8D5" w14:textId="77777777" w:rsidR="00370882" w:rsidRPr="008C519B" w:rsidRDefault="00370882" w:rsidP="009A232E">
      <w:pPr>
        <w:pStyle w:val="Akapitzlist"/>
        <w:tabs>
          <w:tab w:val="left" w:pos="4928"/>
        </w:tabs>
        <w:ind w:left="426"/>
        <w:rPr>
          <w:bCs/>
        </w:rPr>
      </w:pPr>
    </w:p>
    <w:p w14:paraId="49A0854C" w14:textId="77777777" w:rsidR="00370882" w:rsidRPr="008C519B" w:rsidRDefault="00370882" w:rsidP="009A232E">
      <w:pPr>
        <w:pStyle w:val="Akapitzlist"/>
        <w:tabs>
          <w:tab w:val="left" w:pos="4928"/>
        </w:tabs>
        <w:ind w:left="426"/>
        <w:rPr>
          <w:bCs/>
        </w:rPr>
      </w:pPr>
    </w:p>
    <w:p w14:paraId="659E881F" w14:textId="37D24289" w:rsidR="002C764A" w:rsidRPr="008C519B" w:rsidRDefault="002C764A" w:rsidP="009A232E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</w:t>
      </w:r>
      <w:r w:rsidR="005932AC" w:rsidRPr="008C519B">
        <w:rPr>
          <w:b/>
        </w:rPr>
        <w:t>8</w:t>
      </w:r>
      <w:r w:rsidRPr="008C519B">
        <w:rPr>
          <w:b/>
        </w:rPr>
        <w:t xml:space="preserve">. </w:t>
      </w:r>
      <w:r w:rsidR="005932AC" w:rsidRPr="008C519B">
        <w:rPr>
          <w:b/>
        </w:rPr>
        <w:t xml:space="preserve">Podwykonawstwo </w:t>
      </w:r>
    </w:p>
    <w:p w14:paraId="14FAE006" w14:textId="77777777" w:rsidR="009A232E" w:rsidRPr="008C519B" w:rsidRDefault="009A232E" w:rsidP="002C764A">
      <w:pPr>
        <w:tabs>
          <w:tab w:val="left" w:pos="4928"/>
        </w:tabs>
        <w:ind w:left="218"/>
        <w:jc w:val="both"/>
        <w:rPr>
          <w:bCs/>
        </w:rPr>
      </w:pPr>
    </w:p>
    <w:p w14:paraId="5801DEE3" w14:textId="3FB58C60" w:rsidR="005932AC" w:rsidRPr="008C519B" w:rsidRDefault="005932AC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może wykonywać przedmiot zamówienia z wykorzystaniem podwykonawców lub dalszych podwykonawców. Wszelkie warunki dotyczące udziału w realizacji niniejszej umowy podwykonawców dotyczą również dalszych podwykonawców.</w:t>
      </w:r>
    </w:p>
    <w:p w14:paraId="15735A0B" w14:textId="0B426283" w:rsidR="005932AC" w:rsidRPr="008C519B" w:rsidRDefault="005932AC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przypadku wykonania umowy z wykorzystaniem podwykonawców Wykonawca przedkłada Zamawiającemu pisemną informację o zaangażowaniu podwykonawcy (zgłoszenie podwykonawcy). Należy przedłożyć nazwę i siedzibę podwykonawcy, szczegółowy przedmiot zleconych robót budowlanych oraz kwotę wynagrodzenia należnego podwykonawcy. Informacja musi zostać przedłożona w terminie co najmniej 3 dni przed rozpoczęciem robót przez podwykonawcę. Wraz ze zgłoszeniem należy doręczyć także potwierdzoną za zgodność z oryginałem umowę z podwykonawcą.</w:t>
      </w:r>
    </w:p>
    <w:p w14:paraId="36AF31C7" w14:textId="7B5463F5" w:rsidR="005932AC" w:rsidRPr="008C519B" w:rsidRDefault="005932AC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Zamawiającemu przysługuje prawo zgłoszenia sprzeciwu wobec</w:t>
      </w:r>
      <w:r w:rsidR="00DC6574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wykonywania robót przez danego podwykonawcę w terminie 30 dni od dnia doręczenia</w:t>
      </w:r>
      <w:r w:rsidR="00DC6574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Zamawiającemu zgłoszenia podwykonawcy.</w:t>
      </w:r>
    </w:p>
    <w:p w14:paraId="13720E92" w14:textId="164F6717" w:rsidR="005932AC" w:rsidRPr="008C519B" w:rsidRDefault="00DC6574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</w:t>
      </w:r>
      <w:r w:rsidR="005932AC" w:rsidRPr="008C519B">
        <w:rPr>
          <w:rFonts w:asciiTheme="minorHAnsi" w:eastAsia="CIDFont+F1" w:hAnsiTheme="minorHAnsi" w:cstheme="minorHAnsi"/>
        </w:rPr>
        <w:t>terminie 14 dni od doręczenia umowy z podwykonawcą Zamawiający może wnieść do niej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zastrzeżenia. W przypadku wniesienia zastrzeżeń Wykonawca i podwykonawca dostosują umowę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stosownie do tych zastrzeżeń i doręczają Zamawiającemu, w terminie 7 dni od ich wniesienia.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Niewniesienie zastrzeżeń przez Zamawiającego w terminie określonym w zdaniu pierwszym uważa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się za akceptację projektu umowy przez Zamawiającego.</w:t>
      </w:r>
    </w:p>
    <w:p w14:paraId="07990CF1" w14:textId="06719F82" w:rsidR="005932AC" w:rsidRPr="008C519B" w:rsidRDefault="00DC6574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</w:t>
      </w:r>
      <w:r w:rsidR="005932AC" w:rsidRPr="008C519B">
        <w:rPr>
          <w:rFonts w:asciiTheme="minorHAnsi" w:eastAsia="CIDFont+F1" w:hAnsiTheme="minorHAnsi" w:cstheme="minorHAnsi"/>
        </w:rPr>
        <w:t>magania dotyczące umowy o podwykonawstwo, której przedmiotem są roboty budowlane,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których niespełnienie spowoduje zgłoszenie przez Zamawiającego zastrzeżeń są następujące:</w:t>
      </w:r>
    </w:p>
    <w:p w14:paraId="205AB9EA" w14:textId="77777777" w:rsidR="00DC6574" w:rsidRPr="008C519B" w:rsidRDefault="00DC6574" w:rsidP="00DC6574">
      <w:pPr>
        <w:pStyle w:val="Akapitzlist"/>
        <w:widowControl/>
        <w:adjustRightInd w:val="0"/>
        <w:ind w:left="720"/>
        <w:rPr>
          <w:rFonts w:asciiTheme="minorHAnsi" w:eastAsia="CIDFont+F1" w:hAnsiTheme="minorHAnsi" w:cstheme="minorHAnsi"/>
        </w:rPr>
      </w:pPr>
    </w:p>
    <w:p w14:paraId="19956D29" w14:textId="77777777" w:rsidR="00DC6574" w:rsidRPr="008C519B" w:rsidRDefault="005932AC">
      <w:pPr>
        <w:pStyle w:val="Akapitzlist"/>
        <w:widowControl/>
        <w:numPr>
          <w:ilvl w:val="0"/>
          <w:numId w:val="2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postanowienia umowy o podwykonawstwo nie mogą naruszać postanowień umowy zawartej</w:t>
      </w:r>
      <w:r w:rsidR="00DC6574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między Wykonawcą a Zamawiającym,</w:t>
      </w:r>
      <w:r w:rsidR="00DC6574" w:rsidRPr="008C519B">
        <w:rPr>
          <w:rFonts w:asciiTheme="minorHAnsi" w:eastAsia="CIDFont+F1" w:hAnsiTheme="minorHAnsi" w:cstheme="minorHAnsi"/>
        </w:rPr>
        <w:t xml:space="preserve"> </w:t>
      </w:r>
    </w:p>
    <w:p w14:paraId="41A8CFD5" w14:textId="29A7DBBD" w:rsidR="005932AC" w:rsidRPr="008C519B" w:rsidRDefault="005932AC">
      <w:pPr>
        <w:pStyle w:val="Akapitzlist"/>
        <w:widowControl/>
        <w:numPr>
          <w:ilvl w:val="0"/>
          <w:numId w:val="2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umowa o podwykonawstwo musi zawierać uregulowania dotyczące odpowiedzialności</w:t>
      </w:r>
      <w:r w:rsidR="00DC6574" w:rsidRPr="008C519B">
        <w:rPr>
          <w:rFonts w:asciiTheme="minorHAnsi" w:eastAsia="CIDFont+F1" w:hAnsiTheme="minorHAnsi" w:cstheme="minorHAnsi"/>
        </w:rPr>
        <w:t xml:space="preserve"> P</w:t>
      </w:r>
      <w:r w:rsidRPr="008C519B">
        <w:rPr>
          <w:rFonts w:asciiTheme="minorHAnsi" w:eastAsia="CIDFont+F1" w:hAnsiTheme="minorHAnsi" w:cstheme="minorHAnsi"/>
        </w:rPr>
        <w:t>odwykonawcy za niewykonanie lub nienależyte wykonanie analogicznie do uregulowań</w:t>
      </w:r>
      <w:r w:rsidR="00DC6574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zawartych w umowie z Wykonawcą, w szczególności odpowiedzialność z tytułu rękojmi</w:t>
      </w:r>
      <w:r w:rsidR="00DC6574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i gwarancji, jakości, kar umownych,</w:t>
      </w:r>
    </w:p>
    <w:p w14:paraId="043A0542" w14:textId="68459BD6" w:rsidR="005932AC" w:rsidRPr="008C519B" w:rsidRDefault="00DC6574">
      <w:pPr>
        <w:pStyle w:val="Akapitzlist"/>
        <w:widowControl/>
        <w:numPr>
          <w:ilvl w:val="0"/>
          <w:numId w:val="2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przedmiot </w:t>
      </w:r>
      <w:r w:rsidR="005932AC" w:rsidRPr="008C519B">
        <w:rPr>
          <w:rFonts w:asciiTheme="minorHAnsi" w:eastAsia="CIDFont+F1" w:hAnsiTheme="minorHAnsi" w:cstheme="minorHAnsi"/>
        </w:rPr>
        <w:t>zamówienia (zakres prac) musi być precyzyjnie określony,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313DC1D2" w14:textId="13844666" w:rsidR="005932AC" w:rsidRPr="008C519B" w:rsidRDefault="00DC6574">
      <w:pPr>
        <w:pStyle w:val="Akapitzlist"/>
        <w:widowControl/>
        <w:numPr>
          <w:ilvl w:val="0"/>
          <w:numId w:val="2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termin </w:t>
      </w:r>
      <w:r w:rsidR="005932AC" w:rsidRPr="008C519B">
        <w:rPr>
          <w:rFonts w:asciiTheme="minorHAnsi" w:eastAsia="CIDFont+F1" w:hAnsiTheme="minorHAnsi" w:cstheme="minorHAnsi"/>
        </w:rPr>
        <w:t>realizacji musi umożliwiać zakończenie wykonania robót przez Wykonawcę w terminie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określonym w niniejszej umowie,</w:t>
      </w:r>
      <w:r w:rsidRPr="008C519B">
        <w:rPr>
          <w:rFonts w:asciiTheme="minorHAnsi" w:eastAsia="CIDFont+F1" w:hAnsiTheme="minorHAnsi" w:cstheme="minorHAnsi"/>
        </w:rPr>
        <w:t xml:space="preserve"> </w:t>
      </w:r>
    </w:p>
    <w:p w14:paraId="2EF25AB2" w14:textId="0F8A2E82" w:rsidR="005932AC" w:rsidRPr="008C519B" w:rsidRDefault="00DC6574">
      <w:pPr>
        <w:pStyle w:val="Akapitzlist"/>
        <w:widowControl/>
        <w:numPr>
          <w:ilvl w:val="0"/>
          <w:numId w:val="2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um</w:t>
      </w:r>
      <w:r w:rsidR="005932AC" w:rsidRPr="008C519B">
        <w:rPr>
          <w:rFonts w:asciiTheme="minorHAnsi" w:eastAsia="CIDFont+F1" w:hAnsiTheme="minorHAnsi" w:cstheme="minorHAnsi"/>
        </w:rPr>
        <w:t>owa o podwykonawstwo nie może zawierać postanowień uzależniających uzyskanie przez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podwykonawcę płatności od Wykonawcy od zapłaty przez Zamawiającego wynagrodzenia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na rzecz Wykonawcy, obejmującego zakres robót wykonanych przez podwykonawcę oraz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uzależniających zwrot podwykonawcy kwot zabezpieczenia przez Wykonawcę, od zwrotu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zabezpieczenia wykonania umowy przez Zamawiającego na rzecz Wykonawcy,</w:t>
      </w:r>
    </w:p>
    <w:p w14:paraId="2BF17B2A" w14:textId="64158B82" w:rsidR="005932AC" w:rsidRPr="008C519B" w:rsidRDefault="00DC6574">
      <w:pPr>
        <w:pStyle w:val="Akapitzlist"/>
        <w:widowControl/>
        <w:numPr>
          <w:ilvl w:val="0"/>
          <w:numId w:val="26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termin </w:t>
      </w:r>
      <w:r w:rsidR="005932AC" w:rsidRPr="008C519B">
        <w:rPr>
          <w:rFonts w:asciiTheme="minorHAnsi" w:eastAsia="CIDFont+F1" w:hAnsiTheme="minorHAnsi" w:cstheme="minorHAnsi"/>
        </w:rPr>
        <w:t>zapłaty wynagrodzenia podwykonawcy lub dalszemu podwykonawcy przewidziany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w umowie o podwykonawstwo nie może być dłuższy niż 30 dni od dnia doręczenia Wykonawcy,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podwykonawcy lub dalszemu podwykonawcy faktury lub rachunku, potwierdzających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wykonanie zleconej podwykonawcy lub dalszemu podwykonawcy dostawy, usługi lub roboty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budowlanej.</w:t>
      </w:r>
    </w:p>
    <w:p w14:paraId="4E25E4FF" w14:textId="77777777" w:rsidR="00DC6574" w:rsidRPr="008C519B" w:rsidRDefault="00DC6574" w:rsidP="005932AC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53E34C29" w14:textId="2EB5DEE1" w:rsidR="005932AC" w:rsidRPr="008C519B" w:rsidRDefault="005932AC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ponosi wobec Zamawiającego pełną odpowiedzialność za działania, które wykonuje</w:t>
      </w:r>
      <w:r w:rsidR="00DC6574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przy pomocy podwykonawców i przyjmuje wobec nich funkcję koordynatora.</w:t>
      </w:r>
    </w:p>
    <w:p w14:paraId="65AD4051" w14:textId="01D61358" w:rsidR="005932AC" w:rsidRPr="008C519B" w:rsidRDefault="00DC6574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</w:t>
      </w:r>
      <w:r w:rsidR="005932AC" w:rsidRPr="008C519B">
        <w:rPr>
          <w:rFonts w:asciiTheme="minorHAnsi" w:eastAsia="CIDFont+F1" w:hAnsiTheme="minorHAnsi" w:cstheme="minorHAnsi"/>
        </w:rPr>
        <w:t>przypadku powierzenia przez Wykonawcę realizacji umowy z udziałem Podwykonawcy,</w:t>
      </w:r>
      <w:r w:rsidR="00C50211"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Wykonawca jest zobowiązany do dokonania we własnym zakresie zapłaty wynagrodzenia</w:t>
      </w:r>
      <w:r w:rsidR="00C50211"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należnego Podwykonawcy.</w:t>
      </w:r>
    </w:p>
    <w:p w14:paraId="2E55C6BE" w14:textId="09D5F9AA" w:rsidR="005932AC" w:rsidRPr="008C519B" w:rsidRDefault="00C50211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</w:t>
      </w:r>
      <w:r w:rsidR="005932AC" w:rsidRPr="008C519B">
        <w:rPr>
          <w:rFonts w:asciiTheme="minorHAnsi" w:eastAsia="CIDFont+F1" w:hAnsiTheme="minorHAnsi" w:cstheme="minorHAnsi"/>
        </w:rPr>
        <w:t xml:space="preserve"> przypadku realizacji umowy z udziałem Podwykonawcy, Wykonawca zobowiązany jest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przedstawić Zamawiającemu wraz z fakturą końcową pisemne oświadczenia podwykonawców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 xml:space="preserve">o </w:t>
      </w:r>
      <w:r w:rsidR="005932AC" w:rsidRPr="008C519B">
        <w:rPr>
          <w:rFonts w:asciiTheme="minorHAnsi" w:eastAsia="CIDFont+F1" w:hAnsiTheme="minorHAnsi" w:cstheme="minorHAnsi"/>
        </w:rPr>
        <w:lastRenderedPageBreak/>
        <w:t>braku wymagalnych należności od Wykonawcy za roboty wykonane przez podwykonawców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na potrzeby realizacji przedmiotu niniejszej umowy.</w:t>
      </w:r>
    </w:p>
    <w:p w14:paraId="46D6078A" w14:textId="63DFAAC7" w:rsidR="005932AC" w:rsidRPr="008C519B" w:rsidRDefault="00C50211">
      <w:pPr>
        <w:pStyle w:val="Akapitzlist"/>
        <w:widowControl/>
        <w:numPr>
          <w:ilvl w:val="0"/>
          <w:numId w:val="25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</w:t>
      </w:r>
      <w:r w:rsidR="005932AC" w:rsidRPr="008C519B">
        <w:rPr>
          <w:rFonts w:asciiTheme="minorHAnsi" w:eastAsia="CIDFont+F1" w:hAnsiTheme="minorHAnsi" w:cstheme="minorHAnsi"/>
        </w:rPr>
        <w:t>konawca ponosi pełną odpowiedzialność za skutki wad przedmiotu zamówienia powstałych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z jego winy a także osób, przy pomocy których wykonuje umowę, w tym podwykonawców,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5932AC" w:rsidRPr="008C519B">
        <w:rPr>
          <w:rFonts w:asciiTheme="minorHAnsi" w:eastAsia="CIDFont+F1" w:hAnsiTheme="minorHAnsi" w:cstheme="minorHAnsi"/>
        </w:rPr>
        <w:t>powodujących dodatkowe nieuzasadnione koszty z punktu widzenia prawidłowego przebiegu</w:t>
      </w:r>
      <w:r w:rsidRPr="008C519B">
        <w:rPr>
          <w:rFonts w:asciiTheme="minorHAnsi" w:eastAsia="CIDFont+F1" w:hAnsiTheme="minorHAnsi" w:cstheme="minorHAnsi"/>
        </w:rPr>
        <w:t xml:space="preserve"> procesu inwestycyjnego. </w:t>
      </w:r>
    </w:p>
    <w:p w14:paraId="060B5769" w14:textId="77777777" w:rsidR="005932AC" w:rsidRPr="008C519B" w:rsidRDefault="005932AC" w:rsidP="002C764A">
      <w:pPr>
        <w:tabs>
          <w:tab w:val="left" w:pos="4928"/>
        </w:tabs>
        <w:ind w:left="218"/>
        <w:jc w:val="both"/>
        <w:rPr>
          <w:bCs/>
        </w:rPr>
      </w:pPr>
    </w:p>
    <w:p w14:paraId="32467C42" w14:textId="77777777" w:rsidR="005932AC" w:rsidRPr="008C519B" w:rsidRDefault="005932AC" w:rsidP="002C764A">
      <w:pPr>
        <w:tabs>
          <w:tab w:val="left" w:pos="4928"/>
        </w:tabs>
        <w:ind w:left="218"/>
        <w:jc w:val="both"/>
        <w:rPr>
          <w:bCs/>
        </w:rPr>
      </w:pPr>
    </w:p>
    <w:p w14:paraId="5E589A49" w14:textId="2D749428" w:rsidR="00F262A5" w:rsidRPr="008C519B" w:rsidRDefault="00F262A5" w:rsidP="00F262A5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9. Przekazanie terenu budowy </w:t>
      </w:r>
    </w:p>
    <w:p w14:paraId="0A1A4234" w14:textId="77777777" w:rsidR="00F262A5" w:rsidRPr="008C519B" w:rsidRDefault="00F262A5" w:rsidP="002C764A">
      <w:pPr>
        <w:tabs>
          <w:tab w:val="left" w:pos="4928"/>
        </w:tabs>
        <w:ind w:left="218"/>
        <w:jc w:val="both"/>
        <w:rPr>
          <w:bCs/>
        </w:rPr>
      </w:pPr>
    </w:p>
    <w:p w14:paraId="1A8E154E" w14:textId="29489879" w:rsidR="00F262A5" w:rsidRPr="008C519B" w:rsidRDefault="00F262A5">
      <w:pPr>
        <w:pStyle w:val="Akapitzlist"/>
        <w:widowControl/>
        <w:numPr>
          <w:ilvl w:val="0"/>
          <w:numId w:val="2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Przekazanie terenu budowy przez Zamawiającego Wykonawcy dokonane będzie z chwilą podpisania przez Strony protokołu przekazania terenu budowy, w terminie na 3 dni przed planowanym rozpoczęciem robót .</w:t>
      </w:r>
    </w:p>
    <w:p w14:paraId="6F1E73BE" w14:textId="5B862D73" w:rsidR="00F262A5" w:rsidRPr="008C519B" w:rsidRDefault="00F262A5">
      <w:pPr>
        <w:pStyle w:val="Akapitzlist"/>
        <w:widowControl/>
        <w:numPr>
          <w:ilvl w:val="0"/>
          <w:numId w:val="2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nie może odmówić przejęcia terenu budowy, pod rygorem odstąpienia od Umowy  przez Zamawiającego, z przyczyn leżących po stronie Wykonawcy. Niezależnie od uprawnienia Zamawiającego określonego w zdaniu poprzedzającym, w przypadku nieprzejęcia przez Wykonawcę terenu budowy w terminie wynikającym z Umowy z przyczyn leżących po stronie Wykonawcy z upływem tego terminu wiążące dla Wykonawcy stają się zobowiązania i ryzyka, które zgodnie z Umową lub przepisami prawa obciążają go od momentu przekazania przez Zamawiającego terenu budowy.</w:t>
      </w:r>
    </w:p>
    <w:p w14:paraId="3ADBC21D" w14:textId="6C85014F" w:rsidR="00F262A5" w:rsidRPr="008C519B" w:rsidRDefault="00F262A5">
      <w:pPr>
        <w:pStyle w:val="Akapitzlist"/>
        <w:widowControl/>
        <w:numPr>
          <w:ilvl w:val="0"/>
          <w:numId w:val="2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 przekazaniu terenu budowy Wykonawca bez zbędnej zwłoki wykona wszelkie prace związane z zabezpieczeniem, przygotowaniem i zagospodarowaniem terenu budowy, niezbędne do rozpoczęcia i realizacji robót w sposób zgodny z przepisami prawa i sztuką budowlaną.</w:t>
      </w:r>
    </w:p>
    <w:p w14:paraId="467EDBF9" w14:textId="5EE74F14" w:rsidR="00F262A5" w:rsidRPr="008C519B" w:rsidRDefault="00F262A5">
      <w:pPr>
        <w:pStyle w:val="Akapitzlist"/>
        <w:widowControl/>
        <w:numPr>
          <w:ilvl w:val="0"/>
          <w:numId w:val="27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 chwilą podpisania protokołu przekazania terenu budowy przez Strony, całkowita odpowiedzialność za teren budowy przechodzi na Wykonawcę i trwa do dnia dokonania odbioru Przedmiotu Umowy. W szczególności Wykonawca jest odpowiedzialny za:</w:t>
      </w:r>
    </w:p>
    <w:p w14:paraId="0BC9B0C2" w14:textId="4F6530AA" w:rsidR="00F262A5" w:rsidRPr="008C519B" w:rsidRDefault="00F262A5">
      <w:pPr>
        <w:pStyle w:val="Akapitzlist"/>
        <w:widowControl/>
        <w:numPr>
          <w:ilvl w:val="1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przestrzeganie przepisów BHP i p.poż;</w:t>
      </w:r>
    </w:p>
    <w:p w14:paraId="7186C19B" w14:textId="77777777" w:rsidR="00F262A5" w:rsidRPr="008C519B" w:rsidRDefault="00F262A5">
      <w:pPr>
        <w:pStyle w:val="Akapitzlist"/>
        <w:widowControl/>
        <w:numPr>
          <w:ilvl w:val="1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właściwe zabezpieczenie terenu budowy i znajdujących się na nim obiektów oraz urządzeń  budowlanych; </w:t>
      </w:r>
    </w:p>
    <w:p w14:paraId="3FF4E029" w14:textId="77777777" w:rsidR="00FD3F77" w:rsidRPr="008C519B" w:rsidRDefault="00F262A5">
      <w:pPr>
        <w:pStyle w:val="Akapitzlist"/>
        <w:widowControl/>
        <w:numPr>
          <w:ilvl w:val="1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usunięcie i naprawienie wszelkich szkód powstałych w tym okresie na terenie budowy; </w:t>
      </w:r>
    </w:p>
    <w:p w14:paraId="0E83DE33" w14:textId="65C68EC6" w:rsidR="00F262A5" w:rsidRPr="008C519B" w:rsidRDefault="00F262A5">
      <w:pPr>
        <w:pStyle w:val="Akapitzlist"/>
        <w:widowControl/>
        <w:numPr>
          <w:ilvl w:val="1"/>
          <w:numId w:val="28"/>
        </w:numPr>
        <w:tabs>
          <w:tab w:val="left" w:pos="4928"/>
        </w:tabs>
        <w:adjustRightInd w:val="0"/>
        <w:rPr>
          <w:rFonts w:asciiTheme="minorHAnsi" w:hAnsiTheme="minorHAnsi" w:cstheme="minorHAnsi"/>
          <w:bCs/>
        </w:rPr>
      </w:pPr>
      <w:r w:rsidRPr="008C519B">
        <w:rPr>
          <w:rFonts w:asciiTheme="minorHAnsi" w:eastAsia="CIDFont+F1" w:hAnsiTheme="minorHAnsi" w:cstheme="minorHAnsi"/>
        </w:rPr>
        <w:t>usunięcie i naprawienie wszelkich szkód powstałych w wyniku katastrofy budowlanej, w</w:t>
      </w:r>
      <w:r w:rsidR="00FD3F7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 xml:space="preserve"> tym</w:t>
      </w:r>
      <w:r w:rsidR="00FD3F7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ponosi odpowiedzialność za pokrycie strat powstałych na skutek zniszczenia urządzeń</w:t>
      </w:r>
      <w:r w:rsidR="00FD3F7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budowlanych oraz odpowiedzialność odszkodowawczą za uszczerbek na zdrowiu i życiu</w:t>
      </w:r>
      <w:r w:rsidR="00FD3F7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pracowników Wykonawcy i Podwykonawców oraz osób trzecich, o ile uszczerbek nie</w:t>
      </w:r>
      <w:r w:rsidR="00FD3F7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powstał</w:t>
      </w:r>
      <w:r w:rsidR="00FD3F77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na skutek rażącego niedbalstwa, lub nieprzestrzegania przez nich przepisów BHP.</w:t>
      </w:r>
    </w:p>
    <w:p w14:paraId="59467A27" w14:textId="77777777" w:rsidR="00F262A5" w:rsidRPr="008C519B" w:rsidRDefault="00F262A5" w:rsidP="002C764A">
      <w:pPr>
        <w:tabs>
          <w:tab w:val="left" w:pos="4928"/>
        </w:tabs>
        <w:ind w:left="218"/>
        <w:jc w:val="both"/>
        <w:rPr>
          <w:bCs/>
        </w:rPr>
      </w:pPr>
    </w:p>
    <w:p w14:paraId="62125FB3" w14:textId="77777777" w:rsidR="00F262A5" w:rsidRPr="008C519B" w:rsidRDefault="00F262A5" w:rsidP="002C764A">
      <w:pPr>
        <w:tabs>
          <w:tab w:val="left" w:pos="4928"/>
        </w:tabs>
        <w:ind w:left="218"/>
        <w:jc w:val="both"/>
        <w:rPr>
          <w:bCs/>
        </w:rPr>
      </w:pPr>
    </w:p>
    <w:p w14:paraId="73603131" w14:textId="2AC13874" w:rsidR="00FD3F77" w:rsidRPr="008C519B" w:rsidRDefault="00FD3F77" w:rsidP="00FD3F77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</w:t>
      </w:r>
      <w:r w:rsidR="00B20E46" w:rsidRPr="008C519B">
        <w:rPr>
          <w:b/>
        </w:rPr>
        <w:t>10</w:t>
      </w:r>
      <w:r w:rsidRPr="008C519B">
        <w:rPr>
          <w:b/>
        </w:rPr>
        <w:t xml:space="preserve">. Utrzymanie porządku na terenie budowy </w:t>
      </w:r>
    </w:p>
    <w:p w14:paraId="516B569D" w14:textId="77777777" w:rsidR="009A232E" w:rsidRPr="008C519B" w:rsidRDefault="009A232E" w:rsidP="002C764A">
      <w:pPr>
        <w:tabs>
          <w:tab w:val="left" w:pos="4928"/>
        </w:tabs>
        <w:ind w:left="218"/>
        <w:jc w:val="both"/>
        <w:rPr>
          <w:bCs/>
        </w:rPr>
      </w:pPr>
    </w:p>
    <w:p w14:paraId="57A03DD0" w14:textId="77777777" w:rsidR="005C1183" w:rsidRPr="008C519B" w:rsidRDefault="005C1183" w:rsidP="002C764A">
      <w:pPr>
        <w:tabs>
          <w:tab w:val="left" w:pos="4928"/>
        </w:tabs>
        <w:ind w:left="218"/>
        <w:jc w:val="both"/>
        <w:rPr>
          <w:bCs/>
        </w:rPr>
      </w:pPr>
    </w:p>
    <w:p w14:paraId="304222FA" w14:textId="265427D5" w:rsidR="00FD3F77" w:rsidRPr="008C519B" w:rsidRDefault="00FD3F77">
      <w:pPr>
        <w:pStyle w:val="Akapitzlist"/>
        <w:widowControl/>
        <w:numPr>
          <w:ilvl w:val="0"/>
          <w:numId w:val="2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okresie realizacji robót Wykonawca ma obowiązek utrzymania terenu budowy w należytym porządku, przede wszystkim zadba o to, by na terenie budowy nie były składowane zbędne urządzenia budowlane, nadwyżki materiałów itp. Wykonawca zobowiązuje się niezwłocznie usuwać z terenu budowy wszelkie śmieci, gruz, odpady lub inne pozostałości.</w:t>
      </w:r>
    </w:p>
    <w:p w14:paraId="204B68BF" w14:textId="4EA607E4" w:rsidR="00FD3F77" w:rsidRPr="008C519B" w:rsidRDefault="00FD3F77">
      <w:pPr>
        <w:pStyle w:val="Akapitzlist"/>
        <w:widowControl/>
        <w:numPr>
          <w:ilvl w:val="0"/>
          <w:numId w:val="2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zobowiązuje się do utrzymania w porządku otaczających teren budowy nieruchomości, ulic i dróg dojazdowych oraz zieleni. Przez utrzymanie porządku rozumie się usunięcie wszelkich odpadów i nieczystości zalegających na wskazanych terenach na skutek prowadzenia robót. Utrzymanie porządku obejmuje również doprowadzenie naruszonej przez działania Wykonawcy powierzchni ulic i dróg publicznych do stanu sprzed rozpoczęcia robót.</w:t>
      </w:r>
    </w:p>
    <w:p w14:paraId="46C6EC4A" w14:textId="4F85FC50" w:rsidR="00FD3F77" w:rsidRPr="008C519B" w:rsidRDefault="00FD3F77">
      <w:pPr>
        <w:pStyle w:val="Akapitzlist"/>
        <w:widowControl/>
        <w:numPr>
          <w:ilvl w:val="0"/>
          <w:numId w:val="2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razie nieprzestrzegania przez Wykonawcę powyższych zapisów, Zamawiający wezwie go do usunięcia naruszeń porządku, wyznaczając w tym celu odpowiedni termin, nie krótszy niż 3 dni. W razie niezastosowania się Wykonawcy do wezwania Zamawiającego, Zamawiający może powierzyć uprzątnięcie terenów wskazanych w ust. 1 i ust. 2 niniejszego paragrafu stronie trzeciej. Koszty uprzątnięcia obciążają Wykonawcę.</w:t>
      </w:r>
    </w:p>
    <w:p w14:paraId="006223DA" w14:textId="4EAE8569" w:rsidR="00FD3F77" w:rsidRPr="008C519B" w:rsidRDefault="00FD3F77">
      <w:pPr>
        <w:pStyle w:val="Akapitzlist"/>
        <w:widowControl/>
        <w:numPr>
          <w:ilvl w:val="0"/>
          <w:numId w:val="2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Najpóźniej na dzień zgłoszenia Przedmiotu Umowy do odbioru Wykonawca oczyści teren budowy usuwając swój sprzęt, urządzenia budowlane, odpady i pozostałości po robotach. </w:t>
      </w:r>
    </w:p>
    <w:p w14:paraId="14C4F5CC" w14:textId="0205265D" w:rsidR="00FD3F77" w:rsidRPr="008C519B" w:rsidRDefault="00FD3F77">
      <w:pPr>
        <w:pStyle w:val="Akapitzlist"/>
        <w:widowControl/>
        <w:numPr>
          <w:ilvl w:val="0"/>
          <w:numId w:val="2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lastRenderedPageBreak/>
        <w:t xml:space="preserve">Wykonawca pokryje wszelkie kary oraz odszkodowania dochodzone od Zamawiającego w związku z prowadzonymi przez Wykonawcę robotami. </w:t>
      </w:r>
    </w:p>
    <w:p w14:paraId="07B31051" w14:textId="38AB9FF3" w:rsidR="00FD3F77" w:rsidRPr="008C519B" w:rsidRDefault="00FD3F77">
      <w:pPr>
        <w:pStyle w:val="Akapitzlist"/>
        <w:widowControl/>
        <w:numPr>
          <w:ilvl w:val="0"/>
          <w:numId w:val="2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Realizacja będzie prowadzona w przestrzeni publicznej, na terenie Zamawiającego i nie może powodować ograniczeń w jego funkcjonowaniu. W związku z powyższym konieczne jest staranne i  skrupulatne wygrodzenie terenu budowy, tak żeby zapewnić bieżące funkcjonowanie wszystkich budynków Zamawiającego poprzez zapewnienie do nich dojścia i dojazdu. Do obowiązków Wykonawcy należeć będzie utrzymanie w czystości chodników oraz dróg z których korzystać będą pojazdy budowy (w zakresie związanym z prowadzonymi robotami).</w:t>
      </w:r>
    </w:p>
    <w:p w14:paraId="5EE2E8FC" w14:textId="4426B0D6" w:rsidR="00FD3F77" w:rsidRPr="008C519B" w:rsidRDefault="00FD3F77">
      <w:pPr>
        <w:pStyle w:val="Akapitzlist"/>
        <w:widowControl/>
        <w:numPr>
          <w:ilvl w:val="0"/>
          <w:numId w:val="29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Proces realizacji zadania należy przeprowadzić w taki sposób, aby nie powodować zamknięcia obiektów, o których mowa w ust. 6, lub jeśli to konieczne ograniczyć ten czas do minimum. Wszelkie przerwy w funkcjonowaniu ww. obiektów, etapy budowy, kolejność prac oraz sposób ich prowadzenia, metodyka zabezpieczenia terenu budowy oraz terminy rozpoczęcia poszczególnych robót będą uzgadniane z Inspektorem nadzoru oraz Zamawiającym. Kierownik budowy jest odpowiedzialny za prowadzenie w tej kwes</w:t>
      </w:r>
      <w:r w:rsidRPr="008C519B">
        <w:rPr>
          <w:rFonts w:ascii="Calibri" w:eastAsia="Calibri" w:hAnsi="Calibri" w:cs="Calibri"/>
        </w:rPr>
        <w:t>ti</w:t>
      </w:r>
      <w:r w:rsidRPr="008C519B">
        <w:rPr>
          <w:rFonts w:asciiTheme="minorHAnsi" w:eastAsia="CIDFont+F1" w:hAnsiTheme="minorHAnsi" w:cstheme="minorHAnsi"/>
        </w:rPr>
        <w:t xml:space="preserve">i dialogu z przedstawicielami Zamawiającego.  </w:t>
      </w:r>
    </w:p>
    <w:p w14:paraId="599BA579" w14:textId="77777777" w:rsidR="00FD3F77" w:rsidRPr="008C519B" w:rsidRDefault="00FD3F77" w:rsidP="002C764A">
      <w:pPr>
        <w:tabs>
          <w:tab w:val="left" w:pos="4928"/>
        </w:tabs>
        <w:ind w:left="218"/>
        <w:jc w:val="both"/>
        <w:rPr>
          <w:bCs/>
        </w:rPr>
      </w:pPr>
    </w:p>
    <w:p w14:paraId="6E215ADD" w14:textId="77777777" w:rsidR="00FD3F77" w:rsidRPr="008C519B" w:rsidRDefault="00FD3F77" w:rsidP="002C764A">
      <w:pPr>
        <w:tabs>
          <w:tab w:val="left" w:pos="4928"/>
        </w:tabs>
        <w:ind w:left="218"/>
        <w:jc w:val="both"/>
        <w:rPr>
          <w:bCs/>
        </w:rPr>
      </w:pPr>
    </w:p>
    <w:p w14:paraId="283A94E7" w14:textId="099F0AC8" w:rsidR="00FD3F77" w:rsidRPr="008C519B" w:rsidRDefault="00FD3F77" w:rsidP="00FD3F77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</w:t>
      </w:r>
      <w:r w:rsidR="00B20E46" w:rsidRPr="008C519B">
        <w:rPr>
          <w:b/>
        </w:rPr>
        <w:t>11</w:t>
      </w:r>
      <w:r w:rsidRPr="008C519B">
        <w:rPr>
          <w:b/>
        </w:rPr>
        <w:t xml:space="preserve">. Prawa </w:t>
      </w:r>
      <w:r w:rsidR="00B20E46" w:rsidRPr="008C519B">
        <w:rPr>
          <w:b/>
        </w:rPr>
        <w:t>autorskie</w:t>
      </w:r>
    </w:p>
    <w:p w14:paraId="106C235E" w14:textId="77777777" w:rsidR="00FD3F77" w:rsidRPr="008C519B" w:rsidRDefault="00FD3F77" w:rsidP="002C764A">
      <w:pPr>
        <w:tabs>
          <w:tab w:val="left" w:pos="4928"/>
        </w:tabs>
        <w:ind w:left="218"/>
        <w:jc w:val="both"/>
        <w:rPr>
          <w:bCs/>
        </w:rPr>
      </w:pPr>
    </w:p>
    <w:p w14:paraId="6F2554F0" w14:textId="77777777" w:rsidR="000D2C98" w:rsidRPr="008C519B" w:rsidRDefault="000D2C98" w:rsidP="000D2C98">
      <w:pPr>
        <w:tabs>
          <w:tab w:val="left" w:pos="4928"/>
        </w:tabs>
        <w:ind w:left="218"/>
        <w:jc w:val="both"/>
        <w:rPr>
          <w:bCs/>
        </w:rPr>
      </w:pPr>
    </w:p>
    <w:p w14:paraId="7184F9FD" w14:textId="271F8EDF" w:rsidR="00B20E46" w:rsidRPr="008C519B" w:rsidRDefault="00B20E46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Powstałe w wyniku realizacji Umowy projekty, opracowania i dokumentacje, w szczególności dokumentacja projektów, powykonawcza, dokumentacją techniczna (dalej Dokumentacja) są przedmiotem prawa autorskiego w myśl przepisów ustawy z dnia 4 lutego 1994 r. o prawie autorskim i prawach pokrewnych.</w:t>
      </w:r>
    </w:p>
    <w:p w14:paraId="3C68B221" w14:textId="5BBF005A" w:rsidR="00B20E46" w:rsidRPr="008C519B" w:rsidRDefault="00B20E46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oświadcza, że przeniesienie autorskich praw majątkowych, o których mowa poniżej, nie jest ograniczone pod względem celu rozpowszechniania, ani też pod względem czasowym, czy terytorialnym, a prawa te mogą być przenoszone na inne podmioty bez żadnych ograniczeń.</w:t>
      </w:r>
    </w:p>
    <w:p w14:paraId="7187F9BC" w14:textId="51735D3F" w:rsidR="00B20E46" w:rsidRPr="008C519B" w:rsidRDefault="00B20E46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przenosi na Zamawiającego autorskie prawa majątkowe do  wszystkich utworów wchodzących w skład Dokumentacji z chwilą odbioru tej Dokumentacji przez Zamawiającego. Z tą chwilą Zamawiający nabywa także własność nośników, na których te utwory utrwalono i przekazano.</w:t>
      </w:r>
    </w:p>
    <w:p w14:paraId="5FE76344" w14:textId="7014F1AB" w:rsidR="00B20E46" w:rsidRPr="008C519B" w:rsidRDefault="00B20E46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Wynagrodzenie autorskie, mieszczące się w wynagrodzeniu, o którym mowa w §6 ust. 2 pkt 1, obejmuje w szczególności wynagrodzenie za:</w:t>
      </w:r>
    </w:p>
    <w:p w14:paraId="4AD81E64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1) przeniesienie na Zamawiającego autorskich praw majątkowych do opracowania Dokumentacji</w:t>
      </w:r>
    </w:p>
    <w:p w14:paraId="6012B160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oraz do jego poszczególnych elementów,</w:t>
      </w:r>
    </w:p>
    <w:p w14:paraId="482BA1EA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2) korzystanie przez Zamawiającego ze wszystkich pól eksploatacji wymienionych w Umowie;</w:t>
      </w:r>
    </w:p>
    <w:p w14:paraId="4CEF7961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3) udzielenie zezwolenia na wykonywanie zależnego prawa autorskiego, to jest na rozporządzanie</w:t>
      </w:r>
    </w:p>
    <w:p w14:paraId="1A10633F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i korzystanie z opracowań Dokumentacji oraz jej poszczególnych elementów,</w:t>
      </w:r>
    </w:p>
    <w:p w14:paraId="01BC15AC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4) udzielenie zgody na wprowadzenie przez Zamawiającego zmian, uzupełnień lub poprawek</w:t>
      </w:r>
    </w:p>
    <w:p w14:paraId="27981A4A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do Dokumentacji oraz jej poszczególnych elementów.</w:t>
      </w:r>
    </w:p>
    <w:p w14:paraId="187C6044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11354235" w14:textId="6987F483" w:rsidR="00B20E46" w:rsidRPr="008C519B" w:rsidRDefault="00984720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Przeniesienie autorskich praw majątkowych obejmuje następujące pola eksploatacji </w:t>
      </w:r>
      <w:r w:rsidR="00B20E46" w:rsidRPr="008C519B">
        <w:rPr>
          <w:rFonts w:asciiTheme="minorHAnsi" w:eastAsia="CIDFont+F1" w:hAnsiTheme="minorHAnsi" w:cstheme="minorHAnsi"/>
        </w:rPr>
        <w:t xml:space="preserve"> </w:t>
      </w:r>
    </w:p>
    <w:p w14:paraId="204F6A94" w14:textId="77777777" w:rsidR="00B20E46" w:rsidRPr="008C519B" w:rsidRDefault="00B20E46" w:rsidP="00984720">
      <w:pPr>
        <w:pStyle w:val="Akapitzlist"/>
        <w:widowControl/>
        <w:adjustRightInd w:val="0"/>
        <w:ind w:left="644"/>
        <w:rPr>
          <w:rFonts w:asciiTheme="minorHAnsi" w:eastAsia="CIDFont+F1" w:hAnsiTheme="minorHAnsi" w:cstheme="minorHAnsi"/>
        </w:rPr>
      </w:pPr>
    </w:p>
    <w:p w14:paraId="4339B402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1) utrwalanie, zwielokrotnianie Dokumentacji oraz jej poszczególnych elementów na wszystkich</w:t>
      </w:r>
    </w:p>
    <w:p w14:paraId="17BB98E1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znanych w chwili zawarcia Umowy nośnikach oraz dowolną techniką znaną w chwili zawarcia</w:t>
      </w:r>
    </w:p>
    <w:p w14:paraId="12E4B5A6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Umowy, w tym techniką drukarską, reprograficzną, zapisu magnetycznego oraz techniką</w:t>
      </w:r>
    </w:p>
    <w:p w14:paraId="6B1966D6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cyfrową, w tym wprowadzenie Dokumentacji oraz jej poszczególnych elementów do pamięci</w:t>
      </w:r>
    </w:p>
    <w:p w14:paraId="488B0F29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komputera i jego cyfrowej obróbki;</w:t>
      </w:r>
    </w:p>
    <w:p w14:paraId="19D175A2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2) stosowanie Dokumentacji oraz jej poszczególnych elementów w toku procesu inwestycyjnego,</w:t>
      </w:r>
    </w:p>
    <w:p w14:paraId="139A843F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którego dotyczy Umowa;</w:t>
      </w:r>
    </w:p>
    <w:p w14:paraId="29D027CD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3) wprowadzanie do obrotu oryginałów albo egzemplarzy projektów i opracowań wchodzących</w:t>
      </w:r>
    </w:p>
    <w:p w14:paraId="31939ED1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skład Dokumentacji;</w:t>
      </w:r>
    </w:p>
    <w:p w14:paraId="07408C60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4) oddawanie do używania oryginałów albo egzemplarzy projektów i opracowań wchodzących</w:t>
      </w:r>
    </w:p>
    <w:p w14:paraId="5255E730" w14:textId="77777777" w:rsidR="00B20E46" w:rsidRPr="008C519B" w:rsidRDefault="00B20E46" w:rsidP="00B20E46">
      <w:pPr>
        <w:widowControl/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skład Dokumentacji, na podstawie umowy najmu, użyczenia lub na innej podstawie prawnej.</w:t>
      </w:r>
    </w:p>
    <w:p w14:paraId="12530B01" w14:textId="77777777" w:rsidR="00984720" w:rsidRPr="008C519B" w:rsidRDefault="00984720" w:rsidP="00B20E46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3CD0F3C1" w14:textId="77777777" w:rsidR="00984720" w:rsidRPr="008C519B" w:rsidRDefault="00984720" w:rsidP="00B20E46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4492EBA3" w14:textId="0377E6F0" w:rsidR="00B20E46" w:rsidRPr="008C519B" w:rsidRDefault="00B20E46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w ramach wynagrodzenia autorskiego:</w:t>
      </w:r>
    </w:p>
    <w:p w14:paraId="7C9BE39D" w14:textId="77777777" w:rsidR="00984720" w:rsidRPr="008C519B" w:rsidRDefault="00984720" w:rsidP="00984720">
      <w:pPr>
        <w:pStyle w:val="Akapitzlist"/>
        <w:widowControl/>
        <w:adjustRightInd w:val="0"/>
        <w:ind w:left="644"/>
        <w:rPr>
          <w:rFonts w:asciiTheme="minorHAnsi" w:eastAsia="CIDFont+F1" w:hAnsiTheme="minorHAnsi" w:cstheme="minorHAnsi"/>
        </w:rPr>
      </w:pPr>
    </w:p>
    <w:p w14:paraId="5366A5D4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lastRenderedPageBreak/>
        <w:t>1) zezwala Zamawiającemu na wykonywanie zależnego prawa autorskiego, to jest</w:t>
      </w:r>
    </w:p>
    <w:p w14:paraId="23F49926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na rozporządzanie i korzystanie z opracowań części lub całości utworów powstałych w ramach</w:t>
      </w:r>
    </w:p>
    <w:p w14:paraId="79A40631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realizacji Przedmiotu Umowy (modyfikacji, twórczych przeróbek, adaptacji itp.) w ramach</w:t>
      </w:r>
    </w:p>
    <w:p w14:paraId="248E7944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inwestycji objętej Umową, a także przenosi na Zamawiającego prawo do zezwalania</w:t>
      </w:r>
    </w:p>
    <w:p w14:paraId="08CEFC19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na wykonanie zależnego prawa autorskiego w stosunku do części lub całości utworów</w:t>
      </w:r>
    </w:p>
    <w:p w14:paraId="07AA0F1F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powstałych w ramach realizacji Przedmiotu Umowy;</w:t>
      </w:r>
    </w:p>
    <w:p w14:paraId="212765B8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2) wyraża zgodę na wprowadzanie zmian, uzupełnień lub poprawek przez Zamawiającego, pod</w:t>
      </w:r>
    </w:p>
    <w:p w14:paraId="7F75F658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warunkiem, że proponowane zmiany, uzupełnienia lub poprawki nie będą naruszały</w:t>
      </w:r>
    </w:p>
    <w:p w14:paraId="6B788F25" w14:textId="77777777" w:rsidR="00B20E46" w:rsidRPr="008C519B" w:rsidRDefault="00B20E46" w:rsidP="00953EAD">
      <w:pPr>
        <w:widowControl/>
        <w:tabs>
          <w:tab w:val="left" w:pos="2835"/>
        </w:tabs>
        <w:adjustRightInd w:val="0"/>
        <w:jc w:val="both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obowiązujących przepisów prawa budowlanego.</w:t>
      </w:r>
    </w:p>
    <w:p w14:paraId="51A5D1B1" w14:textId="77777777" w:rsidR="00984720" w:rsidRPr="008C519B" w:rsidRDefault="00984720" w:rsidP="00B20E46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07C154F8" w14:textId="05B1D261" w:rsidR="00B20E46" w:rsidRPr="008C519B" w:rsidRDefault="00B20E46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 Wykonawca zobowiązuje się do niewykonywania w stosunku do Dokumentacji autorskich praw</w:t>
      </w:r>
      <w:r w:rsidR="00984720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osobistych, a w przypadku, gdy nie jest twórcą, zobowiązuje się uzyskać zobowiązanie twórcy</w:t>
      </w:r>
      <w:r w:rsidR="00984720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do niewykonywania tych praw.</w:t>
      </w:r>
    </w:p>
    <w:p w14:paraId="6282EF43" w14:textId="186F8FF7" w:rsidR="00B20E46" w:rsidRPr="008C519B" w:rsidRDefault="00984720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</w:t>
      </w:r>
      <w:r w:rsidR="00B20E46" w:rsidRPr="008C519B">
        <w:rPr>
          <w:rFonts w:asciiTheme="minorHAnsi" w:eastAsia="CIDFont+F1" w:hAnsiTheme="minorHAnsi" w:cstheme="minorHAnsi"/>
        </w:rPr>
        <w:t>ykonawca oświadcza, że postanowienia niniejszego paragrafu nie naruszają praw osób trzecich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będących twórcami lub współtwórcami Dokumentacji. Wykonawca potwierdza, iż przyjmuje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na siebie całkowitą odpowiedzialność oraz zwalnia Zamawiającego z wszelkiej odpowiedzialności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związanej z wszelkimi roszczeniami skierowanymi wobec Zamawiającego dotyczącymi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jakichkolwiek zaistniałych szkód, kosztów i wydatków związanych bezpośrednio lub pośrednio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z Dokumentacją lub jej poszczególnymi elementami.</w:t>
      </w:r>
    </w:p>
    <w:p w14:paraId="556D2363" w14:textId="3FC301C1" w:rsidR="00B20E46" w:rsidRPr="008C519B" w:rsidRDefault="00984720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J</w:t>
      </w:r>
      <w:r w:rsidR="00B20E46" w:rsidRPr="008C519B">
        <w:rPr>
          <w:rFonts w:asciiTheme="minorHAnsi" w:eastAsia="CIDFont+F1" w:hAnsiTheme="minorHAnsi" w:cstheme="minorHAnsi"/>
        </w:rPr>
        <w:t>eżeli w wyniku prac objętych Umową powstanie utwór w rozumieniu ustawy z dnia 4 lutego 1994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r. o prawie autorskim i prawach pokrewnych inny niż wskazany w ust. 1, Wykonawca przeniesie na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Zamawiającego autorskie prawa majątkowe do takiego utworu. Przeniesienie praw nastąpi z chwilą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przyjęcia przez Zamawiającego danego utworu, z tą chwilą Zamawiający nabywa także własność</w:t>
      </w:r>
      <w:r w:rsidRPr="008C519B">
        <w:rPr>
          <w:rFonts w:asciiTheme="minorHAnsi" w:eastAsia="CIDFont+F1" w:hAnsiTheme="minorHAnsi" w:cstheme="minorHAnsi"/>
        </w:rPr>
        <w:t xml:space="preserve">  </w:t>
      </w:r>
      <w:r w:rsidR="00B20E46" w:rsidRPr="008C519B">
        <w:rPr>
          <w:rFonts w:asciiTheme="minorHAnsi" w:eastAsia="CIDFont+F1" w:hAnsiTheme="minorHAnsi" w:cstheme="minorHAnsi"/>
        </w:rPr>
        <w:t>nośników, na których ten utwór utrwalono i przekazano. Ustępy 2-8 niniejszego paragrafu stosuje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się.</w:t>
      </w:r>
    </w:p>
    <w:p w14:paraId="3D44410F" w14:textId="3D1C2B29" w:rsidR="00B20E46" w:rsidRPr="008C519B" w:rsidRDefault="00984720">
      <w:pPr>
        <w:pStyle w:val="Akapitzlist"/>
        <w:widowControl/>
        <w:numPr>
          <w:ilvl w:val="2"/>
          <w:numId w:val="28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 </w:t>
      </w:r>
      <w:r w:rsidR="00B20E46" w:rsidRPr="008C519B">
        <w:rPr>
          <w:rFonts w:asciiTheme="minorHAnsi" w:eastAsia="CIDFont+F1" w:hAnsiTheme="minorHAnsi" w:cstheme="minorHAnsi"/>
        </w:rPr>
        <w:t>przypadku, gdy osoba trzecia będzie dochodzić od Zamawiającego na drodze sądowej spełnienia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świadczenia lub wykonania innych obowiązków z tytułu ewentualnego naruszenia praw autorskich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spowodowanego działaniem Wykonawcy, Zamawiający zobowiązany jest do niezwłocznego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zawiadomienia Wykonawcy o wszczęciu takiego procesu sądowego. W takiej sytuacji Wykonawca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będzie czynnie uczestniczyć w procesie jako interwenient uboczny lub strona przypozwana,</w:t>
      </w:r>
      <w:r w:rsidRPr="008C519B">
        <w:rPr>
          <w:rFonts w:asciiTheme="minorHAnsi" w:eastAsia="CIDFont+F1" w:hAnsiTheme="minorHAnsi" w:cstheme="minorHAnsi"/>
        </w:rPr>
        <w:t xml:space="preserve"> </w:t>
      </w:r>
      <w:r w:rsidR="00B20E46" w:rsidRPr="008C519B">
        <w:rPr>
          <w:rFonts w:asciiTheme="minorHAnsi" w:eastAsia="CIDFont+F1" w:hAnsiTheme="minorHAnsi" w:cstheme="minorHAnsi"/>
        </w:rPr>
        <w:t>przyjmując na siebie konsekwencje wynikające z prawomocnego wyniku sądowego.</w:t>
      </w:r>
    </w:p>
    <w:p w14:paraId="29FDD0A5" w14:textId="77777777" w:rsidR="00B20E46" w:rsidRPr="008C519B" w:rsidRDefault="00B20E46" w:rsidP="000D2C98">
      <w:pPr>
        <w:tabs>
          <w:tab w:val="left" w:pos="4928"/>
        </w:tabs>
        <w:ind w:left="218"/>
        <w:jc w:val="both"/>
        <w:rPr>
          <w:bCs/>
        </w:rPr>
      </w:pPr>
    </w:p>
    <w:p w14:paraId="649DEC8D" w14:textId="77777777" w:rsidR="00E05EE6" w:rsidRPr="008C519B" w:rsidRDefault="00E05EE6" w:rsidP="000D2C98">
      <w:pPr>
        <w:tabs>
          <w:tab w:val="left" w:pos="4928"/>
        </w:tabs>
        <w:ind w:left="218"/>
        <w:jc w:val="both"/>
        <w:rPr>
          <w:bCs/>
        </w:rPr>
      </w:pPr>
    </w:p>
    <w:p w14:paraId="301F8D3D" w14:textId="77777777" w:rsidR="00E05EE6" w:rsidRPr="008C519B" w:rsidRDefault="00E05EE6" w:rsidP="000D2C98">
      <w:pPr>
        <w:tabs>
          <w:tab w:val="left" w:pos="4928"/>
        </w:tabs>
        <w:ind w:left="218"/>
        <w:jc w:val="both"/>
        <w:rPr>
          <w:bCs/>
        </w:rPr>
      </w:pPr>
    </w:p>
    <w:p w14:paraId="1D863F94" w14:textId="5BC5D99B" w:rsidR="00E05EE6" w:rsidRPr="008C519B" w:rsidRDefault="00E05EE6" w:rsidP="00E05EE6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12. Ubezpieczenie</w:t>
      </w:r>
    </w:p>
    <w:p w14:paraId="6DA4BE68" w14:textId="77777777" w:rsidR="00E05EE6" w:rsidRPr="008C519B" w:rsidRDefault="00E05EE6" w:rsidP="00E05EE6">
      <w:pPr>
        <w:tabs>
          <w:tab w:val="left" w:pos="4928"/>
        </w:tabs>
        <w:ind w:left="218"/>
        <w:jc w:val="center"/>
        <w:rPr>
          <w:b/>
        </w:rPr>
      </w:pPr>
    </w:p>
    <w:p w14:paraId="2E515A3A" w14:textId="2775A5AE" w:rsidR="00E05EE6" w:rsidRPr="008C519B" w:rsidRDefault="00E05EE6">
      <w:pPr>
        <w:pStyle w:val="Akapitzlist"/>
        <w:widowControl/>
        <w:numPr>
          <w:ilvl w:val="0"/>
          <w:numId w:val="3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jest zobowiązany do posiadania umowy ubezpieczenia odpowiedzialności cywilnej w zakresie prowadzonej działalności związanej z Przedmiotem Umowy przez cały okres realizacji Umowy na sumę gwarancyjną (na jedno i wszystkie zdarzenia) co najmniej 2.000.000,00 zł.</w:t>
      </w:r>
    </w:p>
    <w:p w14:paraId="370A483E" w14:textId="4091C300" w:rsidR="00E05EE6" w:rsidRPr="008C519B" w:rsidRDefault="00E05EE6">
      <w:pPr>
        <w:pStyle w:val="Akapitzlist"/>
        <w:widowControl/>
        <w:numPr>
          <w:ilvl w:val="0"/>
          <w:numId w:val="3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Umowa ubezpieczenia OC będzie obejmowała odpowiedzialność Wykonawcy, co najmniej za następujące szkody:</w:t>
      </w:r>
    </w:p>
    <w:p w14:paraId="208252A9" w14:textId="23B336F7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powstałe w związku z czynem niedozwolonym (odpowiedzialność deliktowa);</w:t>
      </w:r>
    </w:p>
    <w:p w14:paraId="0B736202" w14:textId="5CB793FE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powstałe w związku z niewykonaniem lub nienależytym wykonaniem zobowiązania</w:t>
      </w:r>
      <w:r w:rsidR="00A60C86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(odpowiedzialność kontraktowa);</w:t>
      </w:r>
    </w:p>
    <w:p w14:paraId="6483AEE1" w14:textId="0459D47B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rzeczowe oraz osobowe;</w:t>
      </w:r>
    </w:p>
    <w:p w14:paraId="2AD8EADF" w14:textId="7B93711A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spowodowane rażącym niedbalstwem;</w:t>
      </w:r>
    </w:p>
    <w:p w14:paraId="5EB72D86" w14:textId="49393629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polegające na nagłym i przypadkowym zanieczyszczeniu środowiska;</w:t>
      </w:r>
    </w:p>
    <w:p w14:paraId="08B850FF" w14:textId="6361BD90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wyrządzone przez wyprodukowany, dostarczony, sprzedany produkt lub za wadliwie wykonane</w:t>
      </w:r>
      <w:r w:rsidR="00A60C86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prace lub usługi;</w:t>
      </w:r>
    </w:p>
    <w:p w14:paraId="295A81F5" w14:textId="3E1A2FAE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powstałe we wszelkiego rodzaju instalacjach podziemnych, naziemnych, w szczególności</w:t>
      </w:r>
      <w:r w:rsidR="00A60C86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elektrycznych, wodnokanalizacyjnych, światłowodowych, łączności, gazowych itp.;</w:t>
      </w:r>
    </w:p>
    <w:p w14:paraId="5B265F54" w14:textId="179C8CAB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powstałe podczas prac przeładunkowych w mieniu osób trzecich (w związku</w:t>
      </w:r>
      <w:r w:rsidR="00A60C86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z przemieszczaniem się w zw. z tymi czynnościami, załadunkiem, rozładunkiem);</w:t>
      </w:r>
    </w:p>
    <w:p w14:paraId="43F6B884" w14:textId="042F85D7" w:rsidR="00E05EE6" w:rsidRPr="008C519B" w:rsidRDefault="00E05EE6">
      <w:pPr>
        <w:pStyle w:val="Akapitzlist"/>
        <w:widowControl/>
        <w:numPr>
          <w:ilvl w:val="1"/>
          <w:numId w:val="31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spowodowane przez prace wyburzeniowe, rozbiórkowe, działanie młotów pneumatycznych,</w:t>
      </w:r>
      <w:r w:rsidR="00A60C86" w:rsidRPr="008C519B">
        <w:rPr>
          <w:rFonts w:asciiTheme="minorHAnsi" w:eastAsia="CIDFont+F1" w:hAnsiTheme="minorHAnsi" w:cstheme="minorHAnsi"/>
        </w:rPr>
        <w:t xml:space="preserve"> </w:t>
      </w:r>
      <w:r w:rsidRPr="008C519B">
        <w:rPr>
          <w:rFonts w:asciiTheme="minorHAnsi" w:eastAsia="CIDFont+F1" w:hAnsiTheme="minorHAnsi" w:cstheme="minorHAnsi"/>
        </w:rPr>
        <w:t>działaniem środków wybuchowych, (rozszerzenie wymagane jeśli Przedmiot Umowy obejmuje</w:t>
      </w:r>
      <w:r w:rsidR="00A60C86" w:rsidRPr="008C519B">
        <w:rPr>
          <w:rFonts w:asciiTheme="minorHAnsi" w:eastAsia="CIDFont+F1" w:hAnsiTheme="minorHAnsi" w:cstheme="minorHAnsi"/>
        </w:rPr>
        <w:t xml:space="preserve"> dany rodzaj prac)</w:t>
      </w:r>
    </w:p>
    <w:p w14:paraId="36012FD6" w14:textId="77777777" w:rsidR="00E05EE6" w:rsidRPr="008C519B" w:rsidRDefault="00E05EE6" w:rsidP="00E05EE6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03E339C8" w14:textId="7D7B834E" w:rsidR="00E05EE6" w:rsidRPr="008C519B" w:rsidRDefault="00E05EE6">
      <w:pPr>
        <w:pStyle w:val="Akapitzlist"/>
        <w:widowControl/>
        <w:numPr>
          <w:ilvl w:val="0"/>
          <w:numId w:val="3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Okres ubezpieczenia, o których jest mowa w ust 1 musi obejmować cały okres realizacji Przedmiotu Umowy.</w:t>
      </w:r>
    </w:p>
    <w:p w14:paraId="2BFD80A0" w14:textId="2344F4D3" w:rsidR="00E05EE6" w:rsidRPr="008C519B" w:rsidRDefault="00E05EE6">
      <w:pPr>
        <w:pStyle w:val="Akapitzlist"/>
        <w:widowControl/>
        <w:numPr>
          <w:ilvl w:val="0"/>
          <w:numId w:val="3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Wykonawca zobowiązuje się w terminie 7 dni od dnia zawarcia Umowy doręczyć Zamawiającemu kopie polis lub innych dokumentów potwierdzających zawarcie umów ubezpieczenia określonych w ust. 1 wraz z Ogólnymi Warunkami Ubezpieczenia.</w:t>
      </w:r>
    </w:p>
    <w:p w14:paraId="73F6915A" w14:textId="7E4E89E5" w:rsidR="00E05EE6" w:rsidRPr="008C519B" w:rsidRDefault="00E05EE6">
      <w:pPr>
        <w:pStyle w:val="Akapitzlist"/>
        <w:widowControl/>
        <w:numPr>
          <w:ilvl w:val="0"/>
          <w:numId w:val="3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przypadku przedstawienia dokumentów ubezpieczenia potwierdzających zwarcie umów ubezpieczenia na okres krótszy niż wymagany okres ubezpieczenia Wykonawca zobowiązany będzie do przedstawienia Zamawiającemu dokumentów ubezpieczenia potwierdzających kontynuację ochrony ubezpieczeniowej określonej w ust. 1 najpóźniej 7 dni przed wygaśnięciem umowy ubezpieczenia.</w:t>
      </w:r>
    </w:p>
    <w:p w14:paraId="692D4BDE" w14:textId="58F1A31F" w:rsidR="00E05EE6" w:rsidRPr="008C519B" w:rsidRDefault="00E05EE6">
      <w:pPr>
        <w:pStyle w:val="Akapitzlist"/>
        <w:widowControl/>
        <w:numPr>
          <w:ilvl w:val="0"/>
          <w:numId w:val="3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 xml:space="preserve">Wykonawca zobowiązany jest przedłożyć Zamawiającemu dla każdej z umów określonych w ust. 1, kopie dowodu zapłaty składki ubezpieczeniowej lub każdej jej raty, nie później niż piątego dnia roboczego, po upływie terminu zapłaty. </w:t>
      </w:r>
    </w:p>
    <w:p w14:paraId="4EC484C0" w14:textId="06A3EA64" w:rsidR="00E05EE6" w:rsidRPr="008C519B" w:rsidRDefault="00E05EE6">
      <w:pPr>
        <w:pStyle w:val="Akapitzlist"/>
        <w:widowControl/>
        <w:numPr>
          <w:ilvl w:val="0"/>
          <w:numId w:val="30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W  przypadku niedotrzymania warunku posiadania ważnego ubezpieczenia określonego w ust. 1 przez okres ważności Umowy, Zamawiający może:</w:t>
      </w:r>
    </w:p>
    <w:p w14:paraId="42AECFE0" w14:textId="77777777" w:rsidR="00A60C86" w:rsidRPr="008C519B" w:rsidRDefault="00A60C86" w:rsidP="00A60C86">
      <w:pPr>
        <w:pStyle w:val="Akapitzlist"/>
        <w:widowControl/>
        <w:adjustRightInd w:val="0"/>
        <w:ind w:left="720"/>
        <w:rPr>
          <w:rFonts w:asciiTheme="minorHAnsi" w:eastAsia="CIDFont+F1" w:hAnsiTheme="minorHAnsi" w:cstheme="minorHAnsi"/>
        </w:rPr>
      </w:pPr>
    </w:p>
    <w:p w14:paraId="6425AA5E" w14:textId="1292C3CE" w:rsidR="00E05EE6" w:rsidRPr="008C519B" w:rsidRDefault="00E05EE6">
      <w:pPr>
        <w:pStyle w:val="Akapitzlist"/>
        <w:widowControl/>
        <w:numPr>
          <w:ilvl w:val="1"/>
          <w:numId w:val="3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samodzielnie zawrzeć stosowną umowę ubezpieczeniową na koszt i ryzyko Wykonawcy lub</w:t>
      </w:r>
    </w:p>
    <w:p w14:paraId="1405B237" w14:textId="5F1A90C5" w:rsidR="00E05EE6" w:rsidRPr="008C519B" w:rsidRDefault="00E05EE6">
      <w:pPr>
        <w:pStyle w:val="Akapitzlist"/>
        <w:widowControl/>
        <w:numPr>
          <w:ilvl w:val="1"/>
          <w:numId w:val="32"/>
        </w:numPr>
        <w:adjustRightInd w:val="0"/>
        <w:rPr>
          <w:rFonts w:asciiTheme="minorHAnsi" w:eastAsia="CIDFont+F1" w:hAnsiTheme="minorHAnsi" w:cstheme="minorHAnsi"/>
        </w:rPr>
      </w:pPr>
      <w:r w:rsidRPr="008C519B">
        <w:rPr>
          <w:rFonts w:asciiTheme="minorHAnsi" w:eastAsia="CIDFont+F1" w:hAnsiTheme="minorHAnsi" w:cstheme="minorHAnsi"/>
        </w:rPr>
        <w:t>odstąpić od Umowy na zasadach przewidzianych w § 13 Umowy.</w:t>
      </w:r>
    </w:p>
    <w:p w14:paraId="636C1DB1" w14:textId="77777777" w:rsidR="00E05EE6" w:rsidRPr="008C519B" w:rsidRDefault="00E05EE6" w:rsidP="00E05EE6">
      <w:pPr>
        <w:widowControl/>
        <w:adjustRightInd w:val="0"/>
        <w:rPr>
          <w:rFonts w:asciiTheme="minorHAnsi" w:eastAsia="CIDFont+F1" w:hAnsiTheme="minorHAnsi" w:cstheme="minorHAnsi"/>
        </w:rPr>
      </w:pPr>
    </w:p>
    <w:p w14:paraId="12D82B3C" w14:textId="14C49D41" w:rsidR="00B20E46" w:rsidRPr="008C519B" w:rsidRDefault="00E05EE6">
      <w:pPr>
        <w:pStyle w:val="Akapitzlist"/>
        <w:widowControl/>
        <w:numPr>
          <w:ilvl w:val="0"/>
          <w:numId w:val="30"/>
        </w:numPr>
        <w:tabs>
          <w:tab w:val="left" w:pos="4928"/>
        </w:tabs>
        <w:adjustRightInd w:val="0"/>
        <w:ind w:left="218"/>
        <w:rPr>
          <w:rFonts w:asciiTheme="minorHAnsi" w:hAnsiTheme="minorHAnsi" w:cstheme="minorHAnsi"/>
          <w:bCs/>
        </w:rPr>
      </w:pPr>
      <w:r w:rsidRPr="008C519B">
        <w:rPr>
          <w:rFonts w:asciiTheme="minorHAnsi" w:eastAsia="CIDFont+F1" w:hAnsiTheme="minorHAnsi" w:cstheme="minorHAnsi"/>
        </w:rPr>
        <w:t>Zamawiający może skorzystać z uprawnień, o których mowa w ust. 7 powyżej, po wezwaniu Wykonawcy do zawarcia stosownej umowy ubezpieczenia w wyznaczonym terminie, nie krótszym niż 7 dni i po bezskutecznym upływie tego terminu.</w:t>
      </w:r>
    </w:p>
    <w:p w14:paraId="2186ACD0" w14:textId="77777777" w:rsidR="00B20E46" w:rsidRPr="008C519B" w:rsidRDefault="00B20E46" w:rsidP="000D2C98">
      <w:pPr>
        <w:tabs>
          <w:tab w:val="left" w:pos="4928"/>
        </w:tabs>
        <w:ind w:left="218"/>
        <w:jc w:val="both"/>
        <w:rPr>
          <w:bCs/>
        </w:rPr>
      </w:pPr>
    </w:p>
    <w:p w14:paraId="12F9477A" w14:textId="77777777" w:rsidR="00B20E46" w:rsidRPr="008C519B" w:rsidRDefault="00B20E46" w:rsidP="000D2C98">
      <w:pPr>
        <w:tabs>
          <w:tab w:val="left" w:pos="4928"/>
        </w:tabs>
        <w:ind w:left="218"/>
        <w:jc w:val="both"/>
        <w:rPr>
          <w:bCs/>
        </w:rPr>
      </w:pPr>
    </w:p>
    <w:p w14:paraId="52CB44B9" w14:textId="77777777" w:rsidR="00B20E46" w:rsidRPr="008C519B" w:rsidRDefault="00B20E46" w:rsidP="000D2C98">
      <w:pPr>
        <w:tabs>
          <w:tab w:val="left" w:pos="4928"/>
        </w:tabs>
        <w:ind w:left="218"/>
        <w:jc w:val="both"/>
        <w:rPr>
          <w:bCs/>
        </w:rPr>
      </w:pPr>
    </w:p>
    <w:p w14:paraId="1EE47C77" w14:textId="598B7D08" w:rsidR="002C764A" w:rsidRPr="008C519B" w:rsidRDefault="002C764A" w:rsidP="000D2C98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 xml:space="preserve">§ </w:t>
      </w:r>
      <w:r w:rsidR="00E05EE6" w:rsidRPr="008C519B">
        <w:rPr>
          <w:b/>
        </w:rPr>
        <w:t>13</w:t>
      </w:r>
      <w:r w:rsidRPr="008C519B">
        <w:rPr>
          <w:b/>
        </w:rPr>
        <w:t>. Kary umowne</w:t>
      </w:r>
    </w:p>
    <w:p w14:paraId="560EE256" w14:textId="77777777" w:rsidR="00312F21" w:rsidRPr="008C519B" w:rsidRDefault="00312F21" w:rsidP="000D2C98">
      <w:pPr>
        <w:tabs>
          <w:tab w:val="left" w:pos="4928"/>
        </w:tabs>
        <w:ind w:left="218"/>
        <w:jc w:val="center"/>
        <w:rPr>
          <w:bCs/>
        </w:rPr>
      </w:pPr>
    </w:p>
    <w:p w14:paraId="772EFE12" w14:textId="7BD26CEB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>Zamawiający uprawniony będzie do naliczenia Wykonawcy kar umownych w następujących przypadkach:</w:t>
      </w:r>
    </w:p>
    <w:p w14:paraId="0BC5A1FF" w14:textId="1B62BDC6" w:rsidR="002C764A" w:rsidRPr="008C519B" w:rsidRDefault="002C764A">
      <w:pPr>
        <w:pStyle w:val="Akapitzlist"/>
        <w:numPr>
          <w:ilvl w:val="0"/>
          <w:numId w:val="12"/>
        </w:numPr>
        <w:tabs>
          <w:tab w:val="left" w:pos="4928"/>
        </w:tabs>
        <w:ind w:left="993"/>
        <w:rPr>
          <w:bCs/>
        </w:rPr>
      </w:pPr>
      <w:r w:rsidRPr="008C519B">
        <w:rPr>
          <w:bCs/>
        </w:rPr>
        <w:t xml:space="preserve">w przypadku zwłoki Wykonawcy w </w:t>
      </w:r>
      <w:r w:rsidR="00875B71" w:rsidRPr="008C519B">
        <w:rPr>
          <w:bCs/>
        </w:rPr>
        <w:t xml:space="preserve">realizacji </w:t>
      </w:r>
      <w:r w:rsidRPr="008C519B">
        <w:rPr>
          <w:bCs/>
        </w:rPr>
        <w:t xml:space="preserve">przedmiotu umowy w stosunku do terminu wskazanego w § 2 w wysokości 0,1% wartości netto </w:t>
      </w:r>
      <w:r w:rsidR="005C1183" w:rsidRPr="008C519B">
        <w:rPr>
          <w:bCs/>
        </w:rPr>
        <w:t xml:space="preserve">przedmiotu umowy </w:t>
      </w:r>
      <w:r w:rsidRPr="008C519B">
        <w:rPr>
          <w:bCs/>
        </w:rPr>
        <w:t>;</w:t>
      </w:r>
    </w:p>
    <w:p w14:paraId="3D86C53B" w14:textId="2B61F609" w:rsidR="00312F21" w:rsidRPr="008C519B" w:rsidRDefault="002C764A">
      <w:pPr>
        <w:pStyle w:val="Akapitzlist"/>
        <w:numPr>
          <w:ilvl w:val="0"/>
          <w:numId w:val="12"/>
        </w:numPr>
        <w:tabs>
          <w:tab w:val="left" w:pos="4928"/>
        </w:tabs>
        <w:ind w:left="993"/>
        <w:rPr>
          <w:bCs/>
        </w:rPr>
      </w:pPr>
      <w:r w:rsidRPr="008C519B">
        <w:rPr>
          <w:bCs/>
        </w:rPr>
        <w:t xml:space="preserve">w przypadku, gdy zwłoka Wykonawcy, o której mowa w pkt. 1 przekroczy 60 dni, kara umowna naliczana będzie w wysokości 0,2% wartości netto </w:t>
      </w:r>
      <w:r w:rsidR="005C1183" w:rsidRPr="008C519B">
        <w:rPr>
          <w:bCs/>
        </w:rPr>
        <w:t>przedmiotu umowy</w:t>
      </w:r>
    </w:p>
    <w:p w14:paraId="09D4A611" w14:textId="5937B4B5" w:rsidR="00312F21" w:rsidRPr="008C519B" w:rsidRDefault="002C764A">
      <w:pPr>
        <w:pStyle w:val="Akapitzlist"/>
        <w:numPr>
          <w:ilvl w:val="0"/>
          <w:numId w:val="12"/>
        </w:numPr>
        <w:tabs>
          <w:tab w:val="left" w:pos="4928"/>
        </w:tabs>
        <w:ind w:left="993"/>
        <w:rPr>
          <w:bCs/>
        </w:rPr>
      </w:pPr>
      <w:r w:rsidRPr="008C519B">
        <w:rPr>
          <w:bCs/>
        </w:rPr>
        <w:t>za odstąpienie przez którąkolwiek ze Stron od umowy z przyczyn leżących</w:t>
      </w:r>
      <w:r w:rsidR="005C1183" w:rsidRPr="008C519B">
        <w:rPr>
          <w:bCs/>
        </w:rPr>
        <w:t xml:space="preserve"> </w:t>
      </w:r>
      <w:r w:rsidRPr="008C519B">
        <w:rPr>
          <w:bCs/>
        </w:rPr>
        <w:t xml:space="preserve">po stronie Wykonawcy, w wysokości 10 % całkowitej wartości przedmiotu umowy netto, </w:t>
      </w:r>
    </w:p>
    <w:p w14:paraId="6C2BDCEB" w14:textId="77777777" w:rsidR="005C1183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w przypadku zwłoki Wykonawcy w realizacji innych obowiązków umownych składających się na przedmiot umowy (nie wymienionych w postanowieniach powyżej) w stosunku do terminów umownych lub wskazanych przez Zamawiającego, w wysokości 0,01% całkowitej wartości przedmiotu umowy netto, </w:t>
      </w:r>
    </w:p>
    <w:p w14:paraId="44B80F05" w14:textId="0F7F2024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Wykonawca uprawniony będzie do naliczenia kary umownej za odstąpienie przez którąkolwiek ze Stron od umowy z przyczyn leżących po stronie Zamawiającego, w wysokości 10 % całkowitej wartości przedmiotu umowy netto, </w:t>
      </w:r>
    </w:p>
    <w:p w14:paraId="6424FAE5" w14:textId="04EE9A2F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Niezależnie od kar umownych, o których mowa w ust. 1, w przypadku utraty przez Zamawiającego dofinansowania ze środków zewnętrznych, o którym mowa w § </w:t>
      </w:r>
      <w:r w:rsidR="005C1183" w:rsidRPr="008C519B">
        <w:rPr>
          <w:bCs/>
        </w:rPr>
        <w:t>6</w:t>
      </w:r>
      <w:r w:rsidRPr="008C519B">
        <w:rPr>
          <w:bCs/>
        </w:rPr>
        <w:t xml:space="preserve"> ust. 7 pkt 2 niniejszej umowy z winy Wykonawcy, z powodu niewykonania lub nienależytego wykonania przedmiotu niniejszej umowy przez Wykonawcę (np. zwłoki w realizacji przedmiotu umowy), odstąpienia, wypowiedzenia lub rozwiązania umowy z winy Wykonawcy, Wykonawca zapłaci odszkodowanie w wysokości utraconego przez Zamawiającego dofinansowania.</w:t>
      </w:r>
    </w:p>
    <w:p w14:paraId="79BA195A" w14:textId="43BCA309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>Za nieterminowe uregulowanie należności z tytułu realizacji przedmiotu umowy Zamawiający zapłaci odsetki ustawowe za opóźnienie w transakcjach handlowych.</w:t>
      </w:r>
    </w:p>
    <w:p w14:paraId="736B7CB1" w14:textId="54629A2B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>Strony mogą dochodzić na zasadach ogólnych odszkodowania przewyższającego wysokość zawartych w umowie kar umownych.</w:t>
      </w:r>
    </w:p>
    <w:p w14:paraId="7D9B7AD3" w14:textId="47C2FEFC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Suma kar umownych wynikających z przedmiotowej umowy nie może przekroczyć 20 % całkowitej wartości przedmiotu umowy netto, </w:t>
      </w:r>
    </w:p>
    <w:p w14:paraId="50C3D97A" w14:textId="5295A04C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Kary umowne będą płatne w terminie 14 (czternastu) dni kalendarzowych od dnia otrzymania </w:t>
      </w:r>
      <w:r w:rsidRPr="008C519B">
        <w:rPr>
          <w:bCs/>
        </w:rPr>
        <w:lastRenderedPageBreak/>
        <w:t>wezwania do ich zapłaty wraz z odpowiednim dokumentem księgowym, na wskazany tam rachunek bankowy. Kary umowne naliczane na podstawie niniejszej Umowy mogą być także potrącane w ramach wzajemnych rozliczeń pomiędzy Stronami.</w:t>
      </w:r>
    </w:p>
    <w:p w14:paraId="047AFBA9" w14:textId="10E3AC40" w:rsidR="002C764A" w:rsidRPr="008C519B" w:rsidRDefault="002C764A">
      <w:pPr>
        <w:pStyle w:val="Akapitzlist"/>
        <w:numPr>
          <w:ilvl w:val="0"/>
          <w:numId w:val="6"/>
        </w:numPr>
        <w:tabs>
          <w:tab w:val="left" w:pos="4928"/>
        </w:tabs>
        <w:rPr>
          <w:bCs/>
        </w:rPr>
      </w:pPr>
      <w:r w:rsidRPr="008C519B">
        <w:rPr>
          <w:bCs/>
        </w:rPr>
        <w:t>Postanowienia Umowy dotyczące kar umownych zachowują moc pomimo odstąpienia od Umowy przez którąkolwiek ze Stron, bez względu na podstawę odstąpienia. Zamawiającemu przysługuje prawo do kumulatywnego dochodzenia kar umownych z różnych tytułów, także po odstąpieniu od Umowy przez którąkolwiek ze Stron, bez względu na podstawę dokonanego odstąpienia od Umowy.</w:t>
      </w:r>
    </w:p>
    <w:p w14:paraId="69344317" w14:textId="77777777" w:rsidR="00312F21" w:rsidRPr="008C519B" w:rsidRDefault="00312F21" w:rsidP="00312F21">
      <w:pPr>
        <w:pStyle w:val="Akapitzlist"/>
        <w:tabs>
          <w:tab w:val="left" w:pos="4928"/>
        </w:tabs>
        <w:ind w:left="578"/>
        <w:rPr>
          <w:bCs/>
        </w:rPr>
      </w:pPr>
    </w:p>
    <w:p w14:paraId="345E51B4" w14:textId="77777777" w:rsidR="00A14B78" w:rsidRPr="008C519B" w:rsidRDefault="00A14B78" w:rsidP="00312F21">
      <w:pPr>
        <w:pStyle w:val="Akapitzlist"/>
        <w:tabs>
          <w:tab w:val="left" w:pos="4928"/>
        </w:tabs>
        <w:ind w:left="578"/>
        <w:rPr>
          <w:bCs/>
        </w:rPr>
      </w:pPr>
    </w:p>
    <w:p w14:paraId="7D1529CE" w14:textId="4F88DD0A" w:rsidR="002C764A" w:rsidRPr="008C519B" w:rsidRDefault="002C764A" w:rsidP="00312F21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1</w:t>
      </w:r>
      <w:r w:rsidR="00A60C86" w:rsidRPr="008C519B">
        <w:rPr>
          <w:b/>
        </w:rPr>
        <w:t>4</w:t>
      </w:r>
      <w:r w:rsidRPr="008C519B">
        <w:rPr>
          <w:b/>
        </w:rPr>
        <w:t>. Zabezpieczenie należytego wykonania umowy</w:t>
      </w:r>
    </w:p>
    <w:p w14:paraId="0ADE0346" w14:textId="77777777" w:rsidR="00312F21" w:rsidRPr="008C519B" w:rsidRDefault="00312F21" w:rsidP="00312F21">
      <w:pPr>
        <w:tabs>
          <w:tab w:val="left" w:pos="4928"/>
        </w:tabs>
        <w:ind w:left="218"/>
        <w:jc w:val="center"/>
        <w:rPr>
          <w:b/>
        </w:rPr>
      </w:pPr>
    </w:p>
    <w:p w14:paraId="2FF1B282" w14:textId="1B38FBEE" w:rsidR="002C764A" w:rsidRPr="008C519B" w:rsidRDefault="002C5A0F" w:rsidP="00C52026">
      <w:pPr>
        <w:pStyle w:val="Akapitzlist"/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1. </w:t>
      </w:r>
      <w:r w:rsidR="002C764A" w:rsidRPr="008C519B">
        <w:rPr>
          <w:bCs/>
        </w:rPr>
        <w:t xml:space="preserve">Ustala się zabezpieczenie należytego wykonania umowy w wysokości </w:t>
      </w:r>
      <w:r w:rsidR="00296CC7" w:rsidRPr="008C519B">
        <w:rPr>
          <w:bCs/>
        </w:rPr>
        <w:t>3</w:t>
      </w:r>
      <w:r w:rsidR="002C764A" w:rsidRPr="008C519B">
        <w:rPr>
          <w:bCs/>
        </w:rPr>
        <w:t xml:space="preserve"> % wynagrodzenia brutto, o którym mowa w § 8 ust. 2 niniejszej umowy, tj. kwotę ………………………………. PLN (słownie złotych: ………………………………………………….).</w:t>
      </w:r>
    </w:p>
    <w:p w14:paraId="6659E3A4" w14:textId="6E28A2CF" w:rsidR="002C764A" w:rsidRPr="008C519B" w:rsidRDefault="002C5A0F" w:rsidP="008C519B">
      <w:pPr>
        <w:pStyle w:val="Akapitzlist"/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2. </w:t>
      </w:r>
      <w:r w:rsidR="002C764A" w:rsidRPr="008C519B">
        <w:rPr>
          <w:bCs/>
        </w:rPr>
        <w:t>W dniu podpisania umowy Wykonawca wniósł ustaloną w ust. 1 kwotę zabezpieczenia należytego wykonania umowy w formie: gwarancji bankowej/ ubezpieczeniowej/pieniądza/poręczeniach bankowych lub poręczeniach spółdzielczej kasy oszczędnościowo-kredytowej, z tym że zobowiązanie kasy jest zawsze zobowiązaniem pieniężnym/poręczeniach udzielanych przez podmioty, o których mowa w art. 6b ust. 5 pkt 2 ustawy z dnia 9 listopada 2000 r. o utworzeniu Polskiej Agencji Rozwoju Przedsiębiorczości.</w:t>
      </w:r>
    </w:p>
    <w:p w14:paraId="4977390E" w14:textId="753475A5" w:rsidR="002C5A0F" w:rsidRPr="008C519B" w:rsidRDefault="002C5A0F" w:rsidP="008C519B">
      <w:pPr>
        <w:pStyle w:val="Akapitzlist"/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3. </w:t>
      </w:r>
      <w:r w:rsidR="002C764A" w:rsidRPr="008C519B">
        <w:rPr>
          <w:bCs/>
        </w:rPr>
        <w:t xml:space="preserve">Zabezpieczenie należytego wykonania umowy będzie zwrócone Wykonawcy w terminach i wysokościach jak niżej: </w:t>
      </w:r>
    </w:p>
    <w:p w14:paraId="580C7DE5" w14:textId="77777777" w:rsidR="002C5A0F" w:rsidRPr="008C519B" w:rsidRDefault="002C764A" w:rsidP="008C519B">
      <w:pPr>
        <w:pStyle w:val="Akapitzlist"/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1) 70% kwoty zabezpieczenia w terminie 30 dni od daty potwierdzenia usunięcia wad lub usterek stwierdzonych przy odbiorze ostatecznym, </w:t>
      </w:r>
    </w:p>
    <w:p w14:paraId="217EF02F" w14:textId="38F05403" w:rsidR="002C764A" w:rsidRPr="008C519B" w:rsidRDefault="002C764A" w:rsidP="008C519B">
      <w:pPr>
        <w:pStyle w:val="Akapitzlist"/>
        <w:tabs>
          <w:tab w:val="left" w:pos="4928"/>
        </w:tabs>
        <w:ind w:left="426"/>
        <w:rPr>
          <w:bCs/>
        </w:rPr>
      </w:pPr>
      <w:r w:rsidRPr="008C519B">
        <w:rPr>
          <w:bCs/>
        </w:rPr>
        <w:t>2)</w:t>
      </w:r>
      <w:r w:rsidR="002C5A0F" w:rsidRPr="008C519B">
        <w:rPr>
          <w:bCs/>
        </w:rPr>
        <w:t xml:space="preserve"> </w:t>
      </w:r>
      <w:r w:rsidRPr="008C519B">
        <w:rPr>
          <w:bCs/>
        </w:rPr>
        <w:t>30% kwoty zabezpieczenia w terminie 15 dni od daty upłynięcia okresu rękojmi za wady lub gwarancji.</w:t>
      </w:r>
    </w:p>
    <w:p w14:paraId="1DD0FA3E" w14:textId="06731840" w:rsidR="002C764A" w:rsidRPr="008C519B" w:rsidRDefault="002C5A0F" w:rsidP="008C519B">
      <w:pPr>
        <w:pStyle w:val="Akapitzlist"/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4. </w:t>
      </w:r>
      <w:r w:rsidR="002C764A" w:rsidRPr="008C519B">
        <w:rPr>
          <w:bCs/>
        </w:rPr>
        <w:t>Zamawiający, do czasu odbioru usuniętych wad lub usterek, wstrzyma się ze zwrotem części zabezpieczenia należytego wykonania umowy, o której mowa w ust.3, w przypadku, kiedy Wykonawca nie usunął w terminie stwierdzonych w trakcie odbioru wad lub usterek lub jest w trakcie usuwania tych wad lub usterek.</w:t>
      </w:r>
    </w:p>
    <w:p w14:paraId="751CD4B7" w14:textId="7B2512E9" w:rsidR="002C764A" w:rsidRPr="008C519B" w:rsidRDefault="002C5A0F" w:rsidP="008C519B">
      <w:pPr>
        <w:pStyle w:val="Akapitzlist"/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5. </w:t>
      </w:r>
      <w:r w:rsidR="002C764A" w:rsidRPr="008C519B">
        <w:rPr>
          <w:bCs/>
        </w:rPr>
        <w:t>W przypadku wniesienia zabezpieczenia należytego wykonania umowy w formie niepieniężnej, termin ważności zabezpieczenia nie może upłynąć wcześniej niż z upływem 30 dni od przekazania przez Wykonawcę dostaw i przyjęcia ich przez Zamawiającego jako należycie wykonanych.</w:t>
      </w:r>
    </w:p>
    <w:p w14:paraId="767CD65B" w14:textId="77777777" w:rsidR="00312F21" w:rsidRPr="008C519B" w:rsidRDefault="00312F21" w:rsidP="00312F21">
      <w:pPr>
        <w:pStyle w:val="Akapitzlist"/>
        <w:tabs>
          <w:tab w:val="left" w:pos="4928"/>
        </w:tabs>
        <w:ind w:left="426"/>
        <w:rPr>
          <w:bCs/>
        </w:rPr>
      </w:pPr>
    </w:p>
    <w:p w14:paraId="5A283DC2" w14:textId="77777777" w:rsidR="00A14B78" w:rsidRPr="008C519B" w:rsidRDefault="00A14B78" w:rsidP="00312F21">
      <w:pPr>
        <w:pStyle w:val="Akapitzlist"/>
        <w:tabs>
          <w:tab w:val="left" w:pos="4928"/>
        </w:tabs>
        <w:ind w:left="426"/>
        <w:rPr>
          <w:bCs/>
        </w:rPr>
      </w:pPr>
    </w:p>
    <w:p w14:paraId="6E197986" w14:textId="7337D5F6" w:rsidR="002C764A" w:rsidRPr="008C519B" w:rsidRDefault="002C764A" w:rsidP="00312F21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1</w:t>
      </w:r>
      <w:r w:rsidR="00A60C86" w:rsidRPr="008C519B">
        <w:rPr>
          <w:b/>
        </w:rPr>
        <w:t>5</w:t>
      </w:r>
      <w:r w:rsidRPr="008C519B">
        <w:rPr>
          <w:b/>
        </w:rPr>
        <w:t>. Odstąpienie od umowy</w:t>
      </w:r>
    </w:p>
    <w:p w14:paraId="4493521A" w14:textId="77777777" w:rsidR="00312F21" w:rsidRPr="008C519B" w:rsidRDefault="00312F21" w:rsidP="002C764A">
      <w:pPr>
        <w:tabs>
          <w:tab w:val="left" w:pos="4928"/>
        </w:tabs>
        <w:ind w:left="218"/>
        <w:jc w:val="both"/>
        <w:rPr>
          <w:bCs/>
        </w:rPr>
      </w:pPr>
    </w:p>
    <w:p w14:paraId="6257EC0F" w14:textId="6B5B5814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t>Zamawiającemu, poza przypadkami określonymi przepisami powszechnie obowiązującymi, przysługuje (z zachowaniem uprawnienia do żądania zapłaty kar umownych i odszkodowań) prawo odstąpienia od Umowy w całości lub w części w razie:</w:t>
      </w:r>
    </w:p>
    <w:p w14:paraId="6207E851" w14:textId="3519265F" w:rsidR="002C764A" w:rsidRPr="008C519B" w:rsidRDefault="002C5A0F" w:rsidP="00C52026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a) </w:t>
      </w:r>
      <w:r w:rsidR="002C764A" w:rsidRPr="008C519B">
        <w:rPr>
          <w:bCs/>
        </w:rPr>
        <w:t>zaistnienia podstaw ogłoszenia upadłości Wykonawcy;</w:t>
      </w:r>
    </w:p>
    <w:p w14:paraId="646868B4" w14:textId="5CAB9140" w:rsidR="002C764A" w:rsidRPr="008C519B" w:rsidRDefault="002C5A0F" w:rsidP="008C519B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b) </w:t>
      </w:r>
      <w:r w:rsidR="002C764A" w:rsidRPr="008C519B">
        <w:rPr>
          <w:bCs/>
        </w:rPr>
        <w:t>wydania nakazu zajęcia majątku Wykonawcy lub zrzeczenia się majątku Wykonawcy na rzecz wierzycieli – w zakresie uniemożliwiającym wykonanie Umowy;</w:t>
      </w:r>
    </w:p>
    <w:p w14:paraId="1485B635" w14:textId="74411EDC" w:rsidR="002C764A" w:rsidRPr="008C519B" w:rsidRDefault="002C5A0F" w:rsidP="008C519B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c) </w:t>
      </w:r>
      <w:r w:rsidR="002C764A" w:rsidRPr="008C519B">
        <w:rPr>
          <w:bCs/>
        </w:rPr>
        <w:t>przystąpienia przez Wykonawcę do likwidacji swojej firmy, również w razie likwidacji w celu przekształcenia lub restrukturyzacji;</w:t>
      </w:r>
    </w:p>
    <w:p w14:paraId="68ABC98C" w14:textId="46230B02" w:rsidR="002C764A" w:rsidRPr="008C519B" w:rsidRDefault="002C5A0F" w:rsidP="008C519B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d) </w:t>
      </w:r>
      <w:r w:rsidR="002C764A" w:rsidRPr="008C519B">
        <w:rPr>
          <w:bCs/>
        </w:rPr>
        <w:t>zwłoki Wykonawcy z dostawą któregokolwiek z autobusu w stosunku do terminów wskazanych w § ust. 2 ust. 1 Umowy o więcej niż 14 dni kalendarzowych;</w:t>
      </w:r>
    </w:p>
    <w:p w14:paraId="215FE5D7" w14:textId="6985D9B1" w:rsidR="002C764A" w:rsidRPr="008C519B" w:rsidRDefault="002C5A0F" w:rsidP="008C519B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e) </w:t>
      </w:r>
      <w:r w:rsidR="002C764A" w:rsidRPr="008C519B">
        <w:rPr>
          <w:bCs/>
        </w:rPr>
        <w:t>zwłoki Wykonawcy w wykonaniu innych obowiązków wynikających z Umowy, powyżej 21 dni w stosunku do terminu wskazanego/umówionego;</w:t>
      </w:r>
    </w:p>
    <w:p w14:paraId="770124BF" w14:textId="7B33639E" w:rsidR="002C764A" w:rsidRPr="008C519B" w:rsidRDefault="002C5A0F" w:rsidP="008C519B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f) </w:t>
      </w:r>
      <w:r w:rsidR="002C764A" w:rsidRPr="008C519B">
        <w:rPr>
          <w:bCs/>
        </w:rPr>
        <w:t>jeżeli Wykonawca nie rozpoczął realizacji umowy lub jej nie kontynuuje bez uzasadnionych przyczyn pomimo wezwania Zamawiającego złożonego na piśmie;</w:t>
      </w:r>
    </w:p>
    <w:p w14:paraId="01EBA3B5" w14:textId="2AD938B6" w:rsidR="002C764A" w:rsidRPr="008C519B" w:rsidRDefault="002C5A0F" w:rsidP="008C519B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g) </w:t>
      </w:r>
      <w:r w:rsidR="002C764A" w:rsidRPr="008C519B">
        <w:rPr>
          <w:bCs/>
        </w:rPr>
        <w:t>zaistnienie przypadku o którym mowa w § 3 ust. 7;</w:t>
      </w:r>
    </w:p>
    <w:p w14:paraId="47F41505" w14:textId="3E28FEDA" w:rsidR="002C764A" w:rsidRPr="008C519B" w:rsidRDefault="002C5A0F" w:rsidP="008C519B">
      <w:pPr>
        <w:pStyle w:val="Akapitzlist"/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h) </w:t>
      </w:r>
      <w:r w:rsidR="002C764A" w:rsidRPr="008C519B">
        <w:rPr>
          <w:bCs/>
        </w:rPr>
        <w:t>zaistnienie przypadku o którym mowa w § 3 ust. 11.</w:t>
      </w:r>
    </w:p>
    <w:p w14:paraId="79D7387B" w14:textId="7402630E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t>W przypadku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14:paraId="509ECB75" w14:textId="55077298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lastRenderedPageBreak/>
        <w:t>W razie odstąpienia od Umowy w przypadkach określonych powyżej, Wykonawcy przysługuje wynagrodzenie należne z tytułu wykonanej części Umowy (co zostanie potwierdzone odrębnym pisemnym protokołem podpisanym przez Strony, a co najmniej przez Zamawiającego), zgodnie z jej warunkami.</w:t>
      </w:r>
    </w:p>
    <w:p w14:paraId="76F01C3F" w14:textId="4A55F3F1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t>W przypadku zaistnienia okoliczności wskazanych w ust. 1, Zamawiający przed odstąpieniem od umowy uprawniony jest do wyznaczenia Wykonawcy dodatkowego termin na wykonanie obowiązków umownych. Jeśli Wykonawca nie wykona tych obowiązków w dodatkowo zakreślonym terminie Zamawiający może odstąpić od umowy w terminie 30 dni od powzięcia wiadomości o powyższych okolicznościach.</w:t>
      </w:r>
    </w:p>
    <w:p w14:paraId="7478876F" w14:textId="3331B61A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t>Odstąpienie od umowy następuje poprzez pisemne oświadczenie.</w:t>
      </w:r>
    </w:p>
    <w:p w14:paraId="4EF0928D" w14:textId="1EF59715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t>Wykonawcy przysługuje prawo odstąpienia od umowy jeżeli Zamawiający nie wywiązuje się z zapłatą faktur mimo wyznaczenia dodatkowego terminu ich uregulowania.</w:t>
      </w:r>
    </w:p>
    <w:p w14:paraId="7E331458" w14:textId="4AC7375A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t>W razie wątpliwości strony przyjmują, iż odstąpienie od umowy wywiera skutek tylko w części dotyczącej niezrealizowanej części zobowiązań, chyba, że spełniona część świadczenia nie będzie miała dla Zamawiającego znaczenia lub wartości ze względu na brak możliwości osiągnięcia celu określonego w umowie.</w:t>
      </w:r>
    </w:p>
    <w:p w14:paraId="0DACB849" w14:textId="70FA2427" w:rsidR="002C764A" w:rsidRPr="008C519B" w:rsidRDefault="002C764A">
      <w:pPr>
        <w:pStyle w:val="Akapitzlist"/>
        <w:numPr>
          <w:ilvl w:val="0"/>
          <w:numId w:val="7"/>
        </w:numPr>
        <w:tabs>
          <w:tab w:val="left" w:pos="4928"/>
        </w:tabs>
        <w:rPr>
          <w:bCs/>
        </w:rPr>
      </w:pPr>
      <w:r w:rsidRPr="008C519B">
        <w:rPr>
          <w:bCs/>
        </w:rPr>
        <w:t>Odstąpienie od umowy w części będzie wywierało skutek na przyszłość, przy zachowaniu w pełni przez Zmawiającego wszystkich uprawnień, które Zamawiający nabył przed datą złożenia</w:t>
      </w:r>
      <w:r w:rsidR="00503151" w:rsidRPr="008C519B">
        <w:rPr>
          <w:bCs/>
        </w:rPr>
        <w:t xml:space="preserve"> </w:t>
      </w:r>
      <w:r w:rsidRPr="008C519B">
        <w:rPr>
          <w:bCs/>
        </w:rPr>
        <w:t>oświadczenia o odstąpieniu, w tym w szczególności uprawnień z rękojmi, gwarancji, kar umownych, odszkodowania.</w:t>
      </w:r>
    </w:p>
    <w:p w14:paraId="77D3034A" w14:textId="77777777" w:rsidR="00503151" w:rsidRPr="008C519B" w:rsidRDefault="00503151" w:rsidP="002C764A">
      <w:pPr>
        <w:tabs>
          <w:tab w:val="left" w:pos="4928"/>
        </w:tabs>
        <w:ind w:left="218"/>
        <w:jc w:val="both"/>
        <w:rPr>
          <w:bCs/>
        </w:rPr>
      </w:pPr>
    </w:p>
    <w:p w14:paraId="0CE89514" w14:textId="77777777" w:rsidR="00A14B78" w:rsidRPr="008C519B" w:rsidRDefault="00A14B78" w:rsidP="002C764A">
      <w:pPr>
        <w:tabs>
          <w:tab w:val="left" w:pos="4928"/>
        </w:tabs>
        <w:ind w:left="218"/>
        <w:jc w:val="both"/>
        <w:rPr>
          <w:bCs/>
        </w:rPr>
      </w:pPr>
    </w:p>
    <w:p w14:paraId="36267E05" w14:textId="5FA04A02" w:rsidR="002C764A" w:rsidRPr="008C519B" w:rsidRDefault="002C764A" w:rsidP="00503151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 1</w:t>
      </w:r>
      <w:r w:rsidR="00A60C86" w:rsidRPr="008C519B">
        <w:rPr>
          <w:b/>
        </w:rPr>
        <w:t>6</w:t>
      </w:r>
      <w:r w:rsidRPr="008C519B">
        <w:rPr>
          <w:b/>
        </w:rPr>
        <w:t>. Klauzule waloryzacyjne</w:t>
      </w:r>
    </w:p>
    <w:p w14:paraId="6568FE06" w14:textId="77777777" w:rsidR="00BE01F0" w:rsidRPr="008C519B" w:rsidRDefault="00BE01F0" w:rsidP="00503151">
      <w:pPr>
        <w:tabs>
          <w:tab w:val="left" w:pos="4928"/>
        </w:tabs>
        <w:ind w:left="218"/>
        <w:jc w:val="center"/>
        <w:rPr>
          <w:b/>
        </w:rPr>
      </w:pPr>
    </w:p>
    <w:p w14:paraId="7DBD53D0" w14:textId="6725C5F5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Zgodnie z art. 439 ust. 1 ustawy Prawo zamówień publicznych Zamawiający dopuszcza zmianę wysokości wynagrodzenia Wykonawcy określonego w § 8 ust. 2 Umowy w przypadku zmiany kosztów związanych z realizacją zamówienia w oparciu o opublikowany przez Prezesa GUS w Dzienniku Urzędowym RP „Monitor Polski” średnioroczny wskaźnik cen towarów i usług konsumpcyjnych ogółem za poprzedni rok kalendarzowy, publikowany na podstawie art. 94 ust. 1 pkt 1 lit. a) ustawy z dnia 17 grudnia 1998 r. o emeryturach i rentach z Funduszu Ubezpieczeń Społecznych (Dz. U. z 2022 r. poz. 504), przy czym:</w:t>
      </w:r>
    </w:p>
    <w:p w14:paraId="63455622" w14:textId="571E186E" w:rsidR="002C764A" w:rsidRPr="008C519B" w:rsidRDefault="002C764A">
      <w:pPr>
        <w:pStyle w:val="Akapitzlist"/>
        <w:numPr>
          <w:ilvl w:val="0"/>
          <w:numId w:val="13"/>
        </w:numPr>
        <w:tabs>
          <w:tab w:val="left" w:pos="4928"/>
        </w:tabs>
        <w:ind w:left="851"/>
        <w:rPr>
          <w:bCs/>
        </w:rPr>
      </w:pPr>
      <w:r w:rsidRPr="008C519B">
        <w:rPr>
          <w:bCs/>
        </w:rPr>
        <w:t>zmiana wynagrodzenia Wykonawcy nastąpi o procent wzrostu cen wynikający z powyższego wskaźnika,</w:t>
      </w:r>
    </w:p>
    <w:p w14:paraId="7606550D" w14:textId="7FD7E2C5" w:rsidR="002C764A" w:rsidRPr="008C519B" w:rsidRDefault="002C764A">
      <w:pPr>
        <w:pStyle w:val="Akapitzlist"/>
        <w:numPr>
          <w:ilvl w:val="0"/>
          <w:numId w:val="13"/>
        </w:numPr>
        <w:tabs>
          <w:tab w:val="left" w:pos="4928"/>
        </w:tabs>
        <w:ind w:left="851"/>
        <w:rPr>
          <w:bCs/>
        </w:rPr>
      </w:pPr>
      <w:r w:rsidRPr="008C519B">
        <w:rPr>
          <w:bCs/>
        </w:rPr>
        <w:t>zmiana wysokości wynagrodzenia nastąpi w sytuacji w której procent wzrostu cen, o którym mowa powyżej będzie równy lub przekroczy 10% za poprzedni rok kalendarzowy.</w:t>
      </w:r>
    </w:p>
    <w:p w14:paraId="6BF9D9D8" w14:textId="77777777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zamówienia, a Zamawiający zaakceptuje powyższą kalkulację</w:t>
      </w:r>
    </w:p>
    <w:p w14:paraId="6B2712B3" w14:textId="32348342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Pierwsza zmiana wynagrodzenia może nastąpić po upływie 6 miesięcy od dnia zawarcia Umowy.</w:t>
      </w:r>
    </w:p>
    <w:p w14:paraId="55055822" w14:textId="2EFDE16E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Zmiana wynagrodzenia może nastąpić nie częściej niż 1 raz na 6 miesięcy trwania Umowy, z zastrzeżeniem limitu określonego w ust. 6.</w:t>
      </w:r>
    </w:p>
    <w:p w14:paraId="4912FAF9" w14:textId="42FB36FC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78330E80" w14:textId="420767B9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Zamawiający nie przewiduje waloryzacji wynagrodzenia w przypadku, gdy w wyniku wszystkich waloryzacji, wartość łącznego wynagrodzenia dla Wykonawcy osiągnęła poziom 105 % względem pierwotnie przewidzianego wynagrodzenia umownego brutto.</w:t>
      </w:r>
    </w:p>
    <w:p w14:paraId="59C041DB" w14:textId="4AAD8F85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Warunkiem zmiany wynagrodzenia Wykonawcy będzie wykazanie przez daną Stronę umowy, że </w:t>
      </w:r>
      <w:r w:rsidRPr="008C519B">
        <w:rPr>
          <w:bCs/>
        </w:rPr>
        <w:lastRenderedPageBreak/>
        <w:t>zmiana ceny materiałów lub kosztów związanych z realizacją niniejszej umowy, miała faktyczny wpływ na koszty wykonania przedmiotu umowy (w takim przypadku dana Strona zobowiązana jest do zwrócenia się do drugiej strony z wnioskiem o zmianę wynagrodzenia w terminie 21 dni od dnia zaistnienia podstaw do zmiany umowy).</w:t>
      </w:r>
    </w:p>
    <w:p w14:paraId="3FAB440D" w14:textId="53077FBE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 przypadku zmian określonych w punktach powyżej każda ze Stron może wystąpić do drugiej Strony z pisemnym wnioskiem o zmianę wynagrodzenia pozostałego do wypłaty Wykonawcy, przedkładając odpowiednie dokumenty potwierdzające zasadność złożenia takiego wniosku. Strona wnioskująca o zmianę wysokości wynagrodzenia winna wykazać ponad wszelką wątpliwość,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 wraz ze szczegółowym wyliczeniem. Zamawiający uprawniony będzie do wezwania Wykonawcy do uzupełnienia bądź wyjaśnienia złożonego wniosku i przedstawionych wyliczeń.</w:t>
      </w:r>
    </w:p>
    <w:p w14:paraId="285E8A3B" w14:textId="6F6670EA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Wykonawca, którego wynagrodzenie zostało zmienione zgodnie z niniejszym ustępem, w terminie 30 dni od daty zawarcia z Zamawiającym aneksu w przedmiocie waloryzacji wynagrodzenia zobowiązany jest do zmiany wynagrodzenia przysługującego podwykonawcy, z którym zawarł on umowę, w zakresie odpowiadającym zmianom kosztów dotyczących zobowiązania podwykonawcy, jeżeli spełnione są warunki określone w art. 439 ust. 5 ustawy </w:t>
      </w:r>
      <w:proofErr w:type="spellStart"/>
      <w:r w:rsidRPr="008C519B">
        <w:rPr>
          <w:bCs/>
        </w:rPr>
        <w:t>Pzp</w:t>
      </w:r>
      <w:proofErr w:type="spellEnd"/>
      <w:r w:rsidRPr="008C519B">
        <w:rPr>
          <w:bCs/>
        </w:rPr>
        <w:t>.</w:t>
      </w:r>
    </w:p>
    <w:p w14:paraId="4DE9B54D" w14:textId="00FAB36F" w:rsidR="002C764A" w:rsidRPr="008C519B" w:rsidRDefault="002C764A">
      <w:pPr>
        <w:pStyle w:val="Akapitzlist"/>
        <w:numPr>
          <w:ilvl w:val="1"/>
          <w:numId w:val="8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Zasady określone w ust. 5 mają odpowiednie zastosowanie w przypadku zaistnienia deflacji do obniżenia wynagrodzenia Wykonawcy.</w:t>
      </w:r>
    </w:p>
    <w:p w14:paraId="63A120D0" w14:textId="77777777" w:rsidR="00BB2641" w:rsidRPr="008C519B" w:rsidRDefault="00BB2641" w:rsidP="00BB2641">
      <w:pPr>
        <w:pStyle w:val="Akapitzlist"/>
        <w:tabs>
          <w:tab w:val="left" w:pos="4928"/>
        </w:tabs>
        <w:ind w:left="426"/>
        <w:rPr>
          <w:bCs/>
        </w:rPr>
      </w:pPr>
    </w:p>
    <w:p w14:paraId="4AD80FD0" w14:textId="77777777" w:rsidR="00A14B78" w:rsidRPr="008C519B" w:rsidRDefault="00A14B78" w:rsidP="00BB2641">
      <w:pPr>
        <w:pStyle w:val="Akapitzlist"/>
        <w:tabs>
          <w:tab w:val="left" w:pos="4928"/>
        </w:tabs>
        <w:ind w:left="426"/>
        <w:rPr>
          <w:bCs/>
        </w:rPr>
      </w:pPr>
    </w:p>
    <w:p w14:paraId="5733B00A" w14:textId="77777777" w:rsidR="004C57C1" w:rsidRPr="008C519B" w:rsidRDefault="004C57C1" w:rsidP="002C764A">
      <w:pPr>
        <w:tabs>
          <w:tab w:val="left" w:pos="4928"/>
        </w:tabs>
        <w:ind w:left="218"/>
        <w:jc w:val="both"/>
        <w:rPr>
          <w:bCs/>
        </w:rPr>
      </w:pPr>
    </w:p>
    <w:p w14:paraId="4F4EB799" w14:textId="05E3BF03" w:rsidR="002C764A" w:rsidRPr="008C519B" w:rsidRDefault="002C764A" w:rsidP="004C57C1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§1</w:t>
      </w:r>
      <w:r w:rsidR="00A60C86" w:rsidRPr="008C519B">
        <w:rPr>
          <w:b/>
        </w:rPr>
        <w:t>7</w:t>
      </w:r>
      <w:r w:rsidRPr="008C519B">
        <w:rPr>
          <w:b/>
        </w:rPr>
        <w:t>. Ochrona danych osobowych</w:t>
      </w:r>
    </w:p>
    <w:p w14:paraId="02A42EBC" w14:textId="77777777" w:rsidR="004C57C1" w:rsidRPr="008C519B" w:rsidRDefault="004C57C1" w:rsidP="004C57C1">
      <w:pPr>
        <w:tabs>
          <w:tab w:val="left" w:pos="4928"/>
        </w:tabs>
        <w:ind w:left="218"/>
        <w:jc w:val="center"/>
        <w:rPr>
          <w:bCs/>
        </w:rPr>
      </w:pPr>
    </w:p>
    <w:p w14:paraId="30FC6181" w14:textId="70E46B42" w:rsidR="002C764A" w:rsidRPr="008C519B" w:rsidRDefault="002C764A">
      <w:pPr>
        <w:pStyle w:val="Akapitzlist"/>
        <w:numPr>
          <w:ilvl w:val="0"/>
          <w:numId w:val="10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Zgodnie z treścią art. 13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dalej RODO – informuje się, iż Administratorem danych osobowych Wykonawcy jest </w:t>
      </w:r>
      <w:r w:rsidR="00BE01F0" w:rsidRPr="008C519B">
        <w:rPr>
          <w:bCs/>
        </w:rPr>
        <w:t xml:space="preserve">Miejska Komunikacja Samochodowa </w:t>
      </w:r>
      <w:r w:rsidR="00621DA4" w:rsidRPr="008C519B">
        <w:t>Spółka z ograniczoną odpowiedzialnością</w:t>
      </w:r>
      <w:r w:rsidRPr="008C519B">
        <w:rPr>
          <w:bCs/>
        </w:rPr>
        <w:t>.</w:t>
      </w:r>
    </w:p>
    <w:p w14:paraId="1BC60EF8" w14:textId="22330B93" w:rsidR="004C57C1" w:rsidRPr="008C519B" w:rsidRDefault="002C764A">
      <w:pPr>
        <w:pStyle w:val="Akapitzlist"/>
        <w:numPr>
          <w:ilvl w:val="0"/>
          <w:numId w:val="10"/>
        </w:numPr>
        <w:tabs>
          <w:tab w:val="left" w:pos="4928"/>
        </w:tabs>
        <w:rPr>
          <w:bCs/>
        </w:rPr>
      </w:pPr>
      <w:r w:rsidRPr="008C519B">
        <w:rPr>
          <w:bCs/>
        </w:rPr>
        <w:t xml:space="preserve">Dane osobowe przetwarzane są na podstawie art. 6 ust. 1 lit. b RODO, w celu związanym z zawarciem niniejszej umowy. Dane osobowe będą przechowywane w trakcie okresu współpracy z </w:t>
      </w:r>
      <w:r w:rsidR="00BE01F0" w:rsidRPr="008C519B">
        <w:rPr>
          <w:bCs/>
        </w:rPr>
        <w:t xml:space="preserve">Zamawiającym </w:t>
      </w:r>
      <w:r w:rsidRPr="008C519B">
        <w:rPr>
          <w:bCs/>
        </w:rPr>
        <w:t>oraz na potrzeby archiwizacji dokumentacji związanej ze współpracą według okresów wskazanych w przepisach szczególnych.</w:t>
      </w:r>
    </w:p>
    <w:p w14:paraId="3E0F3750" w14:textId="53C6869E" w:rsidR="004C57C1" w:rsidRPr="008C519B" w:rsidRDefault="002C764A">
      <w:pPr>
        <w:pStyle w:val="Akapitzlist"/>
        <w:numPr>
          <w:ilvl w:val="0"/>
          <w:numId w:val="10"/>
        </w:numPr>
        <w:tabs>
          <w:tab w:val="left" w:pos="4928"/>
        </w:tabs>
        <w:rPr>
          <w:bCs/>
        </w:rPr>
      </w:pPr>
      <w:r w:rsidRPr="008C519B">
        <w:rPr>
          <w:bCs/>
        </w:rPr>
        <w:t>Wykonawca posiada prawo dostępu do treści swoich danych oraz prawo ich sprostowania, usunięcia, ograniczenia przetwarzania, prawo do przenoszenia danych, prawo wniesienia sprzeciwu a także prawo wniesienia skargi do Prezesa Urzędu Ochrony Danych Osobowych, w przypadku uznania, gdy przetwarzanie danych narusza przepisy RODO. Dane inspektora ochrony danych są</w:t>
      </w:r>
      <w:r w:rsidR="00BE01F0" w:rsidRPr="008C519B">
        <w:rPr>
          <w:bCs/>
        </w:rPr>
        <w:t xml:space="preserve"> </w:t>
      </w:r>
      <w:r w:rsidRPr="008C519B">
        <w:rPr>
          <w:bCs/>
        </w:rPr>
        <w:t>dostępne na</w:t>
      </w:r>
      <w:r w:rsidR="004C57C1" w:rsidRPr="008C519B">
        <w:rPr>
          <w:bCs/>
        </w:rPr>
        <w:t xml:space="preserve"> </w:t>
      </w:r>
      <w:r w:rsidRPr="008C519B">
        <w:rPr>
          <w:bCs/>
        </w:rPr>
        <w:t xml:space="preserve">stronie internetowej </w:t>
      </w:r>
      <w:r w:rsidR="00BE01F0" w:rsidRPr="008C519B">
        <w:rPr>
          <w:bCs/>
        </w:rPr>
        <w:t>Zamawiającego</w:t>
      </w:r>
      <w:r w:rsidRPr="008C519B">
        <w:rPr>
          <w:bCs/>
        </w:rPr>
        <w:t xml:space="preserve"> </w:t>
      </w:r>
      <w:r w:rsidR="00BE01F0" w:rsidRPr="008C519B">
        <w:rPr>
          <w:bCs/>
        </w:rPr>
        <w:t>www.mksdebica.pl</w:t>
      </w:r>
      <w:r w:rsidRPr="008C519B">
        <w:rPr>
          <w:bCs/>
        </w:rPr>
        <w:t xml:space="preserve">, , e-mail: </w:t>
      </w:r>
      <w:hyperlink r:id="rId6" w:history="1">
        <w:r w:rsidR="00BE01F0" w:rsidRPr="008C519B">
          <w:rPr>
            <w:rStyle w:val="Hipercze"/>
            <w:bCs/>
            <w:color w:val="auto"/>
          </w:rPr>
          <w:t>sekretariat@mks.debica.pl</w:t>
        </w:r>
      </w:hyperlink>
      <w:r w:rsidRPr="008C519B">
        <w:rPr>
          <w:bCs/>
        </w:rPr>
        <w:t>.</w:t>
      </w:r>
    </w:p>
    <w:p w14:paraId="79A8E36F" w14:textId="77777777" w:rsidR="00A14B78" w:rsidRPr="008C519B" w:rsidRDefault="00A14B78" w:rsidP="004C57C1">
      <w:pPr>
        <w:tabs>
          <w:tab w:val="left" w:pos="4928"/>
        </w:tabs>
        <w:ind w:left="218"/>
        <w:jc w:val="center"/>
        <w:rPr>
          <w:bCs/>
        </w:rPr>
      </w:pPr>
    </w:p>
    <w:p w14:paraId="620651D2" w14:textId="5DE37268" w:rsidR="002C764A" w:rsidRPr="008C519B" w:rsidRDefault="004C57C1" w:rsidP="004C57C1">
      <w:pPr>
        <w:tabs>
          <w:tab w:val="left" w:pos="4928"/>
        </w:tabs>
        <w:ind w:left="218"/>
        <w:jc w:val="center"/>
        <w:rPr>
          <w:bCs/>
        </w:rPr>
      </w:pPr>
      <w:r w:rsidRPr="008C519B">
        <w:rPr>
          <w:bCs/>
        </w:rPr>
        <w:t xml:space="preserve"> </w:t>
      </w:r>
    </w:p>
    <w:p w14:paraId="315ADD52" w14:textId="28E55FE4" w:rsidR="004C57C1" w:rsidRPr="008C519B" w:rsidRDefault="004C57C1" w:rsidP="004C57C1">
      <w:pPr>
        <w:tabs>
          <w:tab w:val="left" w:pos="4928"/>
        </w:tabs>
        <w:ind w:left="218"/>
        <w:jc w:val="center"/>
        <w:rPr>
          <w:b/>
        </w:rPr>
      </w:pPr>
      <w:r w:rsidRPr="008C519B">
        <w:rPr>
          <w:b/>
        </w:rPr>
        <w:t>§1</w:t>
      </w:r>
      <w:r w:rsidR="00A60C86" w:rsidRPr="008C519B">
        <w:rPr>
          <w:b/>
        </w:rPr>
        <w:t>8</w:t>
      </w:r>
      <w:r w:rsidRPr="008C519B">
        <w:rPr>
          <w:b/>
        </w:rPr>
        <w:t>. Postanowienia końcowe</w:t>
      </w:r>
    </w:p>
    <w:p w14:paraId="146956CD" w14:textId="77777777" w:rsidR="004C57C1" w:rsidRPr="008C519B" w:rsidRDefault="004C57C1" w:rsidP="002C764A">
      <w:pPr>
        <w:tabs>
          <w:tab w:val="left" w:pos="4928"/>
        </w:tabs>
        <w:ind w:left="218"/>
        <w:jc w:val="both"/>
        <w:rPr>
          <w:bCs/>
        </w:rPr>
      </w:pPr>
    </w:p>
    <w:p w14:paraId="277DBDC8" w14:textId="73110717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 sprawach nieuregulowanych niniejszą umową będą miały zastosowanie postanowienia Specyfikacji Warunków Zamówienia, ustawy Prawo zamówień publicznych i Kodeksu cywilnego.</w:t>
      </w:r>
    </w:p>
    <w:p w14:paraId="4A72F27A" w14:textId="3D7057F0" w:rsidR="002D7608" w:rsidRPr="008C519B" w:rsidRDefault="002D7608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rFonts w:asciiTheme="minorHAnsi" w:hAnsiTheme="minorHAnsi" w:cstheme="minorHAnsi"/>
        </w:rPr>
        <w:t xml:space="preserve">Realizując obowiązek wynikający z art. 4c ustawy o przeciwdziałaniu nadmiernym opóźnieniom w transakcjach handlowych, </w:t>
      </w:r>
      <w:r w:rsidRPr="008C519B">
        <w:rPr>
          <w:rFonts w:asciiTheme="minorHAnsi" w:hAnsiTheme="minorHAnsi" w:cstheme="minorHAnsi"/>
          <w:bCs/>
        </w:rPr>
        <w:t>Zleceniodawca</w:t>
      </w:r>
      <w:r w:rsidRPr="008C519B">
        <w:rPr>
          <w:rFonts w:asciiTheme="minorHAnsi" w:hAnsiTheme="minorHAnsi" w:cstheme="minorHAnsi"/>
        </w:rPr>
        <w:t xml:space="preserve"> oświadcza </w:t>
      </w:r>
      <w:r w:rsidRPr="008C519B">
        <w:rPr>
          <w:rFonts w:asciiTheme="minorHAnsi" w:hAnsiTheme="minorHAnsi" w:cstheme="minorHAnsi"/>
          <w:bCs/>
        </w:rPr>
        <w:t>Zleceniobiorcy</w:t>
      </w:r>
      <w:r w:rsidRPr="008C519B">
        <w:rPr>
          <w:rFonts w:asciiTheme="minorHAnsi" w:hAnsiTheme="minorHAnsi" w:cstheme="minorHAnsi"/>
        </w:rPr>
        <w:t xml:space="preserve">, iż posiada status dużego przedsiębiorcy w rozumieniu załącznika nr I do Rozporządzenia Komisji (EU) nr 651/2014 z dnia 17 czerwca 2014 r. uznającego niektóre rodzaje pomocy za zgodne z rynkiem wewnętrznym w zastosowaniu art. 107 i art. 108 Traktatu (Dz. Urz. UE L 187 z </w:t>
      </w:r>
      <w:proofErr w:type="spellStart"/>
      <w:r w:rsidRPr="008C519B">
        <w:rPr>
          <w:rFonts w:asciiTheme="minorHAnsi" w:hAnsiTheme="minorHAnsi" w:cstheme="minorHAnsi"/>
        </w:rPr>
        <w:t>późn</w:t>
      </w:r>
      <w:proofErr w:type="spellEnd"/>
      <w:r w:rsidRPr="008C519B">
        <w:rPr>
          <w:rFonts w:asciiTheme="minorHAnsi" w:hAnsiTheme="minorHAnsi" w:cstheme="minorHAnsi"/>
        </w:rPr>
        <w:t>. zm.).</w:t>
      </w:r>
    </w:p>
    <w:p w14:paraId="1DE668FE" w14:textId="047BC4FF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Wszelkie spory wynikłe z niniejszej umowy będą rozpatrywać sądy właściwe dla siedziby Zamawiającego, według prawa polskiego.</w:t>
      </w:r>
    </w:p>
    <w:p w14:paraId="31C91B99" w14:textId="44E15DDF" w:rsidR="002C764A" w:rsidRPr="008C519B" w:rsidRDefault="002C764A">
      <w:pPr>
        <w:pStyle w:val="Akapitzlist"/>
        <w:numPr>
          <w:ilvl w:val="0"/>
          <w:numId w:val="11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Niniejsza umowa podlega wyłącznie prawu polskiemu i może być wyłącznie zgodnie z nim interpretowana.</w:t>
      </w:r>
    </w:p>
    <w:p w14:paraId="775F6E3D" w14:textId="1C9BB061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 xml:space="preserve">W razie jakichkolwiek rozbieżności lub sprzeczności postanowień niniejszej umowy z postanowieniami stosowanych przez Wykonawcę wzorców umów, ogólnych warunków umów, umów licencyjnych lub </w:t>
      </w:r>
      <w:r w:rsidRPr="008C519B">
        <w:rPr>
          <w:bCs/>
        </w:rPr>
        <w:lastRenderedPageBreak/>
        <w:t>podobnych dokumentów pierwszeństwo mają postanowienia niniejszej umowy. W szczególności postanowienia ww. dokumentów nie znajdą zastosowania wobec kwestii, które w niniejszej umowie uregulowano odmiennie.</w:t>
      </w:r>
    </w:p>
    <w:p w14:paraId="77A1E192" w14:textId="5F26D926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Umowa wchodzi w życie z dniem jej podpisania.</w:t>
      </w:r>
    </w:p>
    <w:p w14:paraId="70FD4945" w14:textId="1F25FC10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Umowa została zawarta w formie pisemnej lub elektronicznej z użyciem kwalifikowanych podpisów elektronicznych pod rygorem nieważności.</w:t>
      </w:r>
    </w:p>
    <w:p w14:paraId="147049B6" w14:textId="0BB56BFC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Wszelkie zmiany niniejszej Umowy wymagają aneksu pod rygorem nieważności. Dla skuteczności dokonania takiej zmiany wymaga się zachowania formy pisemnej lub elektronicznej z użyciem kwalifikowanych podpisów elektronicznych pod rygorem nieważności.</w:t>
      </w:r>
    </w:p>
    <w:p w14:paraId="5464D415" w14:textId="1AFE401D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 przypadku zawarcia umowy w formie elektronicznej każda ze Stron potwierdza, ze używany przez nią podpis elektroniczny jest kwalifikowanym podpisem elektronicznym w rozumieniu kodeksu cywilnego, wydanym przez kwalifikowanego dostawcę usług zaufania oraz spełnia wymogi dla kwalifikowanego podpisu elektronicznego w rozumieniu przepisów obowiązujących.</w:t>
      </w:r>
    </w:p>
    <w:p w14:paraId="31F227B0" w14:textId="24939F22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Umowa lub aneksy w formie elektronicznej zostają zawarte z chwilą złożenia ostatniego z podpisów elektronicznych stosownie do wskazania znacznika czasu ujawnionego w szczegółach dokumentu zawartego w postaci elektronicznej.</w:t>
      </w:r>
    </w:p>
    <w:p w14:paraId="5D7949C1" w14:textId="075ED4AD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W przypadku zawarcia umowy w formie pisemnej sporządzono ją w czterech jednobrzmiących egzemplarzach: trzy egzemplarze dla Zamawiającego i jeden egzemplarz dla Wykonawcy.</w:t>
      </w:r>
    </w:p>
    <w:p w14:paraId="14B80D6D" w14:textId="7CE3EF4C" w:rsidR="002C764A" w:rsidRPr="008C519B" w:rsidRDefault="002C764A">
      <w:pPr>
        <w:pStyle w:val="Akapitzlist"/>
        <w:numPr>
          <w:ilvl w:val="1"/>
          <w:numId w:val="9"/>
        </w:numPr>
        <w:tabs>
          <w:tab w:val="left" w:pos="4928"/>
        </w:tabs>
        <w:ind w:left="426"/>
        <w:rPr>
          <w:bCs/>
        </w:rPr>
      </w:pPr>
      <w:r w:rsidRPr="008C519B">
        <w:rPr>
          <w:bCs/>
        </w:rPr>
        <w:t>Załączniki stanowiące integralną część umowy:</w:t>
      </w:r>
    </w:p>
    <w:p w14:paraId="73E7C119" w14:textId="1A1D9523" w:rsidR="002C764A" w:rsidRPr="008C519B" w:rsidRDefault="002C764A">
      <w:pPr>
        <w:pStyle w:val="Akapitzlist"/>
        <w:numPr>
          <w:ilvl w:val="1"/>
          <w:numId w:val="11"/>
        </w:numPr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Załącznik Nr 1 </w:t>
      </w:r>
      <w:r w:rsidR="00C50211" w:rsidRPr="008C519B">
        <w:rPr>
          <w:bCs/>
        </w:rPr>
        <w:t>–</w:t>
      </w:r>
      <w:r w:rsidRPr="008C519B">
        <w:rPr>
          <w:bCs/>
        </w:rPr>
        <w:t xml:space="preserve"> </w:t>
      </w:r>
      <w:r w:rsidR="00C50211" w:rsidRPr="008C519B">
        <w:rPr>
          <w:bCs/>
        </w:rPr>
        <w:t xml:space="preserve">Program </w:t>
      </w:r>
      <w:proofErr w:type="spellStart"/>
      <w:r w:rsidR="00C50211" w:rsidRPr="008C519B">
        <w:rPr>
          <w:bCs/>
        </w:rPr>
        <w:t>Funkcjonalno</w:t>
      </w:r>
      <w:proofErr w:type="spellEnd"/>
      <w:r w:rsidR="00C50211" w:rsidRPr="008C519B">
        <w:rPr>
          <w:bCs/>
        </w:rPr>
        <w:t xml:space="preserve"> – Użytkowy (PFU)</w:t>
      </w:r>
      <w:r w:rsidRPr="008C519B">
        <w:rPr>
          <w:bCs/>
        </w:rPr>
        <w:t>.</w:t>
      </w:r>
    </w:p>
    <w:p w14:paraId="35476787" w14:textId="59A6018C" w:rsidR="00875B71" w:rsidRPr="008C519B" w:rsidRDefault="002C764A">
      <w:pPr>
        <w:pStyle w:val="Akapitzlist"/>
        <w:numPr>
          <w:ilvl w:val="1"/>
          <w:numId w:val="11"/>
        </w:numPr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Załącznik Nr </w:t>
      </w:r>
      <w:r w:rsidR="00875B71" w:rsidRPr="008C519B">
        <w:rPr>
          <w:bCs/>
        </w:rPr>
        <w:t>2</w:t>
      </w:r>
      <w:r w:rsidRPr="008C519B">
        <w:rPr>
          <w:bCs/>
        </w:rPr>
        <w:t xml:space="preserve"> </w:t>
      </w:r>
      <w:r w:rsidR="00875B71" w:rsidRPr="008C519B">
        <w:rPr>
          <w:bCs/>
        </w:rPr>
        <w:t>–</w:t>
      </w:r>
      <w:r w:rsidRPr="008C519B">
        <w:rPr>
          <w:bCs/>
        </w:rPr>
        <w:t xml:space="preserve"> </w:t>
      </w:r>
      <w:r w:rsidR="00875B71" w:rsidRPr="008C519B">
        <w:rPr>
          <w:bCs/>
        </w:rPr>
        <w:t xml:space="preserve"> parametry ładowarek </w:t>
      </w:r>
    </w:p>
    <w:p w14:paraId="26517B68" w14:textId="77777777" w:rsidR="00875B71" w:rsidRPr="008C519B" w:rsidRDefault="002C764A">
      <w:pPr>
        <w:pStyle w:val="Akapitzlist"/>
        <w:numPr>
          <w:ilvl w:val="1"/>
          <w:numId w:val="11"/>
        </w:numPr>
        <w:tabs>
          <w:tab w:val="left" w:pos="4928"/>
        </w:tabs>
        <w:ind w:left="851"/>
        <w:rPr>
          <w:bCs/>
        </w:rPr>
      </w:pPr>
      <w:r w:rsidRPr="008C519B">
        <w:rPr>
          <w:bCs/>
        </w:rPr>
        <w:t xml:space="preserve">Załącznik Nr 3 - </w:t>
      </w:r>
      <w:r w:rsidR="00875B71" w:rsidRPr="008C519B">
        <w:rPr>
          <w:bCs/>
        </w:rPr>
        <w:t>Oferta Wykonawcy,(załącznik będzie dołączony na etapie podpisywania umowy).</w:t>
      </w:r>
    </w:p>
    <w:p w14:paraId="78CC8DB0" w14:textId="77777777" w:rsidR="004C57C1" w:rsidRPr="008C519B" w:rsidRDefault="004C57C1" w:rsidP="002C764A">
      <w:pPr>
        <w:tabs>
          <w:tab w:val="left" w:pos="4928"/>
        </w:tabs>
        <w:ind w:left="218"/>
        <w:jc w:val="both"/>
        <w:rPr>
          <w:bCs/>
        </w:rPr>
      </w:pPr>
    </w:p>
    <w:p w14:paraId="6202F86D" w14:textId="77777777" w:rsidR="004C57C1" w:rsidRPr="008C519B" w:rsidRDefault="004C57C1" w:rsidP="002C764A">
      <w:pPr>
        <w:tabs>
          <w:tab w:val="left" w:pos="4928"/>
        </w:tabs>
        <w:ind w:left="218"/>
        <w:jc w:val="both"/>
        <w:rPr>
          <w:bCs/>
        </w:rPr>
      </w:pPr>
    </w:p>
    <w:p w14:paraId="6ABAFD77" w14:textId="77777777" w:rsidR="00A14B78" w:rsidRPr="008C519B" w:rsidRDefault="00A14B78" w:rsidP="002C764A">
      <w:pPr>
        <w:tabs>
          <w:tab w:val="left" w:pos="4928"/>
        </w:tabs>
        <w:ind w:left="218"/>
        <w:jc w:val="both"/>
        <w:rPr>
          <w:bCs/>
        </w:rPr>
      </w:pPr>
    </w:p>
    <w:p w14:paraId="20B191BD" w14:textId="77777777" w:rsidR="00A14B78" w:rsidRPr="008C519B" w:rsidRDefault="00A14B78" w:rsidP="002C764A">
      <w:pPr>
        <w:tabs>
          <w:tab w:val="left" w:pos="4928"/>
        </w:tabs>
        <w:ind w:left="218"/>
        <w:jc w:val="both"/>
        <w:rPr>
          <w:bCs/>
        </w:rPr>
      </w:pPr>
    </w:p>
    <w:p w14:paraId="326BB8E3" w14:textId="3FDA09B2" w:rsidR="00F548BA" w:rsidRPr="008C519B" w:rsidRDefault="002C764A" w:rsidP="002C764A">
      <w:pPr>
        <w:tabs>
          <w:tab w:val="left" w:pos="4928"/>
        </w:tabs>
        <w:ind w:left="218"/>
        <w:jc w:val="both"/>
        <w:rPr>
          <w:bCs/>
        </w:rPr>
      </w:pPr>
      <w:r w:rsidRPr="008C519B">
        <w:rPr>
          <w:bCs/>
        </w:rPr>
        <w:t xml:space="preserve">Wykonawca: </w:t>
      </w:r>
      <w:r w:rsidR="004C57C1" w:rsidRPr="008C519B">
        <w:rPr>
          <w:bCs/>
        </w:rPr>
        <w:t xml:space="preserve">                                                                                                                                         </w:t>
      </w:r>
      <w:r w:rsidRPr="008C519B">
        <w:rPr>
          <w:bCs/>
        </w:rPr>
        <w:t>Zamawiający:</w:t>
      </w:r>
    </w:p>
    <w:sectPr w:rsidR="00F548BA" w:rsidRPr="008C519B">
      <w:pgSz w:w="11910" w:h="16840"/>
      <w:pgMar w:top="1360" w:right="130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4D8"/>
    <w:multiLevelType w:val="hybridMultilevel"/>
    <w:tmpl w:val="0A18ACAC"/>
    <w:lvl w:ilvl="0" w:tplc="2D44FA14">
      <w:start w:val="4"/>
      <w:numFmt w:val="decimal"/>
      <w:lvlText w:val="%1)"/>
      <w:lvlJc w:val="left"/>
      <w:pPr>
        <w:ind w:left="1298" w:hanging="360"/>
      </w:pPr>
      <w:rPr>
        <w:rFonts w:hint="default"/>
      </w:rPr>
    </w:lvl>
    <w:lvl w:ilvl="1" w:tplc="F06AB73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B5FEF"/>
    <w:multiLevelType w:val="hybridMultilevel"/>
    <w:tmpl w:val="9702C27A"/>
    <w:name w:val="WW8Num19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3F5884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1545"/>
    <w:multiLevelType w:val="hybridMultilevel"/>
    <w:tmpl w:val="94560E20"/>
    <w:lvl w:ilvl="0" w:tplc="D1D8C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6625E"/>
    <w:multiLevelType w:val="hybridMultilevel"/>
    <w:tmpl w:val="E8ACAD4A"/>
    <w:lvl w:ilvl="0" w:tplc="D1D8C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0292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F4D3C"/>
    <w:multiLevelType w:val="hybridMultilevel"/>
    <w:tmpl w:val="7020F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9DEAD3E">
      <w:start w:val="1"/>
      <w:numFmt w:val="lowerLetter"/>
      <w:lvlText w:val="%2)"/>
      <w:lvlJc w:val="left"/>
      <w:pPr>
        <w:ind w:left="1440" w:hanging="360"/>
      </w:pPr>
      <w:rPr>
        <w:rFonts w:asciiTheme="minorHAnsi" w:eastAsia="CIDFont+F1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1184C"/>
    <w:multiLevelType w:val="hybridMultilevel"/>
    <w:tmpl w:val="0BAE6816"/>
    <w:lvl w:ilvl="0" w:tplc="2C6ED2A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4D97346"/>
    <w:multiLevelType w:val="hybridMultilevel"/>
    <w:tmpl w:val="52AE4BD0"/>
    <w:lvl w:ilvl="0" w:tplc="2C6ED2A8">
      <w:start w:val="3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442CAB8A">
      <w:start w:val="1"/>
      <w:numFmt w:val="decimal"/>
      <w:lvlText w:val="%2.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62C4320"/>
    <w:multiLevelType w:val="hybridMultilevel"/>
    <w:tmpl w:val="EA6C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B3862"/>
    <w:multiLevelType w:val="hybridMultilevel"/>
    <w:tmpl w:val="4A44A2C6"/>
    <w:lvl w:ilvl="0" w:tplc="5A20010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ABE5995"/>
    <w:multiLevelType w:val="hybridMultilevel"/>
    <w:tmpl w:val="06EA7CAC"/>
    <w:lvl w:ilvl="0" w:tplc="2FE6F93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9E22A3"/>
    <w:multiLevelType w:val="hybridMultilevel"/>
    <w:tmpl w:val="DEFE4DDC"/>
    <w:lvl w:ilvl="0" w:tplc="2C6ED2A8">
      <w:start w:val="3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1556C9E2">
      <w:start w:val="1"/>
      <w:numFmt w:val="decimal"/>
      <w:lvlText w:val="%2.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2E74761"/>
    <w:multiLevelType w:val="hybridMultilevel"/>
    <w:tmpl w:val="BB16BF12"/>
    <w:lvl w:ilvl="0" w:tplc="22F8DD0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15B623F8">
      <w:start w:val="1"/>
      <w:numFmt w:val="decimal"/>
      <w:lvlText w:val="%2."/>
      <w:lvlJc w:val="left"/>
      <w:pPr>
        <w:ind w:left="360" w:hanging="360"/>
      </w:pPr>
      <w:rPr>
        <w:rFonts w:ascii="Carlito" w:eastAsia="Carlito" w:hAnsi="Carlito" w:cs="Carlito"/>
      </w:rPr>
    </w:lvl>
    <w:lvl w:ilvl="2" w:tplc="CF160B24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56E5C38"/>
    <w:multiLevelType w:val="hybridMultilevel"/>
    <w:tmpl w:val="1646C544"/>
    <w:lvl w:ilvl="0" w:tplc="956CCF02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B2F4F"/>
    <w:multiLevelType w:val="multilevel"/>
    <w:tmpl w:val="520C29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color w:val="auto"/>
      </w:rPr>
    </w:lvl>
  </w:abstractNum>
  <w:abstractNum w:abstractNumId="14" w15:restartNumberingAfterBreak="0">
    <w:nsid w:val="4D184469"/>
    <w:multiLevelType w:val="hybridMultilevel"/>
    <w:tmpl w:val="56BCC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4250E"/>
    <w:multiLevelType w:val="hybridMultilevel"/>
    <w:tmpl w:val="9E2C6B90"/>
    <w:lvl w:ilvl="0" w:tplc="CC46307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45674"/>
    <w:multiLevelType w:val="hybridMultilevel"/>
    <w:tmpl w:val="AC1070EC"/>
    <w:lvl w:ilvl="0" w:tplc="D1D8C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A7AF4"/>
    <w:multiLevelType w:val="hybridMultilevel"/>
    <w:tmpl w:val="6DEC7CEA"/>
    <w:lvl w:ilvl="0" w:tplc="D1D8C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B3E1A"/>
    <w:multiLevelType w:val="hybridMultilevel"/>
    <w:tmpl w:val="387EB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27435"/>
    <w:multiLevelType w:val="hybridMultilevel"/>
    <w:tmpl w:val="68D05B6A"/>
    <w:lvl w:ilvl="0" w:tplc="090ED12A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ECD3BAD"/>
    <w:multiLevelType w:val="hybridMultilevel"/>
    <w:tmpl w:val="1C06638E"/>
    <w:lvl w:ilvl="0" w:tplc="090ED12A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600B48F6"/>
    <w:multiLevelType w:val="hybridMultilevel"/>
    <w:tmpl w:val="D6C01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070E7DE">
      <w:start w:val="1"/>
      <w:numFmt w:val="lowerLetter"/>
      <w:lvlText w:val="%2)"/>
      <w:lvlJc w:val="left"/>
      <w:pPr>
        <w:ind w:left="1440" w:hanging="360"/>
      </w:pPr>
      <w:rPr>
        <w:rFonts w:asciiTheme="minorHAnsi" w:eastAsia="CIDFont+F1" w:hAnsiTheme="minorHAnsi" w:cstheme="minorHAnsi"/>
      </w:rPr>
    </w:lvl>
    <w:lvl w:ilvl="2" w:tplc="6AC8FB30">
      <w:start w:val="1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20B00"/>
    <w:multiLevelType w:val="hybridMultilevel"/>
    <w:tmpl w:val="71984380"/>
    <w:lvl w:ilvl="0" w:tplc="D1D8C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F6102"/>
    <w:multiLevelType w:val="hybridMultilevel"/>
    <w:tmpl w:val="84D43F34"/>
    <w:lvl w:ilvl="0" w:tplc="D1D8C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139DC"/>
    <w:multiLevelType w:val="hybridMultilevel"/>
    <w:tmpl w:val="8B26C2F0"/>
    <w:lvl w:ilvl="0" w:tplc="D1D8C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30E0A"/>
    <w:multiLevelType w:val="hybridMultilevel"/>
    <w:tmpl w:val="B25A9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2AA464">
      <w:start w:val="1"/>
      <w:numFmt w:val="lowerLetter"/>
      <w:lvlText w:val="%2)"/>
      <w:lvlJc w:val="left"/>
      <w:pPr>
        <w:ind w:left="1440" w:hanging="360"/>
      </w:pPr>
      <w:rPr>
        <w:rFonts w:asciiTheme="minorHAnsi" w:eastAsia="CIDFont+F1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D014B"/>
    <w:multiLevelType w:val="hybridMultilevel"/>
    <w:tmpl w:val="A5E60C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65810"/>
    <w:multiLevelType w:val="hybridMultilevel"/>
    <w:tmpl w:val="6BE83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F6A37"/>
    <w:multiLevelType w:val="hybridMultilevel"/>
    <w:tmpl w:val="5FC2058E"/>
    <w:lvl w:ilvl="0" w:tplc="2FE6F934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9448326C">
      <w:start w:val="1"/>
      <w:numFmt w:val="decimal"/>
      <w:lvlText w:val="%2)"/>
      <w:lvlJc w:val="left"/>
      <w:pPr>
        <w:ind w:left="16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9" w15:restartNumberingAfterBreak="0">
    <w:nsid w:val="6F2F311C"/>
    <w:multiLevelType w:val="hybridMultilevel"/>
    <w:tmpl w:val="B0BCC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423CC7"/>
    <w:multiLevelType w:val="hybridMultilevel"/>
    <w:tmpl w:val="9D9AA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C29A2"/>
    <w:multiLevelType w:val="hybridMultilevel"/>
    <w:tmpl w:val="BF526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95669"/>
    <w:multiLevelType w:val="hybridMultilevel"/>
    <w:tmpl w:val="091244EC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879A7F68">
      <w:start w:val="1"/>
      <w:numFmt w:val="decimal"/>
      <w:lvlText w:val="%2)"/>
      <w:lvlJc w:val="left"/>
      <w:pPr>
        <w:ind w:left="16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num w:numId="1" w16cid:durableId="568882972">
    <w:abstractNumId w:val="8"/>
  </w:num>
  <w:num w:numId="2" w16cid:durableId="1944801639">
    <w:abstractNumId w:val="11"/>
  </w:num>
  <w:num w:numId="3" w16cid:durableId="1854301363">
    <w:abstractNumId w:val="32"/>
  </w:num>
  <w:num w:numId="4" w16cid:durableId="1677077401">
    <w:abstractNumId w:val="6"/>
  </w:num>
  <w:num w:numId="5" w16cid:durableId="1371763085">
    <w:abstractNumId w:val="5"/>
  </w:num>
  <w:num w:numId="6" w16cid:durableId="1472862072">
    <w:abstractNumId w:val="19"/>
  </w:num>
  <w:num w:numId="7" w16cid:durableId="801965834">
    <w:abstractNumId w:val="20"/>
  </w:num>
  <w:num w:numId="8" w16cid:durableId="895968464">
    <w:abstractNumId w:val="10"/>
  </w:num>
  <w:num w:numId="9" w16cid:durableId="1317612169">
    <w:abstractNumId w:val="0"/>
  </w:num>
  <w:num w:numId="10" w16cid:durableId="125780005">
    <w:abstractNumId w:val="9"/>
  </w:num>
  <w:num w:numId="11" w16cid:durableId="572201891">
    <w:abstractNumId w:val="28"/>
  </w:num>
  <w:num w:numId="12" w16cid:durableId="522325824">
    <w:abstractNumId w:val="12"/>
  </w:num>
  <w:num w:numId="13" w16cid:durableId="852501254">
    <w:abstractNumId w:val="15"/>
  </w:num>
  <w:num w:numId="14" w16cid:durableId="1159614487">
    <w:abstractNumId w:val="29"/>
  </w:num>
  <w:num w:numId="15" w16cid:durableId="1095856751">
    <w:abstractNumId w:val="14"/>
  </w:num>
  <w:num w:numId="16" w16cid:durableId="857548291">
    <w:abstractNumId w:val="23"/>
  </w:num>
  <w:num w:numId="17" w16cid:durableId="494957667">
    <w:abstractNumId w:val="18"/>
  </w:num>
  <w:num w:numId="18" w16cid:durableId="1651903792">
    <w:abstractNumId w:val="7"/>
  </w:num>
  <w:num w:numId="19" w16cid:durableId="1432313574">
    <w:abstractNumId w:val="30"/>
  </w:num>
  <w:num w:numId="20" w16cid:durableId="1222595554">
    <w:abstractNumId w:val="2"/>
  </w:num>
  <w:num w:numId="21" w16cid:durableId="1353217801">
    <w:abstractNumId w:val="13"/>
  </w:num>
  <w:num w:numId="22" w16cid:durableId="390463875">
    <w:abstractNumId w:val="3"/>
  </w:num>
  <w:num w:numId="23" w16cid:durableId="1185635727">
    <w:abstractNumId w:val="31"/>
  </w:num>
  <w:num w:numId="24" w16cid:durableId="440144836">
    <w:abstractNumId w:val="27"/>
  </w:num>
  <w:num w:numId="25" w16cid:durableId="664673770">
    <w:abstractNumId w:val="24"/>
  </w:num>
  <w:num w:numId="26" w16cid:durableId="334184918">
    <w:abstractNumId w:val="26"/>
  </w:num>
  <w:num w:numId="27" w16cid:durableId="1601328087">
    <w:abstractNumId w:val="22"/>
  </w:num>
  <w:num w:numId="28" w16cid:durableId="219366469">
    <w:abstractNumId w:val="21"/>
  </w:num>
  <w:num w:numId="29" w16cid:durableId="1747150286">
    <w:abstractNumId w:val="16"/>
  </w:num>
  <w:num w:numId="30" w16cid:durableId="1401517578">
    <w:abstractNumId w:val="17"/>
  </w:num>
  <w:num w:numId="31" w16cid:durableId="151142460">
    <w:abstractNumId w:val="4"/>
  </w:num>
  <w:num w:numId="32" w16cid:durableId="1700356918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8BA"/>
    <w:rsid w:val="0003009E"/>
    <w:rsid w:val="00053A46"/>
    <w:rsid w:val="00053F78"/>
    <w:rsid w:val="00066B1B"/>
    <w:rsid w:val="00067FBE"/>
    <w:rsid w:val="000966FC"/>
    <w:rsid w:val="000B6C8E"/>
    <w:rsid w:val="000D2C98"/>
    <w:rsid w:val="000D79DF"/>
    <w:rsid w:val="000F7B6A"/>
    <w:rsid w:val="00120D9C"/>
    <w:rsid w:val="001827B4"/>
    <w:rsid w:val="001912E7"/>
    <w:rsid w:val="001D44AC"/>
    <w:rsid w:val="001E66C0"/>
    <w:rsid w:val="00230589"/>
    <w:rsid w:val="002354B9"/>
    <w:rsid w:val="00240E9C"/>
    <w:rsid w:val="00296CC7"/>
    <w:rsid w:val="0029722F"/>
    <w:rsid w:val="002B2059"/>
    <w:rsid w:val="002C5A0F"/>
    <w:rsid w:val="002C75B2"/>
    <w:rsid w:val="002C764A"/>
    <w:rsid w:val="002D5837"/>
    <w:rsid w:val="002D7608"/>
    <w:rsid w:val="00312F21"/>
    <w:rsid w:val="003220ED"/>
    <w:rsid w:val="0033214F"/>
    <w:rsid w:val="0033620E"/>
    <w:rsid w:val="00370882"/>
    <w:rsid w:val="003A2D8B"/>
    <w:rsid w:val="003A2E30"/>
    <w:rsid w:val="003B5C9A"/>
    <w:rsid w:val="003D06A8"/>
    <w:rsid w:val="003D67A8"/>
    <w:rsid w:val="00433C05"/>
    <w:rsid w:val="00444E43"/>
    <w:rsid w:val="004537F0"/>
    <w:rsid w:val="00460701"/>
    <w:rsid w:val="00466FA3"/>
    <w:rsid w:val="00472E91"/>
    <w:rsid w:val="00474496"/>
    <w:rsid w:val="00474CE1"/>
    <w:rsid w:val="00487303"/>
    <w:rsid w:val="004A69F7"/>
    <w:rsid w:val="004A6A36"/>
    <w:rsid w:val="004B2D74"/>
    <w:rsid w:val="004C57C1"/>
    <w:rsid w:val="00503151"/>
    <w:rsid w:val="00513BAC"/>
    <w:rsid w:val="00575169"/>
    <w:rsid w:val="00582CDF"/>
    <w:rsid w:val="005932AC"/>
    <w:rsid w:val="005C1183"/>
    <w:rsid w:val="00621DA4"/>
    <w:rsid w:val="00657249"/>
    <w:rsid w:val="006975A3"/>
    <w:rsid w:val="006C72FE"/>
    <w:rsid w:val="007C379D"/>
    <w:rsid w:val="007C5079"/>
    <w:rsid w:val="007D0961"/>
    <w:rsid w:val="00807C00"/>
    <w:rsid w:val="00813BBF"/>
    <w:rsid w:val="0082523D"/>
    <w:rsid w:val="008428ED"/>
    <w:rsid w:val="0085687A"/>
    <w:rsid w:val="008646E6"/>
    <w:rsid w:val="00875B71"/>
    <w:rsid w:val="008C519B"/>
    <w:rsid w:val="008D0649"/>
    <w:rsid w:val="008E15D1"/>
    <w:rsid w:val="008F18CF"/>
    <w:rsid w:val="0093153E"/>
    <w:rsid w:val="00953EAD"/>
    <w:rsid w:val="00961E8B"/>
    <w:rsid w:val="00984720"/>
    <w:rsid w:val="009A09C5"/>
    <w:rsid w:val="009A232E"/>
    <w:rsid w:val="009B1807"/>
    <w:rsid w:val="009E0D3B"/>
    <w:rsid w:val="009E15B8"/>
    <w:rsid w:val="009E19B1"/>
    <w:rsid w:val="009E6F4A"/>
    <w:rsid w:val="00A12D15"/>
    <w:rsid w:val="00A14B78"/>
    <w:rsid w:val="00A26354"/>
    <w:rsid w:val="00A60C86"/>
    <w:rsid w:val="00AB110B"/>
    <w:rsid w:val="00B02251"/>
    <w:rsid w:val="00B05DCF"/>
    <w:rsid w:val="00B20E46"/>
    <w:rsid w:val="00B255B9"/>
    <w:rsid w:val="00B339EF"/>
    <w:rsid w:val="00B66BDF"/>
    <w:rsid w:val="00B674F0"/>
    <w:rsid w:val="00BA3DB7"/>
    <w:rsid w:val="00BB2641"/>
    <w:rsid w:val="00BE01F0"/>
    <w:rsid w:val="00C043FF"/>
    <w:rsid w:val="00C156F1"/>
    <w:rsid w:val="00C26BCD"/>
    <w:rsid w:val="00C340F2"/>
    <w:rsid w:val="00C50211"/>
    <w:rsid w:val="00C52026"/>
    <w:rsid w:val="00C65F47"/>
    <w:rsid w:val="00C92DDC"/>
    <w:rsid w:val="00C96B97"/>
    <w:rsid w:val="00CA7675"/>
    <w:rsid w:val="00CC4C1B"/>
    <w:rsid w:val="00D36F30"/>
    <w:rsid w:val="00D52BF7"/>
    <w:rsid w:val="00D60E5F"/>
    <w:rsid w:val="00D90C86"/>
    <w:rsid w:val="00DA4005"/>
    <w:rsid w:val="00DC6574"/>
    <w:rsid w:val="00E05EE6"/>
    <w:rsid w:val="00E1015D"/>
    <w:rsid w:val="00E207AC"/>
    <w:rsid w:val="00E249CD"/>
    <w:rsid w:val="00E36295"/>
    <w:rsid w:val="00E50F8A"/>
    <w:rsid w:val="00E55412"/>
    <w:rsid w:val="00E55752"/>
    <w:rsid w:val="00E570F5"/>
    <w:rsid w:val="00E80D93"/>
    <w:rsid w:val="00EA5BB2"/>
    <w:rsid w:val="00EB3F68"/>
    <w:rsid w:val="00ED4144"/>
    <w:rsid w:val="00EF6FA6"/>
    <w:rsid w:val="00F052BD"/>
    <w:rsid w:val="00F262A5"/>
    <w:rsid w:val="00F33AAA"/>
    <w:rsid w:val="00F548BA"/>
    <w:rsid w:val="00F7225E"/>
    <w:rsid w:val="00FB2431"/>
    <w:rsid w:val="00FB4ED4"/>
    <w:rsid w:val="00FC32EB"/>
    <w:rsid w:val="00FD3F77"/>
    <w:rsid w:val="00FD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C87D"/>
  <w15:docId w15:val="{50718CEC-4AAC-44FF-8CB6-3E06490B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18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5C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35"/>
      <w:ind w:left="336"/>
      <w:jc w:val="both"/>
    </w:pPr>
  </w:style>
  <w:style w:type="paragraph" w:styleId="Akapitzlist">
    <w:name w:val="List Paragraph"/>
    <w:basedOn w:val="Normalny"/>
    <w:uiPriority w:val="1"/>
    <w:qFormat/>
    <w:pPr>
      <w:ind w:left="33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C57C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57C1"/>
    <w:rPr>
      <w:color w:val="605E5C"/>
      <w:shd w:val="clear" w:color="auto" w:fill="E1DFDD"/>
    </w:rPr>
  </w:style>
  <w:style w:type="paragraph" w:customStyle="1" w:styleId="Standard">
    <w:name w:val="Standard"/>
    <w:rsid w:val="002D7608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Poprawka">
    <w:name w:val="Revision"/>
    <w:hidden/>
    <w:uiPriority w:val="99"/>
    <w:semiHidden/>
    <w:rsid w:val="008D0649"/>
    <w:pPr>
      <w:widowControl/>
      <w:autoSpaceDE/>
      <w:autoSpaceDN/>
    </w:pPr>
    <w:rPr>
      <w:rFonts w:ascii="Carlito" w:eastAsia="Carlito" w:hAnsi="Carlito" w:cs="Carli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649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6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649"/>
    <w:rPr>
      <w:rFonts w:ascii="Carlito" w:eastAsia="Carlito" w:hAnsi="Carlito" w:cs="Carlit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B5C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3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mks.debic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D639F-C224-4355-BCC8-F01AD47F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19</Pages>
  <Words>9936</Words>
  <Characters>59616</Characters>
  <Application>Microsoft Office Word</Application>
  <DocSecurity>0</DocSecurity>
  <Lines>496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Tyrawa</dc:creator>
  <cp:lastModifiedBy>Bogdan Wzorek</cp:lastModifiedBy>
  <cp:revision>42</cp:revision>
  <cp:lastPrinted>2024-09-02T05:41:00Z</cp:lastPrinted>
  <dcterms:created xsi:type="dcterms:W3CDTF">2024-08-28T06:33:00Z</dcterms:created>
  <dcterms:modified xsi:type="dcterms:W3CDTF">2024-10-14T09:34:00Z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2024-07-25T00:00:00Z</vt:filetime>
  </property>
  <property fmtid="{D5CDD505-2E9C-101B-9397-08002B2CF9AE}" pid="5" name="Producer">
    <vt:lpwstr>3-Heights(TM) PDF Security Shell 4.8.25.2 (http://www.pdf-tools.com)</vt:lpwstr>
  </property>
</Properties>
</file>