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E1F40" w14:textId="4C3329DC" w:rsidR="00873773" w:rsidRPr="00A97FD8" w:rsidRDefault="00A7766E" w:rsidP="00B15309">
      <w:pPr>
        <w:tabs>
          <w:tab w:val="num" w:pos="0"/>
        </w:tabs>
        <w:spacing w:line="360" w:lineRule="auto"/>
        <w:jc w:val="center"/>
        <w:rPr>
          <w:rFonts w:cstheme="minorHAnsi"/>
          <w:b/>
          <w:bCs/>
          <w:color w:val="000000" w:themeColor="text1"/>
        </w:rPr>
      </w:pPr>
      <w:r w:rsidRPr="00A97FD8">
        <w:rPr>
          <w:rFonts w:cstheme="minorHAnsi"/>
          <w:b/>
          <w:bCs/>
          <w:color w:val="000000" w:themeColor="text1"/>
        </w:rPr>
        <w:t>UMOWA nr ........</w:t>
      </w:r>
      <w:r w:rsidR="00873773" w:rsidRPr="00A97FD8">
        <w:rPr>
          <w:rFonts w:cstheme="minorHAnsi"/>
          <w:b/>
          <w:bCs/>
          <w:color w:val="000000" w:themeColor="text1"/>
        </w:rPr>
        <w:t>/20</w:t>
      </w:r>
      <w:r w:rsidR="00FD31FB" w:rsidRPr="00A97FD8">
        <w:rPr>
          <w:rFonts w:cstheme="minorHAnsi"/>
          <w:b/>
          <w:bCs/>
          <w:color w:val="000000" w:themeColor="text1"/>
        </w:rPr>
        <w:t>24</w:t>
      </w:r>
    </w:p>
    <w:p w14:paraId="751163F9" w14:textId="0959D91A" w:rsidR="00B17749" w:rsidRPr="00A97FD8" w:rsidRDefault="0034050F" w:rsidP="00A8125C">
      <w:pPr>
        <w:tabs>
          <w:tab w:val="num" w:pos="0"/>
        </w:tabs>
        <w:spacing w:after="0"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>Niniejsza umowa, zwana dalej „U</w:t>
      </w:r>
      <w:r w:rsidR="00A97FD8">
        <w:rPr>
          <w:rFonts w:cstheme="minorHAnsi"/>
          <w:color w:val="000000" w:themeColor="text1"/>
        </w:rPr>
        <w:t xml:space="preserve">mową” została zawarta </w:t>
      </w:r>
      <w:r w:rsidR="00A97FD8" w:rsidRPr="00A97FD8">
        <w:rPr>
          <w:rFonts w:cstheme="minorHAnsi"/>
          <w:b/>
          <w:color w:val="000000" w:themeColor="text1"/>
        </w:rPr>
        <w:t>w dniu …</w:t>
      </w:r>
      <w:r w:rsidRPr="00A97FD8">
        <w:rPr>
          <w:rFonts w:cstheme="minorHAnsi"/>
          <w:b/>
          <w:color w:val="000000" w:themeColor="text1"/>
        </w:rPr>
        <w:t xml:space="preserve">/w dniu złożenia podpisu przez ostatnią ze </w:t>
      </w:r>
      <w:r w:rsidR="00A97FD8">
        <w:rPr>
          <w:rFonts w:cstheme="minorHAnsi"/>
          <w:b/>
          <w:color w:val="000000" w:themeColor="text1"/>
        </w:rPr>
        <w:t>S</w:t>
      </w:r>
      <w:r w:rsidRPr="00A97FD8">
        <w:rPr>
          <w:rFonts w:cstheme="minorHAnsi"/>
          <w:b/>
          <w:color w:val="000000" w:themeColor="text1"/>
        </w:rPr>
        <w:t>tron</w:t>
      </w:r>
      <w:r w:rsidRPr="00A97FD8">
        <w:rPr>
          <w:rFonts w:cstheme="minorHAnsi"/>
          <w:color w:val="000000" w:themeColor="text1"/>
        </w:rPr>
        <w:t xml:space="preserve"> w wyniku rozstrzygniętego</w:t>
      </w:r>
      <w:r w:rsidRPr="00A97FD8">
        <w:rPr>
          <w:rFonts w:cstheme="minorHAnsi"/>
          <w:b/>
          <w:color w:val="000000" w:themeColor="text1"/>
        </w:rPr>
        <w:t xml:space="preserve"> </w:t>
      </w:r>
      <w:r w:rsidRPr="00A97FD8">
        <w:rPr>
          <w:rFonts w:cstheme="minorHAnsi"/>
          <w:color w:val="000000" w:themeColor="text1"/>
        </w:rPr>
        <w:t>postępowania o udzielenie zamówienia publicznego w trybie podstawowym z możliwością negocjacji na podstawie art. 275 pkt 2 ustawy z dnia 11 września 2019 r. - Prawo zamówień publicznych (</w:t>
      </w:r>
      <w:proofErr w:type="spellStart"/>
      <w:r w:rsidRPr="00A97FD8">
        <w:rPr>
          <w:rFonts w:cstheme="minorHAnsi"/>
          <w:color w:val="000000" w:themeColor="text1"/>
        </w:rPr>
        <w:t>t.j</w:t>
      </w:r>
      <w:proofErr w:type="spellEnd"/>
      <w:r w:rsidRPr="00A97FD8">
        <w:rPr>
          <w:rFonts w:cstheme="minorHAnsi"/>
          <w:color w:val="000000" w:themeColor="text1"/>
        </w:rPr>
        <w:t xml:space="preserve">. Dz.U. z 2024, poz. 1320 ze zm.) </w:t>
      </w:r>
      <w:r w:rsidR="000B23A2" w:rsidRPr="00A97FD8">
        <w:rPr>
          <w:rFonts w:cstheme="minorHAnsi"/>
          <w:color w:val="000000" w:themeColor="text1"/>
        </w:rPr>
        <w:t xml:space="preserve">zwanej dalej ustawą </w:t>
      </w:r>
      <w:proofErr w:type="spellStart"/>
      <w:r w:rsidR="000B23A2" w:rsidRPr="00A97FD8">
        <w:rPr>
          <w:rFonts w:cstheme="minorHAnsi"/>
          <w:color w:val="000000" w:themeColor="text1"/>
        </w:rPr>
        <w:t>Pzp</w:t>
      </w:r>
      <w:proofErr w:type="spellEnd"/>
      <w:r w:rsidR="000B23A2" w:rsidRPr="00A97FD8">
        <w:rPr>
          <w:rFonts w:cstheme="minorHAnsi"/>
          <w:color w:val="000000" w:themeColor="text1"/>
        </w:rPr>
        <w:t xml:space="preserve"> </w:t>
      </w:r>
      <w:r w:rsidRPr="00A97FD8">
        <w:rPr>
          <w:rFonts w:cstheme="minorHAnsi"/>
          <w:color w:val="000000" w:themeColor="text1"/>
        </w:rPr>
        <w:t>pomiędzy:</w:t>
      </w:r>
    </w:p>
    <w:p w14:paraId="0D6C8007" w14:textId="5D3A1894" w:rsidR="00EE753E" w:rsidRPr="00A97FD8" w:rsidRDefault="00EE753E" w:rsidP="00A8125C">
      <w:pPr>
        <w:tabs>
          <w:tab w:val="num" w:pos="0"/>
        </w:tabs>
        <w:spacing w:after="0"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b/>
          <w:color w:val="000000" w:themeColor="text1"/>
        </w:rPr>
        <w:t>Skarbem Państwa - Sądem Apelacyjnym w Łodzi</w:t>
      </w:r>
      <w:r w:rsidR="00A97FD8">
        <w:rPr>
          <w:rFonts w:cstheme="minorHAnsi"/>
          <w:color w:val="000000" w:themeColor="text1"/>
        </w:rPr>
        <w:t xml:space="preserve">, z siedzibą w Łodzi przy </w:t>
      </w:r>
      <w:r w:rsidRPr="00A97FD8">
        <w:rPr>
          <w:rFonts w:cstheme="minorHAnsi"/>
          <w:color w:val="000000" w:themeColor="text1"/>
        </w:rPr>
        <w:t xml:space="preserve">al. </w:t>
      </w:r>
      <w:r w:rsidRPr="00A97FD8">
        <w:rPr>
          <w:rFonts w:cstheme="minorHAnsi"/>
          <w:bCs/>
          <w:color w:val="000000" w:themeColor="text1"/>
        </w:rPr>
        <w:t xml:space="preserve">T. </w:t>
      </w:r>
      <w:r w:rsidRPr="00A97FD8">
        <w:rPr>
          <w:rFonts w:cstheme="minorHAnsi"/>
          <w:color w:val="000000" w:themeColor="text1"/>
        </w:rPr>
        <w:t xml:space="preserve">Kościuszki 65, </w:t>
      </w:r>
      <w:r w:rsidR="00A97FD8">
        <w:rPr>
          <w:rFonts w:cstheme="minorHAnsi"/>
          <w:color w:val="000000" w:themeColor="text1"/>
        </w:rPr>
        <w:br/>
      </w:r>
      <w:r w:rsidRPr="00A97FD8">
        <w:rPr>
          <w:rFonts w:cstheme="minorHAnsi"/>
          <w:color w:val="000000" w:themeColor="text1"/>
        </w:rPr>
        <w:t xml:space="preserve">kod pocztowy </w:t>
      </w:r>
      <w:r w:rsidRPr="00A97FD8">
        <w:rPr>
          <w:rFonts w:cstheme="minorHAnsi"/>
          <w:bCs/>
          <w:color w:val="000000" w:themeColor="text1"/>
        </w:rPr>
        <w:t>90-514</w:t>
      </w:r>
      <w:r w:rsidRPr="00A97FD8">
        <w:rPr>
          <w:rFonts w:cstheme="minorHAnsi"/>
          <w:color w:val="000000" w:themeColor="text1"/>
        </w:rPr>
        <w:t xml:space="preserve"> Łódź, NIP 725-10-28-838, REGON: 00413575 reprezentowanym przez:</w:t>
      </w:r>
    </w:p>
    <w:p w14:paraId="16784B69" w14:textId="7B830B06" w:rsidR="00EE753E" w:rsidRPr="00A97FD8" w:rsidRDefault="00FD31FB" w:rsidP="00A8125C">
      <w:pPr>
        <w:tabs>
          <w:tab w:val="num" w:pos="0"/>
        </w:tabs>
        <w:spacing w:after="0"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>…………………………..</w:t>
      </w:r>
      <w:r w:rsidR="00EE753E" w:rsidRPr="00A97FD8">
        <w:rPr>
          <w:rFonts w:cstheme="minorHAnsi"/>
          <w:color w:val="000000" w:themeColor="text1"/>
        </w:rPr>
        <w:t xml:space="preserve"> – Dyrektora Sądu Apelacyjnego w Łodzi</w:t>
      </w:r>
    </w:p>
    <w:p w14:paraId="11DFD202" w14:textId="1FF1BDD5" w:rsidR="00873773" w:rsidRPr="00A97FD8" w:rsidRDefault="00EE753E" w:rsidP="00A8125C">
      <w:pPr>
        <w:tabs>
          <w:tab w:val="num" w:pos="0"/>
        </w:tabs>
        <w:spacing w:after="0"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>zwanym dalej „Zamawiającym”</w:t>
      </w:r>
    </w:p>
    <w:p w14:paraId="52886134" w14:textId="5C56CB6F" w:rsidR="00873773" w:rsidRPr="00A97FD8" w:rsidRDefault="00873773" w:rsidP="00A8125C">
      <w:pPr>
        <w:tabs>
          <w:tab w:val="num" w:pos="0"/>
        </w:tabs>
        <w:spacing w:after="0"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>a</w:t>
      </w:r>
    </w:p>
    <w:p w14:paraId="3F99FA6F" w14:textId="77777777" w:rsidR="001C72C0" w:rsidRPr="00A97FD8" w:rsidRDefault="001C72C0" w:rsidP="00A8125C">
      <w:pPr>
        <w:tabs>
          <w:tab w:val="num" w:pos="0"/>
        </w:tabs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…………………………………………………..,</w:t>
      </w:r>
      <w:r w:rsidRPr="00A97FD8">
        <w:rPr>
          <w:rFonts w:cstheme="minorHAnsi"/>
          <w:b/>
        </w:rPr>
        <w:t xml:space="preserve"> </w:t>
      </w:r>
      <w:r w:rsidRPr="00A97FD8">
        <w:rPr>
          <w:rFonts w:cstheme="minorHAnsi"/>
        </w:rPr>
        <w:t>ul. ………………, …..-……. ………………</w:t>
      </w:r>
      <w:r w:rsidRPr="00A97FD8">
        <w:rPr>
          <w:rFonts w:cstheme="minorHAnsi"/>
          <w:b/>
        </w:rPr>
        <w:t>,</w:t>
      </w:r>
      <w:r w:rsidRPr="00A97FD8">
        <w:rPr>
          <w:rFonts w:cstheme="minorHAnsi"/>
        </w:rPr>
        <w:t xml:space="preserve"> </w:t>
      </w:r>
    </w:p>
    <w:p w14:paraId="11294CD1" w14:textId="77777777" w:rsidR="001C72C0" w:rsidRPr="00A97FD8" w:rsidRDefault="001C72C0" w:rsidP="00A8125C">
      <w:pPr>
        <w:tabs>
          <w:tab w:val="num" w:pos="0"/>
        </w:tabs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tel. +48 (…..) ……………, + 48 ……………..,</w:t>
      </w:r>
    </w:p>
    <w:p w14:paraId="7874B541" w14:textId="77777777" w:rsidR="001C72C0" w:rsidRPr="00A97FD8" w:rsidRDefault="001C72C0" w:rsidP="00A8125C">
      <w:pPr>
        <w:tabs>
          <w:tab w:val="num" w:pos="0"/>
        </w:tabs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zwaną w dalszej części „WYKONAWCĄ”, którą reprezentuje:</w:t>
      </w:r>
    </w:p>
    <w:p w14:paraId="305A7BD2" w14:textId="77777777" w:rsidR="001C72C0" w:rsidRPr="00A97FD8" w:rsidRDefault="001C72C0" w:rsidP="00A8125C">
      <w:pPr>
        <w:tabs>
          <w:tab w:val="num" w:pos="0"/>
        </w:tabs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………………………………… – ………………………., na podstawie pełnomocnictwa </w:t>
      </w:r>
      <w:r w:rsidRPr="00A97FD8">
        <w:rPr>
          <w:rFonts w:cstheme="minorHAnsi"/>
        </w:rPr>
        <w:br/>
        <w:t>nr ………………………., udzielonego w dniu ………………………. r. i nieodwołalnego do dnia zawarcia niniejszej umowy,</w:t>
      </w:r>
    </w:p>
    <w:p w14:paraId="1A4CEED9" w14:textId="77777777" w:rsidR="001C72C0" w:rsidRPr="00A97FD8" w:rsidRDefault="001C72C0" w:rsidP="00A8125C">
      <w:pPr>
        <w:tabs>
          <w:tab w:val="num" w:pos="0"/>
        </w:tabs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Zarejestrowaną w ……………….……………………… pod numerem KRS: ……………………., </w:t>
      </w:r>
    </w:p>
    <w:p w14:paraId="5505F6DC" w14:textId="1473C038" w:rsidR="00290A3E" w:rsidRPr="00A97FD8" w:rsidRDefault="001C72C0" w:rsidP="00A8125C">
      <w:pPr>
        <w:tabs>
          <w:tab w:val="num" w:pos="0"/>
        </w:tabs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NIP: …………………., REGON: ………………,</w:t>
      </w:r>
    </w:p>
    <w:p w14:paraId="60DC3022" w14:textId="77777777" w:rsidR="00290A3E" w:rsidRPr="00A97FD8" w:rsidRDefault="00290A3E" w:rsidP="00A8125C">
      <w:pPr>
        <w:tabs>
          <w:tab w:val="num" w:pos="0"/>
        </w:tabs>
        <w:spacing w:after="0" w:line="360" w:lineRule="auto"/>
        <w:jc w:val="both"/>
        <w:rPr>
          <w:rFonts w:cstheme="minorHAnsi"/>
          <w:b/>
          <w:color w:val="000000" w:themeColor="text1"/>
        </w:rPr>
      </w:pPr>
      <w:r w:rsidRPr="00A97FD8">
        <w:rPr>
          <w:rFonts w:cstheme="minorHAnsi"/>
          <w:color w:val="000000" w:themeColor="text1"/>
        </w:rPr>
        <w:t>zwanym dalej „</w:t>
      </w:r>
      <w:r w:rsidRPr="00A97FD8">
        <w:rPr>
          <w:rFonts w:cstheme="minorHAnsi"/>
          <w:b/>
          <w:color w:val="000000" w:themeColor="text1"/>
        </w:rPr>
        <w:t>Wykonawcą”</w:t>
      </w:r>
    </w:p>
    <w:p w14:paraId="0AD61570" w14:textId="2E5DA521" w:rsidR="00290A3E" w:rsidRPr="00A97FD8" w:rsidRDefault="00290A3E" w:rsidP="00A8125C">
      <w:pPr>
        <w:tabs>
          <w:tab w:val="num" w:pos="0"/>
        </w:tabs>
        <w:spacing w:after="0" w:line="360" w:lineRule="auto"/>
        <w:jc w:val="both"/>
        <w:rPr>
          <w:rFonts w:cstheme="minorHAnsi"/>
          <w:color w:val="000000" w:themeColor="text1"/>
        </w:rPr>
      </w:pPr>
    </w:p>
    <w:p w14:paraId="52011392" w14:textId="77777777" w:rsidR="00290A3E" w:rsidRPr="00A97FD8" w:rsidRDefault="00290A3E" w:rsidP="00A8125C">
      <w:pPr>
        <w:tabs>
          <w:tab w:val="num" w:pos="0"/>
        </w:tabs>
        <w:spacing w:after="0"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>dalej wspólnie zwanymi „</w:t>
      </w:r>
      <w:r w:rsidRPr="00A97FD8">
        <w:rPr>
          <w:rFonts w:cstheme="minorHAnsi"/>
          <w:b/>
          <w:color w:val="000000" w:themeColor="text1"/>
        </w:rPr>
        <w:t>Stronami</w:t>
      </w:r>
      <w:r w:rsidRPr="00A97FD8">
        <w:rPr>
          <w:rFonts w:cstheme="minorHAnsi"/>
          <w:color w:val="000000" w:themeColor="text1"/>
        </w:rPr>
        <w:t>” lub osobno „</w:t>
      </w:r>
      <w:r w:rsidRPr="00A97FD8">
        <w:rPr>
          <w:rFonts w:cstheme="minorHAnsi"/>
          <w:b/>
          <w:color w:val="000000" w:themeColor="text1"/>
        </w:rPr>
        <w:t>Stroną</w:t>
      </w:r>
      <w:r w:rsidRPr="00A97FD8">
        <w:rPr>
          <w:rFonts w:cstheme="minorHAnsi"/>
          <w:color w:val="000000" w:themeColor="text1"/>
        </w:rPr>
        <w:t>”</w:t>
      </w:r>
    </w:p>
    <w:p w14:paraId="7C5D82D8" w14:textId="77777777" w:rsidR="00B17749" w:rsidRPr="00A97FD8" w:rsidRDefault="00B17749" w:rsidP="00B15309">
      <w:pPr>
        <w:tabs>
          <w:tab w:val="num" w:pos="0"/>
        </w:tabs>
        <w:spacing w:after="0" w:line="360" w:lineRule="auto"/>
        <w:jc w:val="center"/>
        <w:rPr>
          <w:rFonts w:cstheme="minorHAnsi"/>
          <w:b/>
          <w:color w:val="000000" w:themeColor="text1"/>
        </w:rPr>
      </w:pPr>
    </w:p>
    <w:p w14:paraId="2A718378" w14:textId="77777777" w:rsidR="00873773" w:rsidRPr="00A97FD8" w:rsidRDefault="00873773" w:rsidP="00B15309">
      <w:pPr>
        <w:tabs>
          <w:tab w:val="num" w:pos="0"/>
        </w:tabs>
        <w:spacing w:after="0" w:line="360" w:lineRule="auto"/>
        <w:jc w:val="center"/>
        <w:rPr>
          <w:rFonts w:cstheme="minorHAnsi"/>
          <w:b/>
          <w:color w:val="000000" w:themeColor="text1"/>
        </w:rPr>
      </w:pPr>
      <w:r w:rsidRPr="00A97FD8">
        <w:rPr>
          <w:rFonts w:cstheme="minorHAnsi"/>
          <w:b/>
          <w:color w:val="000000" w:themeColor="text1"/>
        </w:rPr>
        <w:t>§ 1</w:t>
      </w:r>
    </w:p>
    <w:p w14:paraId="5FCD54C1" w14:textId="12B361CC" w:rsidR="003F065F" w:rsidRPr="00A97FD8" w:rsidRDefault="00725CD6" w:rsidP="002C1496">
      <w:pPr>
        <w:tabs>
          <w:tab w:val="num" w:pos="0"/>
        </w:tabs>
        <w:spacing w:after="0" w:line="360" w:lineRule="auto"/>
        <w:jc w:val="center"/>
        <w:rPr>
          <w:rFonts w:cstheme="minorHAnsi"/>
          <w:b/>
          <w:color w:val="000000" w:themeColor="text1"/>
        </w:rPr>
      </w:pPr>
      <w:r w:rsidRPr="00A97FD8">
        <w:rPr>
          <w:rFonts w:cstheme="minorHAnsi"/>
          <w:b/>
          <w:color w:val="000000" w:themeColor="text1"/>
        </w:rPr>
        <w:t>Postanowienia ogólne</w:t>
      </w:r>
    </w:p>
    <w:p w14:paraId="06BB898F" w14:textId="20A60183" w:rsidR="00725CD6" w:rsidRPr="00A97FD8" w:rsidRDefault="00725CD6" w:rsidP="00382812">
      <w:pPr>
        <w:pStyle w:val="Akapitzlist"/>
        <w:numPr>
          <w:ilvl w:val="0"/>
          <w:numId w:val="20"/>
        </w:numPr>
        <w:tabs>
          <w:tab w:val="num" w:pos="0"/>
        </w:tabs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 xml:space="preserve">Umowa niniejsza została zawarta w wyniku przeprowadzonego postępowania o udzielenie zamówienia publicznego </w:t>
      </w:r>
      <w:r w:rsidRPr="00A97FD8">
        <w:rPr>
          <w:rFonts w:cstheme="minorHAnsi"/>
          <w:color w:val="000000" w:themeColor="text1"/>
          <w:lang w:val="de-DE"/>
        </w:rPr>
        <w:t>na „</w:t>
      </w:r>
      <w:r w:rsidR="000B23A2" w:rsidRPr="000B23A2">
        <w:rPr>
          <w:rFonts w:cstheme="minorHAnsi"/>
          <w:b/>
          <w:bCs/>
          <w:color w:val="000000" w:themeColor="text1"/>
        </w:rPr>
        <w:t>Zakup i dostawę licencji na oprogramowanie antywirusowe</w:t>
      </w:r>
      <w:r w:rsidRPr="00A97FD8">
        <w:rPr>
          <w:rFonts w:cstheme="minorHAnsi"/>
          <w:color w:val="000000" w:themeColor="text1"/>
        </w:rPr>
        <w:t>”</w:t>
      </w:r>
      <w:r w:rsidR="000B23A2">
        <w:rPr>
          <w:rFonts w:cstheme="minorHAnsi"/>
          <w:color w:val="000000" w:themeColor="text1"/>
        </w:rPr>
        <w:t xml:space="preserve">, </w:t>
      </w:r>
      <w:r w:rsidR="00CC528D">
        <w:rPr>
          <w:rFonts w:cstheme="minorHAnsi"/>
          <w:color w:val="000000" w:themeColor="text1"/>
        </w:rPr>
        <w:br/>
      </w:r>
      <w:r w:rsidR="000B23A2">
        <w:rPr>
          <w:rFonts w:cstheme="minorHAnsi"/>
          <w:color w:val="000000" w:themeColor="text1"/>
        </w:rPr>
        <w:t>nr GXIII.261.18.2024</w:t>
      </w:r>
      <w:r w:rsidR="008601AF">
        <w:rPr>
          <w:rFonts w:cstheme="minorHAnsi"/>
          <w:color w:val="000000" w:themeColor="text1"/>
        </w:rPr>
        <w:t>.</w:t>
      </w:r>
    </w:p>
    <w:p w14:paraId="736104D1" w14:textId="3A831E0D" w:rsidR="00906CAA" w:rsidRPr="00A97FD8" w:rsidRDefault="00906CAA" w:rsidP="00382812">
      <w:pPr>
        <w:pStyle w:val="Akapitzlist"/>
        <w:numPr>
          <w:ilvl w:val="0"/>
          <w:numId w:val="20"/>
        </w:numPr>
        <w:tabs>
          <w:tab w:val="num" w:pos="0"/>
        </w:tabs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 xml:space="preserve">Strony przyjmują następujące znaczenie określeń użytych w </w:t>
      </w:r>
      <w:r w:rsidR="00CC528D">
        <w:rPr>
          <w:rFonts w:cstheme="minorHAnsi"/>
          <w:color w:val="000000" w:themeColor="text1"/>
        </w:rPr>
        <w:t>U</w:t>
      </w:r>
      <w:r w:rsidRPr="00A97FD8">
        <w:rPr>
          <w:rFonts w:cstheme="minorHAnsi"/>
          <w:color w:val="000000" w:themeColor="text1"/>
        </w:rPr>
        <w:t>mowie</w:t>
      </w:r>
      <w:r w:rsidR="002F072A" w:rsidRPr="00A97FD8">
        <w:rPr>
          <w:rFonts w:cstheme="minorHAnsi"/>
          <w:color w:val="000000" w:themeColor="text1"/>
        </w:rPr>
        <w:t>:</w:t>
      </w:r>
    </w:p>
    <w:p w14:paraId="633958DC" w14:textId="70306948" w:rsidR="002F1F25" w:rsidRPr="00A97FD8" w:rsidRDefault="002F1F25" w:rsidP="00382812">
      <w:pPr>
        <w:pStyle w:val="Akapitzlist"/>
        <w:numPr>
          <w:ilvl w:val="1"/>
          <w:numId w:val="20"/>
        </w:numPr>
        <w:tabs>
          <w:tab w:val="num" w:pos="0"/>
        </w:tabs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>Dzień roboczy – każdy dzień od poniedziałku do piątku, który nie jest ustawowo wolny od pracy lub uznany za wolny od pracy u Zamawiającego</w:t>
      </w:r>
      <w:r w:rsidR="00751427" w:rsidRPr="00A97FD8">
        <w:rPr>
          <w:rFonts w:cstheme="minorHAnsi"/>
          <w:color w:val="000000" w:themeColor="text1"/>
        </w:rPr>
        <w:t>.</w:t>
      </w:r>
    </w:p>
    <w:p w14:paraId="2A12ED94" w14:textId="63DFAC95" w:rsidR="00FA6DD1" w:rsidRPr="00A97FD8" w:rsidRDefault="00555E99" w:rsidP="00382812">
      <w:pPr>
        <w:pStyle w:val="Akapitzlist"/>
        <w:numPr>
          <w:ilvl w:val="1"/>
          <w:numId w:val="20"/>
        </w:numPr>
        <w:tabs>
          <w:tab w:val="num" w:pos="0"/>
        </w:tabs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>Oprogramowanie</w:t>
      </w:r>
      <w:r w:rsidR="0044279F" w:rsidRPr="00A97FD8">
        <w:rPr>
          <w:rFonts w:cstheme="minorHAnsi"/>
          <w:color w:val="000000" w:themeColor="text1"/>
        </w:rPr>
        <w:t xml:space="preserve"> – </w:t>
      </w:r>
      <w:r w:rsidR="00942EB0" w:rsidRPr="00A97FD8">
        <w:rPr>
          <w:rFonts w:cstheme="minorHAnsi"/>
          <w:color w:val="000000" w:themeColor="text1"/>
        </w:rPr>
        <w:t>oprogramowanie</w:t>
      </w:r>
      <w:r w:rsidRPr="00A97FD8">
        <w:rPr>
          <w:rFonts w:cstheme="minorHAnsi"/>
          <w:color w:val="000000" w:themeColor="text1"/>
        </w:rPr>
        <w:t xml:space="preserve"> </w:t>
      </w:r>
      <w:r w:rsidR="00ED564B" w:rsidRPr="00A97FD8">
        <w:rPr>
          <w:rFonts w:cstheme="minorHAnsi"/>
          <w:color w:val="000000" w:themeColor="text1"/>
        </w:rPr>
        <w:t>antywirusowe</w:t>
      </w:r>
      <w:r w:rsidR="00105791" w:rsidRPr="00A97FD8">
        <w:rPr>
          <w:rFonts w:cstheme="minorHAnsi"/>
          <w:color w:val="000000" w:themeColor="text1"/>
        </w:rPr>
        <w:t>,</w:t>
      </w:r>
      <w:r w:rsidR="00ED564B" w:rsidRPr="00A97FD8">
        <w:rPr>
          <w:rFonts w:cstheme="minorHAnsi"/>
          <w:color w:val="000000" w:themeColor="text1"/>
        </w:rPr>
        <w:t xml:space="preserve"> </w:t>
      </w:r>
      <w:r w:rsidR="00105791" w:rsidRPr="00A97FD8">
        <w:rPr>
          <w:rFonts w:cstheme="minorHAnsi"/>
          <w:color w:val="000000" w:themeColor="text1"/>
        </w:rPr>
        <w:t>dla</w:t>
      </w:r>
      <w:r w:rsidR="004844AB" w:rsidRPr="00A97FD8">
        <w:rPr>
          <w:rFonts w:cstheme="minorHAnsi"/>
          <w:color w:val="000000" w:themeColor="text1"/>
        </w:rPr>
        <w:t xml:space="preserve"> którego świadczona jest usługa </w:t>
      </w:r>
      <w:r w:rsidR="00105791" w:rsidRPr="00A97FD8">
        <w:rPr>
          <w:rFonts w:cstheme="minorHAnsi"/>
          <w:color w:val="000000" w:themeColor="text1"/>
        </w:rPr>
        <w:t>przedłużenia ważności</w:t>
      </w:r>
      <w:r w:rsidR="004844AB" w:rsidRPr="00A97FD8">
        <w:rPr>
          <w:rFonts w:cstheme="minorHAnsi"/>
          <w:color w:val="000000" w:themeColor="text1"/>
        </w:rPr>
        <w:t xml:space="preserve"> licencji.</w:t>
      </w:r>
    </w:p>
    <w:p w14:paraId="333111B2" w14:textId="4DE3EE50" w:rsidR="00105791" w:rsidRPr="00A97FD8" w:rsidRDefault="00105791" w:rsidP="00382812">
      <w:pPr>
        <w:pStyle w:val="Akapitzlist"/>
        <w:numPr>
          <w:ilvl w:val="1"/>
          <w:numId w:val="20"/>
        </w:numPr>
        <w:tabs>
          <w:tab w:val="num" w:pos="0"/>
        </w:tabs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 xml:space="preserve">Jednostki sądownictwa – sądy powszechne </w:t>
      </w:r>
      <w:r w:rsidR="005A60CB" w:rsidRPr="00A97FD8">
        <w:rPr>
          <w:rFonts w:cstheme="minorHAnsi"/>
          <w:color w:val="000000" w:themeColor="text1"/>
        </w:rPr>
        <w:t xml:space="preserve">mające swoje </w:t>
      </w:r>
      <w:r w:rsidR="00864012" w:rsidRPr="00A97FD8">
        <w:rPr>
          <w:rFonts w:cstheme="minorHAnsi"/>
          <w:color w:val="000000" w:themeColor="text1"/>
        </w:rPr>
        <w:t>siedziby w apelacji łódzkiej</w:t>
      </w:r>
      <w:r w:rsidR="005A60CB" w:rsidRPr="00A97FD8">
        <w:rPr>
          <w:rFonts w:cstheme="minorHAnsi"/>
          <w:color w:val="000000" w:themeColor="text1"/>
        </w:rPr>
        <w:t xml:space="preserve"> posiadające </w:t>
      </w:r>
      <w:r w:rsidR="009377D2" w:rsidRPr="00A97FD8">
        <w:rPr>
          <w:rFonts w:cstheme="minorHAnsi"/>
          <w:color w:val="000000" w:themeColor="text1"/>
        </w:rPr>
        <w:t>Urządzenia, na którym</w:t>
      </w:r>
      <w:r w:rsidR="005A60CB" w:rsidRPr="00A97FD8">
        <w:rPr>
          <w:rFonts w:cstheme="minorHAnsi"/>
          <w:color w:val="000000" w:themeColor="text1"/>
        </w:rPr>
        <w:t xml:space="preserve"> zainstalowane jest Oprogramowanie.</w:t>
      </w:r>
    </w:p>
    <w:p w14:paraId="7C80A5B7" w14:textId="0B297DDC" w:rsidR="002F1F25" w:rsidRPr="00A97FD8" w:rsidRDefault="008D506A" w:rsidP="00382812">
      <w:pPr>
        <w:pStyle w:val="Akapitzlist"/>
        <w:numPr>
          <w:ilvl w:val="1"/>
          <w:numId w:val="20"/>
        </w:numPr>
        <w:tabs>
          <w:tab w:val="num" w:pos="0"/>
        </w:tabs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lastRenderedPageBreak/>
        <w:t>Urządzenia/Urządzenie</w:t>
      </w:r>
      <w:r w:rsidR="002F1F25" w:rsidRPr="00A97FD8">
        <w:rPr>
          <w:rFonts w:cstheme="minorHAnsi"/>
          <w:color w:val="000000" w:themeColor="text1"/>
        </w:rPr>
        <w:t xml:space="preserve"> – serwer lub stacja robocza, na której zainstalowane jest Oprogramowanie, znajdujące się w posiadani</w:t>
      </w:r>
      <w:r w:rsidR="00FA6F9D" w:rsidRPr="00A97FD8">
        <w:rPr>
          <w:rFonts w:cstheme="minorHAnsi"/>
          <w:color w:val="000000" w:themeColor="text1"/>
        </w:rPr>
        <w:t>u</w:t>
      </w:r>
      <w:r w:rsidR="002F1F25" w:rsidRPr="00A97FD8">
        <w:rPr>
          <w:rFonts w:cstheme="minorHAnsi"/>
          <w:color w:val="000000" w:themeColor="text1"/>
        </w:rPr>
        <w:t xml:space="preserve"> Zamawiającego lub Jednostek sądownictwa.</w:t>
      </w:r>
    </w:p>
    <w:p w14:paraId="6E624554" w14:textId="4D998F80" w:rsidR="00DC244C" w:rsidRPr="00A97FD8" w:rsidRDefault="00873773" w:rsidP="00382812">
      <w:pPr>
        <w:pStyle w:val="Akapitzlist"/>
        <w:numPr>
          <w:ilvl w:val="1"/>
          <w:numId w:val="20"/>
        </w:numPr>
        <w:tabs>
          <w:tab w:val="num" w:pos="0"/>
        </w:tabs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>Siła wyższa - zdarzenie lub połączenie zdarzeń obiektywnie niezależnych od Stron, które zasadniczo i istotnie utrudniają wykonywanie części lub 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zobowiązaniowych.</w:t>
      </w:r>
    </w:p>
    <w:p w14:paraId="4B0A9E6D" w14:textId="77777777" w:rsidR="000B4319" w:rsidRPr="00A97FD8" w:rsidRDefault="000B4319" w:rsidP="00B15309">
      <w:pPr>
        <w:spacing w:after="0" w:line="360" w:lineRule="auto"/>
        <w:jc w:val="center"/>
        <w:rPr>
          <w:rFonts w:cstheme="minorHAnsi"/>
          <w:b/>
        </w:rPr>
      </w:pPr>
    </w:p>
    <w:p w14:paraId="716C9FA0" w14:textId="77777777" w:rsidR="00873773" w:rsidRPr="00A97FD8" w:rsidRDefault="00873773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§ 2</w:t>
      </w:r>
      <w:r w:rsidR="00CD49B2" w:rsidRPr="00A97FD8">
        <w:rPr>
          <w:rFonts w:cstheme="minorHAnsi"/>
          <w:b/>
        </w:rPr>
        <w:t>.</w:t>
      </w:r>
    </w:p>
    <w:p w14:paraId="6F34A9C5" w14:textId="7140E947" w:rsidR="003F065F" w:rsidRPr="00A97FD8" w:rsidRDefault="00873773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Przedmiot Umowy</w:t>
      </w:r>
    </w:p>
    <w:p w14:paraId="5261D317" w14:textId="76DA0A41" w:rsidR="000A57D3" w:rsidRPr="00A97FD8" w:rsidRDefault="0000027A" w:rsidP="00343B7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 xml:space="preserve">Przedmiotem </w:t>
      </w:r>
      <w:r w:rsidR="00093600">
        <w:rPr>
          <w:rFonts w:cstheme="minorHAnsi"/>
          <w:color w:val="000000" w:themeColor="text1"/>
        </w:rPr>
        <w:t>Umowy</w:t>
      </w:r>
      <w:r w:rsidRPr="00A97FD8">
        <w:rPr>
          <w:rFonts w:cstheme="minorHAnsi"/>
          <w:color w:val="000000" w:themeColor="text1"/>
        </w:rPr>
        <w:t xml:space="preserve"> jest odnowienie i rozszerzenie licencji do obecnie użytkowanego </w:t>
      </w:r>
      <w:r w:rsidR="00093600">
        <w:rPr>
          <w:rFonts w:cstheme="minorHAnsi"/>
          <w:color w:val="000000" w:themeColor="text1"/>
        </w:rPr>
        <w:t>O</w:t>
      </w:r>
      <w:r w:rsidRPr="00A97FD8">
        <w:rPr>
          <w:rFonts w:cstheme="minorHAnsi"/>
          <w:color w:val="000000" w:themeColor="text1"/>
        </w:rPr>
        <w:t xml:space="preserve">programowania </w:t>
      </w:r>
      <w:r w:rsidRPr="00093600">
        <w:rPr>
          <w:rFonts w:cstheme="minorHAnsi"/>
          <w:b/>
          <w:color w:val="000000" w:themeColor="text1"/>
        </w:rPr>
        <w:t xml:space="preserve">ESET PROTECT </w:t>
      </w:r>
      <w:proofErr w:type="spellStart"/>
      <w:r w:rsidRPr="00093600">
        <w:rPr>
          <w:rFonts w:cstheme="minorHAnsi"/>
          <w:b/>
          <w:color w:val="000000" w:themeColor="text1"/>
        </w:rPr>
        <w:t>Essential</w:t>
      </w:r>
      <w:proofErr w:type="spellEnd"/>
      <w:r w:rsidRPr="00093600">
        <w:rPr>
          <w:rFonts w:cstheme="minorHAnsi"/>
          <w:b/>
          <w:color w:val="000000" w:themeColor="text1"/>
        </w:rPr>
        <w:t xml:space="preserve"> ON-PREM</w:t>
      </w:r>
      <w:r w:rsidRPr="00A97FD8">
        <w:rPr>
          <w:rFonts w:cstheme="minorHAnsi"/>
          <w:color w:val="000000" w:themeColor="text1"/>
        </w:rPr>
        <w:t xml:space="preserve"> zapewniającego ochronę antywirusową dla </w:t>
      </w:r>
      <w:r w:rsidRPr="00093600">
        <w:rPr>
          <w:rFonts w:cstheme="minorHAnsi"/>
          <w:b/>
          <w:color w:val="000000" w:themeColor="text1"/>
        </w:rPr>
        <w:t xml:space="preserve">9 200 </w:t>
      </w:r>
      <w:r w:rsidR="00DF5264">
        <w:rPr>
          <w:rFonts w:cstheme="minorHAnsi"/>
          <w:b/>
          <w:color w:val="000000" w:themeColor="text1"/>
        </w:rPr>
        <w:t>stanowisk</w:t>
      </w:r>
      <w:r w:rsidRPr="00A97FD8">
        <w:rPr>
          <w:rFonts w:cstheme="minorHAnsi"/>
          <w:color w:val="000000" w:themeColor="text1"/>
        </w:rPr>
        <w:t xml:space="preserve"> na </w:t>
      </w:r>
      <w:r w:rsidRPr="00093600">
        <w:rPr>
          <w:rFonts w:cstheme="minorHAnsi"/>
          <w:b/>
          <w:color w:val="000000" w:themeColor="text1"/>
        </w:rPr>
        <w:t>okres 12 miesięcy</w:t>
      </w:r>
      <w:r w:rsidRPr="00A97FD8">
        <w:rPr>
          <w:rFonts w:cstheme="minorHAnsi"/>
          <w:color w:val="000000" w:themeColor="text1"/>
        </w:rPr>
        <w:t xml:space="preserve"> (</w:t>
      </w:r>
      <w:r w:rsidRPr="00093600">
        <w:rPr>
          <w:rFonts w:cstheme="minorHAnsi"/>
          <w:b/>
          <w:color w:val="000000" w:themeColor="text1"/>
        </w:rPr>
        <w:t>od 1.01.2025 r. do 31.12.2025 r.</w:t>
      </w:r>
      <w:r w:rsidRPr="00A97FD8">
        <w:rPr>
          <w:rFonts w:cstheme="minorHAnsi"/>
          <w:color w:val="000000" w:themeColor="text1"/>
        </w:rPr>
        <w:t>)</w:t>
      </w:r>
      <w:r w:rsidR="00663F31" w:rsidRPr="00A97FD8">
        <w:rPr>
          <w:rFonts w:cstheme="minorHAnsi"/>
        </w:rPr>
        <w:t>.</w:t>
      </w:r>
    </w:p>
    <w:p w14:paraId="0DEC022F" w14:textId="77777777" w:rsidR="00FA6F9D" w:rsidRPr="00A97FD8" w:rsidRDefault="00FA6F9D" w:rsidP="00343B7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  <w:b/>
        </w:rPr>
      </w:pPr>
      <w:r w:rsidRPr="00A97FD8">
        <w:rPr>
          <w:rFonts w:cstheme="minorHAnsi"/>
          <w:color w:val="000000" w:themeColor="text1"/>
        </w:rPr>
        <w:t xml:space="preserve">W ramach </w:t>
      </w:r>
      <w:r w:rsidR="005A60CB" w:rsidRPr="00A97FD8">
        <w:rPr>
          <w:rFonts w:cstheme="minorHAnsi"/>
          <w:color w:val="000000" w:themeColor="text1"/>
        </w:rPr>
        <w:t>przedłużenia ważności</w:t>
      </w:r>
      <w:r w:rsidRPr="00A97FD8">
        <w:rPr>
          <w:rFonts w:cstheme="minorHAnsi"/>
          <w:color w:val="000000" w:themeColor="text1"/>
        </w:rPr>
        <w:t xml:space="preserve"> licencji na Oprogramowanie Wykonawca zapewnia co najmniej:</w:t>
      </w:r>
    </w:p>
    <w:p w14:paraId="321C7CF9" w14:textId="77777777" w:rsidR="00FA6F9D" w:rsidRPr="00A97FD8" w:rsidRDefault="000F080A" w:rsidP="00343B73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d</w:t>
      </w:r>
      <w:r w:rsidR="00FA6F9D" w:rsidRPr="00A97FD8">
        <w:rPr>
          <w:rFonts w:cstheme="minorHAnsi"/>
        </w:rPr>
        <w:t>ostęp do subskrypcji aktualnych baz sygnatur;</w:t>
      </w:r>
    </w:p>
    <w:p w14:paraId="09F32345" w14:textId="77777777" w:rsidR="00FA6F9D" w:rsidRPr="00A97FD8" w:rsidRDefault="000F080A" w:rsidP="00343B73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d</w:t>
      </w:r>
      <w:r w:rsidR="00FA6F9D" w:rsidRPr="00A97FD8">
        <w:rPr>
          <w:rFonts w:cstheme="minorHAnsi"/>
        </w:rPr>
        <w:t>ostęp do najnowszej wersji Oprogramowania;</w:t>
      </w:r>
    </w:p>
    <w:p w14:paraId="4F9CB421" w14:textId="0D33BB4C" w:rsidR="004A70CA" w:rsidRPr="00A97FD8" w:rsidRDefault="000F080A" w:rsidP="00343B73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</w:t>
      </w:r>
      <w:r w:rsidR="00FA6F9D" w:rsidRPr="00A97FD8">
        <w:rPr>
          <w:rFonts w:cstheme="minorHAnsi"/>
        </w:rPr>
        <w:t>sparcie techniczne producenta</w:t>
      </w:r>
      <w:r w:rsidR="005A60CB" w:rsidRPr="00A97FD8">
        <w:rPr>
          <w:rFonts w:cstheme="minorHAnsi"/>
        </w:rPr>
        <w:t xml:space="preserve"> lub</w:t>
      </w:r>
      <w:r w:rsidRPr="00A97FD8">
        <w:rPr>
          <w:rFonts w:cstheme="minorHAnsi"/>
        </w:rPr>
        <w:t xml:space="preserve"> dystrybutora Oprogramowania</w:t>
      </w:r>
      <w:r w:rsidR="00FA6F9D" w:rsidRPr="00A97FD8">
        <w:rPr>
          <w:rFonts w:cstheme="minorHAnsi"/>
        </w:rPr>
        <w:t>.</w:t>
      </w:r>
    </w:p>
    <w:p w14:paraId="49B73A51" w14:textId="6CD30EAA" w:rsidR="000F080A" w:rsidRPr="00A97FD8" w:rsidRDefault="00ED564B" w:rsidP="00343B7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  <w:b/>
        </w:rPr>
      </w:pPr>
      <w:r w:rsidRPr="00A97FD8">
        <w:rPr>
          <w:rFonts w:cstheme="minorHAnsi"/>
          <w:color w:val="000000" w:themeColor="text1"/>
        </w:rPr>
        <w:t xml:space="preserve">Szczegółowe określenie </w:t>
      </w:r>
      <w:r w:rsidR="00487F92">
        <w:rPr>
          <w:rFonts w:cstheme="minorHAnsi"/>
          <w:color w:val="000000" w:themeColor="text1"/>
        </w:rPr>
        <w:t>P</w:t>
      </w:r>
      <w:r w:rsidRPr="00A97FD8">
        <w:rPr>
          <w:rFonts w:cstheme="minorHAnsi"/>
          <w:color w:val="000000" w:themeColor="text1"/>
        </w:rPr>
        <w:t xml:space="preserve">rzedmiotu Umowy zawiera </w:t>
      </w:r>
      <w:r w:rsidRPr="00487F92">
        <w:rPr>
          <w:rFonts w:cstheme="minorHAnsi"/>
          <w:b/>
          <w:color w:val="000000" w:themeColor="text1"/>
        </w:rPr>
        <w:t>Załącznik nr 1</w:t>
      </w:r>
      <w:r w:rsidR="00487F92">
        <w:rPr>
          <w:rFonts w:cstheme="minorHAnsi"/>
          <w:color w:val="000000" w:themeColor="text1"/>
        </w:rPr>
        <w:t xml:space="preserve"> </w:t>
      </w:r>
      <w:r w:rsidRPr="00A97FD8">
        <w:rPr>
          <w:rFonts w:cstheme="minorHAnsi"/>
          <w:color w:val="000000" w:themeColor="text1"/>
        </w:rPr>
        <w:t>do Umo</w:t>
      </w:r>
      <w:r w:rsidR="00D164E2" w:rsidRPr="00A97FD8">
        <w:rPr>
          <w:rFonts w:cstheme="minorHAnsi"/>
          <w:color w:val="000000" w:themeColor="text1"/>
        </w:rPr>
        <w:t xml:space="preserve">wy – Opis przedmiotu zamówienia i </w:t>
      </w:r>
      <w:r w:rsidR="00D164E2" w:rsidRPr="00487F92">
        <w:rPr>
          <w:rFonts w:cstheme="minorHAnsi"/>
          <w:b/>
          <w:color w:val="000000" w:themeColor="text1"/>
        </w:rPr>
        <w:t>Załącznik nr 4</w:t>
      </w:r>
      <w:r w:rsidR="00D164E2" w:rsidRPr="00A97FD8">
        <w:rPr>
          <w:rFonts w:cstheme="minorHAnsi"/>
          <w:color w:val="000000" w:themeColor="text1"/>
        </w:rPr>
        <w:t xml:space="preserve"> do Umowy – Oferta Wykonawcy. </w:t>
      </w:r>
    </w:p>
    <w:p w14:paraId="15451796" w14:textId="77777777" w:rsidR="000F080A" w:rsidRPr="00A97FD8" w:rsidRDefault="000F080A" w:rsidP="00B15309">
      <w:pPr>
        <w:spacing w:after="0" w:line="360" w:lineRule="auto"/>
        <w:jc w:val="both"/>
        <w:rPr>
          <w:rFonts w:cstheme="minorHAnsi"/>
          <w:b/>
        </w:rPr>
      </w:pPr>
    </w:p>
    <w:p w14:paraId="16A68706" w14:textId="77777777" w:rsidR="006E0F19" w:rsidRPr="00A97FD8" w:rsidRDefault="006E0F19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§ 3</w:t>
      </w:r>
      <w:r w:rsidR="00CD49B2" w:rsidRPr="00A97FD8">
        <w:rPr>
          <w:rFonts w:cstheme="minorHAnsi"/>
          <w:b/>
        </w:rPr>
        <w:t>.</w:t>
      </w:r>
    </w:p>
    <w:p w14:paraId="0D96A722" w14:textId="331D2749" w:rsidR="006E0F19" w:rsidRPr="00A97FD8" w:rsidRDefault="006E0F19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Sposób komunikacji pomiędzy Stronami</w:t>
      </w:r>
    </w:p>
    <w:p w14:paraId="67966E6F" w14:textId="77777777" w:rsidR="006E0F19" w:rsidRPr="00A97FD8" w:rsidRDefault="006E0F19" w:rsidP="00B15309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>Strony deklarują ścisłą współpracę i wzajemną pomoc w wykonywaniu Umowy.</w:t>
      </w:r>
    </w:p>
    <w:p w14:paraId="1117832D" w14:textId="65430FE5" w:rsidR="006E0F19" w:rsidRPr="00A97FD8" w:rsidRDefault="006E0F19" w:rsidP="00B15309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 xml:space="preserve">Osobami wyznaczonymi przez Strony do współdziałania w wykonywaniu Umowy </w:t>
      </w:r>
      <w:r w:rsidR="001424F6" w:rsidRPr="00A97FD8">
        <w:rPr>
          <w:rFonts w:cstheme="minorHAnsi"/>
          <w:color w:val="000000" w:themeColor="text1"/>
        </w:rPr>
        <w:t>są:</w:t>
      </w:r>
    </w:p>
    <w:p w14:paraId="4E100992" w14:textId="3E3B56C5" w:rsidR="006E0F19" w:rsidRPr="00A97FD8" w:rsidRDefault="006E0F19" w:rsidP="00B15309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>w imieniu Zamawiającego –</w:t>
      </w:r>
      <w:r w:rsidR="00965070" w:rsidRPr="00A97FD8">
        <w:rPr>
          <w:rFonts w:cstheme="minorHAnsi"/>
          <w:color w:val="000000" w:themeColor="text1"/>
        </w:rPr>
        <w:t xml:space="preserve"> </w:t>
      </w:r>
      <w:r w:rsidR="008A3252">
        <w:rPr>
          <w:rFonts w:cstheme="minorHAnsi"/>
          <w:color w:val="000000" w:themeColor="text1"/>
        </w:rPr>
        <w:t>…</w:t>
      </w:r>
      <w:r w:rsidR="006C1E7A">
        <w:rPr>
          <w:rFonts w:cstheme="minorHAnsi"/>
          <w:color w:val="000000" w:themeColor="text1"/>
        </w:rPr>
        <w:t>……</w:t>
      </w:r>
      <w:r w:rsidR="008A3252">
        <w:rPr>
          <w:rFonts w:cstheme="minorHAnsi"/>
          <w:color w:val="000000" w:themeColor="text1"/>
        </w:rPr>
        <w:t>…………</w:t>
      </w:r>
      <w:r w:rsidR="00DD54CE" w:rsidRPr="00A97FD8">
        <w:rPr>
          <w:rFonts w:cstheme="minorHAnsi"/>
          <w:color w:val="000000" w:themeColor="text1"/>
        </w:rPr>
        <w:t>(tel</w:t>
      </w:r>
      <w:r w:rsidR="008A3252">
        <w:rPr>
          <w:rFonts w:cstheme="minorHAnsi"/>
          <w:color w:val="000000" w:themeColor="text1"/>
        </w:rPr>
        <w:t>……….</w:t>
      </w:r>
      <w:r w:rsidR="00DD54CE" w:rsidRPr="00A97FD8">
        <w:rPr>
          <w:rFonts w:cstheme="minorHAnsi"/>
          <w:color w:val="000000" w:themeColor="text1"/>
        </w:rPr>
        <w:t>,</w:t>
      </w:r>
      <w:r w:rsidR="008A3252">
        <w:rPr>
          <w:rFonts w:cstheme="minorHAnsi"/>
          <w:color w:val="000000" w:themeColor="text1"/>
        </w:rPr>
        <w:t xml:space="preserve"> kom. ………</w:t>
      </w:r>
      <w:r w:rsidR="00CE275B" w:rsidRPr="00A97FD8">
        <w:rPr>
          <w:rFonts w:cstheme="minorHAnsi"/>
          <w:color w:val="000000" w:themeColor="text1"/>
        </w:rPr>
        <w:t>;</w:t>
      </w:r>
      <w:r w:rsidR="00DD54CE" w:rsidRPr="00A97FD8">
        <w:rPr>
          <w:rFonts w:cstheme="minorHAnsi"/>
          <w:color w:val="000000" w:themeColor="text1"/>
        </w:rPr>
        <w:t xml:space="preserve"> e-mail:</w:t>
      </w:r>
      <w:r w:rsidR="008A3252">
        <w:rPr>
          <w:rFonts w:cstheme="minorHAnsi"/>
          <w:color w:val="000000" w:themeColor="text1"/>
        </w:rPr>
        <w:t>…………</w:t>
      </w:r>
      <w:r w:rsidR="00DD54CE" w:rsidRPr="00A97FD8">
        <w:rPr>
          <w:rFonts w:cstheme="minorHAnsi"/>
          <w:color w:val="000000" w:themeColor="text1"/>
        </w:rPr>
        <w:t>);</w:t>
      </w:r>
    </w:p>
    <w:p w14:paraId="584C1708" w14:textId="469D537E" w:rsidR="006E0F19" w:rsidRPr="00A97FD8" w:rsidRDefault="006E0F19" w:rsidP="00B15309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 xml:space="preserve">w imieniu Wykonawcy – </w:t>
      </w:r>
      <w:r w:rsidR="008A3252">
        <w:rPr>
          <w:rFonts w:cstheme="minorHAnsi"/>
          <w:color w:val="000000" w:themeColor="text1"/>
        </w:rPr>
        <w:t>………</w:t>
      </w:r>
      <w:r w:rsidR="006C1E7A">
        <w:rPr>
          <w:rFonts w:cstheme="minorHAnsi"/>
          <w:color w:val="000000" w:themeColor="text1"/>
        </w:rPr>
        <w:t>…………</w:t>
      </w:r>
      <w:r w:rsidR="008A3252">
        <w:rPr>
          <w:rFonts w:cstheme="minorHAnsi"/>
          <w:color w:val="000000" w:themeColor="text1"/>
        </w:rPr>
        <w:t>……</w:t>
      </w:r>
      <w:r w:rsidR="008A3252" w:rsidRPr="00A97FD8">
        <w:rPr>
          <w:rFonts w:cstheme="minorHAnsi"/>
          <w:color w:val="000000" w:themeColor="text1"/>
        </w:rPr>
        <w:t>(tel</w:t>
      </w:r>
      <w:r w:rsidR="008A3252">
        <w:rPr>
          <w:rFonts w:cstheme="minorHAnsi"/>
          <w:color w:val="000000" w:themeColor="text1"/>
        </w:rPr>
        <w:t>……….</w:t>
      </w:r>
      <w:r w:rsidR="008A3252" w:rsidRPr="00A97FD8">
        <w:rPr>
          <w:rFonts w:cstheme="minorHAnsi"/>
          <w:color w:val="000000" w:themeColor="text1"/>
        </w:rPr>
        <w:t>,</w:t>
      </w:r>
      <w:r w:rsidR="008A3252">
        <w:rPr>
          <w:rFonts w:cstheme="minorHAnsi"/>
          <w:color w:val="000000" w:themeColor="text1"/>
        </w:rPr>
        <w:t xml:space="preserve"> kom. ………</w:t>
      </w:r>
      <w:r w:rsidR="008A3252" w:rsidRPr="00A97FD8">
        <w:rPr>
          <w:rFonts w:cstheme="minorHAnsi"/>
          <w:color w:val="000000" w:themeColor="text1"/>
        </w:rPr>
        <w:t>; e-mail:</w:t>
      </w:r>
      <w:r w:rsidR="008A3252">
        <w:rPr>
          <w:rFonts w:cstheme="minorHAnsi"/>
          <w:color w:val="000000" w:themeColor="text1"/>
        </w:rPr>
        <w:t>…………</w:t>
      </w:r>
      <w:r w:rsidR="008A3252" w:rsidRPr="00A97FD8">
        <w:rPr>
          <w:rFonts w:cstheme="minorHAnsi"/>
          <w:color w:val="000000" w:themeColor="text1"/>
        </w:rPr>
        <w:t>);</w:t>
      </w:r>
    </w:p>
    <w:p w14:paraId="7A1C6472" w14:textId="2250FEF1" w:rsidR="006E0F19" w:rsidRPr="00A97FD8" w:rsidRDefault="006E0F19" w:rsidP="00B15309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>Zmiana danych, o których mowa w ust. 2 wymaga poinformowania drugiej. Zmiana taka nie stanowi zmian postanowień n</w:t>
      </w:r>
      <w:r w:rsidR="00D67CE9" w:rsidRPr="00A97FD8">
        <w:rPr>
          <w:rFonts w:cstheme="minorHAnsi"/>
          <w:color w:val="000000" w:themeColor="text1"/>
        </w:rPr>
        <w:t>iniejszej Umowy w rozumieniu §</w:t>
      </w:r>
      <w:r w:rsidR="00FA0A5E" w:rsidRPr="00A97FD8">
        <w:rPr>
          <w:rFonts w:cstheme="minorHAnsi"/>
          <w:color w:val="000000" w:themeColor="text1"/>
        </w:rPr>
        <w:t xml:space="preserve"> </w:t>
      </w:r>
      <w:r w:rsidR="00A37BE6" w:rsidRPr="00A97FD8">
        <w:rPr>
          <w:rFonts w:cstheme="minorHAnsi"/>
          <w:color w:val="000000" w:themeColor="text1"/>
        </w:rPr>
        <w:t>1</w:t>
      </w:r>
      <w:r w:rsidR="006C35D5" w:rsidRPr="00A97FD8">
        <w:rPr>
          <w:rFonts w:cstheme="minorHAnsi"/>
          <w:color w:val="000000" w:themeColor="text1"/>
        </w:rPr>
        <w:t>3</w:t>
      </w:r>
      <w:r w:rsidRPr="00A97FD8">
        <w:rPr>
          <w:rFonts w:cstheme="minorHAnsi"/>
          <w:color w:val="000000" w:themeColor="text1"/>
        </w:rPr>
        <w:t xml:space="preserve"> ust. 1. O zmianie d</w:t>
      </w:r>
      <w:r w:rsidR="00ED564B" w:rsidRPr="00A97FD8">
        <w:rPr>
          <w:rFonts w:cstheme="minorHAnsi"/>
          <w:color w:val="000000" w:themeColor="text1"/>
        </w:rPr>
        <w:t>anych, o których mowa w ust. 2</w:t>
      </w:r>
      <w:r w:rsidRPr="00A97FD8">
        <w:rPr>
          <w:rFonts w:cstheme="minorHAnsi"/>
          <w:color w:val="000000" w:themeColor="text1"/>
        </w:rPr>
        <w:t>, Strona zobowiązana jest poinformować niezwłocznie, nie później jednak niż w następnym dniu roboczym po dniu dokonania zmiany. W przypadku braku powiadomienia o zmianie d</w:t>
      </w:r>
      <w:r w:rsidR="00ED564B" w:rsidRPr="00A97FD8">
        <w:rPr>
          <w:rFonts w:cstheme="minorHAnsi"/>
          <w:color w:val="000000" w:themeColor="text1"/>
        </w:rPr>
        <w:t>anych, o których mowa w ust. 2</w:t>
      </w:r>
      <w:r w:rsidR="00DC244C" w:rsidRPr="00A97FD8">
        <w:rPr>
          <w:rFonts w:cstheme="minorHAnsi"/>
          <w:color w:val="000000" w:themeColor="text1"/>
        </w:rPr>
        <w:t xml:space="preserve">, </w:t>
      </w:r>
      <w:r w:rsidRPr="00A97FD8">
        <w:rPr>
          <w:rFonts w:cstheme="minorHAnsi"/>
          <w:color w:val="000000" w:themeColor="text1"/>
        </w:rPr>
        <w:t>informacje wysła</w:t>
      </w:r>
      <w:r w:rsidR="00ED564B" w:rsidRPr="00A97FD8">
        <w:rPr>
          <w:rFonts w:cstheme="minorHAnsi"/>
          <w:color w:val="000000" w:themeColor="text1"/>
        </w:rPr>
        <w:t xml:space="preserve">ne pod adres </w:t>
      </w:r>
      <w:r w:rsidR="00DE7711" w:rsidRPr="00A97FD8">
        <w:rPr>
          <w:rFonts w:cstheme="minorHAnsi"/>
          <w:color w:val="000000" w:themeColor="text1"/>
        </w:rPr>
        <w:t xml:space="preserve">e-mail </w:t>
      </w:r>
      <w:r w:rsidR="00ED564B" w:rsidRPr="00A97FD8">
        <w:rPr>
          <w:rFonts w:cstheme="minorHAnsi"/>
          <w:color w:val="000000" w:themeColor="text1"/>
        </w:rPr>
        <w:t>wskazany w</w:t>
      </w:r>
      <w:r w:rsidR="00DB4651" w:rsidRPr="00A97FD8">
        <w:rPr>
          <w:rFonts w:cstheme="minorHAnsi"/>
          <w:color w:val="000000" w:themeColor="text1"/>
        </w:rPr>
        <w:t xml:space="preserve"> </w:t>
      </w:r>
      <w:r w:rsidR="00ED564B" w:rsidRPr="00A97FD8">
        <w:rPr>
          <w:rFonts w:cstheme="minorHAnsi"/>
          <w:color w:val="000000" w:themeColor="text1"/>
        </w:rPr>
        <w:t>ust. 2</w:t>
      </w:r>
      <w:r w:rsidRPr="00A97FD8">
        <w:rPr>
          <w:rFonts w:cstheme="minorHAnsi"/>
          <w:color w:val="000000" w:themeColor="text1"/>
        </w:rPr>
        <w:t xml:space="preserve"> uważa się za skutecznie doręczone Stronie.</w:t>
      </w:r>
    </w:p>
    <w:p w14:paraId="33817FF4" w14:textId="77777777" w:rsidR="00EF286C" w:rsidRDefault="00EF286C" w:rsidP="00B15309">
      <w:pPr>
        <w:spacing w:after="0" w:line="360" w:lineRule="auto"/>
        <w:jc w:val="center"/>
        <w:rPr>
          <w:rFonts w:cstheme="minorHAnsi"/>
          <w:b/>
        </w:rPr>
      </w:pPr>
    </w:p>
    <w:p w14:paraId="2E4661C0" w14:textId="5623B91D" w:rsidR="00EB364D" w:rsidRPr="00A97FD8" w:rsidRDefault="00292030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§ 4</w:t>
      </w:r>
      <w:r w:rsidR="00CD49B2" w:rsidRPr="00A97FD8">
        <w:rPr>
          <w:rFonts w:cstheme="minorHAnsi"/>
          <w:b/>
        </w:rPr>
        <w:t>.</w:t>
      </w:r>
    </w:p>
    <w:p w14:paraId="5D20D1CC" w14:textId="5081865E" w:rsidR="00E66532" w:rsidRPr="00A97FD8" w:rsidRDefault="00635BE7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Termin i sposób wykonania przedmiotu Umowy</w:t>
      </w:r>
    </w:p>
    <w:p w14:paraId="4F1D7126" w14:textId="4EA0D48C" w:rsidR="005135FB" w:rsidRPr="00A97FD8" w:rsidRDefault="005135FB" w:rsidP="00343B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Wykona</w:t>
      </w:r>
      <w:r w:rsidR="00C11EA2" w:rsidRPr="00A97FD8">
        <w:rPr>
          <w:rFonts w:cstheme="minorHAnsi"/>
        </w:rPr>
        <w:t>wca zobowiązany jest do wydania</w:t>
      </w:r>
      <w:r w:rsidR="00EF286C">
        <w:rPr>
          <w:rFonts w:cstheme="minorHAnsi"/>
        </w:rPr>
        <w:t xml:space="preserve"> P</w:t>
      </w:r>
      <w:r w:rsidRPr="00A97FD8">
        <w:rPr>
          <w:rFonts w:cstheme="minorHAnsi"/>
        </w:rPr>
        <w:t xml:space="preserve">rzedmiotu Umowy </w:t>
      </w:r>
      <w:r w:rsidRPr="00A97FD8">
        <w:rPr>
          <w:rFonts w:cstheme="minorHAnsi"/>
          <w:b/>
          <w:u w:val="single"/>
        </w:rPr>
        <w:t xml:space="preserve">w terminie </w:t>
      </w:r>
      <w:r w:rsidR="00CA6569" w:rsidRPr="00A97FD8">
        <w:rPr>
          <w:rFonts w:cstheme="minorHAnsi"/>
          <w:b/>
          <w:u w:val="single"/>
        </w:rPr>
        <w:t>2 dni</w:t>
      </w:r>
      <w:r w:rsidR="00CA6569" w:rsidRPr="00A97FD8">
        <w:rPr>
          <w:rFonts w:cstheme="minorHAnsi"/>
        </w:rPr>
        <w:t xml:space="preserve"> od dnia zawarcia Umowy</w:t>
      </w:r>
      <w:r w:rsidR="00F012A9" w:rsidRPr="00A97FD8">
        <w:rPr>
          <w:rFonts w:cstheme="minorHAnsi"/>
        </w:rPr>
        <w:t xml:space="preserve"> </w:t>
      </w:r>
      <w:r w:rsidR="00F012A9" w:rsidRPr="00850C87">
        <w:rPr>
          <w:rFonts w:cstheme="minorHAnsi"/>
        </w:rPr>
        <w:t xml:space="preserve">nie później </w:t>
      </w:r>
      <w:r w:rsidR="00F012A9" w:rsidRPr="00850C87">
        <w:rPr>
          <w:rFonts w:cstheme="minorHAnsi"/>
          <w:b/>
        </w:rPr>
        <w:t xml:space="preserve">niż do </w:t>
      </w:r>
      <w:r w:rsidR="008733AD" w:rsidRPr="00850C87">
        <w:rPr>
          <w:rFonts w:cstheme="minorHAnsi"/>
          <w:b/>
        </w:rPr>
        <w:t>27 grudnia 2024</w:t>
      </w:r>
      <w:r w:rsidR="004A04FC" w:rsidRPr="00850C87">
        <w:rPr>
          <w:rFonts w:cstheme="minorHAnsi"/>
          <w:b/>
        </w:rPr>
        <w:t xml:space="preserve"> roku</w:t>
      </w:r>
      <w:r w:rsidR="00EF286C" w:rsidRPr="00850C87">
        <w:rPr>
          <w:rFonts w:cstheme="minorHAnsi"/>
        </w:rPr>
        <w:t>.</w:t>
      </w:r>
    </w:p>
    <w:p w14:paraId="378AAA2E" w14:textId="228083EB" w:rsidR="005135FB" w:rsidRPr="00144C08" w:rsidRDefault="00EF286C" w:rsidP="00343B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Style w:val="Hipercze"/>
          <w:rFonts w:cstheme="minorHAnsi"/>
          <w:b/>
          <w:color w:val="auto"/>
          <w:u w:val="none"/>
        </w:rPr>
      </w:pPr>
      <w:r>
        <w:rPr>
          <w:rFonts w:cstheme="minorHAnsi"/>
        </w:rPr>
        <w:t>Wykonanie P</w:t>
      </w:r>
      <w:r w:rsidR="005135FB" w:rsidRPr="00A97FD8">
        <w:rPr>
          <w:rFonts w:cstheme="minorHAnsi"/>
        </w:rPr>
        <w:t>rzedmiotu Umowy następuje poprzez przekazanie Zamawiającemu</w:t>
      </w:r>
      <w:r w:rsidR="00A37BE6" w:rsidRPr="00A97FD8">
        <w:rPr>
          <w:rFonts w:cstheme="minorHAnsi"/>
        </w:rPr>
        <w:t xml:space="preserve"> </w:t>
      </w:r>
      <w:r w:rsidR="000F080A" w:rsidRPr="00A97FD8">
        <w:rPr>
          <w:rFonts w:cstheme="minorHAnsi"/>
        </w:rPr>
        <w:t>klucza</w:t>
      </w:r>
      <w:r w:rsidR="00C85278" w:rsidRPr="00A97FD8">
        <w:rPr>
          <w:rFonts w:cstheme="minorHAnsi"/>
        </w:rPr>
        <w:t xml:space="preserve"> </w:t>
      </w:r>
      <w:r w:rsidR="005A60CB" w:rsidRPr="00A97FD8">
        <w:rPr>
          <w:rFonts w:cstheme="minorHAnsi"/>
        </w:rPr>
        <w:t>licencyjnego</w:t>
      </w:r>
      <w:r w:rsidR="005135FB" w:rsidRPr="00A97FD8">
        <w:rPr>
          <w:rFonts w:cstheme="minorHAnsi"/>
        </w:rPr>
        <w:t xml:space="preserve">. Przekazanie </w:t>
      </w:r>
      <w:r w:rsidR="007702E9" w:rsidRPr="00A97FD8">
        <w:rPr>
          <w:rFonts w:cstheme="minorHAnsi"/>
        </w:rPr>
        <w:t>klucza</w:t>
      </w:r>
      <w:r w:rsidR="008631FA" w:rsidRPr="00A97FD8">
        <w:rPr>
          <w:rFonts w:cstheme="minorHAnsi"/>
        </w:rPr>
        <w:t xml:space="preserve"> </w:t>
      </w:r>
      <w:r w:rsidR="005135FB" w:rsidRPr="00A97FD8">
        <w:rPr>
          <w:rFonts w:cstheme="minorHAnsi"/>
        </w:rPr>
        <w:t xml:space="preserve">nastąpi za pośrednictwem poczty elektronicznej, na </w:t>
      </w:r>
      <w:r w:rsidR="005135FB" w:rsidRPr="00144C08">
        <w:rPr>
          <w:rFonts w:cstheme="minorHAnsi"/>
          <w:b/>
        </w:rPr>
        <w:t xml:space="preserve">adres e-mail: </w:t>
      </w:r>
      <w:r w:rsidR="005B28B4" w:rsidRPr="00144C08">
        <w:rPr>
          <w:rFonts w:cstheme="minorHAnsi"/>
          <w:b/>
        </w:rPr>
        <w:t>…………………………………………………………..</w:t>
      </w:r>
    </w:p>
    <w:p w14:paraId="5DAF6559" w14:textId="1ABE29FF" w:rsidR="005135FB" w:rsidRPr="00A97FD8" w:rsidRDefault="005135FB" w:rsidP="00343B73">
      <w:pPr>
        <w:pStyle w:val="Akapitzlist"/>
        <w:numPr>
          <w:ilvl w:val="0"/>
          <w:numId w:val="7"/>
        </w:numPr>
        <w:spacing w:line="360" w:lineRule="auto"/>
        <w:jc w:val="both"/>
        <w:rPr>
          <w:rStyle w:val="Hipercze"/>
          <w:rFonts w:cstheme="minorHAnsi"/>
          <w:color w:val="auto"/>
          <w:u w:val="none"/>
        </w:rPr>
      </w:pPr>
      <w:r w:rsidRPr="00A97FD8">
        <w:rPr>
          <w:rStyle w:val="Hipercze"/>
          <w:rFonts w:cstheme="minorHAnsi"/>
          <w:color w:val="auto"/>
          <w:u w:val="none"/>
        </w:rPr>
        <w:t xml:space="preserve">Aktywacja </w:t>
      </w:r>
      <w:r w:rsidR="000F080A" w:rsidRPr="00A97FD8">
        <w:rPr>
          <w:rStyle w:val="Hipercze"/>
          <w:rFonts w:cstheme="minorHAnsi"/>
          <w:color w:val="auto"/>
          <w:u w:val="none"/>
        </w:rPr>
        <w:t>klucza</w:t>
      </w:r>
      <w:r w:rsidR="008631FA" w:rsidRPr="00A97FD8">
        <w:rPr>
          <w:rStyle w:val="Hipercze"/>
          <w:rFonts w:cstheme="minorHAnsi"/>
          <w:color w:val="auto"/>
          <w:u w:val="none"/>
        </w:rPr>
        <w:t xml:space="preserve"> </w:t>
      </w:r>
      <w:r w:rsidR="000F080A" w:rsidRPr="00A97FD8">
        <w:rPr>
          <w:rStyle w:val="Hipercze"/>
          <w:rFonts w:cstheme="minorHAnsi"/>
          <w:color w:val="auto"/>
          <w:u w:val="none"/>
        </w:rPr>
        <w:t>licencyjnego</w:t>
      </w:r>
      <w:r w:rsidRPr="00A97FD8">
        <w:rPr>
          <w:rStyle w:val="Hipercze"/>
          <w:rFonts w:cstheme="minorHAnsi"/>
          <w:color w:val="auto"/>
          <w:u w:val="none"/>
        </w:rPr>
        <w:t>, o który</w:t>
      </w:r>
      <w:r w:rsidR="000F080A" w:rsidRPr="00A97FD8">
        <w:rPr>
          <w:rStyle w:val="Hipercze"/>
          <w:rFonts w:cstheme="minorHAnsi"/>
          <w:color w:val="auto"/>
          <w:u w:val="none"/>
        </w:rPr>
        <w:t>m</w:t>
      </w:r>
      <w:r w:rsidRPr="00A97FD8">
        <w:rPr>
          <w:rStyle w:val="Hipercze"/>
          <w:rFonts w:cstheme="minorHAnsi"/>
          <w:color w:val="auto"/>
          <w:u w:val="none"/>
        </w:rPr>
        <w:t xml:space="preserve"> mowa w ust.</w:t>
      </w:r>
      <w:r w:rsidR="00812638" w:rsidRPr="00A97FD8">
        <w:rPr>
          <w:rStyle w:val="Hipercze"/>
          <w:rFonts w:cstheme="minorHAnsi"/>
          <w:color w:val="auto"/>
          <w:u w:val="none"/>
        </w:rPr>
        <w:t xml:space="preserve"> </w:t>
      </w:r>
      <w:r w:rsidR="002F4918" w:rsidRPr="00A97FD8">
        <w:rPr>
          <w:rStyle w:val="Hipercze"/>
          <w:rFonts w:cstheme="minorHAnsi"/>
          <w:color w:val="auto"/>
          <w:u w:val="none"/>
        </w:rPr>
        <w:t>2 nastą</w:t>
      </w:r>
      <w:r w:rsidR="0092421A" w:rsidRPr="00A97FD8">
        <w:rPr>
          <w:rStyle w:val="Hipercze"/>
          <w:rFonts w:cstheme="minorHAnsi"/>
          <w:color w:val="auto"/>
          <w:u w:val="none"/>
        </w:rPr>
        <w:t>pi</w:t>
      </w:r>
      <w:r w:rsidRPr="00A97FD8">
        <w:rPr>
          <w:rStyle w:val="Hipercze"/>
          <w:rFonts w:cstheme="minorHAnsi"/>
          <w:color w:val="auto"/>
          <w:u w:val="none"/>
        </w:rPr>
        <w:t xml:space="preserve"> w </w:t>
      </w:r>
      <w:r w:rsidR="001424F6" w:rsidRPr="00A97FD8">
        <w:rPr>
          <w:rStyle w:val="Hipercze"/>
          <w:rFonts w:cstheme="minorHAnsi"/>
          <w:color w:val="auto"/>
          <w:u w:val="none"/>
        </w:rPr>
        <w:t>terminie, o którym</w:t>
      </w:r>
      <w:r w:rsidR="00144C08">
        <w:rPr>
          <w:rStyle w:val="Hipercze"/>
          <w:rFonts w:cstheme="minorHAnsi"/>
          <w:color w:val="auto"/>
          <w:u w:val="none"/>
        </w:rPr>
        <w:t xml:space="preserve"> mowa w ust. 1.</w:t>
      </w:r>
    </w:p>
    <w:p w14:paraId="2CD001D7" w14:textId="2FA40AD6" w:rsidR="007702E9" w:rsidRPr="00A97FD8" w:rsidRDefault="007702E9" w:rsidP="00343B73">
      <w:pPr>
        <w:pStyle w:val="Akapitzlist"/>
        <w:numPr>
          <w:ilvl w:val="0"/>
          <w:numId w:val="7"/>
        </w:numPr>
        <w:spacing w:line="360" w:lineRule="auto"/>
        <w:jc w:val="both"/>
        <w:rPr>
          <w:rStyle w:val="Hipercze"/>
          <w:rFonts w:cstheme="minorHAnsi"/>
          <w:color w:val="auto"/>
          <w:u w:val="none"/>
        </w:rPr>
      </w:pPr>
      <w:r w:rsidRPr="00A97FD8">
        <w:rPr>
          <w:rStyle w:val="Hipercze"/>
          <w:rFonts w:cstheme="minorHAnsi"/>
          <w:color w:val="auto"/>
          <w:u w:val="none"/>
        </w:rPr>
        <w:t xml:space="preserve">Wykonawca zobowiązany jest do dostarczenia do Zamawiającego </w:t>
      </w:r>
      <w:r w:rsidR="00CB6E18" w:rsidRPr="00A97FD8">
        <w:rPr>
          <w:rFonts w:cstheme="minorHAnsi"/>
        </w:rPr>
        <w:t>dokumentów</w:t>
      </w:r>
      <w:r w:rsidRPr="00A97FD8">
        <w:rPr>
          <w:rFonts w:cstheme="minorHAnsi"/>
        </w:rPr>
        <w:t xml:space="preserve"> licencyjnych wystawionych przez producenta Oprogramowania uprawniających do korzystania z </w:t>
      </w:r>
      <w:r w:rsidR="00144C08">
        <w:rPr>
          <w:rFonts w:cstheme="minorHAnsi"/>
        </w:rPr>
        <w:t>P</w:t>
      </w:r>
      <w:r w:rsidRPr="00A97FD8">
        <w:rPr>
          <w:rFonts w:cstheme="minorHAnsi"/>
        </w:rPr>
        <w:t>rzedmiotu Umowy przez Z</w:t>
      </w:r>
      <w:r w:rsidR="00CB6E18" w:rsidRPr="00A97FD8">
        <w:rPr>
          <w:rFonts w:cstheme="minorHAnsi"/>
        </w:rPr>
        <w:t>a</w:t>
      </w:r>
      <w:r w:rsidRPr="00A97FD8">
        <w:rPr>
          <w:rFonts w:cstheme="minorHAnsi"/>
        </w:rPr>
        <w:t>mawiaj</w:t>
      </w:r>
      <w:r w:rsidR="00CB6E18" w:rsidRPr="00A97FD8">
        <w:rPr>
          <w:rFonts w:cstheme="minorHAnsi"/>
        </w:rPr>
        <w:t>ącego</w:t>
      </w:r>
      <w:r w:rsidR="00FF6D8F" w:rsidRPr="00A97FD8">
        <w:rPr>
          <w:rFonts w:cstheme="minorHAnsi"/>
        </w:rPr>
        <w:t xml:space="preserve"> </w:t>
      </w:r>
      <w:r w:rsidR="00FF6D8F" w:rsidRPr="00DF5264">
        <w:rPr>
          <w:rFonts w:cstheme="minorHAnsi"/>
        </w:rPr>
        <w:t xml:space="preserve">oraz </w:t>
      </w:r>
      <w:r w:rsidR="005A60CB" w:rsidRPr="00DF5264">
        <w:rPr>
          <w:rFonts w:cstheme="minorHAnsi"/>
        </w:rPr>
        <w:t>Jednostki sądownictwa</w:t>
      </w:r>
      <w:r w:rsidR="005A60CB" w:rsidRPr="00A97FD8">
        <w:rPr>
          <w:rFonts w:cstheme="minorHAnsi"/>
        </w:rPr>
        <w:t xml:space="preserve">. Dokumenty mogą zostać dostarczone w wersji elektronicznej na adres e-mail, wskazany w </w:t>
      </w:r>
      <w:r w:rsidR="00DB4651" w:rsidRPr="00A97FD8">
        <w:rPr>
          <w:rFonts w:cstheme="minorHAnsi"/>
        </w:rPr>
        <w:t xml:space="preserve">§ 4 </w:t>
      </w:r>
      <w:r w:rsidR="005A60CB" w:rsidRPr="00A97FD8">
        <w:rPr>
          <w:rFonts w:cstheme="minorHAnsi"/>
        </w:rPr>
        <w:t>ust. 2.</w:t>
      </w:r>
    </w:p>
    <w:p w14:paraId="42E36E45" w14:textId="66704F51" w:rsidR="000F080A" w:rsidRPr="00A97FD8" w:rsidRDefault="000F080A" w:rsidP="00343B73">
      <w:pPr>
        <w:pStyle w:val="Akapitzlist"/>
        <w:numPr>
          <w:ilvl w:val="0"/>
          <w:numId w:val="7"/>
        </w:numPr>
        <w:spacing w:line="360" w:lineRule="auto"/>
        <w:jc w:val="both"/>
        <w:rPr>
          <w:rStyle w:val="Hipercze"/>
          <w:rFonts w:cstheme="minorHAnsi"/>
          <w:color w:val="auto"/>
          <w:u w:val="none"/>
        </w:rPr>
      </w:pPr>
      <w:r w:rsidRPr="00A97FD8">
        <w:rPr>
          <w:rStyle w:val="Hipercze"/>
          <w:rFonts w:cstheme="minorHAnsi"/>
          <w:color w:val="auto"/>
          <w:u w:val="none"/>
        </w:rPr>
        <w:t xml:space="preserve">Zamawiający </w:t>
      </w:r>
      <w:r w:rsidRPr="00DF5264">
        <w:rPr>
          <w:rStyle w:val="Hipercze"/>
          <w:rFonts w:cstheme="minorHAnsi"/>
          <w:color w:val="auto"/>
          <w:u w:val="none"/>
        </w:rPr>
        <w:t>przypisuje Jednostkom sądownictwa</w:t>
      </w:r>
      <w:r w:rsidRPr="00A97FD8">
        <w:rPr>
          <w:rStyle w:val="Hipercze"/>
          <w:rFonts w:cstheme="minorHAnsi"/>
          <w:color w:val="auto"/>
          <w:u w:val="none"/>
        </w:rPr>
        <w:t xml:space="preserve"> uprawnienia do korzystania z </w:t>
      </w:r>
      <w:r w:rsidR="005A60CB" w:rsidRPr="00A97FD8">
        <w:rPr>
          <w:rStyle w:val="Hipercze"/>
          <w:rFonts w:cstheme="minorHAnsi"/>
          <w:color w:val="auto"/>
          <w:u w:val="none"/>
        </w:rPr>
        <w:t>przedłużenia ważności</w:t>
      </w:r>
      <w:r w:rsidRPr="00A97FD8">
        <w:rPr>
          <w:rStyle w:val="Hipercze"/>
          <w:rFonts w:cstheme="minorHAnsi"/>
          <w:color w:val="auto"/>
          <w:u w:val="none"/>
        </w:rPr>
        <w:t xml:space="preserve"> licencji na Oprogramowanie w odpowiedniej liczbie</w:t>
      </w:r>
      <w:r w:rsidR="00FF6D8F" w:rsidRPr="00A97FD8">
        <w:rPr>
          <w:rStyle w:val="Hipercze"/>
          <w:rFonts w:cstheme="minorHAnsi"/>
          <w:color w:val="auto"/>
          <w:u w:val="none"/>
        </w:rPr>
        <w:t xml:space="preserve"> odpowiadającej liczbie użytkowników</w:t>
      </w:r>
      <w:r w:rsidR="005F4AC2">
        <w:rPr>
          <w:rStyle w:val="Hipercze"/>
          <w:rFonts w:cstheme="minorHAnsi"/>
          <w:color w:val="auto"/>
          <w:u w:val="none"/>
        </w:rPr>
        <w:t>/stanowisk</w:t>
      </w:r>
      <w:bookmarkStart w:id="0" w:name="_GoBack"/>
      <w:bookmarkEnd w:id="0"/>
      <w:r w:rsidRPr="00A97FD8">
        <w:rPr>
          <w:rStyle w:val="Hipercze"/>
          <w:rFonts w:cstheme="minorHAnsi"/>
          <w:color w:val="auto"/>
          <w:u w:val="none"/>
        </w:rPr>
        <w:t>.</w:t>
      </w:r>
    </w:p>
    <w:p w14:paraId="2A0A2CC0" w14:textId="2608BB0F" w:rsidR="005135FB" w:rsidRPr="00A97FD8" w:rsidRDefault="005135FB" w:rsidP="00343B73">
      <w:pPr>
        <w:pStyle w:val="Akapitzlist"/>
        <w:numPr>
          <w:ilvl w:val="0"/>
          <w:numId w:val="7"/>
        </w:numPr>
        <w:spacing w:line="360" w:lineRule="auto"/>
        <w:jc w:val="both"/>
        <w:rPr>
          <w:rStyle w:val="Hipercze"/>
          <w:rFonts w:cstheme="minorHAnsi"/>
          <w:color w:val="auto"/>
          <w:u w:val="none"/>
        </w:rPr>
      </w:pPr>
      <w:r w:rsidRPr="00A97FD8">
        <w:rPr>
          <w:rStyle w:val="Hipercze"/>
          <w:rFonts w:cstheme="minorHAnsi"/>
          <w:color w:val="auto"/>
          <w:u w:val="none"/>
        </w:rPr>
        <w:t xml:space="preserve">Wykonanie </w:t>
      </w:r>
      <w:r w:rsidR="00733ABE">
        <w:rPr>
          <w:rStyle w:val="Hipercze"/>
          <w:rFonts w:cstheme="minorHAnsi"/>
          <w:color w:val="auto"/>
          <w:u w:val="none"/>
        </w:rPr>
        <w:t>P</w:t>
      </w:r>
      <w:r w:rsidRPr="00A97FD8">
        <w:rPr>
          <w:rStyle w:val="Hipercze"/>
          <w:rFonts w:cstheme="minorHAnsi"/>
          <w:color w:val="auto"/>
          <w:u w:val="none"/>
        </w:rPr>
        <w:t xml:space="preserve">rzedmiotu Umowy potwierdzone jest podpisanym przez </w:t>
      </w:r>
      <w:r w:rsidR="009B55F6" w:rsidRPr="00A97FD8">
        <w:rPr>
          <w:rStyle w:val="Hipercze"/>
          <w:rFonts w:cstheme="minorHAnsi"/>
          <w:color w:val="auto"/>
          <w:u w:val="none"/>
        </w:rPr>
        <w:t xml:space="preserve">Zamawiającego </w:t>
      </w:r>
      <w:r w:rsidR="00DD4F70" w:rsidRPr="00733ABE">
        <w:rPr>
          <w:rStyle w:val="Hipercze"/>
          <w:rFonts w:cstheme="minorHAnsi"/>
          <w:b/>
          <w:color w:val="auto"/>
          <w:u w:val="none"/>
        </w:rPr>
        <w:t>Protokołem</w:t>
      </w:r>
      <w:r w:rsidRPr="00733ABE">
        <w:rPr>
          <w:rStyle w:val="Hipercze"/>
          <w:rFonts w:cstheme="minorHAnsi"/>
          <w:b/>
          <w:color w:val="auto"/>
          <w:u w:val="none"/>
        </w:rPr>
        <w:t xml:space="preserve"> odbioru</w:t>
      </w:r>
      <w:r w:rsidR="00A37BE6" w:rsidRPr="00733ABE">
        <w:rPr>
          <w:rStyle w:val="Hipercze"/>
          <w:rFonts w:cstheme="minorHAnsi"/>
          <w:b/>
          <w:color w:val="auto"/>
          <w:u w:val="none"/>
        </w:rPr>
        <w:t xml:space="preserve"> końcowego</w:t>
      </w:r>
      <w:r w:rsidRPr="00A97FD8">
        <w:rPr>
          <w:rStyle w:val="Hipercze"/>
          <w:rFonts w:cstheme="minorHAnsi"/>
          <w:color w:val="auto"/>
          <w:u w:val="none"/>
        </w:rPr>
        <w:t xml:space="preserve"> (</w:t>
      </w:r>
      <w:r w:rsidRPr="00733ABE">
        <w:rPr>
          <w:rStyle w:val="Hipercze"/>
          <w:rFonts w:cstheme="minorHAnsi"/>
          <w:b/>
          <w:color w:val="auto"/>
          <w:u w:val="none"/>
        </w:rPr>
        <w:t xml:space="preserve">Załącznik nr </w:t>
      </w:r>
      <w:r w:rsidR="00DB4651" w:rsidRPr="00733ABE">
        <w:rPr>
          <w:rStyle w:val="Hipercze"/>
          <w:rFonts w:cstheme="minorHAnsi"/>
          <w:b/>
          <w:color w:val="auto"/>
          <w:u w:val="none"/>
        </w:rPr>
        <w:t>3</w:t>
      </w:r>
      <w:r w:rsidR="006D2CCC" w:rsidRPr="00A97FD8">
        <w:rPr>
          <w:rStyle w:val="Hipercze"/>
          <w:rFonts w:cstheme="minorHAnsi"/>
          <w:color w:val="auto"/>
          <w:u w:val="none"/>
        </w:rPr>
        <w:t xml:space="preserve"> </w:t>
      </w:r>
      <w:r w:rsidRPr="00A97FD8">
        <w:rPr>
          <w:rStyle w:val="Hipercze"/>
          <w:rFonts w:cstheme="minorHAnsi"/>
          <w:color w:val="auto"/>
          <w:u w:val="none"/>
        </w:rPr>
        <w:t>do Umowy</w:t>
      </w:r>
      <w:r w:rsidR="00FF6D8F" w:rsidRPr="00A97FD8">
        <w:rPr>
          <w:rStyle w:val="Hipercze"/>
          <w:rFonts w:cstheme="minorHAnsi"/>
          <w:color w:val="auto"/>
          <w:u w:val="none"/>
        </w:rPr>
        <w:t>)</w:t>
      </w:r>
      <w:r w:rsidR="00847A40" w:rsidRPr="00A97FD8">
        <w:rPr>
          <w:rStyle w:val="Hipercze"/>
          <w:rFonts w:cstheme="minorHAnsi"/>
          <w:color w:val="auto"/>
          <w:u w:val="none"/>
        </w:rPr>
        <w:t>.</w:t>
      </w:r>
    </w:p>
    <w:p w14:paraId="1DAEA6D8" w14:textId="77777777" w:rsidR="00DB4651" w:rsidRPr="00A97FD8" w:rsidRDefault="00DB4651" w:rsidP="00B15309">
      <w:pPr>
        <w:pStyle w:val="Akapitzlist"/>
        <w:spacing w:after="0" w:line="360" w:lineRule="auto"/>
        <w:jc w:val="center"/>
        <w:rPr>
          <w:rFonts w:cstheme="minorHAnsi"/>
          <w:b/>
        </w:rPr>
      </w:pPr>
    </w:p>
    <w:p w14:paraId="7F12A480" w14:textId="77777777" w:rsidR="00D67CE9" w:rsidRPr="00A97FD8" w:rsidRDefault="00D67CE9" w:rsidP="00B15309">
      <w:pPr>
        <w:pStyle w:val="Akapitzlist"/>
        <w:spacing w:after="0" w:line="360" w:lineRule="auto"/>
        <w:ind w:left="0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§ 5</w:t>
      </w:r>
      <w:r w:rsidR="00CD49B2" w:rsidRPr="00A97FD8">
        <w:rPr>
          <w:rFonts w:cstheme="minorHAnsi"/>
          <w:b/>
        </w:rPr>
        <w:t>.</w:t>
      </w:r>
    </w:p>
    <w:p w14:paraId="093DADF3" w14:textId="0C5060FF" w:rsidR="00AE69AF" w:rsidRPr="00A97FD8" w:rsidRDefault="00635BE7" w:rsidP="00B15309">
      <w:pPr>
        <w:pStyle w:val="Akapitzlist"/>
        <w:spacing w:after="0" w:line="360" w:lineRule="auto"/>
        <w:ind w:left="0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Oświadczenia Wykonawcy</w:t>
      </w:r>
    </w:p>
    <w:p w14:paraId="1E47090A" w14:textId="77777777" w:rsidR="00635BE7" w:rsidRPr="00A97FD8" w:rsidRDefault="00635BE7" w:rsidP="00343B7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Wykonawca oświadcza, że posiada zgodę producenta Oprogramowania na </w:t>
      </w:r>
      <w:r w:rsidR="005A60CB" w:rsidRPr="00A97FD8">
        <w:rPr>
          <w:rFonts w:cstheme="minorHAnsi"/>
        </w:rPr>
        <w:t>dostawę przedłużenia ważności licencji</w:t>
      </w:r>
      <w:r w:rsidRPr="00A97FD8">
        <w:rPr>
          <w:rFonts w:cstheme="minorHAnsi"/>
        </w:rPr>
        <w:t xml:space="preserve"> dla tego Oprogramowania </w:t>
      </w:r>
      <w:r w:rsidR="00FF6D8F" w:rsidRPr="00A97FD8">
        <w:rPr>
          <w:rFonts w:cstheme="minorHAnsi"/>
        </w:rPr>
        <w:t xml:space="preserve">na zasadach określonych w niniejszej Umowie </w:t>
      </w:r>
      <w:r w:rsidRPr="00A97FD8">
        <w:rPr>
          <w:rFonts w:cstheme="minorHAnsi"/>
        </w:rPr>
        <w:t xml:space="preserve">oraz zapewnia, że zawarcie i </w:t>
      </w:r>
      <w:r w:rsidR="00847A40" w:rsidRPr="00A97FD8">
        <w:rPr>
          <w:rFonts w:cstheme="minorHAnsi"/>
        </w:rPr>
        <w:t>wykonanie przez Wykonawcę U</w:t>
      </w:r>
      <w:r w:rsidRPr="00A97FD8">
        <w:rPr>
          <w:rFonts w:cstheme="minorHAnsi"/>
        </w:rPr>
        <w:t>mowy nie wymaga żadnych zgód ani zezwoleń osób trzecich.</w:t>
      </w:r>
    </w:p>
    <w:p w14:paraId="26327C3B" w14:textId="77777777" w:rsidR="00635BE7" w:rsidRPr="00A97FD8" w:rsidRDefault="005A60CB" w:rsidP="00343B7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Przedłużenie ważności</w:t>
      </w:r>
      <w:r w:rsidR="00635BE7" w:rsidRPr="00A97FD8">
        <w:rPr>
          <w:rFonts w:cstheme="minorHAnsi"/>
        </w:rPr>
        <w:t xml:space="preserve"> licencji udzielane </w:t>
      </w:r>
      <w:r w:rsidRPr="00A97FD8">
        <w:rPr>
          <w:rFonts w:cstheme="minorHAnsi"/>
        </w:rPr>
        <w:t>jest</w:t>
      </w:r>
      <w:r w:rsidR="00635BE7" w:rsidRPr="00A97FD8">
        <w:rPr>
          <w:rFonts w:cstheme="minorHAnsi"/>
        </w:rPr>
        <w:t xml:space="preserve"> na okres</w:t>
      </w:r>
      <w:r w:rsidR="007031D1" w:rsidRPr="00A97FD8">
        <w:rPr>
          <w:rFonts w:cstheme="minorHAnsi"/>
        </w:rPr>
        <w:t>, o którym mowa w §</w:t>
      </w:r>
      <w:r w:rsidR="00A338AA" w:rsidRPr="00A97FD8">
        <w:rPr>
          <w:rFonts w:cstheme="minorHAnsi"/>
        </w:rPr>
        <w:t xml:space="preserve"> </w:t>
      </w:r>
      <w:r w:rsidR="007031D1" w:rsidRPr="00A97FD8">
        <w:rPr>
          <w:rFonts w:cstheme="minorHAnsi"/>
        </w:rPr>
        <w:t>2 ust. 1</w:t>
      </w:r>
      <w:r w:rsidR="007A13E5" w:rsidRPr="00A97FD8">
        <w:rPr>
          <w:rFonts w:cstheme="minorHAnsi"/>
        </w:rPr>
        <w:t xml:space="preserve"> </w:t>
      </w:r>
      <w:r w:rsidR="00635BE7" w:rsidRPr="00A97FD8">
        <w:rPr>
          <w:rFonts w:cstheme="minorHAnsi"/>
        </w:rPr>
        <w:t>i na warunkach określonych przez producenta Oprogramowania.</w:t>
      </w:r>
      <w:r w:rsidR="007031D1" w:rsidRPr="00A97FD8">
        <w:rPr>
          <w:rFonts w:cstheme="minorHAnsi"/>
        </w:rPr>
        <w:t xml:space="preserve"> </w:t>
      </w:r>
    </w:p>
    <w:p w14:paraId="79D4B4BA" w14:textId="77777777" w:rsidR="00635BE7" w:rsidRPr="00A97FD8" w:rsidRDefault="00635BE7" w:rsidP="00343B7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Wykonawca oświadcza, że posiada niezbędne umiejętności, wiedzę i doświadczenie do wykonania przedmiotu Umowy i zobowiązuje się wykonać go w sposób i w terminach określonych w Umowie, z uwzględnieniem standardów profesjonalnego świadczenia tego typu usług.</w:t>
      </w:r>
    </w:p>
    <w:p w14:paraId="702646D8" w14:textId="6DA8E219" w:rsidR="00635BE7" w:rsidRPr="00A97FD8" w:rsidRDefault="00635BE7" w:rsidP="00343B7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Wykonawca oświadcza, że dysponuje odpowiednim potencjałem osobowym, materiałowym oraz technicznym pozwalającym na prawidłowe zrealizowanie całości </w:t>
      </w:r>
      <w:r w:rsidR="00472D29">
        <w:rPr>
          <w:rFonts w:cstheme="minorHAnsi"/>
        </w:rPr>
        <w:t>P</w:t>
      </w:r>
      <w:r w:rsidRPr="00A97FD8">
        <w:rPr>
          <w:rFonts w:cstheme="minorHAnsi"/>
        </w:rPr>
        <w:t>rzedmiotu Umowy.</w:t>
      </w:r>
      <w:r w:rsidR="00514952" w:rsidRPr="00A97FD8">
        <w:rPr>
          <w:rFonts w:cstheme="minorHAnsi"/>
        </w:rPr>
        <w:t xml:space="preserve"> </w:t>
      </w:r>
    </w:p>
    <w:p w14:paraId="0778AF4E" w14:textId="77777777" w:rsidR="00635BE7" w:rsidRPr="00A97FD8" w:rsidRDefault="00635BE7" w:rsidP="00343B7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Wykonawca zobowiązuje się wykonać Umowę przy zachowaniu najwyższej staranności wynikającej z zawodowego charakteru prowadzonej działalności, zgodnie z zasadami współczesnej wiedzy technicznej, obowiązującymi przepisami oraz normami, rzetelnie i terminowo, mając na względzie ochronę interesów Zamawiającego.</w:t>
      </w:r>
    </w:p>
    <w:p w14:paraId="3BE9E6ED" w14:textId="77777777" w:rsidR="00635BE7" w:rsidRPr="00A97FD8" w:rsidRDefault="00635BE7" w:rsidP="00343B7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Wykonawca zapewni</w:t>
      </w:r>
      <w:r w:rsidR="0018445A" w:rsidRPr="00A97FD8">
        <w:rPr>
          <w:rFonts w:cstheme="minorHAnsi"/>
        </w:rPr>
        <w:t>a, że w związku z wykonywaniem U</w:t>
      </w:r>
      <w:r w:rsidRPr="00A97FD8">
        <w:rPr>
          <w:rFonts w:cstheme="minorHAnsi"/>
        </w:rPr>
        <w:t>mowy nie narusza</w:t>
      </w:r>
      <w:r w:rsidR="0018445A" w:rsidRPr="00A97FD8">
        <w:rPr>
          <w:rFonts w:cstheme="minorHAnsi"/>
        </w:rPr>
        <w:t xml:space="preserve"> j</w:t>
      </w:r>
      <w:r w:rsidRPr="00A97FD8">
        <w:rPr>
          <w:rFonts w:cstheme="minorHAnsi"/>
        </w:rPr>
        <w:t>akichkolwiek praw osobistych lub majątkowych osób trzecich, w szczególności praw autorskich, a także zapewnia, że zawarcie i wykonanie Umowy nie wymaga uzyskania zgody lub złożenia jakiegokolwiek innego oświadczenia woli przez jakąkolwiek osobę trzecią.</w:t>
      </w:r>
    </w:p>
    <w:p w14:paraId="04D4AD96" w14:textId="77777777" w:rsidR="005F455E" w:rsidRPr="00A97FD8" w:rsidRDefault="005F455E" w:rsidP="00B15309">
      <w:pPr>
        <w:pStyle w:val="Akapitzlist"/>
        <w:spacing w:after="0" w:line="360" w:lineRule="auto"/>
        <w:jc w:val="both"/>
        <w:rPr>
          <w:rFonts w:cstheme="minorHAnsi"/>
        </w:rPr>
      </w:pPr>
    </w:p>
    <w:p w14:paraId="174CF6A7" w14:textId="77777777" w:rsidR="00635BE7" w:rsidRPr="00A97FD8" w:rsidRDefault="00A14916" w:rsidP="00B15309">
      <w:pPr>
        <w:spacing w:after="0" w:line="360" w:lineRule="auto"/>
        <w:jc w:val="center"/>
        <w:rPr>
          <w:rFonts w:cstheme="minorHAnsi"/>
          <w:b/>
          <w:lang w:val="en-US"/>
        </w:rPr>
      </w:pPr>
      <w:r w:rsidRPr="00A97FD8">
        <w:rPr>
          <w:rFonts w:cstheme="minorHAnsi"/>
          <w:b/>
          <w:lang w:val="en-US"/>
        </w:rPr>
        <w:t>§ 6.</w:t>
      </w:r>
    </w:p>
    <w:p w14:paraId="7E9F355D" w14:textId="4A57FA17" w:rsidR="008D2080" w:rsidRPr="00A97FD8" w:rsidRDefault="00C761AF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Warunki płatności</w:t>
      </w:r>
    </w:p>
    <w:p w14:paraId="67AF72D7" w14:textId="12ACDECC" w:rsidR="00C761AF" w:rsidRPr="00A97FD8" w:rsidRDefault="00C761AF" w:rsidP="00472D29">
      <w:pPr>
        <w:pStyle w:val="Style8"/>
        <w:numPr>
          <w:ilvl w:val="0"/>
          <w:numId w:val="26"/>
        </w:numPr>
        <w:spacing w:before="122" w:line="360" w:lineRule="auto"/>
        <w:ind w:left="709" w:hanging="425"/>
        <w:jc w:val="both"/>
        <w:rPr>
          <w:rStyle w:val="FontStyle13"/>
          <w:rFonts w:asciiTheme="minorHAnsi" w:hAnsiTheme="minorHAnsi" w:cstheme="minorHAnsi"/>
        </w:rPr>
      </w:pPr>
      <w:r w:rsidRPr="00A97FD8">
        <w:rPr>
          <w:rStyle w:val="FontStyle13"/>
          <w:rFonts w:asciiTheme="minorHAnsi" w:hAnsiTheme="minorHAnsi" w:cstheme="minorHAnsi"/>
        </w:rPr>
        <w:t>Za</w:t>
      </w:r>
      <w:r w:rsidR="005807DE" w:rsidRPr="00A97FD8">
        <w:rPr>
          <w:rStyle w:val="FontStyle13"/>
          <w:rFonts w:asciiTheme="minorHAnsi" w:hAnsiTheme="minorHAnsi" w:cstheme="minorHAnsi"/>
        </w:rPr>
        <w:t xml:space="preserve"> </w:t>
      </w:r>
      <w:r w:rsidR="00FE5359">
        <w:rPr>
          <w:rStyle w:val="FontStyle13"/>
          <w:rFonts w:asciiTheme="minorHAnsi" w:hAnsiTheme="minorHAnsi" w:cstheme="minorHAnsi"/>
        </w:rPr>
        <w:t>Przedmiot U</w:t>
      </w:r>
      <w:r w:rsidR="005807DE" w:rsidRPr="00A97FD8">
        <w:rPr>
          <w:rStyle w:val="FontStyle13"/>
          <w:rFonts w:asciiTheme="minorHAnsi" w:hAnsiTheme="minorHAnsi" w:cstheme="minorHAnsi"/>
        </w:rPr>
        <w:t>mowy określony w § 2</w:t>
      </w:r>
      <w:r w:rsidRPr="00A97FD8">
        <w:rPr>
          <w:rStyle w:val="FontStyle13"/>
          <w:rFonts w:asciiTheme="minorHAnsi" w:hAnsiTheme="minorHAnsi" w:cstheme="minorHAnsi"/>
        </w:rPr>
        <w:t xml:space="preserve"> </w:t>
      </w:r>
      <w:r w:rsidR="00FE5359">
        <w:rPr>
          <w:rStyle w:val="FontStyle13"/>
          <w:rFonts w:asciiTheme="minorHAnsi" w:hAnsiTheme="minorHAnsi" w:cstheme="minorHAnsi"/>
        </w:rPr>
        <w:t>U</w:t>
      </w:r>
      <w:r w:rsidRPr="00A97FD8">
        <w:rPr>
          <w:rStyle w:val="FontStyle13"/>
          <w:rFonts w:asciiTheme="minorHAnsi" w:hAnsiTheme="minorHAnsi" w:cstheme="minorHAnsi"/>
        </w:rPr>
        <w:t>mowy Zamawiający z</w:t>
      </w:r>
      <w:r w:rsidR="00FE5359">
        <w:rPr>
          <w:rStyle w:val="FontStyle13"/>
          <w:rFonts w:asciiTheme="minorHAnsi" w:hAnsiTheme="minorHAnsi" w:cstheme="minorHAnsi"/>
        </w:rPr>
        <w:t xml:space="preserve">apłaci Wykonawcy wynagrodzenie </w:t>
      </w:r>
      <w:r w:rsidRPr="00A97FD8">
        <w:rPr>
          <w:rStyle w:val="FontStyle13"/>
          <w:rFonts w:asciiTheme="minorHAnsi" w:hAnsiTheme="minorHAnsi" w:cstheme="minorHAnsi"/>
        </w:rPr>
        <w:t xml:space="preserve">w wysokości ………….. </w:t>
      </w:r>
      <w:r w:rsidRPr="00A97FD8">
        <w:rPr>
          <w:rStyle w:val="FontStyle12"/>
          <w:rFonts w:asciiTheme="minorHAnsi" w:hAnsiTheme="minorHAnsi" w:cstheme="minorHAnsi"/>
        </w:rPr>
        <w:t xml:space="preserve">zł brutto </w:t>
      </w:r>
      <w:r w:rsidRPr="00A97FD8">
        <w:rPr>
          <w:rStyle w:val="FontStyle13"/>
          <w:rFonts w:asciiTheme="minorHAnsi" w:hAnsiTheme="minorHAnsi" w:cstheme="minorHAnsi"/>
        </w:rPr>
        <w:t xml:space="preserve">(słownie: ………… 00/100), </w:t>
      </w:r>
      <w:r w:rsidR="00635768">
        <w:rPr>
          <w:rStyle w:val="FontStyle13"/>
          <w:rFonts w:asciiTheme="minorHAnsi" w:hAnsiTheme="minorHAnsi" w:cstheme="minorHAnsi"/>
        </w:rPr>
        <w:t>w tym cena netto …………</w:t>
      </w:r>
      <w:r w:rsidRPr="00FE5359">
        <w:rPr>
          <w:rStyle w:val="FontStyle13"/>
          <w:rFonts w:asciiTheme="minorHAnsi" w:hAnsiTheme="minorHAnsi" w:cstheme="minorHAnsi"/>
        </w:rPr>
        <w:t xml:space="preserve">,00 </w:t>
      </w:r>
      <w:r w:rsidRPr="00FE5359">
        <w:rPr>
          <w:rStyle w:val="FontStyle12"/>
          <w:rFonts w:asciiTheme="minorHAnsi" w:hAnsiTheme="minorHAnsi" w:cstheme="minorHAnsi"/>
        </w:rPr>
        <w:t>zł</w:t>
      </w:r>
      <w:r w:rsidR="00635768">
        <w:rPr>
          <w:rStyle w:val="FontStyle12"/>
          <w:rFonts w:asciiTheme="minorHAnsi" w:hAnsiTheme="minorHAnsi" w:cstheme="minorHAnsi"/>
        </w:rPr>
        <w:t xml:space="preserve"> </w:t>
      </w:r>
      <w:r w:rsidRPr="00A97FD8">
        <w:rPr>
          <w:rStyle w:val="FontStyle13"/>
          <w:rFonts w:asciiTheme="minorHAnsi" w:hAnsiTheme="minorHAnsi" w:cstheme="minorHAnsi"/>
        </w:rPr>
        <w:t>(słownie: ……… 00/100) oraz podatek VAT 23% w kwocie</w:t>
      </w:r>
      <w:r w:rsidR="00635768">
        <w:rPr>
          <w:rStyle w:val="FontStyle13"/>
          <w:rFonts w:asciiTheme="minorHAnsi" w:hAnsiTheme="minorHAnsi" w:cstheme="minorHAnsi"/>
        </w:rPr>
        <w:t xml:space="preserve"> </w:t>
      </w:r>
      <w:r w:rsidR="002B7E12" w:rsidRPr="00A97FD8">
        <w:rPr>
          <w:rStyle w:val="FontStyle13"/>
          <w:rFonts w:asciiTheme="minorHAnsi" w:hAnsiTheme="minorHAnsi" w:cstheme="minorHAnsi"/>
        </w:rPr>
        <w:t>…………………</w:t>
      </w:r>
      <w:r w:rsidRPr="00A97FD8">
        <w:rPr>
          <w:rStyle w:val="FontStyle13"/>
          <w:rFonts w:asciiTheme="minorHAnsi" w:hAnsiTheme="minorHAnsi" w:cstheme="minorHAnsi"/>
        </w:rPr>
        <w:t xml:space="preserve"> </w:t>
      </w:r>
    </w:p>
    <w:p w14:paraId="50D58981" w14:textId="70911F14" w:rsidR="00C761AF" w:rsidRPr="00A97FD8" w:rsidRDefault="00C761AF" w:rsidP="00472D29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Style w:val="FontStyle13"/>
          <w:rFonts w:asciiTheme="minorHAnsi" w:hAnsiTheme="minorHAnsi" w:cstheme="minorHAnsi"/>
        </w:rPr>
      </w:pPr>
      <w:r w:rsidRPr="00A97FD8">
        <w:rPr>
          <w:rFonts w:eastAsia="Times New Roman" w:cstheme="minorHAnsi"/>
        </w:rPr>
        <w:t xml:space="preserve">Wynagrodzenie określone w </w:t>
      </w:r>
      <w:r w:rsidR="001424F6" w:rsidRPr="00A97FD8">
        <w:rPr>
          <w:rFonts w:eastAsia="Times New Roman" w:cstheme="minorHAnsi"/>
        </w:rPr>
        <w:t>ust. 1 pokrywa</w:t>
      </w:r>
      <w:r w:rsidRPr="00A97FD8">
        <w:rPr>
          <w:rFonts w:eastAsia="Times New Roman" w:cstheme="minorHAnsi"/>
        </w:rPr>
        <w:t xml:space="preserve"> wszelkie koszty Wykonawcy związane z realizacją Przedmiotu Umowy co oznacza, iż Wykonawcy nie przysługują w stosunku do Zamawiającego ani </w:t>
      </w:r>
      <w:r w:rsidR="00635768">
        <w:rPr>
          <w:rFonts w:eastAsia="Times New Roman" w:cstheme="minorHAnsi"/>
        </w:rPr>
        <w:t>J</w:t>
      </w:r>
      <w:r w:rsidRPr="00A97FD8">
        <w:rPr>
          <w:rFonts w:eastAsia="Times New Roman" w:cstheme="minorHAnsi"/>
        </w:rPr>
        <w:t>ednostek sądownictwa żadne dodatkowe roszczenia z tego tytułu.</w:t>
      </w:r>
    </w:p>
    <w:p w14:paraId="2B090D2E" w14:textId="0F1D8F7C" w:rsidR="00C761AF" w:rsidRPr="00A97FD8" w:rsidRDefault="00C761AF" w:rsidP="00472D29">
      <w:pPr>
        <w:pStyle w:val="Style8"/>
        <w:numPr>
          <w:ilvl w:val="0"/>
          <w:numId w:val="26"/>
        </w:numPr>
        <w:spacing w:line="360" w:lineRule="auto"/>
        <w:ind w:left="709" w:hanging="425"/>
        <w:jc w:val="both"/>
        <w:rPr>
          <w:rStyle w:val="FontStyle13"/>
          <w:rFonts w:asciiTheme="minorHAnsi" w:hAnsiTheme="minorHAnsi" w:cstheme="minorHAnsi"/>
        </w:rPr>
      </w:pPr>
      <w:r w:rsidRPr="00A97FD8">
        <w:rPr>
          <w:rStyle w:val="FontStyle13"/>
          <w:rFonts w:asciiTheme="minorHAnsi" w:hAnsiTheme="minorHAnsi" w:cstheme="minorHAnsi"/>
        </w:rPr>
        <w:t xml:space="preserve">Strony postanawiają, że rozliczenie za </w:t>
      </w:r>
      <w:r w:rsidR="00635768">
        <w:rPr>
          <w:rStyle w:val="FontStyle13"/>
          <w:rFonts w:asciiTheme="minorHAnsi" w:hAnsiTheme="minorHAnsi" w:cstheme="minorHAnsi"/>
        </w:rPr>
        <w:t>P</w:t>
      </w:r>
      <w:r w:rsidRPr="00A97FD8">
        <w:rPr>
          <w:rStyle w:val="FontStyle13"/>
          <w:rFonts w:asciiTheme="minorHAnsi" w:hAnsiTheme="minorHAnsi" w:cstheme="minorHAnsi"/>
        </w:rPr>
        <w:t xml:space="preserve">rzedmiot </w:t>
      </w:r>
      <w:r w:rsidR="00635768">
        <w:rPr>
          <w:rStyle w:val="FontStyle13"/>
          <w:rFonts w:asciiTheme="minorHAnsi" w:hAnsiTheme="minorHAnsi" w:cstheme="minorHAnsi"/>
        </w:rPr>
        <w:t>U</w:t>
      </w:r>
      <w:r w:rsidRPr="00A97FD8">
        <w:rPr>
          <w:rStyle w:val="FontStyle13"/>
          <w:rFonts w:asciiTheme="minorHAnsi" w:hAnsiTheme="minorHAnsi" w:cstheme="minorHAnsi"/>
        </w:rPr>
        <w:t xml:space="preserve">mowy nastąpi na podstawie faktury VAT prawidłowo wystawionej na podstawie </w:t>
      </w:r>
      <w:r w:rsidR="00635768">
        <w:rPr>
          <w:rStyle w:val="FontStyle13"/>
          <w:rFonts w:asciiTheme="minorHAnsi" w:hAnsiTheme="minorHAnsi" w:cstheme="minorHAnsi"/>
        </w:rPr>
        <w:t>P</w:t>
      </w:r>
      <w:r w:rsidRPr="00A97FD8">
        <w:rPr>
          <w:rStyle w:val="FontStyle13"/>
          <w:rFonts w:asciiTheme="minorHAnsi" w:hAnsiTheme="minorHAnsi" w:cstheme="minorHAnsi"/>
        </w:rPr>
        <w:t>rotokołu odbioru</w:t>
      </w:r>
      <w:r w:rsidR="00B64B11">
        <w:rPr>
          <w:rStyle w:val="FontStyle13"/>
          <w:rFonts w:asciiTheme="minorHAnsi" w:hAnsiTheme="minorHAnsi" w:cstheme="minorHAnsi"/>
        </w:rPr>
        <w:t xml:space="preserve"> końcowego</w:t>
      </w:r>
      <w:r w:rsidRPr="00A97FD8">
        <w:rPr>
          <w:rStyle w:val="FontStyle13"/>
          <w:rFonts w:asciiTheme="minorHAnsi" w:hAnsiTheme="minorHAnsi" w:cstheme="minorHAnsi"/>
        </w:rPr>
        <w:t xml:space="preserve"> podpisanego przez przedstawicieli obu </w:t>
      </w:r>
      <w:r w:rsidR="00635768">
        <w:rPr>
          <w:rStyle w:val="FontStyle13"/>
          <w:rFonts w:asciiTheme="minorHAnsi" w:hAnsiTheme="minorHAnsi" w:cstheme="minorHAnsi"/>
        </w:rPr>
        <w:t>S</w:t>
      </w:r>
      <w:r w:rsidRPr="00A97FD8">
        <w:rPr>
          <w:rStyle w:val="FontStyle13"/>
          <w:rFonts w:asciiTheme="minorHAnsi" w:hAnsiTheme="minorHAnsi" w:cstheme="minorHAnsi"/>
        </w:rPr>
        <w:t>tron</w:t>
      </w:r>
      <w:r w:rsidR="00B64B11">
        <w:rPr>
          <w:rStyle w:val="FontStyle13"/>
          <w:rFonts w:asciiTheme="minorHAnsi" w:hAnsiTheme="minorHAnsi" w:cstheme="minorHAnsi"/>
        </w:rPr>
        <w:t>, o którym mowa w § 4 ust. 6 Umowy</w:t>
      </w:r>
      <w:r w:rsidRPr="00A97FD8">
        <w:rPr>
          <w:rStyle w:val="FontStyle13"/>
          <w:rFonts w:asciiTheme="minorHAnsi" w:hAnsiTheme="minorHAnsi" w:cstheme="minorHAnsi"/>
        </w:rPr>
        <w:t>.</w:t>
      </w:r>
    </w:p>
    <w:p w14:paraId="154B6618" w14:textId="575800FC" w:rsidR="00C761AF" w:rsidRPr="00A97FD8" w:rsidRDefault="00C761AF" w:rsidP="00472D29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eastAsia="Times New Roman" w:cstheme="minorHAnsi"/>
          <w:color w:val="000000" w:themeColor="text1"/>
        </w:rPr>
      </w:pPr>
      <w:r w:rsidRPr="00A97FD8">
        <w:rPr>
          <w:rFonts w:eastAsia="Times New Roman" w:cstheme="minorHAnsi"/>
          <w:color w:val="000000" w:themeColor="text1"/>
        </w:rPr>
        <w:t xml:space="preserve">Zapłata wynagrodzenia za dokonaną dostawę nastąpi przelewem na rachunek bankowy </w:t>
      </w:r>
      <w:r w:rsidR="005807DE" w:rsidRPr="00A97FD8">
        <w:rPr>
          <w:rFonts w:eastAsia="Times New Roman" w:cstheme="minorHAnsi"/>
          <w:b/>
          <w:color w:val="000000" w:themeColor="text1"/>
        </w:rPr>
        <w:t>…………………………</w:t>
      </w:r>
      <w:r w:rsidRPr="00A97FD8">
        <w:rPr>
          <w:rFonts w:eastAsia="Times New Roman" w:cstheme="minorHAnsi"/>
          <w:b/>
          <w:color w:val="000000" w:themeColor="text1"/>
        </w:rPr>
        <w:t>…./</w:t>
      </w:r>
      <w:r w:rsidRPr="00A97FD8">
        <w:rPr>
          <w:rFonts w:eastAsia="Times New Roman" w:cstheme="minorHAnsi"/>
          <w:b/>
          <w:i/>
          <w:color w:val="000000" w:themeColor="text1"/>
        </w:rPr>
        <w:t>nr rachunku bankowego</w:t>
      </w:r>
      <w:r w:rsidR="005807DE" w:rsidRPr="00A97FD8">
        <w:rPr>
          <w:rFonts w:eastAsia="Times New Roman" w:cstheme="minorHAnsi"/>
          <w:b/>
          <w:color w:val="000000" w:themeColor="text1"/>
        </w:rPr>
        <w:t>/……………………</w:t>
      </w:r>
      <w:r w:rsidRPr="00A97FD8">
        <w:rPr>
          <w:rFonts w:eastAsia="Times New Roman" w:cstheme="minorHAnsi"/>
          <w:b/>
          <w:color w:val="000000" w:themeColor="text1"/>
        </w:rPr>
        <w:t>,</w:t>
      </w:r>
      <w:r w:rsidRPr="00A97FD8">
        <w:rPr>
          <w:rFonts w:eastAsia="Times New Roman" w:cstheme="minorHAnsi"/>
          <w:color w:val="000000" w:themeColor="text1"/>
        </w:rPr>
        <w:t xml:space="preserve"> </w:t>
      </w:r>
      <w:r w:rsidRPr="00A97FD8">
        <w:rPr>
          <w:rFonts w:eastAsia="Times New Roman" w:cstheme="minorHAnsi"/>
          <w:color w:val="000000" w:themeColor="text1"/>
        </w:rPr>
        <w:br/>
        <w:t xml:space="preserve">w terminie do 21 dni kalendarzowych od dnia otrzymania przez właściwą </w:t>
      </w:r>
      <w:r w:rsidR="00C55BB9">
        <w:rPr>
          <w:rFonts w:eastAsia="Times New Roman" w:cstheme="minorHAnsi"/>
          <w:color w:val="000000" w:themeColor="text1"/>
        </w:rPr>
        <w:t>J</w:t>
      </w:r>
      <w:r w:rsidRPr="00A97FD8">
        <w:rPr>
          <w:rFonts w:eastAsia="Times New Roman" w:cstheme="minorHAnsi"/>
          <w:color w:val="000000" w:themeColor="text1"/>
        </w:rPr>
        <w:t xml:space="preserve">ednostkę sądownictwa będącą płatnikiem, prawidłowo wystawionej faktury VAT wraz z </w:t>
      </w:r>
      <w:r w:rsidR="00AA47D8">
        <w:rPr>
          <w:rFonts w:eastAsia="Times New Roman" w:cstheme="minorHAnsi"/>
          <w:color w:val="000000" w:themeColor="text1"/>
        </w:rPr>
        <w:t>P</w:t>
      </w:r>
      <w:r w:rsidRPr="00A97FD8">
        <w:rPr>
          <w:rFonts w:eastAsia="Times New Roman" w:cstheme="minorHAnsi"/>
          <w:color w:val="000000" w:themeColor="text1"/>
        </w:rPr>
        <w:t xml:space="preserve">rotokołem odbioru końcowego, o którym mowa </w:t>
      </w:r>
      <w:r w:rsidR="00077456" w:rsidRPr="00A97FD8">
        <w:rPr>
          <w:rFonts w:eastAsia="Times New Roman" w:cstheme="minorHAnsi"/>
          <w:color w:val="000000" w:themeColor="text1"/>
        </w:rPr>
        <w:t>w § 4</w:t>
      </w:r>
      <w:r w:rsidRPr="00A97FD8">
        <w:rPr>
          <w:rFonts w:eastAsia="Times New Roman" w:cstheme="minorHAnsi"/>
          <w:color w:val="000000" w:themeColor="text1"/>
        </w:rPr>
        <w:t xml:space="preserve"> ust. </w:t>
      </w:r>
      <w:r w:rsidR="00077456" w:rsidRPr="00A97FD8">
        <w:rPr>
          <w:rFonts w:eastAsia="Times New Roman" w:cstheme="minorHAnsi"/>
          <w:color w:val="000000" w:themeColor="text1"/>
        </w:rPr>
        <w:t>6</w:t>
      </w:r>
      <w:r w:rsidR="00AA47D8">
        <w:rPr>
          <w:rFonts w:eastAsia="Times New Roman" w:cstheme="minorHAnsi"/>
          <w:color w:val="000000" w:themeColor="text1"/>
        </w:rPr>
        <w:t xml:space="preserve"> Umowy.</w:t>
      </w:r>
    </w:p>
    <w:p w14:paraId="08986C08" w14:textId="77777777" w:rsidR="00C761AF" w:rsidRPr="00A97FD8" w:rsidRDefault="00C761AF" w:rsidP="00472D29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rFonts w:cstheme="minorHAnsi"/>
        </w:rPr>
      </w:pPr>
      <w:r w:rsidRPr="00A97FD8">
        <w:rPr>
          <w:rFonts w:cstheme="minorHAnsi"/>
        </w:rPr>
        <w:t>Za dzień zapłaty uważa się datę obciążenia rachunku bankowego Zamawiającego.</w:t>
      </w:r>
    </w:p>
    <w:p w14:paraId="5A75230E" w14:textId="629B0F49" w:rsidR="00C761AF" w:rsidRPr="00A97FD8" w:rsidRDefault="00C761AF" w:rsidP="00472D29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rFonts w:cstheme="minorHAnsi"/>
        </w:rPr>
      </w:pPr>
      <w:r w:rsidRPr="00A97FD8">
        <w:rPr>
          <w:rFonts w:cstheme="minorHAnsi"/>
        </w:rPr>
        <w:t xml:space="preserve">W przypadku gdy Wykonawca będzie działać w Konsorcjum, Strony ustalają, że wszelkie płatności wynikające z niniejszej </w:t>
      </w:r>
      <w:r w:rsidR="00BE3BB0">
        <w:rPr>
          <w:rFonts w:cstheme="minorHAnsi"/>
        </w:rPr>
        <w:t>U</w:t>
      </w:r>
      <w:r w:rsidRPr="00A97FD8">
        <w:rPr>
          <w:rFonts w:cstheme="minorHAnsi"/>
        </w:rPr>
        <w:t>mowy (m.in. wynagrodzenie, zwrot zabezpieczenia uiszczonego w pieniądzu) będą dokonywane na rzecz Lidera Konsorcjum, chyba że nie będzie to możliwe lub Strony ustalą wspólnie inne zasady oraz przedłożą Zamawiającemu odpowiednie porozumienie w tym zakresie</w:t>
      </w:r>
      <w:r w:rsidR="00BE3BB0">
        <w:rPr>
          <w:rFonts w:cstheme="minorHAnsi"/>
        </w:rPr>
        <w:t>.</w:t>
      </w:r>
    </w:p>
    <w:p w14:paraId="5ACEBA1C" w14:textId="638D80AD" w:rsidR="00C761AF" w:rsidRPr="00A97FD8" w:rsidRDefault="00C761AF" w:rsidP="00472D29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rFonts w:cstheme="minorHAnsi"/>
        </w:rPr>
      </w:pPr>
      <w:r w:rsidRPr="00A97FD8">
        <w:rPr>
          <w:rFonts w:cstheme="minorHAnsi"/>
        </w:rPr>
        <w:t xml:space="preserve">Zamawiający nie wyraża zgody na cesję wierzytelności wynikających z niniejszej </w:t>
      </w:r>
      <w:r w:rsidR="00BE3BB0">
        <w:rPr>
          <w:rFonts w:cstheme="minorHAnsi"/>
        </w:rPr>
        <w:t>U</w:t>
      </w:r>
      <w:r w:rsidRPr="00A97FD8">
        <w:rPr>
          <w:rFonts w:cstheme="minorHAnsi"/>
        </w:rPr>
        <w:t>mowy.</w:t>
      </w:r>
    </w:p>
    <w:p w14:paraId="47C69ED6" w14:textId="77777777" w:rsidR="00C761AF" w:rsidRPr="00A97FD8" w:rsidRDefault="00C761AF" w:rsidP="00472D29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rFonts w:cstheme="minorHAnsi"/>
        </w:rPr>
      </w:pPr>
      <w:r w:rsidRPr="00A97FD8">
        <w:rPr>
          <w:rFonts w:cstheme="minorHAnsi"/>
        </w:rPr>
        <w:t>Wykonawca na każde żądanie Zamawiającego zobowiązany jest, przed terminem płatności wynagrodzenia, przedstawić certyfikat rezydencji podatkowej. Ponadto Wykonawca zobowiązany jest do bieżącego informowania o zmianie danych mających wpływ na status podatkowy rezydenta.</w:t>
      </w:r>
    </w:p>
    <w:p w14:paraId="29C84957" w14:textId="44164F01" w:rsidR="00C761AF" w:rsidRPr="00A97FD8" w:rsidRDefault="00C761AF" w:rsidP="00472D29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rFonts w:cstheme="minorHAnsi"/>
        </w:rPr>
      </w:pPr>
      <w:r w:rsidRPr="00A97FD8">
        <w:rPr>
          <w:rFonts w:cstheme="minorHAnsi"/>
        </w:rPr>
        <w:t xml:space="preserve">W przypadku, gdy wskazany przez Wykonawcę rachunek bankowy, na który ma nastąpić zapłata wynagrodzenia, nie widnieje w wykazie podmiotów </w:t>
      </w:r>
      <w:r w:rsidR="0051162B" w:rsidRPr="00A97FD8">
        <w:rPr>
          <w:rFonts w:cstheme="minorHAnsi"/>
        </w:rPr>
        <w:t>zarejestrowanych, jako</w:t>
      </w:r>
      <w:r w:rsidRPr="00A97FD8">
        <w:rPr>
          <w:rFonts w:cstheme="minorHAnsi"/>
        </w:rPr>
        <w:t xml:space="preserve"> podatnicy VAT, niezarejestrowanych oraz wykreślonych i przywróconych do rejestru VAT, o którym jest mowa w art. 96b ustawy o podatku od towarów i usług, Zamawiającemu przysługuje prawo wstrzymania zapłaty wynagrodzenia do czasu uzyskania wpisu tego rachunku bankowego lub rachunku powiązanego z rachunkiem wykonawcy do przedmiotowego wykazu lub wskazania nowego rachunku bankowego ujawnionego w ww. </w:t>
      </w:r>
      <w:r w:rsidR="00BE3BB0">
        <w:rPr>
          <w:rFonts w:cstheme="minorHAnsi"/>
        </w:rPr>
        <w:t>w</w:t>
      </w:r>
      <w:r w:rsidRPr="00A97FD8">
        <w:rPr>
          <w:rFonts w:cstheme="minorHAnsi"/>
        </w:rPr>
        <w:t>ykazie.</w:t>
      </w:r>
    </w:p>
    <w:p w14:paraId="03B26108" w14:textId="77777777" w:rsidR="00C761AF" w:rsidRPr="00A97FD8" w:rsidRDefault="00C761AF" w:rsidP="00472D29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rFonts w:cstheme="minorHAnsi"/>
        </w:rPr>
      </w:pPr>
      <w:r w:rsidRPr="00A97FD8">
        <w:rPr>
          <w:rFonts w:cstheme="minorHAnsi"/>
        </w:rPr>
        <w:t>Do momentu uzyskania przez Wykonawcę wpisu rachunku bankowego do przedmiotowego wykazu lub wskazania nowego rachunku bankowego ujawnionego w ww. wykazie, wynagrodzenie Wykonawcy nie będzie uznawane za należne, a Wykonawca nie będzie uprawniony do dochodzenia od Zamawiający zarówno wynagrodzenia, jak i odsetek.</w:t>
      </w:r>
    </w:p>
    <w:p w14:paraId="6D411BE3" w14:textId="77777777" w:rsidR="00C761AF" w:rsidRPr="00A97FD8" w:rsidRDefault="00C761AF" w:rsidP="00472D29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rFonts w:cstheme="minorHAnsi"/>
        </w:rPr>
      </w:pPr>
      <w:r w:rsidRPr="00A97FD8">
        <w:rPr>
          <w:rFonts w:cstheme="minorHAnsi"/>
        </w:rPr>
        <w:t>Wykonawca ma możliwość przesłania drogą elektroniczną ustrukturyzowanej faktury elektronicznej lub innych ustrukturyzowanych dokumentów w rozumieniu ustawy z dnia 9 listopada 2018 r. o elektronicznym fakturowaniu w zamówieniach publicznych, koncesjach na roboty budowlane lub usługach oraz partnerstwie publiczno-prywatnym.</w:t>
      </w:r>
    </w:p>
    <w:p w14:paraId="75D7C534" w14:textId="77777777" w:rsidR="00C761AF" w:rsidRPr="00A97FD8" w:rsidRDefault="00C761AF" w:rsidP="00472D29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rFonts w:cstheme="minorHAnsi"/>
        </w:rPr>
      </w:pPr>
      <w:r w:rsidRPr="00A97FD8">
        <w:rPr>
          <w:rFonts w:cstheme="minorHAnsi"/>
        </w:rPr>
        <w:t>W przypadku, gdy Wykonawca skorzysta z tej możliwości wskazuje się adres PEF Zamawiającego na Platformie Elektronicznego Fakturowania: 7251028838. Platforma, która obsługuje Zamawiającego - broker Konsorcjum PEFexpert.</w:t>
      </w:r>
    </w:p>
    <w:p w14:paraId="71B551E6" w14:textId="1F106BFF" w:rsidR="00C761AF" w:rsidRPr="00A97FD8" w:rsidRDefault="00C761AF" w:rsidP="00472D29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rFonts w:cstheme="minorHAnsi"/>
        </w:rPr>
      </w:pPr>
      <w:r w:rsidRPr="00A97FD8">
        <w:rPr>
          <w:rFonts w:cstheme="minorHAnsi"/>
        </w:rPr>
        <w:t xml:space="preserve">Ponadto Wykonawca zobowiązany jest powiadomić Zamawiającego o wystawieniu faktury na Platformie Elektronicznego Fakturowania - na adres e-mail: </w:t>
      </w:r>
      <w:hyperlink r:id="rId8" w:history="1">
        <w:r w:rsidR="00C77D44" w:rsidRPr="00A97FD8">
          <w:rPr>
            <w:rStyle w:val="Hipercze"/>
            <w:rFonts w:cstheme="minorHAnsi"/>
          </w:rPr>
          <w:t>finansowv@lodz.sa.gov.pl</w:t>
        </w:r>
      </w:hyperlink>
      <w:r w:rsidRPr="00A97FD8">
        <w:rPr>
          <w:rFonts w:cstheme="minorHAnsi"/>
        </w:rPr>
        <w:t>.</w:t>
      </w:r>
    </w:p>
    <w:p w14:paraId="356AA3DC" w14:textId="77777777" w:rsidR="00A338AA" w:rsidRPr="00A97FD8" w:rsidRDefault="00A338AA" w:rsidP="00B15309">
      <w:pPr>
        <w:spacing w:after="0" w:line="360" w:lineRule="auto"/>
        <w:jc w:val="center"/>
        <w:rPr>
          <w:rFonts w:cstheme="minorHAnsi"/>
          <w:b/>
        </w:rPr>
      </w:pPr>
    </w:p>
    <w:p w14:paraId="571CEF95" w14:textId="77777777" w:rsidR="00FC3957" w:rsidRPr="00A97FD8" w:rsidRDefault="00FC3957" w:rsidP="00B15309">
      <w:pPr>
        <w:spacing w:after="0" w:line="360" w:lineRule="auto"/>
        <w:jc w:val="center"/>
        <w:rPr>
          <w:rFonts w:cstheme="minorHAnsi"/>
          <w:b/>
          <w:lang w:val="en-US"/>
        </w:rPr>
      </w:pPr>
      <w:r w:rsidRPr="00A97FD8">
        <w:rPr>
          <w:rFonts w:cstheme="minorHAnsi"/>
          <w:b/>
          <w:lang w:val="en-US"/>
        </w:rPr>
        <w:t xml:space="preserve">§ </w:t>
      </w:r>
      <w:r w:rsidR="004A70CA" w:rsidRPr="00A97FD8">
        <w:rPr>
          <w:rFonts w:cstheme="minorHAnsi"/>
          <w:b/>
          <w:lang w:val="en-US"/>
        </w:rPr>
        <w:t>7</w:t>
      </w:r>
      <w:r w:rsidRPr="00A97FD8">
        <w:rPr>
          <w:rFonts w:cstheme="minorHAnsi"/>
          <w:b/>
          <w:lang w:val="en-US"/>
        </w:rPr>
        <w:t>.</w:t>
      </w:r>
    </w:p>
    <w:p w14:paraId="0C201DF8" w14:textId="206F6B2C" w:rsidR="00BE4C55" w:rsidRPr="00A97FD8" w:rsidRDefault="00BE4C55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Odpowiedzialność Stron</w:t>
      </w:r>
    </w:p>
    <w:p w14:paraId="472A69B7" w14:textId="7E4815EB" w:rsidR="00292030" w:rsidRPr="00A97FD8" w:rsidRDefault="00BE4C55" w:rsidP="00B153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</w:rPr>
      </w:pPr>
      <w:r w:rsidRPr="00A97FD8">
        <w:rPr>
          <w:rFonts w:cstheme="minorHAnsi"/>
        </w:rPr>
        <w:t>Strony zobowiązane są wykonywać Umowę w</w:t>
      </w:r>
      <w:r w:rsidR="0038224A" w:rsidRPr="00A97FD8">
        <w:rPr>
          <w:rFonts w:cstheme="minorHAnsi"/>
        </w:rPr>
        <w:t xml:space="preserve"> sposób rzetelny i terminowy, z </w:t>
      </w:r>
      <w:r w:rsidRPr="00A97FD8">
        <w:rPr>
          <w:rFonts w:cstheme="minorHAnsi"/>
        </w:rPr>
        <w:t>zachowaniem należytej staranność,</w:t>
      </w:r>
      <w:r w:rsidR="00292030" w:rsidRPr="00A97FD8">
        <w:rPr>
          <w:rFonts w:cstheme="minorHAnsi"/>
          <w:color w:val="000000" w:themeColor="text1"/>
        </w:rPr>
        <w:t xml:space="preserve"> uwzględniającej zawodowy charakter prowadzonej przez niego działalności, zgodnie z obowiązującymi zasadami najlepszej praktyki zawodowej oraz obowiązującymi przepisami prawa.</w:t>
      </w:r>
    </w:p>
    <w:p w14:paraId="41267B48" w14:textId="77777777" w:rsidR="00CD1D31" w:rsidRPr="00A97FD8" w:rsidRDefault="00BE4C55" w:rsidP="00B153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</w:rPr>
      </w:pPr>
      <w:r w:rsidRPr="00A97FD8">
        <w:rPr>
          <w:rFonts w:cstheme="minorHAnsi"/>
        </w:rPr>
        <w:t xml:space="preserve">Żadna ze Stron nie ponosi odpowiedzialności za niewykonanie lub nienależyte wykonanie Umowy spowodowane wyłącznym działaniem drugiej Strony lub </w:t>
      </w:r>
      <w:r w:rsidR="00AE69AF" w:rsidRPr="00A97FD8">
        <w:rPr>
          <w:rFonts w:cstheme="minorHAnsi"/>
        </w:rPr>
        <w:t xml:space="preserve">działaniem Siły wyższej. </w:t>
      </w:r>
    </w:p>
    <w:p w14:paraId="7C543EE9" w14:textId="77777777" w:rsidR="00635BE7" w:rsidRPr="00A97FD8" w:rsidRDefault="00635BE7" w:rsidP="00B15309">
      <w:pPr>
        <w:pStyle w:val="Akapitzlist"/>
        <w:spacing w:after="0" w:line="360" w:lineRule="auto"/>
        <w:jc w:val="both"/>
        <w:rPr>
          <w:rFonts w:cstheme="minorHAnsi"/>
          <w:b/>
          <w:i/>
        </w:rPr>
      </w:pPr>
    </w:p>
    <w:p w14:paraId="46FE74F8" w14:textId="77777777" w:rsidR="00635BE7" w:rsidRPr="00A97FD8" w:rsidRDefault="008429D1" w:rsidP="00B15309">
      <w:pPr>
        <w:pStyle w:val="Akapitzlist"/>
        <w:spacing w:after="0" w:line="360" w:lineRule="auto"/>
        <w:ind w:left="0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 xml:space="preserve">§ </w:t>
      </w:r>
      <w:r w:rsidR="004A70CA" w:rsidRPr="00A97FD8">
        <w:rPr>
          <w:rFonts w:cstheme="minorHAnsi"/>
          <w:b/>
        </w:rPr>
        <w:t>8</w:t>
      </w:r>
      <w:r w:rsidR="00635BE7" w:rsidRPr="00A97FD8">
        <w:rPr>
          <w:rFonts w:cstheme="minorHAnsi"/>
          <w:b/>
        </w:rPr>
        <w:t xml:space="preserve">. </w:t>
      </w:r>
    </w:p>
    <w:p w14:paraId="2ADA1F8B" w14:textId="77777777" w:rsidR="00635BE7" w:rsidRPr="00A97FD8" w:rsidRDefault="004A70CA" w:rsidP="00B15309">
      <w:pPr>
        <w:pStyle w:val="Akapitzlist"/>
        <w:spacing w:after="0" w:line="360" w:lineRule="auto"/>
        <w:ind w:left="0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[</w:t>
      </w:r>
      <w:r w:rsidR="00635BE7" w:rsidRPr="00A97FD8">
        <w:rPr>
          <w:rFonts w:cstheme="minorHAnsi"/>
          <w:b/>
        </w:rPr>
        <w:t>Podwykonawstwo</w:t>
      </w:r>
      <w:r w:rsidRPr="00A97FD8">
        <w:rPr>
          <w:rFonts w:cstheme="minorHAnsi"/>
          <w:b/>
        </w:rPr>
        <w:t>]</w:t>
      </w:r>
    </w:p>
    <w:p w14:paraId="0CF8DBFC" w14:textId="77777777" w:rsidR="00A14916" w:rsidRPr="00A97FD8" w:rsidRDefault="00A14916" w:rsidP="00343B7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Wykonawca może zlecić podwykonawcy do wykonania część przedmiotu Umowy określonego w § 2 ust. 1 jedynie w zakresie wskazanym w złożonej ofercie. </w:t>
      </w:r>
    </w:p>
    <w:p w14:paraId="421C06C6" w14:textId="595827BC" w:rsidR="00A14916" w:rsidRPr="00A97FD8" w:rsidRDefault="00A14916" w:rsidP="00343B7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Wykonawca zobowiązany jest najpóźniej w dniu zawarcia Umowy do przedstawienia Zamawiającemu listy p</w:t>
      </w:r>
      <w:r w:rsidR="00965070" w:rsidRPr="00A97FD8">
        <w:rPr>
          <w:rFonts w:cstheme="minorHAnsi"/>
        </w:rPr>
        <w:t xml:space="preserve">odwykonawców wraz ze wskazaniem </w:t>
      </w:r>
      <w:r w:rsidR="005E4BB7">
        <w:rPr>
          <w:rFonts w:cstheme="minorHAnsi"/>
        </w:rPr>
        <w:t>P</w:t>
      </w:r>
      <w:r w:rsidR="00965070" w:rsidRPr="00A97FD8">
        <w:rPr>
          <w:rFonts w:cstheme="minorHAnsi"/>
        </w:rPr>
        <w:t xml:space="preserve">rzedmiotu Umowy, który zostanie powierzony do realizacji </w:t>
      </w:r>
      <w:r w:rsidRPr="00A97FD8">
        <w:rPr>
          <w:rFonts w:cstheme="minorHAnsi"/>
        </w:rPr>
        <w:t>podwykonawcy. Lista podwykonawców podlega aktualizacji p</w:t>
      </w:r>
      <w:r w:rsidR="00965070" w:rsidRPr="00A97FD8">
        <w:rPr>
          <w:rFonts w:cstheme="minorHAnsi"/>
        </w:rPr>
        <w:t>rzez Wykonawcę</w:t>
      </w:r>
      <w:r w:rsidRPr="00A97FD8">
        <w:rPr>
          <w:rFonts w:cstheme="minorHAnsi"/>
        </w:rPr>
        <w:t xml:space="preserve">. W takim przypadku Wykonawca zobowiązany jest do przekazania zaktualizowanej listy najpóźniej w dniu dokonania zamiany. </w:t>
      </w:r>
    </w:p>
    <w:p w14:paraId="483CA48F" w14:textId="536B9F67" w:rsidR="00A14916" w:rsidRPr="00A97FD8" w:rsidRDefault="00A14916" w:rsidP="00343B7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Podwykonawca nie ma prawa zlecać dalszym podwykonawcom wykonania </w:t>
      </w:r>
      <w:r w:rsidR="00942EB0" w:rsidRPr="00A97FD8">
        <w:rPr>
          <w:rFonts w:cstheme="minorHAnsi"/>
        </w:rPr>
        <w:t>jakiejkolwiek</w:t>
      </w:r>
      <w:r w:rsidRPr="00A97FD8">
        <w:rPr>
          <w:rFonts w:cstheme="minorHAnsi"/>
        </w:rPr>
        <w:t xml:space="preserve"> </w:t>
      </w:r>
      <w:r w:rsidR="00942EB0" w:rsidRPr="00A97FD8">
        <w:rPr>
          <w:rFonts w:cstheme="minorHAnsi"/>
        </w:rPr>
        <w:t>części</w:t>
      </w:r>
      <w:r w:rsidRPr="00A97FD8">
        <w:rPr>
          <w:rFonts w:cstheme="minorHAnsi"/>
        </w:rPr>
        <w:t xml:space="preserve"> </w:t>
      </w:r>
      <w:r w:rsidR="005E4BB7">
        <w:rPr>
          <w:rFonts w:cstheme="minorHAnsi"/>
        </w:rPr>
        <w:t>P</w:t>
      </w:r>
      <w:r w:rsidRPr="00A97FD8">
        <w:rPr>
          <w:rFonts w:cstheme="minorHAnsi"/>
        </w:rPr>
        <w:t xml:space="preserve">rzedmiotu </w:t>
      </w:r>
      <w:r w:rsidR="00942EB0" w:rsidRPr="00A97FD8">
        <w:rPr>
          <w:rFonts w:cstheme="minorHAnsi"/>
        </w:rPr>
        <w:t>Umowy</w:t>
      </w:r>
      <w:r w:rsidRPr="00A97FD8">
        <w:rPr>
          <w:rFonts w:cstheme="minorHAnsi"/>
        </w:rPr>
        <w:t xml:space="preserve"> bez uprzedniej pisemnej zgody Zamawiającego. </w:t>
      </w:r>
    </w:p>
    <w:p w14:paraId="5981D87D" w14:textId="77777777" w:rsidR="00A14916" w:rsidRPr="00A97FD8" w:rsidRDefault="00A14916" w:rsidP="00343B7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Wykonawca odpowiada za działania i zaniechania podwykonawców/dalszych podwykonawców jak za działania i zaniechania własne. </w:t>
      </w:r>
    </w:p>
    <w:p w14:paraId="655B2BBE" w14:textId="77777777" w:rsidR="00FA0A5E" w:rsidRPr="00A97FD8" w:rsidRDefault="00A14916" w:rsidP="00343B7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Z tytułu umowy z Wykonawcą, podwykonawca/dalszy podwykonawca nie będzie zgłaszał roszczeń w stosunku do Zamawiającego.</w:t>
      </w:r>
    </w:p>
    <w:p w14:paraId="75AA0D49" w14:textId="77777777" w:rsidR="00FA0A5E" w:rsidRPr="00A97FD8" w:rsidRDefault="00FA0A5E" w:rsidP="00B15309">
      <w:pPr>
        <w:spacing w:after="0" w:line="360" w:lineRule="auto"/>
        <w:jc w:val="center"/>
        <w:rPr>
          <w:rFonts w:cstheme="minorHAnsi"/>
          <w:b/>
        </w:rPr>
      </w:pPr>
    </w:p>
    <w:p w14:paraId="17CC8DA0" w14:textId="6F843C34" w:rsidR="00BE4C55" w:rsidRPr="00A97FD8" w:rsidRDefault="00BE4C55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 xml:space="preserve">§ </w:t>
      </w:r>
      <w:r w:rsidR="00F62C72" w:rsidRPr="00A97FD8">
        <w:rPr>
          <w:rFonts w:cstheme="minorHAnsi"/>
          <w:b/>
        </w:rPr>
        <w:t>9</w:t>
      </w:r>
      <w:r w:rsidR="00CD49B2" w:rsidRPr="00A97FD8">
        <w:rPr>
          <w:rFonts w:cstheme="minorHAnsi"/>
          <w:b/>
        </w:rPr>
        <w:t>.</w:t>
      </w:r>
    </w:p>
    <w:p w14:paraId="1D620061" w14:textId="3C011E07" w:rsidR="00BE4C55" w:rsidRPr="00A97FD8" w:rsidRDefault="00BE4C55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Kary umowne</w:t>
      </w:r>
    </w:p>
    <w:p w14:paraId="53B54721" w14:textId="46F29A80" w:rsidR="00BE4C55" w:rsidRPr="00A97FD8" w:rsidRDefault="00854585" w:rsidP="00ED51C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Poza przypadkami wskazanymi w przepisach prawa, </w:t>
      </w:r>
      <w:r w:rsidR="00195F7B" w:rsidRPr="00A97FD8">
        <w:rPr>
          <w:rFonts w:cstheme="minorHAnsi"/>
        </w:rPr>
        <w:t xml:space="preserve">Wykonawca zapłaci Zamawiającemu </w:t>
      </w:r>
      <w:r w:rsidR="00BE4C55" w:rsidRPr="00A97FD8">
        <w:rPr>
          <w:rFonts w:cstheme="minorHAnsi"/>
        </w:rPr>
        <w:t>kary umowne w następujących sytuacjach i następujących wysokościach:</w:t>
      </w:r>
    </w:p>
    <w:p w14:paraId="6C76982C" w14:textId="1657EB6D" w:rsidR="00DE55D9" w:rsidRPr="00A97FD8" w:rsidRDefault="00DE55D9" w:rsidP="00ED51C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eastAsiaTheme="minorEastAsia" w:cstheme="minorHAnsi"/>
        </w:rPr>
      </w:pPr>
      <w:r w:rsidRPr="00A97FD8">
        <w:rPr>
          <w:rFonts w:eastAsiaTheme="minorEastAsia" w:cstheme="minorHAnsi"/>
        </w:rPr>
        <w:t xml:space="preserve">w przypadku odstąpienia od Umowy przez Zamawiającego z przyczyn leżących po stronie Wykonawcy, </w:t>
      </w:r>
      <w:r w:rsidRPr="00A97FD8">
        <w:rPr>
          <w:rFonts w:cstheme="minorHAnsi"/>
        </w:rPr>
        <w:t xml:space="preserve">Wykonawca zapłaci Zamawiającemu </w:t>
      </w:r>
      <w:r w:rsidR="00FA0A5E" w:rsidRPr="00A97FD8">
        <w:rPr>
          <w:rFonts w:eastAsiaTheme="minorEastAsia" w:cstheme="minorHAnsi"/>
        </w:rPr>
        <w:t xml:space="preserve">karę umowną w wysokości </w:t>
      </w:r>
      <w:r w:rsidR="00FA0A5E" w:rsidRPr="005C5224">
        <w:rPr>
          <w:rFonts w:eastAsiaTheme="minorEastAsia" w:cstheme="minorHAnsi"/>
          <w:b/>
        </w:rPr>
        <w:t>2</w:t>
      </w:r>
      <w:r w:rsidRPr="005C5224">
        <w:rPr>
          <w:rFonts w:eastAsiaTheme="minorEastAsia" w:cstheme="minorHAnsi"/>
          <w:b/>
        </w:rPr>
        <w:t>0%</w:t>
      </w:r>
      <w:r w:rsidRPr="00A97FD8">
        <w:rPr>
          <w:rFonts w:eastAsiaTheme="minorEastAsia" w:cstheme="minorHAnsi"/>
        </w:rPr>
        <w:t xml:space="preserve"> wynagrodze</w:t>
      </w:r>
      <w:r w:rsidR="00FA0A5E" w:rsidRPr="00A97FD8">
        <w:rPr>
          <w:rFonts w:eastAsiaTheme="minorEastAsia" w:cstheme="minorHAnsi"/>
        </w:rPr>
        <w:t>nia</w:t>
      </w:r>
      <w:r w:rsidR="009A4E95">
        <w:rPr>
          <w:rFonts w:eastAsiaTheme="minorEastAsia" w:cstheme="minorHAnsi"/>
        </w:rPr>
        <w:t xml:space="preserve"> brutto</w:t>
      </w:r>
      <w:r w:rsidR="00FA0A5E" w:rsidRPr="00A97FD8">
        <w:rPr>
          <w:rFonts w:eastAsiaTheme="minorEastAsia" w:cstheme="minorHAnsi"/>
        </w:rPr>
        <w:t>, o którym mowa w § 6 ust. 1;</w:t>
      </w:r>
    </w:p>
    <w:p w14:paraId="796AEF5B" w14:textId="2569793F" w:rsidR="008429D1" w:rsidRPr="00A97FD8" w:rsidRDefault="00EE050D" w:rsidP="00ED51C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eastAsiaTheme="minorEastAsia" w:cstheme="minorHAnsi"/>
        </w:rPr>
      </w:pPr>
      <w:r w:rsidRPr="00A97FD8">
        <w:rPr>
          <w:rFonts w:cstheme="minorHAnsi"/>
        </w:rPr>
        <w:t>w przypadku zwłoki Wykonawcy</w:t>
      </w:r>
      <w:r w:rsidR="00BE4C55" w:rsidRPr="00A97FD8">
        <w:rPr>
          <w:rFonts w:cstheme="minorHAnsi"/>
        </w:rPr>
        <w:t xml:space="preserve"> w </w:t>
      </w:r>
      <w:r w:rsidR="00AE69AF" w:rsidRPr="00A97FD8">
        <w:rPr>
          <w:rFonts w:cstheme="minorHAnsi"/>
        </w:rPr>
        <w:t xml:space="preserve">wykonaniu </w:t>
      </w:r>
      <w:r w:rsidR="009A4E95">
        <w:rPr>
          <w:rFonts w:cstheme="minorHAnsi"/>
        </w:rPr>
        <w:t>P</w:t>
      </w:r>
      <w:r w:rsidR="00391CCC" w:rsidRPr="00A97FD8">
        <w:rPr>
          <w:rFonts w:cstheme="minorHAnsi"/>
        </w:rPr>
        <w:t xml:space="preserve">rzedmiotu Umowy w terminie, o którym </w:t>
      </w:r>
      <w:r w:rsidR="00BE4C55" w:rsidRPr="00A97FD8">
        <w:rPr>
          <w:rFonts w:cstheme="minorHAnsi"/>
        </w:rPr>
        <w:t>w §</w:t>
      </w:r>
      <w:r w:rsidR="007A13E5" w:rsidRPr="00A97FD8">
        <w:rPr>
          <w:rFonts w:cstheme="minorHAnsi"/>
        </w:rPr>
        <w:t xml:space="preserve"> </w:t>
      </w:r>
      <w:r w:rsidR="00292030" w:rsidRPr="00A97FD8">
        <w:rPr>
          <w:rFonts w:eastAsiaTheme="minorEastAsia" w:cstheme="minorHAnsi"/>
        </w:rPr>
        <w:t>4</w:t>
      </w:r>
      <w:r w:rsidR="00391CCC" w:rsidRPr="00A97FD8">
        <w:rPr>
          <w:rFonts w:eastAsiaTheme="minorEastAsia" w:cstheme="minorHAnsi"/>
        </w:rPr>
        <w:t xml:space="preserve"> ust.</w:t>
      </w:r>
      <w:r w:rsidR="00281AD1" w:rsidRPr="00A97FD8">
        <w:rPr>
          <w:rFonts w:eastAsiaTheme="minorEastAsia" w:cstheme="minorHAnsi"/>
        </w:rPr>
        <w:t xml:space="preserve"> 1</w:t>
      </w:r>
      <w:r w:rsidRPr="00A97FD8">
        <w:rPr>
          <w:rFonts w:eastAsiaTheme="minorEastAsia" w:cstheme="minorHAnsi"/>
        </w:rPr>
        <w:t xml:space="preserve">, za każdy rozpoczęty dzień zwłoki </w:t>
      </w:r>
      <w:r w:rsidR="00BE4C55" w:rsidRPr="00A97FD8">
        <w:rPr>
          <w:rFonts w:cstheme="minorHAnsi"/>
        </w:rPr>
        <w:t xml:space="preserve">zapłaci </w:t>
      </w:r>
      <w:r w:rsidR="00B2470E" w:rsidRPr="00A97FD8">
        <w:rPr>
          <w:rFonts w:eastAsiaTheme="minorEastAsia" w:cstheme="minorHAnsi"/>
        </w:rPr>
        <w:t xml:space="preserve">karę umowną w wysokości </w:t>
      </w:r>
      <w:r w:rsidR="00FA0A5E" w:rsidRPr="005C5224">
        <w:rPr>
          <w:rFonts w:eastAsiaTheme="minorEastAsia" w:cstheme="minorHAnsi"/>
          <w:b/>
        </w:rPr>
        <w:t>0,5</w:t>
      </w:r>
      <w:r w:rsidR="008429D1" w:rsidRPr="005C5224">
        <w:rPr>
          <w:rFonts w:eastAsiaTheme="minorEastAsia" w:cstheme="minorHAnsi"/>
          <w:b/>
        </w:rPr>
        <w:t>%</w:t>
      </w:r>
      <w:r w:rsidR="008429D1" w:rsidRPr="00A97FD8">
        <w:rPr>
          <w:rFonts w:eastAsiaTheme="minorEastAsia" w:cstheme="minorHAnsi"/>
        </w:rPr>
        <w:t xml:space="preserve"> wynagrodzenia</w:t>
      </w:r>
      <w:r w:rsidR="009A4E95">
        <w:rPr>
          <w:rFonts w:eastAsiaTheme="minorEastAsia" w:cstheme="minorHAnsi"/>
        </w:rPr>
        <w:t xml:space="preserve"> brutto</w:t>
      </w:r>
      <w:r w:rsidR="008429D1" w:rsidRPr="00A97FD8">
        <w:rPr>
          <w:rFonts w:eastAsiaTheme="minorEastAsia" w:cstheme="minorHAnsi"/>
        </w:rPr>
        <w:t>, o którym mowa w § 6 ust. 1</w:t>
      </w:r>
      <w:r w:rsidR="005009B6" w:rsidRPr="00A97FD8">
        <w:rPr>
          <w:rFonts w:eastAsiaTheme="minorEastAsia" w:cstheme="minorHAnsi"/>
        </w:rPr>
        <w:t xml:space="preserve">. </w:t>
      </w:r>
    </w:p>
    <w:p w14:paraId="69BD709C" w14:textId="77777777" w:rsidR="005C5224" w:rsidRDefault="00BE4C55" w:rsidP="005C5224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Kary umowne mogą być naliczane łącznie i wielokrotnie.</w:t>
      </w:r>
    </w:p>
    <w:p w14:paraId="6AA412AE" w14:textId="0E632E05" w:rsidR="00EE050D" w:rsidRPr="005C5224" w:rsidRDefault="00EE050D" w:rsidP="005C5224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 w:rsidRPr="005C5224">
        <w:rPr>
          <w:rFonts w:cstheme="minorHAnsi"/>
        </w:rPr>
        <w:t>Łączna ma</w:t>
      </w:r>
      <w:r w:rsidR="001772A8">
        <w:rPr>
          <w:rFonts w:cstheme="minorHAnsi"/>
        </w:rPr>
        <w:t xml:space="preserve">ksymalna wysokość kar umownych </w:t>
      </w:r>
      <w:r w:rsidRPr="005C5224">
        <w:rPr>
          <w:rFonts w:cstheme="minorHAnsi"/>
        </w:rPr>
        <w:t xml:space="preserve">nie może przekroczyć </w:t>
      </w:r>
      <w:r w:rsidRPr="009A4E95">
        <w:rPr>
          <w:rFonts w:cstheme="minorHAnsi"/>
          <w:b/>
        </w:rPr>
        <w:t>30%</w:t>
      </w:r>
      <w:r w:rsidRPr="005C5224">
        <w:rPr>
          <w:rFonts w:cstheme="minorHAnsi"/>
        </w:rPr>
        <w:t xml:space="preserve"> wynagrodzenia</w:t>
      </w:r>
      <w:r w:rsidR="001772A8">
        <w:rPr>
          <w:rFonts w:cstheme="minorHAnsi"/>
        </w:rPr>
        <w:t xml:space="preserve"> brutto</w:t>
      </w:r>
      <w:r w:rsidRPr="005C5224">
        <w:rPr>
          <w:rFonts w:cstheme="minorHAnsi"/>
        </w:rPr>
        <w:t xml:space="preserve">, o którym mowa w § 6 ust. 1. </w:t>
      </w:r>
    </w:p>
    <w:p w14:paraId="7FA3E290" w14:textId="0E22DDCF" w:rsidR="00BE4C55" w:rsidRPr="00A97FD8" w:rsidRDefault="00BE4C55" w:rsidP="00ED51CE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Zamawiający</w:t>
      </w:r>
      <w:r w:rsidR="007A13E5" w:rsidRPr="00A97FD8">
        <w:rPr>
          <w:rFonts w:cstheme="minorHAnsi"/>
        </w:rPr>
        <w:t xml:space="preserve"> </w:t>
      </w:r>
      <w:r w:rsidRPr="00A97FD8">
        <w:rPr>
          <w:rFonts w:cstheme="minorHAnsi"/>
        </w:rPr>
        <w:t>może dokonać potrąc</w:t>
      </w:r>
      <w:r w:rsidR="00EE050D" w:rsidRPr="00A97FD8">
        <w:rPr>
          <w:rFonts w:cstheme="minorHAnsi"/>
        </w:rPr>
        <w:t>eń należnych kar umownych z wynagrodzenia należnego</w:t>
      </w:r>
      <w:r w:rsidRPr="00A97FD8">
        <w:rPr>
          <w:rFonts w:cstheme="minorHAnsi"/>
        </w:rPr>
        <w:t xml:space="preserve"> Wykonawcy.</w:t>
      </w:r>
      <w:r w:rsidR="008429D1" w:rsidRPr="00A97FD8">
        <w:rPr>
          <w:rFonts w:cstheme="minorHAnsi"/>
        </w:rPr>
        <w:t xml:space="preserve"> </w:t>
      </w:r>
    </w:p>
    <w:p w14:paraId="4D37BB54" w14:textId="77777777" w:rsidR="00BE4C55" w:rsidRPr="00A97FD8" w:rsidRDefault="00BE4C55" w:rsidP="00ED51CE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 w:rsidRPr="00A97FD8">
        <w:rPr>
          <w:rFonts w:eastAsia="Times New Roman" w:cstheme="minorHAnsi"/>
          <w:lang w:eastAsia="zh-CN"/>
        </w:rPr>
        <w:t>Zastrzeżenie kar umownych, określonych w ust. 1 nie wyłącza prawa dochodzenia przez Zamawiającego uzupełniającego odszkodowania przewyższającego wysokość zastrzeżonych kar umownych na zasadach ogólnych.</w:t>
      </w:r>
    </w:p>
    <w:p w14:paraId="6E1A59A8" w14:textId="77777777" w:rsidR="00BE4C55" w:rsidRPr="00A97FD8" w:rsidRDefault="00BE4C55" w:rsidP="00B15309">
      <w:pPr>
        <w:pStyle w:val="Akapitzlist"/>
        <w:spacing w:after="0" w:line="360" w:lineRule="auto"/>
        <w:jc w:val="both"/>
        <w:rPr>
          <w:rFonts w:eastAsiaTheme="minorEastAsia" w:cstheme="minorHAnsi"/>
        </w:rPr>
      </w:pPr>
    </w:p>
    <w:p w14:paraId="03EE8190" w14:textId="761C7C4C" w:rsidR="00BE4C55" w:rsidRPr="00A97FD8" w:rsidRDefault="00292030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 xml:space="preserve">§ </w:t>
      </w:r>
      <w:r w:rsidR="00F62C72" w:rsidRPr="00A97FD8">
        <w:rPr>
          <w:rFonts w:cstheme="minorHAnsi"/>
          <w:b/>
        </w:rPr>
        <w:t>10</w:t>
      </w:r>
      <w:r w:rsidR="00CD49B2" w:rsidRPr="00A97FD8">
        <w:rPr>
          <w:rFonts w:cstheme="minorHAnsi"/>
          <w:b/>
        </w:rPr>
        <w:t>.</w:t>
      </w:r>
    </w:p>
    <w:p w14:paraId="6FED2AC8" w14:textId="5F068E62" w:rsidR="00BE4C55" w:rsidRPr="00A97FD8" w:rsidRDefault="00BE4C55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Klauzula poufności</w:t>
      </w:r>
    </w:p>
    <w:p w14:paraId="5CA55506" w14:textId="77777777" w:rsidR="00935621" w:rsidRPr="00A97FD8" w:rsidRDefault="00935621" w:rsidP="00343B73">
      <w:pPr>
        <w:pStyle w:val="Style7"/>
        <w:numPr>
          <w:ilvl w:val="3"/>
          <w:numId w:val="2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A97FD8">
        <w:rPr>
          <w:rFonts w:asciiTheme="minorHAnsi" w:hAnsiTheme="minorHAnsi" w:cstheme="minorHAnsi"/>
        </w:rPr>
        <w:t xml:space="preserve">Zgodnie art. 13 ust. 1 i 2 rozporządzenia Parlamentu Europejskiego i Rady (UE) 2016/679 </w:t>
      </w:r>
      <w:r w:rsidRPr="00A97FD8">
        <w:rPr>
          <w:rFonts w:asciiTheme="minorHAnsi" w:hAnsiTheme="minorHAnsi" w:cstheme="minorHAnsi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 osobowych) - dalej RODO – informujemy, że:</w:t>
      </w:r>
    </w:p>
    <w:p w14:paraId="4DBBB2ED" w14:textId="77777777" w:rsidR="00935621" w:rsidRPr="00A97FD8" w:rsidRDefault="00935621" w:rsidP="00343B73">
      <w:pPr>
        <w:pStyle w:val="Style7"/>
        <w:numPr>
          <w:ilvl w:val="2"/>
          <w:numId w:val="22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Administratorem Państwa danych osobowych, dalej ADO – jest Dyrektor Sądu Apelacyjnego w Łodzi. Kontakt z ADO może nastąpić w następujący sposób: </w:t>
      </w:r>
    </w:p>
    <w:p w14:paraId="34CC0F95" w14:textId="77777777" w:rsidR="00935621" w:rsidRPr="00A97FD8" w:rsidRDefault="00935621" w:rsidP="00343B73">
      <w:pPr>
        <w:pStyle w:val="Style7"/>
        <w:numPr>
          <w:ilvl w:val="0"/>
          <w:numId w:val="23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telefonicznie: (42) 68 50 661; </w:t>
      </w:r>
    </w:p>
    <w:p w14:paraId="137E86AC" w14:textId="77777777" w:rsidR="00935621" w:rsidRPr="00A97FD8" w:rsidRDefault="00935621" w:rsidP="00343B73">
      <w:pPr>
        <w:pStyle w:val="Style7"/>
        <w:numPr>
          <w:ilvl w:val="0"/>
          <w:numId w:val="23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elektronicznie: </w:t>
      </w:r>
      <w:hyperlink r:id="rId9" w:history="1">
        <w:r w:rsidRPr="00A97FD8">
          <w:rPr>
            <w:rStyle w:val="Hipercze"/>
            <w:rFonts w:asciiTheme="minorHAnsi" w:hAnsiTheme="minorHAnsi" w:cstheme="minorHAnsi"/>
          </w:rPr>
          <w:t>dyrektor@lodz.sa.gov.pl</w:t>
        </w:r>
      </w:hyperlink>
      <w:r w:rsidRPr="00A97FD8">
        <w:rPr>
          <w:rFonts w:asciiTheme="minorHAnsi" w:hAnsiTheme="minorHAnsi" w:cstheme="minorHAnsi"/>
        </w:rPr>
        <w:t>;</w:t>
      </w:r>
    </w:p>
    <w:p w14:paraId="78012928" w14:textId="77777777" w:rsidR="00935621" w:rsidRPr="00A97FD8" w:rsidRDefault="00935621" w:rsidP="00343B73">
      <w:pPr>
        <w:pStyle w:val="Style7"/>
        <w:numPr>
          <w:ilvl w:val="0"/>
          <w:numId w:val="23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pocztą: Sąd Apelacyjny w Łodzi, al. Kościuszki 65, 90-514 Łódź. </w:t>
      </w:r>
    </w:p>
    <w:p w14:paraId="5F94D7F8" w14:textId="77777777" w:rsidR="00935621" w:rsidRPr="00A97FD8" w:rsidRDefault="00935621" w:rsidP="00343B73">
      <w:pPr>
        <w:pStyle w:val="Style7"/>
        <w:numPr>
          <w:ilvl w:val="2"/>
          <w:numId w:val="22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W Sądzie Apelacyjnym w Łodzi powołano Inspektora Ochrony Danych, dalej IOD, z którym kontakt może nastąpić w następujący sposób: </w:t>
      </w:r>
    </w:p>
    <w:p w14:paraId="6C2E296C" w14:textId="7785146F" w:rsidR="00935621" w:rsidRPr="00A97FD8" w:rsidRDefault="00935621" w:rsidP="00343B73">
      <w:pPr>
        <w:pStyle w:val="Style7"/>
        <w:numPr>
          <w:ilvl w:val="0"/>
          <w:numId w:val="24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telefonicznie: (42) </w:t>
      </w:r>
      <w:r w:rsidR="001772A8" w:rsidRPr="001772A8">
        <w:rPr>
          <w:rFonts w:asciiTheme="minorHAnsi" w:hAnsiTheme="minorHAnsi" w:cstheme="minorHAnsi"/>
        </w:rPr>
        <w:t>66 43 203</w:t>
      </w:r>
      <w:r w:rsidRPr="00A97FD8">
        <w:rPr>
          <w:rFonts w:asciiTheme="minorHAnsi" w:hAnsiTheme="minorHAnsi" w:cstheme="minorHAnsi"/>
        </w:rPr>
        <w:t xml:space="preserve">, </w:t>
      </w:r>
    </w:p>
    <w:p w14:paraId="41F7F664" w14:textId="68A993FB" w:rsidR="00935621" w:rsidRPr="00A97FD8" w:rsidRDefault="00935621" w:rsidP="00343B73">
      <w:pPr>
        <w:pStyle w:val="Style7"/>
        <w:numPr>
          <w:ilvl w:val="0"/>
          <w:numId w:val="24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elektronicznie: </w:t>
      </w:r>
      <w:hyperlink r:id="rId10" w:history="1">
        <w:r w:rsidR="006037A3" w:rsidRPr="00CD5C5E">
          <w:rPr>
            <w:rStyle w:val="Hipercze"/>
            <w:rFonts w:asciiTheme="minorHAnsi" w:hAnsiTheme="minorHAnsi" w:cstheme="minorHAnsi"/>
          </w:rPr>
          <w:t>iod@lodz.sa.gov.pl</w:t>
        </w:r>
      </w:hyperlink>
      <w:r w:rsidR="006037A3">
        <w:rPr>
          <w:rFonts w:asciiTheme="minorHAnsi" w:hAnsiTheme="minorHAnsi" w:cstheme="minorHAnsi"/>
        </w:rPr>
        <w:t xml:space="preserve"> </w:t>
      </w:r>
      <w:r w:rsidRPr="00A97FD8">
        <w:rPr>
          <w:rFonts w:asciiTheme="minorHAnsi" w:hAnsiTheme="minorHAnsi" w:cstheme="minorHAnsi"/>
        </w:rPr>
        <w:t xml:space="preserve">, </w:t>
      </w:r>
    </w:p>
    <w:p w14:paraId="60B4325E" w14:textId="0E425C21" w:rsidR="00935621" w:rsidRPr="00A97FD8" w:rsidRDefault="00935621" w:rsidP="00343B73">
      <w:pPr>
        <w:pStyle w:val="Style7"/>
        <w:numPr>
          <w:ilvl w:val="0"/>
          <w:numId w:val="24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 pocztą: Sąd Apelacyjny w Łodzi, , a</w:t>
      </w:r>
      <w:r w:rsidR="006C1E7A">
        <w:rPr>
          <w:rFonts w:asciiTheme="minorHAnsi" w:hAnsiTheme="minorHAnsi" w:cstheme="minorHAnsi"/>
        </w:rPr>
        <w:t>l. Kościuszki 65, 90-514 Łódź.</w:t>
      </w:r>
    </w:p>
    <w:p w14:paraId="7BFD2A65" w14:textId="77777777" w:rsidR="00935621" w:rsidRPr="00A97FD8" w:rsidRDefault="00935621" w:rsidP="00343B73">
      <w:pPr>
        <w:pStyle w:val="Style7"/>
        <w:numPr>
          <w:ilvl w:val="2"/>
          <w:numId w:val="22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Państwa dane osobowe będą przetwarzane w celu przeprowadzenia postępowania o udzielnie zamówienia publicznego na podstawie art. 6 ust. 1 lit c RODO. </w:t>
      </w:r>
    </w:p>
    <w:p w14:paraId="3A505443" w14:textId="1855E61B" w:rsidR="00935621" w:rsidRPr="00A97FD8" w:rsidRDefault="00935621" w:rsidP="00343B73">
      <w:pPr>
        <w:pStyle w:val="Style7"/>
        <w:numPr>
          <w:ilvl w:val="2"/>
          <w:numId w:val="22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>Odbiorcami Państwa danych osobowych będą osoby lub podmioty, którym udostępniona zostanie dokumentacja postępowania, m.in. w oparciu o ustaw</w:t>
      </w:r>
      <w:r w:rsidR="0016316C">
        <w:rPr>
          <w:rFonts w:asciiTheme="minorHAnsi" w:hAnsiTheme="minorHAnsi" w:cstheme="minorHAnsi"/>
        </w:rPr>
        <w:t>ę z dnia</w:t>
      </w:r>
      <w:r w:rsidRPr="00A97FD8">
        <w:rPr>
          <w:rFonts w:asciiTheme="minorHAnsi" w:hAnsiTheme="minorHAnsi" w:cstheme="minorHAnsi"/>
        </w:rPr>
        <w:t xml:space="preserve"> </w:t>
      </w:r>
      <w:r w:rsidR="0016316C" w:rsidRPr="0016316C">
        <w:rPr>
          <w:rFonts w:asciiTheme="minorHAnsi" w:hAnsiTheme="minorHAnsi" w:cstheme="minorHAnsi"/>
        </w:rPr>
        <w:t>11 września 2019 roku</w:t>
      </w:r>
      <w:r w:rsidRPr="00A97FD8">
        <w:rPr>
          <w:rFonts w:asciiTheme="minorHAnsi" w:hAnsiTheme="minorHAnsi" w:cstheme="minorHAnsi"/>
        </w:rPr>
        <w:t xml:space="preserve"> – Prawo zamówień publicznych (Dz.U. z 20</w:t>
      </w:r>
      <w:r w:rsidR="002C1496">
        <w:rPr>
          <w:rFonts w:asciiTheme="minorHAnsi" w:hAnsiTheme="minorHAnsi" w:cstheme="minorHAnsi"/>
        </w:rPr>
        <w:t>24</w:t>
      </w:r>
      <w:r w:rsidR="0016316C">
        <w:rPr>
          <w:rFonts w:asciiTheme="minorHAnsi" w:hAnsiTheme="minorHAnsi" w:cstheme="minorHAnsi"/>
        </w:rPr>
        <w:t xml:space="preserve"> r.,</w:t>
      </w:r>
      <w:r w:rsidR="002C1496">
        <w:rPr>
          <w:rFonts w:asciiTheme="minorHAnsi" w:hAnsiTheme="minorHAnsi" w:cstheme="minorHAnsi"/>
        </w:rPr>
        <w:t xml:space="preserve"> poz. 1320</w:t>
      </w:r>
      <w:r w:rsidRPr="00A97FD8">
        <w:rPr>
          <w:rFonts w:asciiTheme="minorHAnsi" w:hAnsiTheme="minorHAnsi" w:cstheme="minorHAnsi"/>
        </w:rPr>
        <w:t xml:space="preserve"> ze zm.) – dalej „ustawa </w:t>
      </w:r>
      <w:proofErr w:type="spellStart"/>
      <w:r w:rsidRPr="00A97FD8">
        <w:rPr>
          <w:rFonts w:asciiTheme="minorHAnsi" w:hAnsiTheme="minorHAnsi" w:cstheme="minorHAnsi"/>
        </w:rPr>
        <w:t>Pzp</w:t>
      </w:r>
      <w:proofErr w:type="spellEnd"/>
      <w:r w:rsidRPr="00A97FD8">
        <w:rPr>
          <w:rFonts w:asciiTheme="minorHAnsi" w:hAnsiTheme="minorHAnsi" w:cstheme="minorHAnsi"/>
        </w:rPr>
        <w:t>”</w:t>
      </w:r>
      <w:r w:rsidR="002C1496">
        <w:rPr>
          <w:rFonts w:asciiTheme="minorHAnsi" w:hAnsiTheme="minorHAnsi" w:cstheme="minorHAnsi"/>
        </w:rPr>
        <w:t>.</w:t>
      </w:r>
    </w:p>
    <w:p w14:paraId="36BD53A6" w14:textId="5736A4F2" w:rsidR="00935621" w:rsidRPr="00950495" w:rsidRDefault="00935621" w:rsidP="00811F9C">
      <w:pPr>
        <w:pStyle w:val="Style7"/>
        <w:numPr>
          <w:ilvl w:val="2"/>
          <w:numId w:val="22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950495">
        <w:rPr>
          <w:rFonts w:asciiTheme="minorHAnsi" w:hAnsiTheme="minorHAnsi" w:cstheme="minorHAnsi"/>
        </w:rPr>
        <w:t xml:space="preserve">Państwa dane osobowe będą przetwarzane przez okres niezbędny do realizacji celów określonych w pkt </w:t>
      </w:r>
      <w:r w:rsidR="00811F9C" w:rsidRPr="00950495">
        <w:rPr>
          <w:rFonts w:asciiTheme="minorHAnsi" w:hAnsiTheme="minorHAnsi" w:cstheme="minorHAnsi"/>
        </w:rPr>
        <w:t>c)</w:t>
      </w:r>
      <w:r w:rsidRPr="00950495">
        <w:rPr>
          <w:rFonts w:asciiTheme="minorHAnsi" w:hAnsiTheme="minorHAnsi" w:cstheme="minorHAnsi"/>
        </w:rPr>
        <w:t xml:space="preserve">, a po tym czasie, </w:t>
      </w:r>
      <w:r w:rsidR="00811F9C" w:rsidRPr="00950495">
        <w:rPr>
          <w:rFonts w:asciiTheme="minorHAnsi" w:hAnsiTheme="minorHAnsi" w:cstheme="minorHAnsi"/>
        </w:rPr>
        <w:t xml:space="preserve">zgodnie z ustawą </w:t>
      </w:r>
      <w:proofErr w:type="spellStart"/>
      <w:r w:rsidR="00811F9C" w:rsidRPr="00950495">
        <w:rPr>
          <w:rFonts w:asciiTheme="minorHAnsi" w:hAnsiTheme="minorHAnsi" w:cstheme="minorHAnsi"/>
        </w:rPr>
        <w:t>Pzp</w:t>
      </w:r>
      <w:proofErr w:type="spellEnd"/>
      <w:r w:rsidR="00811F9C" w:rsidRPr="00950495">
        <w:rPr>
          <w:rFonts w:asciiTheme="minorHAnsi" w:hAnsiTheme="minorHAnsi" w:cstheme="minorHAnsi"/>
        </w:rPr>
        <w:t xml:space="preserve"> </w:t>
      </w:r>
      <w:r w:rsidRPr="00950495">
        <w:rPr>
          <w:rFonts w:asciiTheme="minorHAnsi" w:hAnsiTheme="minorHAnsi" w:cstheme="minorHAnsi"/>
        </w:rPr>
        <w:t xml:space="preserve">przez okres 4 lat od dnia zakończenia postępowania o udzielnie zamówienia, a jeżeli czas trwania umowy przekracza 4 lata, okres przechowywania obejmuje cały czas trwania umowy z uwzględnieniem jednolitego rzeczowego wykazu akt obowiązującego w Sądzie Apelacyjnym w Łodzi. </w:t>
      </w:r>
    </w:p>
    <w:p w14:paraId="183EE1D2" w14:textId="77777777" w:rsidR="00935621" w:rsidRPr="00A97FD8" w:rsidRDefault="00935621" w:rsidP="00343B73">
      <w:pPr>
        <w:pStyle w:val="Style7"/>
        <w:numPr>
          <w:ilvl w:val="2"/>
          <w:numId w:val="22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Obowiązek podania danych osobowych jest wymogiem ustawowym określonym w przepisach ustawy </w:t>
      </w:r>
      <w:proofErr w:type="spellStart"/>
      <w:r w:rsidRPr="00A97FD8">
        <w:rPr>
          <w:rFonts w:asciiTheme="minorHAnsi" w:hAnsiTheme="minorHAnsi" w:cstheme="minorHAnsi"/>
        </w:rPr>
        <w:t>Pzp</w:t>
      </w:r>
      <w:proofErr w:type="spellEnd"/>
      <w:r w:rsidRPr="00A97FD8">
        <w:rPr>
          <w:rFonts w:asciiTheme="minorHAnsi" w:hAnsiTheme="minorHAnsi" w:cstheme="minorHAnsi"/>
        </w:rPr>
        <w:t xml:space="preserve">, związanym z udziałem w postępowaniu o udzielnie zamówienia publicznego; niepodanie danych osobowych rodzi ze sobą konsekwencje wynikające z ustawy </w:t>
      </w:r>
      <w:proofErr w:type="spellStart"/>
      <w:r w:rsidRPr="00A97FD8">
        <w:rPr>
          <w:rFonts w:asciiTheme="minorHAnsi" w:hAnsiTheme="minorHAnsi" w:cstheme="minorHAnsi"/>
        </w:rPr>
        <w:t>Pzp</w:t>
      </w:r>
      <w:proofErr w:type="spellEnd"/>
      <w:r w:rsidRPr="00A97FD8">
        <w:rPr>
          <w:rFonts w:asciiTheme="minorHAnsi" w:hAnsiTheme="minorHAnsi" w:cstheme="minorHAnsi"/>
        </w:rPr>
        <w:t xml:space="preserve">. </w:t>
      </w:r>
    </w:p>
    <w:p w14:paraId="3F69F8F3" w14:textId="77777777" w:rsidR="00935621" w:rsidRPr="00A97FD8" w:rsidRDefault="00935621" w:rsidP="00343B73">
      <w:pPr>
        <w:pStyle w:val="Style7"/>
        <w:numPr>
          <w:ilvl w:val="2"/>
          <w:numId w:val="22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>Na podstawie stosownych przepisów RODO przysługują Państwu jako osobom, których dane są przetwarzane, następujące prawa:</w:t>
      </w:r>
    </w:p>
    <w:p w14:paraId="5F805CF0" w14:textId="77777777" w:rsidR="00935621" w:rsidRPr="00A97FD8" w:rsidRDefault="00935621" w:rsidP="00343B73">
      <w:pPr>
        <w:pStyle w:val="Style7"/>
        <w:numPr>
          <w:ilvl w:val="0"/>
          <w:numId w:val="25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prawo dostępu do danych - art. 15 RODO) - możliwość pozyskania informacji, jakie dane, w jaki sposób i w jakim celu są przetwarzane, </w:t>
      </w:r>
    </w:p>
    <w:p w14:paraId="5A7A5B25" w14:textId="77777777" w:rsidR="00935621" w:rsidRPr="00A97FD8" w:rsidRDefault="00935621" w:rsidP="00343B73">
      <w:pPr>
        <w:pStyle w:val="Style7"/>
        <w:numPr>
          <w:ilvl w:val="0"/>
          <w:numId w:val="25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prawo do sprostowania danych - art. 16 RODO - możliwość zgłoszenia konieczności skorygowania niepoprawnych danych lub uzupełnienia danych wynikających z błędu przy zbieraniu, czy przetwarzaniu danych – skorzystanie z prawa do sprostowania nie może skutkować zmianą wyniku postępowania o udzielnie zamówienia publicznego ani zmianą postanowień umowy w zakresie niezgodnym z ustawą </w:t>
      </w:r>
      <w:proofErr w:type="spellStart"/>
      <w:r w:rsidRPr="00A97FD8">
        <w:rPr>
          <w:rFonts w:asciiTheme="minorHAnsi" w:hAnsiTheme="minorHAnsi" w:cstheme="minorHAnsi"/>
        </w:rPr>
        <w:t>Pzp</w:t>
      </w:r>
      <w:proofErr w:type="spellEnd"/>
      <w:r w:rsidRPr="00A97FD8">
        <w:rPr>
          <w:rFonts w:asciiTheme="minorHAnsi" w:hAnsiTheme="minorHAnsi" w:cstheme="minorHAnsi"/>
        </w:rPr>
        <w:t xml:space="preserve"> oraz nie może naruszać integralności złożonych dokumentów, </w:t>
      </w:r>
    </w:p>
    <w:p w14:paraId="1DDA01F8" w14:textId="77777777" w:rsidR="00C178B7" w:rsidRDefault="00935621" w:rsidP="00C178B7">
      <w:pPr>
        <w:pStyle w:val="Style7"/>
        <w:numPr>
          <w:ilvl w:val="0"/>
          <w:numId w:val="25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A97FD8">
        <w:rPr>
          <w:rFonts w:asciiTheme="minorHAnsi" w:hAnsiTheme="minorHAnsi" w:cstheme="minorHAnsi"/>
        </w:rPr>
        <w:t xml:space="preserve">prawo do ograniczenia przetwarzania - art. 18 RODO - możliwość złożenia wniosku o ograniczenie przetwarzania danych, w razie kwestionowania prawidłowości przetwarzanych danych – z zastrzeżeniem przypadków wymienionych w art. 18 ust. 2 RODO – w/w prawo nie ma zastosowania w odniesieniu do przechowywania w celu zabezpieczenia korzystania ze środków ochrony prawnej lub praw innej osoby fizycznej lub prawnej, a także z uwagi na ważne względy interesu publicznego Unii Europejskiej lub państwa członkowskiego, </w:t>
      </w:r>
    </w:p>
    <w:p w14:paraId="16472805" w14:textId="436F3F3E" w:rsidR="00C178B7" w:rsidRPr="00C178B7" w:rsidRDefault="00935621" w:rsidP="00C178B7">
      <w:pPr>
        <w:pStyle w:val="Style7"/>
        <w:numPr>
          <w:ilvl w:val="0"/>
          <w:numId w:val="25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C178B7">
        <w:rPr>
          <w:rFonts w:asciiTheme="minorHAnsi" w:hAnsiTheme="minorHAnsi" w:cstheme="minorHAnsi"/>
        </w:rPr>
        <w:t xml:space="preserve">prawo do wniesienia skargi do organu nadzorczego – Prezesa Urzędu Ochrony Danych Osobowych (ul. Stawki 2, 00-193 Warszawa) w przypadku stwierdzenia, że przetwarzanie danych osobowych narusza przepisy o ochronie danych osobowych. </w:t>
      </w:r>
    </w:p>
    <w:p w14:paraId="63DBCB45" w14:textId="37FA3EC7" w:rsidR="00292030" w:rsidRPr="00C178B7" w:rsidRDefault="00935621" w:rsidP="00C178B7">
      <w:pPr>
        <w:pStyle w:val="Style7"/>
        <w:numPr>
          <w:ilvl w:val="2"/>
          <w:numId w:val="22"/>
        </w:numPr>
        <w:spacing w:line="360" w:lineRule="auto"/>
        <w:ind w:left="567" w:hanging="283"/>
        <w:jc w:val="both"/>
        <w:rPr>
          <w:rFonts w:asciiTheme="minorHAnsi" w:hAnsiTheme="minorHAnsi" w:cstheme="minorHAnsi"/>
          <w:strike/>
        </w:rPr>
      </w:pPr>
      <w:r w:rsidRPr="00C178B7">
        <w:rPr>
          <w:rFonts w:cstheme="minorHAnsi"/>
        </w:rPr>
        <w:t>Państwa dane osobowe nie będą przetwarzane w sposób zautomatyzowany nie będą również podlegały profilowaniu.</w:t>
      </w:r>
    </w:p>
    <w:p w14:paraId="0211EF03" w14:textId="58028323" w:rsidR="00BE4C55" w:rsidRPr="00A97FD8" w:rsidRDefault="00292030" w:rsidP="00B15309">
      <w:pPr>
        <w:pStyle w:val="Akapitzlist"/>
        <w:spacing w:after="0" w:line="360" w:lineRule="auto"/>
        <w:ind w:left="0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§</w:t>
      </w:r>
      <w:r w:rsidR="00F62C72" w:rsidRPr="00A97FD8">
        <w:rPr>
          <w:rFonts w:cstheme="minorHAnsi"/>
          <w:b/>
        </w:rPr>
        <w:t>11</w:t>
      </w:r>
      <w:r w:rsidR="00CD49B2" w:rsidRPr="00A97FD8">
        <w:rPr>
          <w:rFonts w:cstheme="minorHAnsi"/>
          <w:b/>
        </w:rPr>
        <w:t>.</w:t>
      </w:r>
    </w:p>
    <w:p w14:paraId="050B0183" w14:textId="66AAB4D0" w:rsidR="00BE4C55" w:rsidRPr="00A97FD8" w:rsidRDefault="00EE1D99" w:rsidP="00B15309">
      <w:pPr>
        <w:pStyle w:val="Akapitzlist"/>
        <w:spacing w:after="0" w:line="360" w:lineRule="auto"/>
        <w:ind w:left="0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[</w:t>
      </w:r>
      <w:r w:rsidR="00BE4C55" w:rsidRPr="00A97FD8">
        <w:rPr>
          <w:rFonts w:cstheme="minorHAnsi"/>
          <w:b/>
        </w:rPr>
        <w:t>Odstąpienie od Umowy</w:t>
      </w:r>
      <w:r w:rsidRPr="00A97FD8">
        <w:rPr>
          <w:rFonts w:cstheme="minorHAnsi"/>
          <w:b/>
        </w:rPr>
        <w:t>]</w:t>
      </w:r>
    </w:p>
    <w:p w14:paraId="1245B3A5" w14:textId="77777777" w:rsidR="00AA7851" w:rsidRPr="00A97FD8" w:rsidRDefault="00AA7851" w:rsidP="00343B7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Zamawiający jest uprawniony do odstąpienia od Umowy w przypadkach przewidzianych w Kodeksie cywilnym oraz niniejszej Umowie. </w:t>
      </w:r>
    </w:p>
    <w:p w14:paraId="17097C21" w14:textId="77777777" w:rsidR="00E6616B" w:rsidRPr="00A97FD8" w:rsidRDefault="00E6616B" w:rsidP="00343B7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 razie wystąpienia istotnej zmiany okoliczności powodującej, że wykonanie Umowy nie leży w interesie publicznym, czego nie można było przewidzieć w chwili zawarcia Umowy</w:t>
      </w:r>
      <w:r w:rsidR="003E5F72" w:rsidRPr="00A97FD8">
        <w:rPr>
          <w:rFonts w:cstheme="minorHAnsi"/>
        </w:rPr>
        <w:t xml:space="preserve">, Zamawiający może odstąpić od Umowy lub jej części w terminie 30 dni od dnia powzięcia wiadomości o powyższych okolicznościach. </w:t>
      </w:r>
    </w:p>
    <w:p w14:paraId="61EBB53F" w14:textId="77777777" w:rsidR="00BE4C55" w:rsidRPr="00A97FD8" w:rsidRDefault="00BE4C55" w:rsidP="00343B7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Zamawiający może odstąpić od Umowy w następujących przypadkach:</w:t>
      </w:r>
    </w:p>
    <w:p w14:paraId="2A951D5F" w14:textId="10EC42E3" w:rsidR="00391CCC" w:rsidRPr="00A97FD8" w:rsidRDefault="003C09F7" w:rsidP="00343B7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 przypadku zwłoki Wykonawcy</w:t>
      </w:r>
      <w:r w:rsidR="00BE4C55" w:rsidRPr="00A97FD8">
        <w:rPr>
          <w:rFonts w:cstheme="minorHAnsi"/>
        </w:rPr>
        <w:t xml:space="preserve"> w </w:t>
      </w:r>
      <w:r w:rsidR="008429D1" w:rsidRPr="00A97FD8">
        <w:rPr>
          <w:rFonts w:cstheme="minorHAnsi"/>
        </w:rPr>
        <w:t>wykonaniu</w:t>
      </w:r>
      <w:r w:rsidR="005952C1" w:rsidRPr="00A97FD8">
        <w:rPr>
          <w:rFonts w:cstheme="minorHAnsi"/>
        </w:rPr>
        <w:t xml:space="preserve"> </w:t>
      </w:r>
      <w:r w:rsidR="00C178B7">
        <w:rPr>
          <w:rFonts w:cstheme="minorHAnsi"/>
        </w:rPr>
        <w:t>P</w:t>
      </w:r>
      <w:r w:rsidR="005952C1" w:rsidRPr="00A97FD8">
        <w:rPr>
          <w:rFonts w:cstheme="minorHAnsi"/>
        </w:rPr>
        <w:t>rzedmiotu Umowy</w:t>
      </w:r>
      <w:r w:rsidR="007A13E5" w:rsidRPr="00A97FD8">
        <w:rPr>
          <w:rFonts w:cstheme="minorHAnsi"/>
        </w:rPr>
        <w:t xml:space="preserve"> </w:t>
      </w:r>
      <w:r w:rsidRPr="00A97FD8">
        <w:rPr>
          <w:rFonts w:eastAsiaTheme="minorEastAsia" w:cstheme="minorHAnsi"/>
        </w:rPr>
        <w:t>przekraczającym</w:t>
      </w:r>
      <w:r w:rsidR="00BE4C55" w:rsidRPr="00A97FD8">
        <w:rPr>
          <w:rFonts w:eastAsiaTheme="minorEastAsia" w:cstheme="minorHAnsi"/>
        </w:rPr>
        <w:t xml:space="preserve"> </w:t>
      </w:r>
      <w:r w:rsidR="008429D1" w:rsidRPr="00A97FD8">
        <w:rPr>
          <w:rFonts w:eastAsiaTheme="minorEastAsia" w:cstheme="minorHAnsi"/>
        </w:rPr>
        <w:t>14</w:t>
      </w:r>
      <w:r w:rsidR="00BE4C55" w:rsidRPr="00A97FD8">
        <w:rPr>
          <w:rFonts w:eastAsiaTheme="minorEastAsia" w:cstheme="minorHAnsi"/>
        </w:rPr>
        <w:t xml:space="preserve"> dni;</w:t>
      </w:r>
    </w:p>
    <w:p w14:paraId="3594A1D3" w14:textId="77777777" w:rsidR="00CD49B2" w:rsidRPr="00A97FD8" w:rsidRDefault="00CD49B2" w:rsidP="00343B73">
      <w:pPr>
        <w:pStyle w:val="Akapitzlist"/>
        <w:numPr>
          <w:ilvl w:val="0"/>
          <w:numId w:val="6"/>
        </w:numPr>
        <w:spacing w:before="120" w:after="12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Wykonawca nie wykonuje przedmiotu Umowy zgodnie z Umową lub rażąco naruszył obowiązujące przepisy w zakresie przedmiotu Umowy</w:t>
      </w:r>
      <w:r w:rsidR="00FA0A5E" w:rsidRPr="00A97FD8">
        <w:rPr>
          <w:rFonts w:cstheme="minorHAnsi"/>
        </w:rPr>
        <w:t xml:space="preserve"> i nie zaprzestał naruszeń w terminie wyznaczonym na piśmie przez Zamawiającego. Wezwanie musi być dokonane w formie pisemnej i doręczone za pośrednictwem listu poleconego</w:t>
      </w:r>
      <w:r w:rsidRPr="00A97FD8">
        <w:rPr>
          <w:rFonts w:cstheme="minorHAnsi"/>
        </w:rPr>
        <w:t>;</w:t>
      </w:r>
    </w:p>
    <w:p w14:paraId="696CB667" w14:textId="59D94095" w:rsidR="005D2C53" w:rsidRPr="00A97FD8" w:rsidRDefault="005D2C53" w:rsidP="00343B73">
      <w:pPr>
        <w:pStyle w:val="Akapitzlist"/>
        <w:numPr>
          <w:ilvl w:val="0"/>
          <w:numId w:val="6"/>
        </w:numPr>
        <w:spacing w:before="120" w:after="12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przerwania ważności licencji z przyczyn nieleżących po stronie Zamawiającego;</w:t>
      </w:r>
    </w:p>
    <w:p w14:paraId="2210ED1A" w14:textId="77777777" w:rsidR="00CD49B2" w:rsidRPr="00A97FD8" w:rsidRDefault="00CD49B2" w:rsidP="00343B73">
      <w:pPr>
        <w:pStyle w:val="Akapitzlist"/>
        <w:numPr>
          <w:ilvl w:val="0"/>
          <w:numId w:val="6"/>
        </w:numPr>
        <w:tabs>
          <w:tab w:val="left" w:pos="8647"/>
        </w:tabs>
        <w:spacing w:before="120" w:after="12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Wykonawca naruszył którekolwiek ze swoich zobowiązań i nie zaprzestał naruszeń w terminie wyznaczonym na piśmie przez Zamawiającego. Wezwanie musi być dokonane w formie pisemnej i doręczone za</w:t>
      </w:r>
      <w:r w:rsidR="00D70FF1" w:rsidRPr="00A97FD8">
        <w:rPr>
          <w:rFonts w:cstheme="minorHAnsi"/>
        </w:rPr>
        <w:t xml:space="preserve"> pośrednictwem listu poleconego.</w:t>
      </w:r>
    </w:p>
    <w:p w14:paraId="7E64C2ED" w14:textId="021C0458" w:rsidR="00BE4C55" w:rsidRPr="00A97FD8" w:rsidRDefault="00CD49B2" w:rsidP="00343B7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Przypadki</w:t>
      </w:r>
      <w:r w:rsidR="00BE4C55" w:rsidRPr="00A97FD8">
        <w:rPr>
          <w:rFonts w:cstheme="minorHAnsi"/>
        </w:rPr>
        <w:t xml:space="preserve"> wskazane w ust.</w:t>
      </w:r>
      <w:r w:rsidR="00175B04" w:rsidRPr="00A97FD8">
        <w:rPr>
          <w:rFonts w:cstheme="minorHAnsi"/>
        </w:rPr>
        <w:t xml:space="preserve"> </w:t>
      </w:r>
      <w:r w:rsidR="00E54D67" w:rsidRPr="00A97FD8">
        <w:rPr>
          <w:rFonts w:cstheme="minorHAnsi"/>
        </w:rPr>
        <w:t>3</w:t>
      </w:r>
      <w:r w:rsidR="00175B04" w:rsidRPr="00A97FD8">
        <w:rPr>
          <w:rFonts w:cstheme="minorHAnsi"/>
        </w:rPr>
        <w:t xml:space="preserve"> uznan</w:t>
      </w:r>
      <w:r w:rsidRPr="00A97FD8">
        <w:rPr>
          <w:rFonts w:cstheme="minorHAnsi"/>
        </w:rPr>
        <w:t>e</w:t>
      </w:r>
      <w:r w:rsidR="00D67CE9" w:rsidRPr="00A97FD8">
        <w:rPr>
          <w:rFonts w:cstheme="minorHAnsi"/>
        </w:rPr>
        <w:t xml:space="preserve"> </w:t>
      </w:r>
      <w:r w:rsidRPr="00A97FD8">
        <w:rPr>
          <w:rFonts w:cstheme="minorHAnsi"/>
        </w:rPr>
        <w:t>są</w:t>
      </w:r>
      <w:r w:rsidR="00D67CE9" w:rsidRPr="00A97FD8">
        <w:rPr>
          <w:rFonts w:cstheme="minorHAnsi"/>
        </w:rPr>
        <w:t xml:space="preserve"> za </w:t>
      </w:r>
      <w:r w:rsidRPr="00A97FD8">
        <w:rPr>
          <w:rFonts w:cstheme="minorHAnsi"/>
        </w:rPr>
        <w:t>przypadki</w:t>
      </w:r>
      <w:r w:rsidR="00BE4C55" w:rsidRPr="00A97FD8">
        <w:rPr>
          <w:rFonts w:cstheme="minorHAnsi"/>
        </w:rPr>
        <w:t xml:space="preserve"> odstąpienia Umowy z przyczyn leżących wyłącznie po stronie Wykonawcy i stanowią podstawę do naliczenia k</w:t>
      </w:r>
      <w:r w:rsidR="005952C1" w:rsidRPr="00A97FD8">
        <w:rPr>
          <w:rFonts w:cstheme="minorHAnsi"/>
        </w:rPr>
        <w:t>ary umownej,</w:t>
      </w:r>
      <w:r w:rsidR="00B2470E" w:rsidRPr="00A97FD8">
        <w:rPr>
          <w:rFonts w:cstheme="minorHAnsi"/>
        </w:rPr>
        <w:t xml:space="preserve"> o której mowa w §</w:t>
      </w:r>
      <w:r w:rsidR="006F0E25" w:rsidRPr="00A97FD8">
        <w:rPr>
          <w:rFonts w:cstheme="minorHAnsi"/>
        </w:rPr>
        <w:t xml:space="preserve"> </w:t>
      </w:r>
      <w:r w:rsidR="003C09F7" w:rsidRPr="00A97FD8">
        <w:rPr>
          <w:rFonts w:cstheme="minorHAnsi"/>
        </w:rPr>
        <w:t>9</w:t>
      </w:r>
      <w:r w:rsidR="006F0E25" w:rsidRPr="00A97FD8">
        <w:rPr>
          <w:rFonts w:cstheme="minorHAnsi"/>
        </w:rPr>
        <w:t xml:space="preserve"> ust. 1 pkt a)</w:t>
      </w:r>
      <w:r w:rsidR="00514952" w:rsidRPr="00A97FD8">
        <w:rPr>
          <w:rFonts w:cstheme="minorHAnsi"/>
        </w:rPr>
        <w:t>.</w:t>
      </w:r>
    </w:p>
    <w:p w14:paraId="7A96FF0C" w14:textId="5BCD572E" w:rsidR="00CD49B2" w:rsidRPr="00A97FD8" w:rsidRDefault="003E5F72" w:rsidP="00343B73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 przy</w:t>
      </w:r>
      <w:r w:rsidR="006F0E25" w:rsidRPr="00A97FD8">
        <w:rPr>
          <w:rFonts w:cstheme="minorHAnsi"/>
        </w:rPr>
        <w:t xml:space="preserve">padkach, o których mowa w ust. </w:t>
      </w:r>
      <w:r w:rsidR="00EA1FF4" w:rsidRPr="00A97FD8">
        <w:rPr>
          <w:rFonts w:cstheme="minorHAnsi"/>
        </w:rPr>
        <w:t xml:space="preserve">2 i </w:t>
      </w:r>
      <w:r w:rsidR="006F0E25" w:rsidRPr="00A97FD8">
        <w:rPr>
          <w:rFonts w:cstheme="minorHAnsi"/>
        </w:rPr>
        <w:t>3</w:t>
      </w:r>
      <w:r w:rsidRPr="00A97FD8">
        <w:rPr>
          <w:rFonts w:cstheme="minorHAnsi"/>
        </w:rPr>
        <w:t xml:space="preserve"> </w:t>
      </w:r>
      <w:r w:rsidR="00CD49B2" w:rsidRPr="00A97FD8">
        <w:rPr>
          <w:rFonts w:cstheme="minorHAnsi"/>
        </w:rPr>
        <w:t xml:space="preserve">Zamawiający może odstąpić od Umowy składając pisemne oświadczenie woli w terminie do </w:t>
      </w:r>
      <w:r w:rsidR="0012720C" w:rsidRPr="00A97FD8">
        <w:rPr>
          <w:rFonts w:cstheme="minorHAnsi"/>
        </w:rPr>
        <w:t>6</w:t>
      </w:r>
      <w:r w:rsidR="00CD49B2" w:rsidRPr="00A97FD8">
        <w:rPr>
          <w:rFonts w:cstheme="minorHAnsi"/>
        </w:rPr>
        <w:t>0 dni od daty powzięcia informacji o przyczynach odstąpienia.</w:t>
      </w:r>
    </w:p>
    <w:p w14:paraId="498E3E68" w14:textId="06256818" w:rsidR="005D2C53" w:rsidRPr="00A97FD8" w:rsidRDefault="005D2C53" w:rsidP="00343B73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Zamawiający może złożyć oświadczenie o odstąpieniu ze skutkiem na przyszłość. W takim wypadku, </w:t>
      </w:r>
      <w:r w:rsidR="003E5F72" w:rsidRPr="00A97FD8">
        <w:rPr>
          <w:rFonts w:cstheme="minorHAnsi"/>
        </w:rPr>
        <w:t>Wykonawca może żądać wyłącznie wynagrodzenia należnego z tytułu wykonania części Umowy</w:t>
      </w:r>
      <w:r w:rsidR="0012720C" w:rsidRPr="00A97FD8">
        <w:rPr>
          <w:rFonts w:cstheme="minorHAnsi"/>
        </w:rPr>
        <w:t>, która została odebrana przez Zamawiającego</w:t>
      </w:r>
      <w:r w:rsidR="003E5F72" w:rsidRPr="00A97FD8">
        <w:rPr>
          <w:rFonts w:cstheme="minorHAnsi"/>
        </w:rPr>
        <w:t xml:space="preserve">. </w:t>
      </w:r>
      <w:r w:rsidR="00FF6D8F" w:rsidRPr="00A97FD8">
        <w:rPr>
          <w:rFonts w:cstheme="minorHAnsi"/>
        </w:rPr>
        <w:t>Zamawiający</w:t>
      </w:r>
      <w:r w:rsidR="00CD49B2" w:rsidRPr="00A97FD8">
        <w:rPr>
          <w:rFonts w:cstheme="minorHAnsi"/>
        </w:rPr>
        <w:t xml:space="preserve"> nie </w:t>
      </w:r>
      <w:r w:rsidR="00FF6D8F" w:rsidRPr="00A97FD8">
        <w:rPr>
          <w:rFonts w:cstheme="minorHAnsi"/>
        </w:rPr>
        <w:t>jest</w:t>
      </w:r>
      <w:r w:rsidR="00CD49B2" w:rsidRPr="00A97FD8">
        <w:rPr>
          <w:rFonts w:cstheme="minorHAnsi"/>
        </w:rPr>
        <w:t xml:space="preserve"> zobowiązan</w:t>
      </w:r>
      <w:r w:rsidR="00FF6D8F" w:rsidRPr="00A97FD8">
        <w:rPr>
          <w:rFonts w:cstheme="minorHAnsi"/>
        </w:rPr>
        <w:t>y</w:t>
      </w:r>
      <w:r w:rsidR="00CD49B2" w:rsidRPr="00A97FD8">
        <w:rPr>
          <w:rFonts w:cstheme="minorHAnsi"/>
        </w:rPr>
        <w:t xml:space="preserve"> do dokonywania jakichkolwiek dalszych płatności na rzecz Wykonawcy za czynności realizowane po odstąpieniu od Umowy przez Zamawiającego. </w:t>
      </w:r>
    </w:p>
    <w:p w14:paraId="32C0EDF0" w14:textId="34F6DDBD" w:rsidR="005D2C53" w:rsidRPr="00A97FD8" w:rsidRDefault="005D2C53" w:rsidP="00343B73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W przypadku, o którym mowa w ust. 3 pkt c), Zamawiającemu przysługuje prawo żądania zwrotu części wynagrodzenia w wysokości proporcjonalnej do okresu pozostałego </w:t>
      </w:r>
      <w:r w:rsidR="00854585" w:rsidRPr="00A97FD8">
        <w:rPr>
          <w:rFonts w:cstheme="minorHAnsi"/>
        </w:rPr>
        <w:t>do końca okresu, o którym mowa w §</w:t>
      </w:r>
      <w:r w:rsidR="00110BB1" w:rsidRPr="00A97FD8">
        <w:rPr>
          <w:rFonts w:cstheme="minorHAnsi"/>
        </w:rPr>
        <w:t xml:space="preserve"> </w:t>
      </w:r>
      <w:r w:rsidR="009F3A52" w:rsidRPr="00A97FD8">
        <w:rPr>
          <w:rFonts w:cstheme="minorHAnsi"/>
        </w:rPr>
        <w:t>2 ust. 1</w:t>
      </w:r>
      <w:r w:rsidR="00854585" w:rsidRPr="00A97FD8">
        <w:rPr>
          <w:rFonts w:cstheme="minorHAnsi"/>
        </w:rPr>
        <w:t xml:space="preserve"> po przerwaniu ważności licencji.</w:t>
      </w:r>
    </w:p>
    <w:p w14:paraId="26420A6C" w14:textId="71339070" w:rsidR="005F455E" w:rsidRPr="00A97FD8" w:rsidRDefault="00CD49B2" w:rsidP="00343B73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Odstąpienie od Umowy nie ma wpływu na uprawnienia do naliczenia jakichkolwiek kar umownych, o których mowa w § </w:t>
      </w:r>
      <w:r w:rsidR="00C11EA2" w:rsidRPr="00A97FD8">
        <w:rPr>
          <w:rFonts w:cstheme="minorHAnsi"/>
        </w:rPr>
        <w:t>9</w:t>
      </w:r>
      <w:r w:rsidRPr="00A97FD8">
        <w:rPr>
          <w:rFonts w:cstheme="minorHAnsi"/>
        </w:rPr>
        <w:t xml:space="preserve"> Umowy.</w:t>
      </w:r>
      <w:r w:rsidR="00854585" w:rsidRPr="00A97FD8">
        <w:rPr>
          <w:rFonts w:cstheme="minorHAnsi"/>
        </w:rPr>
        <w:t xml:space="preserve"> W razie odstąpienia od Umowy w części, karę umowną, o której </w:t>
      </w:r>
      <w:r w:rsidR="00C11EA2" w:rsidRPr="00A97FD8">
        <w:rPr>
          <w:rFonts w:cstheme="minorHAnsi"/>
        </w:rPr>
        <w:t>mowa w § 9 ust. 1 lit. a</w:t>
      </w:r>
      <w:r w:rsidR="00854585" w:rsidRPr="00A97FD8">
        <w:rPr>
          <w:rFonts w:cstheme="minorHAnsi"/>
        </w:rPr>
        <w:t>) nalicza się w stosunku do wynagrodzenia proporcjonalnego do części usługi niezrealizowanej.</w:t>
      </w:r>
    </w:p>
    <w:p w14:paraId="2F54EF68" w14:textId="77777777" w:rsidR="005E5F0A" w:rsidRPr="00A97FD8" w:rsidRDefault="005E5F0A" w:rsidP="00B15309">
      <w:pPr>
        <w:pStyle w:val="Akapitzlist"/>
        <w:spacing w:before="240" w:line="360" w:lineRule="auto"/>
        <w:jc w:val="both"/>
        <w:rPr>
          <w:rFonts w:cstheme="minorHAnsi"/>
        </w:rPr>
      </w:pPr>
    </w:p>
    <w:p w14:paraId="5BBE85ED" w14:textId="33DA5055" w:rsidR="00AB39AE" w:rsidRPr="00A97FD8" w:rsidRDefault="00AB39AE" w:rsidP="00B15309">
      <w:pPr>
        <w:spacing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§ 12.</w:t>
      </w:r>
    </w:p>
    <w:p w14:paraId="3724C617" w14:textId="491E80DB" w:rsidR="00AB39AE" w:rsidRPr="00A97FD8" w:rsidRDefault="00AB39AE" w:rsidP="00B15309">
      <w:pPr>
        <w:spacing w:after="0" w:line="360" w:lineRule="auto"/>
        <w:jc w:val="center"/>
        <w:rPr>
          <w:rFonts w:cstheme="minorHAnsi"/>
        </w:rPr>
      </w:pPr>
      <w:r w:rsidRPr="00A97FD8">
        <w:rPr>
          <w:rFonts w:cstheme="minorHAnsi"/>
          <w:b/>
        </w:rPr>
        <w:t>Zabezpieczenie należytego wykonania Umowy</w:t>
      </w:r>
    </w:p>
    <w:p w14:paraId="011E5B76" w14:textId="1DC5E6FB" w:rsidR="00EB60E1" w:rsidRPr="00A97FD8" w:rsidRDefault="00B07C72" w:rsidP="00B15309">
      <w:pPr>
        <w:pStyle w:val="Akapitzlist"/>
        <w:spacing w:after="0" w:line="360" w:lineRule="auto"/>
        <w:ind w:left="0"/>
        <w:jc w:val="center"/>
        <w:rPr>
          <w:rFonts w:cstheme="minorHAnsi"/>
        </w:rPr>
      </w:pPr>
      <w:r w:rsidRPr="00A97FD8">
        <w:rPr>
          <w:rFonts w:cstheme="minorHAnsi"/>
        </w:rPr>
        <w:t xml:space="preserve">Zamawiający nie wymaga wniesienia zabezpieczenia należytego wykonania umowy. </w:t>
      </w:r>
    </w:p>
    <w:p w14:paraId="4C3AEEC5" w14:textId="77777777" w:rsidR="00B07C72" w:rsidRPr="00A97FD8" w:rsidRDefault="00B07C72" w:rsidP="00B15309">
      <w:pPr>
        <w:pStyle w:val="Akapitzlist"/>
        <w:spacing w:after="0" w:line="360" w:lineRule="auto"/>
        <w:ind w:left="0"/>
        <w:jc w:val="center"/>
        <w:rPr>
          <w:rFonts w:cstheme="minorHAnsi"/>
          <w:b/>
        </w:rPr>
      </w:pPr>
    </w:p>
    <w:p w14:paraId="20D6B99D" w14:textId="60859E7F" w:rsidR="00EB60E1" w:rsidRPr="00A97FD8" w:rsidRDefault="00EB60E1" w:rsidP="00B15309">
      <w:pPr>
        <w:pStyle w:val="Akapitzlist"/>
        <w:spacing w:after="0" w:line="360" w:lineRule="auto"/>
        <w:ind w:left="0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§ 13.</w:t>
      </w:r>
    </w:p>
    <w:p w14:paraId="5A67C809" w14:textId="30738231" w:rsidR="0090247C" w:rsidRPr="00A97FD8" w:rsidRDefault="0090247C" w:rsidP="00B15309">
      <w:pPr>
        <w:pStyle w:val="Akapitzlist"/>
        <w:spacing w:after="0" w:line="360" w:lineRule="auto"/>
        <w:ind w:left="0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Zmiana treści Umowy</w:t>
      </w:r>
    </w:p>
    <w:p w14:paraId="7EDABD72" w14:textId="5680B13C" w:rsidR="00346D7F" w:rsidRPr="00A97FD8" w:rsidRDefault="00346D7F" w:rsidP="00343B73">
      <w:pPr>
        <w:pStyle w:val="Akapitzlist"/>
        <w:numPr>
          <w:ilvl w:val="0"/>
          <w:numId w:val="16"/>
        </w:numPr>
        <w:tabs>
          <w:tab w:val="clear" w:pos="4177"/>
          <w:tab w:val="num" w:pos="4461"/>
        </w:tabs>
        <w:suppressAutoHyphens/>
        <w:spacing w:after="0" w:line="360" w:lineRule="auto"/>
        <w:ind w:left="568" w:hanging="284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 xml:space="preserve">Strony są uprawnione do wprowadzenia do Umowy zmian nieistotnych, to jest innych, niż zmiany zdefiniowane w art. 454 </w:t>
      </w:r>
      <w:r w:rsidR="009D1FAF">
        <w:rPr>
          <w:rFonts w:cstheme="minorHAnsi"/>
          <w:color w:val="000000" w:themeColor="text1"/>
        </w:rPr>
        <w:t xml:space="preserve">ustawy </w:t>
      </w:r>
      <w:proofErr w:type="spellStart"/>
      <w:r w:rsidRPr="00A97FD8">
        <w:rPr>
          <w:rFonts w:cstheme="minorHAnsi"/>
          <w:color w:val="000000" w:themeColor="text1"/>
        </w:rPr>
        <w:t>Pzp</w:t>
      </w:r>
      <w:proofErr w:type="spellEnd"/>
      <w:r w:rsidRPr="00A97FD8">
        <w:rPr>
          <w:rFonts w:cstheme="minorHAnsi"/>
          <w:color w:val="000000" w:themeColor="text1"/>
        </w:rPr>
        <w:t>.</w:t>
      </w:r>
    </w:p>
    <w:p w14:paraId="28A2B301" w14:textId="07E55804" w:rsidR="00346D7F" w:rsidRPr="00A97FD8" w:rsidRDefault="00346D7F" w:rsidP="00343B73">
      <w:pPr>
        <w:pStyle w:val="Akapitzlist"/>
        <w:numPr>
          <w:ilvl w:val="0"/>
          <w:numId w:val="16"/>
        </w:numPr>
        <w:tabs>
          <w:tab w:val="clear" w:pos="4177"/>
          <w:tab w:val="num" w:pos="4461"/>
        </w:tabs>
        <w:suppressAutoHyphens/>
        <w:spacing w:after="0" w:line="360" w:lineRule="auto"/>
        <w:ind w:left="568" w:hanging="284"/>
        <w:jc w:val="both"/>
        <w:rPr>
          <w:rFonts w:cstheme="minorHAnsi"/>
          <w:color w:val="000000" w:themeColor="text1"/>
        </w:rPr>
      </w:pPr>
      <w:r w:rsidRPr="00A97FD8">
        <w:rPr>
          <w:rFonts w:cstheme="minorHAnsi"/>
          <w:color w:val="000000" w:themeColor="text1"/>
        </w:rPr>
        <w:t xml:space="preserve">Stosownie do art. 455 ust. 1 pkt 1 </w:t>
      </w:r>
      <w:r w:rsidR="009D1FAF">
        <w:rPr>
          <w:rFonts w:cstheme="minorHAnsi"/>
          <w:color w:val="000000" w:themeColor="text1"/>
        </w:rPr>
        <w:t xml:space="preserve">ustawy </w:t>
      </w:r>
      <w:proofErr w:type="spellStart"/>
      <w:r w:rsidRPr="00A97FD8">
        <w:rPr>
          <w:rFonts w:cstheme="minorHAnsi"/>
          <w:color w:val="000000" w:themeColor="text1"/>
        </w:rPr>
        <w:t>Pzp</w:t>
      </w:r>
      <w:proofErr w:type="spellEnd"/>
      <w:r w:rsidRPr="00A97FD8">
        <w:rPr>
          <w:rFonts w:cstheme="minorHAnsi"/>
          <w:color w:val="000000" w:themeColor="text1"/>
        </w:rPr>
        <w:t>, Zamawiający przewiduje możliwość wprowadzenia do Umowy zmian opisanych poniżej:</w:t>
      </w:r>
    </w:p>
    <w:p w14:paraId="04B9F91F" w14:textId="26160E4B" w:rsidR="00346D7F" w:rsidRPr="00A97FD8" w:rsidRDefault="002C1496" w:rsidP="00343B73">
      <w:pPr>
        <w:numPr>
          <w:ilvl w:val="1"/>
          <w:numId w:val="18"/>
        </w:numPr>
        <w:tabs>
          <w:tab w:val="left" w:pos="1134"/>
        </w:tabs>
        <w:suppressAutoHyphens/>
        <w:spacing w:after="0" w:line="360" w:lineRule="auto"/>
        <w:ind w:left="1277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346D7F" w:rsidRPr="00A97FD8">
        <w:rPr>
          <w:rFonts w:cstheme="minorHAnsi"/>
        </w:rPr>
        <w:t>w pr</w:t>
      </w:r>
      <w:r w:rsidR="009D1FAF">
        <w:rPr>
          <w:rFonts w:cstheme="minorHAnsi"/>
        </w:rPr>
        <w:t xml:space="preserve">zypadku zmiany przepisów prawa </w:t>
      </w:r>
      <w:r w:rsidR="00346D7F" w:rsidRPr="00A97FD8">
        <w:rPr>
          <w:rFonts w:cstheme="minorHAnsi"/>
        </w:rPr>
        <w:t xml:space="preserve">- Zamawiający dopuszcza zmiany sposobu realizacji Umowy lub zmiany zakresu </w:t>
      </w:r>
      <w:r w:rsidR="00B4276D">
        <w:rPr>
          <w:rFonts w:cstheme="minorHAnsi"/>
        </w:rPr>
        <w:t>P</w:t>
      </w:r>
      <w:r w:rsidR="00346D7F" w:rsidRPr="00A97FD8">
        <w:rPr>
          <w:rFonts w:cstheme="minorHAnsi"/>
        </w:rPr>
        <w:t>rzedmiotu Umowy Wykonawcy wymuszone takimi zmianami prawa;</w:t>
      </w:r>
    </w:p>
    <w:p w14:paraId="6D96BFE0" w14:textId="37238049" w:rsidR="00346D7F" w:rsidRPr="00A97FD8" w:rsidRDefault="002C1496" w:rsidP="00343B73">
      <w:pPr>
        <w:numPr>
          <w:ilvl w:val="1"/>
          <w:numId w:val="18"/>
        </w:numPr>
        <w:tabs>
          <w:tab w:val="left" w:pos="1134"/>
        </w:tabs>
        <w:suppressAutoHyphens/>
        <w:spacing w:after="0" w:line="360" w:lineRule="auto"/>
        <w:ind w:left="1277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346D7F" w:rsidRPr="00A97FD8">
        <w:rPr>
          <w:rFonts w:cstheme="minorHAnsi"/>
        </w:rPr>
        <w:t>w przypadku zmian organizacyjnych po stronie Zamawiającego, przy czym zmiana nie może spowodować podwyższenia wynagrodzenia, Zmawiający dopuszcza zmiany w szczególności:</w:t>
      </w:r>
    </w:p>
    <w:p w14:paraId="4B4BD542" w14:textId="5554BA7A" w:rsidR="00346D7F" w:rsidRPr="00A97FD8" w:rsidRDefault="00346D7F" w:rsidP="00343B73">
      <w:pPr>
        <w:widowControl w:val="0"/>
        <w:numPr>
          <w:ilvl w:val="2"/>
          <w:numId w:val="17"/>
        </w:numPr>
        <w:tabs>
          <w:tab w:val="clear" w:pos="333"/>
          <w:tab w:val="num" w:pos="617"/>
        </w:tabs>
        <w:suppressAutoHyphens/>
        <w:spacing w:after="0" w:line="360" w:lineRule="auto"/>
        <w:ind w:left="1544"/>
        <w:jc w:val="both"/>
        <w:rPr>
          <w:rFonts w:cstheme="minorHAnsi"/>
        </w:rPr>
      </w:pPr>
      <w:r w:rsidRPr="00A97FD8">
        <w:rPr>
          <w:rFonts w:cstheme="minorHAnsi"/>
        </w:rPr>
        <w:t>sposobu wykonania Umowy w obszarach: organi</w:t>
      </w:r>
      <w:r w:rsidR="001F0EA0" w:rsidRPr="00A97FD8">
        <w:rPr>
          <w:rFonts w:cstheme="minorHAnsi"/>
        </w:rPr>
        <w:t>zacyjnym (m.in. zmiana terminu</w:t>
      </w:r>
      <w:r w:rsidRPr="00A97FD8">
        <w:rPr>
          <w:rFonts w:cstheme="minorHAnsi"/>
        </w:rPr>
        <w:t xml:space="preserve"> realizacji Umowy</w:t>
      </w:r>
      <w:r w:rsidR="001F0EA0" w:rsidRPr="00A97FD8">
        <w:rPr>
          <w:rFonts w:cstheme="minorHAnsi"/>
        </w:rPr>
        <w:t>, okresu ważności licencji</w:t>
      </w:r>
      <w:r w:rsidRPr="00A97FD8">
        <w:rPr>
          <w:rFonts w:cstheme="minorHAnsi"/>
        </w:rPr>
        <w:t>), przyjętych metod i kanałów komunikacji;</w:t>
      </w:r>
    </w:p>
    <w:p w14:paraId="37411992" w14:textId="6C991223" w:rsidR="00346D7F" w:rsidRPr="00A97FD8" w:rsidRDefault="00346D7F" w:rsidP="00343B73">
      <w:pPr>
        <w:widowControl w:val="0"/>
        <w:numPr>
          <w:ilvl w:val="2"/>
          <w:numId w:val="17"/>
        </w:numPr>
        <w:tabs>
          <w:tab w:val="clear" w:pos="333"/>
          <w:tab w:val="num" w:pos="617"/>
        </w:tabs>
        <w:suppressAutoHyphens/>
        <w:spacing w:after="0" w:line="360" w:lineRule="auto"/>
        <w:ind w:left="1544"/>
        <w:jc w:val="both"/>
        <w:rPr>
          <w:rFonts w:cstheme="minorHAnsi"/>
        </w:rPr>
      </w:pPr>
      <w:r w:rsidRPr="00A97FD8">
        <w:rPr>
          <w:rFonts w:cstheme="minorHAnsi"/>
        </w:rPr>
        <w:t xml:space="preserve">zakresu </w:t>
      </w:r>
      <w:r w:rsidR="00B4276D">
        <w:rPr>
          <w:rFonts w:cstheme="minorHAnsi"/>
        </w:rPr>
        <w:t>P</w:t>
      </w:r>
      <w:r w:rsidRPr="00A97FD8">
        <w:rPr>
          <w:rFonts w:cstheme="minorHAnsi"/>
        </w:rPr>
        <w:t>rzedmiotu Umowy poprzez zoptymalizowan</w:t>
      </w:r>
      <w:r w:rsidR="00B4276D">
        <w:rPr>
          <w:rFonts w:cstheme="minorHAnsi"/>
        </w:rPr>
        <w:t>i</w:t>
      </w:r>
      <w:r w:rsidRPr="00A97FD8">
        <w:rPr>
          <w:rFonts w:cstheme="minorHAnsi"/>
        </w:rPr>
        <w:t xml:space="preserve">e </w:t>
      </w:r>
      <w:r w:rsidR="00B4276D">
        <w:rPr>
          <w:rFonts w:cstheme="minorHAnsi"/>
        </w:rPr>
        <w:t>P</w:t>
      </w:r>
      <w:r w:rsidRPr="00A97FD8">
        <w:rPr>
          <w:rFonts w:cstheme="minorHAnsi"/>
        </w:rPr>
        <w:t>rzedmiotu Umowy do potrzeb Zamawiającego;</w:t>
      </w:r>
    </w:p>
    <w:p w14:paraId="577ED2A6" w14:textId="00D0AB1B" w:rsidR="00346D7F" w:rsidRPr="00A97FD8" w:rsidRDefault="00346D7F" w:rsidP="00343B73">
      <w:pPr>
        <w:numPr>
          <w:ilvl w:val="1"/>
          <w:numId w:val="18"/>
        </w:numPr>
        <w:tabs>
          <w:tab w:val="left" w:pos="1134"/>
        </w:tabs>
        <w:suppressAutoHyphens/>
        <w:spacing w:after="0" w:line="360" w:lineRule="auto"/>
        <w:ind w:left="1277"/>
        <w:contextualSpacing/>
        <w:jc w:val="both"/>
        <w:rPr>
          <w:rFonts w:cstheme="minorHAnsi"/>
        </w:rPr>
      </w:pPr>
      <w:r w:rsidRPr="00A97FD8">
        <w:rPr>
          <w:rFonts w:cstheme="minorHAnsi"/>
        </w:rPr>
        <w:t xml:space="preserve"> w przypadku wystąpienia przyczyn niezależnych od Wykonawcy w związku ze zmianami okoliczności wynikającymi ze specyfiki działalności Zamawiającego albo w związku z podjęciem przez Zamawiającego decyzji o przeprowadzeniu przez osobę trzecią kontroli jakości i sposobu </w:t>
      </w:r>
      <w:r w:rsidR="00DF55E9" w:rsidRPr="00A97FD8">
        <w:rPr>
          <w:rFonts w:cstheme="minorHAnsi"/>
        </w:rPr>
        <w:t xml:space="preserve">realizacji </w:t>
      </w:r>
      <w:r w:rsidR="00B4276D">
        <w:rPr>
          <w:rFonts w:cstheme="minorHAnsi"/>
        </w:rPr>
        <w:t>P</w:t>
      </w:r>
      <w:r w:rsidR="00DF55E9" w:rsidRPr="00A97FD8">
        <w:rPr>
          <w:rFonts w:cstheme="minorHAnsi"/>
        </w:rPr>
        <w:t>rzedmiotu Umowy</w:t>
      </w:r>
      <w:r w:rsidRPr="00A97FD8">
        <w:rPr>
          <w:rFonts w:cstheme="minorHAnsi"/>
        </w:rPr>
        <w:t>- Zamawiający dopuszcza zmiany terminu realizacji Umowy</w:t>
      </w:r>
      <w:r w:rsidR="001F0EA0" w:rsidRPr="00A97FD8">
        <w:rPr>
          <w:rFonts w:cstheme="minorHAnsi"/>
        </w:rPr>
        <w:t xml:space="preserve"> i okres</w:t>
      </w:r>
      <w:r w:rsidR="00FD5293" w:rsidRPr="00A97FD8">
        <w:rPr>
          <w:rFonts w:cstheme="minorHAnsi"/>
        </w:rPr>
        <w:t>u</w:t>
      </w:r>
      <w:r w:rsidR="001F0EA0" w:rsidRPr="00A97FD8">
        <w:rPr>
          <w:rFonts w:cstheme="minorHAnsi"/>
        </w:rPr>
        <w:t xml:space="preserve"> ważności licencji</w:t>
      </w:r>
      <w:r w:rsidRPr="00A97FD8">
        <w:rPr>
          <w:rFonts w:cstheme="minorHAnsi"/>
        </w:rPr>
        <w:t>;</w:t>
      </w:r>
    </w:p>
    <w:p w14:paraId="376417A0" w14:textId="740962CB" w:rsidR="00346D7F" w:rsidRPr="00A97FD8" w:rsidRDefault="00346D7F" w:rsidP="00343B73">
      <w:pPr>
        <w:numPr>
          <w:ilvl w:val="1"/>
          <w:numId w:val="18"/>
        </w:numPr>
        <w:tabs>
          <w:tab w:val="left" w:pos="1134"/>
        </w:tabs>
        <w:suppressAutoHyphens/>
        <w:spacing w:after="0" w:line="360" w:lineRule="auto"/>
        <w:ind w:left="1277"/>
        <w:contextualSpacing/>
        <w:jc w:val="both"/>
        <w:rPr>
          <w:rFonts w:cstheme="minorHAnsi"/>
        </w:rPr>
      </w:pPr>
      <w:r w:rsidRPr="00A97FD8">
        <w:rPr>
          <w:rFonts w:cstheme="minorHAnsi"/>
        </w:rPr>
        <w:t xml:space="preserve"> w przypadku zaistnienia Siły wyższej Zamawiający dopuszcza zmiany w zakresie </w:t>
      </w:r>
      <w:r w:rsidR="00B4276D">
        <w:rPr>
          <w:rFonts w:cstheme="minorHAnsi"/>
        </w:rPr>
        <w:t>P</w:t>
      </w:r>
      <w:r w:rsidRPr="00A97FD8">
        <w:rPr>
          <w:rFonts w:cstheme="minorHAnsi"/>
        </w:rPr>
        <w:t>rzedmiotu Umowy (w tym w szczególności wymagań dotyczących licencji), czasu realizacji Umowy oraz wysokości wynagrodzenia;</w:t>
      </w:r>
    </w:p>
    <w:p w14:paraId="15EB2F7E" w14:textId="4FB3039A" w:rsidR="00346D7F" w:rsidRPr="00A97FD8" w:rsidRDefault="00346D7F" w:rsidP="00343B73">
      <w:pPr>
        <w:numPr>
          <w:ilvl w:val="1"/>
          <w:numId w:val="18"/>
        </w:numPr>
        <w:tabs>
          <w:tab w:val="left" w:pos="1134"/>
        </w:tabs>
        <w:suppressAutoHyphens/>
        <w:spacing w:after="0" w:line="360" w:lineRule="auto"/>
        <w:ind w:left="1277"/>
        <w:contextualSpacing/>
        <w:jc w:val="both"/>
        <w:rPr>
          <w:rFonts w:cstheme="minorHAnsi"/>
        </w:rPr>
      </w:pPr>
      <w:r w:rsidRPr="00A97FD8">
        <w:rPr>
          <w:rFonts w:cstheme="minorHAnsi"/>
        </w:rPr>
        <w:t xml:space="preserve">  zmiany </w:t>
      </w:r>
      <w:r w:rsidR="00B4276D">
        <w:rPr>
          <w:rFonts w:cstheme="minorHAnsi"/>
        </w:rPr>
        <w:t>P</w:t>
      </w:r>
      <w:r w:rsidRPr="00A97FD8">
        <w:rPr>
          <w:rFonts w:cstheme="minorHAnsi"/>
        </w:rPr>
        <w:t xml:space="preserve">rzedmiotu Umowy w szczególności ze względów organizacyjnych, technologicznych, osobowych lub gdy konieczne będą oszczędności środków publicznych - w zakresie sposobu realizacji </w:t>
      </w:r>
      <w:r w:rsidR="00B4276D">
        <w:rPr>
          <w:rFonts w:cstheme="minorHAnsi"/>
        </w:rPr>
        <w:t>P</w:t>
      </w:r>
      <w:r w:rsidRPr="00A97FD8">
        <w:rPr>
          <w:rFonts w:cstheme="minorHAnsi"/>
        </w:rPr>
        <w:t xml:space="preserve">rzedmiotu Umowy lub zmniejszenia wynagrodzenia maksymalnie o </w:t>
      </w:r>
      <w:r w:rsidRPr="004E70FE">
        <w:rPr>
          <w:rFonts w:cstheme="minorHAnsi"/>
          <w:b/>
        </w:rPr>
        <w:t>20%</w:t>
      </w:r>
      <w:r w:rsidRPr="00A97FD8">
        <w:rPr>
          <w:rFonts w:cstheme="minorHAnsi"/>
        </w:rPr>
        <w:t xml:space="preserve"> jego wartości brutto;</w:t>
      </w:r>
    </w:p>
    <w:p w14:paraId="7A89AA7E" w14:textId="1124A8CB" w:rsidR="00346D7F" w:rsidRPr="00A97FD8" w:rsidRDefault="00346D7F" w:rsidP="00343B73">
      <w:pPr>
        <w:numPr>
          <w:ilvl w:val="1"/>
          <w:numId w:val="18"/>
        </w:numPr>
        <w:tabs>
          <w:tab w:val="left" w:pos="1134"/>
        </w:tabs>
        <w:suppressAutoHyphens/>
        <w:spacing w:after="0" w:line="360" w:lineRule="auto"/>
        <w:ind w:left="1277"/>
        <w:contextualSpacing/>
        <w:jc w:val="both"/>
        <w:rPr>
          <w:rFonts w:cstheme="minorHAnsi"/>
          <w:lang w:eastAsia="ar-SA"/>
        </w:rPr>
      </w:pPr>
      <w:r w:rsidRPr="00A97FD8">
        <w:rPr>
          <w:rFonts w:cstheme="minorHAnsi"/>
        </w:rPr>
        <w:t xml:space="preserve">  zmian w przypadku, gdy konieczność wprowadzenia zmian będzie następstwem postanowień innych umów mających bezpośredni związek z Umową dotyczącą niniejszego postępowania, z tym, że wynagrodzenie Wykonawcy wskazane w Umowie nie ulegnie podwyższeniu.</w:t>
      </w:r>
    </w:p>
    <w:p w14:paraId="3770C37D" w14:textId="77777777" w:rsidR="00346D7F" w:rsidRPr="00A97FD8" w:rsidRDefault="00346D7F" w:rsidP="00343B73">
      <w:pPr>
        <w:pStyle w:val="Akapitzlist"/>
        <w:widowControl w:val="0"/>
        <w:numPr>
          <w:ilvl w:val="0"/>
          <w:numId w:val="19"/>
        </w:numPr>
        <w:tabs>
          <w:tab w:val="clear" w:pos="-360"/>
          <w:tab w:val="num" w:pos="-76"/>
        </w:tabs>
        <w:autoSpaceDE w:val="0"/>
        <w:autoSpaceDN w:val="0"/>
        <w:adjustRightInd w:val="0"/>
        <w:spacing w:after="0" w:line="360" w:lineRule="auto"/>
        <w:ind w:left="641" w:hanging="357"/>
        <w:jc w:val="both"/>
        <w:rPr>
          <w:rFonts w:cstheme="minorHAnsi"/>
        </w:rPr>
      </w:pPr>
      <w:r w:rsidRPr="00A97FD8">
        <w:rPr>
          <w:rFonts w:cstheme="minorHAnsi"/>
        </w:rPr>
        <w:t>Wszelkie zmiany niniejszej Umowy muszą być dokonane w formie pisemnej pod rygorem nieważności.</w:t>
      </w:r>
    </w:p>
    <w:p w14:paraId="4E96A8C0" w14:textId="6B03E08E" w:rsidR="005F455E" w:rsidRPr="00A97FD8" w:rsidRDefault="00346D7F" w:rsidP="00343B73">
      <w:pPr>
        <w:pStyle w:val="Akapitzlist"/>
        <w:widowControl w:val="0"/>
        <w:numPr>
          <w:ilvl w:val="0"/>
          <w:numId w:val="19"/>
        </w:numPr>
        <w:tabs>
          <w:tab w:val="clear" w:pos="-360"/>
          <w:tab w:val="num" w:pos="-76"/>
        </w:tabs>
        <w:autoSpaceDE w:val="0"/>
        <w:autoSpaceDN w:val="0"/>
        <w:adjustRightInd w:val="0"/>
        <w:spacing w:after="0" w:line="360" w:lineRule="auto"/>
        <w:ind w:left="641" w:hanging="357"/>
        <w:jc w:val="both"/>
        <w:rPr>
          <w:rFonts w:cstheme="minorHAnsi"/>
        </w:rPr>
      </w:pPr>
      <w:r w:rsidRPr="00A97FD8">
        <w:rPr>
          <w:rFonts w:cstheme="minorHAnsi"/>
        </w:rPr>
        <w:t xml:space="preserve">W przypadku zmiany wysokości wynagrodzenia w sytuacjach opisanych w niniejszym paragrafie Wykonawca zobowiązany </w:t>
      </w:r>
      <w:r w:rsidR="0012102C" w:rsidRPr="00A97FD8">
        <w:rPr>
          <w:rFonts w:cstheme="minorHAnsi"/>
        </w:rPr>
        <w:t>jest do</w:t>
      </w:r>
      <w:r w:rsidRPr="00A97FD8">
        <w:rPr>
          <w:rFonts w:cstheme="minorHAnsi"/>
        </w:rPr>
        <w:t xml:space="preserve"> zmiany wynagrodzenia przysługującego podwykonawcy, z którym zawarł umowę, w zakresie odpowiadającym powstałym zmianom</w:t>
      </w:r>
      <w:r w:rsidR="00472759" w:rsidRPr="00A97FD8">
        <w:rPr>
          <w:rFonts w:cstheme="minorHAnsi"/>
        </w:rPr>
        <w:t xml:space="preserve"> i zakresowi prac podwykonawcy</w:t>
      </w:r>
      <w:r w:rsidRPr="00A97FD8">
        <w:rPr>
          <w:rFonts w:cstheme="minorHAnsi"/>
        </w:rPr>
        <w:t>.</w:t>
      </w:r>
    </w:p>
    <w:p w14:paraId="60BB1390" w14:textId="77777777" w:rsidR="00903EF7" w:rsidRPr="00A97FD8" w:rsidRDefault="00903EF7" w:rsidP="00B15309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641"/>
        <w:jc w:val="both"/>
        <w:rPr>
          <w:rFonts w:cstheme="minorHAnsi"/>
        </w:rPr>
      </w:pPr>
    </w:p>
    <w:p w14:paraId="7687C6E4" w14:textId="04A771DF" w:rsidR="00BE4C55" w:rsidRPr="00A97FD8" w:rsidRDefault="00292030" w:rsidP="00B15309">
      <w:pPr>
        <w:pStyle w:val="Akapitzlist"/>
        <w:spacing w:after="0" w:line="360" w:lineRule="auto"/>
        <w:ind w:left="0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§</w:t>
      </w:r>
      <w:r w:rsidR="00EB60E1" w:rsidRPr="00A97FD8">
        <w:rPr>
          <w:rFonts w:cstheme="minorHAnsi"/>
          <w:b/>
        </w:rPr>
        <w:t xml:space="preserve"> </w:t>
      </w:r>
      <w:r w:rsidRPr="00A97FD8">
        <w:rPr>
          <w:rFonts w:cstheme="minorHAnsi"/>
          <w:b/>
        </w:rPr>
        <w:t>1</w:t>
      </w:r>
      <w:r w:rsidR="00EB60E1" w:rsidRPr="00A97FD8">
        <w:rPr>
          <w:rFonts w:cstheme="minorHAnsi"/>
          <w:b/>
        </w:rPr>
        <w:t>4</w:t>
      </w:r>
      <w:r w:rsidR="00CD49B2" w:rsidRPr="00A97FD8">
        <w:rPr>
          <w:rFonts w:cstheme="minorHAnsi"/>
          <w:b/>
        </w:rPr>
        <w:t>.</w:t>
      </w:r>
    </w:p>
    <w:p w14:paraId="51E60A58" w14:textId="3A8E6B33" w:rsidR="00BE4C55" w:rsidRPr="00A97FD8" w:rsidRDefault="00BE4C55" w:rsidP="00B15309">
      <w:pPr>
        <w:pStyle w:val="Akapitzlist"/>
        <w:spacing w:after="0" w:line="360" w:lineRule="auto"/>
        <w:ind w:left="0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Postanowienia końcowe</w:t>
      </w:r>
    </w:p>
    <w:p w14:paraId="0127B301" w14:textId="77777777" w:rsidR="00BE4C55" w:rsidRPr="00A97FD8" w:rsidRDefault="00BE4C55" w:rsidP="00343B73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Wszelkie zmiany Umowy wymagają zawarcia przez należycie umocowanych przedstawicieli Zamawiającego i Wykonawcy pisemnego aneksu, pod rygorem nieważności. </w:t>
      </w:r>
    </w:p>
    <w:p w14:paraId="1CAAFAE9" w14:textId="0B2044F1" w:rsidR="00BE4C55" w:rsidRPr="00A97FD8" w:rsidRDefault="00BE4C55" w:rsidP="00343B73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W sprawach nieuregulowanych postanowieniami Umowy zastosowanie mają przepisy Kodeksu Cywilnego</w:t>
      </w:r>
      <w:r w:rsidR="004E70FE">
        <w:rPr>
          <w:rFonts w:cstheme="minorHAnsi"/>
        </w:rPr>
        <w:t xml:space="preserve"> lub ustawy Prawo zamówień publicznych</w:t>
      </w:r>
      <w:r w:rsidR="008920E2" w:rsidRPr="00A97FD8">
        <w:rPr>
          <w:rFonts w:cstheme="minorHAnsi"/>
        </w:rPr>
        <w:t xml:space="preserve"> </w:t>
      </w:r>
      <w:r w:rsidRPr="00A97FD8">
        <w:rPr>
          <w:rFonts w:cstheme="minorHAnsi"/>
        </w:rPr>
        <w:t xml:space="preserve">oraz innych powszechnie obowiązujących przepisów dotyczących </w:t>
      </w:r>
      <w:r w:rsidR="004E70FE">
        <w:rPr>
          <w:rFonts w:cstheme="minorHAnsi"/>
        </w:rPr>
        <w:t>P</w:t>
      </w:r>
      <w:r w:rsidRPr="00A97FD8">
        <w:rPr>
          <w:rFonts w:cstheme="minorHAnsi"/>
        </w:rPr>
        <w:t>rzedmiotu Umowy.</w:t>
      </w:r>
    </w:p>
    <w:p w14:paraId="66686DB8" w14:textId="0E0C22D1" w:rsidR="00BE4C55" w:rsidRPr="00A97FD8" w:rsidRDefault="00BE4C55" w:rsidP="00343B73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Wszelkie spory powstałe w toku wykonania Umowy Strony </w:t>
      </w:r>
      <w:r w:rsidR="000A256F" w:rsidRPr="00A97FD8">
        <w:rPr>
          <w:rFonts w:cstheme="minorHAnsi"/>
        </w:rPr>
        <w:t xml:space="preserve">rozwiążą polubownie w ciągu 14 dni a następnie </w:t>
      </w:r>
      <w:r w:rsidR="001C5CA7" w:rsidRPr="00A97FD8">
        <w:rPr>
          <w:rFonts w:cstheme="minorHAnsi"/>
        </w:rPr>
        <w:t>w przypadku braku ich zakończenia,</w:t>
      </w:r>
      <w:r w:rsidR="000A256F" w:rsidRPr="00A97FD8">
        <w:rPr>
          <w:rFonts w:cstheme="minorHAnsi"/>
        </w:rPr>
        <w:t xml:space="preserve"> </w:t>
      </w:r>
      <w:r w:rsidRPr="00A97FD8">
        <w:rPr>
          <w:rFonts w:cstheme="minorHAnsi"/>
        </w:rPr>
        <w:t xml:space="preserve">poddają pod rozstrzygnięcie sporu sądowi właściwemu miejscowo dla siedziby Zamawiającego. </w:t>
      </w:r>
    </w:p>
    <w:p w14:paraId="4F462B12" w14:textId="77777777" w:rsidR="00BE4C55" w:rsidRPr="00A97FD8" w:rsidRDefault="00B2470E" w:rsidP="00343B73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Załączniki Umowy stanowią jej integralną część.</w:t>
      </w:r>
    </w:p>
    <w:p w14:paraId="736DACC7" w14:textId="63AB5A77" w:rsidR="00F62C72" w:rsidRPr="00A97FD8" w:rsidRDefault="00942A70" w:rsidP="00343B73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Umowę zawarto w </w:t>
      </w:r>
      <w:r w:rsidRPr="004E70FE">
        <w:rPr>
          <w:rFonts w:cstheme="minorHAnsi"/>
          <w:i/>
        </w:rPr>
        <w:t>formie elektronicznej / sporządzono w 2 jednobrzmiących egzemplarzach</w:t>
      </w:r>
      <w:r w:rsidRPr="00A97FD8">
        <w:rPr>
          <w:rFonts w:cstheme="minorHAnsi"/>
        </w:rPr>
        <w:t>, po jednym dla każdej ze Stron</w:t>
      </w:r>
      <w:r w:rsidR="00F62C72" w:rsidRPr="00A97FD8">
        <w:rPr>
          <w:rFonts w:cstheme="minorHAnsi"/>
        </w:rPr>
        <w:t>.</w:t>
      </w:r>
    </w:p>
    <w:p w14:paraId="61D29DB7" w14:textId="77777777" w:rsidR="00605AEC" w:rsidRPr="00A97FD8" w:rsidRDefault="00605AEC" w:rsidP="00343B73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Załączniki:</w:t>
      </w:r>
    </w:p>
    <w:p w14:paraId="67F96532" w14:textId="79EEF82A" w:rsidR="00605AEC" w:rsidRPr="00A97FD8" w:rsidRDefault="00605AEC" w:rsidP="00343B7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Załącznik nr 1 – Opis przedmiotu zamówienia;</w:t>
      </w:r>
    </w:p>
    <w:p w14:paraId="4B904D36" w14:textId="684B8B42" w:rsidR="00C52953" w:rsidRPr="00A97FD8" w:rsidRDefault="00C52953" w:rsidP="00343B7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Załącznik nr 2 – </w:t>
      </w:r>
      <w:r w:rsidR="009234A6" w:rsidRPr="00A97FD8">
        <w:rPr>
          <w:rFonts w:cstheme="minorHAnsi"/>
        </w:rPr>
        <w:t>Odpisu z Rejestru Przedsiębiorców KRS*/ wyciąg z ewidencji działalności gospodarczej Wykonawcy*/pełnomocnictwo aktualne na dzień zawierania Umowy*,</w:t>
      </w:r>
    </w:p>
    <w:p w14:paraId="65AC28B2" w14:textId="7CE1CDBE" w:rsidR="00BE4C55" w:rsidRPr="00A97FD8" w:rsidRDefault="00C52953" w:rsidP="00343B7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>Załącznik nr 3</w:t>
      </w:r>
      <w:r w:rsidR="00605AEC" w:rsidRPr="00A97FD8">
        <w:rPr>
          <w:rFonts w:cstheme="minorHAnsi"/>
        </w:rPr>
        <w:t xml:space="preserve"> –</w:t>
      </w:r>
      <w:r w:rsidR="000C7BF4" w:rsidRPr="00A97FD8">
        <w:rPr>
          <w:rFonts w:cstheme="minorHAnsi"/>
        </w:rPr>
        <w:t xml:space="preserve"> </w:t>
      </w:r>
      <w:r w:rsidR="006D2CCC" w:rsidRPr="00A97FD8">
        <w:rPr>
          <w:rFonts w:cstheme="minorHAnsi"/>
        </w:rPr>
        <w:t xml:space="preserve">Protokół odbioru </w:t>
      </w:r>
      <w:r w:rsidR="00014D39" w:rsidRPr="00A97FD8">
        <w:rPr>
          <w:rFonts w:cstheme="minorHAnsi"/>
        </w:rPr>
        <w:t>końcowego</w:t>
      </w:r>
      <w:r w:rsidR="006678D4" w:rsidRPr="00A97FD8">
        <w:rPr>
          <w:rFonts w:cstheme="minorHAnsi"/>
        </w:rPr>
        <w:t xml:space="preserve"> - wzór</w:t>
      </w:r>
      <w:r w:rsidR="001478BA" w:rsidRPr="00A97FD8">
        <w:rPr>
          <w:rFonts w:cstheme="minorHAnsi"/>
        </w:rPr>
        <w:t>;</w:t>
      </w:r>
    </w:p>
    <w:p w14:paraId="7F1B3123" w14:textId="14B46B0F" w:rsidR="001478BA" w:rsidRPr="00A97FD8" w:rsidRDefault="001478BA" w:rsidP="00343B7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A97FD8">
        <w:rPr>
          <w:rFonts w:cstheme="minorHAnsi"/>
        </w:rPr>
        <w:t xml:space="preserve">Załącznik nr 4 – Oferta Wykonawcy. </w:t>
      </w:r>
    </w:p>
    <w:p w14:paraId="29A991C7" w14:textId="77777777" w:rsidR="009234A6" w:rsidRPr="00A97FD8" w:rsidRDefault="009234A6" w:rsidP="00B15309">
      <w:pPr>
        <w:spacing w:after="0" w:line="360" w:lineRule="auto"/>
        <w:jc w:val="both"/>
        <w:rPr>
          <w:rFonts w:cstheme="minorHAnsi"/>
        </w:rPr>
      </w:pPr>
    </w:p>
    <w:p w14:paraId="49C69DB2" w14:textId="3826728C" w:rsidR="009234A6" w:rsidRPr="00A97FD8" w:rsidRDefault="009234A6" w:rsidP="00B15309">
      <w:pPr>
        <w:spacing w:after="0" w:line="360" w:lineRule="auto"/>
        <w:jc w:val="both"/>
        <w:rPr>
          <w:rFonts w:cstheme="minorHAnsi"/>
          <w:i/>
          <w:color w:val="000000" w:themeColor="text1"/>
        </w:rPr>
      </w:pPr>
      <w:r w:rsidRPr="00A97FD8">
        <w:rPr>
          <w:rFonts w:cstheme="minorHAnsi"/>
        </w:rPr>
        <w:t>*</w:t>
      </w:r>
      <w:r w:rsidRPr="00A97FD8">
        <w:rPr>
          <w:rFonts w:cstheme="minorHAnsi"/>
          <w:i/>
          <w:color w:val="000000" w:themeColor="text1"/>
        </w:rPr>
        <w:t xml:space="preserve"> niepotrzebne skreślić</w:t>
      </w:r>
      <w:r w:rsidR="00AF13B5" w:rsidRPr="00A97FD8">
        <w:rPr>
          <w:rFonts w:cstheme="minorHAnsi"/>
          <w:i/>
          <w:color w:val="000000" w:themeColor="text1"/>
        </w:rPr>
        <w:t>.</w:t>
      </w:r>
    </w:p>
    <w:p w14:paraId="7AB858B6" w14:textId="77777777" w:rsidR="0095333A" w:rsidRPr="00A97FD8" w:rsidRDefault="0095333A" w:rsidP="00B15309">
      <w:pPr>
        <w:spacing w:after="0" w:line="360" w:lineRule="auto"/>
        <w:jc w:val="both"/>
        <w:rPr>
          <w:rFonts w:cstheme="minorHAnsi"/>
        </w:rPr>
      </w:pPr>
    </w:p>
    <w:p w14:paraId="18A22655" w14:textId="11F77F79" w:rsidR="00BE4C55" w:rsidRPr="00A97FD8" w:rsidRDefault="00BE4C55" w:rsidP="004E70FE">
      <w:pPr>
        <w:spacing w:before="240" w:after="0" w:line="360" w:lineRule="auto"/>
        <w:jc w:val="center"/>
        <w:rPr>
          <w:rFonts w:cstheme="minorHAnsi"/>
          <w:b/>
        </w:rPr>
      </w:pPr>
      <w:r w:rsidRPr="00A97FD8">
        <w:rPr>
          <w:rFonts w:cstheme="minorHAnsi"/>
          <w:b/>
        </w:rPr>
        <w:t>ZAMAWIAJĄCY:</w:t>
      </w:r>
      <w:r w:rsidRPr="00A97FD8">
        <w:rPr>
          <w:rFonts w:cstheme="minorHAnsi"/>
          <w:b/>
        </w:rPr>
        <w:tab/>
      </w:r>
      <w:r w:rsidRPr="00A97FD8">
        <w:rPr>
          <w:rFonts w:cstheme="minorHAnsi"/>
          <w:b/>
        </w:rPr>
        <w:tab/>
      </w:r>
      <w:r w:rsidRPr="00A97FD8">
        <w:rPr>
          <w:rFonts w:cstheme="minorHAnsi"/>
          <w:b/>
        </w:rPr>
        <w:tab/>
      </w:r>
      <w:r w:rsidRPr="00A97FD8">
        <w:rPr>
          <w:rFonts w:cstheme="minorHAnsi"/>
          <w:b/>
        </w:rPr>
        <w:tab/>
      </w:r>
      <w:r w:rsidRPr="00A97FD8">
        <w:rPr>
          <w:rFonts w:cstheme="minorHAnsi"/>
          <w:b/>
        </w:rPr>
        <w:tab/>
      </w:r>
      <w:r w:rsidRPr="00A97FD8">
        <w:rPr>
          <w:rFonts w:cstheme="minorHAnsi"/>
          <w:b/>
        </w:rPr>
        <w:tab/>
        <w:t>WYKONAWCA:</w:t>
      </w:r>
    </w:p>
    <w:p w14:paraId="247DB664" w14:textId="3F792503" w:rsidR="00E72307" w:rsidRPr="00A97FD8" w:rsidRDefault="00E72307" w:rsidP="00B15309">
      <w:pPr>
        <w:spacing w:after="0" w:line="360" w:lineRule="auto"/>
        <w:jc w:val="both"/>
        <w:rPr>
          <w:rFonts w:cstheme="minorHAnsi"/>
        </w:rPr>
      </w:pPr>
    </w:p>
    <w:p w14:paraId="178F38AE" w14:textId="6C7E36A9" w:rsidR="006B7DE1" w:rsidRPr="00A97FD8" w:rsidRDefault="006B7DE1" w:rsidP="00B15309">
      <w:pPr>
        <w:spacing w:after="0" w:line="360" w:lineRule="auto"/>
        <w:jc w:val="both"/>
        <w:rPr>
          <w:rFonts w:cstheme="minorHAnsi"/>
        </w:rPr>
      </w:pPr>
    </w:p>
    <w:p w14:paraId="271755AB" w14:textId="453E363F" w:rsidR="006B7DE1" w:rsidRPr="00A97FD8" w:rsidRDefault="006B7DE1" w:rsidP="00B15309">
      <w:pPr>
        <w:spacing w:after="0" w:line="360" w:lineRule="auto"/>
        <w:jc w:val="both"/>
        <w:rPr>
          <w:rFonts w:cstheme="minorHAnsi"/>
        </w:rPr>
      </w:pPr>
    </w:p>
    <w:p w14:paraId="66A12C7B" w14:textId="50344EDD" w:rsidR="006B7DE1" w:rsidRPr="00A97FD8" w:rsidRDefault="006B7DE1" w:rsidP="00B15309">
      <w:pPr>
        <w:spacing w:after="0" w:line="360" w:lineRule="auto"/>
        <w:jc w:val="both"/>
        <w:rPr>
          <w:rFonts w:cstheme="minorHAnsi"/>
        </w:rPr>
      </w:pPr>
    </w:p>
    <w:p w14:paraId="01C24882" w14:textId="15645D00" w:rsidR="006B7DE1" w:rsidRPr="00A97FD8" w:rsidRDefault="006B7DE1" w:rsidP="00B15309">
      <w:pPr>
        <w:spacing w:after="0" w:line="360" w:lineRule="auto"/>
        <w:jc w:val="both"/>
        <w:rPr>
          <w:rFonts w:cstheme="minorHAnsi"/>
        </w:rPr>
      </w:pPr>
    </w:p>
    <w:p w14:paraId="46507E34" w14:textId="77777777" w:rsidR="006B7DE1" w:rsidRPr="00A97FD8" w:rsidRDefault="006B7DE1" w:rsidP="00B15309">
      <w:pPr>
        <w:spacing w:after="0" w:line="360" w:lineRule="auto"/>
        <w:jc w:val="both"/>
        <w:rPr>
          <w:rFonts w:cstheme="minorHAnsi"/>
        </w:rPr>
      </w:pPr>
    </w:p>
    <w:p w14:paraId="2FE3129C" w14:textId="59766151" w:rsidR="006B7DE1" w:rsidRPr="00A97FD8" w:rsidRDefault="006678D4" w:rsidP="006B7DE1">
      <w:pPr>
        <w:tabs>
          <w:tab w:val="num" w:pos="5040"/>
        </w:tabs>
        <w:spacing w:before="120"/>
        <w:jc w:val="both"/>
        <w:outlineLvl w:val="0"/>
        <w:rPr>
          <w:rFonts w:eastAsia="Calibri" w:cstheme="minorHAnsi"/>
          <w:lang w:eastAsia="pl-PL"/>
        </w:rPr>
      </w:pPr>
      <w:r w:rsidRPr="00A97FD8">
        <w:rPr>
          <w:rFonts w:eastAsia="Calibri" w:cstheme="minorHAnsi"/>
          <w:lang w:eastAsia="pl-PL"/>
        </w:rPr>
        <w:t xml:space="preserve">WZ </w:t>
      </w:r>
      <w:r w:rsidR="00F55CE4">
        <w:rPr>
          <w:rFonts w:eastAsia="Calibri" w:cstheme="minorHAnsi"/>
          <w:lang w:eastAsia="pl-PL"/>
        </w:rPr>
        <w:t>230</w:t>
      </w:r>
      <w:r w:rsidRPr="00A97FD8">
        <w:rPr>
          <w:rFonts w:eastAsia="Calibri" w:cstheme="minorHAnsi"/>
          <w:lang w:eastAsia="pl-PL"/>
        </w:rPr>
        <w:t>/24</w:t>
      </w:r>
    </w:p>
    <w:p w14:paraId="1D9DDFE9" w14:textId="783E1CD8" w:rsidR="00F55CE4" w:rsidRDefault="006B7DE1" w:rsidP="007273EE">
      <w:pPr>
        <w:tabs>
          <w:tab w:val="num" w:pos="0"/>
        </w:tabs>
        <w:spacing w:line="360" w:lineRule="auto"/>
        <w:jc w:val="both"/>
        <w:rPr>
          <w:rFonts w:cstheme="minorHAnsi"/>
          <w:i/>
          <w:color w:val="000000" w:themeColor="text1"/>
        </w:rPr>
      </w:pPr>
      <w:r w:rsidRPr="00A97FD8">
        <w:rPr>
          <w:rFonts w:eastAsia="Calibri" w:cstheme="minorHAnsi"/>
          <w:lang w:eastAsia="pl-PL"/>
        </w:rPr>
        <w:t>Środki finansowe zabezpieczono</w:t>
      </w:r>
      <w:r w:rsidR="004E70FE">
        <w:rPr>
          <w:rFonts w:eastAsia="Calibri" w:cstheme="minorHAnsi"/>
          <w:lang w:eastAsia="pl-PL"/>
        </w:rPr>
        <w:tab/>
      </w:r>
      <w:r w:rsidR="004E70FE">
        <w:rPr>
          <w:rFonts w:eastAsia="Calibri" w:cstheme="minorHAnsi"/>
          <w:lang w:eastAsia="pl-PL"/>
        </w:rPr>
        <w:tab/>
        <w:t xml:space="preserve">            </w:t>
      </w:r>
      <w:r w:rsidRPr="00A97FD8">
        <w:rPr>
          <w:rFonts w:eastAsia="Calibri" w:cstheme="minorHAnsi"/>
          <w:lang w:eastAsia="pl-PL"/>
        </w:rPr>
        <w:t>Sprawdzono pod względem formalno-prawnym</w:t>
      </w:r>
    </w:p>
    <w:sectPr w:rsidR="00F55CE4" w:rsidSect="00F55CE4">
      <w:footerReference w:type="default" r:id="rId11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E6D694" w16cid:durableId="2215D6BC"/>
  <w16cid:commentId w16cid:paraId="3BACD279" w16cid:durableId="2215D700"/>
  <w16cid:commentId w16cid:paraId="213FD0B6" w16cid:durableId="2215D6BD"/>
  <w16cid:commentId w16cid:paraId="02EBF3D5" w16cid:durableId="2215D7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FDEC6" w14:textId="77777777" w:rsidR="00C41DD3" w:rsidRDefault="00C41DD3" w:rsidP="00847A40">
      <w:pPr>
        <w:spacing w:after="0" w:line="240" w:lineRule="auto"/>
      </w:pPr>
      <w:r>
        <w:separator/>
      </w:r>
    </w:p>
  </w:endnote>
  <w:endnote w:type="continuationSeparator" w:id="0">
    <w:p w14:paraId="1E04E287" w14:textId="77777777" w:rsidR="00C41DD3" w:rsidRDefault="00C41DD3" w:rsidP="00847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97388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941D5D2" w14:textId="58D0A449" w:rsidR="00A8125C" w:rsidRDefault="00A8125C" w:rsidP="00A8125C">
            <w:pPr>
              <w:pStyle w:val="Stopka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4AC2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4AC2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93AF9" w14:textId="77777777" w:rsidR="00C41DD3" w:rsidRDefault="00C41DD3" w:rsidP="00847A40">
      <w:pPr>
        <w:spacing w:after="0" w:line="240" w:lineRule="auto"/>
      </w:pPr>
      <w:r>
        <w:separator/>
      </w:r>
    </w:p>
  </w:footnote>
  <w:footnote w:type="continuationSeparator" w:id="0">
    <w:p w14:paraId="5A9AE56C" w14:textId="77777777" w:rsidR="00C41DD3" w:rsidRDefault="00C41DD3" w:rsidP="00847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3512D"/>
    <w:multiLevelType w:val="hybridMultilevel"/>
    <w:tmpl w:val="7736E3C8"/>
    <w:lvl w:ilvl="0" w:tplc="89B8CDB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9">
      <w:start w:val="1"/>
      <w:numFmt w:val="lowerLetter"/>
      <w:lvlText w:val="%3."/>
      <w:lvlJc w:val="left"/>
      <w:pPr>
        <w:ind w:left="3060" w:hanging="360"/>
      </w:pPr>
      <w:rPr>
        <w:rFonts w:hint="default"/>
        <w:strike w:val="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1B30BE"/>
    <w:multiLevelType w:val="multilevel"/>
    <w:tmpl w:val="67BAE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00000A"/>
      </w:rPr>
    </w:lvl>
    <w:lvl w:ilvl="2">
      <w:start w:val="1"/>
      <w:numFmt w:val="lowerLetter"/>
      <w:lvlText w:val="%3)"/>
      <w:lvlJc w:val="left"/>
      <w:pPr>
        <w:tabs>
          <w:tab w:val="num" w:pos="333"/>
        </w:tabs>
        <w:ind w:left="1260" w:hanging="360"/>
      </w:pPr>
      <w:rPr>
        <w:sz w:val="22"/>
        <w:szCs w:val="24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0C3758B0"/>
    <w:multiLevelType w:val="hybridMultilevel"/>
    <w:tmpl w:val="A3FC66A2"/>
    <w:lvl w:ilvl="0" w:tplc="CC80EE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71535"/>
    <w:multiLevelType w:val="hybridMultilevel"/>
    <w:tmpl w:val="741A7386"/>
    <w:lvl w:ilvl="0" w:tplc="3E40A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503010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F5AF6"/>
    <w:multiLevelType w:val="hybridMultilevel"/>
    <w:tmpl w:val="90F20B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5EE0138"/>
    <w:multiLevelType w:val="hybridMultilevel"/>
    <w:tmpl w:val="D126263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A1012DE"/>
    <w:multiLevelType w:val="multilevel"/>
    <w:tmpl w:val="D55E175C"/>
    <w:lvl w:ilvl="0">
      <w:start w:val="1"/>
      <w:numFmt w:val="decimal"/>
      <w:lvlText w:val="%1."/>
      <w:lvlJc w:val="left"/>
      <w:pPr>
        <w:ind w:left="426" w:hanging="360"/>
      </w:pPr>
      <w:rPr>
        <w:rFonts w:eastAsia="Times New Roman" w:cs="Times New Roman"/>
        <w:sz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6F52B4"/>
    <w:multiLevelType w:val="singleLevel"/>
    <w:tmpl w:val="70FAB442"/>
    <w:lvl w:ilvl="0">
      <w:start w:val="1"/>
      <w:numFmt w:val="decimal"/>
      <w:lvlText w:val="%1."/>
      <w:legacy w:legacy="1" w:legacySpace="0" w:legacyIndent="439"/>
      <w:lvlJc w:val="left"/>
      <w:rPr>
        <w:rFonts w:asciiTheme="minorHAnsi" w:hAnsiTheme="minorHAnsi" w:cstheme="minorHAnsi" w:hint="default"/>
      </w:rPr>
    </w:lvl>
  </w:abstractNum>
  <w:abstractNum w:abstractNumId="8" w15:restartNumberingAfterBreak="0">
    <w:nsid w:val="219F0A89"/>
    <w:multiLevelType w:val="hybridMultilevel"/>
    <w:tmpl w:val="58762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C4643"/>
    <w:multiLevelType w:val="hybridMultilevel"/>
    <w:tmpl w:val="CB96EDDA"/>
    <w:lvl w:ilvl="0" w:tplc="8994555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3632C"/>
    <w:multiLevelType w:val="hybridMultilevel"/>
    <w:tmpl w:val="83468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D4F97"/>
    <w:multiLevelType w:val="hybridMultilevel"/>
    <w:tmpl w:val="A008C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158DAC4">
      <w:start w:val="1"/>
      <w:numFmt w:val="decimal"/>
      <w:lvlText w:val="%4."/>
      <w:lvlJc w:val="left"/>
      <w:pPr>
        <w:ind w:left="252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E57933"/>
    <w:multiLevelType w:val="hybridMultilevel"/>
    <w:tmpl w:val="B2E2F9B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7E32C9C"/>
    <w:multiLevelType w:val="hybridMultilevel"/>
    <w:tmpl w:val="72967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7363A"/>
    <w:multiLevelType w:val="hybridMultilevel"/>
    <w:tmpl w:val="37A2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E54F8"/>
    <w:multiLevelType w:val="hybridMultilevel"/>
    <w:tmpl w:val="016041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C50DC0"/>
    <w:multiLevelType w:val="hybridMultilevel"/>
    <w:tmpl w:val="ABC2D848"/>
    <w:lvl w:ilvl="0" w:tplc="91ECA40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002C6F"/>
    <w:multiLevelType w:val="hybridMultilevel"/>
    <w:tmpl w:val="67E2E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41CE8"/>
    <w:multiLevelType w:val="multilevel"/>
    <w:tmpl w:val="5E787782"/>
    <w:lvl w:ilvl="0">
      <w:start w:val="1"/>
      <w:numFmt w:val="decimal"/>
      <w:lvlText w:val="%1."/>
      <w:lvlJc w:val="left"/>
      <w:pPr>
        <w:tabs>
          <w:tab w:val="num" w:pos="4177"/>
        </w:tabs>
        <w:ind w:left="4897" w:hanging="360"/>
      </w:pPr>
    </w:lvl>
    <w:lvl w:ilvl="1">
      <w:start w:val="1"/>
      <w:numFmt w:val="lowerLetter"/>
      <w:lvlText w:val="%2."/>
      <w:lvlJc w:val="left"/>
      <w:pPr>
        <w:tabs>
          <w:tab w:val="num" w:pos="4177"/>
        </w:tabs>
        <w:ind w:left="5617" w:hanging="360"/>
      </w:pPr>
    </w:lvl>
    <w:lvl w:ilvl="2">
      <w:start w:val="1"/>
      <w:numFmt w:val="lowerRoman"/>
      <w:lvlText w:val="%3."/>
      <w:lvlJc w:val="right"/>
      <w:pPr>
        <w:tabs>
          <w:tab w:val="num" w:pos="4177"/>
        </w:tabs>
        <w:ind w:left="6337" w:hanging="180"/>
      </w:pPr>
    </w:lvl>
    <w:lvl w:ilvl="3">
      <w:start w:val="1"/>
      <w:numFmt w:val="decimal"/>
      <w:lvlText w:val="%4."/>
      <w:lvlJc w:val="left"/>
      <w:pPr>
        <w:tabs>
          <w:tab w:val="num" w:pos="4177"/>
        </w:tabs>
        <w:ind w:left="7057" w:hanging="360"/>
      </w:pPr>
    </w:lvl>
    <w:lvl w:ilvl="4">
      <w:start w:val="1"/>
      <w:numFmt w:val="lowerLetter"/>
      <w:lvlText w:val="%5."/>
      <w:lvlJc w:val="left"/>
      <w:pPr>
        <w:tabs>
          <w:tab w:val="num" w:pos="4177"/>
        </w:tabs>
        <w:ind w:left="7777" w:hanging="360"/>
      </w:pPr>
    </w:lvl>
    <w:lvl w:ilvl="5">
      <w:start w:val="1"/>
      <w:numFmt w:val="lowerRoman"/>
      <w:lvlText w:val="%6."/>
      <w:lvlJc w:val="right"/>
      <w:pPr>
        <w:tabs>
          <w:tab w:val="num" w:pos="4177"/>
        </w:tabs>
        <w:ind w:left="8497" w:hanging="180"/>
      </w:pPr>
    </w:lvl>
    <w:lvl w:ilvl="6">
      <w:start w:val="1"/>
      <w:numFmt w:val="decimal"/>
      <w:lvlText w:val="%7."/>
      <w:lvlJc w:val="left"/>
      <w:pPr>
        <w:tabs>
          <w:tab w:val="num" w:pos="4177"/>
        </w:tabs>
        <w:ind w:left="9217" w:hanging="360"/>
      </w:pPr>
    </w:lvl>
    <w:lvl w:ilvl="7">
      <w:start w:val="1"/>
      <w:numFmt w:val="lowerLetter"/>
      <w:lvlText w:val="%8."/>
      <w:lvlJc w:val="left"/>
      <w:pPr>
        <w:tabs>
          <w:tab w:val="num" w:pos="4177"/>
        </w:tabs>
        <w:ind w:left="9937" w:hanging="360"/>
      </w:pPr>
    </w:lvl>
    <w:lvl w:ilvl="8">
      <w:start w:val="1"/>
      <w:numFmt w:val="lowerRoman"/>
      <w:lvlText w:val="%9."/>
      <w:lvlJc w:val="right"/>
      <w:pPr>
        <w:tabs>
          <w:tab w:val="num" w:pos="4177"/>
        </w:tabs>
        <w:ind w:left="10657" w:hanging="180"/>
      </w:pPr>
    </w:lvl>
  </w:abstractNum>
  <w:abstractNum w:abstractNumId="19" w15:restartNumberingAfterBreak="0">
    <w:nsid w:val="4FC451E2"/>
    <w:multiLevelType w:val="multilevel"/>
    <w:tmpl w:val="B1127BA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0" w15:restartNumberingAfterBreak="0">
    <w:nsid w:val="56570EA5"/>
    <w:multiLevelType w:val="hybridMultilevel"/>
    <w:tmpl w:val="E088662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FB20023"/>
    <w:multiLevelType w:val="hybridMultilevel"/>
    <w:tmpl w:val="402C622E"/>
    <w:lvl w:ilvl="0" w:tplc="114A8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B43629"/>
    <w:multiLevelType w:val="hybridMultilevel"/>
    <w:tmpl w:val="DB68E6F6"/>
    <w:lvl w:ilvl="0" w:tplc="181C619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06508"/>
    <w:multiLevelType w:val="hybridMultilevel"/>
    <w:tmpl w:val="4366076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D9E753E"/>
    <w:multiLevelType w:val="hybridMultilevel"/>
    <w:tmpl w:val="AEB0265C"/>
    <w:lvl w:ilvl="0" w:tplc="E4BEEB12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EC0532B"/>
    <w:multiLevelType w:val="hybridMultilevel"/>
    <w:tmpl w:val="32460E5E"/>
    <w:lvl w:ilvl="0" w:tplc="8C48138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24"/>
  </w:num>
  <w:num w:numId="10">
    <w:abstractNumId w:val="17"/>
  </w:num>
  <w:num w:numId="11">
    <w:abstractNumId w:val="10"/>
  </w:num>
  <w:num w:numId="12">
    <w:abstractNumId w:val="15"/>
  </w:num>
  <w:num w:numId="13">
    <w:abstractNumId w:val="21"/>
  </w:num>
  <w:num w:numId="14">
    <w:abstractNumId w:val="8"/>
  </w:num>
  <w:num w:numId="15">
    <w:abstractNumId w:val="22"/>
  </w:num>
  <w:num w:numId="16">
    <w:abstractNumId w:val="18"/>
  </w:num>
  <w:num w:numId="17">
    <w:abstractNumId w:val="1"/>
  </w:num>
  <w:num w:numId="18">
    <w:abstractNumId w:val="6"/>
  </w:num>
  <w:num w:numId="19">
    <w:abstractNumId w:val="19"/>
  </w:num>
  <w:num w:numId="20">
    <w:abstractNumId w:val="1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0"/>
  </w:num>
  <w:num w:numId="24">
    <w:abstractNumId w:val="12"/>
  </w:num>
  <w:num w:numId="25">
    <w:abstractNumId w:val="23"/>
  </w:num>
  <w:num w:numId="26">
    <w:abstractNumId w:val="7"/>
  </w:num>
  <w:num w:numId="27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773"/>
    <w:rsid w:val="0000027A"/>
    <w:rsid w:val="00011114"/>
    <w:rsid w:val="00014D39"/>
    <w:rsid w:val="000217EF"/>
    <w:rsid w:val="00023B51"/>
    <w:rsid w:val="00056942"/>
    <w:rsid w:val="00060A2E"/>
    <w:rsid w:val="000612BF"/>
    <w:rsid w:val="00061580"/>
    <w:rsid w:val="00077456"/>
    <w:rsid w:val="00081306"/>
    <w:rsid w:val="00093600"/>
    <w:rsid w:val="000A256F"/>
    <w:rsid w:val="000A57D3"/>
    <w:rsid w:val="000A7124"/>
    <w:rsid w:val="000A7526"/>
    <w:rsid w:val="000B23A2"/>
    <w:rsid w:val="000B4319"/>
    <w:rsid w:val="000C7BF4"/>
    <w:rsid w:val="000D2231"/>
    <w:rsid w:val="000D5273"/>
    <w:rsid w:val="000E64C4"/>
    <w:rsid w:val="000F080A"/>
    <w:rsid w:val="000F2A3F"/>
    <w:rsid w:val="000F592E"/>
    <w:rsid w:val="000F619F"/>
    <w:rsid w:val="001032A7"/>
    <w:rsid w:val="00105791"/>
    <w:rsid w:val="00106B16"/>
    <w:rsid w:val="00110BB1"/>
    <w:rsid w:val="001175A2"/>
    <w:rsid w:val="0012102C"/>
    <w:rsid w:val="001213EB"/>
    <w:rsid w:val="0012720C"/>
    <w:rsid w:val="0012772C"/>
    <w:rsid w:val="00130E0B"/>
    <w:rsid w:val="001322BC"/>
    <w:rsid w:val="001424F6"/>
    <w:rsid w:val="00144C08"/>
    <w:rsid w:val="001478BA"/>
    <w:rsid w:val="00156A7C"/>
    <w:rsid w:val="00161577"/>
    <w:rsid w:val="0016316C"/>
    <w:rsid w:val="00167B23"/>
    <w:rsid w:val="00175B04"/>
    <w:rsid w:val="001772A8"/>
    <w:rsid w:val="001827E5"/>
    <w:rsid w:val="0018445A"/>
    <w:rsid w:val="00195F7B"/>
    <w:rsid w:val="001B0D30"/>
    <w:rsid w:val="001B7343"/>
    <w:rsid w:val="001C5CA7"/>
    <w:rsid w:val="001C72C0"/>
    <w:rsid w:val="001D699F"/>
    <w:rsid w:val="001D7DBD"/>
    <w:rsid w:val="001E7FFD"/>
    <w:rsid w:val="001F0EA0"/>
    <w:rsid w:val="00205C8A"/>
    <w:rsid w:val="002151CA"/>
    <w:rsid w:val="002244A4"/>
    <w:rsid w:val="0023212B"/>
    <w:rsid w:val="00236A02"/>
    <w:rsid w:val="00245132"/>
    <w:rsid w:val="00255B30"/>
    <w:rsid w:val="00260969"/>
    <w:rsid w:val="00280C05"/>
    <w:rsid w:val="00281AD1"/>
    <w:rsid w:val="00286ADA"/>
    <w:rsid w:val="002900B4"/>
    <w:rsid w:val="00290A3E"/>
    <w:rsid w:val="00292030"/>
    <w:rsid w:val="002B7E12"/>
    <w:rsid w:val="002C1496"/>
    <w:rsid w:val="002C1545"/>
    <w:rsid w:val="002C327E"/>
    <w:rsid w:val="002C6A62"/>
    <w:rsid w:val="002D69EF"/>
    <w:rsid w:val="002E4F05"/>
    <w:rsid w:val="002F072A"/>
    <w:rsid w:val="002F1F25"/>
    <w:rsid w:val="002F4918"/>
    <w:rsid w:val="003061DC"/>
    <w:rsid w:val="00306762"/>
    <w:rsid w:val="0034050F"/>
    <w:rsid w:val="00341C5E"/>
    <w:rsid w:val="00343B73"/>
    <w:rsid w:val="00345B09"/>
    <w:rsid w:val="00346D7F"/>
    <w:rsid w:val="0037176A"/>
    <w:rsid w:val="00377940"/>
    <w:rsid w:val="0038224A"/>
    <w:rsid w:val="00382812"/>
    <w:rsid w:val="00384C02"/>
    <w:rsid w:val="00387E40"/>
    <w:rsid w:val="00391CCC"/>
    <w:rsid w:val="003B1BC5"/>
    <w:rsid w:val="003C09F7"/>
    <w:rsid w:val="003D540A"/>
    <w:rsid w:val="003E5F72"/>
    <w:rsid w:val="003E6872"/>
    <w:rsid w:val="003F065F"/>
    <w:rsid w:val="003F7D83"/>
    <w:rsid w:val="00416939"/>
    <w:rsid w:val="0044279F"/>
    <w:rsid w:val="00442FCB"/>
    <w:rsid w:val="00451A10"/>
    <w:rsid w:val="0046189D"/>
    <w:rsid w:val="00472759"/>
    <w:rsid w:val="00472D29"/>
    <w:rsid w:val="004844AB"/>
    <w:rsid w:val="00487F92"/>
    <w:rsid w:val="004A04FC"/>
    <w:rsid w:val="004A70CA"/>
    <w:rsid w:val="004B741F"/>
    <w:rsid w:val="004D6F88"/>
    <w:rsid w:val="004E70FE"/>
    <w:rsid w:val="005009B6"/>
    <w:rsid w:val="0051162B"/>
    <w:rsid w:val="005135FB"/>
    <w:rsid w:val="00514952"/>
    <w:rsid w:val="00546ED8"/>
    <w:rsid w:val="00554EC4"/>
    <w:rsid w:val="00555E99"/>
    <w:rsid w:val="005642AA"/>
    <w:rsid w:val="00570761"/>
    <w:rsid w:val="005807DE"/>
    <w:rsid w:val="0059364A"/>
    <w:rsid w:val="00593B9B"/>
    <w:rsid w:val="005952C1"/>
    <w:rsid w:val="005A60CB"/>
    <w:rsid w:val="005A731E"/>
    <w:rsid w:val="005B2101"/>
    <w:rsid w:val="005B28B4"/>
    <w:rsid w:val="005C3FD5"/>
    <w:rsid w:val="005C5224"/>
    <w:rsid w:val="005C5BA1"/>
    <w:rsid w:val="005D14EE"/>
    <w:rsid w:val="005D2C53"/>
    <w:rsid w:val="005E4BB7"/>
    <w:rsid w:val="005E5F0A"/>
    <w:rsid w:val="005E6423"/>
    <w:rsid w:val="005F141C"/>
    <w:rsid w:val="005F455E"/>
    <w:rsid w:val="005F4915"/>
    <w:rsid w:val="005F4AC2"/>
    <w:rsid w:val="005F6F0B"/>
    <w:rsid w:val="006037A3"/>
    <w:rsid w:val="00605AEC"/>
    <w:rsid w:val="00615A60"/>
    <w:rsid w:val="00624E63"/>
    <w:rsid w:val="006266CA"/>
    <w:rsid w:val="00635768"/>
    <w:rsid w:val="00635BE7"/>
    <w:rsid w:val="00640332"/>
    <w:rsid w:val="00647FA9"/>
    <w:rsid w:val="00663F31"/>
    <w:rsid w:val="006678D4"/>
    <w:rsid w:val="0068699C"/>
    <w:rsid w:val="00691FF6"/>
    <w:rsid w:val="006A607F"/>
    <w:rsid w:val="006A74A8"/>
    <w:rsid w:val="006B7DE1"/>
    <w:rsid w:val="006C1E7A"/>
    <w:rsid w:val="006C35D5"/>
    <w:rsid w:val="006D2CCC"/>
    <w:rsid w:val="006D7FDC"/>
    <w:rsid w:val="006E0F19"/>
    <w:rsid w:val="006F0E25"/>
    <w:rsid w:val="007031D1"/>
    <w:rsid w:val="0072056B"/>
    <w:rsid w:val="00725CD6"/>
    <w:rsid w:val="007273EE"/>
    <w:rsid w:val="00733067"/>
    <w:rsid w:val="00733ABE"/>
    <w:rsid w:val="00736542"/>
    <w:rsid w:val="00737D97"/>
    <w:rsid w:val="00751427"/>
    <w:rsid w:val="00757B13"/>
    <w:rsid w:val="007702E9"/>
    <w:rsid w:val="007A13E5"/>
    <w:rsid w:val="007B44D9"/>
    <w:rsid w:val="007D1DEA"/>
    <w:rsid w:val="007D20D2"/>
    <w:rsid w:val="007D6594"/>
    <w:rsid w:val="007F3632"/>
    <w:rsid w:val="00803995"/>
    <w:rsid w:val="00807859"/>
    <w:rsid w:val="00811F9C"/>
    <w:rsid w:val="00812638"/>
    <w:rsid w:val="00837588"/>
    <w:rsid w:val="00840E71"/>
    <w:rsid w:val="008429D1"/>
    <w:rsid w:val="00843BDE"/>
    <w:rsid w:val="00847A40"/>
    <w:rsid w:val="00850C87"/>
    <w:rsid w:val="00854585"/>
    <w:rsid w:val="008601AF"/>
    <w:rsid w:val="008631FA"/>
    <w:rsid w:val="00864012"/>
    <w:rsid w:val="00864A1E"/>
    <w:rsid w:val="008718AC"/>
    <w:rsid w:val="008733AD"/>
    <w:rsid w:val="00873773"/>
    <w:rsid w:val="008763E6"/>
    <w:rsid w:val="00877412"/>
    <w:rsid w:val="0088019E"/>
    <w:rsid w:val="008920E2"/>
    <w:rsid w:val="008A10AE"/>
    <w:rsid w:val="008A3252"/>
    <w:rsid w:val="008A6CCB"/>
    <w:rsid w:val="008B137D"/>
    <w:rsid w:val="008D2080"/>
    <w:rsid w:val="008D506A"/>
    <w:rsid w:val="008F630A"/>
    <w:rsid w:val="0090247C"/>
    <w:rsid w:val="00903EF7"/>
    <w:rsid w:val="00906CAA"/>
    <w:rsid w:val="00910D9C"/>
    <w:rsid w:val="009234A6"/>
    <w:rsid w:val="0092421A"/>
    <w:rsid w:val="00932B09"/>
    <w:rsid w:val="0093344C"/>
    <w:rsid w:val="00935621"/>
    <w:rsid w:val="009377D2"/>
    <w:rsid w:val="00941ECA"/>
    <w:rsid w:val="00942A70"/>
    <w:rsid w:val="00942EB0"/>
    <w:rsid w:val="00950495"/>
    <w:rsid w:val="0095333A"/>
    <w:rsid w:val="00965070"/>
    <w:rsid w:val="0097229D"/>
    <w:rsid w:val="009A315D"/>
    <w:rsid w:val="009A4E95"/>
    <w:rsid w:val="009B55F6"/>
    <w:rsid w:val="009D1FAF"/>
    <w:rsid w:val="009E65BB"/>
    <w:rsid w:val="009F3A52"/>
    <w:rsid w:val="009F5A5F"/>
    <w:rsid w:val="00A00A07"/>
    <w:rsid w:val="00A05657"/>
    <w:rsid w:val="00A14916"/>
    <w:rsid w:val="00A2010E"/>
    <w:rsid w:val="00A338AA"/>
    <w:rsid w:val="00A37BE6"/>
    <w:rsid w:val="00A37E79"/>
    <w:rsid w:val="00A524F3"/>
    <w:rsid w:val="00A52EBD"/>
    <w:rsid w:val="00A53A2E"/>
    <w:rsid w:val="00A76057"/>
    <w:rsid w:val="00A7766E"/>
    <w:rsid w:val="00A8125C"/>
    <w:rsid w:val="00A816AC"/>
    <w:rsid w:val="00A842A5"/>
    <w:rsid w:val="00A90C6C"/>
    <w:rsid w:val="00A97FD8"/>
    <w:rsid w:val="00AA0BD3"/>
    <w:rsid w:val="00AA47D8"/>
    <w:rsid w:val="00AA7851"/>
    <w:rsid w:val="00AB312E"/>
    <w:rsid w:val="00AB39AE"/>
    <w:rsid w:val="00AD4E25"/>
    <w:rsid w:val="00AD7BCA"/>
    <w:rsid w:val="00AE69AF"/>
    <w:rsid w:val="00AF13B5"/>
    <w:rsid w:val="00AF1AA0"/>
    <w:rsid w:val="00B07C72"/>
    <w:rsid w:val="00B15309"/>
    <w:rsid w:val="00B17749"/>
    <w:rsid w:val="00B2470E"/>
    <w:rsid w:val="00B258C0"/>
    <w:rsid w:val="00B3781C"/>
    <w:rsid w:val="00B4276D"/>
    <w:rsid w:val="00B4562A"/>
    <w:rsid w:val="00B4600A"/>
    <w:rsid w:val="00B51B17"/>
    <w:rsid w:val="00B62273"/>
    <w:rsid w:val="00B64B11"/>
    <w:rsid w:val="00B71F31"/>
    <w:rsid w:val="00BA6D25"/>
    <w:rsid w:val="00BB2941"/>
    <w:rsid w:val="00BC0970"/>
    <w:rsid w:val="00BE1C67"/>
    <w:rsid w:val="00BE3BB0"/>
    <w:rsid w:val="00BE4C55"/>
    <w:rsid w:val="00C06A6E"/>
    <w:rsid w:val="00C11EA2"/>
    <w:rsid w:val="00C178B7"/>
    <w:rsid w:val="00C36760"/>
    <w:rsid w:val="00C3751D"/>
    <w:rsid w:val="00C37B04"/>
    <w:rsid w:val="00C41DD3"/>
    <w:rsid w:val="00C43122"/>
    <w:rsid w:val="00C52953"/>
    <w:rsid w:val="00C52C13"/>
    <w:rsid w:val="00C55BB9"/>
    <w:rsid w:val="00C743FC"/>
    <w:rsid w:val="00C761AF"/>
    <w:rsid w:val="00C77D44"/>
    <w:rsid w:val="00C82B27"/>
    <w:rsid w:val="00C83AD5"/>
    <w:rsid w:val="00C85278"/>
    <w:rsid w:val="00C94B83"/>
    <w:rsid w:val="00CA6569"/>
    <w:rsid w:val="00CB6E18"/>
    <w:rsid w:val="00CC528D"/>
    <w:rsid w:val="00CD1D31"/>
    <w:rsid w:val="00CD49B2"/>
    <w:rsid w:val="00CE275B"/>
    <w:rsid w:val="00CE5EE0"/>
    <w:rsid w:val="00CE6BF8"/>
    <w:rsid w:val="00D05B6A"/>
    <w:rsid w:val="00D13CC4"/>
    <w:rsid w:val="00D164E2"/>
    <w:rsid w:val="00D67CE9"/>
    <w:rsid w:val="00D70FF1"/>
    <w:rsid w:val="00D940E1"/>
    <w:rsid w:val="00DA0473"/>
    <w:rsid w:val="00DA3106"/>
    <w:rsid w:val="00DA6B66"/>
    <w:rsid w:val="00DB075F"/>
    <w:rsid w:val="00DB4651"/>
    <w:rsid w:val="00DC12CE"/>
    <w:rsid w:val="00DC244C"/>
    <w:rsid w:val="00DD4F70"/>
    <w:rsid w:val="00DD54CE"/>
    <w:rsid w:val="00DE35D3"/>
    <w:rsid w:val="00DE55D9"/>
    <w:rsid w:val="00DE7711"/>
    <w:rsid w:val="00DF5264"/>
    <w:rsid w:val="00DF55E9"/>
    <w:rsid w:val="00E001F6"/>
    <w:rsid w:val="00E03287"/>
    <w:rsid w:val="00E06BF9"/>
    <w:rsid w:val="00E10FF9"/>
    <w:rsid w:val="00E11414"/>
    <w:rsid w:val="00E12C22"/>
    <w:rsid w:val="00E415E5"/>
    <w:rsid w:val="00E54D67"/>
    <w:rsid w:val="00E6616B"/>
    <w:rsid w:val="00E66532"/>
    <w:rsid w:val="00E72307"/>
    <w:rsid w:val="00E801A3"/>
    <w:rsid w:val="00EA1FF4"/>
    <w:rsid w:val="00EB00E9"/>
    <w:rsid w:val="00EB364D"/>
    <w:rsid w:val="00EB60E1"/>
    <w:rsid w:val="00ED2210"/>
    <w:rsid w:val="00ED3989"/>
    <w:rsid w:val="00ED51CE"/>
    <w:rsid w:val="00ED564B"/>
    <w:rsid w:val="00ED5873"/>
    <w:rsid w:val="00ED70C6"/>
    <w:rsid w:val="00EE050D"/>
    <w:rsid w:val="00EE1D99"/>
    <w:rsid w:val="00EE753E"/>
    <w:rsid w:val="00EF0614"/>
    <w:rsid w:val="00EF286C"/>
    <w:rsid w:val="00F012A9"/>
    <w:rsid w:val="00F10121"/>
    <w:rsid w:val="00F12248"/>
    <w:rsid w:val="00F12E54"/>
    <w:rsid w:val="00F23F1A"/>
    <w:rsid w:val="00F40A53"/>
    <w:rsid w:val="00F47DC6"/>
    <w:rsid w:val="00F548BC"/>
    <w:rsid w:val="00F557A4"/>
    <w:rsid w:val="00F55CE4"/>
    <w:rsid w:val="00F62C72"/>
    <w:rsid w:val="00F717A7"/>
    <w:rsid w:val="00F900EE"/>
    <w:rsid w:val="00FA0A5E"/>
    <w:rsid w:val="00FA6DD1"/>
    <w:rsid w:val="00FA6F9D"/>
    <w:rsid w:val="00FB14F3"/>
    <w:rsid w:val="00FC1A75"/>
    <w:rsid w:val="00FC3957"/>
    <w:rsid w:val="00FC5AD9"/>
    <w:rsid w:val="00FD31FB"/>
    <w:rsid w:val="00FD5293"/>
    <w:rsid w:val="00FE5359"/>
    <w:rsid w:val="00FE756A"/>
    <w:rsid w:val="00FE7A9D"/>
    <w:rsid w:val="00FE7C10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1521B"/>
  <w15:docId w15:val="{BD56F4AA-C966-4AE2-B200-33648F21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377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 Number,List Paragraph1,lp1,List Paragraph2,ISCG Numerowanie,lp11,List Paragraph11,Bullet 1,Use Case List Paragraph,Body MS Bullet,Colorful List Accent 1,Medium Grid 1 Accent 2,Medium Grid 1 - Accent 21,Numerowanie,L1"/>
    <w:basedOn w:val="Normalny"/>
    <w:link w:val="AkapitzlistZnak"/>
    <w:uiPriority w:val="34"/>
    <w:qFormat/>
    <w:rsid w:val="0087377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37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7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7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7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7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7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,Bullet Number Znak,List Paragraph1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8D2080"/>
  </w:style>
  <w:style w:type="character" w:styleId="Hipercze">
    <w:name w:val="Hyperlink"/>
    <w:basedOn w:val="Domylnaczcionkaakapitu"/>
    <w:uiPriority w:val="99"/>
    <w:unhideWhenUsed/>
    <w:rsid w:val="00FA6DD1"/>
    <w:rPr>
      <w:color w:val="0000FF" w:themeColor="hyperlink"/>
      <w:u w:val="single"/>
    </w:rPr>
  </w:style>
  <w:style w:type="character" w:customStyle="1" w:styleId="Nagwek1">
    <w:name w:val="Nagłówek #1_"/>
    <w:basedOn w:val="Domylnaczcionkaakapitu"/>
    <w:link w:val="Nagwek10"/>
    <w:rsid w:val="00605AE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605AEC"/>
    <w:pPr>
      <w:widowControl w:val="0"/>
      <w:shd w:val="clear" w:color="auto" w:fill="FFFFFF"/>
      <w:spacing w:before="1140" w:after="360" w:line="0" w:lineRule="atLeast"/>
      <w:ind w:hanging="3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605AEC"/>
    <w:rPr>
      <w:color w:val="808080"/>
    </w:rPr>
  </w:style>
  <w:style w:type="table" w:styleId="Tabela-Siatka">
    <w:name w:val="Table Grid"/>
    <w:basedOn w:val="Standardowy"/>
    <w:uiPriority w:val="59"/>
    <w:rsid w:val="00387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A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A4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A40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F62C7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62C72"/>
    <w:pPr>
      <w:widowControl w:val="0"/>
      <w:shd w:val="clear" w:color="auto" w:fill="FFFFFF"/>
      <w:spacing w:after="720" w:line="0" w:lineRule="atLeast"/>
      <w:ind w:hanging="320"/>
      <w:jc w:val="center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346D7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46D7F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customStyle="1" w:styleId="Style1">
    <w:name w:val="Style1"/>
    <w:basedOn w:val="Normalny"/>
    <w:uiPriority w:val="99"/>
    <w:rsid w:val="00935621"/>
    <w:pPr>
      <w:spacing w:after="0" w:line="259" w:lineRule="exact"/>
      <w:ind w:hanging="396"/>
    </w:pPr>
    <w:rPr>
      <w:rFonts w:ascii="Calibri" w:hAnsi="Calibri" w:cs="Calibri"/>
    </w:rPr>
  </w:style>
  <w:style w:type="paragraph" w:customStyle="1" w:styleId="Style7">
    <w:name w:val="Style7"/>
    <w:basedOn w:val="Normalny"/>
    <w:uiPriority w:val="99"/>
    <w:rsid w:val="00935621"/>
    <w:pPr>
      <w:spacing w:after="0" w:line="240" w:lineRule="auto"/>
    </w:pPr>
    <w:rPr>
      <w:rFonts w:ascii="Calibri" w:hAnsi="Calibri" w:cs="Calibri"/>
    </w:rPr>
  </w:style>
  <w:style w:type="paragraph" w:customStyle="1" w:styleId="Style8">
    <w:name w:val="Style8"/>
    <w:basedOn w:val="Normalny"/>
    <w:uiPriority w:val="99"/>
    <w:rsid w:val="00C761AF"/>
    <w:pPr>
      <w:spacing w:after="0" w:line="274" w:lineRule="exact"/>
      <w:ind w:hanging="396"/>
    </w:pPr>
    <w:rPr>
      <w:rFonts w:ascii="Calibri" w:hAnsi="Calibri" w:cs="Calibri"/>
    </w:rPr>
  </w:style>
  <w:style w:type="character" w:customStyle="1" w:styleId="FontStyle12">
    <w:name w:val="Font Style12"/>
    <w:basedOn w:val="Domylnaczcionkaakapitu"/>
    <w:uiPriority w:val="99"/>
    <w:rsid w:val="00C761AF"/>
    <w:rPr>
      <w:rFonts w:ascii="Calibri" w:hAnsi="Calibri" w:cs="Calibri"/>
      <w:b/>
      <w:bCs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C761AF"/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81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25C"/>
  </w:style>
  <w:style w:type="paragraph" w:styleId="Stopka">
    <w:name w:val="footer"/>
    <w:basedOn w:val="Normalny"/>
    <w:link w:val="StopkaZnak"/>
    <w:uiPriority w:val="99"/>
    <w:unhideWhenUsed/>
    <w:rsid w:val="00A81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25C"/>
  </w:style>
  <w:style w:type="paragraph" w:styleId="NormalnyWeb">
    <w:name w:val="Normal (Web)"/>
    <w:basedOn w:val="Normalny"/>
    <w:uiPriority w:val="99"/>
    <w:semiHidden/>
    <w:unhideWhenUsed/>
    <w:rsid w:val="002C6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sowv@lodz.s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lodz.s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yrektor@lodz.sa.gov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1F2E-861B-4EFE-BEA0-685AAC39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3203</Words>
  <Characters>19219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Smyk Katarzyna</dc:creator>
  <cp:lastModifiedBy>Gadawska Katarzyna</cp:lastModifiedBy>
  <cp:revision>17</cp:revision>
  <dcterms:created xsi:type="dcterms:W3CDTF">2023-11-17T12:15:00Z</dcterms:created>
  <dcterms:modified xsi:type="dcterms:W3CDTF">2024-10-10T09:36:00Z</dcterms:modified>
</cp:coreProperties>
</file>