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tblpY="1980"/>
        <w:tblW w:w="0" w:type="auto"/>
        <w:tblLook w:val="04A0" w:firstRow="1" w:lastRow="0" w:firstColumn="1" w:lastColumn="0" w:noHBand="0" w:noVBand="1"/>
      </w:tblPr>
      <w:tblGrid>
        <w:gridCol w:w="480"/>
        <w:gridCol w:w="2181"/>
        <w:gridCol w:w="2409"/>
        <w:gridCol w:w="618"/>
        <w:gridCol w:w="2116"/>
        <w:gridCol w:w="1258"/>
      </w:tblGrid>
      <w:tr w:rsidR="00BD2C49" w:rsidTr="00A97D1A">
        <w:tc>
          <w:tcPr>
            <w:tcW w:w="480" w:type="dxa"/>
          </w:tcPr>
          <w:p w:rsidR="00BD2C49" w:rsidRDefault="00BD2C49" w:rsidP="00A97D1A">
            <w:r>
              <w:t>Lp.</w:t>
            </w:r>
          </w:p>
        </w:tc>
        <w:tc>
          <w:tcPr>
            <w:tcW w:w="2181" w:type="dxa"/>
          </w:tcPr>
          <w:p w:rsidR="00BD2C49" w:rsidRDefault="00BD2C49" w:rsidP="00A97D1A">
            <w:r>
              <w:t>Nazwa produktu</w:t>
            </w:r>
          </w:p>
        </w:tc>
        <w:tc>
          <w:tcPr>
            <w:tcW w:w="2409" w:type="dxa"/>
          </w:tcPr>
          <w:p w:rsidR="00BD2C49" w:rsidRDefault="00BD2C49" w:rsidP="00A97D1A">
            <w:r>
              <w:t>Nazwa Producenta/produktu/</w:t>
            </w:r>
          </w:p>
          <w:p w:rsidR="00BD2C49" w:rsidRDefault="00BD2C49" w:rsidP="00A97D1A">
            <w:r>
              <w:t>symbol/znak towarowy</w:t>
            </w:r>
          </w:p>
        </w:tc>
        <w:tc>
          <w:tcPr>
            <w:tcW w:w="618" w:type="dxa"/>
          </w:tcPr>
          <w:p w:rsidR="00BD2C49" w:rsidRDefault="00BD2C49" w:rsidP="00A97D1A">
            <w:r>
              <w:t>Ilość</w:t>
            </w:r>
          </w:p>
        </w:tc>
        <w:tc>
          <w:tcPr>
            <w:tcW w:w="2116" w:type="dxa"/>
          </w:tcPr>
          <w:p w:rsidR="00BD2C49" w:rsidRDefault="00BD2C49" w:rsidP="00A97D1A">
            <w:r>
              <w:t>Cena jednostkowa netto</w:t>
            </w:r>
          </w:p>
        </w:tc>
        <w:tc>
          <w:tcPr>
            <w:tcW w:w="1258" w:type="dxa"/>
          </w:tcPr>
          <w:p w:rsidR="00BD2C49" w:rsidRDefault="00BD2C49" w:rsidP="00A97D1A">
            <w:r>
              <w:t>Wartość netto</w:t>
            </w:r>
          </w:p>
        </w:tc>
      </w:tr>
      <w:tr w:rsidR="00BD2C49" w:rsidTr="00A97D1A">
        <w:tc>
          <w:tcPr>
            <w:tcW w:w="480" w:type="dxa"/>
          </w:tcPr>
          <w:p w:rsidR="00BD2C49" w:rsidRDefault="00BD2C49" w:rsidP="00A97D1A">
            <w:r>
              <w:t>1</w:t>
            </w:r>
          </w:p>
        </w:tc>
        <w:tc>
          <w:tcPr>
            <w:tcW w:w="2181" w:type="dxa"/>
          </w:tcPr>
          <w:p w:rsidR="00BD2C49" w:rsidRDefault="00BD2C49" w:rsidP="00A97D1A">
            <w:r>
              <w:t>Odbiornik do tłumaczeń symultanicznych</w:t>
            </w:r>
          </w:p>
        </w:tc>
        <w:tc>
          <w:tcPr>
            <w:tcW w:w="2409" w:type="dxa"/>
          </w:tcPr>
          <w:p w:rsidR="00BD2C49" w:rsidRDefault="00BD2C49" w:rsidP="00A97D1A"/>
        </w:tc>
        <w:tc>
          <w:tcPr>
            <w:tcW w:w="618" w:type="dxa"/>
          </w:tcPr>
          <w:p w:rsidR="00BD2C49" w:rsidRDefault="00BD2C49" w:rsidP="00A97D1A">
            <w:r>
              <w:t>100</w:t>
            </w:r>
          </w:p>
        </w:tc>
        <w:tc>
          <w:tcPr>
            <w:tcW w:w="2116" w:type="dxa"/>
          </w:tcPr>
          <w:p w:rsidR="00BD2C49" w:rsidRDefault="00BD2C49" w:rsidP="00A97D1A"/>
        </w:tc>
        <w:tc>
          <w:tcPr>
            <w:tcW w:w="1258" w:type="dxa"/>
          </w:tcPr>
          <w:p w:rsidR="00BD2C49" w:rsidRDefault="00BD2C49" w:rsidP="00A97D1A"/>
        </w:tc>
      </w:tr>
      <w:tr w:rsidR="00BD2C49" w:rsidTr="00A97D1A">
        <w:tc>
          <w:tcPr>
            <w:tcW w:w="480" w:type="dxa"/>
          </w:tcPr>
          <w:p w:rsidR="00BD2C49" w:rsidRDefault="00BD2C49" w:rsidP="00A97D1A">
            <w:r>
              <w:t>2</w:t>
            </w:r>
          </w:p>
        </w:tc>
        <w:tc>
          <w:tcPr>
            <w:tcW w:w="2181" w:type="dxa"/>
          </w:tcPr>
          <w:p w:rsidR="00BD2C49" w:rsidRDefault="00BD2C49" w:rsidP="00A97D1A">
            <w:r>
              <w:t>Jednostka centralna – serwer do konfiguracji systemu</w:t>
            </w:r>
          </w:p>
        </w:tc>
        <w:tc>
          <w:tcPr>
            <w:tcW w:w="2409" w:type="dxa"/>
          </w:tcPr>
          <w:p w:rsidR="00BD2C49" w:rsidRDefault="00BD2C49" w:rsidP="00A97D1A"/>
        </w:tc>
        <w:tc>
          <w:tcPr>
            <w:tcW w:w="618" w:type="dxa"/>
          </w:tcPr>
          <w:p w:rsidR="00BD2C49" w:rsidRDefault="00BD2C49" w:rsidP="00A97D1A">
            <w:r>
              <w:t>1</w:t>
            </w:r>
          </w:p>
        </w:tc>
        <w:tc>
          <w:tcPr>
            <w:tcW w:w="2116" w:type="dxa"/>
          </w:tcPr>
          <w:p w:rsidR="00BD2C49" w:rsidRDefault="00BD2C49" w:rsidP="00A97D1A"/>
        </w:tc>
        <w:tc>
          <w:tcPr>
            <w:tcW w:w="1258" w:type="dxa"/>
          </w:tcPr>
          <w:p w:rsidR="00BD2C49" w:rsidRDefault="00BD2C49" w:rsidP="00A97D1A"/>
        </w:tc>
      </w:tr>
      <w:tr w:rsidR="00BD2C49" w:rsidTr="00A97D1A">
        <w:tc>
          <w:tcPr>
            <w:tcW w:w="480" w:type="dxa"/>
          </w:tcPr>
          <w:p w:rsidR="00BD2C49" w:rsidRDefault="00BD2C49" w:rsidP="00A97D1A">
            <w:r>
              <w:t>3</w:t>
            </w:r>
          </w:p>
        </w:tc>
        <w:tc>
          <w:tcPr>
            <w:tcW w:w="2181" w:type="dxa"/>
          </w:tcPr>
          <w:p w:rsidR="00BD2C49" w:rsidRDefault="00BD2C49" w:rsidP="00A97D1A">
            <w:r>
              <w:t>Nadajnik RF do transmisji tłumaczeń do odbiorników</w:t>
            </w:r>
          </w:p>
        </w:tc>
        <w:tc>
          <w:tcPr>
            <w:tcW w:w="2409" w:type="dxa"/>
          </w:tcPr>
          <w:p w:rsidR="00BD2C49" w:rsidRDefault="00BD2C49" w:rsidP="00A97D1A"/>
        </w:tc>
        <w:tc>
          <w:tcPr>
            <w:tcW w:w="618" w:type="dxa"/>
          </w:tcPr>
          <w:p w:rsidR="00BD2C49" w:rsidRDefault="00BD2C49" w:rsidP="00A97D1A">
            <w:r>
              <w:t>1</w:t>
            </w:r>
          </w:p>
        </w:tc>
        <w:tc>
          <w:tcPr>
            <w:tcW w:w="2116" w:type="dxa"/>
          </w:tcPr>
          <w:p w:rsidR="00BD2C49" w:rsidRDefault="00BD2C49" w:rsidP="00A97D1A"/>
        </w:tc>
        <w:tc>
          <w:tcPr>
            <w:tcW w:w="1258" w:type="dxa"/>
          </w:tcPr>
          <w:p w:rsidR="00BD2C49" w:rsidRDefault="00BD2C49" w:rsidP="00A97D1A"/>
        </w:tc>
      </w:tr>
      <w:tr w:rsidR="00BD2C49" w:rsidTr="00A97D1A">
        <w:trPr>
          <w:trHeight w:val="973"/>
        </w:trPr>
        <w:tc>
          <w:tcPr>
            <w:tcW w:w="480" w:type="dxa"/>
          </w:tcPr>
          <w:p w:rsidR="00BD2C49" w:rsidRDefault="00BD2C49" w:rsidP="00A97D1A">
            <w:r>
              <w:t>4</w:t>
            </w:r>
          </w:p>
        </w:tc>
        <w:tc>
          <w:tcPr>
            <w:tcW w:w="2181" w:type="dxa"/>
          </w:tcPr>
          <w:p w:rsidR="00BD2C49" w:rsidRDefault="00BD2C49" w:rsidP="00A97D1A">
            <w:r>
              <w:t>Koncentrator zasilania RJ45</w:t>
            </w:r>
          </w:p>
        </w:tc>
        <w:tc>
          <w:tcPr>
            <w:tcW w:w="2409" w:type="dxa"/>
          </w:tcPr>
          <w:p w:rsidR="00BD2C49" w:rsidRDefault="00BD2C49" w:rsidP="00A97D1A"/>
        </w:tc>
        <w:tc>
          <w:tcPr>
            <w:tcW w:w="618" w:type="dxa"/>
          </w:tcPr>
          <w:p w:rsidR="00BD2C49" w:rsidRDefault="00BD2C49" w:rsidP="00A97D1A">
            <w:r>
              <w:t>1</w:t>
            </w:r>
          </w:p>
        </w:tc>
        <w:tc>
          <w:tcPr>
            <w:tcW w:w="2116" w:type="dxa"/>
          </w:tcPr>
          <w:p w:rsidR="00BD2C49" w:rsidRDefault="00BD2C49" w:rsidP="00A97D1A"/>
        </w:tc>
        <w:tc>
          <w:tcPr>
            <w:tcW w:w="1258" w:type="dxa"/>
          </w:tcPr>
          <w:p w:rsidR="00BD2C49" w:rsidRDefault="00BD2C49" w:rsidP="00A97D1A"/>
        </w:tc>
      </w:tr>
      <w:tr w:rsidR="00BD2C49" w:rsidTr="00A97D1A">
        <w:trPr>
          <w:trHeight w:val="1128"/>
        </w:trPr>
        <w:tc>
          <w:tcPr>
            <w:tcW w:w="480" w:type="dxa"/>
          </w:tcPr>
          <w:p w:rsidR="00BD2C49" w:rsidRDefault="00BD2C49" w:rsidP="00A97D1A">
            <w:r>
              <w:t>5</w:t>
            </w:r>
          </w:p>
        </w:tc>
        <w:tc>
          <w:tcPr>
            <w:tcW w:w="2181" w:type="dxa"/>
          </w:tcPr>
          <w:p w:rsidR="00BD2C49" w:rsidRDefault="00BD2C49" w:rsidP="00A97D1A">
            <w:r>
              <w:t>Stacja do ładowania odbiorników</w:t>
            </w:r>
          </w:p>
        </w:tc>
        <w:tc>
          <w:tcPr>
            <w:tcW w:w="2409" w:type="dxa"/>
          </w:tcPr>
          <w:p w:rsidR="00BD2C49" w:rsidRDefault="00BD2C49" w:rsidP="00A97D1A"/>
        </w:tc>
        <w:tc>
          <w:tcPr>
            <w:tcW w:w="618" w:type="dxa"/>
          </w:tcPr>
          <w:p w:rsidR="00BD2C49" w:rsidRDefault="00BD2C49" w:rsidP="00A97D1A">
            <w:r>
              <w:t>1</w:t>
            </w:r>
          </w:p>
        </w:tc>
        <w:tc>
          <w:tcPr>
            <w:tcW w:w="2116" w:type="dxa"/>
          </w:tcPr>
          <w:p w:rsidR="00BD2C49" w:rsidRDefault="00BD2C49" w:rsidP="00A97D1A"/>
        </w:tc>
        <w:tc>
          <w:tcPr>
            <w:tcW w:w="1258" w:type="dxa"/>
          </w:tcPr>
          <w:p w:rsidR="00BD2C49" w:rsidRDefault="00BD2C49" w:rsidP="00A97D1A"/>
        </w:tc>
      </w:tr>
      <w:tr w:rsidR="00BD2C49" w:rsidTr="00A97D1A">
        <w:trPr>
          <w:trHeight w:val="1127"/>
        </w:trPr>
        <w:tc>
          <w:tcPr>
            <w:tcW w:w="480" w:type="dxa"/>
          </w:tcPr>
          <w:p w:rsidR="00BD2C49" w:rsidRDefault="00BD2C49" w:rsidP="00A97D1A">
            <w:r>
              <w:t>6</w:t>
            </w:r>
          </w:p>
        </w:tc>
        <w:tc>
          <w:tcPr>
            <w:tcW w:w="2181" w:type="dxa"/>
          </w:tcPr>
          <w:p w:rsidR="00BD2C49" w:rsidRDefault="00BD2C49" w:rsidP="00A97D1A">
            <w:r>
              <w:t>Pulpit tłumacza</w:t>
            </w:r>
          </w:p>
        </w:tc>
        <w:tc>
          <w:tcPr>
            <w:tcW w:w="2409" w:type="dxa"/>
          </w:tcPr>
          <w:p w:rsidR="00BD2C49" w:rsidRDefault="00BD2C49" w:rsidP="00A97D1A"/>
        </w:tc>
        <w:tc>
          <w:tcPr>
            <w:tcW w:w="618" w:type="dxa"/>
          </w:tcPr>
          <w:p w:rsidR="00BD2C49" w:rsidRDefault="00A97D1A" w:rsidP="00A97D1A">
            <w:r>
              <w:t>4</w:t>
            </w:r>
          </w:p>
        </w:tc>
        <w:tc>
          <w:tcPr>
            <w:tcW w:w="2116" w:type="dxa"/>
          </w:tcPr>
          <w:p w:rsidR="00BD2C49" w:rsidRDefault="00BD2C49" w:rsidP="00A97D1A"/>
        </w:tc>
        <w:tc>
          <w:tcPr>
            <w:tcW w:w="1258" w:type="dxa"/>
          </w:tcPr>
          <w:p w:rsidR="00BD2C49" w:rsidRDefault="00BD2C49" w:rsidP="00A97D1A"/>
        </w:tc>
      </w:tr>
      <w:tr w:rsidR="00BD2C49" w:rsidTr="00A97D1A">
        <w:trPr>
          <w:trHeight w:val="1094"/>
        </w:trPr>
        <w:tc>
          <w:tcPr>
            <w:tcW w:w="480" w:type="dxa"/>
          </w:tcPr>
          <w:p w:rsidR="00BD2C49" w:rsidRDefault="00BD2C49" w:rsidP="00A97D1A">
            <w:r>
              <w:t>7</w:t>
            </w:r>
          </w:p>
        </w:tc>
        <w:tc>
          <w:tcPr>
            <w:tcW w:w="2181" w:type="dxa"/>
          </w:tcPr>
          <w:p w:rsidR="00BD2C49" w:rsidRDefault="00BD2C49" w:rsidP="00A97D1A">
            <w:r>
              <w:t>Cyfrowa konsoleta mikserska</w:t>
            </w:r>
          </w:p>
        </w:tc>
        <w:tc>
          <w:tcPr>
            <w:tcW w:w="2409" w:type="dxa"/>
          </w:tcPr>
          <w:p w:rsidR="00BD2C49" w:rsidRDefault="00BD2C49" w:rsidP="00A97D1A"/>
        </w:tc>
        <w:tc>
          <w:tcPr>
            <w:tcW w:w="618" w:type="dxa"/>
          </w:tcPr>
          <w:p w:rsidR="00BD2C49" w:rsidRDefault="00BD2C49" w:rsidP="00A97D1A">
            <w:r>
              <w:t>1</w:t>
            </w:r>
          </w:p>
        </w:tc>
        <w:tc>
          <w:tcPr>
            <w:tcW w:w="2116" w:type="dxa"/>
          </w:tcPr>
          <w:p w:rsidR="00BD2C49" w:rsidRDefault="00BD2C49" w:rsidP="00A97D1A"/>
        </w:tc>
        <w:tc>
          <w:tcPr>
            <w:tcW w:w="1258" w:type="dxa"/>
          </w:tcPr>
          <w:p w:rsidR="00BD2C49" w:rsidRDefault="00BD2C49" w:rsidP="00A97D1A"/>
        </w:tc>
      </w:tr>
      <w:tr w:rsidR="00BD2C49" w:rsidTr="00A97D1A">
        <w:trPr>
          <w:trHeight w:val="975"/>
        </w:trPr>
        <w:tc>
          <w:tcPr>
            <w:tcW w:w="480" w:type="dxa"/>
          </w:tcPr>
          <w:p w:rsidR="00BD2C49" w:rsidRDefault="00BD2C49" w:rsidP="00A97D1A">
            <w:r>
              <w:t>8</w:t>
            </w:r>
          </w:p>
        </w:tc>
        <w:tc>
          <w:tcPr>
            <w:tcW w:w="2181" w:type="dxa"/>
          </w:tcPr>
          <w:p w:rsidR="00BD2C49" w:rsidRDefault="00BD2C49" w:rsidP="00A97D1A">
            <w:proofErr w:type="spellStart"/>
            <w:r>
              <w:t>Stagebox</w:t>
            </w:r>
            <w:proofErr w:type="spellEnd"/>
            <w:r>
              <w:t xml:space="preserve"> cyfrowy</w:t>
            </w:r>
          </w:p>
        </w:tc>
        <w:tc>
          <w:tcPr>
            <w:tcW w:w="2409" w:type="dxa"/>
          </w:tcPr>
          <w:p w:rsidR="00BD2C49" w:rsidRDefault="00BD2C49" w:rsidP="00A97D1A"/>
        </w:tc>
        <w:tc>
          <w:tcPr>
            <w:tcW w:w="618" w:type="dxa"/>
          </w:tcPr>
          <w:p w:rsidR="00BD2C49" w:rsidRDefault="00A97D1A" w:rsidP="00A97D1A">
            <w:r>
              <w:t>2</w:t>
            </w:r>
          </w:p>
        </w:tc>
        <w:tc>
          <w:tcPr>
            <w:tcW w:w="2116" w:type="dxa"/>
          </w:tcPr>
          <w:p w:rsidR="00BD2C49" w:rsidRDefault="00BD2C49" w:rsidP="00A97D1A"/>
        </w:tc>
        <w:tc>
          <w:tcPr>
            <w:tcW w:w="1258" w:type="dxa"/>
          </w:tcPr>
          <w:p w:rsidR="00BD2C49" w:rsidRDefault="00BD2C49" w:rsidP="00A97D1A"/>
        </w:tc>
      </w:tr>
      <w:tr w:rsidR="00BD2C49" w:rsidTr="00A97D1A">
        <w:trPr>
          <w:trHeight w:val="989"/>
        </w:trPr>
        <w:tc>
          <w:tcPr>
            <w:tcW w:w="480" w:type="dxa"/>
          </w:tcPr>
          <w:p w:rsidR="00BD2C49" w:rsidRDefault="00BD2C49" w:rsidP="00A97D1A">
            <w:r>
              <w:t>9</w:t>
            </w:r>
          </w:p>
        </w:tc>
        <w:tc>
          <w:tcPr>
            <w:tcW w:w="2181" w:type="dxa"/>
          </w:tcPr>
          <w:p w:rsidR="00BD2C49" w:rsidRDefault="00BD2C49" w:rsidP="00A97D1A">
            <w:r>
              <w:t xml:space="preserve">Tablet 10,9” 64GB </w:t>
            </w:r>
            <w:proofErr w:type="spellStart"/>
            <w:r>
              <w:t>WiFi</w:t>
            </w:r>
            <w:proofErr w:type="spellEnd"/>
          </w:p>
        </w:tc>
        <w:tc>
          <w:tcPr>
            <w:tcW w:w="2409" w:type="dxa"/>
          </w:tcPr>
          <w:p w:rsidR="00BD2C49" w:rsidRDefault="00BD2C49" w:rsidP="00A97D1A"/>
        </w:tc>
        <w:tc>
          <w:tcPr>
            <w:tcW w:w="618" w:type="dxa"/>
          </w:tcPr>
          <w:p w:rsidR="00BD2C49" w:rsidRDefault="00BD2C49" w:rsidP="00A97D1A">
            <w:r>
              <w:t>1</w:t>
            </w:r>
          </w:p>
        </w:tc>
        <w:tc>
          <w:tcPr>
            <w:tcW w:w="2116" w:type="dxa"/>
          </w:tcPr>
          <w:p w:rsidR="00BD2C49" w:rsidRDefault="00BD2C49" w:rsidP="00A97D1A"/>
        </w:tc>
        <w:tc>
          <w:tcPr>
            <w:tcW w:w="1258" w:type="dxa"/>
          </w:tcPr>
          <w:p w:rsidR="00BD2C49" w:rsidRDefault="00BD2C49" w:rsidP="00A97D1A"/>
        </w:tc>
      </w:tr>
      <w:tr w:rsidR="00BD2C49" w:rsidTr="00A97D1A">
        <w:trPr>
          <w:trHeight w:val="1138"/>
        </w:trPr>
        <w:tc>
          <w:tcPr>
            <w:tcW w:w="480" w:type="dxa"/>
          </w:tcPr>
          <w:p w:rsidR="00BD2C49" w:rsidRDefault="00BD2C49" w:rsidP="00A97D1A">
            <w:r>
              <w:t>10</w:t>
            </w:r>
          </w:p>
        </w:tc>
        <w:tc>
          <w:tcPr>
            <w:tcW w:w="2181" w:type="dxa"/>
          </w:tcPr>
          <w:p w:rsidR="00BD2C49" w:rsidRDefault="00BD2C49" w:rsidP="00A97D1A">
            <w:r>
              <w:t xml:space="preserve">Router </w:t>
            </w:r>
            <w:proofErr w:type="spellStart"/>
            <w:r>
              <w:t>WiFi</w:t>
            </w:r>
            <w:proofErr w:type="spellEnd"/>
          </w:p>
        </w:tc>
        <w:tc>
          <w:tcPr>
            <w:tcW w:w="2409" w:type="dxa"/>
          </w:tcPr>
          <w:p w:rsidR="00BD2C49" w:rsidRDefault="00BD2C49" w:rsidP="00A97D1A"/>
        </w:tc>
        <w:tc>
          <w:tcPr>
            <w:tcW w:w="618" w:type="dxa"/>
          </w:tcPr>
          <w:p w:rsidR="00BD2C49" w:rsidRDefault="00BD2C49" w:rsidP="00A97D1A">
            <w:r>
              <w:t>1</w:t>
            </w:r>
          </w:p>
        </w:tc>
        <w:tc>
          <w:tcPr>
            <w:tcW w:w="2116" w:type="dxa"/>
          </w:tcPr>
          <w:p w:rsidR="00BD2C49" w:rsidRDefault="00BD2C49" w:rsidP="00A97D1A"/>
        </w:tc>
        <w:tc>
          <w:tcPr>
            <w:tcW w:w="1258" w:type="dxa"/>
          </w:tcPr>
          <w:p w:rsidR="00BD2C49" w:rsidRDefault="00BD2C49" w:rsidP="00A97D1A"/>
        </w:tc>
      </w:tr>
      <w:tr w:rsidR="00BD2C49" w:rsidTr="00A97D1A">
        <w:tc>
          <w:tcPr>
            <w:tcW w:w="5070" w:type="dxa"/>
            <w:gridSpan w:val="3"/>
            <w:vMerge w:val="restart"/>
          </w:tcPr>
          <w:p w:rsidR="00BD2C49" w:rsidRDefault="00BD2C49" w:rsidP="00A97D1A">
            <w:bookmarkStart w:id="0" w:name="_GoBack"/>
            <w:bookmarkEnd w:id="0"/>
          </w:p>
        </w:tc>
        <w:tc>
          <w:tcPr>
            <w:tcW w:w="2734" w:type="dxa"/>
            <w:gridSpan w:val="2"/>
          </w:tcPr>
          <w:p w:rsidR="00BD2C49" w:rsidRDefault="00BD2C49" w:rsidP="00A97D1A">
            <w:r>
              <w:t>Łączna wartość netto</w:t>
            </w:r>
          </w:p>
        </w:tc>
        <w:tc>
          <w:tcPr>
            <w:tcW w:w="1258" w:type="dxa"/>
          </w:tcPr>
          <w:p w:rsidR="00BD2C49" w:rsidRDefault="00BD2C49" w:rsidP="00A97D1A"/>
        </w:tc>
      </w:tr>
      <w:tr w:rsidR="00BD2C49" w:rsidTr="00A97D1A">
        <w:tc>
          <w:tcPr>
            <w:tcW w:w="5070" w:type="dxa"/>
            <w:gridSpan w:val="3"/>
            <w:vMerge/>
          </w:tcPr>
          <w:p w:rsidR="00BD2C49" w:rsidRDefault="00BD2C49" w:rsidP="00A97D1A"/>
        </w:tc>
        <w:tc>
          <w:tcPr>
            <w:tcW w:w="2734" w:type="dxa"/>
            <w:gridSpan w:val="2"/>
          </w:tcPr>
          <w:p w:rsidR="00BD2C49" w:rsidRDefault="00BD2C49" w:rsidP="00A97D1A">
            <w:r>
              <w:t>Wartość VAT</w:t>
            </w:r>
          </w:p>
        </w:tc>
        <w:tc>
          <w:tcPr>
            <w:tcW w:w="1258" w:type="dxa"/>
          </w:tcPr>
          <w:p w:rsidR="00BD2C49" w:rsidRDefault="00BD2C49" w:rsidP="00A97D1A"/>
        </w:tc>
      </w:tr>
      <w:tr w:rsidR="00BD2C49" w:rsidTr="00A97D1A">
        <w:tc>
          <w:tcPr>
            <w:tcW w:w="5070" w:type="dxa"/>
            <w:gridSpan w:val="3"/>
            <w:vMerge/>
          </w:tcPr>
          <w:p w:rsidR="00BD2C49" w:rsidRDefault="00BD2C49" w:rsidP="00A97D1A"/>
        </w:tc>
        <w:tc>
          <w:tcPr>
            <w:tcW w:w="2734" w:type="dxa"/>
            <w:gridSpan w:val="2"/>
          </w:tcPr>
          <w:p w:rsidR="00BD2C49" w:rsidRDefault="00BD2C49" w:rsidP="00A97D1A">
            <w:r>
              <w:t>Łączna cena brutto</w:t>
            </w:r>
          </w:p>
        </w:tc>
        <w:tc>
          <w:tcPr>
            <w:tcW w:w="1258" w:type="dxa"/>
          </w:tcPr>
          <w:p w:rsidR="00BD2C49" w:rsidRDefault="00BD2C49" w:rsidP="00A97D1A"/>
        </w:tc>
      </w:tr>
    </w:tbl>
    <w:p w:rsidR="00A97D1A" w:rsidRPr="00A97D1A" w:rsidRDefault="00A97D1A" w:rsidP="00A97D1A">
      <w:pPr>
        <w:spacing w:after="0"/>
        <w:rPr>
          <w:b/>
        </w:rPr>
      </w:pPr>
      <w:r w:rsidRPr="00A97D1A">
        <w:rPr>
          <w:b/>
        </w:rPr>
        <w:t>Znak sprawy: WBP/251/6</w:t>
      </w:r>
      <w:r w:rsidRPr="00A97D1A">
        <w:rPr>
          <w:b/>
        </w:rPr>
        <w:t>/2024</w:t>
      </w:r>
    </w:p>
    <w:p w:rsidR="00A97D1A" w:rsidRDefault="00A97D1A" w:rsidP="00A97D1A">
      <w:r w:rsidRPr="00A97D1A">
        <w:rPr>
          <w:b/>
        </w:rPr>
        <w:t>Załącznik nr 3 do umowy</w:t>
      </w:r>
      <w:r>
        <w:rPr>
          <w:b/>
        </w:rPr>
        <w:br/>
        <w:t>Szczegółowa kalkulacja kosztów</w:t>
      </w:r>
      <w:r w:rsidRPr="00A97D1A">
        <w:rPr>
          <w:b/>
        </w:rPr>
        <w:br/>
      </w:r>
      <w:r>
        <w:rPr>
          <w:b/>
        </w:rPr>
        <w:t>Nazwa zamówienia: Dostawa wyposażenia kabin symultanicznych</w:t>
      </w:r>
      <w:r w:rsidRPr="00A97D1A">
        <w:rPr>
          <w:b/>
        </w:rPr>
        <w:t xml:space="preserve"> Wojewódzkiej Biblioteki Publicznej w Opolu.</w:t>
      </w:r>
    </w:p>
    <w:p w:rsidR="00A97D1A" w:rsidRDefault="00A97D1A" w:rsidP="00A97D1A"/>
    <w:p w:rsidR="00A178AF" w:rsidRDefault="00A178AF" w:rsidP="00A97D1A"/>
    <w:sectPr w:rsidR="00A178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423"/>
    <w:rsid w:val="00402423"/>
    <w:rsid w:val="00A178AF"/>
    <w:rsid w:val="00A97D1A"/>
    <w:rsid w:val="00BD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DA98E"/>
  <w15:chartTrackingRefBased/>
  <w15:docId w15:val="{DCE7FBBF-1A6B-497B-B227-1B1780A73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2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0661E-C9C7-4205-9A41-015198C2D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2024-10-09T11:42:00Z</dcterms:created>
  <dcterms:modified xsi:type="dcterms:W3CDTF">2024-10-09T11:59:00Z</dcterms:modified>
</cp:coreProperties>
</file>