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AF255B" w:rsidRDefault="006E5FD6" w:rsidP="00970ACD">
      <w:pPr>
        <w:spacing w:line="264" w:lineRule="auto"/>
        <w:rPr>
          <w:rFonts w:asciiTheme="minorHAnsi" w:hAnsiTheme="minorHAnsi" w:cstheme="minorHAnsi"/>
        </w:rPr>
      </w:pPr>
      <w:bookmarkStart w:id="0" w:name="_GoBack"/>
      <w:bookmarkEnd w:id="0"/>
      <w:r w:rsidRPr="00AF255B">
        <w:rPr>
          <w:rFonts w:asciiTheme="minorHAnsi" w:hAnsiTheme="minorHAnsi" w:cstheme="minorHAnsi"/>
        </w:rPr>
        <w:t>Oznaczenie</w:t>
      </w:r>
      <w:r w:rsidR="003673A8" w:rsidRPr="00AF255B">
        <w:rPr>
          <w:rFonts w:asciiTheme="minorHAnsi" w:hAnsiTheme="minorHAnsi" w:cstheme="minorHAnsi"/>
        </w:rPr>
        <w:t xml:space="preserve"> sprawy: </w:t>
      </w:r>
      <w:r w:rsidR="00970ACD" w:rsidRPr="00AF255B">
        <w:rPr>
          <w:rFonts w:asciiTheme="minorHAnsi" w:hAnsiTheme="minorHAnsi" w:cstheme="minorHAnsi"/>
          <w:b/>
          <w:bCs/>
          <w:iCs/>
        </w:rPr>
        <w:t>ZP/09</w:t>
      </w:r>
      <w:r w:rsidR="00A34396" w:rsidRPr="00AF255B">
        <w:rPr>
          <w:rFonts w:asciiTheme="minorHAnsi" w:hAnsiTheme="minorHAnsi" w:cstheme="minorHAnsi"/>
          <w:b/>
          <w:bCs/>
          <w:iCs/>
        </w:rPr>
        <w:t>/202</w:t>
      </w:r>
      <w:r w:rsidR="00970ACD" w:rsidRPr="00AF255B">
        <w:rPr>
          <w:rFonts w:asciiTheme="minorHAnsi" w:hAnsiTheme="minorHAnsi" w:cstheme="minorHAnsi"/>
          <w:b/>
          <w:bCs/>
          <w:iCs/>
        </w:rPr>
        <w:t>4</w:t>
      </w:r>
    </w:p>
    <w:p w:rsidR="003673A8" w:rsidRPr="00AF255B" w:rsidRDefault="003673A8" w:rsidP="00970ACD">
      <w:pPr>
        <w:spacing w:line="264" w:lineRule="auto"/>
        <w:rPr>
          <w:rFonts w:asciiTheme="minorHAnsi" w:hAnsiTheme="minorHAnsi" w:cstheme="minorHAnsi"/>
        </w:rPr>
      </w:pPr>
    </w:p>
    <w:p w:rsidR="00B543B8" w:rsidRPr="00AF255B" w:rsidRDefault="00B543B8" w:rsidP="00970ACD">
      <w:pPr>
        <w:pStyle w:val="Nagwek2"/>
        <w:spacing w:line="264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:rsidR="00280E77" w:rsidRPr="00AF255B" w:rsidRDefault="00280E77" w:rsidP="00970ACD">
      <w:pPr>
        <w:spacing w:line="264" w:lineRule="auto"/>
        <w:rPr>
          <w:rFonts w:asciiTheme="minorHAnsi" w:hAnsiTheme="minorHAnsi" w:cstheme="minorHAnsi"/>
        </w:rPr>
      </w:pPr>
    </w:p>
    <w:p w:rsidR="00067F45" w:rsidRPr="00AF255B" w:rsidRDefault="00067F45" w:rsidP="00970ACD">
      <w:pPr>
        <w:spacing w:line="264" w:lineRule="auto"/>
        <w:rPr>
          <w:rFonts w:asciiTheme="minorHAnsi" w:hAnsiTheme="minorHAnsi" w:cstheme="minorHAnsi"/>
        </w:rPr>
      </w:pPr>
    </w:p>
    <w:p w:rsidR="003673A8" w:rsidRPr="00AF255B" w:rsidRDefault="001F2A43" w:rsidP="00970ACD">
      <w:pPr>
        <w:pStyle w:val="Nagwek2"/>
        <w:spacing w:line="264" w:lineRule="auto"/>
        <w:rPr>
          <w:rFonts w:asciiTheme="minorHAnsi" w:hAnsiTheme="minorHAnsi" w:cstheme="minorHAnsi"/>
          <w:b/>
          <w:sz w:val="32"/>
          <w:szCs w:val="32"/>
        </w:rPr>
      </w:pPr>
      <w:r w:rsidRPr="00AF255B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AF255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AF255B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AF255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AF255B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F255B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AF255B" w:rsidRDefault="003673A8" w:rsidP="00970ACD">
      <w:pPr>
        <w:spacing w:line="264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AF255B" w:rsidRDefault="00280E77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9C3C55" w:rsidRPr="00AF255B" w:rsidRDefault="009C3C55" w:rsidP="00970ACD">
      <w:pPr>
        <w:spacing w:line="264" w:lineRule="auto"/>
        <w:rPr>
          <w:rFonts w:asciiTheme="minorHAnsi" w:hAnsiTheme="minorHAnsi" w:cstheme="minorHAnsi"/>
        </w:rPr>
      </w:pPr>
    </w:p>
    <w:p w:rsidR="009C3C55" w:rsidRPr="00AF255B" w:rsidRDefault="009C3C55" w:rsidP="00970ACD">
      <w:pPr>
        <w:spacing w:line="264" w:lineRule="auto"/>
        <w:rPr>
          <w:rFonts w:asciiTheme="minorHAnsi" w:hAnsiTheme="minorHAnsi" w:cstheme="minorHAnsi"/>
        </w:rPr>
      </w:pPr>
    </w:p>
    <w:p w:rsidR="003673A8" w:rsidRPr="00AF255B" w:rsidRDefault="003673A8" w:rsidP="00970ACD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F255B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AF255B" w:rsidRDefault="003673A8" w:rsidP="00970ACD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F255B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AF255B">
        <w:rPr>
          <w:rFonts w:asciiTheme="minorHAnsi" w:hAnsiTheme="minorHAnsi" w:cstheme="minorHAnsi"/>
          <w:sz w:val="24"/>
          <w:szCs w:val="24"/>
        </w:rPr>
        <w:t>11 września 2019</w:t>
      </w:r>
      <w:r w:rsidRPr="00AF255B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970ACD" w:rsidRPr="00AF255B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AF255B">
        <w:rPr>
          <w:rFonts w:asciiTheme="minorHAnsi" w:hAnsiTheme="minorHAnsi" w:cstheme="minorHAnsi"/>
          <w:sz w:val="24"/>
          <w:szCs w:val="24"/>
        </w:rPr>
        <w:t>Dz. U. z 20</w:t>
      </w:r>
      <w:r w:rsidR="00A735A0" w:rsidRPr="00AF255B">
        <w:rPr>
          <w:rFonts w:asciiTheme="minorHAnsi" w:hAnsiTheme="minorHAnsi" w:cstheme="minorHAnsi"/>
          <w:sz w:val="24"/>
          <w:szCs w:val="24"/>
        </w:rPr>
        <w:t>2</w:t>
      </w:r>
      <w:r w:rsidR="00970ACD" w:rsidRPr="00AF255B">
        <w:rPr>
          <w:rFonts w:asciiTheme="minorHAnsi" w:hAnsiTheme="minorHAnsi" w:cstheme="minorHAnsi"/>
          <w:sz w:val="24"/>
          <w:szCs w:val="24"/>
        </w:rPr>
        <w:t>4</w:t>
      </w:r>
      <w:r w:rsidR="00024A11" w:rsidRPr="00AF255B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AF255B">
        <w:rPr>
          <w:rFonts w:asciiTheme="minorHAnsi" w:hAnsiTheme="minorHAnsi" w:cstheme="minorHAnsi"/>
          <w:sz w:val="24"/>
          <w:szCs w:val="24"/>
        </w:rPr>
        <w:t>,</w:t>
      </w:r>
      <w:r w:rsidR="00024A11" w:rsidRPr="00AF255B">
        <w:rPr>
          <w:rFonts w:asciiTheme="minorHAnsi" w:hAnsiTheme="minorHAnsi" w:cstheme="minorHAnsi"/>
          <w:sz w:val="24"/>
          <w:szCs w:val="24"/>
        </w:rPr>
        <w:t xml:space="preserve"> poz. </w:t>
      </w:r>
      <w:r w:rsidR="00970ACD" w:rsidRPr="00AF255B">
        <w:rPr>
          <w:rFonts w:asciiTheme="minorHAnsi" w:hAnsiTheme="minorHAnsi" w:cstheme="minorHAnsi"/>
          <w:sz w:val="24"/>
          <w:szCs w:val="24"/>
        </w:rPr>
        <w:t>1320</w:t>
      </w:r>
      <w:r w:rsidR="009C3C55" w:rsidRPr="00AF255B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AF255B" w:rsidRDefault="003673A8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AF255B" w:rsidRDefault="003673A8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067F45" w:rsidRPr="00AF255B" w:rsidRDefault="00067F45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AF255B" w:rsidRDefault="003673A8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  <w:r w:rsidRPr="00AF255B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AF255B">
        <w:rPr>
          <w:rFonts w:asciiTheme="minorHAnsi" w:hAnsiTheme="minorHAnsi" w:cstheme="minorHAnsi"/>
          <w:sz w:val="26"/>
          <w:szCs w:val="26"/>
        </w:rPr>
        <w:t>udzieleni</w:t>
      </w:r>
      <w:r w:rsidR="00A34396" w:rsidRPr="00AF255B">
        <w:rPr>
          <w:rFonts w:asciiTheme="minorHAnsi" w:hAnsiTheme="minorHAnsi" w:cstheme="minorHAnsi"/>
          <w:sz w:val="26"/>
          <w:szCs w:val="26"/>
        </w:rPr>
        <w:t>a</w:t>
      </w:r>
      <w:r w:rsidR="009C3C55" w:rsidRPr="00AF255B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AF255B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AF255B" w:rsidRDefault="009C3C55" w:rsidP="00970ACD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AF255B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AF255B" w:rsidRDefault="003673A8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AF255B" w:rsidRDefault="003673A8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067F45" w:rsidRPr="00AF255B" w:rsidRDefault="00067F45" w:rsidP="00970ACD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AF255B" w:rsidRDefault="003673A8" w:rsidP="00970ACD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F255B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AF255B" w:rsidRDefault="00527F76" w:rsidP="00970ACD">
      <w:pPr>
        <w:spacing w:line="264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AF255B">
        <w:rPr>
          <w:rFonts w:asciiTheme="minorHAnsi" w:hAnsiTheme="minorHAnsi" w:cstheme="minorHAnsi"/>
          <w:b/>
          <w:bCs/>
          <w:iCs/>
          <w:sz w:val="26"/>
          <w:szCs w:val="26"/>
        </w:rPr>
        <w:t>Sukcesywna dostawa prefabrykatów betonowych</w:t>
      </w:r>
      <w:r w:rsidR="00865D55" w:rsidRPr="00AF255B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AF255B" w:rsidRDefault="003673A8" w:rsidP="00970ACD">
      <w:pPr>
        <w:spacing w:line="264" w:lineRule="auto"/>
        <w:jc w:val="both"/>
        <w:rPr>
          <w:rFonts w:asciiTheme="minorHAnsi" w:hAnsiTheme="minorHAnsi" w:cstheme="minorHAnsi"/>
        </w:rPr>
      </w:pPr>
    </w:p>
    <w:p w:rsidR="00B543B8" w:rsidRPr="00AF255B" w:rsidRDefault="00B543B8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280E77" w:rsidRPr="00AF255B" w:rsidRDefault="00280E77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AF255B" w:rsidRDefault="00706CED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AF255B" w:rsidRDefault="0030177B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F84FD6" w:rsidRPr="00AF255B" w:rsidRDefault="00F84FD6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F84FD6" w:rsidRPr="00AF255B" w:rsidRDefault="00F84FD6" w:rsidP="00970ACD">
      <w:pPr>
        <w:spacing w:line="264" w:lineRule="auto"/>
        <w:jc w:val="center"/>
        <w:rPr>
          <w:rFonts w:asciiTheme="minorHAnsi" w:hAnsiTheme="minorHAnsi" w:cstheme="minorHAnsi"/>
        </w:rPr>
      </w:pPr>
    </w:p>
    <w:p w:rsidR="00F84FD6" w:rsidRPr="00AF255B" w:rsidRDefault="003673A8" w:rsidP="00970ACD">
      <w:pPr>
        <w:spacing w:line="264" w:lineRule="auto"/>
        <w:jc w:val="center"/>
        <w:rPr>
          <w:rFonts w:asciiTheme="minorHAnsi" w:hAnsiTheme="minorHAnsi" w:cstheme="minorHAnsi"/>
          <w:i/>
        </w:rPr>
      </w:pPr>
      <w:r w:rsidRPr="00AF255B">
        <w:rPr>
          <w:rFonts w:asciiTheme="minorHAnsi" w:hAnsiTheme="minorHAnsi" w:cstheme="minorHAnsi"/>
          <w:sz w:val="24"/>
          <w:szCs w:val="24"/>
        </w:rPr>
        <w:t>P</w:t>
      </w:r>
      <w:r w:rsidR="004556ED" w:rsidRPr="00AF255B">
        <w:rPr>
          <w:rFonts w:asciiTheme="minorHAnsi" w:hAnsiTheme="minorHAnsi" w:cstheme="minorHAnsi"/>
          <w:sz w:val="24"/>
          <w:szCs w:val="24"/>
        </w:rPr>
        <w:t>oznań</w:t>
      </w:r>
      <w:r w:rsidR="0059755B" w:rsidRPr="00AF255B">
        <w:rPr>
          <w:rFonts w:asciiTheme="minorHAnsi" w:hAnsiTheme="minorHAnsi" w:cstheme="minorHAnsi"/>
          <w:sz w:val="24"/>
          <w:szCs w:val="24"/>
        </w:rPr>
        <w:t xml:space="preserve">, </w:t>
      </w:r>
      <w:r w:rsidR="00970ACD" w:rsidRPr="00AF255B">
        <w:rPr>
          <w:rFonts w:asciiTheme="minorHAnsi" w:hAnsiTheme="minorHAnsi" w:cstheme="minorHAnsi"/>
          <w:sz w:val="24"/>
          <w:szCs w:val="24"/>
        </w:rPr>
        <w:t>październik 2024</w:t>
      </w:r>
      <w:r w:rsidR="00F84FD6" w:rsidRPr="00AF255B">
        <w:rPr>
          <w:rFonts w:asciiTheme="minorHAnsi" w:hAnsiTheme="minorHAnsi" w:cstheme="minorHAnsi"/>
          <w:i/>
        </w:rPr>
        <w:br w:type="page"/>
      </w:r>
    </w:p>
    <w:p w:rsidR="004C6032" w:rsidRPr="00AF255B" w:rsidRDefault="004C6032" w:rsidP="00970ACD">
      <w:pPr>
        <w:spacing w:line="264" w:lineRule="auto"/>
        <w:ind w:firstLine="284"/>
        <w:rPr>
          <w:rFonts w:asciiTheme="minorHAnsi" w:hAnsiTheme="minorHAnsi" w:cstheme="minorHAnsi"/>
          <w:iCs/>
        </w:rPr>
      </w:pPr>
    </w:p>
    <w:p w:rsidR="004C6032" w:rsidRPr="00AF255B" w:rsidRDefault="009C3C55" w:rsidP="00970ACD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AF255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Miasto Poznań - Zakład Robót Drogowych w Poznaniu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Ul. Energetyczna 4, 61-016 Poznań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Tel. 61 8780510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 xml:space="preserve">Adres strony internetowej: </w:t>
      </w:r>
      <w:hyperlink r:id="rId9" w:history="1">
        <w:r w:rsidRPr="00AF255B">
          <w:rPr>
            <w:rStyle w:val="Hipercze"/>
            <w:rFonts w:asciiTheme="minorHAnsi" w:hAnsiTheme="minorHAnsi" w:cstheme="minorHAnsi"/>
            <w:iCs/>
            <w:color w:val="auto"/>
          </w:rPr>
          <w:t>http://zrd.poznan.pl</w:t>
        </w:r>
      </w:hyperlink>
      <w:r w:rsidRPr="00AF255B">
        <w:rPr>
          <w:rFonts w:asciiTheme="minorHAnsi" w:hAnsiTheme="minorHAnsi" w:cstheme="minorHAnsi"/>
          <w:iCs/>
        </w:rPr>
        <w:t xml:space="preserve"> 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Adres e-mail: info@zrd.poznan.pl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Godziny urzędowania: 07:00- 15:00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Skrzynka podawcza EPUAP: /ZRDPoznan/SkrytkaESP</w:t>
      </w:r>
    </w:p>
    <w:p w:rsidR="00D5073F" w:rsidRPr="00AF255B" w:rsidRDefault="00D5073F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Adres strony prowadzonego postępowania:</w:t>
      </w:r>
    </w:p>
    <w:p w:rsidR="004556ED" w:rsidRPr="00AF255B" w:rsidRDefault="00B944FC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0" w:history="1">
        <w:r w:rsidR="00970ACD" w:rsidRPr="00AF255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https://ezamowienia.gov.pl/mp-client/search/list/ocds-148610-a08289c8-45c3-426f-aa19-969da53e5327</w:t>
        </w:r>
      </w:hyperlink>
      <w:r w:rsidR="00DC48FC" w:rsidRPr="00AF255B">
        <w:rPr>
          <w:rFonts w:asciiTheme="minorHAnsi" w:hAnsiTheme="minorHAnsi" w:cstheme="minorHAnsi"/>
          <w:iCs/>
        </w:rPr>
        <w:t xml:space="preserve"> </w:t>
      </w:r>
      <w:r w:rsidR="00D5073F" w:rsidRPr="00AF255B">
        <w:rPr>
          <w:rFonts w:asciiTheme="minorHAnsi" w:hAnsiTheme="minorHAnsi" w:cstheme="minorHAnsi"/>
          <w:iCs/>
        </w:rPr>
        <w:t xml:space="preserve"> </w:t>
      </w:r>
    </w:p>
    <w:p w:rsidR="00A34396" w:rsidRPr="00AF255B" w:rsidRDefault="00A34396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</w:p>
    <w:p w:rsidR="009C3C55" w:rsidRPr="00AF255B" w:rsidRDefault="009C3C55" w:rsidP="00970ACD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AF255B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AF255B" w:rsidRDefault="00B944FC" w:rsidP="00970ACD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970ACD" w:rsidRPr="00AF255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https://ezamowienia.gov.pl/mp-client/search/list/ocds-148610-a08289c8-45c3-426f-aa19-969da53e5327</w:t>
        </w:r>
      </w:hyperlink>
      <w:r w:rsidR="00DC48FC" w:rsidRPr="00AF255B">
        <w:rPr>
          <w:rFonts w:asciiTheme="minorHAnsi" w:hAnsiTheme="minorHAnsi" w:cstheme="minorHAnsi"/>
        </w:rPr>
        <w:t xml:space="preserve"> </w:t>
      </w:r>
      <w:r w:rsidR="00F84FD6" w:rsidRPr="00AF255B">
        <w:rPr>
          <w:rFonts w:asciiTheme="minorHAnsi" w:hAnsiTheme="minorHAnsi" w:cstheme="minorHAnsi"/>
        </w:rPr>
        <w:t xml:space="preserve"> </w:t>
      </w:r>
    </w:p>
    <w:p w:rsidR="009C3C55" w:rsidRPr="00AF255B" w:rsidRDefault="009C3C55" w:rsidP="00970ACD">
      <w:pPr>
        <w:spacing w:line="264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AF255B" w:rsidRDefault="0018412A" w:rsidP="00970ACD">
      <w:pPr>
        <w:pStyle w:val="pkt"/>
        <w:numPr>
          <w:ilvl w:val="0"/>
          <w:numId w:val="5"/>
        </w:numPr>
        <w:suppressAutoHyphens w:val="0"/>
        <w:spacing w:before="0" w:after="0" w:line="264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AF255B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AF255B" w:rsidRDefault="00133C2D" w:rsidP="00970ACD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64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AF255B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AF255B">
        <w:rPr>
          <w:rFonts w:asciiTheme="minorHAnsi" w:hAnsiTheme="minorHAnsi" w:cstheme="minorHAnsi"/>
          <w:sz w:val="20"/>
          <w:szCs w:val="20"/>
        </w:rPr>
        <w:t>o</w:t>
      </w:r>
      <w:r w:rsidR="009C3C55" w:rsidRPr="00AF25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AF255B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AF25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F255B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AF255B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AF255B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AF255B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AF255B">
        <w:rPr>
          <w:rFonts w:asciiTheme="minorHAnsi" w:hAnsiTheme="minorHAnsi" w:cstheme="minorHAnsi"/>
          <w:sz w:val="20"/>
          <w:szCs w:val="20"/>
        </w:rPr>
        <w:t>275 pkt</w:t>
      </w:r>
      <w:r w:rsidR="009C3C55" w:rsidRPr="00AF255B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AF255B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AF255B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AF255B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AF255B">
        <w:rPr>
          <w:rFonts w:asciiTheme="minorHAnsi" w:hAnsiTheme="minorHAnsi" w:cstheme="minorHAnsi"/>
          <w:sz w:val="20"/>
          <w:szCs w:val="20"/>
        </w:rPr>
        <w:t>(</w:t>
      </w:r>
      <w:r w:rsidR="00970ACD" w:rsidRPr="00AF255B">
        <w:rPr>
          <w:rFonts w:asciiTheme="minorHAnsi" w:hAnsiTheme="minorHAnsi" w:cstheme="minorHAnsi"/>
          <w:sz w:val="20"/>
          <w:szCs w:val="20"/>
        </w:rPr>
        <w:t>t.j. Dz. U. z 2024 r., poz. 1320</w:t>
      </w:r>
      <w:r w:rsidR="009C3C55" w:rsidRPr="00AF255B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AF255B">
        <w:rPr>
          <w:rFonts w:asciiTheme="minorHAnsi" w:hAnsiTheme="minorHAnsi" w:cstheme="minorHAnsi"/>
          <w:sz w:val="20"/>
          <w:szCs w:val="20"/>
        </w:rPr>
        <w:t>.</w:t>
      </w:r>
    </w:p>
    <w:p w:rsidR="0018412A" w:rsidRPr="00AF255B" w:rsidRDefault="0018412A" w:rsidP="00970ACD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AF255B" w:rsidRDefault="006E5FD6" w:rsidP="00970ACD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AF255B" w:rsidRDefault="00A735A0" w:rsidP="00970ACD">
      <w:pPr>
        <w:tabs>
          <w:tab w:val="left" w:pos="360"/>
        </w:tabs>
        <w:spacing w:line="264" w:lineRule="auto"/>
        <w:ind w:left="426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 xml:space="preserve">Zamawiający nie przewiduje wyboru </w:t>
      </w:r>
      <w:r w:rsidR="006E5FD6" w:rsidRPr="00AF255B">
        <w:rPr>
          <w:rFonts w:asciiTheme="minorHAnsi" w:hAnsiTheme="minorHAnsi" w:cstheme="minorHAnsi"/>
        </w:rPr>
        <w:t>najkorzystniejszej oferty z możliwością prowadzenia negocjacji.</w:t>
      </w:r>
    </w:p>
    <w:p w:rsidR="006E5FD6" w:rsidRPr="00AF255B" w:rsidRDefault="006E5FD6" w:rsidP="00970ACD">
      <w:pPr>
        <w:spacing w:line="264" w:lineRule="auto"/>
        <w:ind w:left="426"/>
        <w:rPr>
          <w:rFonts w:asciiTheme="minorHAnsi" w:hAnsiTheme="minorHAnsi" w:cstheme="minorHAnsi"/>
          <w:b/>
        </w:rPr>
      </w:pPr>
    </w:p>
    <w:p w:rsidR="0018412A" w:rsidRPr="00AF255B" w:rsidRDefault="0056733F" w:rsidP="00970ACD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</w:rPr>
        <w:t>Opis p</w:t>
      </w:r>
      <w:r w:rsidR="0018412A" w:rsidRPr="00AF255B">
        <w:rPr>
          <w:rFonts w:asciiTheme="minorHAnsi" w:hAnsiTheme="minorHAnsi" w:cstheme="minorHAnsi"/>
          <w:b/>
        </w:rPr>
        <w:t>rzedmiot</w:t>
      </w:r>
      <w:r w:rsidR="007C19FA" w:rsidRPr="00AF255B">
        <w:rPr>
          <w:rFonts w:asciiTheme="minorHAnsi" w:hAnsiTheme="minorHAnsi" w:cstheme="minorHAnsi"/>
          <w:b/>
        </w:rPr>
        <w:t>u</w:t>
      </w:r>
      <w:r w:rsidR="0018412A" w:rsidRPr="00AF255B">
        <w:rPr>
          <w:rFonts w:asciiTheme="minorHAnsi" w:hAnsiTheme="minorHAnsi" w:cstheme="minorHAnsi"/>
          <w:b/>
        </w:rPr>
        <w:t xml:space="preserve"> zamówienia</w:t>
      </w:r>
      <w:r w:rsidR="006F289A" w:rsidRPr="00AF255B">
        <w:rPr>
          <w:rFonts w:asciiTheme="minorHAnsi" w:hAnsiTheme="minorHAnsi" w:cstheme="minorHAnsi"/>
          <w:b/>
        </w:rPr>
        <w:t>.</w:t>
      </w:r>
    </w:p>
    <w:p w:rsidR="00F13015" w:rsidRPr="00AF255B" w:rsidRDefault="004556ED" w:rsidP="00970ACD">
      <w:pPr>
        <w:numPr>
          <w:ilvl w:val="0"/>
          <w:numId w:val="6"/>
        </w:num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  <w:bCs/>
        </w:rPr>
        <w:t xml:space="preserve">Przedmiotem zamówienia jest </w:t>
      </w:r>
      <w:r w:rsidR="00527F76" w:rsidRPr="00AF255B">
        <w:rPr>
          <w:rFonts w:asciiTheme="minorHAnsi" w:hAnsiTheme="minorHAnsi" w:cstheme="minorHAnsi"/>
          <w:bCs/>
          <w:iCs/>
        </w:rPr>
        <w:t>sukcesywna dostawa prefabrykatów betonowych</w:t>
      </w:r>
      <w:r w:rsidR="00AE3335" w:rsidRPr="00AF255B">
        <w:rPr>
          <w:rFonts w:asciiTheme="minorHAnsi" w:hAnsiTheme="minorHAnsi" w:cstheme="minorHAnsi"/>
          <w:bCs/>
        </w:rPr>
        <w:t xml:space="preserve">, </w:t>
      </w:r>
      <w:r w:rsidRPr="00AF255B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AF255B">
        <w:rPr>
          <w:rFonts w:asciiTheme="minorHAnsi" w:hAnsiTheme="minorHAnsi" w:cstheme="minorHAnsi"/>
          <w:bCs/>
        </w:rPr>
        <w:t>a</w:t>
      </w:r>
      <w:r w:rsidRPr="00AF255B">
        <w:rPr>
          <w:rFonts w:asciiTheme="minorHAnsi" w:hAnsiTheme="minorHAnsi" w:cstheme="minorHAnsi"/>
          <w:bCs/>
        </w:rPr>
        <w:t>, określonym w załączniku n</w:t>
      </w:r>
      <w:r w:rsidR="00AB02B8" w:rsidRPr="00AF255B">
        <w:rPr>
          <w:rFonts w:asciiTheme="minorHAnsi" w:hAnsiTheme="minorHAnsi" w:cstheme="minorHAnsi"/>
          <w:bCs/>
        </w:rPr>
        <w:t xml:space="preserve">r </w:t>
      </w:r>
      <w:r w:rsidRPr="00AF255B">
        <w:rPr>
          <w:rFonts w:asciiTheme="minorHAnsi" w:hAnsiTheme="minorHAnsi" w:cstheme="minorHAnsi"/>
          <w:bCs/>
        </w:rPr>
        <w:t>2 do specyfikacji warunków zamówienia (SWZ).</w:t>
      </w:r>
    </w:p>
    <w:p w:rsidR="005D4AC1" w:rsidRPr="00AF255B" w:rsidRDefault="005D4AC1" w:rsidP="00970ACD">
      <w:pPr>
        <w:numPr>
          <w:ilvl w:val="0"/>
          <w:numId w:val="6"/>
        </w:num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  <w:bCs/>
        </w:rPr>
        <w:t>Wspólny Słownik Zamówień CPV.</w:t>
      </w:r>
    </w:p>
    <w:p w:rsidR="005D4AC1" w:rsidRPr="00AF255B" w:rsidRDefault="005D4AC1" w:rsidP="00970ACD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  <w:bCs/>
        </w:rPr>
        <w:t>Główny przedmiot zamówienia:</w:t>
      </w:r>
    </w:p>
    <w:p w:rsidR="005D4AC1" w:rsidRPr="00AF255B" w:rsidRDefault="00527F76" w:rsidP="00970ACD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  <w:bCs/>
          <w:iCs/>
        </w:rPr>
        <w:t>CPV: 44113100-6</w:t>
      </w:r>
      <w:r w:rsidRPr="00AF255B">
        <w:rPr>
          <w:rFonts w:asciiTheme="minorHAnsi" w:hAnsiTheme="minorHAnsi" w:cstheme="minorHAnsi"/>
          <w:bCs/>
          <w:iCs/>
        </w:rPr>
        <w:tab/>
        <w:t>Materiały chodnikowe</w:t>
      </w:r>
    </w:p>
    <w:p w:rsidR="00D21C07" w:rsidRPr="00AF255B" w:rsidRDefault="00527F76" w:rsidP="00970ACD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Uzasadnienie: Przedmiotowe zadanie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AF5298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527F76" w:rsidRPr="00AF255B" w:rsidRDefault="00A53972" w:rsidP="00970ACD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7557BB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527F76" w:rsidRPr="00AF255B" w:rsidRDefault="00527F76" w:rsidP="00970ACD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Prawo opcji.</w:t>
      </w:r>
    </w:p>
    <w:p w:rsidR="00527F76" w:rsidRPr="00AF255B" w:rsidRDefault="00527F76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zastrzega prawo opcji. Prawo opcji będzie polegało na zamówieniu do 50% ilości każdego z produktów wskazanych w załączniku nr do SWZ w tabeli 1, po cenach jednostkowych wskazanych w ofercie, w okresie trwania umowy (również po ewentualnym aneksie wydłużającym termin realizacji), w przypadku gdy ilości zamówienia podstawowego zostaną wyczerpane.</w:t>
      </w:r>
    </w:p>
    <w:p w:rsidR="00527F76" w:rsidRPr="00AF255B" w:rsidRDefault="00527F76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Zamówienia na produkty w ramach prawa opcji będą składane w ten sam sposób co zamówienia przedmiotu podstawowego.</w:t>
      </w:r>
    </w:p>
    <w:p w:rsidR="009E46A6" w:rsidRPr="00AF255B" w:rsidRDefault="009E46A6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AF255B" w:rsidRDefault="00216367" w:rsidP="00970ACD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AF255B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AF255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AF255B" w:rsidRDefault="00E70B35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F84FD6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 od dnia </w:t>
      </w:r>
      <w:r w:rsidR="00A34396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</w:t>
      </w:r>
      <w:r w:rsidR="00527F76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stycznia 202</w:t>
      </w:r>
      <w:r w:rsidR="00970ACD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</w:t>
      </w:r>
      <w:r w:rsidR="00527F76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 do dnia 31 grudnia 202</w:t>
      </w:r>
      <w:r w:rsidR="00970ACD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</w:t>
      </w:r>
      <w:r w:rsidR="00527F76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</w:t>
      </w:r>
    </w:p>
    <w:p w:rsidR="008D621A" w:rsidRPr="00AF255B" w:rsidRDefault="008D621A" w:rsidP="00970ACD">
      <w:pPr>
        <w:pStyle w:val="Akapitzlist"/>
        <w:spacing w:after="0" w:line="264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AF255B" w:rsidRDefault="00B77ACF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AF255B" w:rsidRDefault="00B77ACF" w:rsidP="00970ACD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AF255B" w:rsidRDefault="00A124A7" w:rsidP="00970ACD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AF255B" w:rsidRDefault="00FA25D5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AF255B" w:rsidRDefault="00B77ACF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AF255B">
        <w:rPr>
          <w:rFonts w:asciiTheme="minorHAnsi" w:hAnsiTheme="minorHAnsi" w:cstheme="minorHAnsi"/>
          <w:b/>
          <w:bCs/>
        </w:rPr>
        <w:t xml:space="preserve">                 </w:t>
      </w:r>
      <w:r w:rsidRPr="00AF255B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AF255B">
        <w:rPr>
          <w:rFonts w:asciiTheme="minorHAnsi" w:hAnsiTheme="minorHAnsi" w:cstheme="minorHAnsi"/>
          <w:b/>
          <w:bCs/>
        </w:rPr>
        <w:t xml:space="preserve">                       </w:t>
      </w:r>
      <w:r w:rsidRPr="00AF255B">
        <w:rPr>
          <w:rFonts w:asciiTheme="minorHAnsi" w:hAnsiTheme="minorHAnsi" w:cstheme="minorHAnsi"/>
          <w:b/>
          <w:bCs/>
        </w:rPr>
        <w:t>i odbierania korespondencji elektronicznej.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D5073F" w:rsidRPr="00AF255B" w:rsidRDefault="00D5073F" w:rsidP="00970ACD">
      <w:pPr>
        <w:pStyle w:val="Default"/>
        <w:numPr>
          <w:ilvl w:val="2"/>
          <w:numId w:val="20"/>
        </w:numPr>
        <w:spacing w:line="264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</w:pP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 xml:space="preserve">Adam Szymanowski, email: </w:t>
      </w:r>
      <w:hyperlink r:id="rId12" w:history="1">
        <w:r w:rsidRPr="00AF255B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  <w:lang w:val="en-GB"/>
          </w:rPr>
          <w:t>info@zrd.poznan.pl</w:t>
        </w:r>
      </w:hyperlink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>,</w:t>
      </w:r>
    </w:p>
    <w:p w:rsidR="00D5073F" w:rsidRPr="00AF255B" w:rsidRDefault="00D5073F" w:rsidP="00970ACD">
      <w:pPr>
        <w:pStyle w:val="Default"/>
        <w:numPr>
          <w:ilvl w:val="2"/>
          <w:numId w:val="20"/>
        </w:numPr>
        <w:spacing w:line="264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</w:pP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Przemysław Litwicki, email: </w:t>
      </w:r>
      <w:hyperlink r:id="rId13" w:history="1">
        <w:r w:rsidRPr="00AF255B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info@zrd.poznan.pl</w:t>
        </w:r>
      </w:hyperlink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 xml:space="preserve">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:rsidR="00D5073F" w:rsidRPr="00AF255B" w:rsidRDefault="00B944FC" w:rsidP="00970ACD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4" w:history="1">
        <w:r w:rsidR="00970ACD" w:rsidRPr="00AF255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https://ezamowienia.gov.pl/mp-client/search/list/ocds-148610-a08289c8-45c3-426f-aa19-969da53e5327</w:t>
        </w:r>
      </w:hyperlink>
      <w:r w:rsidR="00970ACD"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>Identyfikator (ID) postępowania na Platformie e-Zamówienia:</w:t>
      </w:r>
    </w:p>
    <w:p w:rsidR="00D5073F" w:rsidRPr="00AF255B" w:rsidRDefault="00970ACD" w:rsidP="00970ACD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>ocds-148610-a08289c8-45c3-426f-aa19-969da53e5327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5" w:history="1">
        <w:r w:rsidRPr="00AF255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AF255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AF255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AF255B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D5073F" w:rsidRPr="00AF255B" w:rsidRDefault="00D5073F" w:rsidP="00970ACD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Ustawy, ww. regulacje nie będą miały bezpośredniego zastosowania.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D5073F" w:rsidRPr="00AF255B" w:rsidRDefault="00D5073F" w:rsidP="00970ACD">
      <w:pPr>
        <w:pStyle w:val="Default"/>
        <w:numPr>
          <w:ilvl w:val="0"/>
          <w:numId w:val="22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D5073F" w:rsidRPr="00AF255B" w:rsidRDefault="00D5073F" w:rsidP="00970ACD">
      <w:pPr>
        <w:pStyle w:val="Default"/>
        <w:numPr>
          <w:ilvl w:val="0"/>
          <w:numId w:val="22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D5073F" w:rsidRPr="00AF255B" w:rsidRDefault="00D5073F" w:rsidP="00970ACD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AF255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7" w:history="1">
        <w:r w:rsidRPr="00AF255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:rsidR="00D5073F" w:rsidRPr="00AF255B" w:rsidRDefault="00D5073F" w:rsidP="00970ACD">
      <w:pPr>
        <w:pStyle w:val="Default"/>
        <w:numPr>
          <w:ilvl w:val="0"/>
          <w:numId w:val="21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AF255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AF255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(nie dotyczy składania ofert). </w:t>
      </w:r>
    </w:p>
    <w:p w:rsidR="00007BF2" w:rsidRPr="00AF255B" w:rsidRDefault="00D5073F" w:rsidP="00970ACD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AF255B">
          <w:rPr>
            <w:rStyle w:val="Hipercze"/>
            <w:rFonts w:asciiTheme="minorHAnsi" w:hAnsiTheme="minorHAnsi" w:cstheme="minorHAnsi"/>
            <w:color w:val="auto"/>
          </w:rPr>
          <w:t>info@zrd.poznan.pl</w:t>
        </w:r>
      </w:hyperlink>
      <w:r w:rsidRPr="00AF255B">
        <w:rPr>
          <w:rFonts w:asciiTheme="minorHAnsi" w:hAnsiTheme="minorHAnsi" w:cstheme="minorHAnsi"/>
        </w:rPr>
        <w:t>.</w:t>
      </w:r>
    </w:p>
    <w:p w:rsidR="00417B70" w:rsidRPr="00AF255B" w:rsidRDefault="00417B70" w:rsidP="00970ACD">
      <w:pPr>
        <w:pStyle w:val="Akapitzlist"/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007BF2" w:rsidRPr="00AF255B" w:rsidRDefault="00007BF2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AF255B" w:rsidRDefault="00007BF2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282645" w:rsidRPr="00AF255B">
        <w:rPr>
          <w:rFonts w:asciiTheme="minorHAnsi" w:hAnsiTheme="minorHAnsi" w:cstheme="minorHAnsi"/>
          <w:bCs/>
          <w:color w:val="auto"/>
          <w:sz w:val="20"/>
          <w:szCs w:val="20"/>
        </w:rPr>
        <w:t>16</w:t>
      </w:r>
      <w:r w:rsidR="00970ACD" w:rsidRPr="00AF255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listopada</w:t>
      </w:r>
      <w:r w:rsidR="006E1B2E" w:rsidRPr="00AF255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>202</w:t>
      </w:r>
      <w:r w:rsidR="00970ACD" w:rsidRPr="00AF255B">
        <w:rPr>
          <w:rFonts w:asciiTheme="minorHAnsi" w:hAnsiTheme="minorHAnsi" w:cstheme="minorHAnsi"/>
          <w:bCs/>
          <w:color w:val="auto"/>
          <w:sz w:val="20"/>
          <w:szCs w:val="20"/>
        </w:rPr>
        <w:t>4</w:t>
      </w: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AF255B" w:rsidRDefault="00007BF2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AF255B" w:rsidRDefault="009C2DF8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AF255B" w:rsidRDefault="009C2DF8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E4524" w:rsidRPr="00AF255B" w:rsidRDefault="00AE4524" w:rsidP="00970AC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AF255B" w:rsidRDefault="009C2DF8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Opis sposobu przygotowania oferty.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D5073F" w:rsidRPr="00AF255B" w:rsidRDefault="00D5073F" w:rsidP="00970ACD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5073F" w:rsidRPr="00AF255B" w:rsidRDefault="00D5073F" w:rsidP="00970ACD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cenowy – według wzoru załącznika nr 1a do SWZ.</w:t>
      </w:r>
    </w:p>
    <w:p w:rsidR="00D5073F" w:rsidRPr="00AF255B" w:rsidRDefault="00D5073F" w:rsidP="00970ACD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 w:rsidR="00284DF0"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5073F" w:rsidRPr="00AF255B" w:rsidRDefault="00D5073F" w:rsidP="00970ACD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następujące przedmiotowe środki dowodowe:</w:t>
      </w:r>
    </w:p>
    <w:p w:rsidR="00D5073F" w:rsidRPr="00AF255B" w:rsidRDefault="00D5073F" w:rsidP="00970ACD">
      <w:pPr>
        <w:pStyle w:val="Akapitzlist"/>
        <w:numPr>
          <w:ilvl w:val="3"/>
          <w:numId w:val="5"/>
        </w:numPr>
        <w:spacing w:after="0" w:line="264" w:lineRule="auto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aktualne na dzień składania ofert atesty lub certyfikaty lub wyniki przeprowadzonych badań właściwości cech zgodnie z obowiązującymi normami lub inne dokumenty np. deklaracja zgodności, potwierdzające, że oferowane produkty posiadają cechy zgodnie z obowiązującymi normami, dla każdego oferowanego produktu</w:t>
      </w: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D5073F" w:rsidRPr="00AF255B" w:rsidRDefault="00D5073F" w:rsidP="00970ACD">
      <w:pPr>
        <w:pStyle w:val="Akapitzlist"/>
        <w:spacing w:after="0" w:line="264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przewiduje uzupełnienie przedmiotowych środków dowodowych, o którym mowa powyżej.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D5073F" w:rsidRPr="00AF255B" w:rsidRDefault="00D5073F" w:rsidP="00970ACD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D5073F" w:rsidRPr="00AF255B" w:rsidRDefault="00D5073F" w:rsidP="00970ACD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AF255B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D5073F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34BFE" w:rsidRPr="00AF255B" w:rsidRDefault="00D5073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950A3D" w:rsidRPr="00AF255B" w:rsidRDefault="00950A3D" w:rsidP="00970ACD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AF255B" w:rsidRDefault="007A31BB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Sposób oraz termin składania ofert.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AF255B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282645"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>18</w:t>
      </w:r>
      <w:r w:rsidR="00970ACD"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października 2024 </w:t>
      </w: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>r. do godziny 11:30.</w:t>
      </w:r>
    </w:p>
    <w:p w:rsidR="00E12B9A" w:rsidRPr="00AF255B" w:rsidRDefault="00E12B9A" w:rsidP="00970ACD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F255B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E12B9A" w:rsidRPr="00AF255B" w:rsidRDefault="00E12B9A" w:rsidP="00970ACD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F255B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E12B9A" w:rsidRPr="00AF255B" w:rsidRDefault="00E12B9A" w:rsidP="00970ACD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F255B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AF255B">
        <w:rPr>
          <w:rFonts w:asciiTheme="minorHAnsi" w:hAnsiTheme="minorHAnsi" w:cstheme="minorHAnsi"/>
          <w:b/>
          <w:bCs/>
          <w:iCs/>
        </w:rPr>
        <w:t>Centrum pomocy</w:t>
      </w:r>
      <w:r w:rsidRPr="00AF255B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AF255B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AF255B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7A31BB" w:rsidRPr="00AF255B" w:rsidRDefault="00E12B9A" w:rsidP="00970ACD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F255B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E12B9A" w:rsidRPr="00AF255B" w:rsidRDefault="00E12B9A" w:rsidP="00970AC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AF255B" w:rsidRDefault="007A31BB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Termin otwarcia ofert.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282645"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>18</w:t>
      </w:r>
      <w:r w:rsidR="00970ACD"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października</w:t>
      </w: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970ACD"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AF255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>o godzinie: 12:00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:rsidR="007A31BB" w:rsidRPr="00AF255B" w:rsidRDefault="007A31BB" w:rsidP="00970ACD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:rsidR="00C96E1B" w:rsidRPr="00AF255B" w:rsidRDefault="00C96E1B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Podstawy wykluczenia.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A34396" w:rsidRPr="00AF255B" w:rsidRDefault="00A34396" w:rsidP="00970ACD">
      <w:pPr>
        <w:pStyle w:val="Akapitzlist"/>
        <w:numPr>
          <w:ilvl w:val="3"/>
          <w:numId w:val="5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(obligatoryjne przesłanki wykluczenia)</w:t>
      </w:r>
    </w:p>
    <w:p w:rsidR="00A34396" w:rsidRPr="00AF255B" w:rsidRDefault="00A34396" w:rsidP="00970ACD">
      <w:pPr>
        <w:pStyle w:val="Akapitzlist"/>
        <w:numPr>
          <w:ilvl w:val="3"/>
          <w:numId w:val="5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109 ust. 1 pkt. 4 (fakultatywne przesłanki wykluczenia) ustawy z dnia 11 września 2019 r. Prawo zamówień publicznych </w:t>
      </w:r>
    </w:p>
    <w:p w:rsidR="00A34396" w:rsidRPr="00AF255B" w:rsidRDefault="00A34396" w:rsidP="00970ACD">
      <w:pPr>
        <w:pStyle w:val="Akapitzlist"/>
        <w:numPr>
          <w:ilvl w:val="3"/>
          <w:numId w:val="5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obligatoryjne przesłanki wykluczenia) oraz na podstawie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A34396" w:rsidRPr="00AF255B" w:rsidRDefault="00A34396" w:rsidP="00970ACD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233D6" w:rsidRPr="00AF255B" w:rsidRDefault="00C233D6" w:rsidP="00970ACD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:rsidR="004C6032" w:rsidRPr="00AF255B" w:rsidRDefault="00C96E1B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AF255B">
        <w:rPr>
          <w:rFonts w:asciiTheme="minorHAnsi" w:hAnsiTheme="minorHAnsi" w:cstheme="minorHAnsi"/>
          <w:b/>
          <w:bCs/>
        </w:rPr>
        <w:t>.</w:t>
      </w:r>
    </w:p>
    <w:p w:rsidR="004B3196" w:rsidRPr="00AF255B" w:rsidRDefault="007557BB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określa warunków udziału w postępowaniu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825143" w:rsidRPr="00AF255B" w:rsidRDefault="00825143" w:rsidP="00970ACD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:rsidR="004C6032" w:rsidRPr="00AF255B" w:rsidRDefault="00137C71" w:rsidP="00970ACD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AF255B">
        <w:rPr>
          <w:rFonts w:asciiTheme="minorHAnsi" w:hAnsiTheme="minorHAnsi" w:cstheme="minorHAnsi"/>
          <w:b/>
        </w:rPr>
        <w:t>.</w:t>
      </w:r>
    </w:p>
    <w:p w:rsidR="007557BB" w:rsidRPr="00AF255B" w:rsidRDefault="00137C71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7557BB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żąda złożenia podmiotowych środków dowodowych.</w:t>
      </w:r>
    </w:p>
    <w:p w:rsidR="002C5D94" w:rsidRPr="00AF255B" w:rsidRDefault="002C5D94" w:rsidP="00970AC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</w:rPr>
      </w:pPr>
    </w:p>
    <w:p w:rsidR="00F03EA5" w:rsidRPr="00AF255B" w:rsidRDefault="00DF673C" w:rsidP="00970ACD">
      <w:pPr>
        <w:numPr>
          <w:ilvl w:val="0"/>
          <w:numId w:val="5"/>
        </w:numPr>
        <w:tabs>
          <w:tab w:val="left" w:pos="426"/>
        </w:tabs>
        <w:spacing w:line="264" w:lineRule="auto"/>
        <w:ind w:left="357" w:hanging="357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Sposób obliczenia ceny</w:t>
      </w:r>
      <w:r w:rsidR="00F03EA5" w:rsidRPr="00AF255B">
        <w:rPr>
          <w:rFonts w:asciiTheme="minorHAnsi" w:hAnsiTheme="minorHAnsi" w:cstheme="minorHAnsi"/>
          <w:b/>
          <w:bCs/>
        </w:rPr>
        <w:t>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 i formularzem cenowym. Cena ofertowa = cena netto + podatek vat.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1A do SWZ (Formularz cenowy). Wszelkie obliczenia należy wykonywać na liczbach zaokrąglonych do dwóch miejsc po przecinku.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 (Dz. U. z 202</w:t>
      </w:r>
      <w:r w:rsidR="00970ACD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970ACD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361 ze zm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.)</w:t>
      </w:r>
    </w:p>
    <w:p w:rsidR="00E12B9A" w:rsidRPr="00AF255B" w:rsidRDefault="00E12B9A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23%.</w:t>
      </w:r>
    </w:p>
    <w:p w:rsidR="00E12B9A" w:rsidRPr="00AF255B" w:rsidRDefault="00E12B9A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E12B9A" w:rsidRPr="00AF255B" w:rsidRDefault="00E12B9A" w:rsidP="00970ACD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na podstawie sentencji uchwała Sądu Najwyższego z dnia 20 października 2011 r. [III CZP 52/11, III CZP 53/11].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E12B9A" w:rsidRPr="00AF255B" w:rsidRDefault="00E12B9A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</w:t>
      </w:r>
      <w:r w:rsidR="00282645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282645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361 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ze zm.), dla celów zastosowania kryterium ceny lub kosztu Zamawiający dolicza do przedstawionej w tej ofercie ceny kwotę podatku od towarów i usług, którą miałby obowiązek rozliczyć. W takiej sytuacji Wykonawca ma obowiązek:</w:t>
      </w:r>
    </w:p>
    <w:p w:rsidR="00E12B9A" w:rsidRPr="00AF255B" w:rsidRDefault="00E12B9A" w:rsidP="00970ACD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E12B9A" w:rsidRPr="00AF255B" w:rsidRDefault="00E12B9A" w:rsidP="00970ACD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E12B9A" w:rsidRPr="00AF255B" w:rsidRDefault="00E12B9A" w:rsidP="00970ACD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E12B9A" w:rsidRPr="00AF255B" w:rsidRDefault="00E12B9A" w:rsidP="00970ACD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AF255B" w:rsidRDefault="00B53201" w:rsidP="00970ACD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AF255B" w:rsidRDefault="0052454F" w:rsidP="00970ACD">
      <w:pPr>
        <w:numPr>
          <w:ilvl w:val="0"/>
          <w:numId w:val="5"/>
        </w:numPr>
        <w:tabs>
          <w:tab w:val="left" w:pos="567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AF255B">
        <w:rPr>
          <w:rFonts w:asciiTheme="minorHAnsi" w:hAnsiTheme="minorHAnsi" w:cstheme="minorHAnsi"/>
          <w:b/>
        </w:rPr>
        <w:t>.</w:t>
      </w:r>
    </w:p>
    <w:p w:rsidR="0052454F" w:rsidRPr="00AF255B" w:rsidRDefault="0052454F" w:rsidP="00970ACD">
      <w:pPr>
        <w:pStyle w:val="Akapitzlist"/>
        <w:numPr>
          <w:ilvl w:val="1"/>
          <w:numId w:val="5"/>
        </w:numPr>
        <w:spacing w:after="0" w:line="264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AF255B" w:rsidRPr="00AF255B" w:rsidTr="00CB7F8C">
        <w:trPr>
          <w:trHeight w:val="401"/>
        </w:trPr>
        <w:tc>
          <w:tcPr>
            <w:tcW w:w="807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AF255B" w:rsidRPr="00AF255B" w:rsidTr="00CB7F8C">
        <w:tc>
          <w:tcPr>
            <w:tcW w:w="807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AF255B" w:rsidRDefault="00CB7F8C" w:rsidP="00970ACD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AF255B" w:rsidRPr="00AF255B" w:rsidTr="00CB7F8C">
        <w:tc>
          <w:tcPr>
            <w:tcW w:w="807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AF255B" w:rsidRDefault="00CB7F8C" w:rsidP="00970ACD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AF255B" w:rsidRPr="00AF255B" w:rsidTr="00CB7F8C">
        <w:tc>
          <w:tcPr>
            <w:tcW w:w="807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AF255B" w:rsidRDefault="00CB7F8C" w:rsidP="00970ACD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AF255B" w:rsidRDefault="00CB7F8C" w:rsidP="00970ACD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AF255B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AF255B" w:rsidRDefault="00CB7F8C" w:rsidP="00970ACD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AF255B" w:rsidRDefault="00CB7F8C" w:rsidP="00970ACD">
      <w:pPr>
        <w:pStyle w:val="Akapitzlist"/>
        <w:numPr>
          <w:ilvl w:val="2"/>
          <w:numId w:val="5"/>
        </w:numPr>
        <w:spacing w:after="0" w:line="264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</w:rPr>
        <w:t>W</w:t>
      </w:r>
      <w:r w:rsidRPr="00AF255B">
        <w:rPr>
          <w:rFonts w:asciiTheme="minorHAnsi" w:hAnsiTheme="minorHAnsi" w:cstheme="minorHAnsi"/>
          <w:b/>
          <w:vertAlign w:val="subscript"/>
        </w:rPr>
        <w:t>obliczana</w:t>
      </w:r>
      <w:r w:rsidRPr="00AF255B">
        <w:rPr>
          <w:rFonts w:asciiTheme="minorHAnsi" w:hAnsiTheme="minorHAnsi" w:cstheme="minorHAnsi"/>
          <w:b/>
        </w:rPr>
        <w:t xml:space="preserve"> = ((X</w:t>
      </w:r>
      <w:r w:rsidRPr="00AF255B">
        <w:rPr>
          <w:rFonts w:asciiTheme="minorHAnsi" w:hAnsiTheme="minorHAnsi" w:cstheme="minorHAnsi"/>
          <w:b/>
          <w:vertAlign w:val="subscript"/>
        </w:rPr>
        <w:t>max</w:t>
      </w:r>
      <w:r w:rsidRPr="00AF255B">
        <w:rPr>
          <w:rFonts w:asciiTheme="minorHAnsi" w:hAnsiTheme="minorHAnsi" w:cstheme="minorHAnsi"/>
          <w:b/>
        </w:rPr>
        <w:t xml:space="preserve"> - X</w:t>
      </w:r>
      <w:r w:rsidRPr="00AF255B">
        <w:rPr>
          <w:rFonts w:asciiTheme="minorHAnsi" w:hAnsiTheme="minorHAnsi" w:cstheme="minorHAnsi"/>
          <w:b/>
          <w:vertAlign w:val="subscript"/>
        </w:rPr>
        <w:t>obliczana</w:t>
      </w:r>
      <w:r w:rsidRPr="00AF255B">
        <w:rPr>
          <w:rFonts w:asciiTheme="minorHAnsi" w:hAnsiTheme="minorHAnsi" w:cstheme="minorHAnsi"/>
          <w:b/>
        </w:rPr>
        <w:t>) / (X</w:t>
      </w:r>
      <w:r w:rsidRPr="00AF255B">
        <w:rPr>
          <w:rFonts w:asciiTheme="minorHAnsi" w:hAnsiTheme="minorHAnsi" w:cstheme="minorHAnsi"/>
          <w:b/>
          <w:vertAlign w:val="subscript"/>
        </w:rPr>
        <w:t>max</w:t>
      </w:r>
      <w:r w:rsidRPr="00AF255B">
        <w:rPr>
          <w:rFonts w:asciiTheme="minorHAnsi" w:hAnsiTheme="minorHAnsi" w:cstheme="minorHAnsi"/>
          <w:b/>
        </w:rPr>
        <w:t xml:space="preserve"> - X</w:t>
      </w:r>
      <w:r w:rsidRPr="00AF255B">
        <w:rPr>
          <w:rFonts w:asciiTheme="minorHAnsi" w:hAnsiTheme="minorHAnsi" w:cstheme="minorHAnsi"/>
          <w:b/>
          <w:vertAlign w:val="subscript"/>
        </w:rPr>
        <w:t>min</w:t>
      </w:r>
      <w:r w:rsidRPr="00AF255B">
        <w:rPr>
          <w:rFonts w:asciiTheme="minorHAnsi" w:hAnsiTheme="minorHAnsi" w:cstheme="minorHAnsi"/>
          <w:b/>
        </w:rPr>
        <w:t>)) * W</w:t>
      </w:r>
      <w:r w:rsidRPr="00AF255B">
        <w:rPr>
          <w:rFonts w:asciiTheme="minorHAnsi" w:hAnsiTheme="minorHAnsi" w:cstheme="minorHAnsi"/>
          <w:b/>
          <w:vertAlign w:val="subscript"/>
        </w:rPr>
        <w:t>max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  <w:u w:val="single"/>
        </w:rPr>
        <w:t>Dane: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W</w:t>
      </w:r>
      <w:r w:rsidRPr="00AF255B">
        <w:rPr>
          <w:rFonts w:asciiTheme="minorHAnsi" w:hAnsiTheme="minorHAnsi" w:cstheme="minorHAnsi"/>
          <w:vertAlign w:val="subscript"/>
        </w:rPr>
        <w:t>obliczana</w:t>
      </w:r>
      <w:r w:rsidRPr="00AF255B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W</w:t>
      </w:r>
      <w:r w:rsidRPr="00AF255B">
        <w:rPr>
          <w:rFonts w:asciiTheme="minorHAnsi" w:hAnsiTheme="minorHAnsi" w:cstheme="minorHAnsi"/>
          <w:vertAlign w:val="subscript"/>
        </w:rPr>
        <w:t>max</w:t>
      </w:r>
      <w:r w:rsidRPr="00AF255B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X</w:t>
      </w:r>
      <w:r w:rsidRPr="00AF255B">
        <w:rPr>
          <w:rFonts w:asciiTheme="minorHAnsi" w:hAnsiTheme="minorHAnsi" w:cstheme="minorHAnsi"/>
          <w:vertAlign w:val="subscript"/>
        </w:rPr>
        <w:t>min</w:t>
      </w:r>
      <w:r w:rsidRPr="00AF255B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X</w:t>
      </w:r>
      <w:r w:rsidRPr="00AF255B">
        <w:rPr>
          <w:rFonts w:asciiTheme="minorHAnsi" w:hAnsiTheme="minorHAnsi" w:cstheme="minorHAnsi"/>
          <w:vertAlign w:val="subscript"/>
        </w:rPr>
        <w:t>max</w:t>
      </w:r>
      <w:r w:rsidRPr="00AF255B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>X</w:t>
      </w:r>
      <w:r w:rsidRPr="00AF255B">
        <w:rPr>
          <w:rFonts w:asciiTheme="minorHAnsi" w:hAnsiTheme="minorHAnsi" w:cstheme="minorHAnsi"/>
          <w:vertAlign w:val="subscript"/>
        </w:rPr>
        <w:t>obliczana</w:t>
      </w:r>
      <w:r w:rsidRPr="00AF255B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AF255B" w:rsidRDefault="00CB7F8C" w:rsidP="00970ACD">
      <w:pPr>
        <w:tabs>
          <w:tab w:val="left" w:pos="567"/>
        </w:tabs>
        <w:spacing w:line="264" w:lineRule="auto"/>
        <w:ind w:left="567"/>
        <w:rPr>
          <w:rFonts w:asciiTheme="minorHAnsi" w:hAnsiTheme="minorHAnsi" w:cstheme="minorHAnsi"/>
          <w:iCs/>
        </w:rPr>
      </w:pPr>
    </w:p>
    <w:p w:rsidR="00CB7F8C" w:rsidRPr="00AF255B" w:rsidRDefault="00CB7F8C" w:rsidP="00970ACD">
      <w:pPr>
        <w:pStyle w:val="Akapitzlist"/>
        <w:numPr>
          <w:ilvl w:val="2"/>
          <w:numId w:val="8"/>
        </w:numPr>
        <w:tabs>
          <w:tab w:val="left" w:pos="567"/>
        </w:tabs>
        <w:spacing w:after="0" w:line="264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AF255B" w:rsidRDefault="00CB7F8C" w:rsidP="00970ACD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AF255B" w:rsidRDefault="00CB7F8C" w:rsidP="00970ACD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</w:t>
      </w:r>
      <w:r w:rsidR="000D4B33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12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 – cy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AF255B" w:rsidRDefault="00CB7F8C" w:rsidP="00970ACD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</w:t>
      </w:r>
      <w:r w:rsidR="00FD73A8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24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</w:t>
      </w:r>
      <w:r w:rsidR="00FD73A8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–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c</w:t>
      </w:r>
      <w:r w:rsidR="00FD73A8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B16B1E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AF255B" w:rsidRDefault="00CB7F8C" w:rsidP="00970ACD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</w:t>
      </w:r>
      <w:r w:rsidR="00FD73A8"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36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 – cy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AF255B" w:rsidRDefault="00CB7F8C" w:rsidP="00970ACD">
      <w:pPr>
        <w:tabs>
          <w:tab w:val="left" w:pos="284"/>
        </w:tabs>
        <w:spacing w:line="264" w:lineRule="auto"/>
        <w:ind w:left="567"/>
        <w:jc w:val="both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 xml:space="preserve">Najkrótszy okres gwarancji to </w:t>
      </w:r>
      <w:r w:rsidR="0059755B" w:rsidRPr="00AF255B">
        <w:rPr>
          <w:rFonts w:asciiTheme="minorHAnsi" w:hAnsiTheme="minorHAnsi" w:cstheme="minorHAnsi"/>
          <w:iCs/>
        </w:rPr>
        <w:t>12</w:t>
      </w:r>
      <w:r w:rsidRPr="00AF255B">
        <w:rPr>
          <w:rFonts w:asciiTheme="minorHAnsi" w:hAnsiTheme="minorHAnsi" w:cstheme="minorHAnsi"/>
          <w:iCs/>
        </w:rPr>
        <w:t xml:space="preserve"> miesięcy.</w:t>
      </w:r>
      <w:r w:rsidR="0059755B" w:rsidRPr="00AF255B">
        <w:rPr>
          <w:rFonts w:asciiTheme="minorHAnsi" w:hAnsiTheme="minorHAnsi" w:cstheme="minorHAnsi"/>
          <w:iCs/>
        </w:rPr>
        <w:t xml:space="preserve"> Najdłuższy okres gwarancji to 36 </w:t>
      </w:r>
      <w:r w:rsidRPr="00AF255B">
        <w:rPr>
          <w:rFonts w:asciiTheme="minorHAnsi" w:hAnsiTheme="minorHAnsi" w:cstheme="minorHAnsi"/>
          <w:iCs/>
        </w:rPr>
        <w:t>miesięcy.</w:t>
      </w:r>
    </w:p>
    <w:p w:rsidR="00CB7F8C" w:rsidRPr="00AF255B" w:rsidRDefault="00CB7F8C" w:rsidP="00970ACD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:rsidR="00CB7F8C" w:rsidRPr="00AF255B" w:rsidRDefault="00CB7F8C" w:rsidP="00970ACD">
      <w:pPr>
        <w:pStyle w:val="Akapitzlist"/>
        <w:spacing w:after="0" w:line="264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AF255B" w:rsidRDefault="00CB7F8C" w:rsidP="00970ACD">
      <w:pPr>
        <w:pStyle w:val="Akapitzlist"/>
        <w:numPr>
          <w:ilvl w:val="2"/>
          <w:numId w:val="8"/>
        </w:numPr>
        <w:tabs>
          <w:tab w:val="left" w:pos="284"/>
        </w:tabs>
        <w:spacing w:after="0" w:line="264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AF255B" w:rsidRDefault="00CB7F8C" w:rsidP="00970ACD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AF255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AF255B" w:rsidRDefault="00CB7F8C" w:rsidP="00970ACD">
      <w:pPr>
        <w:suppressAutoHyphens w:val="0"/>
        <w:spacing w:line="264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AF255B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AF255B" w:rsidRDefault="0052454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E83506" w:rsidRPr="00AF255B" w:rsidRDefault="0052454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CB5403" w:rsidRPr="00AF255B" w:rsidRDefault="00E83506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</w:t>
      </w:r>
      <w:r w:rsidR="00CB5403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ub więcej ofert otrzymały taką samą ilość punktów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, Zamawiający dokona wyboru spośród tych ofert </w:t>
      </w:r>
      <w:r w:rsidR="00CB5403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sposób określony w art. 248 ust. 1-3 ustawy.</w:t>
      </w:r>
    </w:p>
    <w:p w:rsidR="0052454F" w:rsidRPr="00AF255B" w:rsidRDefault="0052454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 w:rsidR="00CB5403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 wskazanym przez Zamawiającego [art. 249].</w:t>
      </w:r>
    </w:p>
    <w:p w:rsidR="0052454F" w:rsidRPr="00AF255B" w:rsidRDefault="0052454F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4B5E43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(t.j. Dz. U. z 202</w:t>
      </w:r>
      <w:r w:rsidR="00721850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721850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685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4B5E43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), dla </w:t>
      </w:r>
      <w:r w:rsidR="00FA25D5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A735A0"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AF255B" w:rsidRDefault="0052454F" w:rsidP="00970ACD">
      <w:pPr>
        <w:pStyle w:val="Akapitzlist"/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AF255B" w:rsidRDefault="0052454F" w:rsidP="00970ACD">
      <w:pPr>
        <w:numPr>
          <w:ilvl w:val="0"/>
          <w:numId w:val="5"/>
        </w:numPr>
        <w:tabs>
          <w:tab w:val="left" w:pos="426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AF255B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AF255B">
        <w:rPr>
          <w:rFonts w:asciiTheme="minorHAnsi" w:hAnsiTheme="minorHAnsi" w:cstheme="minorHAnsi"/>
          <w:b/>
        </w:rPr>
        <w:t>.</w:t>
      </w:r>
    </w:p>
    <w:p w:rsidR="00143041" w:rsidRPr="00AF255B" w:rsidRDefault="00BF1565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AF255B" w:rsidRDefault="00BF1565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AF255B" w:rsidRDefault="00143041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AF255B" w:rsidRDefault="00143041" w:rsidP="00970ACD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AF255B" w:rsidRDefault="00143041" w:rsidP="00970ACD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AF255B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AF255B" w:rsidRDefault="007338BC" w:rsidP="00970ACD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A735A0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A735A0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A735A0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AF255B" w:rsidRDefault="002B56BC" w:rsidP="00970ACD">
      <w:pPr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AF255B" w:rsidRDefault="007338BC" w:rsidP="00970ACD">
      <w:pPr>
        <w:numPr>
          <w:ilvl w:val="0"/>
          <w:numId w:val="5"/>
        </w:numPr>
        <w:tabs>
          <w:tab w:val="left" w:pos="426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AF255B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AF255B">
        <w:rPr>
          <w:rFonts w:asciiTheme="minorHAnsi" w:hAnsiTheme="minorHAnsi" w:cstheme="minorHAnsi"/>
          <w:b/>
        </w:rPr>
        <w:t>.</w:t>
      </w:r>
    </w:p>
    <w:p w:rsidR="007338BC" w:rsidRPr="00AF255B" w:rsidRDefault="007338BC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A735A0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A735A0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AF255B" w:rsidRDefault="007338BC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AF255B" w:rsidRDefault="007338BC" w:rsidP="00970ACD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A735A0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AF255B" w:rsidRDefault="000D1AC8" w:rsidP="00970ACD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AF255B" w:rsidRDefault="007338BC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A735A0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AF255B" w:rsidRDefault="007338BC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A735A0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A735A0"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F255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AF255B" w:rsidRDefault="007338BC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AF255B" w:rsidRDefault="00AA7AA3" w:rsidP="00970ACD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AF255B" w:rsidRDefault="00C10642" w:rsidP="00970ACD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AF255B" w:rsidRDefault="00A44DA6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AF255B" w:rsidRDefault="00A44DA6" w:rsidP="00970ACD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AF255B" w:rsidRDefault="00A44DA6" w:rsidP="00970ACD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AF255B" w:rsidRDefault="00A44DA6" w:rsidP="00970ACD">
      <w:pPr>
        <w:spacing w:line="264" w:lineRule="auto"/>
        <w:ind w:left="851" w:hanging="284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 xml:space="preserve">- podając uzasadnienie faktyczne i prawne </w:t>
      </w:r>
      <w:r w:rsidR="00BA551C" w:rsidRPr="00AF255B">
        <w:rPr>
          <w:rFonts w:asciiTheme="minorHAnsi" w:hAnsiTheme="minorHAnsi" w:cstheme="minorHAnsi"/>
        </w:rPr>
        <w:t>[art. 253 ust. 1].</w:t>
      </w:r>
    </w:p>
    <w:p w:rsidR="00A44DA6" w:rsidRPr="00AF255B" w:rsidRDefault="00A44DA6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A44DA6" w:rsidRPr="00AF255B" w:rsidRDefault="00AB0318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6E1B2E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st. 2 i art. </w:t>
      </w:r>
      <w:r w:rsidR="00BA551C"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260 ust. 2].</w:t>
      </w:r>
    </w:p>
    <w:p w:rsidR="00C10642" w:rsidRPr="00AF255B" w:rsidRDefault="00C10642" w:rsidP="00970ACD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:rsidR="005F5604" w:rsidRPr="00AF255B" w:rsidRDefault="005F5604" w:rsidP="00970ACD">
      <w:pPr>
        <w:spacing w:line="264" w:lineRule="auto"/>
      </w:pPr>
    </w:p>
    <w:p w:rsidR="007338BC" w:rsidRPr="00AF255B" w:rsidRDefault="00AA7AA3" w:rsidP="00970ACD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F255B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AF255B" w:rsidRDefault="00AA7AA3" w:rsidP="00970ACD">
      <w:pPr>
        <w:pStyle w:val="Tekstpodstawowywcity"/>
        <w:numPr>
          <w:ilvl w:val="1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sz w:val="20"/>
        </w:rPr>
      </w:pPr>
      <w:r w:rsidRPr="00AF255B">
        <w:rPr>
          <w:rFonts w:asciiTheme="minorHAnsi" w:hAnsiTheme="minorHAnsi" w:cstheme="minorHAnsi"/>
          <w:sz w:val="20"/>
        </w:rPr>
        <w:t>Klauzula informacyjna.</w:t>
      </w:r>
    </w:p>
    <w:p w:rsidR="00CB7F8C" w:rsidRPr="00AF255B" w:rsidRDefault="00CB7F8C" w:rsidP="00970ACD">
      <w:pPr>
        <w:pStyle w:val="Tekstpodstawowywcity"/>
        <w:spacing w:line="264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D0714A" w:rsidRPr="00AF255B" w:rsidRDefault="00F84FD6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</w:t>
      </w:r>
      <w:r w:rsidR="00384C28" w:rsidRPr="00AF255B">
        <w:rPr>
          <w:rFonts w:asciiTheme="minorHAnsi" w:hAnsiTheme="minorHAnsi" w:cstheme="minorHAnsi"/>
          <w:bCs/>
          <w:iCs/>
          <w:sz w:val="20"/>
        </w:rPr>
        <w:t>Zakładu Robót Drogowych w Poznaniu, Ul. Energetyczna 4, 61-016 Poznań, email: info@zrd.poznan.pl</w:t>
      </w:r>
      <w:r w:rsidRPr="00AF255B">
        <w:rPr>
          <w:rFonts w:asciiTheme="minorHAnsi" w:hAnsiTheme="minorHAnsi" w:cstheme="minorHAnsi"/>
          <w:bCs/>
          <w:iCs/>
          <w:sz w:val="20"/>
        </w:rPr>
        <w:t>;</w:t>
      </w:r>
    </w:p>
    <w:p w:rsidR="008D0BA4" w:rsidRPr="00AF255B" w:rsidRDefault="00CB7F8C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AF255B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AF255B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AF255B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AF255B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527F76" w:rsidRPr="00AF255B">
        <w:rPr>
          <w:rFonts w:asciiTheme="minorHAnsi" w:hAnsiTheme="minorHAnsi" w:cstheme="minorHAnsi"/>
          <w:bCs/>
          <w:i/>
          <w:iCs/>
          <w:sz w:val="20"/>
        </w:rPr>
        <w:t>Sukcesywna dostawa prefabrykatów betonowych</w:t>
      </w:r>
      <w:r w:rsidRPr="00AF255B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8D0BA4" w:rsidRPr="00AF255B" w:rsidRDefault="008D0BA4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8D0BA4" w:rsidRPr="00AF255B" w:rsidRDefault="008D0BA4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B7F8C" w:rsidRPr="00AF255B" w:rsidRDefault="00CB7F8C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B7F8C" w:rsidRPr="00AF255B" w:rsidRDefault="00CB7F8C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:rsidR="00CB7F8C" w:rsidRPr="00AF255B" w:rsidRDefault="00CB7F8C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posiada Pani/Pan:</w:t>
      </w:r>
    </w:p>
    <w:p w:rsidR="00CB7F8C" w:rsidRPr="00AF255B" w:rsidRDefault="00CB7F8C" w:rsidP="00970ACD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:rsidR="00CB7F8C" w:rsidRPr="00AF255B" w:rsidRDefault="00CB7F8C" w:rsidP="00970ACD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:rsidR="00CB7F8C" w:rsidRPr="00AF255B" w:rsidRDefault="00CB7F8C" w:rsidP="00970ACD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B7F8C" w:rsidRPr="00AF255B" w:rsidRDefault="00CB7F8C" w:rsidP="00970ACD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CB7F8C" w:rsidRPr="00AF255B" w:rsidRDefault="00CB7F8C" w:rsidP="00970ACD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:rsidR="00CB7F8C" w:rsidRPr="00AF255B" w:rsidRDefault="00CB7F8C" w:rsidP="00970ACD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:rsidR="00CB7F8C" w:rsidRPr="00AF255B" w:rsidRDefault="00CB7F8C" w:rsidP="00970ACD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:rsidR="00CB7F8C" w:rsidRPr="00AF255B" w:rsidRDefault="00CB7F8C" w:rsidP="00970ACD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F255B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AF255B" w:rsidRDefault="00AA7AA3" w:rsidP="00970ACD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AF255B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AF255B" w:rsidRDefault="00AA7AA3" w:rsidP="00970ACD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rPr>
          <w:rFonts w:asciiTheme="minorHAnsi" w:hAnsiTheme="minorHAnsi" w:cstheme="minorHAnsi"/>
          <w:bCs/>
          <w:sz w:val="20"/>
        </w:rPr>
      </w:pPr>
      <w:r w:rsidRPr="00AF255B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AF255B" w:rsidRDefault="00AA7AA3" w:rsidP="00970ACD">
      <w:pPr>
        <w:tabs>
          <w:tab w:val="left" w:pos="97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 xml:space="preserve">Załącznik nr 1 – </w:t>
      </w:r>
      <w:r w:rsidRPr="00AF255B">
        <w:rPr>
          <w:rFonts w:asciiTheme="minorHAnsi" w:hAnsiTheme="minorHAnsi" w:cstheme="minorHAnsi"/>
        </w:rPr>
        <w:tab/>
        <w:t xml:space="preserve">Formularz ofertowy. </w:t>
      </w:r>
    </w:p>
    <w:p w:rsidR="00AA7AA3" w:rsidRPr="00AF255B" w:rsidRDefault="00AA7AA3" w:rsidP="00970ACD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 xml:space="preserve">Załącznik nr 2 – </w:t>
      </w:r>
      <w:r w:rsidRPr="00AF255B">
        <w:rPr>
          <w:rFonts w:asciiTheme="minorHAnsi" w:hAnsiTheme="minorHAnsi" w:cstheme="minorHAnsi"/>
        </w:rPr>
        <w:tab/>
      </w:r>
      <w:r w:rsidR="00460926" w:rsidRPr="00AF255B">
        <w:rPr>
          <w:rFonts w:asciiTheme="minorHAnsi" w:hAnsiTheme="minorHAnsi" w:cstheme="minorHAnsi"/>
          <w:bCs/>
        </w:rPr>
        <w:t>Opis przedmiotu zamówienia</w:t>
      </w:r>
      <w:r w:rsidRPr="00AF255B">
        <w:rPr>
          <w:rFonts w:asciiTheme="minorHAnsi" w:hAnsiTheme="minorHAnsi" w:cstheme="minorHAnsi"/>
        </w:rPr>
        <w:t>.</w:t>
      </w:r>
    </w:p>
    <w:p w:rsidR="00284DF0" w:rsidRPr="00AF255B" w:rsidRDefault="00460926" w:rsidP="00970ACD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  <w:iCs/>
        </w:rPr>
      </w:pPr>
      <w:r w:rsidRPr="00AF255B">
        <w:rPr>
          <w:rFonts w:asciiTheme="minorHAnsi" w:hAnsiTheme="minorHAnsi" w:cstheme="minorHAnsi"/>
        </w:rPr>
        <w:t xml:space="preserve">Załącznik nr 3 – </w:t>
      </w:r>
      <w:r w:rsidRPr="00AF255B">
        <w:rPr>
          <w:rFonts w:asciiTheme="minorHAnsi" w:hAnsiTheme="minorHAnsi" w:cstheme="minorHAnsi"/>
        </w:rPr>
        <w:tab/>
      </w:r>
      <w:r w:rsidRPr="00AF255B">
        <w:rPr>
          <w:rFonts w:asciiTheme="minorHAnsi" w:hAnsiTheme="minorHAnsi" w:cstheme="minorHAnsi"/>
          <w:bCs/>
        </w:rPr>
        <w:t>Projekt umowy</w:t>
      </w:r>
      <w:r w:rsidRPr="00AF255B">
        <w:rPr>
          <w:rFonts w:asciiTheme="minorHAnsi" w:hAnsiTheme="minorHAnsi" w:cstheme="minorHAnsi"/>
        </w:rPr>
        <w:t>.</w:t>
      </w:r>
      <w:r w:rsidR="00284DF0" w:rsidRPr="00AF255B">
        <w:rPr>
          <w:rFonts w:asciiTheme="minorHAnsi" w:hAnsiTheme="minorHAnsi" w:cstheme="minorHAnsi"/>
          <w:bCs/>
          <w:iCs/>
        </w:rPr>
        <w:t xml:space="preserve"> </w:t>
      </w:r>
    </w:p>
    <w:p w:rsidR="00460926" w:rsidRPr="00AF255B" w:rsidRDefault="00284DF0" w:rsidP="00970ACD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AF255B">
        <w:rPr>
          <w:rFonts w:asciiTheme="minorHAnsi" w:hAnsiTheme="minorHAnsi" w:cstheme="minorHAnsi"/>
        </w:rPr>
        <w:t xml:space="preserve">Załącznik nr 4 – </w:t>
      </w:r>
      <w:r w:rsidRPr="00AF255B">
        <w:rPr>
          <w:rFonts w:asciiTheme="minorHAnsi" w:hAnsiTheme="minorHAnsi" w:cstheme="minorHAnsi"/>
        </w:rPr>
        <w:tab/>
      </w:r>
      <w:r w:rsidRPr="00AF255B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publicznych.</w:t>
      </w:r>
    </w:p>
    <w:p w:rsidR="0048425D" w:rsidRPr="00AF255B" w:rsidRDefault="0048425D" w:rsidP="00970ACD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Theme="minorHAnsi" w:hAnsiTheme="minorHAnsi" w:cstheme="minorHAnsi"/>
        </w:rPr>
      </w:pPr>
    </w:p>
    <w:p w:rsidR="00FD73A8" w:rsidRPr="00AF255B" w:rsidRDefault="00FD73A8" w:rsidP="00970ACD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Theme="minorHAnsi" w:hAnsiTheme="minorHAnsi" w:cstheme="minorHAnsi"/>
        </w:rPr>
      </w:pPr>
    </w:p>
    <w:p w:rsidR="00301199" w:rsidRPr="00AF255B" w:rsidRDefault="004C6032" w:rsidP="00970ACD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 xml:space="preserve">Z dniem </w:t>
      </w:r>
      <w:r w:rsidR="0086145E" w:rsidRPr="00AF255B">
        <w:rPr>
          <w:rFonts w:asciiTheme="minorHAnsi" w:hAnsiTheme="minorHAnsi" w:cstheme="minorHAnsi"/>
          <w:iCs/>
        </w:rPr>
        <w:t>9</w:t>
      </w:r>
      <w:r w:rsidR="00970ACD" w:rsidRPr="00AF255B">
        <w:rPr>
          <w:rFonts w:asciiTheme="minorHAnsi" w:hAnsiTheme="minorHAnsi" w:cstheme="minorHAnsi"/>
          <w:iCs/>
        </w:rPr>
        <w:t xml:space="preserve"> października 2024</w:t>
      </w:r>
      <w:r w:rsidR="00AE4524" w:rsidRPr="00AF255B">
        <w:rPr>
          <w:rFonts w:asciiTheme="minorHAnsi" w:hAnsiTheme="minorHAnsi" w:cstheme="minorHAnsi"/>
          <w:iCs/>
        </w:rPr>
        <w:t xml:space="preserve"> r. zatwierdzam specyfikację </w:t>
      </w:r>
      <w:r w:rsidRPr="00AF255B">
        <w:rPr>
          <w:rFonts w:asciiTheme="minorHAnsi" w:hAnsiTheme="minorHAnsi" w:cstheme="minorHAnsi"/>
          <w:iCs/>
        </w:rPr>
        <w:t>warunków zamówienia.</w:t>
      </w:r>
    </w:p>
    <w:p w:rsidR="00F84FD6" w:rsidRPr="00AF255B" w:rsidRDefault="00F84FD6" w:rsidP="00970ACD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FD73A8" w:rsidRPr="00AF255B" w:rsidRDefault="00FD73A8" w:rsidP="00970ACD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48425D" w:rsidRPr="00AF255B" w:rsidRDefault="0048425D" w:rsidP="00970ACD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 xml:space="preserve">Dyrektor </w:t>
      </w:r>
      <w:r w:rsidR="00F84FD6" w:rsidRPr="00AF255B">
        <w:rPr>
          <w:rFonts w:asciiTheme="minorHAnsi" w:hAnsiTheme="minorHAnsi" w:cstheme="minorHAnsi"/>
          <w:iCs/>
        </w:rPr>
        <w:t xml:space="preserve">Zakładu </w:t>
      </w:r>
      <w:r w:rsidR="007557BB" w:rsidRPr="00AF255B">
        <w:rPr>
          <w:rFonts w:asciiTheme="minorHAnsi" w:hAnsiTheme="minorHAnsi" w:cstheme="minorHAnsi"/>
          <w:iCs/>
        </w:rPr>
        <w:t>Robót Drogowych</w:t>
      </w:r>
    </w:p>
    <w:p w:rsidR="0048425D" w:rsidRPr="00AF255B" w:rsidRDefault="0048425D" w:rsidP="00970ACD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48425D" w:rsidRPr="00AF255B" w:rsidRDefault="003C73C3" w:rsidP="00970ACD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AF255B">
        <w:rPr>
          <w:rFonts w:asciiTheme="minorHAnsi" w:hAnsiTheme="minorHAnsi" w:cstheme="minorHAnsi"/>
          <w:iCs/>
        </w:rPr>
        <w:t>Krzysztof Bąkowski</w:t>
      </w:r>
    </w:p>
    <w:sectPr w:rsidR="0048425D" w:rsidRPr="00AF255B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FC" w:rsidRDefault="00B944FC">
      <w:r>
        <w:separator/>
      </w:r>
    </w:p>
  </w:endnote>
  <w:endnote w:type="continuationSeparator" w:id="0">
    <w:p w:rsidR="00B944FC" w:rsidRDefault="00B9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944F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944F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FC" w:rsidRDefault="00B944FC">
      <w:r>
        <w:separator/>
      </w:r>
    </w:p>
  </w:footnote>
  <w:footnote w:type="continuationSeparator" w:id="0">
    <w:p w:rsidR="00B944FC" w:rsidRDefault="00B94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0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32"/>
  </w:num>
  <w:num w:numId="4">
    <w:abstractNumId w:val="20"/>
  </w:num>
  <w:num w:numId="5">
    <w:abstractNumId w:val="21"/>
  </w:num>
  <w:num w:numId="6">
    <w:abstractNumId w:val="36"/>
  </w:num>
  <w:num w:numId="7">
    <w:abstractNumId w:val="41"/>
  </w:num>
  <w:num w:numId="8">
    <w:abstractNumId w:val="35"/>
  </w:num>
  <w:num w:numId="9">
    <w:abstractNumId w:val="37"/>
  </w:num>
  <w:num w:numId="10">
    <w:abstractNumId w:val="33"/>
  </w:num>
  <w:num w:numId="11">
    <w:abstractNumId w:val="39"/>
  </w:num>
  <w:num w:numId="12">
    <w:abstractNumId w:val="28"/>
  </w:num>
  <w:num w:numId="13">
    <w:abstractNumId w:val="23"/>
  </w:num>
  <w:num w:numId="14">
    <w:abstractNumId w:val="30"/>
  </w:num>
  <w:num w:numId="15">
    <w:abstractNumId w:val="40"/>
  </w:num>
  <w:num w:numId="16">
    <w:abstractNumId w:val="38"/>
  </w:num>
  <w:num w:numId="17">
    <w:abstractNumId w:val="42"/>
  </w:num>
  <w:num w:numId="18">
    <w:abstractNumId w:val="22"/>
  </w:num>
  <w:num w:numId="19">
    <w:abstractNumId w:val="24"/>
  </w:num>
  <w:num w:numId="20">
    <w:abstractNumId w:val="31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y6lNcwX4eg0m21fejDRIPG3sbc=" w:salt="T8EnxNcVjFFkQmvGbJ9pm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2F4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4B33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3A8"/>
    <w:rsid w:val="001D4DC3"/>
    <w:rsid w:val="001D564F"/>
    <w:rsid w:val="001E13B0"/>
    <w:rsid w:val="001E3847"/>
    <w:rsid w:val="001E391B"/>
    <w:rsid w:val="001E44D6"/>
    <w:rsid w:val="001E465E"/>
    <w:rsid w:val="001E583F"/>
    <w:rsid w:val="001E5F3C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2FB5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0B1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2645"/>
    <w:rsid w:val="00283CA5"/>
    <w:rsid w:val="00283E9A"/>
    <w:rsid w:val="0028415E"/>
    <w:rsid w:val="00284DF0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55B0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750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33F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ED6"/>
    <w:rsid w:val="0034611A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4C28"/>
    <w:rsid w:val="00387674"/>
    <w:rsid w:val="00390041"/>
    <w:rsid w:val="00391923"/>
    <w:rsid w:val="00391D4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3C3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27F76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AA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6F5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0AF9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850"/>
    <w:rsid w:val="00721CB2"/>
    <w:rsid w:val="00722FDE"/>
    <w:rsid w:val="00723A73"/>
    <w:rsid w:val="007271BB"/>
    <w:rsid w:val="00730EBB"/>
    <w:rsid w:val="007338BC"/>
    <w:rsid w:val="00733FF3"/>
    <w:rsid w:val="0073535A"/>
    <w:rsid w:val="00735BC9"/>
    <w:rsid w:val="0073620A"/>
    <w:rsid w:val="00737122"/>
    <w:rsid w:val="00737A2D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5E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5EEF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0ACD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396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5A0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4CF4"/>
    <w:rsid w:val="00AD6808"/>
    <w:rsid w:val="00AE15DD"/>
    <w:rsid w:val="00AE26F0"/>
    <w:rsid w:val="00AE2BF4"/>
    <w:rsid w:val="00AE2EE6"/>
    <w:rsid w:val="00AE3335"/>
    <w:rsid w:val="00AE4524"/>
    <w:rsid w:val="00AE5837"/>
    <w:rsid w:val="00AF0DA9"/>
    <w:rsid w:val="00AF255B"/>
    <w:rsid w:val="00AF4298"/>
    <w:rsid w:val="00AF487C"/>
    <w:rsid w:val="00AF4DB5"/>
    <w:rsid w:val="00AF5298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5E25"/>
    <w:rsid w:val="00B16B1E"/>
    <w:rsid w:val="00B17D59"/>
    <w:rsid w:val="00B21233"/>
    <w:rsid w:val="00B216E1"/>
    <w:rsid w:val="00B233C0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44FC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0D70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466B3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63A2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04B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6464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458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073F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084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8FC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0F83"/>
    <w:rsid w:val="00E12B9A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A75EE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3015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223C"/>
    <w:rsid w:val="00F931FC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72FF"/>
    <w:rsid w:val="00FD73A8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zrd.poznan.pl" TargetMode="External"/><Relationship Id="rId18" Type="http://schemas.openxmlformats.org/officeDocument/2006/relationships/hyperlink" Target="mailto:info@zrd.poznan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info@zrd.poznan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a08289c8-45c3-426f-aa19-969da53e5327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ezamowienia.gov.pl/mp-client/search/list/ocds-148610-a08289c8-45c3-426f-aa19-969da53e5327" TargetMode="External"/><Relationship Id="rId19" Type="http://schemas.openxmlformats.org/officeDocument/2006/relationships/hyperlink" Target="mailto:info@zrd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rd.poznan.pl" TargetMode="External"/><Relationship Id="rId14" Type="http://schemas.openxmlformats.org/officeDocument/2006/relationships/hyperlink" Target="https://ezamowienia.gov.pl/mp-client/search/list/ocds-148610-a08289c8-45c3-426f-aa19-969da53e532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D474-46AC-42AE-A050-C298B542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5253</Words>
  <Characters>31523</Characters>
  <Application>Microsoft Office Word</Application>
  <DocSecurity>0</DocSecurity>
  <Lines>262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36703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5</cp:revision>
  <cp:lastPrinted>2021-01-28T09:16:00Z</cp:lastPrinted>
  <dcterms:created xsi:type="dcterms:W3CDTF">2024-10-09T10:33:00Z</dcterms:created>
  <dcterms:modified xsi:type="dcterms:W3CDTF">2024-10-09T10:33:00Z</dcterms:modified>
</cp:coreProperties>
</file>