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21605" w14:textId="6ACA4047" w:rsidR="00AC7B41" w:rsidRPr="00CF7D94" w:rsidRDefault="00AC7B41" w:rsidP="00D03F58">
      <w:pPr>
        <w:spacing w:before="120" w:after="0" w:line="240" w:lineRule="auto"/>
        <w:jc w:val="right"/>
        <w:rPr>
          <w:rFonts w:asciiTheme="minorHAnsi" w:hAnsiTheme="minorHAnsi" w:cstheme="minorHAnsi"/>
          <w:b/>
          <w:i/>
          <w:color w:val="000000" w:themeColor="text1"/>
        </w:rPr>
      </w:pPr>
      <w:r w:rsidRPr="00CF7D94">
        <w:rPr>
          <w:rFonts w:asciiTheme="minorHAnsi" w:hAnsiTheme="minorHAnsi" w:cstheme="minorHAnsi"/>
          <w:b/>
          <w:i/>
          <w:color w:val="000000" w:themeColor="text1"/>
        </w:rPr>
        <w:t xml:space="preserve">Załącznik nr </w:t>
      </w:r>
      <w:r w:rsidR="00552AC4" w:rsidRPr="00CF7D94">
        <w:rPr>
          <w:rFonts w:asciiTheme="minorHAnsi" w:hAnsiTheme="minorHAnsi" w:cstheme="minorHAnsi"/>
          <w:b/>
          <w:i/>
          <w:color w:val="000000" w:themeColor="text1"/>
        </w:rPr>
        <w:t>5</w:t>
      </w:r>
      <w:r w:rsidRPr="00CF7D94">
        <w:rPr>
          <w:rFonts w:asciiTheme="minorHAnsi" w:hAnsiTheme="minorHAnsi" w:cstheme="minorHAnsi"/>
          <w:b/>
          <w:i/>
          <w:color w:val="000000" w:themeColor="text1"/>
        </w:rPr>
        <w:t xml:space="preserve"> do SWZ</w:t>
      </w:r>
    </w:p>
    <w:p w14:paraId="30661C52" w14:textId="39565743" w:rsidR="003141C5" w:rsidRPr="00CF7D94" w:rsidRDefault="003141C5" w:rsidP="003141C5">
      <w:pPr>
        <w:pStyle w:val="NormalnyWeb"/>
        <w:tabs>
          <w:tab w:val="left" w:pos="6521"/>
        </w:tabs>
        <w:spacing w:before="12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F7D9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Nr sprawy: </w:t>
      </w:r>
      <w:r w:rsidR="00CF7D94" w:rsidRPr="00CF7D94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CF7D94">
        <w:rPr>
          <w:rFonts w:asciiTheme="minorHAnsi" w:hAnsiTheme="minorHAnsi" w:cstheme="minorHAnsi"/>
          <w:color w:val="000000" w:themeColor="text1"/>
          <w:sz w:val="22"/>
          <w:szCs w:val="22"/>
        </w:rPr>
        <w:t>/ZP/202</w:t>
      </w:r>
      <w:r w:rsidR="009553DF" w:rsidRPr="00CF7D94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Pr="00CF7D94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                                                                                                                                               </w:t>
      </w:r>
    </w:p>
    <w:p w14:paraId="58593F4B" w14:textId="69DA25D5" w:rsidR="003141C5" w:rsidRPr="00CF7D94" w:rsidRDefault="003141C5" w:rsidP="003141C5">
      <w:pPr>
        <w:suppressAutoHyphens/>
        <w:spacing w:before="120"/>
        <w:jc w:val="both"/>
        <w:rPr>
          <w:rFonts w:asciiTheme="minorHAnsi" w:hAnsiTheme="minorHAnsi" w:cstheme="minorHAnsi"/>
          <w:b/>
          <w:iCs/>
          <w:color w:val="000000" w:themeColor="text1"/>
        </w:rPr>
      </w:pPr>
      <w:r w:rsidRPr="00CF7D94">
        <w:rPr>
          <w:rFonts w:asciiTheme="minorHAnsi" w:hAnsiTheme="minorHAnsi" w:cstheme="minorHAnsi"/>
          <w:b/>
          <w:color w:val="000000" w:themeColor="text1"/>
          <w:spacing w:val="4"/>
        </w:rPr>
        <w:t xml:space="preserve">Dotyczy postępowania o udzielenie zamówienia publicznego na roboty budowlane </w:t>
      </w:r>
      <w:r w:rsidRPr="00CF7D94">
        <w:rPr>
          <w:rFonts w:asciiTheme="minorHAnsi" w:hAnsiTheme="minorHAnsi" w:cstheme="minorHAnsi"/>
          <w:b/>
          <w:iCs/>
          <w:color w:val="000000" w:themeColor="text1"/>
        </w:rPr>
        <w:t xml:space="preserve">polegające </w:t>
      </w:r>
      <w:r w:rsidR="009553DF" w:rsidRPr="00CF7D94">
        <w:rPr>
          <w:rFonts w:asciiTheme="minorHAnsi" w:hAnsiTheme="minorHAnsi" w:cstheme="minorHAnsi"/>
          <w:b/>
          <w:iCs/>
          <w:color w:val="000000" w:themeColor="text1"/>
        </w:rPr>
        <w:t>na wykonaniu instalacji sygnalizacji pożar</w:t>
      </w:r>
      <w:r w:rsidR="00F76C52">
        <w:rPr>
          <w:rFonts w:asciiTheme="minorHAnsi" w:hAnsiTheme="minorHAnsi" w:cstheme="minorHAnsi"/>
          <w:b/>
          <w:iCs/>
          <w:color w:val="000000" w:themeColor="text1"/>
        </w:rPr>
        <w:t>owej</w:t>
      </w:r>
      <w:r w:rsidR="009553DF" w:rsidRPr="00CF7D94">
        <w:rPr>
          <w:rFonts w:asciiTheme="minorHAnsi" w:hAnsiTheme="minorHAnsi" w:cstheme="minorHAnsi"/>
          <w:b/>
          <w:iCs/>
          <w:color w:val="000000" w:themeColor="text1"/>
        </w:rPr>
        <w:t xml:space="preserve"> (SSP) w budynku Domu im. J. Korczaka Regionalnej Placówki Opiekuńczo-Terapeutycznej w Gdańsku</w:t>
      </w:r>
      <w:r w:rsidRPr="00CF7D94">
        <w:rPr>
          <w:rFonts w:asciiTheme="minorHAnsi" w:hAnsiTheme="minorHAnsi" w:cstheme="minorHAnsi"/>
          <w:b/>
          <w:iCs/>
          <w:color w:val="000000" w:themeColor="text1"/>
        </w:rPr>
        <w:t>.</w:t>
      </w:r>
    </w:p>
    <w:p w14:paraId="4A8B712A" w14:textId="77777777" w:rsidR="00552AC4" w:rsidRPr="00CF7D94" w:rsidRDefault="00552AC4" w:rsidP="00D03F58">
      <w:pPr>
        <w:suppressAutoHyphens/>
        <w:spacing w:before="480" w:after="120" w:line="240" w:lineRule="auto"/>
        <w:jc w:val="center"/>
        <w:rPr>
          <w:rFonts w:asciiTheme="minorHAnsi" w:eastAsia="Times New Roman" w:hAnsiTheme="minorHAnsi" w:cstheme="minorHAnsi"/>
          <w:b/>
          <w:color w:val="000000" w:themeColor="text1"/>
          <w:spacing w:val="4"/>
          <w:lang w:eastAsia="ar-SA"/>
        </w:rPr>
      </w:pPr>
      <w:r w:rsidRPr="00CF7D94">
        <w:rPr>
          <w:rFonts w:asciiTheme="minorHAnsi" w:eastAsia="Times New Roman" w:hAnsiTheme="minorHAnsi" w:cstheme="minorHAnsi"/>
          <w:b/>
          <w:color w:val="000000" w:themeColor="text1"/>
          <w:lang w:eastAsia="ar-SA"/>
        </w:rPr>
        <w:t xml:space="preserve">Wykaz osób </w:t>
      </w:r>
    </w:p>
    <w:p w14:paraId="62813684" w14:textId="77777777" w:rsidR="00552AC4" w:rsidRPr="00CF7D94" w:rsidRDefault="00552AC4" w:rsidP="00D03F58">
      <w:pPr>
        <w:suppressAutoHyphens/>
        <w:spacing w:before="120" w:after="0" w:line="240" w:lineRule="auto"/>
        <w:jc w:val="center"/>
        <w:rPr>
          <w:rFonts w:asciiTheme="minorHAnsi" w:eastAsia="Times New Roman" w:hAnsiTheme="minorHAnsi" w:cstheme="minorHAnsi"/>
          <w:color w:val="000000" w:themeColor="text1"/>
          <w:lang w:eastAsia="ar-SA"/>
        </w:rPr>
      </w:pPr>
      <w:r w:rsidRPr="00CF7D94">
        <w:rPr>
          <w:rFonts w:asciiTheme="minorHAnsi" w:eastAsia="Times New Roman" w:hAnsiTheme="minorHAnsi" w:cstheme="minorHAnsi"/>
          <w:color w:val="000000" w:themeColor="text1"/>
          <w:lang w:eastAsia="ar-SA"/>
        </w:rPr>
        <w:t>które będą uczestniczyć w wykonywaniu zamówienia publicznego</w:t>
      </w:r>
    </w:p>
    <w:p w14:paraId="4817EF6D" w14:textId="77777777" w:rsidR="00F47BB8" w:rsidRPr="00CF7D94" w:rsidRDefault="00F47BB8" w:rsidP="00D03F58">
      <w:pPr>
        <w:pStyle w:val="Tekstpodstawowy22"/>
        <w:spacing w:before="120"/>
        <w:jc w:val="center"/>
        <w:rPr>
          <w:rFonts w:asciiTheme="minorHAnsi" w:hAnsiTheme="minorHAnsi" w:cstheme="minorHAnsi"/>
          <w:b/>
          <w:color w:val="000000" w:themeColor="text1"/>
          <w:spacing w:val="4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091"/>
        <w:gridCol w:w="2971"/>
      </w:tblGrid>
      <w:tr w:rsidR="00CF7D94" w:rsidRPr="00CF7D94" w14:paraId="180A39B3" w14:textId="77777777" w:rsidTr="00CF7D94">
        <w:tc>
          <w:tcPr>
            <w:tcW w:w="9062" w:type="dxa"/>
            <w:gridSpan w:val="2"/>
          </w:tcPr>
          <w:p w14:paraId="06D44290" w14:textId="50830351" w:rsidR="00CF7D94" w:rsidRPr="00CF7D94" w:rsidRDefault="00CF7D94" w:rsidP="00120685">
            <w:pPr>
              <w:suppressAutoHyphens/>
              <w:spacing w:before="120"/>
              <w:jc w:val="center"/>
              <w:rPr>
                <w:rFonts w:asciiTheme="minorHAnsi" w:eastAsia="Times New Roman" w:hAnsiTheme="minorHAnsi" w:cstheme="minorHAnsi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CF7D9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KIEROWNIK </w:t>
            </w:r>
            <w:r w:rsidR="00370D4F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ROBÓT</w:t>
            </w:r>
          </w:p>
        </w:tc>
      </w:tr>
      <w:tr w:rsidR="00CF7D94" w:rsidRPr="00CF7D94" w14:paraId="1F127EA6" w14:textId="77777777" w:rsidTr="00CF7D94">
        <w:tc>
          <w:tcPr>
            <w:tcW w:w="6091" w:type="dxa"/>
          </w:tcPr>
          <w:p w14:paraId="5B544205" w14:textId="77777777" w:rsidR="00CF7D94" w:rsidRPr="00CF7D94" w:rsidRDefault="00CF7D94" w:rsidP="00120685">
            <w:pPr>
              <w:suppressAutoHyphens/>
              <w:spacing w:before="12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CF7D94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  <w:t xml:space="preserve">IMIĘ I NAZWISKO </w:t>
            </w:r>
          </w:p>
        </w:tc>
        <w:tc>
          <w:tcPr>
            <w:tcW w:w="2971" w:type="dxa"/>
          </w:tcPr>
          <w:p w14:paraId="4A75AA49" w14:textId="77777777" w:rsidR="00CF7D94" w:rsidRPr="00CF7D94" w:rsidRDefault="00CF7D94" w:rsidP="00120685">
            <w:pPr>
              <w:suppressAutoHyphens/>
              <w:spacing w:before="12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CF7D94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  <w:t>INFORMACJA O PODSTAWIE DO DYSPONOWANIA OSOBĄ</w:t>
            </w:r>
          </w:p>
        </w:tc>
      </w:tr>
      <w:tr w:rsidR="00CF7D94" w:rsidRPr="00CF7D94" w14:paraId="06A420F8" w14:textId="77777777" w:rsidTr="00CF7D94">
        <w:tc>
          <w:tcPr>
            <w:tcW w:w="6091" w:type="dxa"/>
            <w:vAlign w:val="center"/>
          </w:tcPr>
          <w:p w14:paraId="1D52FB1F" w14:textId="77777777" w:rsidR="00CF7D94" w:rsidRPr="00CF7D94" w:rsidRDefault="00CF7D94" w:rsidP="00CF7D94">
            <w:pPr>
              <w:suppressAutoHyphens/>
              <w:spacing w:before="12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CF7D94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  <w:t>……………………………………………………………….</w:t>
            </w:r>
          </w:p>
        </w:tc>
        <w:tc>
          <w:tcPr>
            <w:tcW w:w="2971" w:type="dxa"/>
            <w:vAlign w:val="center"/>
          </w:tcPr>
          <w:p w14:paraId="4209A24C" w14:textId="5922CB59" w:rsidR="00CF7D94" w:rsidRPr="00CF7D94" w:rsidRDefault="00CF7D94" w:rsidP="00CF7D94">
            <w:pPr>
              <w:suppressAutoHyphens/>
              <w:spacing w:before="12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CF7D94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  <w:t>……………………………………………</w:t>
            </w:r>
          </w:p>
        </w:tc>
      </w:tr>
      <w:tr w:rsidR="00CF7D94" w:rsidRPr="00CF7D94" w14:paraId="12634F97" w14:textId="77777777" w:rsidTr="00CF7D94">
        <w:trPr>
          <w:trHeight w:val="1188"/>
        </w:trPr>
        <w:tc>
          <w:tcPr>
            <w:tcW w:w="6091" w:type="dxa"/>
          </w:tcPr>
          <w:p w14:paraId="44AD78CE" w14:textId="73493842" w:rsidR="00CF7D94" w:rsidRPr="00CF7D94" w:rsidRDefault="00CF7D94" w:rsidP="00120685">
            <w:pPr>
              <w:suppressAutoHyphens/>
              <w:spacing w:before="12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u w:val="single"/>
                <w:lang w:eastAsia="ar-SA"/>
              </w:rPr>
            </w:pPr>
            <w:r w:rsidRPr="00CF7D94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u w:val="single"/>
                <w:lang w:eastAsia="ar-SA"/>
              </w:rPr>
              <w:t>Elementy warunku (rozumiane zgodnie z definicjami z SWZ)</w:t>
            </w:r>
          </w:p>
          <w:p w14:paraId="0458529A" w14:textId="69644FAA" w:rsidR="00CF7D94" w:rsidRPr="00CF7D94" w:rsidRDefault="00CF7D94" w:rsidP="00120685">
            <w:pPr>
              <w:suppressAutoHyphens/>
              <w:spacing w:before="12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CF7D94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  <w:t xml:space="preserve">zawarte tu informacje muszą jednoznacznie potwierdzać wymagania określone w rozdziale VI ust. 1 pkt. 1.3. </w:t>
            </w:r>
            <w:proofErr w:type="spellStart"/>
            <w:r w:rsidRPr="00CF7D94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  <w:t>ppkt</w:t>
            </w:r>
            <w:proofErr w:type="spellEnd"/>
            <w:r w:rsidRPr="00CF7D94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  <w:t xml:space="preserve"> 2 SWZ</w:t>
            </w:r>
          </w:p>
        </w:tc>
        <w:tc>
          <w:tcPr>
            <w:tcW w:w="2971" w:type="dxa"/>
            <w:vAlign w:val="center"/>
          </w:tcPr>
          <w:p w14:paraId="4B659072" w14:textId="466A85A3" w:rsidR="00CF7D94" w:rsidRPr="00CF7D94" w:rsidRDefault="00CF7D94" w:rsidP="00CF7D94">
            <w:pPr>
              <w:suppressAutoHyphens/>
              <w:spacing w:before="12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u w:val="single"/>
                <w:lang w:eastAsia="ar-SA"/>
              </w:rPr>
            </w:pPr>
            <w:r w:rsidRPr="00CF7D94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u w:val="single"/>
                <w:lang w:eastAsia="ar-SA"/>
              </w:rPr>
              <w:t xml:space="preserve">Oświadczenie wykonawcy </w:t>
            </w:r>
            <w:r w:rsidRPr="00E71567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  <w:t>(</w:t>
            </w:r>
            <w:r w:rsidR="00E71567" w:rsidRPr="00E71567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  <w:t>*</w:t>
            </w:r>
            <w:r w:rsidRPr="00E71567"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  <w:t>niewłaściwe skreślić)</w:t>
            </w:r>
          </w:p>
        </w:tc>
      </w:tr>
      <w:tr w:rsidR="00CF7D94" w:rsidRPr="00CF7D94" w14:paraId="39178C13" w14:textId="77777777" w:rsidTr="00CF7D94">
        <w:tc>
          <w:tcPr>
            <w:tcW w:w="6091" w:type="dxa"/>
          </w:tcPr>
          <w:p w14:paraId="06F11619" w14:textId="5C8F0A94" w:rsidR="00CF7D94" w:rsidRPr="00CF7D94" w:rsidRDefault="00FD53B1" w:rsidP="00120685">
            <w:pPr>
              <w:suppressAutoHyphens/>
              <w:spacing w:before="120"/>
              <w:jc w:val="both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</w:t>
            </w:r>
            <w:r w:rsidR="002B44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osiada </w:t>
            </w:r>
            <w:r w:rsidR="00DC1EBA" w:rsidRPr="00DC1E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kwalifikacje, o których mowa w art. 4 ust. 2 ustawy z dnia 24 sierpnia 1991 r. o ochronie przeciwpożarowej (</w:t>
            </w:r>
            <w:proofErr w:type="spellStart"/>
            <w:r w:rsidR="00DC1EBA" w:rsidRPr="00DC1E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t.j</w:t>
            </w:r>
            <w:proofErr w:type="spellEnd"/>
            <w:r w:rsidR="00DC1EBA" w:rsidRPr="00DC1E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 Dz. U. z 2024 r. poz. 275), tj. tytuł zawodowy inżynier pożarnictwa, magister inżynier pożarnictwa albo tytuł zawodowy inżynier i dyplom ukończenia w Szkole Głównej Służby Pożarniczej studiów w zakresie inżynierii bezpieczeństwa w specjalności inżynieria bezpieczeństwa pożarowego wydany do dnia 30 września 2019 r. lub studiów na kierunku inżynieria bezpieczeństwa w zakresie inżynieria bezpieczeństwa pożarowego wydany po dniu 30 września 2019 r. lub dyplom ukończenia w Akademii Pożarniczej studiów na kierunku inżynieria bezpieczeństwa w zakresie inżynieria bezpieczeństwa pożarowego (art. 4 ust. 2a ww. ustawy) lub posiada co najmniej wykształcenie średnie lub średnie branżowe i uprawnienia inspektora ochrony przeciwpożarowej lub kwalifikacje do wykonywania zawodu technik pożarnictwa (art. 4 ust. 2b ww. ustawy) lub posiada uprawienia rzeczoznawcy do spraw zabezpieczeń przeciwpożarowych (art. 11b ust. 1 ww. ustawy</w:t>
            </w:r>
            <w:r w:rsidR="00DC1E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971" w:type="dxa"/>
          </w:tcPr>
          <w:p w14:paraId="69E96012" w14:textId="732640CE" w:rsidR="00CF7D94" w:rsidRPr="00CF7D94" w:rsidRDefault="00CF7D94" w:rsidP="00120685">
            <w:pPr>
              <w:suppressAutoHyphens/>
              <w:spacing w:before="12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CF7D94">
              <w:rPr>
                <w:rFonts w:asciiTheme="minorHAnsi" w:hAnsiTheme="minorHAnsi" w:cstheme="minorHAnsi"/>
                <w:color w:val="000000" w:themeColor="text1"/>
                <w:spacing w:val="4"/>
                <w:sz w:val="22"/>
                <w:szCs w:val="22"/>
              </w:rPr>
              <w:t>TAK/NIE</w:t>
            </w:r>
            <w:r>
              <w:rPr>
                <w:rFonts w:asciiTheme="minorHAnsi" w:hAnsiTheme="minorHAnsi" w:cstheme="minorHAnsi"/>
                <w:color w:val="000000" w:themeColor="text1"/>
                <w:spacing w:val="4"/>
                <w:sz w:val="22"/>
                <w:szCs w:val="22"/>
              </w:rPr>
              <w:t>*</w:t>
            </w:r>
          </w:p>
        </w:tc>
      </w:tr>
      <w:tr w:rsidR="00CF7D94" w:rsidRPr="00CF7D94" w14:paraId="1359A745" w14:textId="77777777" w:rsidTr="00CF7D94">
        <w:tc>
          <w:tcPr>
            <w:tcW w:w="6091" w:type="dxa"/>
          </w:tcPr>
          <w:p w14:paraId="57658034" w14:textId="6983CF5A" w:rsidR="00CF7D94" w:rsidRPr="00CF7D94" w:rsidRDefault="00FD53B1" w:rsidP="00120685">
            <w:pPr>
              <w:suppressAutoHyphens/>
              <w:spacing w:before="120"/>
              <w:jc w:val="both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</w:t>
            </w:r>
            <w:r w:rsidR="00CF7D94" w:rsidRPr="00CF7D9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osiada certyfikat kwalifikacji Centrum Naukowo-Badawczego Ochrony Przeciwpożarowej – Państwowego Instytutu Badawczego </w:t>
            </w:r>
            <w:r w:rsidR="00CF7D94" w:rsidRPr="00CF7D9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w zakresie projektowania, montażu i konserwacji systemów sygnalizacji pożarowej</w:t>
            </w:r>
          </w:p>
        </w:tc>
        <w:tc>
          <w:tcPr>
            <w:tcW w:w="2971" w:type="dxa"/>
          </w:tcPr>
          <w:p w14:paraId="6BF439C8" w14:textId="1D9115C0" w:rsidR="00CF7D94" w:rsidRPr="00CF7D94" w:rsidRDefault="00CF7D94" w:rsidP="00120685">
            <w:pPr>
              <w:suppressAutoHyphens/>
              <w:spacing w:before="12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CF7D94">
              <w:rPr>
                <w:rFonts w:asciiTheme="minorHAnsi" w:hAnsiTheme="minorHAnsi" w:cstheme="minorHAnsi"/>
                <w:color w:val="000000" w:themeColor="text1"/>
                <w:spacing w:val="4"/>
                <w:sz w:val="22"/>
                <w:szCs w:val="22"/>
              </w:rPr>
              <w:lastRenderedPageBreak/>
              <w:t>TAK/NIE</w:t>
            </w:r>
            <w:r>
              <w:rPr>
                <w:rFonts w:asciiTheme="minorHAnsi" w:hAnsiTheme="minorHAnsi" w:cstheme="minorHAnsi"/>
                <w:color w:val="000000" w:themeColor="text1"/>
                <w:spacing w:val="4"/>
                <w:sz w:val="22"/>
                <w:szCs w:val="22"/>
              </w:rPr>
              <w:t>*</w:t>
            </w:r>
          </w:p>
        </w:tc>
      </w:tr>
      <w:tr w:rsidR="00CF7D94" w:rsidRPr="00CF7D94" w14:paraId="217A315C" w14:textId="77777777" w:rsidTr="00CF7D94">
        <w:tc>
          <w:tcPr>
            <w:tcW w:w="6091" w:type="dxa"/>
          </w:tcPr>
          <w:p w14:paraId="60A25549" w14:textId="619E243D" w:rsidR="00CF7D94" w:rsidRPr="00CF7D94" w:rsidRDefault="00CF7D94" w:rsidP="00120685">
            <w:pPr>
              <w:suppressAutoHyphens/>
              <w:spacing w:before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F7D9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posiada świadectwo kwalifikacyjne uprawniające do zajmowania się eksploatacją urządzeń, instalacji i sieci na stanowisku eksploatacji, wydane zgodnie z Rozporządzeniem Ministra Klimatu i Środowiska z dnia 1 lipca 2022 r. w sprawie szczegółowych zasad stwierdzania posiadania kwalifikacji przez osoby zajmujące się eksploatacją urządzeń, instalacji i sieci lub odpowiadające im ważne uprawnienia, które zostały wydane na podstawie wcześniej obowiązujących przepisów</w:t>
            </w:r>
          </w:p>
        </w:tc>
        <w:tc>
          <w:tcPr>
            <w:tcW w:w="2971" w:type="dxa"/>
          </w:tcPr>
          <w:p w14:paraId="4EAEC2F6" w14:textId="61FC246A" w:rsidR="00CF7D94" w:rsidRPr="00CF7D94" w:rsidRDefault="00CF7D94" w:rsidP="00120685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color w:val="000000" w:themeColor="text1"/>
                <w:spacing w:val="4"/>
                <w:sz w:val="22"/>
                <w:szCs w:val="22"/>
              </w:rPr>
            </w:pPr>
            <w:r w:rsidRPr="00CF7D94">
              <w:rPr>
                <w:rFonts w:asciiTheme="minorHAnsi" w:hAnsiTheme="minorHAnsi" w:cstheme="minorHAnsi"/>
                <w:color w:val="000000" w:themeColor="text1"/>
                <w:spacing w:val="4"/>
                <w:sz w:val="22"/>
                <w:szCs w:val="22"/>
              </w:rPr>
              <w:t>TAK/NIE</w:t>
            </w:r>
            <w:r>
              <w:rPr>
                <w:rFonts w:asciiTheme="minorHAnsi" w:hAnsiTheme="minorHAnsi" w:cstheme="minorHAnsi"/>
                <w:color w:val="000000" w:themeColor="text1"/>
                <w:spacing w:val="4"/>
                <w:sz w:val="22"/>
                <w:szCs w:val="22"/>
              </w:rPr>
              <w:t>*</w:t>
            </w:r>
          </w:p>
        </w:tc>
      </w:tr>
      <w:tr w:rsidR="00CF7D94" w:rsidRPr="00CF7D94" w14:paraId="0F76B4A1" w14:textId="77777777" w:rsidTr="00CF7D94">
        <w:tc>
          <w:tcPr>
            <w:tcW w:w="6091" w:type="dxa"/>
          </w:tcPr>
          <w:p w14:paraId="05493A0B" w14:textId="6604B063" w:rsidR="00CF7D94" w:rsidRPr="00CF7D94" w:rsidRDefault="00CF7D94" w:rsidP="00120685">
            <w:pPr>
              <w:suppressAutoHyphens/>
              <w:spacing w:before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</w:t>
            </w:r>
            <w:r w:rsidRPr="00CF7D9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osiada świadectwo kwalifikacyjne uprawniające do zajmowania się eksploatacją urządzeń, instalacji i sieci na stanowisku dozoru, wydane zgodnie z Rozporządzeniem Ministra Klimatu i Środowiska z dnia 1 lipca 2022 r. w sprawie szczegółowych zasad stwierdzania posiadania kwalifikacji przez osoby zajmujące się eksploatacją urządzeń, instalacji i sieci lub odpowiadające im ważne uprawnienia, które zostały wydane na podstawie wcześniej obowiązujących przepisów</w:t>
            </w:r>
          </w:p>
        </w:tc>
        <w:tc>
          <w:tcPr>
            <w:tcW w:w="2971" w:type="dxa"/>
          </w:tcPr>
          <w:p w14:paraId="65447CDA" w14:textId="210DE328" w:rsidR="00CF7D94" w:rsidRPr="00CF7D94" w:rsidRDefault="00CF7D94" w:rsidP="00120685">
            <w:pPr>
              <w:suppressAutoHyphens/>
              <w:spacing w:before="120"/>
              <w:jc w:val="center"/>
              <w:rPr>
                <w:rFonts w:asciiTheme="minorHAnsi" w:hAnsiTheme="minorHAnsi" w:cstheme="minorHAnsi"/>
                <w:color w:val="000000" w:themeColor="text1"/>
                <w:spacing w:val="4"/>
                <w:sz w:val="22"/>
                <w:szCs w:val="22"/>
              </w:rPr>
            </w:pPr>
            <w:r w:rsidRPr="00CF7D94">
              <w:rPr>
                <w:rFonts w:asciiTheme="minorHAnsi" w:hAnsiTheme="minorHAnsi" w:cstheme="minorHAnsi"/>
                <w:color w:val="000000" w:themeColor="text1"/>
                <w:spacing w:val="4"/>
                <w:sz w:val="22"/>
                <w:szCs w:val="22"/>
              </w:rPr>
              <w:t>TAK/NIE</w:t>
            </w:r>
            <w:r>
              <w:rPr>
                <w:rFonts w:asciiTheme="minorHAnsi" w:hAnsiTheme="minorHAnsi" w:cstheme="minorHAnsi"/>
                <w:color w:val="000000" w:themeColor="text1"/>
                <w:spacing w:val="4"/>
                <w:sz w:val="22"/>
                <w:szCs w:val="22"/>
              </w:rPr>
              <w:t>*</w:t>
            </w:r>
          </w:p>
        </w:tc>
      </w:tr>
    </w:tbl>
    <w:p w14:paraId="27E23538" w14:textId="77777777" w:rsidR="003141C5" w:rsidRPr="00CF7D94" w:rsidRDefault="003141C5" w:rsidP="003141C5">
      <w:pPr>
        <w:spacing w:before="120" w:after="0" w:line="240" w:lineRule="auto"/>
        <w:rPr>
          <w:rFonts w:asciiTheme="minorHAnsi" w:hAnsiTheme="minorHAnsi" w:cstheme="minorHAnsi"/>
          <w:b/>
          <w:color w:val="000000" w:themeColor="text1"/>
          <w:spacing w:val="4"/>
        </w:rPr>
      </w:pPr>
    </w:p>
    <w:p w14:paraId="7DE95107" w14:textId="7F958BD6" w:rsidR="00E20097" w:rsidRPr="00E71567" w:rsidRDefault="00552AC4" w:rsidP="00E71567">
      <w:pPr>
        <w:spacing w:before="120"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CF7D94">
        <w:rPr>
          <w:rFonts w:asciiTheme="minorHAnsi" w:hAnsiTheme="minorHAnsi" w:cstheme="minorHAnsi"/>
          <w:color w:val="000000" w:themeColor="text1"/>
        </w:rPr>
        <w:t>Oświadczam (y), że wyżej wymienione osoby zostaną skierowane do realizacji zamówienia.</w:t>
      </w:r>
    </w:p>
    <w:sectPr w:rsidR="00E20097" w:rsidRPr="00E71567" w:rsidSect="00ED776D">
      <w:head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E05D8" w14:textId="77777777" w:rsidR="00E847E1" w:rsidRDefault="00E847E1" w:rsidP="00ED776D">
      <w:pPr>
        <w:spacing w:after="0" w:line="240" w:lineRule="auto"/>
      </w:pPr>
      <w:r>
        <w:separator/>
      </w:r>
    </w:p>
  </w:endnote>
  <w:endnote w:type="continuationSeparator" w:id="0">
    <w:p w14:paraId="4C447301" w14:textId="77777777" w:rsidR="00E847E1" w:rsidRDefault="00E847E1" w:rsidP="00ED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81346" w14:textId="77777777" w:rsidR="00E847E1" w:rsidRDefault="00E847E1" w:rsidP="00ED776D">
      <w:pPr>
        <w:spacing w:after="0" w:line="240" w:lineRule="auto"/>
      </w:pPr>
      <w:r>
        <w:separator/>
      </w:r>
    </w:p>
  </w:footnote>
  <w:footnote w:type="continuationSeparator" w:id="0">
    <w:p w14:paraId="5BFBA667" w14:textId="77777777" w:rsidR="00E847E1" w:rsidRDefault="00E847E1" w:rsidP="00ED7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E3E9A" w14:textId="54449940" w:rsidR="00ED776D" w:rsidRDefault="00ED77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E104326"/>
    <w:lvl w:ilvl="0">
      <w:start w:val="1"/>
      <w:numFmt w:val="lowerLetter"/>
      <w:pStyle w:val="Nagwek1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pStyle w:val="Nagwek3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235483"/>
    <w:multiLevelType w:val="hybridMultilevel"/>
    <w:tmpl w:val="DCC63E8E"/>
    <w:lvl w:ilvl="0" w:tplc="3E8A9C5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5C9F0D7B"/>
    <w:multiLevelType w:val="hybridMultilevel"/>
    <w:tmpl w:val="9EE43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709F4"/>
    <w:multiLevelType w:val="hybridMultilevel"/>
    <w:tmpl w:val="0CFA4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E1097"/>
    <w:multiLevelType w:val="hybridMultilevel"/>
    <w:tmpl w:val="D0E22D7A"/>
    <w:lvl w:ilvl="0" w:tplc="444457B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7659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2043358">
    <w:abstractNumId w:val="3"/>
    <w:lvlOverride w:ilvl="0">
      <w:startOverride w:val="1"/>
    </w:lvlOverride>
  </w:num>
  <w:num w:numId="3" w16cid:durableId="1518038731">
    <w:abstractNumId w:val="1"/>
  </w:num>
  <w:num w:numId="4" w16cid:durableId="1960256052">
    <w:abstractNumId w:val="0"/>
  </w:num>
  <w:num w:numId="5" w16cid:durableId="2083290792">
    <w:abstractNumId w:val="2"/>
  </w:num>
  <w:num w:numId="6" w16cid:durableId="3557983">
    <w:abstractNumId w:val="4"/>
  </w:num>
  <w:num w:numId="7" w16cid:durableId="1030645232">
    <w:abstractNumId w:val="6"/>
  </w:num>
  <w:num w:numId="8" w16cid:durableId="20290602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76D"/>
    <w:rsid w:val="000279B0"/>
    <w:rsid w:val="00051210"/>
    <w:rsid w:val="000544FF"/>
    <w:rsid w:val="0006062D"/>
    <w:rsid w:val="00062204"/>
    <w:rsid w:val="00075DAA"/>
    <w:rsid w:val="000B08C4"/>
    <w:rsid w:val="00116938"/>
    <w:rsid w:val="001249CF"/>
    <w:rsid w:val="00152F7B"/>
    <w:rsid w:val="00153973"/>
    <w:rsid w:val="00156DC6"/>
    <w:rsid w:val="001626B2"/>
    <w:rsid w:val="0017671F"/>
    <w:rsid w:val="00180B1F"/>
    <w:rsid w:val="00196161"/>
    <w:rsid w:val="001B06F4"/>
    <w:rsid w:val="001B4E7F"/>
    <w:rsid w:val="0020171F"/>
    <w:rsid w:val="00230553"/>
    <w:rsid w:val="0024324C"/>
    <w:rsid w:val="00243DC7"/>
    <w:rsid w:val="0025695A"/>
    <w:rsid w:val="00265A29"/>
    <w:rsid w:val="0028440C"/>
    <w:rsid w:val="002B4424"/>
    <w:rsid w:val="002C3597"/>
    <w:rsid w:val="002C5C77"/>
    <w:rsid w:val="002D29DC"/>
    <w:rsid w:val="002F6D18"/>
    <w:rsid w:val="003141C5"/>
    <w:rsid w:val="00330450"/>
    <w:rsid w:val="00370D4F"/>
    <w:rsid w:val="003D1893"/>
    <w:rsid w:val="004222E5"/>
    <w:rsid w:val="004445E9"/>
    <w:rsid w:val="00455492"/>
    <w:rsid w:val="00455DC0"/>
    <w:rsid w:val="00467F4C"/>
    <w:rsid w:val="0047091A"/>
    <w:rsid w:val="00484D5F"/>
    <w:rsid w:val="0049304D"/>
    <w:rsid w:val="004A779B"/>
    <w:rsid w:val="004B079D"/>
    <w:rsid w:val="004C5EA0"/>
    <w:rsid w:val="004C6350"/>
    <w:rsid w:val="004F6646"/>
    <w:rsid w:val="00505AB3"/>
    <w:rsid w:val="005110C4"/>
    <w:rsid w:val="00511831"/>
    <w:rsid w:val="00552AC4"/>
    <w:rsid w:val="00556ED3"/>
    <w:rsid w:val="0056365C"/>
    <w:rsid w:val="0056440D"/>
    <w:rsid w:val="005A579E"/>
    <w:rsid w:val="005B240E"/>
    <w:rsid w:val="005F0635"/>
    <w:rsid w:val="006316E3"/>
    <w:rsid w:val="0064365B"/>
    <w:rsid w:val="00654EA1"/>
    <w:rsid w:val="00661821"/>
    <w:rsid w:val="00673775"/>
    <w:rsid w:val="00675C43"/>
    <w:rsid w:val="006B16D7"/>
    <w:rsid w:val="00741C76"/>
    <w:rsid w:val="00753712"/>
    <w:rsid w:val="007565E8"/>
    <w:rsid w:val="00767690"/>
    <w:rsid w:val="007B0601"/>
    <w:rsid w:val="007E278D"/>
    <w:rsid w:val="00800A33"/>
    <w:rsid w:val="00812CF2"/>
    <w:rsid w:val="00845856"/>
    <w:rsid w:val="00847476"/>
    <w:rsid w:val="00850DFF"/>
    <w:rsid w:val="0086265A"/>
    <w:rsid w:val="00870FE0"/>
    <w:rsid w:val="008C1A60"/>
    <w:rsid w:val="008D4459"/>
    <w:rsid w:val="008E006C"/>
    <w:rsid w:val="008E24AD"/>
    <w:rsid w:val="008E6BD8"/>
    <w:rsid w:val="008F130D"/>
    <w:rsid w:val="009038D9"/>
    <w:rsid w:val="00911907"/>
    <w:rsid w:val="009524CC"/>
    <w:rsid w:val="009553DF"/>
    <w:rsid w:val="00987442"/>
    <w:rsid w:val="00A06B08"/>
    <w:rsid w:val="00A06EB4"/>
    <w:rsid w:val="00A07009"/>
    <w:rsid w:val="00A14246"/>
    <w:rsid w:val="00A210A8"/>
    <w:rsid w:val="00A445AC"/>
    <w:rsid w:val="00A70B0A"/>
    <w:rsid w:val="00A70DFE"/>
    <w:rsid w:val="00AC7B41"/>
    <w:rsid w:val="00B05FC7"/>
    <w:rsid w:val="00B3052F"/>
    <w:rsid w:val="00B41580"/>
    <w:rsid w:val="00B45335"/>
    <w:rsid w:val="00B57BBD"/>
    <w:rsid w:val="00B6367C"/>
    <w:rsid w:val="00BA3F0B"/>
    <w:rsid w:val="00BF2B8F"/>
    <w:rsid w:val="00C1014E"/>
    <w:rsid w:val="00C571C8"/>
    <w:rsid w:val="00C63861"/>
    <w:rsid w:val="00C671E4"/>
    <w:rsid w:val="00C841B5"/>
    <w:rsid w:val="00C84611"/>
    <w:rsid w:val="00C910C6"/>
    <w:rsid w:val="00CA33E9"/>
    <w:rsid w:val="00CB0EA3"/>
    <w:rsid w:val="00CB1BC8"/>
    <w:rsid w:val="00CF7D94"/>
    <w:rsid w:val="00D02ACA"/>
    <w:rsid w:val="00D03F58"/>
    <w:rsid w:val="00D1527A"/>
    <w:rsid w:val="00D17098"/>
    <w:rsid w:val="00D36A1C"/>
    <w:rsid w:val="00D708F2"/>
    <w:rsid w:val="00D8362D"/>
    <w:rsid w:val="00D86C9D"/>
    <w:rsid w:val="00DA6971"/>
    <w:rsid w:val="00DC1EBA"/>
    <w:rsid w:val="00DC31A7"/>
    <w:rsid w:val="00DD0251"/>
    <w:rsid w:val="00DD419E"/>
    <w:rsid w:val="00DE4BF3"/>
    <w:rsid w:val="00DF1E8A"/>
    <w:rsid w:val="00E20097"/>
    <w:rsid w:val="00E257B3"/>
    <w:rsid w:val="00E367B7"/>
    <w:rsid w:val="00E45B7D"/>
    <w:rsid w:val="00E47AF1"/>
    <w:rsid w:val="00E71567"/>
    <w:rsid w:val="00E847E1"/>
    <w:rsid w:val="00EB4311"/>
    <w:rsid w:val="00ED64A6"/>
    <w:rsid w:val="00ED776D"/>
    <w:rsid w:val="00EE2F13"/>
    <w:rsid w:val="00EE63CD"/>
    <w:rsid w:val="00F16DA7"/>
    <w:rsid w:val="00F269A6"/>
    <w:rsid w:val="00F31303"/>
    <w:rsid w:val="00F3658A"/>
    <w:rsid w:val="00F431EC"/>
    <w:rsid w:val="00F45C1B"/>
    <w:rsid w:val="00F47BB8"/>
    <w:rsid w:val="00F63E4B"/>
    <w:rsid w:val="00F76C52"/>
    <w:rsid w:val="00FA0353"/>
    <w:rsid w:val="00FA53E9"/>
    <w:rsid w:val="00FD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274E4"/>
  <w15:chartTrackingRefBased/>
  <w15:docId w15:val="{8E28512F-3AFD-42C9-884E-0B1610CF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6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73775"/>
    <w:pPr>
      <w:keepNext/>
      <w:numPr>
        <w:numId w:val="4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73775"/>
    <w:pPr>
      <w:keepNext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73775"/>
    <w:pPr>
      <w:keepNext/>
      <w:numPr>
        <w:ilvl w:val="2"/>
        <w:numId w:val="4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77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T_SZ_List Paragraph,Numerowanie,Akapit z listą BS,List Paragraph,zwykły tekst,List Paragraph1,BulletC,normalny tekst,Obiekt,L1,Wyliczanie,Akapit z listą31,Bullets,Wypunktowanie,Akapit z listą5,Bulleted list,Odstavec,Nagłowek 3"/>
    <w:basedOn w:val="Normalny"/>
    <w:link w:val="AkapitzlistZnak"/>
    <w:qFormat/>
    <w:rsid w:val="00ED776D"/>
    <w:pPr>
      <w:suppressAutoHyphens/>
      <w:spacing w:after="0" w:line="240" w:lineRule="auto"/>
      <w:ind w:left="708"/>
    </w:pPr>
    <w:rPr>
      <w:rFonts w:ascii="Arial" w:eastAsia="Times New Roman" w:hAnsi="Arial"/>
      <w:sz w:val="24"/>
      <w:szCs w:val="24"/>
      <w:lang w:eastAsia="ar-SA"/>
    </w:rPr>
  </w:style>
  <w:style w:type="character" w:customStyle="1" w:styleId="AkapitzlistZnak">
    <w:name w:val="Akapit z listą Znak"/>
    <w:aliases w:val="Preambuła Znak,T_SZ_List Paragraph Znak,Numerowanie Znak,Akapit z listą BS Znak,List Paragraph Znak,zwykły tekst Znak,List Paragraph1 Znak,BulletC Znak,normalny tekst Znak,Obiekt Znak,L1 Znak,Wyliczanie Znak,Akapit z listą31 Znak"/>
    <w:link w:val="Akapitzlist"/>
    <w:qFormat/>
    <w:locked/>
    <w:rsid w:val="00ED776D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43">
    <w:name w:val="Font Style43"/>
    <w:basedOn w:val="Domylnaczcionkaakapitu"/>
    <w:rsid w:val="00ED776D"/>
    <w:rPr>
      <w:rFonts w:ascii="Times New Roman" w:hAnsi="Times New Roman" w:cs="Times New Roman"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ED776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776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D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7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D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76D"/>
    <w:rPr>
      <w:rFonts w:ascii="Calibri" w:eastAsia="Calibri" w:hAnsi="Calibri" w:cs="Times New Roman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rsid w:val="00CB0EA3"/>
    <w:pPr>
      <w:suppressAutoHyphens/>
      <w:spacing w:after="0" w:line="240" w:lineRule="auto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rsid w:val="00CB0EA3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CB0EA3"/>
    <w:pPr>
      <w:suppressAutoHyphens/>
      <w:spacing w:after="120" w:line="240" w:lineRule="auto"/>
    </w:pPr>
    <w:rPr>
      <w:rFonts w:ascii="Arial" w:eastAsia="Times New Roman" w:hAnsi="Arial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CB0EA3"/>
    <w:rPr>
      <w:rFonts w:ascii="Arial" w:eastAsia="Times New Roman" w:hAnsi="Arial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rsid w:val="00CB0EA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B0E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B0E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73775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67377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73775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Tekstpodstawowy22">
    <w:name w:val="Tekst podstawowy 22"/>
    <w:basedOn w:val="Normalny"/>
    <w:rsid w:val="00CA33E9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woaniedokomentarza">
    <w:name w:val="annotation reference"/>
    <w:uiPriority w:val="99"/>
    <w:rsid w:val="00CA33E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59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59"/>
    <w:rPr>
      <w:rFonts w:ascii="Times New Roman" w:eastAsia="Calibri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F76C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Piętka</dc:creator>
  <cp:keywords/>
  <dc:description/>
  <cp:lastModifiedBy>Kancelaria</cp:lastModifiedBy>
  <cp:revision>17</cp:revision>
  <dcterms:created xsi:type="dcterms:W3CDTF">2024-10-07T18:39:00Z</dcterms:created>
  <dcterms:modified xsi:type="dcterms:W3CDTF">2024-10-08T12:06:00Z</dcterms:modified>
</cp:coreProperties>
</file>