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43AA8C8" w14:textId="77777777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>ZAŁĄCZNIK NR 2 do SWZ</w:t>
      </w:r>
    </w:p>
    <w:p w14:paraId="1969DA7F" w14:textId="45E4AB5A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9436CC">
        <w:rPr>
          <w:rFonts w:ascii="Tahoma" w:eastAsia="Tahoma" w:hAnsi="Tahoma" w:cs="Tahoma"/>
          <w:b/>
          <w:color w:val="000000"/>
          <w:sz w:val="20"/>
          <w:szCs w:val="20"/>
        </w:rPr>
        <w:t>1</w:t>
      </w:r>
      <w:r w:rsidR="006F2C8A">
        <w:rPr>
          <w:rFonts w:ascii="Tahoma" w:eastAsia="Tahoma" w:hAnsi="Tahoma" w:cs="Tahoma"/>
          <w:b/>
          <w:color w:val="000000"/>
          <w:sz w:val="20"/>
          <w:szCs w:val="20"/>
        </w:rPr>
        <w:t>2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875172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0CF00BD0" w14:textId="77777777" w:rsidR="00AB45C1" w:rsidRDefault="00AB45C1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7001DD96" w14:textId="77777777" w:rsidR="00AB45C1" w:rsidRDefault="00AB45C1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02BC6D54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Gmina Ostaszewo</w:t>
      </w:r>
    </w:p>
    <w:p w14:paraId="11BACEEA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reprezentowana przez </w:t>
      </w:r>
    </w:p>
    <w:p w14:paraId="46A09E9B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Wójta Gminy Ostaszewo</w:t>
      </w:r>
    </w:p>
    <w:p w14:paraId="1AF1889D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F129C84" w14:textId="54424AAE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Adres siedziby organów Zamawiającego:</w:t>
      </w:r>
    </w:p>
    <w:p w14:paraId="480B579C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bookmarkStart w:id="0" w:name="_GoBack"/>
      <w:bookmarkEnd w:id="0"/>
    </w:p>
    <w:p w14:paraId="762CC579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Urząd Gminy Ostaszewo </w:t>
      </w:r>
    </w:p>
    <w:p w14:paraId="2EA0AFF0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ul. Kościuszki 51</w:t>
      </w:r>
    </w:p>
    <w:p w14:paraId="62228094" w14:textId="658A6320" w:rsidR="00AB45C1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82-112 Ostaszewo  </w:t>
      </w:r>
    </w:p>
    <w:p w14:paraId="60AB8ECC" w14:textId="77777777" w:rsidR="001C3D22" w:rsidRDefault="001C3D22" w:rsidP="001C3D22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0920A91" w14:textId="77777777" w:rsidR="00AB45C1" w:rsidRDefault="00AB45C1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6DAC2A13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00D70D19" w14:textId="77777777" w:rsidR="00AB45C1" w:rsidRDefault="00AB45C1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551E24AA" w14:textId="77777777" w:rsidR="00AB45C1" w:rsidRDefault="00AB45C1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00716A86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1A1050AD" w14:textId="77777777" w:rsidR="00AB45C1" w:rsidRDefault="00AB45C1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7EF3C6F3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9245644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320E6C36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E5A109B" w14:textId="77777777" w:rsidR="00AB45C1" w:rsidRDefault="00AB45C1">
      <w:pPr>
        <w:spacing w:after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103C04F8" w14:textId="77777777" w:rsidR="00AB45C1" w:rsidRDefault="00AB45C1">
      <w:pPr>
        <w:spacing w:line="360" w:lineRule="auto"/>
        <w:jc w:val="center"/>
      </w:pPr>
      <w:r>
        <w:rPr>
          <w:rFonts w:ascii="Tahoma" w:hAnsi="Tahoma" w:cs="Tahoma"/>
          <w:b/>
          <w:sz w:val="20"/>
          <w:szCs w:val="20"/>
          <w:lang w:val="pl-PL"/>
        </w:rPr>
        <w:t xml:space="preserve">składane na podstawie art. 125 ust. 1 ustawy PZP, </w:t>
      </w:r>
    </w:p>
    <w:p w14:paraId="69975EE8" w14:textId="77777777" w:rsidR="00AB45C1" w:rsidRDefault="00AB45C1">
      <w:pPr>
        <w:spacing w:before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>DOTYCZĄCE PRZESŁANEK WYKLUCZENIA Z POSTĘPOWANIA</w:t>
      </w:r>
    </w:p>
    <w:p w14:paraId="6F20C8B0" w14:textId="77777777" w:rsidR="00AB45C1" w:rsidRDefault="00AB45C1">
      <w:pPr>
        <w:spacing w:line="360" w:lineRule="auto"/>
        <w:rPr>
          <w:rFonts w:ascii="Tahoma" w:hAnsi="Tahoma" w:cs="Tahoma"/>
          <w:b/>
          <w:sz w:val="21"/>
          <w:szCs w:val="21"/>
          <w:u w:val="single"/>
          <w:lang w:val="pl-PL"/>
        </w:rPr>
      </w:pPr>
    </w:p>
    <w:p w14:paraId="57C0030B" w14:textId="0285C017" w:rsidR="00AB45C1" w:rsidRPr="009436CC" w:rsidRDefault="00AB45C1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9436CC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9436CC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1C3D22" w:rsidRPr="009436CC">
        <w:rPr>
          <w:rFonts w:ascii="Tahoma" w:hAnsi="Tahoma" w:cs="Tahoma"/>
          <w:b/>
          <w:bCs/>
          <w:sz w:val="20"/>
          <w:szCs w:val="20"/>
          <w:lang w:val="pl-PL"/>
        </w:rPr>
        <w:t>pn. „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w m.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”</w:t>
      </w:r>
      <w:r w:rsidR="001C3D22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</w:t>
      </w:r>
      <w:r w:rsidRPr="009436CC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9436CC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DC84471" w14:textId="6026F125" w:rsidR="00AB45C1" w:rsidRDefault="00AB45C1">
      <w:pPr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06F6A08F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OŚWIADCZENIA DOTYCZĄCE WYKONAWCY:</w:t>
      </w:r>
    </w:p>
    <w:p w14:paraId="749CB3B7" w14:textId="584B4668" w:rsidR="00AB45C1" w:rsidRPr="00875172" w:rsidRDefault="00AB45C1" w:rsidP="00875172">
      <w:pPr>
        <w:pStyle w:val="Akapitzlist"/>
        <w:spacing w:line="360" w:lineRule="auto"/>
        <w:ind w:left="0"/>
      </w:pPr>
      <w:r>
        <w:rPr>
          <w:rFonts w:ascii="Tahoma" w:hAnsi="Tahoma" w:cs="Tahoma"/>
          <w:sz w:val="20"/>
          <w:szCs w:val="20"/>
          <w:lang w:val="pl-PL"/>
        </w:rPr>
        <w:t xml:space="preserve">Oświadczam, że nie podlegam wykluczeniu z postępowania na podstawie art. 108 ust 1 </w:t>
      </w:r>
      <w:r w:rsidR="00875172">
        <w:rPr>
          <w:rFonts w:ascii="Tahoma" w:hAnsi="Tahoma" w:cs="Tahoma"/>
          <w:sz w:val="20"/>
          <w:szCs w:val="20"/>
          <w:lang w:val="pl-PL"/>
        </w:rPr>
        <w:t xml:space="preserve">oraz 109 ust. 1 pkt 4) </w:t>
      </w:r>
      <w:r>
        <w:rPr>
          <w:rFonts w:ascii="Tahoma" w:hAnsi="Tahoma" w:cs="Tahoma"/>
          <w:sz w:val="20"/>
          <w:szCs w:val="20"/>
          <w:lang w:val="pl-PL"/>
        </w:rPr>
        <w:t>ustawy PZP.</w:t>
      </w:r>
    </w:p>
    <w:p w14:paraId="3AA75676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3F0522CA" w14:textId="3A80CE9B" w:rsidR="00AB45C1" w:rsidRPr="009436CC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431470D4" w14:textId="4E2DBDC0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875172">
        <w:rPr>
          <w:rFonts w:ascii="Tahoma" w:hAnsi="Tahoma" w:cs="Tahoma"/>
          <w:sz w:val="20"/>
          <w:szCs w:val="20"/>
          <w:lang w:val="pl-PL"/>
        </w:rPr>
        <w:tab/>
      </w:r>
      <w:r w:rsidR="00875172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>…………………………………………</w:t>
      </w:r>
    </w:p>
    <w:p w14:paraId="02395FDE" w14:textId="510F31DD" w:rsidR="00AB45C1" w:rsidRDefault="00875172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(podpis)</w:t>
      </w:r>
    </w:p>
    <w:p w14:paraId="6E1F7BDF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8E00B01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561312FB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0A7B8D26" w14:textId="7A82E7AC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0E2AD91" w14:textId="77777777" w:rsidR="00AB45C1" w:rsidRDefault="00AB45C1">
      <w:pPr>
        <w:shd w:val="clear" w:color="auto" w:fill="BFBFBF"/>
        <w:spacing w:line="276" w:lineRule="auto"/>
      </w:pPr>
      <w:r>
        <w:rPr>
          <w:rFonts w:ascii="Tahoma" w:hAnsi="Tahoma" w:cs="Tahoma"/>
          <w:i/>
          <w:sz w:val="18"/>
          <w:szCs w:val="16"/>
          <w:lang w:val="pl-PL"/>
        </w:rPr>
        <w:t>[</w:t>
      </w:r>
      <w:r>
        <w:rPr>
          <w:rFonts w:ascii="Tahoma" w:hAnsi="Tahoma" w:cs="Tahoma"/>
          <w:b/>
          <w:i/>
          <w:sz w:val="20"/>
          <w:szCs w:val="16"/>
          <w:lang w:val="pl-PL"/>
        </w:rPr>
        <w:t xml:space="preserve">UWAGA: </w:t>
      </w:r>
      <w:r>
        <w:rPr>
          <w:rFonts w:ascii="Tahoma" w:hAnsi="Tahoma" w:cs="Tahoma"/>
          <w:i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ADD2DD9" w14:textId="7234BF29" w:rsidR="009436CC" w:rsidRDefault="00AB45C1">
      <w:pPr>
        <w:spacing w:before="57" w:after="57" w:line="360" w:lineRule="auto"/>
        <w:jc w:val="both"/>
        <w:rPr>
          <w:rFonts w:ascii="Tahoma" w:hAnsi="Tahoma" w:cs="Tahoma"/>
          <w:i/>
          <w:sz w:val="16"/>
          <w:szCs w:val="16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Oświadczam, że zachodzą w stosunku do mnie podstawy wykluczenia z postępowania na podstawie                      art. …………. ustawy PZP </w:t>
      </w:r>
      <w:r w:rsidR="009436CC">
        <w:rPr>
          <w:rFonts w:ascii="Tahoma" w:hAnsi="Tahoma" w:cs="Tahoma"/>
          <w:sz w:val="20"/>
          <w:szCs w:val="20"/>
          <w:lang w:val="pl-PL"/>
        </w:rPr>
        <w:t>.</w:t>
      </w:r>
    </w:p>
    <w:p w14:paraId="53296772" w14:textId="1BE5D305" w:rsidR="00AB45C1" w:rsidRDefault="00AB45C1">
      <w:pPr>
        <w:spacing w:before="57" w:after="57"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Jednocześnie oświadczam, że w związku z ww. okolicznością, na podstawie art. 110 ust 2 ustawy PZP podjąłem następujące środki naprawcze:</w:t>
      </w:r>
      <w:r>
        <w:rPr>
          <w:rFonts w:ascii="Tahoma" w:hAnsi="Tahoma" w:cs="Tahoma"/>
          <w:sz w:val="21"/>
          <w:szCs w:val="21"/>
          <w:lang w:val="pl-PL"/>
        </w:rPr>
        <w:t xml:space="preserve"> …………………………………………………………………………………………….</w:t>
      </w:r>
    </w:p>
    <w:p w14:paraId="76725D19" w14:textId="77777777" w:rsidR="00AB45C1" w:rsidRDefault="00AB45C1">
      <w:pPr>
        <w:spacing w:line="360" w:lineRule="auto"/>
        <w:jc w:val="both"/>
        <w:rPr>
          <w:lang w:val="pl-PL"/>
        </w:rPr>
      </w:pPr>
    </w:p>
    <w:p w14:paraId="1C6A7C60" w14:textId="77777777" w:rsidR="00AB45C1" w:rsidRDefault="00AB45C1">
      <w:pPr>
        <w:spacing w:line="360" w:lineRule="auto"/>
        <w:jc w:val="both"/>
        <w:rPr>
          <w:lang w:val="pl-PL"/>
        </w:rPr>
      </w:pPr>
    </w:p>
    <w:p w14:paraId="3C321EC1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69D2AE93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2801CC9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7DD2DA1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(podpis)</w:t>
      </w:r>
    </w:p>
    <w:p w14:paraId="1B2C2E77" w14:textId="77777777" w:rsidR="00AB45C1" w:rsidRDefault="00AB45C1">
      <w:pPr>
        <w:spacing w:line="360" w:lineRule="auto"/>
        <w:ind w:left="5664"/>
        <w:jc w:val="both"/>
        <w:rPr>
          <w:rFonts w:ascii="Tahoma" w:hAnsi="Tahoma" w:cs="Tahoma"/>
          <w:i/>
          <w:sz w:val="16"/>
          <w:szCs w:val="16"/>
          <w:lang w:val="pl-PL"/>
        </w:rPr>
      </w:pPr>
    </w:p>
    <w:p w14:paraId="08FF4ED2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OŚWIADCZENIE DOTYCZĄCE PODANYCH INFORMACJI:</w:t>
      </w:r>
    </w:p>
    <w:p w14:paraId="457F7B9F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6587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5C6D38B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652633CD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059E1F76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E299922" w14:textId="65A81C23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9436CC">
        <w:rPr>
          <w:rFonts w:ascii="Tahoma" w:hAnsi="Tahoma" w:cs="Tahoma"/>
          <w:sz w:val="20"/>
          <w:szCs w:val="20"/>
          <w:lang w:val="pl-PL"/>
        </w:rPr>
        <w:tab/>
      </w:r>
      <w:r w:rsidR="009436CC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3CE467B9" w14:textId="72284AAB" w:rsidR="00AB45C1" w:rsidRDefault="009436CC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</w:r>
      <w:r>
        <w:rPr>
          <w:rFonts w:ascii="Tahoma" w:hAnsi="Tahoma" w:cs="Tahoma"/>
          <w:i/>
          <w:iCs/>
          <w:sz w:val="20"/>
          <w:szCs w:val="20"/>
          <w:lang w:val="pl-PL"/>
        </w:rPr>
        <w:tab/>
      </w:r>
      <w:r w:rsidR="00AB45C1"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 xml:space="preserve">   (podpis)</w:t>
      </w:r>
    </w:p>
    <w:p w14:paraId="216BEACB" w14:textId="77777777" w:rsidR="00AB45C1" w:rsidRDefault="00AB45C1">
      <w:pPr>
        <w:spacing w:line="360" w:lineRule="auto"/>
        <w:ind w:left="5664"/>
        <w:jc w:val="both"/>
      </w:pPr>
    </w:p>
    <w:p w14:paraId="441B2545" w14:textId="77777777" w:rsidR="00AB45C1" w:rsidRDefault="00AB45C1">
      <w:pPr>
        <w:spacing w:line="360" w:lineRule="auto"/>
        <w:ind w:left="5664"/>
        <w:jc w:val="both"/>
      </w:pPr>
    </w:p>
    <w:p w14:paraId="60719265" w14:textId="77777777" w:rsidR="00AB45C1" w:rsidRDefault="00AB45C1">
      <w:pPr>
        <w:spacing w:line="360" w:lineRule="auto"/>
        <w:jc w:val="both"/>
      </w:pPr>
    </w:p>
    <w:sectPr w:rsidR="00AB45C1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D0D89" w14:textId="77777777" w:rsidR="00100C6E" w:rsidRDefault="00100C6E">
      <w:r>
        <w:separator/>
      </w:r>
    </w:p>
  </w:endnote>
  <w:endnote w:type="continuationSeparator" w:id="0">
    <w:p w14:paraId="6F930183" w14:textId="77777777" w:rsidR="00100C6E" w:rsidRDefault="0010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5D85" w14:textId="77777777" w:rsidR="00AB45C1" w:rsidRDefault="00AB45C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E5F4B" w14:textId="77777777" w:rsidR="00100C6E" w:rsidRDefault="00100C6E">
      <w:r>
        <w:separator/>
      </w:r>
    </w:p>
  </w:footnote>
  <w:footnote w:type="continuationSeparator" w:id="0">
    <w:p w14:paraId="2C30E302" w14:textId="77777777" w:rsidR="00100C6E" w:rsidRDefault="0010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D6892" w14:textId="73C17DEE" w:rsidR="003D3E09" w:rsidRDefault="006F2C8A" w:rsidP="003D3E09">
    <w:pPr>
      <w:pStyle w:val="Nagwek"/>
      <w:jc w:val="center"/>
      <w:rPr>
        <w:noProof/>
        <w:lang w:val="pl-PL" w:eastAsia="pl-PL"/>
      </w:rPr>
    </w:pPr>
    <w:r>
      <w:rPr>
        <w:noProof/>
        <w:lang w:val="pl-PL" w:eastAsia="pl-PL"/>
      </w:rPr>
      <w:pict w14:anchorId="2BF680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style="width:436.5pt;height:66pt;visibility:visible">
          <v:imagedata r:id="rId1" o:title=""/>
        </v:shape>
      </w:pict>
    </w:r>
  </w:p>
  <w:p w14:paraId="1D47E926" w14:textId="7BB47C21" w:rsidR="005A6A12" w:rsidRDefault="005A6A12">
    <w:pPr>
      <w:pStyle w:val="Nagwek"/>
    </w:pPr>
    <w:r>
      <w:rPr>
        <w:noProof/>
        <w:lang w:val="pl-PL" w:eastAsia="pl-PL"/>
      </w:rP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22"/>
    <w:rsid w:val="00090B40"/>
    <w:rsid w:val="00094D4C"/>
    <w:rsid w:val="00100C6E"/>
    <w:rsid w:val="001C3D22"/>
    <w:rsid w:val="001F671C"/>
    <w:rsid w:val="0021024A"/>
    <w:rsid w:val="00226D80"/>
    <w:rsid w:val="002838BF"/>
    <w:rsid w:val="002F439A"/>
    <w:rsid w:val="003150CB"/>
    <w:rsid w:val="00334C6D"/>
    <w:rsid w:val="003B699F"/>
    <w:rsid w:val="003D3E09"/>
    <w:rsid w:val="00475194"/>
    <w:rsid w:val="005A6A12"/>
    <w:rsid w:val="006435FC"/>
    <w:rsid w:val="006B0B0C"/>
    <w:rsid w:val="006F2C8A"/>
    <w:rsid w:val="007F5661"/>
    <w:rsid w:val="008130A3"/>
    <w:rsid w:val="00875172"/>
    <w:rsid w:val="008A090E"/>
    <w:rsid w:val="008F2D19"/>
    <w:rsid w:val="0090366C"/>
    <w:rsid w:val="009135F1"/>
    <w:rsid w:val="009436CC"/>
    <w:rsid w:val="00974F95"/>
    <w:rsid w:val="00AB45C1"/>
    <w:rsid w:val="00CE1533"/>
    <w:rsid w:val="00D603CF"/>
    <w:rsid w:val="00EB2400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DE9B19"/>
  <w15:chartTrackingRefBased/>
  <w15:docId w15:val="{652B08E2-754D-4873-9AF4-133FB0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7z4">
    <w:name w:val="WW8Num7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TekstkomentarzaZnak1">
    <w:name w:val="Tekst komentarza Znak1"/>
    <w:rPr>
      <w:rFonts w:eastAsia="Arial Unicode MS"/>
      <w:lang w:eastAsia="en-US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customStyle="1" w:styleId="Domylnaczcionkaakapitu10">
    <w:name w:val="Domyślna czcionka akapitu1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3">
    <w:name w:val="WW8Num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Domylnaczcionkaakapitu3">
    <w:name w:val="Domyślna czcionka akapitu3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ahoma" w:hAnsi="Tahoma" w:cs="Tahoma"/>
      <w:b/>
      <w:bCs/>
      <w:szCs w:val="20"/>
      <w:lang w:val="pl-PL" w:eastAsia="ar-SA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ahoma" w:hAnsi="Tahoma" w:cs="Tahoma"/>
      <w:sz w:val="20"/>
      <w:szCs w:val="20"/>
      <w:lang w:val="pl-PL" w:eastAsia="ar-SA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ahoma" w:hAnsi="Tahoma" w:cs="Tahoma"/>
      <w:b/>
      <w:sz w:val="22"/>
      <w:szCs w:val="20"/>
      <w:lang w:val="pl-PL" w:eastAsia="ar-SA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pPr>
      <w:jc w:val="center"/>
    </w:pPr>
    <w:rPr>
      <w:rFonts w:ascii="Tahoma" w:eastAsia="Tahoma" w:hAnsi="Tahoma" w:cs="Tahoma"/>
      <w:b/>
      <w:bCs/>
      <w:lang w:val="pl-PL" w:eastAsia="ar-SA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Legenda1">
    <w:name w:val="Legenda1"/>
    <w:basedOn w:val="Normalny"/>
    <w:pPr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paragraph" w:customStyle="1" w:styleId="Legenda2">
    <w:name w:val="Legenda2"/>
    <w:basedOn w:val="Normalny"/>
    <w:pPr>
      <w:spacing w:before="120" w:after="120"/>
    </w:pPr>
    <w:rPr>
      <w:rFonts w:cs="Lucida Sans"/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18</cp:revision>
  <cp:lastPrinted>1899-12-31T23:00:00Z</cp:lastPrinted>
  <dcterms:created xsi:type="dcterms:W3CDTF">2022-11-07T10:47:00Z</dcterms:created>
  <dcterms:modified xsi:type="dcterms:W3CDTF">2024-10-07T21:04:00Z</dcterms:modified>
</cp:coreProperties>
</file>