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DD442" w14:textId="77777777" w:rsidR="00D83A7F" w:rsidRDefault="00D83A7F" w:rsidP="00201186">
      <w:pPr>
        <w:ind w:left="-284"/>
        <w:jc w:val="right"/>
        <w:rPr>
          <w:rFonts w:ascii="Arial" w:hAnsi="Arial" w:cs="Arial"/>
          <w:sz w:val="20"/>
        </w:rPr>
      </w:pPr>
    </w:p>
    <w:p w14:paraId="1A1FD2AB" w14:textId="541930B1" w:rsidR="00201186" w:rsidRDefault="00201186" w:rsidP="00201186">
      <w:pPr>
        <w:ind w:left="-284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1D do swz</w:t>
      </w:r>
    </w:p>
    <w:p w14:paraId="51E1B68C" w14:textId="77777777" w:rsidR="00201186" w:rsidRPr="00201186" w:rsidRDefault="00201186" w:rsidP="00201186">
      <w:pPr>
        <w:ind w:left="-284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1 do umowy</w:t>
      </w:r>
    </w:p>
    <w:p w14:paraId="5B24FD30" w14:textId="77777777" w:rsidR="00515EA5" w:rsidRPr="003A3527" w:rsidRDefault="00515EA5" w:rsidP="00201186">
      <w:pPr>
        <w:spacing w:before="240" w:after="120" w:line="360" w:lineRule="auto"/>
        <w:ind w:left="-284"/>
        <w:jc w:val="center"/>
        <w:rPr>
          <w:rFonts w:ascii="Arial" w:hAnsi="Arial" w:cs="Arial"/>
          <w:b/>
        </w:rPr>
      </w:pPr>
      <w:r w:rsidRPr="003A3527">
        <w:rPr>
          <w:rFonts w:ascii="Arial" w:hAnsi="Arial" w:cs="Arial"/>
          <w:b/>
        </w:rPr>
        <w:t>Szczegółowy opis przedmiotu zamówienia</w:t>
      </w:r>
    </w:p>
    <w:p w14:paraId="3511FC98" w14:textId="11DD1F01" w:rsidR="003A3527" w:rsidRPr="00201186" w:rsidRDefault="00E609DB" w:rsidP="00201186">
      <w:pPr>
        <w:spacing w:line="360" w:lineRule="auto"/>
        <w:ind w:left="-284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Ś</w:t>
      </w:r>
      <w:r w:rsidR="00E63148" w:rsidRPr="00201186">
        <w:rPr>
          <w:rFonts w:ascii="Arial" w:hAnsi="Arial" w:cs="Arial"/>
          <w:sz w:val="22"/>
          <w:szCs w:val="20"/>
        </w:rPr>
        <w:t>wiadczenie usług w zakresie tłumaczeń pisemnych i ustnych na rzecz</w:t>
      </w:r>
      <w:r w:rsidR="003A3527" w:rsidRPr="00201186">
        <w:rPr>
          <w:rFonts w:ascii="Arial" w:hAnsi="Arial" w:cs="Arial"/>
          <w:sz w:val="22"/>
          <w:szCs w:val="20"/>
        </w:rPr>
        <w:t xml:space="preserve"> Departamentu </w:t>
      </w:r>
      <w:r w:rsidR="00230907">
        <w:rPr>
          <w:rFonts w:ascii="Arial" w:hAnsi="Arial" w:cs="Arial"/>
          <w:sz w:val="22"/>
          <w:szCs w:val="20"/>
        </w:rPr>
        <w:t>Ś</w:t>
      </w:r>
      <w:r w:rsidR="003A3527" w:rsidRPr="00201186">
        <w:rPr>
          <w:rFonts w:ascii="Arial" w:hAnsi="Arial" w:cs="Arial"/>
          <w:sz w:val="22"/>
          <w:szCs w:val="20"/>
        </w:rPr>
        <w:t>rodowiska Urzędu Marszałkowsk</w:t>
      </w:r>
      <w:r w:rsidR="00380BD4" w:rsidRPr="00201186">
        <w:rPr>
          <w:rFonts w:ascii="Arial" w:hAnsi="Arial" w:cs="Arial"/>
          <w:sz w:val="22"/>
          <w:szCs w:val="20"/>
        </w:rPr>
        <w:t>iego Województwa Małopolskiego w ramach projektu LIFE EKOMALOPOLSKA „Wdrażanie  Regionalnego Planu Działań dla Klimatu i Energii dla województwa małopolskiego” (LIFE-IP EKOMALOPOLSKA / LIFE19 IPC/PL/000005) dofinansowanego ze środków programu LIFE Unii Europejskiej oraz Narodowego Funduszu Ochrony Środowiska i Gospodarki Wodnej.</w:t>
      </w:r>
    </w:p>
    <w:p w14:paraId="0E142B1D" w14:textId="77777777" w:rsidR="00515EA5" w:rsidRPr="00201186" w:rsidRDefault="00515EA5" w:rsidP="00201186">
      <w:pPr>
        <w:pStyle w:val="Nagwek1"/>
        <w:keepLines/>
        <w:numPr>
          <w:ilvl w:val="0"/>
          <w:numId w:val="2"/>
        </w:numPr>
        <w:tabs>
          <w:tab w:val="clear" w:pos="7200"/>
        </w:tabs>
        <w:overflowPunct/>
        <w:autoSpaceDE/>
        <w:autoSpaceDN/>
        <w:adjustRightInd/>
        <w:spacing w:before="240" w:line="360" w:lineRule="auto"/>
        <w:ind w:left="-284" w:right="0" w:firstLine="0"/>
        <w:textAlignment w:val="auto"/>
        <w:rPr>
          <w:sz w:val="22"/>
        </w:rPr>
      </w:pPr>
      <w:r w:rsidRPr="00201186">
        <w:rPr>
          <w:sz w:val="22"/>
        </w:rPr>
        <w:t xml:space="preserve">Wymagania podstawowe: </w:t>
      </w:r>
    </w:p>
    <w:p w14:paraId="36C6AD7C" w14:textId="345EBF8C" w:rsidR="00E328CC" w:rsidRPr="00201186" w:rsidRDefault="00515EA5" w:rsidP="00201186">
      <w:pPr>
        <w:pStyle w:val="Akapitzlist"/>
        <w:numPr>
          <w:ilvl w:val="0"/>
          <w:numId w:val="3"/>
        </w:numPr>
        <w:spacing w:before="240" w:after="120" w:line="360" w:lineRule="auto"/>
        <w:ind w:left="714" w:hanging="357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Przedmiotem zamówienia jest wykonywanie tłumaczeń pisemnych</w:t>
      </w:r>
      <w:r w:rsidR="00074928" w:rsidRPr="00201186">
        <w:rPr>
          <w:rFonts w:ascii="Arial" w:hAnsi="Arial" w:cs="Arial"/>
          <w:szCs w:val="20"/>
        </w:rPr>
        <w:t xml:space="preserve"> (przysięgłych i zwykłych)</w:t>
      </w:r>
      <w:r w:rsidRPr="00201186">
        <w:rPr>
          <w:rFonts w:ascii="Arial" w:hAnsi="Arial" w:cs="Arial"/>
          <w:szCs w:val="20"/>
        </w:rPr>
        <w:t xml:space="preserve"> </w:t>
      </w:r>
      <w:r w:rsidR="00B35C01" w:rsidRPr="00B35C01">
        <w:rPr>
          <w:rFonts w:ascii="Arial" w:hAnsi="Arial" w:cs="Arial"/>
          <w:szCs w:val="20"/>
        </w:rPr>
        <w:t>na język angielsk</w:t>
      </w:r>
      <w:r w:rsidR="00CE2C84">
        <w:rPr>
          <w:rFonts w:ascii="Arial" w:hAnsi="Arial" w:cs="Arial"/>
          <w:szCs w:val="20"/>
        </w:rPr>
        <w:t>i oraz</w:t>
      </w:r>
      <w:r w:rsidR="00074928" w:rsidRPr="00201186">
        <w:rPr>
          <w:rFonts w:ascii="Arial" w:hAnsi="Arial" w:cs="Arial"/>
          <w:szCs w:val="20"/>
        </w:rPr>
        <w:t> </w:t>
      </w:r>
      <w:r w:rsidR="00DB63C0">
        <w:rPr>
          <w:rFonts w:ascii="Arial" w:hAnsi="Arial" w:cs="Arial"/>
          <w:szCs w:val="20"/>
        </w:rPr>
        <w:t xml:space="preserve">tłumaczeń </w:t>
      </w:r>
      <w:r w:rsidRPr="00201186">
        <w:rPr>
          <w:rFonts w:ascii="Arial" w:hAnsi="Arial" w:cs="Arial"/>
          <w:szCs w:val="20"/>
        </w:rPr>
        <w:t>u</w:t>
      </w:r>
      <w:r w:rsidR="00F37A67" w:rsidRPr="00201186">
        <w:rPr>
          <w:rFonts w:ascii="Arial" w:hAnsi="Arial" w:cs="Arial"/>
          <w:szCs w:val="20"/>
        </w:rPr>
        <w:t xml:space="preserve">stnych </w:t>
      </w:r>
      <w:r w:rsidR="00394AC0">
        <w:rPr>
          <w:rFonts w:ascii="Arial" w:hAnsi="Arial" w:cs="Arial"/>
          <w:szCs w:val="20"/>
        </w:rPr>
        <w:t xml:space="preserve">(konsekutywnych i symultanicznych) </w:t>
      </w:r>
      <w:r w:rsidR="00F37A67" w:rsidRPr="00201186">
        <w:rPr>
          <w:rFonts w:ascii="Arial" w:hAnsi="Arial" w:cs="Arial"/>
          <w:szCs w:val="20"/>
        </w:rPr>
        <w:t>na język</w:t>
      </w:r>
      <w:r w:rsidR="00DD060C" w:rsidRPr="00201186">
        <w:rPr>
          <w:rFonts w:ascii="Arial" w:hAnsi="Arial" w:cs="Arial"/>
          <w:szCs w:val="20"/>
        </w:rPr>
        <w:t xml:space="preserve"> </w:t>
      </w:r>
      <w:r w:rsidR="00074928" w:rsidRPr="00201186">
        <w:rPr>
          <w:rFonts w:ascii="Arial" w:hAnsi="Arial" w:cs="Arial"/>
          <w:szCs w:val="20"/>
        </w:rPr>
        <w:t xml:space="preserve">angielski </w:t>
      </w:r>
      <w:r w:rsidR="00347133" w:rsidRPr="00201186">
        <w:rPr>
          <w:rFonts w:ascii="Arial" w:hAnsi="Arial" w:cs="Arial"/>
          <w:szCs w:val="20"/>
        </w:rPr>
        <w:t>(ang</w:t>
      </w:r>
      <w:r w:rsidR="00D620AA" w:rsidRPr="00201186">
        <w:rPr>
          <w:rFonts w:ascii="Arial" w:hAnsi="Arial" w:cs="Arial"/>
          <w:szCs w:val="20"/>
        </w:rPr>
        <w:t>ielski-polski, polski-angielski</w:t>
      </w:r>
      <w:r w:rsidR="00394AC0">
        <w:rPr>
          <w:rFonts w:ascii="Arial" w:hAnsi="Arial" w:cs="Arial"/>
          <w:szCs w:val="20"/>
        </w:rPr>
        <w:t>)</w:t>
      </w:r>
      <w:r w:rsidR="00D620AA" w:rsidRPr="00201186">
        <w:rPr>
          <w:rFonts w:ascii="Arial" w:hAnsi="Arial" w:cs="Arial"/>
          <w:szCs w:val="20"/>
        </w:rPr>
        <w:t xml:space="preserve"> </w:t>
      </w:r>
      <w:r w:rsidR="00CE2C84">
        <w:rPr>
          <w:rFonts w:ascii="Arial" w:hAnsi="Arial" w:cs="Arial"/>
          <w:szCs w:val="20"/>
        </w:rPr>
        <w:t>i</w:t>
      </w:r>
      <w:r w:rsidR="00394AC0">
        <w:rPr>
          <w:rFonts w:ascii="Arial" w:hAnsi="Arial" w:cs="Arial"/>
          <w:szCs w:val="20"/>
        </w:rPr>
        <w:t xml:space="preserve"> czeski</w:t>
      </w:r>
      <w:r w:rsidR="00D620AA" w:rsidRPr="00201186">
        <w:rPr>
          <w:rFonts w:ascii="Arial" w:hAnsi="Arial" w:cs="Arial"/>
          <w:szCs w:val="20"/>
        </w:rPr>
        <w:t xml:space="preserve"> </w:t>
      </w:r>
      <w:r w:rsidR="00394AC0">
        <w:rPr>
          <w:rFonts w:ascii="Arial" w:hAnsi="Arial" w:cs="Arial"/>
          <w:szCs w:val="20"/>
        </w:rPr>
        <w:t>(</w:t>
      </w:r>
      <w:r w:rsidR="00D620AA" w:rsidRPr="00201186">
        <w:rPr>
          <w:rFonts w:ascii="Arial" w:hAnsi="Arial" w:cs="Arial"/>
          <w:szCs w:val="20"/>
        </w:rPr>
        <w:t>czesk</w:t>
      </w:r>
      <w:r w:rsidR="00394AC0">
        <w:rPr>
          <w:rFonts w:ascii="Arial" w:hAnsi="Arial" w:cs="Arial"/>
          <w:szCs w:val="20"/>
        </w:rPr>
        <w:t>i</w:t>
      </w:r>
      <w:r w:rsidR="00D620AA" w:rsidRPr="00201186">
        <w:rPr>
          <w:rFonts w:ascii="Arial" w:hAnsi="Arial" w:cs="Arial"/>
          <w:szCs w:val="20"/>
        </w:rPr>
        <w:t>-polski, polsk</w:t>
      </w:r>
      <w:r w:rsidR="00394AC0">
        <w:rPr>
          <w:rFonts w:ascii="Arial" w:hAnsi="Arial" w:cs="Arial"/>
          <w:szCs w:val="20"/>
        </w:rPr>
        <w:t>i</w:t>
      </w:r>
      <w:r w:rsidR="00D620AA" w:rsidRPr="00201186">
        <w:rPr>
          <w:rFonts w:ascii="Arial" w:hAnsi="Arial" w:cs="Arial"/>
          <w:szCs w:val="20"/>
        </w:rPr>
        <w:t xml:space="preserve">-czeski). </w:t>
      </w:r>
    </w:p>
    <w:p w14:paraId="7EFA3F7E" w14:textId="77777777" w:rsidR="00E328CC" w:rsidRPr="00201186" w:rsidRDefault="00E328CC" w:rsidP="00201186">
      <w:pPr>
        <w:pStyle w:val="Nagwek1"/>
        <w:numPr>
          <w:ilvl w:val="0"/>
          <w:numId w:val="2"/>
        </w:numPr>
        <w:spacing w:before="240" w:after="120" w:line="360" w:lineRule="auto"/>
        <w:ind w:left="142" w:right="-646" w:hanging="284"/>
        <w:jc w:val="both"/>
        <w:rPr>
          <w:sz w:val="22"/>
        </w:rPr>
      </w:pPr>
      <w:r w:rsidRPr="00201186">
        <w:rPr>
          <w:sz w:val="22"/>
        </w:rPr>
        <w:t>W ramach zamówienia zlecane będą usługi:</w:t>
      </w:r>
    </w:p>
    <w:p w14:paraId="6162AF9F" w14:textId="066D43C8" w:rsidR="00515EA5" w:rsidRPr="00201186" w:rsidRDefault="00515EA5" w:rsidP="00201186">
      <w:pPr>
        <w:pStyle w:val="Tekstpodstawowy3"/>
        <w:numPr>
          <w:ilvl w:val="0"/>
          <w:numId w:val="3"/>
        </w:numPr>
        <w:spacing w:line="360" w:lineRule="auto"/>
        <w:ind w:left="714" w:hanging="357"/>
        <w:jc w:val="left"/>
        <w:rPr>
          <w:rFonts w:ascii="Arial" w:hAnsi="Arial" w:cs="Arial"/>
        </w:rPr>
      </w:pPr>
      <w:r w:rsidRPr="00201186">
        <w:rPr>
          <w:rFonts w:ascii="Arial" w:hAnsi="Arial" w:cs="Arial"/>
        </w:rPr>
        <w:t>Tem</w:t>
      </w:r>
      <w:r w:rsidR="00F37A67" w:rsidRPr="00201186">
        <w:rPr>
          <w:rFonts w:ascii="Arial" w:hAnsi="Arial" w:cs="Arial"/>
        </w:rPr>
        <w:t>at</w:t>
      </w:r>
      <w:r w:rsidR="00362E4B" w:rsidRPr="00201186">
        <w:rPr>
          <w:rFonts w:ascii="Arial" w:hAnsi="Arial" w:cs="Arial"/>
        </w:rPr>
        <w:t xml:space="preserve">yka tłumaczeń dotyczyć będzie </w:t>
      </w:r>
      <w:r w:rsidR="003A3527" w:rsidRPr="00201186">
        <w:rPr>
          <w:rFonts w:ascii="Arial" w:hAnsi="Arial" w:cs="Arial"/>
          <w:lang w:val="pl-PL"/>
        </w:rPr>
        <w:t xml:space="preserve">w szczególności zagadnień ochrony środowiska, </w:t>
      </w:r>
      <w:r w:rsidR="00362E4B" w:rsidRPr="00201186">
        <w:rPr>
          <w:rFonts w:ascii="Arial" w:hAnsi="Arial" w:cs="Arial"/>
        </w:rPr>
        <w:t>klimat</w:t>
      </w:r>
      <w:r w:rsidR="003A3527" w:rsidRPr="00201186">
        <w:rPr>
          <w:rFonts w:ascii="Arial" w:hAnsi="Arial" w:cs="Arial"/>
          <w:lang w:val="pl-PL"/>
        </w:rPr>
        <w:t>u</w:t>
      </w:r>
      <w:r w:rsidR="003A3527" w:rsidRPr="00201186">
        <w:rPr>
          <w:rFonts w:ascii="Arial" w:hAnsi="Arial" w:cs="Arial"/>
        </w:rPr>
        <w:t>, transformacji energetycznej</w:t>
      </w:r>
      <w:r w:rsidR="003A3527" w:rsidRPr="00201186">
        <w:rPr>
          <w:rFonts w:ascii="Arial" w:hAnsi="Arial" w:cs="Arial"/>
          <w:lang w:val="pl-PL"/>
        </w:rPr>
        <w:t>, gospodarki o obiegu zamkniętym, zeroemisyjnego budownictwa, gospodarki wodnej, zagospodarowania terenu</w:t>
      </w:r>
      <w:r w:rsidR="00206108">
        <w:rPr>
          <w:rFonts w:ascii="Arial" w:hAnsi="Arial" w:cs="Arial"/>
          <w:lang w:val="pl-PL"/>
        </w:rPr>
        <w:t>,</w:t>
      </w:r>
      <w:r w:rsidR="003A3527" w:rsidRPr="00201186">
        <w:rPr>
          <w:rFonts w:ascii="Arial" w:hAnsi="Arial" w:cs="Arial"/>
          <w:lang w:val="pl-PL"/>
        </w:rPr>
        <w:t xml:space="preserve"> </w:t>
      </w:r>
      <w:r w:rsidR="00206108" w:rsidRPr="00206108">
        <w:rPr>
          <w:rFonts w:ascii="Arial" w:hAnsi="Arial" w:cs="Arial"/>
          <w:lang w:val="pl-PL"/>
        </w:rPr>
        <w:t xml:space="preserve">jakości powietrza, efektywności i ubóstwa energetycznego </w:t>
      </w:r>
      <w:r w:rsidR="003A3527" w:rsidRPr="00201186">
        <w:rPr>
          <w:rFonts w:ascii="Arial" w:hAnsi="Arial" w:cs="Arial"/>
          <w:lang w:val="pl-PL"/>
        </w:rPr>
        <w:t xml:space="preserve">itp. Obejmować będzie również </w:t>
      </w:r>
      <w:r w:rsidR="00F37A67" w:rsidRPr="00201186">
        <w:rPr>
          <w:rFonts w:ascii="Arial" w:hAnsi="Arial" w:cs="Arial"/>
        </w:rPr>
        <w:t>tematykę Unii Europejskiej i międzynarodową,</w:t>
      </w:r>
      <w:r w:rsidR="003A3527" w:rsidRPr="00201186">
        <w:rPr>
          <w:rFonts w:ascii="Arial" w:hAnsi="Arial" w:cs="Arial"/>
          <w:lang w:val="pl-PL"/>
        </w:rPr>
        <w:t xml:space="preserve"> współpracę regionalną</w:t>
      </w:r>
      <w:r w:rsidR="00F37A67" w:rsidRPr="00201186">
        <w:rPr>
          <w:rFonts w:ascii="Arial" w:hAnsi="Arial" w:cs="Arial"/>
        </w:rPr>
        <w:t xml:space="preserve"> </w:t>
      </w:r>
      <w:r w:rsidRPr="00201186">
        <w:rPr>
          <w:rFonts w:ascii="Arial" w:hAnsi="Arial" w:cs="Arial"/>
        </w:rPr>
        <w:t xml:space="preserve">oraz inne zagadnienia znajdujące się w obszarze działań Samorządu Województwa. </w:t>
      </w:r>
    </w:p>
    <w:p w14:paraId="21F84181" w14:textId="1FFEA8A8" w:rsidR="00B22050" w:rsidRPr="00201186" w:rsidRDefault="00515EA5" w:rsidP="00201186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Tłumaczenia</w:t>
      </w:r>
      <w:r w:rsidR="00E328CC" w:rsidRPr="00201186">
        <w:rPr>
          <w:rFonts w:ascii="Arial" w:hAnsi="Arial" w:cs="Arial"/>
          <w:szCs w:val="20"/>
        </w:rPr>
        <w:t xml:space="preserve"> pisemne</w:t>
      </w:r>
      <w:r w:rsidR="006B00FF">
        <w:rPr>
          <w:rFonts w:ascii="Arial" w:hAnsi="Arial" w:cs="Arial"/>
          <w:szCs w:val="20"/>
        </w:rPr>
        <w:t xml:space="preserve"> i ustne</w:t>
      </w:r>
      <w:r w:rsidRPr="00201186">
        <w:rPr>
          <w:rFonts w:ascii="Arial" w:hAnsi="Arial" w:cs="Arial"/>
          <w:szCs w:val="20"/>
        </w:rPr>
        <w:t xml:space="preserve"> będą dotyczyć</w:t>
      </w:r>
      <w:r w:rsidR="00E328CC" w:rsidRPr="00201186">
        <w:rPr>
          <w:rFonts w:ascii="Arial" w:hAnsi="Arial" w:cs="Arial"/>
          <w:szCs w:val="20"/>
        </w:rPr>
        <w:t xml:space="preserve"> wniosków, </w:t>
      </w:r>
      <w:r w:rsidRPr="00201186">
        <w:rPr>
          <w:rFonts w:ascii="Arial" w:hAnsi="Arial" w:cs="Arial"/>
          <w:szCs w:val="20"/>
        </w:rPr>
        <w:t>umów międzynarodowych wielostronnych i bilateralnych, cywilno-prawnych, pism, protokołów, sprawozdań, fiszek projektowych, publikacji, artykułów, analiz, wystąpień, raportów, prezentacji Power Point, statutów i regulaminów organizacji międzynarodowych oraz broszur informacyjnych i promocyjnych województwa małopolskiego itp.</w:t>
      </w:r>
      <w:r w:rsidR="00347133" w:rsidRPr="00201186">
        <w:rPr>
          <w:rFonts w:ascii="Arial" w:hAnsi="Arial" w:cs="Arial"/>
          <w:szCs w:val="20"/>
        </w:rPr>
        <w:t xml:space="preserve"> </w:t>
      </w:r>
    </w:p>
    <w:p w14:paraId="4BF5A411" w14:textId="77777777" w:rsidR="00515EA5" w:rsidRPr="00201186" w:rsidRDefault="00515EA5" w:rsidP="00201186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Arial" w:hAnsi="Arial" w:cs="Arial"/>
          <w:color w:val="00B0F0"/>
          <w:szCs w:val="20"/>
        </w:rPr>
      </w:pPr>
      <w:r w:rsidRPr="00201186">
        <w:rPr>
          <w:rFonts w:ascii="Arial" w:hAnsi="Arial" w:cs="Arial"/>
          <w:szCs w:val="20"/>
        </w:rPr>
        <w:t>Tłumaczenia ustne będą wykonywane na ter</w:t>
      </w:r>
      <w:r w:rsidR="00E328CC" w:rsidRPr="00201186">
        <w:rPr>
          <w:rFonts w:ascii="Arial" w:hAnsi="Arial" w:cs="Arial"/>
          <w:szCs w:val="20"/>
        </w:rPr>
        <w:t>enie województwa małopolskiego na spotkaniach</w:t>
      </w:r>
      <w:r w:rsidR="00347133" w:rsidRPr="00201186">
        <w:rPr>
          <w:rFonts w:ascii="Arial" w:hAnsi="Arial" w:cs="Arial"/>
          <w:szCs w:val="20"/>
        </w:rPr>
        <w:t xml:space="preserve"> (stacjonarnych i online)</w:t>
      </w:r>
      <w:r w:rsidR="00E328CC" w:rsidRPr="00201186">
        <w:rPr>
          <w:rFonts w:ascii="Arial" w:hAnsi="Arial" w:cs="Arial"/>
          <w:szCs w:val="20"/>
        </w:rPr>
        <w:t xml:space="preserve">, konferencjach, seminariach itp. </w:t>
      </w:r>
    </w:p>
    <w:p w14:paraId="29A3EE7A" w14:textId="77777777" w:rsidR="00347133" w:rsidRPr="00201186" w:rsidRDefault="00347133" w:rsidP="00201186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Arial" w:hAnsi="Arial" w:cs="Arial"/>
          <w:color w:val="00B0F0"/>
          <w:szCs w:val="20"/>
        </w:rPr>
      </w:pPr>
      <w:r w:rsidRPr="00201186">
        <w:rPr>
          <w:rFonts w:ascii="Arial" w:hAnsi="Arial" w:cs="Arial"/>
          <w:szCs w:val="20"/>
        </w:rPr>
        <w:t>Wykonawca jest zobowiązany do posługiwania się terminami powszechnie używanymi w obszarze danej dziedziny, której tłumaczenie dotyczy.</w:t>
      </w:r>
    </w:p>
    <w:p w14:paraId="1100910B" w14:textId="77777777" w:rsidR="00515EA5" w:rsidRPr="00201186" w:rsidRDefault="00515EA5" w:rsidP="00201186">
      <w:pPr>
        <w:pStyle w:val="Akapitzlist"/>
        <w:numPr>
          <w:ilvl w:val="0"/>
          <w:numId w:val="4"/>
        </w:numPr>
        <w:spacing w:before="240" w:after="120" w:line="360" w:lineRule="auto"/>
        <w:ind w:left="357" w:hanging="357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W ramach zamówienia zlecane będą usługi:</w:t>
      </w:r>
    </w:p>
    <w:p w14:paraId="5DC91ADA" w14:textId="77777777" w:rsidR="0027391D" w:rsidRPr="00201186" w:rsidRDefault="00515EA5" w:rsidP="00201186">
      <w:pPr>
        <w:pStyle w:val="Akapitzlist"/>
        <w:numPr>
          <w:ilvl w:val="1"/>
          <w:numId w:val="4"/>
        </w:numPr>
        <w:spacing w:after="0" w:line="360" w:lineRule="auto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tłumaczeń pisemnych niepoświadczonych</w:t>
      </w:r>
      <w:r w:rsidR="00347133" w:rsidRPr="00201186">
        <w:rPr>
          <w:rFonts w:ascii="Arial" w:hAnsi="Arial" w:cs="Arial"/>
          <w:szCs w:val="20"/>
        </w:rPr>
        <w:t>,</w:t>
      </w:r>
      <w:r w:rsidRPr="00201186">
        <w:rPr>
          <w:rFonts w:ascii="Arial" w:hAnsi="Arial" w:cs="Arial"/>
          <w:szCs w:val="20"/>
        </w:rPr>
        <w:t xml:space="preserve"> w trybach: </w:t>
      </w:r>
    </w:p>
    <w:p w14:paraId="0717FE75" w14:textId="0EE618FA" w:rsidR="0027391D" w:rsidRPr="00201186" w:rsidRDefault="0027391D" w:rsidP="00201186">
      <w:pPr>
        <w:pStyle w:val="Akapitzlist"/>
        <w:numPr>
          <w:ilvl w:val="1"/>
          <w:numId w:val="7"/>
        </w:numPr>
        <w:spacing w:after="0" w:line="360" w:lineRule="auto"/>
        <w:ind w:left="1418" w:hanging="425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lastRenderedPageBreak/>
        <w:t xml:space="preserve">zwykłym - gdy zlecenie tłumaczenia przewiduje termin wykonania odpowiadający zasadzie: 1 dzień roboczy na przetłumaczenie </w:t>
      </w:r>
      <w:r w:rsidR="002A56E7">
        <w:rPr>
          <w:rFonts w:ascii="Arial" w:hAnsi="Arial" w:cs="Arial"/>
          <w:szCs w:val="20"/>
        </w:rPr>
        <w:t>…. (zgodnie z ofertą wykonawcy)</w:t>
      </w:r>
      <w:r w:rsidRPr="00201186">
        <w:rPr>
          <w:rFonts w:ascii="Arial" w:hAnsi="Arial" w:cs="Arial"/>
          <w:szCs w:val="20"/>
        </w:rPr>
        <w:t xml:space="preserve"> stron obliczeniowych tekstu</w:t>
      </w:r>
    </w:p>
    <w:p w14:paraId="3AF91B1E" w14:textId="0B6DBCB7" w:rsidR="00515EA5" w:rsidRPr="00201186" w:rsidRDefault="00515EA5" w:rsidP="00201186">
      <w:pPr>
        <w:pStyle w:val="Akapitzlist"/>
        <w:numPr>
          <w:ilvl w:val="1"/>
          <w:numId w:val="7"/>
        </w:numPr>
        <w:spacing w:after="0" w:line="360" w:lineRule="auto"/>
        <w:ind w:left="1418" w:hanging="425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korekty językowej tekstów, dokonanej przez osobę, dla której język tekstu jest językiem ojczystym;</w:t>
      </w:r>
      <w:r w:rsidR="0027391D" w:rsidRPr="00201186">
        <w:rPr>
          <w:rFonts w:ascii="Arial" w:hAnsi="Arial" w:cs="Arial"/>
          <w:szCs w:val="20"/>
        </w:rPr>
        <w:t xml:space="preserve"> gdy termin wykonania odpowiada zasadz</w:t>
      </w:r>
      <w:r w:rsidR="002A56E7">
        <w:rPr>
          <w:rFonts w:ascii="Arial" w:hAnsi="Arial" w:cs="Arial"/>
          <w:szCs w:val="20"/>
        </w:rPr>
        <w:t>ie 1 dzień roboczy na korektę…. (zgodnie z ofertą wykonawcy)</w:t>
      </w:r>
      <w:r w:rsidR="0027391D" w:rsidRPr="00201186">
        <w:rPr>
          <w:rFonts w:ascii="Arial" w:hAnsi="Arial" w:cs="Arial"/>
          <w:szCs w:val="20"/>
        </w:rPr>
        <w:t xml:space="preserve"> stron obliczeniowych tekstu</w:t>
      </w:r>
    </w:p>
    <w:p w14:paraId="01921ADB" w14:textId="70272E96" w:rsidR="00515EA5" w:rsidRPr="00201186" w:rsidRDefault="00515EA5" w:rsidP="00201186">
      <w:pPr>
        <w:pStyle w:val="Akapitzlist"/>
        <w:numPr>
          <w:ilvl w:val="1"/>
          <w:numId w:val="4"/>
        </w:numPr>
        <w:spacing w:after="0" w:line="360" w:lineRule="auto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tłumaczeń pisemnych poświadczonych (tzw. przysięgłych)</w:t>
      </w:r>
      <w:r w:rsidR="002A56E7">
        <w:rPr>
          <w:rFonts w:ascii="Arial" w:hAnsi="Arial" w:cs="Arial"/>
          <w:szCs w:val="20"/>
        </w:rPr>
        <w:t xml:space="preserve">, w trybie zwykłym, </w:t>
      </w:r>
      <w:r w:rsidR="002A56E7" w:rsidRPr="008E3FC9">
        <w:rPr>
          <w:rFonts w:ascii="Arial" w:eastAsiaTheme="minorHAnsi" w:hAnsi="Arial" w:cs="Arial"/>
          <w:color w:val="000000" w:themeColor="text1"/>
          <w:szCs w:val="20"/>
        </w:rPr>
        <w:t>termin wykonania odpowiadający zasadzie: 1 dzień roboczy na przetłumaczenie  6 stron obliczeniowych tekstu</w:t>
      </w:r>
      <w:r w:rsidRPr="00201186">
        <w:rPr>
          <w:rFonts w:ascii="Arial" w:hAnsi="Arial" w:cs="Arial"/>
          <w:szCs w:val="20"/>
        </w:rPr>
        <w:t>;</w:t>
      </w:r>
    </w:p>
    <w:p w14:paraId="5D1CE593" w14:textId="77777777" w:rsidR="00515EA5" w:rsidRPr="00201186" w:rsidRDefault="00515EA5" w:rsidP="00201186">
      <w:pPr>
        <w:pStyle w:val="Akapitzlist"/>
        <w:numPr>
          <w:ilvl w:val="1"/>
          <w:numId w:val="4"/>
        </w:numPr>
        <w:spacing w:after="0" w:line="360" w:lineRule="auto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tłumaczeń ustnych podczas spotkań, szkoleń, warsztatów oraz seminariów/konferencji itp. odbywających się w siedzibie Zamawiającego oraz poza jego siedzibą:</w:t>
      </w:r>
    </w:p>
    <w:p w14:paraId="38A02414" w14:textId="77777777" w:rsidR="00515EA5" w:rsidRPr="00201186" w:rsidRDefault="00515EA5" w:rsidP="00201186">
      <w:pPr>
        <w:pStyle w:val="Akapitzlist"/>
        <w:numPr>
          <w:ilvl w:val="2"/>
          <w:numId w:val="4"/>
        </w:numPr>
        <w:spacing w:after="0" w:line="360" w:lineRule="auto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tłumaczeń symultanicznych,</w:t>
      </w:r>
    </w:p>
    <w:p w14:paraId="7294D2E1" w14:textId="77777777" w:rsidR="00074928" w:rsidRPr="00201186" w:rsidRDefault="00074928" w:rsidP="00201186">
      <w:pPr>
        <w:pStyle w:val="Akapitzlist"/>
        <w:numPr>
          <w:ilvl w:val="2"/>
          <w:numId w:val="4"/>
        </w:numPr>
        <w:spacing w:after="0" w:line="360" w:lineRule="auto"/>
        <w:ind w:left="1803" w:hanging="181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tłumaczeń konsekutywnych</w:t>
      </w:r>
    </w:p>
    <w:p w14:paraId="526AE3BE" w14:textId="77777777" w:rsidR="00515EA5" w:rsidRPr="00201186" w:rsidRDefault="00515EA5" w:rsidP="0020118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Częstotliwość i liczba tłumaczeń będzie zależała od rzeczywistych potrzeb Zamawiającego, a ich wykonanie będzie każdorazowo zlecane.</w:t>
      </w:r>
    </w:p>
    <w:p w14:paraId="69AFE057" w14:textId="407A61B3" w:rsidR="008753D1" w:rsidRPr="00201186" w:rsidRDefault="00606ACC" w:rsidP="0020118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="Arial" w:hAnsi="Arial" w:cs="Arial"/>
          <w:szCs w:val="20"/>
        </w:rPr>
      </w:pPr>
      <w:r w:rsidRPr="00201186">
        <w:rPr>
          <w:rFonts w:ascii="Arial" w:hAnsi="Arial" w:cs="Arial"/>
          <w:szCs w:val="20"/>
        </w:rPr>
        <w:t>Zamawiający dopuszcza</w:t>
      </w:r>
      <w:r w:rsidR="008753D1" w:rsidRPr="00201186">
        <w:rPr>
          <w:rFonts w:ascii="Arial" w:hAnsi="Arial" w:cs="Arial"/>
          <w:szCs w:val="20"/>
        </w:rPr>
        <w:t xml:space="preserve"> w przypadku tłumaczeń ustnych do rozliczenia </w:t>
      </w:r>
      <w:r w:rsidRPr="00201186">
        <w:rPr>
          <w:rFonts w:ascii="Arial" w:hAnsi="Arial" w:cs="Arial"/>
          <w:szCs w:val="20"/>
        </w:rPr>
        <w:t>w blokach/dniach tłumaczeniowych, przy czym dzień</w:t>
      </w:r>
      <w:r w:rsidR="006F7722">
        <w:rPr>
          <w:rFonts w:ascii="Arial" w:hAnsi="Arial" w:cs="Arial"/>
          <w:szCs w:val="20"/>
        </w:rPr>
        <w:t>/</w:t>
      </w:r>
      <w:r w:rsidRPr="00201186">
        <w:rPr>
          <w:rFonts w:ascii="Arial" w:hAnsi="Arial" w:cs="Arial"/>
          <w:szCs w:val="20"/>
        </w:rPr>
        <w:t xml:space="preserve">blok tłumaczeniowy rozumiany jest jako 4 godziny </w:t>
      </w:r>
      <w:r w:rsidR="00D83A7F">
        <w:rPr>
          <w:rFonts w:ascii="Arial" w:hAnsi="Arial" w:cs="Arial"/>
          <w:szCs w:val="20"/>
        </w:rPr>
        <w:t>zegarowe</w:t>
      </w:r>
      <w:r w:rsidR="001F6FEF">
        <w:rPr>
          <w:rFonts w:ascii="Arial" w:hAnsi="Arial" w:cs="Arial"/>
          <w:szCs w:val="20"/>
        </w:rPr>
        <w:t xml:space="preserve"> </w:t>
      </w:r>
      <w:r w:rsidRPr="00201186">
        <w:rPr>
          <w:rFonts w:ascii="Arial" w:hAnsi="Arial" w:cs="Arial"/>
          <w:szCs w:val="20"/>
        </w:rPr>
        <w:t>pracy tłumacza</w:t>
      </w:r>
      <w:r w:rsidR="008753D1" w:rsidRPr="00201186">
        <w:rPr>
          <w:rFonts w:ascii="Arial" w:hAnsi="Arial" w:cs="Arial"/>
          <w:szCs w:val="20"/>
        </w:rPr>
        <w:t>. W przypadku tłumaczeń ustnych świadczonych w ramach wydarzeń dwudniowych, lub więcej zamawiający nie zapewnia noclegów oraz dojazdu dla tłumacza na terenie w</w:t>
      </w:r>
      <w:bookmarkStart w:id="0" w:name="_GoBack"/>
      <w:bookmarkEnd w:id="0"/>
      <w:r w:rsidR="008753D1" w:rsidRPr="00201186">
        <w:rPr>
          <w:rFonts w:ascii="Arial" w:hAnsi="Arial" w:cs="Arial"/>
          <w:szCs w:val="20"/>
        </w:rPr>
        <w:t xml:space="preserve">ojewództwa małopolskiego. </w:t>
      </w:r>
    </w:p>
    <w:p w14:paraId="1B3E4E29" w14:textId="65EC953B" w:rsidR="00EA7EDA" w:rsidRPr="00201186" w:rsidRDefault="00074928" w:rsidP="00C22A3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="Arial" w:hAnsi="Arial" w:cs="Arial"/>
          <w:szCs w:val="20"/>
        </w:rPr>
      </w:pPr>
      <w:r w:rsidRPr="00CD39DA">
        <w:rPr>
          <w:rFonts w:ascii="Arial" w:hAnsi="Arial" w:cs="Arial"/>
          <w:szCs w:val="20"/>
        </w:rPr>
        <w:t xml:space="preserve">Tłumaczenia </w:t>
      </w:r>
      <w:r w:rsidR="00CE2C84">
        <w:rPr>
          <w:rFonts w:ascii="Arial" w:hAnsi="Arial" w:cs="Arial"/>
          <w:szCs w:val="20"/>
        </w:rPr>
        <w:t xml:space="preserve">ustne </w:t>
      </w:r>
      <w:r w:rsidRPr="00CD39DA">
        <w:rPr>
          <w:rFonts w:ascii="Arial" w:hAnsi="Arial" w:cs="Arial"/>
          <w:szCs w:val="20"/>
        </w:rPr>
        <w:t xml:space="preserve">będą wykonywane zarówno z języka </w:t>
      </w:r>
      <w:r w:rsidR="00347133" w:rsidRPr="00CD39DA">
        <w:rPr>
          <w:rFonts w:ascii="Arial" w:hAnsi="Arial" w:cs="Arial"/>
          <w:szCs w:val="20"/>
        </w:rPr>
        <w:t>angielskiego</w:t>
      </w:r>
      <w:r w:rsidR="00606ACC" w:rsidRPr="00CD39DA">
        <w:rPr>
          <w:rFonts w:ascii="Arial" w:hAnsi="Arial" w:cs="Arial"/>
          <w:szCs w:val="20"/>
        </w:rPr>
        <w:t xml:space="preserve"> lub czeskiego</w:t>
      </w:r>
      <w:r w:rsidR="00347133" w:rsidRPr="00CD39DA">
        <w:rPr>
          <w:rFonts w:ascii="Arial" w:hAnsi="Arial" w:cs="Arial"/>
          <w:szCs w:val="20"/>
        </w:rPr>
        <w:t xml:space="preserve"> </w:t>
      </w:r>
      <w:r w:rsidRPr="00CD39DA">
        <w:rPr>
          <w:rFonts w:ascii="Arial" w:hAnsi="Arial" w:cs="Arial"/>
          <w:szCs w:val="20"/>
        </w:rPr>
        <w:t xml:space="preserve">na polski jak i polskiego na </w:t>
      </w:r>
      <w:r w:rsidR="00347133" w:rsidRPr="00CD39DA">
        <w:rPr>
          <w:rFonts w:ascii="Arial" w:hAnsi="Arial" w:cs="Arial"/>
          <w:szCs w:val="20"/>
        </w:rPr>
        <w:t>angielski</w:t>
      </w:r>
      <w:r w:rsidR="00606ACC" w:rsidRPr="00CD39DA">
        <w:rPr>
          <w:rFonts w:ascii="Arial" w:hAnsi="Arial" w:cs="Arial"/>
          <w:szCs w:val="20"/>
        </w:rPr>
        <w:t xml:space="preserve"> lub czeski</w:t>
      </w:r>
      <w:r w:rsidRPr="00CD39DA">
        <w:rPr>
          <w:rFonts w:ascii="Arial" w:hAnsi="Arial" w:cs="Arial"/>
          <w:szCs w:val="20"/>
        </w:rPr>
        <w:t xml:space="preserve">, w zależności od potrzeby zamawiającego. </w:t>
      </w:r>
      <w:r w:rsidR="00606ACC" w:rsidRPr="00CD39DA">
        <w:rPr>
          <w:rFonts w:ascii="Arial" w:hAnsi="Arial" w:cs="Arial"/>
          <w:szCs w:val="20"/>
        </w:rPr>
        <w:t xml:space="preserve">Zamawiający zakłada zmianę kategorii z pisemnych na ustne oraz z ustnych na pisemne do wykorzystania całości kwoty zamówienia. </w:t>
      </w:r>
      <w:r w:rsidRPr="00CD39DA">
        <w:rPr>
          <w:rFonts w:ascii="Arial" w:hAnsi="Arial" w:cs="Arial"/>
          <w:szCs w:val="20"/>
        </w:rPr>
        <w:t>Każdorazowo kwestia t</w:t>
      </w:r>
      <w:r w:rsidR="00CD39DA" w:rsidRPr="00CD39DA">
        <w:rPr>
          <w:rFonts w:ascii="Arial" w:hAnsi="Arial" w:cs="Arial"/>
          <w:szCs w:val="20"/>
        </w:rPr>
        <w:t>a będzie określana w zleceniu.</w:t>
      </w:r>
    </w:p>
    <w:sectPr w:rsidR="00EA7EDA" w:rsidRPr="002011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702F3" w14:textId="77777777" w:rsidR="00D41E3C" w:rsidRDefault="00D41E3C" w:rsidP="00E37620">
      <w:r>
        <w:separator/>
      </w:r>
    </w:p>
  </w:endnote>
  <w:endnote w:type="continuationSeparator" w:id="0">
    <w:p w14:paraId="2B570792" w14:textId="77777777" w:rsidR="00D41E3C" w:rsidRDefault="00D41E3C" w:rsidP="00E37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32200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0877E0" w14:textId="2C361365" w:rsidR="0080732F" w:rsidRDefault="0080732F">
            <w:pPr>
              <w:pStyle w:val="Stopka"/>
              <w:jc w:val="center"/>
            </w:pPr>
            <w:r w:rsidRPr="0080732F">
              <w:rPr>
                <w:rFonts w:ascii="Arial" w:hAnsi="Arial" w:cs="Arial"/>
                <w:sz w:val="18"/>
              </w:rPr>
              <w:t xml:space="preserve">Strona </w: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80732F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1F6FEF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80732F">
              <w:rPr>
                <w:rFonts w:ascii="Arial" w:hAnsi="Arial" w:cs="Arial"/>
                <w:sz w:val="18"/>
              </w:rPr>
              <w:t xml:space="preserve"> z </w: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80732F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1F6FEF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80732F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18B3B29A" w14:textId="77777777" w:rsidR="0080732F" w:rsidRDefault="008073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5337C" w14:textId="77777777" w:rsidR="00D41E3C" w:rsidRDefault="00D41E3C" w:rsidP="00E37620">
      <w:r>
        <w:separator/>
      </w:r>
    </w:p>
  </w:footnote>
  <w:footnote w:type="continuationSeparator" w:id="0">
    <w:p w14:paraId="59041325" w14:textId="77777777" w:rsidR="00D41E3C" w:rsidRDefault="00D41E3C" w:rsidP="00E37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99405" w14:textId="77777777" w:rsidR="00201186" w:rsidRDefault="00201186" w:rsidP="00201186">
    <w:pPr>
      <w:pStyle w:val="Nagwek"/>
      <w:ind w:left="993"/>
      <w:jc w:val="right"/>
    </w:pPr>
    <w:r>
      <w:tab/>
    </w:r>
    <w:r w:rsidR="005E31F6">
      <w:rPr>
        <w:noProof/>
      </w:rPr>
      <w:drawing>
        <wp:inline distT="0" distB="0" distL="0" distR="0" wp14:anchorId="34273101" wp14:editId="5E8FD033">
          <wp:extent cx="2409825" cy="601345"/>
          <wp:effectExtent l="0" t="0" r="9525" b="8255"/>
          <wp:docPr id="23" name="Obraz 3" descr="part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3" descr="part4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601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tab/>
    </w:r>
  </w:p>
  <w:p w14:paraId="3E7066A6" w14:textId="77777777" w:rsidR="00201186" w:rsidRDefault="00201186" w:rsidP="00201186">
    <w:pPr>
      <w:pStyle w:val="Nagwek"/>
      <w:ind w:left="993"/>
      <w:jc w:val="right"/>
      <w:rPr>
        <w:bCs/>
        <w:iCs/>
      </w:rPr>
    </w:pPr>
    <w:r w:rsidRPr="00201186">
      <w:rPr>
        <w:rFonts w:ascii="Arial" w:hAnsi="Arial" w:cs="Arial"/>
        <w:sz w:val="20"/>
      </w:rPr>
      <w:t xml:space="preserve">Znak sprawy: </w:t>
    </w:r>
    <w:r w:rsidRPr="00201186">
      <w:rPr>
        <w:rFonts w:ascii="Arial" w:hAnsi="Arial" w:cs="Arial"/>
        <w:bCs/>
        <w:iCs/>
        <w:sz w:val="20"/>
      </w:rPr>
      <w:t>SR-</w:t>
    </w:r>
    <w:r>
      <w:rPr>
        <w:rFonts w:ascii="Arial" w:hAnsi="Arial" w:cs="Arial"/>
        <w:bCs/>
        <w:iCs/>
        <w:sz w:val="20"/>
      </w:rPr>
      <w:t>X</w:t>
    </w:r>
    <w:r w:rsidRPr="00201186">
      <w:rPr>
        <w:rFonts w:ascii="Arial" w:hAnsi="Arial" w:cs="Arial"/>
        <w:bCs/>
        <w:iCs/>
        <w:sz w:val="20"/>
      </w:rPr>
      <w:t>I.052.5.15.2024</w:t>
    </w:r>
  </w:p>
  <w:p w14:paraId="791EB82E" w14:textId="77777777" w:rsidR="005E31F6" w:rsidRDefault="005E31F6" w:rsidP="00201186">
    <w:pPr>
      <w:pStyle w:val="Nagwek"/>
      <w:tabs>
        <w:tab w:val="left" w:pos="7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77CB3"/>
    <w:multiLevelType w:val="hybridMultilevel"/>
    <w:tmpl w:val="7E308532"/>
    <w:lvl w:ilvl="0" w:tplc="5E2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A1BD6"/>
    <w:multiLevelType w:val="hybridMultilevel"/>
    <w:tmpl w:val="2AEE30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F549EF"/>
    <w:multiLevelType w:val="hybridMultilevel"/>
    <w:tmpl w:val="306E5E52"/>
    <w:lvl w:ilvl="0" w:tplc="5E2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C7C08"/>
    <w:multiLevelType w:val="hybridMultilevel"/>
    <w:tmpl w:val="B7CEDD4C"/>
    <w:lvl w:ilvl="0" w:tplc="6F72C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E3082"/>
    <w:multiLevelType w:val="hybridMultilevel"/>
    <w:tmpl w:val="4DFE95D4"/>
    <w:lvl w:ilvl="0" w:tplc="465EFF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85078B"/>
    <w:multiLevelType w:val="hybridMultilevel"/>
    <w:tmpl w:val="CF14A6A2"/>
    <w:lvl w:ilvl="0" w:tplc="465EFF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6E74E4"/>
    <w:multiLevelType w:val="hybridMultilevel"/>
    <w:tmpl w:val="6A34D21A"/>
    <w:lvl w:ilvl="0" w:tplc="17C429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EA5"/>
    <w:rsid w:val="00074928"/>
    <w:rsid w:val="00087E7B"/>
    <w:rsid w:val="000C67B4"/>
    <w:rsid w:val="00141E5F"/>
    <w:rsid w:val="00163746"/>
    <w:rsid w:val="001F6175"/>
    <w:rsid w:val="001F6FEF"/>
    <w:rsid w:val="00201186"/>
    <w:rsid w:val="00206108"/>
    <w:rsid w:val="00230907"/>
    <w:rsid w:val="00257ED9"/>
    <w:rsid w:val="0027391D"/>
    <w:rsid w:val="00286D0F"/>
    <w:rsid w:val="002A56E7"/>
    <w:rsid w:val="002D20A6"/>
    <w:rsid w:val="00347133"/>
    <w:rsid w:val="00362E4B"/>
    <w:rsid w:val="00380BD4"/>
    <w:rsid w:val="00381206"/>
    <w:rsid w:val="00394AC0"/>
    <w:rsid w:val="003A3527"/>
    <w:rsid w:val="003B701A"/>
    <w:rsid w:val="00515EA5"/>
    <w:rsid w:val="005E31F6"/>
    <w:rsid w:val="00606ACC"/>
    <w:rsid w:val="006426BA"/>
    <w:rsid w:val="006B00FF"/>
    <w:rsid w:val="006F7722"/>
    <w:rsid w:val="007B5CD3"/>
    <w:rsid w:val="0080732F"/>
    <w:rsid w:val="00812D36"/>
    <w:rsid w:val="00830154"/>
    <w:rsid w:val="00874F69"/>
    <w:rsid w:val="008753D1"/>
    <w:rsid w:val="008C0929"/>
    <w:rsid w:val="008F5604"/>
    <w:rsid w:val="00912967"/>
    <w:rsid w:val="00931B0D"/>
    <w:rsid w:val="00957D89"/>
    <w:rsid w:val="00A404EC"/>
    <w:rsid w:val="00AC44D0"/>
    <w:rsid w:val="00AC7065"/>
    <w:rsid w:val="00B22050"/>
    <w:rsid w:val="00B35C01"/>
    <w:rsid w:val="00B57D8B"/>
    <w:rsid w:val="00BD41AB"/>
    <w:rsid w:val="00C054B9"/>
    <w:rsid w:val="00CD39DA"/>
    <w:rsid w:val="00CE2C84"/>
    <w:rsid w:val="00D3743E"/>
    <w:rsid w:val="00D41E3C"/>
    <w:rsid w:val="00D620AA"/>
    <w:rsid w:val="00D6247C"/>
    <w:rsid w:val="00D83A7F"/>
    <w:rsid w:val="00D85688"/>
    <w:rsid w:val="00D95498"/>
    <w:rsid w:val="00DB63C0"/>
    <w:rsid w:val="00DD060C"/>
    <w:rsid w:val="00E02C13"/>
    <w:rsid w:val="00E328CC"/>
    <w:rsid w:val="00E37620"/>
    <w:rsid w:val="00E43A03"/>
    <w:rsid w:val="00E609DB"/>
    <w:rsid w:val="00E63148"/>
    <w:rsid w:val="00EA7EDA"/>
    <w:rsid w:val="00F3046F"/>
    <w:rsid w:val="00F37A67"/>
    <w:rsid w:val="00F650F0"/>
    <w:rsid w:val="00F677AA"/>
    <w:rsid w:val="00F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089A55"/>
  <w15:chartTrackingRefBased/>
  <w15:docId w15:val="{43C07834-C648-47A5-BE5A-10643E65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5EA5"/>
    <w:pPr>
      <w:keepNext/>
      <w:tabs>
        <w:tab w:val="left" w:pos="7200"/>
      </w:tabs>
      <w:overflowPunct w:val="0"/>
      <w:autoSpaceDE w:val="0"/>
      <w:autoSpaceDN w:val="0"/>
      <w:adjustRightInd w:val="0"/>
      <w:ind w:right="-648" w:firstLine="6120"/>
      <w:textAlignment w:val="baseline"/>
      <w:outlineLvl w:val="0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5EA5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515EA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515EA5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rsid w:val="00515EA5"/>
    <w:pPr>
      <w:tabs>
        <w:tab w:val="left" w:pos="0"/>
      </w:tabs>
      <w:jc w:val="both"/>
    </w:pPr>
    <w:rPr>
      <w:sz w:val="22"/>
      <w:szCs w:val="20"/>
      <w:lang w:val="x-none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EA5"/>
    <w:rPr>
      <w:rFonts w:ascii="Times New Roman" w:eastAsia="Times New Roman" w:hAnsi="Times New Roman" w:cs="Times New Roman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8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8C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76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76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E31F6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1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1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1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1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3180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1D swz - SOPZ</vt:lpstr>
    </vt:vector>
  </TitlesOfParts>
  <Company>UMWM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1D swz - SOPZ</dc:title>
  <dc:subject/>
  <dc:creator>UMWM</dc:creator>
  <cp:keywords>SOPZ</cp:keywords>
  <dc:description/>
  <cp:lastModifiedBy>Maciejowski, Daniel</cp:lastModifiedBy>
  <cp:revision>2</cp:revision>
  <cp:lastPrinted>2022-12-06T12:02:00Z</cp:lastPrinted>
  <dcterms:created xsi:type="dcterms:W3CDTF">2024-10-08T10:13:00Z</dcterms:created>
  <dcterms:modified xsi:type="dcterms:W3CDTF">2024-10-08T10:13:00Z</dcterms:modified>
</cp:coreProperties>
</file>