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DD1A8" w14:textId="77777777" w:rsidR="00873D70" w:rsidRPr="002B5735" w:rsidRDefault="00873D70" w:rsidP="004A6437">
      <w:pPr>
        <w:spacing w:before="120" w:line="312" w:lineRule="auto"/>
        <w:jc w:val="both"/>
        <w:rPr>
          <w:rFonts w:ascii="Verdana" w:eastAsia="Calibri" w:hAnsi="Verdana" w:cstheme="minorHAnsi"/>
          <w:lang w:eastAsia="en-US"/>
        </w:rPr>
      </w:pPr>
    </w:p>
    <w:p w14:paraId="14D0EAA8" w14:textId="77777777" w:rsidR="00873D70" w:rsidRPr="002B5735" w:rsidRDefault="00873D70" w:rsidP="004A6437">
      <w:pPr>
        <w:spacing w:before="120" w:line="312" w:lineRule="auto"/>
        <w:jc w:val="both"/>
        <w:rPr>
          <w:rFonts w:ascii="Verdana" w:eastAsia="Calibri" w:hAnsi="Verdana" w:cstheme="minorHAnsi"/>
          <w:lang w:eastAsia="en-US"/>
        </w:rPr>
      </w:pPr>
    </w:p>
    <w:p w14:paraId="2DC6F398" w14:textId="77777777" w:rsidR="00873D70" w:rsidRPr="002B5735" w:rsidRDefault="00873D70" w:rsidP="004A6437">
      <w:pPr>
        <w:spacing w:before="120" w:line="312" w:lineRule="auto"/>
        <w:jc w:val="both"/>
        <w:rPr>
          <w:rFonts w:ascii="Verdana" w:eastAsia="Calibri" w:hAnsi="Verdana" w:cstheme="minorHAnsi"/>
          <w:lang w:eastAsia="en-US"/>
        </w:rPr>
      </w:pPr>
    </w:p>
    <w:p w14:paraId="447BC96A" w14:textId="77777777" w:rsidR="00873D70" w:rsidRPr="002B5735" w:rsidRDefault="00873D70" w:rsidP="004A6437">
      <w:pPr>
        <w:spacing w:before="120" w:line="312" w:lineRule="auto"/>
        <w:jc w:val="both"/>
        <w:rPr>
          <w:rFonts w:ascii="Verdana" w:eastAsia="Calibri" w:hAnsi="Verdana" w:cstheme="minorHAnsi"/>
          <w:lang w:eastAsia="en-US"/>
        </w:rPr>
      </w:pPr>
    </w:p>
    <w:p w14:paraId="5BEAAE04" w14:textId="77777777" w:rsidR="00873D70" w:rsidRPr="002B5735" w:rsidRDefault="00873D70" w:rsidP="004A6437">
      <w:pPr>
        <w:spacing w:before="120" w:line="312" w:lineRule="auto"/>
        <w:jc w:val="center"/>
        <w:rPr>
          <w:rFonts w:ascii="Verdana" w:eastAsia="Calibri" w:hAnsi="Verdana" w:cstheme="minorHAnsi"/>
          <w:color w:val="000000"/>
          <w:lang w:eastAsia="en-US"/>
        </w:rPr>
      </w:pPr>
    </w:p>
    <w:p w14:paraId="5B8483FE" w14:textId="77777777" w:rsidR="00C107AD" w:rsidRPr="00C7727A" w:rsidRDefault="00F433C2" w:rsidP="004A6437">
      <w:pPr>
        <w:spacing w:before="120" w:line="312" w:lineRule="auto"/>
        <w:jc w:val="center"/>
        <w:rPr>
          <w:rFonts w:ascii="Verdana" w:eastAsia="Calibri" w:hAnsi="Verdana" w:cstheme="minorHAnsi"/>
          <w:b/>
          <w:color w:val="000000"/>
          <w:lang w:eastAsia="en-US"/>
        </w:rPr>
      </w:pPr>
      <w:r w:rsidRPr="00C7727A">
        <w:rPr>
          <w:rFonts w:ascii="Verdana" w:eastAsia="Calibri" w:hAnsi="Verdana" w:cstheme="minorHAnsi"/>
          <w:b/>
          <w:color w:val="000000"/>
          <w:lang w:eastAsia="en-US"/>
        </w:rPr>
        <w:t xml:space="preserve">SPECYFIKACJA WARUNKÓW ZAMÓWIENIA </w:t>
      </w:r>
    </w:p>
    <w:p w14:paraId="5522A65E" w14:textId="18F803B8" w:rsidR="00873D70" w:rsidRPr="00C7727A" w:rsidRDefault="00873D70" w:rsidP="004A6437">
      <w:pPr>
        <w:spacing w:before="120" w:line="312" w:lineRule="auto"/>
        <w:jc w:val="center"/>
        <w:rPr>
          <w:rFonts w:ascii="Verdana" w:eastAsia="Calibri" w:hAnsi="Verdana" w:cstheme="minorHAnsi"/>
          <w:b/>
          <w:color w:val="000000"/>
          <w:lang w:eastAsia="en-US"/>
        </w:rPr>
      </w:pPr>
      <w:r w:rsidRPr="00C7727A">
        <w:rPr>
          <w:rFonts w:ascii="Verdana" w:eastAsia="Calibri" w:hAnsi="Verdana" w:cstheme="minorHAnsi"/>
          <w:b/>
          <w:color w:val="000000"/>
          <w:lang w:eastAsia="en-US"/>
        </w:rPr>
        <w:t>(SWZ)</w:t>
      </w:r>
    </w:p>
    <w:p w14:paraId="7DB3737F" w14:textId="77777777" w:rsidR="00D707B9" w:rsidRPr="00C7727A" w:rsidRDefault="00D707B9" w:rsidP="004A6437">
      <w:pPr>
        <w:spacing w:before="120" w:line="312" w:lineRule="auto"/>
        <w:jc w:val="center"/>
        <w:rPr>
          <w:rFonts w:ascii="Verdana" w:eastAsia="Calibri" w:hAnsi="Verdana" w:cstheme="minorHAnsi"/>
          <w:b/>
          <w:color w:val="000000"/>
          <w:lang w:eastAsia="en-US"/>
        </w:rPr>
      </w:pPr>
    </w:p>
    <w:p w14:paraId="2D5558F7" w14:textId="01863927" w:rsidR="00873D70" w:rsidRPr="00C7727A" w:rsidRDefault="00F433C2" w:rsidP="004A6437">
      <w:pPr>
        <w:spacing w:before="120" w:line="312" w:lineRule="auto"/>
        <w:jc w:val="both"/>
        <w:rPr>
          <w:rFonts w:ascii="Verdana" w:eastAsia="Calibri" w:hAnsi="Verdana" w:cstheme="minorHAnsi"/>
          <w:bCs/>
          <w:color w:val="000000"/>
          <w:lang w:eastAsia="en-US"/>
        </w:rPr>
      </w:pPr>
      <w:r w:rsidRPr="00C7727A">
        <w:rPr>
          <w:rFonts w:ascii="Verdana" w:eastAsia="Calibri" w:hAnsi="Verdana" w:cstheme="minorHAnsi"/>
          <w:bCs/>
          <w:color w:val="000000"/>
          <w:lang w:eastAsia="en-US"/>
        </w:rPr>
        <w:t>w</w:t>
      </w:r>
      <w:r w:rsidR="00CC6CBE" w:rsidRPr="00C7727A">
        <w:rPr>
          <w:rFonts w:ascii="Verdana" w:eastAsia="Calibri" w:hAnsi="Verdana" w:cstheme="minorHAnsi"/>
          <w:bCs/>
          <w:color w:val="000000"/>
          <w:lang w:eastAsia="en-US"/>
        </w:rPr>
        <w:t xml:space="preserve"> postępowaniu </w:t>
      </w:r>
      <w:bookmarkStart w:id="0" w:name="_Hlk104470858"/>
      <w:r w:rsidRPr="00C7727A">
        <w:rPr>
          <w:rFonts w:ascii="Verdana" w:eastAsia="Calibri" w:hAnsi="Verdana" w:cstheme="minorHAnsi"/>
          <w:bCs/>
          <w:color w:val="000000"/>
          <w:lang w:eastAsia="en-US"/>
        </w:rPr>
        <w:t>prowadzonym w trybie podstawowym bez negocjacji na podstawie art. 275 ust.1 ustawy</w:t>
      </w:r>
      <w:r w:rsidR="00087485" w:rsidRPr="00C7727A">
        <w:rPr>
          <w:rFonts w:ascii="Verdana" w:eastAsia="Calibri" w:hAnsi="Verdana" w:cstheme="minorHAnsi"/>
          <w:bCs/>
          <w:color w:val="000000"/>
          <w:lang w:eastAsia="en-US"/>
        </w:rPr>
        <w:t xml:space="preserve"> z dnia 11 września 2019</w:t>
      </w:r>
      <w:r w:rsidR="00227FE8" w:rsidRPr="00C7727A">
        <w:rPr>
          <w:rFonts w:ascii="Verdana" w:eastAsia="Calibri" w:hAnsi="Verdana" w:cstheme="minorHAnsi"/>
          <w:bCs/>
          <w:color w:val="000000"/>
          <w:lang w:eastAsia="en-US"/>
        </w:rPr>
        <w:t xml:space="preserve"> r.</w:t>
      </w:r>
      <w:r w:rsidRPr="00C7727A">
        <w:rPr>
          <w:rFonts w:ascii="Verdana" w:eastAsia="Calibri" w:hAnsi="Verdana" w:cstheme="minorHAnsi"/>
          <w:bCs/>
          <w:color w:val="000000"/>
          <w:lang w:eastAsia="en-US"/>
        </w:rPr>
        <w:t xml:space="preserve"> – Prawo zamówień publicznych</w:t>
      </w:r>
      <w:r w:rsidR="00227FE8" w:rsidRPr="00C7727A">
        <w:rPr>
          <w:rFonts w:ascii="Verdana" w:eastAsia="Calibri" w:hAnsi="Verdana" w:cstheme="minorHAnsi"/>
          <w:bCs/>
          <w:color w:val="000000"/>
          <w:lang w:eastAsia="en-US"/>
        </w:rPr>
        <w:t xml:space="preserve"> </w:t>
      </w:r>
      <w:r w:rsidR="00227FE8" w:rsidRPr="00C7727A">
        <w:rPr>
          <w:rFonts w:ascii="Verdana" w:eastAsia="Calibri" w:hAnsi="Verdana" w:cstheme="minorHAnsi"/>
          <w:bCs/>
          <w:color w:val="000000"/>
          <w:lang w:eastAsia="en-US"/>
        </w:rPr>
        <w:br/>
        <w:t>(</w:t>
      </w:r>
      <w:proofErr w:type="spellStart"/>
      <w:r w:rsidR="00227FE8" w:rsidRPr="00C7727A">
        <w:rPr>
          <w:rFonts w:ascii="Verdana" w:eastAsia="Calibri" w:hAnsi="Verdana" w:cstheme="minorHAnsi"/>
          <w:bCs/>
          <w:color w:val="000000"/>
          <w:lang w:eastAsia="en-US"/>
        </w:rPr>
        <w:t>t.j</w:t>
      </w:r>
      <w:proofErr w:type="spellEnd"/>
      <w:r w:rsidR="00227FE8" w:rsidRPr="00C7727A">
        <w:rPr>
          <w:rFonts w:ascii="Verdana" w:eastAsia="Calibri" w:hAnsi="Verdana" w:cstheme="minorHAnsi"/>
          <w:bCs/>
          <w:color w:val="000000"/>
          <w:lang w:eastAsia="en-US"/>
        </w:rPr>
        <w:t xml:space="preserve">. Dz.U. z </w:t>
      </w:r>
      <w:bookmarkStart w:id="1" w:name="_Hlk172532928"/>
      <w:r w:rsidR="00227FE8" w:rsidRPr="00C7727A">
        <w:rPr>
          <w:rFonts w:ascii="Verdana" w:eastAsia="Calibri" w:hAnsi="Verdana" w:cstheme="minorHAnsi"/>
          <w:bCs/>
          <w:color w:val="000000"/>
          <w:lang w:eastAsia="en-US"/>
        </w:rPr>
        <w:t>202</w:t>
      </w:r>
      <w:r w:rsidR="00487584">
        <w:rPr>
          <w:rFonts w:ascii="Verdana" w:eastAsia="Calibri" w:hAnsi="Verdana" w:cstheme="minorHAnsi"/>
          <w:bCs/>
          <w:color w:val="000000"/>
          <w:lang w:eastAsia="en-US"/>
        </w:rPr>
        <w:t>4</w:t>
      </w:r>
      <w:r w:rsidR="00227FE8" w:rsidRPr="00C7727A">
        <w:rPr>
          <w:rFonts w:ascii="Verdana" w:eastAsia="Calibri" w:hAnsi="Verdana" w:cstheme="minorHAnsi"/>
          <w:bCs/>
          <w:color w:val="000000"/>
          <w:lang w:eastAsia="en-US"/>
        </w:rPr>
        <w:t xml:space="preserve"> r. poz. 1</w:t>
      </w:r>
      <w:bookmarkEnd w:id="1"/>
      <w:r w:rsidR="00487584">
        <w:rPr>
          <w:rFonts w:ascii="Verdana" w:eastAsia="Calibri" w:hAnsi="Verdana" w:cstheme="minorHAnsi"/>
          <w:bCs/>
          <w:color w:val="000000"/>
          <w:lang w:eastAsia="en-US"/>
        </w:rPr>
        <w:t>320</w:t>
      </w:r>
      <w:r w:rsidR="00227FE8" w:rsidRPr="00C7727A">
        <w:rPr>
          <w:rFonts w:ascii="Verdana" w:eastAsia="Calibri" w:hAnsi="Verdana" w:cstheme="minorHAnsi"/>
          <w:bCs/>
          <w:color w:val="000000"/>
          <w:lang w:eastAsia="en-US"/>
        </w:rPr>
        <w:t>)</w:t>
      </w:r>
      <w:r w:rsidRPr="00C7727A">
        <w:rPr>
          <w:rFonts w:ascii="Verdana" w:eastAsia="Calibri" w:hAnsi="Verdana" w:cstheme="minorHAnsi"/>
          <w:bCs/>
          <w:color w:val="000000"/>
          <w:lang w:eastAsia="en-US"/>
        </w:rPr>
        <w:t>,</w:t>
      </w:r>
      <w:r w:rsidR="00CD7C9D" w:rsidRPr="00C7727A">
        <w:rPr>
          <w:rFonts w:ascii="Verdana" w:eastAsia="Calibri" w:hAnsi="Verdana" w:cstheme="minorHAnsi"/>
          <w:bCs/>
          <w:color w:val="000000"/>
          <w:lang w:eastAsia="en-US"/>
        </w:rPr>
        <w:t xml:space="preserve"> </w:t>
      </w:r>
      <w:r w:rsidRPr="00C7727A">
        <w:rPr>
          <w:rFonts w:ascii="Verdana" w:eastAsia="Calibri" w:hAnsi="Verdana" w:cstheme="minorHAnsi"/>
          <w:bCs/>
          <w:color w:val="000000"/>
          <w:lang w:eastAsia="en-US"/>
        </w:rPr>
        <w:t xml:space="preserve">o </w:t>
      </w:r>
      <w:r w:rsidR="00873D70" w:rsidRPr="00C7727A">
        <w:rPr>
          <w:rFonts w:ascii="Verdana" w:eastAsia="Calibri" w:hAnsi="Verdana" w:cstheme="minorHAnsi"/>
          <w:bCs/>
          <w:color w:val="000000"/>
          <w:lang w:eastAsia="en-US"/>
        </w:rPr>
        <w:t>wartości nieprzekraczającej progów unijnych</w:t>
      </w:r>
      <w:r w:rsidR="00EE4E67" w:rsidRPr="00C7727A">
        <w:rPr>
          <w:rFonts w:ascii="Verdana" w:eastAsia="Calibri" w:hAnsi="Verdana" w:cstheme="minorHAnsi"/>
          <w:bCs/>
          <w:color w:val="000000"/>
          <w:lang w:eastAsia="en-US"/>
        </w:rPr>
        <w:t>:</w:t>
      </w:r>
    </w:p>
    <w:p w14:paraId="101C63A5" w14:textId="17C22556" w:rsidR="00650092" w:rsidRPr="006A0109" w:rsidRDefault="00650092" w:rsidP="00650092">
      <w:pPr>
        <w:spacing w:before="120" w:line="312" w:lineRule="auto"/>
        <w:jc w:val="center"/>
        <w:rPr>
          <w:rFonts w:ascii="Verdana" w:hAnsi="Verdana" w:cs="Arial"/>
          <w:bCs/>
        </w:rPr>
      </w:pPr>
      <w:bookmarkStart w:id="2" w:name="_Hlk66800522"/>
      <w:bookmarkEnd w:id="0"/>
      <w:r w:rsidRPr="006A0109">
        <w:rPr>
          <w:rFonts w:ascii="Verdana" w:hAnsi="Verdana" w:cs="Arial"/>
          <w:bCs/>
        </w:rPr>
        <w:t>„</w:t>
      </w:r>
      <w:r w:rsidR="006A0109" w:rsidRPr="006A0109">
        <w:rPr>
          <w:rFonts w:ascii="Verdana" w:hAnsi="Verdana" w:cs="Arial"/>
        </w:rPr>
        <w:t>Dostawę bezpośrednio do Archiwum Narodowego w Krakowie materiałów ochronnych o jakości archiwalnej służących do zabezpieczenia zasobu archiwalnego</w:t>
      </w:r>
      <w:r w:rsidRPr="006A0109">
        <w:rPr>
          <w:rFonts w:ascii="Verdana" w:hAnsi="Verdana" w:cs="Arial"/>
          <w:bCs/>
        </w:rPr>
        <w:t>”</w:t>
      </w:r>
      <w:bookmarkEnd w:id="2"/>
    </w:p>
    <w:p w14:paraId="1435D76D" w14:textId="77777777" w:rsidR="00650092" w:rsidRDefault="00650092" w:rsidP="004A6437">
      <w:pPr>
        <w:spacing w:before="120" w:line="312" w:lineRule="auto"/>
        <w:jc w:val="both"/>
        <w:rPr>
          <w:rStyle w:val="Pogrubienie"/>
          <w:rFonts w:ascii="Verdana" w:hAnsi="Verdana"/>
          <w:b w:val="0"/>
          <w:bCs w:val="0"/>
        </w:rPr>
      </w:pPr>
    </w:p>
    <w:p w14:paraId="719A8279" w14:textId="4C3E7C5D" w:rsidR="00873D70" w:rsidRPr="00C7727A" w:rsidRDefault="00BF5228" w:rsidP="004A6437">
      <w:pPr>
        <w:spacing w:before="120" w:line="312" w:lineRule="auto"/>
        <w:jc w:val="both"/>
        <w:rPr>
          <w:rStyle w:val="Pogrubienie"/>
          <w:rFonts w:ascii="Verdana" w:hAnsi="Verdana"/>
          <w:b w:val="0"/>
          <w:bCs w:val="0"/>
        </w:rPr>
      </w:pPr>
      <w:r w:rsidRPr="00C7727A">
        <w:rPr>
          <w:rStyle w:val="Pogrubienie"/>
          <w:rFonts w:ascii="Verdana" w:hAnsi="Verdana"/>
          <w:b w:val="0"/>
          <w:bCs w:val="0"/>
        </w:rPr>
        <w:t xml:space="preserve">Nr referencyjny nadany sprawie przez Zamawiającego </w:t>
      </w:r>
      <w:r w:rsidRPr="00CD3113">
        <w:rPr>
          <w:rStyle w:val="Pogrubienie"/>
          <w:rFonts w:ascii="Verdana" w:hAnsi="Verdana"/>
          <w:b w:val="0"/>
          <w:bCs w:val="0"/>
        </w:rPr>
        <w:t>(znak</w:t>
      </w:r>
      <w:r w:rsidR="00C8737C" w:rsidRPr="00EA1029">
        <w:rPr>
          <w:rStyle w:val="Pogrubienie"/>
          <w:rFonts w:ascii="Verdana" w:hAnsi="Verdana"/>
          <w:b w:val="0"/>
          <w:bCs w:val="0"/>
        </w:rPr>
        <w:t>):</w:t>
      </w:r>
      <w:bookmarkStart w:id="3" w:name="_Hlk172540580"/>
      <w:r w:rsidR="00A44428">
        <w:rPr>
          <w:rStyle w:val="Pogrubienie"/>
          <w:rFonts w:ascii="Verdana" w:hAnsi="Verdana"/>
          <w:b w:val="0"/>
          <w:bCs w:val="0"/>
        </w:rPr>
        <w:t xml:space="preserve"> DAG-ZP.26</w:t>
      </w:r>
      <w:r w:rsidR="000024D7">
        <w:rPr>
          <w:rStyle w:val="Pogrubienie"/>
          <w:rFonts w:ascii="Verdana" w:hAnsi="Verdana"/>
          <w:b w:val="0"/>
          <w:bCs w:val="0"/>
        </w:rPr>
        <w:t>0.</w:t>
      </w:r>
      <w:r w:rsidR="00650092">
        <w:rPr>
          <w:rStyle w:val="Pogrubienie"/>
          <w:rFonts w:ascii="Verdana" w:hAnsi="Verdana"/>
          <w:b w:val="0"/>
          <w:bCs w:val="0"/>
        </w:rPr>
        <w:t>4.</w:t>
      </w:r>
      <w:r w:rsidR="00A44428">
        <w:rPr>
          <w:rStyle w:val="Pogrubienie"/>
          <w:rFonts w:ascii="Verdana" w:hAnsi="Verdana"/>
          <w:b w:val="0"/>
          <w:bCs w:val="0"/>
        </w:rPr>
        <w:t>2024</w:t>
      </w:r>
    </w:p>
    <w:bookmarkEnd w:id="3"/>
    <w:p w14:paraId="2B4EF991" w14:textId="0FC8FD15" w:rsidR="00514A2B" w:rsidRPr="00C7727A" w:rsidRDefault="00514A2B" w:rsidP="004A6437">
      <w:pPr>
        <w:spacing w:before="120" w:line="312" w:lineRule="auto"/>
        <w:jc w:val="both"/>
        <w:rPr>
          <w:rStyle w:val="Pogrubienie"/>
          <w:rFonts w:ascii="Verdana" w:hAnsi="Verdana"/>
          <w:b w:val="0"/>
          <w:bCs w:val="0"/>
        </w:rPr>
      </w:pPr>
    </w:p>
    <w:p w14:paraId="2CA1BF99" w14:textId="54400BD0" w:rsidR="00514A2B" w:rsidRPr="00C7727A" w:rsidRDefault="00514A2B" w:rsidP="004A6437">
      <w:pPr>
        <w:spacing w:before="120" w:line="312" w:lineRule="auto"/>
        <w:jc w:val="both"/>
        <w:rPr>
          <w:rStyle w:val="Pogrubienie"/>
          <w:rFonts w:ascii="Verdana" w:hAnsi="Verdana"/>
          <w:b w:val="0"/>
          <w:bCs w:val="0"/>
        </w:rPr>
      </w:pPr>
    </w:p>
    <w:p w14:paraId="381207BD" w14:textId="26BF9F4D" w:rsidR="00514A2B" w:rsidRPr="00C7727A" w:rsidRDefault="00514A2B" w:rsidP="004A6437">
      <w:pPr>
        <w:spacing w:before="120" w:line="312" w:lineRule="auto"/>
        <w:jc w:val="both"/>
        <w:rPr>
          <w:rStyle w:val="Pogrubienie"/>
          <w:rFonts w:ascii="Verdana" w:hAnsi="Verdana"/>
          <w:b w:val="0"/>
          <w:bCs w:val="0"/>
        </w:rPr>
      </w:pPr>
    </w:p>
    <w:p w14:paraId="6637716C" w14:textId="78073444" w:rsidR="00C107AD" w:rsidRPr="00C7727A" w:rsidRDefault="00C107AD" w:rsidP="004A6437">
      <w:pPr>
        <w:spacing w:before="120" w:line="312" w:lineRule="auto"/>
        <w:jc w:val="both"/>
        <w:rPr>
          <w:rStyle w:val="Pogrubienie"/>
          <w:rFonts w:ascii="Verdana" w:hAnsi="Verdana"/>
          <w:b w:val="0"/>
          <w:bCs w:val="0"/>
        </w:rPr>
      </w:pPr>
    </w:p>
    <w:p w14:paraId="1465FD3A" w14:textId="6654774D" w:rsidR="00591D7B" w:rsidRPr="003B2C2F" w:rsidRDefault="00591D7B" w:rsidP="00591D7B">
      <w:pPr>
        <w:spacing w:line="360" w:lineRule="auto"/>
        <w:ind w:left="6237"/>
        <w:jc w:val="center"/>
        <w:rPr>
          <w:rFonts w:ascii="Cambria" w:hAnsi="Cambria"/>
        </w:rPr>
      </w:pPr>
      <w:r>
        <w:rPr>
          <w:rFonts w:ascii="Cambria" w:hAnsi="Cambria"/>
        </w:rPr>
        <w:t>Za</w:t>
      </w:r>
      <w:r w:rsidRPr="003B2C2F">
        <w:rPr>
          <w:rFonts w:ascii="Cambria" w:hAnsi="Cambria"/>
        </w:rPr>
        <w:t>twierdzam</w:t>
      </w:r>
    </w:p>
    <w:p w14:paraId="27B065AD" w14:textId="77777777" w:rsidR="00591D7B" w:rsidRPr="003B2C2F" w:rsidRDefault="00591D7B" w:rsidP="00591D7B">
      <w:pPr>
        <w:spacing w:line="360" w:lineRule="auto"/>
        <w:ind w:left="6237"/>
        <w:jc w:val="center"/>
        <w:rPr>
          <w:rFonts w:ascii="Cambria" w:hAnsi="Cambria"/>
        </w:rPr>
      </w:pPr>
    </w:p>
    <w:p w14:paraId="35395BE4" w14:textId="77777777" w:rsidR="00591D7B" w:rsidRPr="003B2C2F" w:rsidRDefault="00591D7B" w:rsidP="00591D7B">
      <w:pPr>
        <w:spacing w:line="360" w:lineRule="auto"/>
        <w:ind w:left="6237"/>
        <w:jc w:val="center"/>
        <w:rPr>
          <w:rFonts w:ascii="Cambria" w:hAnsi="Cambria"/>
        </w:rPr>
      </w:pPr>
    </w:p>
    <w:p w14:paraId="7486FC96" w14:textId="77777777" w:rsidR="00591D7B" w:rsidRPr="003B2C2F" w:rsidRDefault="00591D7B" w:rsidP="00591D7B">
      <w:pPr>
        <w:spacing w:line="360" w:lineRule="auto"/>
        <w:ind w:left="6237"/>
        <w:jc w:val="center"/>
        <w:rPr>
          <w:rFonts w:ascii="Cambria" w:hAnsi="Cambria"/>
          <w:b/>
        </w:rPr>
      </w:pPr>
      <w:r w:rsidRPr="003B2C2F">
        <w:rPr>
          <w:rFonts w:ascii="Cambria" w:hAnsi="Cambria"/>
          <w:b/>
        </w:rPr>
        <w:t xml:space="preserve"> DYREKTOR </w:t>
      </w:r>
    </w:p>
    <w:p w14:paraId="7995009F" w14:textId="77777777" w:rsidR="00591D7B" w:rsidRPr="003B2C2F" w:rsidRDefault="00591D7B" w:rsidP="00591D7B">
      <w:pPr>
        <w:spacing w:line="360" w:lineRule="auto"/>
        <w:ind w:left="6237"/>
        <w:jc w:val="center"/>
        <w:rPr>
          <w:rFonts w:ascii="Cambria" w:hAnsi="Cambria"/>
          <w:b/>
          <w:i/>
        </w:rPr>
      </w:pPr>
      <w:r w:rsidRPr="003B2C2F">
        <w:rPr>
          <w:rFonts w:ascii="Cambria" w:hAnsi="Cambria"/>
          <w:b/>
        </w:rPr>
        <w:t>Dyrektor Archiwum Narodowego w Krakowie</w:t>
      </w:r>
    </w:p>
    <w:p w14:paraId="476D1475" w14:textId="3EB69ACE" w:rsidR="00C107AD" w:rsidRPr="00C7727A" w:rsidRDefault="00C107AD" w:rsidP="004A6437">
      <w:pPr>
        <w:spacing w:before="120" w:line="312" w:lineRule="auto"/>
        <w:jc w:val="both"/>
        <w:rPr>
          <w:rStyle w:val="Pogrubienie"/>
          <w:rFonts w:ascii="Verdana" w:hAnsi="Verdana"/>
          <w:b w:val="0"/>
          <w:bCs w:val="0"/>
        </w:rPr>
      </w:pPr>
    </w:p>
    <w:p w14:paraId="7E5DA38E" w14:textId="69586CCE" w:rsidR="00C107AD" w:rsidRPr="00C7727A" w:rsidRDefault="00C107AD" w:rsidP="004A6437">
      <w:pPr>
        <w:spacing w:before="120" w:line="312" w:lineRule="auto"/>
        <w:jc w:val="both"/>
        <w:rPr>
          <w:rStyle w:val="Pogrubienie"/>
          <w:rFonts w:ascii="Verdana" w:hAnsi="Verdana"/>
          <w:b w:val="0"/>
          <w:bCs w:val="0"/>
        </w:rPr>
      </w:pPr>
    </w:p>
    <w:p w14:paraId="0052FC2C" w14:textId="0AA0D597" w:rsidR="00C107AD" w:rsidRPr="00C7727A" w:rsidRDefault="00C107AD" w:rsidP="004A6437">
      <w:pPr>
        <w:spacing w:before="120" w:line="312" w:lineRule="auto"/>
        <w:jc w:val="both"/>
        <w:rPr>
          <w:rStyle w:val="Pogrubienie"/>
          <w:rFonts w:ascii="Verdana" w:hAnsi="Verdana"/>
          <w:b w:val="0"/>
          <w:bCs w:val="0"/>
        </w:rPr>
      </w:pPr>
    </w:p>
    <w:p w14:paraId="282DC1C9" w14:textId="77777777" w:rsidR="00C107AD" w:rsidRPr="00C7727A" w:rsidRDefault="00C107AD" w:rsidP="004A6437">
      <w:pPr>
        <w:spacing w:before="120" w:line="312" w:lineRule="auto"/>
        <w:jc w:val="both"/>
        <w:rPr>
          <w:rStyle w:val="Pogrubienie"/>
          <w:rFonts w:ascii="Verdana" w:hAnsi="Verdana"/>
          <w:b w:val="0"/>
          <w:bCs w:val="0"/>
        </w:rPr>
      </w:pPr>
    </w:p>
    <w:p w14:paraId="169909C3" w14:textId="77777777" w:rsidR="005B4CB2" w:rsidRPr="00C7727A" w:rsidRDefault="005B4CB2" w:rsidP="004A6437">
      <w:pPr>
        <w:spacing w:before="120" w:line="312" w:lineRule="auto"/>
        <w:jc w:val="both"/>
        <w:rPr>
          <w:rFonts w:ascii="Verdana" w:eastAsia="Calibri" w:hAnsi="Verdana" w:cstheme="minorHAnsi"/>
          <w:b/>
          <w:bCs/>
          <w:color w:val="000000"/>
          <w:lang w:eastAsia="en-US"/>
        </w:rPr>
      </w:pPr>
    </w:p>
    <w:p w14:paraId="70A314ED" w14:textId="36046954" w:rsidR="00514A2B" w:rsidRPr="00C7727A" w:rsidRDefault="00B95132" w:rsidP="004A6437">
      <w:pPr>
        <w:spacing w:before="120" w:line="312" w:lineRule="auto"/>
        <w:jc w:val="center"/>
        <w:rPr>
          <w:rFonts w:ascii="Verdana" w:eastAsia="Calibri" w:hAnsi="Verdana" w:cstheme="minorHAnsi"/>
          <w:b/>
          <w:bCs/>
          <w:color w:val="000000"/>
          <w:lang w:eastAsia="en-US"/>
        </w:rPr>
      </w:pPr>
      <w:r>
        <w:rPr>
          <w:rFonts w:ascii="Verdana" w:eastAsia="Calibri" w:hAnsi="Verdana" w:cstheme="minorHAnsi"/>
          <w:b/>
          <w:bCs/>
          <w:color w:val="000000"/>
          <w:lang w:eastAsia="en-US"/>
        </w:rPr>
        <w:t>Kraków</w:t>
      </w:r>
      <w:r w:rsidR="00514A2B" w:rsidRPr="002311EB">
        <w:rPr>
          <w:rFonts w:ascii="Verdana" w:eastAsia="Calibri" w:hAnsi="Verdana" w:cstheme="minorHAnsi"/>
          <w:b/>
          <w:bCs/>
          <w:color w:val="000000"/>
          <w:lang w:eastAsia="en-US"/>
        </w:rPr>
        <w:t>,</w:t>
      </w:r>
      <w:r w:rsidR="009D0DDF">
        <w:rPr>
          <w:rFonts w:ascii="Verdana" w:eastAsia="Calibri" w:hAnsi="Verdana" w:cstheme="minorHAnsi"/>
          <w:b/>
          <w:bCs/>
          <w:color w:val="000000"/>
          <w:lang w:eastAsia="en-US"/>
        </w:rPr>
        <w:t xml:space="preserve"> </w:t>
      </w:r>
      <w:r w:rsidR="001C6924">
        <w:rPr>
          <w:rFonts w:ascii="Verdana" w:eastAsia="Calibri" w:hAnsi="Verdana" w:cstheme="minorHAnsi"/>
          <w:b/>
          <w:bCs/>
          <w:color w:val="000000"/>
          <w:lang w:eastAsia="en-US"/>
        </w:rPr>
        <w:t>7</w:t>
      </w:r>
      <w:r w:rsidR="001645C7">
        <w:rPr>
          <w:rFonts w:ascii="Verdana" w:eastAsia="Calibri" w:hAnsi="Verdana" w:cstheme="minorHAnsi"/>
          <w:b/>
          <w:bCs/>
          <w:color w:val="000000"/>
          <w:lang w:eastAsia="en-US"/>
        </w:rPr>
        <w:t xml:space="preserve"> </w:t>
      </w:r>
      <w:r w:rsidR="00650092">
        <w:rPr>
          <w:rFonts w:ascii="Verdana" w:eastAsia="Calibri" w:hAnsi="Verdana" w:cstheme="minorHAnsi"/>
          <w:b/>
          <w:bCs/>
          <w:color w:val="000000"/>
          <w:lang w:eastAsia="en-US"/>
        </w:rPr>
        <w:t>październik</w:t>
      </w:r>
      <w:r w:rsidR="00514A2B" w:rsidRPr="002311EB">
        <w:rPr>
          <w:rFonts w:ascii="Verdana" w:eastAsia="Calibri" w:hAnsi="Verdana" w:cstheme="minorHAnsi"/>
          <w:b/>
          <w:bCs/>
          <w:color w:val="000000"/>
          <w:lang w:eastAsia="en-US"/>
        </w:rPr>
        <w:t xml:space="preserve"> 202</w:t>
      </w:r>
      <w:r w:rsidR="009D0DDF">
        <w:rPr>
          <w:rFonts w:ascii="Verdana" w:eastAsia="Calibri" w:hAnsi="Verdana" w:cstheme="minorHAnsi"/>
          <w:b/>
          <w:bCs/>
          <w:color w:val="000000"/>
          <w:lang w:eastAsia="en-US"/>
        </w:rPr>
        <w:t>4</w:t>
      </w:r>
      <w:r w:rsidR="00514A2B" w:rsidRPr="002311EB">
        <w:rPr>
          <w:rFonts w:ascii="Verdana" w:eastAsia="Calibri" w:hAnsi="Verdana" w:cstheme="minorHAnsi"/>
          <w:b/>
          <w:bCs/>
          <w:color w:val="000000"/>
          <w:lang w:eastAsia="en-US"/>
        </w:rPr>
        <w:t xml:space="preserve"> r.</w:t>
      </w:r>
    </w:p>
    <w:p w14:paraId="3E13DF3B" w14:textId="5A2BFF23" w:rsidR="002B5735" w:rsidRPr="00C7727A" w:rsidRDefault="002B5735" w:rsidP="004A6437">
      <w:pPr>
        <w:spacing w:before="120" w:line="312" w:lineRule="auto"/>
        <w:rPr>
          <w:rFonts w:ascii="Verdana" w:eastAsia="Calibri" w:hAnsi="Verdana" w:cstheme="minorHAnsi"/>
          <w:color w:val="548DD4"/>
          <w:u w:val="single"/>
          <w:lang w:eastAsia="en-US"/>
        </w:rPr>
      </w:pPr>
      <w:r w:rsidRPr="00C7727A">
        <w:rPr>
          <w:rFonts w:ascii="Verdana" w:eastAsia="Calibri" w:hAnsi="Verdana" w:cstheme="minorHAnsi"/>
          <w:color w:val="548DD4"/>
          <w:u w:val="single"/>
          <w:lang w:eastAsia="en-US"/>
        </w:rPr>
        <w:br w:type="page"/>
      </w:r>
    </w:p>
    <w:sdt>
      <w:sdtPr>
        <w:rPr>
          <w:rFonts w:ascii="Verdana" w:eastAsia="Times New Roman" w:hAnsi="Verdana" w:cs="Times New Roman"/>
          <w:b w:val="0"/>
          <w:bCs w:val="0"/>
          <w:color w:val="auto"/>
          <w:sz w:val="20"/>
          <w:szCs w:val="20"/>
        </w:rPr>
        <w:id w:val="-1893344985"/>
        <w:docPartObj>
          <w:docPartGallery w:val="Table of Contents"/>
          <w:docPartUnique/>
        </w:docPartObj>
      </w:sdtPr>
      <w:sdtEndPr>
        <w:rPr>
          <w:rFonts w:ascii="Times New Roman" w:hAnsi="Times New Roman"/>
          <w:b/>
          <w:bCs/>
        </w:rPr>
      </w:sdtEndPr>
      <w:sdtContent>
        <w:p w14:paraId="35646A21" w14:textId="3110C741" w:rsidR="001655F3" w:rsidRPr="001C6924" w:rsidRDefault="004B5342" w:rsidP="004A6437">
          <w:pPr>
            <w:pStyle w:val="Nagwekspisutreci"/>
            <w:spacing w:before="120" w:line="312" w:lineRule="auto"/>
            <w:rPr>
              <w:rFonts w:ascii="Verdana" w:hAnsi="Verdana"/>
              <w:b w:val="0"/>
              <w:bCs w:val="0"/>
              <w:color w:val="auto"/>
              <w:sz w:val="20"/>
              <w:szCs w:val="20"/>
              <w:u w:val="single"/>
            </w:rPr>
          </w:pPr>
          <w:r w:rsidRPr="00A637C1">
            <w:rPr>
              <w:rFonts w:ascii="Verdana" w:hAnsi="Verdana"/>
              <w:b w:val="0"/>
              <w:bCs w:val="0"/>
              <w:color w:val="auto"/>
              <w:sz w:val="20"/>
              <w:szCs w:val="20"/>
            </w:rPr>
            <w:t>SPIS TREŚCI</w:t>
          </w:r>
        </w:p>
        <w:p w14:paraId="770EF1DC" w14:textId="1B59CAF9" w:rsidR="005C23DA" w:rsidRPr="00A637C1" w:rsidRDefault="001655F3">
          <w:pPr>
            <w:pStyle w:val="Spistreci1"/>
            <w:tabs>
              <w:tab w:val="left" w:pos="440"/>
              <w:tab w:val="right" w:leader="dot" w:pos="9062"/>
            </w:tabs>
            <w:rPr>
              <w:rFonts w:ascii="Verdana" w:eastAsiaTheme="minorEastAsia" w:hAnsi="Verdana" w:cstheme="minorBidi"/>
              <w:noProof/>
              <w:sz w:val="22"/>
              <w:szCs w:val="22"/>
            </w:rPr>
          </w:pPr>
          <w:r w:rsidRPr="00A637C1">
            <w:rPr>
              <w:rFonts w:ascii="Verdana" w:hAnsi="Verdana"/>
            </w:rPr>
            <w:fldChar w:fldCharType="begin"/>
          </w:r>
          <w:r w:rsidRPr="00A637C1">
            <w:rPr>
              <w:rFonts w:ascii="Verdana" w:hAnsi="Verdana"/>
            </w:rPr>
            <w:instrText xml:space="preserve"> TOC \o "1-3" \h \z \u </w:instrText>
          </w:r>
          <w:r w:rsidRPr="00A637C1">
            <w:rPr>
              <w:rFonts w:ascii="Verdana" w:hAnsi="Verdana"/>
            </w:rPr>
            <w:fldChar w:fldCharType="separate"/>
          </w:r>
          <w:hyperlink w:anchor="_Toc126054007" w:history="1">
            <w:r w:rsidR="005C23DA" w:rsidRPr="00A637C1">
              <w:rPr>
                <w:rStyle w:val="Hipercze"/>
                <w:rFonts w:ascii="Verdana" w:hAnsi="Verdana"/>
                <w:noProof/>
              </w:rPr>
              <w:t>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ZAMAWIAJĄCY</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_Toc126054007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3</w:t>
            </w:r>
            <w:r w:rsidR="005C23DA" w:rsidRPr="00A637C1">
              <w:rPr>
                <w:rFonts w:ascii="Verdana" w:hAnsi="Verdana"/>
                <w:noProof/>
                <w:webHidden/>
              </w:rPr>
              <w:fldChar w:fldCharType="end"/>
            </w:r>
          </w:hyperlink>
        </w:p>
        <w:p w14:paraId="136174B8" w14:textId="5798CB2C"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08" w:history="1">
            <w:r w:rsidR="005C23DA" w:rsidRPr="00A637C1">
              <w:rPr>
                <w:rStyle w:val="Hipercze"/>
                <w:rFonts w:ascii="Verdana" w:hAnsi="Verdana"/>
                <w:noProof/>
              </w:rPr>
              <w:t>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POSTĘPOWANIE</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_Toc126054008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3</w:t>
            </w:r>
            <w:r w:rsidR="005C23DA" w:rsidRPr="00A637C1">
              <w:rPr>
                <w:rFonts w:ascii="Verdana" w:hAnsi="Verdana"/>
                <w:noProof/>
                <w:webHidden/>
              </w:rPr>
              <w:fldChar w:fldCharType="end"/>
            </w:r>
          </w:hyperlink>
        </w:p>
        <w:p w14:paraId="1CC76A9F" w14:textId="613179C9"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09" w:history="1">
            <w:r w:rsidR="005C23DA" w:rsidRPr="00A637C1">
              <w:rPr>
                <w:rStyle w:val="Hipercze"/>
                <w:rFonts w:ascii="Verdana" w:hAnsi="Verdana"/>
                <w:noProof/>
              </w:rPr>
              <w:t>III.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PRZEDMIOT ZAMÓWIENIA. TERMIN WYKONANIA.</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_Toc126054009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3</w:t>
            </w:r>
            <w:r w:rsidR="005C23DA" w:rsidRPr="00A637C1">
              <w:rPr>
                <w:rFonts w:ascii="Verdana" w:hAnsi="Verdana"/>
                <w:noProof/>
                <w:webHidden/>
              </w:rPr>
              <w:fldChar w:fldCharType="end"/>
            </w:r>
          </w:hyperlink>
        </w:p>
        <w:p w14:paraId="29521CF2" w14:textId="77A46424"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10" w:history="1">
            <w:r w:rsidR="005C23DA" w:rsidRPr="00A637C1">
              <w:rPr>
                <w:rStyle w:val="Hipercze"/>
                <w:rFonts w:ascii="Verdana" w:hAnsi="Verdana"/>
                <w:noProof/>
              </w:rPr>
              <w:t>IV.</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OFERTY CZĘŚCIOWE, ZAMÓWIENIA PODOBNE I DODATKOWE, OPCJA</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_Toc126054010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6</w:t>
            </w:r>
            <w:r w:rsidR="005C23DA" w:rsidRPr="00A637C1">
              <w:rPr>
                <w:rFonts w:ascii="Verdana" w:hAnsi="Verdana"/>
                <w:noProof/>
                <w:webHidden/>
              </w:rPr>
              <w:fldChar w:fldCharType="end"/>
            </w:r>
          </w:hyperlink>
        </w:p>
        <w:p w14:paraId="4E2D38D2" w14:textId="1742FE8B" w:rsidR="005C23DA" w:rsidRPr="00A637C1" w:rsidRDefault="00C45175">
          <w:pPr>
            <w:pStyle w:val="Spistreci1"/>
            <w:tabs>
              <w:tab w:val="left" w:pos="440"/>
              <w:tab w:val="right" w:leader="dot" w:pos="9062"/>
            </w:tabs>
            <w:rPr>
              <w:rFonts w:ascii="Verdana" w:eastAsiaTheme="minorEastAsia" w:hAnsi="Verdana" w:cstheme="minorBidi"/>
              <w:noProof/>
              <w:sz w:val="22"/>
              <w:szCs w:val="22"/>
            </w:rPr>
          </w:pPr>
          <w:hyperlink w:anchor="_Toc126054011" w:history="1">
            <w:r w:rsidR="005C23DA" w:rsidRPr="00A637C1">
              <w:rPr>
                <w:rStyle w:val="Hipercze"/>
                <w:rFonts w:ascii="Verdana" w:hAnsi="Verdana"/>
                <w:noProof/>
              </w:rPr>
              <w:t>V.</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KWALIFIKACJA PODMIOTOWA WYKONAWCÓW</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_Toc126054011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6</w:t>
            </w:r>
            <w:r w:rsidR="005C23DA" w:rsidRPr="00A637C1">
              <w:rPr>
                <w:rFonts w:ascii="Verdana" w:hAnsi="Verdana"/>
                <w:noProof/>
                <w:webHidden/>
              </w:rPr>
              <w:fldChar w:fldCharType="end"/>
            </w:r>
          </w:hyperlink>
        </w:p>
        <w:p w14:paraId="37E9A003" w14:textId="2B10E090"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12" w:history="1">
            <w:r w:rsidR="005C23DA" w:rsidRPr="00A637C1">
              <w:rPr>
                <w:rStyle w:val="Hipercze"/>
                <w:rFonts w:ascii="Verdana" w:hAnsi="Verdana"/>
                <w:noProof/>
              </w:rPr>
              <w:t>VI.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WYKONAWCY WYSTĘPUJĄCY WSPÓLNIE (KONSORCJUM):</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_Toc126054012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7</w:t>
            </w:r>
            <w:r w:rsidR="005C23DA" w:rsidRPr="00A637C1">
              <w:rPr>
                <w:rFonts w:ascii="Verdana" w:hAnsi="Verdana"/>
                <w:noProof/>
                <w:webHidden/>
              </w:rPr>
              <w:fldChar w:fldCharType="end"/>
            </w:r>
          </w:hyperlink>
        </w:p>
        <w:p w14:paraId="18AC771F" w14:textId="75A8AF55"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13" w:history="1">
            <w:r w:rsidR="005C23DA" w:rsidRPr="00A637C1">
              <w:rPr>
                <w:rStyle w:val="Hipercze"/>
                <w:rFonts w:ascii="Verdana" w:hAnsi="Verdana"/>
                <w:noProof/>
              </w:rPr>
              <w:t>VII.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UDOSTĘPNIENIE ZASOBÓW</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_Toc126054013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7</w:t>
            </w:r>
            <w:r w:rsidR="005C23DA" w:rsidRPr="00A637C1">
              <w:rPr>
                <w:rFonts w:ascii="Verdana" w:hAnsi="Verdana"/>
                <w:noProof/>
                <w:webHidden/>
              </w:rPr>
              <w:fldChar w:fldCharType="end"/>
            </w:r>
          </w:hyperlink>
        </w:p>
        <w:p w14:paraId="2B62A68C" w14:textId="3D72F189" w:rsidR="005C23DA" w:rsidRPr="00A637C1" w:rsidRDefault="00C45175">
          <w:pPr>
            <w:pStyle w:val="Spistreci1"/>
            <w:tabs>
              <w:tab w:val="left" w:pos="880"/>
              <w:tab w:val="right" w:leader="dot" w:pos="9062"/>
            </w:tabs>
            <w:rPr>
              <w:rFonts w:ascii="Verdana" w:eastAsiaTheme="minorEastAsia" w:hAnsi="Verdana" w:cstheme="minorBidi"/>
              <w:noProof/>
              <w:sz w:val="22"/>
              <w:szCs w:val="22"/>
            </w:rPr>
          </w:pPr>
          <w:hyperlink w:anchor="_Toc126054014" w:history="1">
            <w:r w:rsidR="005C23DA" w:rsidRPr="00A637C1">
              <w:rPr>
                <w:rStyle w:val="Hipercze"/>
                <w:rFonts w:ascii="Verdana" w:hAnsi="Verdana"/>
                <w:noProof/>
              </w:rPr>
              <w:t>VIII.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OŚWIADCZENIA. PODMIOTOWE ŚRODKI DOWODOWE.</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_Toc126054014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8</w:t>
            </w:r>
            <w:r w:rsidR="005C23DA" w:rsidRPr="00A637C1">
              <w:rPr>
                <w:rFonts w:ascii="Verdana" w:hAnsi="Verdana"/>
                <w:noProof/>
                <w:webHidden/>
              </w:rPr>
              <w:fldChar w:fldCharType="end"/>
            </w:r>
          </w:hyperlink>
        </w:p>
        <w:p w14:paraId="029C0AE0" w14:textId="55ED7BCC"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15" w:history="1">
            <w:r w:rsidR="005C23DA" w:rsidRPr="00A637C1">
              <w:rPr>
                <w:rStyle w:val="Hipercze"/>
                <w:rFonts w:ascii="Verdana" w:hAnsi="Verdana"/>
                <w:noProof/>
              </w:rPr>
              <w:t>IX.</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PODWYKONAWSTWO</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_Toc126054015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11</w:t>
            </w:r>
            <w:r w:rsidR="005C23DA" w:rsidRPr="00A637C1">
              <w:rPr>
                <w:rFonts w:ascii="Verdana" w:hAnsi="Verdana"/>
                <w:noProof/>
                <w:webHidden/>
              </w:rPr>
              <w:fldChar w:fldCharType="end"/>
            </w:r>
          </w:hyperlink>
        </w:p>
        <w:p w14:paraId="3759E7D3" w14:textId="7F65082F" w:rsidR="005C23DA" w:rsidRPr="00A637C1" w:rsidRDefault="00C45175">
          <w:pPr>
            <w:pStyle w:val="Spistreci1"/>
            <w:tabs>
              <w:tab w:val="left" w:pos="440"/>
              <w:tab w:val="right" w:leader="dot" w:pos="9062"/>
            </w:tabs>
            <w:rPr>
              <w:rFonts w:ascii="Verdana" w:eastAsiaTheme="minorEastAsia" w:hAnsi="Verdana" w:cstheme="minorBidi"/>
              <w:noProof/>
              <w:sz w:val="22"/>
              <w:szCs w:val="22"/>
            </w:rPr>
          </w:pPr>
          <w:hyperlink w:anchor="_Toc126054016" w:history="1">
            <w:r w:rsidR="005C23DA" w:rsidRPr="00A637C1">
              <w:rPr>
                <w:rStyle w:val="Hipercze"/>
                <w:rFonts w:ascii="Verdana" w:hAnsi="Verdana"/>
                <w:noProof/>
              </w:rPr>
              <w:t>X.</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WADIUM</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_Toc126054016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11</w:t>
            </w:r>
            <w:r w:rsidR="005C23DA" w:rsidRPr="00A637C1">
              <w:rPr>
                <w:rFonts w:ascii="Verdana" w:hAnsi="Verdana"/>
                <w:noProof/>
                <w:webHidden/>
              </w:rPr>
              <w:fldChar w:fldCharType="end"/>
            </w:r>
          </w:hyperlink>
        </w:p>
        <w:p w14:paraId="0F1F6931" w14:textId="7E0F15A0"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17" w:history="1">
            <w:r w:rsidR="005C23DA" w:rsidRPr="00A637C1">
              <w:rPr>
                <w:rStyle w:val="Hipercze"/>
                <w:rFonts w:ascii="Verdana" w:hAnsi="Verdana"/>
                <w:noProof/>
              </w:rPr>
              <w:t>XI.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OPIS SPOSOBU PRZYGOTOWANIA OFERTY.</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_Toc126054017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11</w:t>
            </w:r>
            <w:r w:rsidR="005C23DA" w:rsidRPr="00A637C1">
              <w:rPr>
                <w:rFonts w:ascii="Verdana" w:hAnsi="Verdana"/>
                <w:noProof/>
                <w:webHidden/>
              </w:rPr>
              <w:fldChar w:fldCharType="end"/>
            </w:r>
          </w:hyperlink>
        </w:p>
        <w:p w14:paraId="4313379F" w14:textId="3C0B168B"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18" w:history="1">
            <w:r w:rsidR="005C23DA" w:rsidRPr="00A637C1">
              <w:rPr>
                <w:rStyle w:val="Hipercze"/>
                <w:rFonts w:ascii="Verdana" w:hAnsi="Verdana" w:cstheme="minorHAnsi"/>
                <w:noProof/>
              </w:rPr>
              <w:t>XII.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MIEJSCE, TERMIN SKŁADANIA I OTWARCIA OFERT ORAZ TERMIN ZWIĄZANIA</w:t>
            </w:r>
            <w:r w:rsidR="005C23DA" w:rsidRPr="00A637C1">
              <w:rPr>
                <w:rStyle w:val="Hipercze"/>
                <w:rFonts w:ascii="Verdana" w:hAnsi="Verdana" w:cstheme="minorHAnsi"/>
                <w:noProof/>
              </w:rPr>
              <w:t xml:space="preserve"> OFERTĄ</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_Toc126054018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14</w:t>
            </w:r>
            <w:r w:rsidR="005C23DA" w:rsidRPr="00A637C1">
              <w:rPr>
                <w:rFonts w:ascii="Verdana" w:hAnsi="Verdana"/>
                <w:noProof/>
                <w:webHidden/>
              </w:rPr>
              <w:fldChar w:fldCharType="end"/>
            </w:r>
          </w:hyperlink>
        </w:p>
        <w:p w14:paraId="534998CA" w14:textId="30F47541" w:rsidR="005C23DA" w:rsidRPr="00A637C1" w:rsidRDefault="00C45175">
          <w:pPr>
            <w:pStyle w:val="Spistreci1"/>
            <w:tabs>
              <w:tab w:val="left" w:pos="880"/>
              <w:tab w:val="right" w:leader="dot" w:pos="9062"/>
            </w:tabs>
            <w:rPr>
              <w:rFonts w:ascii="Verdana" w:eastAsiaTheme="minorEastAsia" w:hAnsi="Verdana" w:cstheme="minorBidi"/>
              <w:noProof/>
              <w:sz w:val="22"/>
              <w:szCs w:val="22"/>
            </w:rPr>
          </w:pPr>
          <w:hyperlink w:anchor="_Toc126054019" w:history="1">
            <w:r w:rsidR="005C23DA" w:rsidRPr="00A637C1">
              <w:rPr>
                <w:rStyle w:val="Hipercze"/>
                <w:rFonts w:ascii="Verdana" w:hAnsi="Verdana" w:cstheme="minorHAnsi"/>
                <w:noProof/>
              </w:rPr>
              <w:t>XIII.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INFORMACJA O ŚRODKACH KOMUNIKACJI ELEKTRONICZNEJ ORAZ</w:t>
            </w:r>
            <w:r w:rsidR="005C23DA" w:rsidRPr="00A637C1">
              <w:rPr>
                <w:rStyle w:val="Hipercze"/>
                <w:rFonts w:ascii="Verdana" w:hAnsi="Verdana" w:cstheme="minorHAnsi"/>
                <w:noProof/>
              </w:rPr>
              <w:t xml:space="preserve"> WYMAGANIACH TECHNICZNYCH I ORGANIZACYJNYCH SPORZĄDZANIA, WYSYŁANIA I ODBIERANIA KORESPONDENCJI</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_Toc126054019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15</w:t>
            </w:r>
            <w:r w:rsidR="005C23DA" w:rsidRPr="00A637C1">
              <w:rPr>
                <w:rFonts w:ascii="Verdana" w:hAnsi="Verdana"/>
                <w:noProof/>
                <w:webHidden/>
              </w:rPr>
              <w:fldChar w:fldCharType="end"/>
            </w:r>
          </w:hyperlink>
        </w:p>
        <w:p w14:paraId="497768E8" w14:textId="030DC04E"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20" w:history="1">
            <w:r w:rsidR="005C23DA" w:rsidRPr="00A637C1">
              <w:rPr>
                <w:rStyle w:val="Hipercze"/>
                <w:rFonts w:ascii="Verdana" w:hAnsi="Verdana"/>
                <w:noProof/>
              </w:rPr>
              <w:t>XIV.</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OPIS SPOSOBU OBLICZENIA CENY</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_Toc126054020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17</w:t>
            </w:r>
            <w:r w:rsidR="005C23DA" w:rsidRPr="00A637C1">
              <w:rPr>
                <w:rFonts w:ascii="Verdana" w:hAnsi="Verdana"/>
                <w:noProof/>
                <w:webHidden/>
              </w:rPr>
              <w:fldChar w:fldCharType="end"/>
            </w:r>
          </w:hyperlink>
        </w:p>
        <w:p w14:paraId="050058DD" w14:textId="60BB37EA"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21" w:history="1">
            <w:r w:rsidR="005C23DA" w:rsidRPr="00A637C1">
              <w:rPr>
                <w:rStyle w:val="Hipercze"/>
                <w:rFonts w:ascii="Verdana" w:hAnsi="Verdana"/>
                <w:noProof/>
              </w:rPr>
              <w:t>XV.</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KRYTERIA OCENY OFERT</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_Toc126054021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17</w:t>
            </w:r>
            <w:r w:rsidR="005C23DA" w:rsidRPr="00A637C1">
              <w:rPr>
                <w:rFonts w:ascii="Verdana" w:hAnsi="Verdana"/>
                <w:noProof/>
                <w:webHidden/>
              </w:rPr>
              <w:fldChar w:fldCharType="end"/>
            </w:r>
          </w:hyperlink>
        </w:p>
        <w:p w14:paraId="795DBBD2" w14:textId="4C46835D"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22" w:history="1">
            <w:r w:rsidR="005C23DA" w:rsidRPr="00A637C1">
              <w:rPr>
                <w:rStyle w:val="Hipercze"/>
                <w:rFonts w:ascii="Verdana" w:hAnsi="Verdana"/>
                <w:noProof/>
              </w:rPr>
              <w:t>XVI.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ZABEZPIECZENIE NALEŻYTEGO WYKONANIA UMOWY</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_Toc126054022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18</w:t>
            </w:r>
            <w:r w:rsidR="005C23DA" w:rsidRPr="00A637C1">
              <w:rPr>
                <w:rFonts w:ascii="Verdana" w:hAnsi="Verdana"/>
                <w:noProof/>
                <w:webHidden/>
              </w:rPr>
              <w:fldChar w:fldCharType="end"/>
            </w:r>
          </w:hyperlink>
        </w:p>
        <w:p w14:paraId="1BFB6792" w14:textId="1FF44754" w:rsidR="005C23DA" w:rsidRPr="00A637C1" w:rsidRDefault="00C45175">
          <w:pPr>
            <w:pStyle w:val="Spistreci1"/>
            <w:tabs>
              <w:tab w:val="left" w:pos="880"/>
              <w:tab w:val="right" w:leader="dot" w:pos="9062"/>
            </w:tabs>
            <w:rPr>
              <w:rFonts w:ascii="Verdana" w:eastAsiaTheme="minorEastAsia" w:hAnsi="Verdana" w:cstheme="minorBidi"/>
              <w:noProof/>
              <w:sz w:val="22"/>
              <w:szCs w:val="22"/>
            </w:rPr>
          </w:pPr>
          <w:hyperlink w:anchor="_Toc126054023" w:history="1">
            <w:r w:rsidR="005C23DA" w:rsidRPr="00A637C1">
              <w:rPr>
                <w:rStyle w:val="Hipercze"/>
                <w:rFonts w:ascii="Verdana" w:hAnsi="Verdana"/>
                <w:noProof/>
              </w:rPr>
              <w:t>XVII.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ISTOTNE POSTANOWIENIA UMOWY</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_Toc126054023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18</w:t>
            </w:r>
            <w:r w:rsidR="005C23DA" w:rsidRPr="00A637C1">
              <w:rPr>
                <w:rFonts w:ascii="Verdana" w:hAnsi="Verdana"/>
                <w:noProof/>
                <w:webHidden/>
              </w:rPr>
              <w:fldChar w:fldCharType="end"/>
            </w:r>
          </w:hyperlink>
        </w:p>
        <w:p w14:paraId="16C0FE52" w14:textId="206E77E8" w:rsidR="005C23DA" w:rsidRPr="00A637C1" w:rsidRDefault="00C45175">
          <w:pPr>
            <w:pStyle w:val="Spistreci1"/>
            <w:tabs>
              <w:tab w:val="left" w:pos="880"/>
              <w:tab w:val="right" w:leader="dot" w:pos="9062"/>
            </w:tabs>
            <w:rPr>
              <w:rFonts w:ascii="Verdana" w:eastAsiaTheme="minorEastAsia" w:hAnsi="Verdana" w:cstheme="minorBidi"/>
              <w:noProof/>
              <w:sz w:val="22"/>
              <w:szCs w:val="22"/>
            </w:rPr>
          </w:pPr>
          <w:hyperlink w:anchor="_Toc126054024" w:history="1">
            <w:r w:rsidR="005C23DA" w:rsidRPr="00A637C1">
              <w:rPr>
                <w:rStyle w:val="Hipercze"/>
                <w:rFonts w:ascii="Verdana" w:hAnsi="Verdana"/>
                <w:noProof/>
              </w:rPr>
              <w:t>XVIII.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FORMALNOŚCI, JAKIE NALEŻY DOPEŁNIĆ PRZED ZAWARCIEM UMOWY</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_Toc126054024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18</w:t>
            </w:r>
            <w:r w:rsidR="005C23DA" w:rsidRPr="00A637C1">
              <w:rPr>
                <w:rFonts w:ascii="Verdana" w:hAnsi="Verdana"/>
                <w:noProof/>
                <w:webHidden/>
              </w:rPr>
              <w:fldChar w:fldCharType="end"/>
            </w:r>
          </w:hyperlink>
        </w:p>
        <w:p w14:paraId="04E93EB3" w14:textId="58F85C7C"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25" w:history="1">
            <w:r w:rsidR="005C23DA" w:rsidRPr="00A637C1">
              <w:rPr>
                <w:rStyle w:val="Hipercze"/>
                <w:rFonts w:ascii="Verdana" w:hAnsi="Verdana"/>
                <w:noProof/>
              </w:rPr>
              <w:t>XIX.</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POUCZENIE O ŚRODKACH OCHRONY PRAWNEJ.</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_Toc126054025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19</w:t>
            </w:r>
            <w:r w:rsidR="005C23DA" w:rsidRPr="00A637C1">
              <w:rPr>
                <w:rFonts w:ascii="Verdana" w:hAnsi="Verdana"/>
                <w:noProof/>
                <w:webHidden/>
              </w:rPr>
              <w:fldChar w:fldCharType="end"/>
            </w:r>
          </w:hyperlink>
        </w:p>
        <w:p w14:paraId="03170145" w14:textId="7F18973F"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26" w:history="1">
            <w:r w:rsidR="005C23DA" w:rsidRPr="00A637C1">
              <w:rPr>
                <w:rStyle w:val="Hipercze"/>
                <w:rFonts w:ascii="Verdana" w:hAnsi="Verdana"/>
                <w:noProof/>
              </w:rPr>
              <w:t>XX.</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INFORMACJA DOTYCZĄCA PRZETWARZANIA DANYCH OSOBOWYCH</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_Toc126054026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20</w:t>
            </w:r>
            <w:r w:rsidR="005C23DA" w:rsidRPr="00A637C1">
              <w:rPr>
                <w:rFonts w:ascii="Verdana" w:hAnsi="Verdana"/>
                <w:noProof/>
                <w:webHidden/>
              </w:rPr>
              <w:fldChar w:fldCharType="end"/>
            </w:r>
          </w:hyperlink>
        </w:p>
        <w:p w14:paraId="249855F0" w14:textId="63FA46C1" w:rsidR="005C23DA" w:rsidRPr="00A637C1" w:rsidRDefault="00C45175">
          <w:pPr>
            <w:pStyle w:val="Spistreci1"/>
            <w:tabs>
              <w:tab w:val="left" w:pos="660"/>
              <w:tab w:val="right" w:leader="dot" w:pos="9062"/>
            </w:tabs>
            <w:rPr>
              <w:rFonts w:ascii="Verdana" w:eastAsiaTheme="minorEastAsia" w:hAnsi="Verdana" w:cstheme="minorBidi"/>
              <w:noProof/>
              <w:sz w:val="22"/>
              <w:szCs w:val="22"/>
            </w:rPr>
          </w:pPr>
          <w:hyperlink w:anchor="_Toc126054027" w:history="1">
            <w:r w:rsidR="005C23DA" w:rsidRPr="00A637C1">
              <w:rPr>
                <w:rStyle w:val="Hipercze"/>
                <w:rFonts w:ascii="Verdana" w:hAnsi="Verdana"/>
                <w:noProof/>
              </w:rPr>
              <w:t>XXI.</w:t>
            </w:r>
            <w:r w:rsidR="005C23DA" w:rsidRPr="00A637C1">
              <w:rPr>
                <w:rFonts w:ascii="Verdana" w:eastAsiaTheme="minorEastAsia" w:hAnsi="Verdana" w:cstheme="minorBidi"/>
                <w:noProof/>
                <w:sz w:val="22"/>
                <w:szCs w:val="22"/>
              </w:rPr>
              <w:tab/>
            </w:r>
            <w:r w:rsidR="005C23DA" w:rsidRPr="00A637C1">
              <w:rPr>
                <w:rStyle w:val="Hipercze"/>
                <w:rFonts w:ascii="Verdana" w:hAnsi="Verdana"/>
                <w:noProof/>
              </w:rPr>
              <w:t>WYKAZ ZAŁĄCZNIKÓW</w:t>
            </w:r>
            <w:r w:rsidR="005C23DA" w:rsidRPr="00A637C1">
              <w:rPr>
                <w:rFonts w:ascii="Verdana" w:hAnsi="Verdana"/>
                <w:noProof/>
                <w:webHidden/>
              </w:rPr>
              <w:tab/>
            </w:r>
            <w:r w:rsidR="005C23DA" w:rsidRPr="00A637C1">
              <w:rPr>
                <w:rFonts w:ascii="Verdana" w:hAnsi="Verdana"/>
                <w:noProof/>
                <w:webHidden/>
              </w:rPr>
              <w:fldChar w:fldCharType="begin"/>
            </w:r>
            <w:r w:rsidR="005C23DA" w:rsidRPr="00A637C1">
              <w:rPr>
                <w:rFonts w:ascii="Verdana" w:hAnsi="Verdana"/>
                <w:noProof/>
                <w:webHidden/>
              </w:rPr>
              <w:instrText xml:space="preserve"> PAGEREF _Toc126054027 \h </w:instrText>
            </w:r>
            <w:r w:rsidR="005C23DA" w:rsidRPr="00A637C1">
              <w:rPr>
                <w:rFonts w:ascii="Verdana" w:hAnsi="Verdana"/>
                <w:noProof/>
                <w:webHidden/>
              </w:rPr>
            </w:r>
            <w:r w:rsidR="005C23DA" w:rsidRPr="00A637C1">
              <w:rPr>
                <w:rFonts w:ascii="Verdana" w:hAnsi="Verdana"/>
                <w:noProof/>
                <w:webHidden/>
              </w:rPr>
              <w:fldChar w:fldCharType="separate"/>
            </w:r>
            <w:r w:rsidR="00D20542">
              <w:rPr>
                <w:rFonts w:ascii="Verdana" w:hAnsi="Verdana"/>
                <w:noProof/>
                <w:webHidden/>
              </w:rPr>
              <w:t>21</w:t>
            </w:r>
            <w:r w:rsidR="005C23DA" w:rsidRPr="00A637C1">
              <w:rPr>
                <w:rFonts w:ascii="Verdana" w:hAnsi="Verdana"/>
                <w:noProof/>
                <w:webHidden/>
              </w:rPr>
              <w:fldChar w:fldCharType="end"/>
            </w:r>
          </w:hyperlink>
        </w:p>
        <w:p w14:paraId="684846C8" w14:textId="00E4411E" w:rsidR="001655F3" w:rsidRPr="00C7727A" w:rsidRDefault="001655F3" w:rsidP="004A6437">
          <w:pPr>
            <w:spacing w:before="120" w:line="312" w:lineRule="auto"/>
          </w:pPr>
          <w:r w:rsidRPr="00A637C1">
            <w:rPr>
              <w:rFonts w:ascii="Verdana" w:hAnsi="Verdana"/>
            </w:rPr>
            <w:fldChar w:fldCharType="end"/>
          </w:r>
        </w:p>
      </w:sdtContent>
    </w:sdt>
    <w:p w14:paraId="3D552A29" w14:textId="45D3F7CB" w:rsidR="00873D70" w:rsidRPr="00C7727A" w:rsidRDefault="00873D70" w:rsidP="004A6437">
      <w:pPr>
        <w:spacing w:before="120" w:line="312" w:lineRule="auto"/>
        <w:rPr>
          <w:rFonts w:ascii="Verdana" w:hAnsi="Verdana" w:cstheme="minorHAnsi"/>
        </w:rPr>
      </w:pPr>
      <w:r w:rsidRPr="00C7727A">
        <w:rPr>
          <w:rFonts w:ascii="Verdana" w:hAnsi="Verdana" w:cstheme="minorHAnsi"/>
        </w:rPr>
        <w:br w:type="page"/>
      </w:r>
    </w:p>
    <w:p w14:paraId="628ECF5C" w14:textId="132904E4"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vanish/>
          <w:color w:val="auto"/>
          <w:sz w:val="20"/>
          <w:szCs w:val="20"/>
        </w:rPr>
      </w:pPr>
      <w:bookmarkStart w:id="4" w:name="_Toc126054007"/>
      <w:r w:rsidRPr="00C7727A">
        <w:rPr>
          <w:rFonts w:ascii="Verdana" w:hAnsi="Verdana"/>
          <w:color w:val="auto"/>
          <w:sz w:val="20"/>
          <w:szCs w:val="20"/>
        </w:rPr>
        <w:lastRenderedPageBreak/>
        <w:t>ZAMAWIAJĄCY</w:t>
      </w:r>
      <w:bookmarkEnd w:id="4"/>
    </w:p>
    <w:p w14:paraId="6E96CF73" w14:textId="2786DDD5" w:rsidR="00E1660C" w:rsidRPr="00C7727A" w:rsidRDefault="009047AD" w:rsidP="009047AD">
      <w:pPr>
        <w:spacing w:before="120" w:line="312" w:lineRule="auto"/>
        <w:ind w:left="360"/>
        <w:jc w:val="both"/>
        <w:rPr>
          <w:rFonts w:ascii="Verdana" w:hAnsi="Verdana"/>
        </w:rPr>
      </w:pPr>
      <w:bookmarkStart w:id="5" w:name="_Toc113623029"/>
      <w:bookmarkEnd w:id="5"/>
      <w:r w:rsidRPr="00C7727A">
        <w:rPr>
          <w:rFonts w:ascii="Verdana" w:hAnsi="Verdana" w:cstheme="minorHAnsi"/>
        </w:rPr>
        <w:t xml:space="preserve">1. </w:t>
      </w:r>
      <w:r w:rsidR="005B7BD5" w:rsidRPr="00C7727A">
        <w:rPr>
          <w:rFonts w:ascii="Verdana" w:hAnsi="Verdana" w:cstheme="minorHAnsi"/>
        </w:rPr>
        <w:t>Nazwa Zama</w:t>
      </w:r>
      <w:r w:rsidR="005B7BD5" w:rsidRPr="00C7727A">
        <w:rPr>
          <w:rFonts w:ascii="Verdana" w:hAnsi="Verdana"/>
        </w:rPr>
        <w:t>wiającego:</w:t>
      </w:r>
      <w:r w:rsidR="008E3DDE">
        <w:rPr>
          <w:rFonts w:ascii="Verdana" w:hAnsi="Verdana"/>
        </w:rPr>
        <w:t xml:space="preserve"> </w:t>
      </w:r>
      <w:bookmarkStart w:id="6" w:name="_Hlk127456071"/>
      <w:r w:rsidR="008E3DDE" w:rsidRPr="008E3DDE">
        <w:rPr>
          <w:rFonts w:ascii="Verdana" w:hAnsi="Verdana"/>
        </w:rPr>
        <w:t>Archiwum Narodowe w Krakowie</w:t>
      </w:r>
      <w:bookmarkEnd w:id="6"/>
      <w:r w:rsidR="00E1660C" w:rsidRPr="00C7727A">
        <w:rPr>
          <w:rFonts w:ascii="Verdana" w:hAnsi="Verdana"/>
        </w:rPr>
        <w:t>.</w:t>
      </w:r>
    </w:p>
    <w:p w14:paraId="3FAB2F51" w14:textId="32982EB1" w:rsidR="00DC5474" w:rsidRPr="00C7727A" w:rsidRDefault="00873D70" w:rsidP="004A6437">
      <w:pPr>
        <w:pStyle w:val="Akapitzlist"/>
        <w:numPr>
          <w:ilvl w:val="0"/>
          <w:numId w:val="19"/>
        </w:numPr>
        <w:spacing w:before="120" w:line="312" w:lineRule="auto"/>
        <w:contextualSpacing w:val="0"/>
        <w:jc w:val="both"/>
        <w:rPr>
          <w:rFonts w:ascii="Verdana" w:hAnsi="Verdana"/>
          <w:sz w:val="20"/>
          <w:szCs w:val="20"/>
        </w:rPr>
      </w:pPr>
      <w:r w:rsidRPr="00C7727A">
        <w:rPr>
          <w:rFonts w:ascii="Verdana" w:hAnsi="Verdana" w:cstheme="minorHAnsi"/>
          <w:sz w:val="20"/>
          <w:szCs w:val="20"/>
        </w:rPr>
        <w:t>Adres Zamawiającego:</w:t>
      </w:r>
      <w:r w:rsidR="00C37521" w:rsidRPr="00C7727A">
        <w:rPr>
          <w:rFonts w:ascii="Verdana" w:hAnsi="Verdana" w:cstheme="minorHAnsi"/>
          <w:sz w:val="20"/>
          <w:szCs w:val="20"/>
        </w:rPr>
        <w:t xml:space="preserve"> </w:t>
      </w:r>
      <w:r w:rsidR="00C37521" w:rsidRPr="00C7727A">
        <w:rPr>
          <w:rFonts w:ascii="Verdana" w:hAnsi="Verdana"/>
          <w:sz w:val="20"/>
          <w:szCs w:val="20"/>
        </w:rPr>
        <w:t>ul.</w:t>
      </w:r>
      <w:r w:rsidR="008E3DDE">
        <w:rPr>
          <w:rFonts w:ascii="Verdana" w:hAnsi="Verdana"/>
          <w:sz w:val="20"/>
          <w:szCs w:val="20"/>
        </w:rPr>
        <w:t xml:space="preserve"> </w:t>
      </w:r>
      <w:r w:rsidR="008E3DDE" w:rsidRPr="008E3DDE">
        <w:rPr>
          <w:rFonts w:ascii="Verdana" w:hAnsi="Verdana"/>
          <w:sz w:val="20"/>
          <w:szCs w:val="20"/>
        </w:rPr>
        <w:t>Rakowicka 22E</w:t>
      </w:r>
      <w:r w:rsidR="008E3DDE">
        <w:rPr>
          <w:rFonts w:ascii="Verdana" w:hAnsi="Verdana"/>
          <w:sz w:val="20"/>
          <w:szCs w:val="20"/>
        </w:rPr>
        <w:t xml:space="preserve">, </w:t>
      </w:r>
      <w:r w:rsidR="008E3DDE" w:rsidRPr="008E3DDE">
        <w:rPr>
          <w:rFonts w:ascii="Verdana" w:hAnsi="Verdana"/>
          <w:sz w:val="20"/>
          <w:szCs w:val="20"/>
        </w:rPr>
        <w:t>31-510 Kraków</w:t>
      </w:r>
      <w:bookmarkStart w:id="7" w:name="_Hlk113537220"/>
      <w:r w:rsidR="008E3DDE">
        <w:rPr>
          <w:rFonts w:ascii="Verdana" w:hAnsi="Verdana"/>
          <w:sz w:val="20"/>
          <w:szCs w:val="20"/>
        </w:rPr>
        <w:t>.</w:t>
      </w:r>
    </w:p>
    <w:bookmarkEnd w:id="7"/>
    <w:p w14:paraId="6FA43727" w14:textId="77777777" w:rsidR="00DC5474" w:rsidRPr="00C7727A" w:rsidRDefault="00873D70" w:rsidP="004A6437">
      <w:pPr>
        <w:pStyle w:val="Akapitzlist"/>
        <w:numPr>
          <w:ilvl w:val="0"/>
          <w:numId w:val="19"/>
        </w:numPr>
        <w:spacing w:before="120" w:line="312" w:lineRule="auto"/>
        <w:contextualSpacing w:val="0"/>
        <w:jc w:val="both"/>
        <w:rPr>
          <w:rFonts w:ascii="Verdana" w:hAnsi="Verdana"/>
          <w:sz w:val="20"/>
          <w:szCs w:val="20"/>
        </w:rPr>
      </w:pPr>
      <w:r w:rsidRPr="00C7727A">
        <w:rPr>
          <w:rFonts w:ascii="Verdana" w:hAnsi="Verdana" w:cstheme="minorHAnsi"/>
          <w:sz w:val="20"/>
          <w:szCs w:val="20"/>
        </w:rPr>
        <w:t xml:space="preserve">Adres strony internetowej prowadzonego postępowania: </w:t>
      </w:r>
      <w:bookmarkStart w:id="8" w:name="_Hlk113538073"/>
      <w:r w:rsidR="001B308B" w:rsidRPr="00C7727A">
        <w:rPr>
          <w:rFonts w:ascii="Verdana" w:hAnsi="Verdana" w:cstheme="minorHAnsi"/>
          <w:sz w:val="20"/>
          <w:szCs w:val="20"/>
        </w:rPr>
        <w:fldChar w:fldCharType="begin"/>
      </w:r>
      <w:r w:rsidR="001B308B" w:rsidRPr="00C7727A">
        <w:rPr>
          <w:rFonts w:ascii="Verdana" w:hAnsi="Verdana" w:cstheme="minorHAnsi"/>
          <w:sz w:val="20"/>
          <w:szCs w:val="20"/>
        </w:rPr>
        <w:instrText xml:space="preserve"> HYPERLINK "https://ezamowienia.gov.pl/pl/" </w:instrText>
      </w:r>
      <w:r w:rsidR="001B308B" w:rsidRPr="00C7727A">
        <w:rPr>
          <w:rFonts w:ascii="Verdana" w:hAnsi="Verdana" w:cstheme="minorHAnsi"/>
          <w:sz w:val="20"/>
          <w:szCs w:val="20"/>
        </w:rPr>
        <w:fldChar w:fldCharType="separate"/>
      </w:r>
      <w:r w:rsidR="001B308B" w:rsidRPr="00C7727A">
        <w:rPr>
          <w:rStyle w:val="Hipercze"/>
          <w:rFonts w:ascii="Verdana" w:hAnsi="Verdana" w:cstheme="minorHAnsi"/>
          <w:sz w:val="20"/>
          <w:szCs w:val="20"/>
        </w:rPr>
        <w:t>https://ezamowienia.gov.pl/pl/</w:t>
      </w:r>
      <w:r w:rsidR="001B308B" w:rsidRPr="00C7727A">
        <w:rPr>
          <w:rFonts w:ascii="Verdana" w:hAnsi="Verdana" w:cstheme="minorHAnsi"/>
          <w:sz w:val="20"/>
          <w:szCs w:val="20"/>
        </w:rPr>
        <w:fldChar w:fldCharType="end"/>
      </w:r>
      <w:bookmarkEnd w:id="8"/>
    </w:p>
    <w:p w14:paraId="67F5F63F" w14:textId="53D1EA58" w:rsidR="00DC5474" w:rsidRPr="00C7727A" w:rsidRDefault="00C37521" w:rsidP="004A6437">
      <w:pPr>
        <w:pStyle w:val="Akapitzlist"/>
        <w:numPr>
          <w:ilvl w:val="0"/>
          <w:numId w:val="19"/>
        </w:numPr>
        <w:spacing w:before="120" w:line="312" w:lineRule="auto"/>
        <w:contextualSpacing w:val="0"/>
        <w:jc w:val="both"/>
        <w:rPr>
          <w:rFonts w:ascii="Verdana" w:hAnsi="Verdana"/>
          <w:sz w:val="20"/>
          <w:szCs w:val="20"/>
        </w:rPr>
      </w:pPr>
      <w:r w:rsidRPr="00C7727A">
        <w:rPr>
          <w:rFonts w:ascii="Verdana" w:hAnsi="Verdana" w:cstheme="minorHAnsi"/>
          <w:b/>
          <w:bCs/>
          <w:sz w:val="20"/>
          <w:szCs w:val="20"/>
        </w:rPr>
        <w:t xml:space="preserve">Adres strony internetowej, na której będą udostępniane zmiany i wyjaśnienia treści </w:t>
      </w:r>
      <w:r w:rsidR="00EC6285" w:rsidRPr="00C7727A">
        <w:rPr>
          <w:rFonts w:ascii="Verdana" w:hAnsi="Verdana" w:cstheme="minorHAnsi"/>
          <w:b/>
          <w:bCs/>
          <w:sz w:val="20"/>
          <w:szCs w:val="20"/>
        </w:rPr>
        <w:t>specyfikacji warunków zamówienia (</w:t>
      </w:r>
      <w:r w:rsidRPr="00C7727A">
        <w:rPr>
          <w:rFonts w:ascii="Verdana" w:hAnsi="Verdana" w:cstheme="minorHAnsi"/>
          <w:b/>
          <w:bCs/>
          <w:sz w:val="20"/>
          <w:szCs w:val="20"/>
        </w:rPr>
        <w:t>SWZ</w:t>
      </w:r>
      <w:r w:rsidR="00EC6285" w:rsidRPr="00C7727A">
        <w:rPr>
          <w:rFonts w:ascii="Verdana" w:hAnsi="Verdana" w:cstheme="minorHAnsi"/>
          <w:b/>
          <w:bCs/>
          <w:sz w:val="20"/>
          <w:szCs w:val="20"/>
        </w:rPr>
        <w:t>)</w:t>
      </w:r>
      <w:r w:rsidRPr="00C7727A">
        <w:rPr>
          <w:rFonts w:ascii="Verdana" w:hAnsi="Verdana" w:cstheme="minorHAnsi"/>
          <w:b/>
          <w:bCs/>
          <w:sz w:val="20"/>
          <w:szCs w:val="20"/>
        </w:rPr>
        <w:t xml:space="preserve"> oraz inne dokumenty zamówienia bezpośrednio związane z postępowaniem o udzielenie zamówienia</w:t>
      </w:r>
      <w:r w:rsidR="005C2553" w:rsidRPr="00C7727A">
        <w:rPr>
          <w:rFonts w:ascii="Verdana" w:hAnsi="Verdana" w:cstheme="minorHAnsi"/>
          <w:b/>
          <w:bCs/>
          <w:sz w:val="20"/>
          <w:szCs w:val="20"/>
        </w:rPr>
        <w:t>:</w:t>
      </w:r>
      <w:r w:rsidRPr="00C7727A">
        <w:rPr>
          <w:rFonts w:ascii="Verdana" w:hAnsi="Verdana" w:cstheme="minorHAnsi"/>
          <w:sz w:val="20"/>
          <w:szCs w:val="20"/>
        </w:rPr>
        <w:t xml:space="preserve"> </w:t>
      </w:r>
      <w:hyperlink r:id="rId8" w:history="1">
        <w:r w:rsidR="001B308B" w:rsidRPr="00C7727A">
          <w:rPr>
            <w:rStyle w:val="Hipercze"/>
            <w:rFonts w:ascii="Verdana" w:hAnsi="Verdana" w:cstheme="minorHAnsi"/>
            <w:sz w:val="20"/>
            <w:szCs w:val="20"/>
          </w:rPr>
          <w:t>https://ezamowienia.gov.pl/pl/</w:t>
        </w:r>
      </w:hyperlink>
      <w:r w:rsidR="00DF5412" w:rsidRPr="00C7727A">
        <w:rPr>
          <w:rFonts w:ascii="Verdana" w:hAnsi="Verdana" w:cstheme="minorHAnsi"/>
          <w:sz w:val="20"/>
          <w:szCs w:val="20"/>
        </w:rPr>
        <w:t>.</w:t>
      </w:r>
    </w:p>
    <w:p w14:paraId="734F3138" w14:textId="2EDC54AA" w:rsidR="00DC5474" w:rsidRPr="00C7727A" w:rsidRDefault="00873D70" w:rsidP="004A6437">
      <w:pPr>
        <w:pStyle w:val="Akapitzlist"/>
        <w:numPr>
          <w:ilvl w:val="0"/>
          <w:numId w:val="19"/>
        </w:numPr>
        <w:spacing w:before="120" w:line="312" w:lineRule="auto"/>
        <w:contextualSpacing w:val="0"/>
        <w:jc w:val="both"/>
        <w:rPr>
          <w:rFonts w:ascii="Verdana" w:hAnsi="Verdana"/>
          <w:sz w:val="20"/>
          <w:szCs w:val="20"/>
        </w:rPr>
      </w:pPr>
      <w:r w:rsidRPr="00C7727A">
        <w:rPr>
          <w:rFonts w:ascii="Verdana" w:hAnsi="Verdana" w:cstheme="minorHAnsi"/>
          <w:sz w:val="20"/>
          <w:szCs w:val="20"/>
        </w:rPr>
        <w:t xml:space="preserve">E-mail: </w:t>
      </w:r>
      <w:r w:rsidR="008E3DDE" w:rsidRPr="008E3DDE">
        <w:rPr>
          <w:rFonts w:ascii="Verdana" w:hAnsi="Verdana" w:cstheme="minorHAnsi"/>
          <w:sz w:val="20"/>
          <w:szCs w:val="20"/>
        </w:rPr>
        <w:t>sekretariat@ank.gov.pl</w:t>
      </w:r>
    </w:p>
    <w:p w14:paraId="067E037A" w14:textId="55110F79" w:rsidR="00DC5474" w:rsidRPr="00C7727A" w:rsidRDefault="00873D70" w:rsidP="004A6437">
      <w:pPr>
        <w:pStyle w:val="Akapitzlist"/>
        <w:numPr>
          <w:ilvl w:val="0"/>
          <w:numId w:val="19"/>
        </w:numPr>
        <w:spacing w:before="120" w:line="312" w:lineRule="auto"/>
        <w:contextualSpacing w:val="0"/>
        <w:jc w:val="both"/>
        <w:rPr>
          <w:rFonts w:ascii="Verdana" w:hAnsi="Verdana"/>
          <w:sz w:val="20"/>
          <w:szCs w:val="20"/>
        </w:rPr>
      </w:pPr>
      <w:r w:rsidRPr="00C7727A">
        <w:rPr>
          <w:rFonts w:ascii="Verdana" w:hAnsi="Verdana" w:cstheme="minorHAnsi"/>
          <w:sz w:val="20"/>
          <w:szCs w:val="20"/>
        </w:rPr>
        <w:t>Telefon:</w:t>
      </w:r>
      <w:r w:rsidR="00C37521" w:rsidRPr="00C7727A">
        <w:rPr>
          <w:rFonts w:ascii="Verdana" w:hAnsi="Verdana" w:cstheme="minorHAnsi"/>
          <w:sz w:val="20"/>
          <w:szCs w:val="20"/>
        </w:rPr>
        <w:t xml:space="preserve"> +48 </w:t>
      </w:r>
      <w:r w:rsidR="00624EA3">
        <w:rPr>
          <w:rFonts w:ascii="Verdana" w:hAnsi="Verdana" w:cstheme="minorHAnsi"/>
          <w:sz w:val="20"/>
          <w:szCs w:val="20"/>
        </w:rPr>
        <w:t>12 370 56 31</w:t>
      </w:r>
    </w:p>
    <w:p w14:paraId="2F788936" w14:textId="0E71BA70" w:rsidR="00DC5474" w:rsidRPr="00CD3113" w:rsidRDefault="00C37521" w:rsidP="004A6437">
      <w:pPr>
        <w:pStyle w:val="Akapitzlist"/>
        <w:numPr>
          <w:ilvl w:val="0"/>
          <w:numId w:val="19"/>
        </w:numPr>
        <w:spacing w:before="120" w:line="312" w:lineRule="auto"/>
        <w:contextualSpacing w:val="0"/>
        <w:jc w:val="both"/>
        <w:rPr>
          <w:rFonts w:ascii="Verdana" w:hAnsi="Verdana"/>
          <w:sz w:val="20"/>
          <w:szCs w:val="20"/>
        </w:rPr>
      </w:pPr>
      <w:r w:rsidRPr="00C7727A">
        <w:rPr>
          <w:rFonts w:ascii="Verdana" w:hAnsi="Verdana" w:cstheme="minorHAnsi"/>
          <w:sz w:val="20"/>
          <w:szCs w:val="20"/>
        </w:rPr>
        <w:t xml:space="preserve">Godziny pracy: od poniedziałku do piątku od </w:t>
      </w:r>
      <w:r w:rsidRPr="00CD3113">
        <w:rPr>
          <w:rFonts w:ascii="Verdana" w:hAnsi="Verdana" w:cstheme="minorHAnsi"/>
          <w:sz w:val="20"/>
          <w:szCs w:val="20"/>
        </w:rPr>
        <w:t>8:</w:t>
      </w:r>
      <w:r w:rsidR="00C8737C" w:rsidRPr="00CD3113">
        <w:rPr>
          <w:rFonts w:ascii="Verdana" w:hAnsi="Verdana" w:cstheme="minorHAnsi"/>
          <w:sz w:val="20"/>
          <w:szCs w:val="20"/>
        </w:rPr>
        <w:t>00</w:t>
      </w:r>
      <w:r w:rsidR="00CD3113">
        <w:rPr>
          <w:rFonts w:ascii="Verdana" w:hAnsi="Verdana" w:cstheme="minorHAnsi"/>
          <w:sz w:val="20"/>
          <w:szCs w:val="20"/>
        </w:rPr>
        <w:t xml:space="preserve"> </w:t>
      </w:r>
      <w:r w:rsidRPr="00CD3113">
        <w:rPr>
          <w:rFonts w:ascii="Verdana" w:hAnsi="Verdana" w:cstheme="minorHAnsi"/>
          <w:sz w:val="20"/>
          <w:szCs w:val="20"/>
        </w:rPr>
        <w:t xml:space="preserve">do </w:t>
      </w:r>
      <w:r w:rsidR="00C8737C" w:rsidRPr="00CD3113">
        <w:rPr>
          <w:rFonts w:ascii="Verdana" w:hAnsi="Verdana" w:cstheme="minorHAnsi"/>
          <w:sz w:val="20"/>
          <w:szCs w:val="20"/>
        </w:rPr>
        <w:t>15:30</w:t>
      </w:r>
    </w:p>
    <w:p w14:paraId="15A37D0E" w14:textId="7E931DA0" w:rsidR="00873D70" w:rsidRPr="00CD3113" w:rsidRDefault="004C7216" w:rsidP="004A6437">
      <w:pPr>
        <w:pStyle w:val="Akapitzlist"/>
        <w:numPr>
          <w:ilvl w:val="0"/>
          <w:numId w:val="19"/>
        </w:numPr>
        <w:spacing w:before="120" w:line="312" w:lineRule="auto"/>
        <w:contextualSpacing w:val="0"/>
        <w:jc w:val="both"/>
        <w:rPr>
          <w:rFonts w:ascii="Verdana" w:hAnsi="Verdana"/>
          <w:sz w:val="20"/>
          <w:szCs w:val="20"/>
        </w:rPr>
      </w:pPr>
      <w:r w:rsidRPr="00CD3113">
        <w:rPr>
          <w:rFonts w:ascii="Verdana" w:hAnsi="Verdana" w:cstheme="minorHAnsi"/>
          <w:sz w:val="20"/>
          <w:szCs w:val="20"/>
        </w:rPr>
        <w:t>Osoba do kontaktu:</w:t>
      </w:r>
      <w:r w:rsidR="00C37521" w:rsidRPr="00CD3113">
        <w:rPr>
          <w:rFonts w:ascii="Verdana" w:hAnsi="Verdana" w:cstheme="minorHAnsi"/>
          <w:sz w:val="20"/>
          <w:szCs w:val="20"/>
        </w:rPr>
        <w:t xml:space="preserve"> </w:t>
      </w:r>
      <w:r w:rsidR="00C8737C" w:rsidRPr="00CD3113">
        <w:rPr>
          <w:rFonts w:ascii="Verdana" w:hAnsi="Verdana" w:cstheme="minorHAnsi"/>
          <w:sz w:val="20"/>
          <w:szCs w:val="20"/>
        </w:rPr>
        <w:t>Renata Chlewicka, tel. 12</w:t>
      </w:r>
      <w:r w:rsidR="00624EA3">
        <w:rPr>
          <w:rFonts w:ascii="Verdana" w:hAnsi="Verdana" w:cstheme="minorHAnsi"/>
          <w:sz w:val="20"/>
          <w:szCs w:val="20"/>
        </w:rPr>
        <w:t> </w:t>
      </w:r>
      <w:r w:rsidR="00C8737C" w:rsidRPr="00CD3113">
        <w:rPr>
          <w:rFonts w:ascii="Verdana" w:hAnsi="Verdana" w:cstheme="minorHAnsi"/>
          <w:sz w:val="20"/>
          <w:szCs w:val="20"/>
        </w:rPr>
        <w:t>370</w:t>
      </w:r>
      <w:r w:rsidR="00624EA3">
        <w:rPr>
          <w:rFonts w:ascii="Verdana" w:hAnsi="Verdana" w:cstheme="minorHAnsi"/>
          <w:sz w:val="20"/>
          <w:szCs w:val="20"/>
        </w:rPr>
        <w:t xml:space="preserve"> </w:t>
      </w:r>
      <w:r w:rsidR="00C8737C" w:rsidRPr="00CD3113">
        <w:rPr>
          <w:rFonts w:ascii="Verdana" w:hAnsi="Verdana" w:cstheme="minorHAnsi"/>
          <w:sz w:val="20"/>
          <w:szCs w:val="20"/>
        </w:rPr>
        <w:t>56</w:t>
      </w:r>
      <w:r w:rsidR="00624EA3">
        <w:rPr>
          <w:rFonts w:ascii="Verdana" w:hAnsi="Verdana" w:cstheme="minorHAnsi"/>
          <w:sz w:val="20"/>
          <w:szCs w:val="20"/>
        </w:rPr>
        <w:t xml:space="preserve"> </w:t>
      </w:r>
      <w:r w:rsidR="00C8737C" w:rsidRPr="00CD3113">
        <w:rPr>
          <w:rFonts w:ascii="Verdana" w:hAnsi="Verdana" w:cstheme="minorHAnsi"/>
          <w:sz w:val="20"/>
          <w:szCs w:val="20"/>
        </w:rPr>
        <w:t xml:space="preserve">31, adres e-mail: </w:t>
      </w:r>
      <w:bookmarkStart w:id="9" w:name="_Hlk129589825"/>
      <w:r w:rsidR="00C8737C" w:rsidRPr="00CD3113">
        <w:rPr>
          <w:rFonts w:ascii="Verdana" w:hAnsi="Verdana" w:cstheme="minorHAnsi"/>
          <w:sz w:val="20"/>
          <w:szCs w:val="20"/>
        </w:rPr>
        <w:t>rchlewicka@ank.gov.pl</w:t>
      </w:r>
    </w:p>
    <w:bookmarkEnd w:id="9"/>
    <w:p w14:paraId="66C1370F" w14:textId="77777777" w:rsidR="004A6437" w:rsidRPr="00C7727A" w:rsidRDefault="004A6437" w:rsidP="004A6437">
      <w:pPr>
        <w:spacing w:before="120" w:line="312" w:lineRule="auto"/>
        <w:ind w:left="360"/>
        <w:jc w:val="both"/>
        <w:rPr>
          <w:rFonts w:ascii="Verdana" w:hAnsi="Verdana"/>
        </w:rPr>
      </w:pPr>
    </w:p>
    <w:p w14:paraId="3C012E38" w14:textId="7A343BE9"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10" w:name="_Toc126054008"/>
      <w:r w:rsidRPr="00C7727A">
        <w:rPr>
          <w:rFonts w:ascii="Verdana" w:hAnsi="Verdana"/>
          <w:color w:val="auto"/>
          <w:sz w:val="20"/>
          <w:szCs w:val="20"/>
        </w:rPr>
        <w:t>POSTĘPOWANIE</w:t>
      </w:r>
      <w:bookmarkEnd w:id="10"/>
    </w:p>
    <w:p w14:paraId="1456F3A9" w14:textId="19B495ED" w:rsidR="00873D70" w:rsidRPr="00C7727A" w:rsidRDefault="00873D70" w:rsidP="004A6437">
      <w:pPr>
        <w:pStyle w:val="Akapitzlist"/>
        <w:numPr>
          <w:ilvl w:val="0"/>
          <w:numId w:val="15"/>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 xml:space="preserve">Postępowanie o udzielenie zamówienia prowadzone jest w trybie </w:t>
      </w:r>
      <w:r w:rsidR="00C11352" w:rsidRPr="00C7727A">
        <w:rPr>
          <w:rFonts w:ascii="Verdana" w:hAnsi="Verdana" w:cstheme="minorHAnsi"/>
          <w:sz w:val="20"/>
          <w:szCs w:val="20"/>
        </w:rPr>
        <w:t>podstawowym</w:t>
      </w:r>
      <w:r w:rsidR="003640EC" w:rsidRPr="00C7727A">
        <w:rPr>
          <w:rFonts w:ascii="Verdana" w:hAnsi="Verdana" w:cstheme="minorHAnsi"/>
          <w:sz w:val="20"/>
          <w:szCs w:val="20"/>
        </w:rPr>
        <w:t xml:space="preserve"> o wartości nieprzekraczającej progów unijnych, </w:t>
      </w:r>
      <w:r w:rsidRPr="00C7727A">
        <w:rPr>
          <w:rFonts w:ascii="Verdana" w:hAnsi="Verdana" w:cstheme="minorHAnsi"/>
          <w:sz w:val="20"/>
          <w:szCs w:val="20"/>
        </w:rPr>
        <w:t>na podstawie</w:t>
      </w:r>
      <w:r w:rsidR="001B69E1" w:rsidRPr="00C7727A">
        <w:rPr>
          <w:rFonts w:ascii="Verdana" w:hAnsi="Verdana" w:cstheme="minorHAnsi"/>
          <w:sz w:val="20"/>
          <w:szCs w:val="20"/>
        </w:rPr>
        <w:t xml:space="preserve"> art. 275 pkt. 1 </w:t>
      </w:r>
      <w:r w:rsidRPr="00C7727A">
        <w:rPr>
          <w:rFonts w:ascii="Verdana" w:hAnsi="Verdana" w:cstheme="minorHAnsi"/>
          <w:sz w:val="20"/>
          <w:szCs w:val="20"/>
        </w:rPr>
        <w:t>ustawy z dnia 11 września 2019 r.</w:t>
      </w:r>
      <w:r w:rsidR="001B69E1" w:rsidRPr="00C7727A">
        <w:rPr>
          <w:rFonts w:ascii="Verdana" w:hAnsi="Verdana" w:cstheme="minorHAnsi"/>
          <w:sz w:val="20"/>
          <w:szCs w:val="20"/>
        </w:rPr>
        <w:t xml:space="preserve"> – Prawo </w:t>
      </w:r>
      <w:r w:rsidR="00A75224" w:rsidRPr="00C7727A">
        <w:rPr>
          <w:rFonts w:ascii="Verdana" w:hAnsi="Verdana" w:cstheme="minorHAnsi"/>
          <w:sz w:val="20"/>
          <w:szCs w:val="20"/>
        </w:rPr>
        <w:t>Z</w:t>
      </w:r>
      <w:r w:rsidR="001B69E1" w:rsidRPr="00C7727A">
        <w:rPr>
          <w:rFonts w:ascii="Verdana" w:hAnsi="Verdana" w:cstheme="minorHAnsi"/>
          <w:sz w:val="20"/>
          <w:szCs w:val="20"/>
        </w:rPr>
        <w:t xml:space="preserve">amówień </w:t>
      </w:r>
      <w:r w:rsidR="00A75224" w:rsidRPr="00C7727A">
        <w:rPr>
          <w:rFonts w:ascii="Verdana" w:hAnsi="Verdana" w:cstheme="minorHAnsi"/>
          <w:sz w:val="20"/>
          <w:szCs w:val="20"/>
        </w:rPr>
        <w:t>P</w:t>
      </w:r>
      <w:r w:rsidR="001B69E1" w:rsidRPr="00C7727A">
        <w:rPr>
          <w:rFonts w:ascii="Verdana" w:hAnsi="Verdana" w:cstheme="minorHAnsi"/>
          <w:sz w:val="20"/>
          <w:szCs w:val="20"/>
        </w:rPr>
        <w:t>ublicznych</w:t>
      </w:r>
      <w:r w:rsidRPr="00C7727A">
        <w:rPr>
          <w:rFonts w:ascii="Verdana" w:hAnsi="Verdana" w:cstheme="minorHAnsi"/>
          <w:sz w:val="20"/>
          <w:szCs w:val="20"/>
        </w:rPr>
        <w:t xml:space="preserve"> (</w:t>
      </w:r>
      <w:r w:rsidR="001B69E1" w:rsidRPr="00C7727A">
        <w:rPr>
          <w:rFonts w:ascii="Verdana" w:hAnsi="Verdana" w:cstheme="minorHAnsi"/>
          <w:sz w:val="20"/>
          <w:szCs w:val="20"/>
        </w:rPr>
        <w:t>t.</w:t>
      </w:r>
      <w:r w:rsidR="00922862">
        <w:rPr>
          <w:rFonts w:ascii="Verdana" w:hAnsi="Verdana" w:cstheme="minorHAnsi"/>
          <w:sz w:val="20"/>
          <w:szCs w:val="20"/>
        </w:rPr>
        <w:t xml:space="preserve"> </w:t>
      </w:r>
      <w:r w:rsidR="001B69E1" w:rsidRPr="00C7727A">
        <w:rPr>
          <w:rFonts w:ascii="Verdana" w:hAnsi="Verdana" w:cstheme="minorHAnsi"/>
          <w:sz w:val="20"/>
          <w:szCs w:val="20"/>
        </w:rPr>
        <w:t>j. Dz. U z 202</w:t>
      </w:r>
      <w:r w:rsidR="00487584">
        <w:rPr>
          <w:rFonts w:ascii="Verdana" w:hAnsi="Verdana" w:cstheme="minorHAnsi"/>
          <w:sz w:val="20"/>
          <w:szCs w:val="20"/>
        </w:rPr>
        <w:t>4</w:t>
      </w:r>
      <w:r w:rsidR="001B69E1" w:rsidRPr="00C7727A">
        <w:rPr>
          <w:rFonts w:ascii="Verdana" w:hAnsi="Verdana" w:cstheme="minorHAnsi"/>
          <w:sz w:val="20"/>
          <w:szCs w:val="20"/>
        </w:rPr>
        <w:t xml:space="preserve"> r. poz. </w:t>
      </w:r>
      <w:r w:rsidR="00487584">
        <w:rPr>
          <w:rFonts w:ascii="Verdana" w:hAnsi="Verdana" w:cstheme="minorHAnsi"/>
          <w:sz w:val="20"/>
          <w:szCs w:val="20"/>
        </w:rPr>
        <w:t>1320</w:t>
      </w:r>
      <w:r w:rsidR="001B69E1" w:rsidRPr="00C7727A">
        <w:rPr>
          <w:rFonts w:ascii="Verdana" w:hAnsi="Verdana" w:cstheme="minorHAnsi"/>
          <w:sz w:val="20"/>
          <w:szCs w:val="20"/>
        </w:rPr>
        <w:t>)</w:t>
      </w:r>
      <w:r w:rsidRPr="00C7727A">
        <w:rPr>
          <w:rFonts w:ascii="Verdana" w:hAnsi="Verdana" w:cstheme="minorHAnsi"/>
          <w:sz w:val="20"/>
          <w:szCs w:val="20"/>
        </w:rPr>
        <w:t xml:space="preserve"> zwanej dalej</w:t>
      </w:r>
      <w:r w:rsidR="006D6AA0" w:rsidRPr="00C7727A">
        <w:rPr>
          <w:rFonts w:ascii="Verdana" w:hAnsi="Verdana" w:cstheme="minorHAnsi"/>
          <w:sz w:val="20"/>
          <w:szCs w:val="20"/>
        </w:rPr>
        <w:t>:</w:t>
      </w:r>
      <w:r w:rsidRPr="00C7727A">
        <w:rPr>
          <w:rFonts w:ascii="Verdana" w:hAnsi="Verdana" w:cstheme="minorHAnsi"/>
          <w:sz w:val="20"/>
          <w:szCs w:val="20"/>
        </w:rPr>
        <w:t xml:space="preserve"> </w:t>
      </w:r>
      <w:r w:rsidR="006D6AA0" w:rsidRPr="00C7727A">
        <w:rPr>
          <w:rFonts w:ascii="Verdana" w:hAnsi="Verdana" w:cstheme="minorHAnsi"/>
          <w:sz w:val="20"/>
          <w:szCs w:val="20"/>
        </w:rPr>
        <w:t>„</w:t>
      </w:r>
      <w:r w:rsidRPr="00C7727A">
        <w:rPr>
          <w:rFonts w:ascii="Verdana" w:hAnsi="Verdana" w:cstheme="minorHAnsi"/>
          <w:sz w:val="20"/>
          <w:szCs w:val="20"/>
        </w:rPr>
        <w:t xml:space="preserve">ustawą </w:t>
      </w:r>
      <w:proofErr w:type="spellStart"/>
      <w:r w:rsidRPr="00C7727A">
        <w:rPr>
          <w:rFonts w:ascii="Verdana" w:hAnsi="Verdana" w:cstheme="minorHAnsi"/>
          <w:sz w:val="20"/>
          <w:szCs w:val="20"/>
        </w:rPr>
        <w:t>Pzp</w:t>
      </w:r>
      <w:proofErr w:type="spellEnd"/>
      <w:r w:rsidR="006D6AA0" w:rsidRPr="00C7727A">
        <w:rPr>
          <w:rFonts w:ascii="Verdana" w:hAnsi="Verdana" w:cstheme="minorHAnsi"/>
          <w:sz w:val="20"/>
          <w:szCs w:val="20"/>
        </w:rPr>
        <w:t>”</w:t>
      </w:r>
      <w:r w:rsidR="001B69E1" w:rsidRPr="00C7727A">
        <w:rPr>
          <w:rFonts w:ascii="Verdana" w:hAnsi="Verdana" w:cstheme="minorHAnsi"/>
          <w:sz w:val="20"/>
          <w:szCs w:val="20"/>
        </w:rPr>
        <w:t xml:space="preserve"> oraz aktów wykonawczych do niej.</w:t>
      </w:r>
    </w:p>
    <w:p w14:paraId="66CE61A6" w14:textId="0509B659" w:rsidR="00873D70" w:rsidRPr="00C7727A" w:rsidRDefault="00873D70" w:rsidP="004A6437">
      <w:pPr>
        <w:pStyle w:val="Akapitzlist"/>
        <w:numPr>
          <w:ilvl w:val="0"/>
          <w:numId w:val="15"/>
        </w:numPr>
        <w:spacing w:before="120" w:line="312" w:lineRule="auto"/>
        <w:ind w:hanging="357"/>
        <w:contextualSpacing w:val="0"/>
        <w:jc w:val="both"/>
        <w:rPr>
          <w:rFonts w:ascii="Verdana" w:hAnsi="Verdana" w:cstheme="minorHAnsi"/>
          <w:sz w:val="20"/>
          <w:szCs w:val="20"/>
        </w:rPr>
      </w:pPr>
      <w:r w:rsidRPr="00C7727A">
        <w:rPr>
          <w:rFonts w:ascii="Verdana" w:hAnsi="Verdana" w:cstheme="minorHAnsi"/>
          <w:sz w:val="20"/>
          <w:szCs w:val="20"/>
        </w:rPr>
        <w:t>Postępowanie jest prowadzone w języku polskim.</w:t>
      </w:r>
    </w:p>
    <w:p w14:paraId="6A61A2BC" w14:textId="3B4C2F62" w:rsidR="001B69E1" w:rsidRPr="00C7727A" w:rsidRDefault="001B69E1" w:rsidP="004A6437">
      <w:pPr>
        <w:pStyle w:val="Akapitzlist"/>
        <w:numPr>
          <w:ilvl w:val="0"/>
          <w:numId w:val="15"/>
        </w:numPr>
        <w:spacing w:before="120" w:line="312" w:lineRule="auto"/>
        <w:contextualSpacing w:val="0"/>
        <w:jc w:val="both"/>
        <w:rPr>
          <w:rFonts w:ascii="Verdana" w:hAnsi="Verdana" w:cstheme="minorHAnsi"/>
          <w:sz w:val="20"/>
          <w:szCs w:val="20"/>
        </w:rPr>
      </w:pPr>
      <w:bookmarkStart w:id="11" w:name="_Toc415561235"/>
      <w:bookmarkStart w:id="12" w:name="_Toc417041951"/>
      <w:bookmarkStart w:id="13" w:name="_Toc530142964"/>
      <w:bookmarkStart w:id="14" w:name="_Toc56691665"/>
      <w:bookmarkStart w:id="15" w:name="_Toc58320638"/>
      <w:r w:rsidRPr="00C7727A">
        <w:rPr>
          <w:rFonts w:ascii="Verdana" w:hAnsi="Verdana" w:cstheme="minorHAnsi"/>
          <w:sz w:val="20"/>
          <w:szCs w:val="20"/>
        </w:rPr>
        <w:t>Zamawiający informuje, że nie przewiduje wyboru najkorzystniejszej oferty z możliwością prowadzenia negocjacji.</w:t>
      </w:r>
    </w:p>
    <w:p w14:paraId="74C28CD8" w14:textId="77777777" w:rsidR="004A6437" w:rsidRPr="00C7727A" w:rsidRDefault="004A6437" w:rsidP="004A6437">
      <w:pPr>
        <w:spacing w:before="120" w:line="312" w:lineRule="auto"/>
        <w:jc w:val="both"/>
        <w:rPr>
          <w:rFonts w:ascii="Verdana" w:hAnsi="Verdana" w:cstheme="minorHAnsi"/>
        </w:rPr>
      </w:pPr>
    </w:p>
    <w:p w14:paraId="170D8E77" w14:textId="5CE1BC28" w:rsidR="00873D70" w:rsidRPr="00C60036"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16" w:name="_Toc126054009"/>
      <w:bookmarkEnd w:id="11"/>
      <w:bookmarkEnd w:id="12"/>
      <w:bookmarkEnd w:id="13"/>
      <w:bookmarkEnd w:id="14"/>
      <w:bookmarkEnd w:id="15"/>
      <w:r w:rsidRPr="00C60036">
        <w:rPr>
          <w:rFonts w:ascii="Verdana" w:hAnsi="Verdana"/>
          <w:color w:val="auto"/>
          <w:sz w:val="20"/>
          <w:szCs w:val="20"/>
        </w:rPr>
        <w:t>PRZEDMIOT ZAMÓWIENIA. TERMIN WYKONANIA.</w:t>
      </w:r>
      <w:bookmarkEnd w:id="16"/>
    </w:p>
    <w:p w14:paraId="2C26ECAB" w14:textId="7B04546F" w:rsidR="00650092" w:rsidRPr="00C60036" w:rsidRDefault="00650092" w:rsidP="00650092">
      <w:pPr>
        <w:numPr>
          <w:ilvl w:val="3"/>
          <w:numId w:val="18"/>
        </w:numPr>
        <w:spacing w:before="120" w:line="312" w:lineRule="auto"/>
        <w:ind w:left="714" w:hanging="357"/>
        <w:rPr>
          <w:rFonts w:ascii="Verdana" w:hAnsi="Verdana" w:cs="Arial"/>
        </w:rPr>
      </w:pPr>
      <w:bookmarkStart w:id="17" w:name="_Hlk172621052"/>
      <w:bookmarkStart w:id="18" w:name="_Hlk113540901"/>
      <w:r w:rsidRPr="00C60036">
        <w:rPr>
          <w:rFonts w:ascii="Verdana" w:hAnsi="Verdana" w:cs="Arial"/>
          <w:bCs/>
        </w:rPr>
        <w:t>Przedmiotem dostawy są</w:t>
      </w:r>
      <w:r w:rsidRPr="00C60036">
        <w:rPr>
          <w:rFonts w:ascii="Verdana" w:hAnsi="Verdana" w:cs="Arial"/>
          <w:u w:val="single"/>
        </w:rPr>
        <w:t xml:space="preserve"> </w:t>
      </w:r>
      <w:r w:rsidRPr="00C60036">
        <w:rPr>
          <w:rFonts w:ascii="Verdana" w:hAnsi="Verdana" w:cs="Arial"/>
        </w:rPr>
        <w:t>opakowania ochronne  o jakości archiwalnej przeznaczonych do długoterminowego przechowywania zasobu archiwalnego Archiwum Narodowego w Krakowie w postaci:</w:t>
      </w:r>
    </w:p>
    <w:p w14:paraId="46FEFCB3" w14:textId="24404221" w:rsidR="00C0329B" w:rsidRPr="00C60036" w:rsidRDefault="00C0329B" w:rsidP="001C6924">
      <w:pPr>
        <w:pStyle w:val="Akapitzlist"/>
        <w:spacing w:after="160" w:line="256" w:lineRule="auto"/>
        <w:ind w:left="360"/>
        <w:rPr>
          <w:rFonts w:cstheme="minorHAnsi"/>
          <w:b/>
        </w:rPr>
      </w:pPr>
      <w:r w:rsidRPr="00C60036">
        <w:rPr>
          <w:rFonts w:cstheme="minorHAnsi"/>
          <w:b/>
        </w:rPr>
        <w:t>Pudła</w:t>
      </w:r>
    </w:p>
    <w:p w14:paraId="3F3140CF" w14:textId="77777777" w:rsidR="00C0329B" w:rsidRPr="00C60036" w:rsidRDefault="00C0329B" w:rsidP="00C0329B">
      <w:pPr>
        <w:pStyle w:val="Akapitzlist"/>
        <w:numPr>
          <w:ilvl w:val="0"/>
          <w:numId w:val="34"/>
        </w:numPr>
        <w:spacing w:after="160" w:line="256" w:lineRule="auto"/>
        <w:rPr>
          <w:rFonts w:cstheme="minorHAnsi"/>
        </w:rPr>
      </w:pPr>
      <w:r w:rsidRPr="00C60036">
        <w:rPr>
          <w:rFonts w:cstheme="minorHAnsi"/>
        </w:rPr>
        <w:t>pudła z luźnym wiekiem, 660mmx480mmx105mm, 50 sztuk</w:t>
      </w:r>
    </w:p>
    <w:p w14:paraId="5F90209C" w14:textId="77777777" w:rsidR="00C0329B" w:rsidRPr="00C60036" w:rsidRDefault="00C0329B" w:rsidP="00C0329B">
      <w:pPr>
        <w:pStyle w:val="Akapitzlist"/>
        <w:numPr>
          <w:ilvl w:val="0"/>
          <w:numId w:val="34"/>
        </w:numPr>
        <w:spacing w:after="160" w:line="256" w:lineRule="auto"/>
        <w:rPr>
          <w:rFonts w:cstheme="minorHAnsi"/>
        </w:rPr>
      </w:pPr>
      <w:r w:rsidRPr="00C60036">
        <w:rPr>
          <w:rFonts w:cstheme="minorHAnsi"/>
        </w:rPr>
        <w:t>pudła szczękowe, 480mmx320mmx140mm, 200 sztuk</w:t>
      </w:r>
    </w:p>
    <w:p w14:paraId="373FF197" w14:textId="77777777" w:rsidR="00C0329B" w:rsidRPr="00C60036" w:rsidRDefault="00C0329B" w:rsidP="00C0329B">
      <w:pPr>
        <w:pStyle w:val="Akapitzlist"/>
        <w:numPr>
          <w:ilvl w:val="0"/>
          <w:numId w:val="34"/>
        </w:numPr>
        <w:spacing w:after="160" w:line="256" w:lineRule="auto"/>
        <w:rPr>
          <w:rFonts w:cstheme="minorHAnsi"/>
        </w:rPr>
      </w:pPr>
      <w:r w:rsidRPr="00C60036">
        <w:rPr>
          <w:rFonts w:cstheme="minorHAnsi"/>
        </w:rPr>
        <w:t>pudła szczękowe, 370mmx250mmx100mm, 200 sztuk</w:t>
      </w:r>
    </w:p>
    <w:p w14:paraId="2B23FD6E" w14:textId="77777777" w:rsidR="00C0329B" w:rsidRPr="00C60036" w:rsidRDefault="00C0329B" w:rsidP="00C0329B">
      <w:pPr>
        <w:pStyle w:val="Akapitzlist"/>
        <w:numPr>
          <w:ilvl w:val="0"/>
          <w:numId w:val="34"/>
        </w:numPr>
        <w:spacing w:after="160" w:line="256" w:lineRule="auto"/>
        <w:rPr>
          <w:rFonts w:cstheme="minorHAnsi"/>
        </w:rPr>
      </w:pPr>
      <w:r w:rsidRPr="00C60036">
        <w:rPr>
          <w:rFonts w:cstheme="minorHAnsi"/>
        </w:rPr>
        <w:t>pudła szczękowe, 370mmx250mmx70mm, 400 sztuk</w:t>
      </w:r>
    </w:p>
    <w:p w14:paraId="1EBE3B0E" w14:textId="77777777" w:rsidR="00C0329B" w:rsidRPr="00C60036" w:rsidRDefault="00C0329B" w:rsidP="00C0329B">
      <w:pPr>
        <w:pStyle w:val="Akapitzlist"/>
        <w:numPr>
          <w:ilvl w:val="0"/>
          <w:numId w:val="34"/>
        </w:numPr>
        <w:spacing w:after="160" w:line="256" w:lineRule="auto"/>
        <w:rPr>
          <w:rFonts w:cstheme="minorHAnsi"/>
        </w:rPr>
      </w:pPr>
      <w:r w:rsidRPr="00C60036">
        <w:rPr>
          <w:rFonts w:cstheme="minorHAnsi"/>
        </w:rPr>
        <w:t>pudła z wewnętrznymi przegrodami, 350mmx185mmx150mm, 70 sztuk</w:t>
      </w:r>
    </w:p>
    <w:p w14:paraId="02EC569D" w14:textId="77777777" w:rsidR="00C0329B" w:rsidRPr="00C60036" w:rsidRDefault="00C0329B" w:rsidP="00C0329B">
      <w:pPr>
        <w:pStyle w:val="Akapitzlist"/>
        <w:numPr>
          <w:ilvl w:val="0"/>
          <w:numId w:val="34"/>
        </w:numPr>
        <w:spacing w:after="160" w:line="256" w:lineRule="auto"/>
        <w:rPr>
          <w:rFonts w:cstheme="minorHAnsi"/>
        </w:rPr>
      </w:pPr>
      <w:r w:rsidRPr="00C60036">
        <w:rPr>
          <w:rFonts w:cstheme="minorHAnsi"/>
        </w:rPr>
        <w:t>pudła kopertowe, 400mmx290mmx110mm, 200 sztuk</w:t>
      </w:r>
    </w:p>
    <w:p w14:paraId="3FC3864C" w14:textId="77777777" w:rsidR="00C0329B" w:rsidRPr="00C60036" w:rsidRDefault="00C0329B" w:rsidP="00C0329B">
      <w:pPr>
        <w:pStyle w:val="Akapitzlist"/>
        <w:numPr>
          <w:ilvl w:val="0"/>
          <w:numId w:val="34"/>
        </w:numPr>
        <w:spacing w:after="160" w:line="256" w:lineRule="auto"/>
        <w:rPr>
          <w:rFonts w:cstheme="minorHAnsi"/>
        </w:rPr>
      </w:pPr>
      <w:r w:rsidRPr="00C60036">
        <w:rPr>
          <w:rFonts w:cstheme="minorHAnsi"/>
        </w:rPr>
        <w:t>pudła kopertowe, 350mmx260mmx110mm, 200 sztuk</w:t>
      </w:r>
    </w:p>
    <w:p w14:paraId="4B03F378" w14:textId="1878740D" w:rsidR="00C0329B" w:rsidRPr="00C60036" w:rsidRDefault="00C0329B" w:rsidP="00C0329B">
      <w:pPr>
        <w:pStyle w:val="Akapitzlist"/>
        <w:ind w:left="360"/>
        <w:rPr>
          <w:rFonts w:cstheme="minorHAnsi"/>
          <w:b/>
        </w:rPr>
      </w:pPr>
    </w:p>
    <w:p w14:paraId="71A0159D" w14:textId="77777777" w:rsidR="00C0329B" w:rsidRPr="00C60036" w:rsidRDefault="00C0329B" w:rsidP="00C60036">
      <w:pPr>
        <w:pStyle w:val="Akapitzlist"/>
        <w:spacing w:after="160" w:line="256" w:lineRule="auto"/>
        <w:ind w:left="360"/>
        <w:rPr>
          <w:rFonts w:cstheme="minorHAnsi"/>
          <w:b/>
        </w:rPr>
      </w:pPr>
      <w:r w:rsidRPr="00C60036">
        <w:rPr>
          <w:rFonts w:cstheme="minorHAnsi"/>
          <w:b/>
        </w:rPr>
        <w:t xml:space="preserve">Teczki: </w:t>
      </w:r>
    </w:p>
    <w:p w14:paraId="256A0BC4" w14:textId="77777777" w:rsidR="00C0329B" w:rsidRPr="00C60036" w:rsidRDefault="00C0329B" w:rsidP="00C0329B">
      <w:pPr>
        <w:pStyle w:val="Akapitzlist"/>
        <w:numPr>
          <w:ilvl w:val="0"/>
          <w:numId w:val="35"/>
        </w:numPr>
        <w:spacing w:after="160" w:line="256" w:lineRule="auto"/>
        <w:rPr>
          <w:rFonts w:cstheme="minorHAnsi"/>
        </w:rPr>
      </w:pPr>
      <w:bookmarkStart w:id="19" w:name="_Hlk178760959"/>
      <w:r w:rsidRPr="00C60036">
        <w:rPr>
          <w:rFonts w:cstheme="minorHAnsi"/>
        </w:rPr>
        <w:t xml:space="preserve">z cienkiego kartonu, 320mmx230mmx35mm, 500 sztuk </w:t>
      </w:r>
    </w:p>
    <w:bookmarkEnd w:id="19"/>
    <w:p w14:paraId="70522F0C" w14:textId="77777777" w:rsidR="00C0329B" w:rsidRPr="00C60036" w:rsidRDefault="00C0329B" w:rsidP="00C0329B">
      <w:pPr>
        <w:pStyle w:val="Akapitzlist"/>
        <w:numPr>
          <w:ilvl w:val="0"/>
          <w:numId w:val="35"/>
        </w:numPr>
        <w:spacing w:after="160" w:line="256" w:lineRule="auto"/>
        <w:rPr>
          <w:rFonts w:cstheme="minorHAnsi"/>
        </w:rPr>
      </w:pPr>
      <w:r w:rsidRPr="00C60036">
        <w:rPr>
          <w:rFonts w:cstheme="minorHAnsi"/>
        </w:rPr>
        <w:lastRenderedPageBreak/>
        <w:t xml:space="preserve">z cienkiego kartonu, 370mmx270mmx35mm, 600 sztuk </w:t>
      </w:r>
    </w:p>
    <w:p w14:paraId="1BE3DF31" w14:textId="77777777" w:rsidR="00C0329B" w:rsidRPr="00C60036" w:rsidRDefault="00C0329B" w:rsidP="00C0329B">
      <w:pPr>
        <w:pStyle w:val="Akapitzlist"/>
        <w:numPr>
          <w:ilvl w:val="0"/>
          <w:numId w:val="35"/>
        </w:numPr>
        <w:spacing w:after="160" w:line="256" w:lineRule="auto"/>
        <w:rPr>
          <w:rFonts w:cstheme="minorHAnsi"/>
        </w:rPr>
      </w:pPr>
      <w:r w:rsidRPr="00C60036">
        <w:rPr>
          <w:rFonts w:cstheme="minorHAnsi"/>
        </w:rPr>
        <w:t xml:space="preserve">z cienkiego kartonu, 380mmx255mmx35mm, 600 sztuk </w:t>
      </w:r>
    </w:p>
    <w:p w14:paraId="0FF609C9" w14:textId="77777777" w:rsidR="00C0329B" w:rsidRPr="00C60036" w:rsidRDefault="00C0329B" w:rsidP="00C0329B">
      <w:pPr>
        <w:pStyle w:val="Akapitzlist"/>
        <w:numPr>
          <w:ilvl w:val="0"/>
          <w:numId w:val="35"/>
        </w:numPr>
        <w:spacing w:after="160" w:line="256" w:lineRule="auto"/>
        <w:rPr>
          <w:rFonts w:cstheme="minorHAnsi"/>
        </w:rPr>
      </w:pPr>
      <w:r w:rsidRPr="00C60036">
        <w:rPr>
          <w:rFonts w:cstheme="minorHAnsi"/>
        </w:rPr>
        <w:t>z grubego kartonu, 800mmx650mmx30mm, 350 sztuk</w:t>
      </w:r>
    </w:p>
    <w:p w14:paraId="6CE21339" w14:textId="77777777" w:rsidR="00C0329B" w:rsidRPr="00C60036" w:rsidRDefault="00C0329B" w:rsidP="00C0329B">
      <w:pPr>
        <w:pStyle w:val="Akapitzlist"/>
        <w:rPr>
          <w:rFonts w:cstheme="minorHAnsi"/>
        </w:rPr>
      </w:pPr>
    </w:p>
    <w:p w14:paraId="38085C2E" w14:textId="77777777" w:rsidR="00C0329B" w:rsidRPr="00C60036" w:rsidRDefault="00C0329B" w:rsidP="00C60036">
      <w:pPr>
        <w:pStyle w:val="Akapitzlist"/>
        <w:spacing w:after="160" w:line="256" w:lineRule="auto"/>
        <w:ind w:left="360"/>
        <w:rPr>
          <w:rFonts w:cstheme="minorHAnsi"/>
          <w:b/>
        </w:rPr>
      </w:pPr>
      <w:r w:rsidRPr="00C60036">
        <w:rPr>
          <w:rFonts w:cstheme="minorHAnsi"/>
          <w:b/>
        </w:rPr>
        <w:t xml:space="preserve">Koperty: </w:t>
      </w:r>
    </w:p>
    <w:p w14:paraId="33C52EE6" w14:textId="77777777" w:rsidR="00C0329B" w:rsidRPr="00C60036" w:rsidRDefault="00C0329B" w:rsidP="00C0329B">
      <w:pPr>
        <w:pStyle w:val="Akapitzlist"/>
        <w:numPr>
          <w:ilvl w:val="0"/>
          <w:numId w:val="36"/>
        </w:numPr>
        <w:spacing w:after="160" w:line="256" w:lineRule="auto"/>
        <w:rPr>
          <w:rFonts w:cstheme="minorHAnsi"/>
        </w:rPr>
      </w:pPr>
      <w:r w:rsidRPr="00C60036">
        <w:rPr>
          <w:rFonts w:cstheme="minorHAnsi"/>
        </w:rPr>
        <w:t>z papieru, otwierana wzdłuż dł. boku, 870mmx680mm, 400 sztuk</w:t>
      </w:r>
    </w:p>
    <w:p w14:paraId="2EA4ED65" w14:textId="77777777" w:rsidR="00C0329B" w:rsidRPr="00C60036" w:rsidRDefault="00C0329B" w:rsidP="00C0329B">
      <w:pPr>
        <w:pStyle w:val="Akapitzlist"/>
        <w:numPr>
          <w:ilvl w:val="0"/>
          <w:numId w:val="36"/>
        </w:numPr>
        <w:spacing w:after="160" w:line="256" w:lineRule="auto"/>
        <w:rPr>
          <w:rFonts w:cstheme="minorHAnsi"/>
        </w:rPr>
      </w:pPr>
      <w:r w:rsidRPr="00C60036">
        <w:rPr>
          <w:rFonts w:cstheme="minorHAnsi"/>
        </w:rPr>
        <w:t xml:space="preserve">z papieru, otwierana wzdłuż dł. boku, 1040mmx740mm, 600 sztuk </w:t>
      </w:r>
    </w:p>
    <w:p w14:paraId="08340C3E" w14:textId="77777777" w:rsidR="00C0329B" w:rsidRPr="00C60036" w:rsidRDefault="00C0329B" w:rsidP="00C0329B">
      <w:pPr>
        <w:pStyle w:val="Akapitzlist"/>
        <w:ind w:left="360"/>
        <w:rPr>
          <w:rFonts w:cstheme="minorHAnsi"/>
          <w:b/>
        </w:rPr>
      </w:pPr>
    </w:p>
    <w:p w14:paraId="4FC6641D" w14:textId="77777777" w:rsidR="00C0329B" w:rsidRPr="00C60036" w:rsidRDefault="00C0329B" w:rsidP="00C60036">
      <w:pPr>
        <w:pStyle w:val="Akapitzlist"/>
        <w:spacing w:after="160" w:line="256" w:lineRule="auto"/>
        <w:ind w:left="360"/>
        <w:rPr>
          <w:rFonts w:cstheme="minorHAnsi"/>
          <w:b/>
        </w:rPr>
      </w:pPr>
      <w:r w:rsidRPr="00C60036">
        <w:rPr>
          <w:rFonts w:cstheme="minorHAnsi"/>
          <w:b/>
        </w:rPr>
        <w:t xml:space="preserve">Obwoluty z papieru: </w:t>
      </w:r>
    </w:p>
    <w:p w14:paraId="08FB9237" w14:textId="77777777" w:rsidR="00C0329B" w:rsidRPr="00C60036" w:rsidRDefault="00C0329B" w:rsidP="00C0329B">
      <w:pPr>
        <w:pStyle w:val="Akapitzlist"/>
        <w:numPr>
          <w:ilvl w:val="0"/>
          <w:numId w:val="37"/>
        </w:numPr>
        <w:spacing w:after="160" w:line="256" w:lineRule="auto"/>
        <w:rPr>
          <w:rFonts w:cstheme="minorHAnsi"/>
        </w:rPr>
      </w:pPr>
      <w:bookmarkStart w:id="20" w:name="_Hlk178760161"/>
      <w:r w:rsidRPr="00C60036">
        <w:rPr>
          <w:rFonts w:cstheme="minorHAnsi"/>
        </w:rPr>
        <w:t xml:space="preserve">obwoluta ze skrzydełkami, 375mmx255mm, 3500 sztuk </w:t>
      </w:r>
    </w:p>
    <w:p w14:paraId="36250E1D" w14:textId="77777777" w:rsidR="00C0329B" w:rsidRPr="00C60036" w:rsidRDefault="00C0329B" w:rsidP="00C0329B">
      <w:pPr>
        <w:pStyle w:val="Akapitzlist"/>
        <w:numPr>
          <w:ilvl w:val="0"/>
          <w:numId w:val="37"/>
        </w:numPr>
        <w:spacing w:after="160" w:line="256" w:lineRule="auto"/>
        <w:rPr>
          <w:rFonts w:cstheme="minorHAnsi"/>
        </w:rPr>
      </w:pPr>
      <w:r w:rsidRPr="00C60036">
        <w:rPr>
          <w:rFonts w:cstheme="minorHAnsi"/>
        </w:rPr>
        <w:t>obwoluta czteroklapkowa</w:t>
      </w:r>
      <w:bookmarkEnd w:id="20"/>
      <w:r w:rsidRPr="00C60036">
        <w:rPr>
          <w:rFonts w:cstheme="minorHAnsi"/>
        </w:rPr>
        <w:t>, 10cmx15cm, 2000 sztuk</w:t>
      </w:r>
    </w:p>
    <w:p w14:paraId="469B48F9" w14:textId="77777777" w:rsidR="00C0329B" w:rsidRPr="00C60036" w:rsidRDefault="00C0329B" w:rsidP="00C0329B">
      <w:pPr>
        <w:pStyle w:val="Akapitzlist"/>
        <w:numPr>
          <w:ilvl w:val="0"/>
          <w:numId w:val="37"/>
        </w:numPr>
        <w:spacing w:after="160" w:line="256" w:lineRule="auto"/>
        <w:rPr>
          <w:rFonts w:cstheme="minorHAnsi"/>
        </w:rPr>
      </w:pPr>
      <w:r w:rsidRPr="00C60036">
        <w:rPr>
          <w:rFonts w:cstheme="minorHAnsi"/>
        </w:rPr>
        <w:t xml:space="preserve">obwoluta czteroklapkowa, 13cmx18cm, 2000 sztuk </w:t>
      </w:r>
    </w:p>
    <w:p w14:paraId="4E4B5B83" w14:textId="77777777" w:rsidR="00C0329B" w:rsidRPr="00C60036" w:rsidRDefault="00C0329B" w:rsidP="00C0329B">
      <w:pPr>
        <w:pStyle w:val="Akapitzlist"/>
        <w:numPr>
          <w:ilvl w:val="0"/>
          <w:numId w:val="37"/>
        </w:numPr>
        <w:spacing w:after="160" w:line="256" w:lineRule="auto"/>
        <w:rPr>
          <w:rFonts w:cstheme="minorHAnsi"/>
        </w:rPr>
      </w:pPr>
      <w:r w:rsidRPr="00C60036">
        <w:rPr>
          <w:rFonts w:cstheme="minorHAnsi"/>
        </w:rPr>
        <w:t>obwoluta czteroklapkowa, 19cmx24cm, 2000 sztuk</w:t>
      </w:r>
    </w:p>
    <w:p w14:paraId="3C028F60" w14:textId="77777777" w:rsidR="00C0329B" w:rsidRPr="00C60036" w:rsidRDefault="00C0329B" w:rsidP="00C0329B">
      <w:pPr>
        <w:pStyle w:val="Akapitzlist"/>
        <w:rPr>
          <w:rFonts w:cstheme="minorHAnsi"/>
        </w:rPr>
      </w:pPr>
    </w:p>
    <w:p w14:paraId="49432719" w14:textId="77777777" w:rsidR="00C0329B" w:rsidRPr="00C60036" w:rsidRDefault="00C0329B" w:rsidP="00C60036">
      <w:pPr>
        <w:pStyle w:val="Akapitzlist"/>
        <w:spacing w:after="160" w:line="256" w:lineRule="auto"/>
        <w:ind w:left="360"/>
        <w:rPr>
          <w:rFonts w:cstheme="minorHAnsi"/>
          <w:b/>
        </w:rPr>
      </w:pPr>
      <w:r w:rsidRPr="00C60036">
        <w:rPr>
          <w:rFonts w:cstheme="minorHAnsi"/>
          <w:b/>
        </w:rPr>
        <w:t xml:space="preserve">Obwoluty hybrydowe: </w:t>
      </w:r>
    </w:p>
    <w:p w14:paraId="303FC007" w14:textId="77777777" w:rsidR="00C0329B" w:rsidRPr="00C60036" w:rsidRDefault="00C0329B" w:rsidP="00C0329B">
      <w:pPr>
        <w:pStyle w:val="Akapitzlist"/>
        <w:numPr>
          <w:ilvl w:val="0"/>
          <w:numId w:val="38"/>
        </w:numPr>
        <w:spacing w:after="160" w:line="256" w:lineRule="auto"/>
        <w:rPr>
          <w:rFonts w:cstheme="minorHAnsi"/>
        </w:rPr>
      </w:pPr>
      <w:bookmarkStart w:id="21" w:name="_Hlk178774836"/>
      <w:bookmarkStart w:id="22" w:name="_Hlk178774820"/>
      <w:r w:rsidRPr="00C60036">
        <w:rPr>
          <w:rFonts w:cstheme="minorHAnsi"/>
        </w:rPr>
        <w:t xml:space="preserve">wpinana do segregatora na 4 pierścienie, </w:t>
      </w:r>
      <w:bookmarkStart w:id="23" w:name="_Hlk178774910"/>
      <w:r w:rsidRPr="00C60036">
        <w:rPr>
          <w:rFonts w:cstheme="minorHAnsi"/>
        </w:rPr>
        <w:t xml:space="preserve">wymiary: 32cm x 26 cm, jedna komórka A4, </w:t>
      </w:r>
      <w:bookmarkEnd w:id="23"/>
      <w:r w:rsidRPr="00C60036">
        <w:rPr>
          <w:rFonts w:cstheme="minorHAnsi"/>
        </w:rPr>
        <w:t>500 sztuk</w:t>
      </w:r>
    </w:p>
    <w:bookmarkEnd w:id="21"/>
    <w:p w14:paraId="18B68D22"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wpinana do segregatora na 4 pierścienie, </w:t>
      </w:r>
      <w:bookmarkStart w:id="24" w:name="_Hlk178774924"/>
      <w:r w:rsidRPr="00C60036">
        <w:rPr>
          <w:rFonts w:cstheme="minorHAnsi"/>
        </w:rPr>
        <w:t>wymiary: 32cm x 26 cm, dwie komórki A5</w:t>
      </w:r>
      <w:bookmarkEnd w:id="24"/>
      <w:r w:rsidRPr="00C60036">
        <w:rPr>
          <w:rFonts w:cstheme="minorHAnsi"/>
        </w:rPr>
        <w:t xml:space="preserve">, 1000 sztuk </w:t>
      </w:r>
    </w:p>
    <w:p w14:paraId="2E511ADC"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wpinana do segregatora na 4 pierścienie, </w:t>
      </w:r>
      <w:bookmarkStart w:id="25" w:name="_Hlk178774948"/>
      <w:r w:rsidRPr="00C60036">
        <w:rPr>
          <w:rFonts w:cstheme="minorHAnsi"/>
        </w:rPr>
        <w:t>wymiary: 32cm x 26 cm, cztery komórki A6</w:t>
      </w:r>
      <w:bookmarkEnd w:id="25"/>
      <w:r w:rsidRPr="00C60036">
        <w:rPr>
          <w:rFonts w:cstheme="minorHAnsi"/>
        </w:rPr>
        <w:t>, 1000 sztuk</w:t>
      </w:r>
    </w:p>
    <w:p w14:paraId="788024AA"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wpinana do segregatora na 4 pierścienie, </w:t>
      </w:r>
      <w:bookmarkStart w:id="26" w:name="_Hlk178775031"/>
      <w:r w:rsidRPr="00C60036">
        <w:rPr>
          <w:rFonts w:cstheme="minorHAnsi"/>
        </w:rPr>
        <w:t>wymiary: 32cm x 26 cm, 7 komórek 35mm</w:t>
      </w:r>
      <w:bookmarkEnd w:id="26"/>
      <w:r w:rsidRPr="00C60036">
        <w:rPr>
          <w:rFonts w:cstheme="minorHAnsi"/>
        </w:rPr>
        <w:t xml:space="preserve">, 200 sztuk </w:t>
      </w:r>
    </w:p>
    <w:p w14:paraId="670B772E"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9cm x 12cm, </w:t>
      </w:r>
      <w:bookmarkStart w:id="27" w:name="_Hlk178775046"/>
      <w:proofErr w:type="spellStart"/>
      <w:r w:rsidRPr="00C60036">
        <w:rPr>
          <w:rFonts w:cstheme="minorHAnsi"/>
        </w:rPr>
        <w:t>zgrzew</w:t>
      </w:r>
      <w:proofErr w:type="spellEnd"/>
      <w:r w:rsidRPr="00C60036">
        <w:rPr>
          <w:rFonts w:cstheme="minorHAnsi"/>
        </w:rPr>
        <w:t xml:space="preserve"> w formie litery L</w:t>
      </w:r>
      <w:bookmarkEnd w:id="27"/>
      <w:r w:rsidRPr="00C60036">
        <w:rPr>
          <w:rFonts w:cstheme="minorHAnsi"/>
        </w:rPr>
        <w:t>, 150 sztuk</w:t>
      </w:r>
    </w:p>
    <w:p w14:paraId="3DE80F6E"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9cm x 13 cm, </w:t>
      </w:r>
      <w:proofErr w:type="spellStart"/>
      <w:r w:rsidRPr="00C60036">
        <w:rPr>
          <w:rFonts w:cstheme="minorHAnsi"/>
        </w:rPr>
        <w:t>zgrzew</w:t>
      </w:r>
      <w:proofErr w:type="spellEnd"/>
      <w:r w:rsidRPr="00C60036">
        <w:rPr>
          <w:rFonts w:cstheme="minorHAnsi"/>
        </w:rPr>
        <w:t xml:space="preserve"> w formie litery L, 150 sztuk</w:t>
      </w:r>
    </w:p>
    <w:p w14:paraId="0AA4C223"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10cm x 15cm, </w:t>
      </w:r>
      <w:proofErr w:type="spellStart"/>
      <w:r w:rsidRPr="00C60036">
        <w:rPr>
          <w:rFonts w:cstheme="minorHAnsi"/>
        </w:rPr>
        <w:t>zgrzew</w:t>
      </w:r>
      <w:proofErr w:type="spellEnd"/>
      <w:r w:rsidRPr="00C60036">
        <w:rPr>
          <w:rFonts w:cstheme="minorHAnsi"/>
        </w:rPr>
        <w:t xml:space="preserve"> w formie litery L, 150 sztuk</w:t>
      </w:r>
    </w:p>
    <w:p w14:paraId="6DB85DA7"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13cm x 18cm, </w:t>
      </w:r>
      <w:proofErr w:type="spellStart"/>
      <w:r w:rsidRPr="00C60036">
        <w:rPr>
          <w:rFonts w:cstheme="minorHAnsi"/>
        </w:rPr>
        <w:t>zgrzew</w:t>
      </w:r>
      <w:proofErr w:type="spellEnd"/>
      <w:r w:rsidRPr="00C60036">
        <w:rPr>
          <w:rFonts w:cstheme="minorHAnsi"/>
        </w:rPr>
        <w:t xml:space="preserve"> w formie litery L, 150 sztuk</w:t>
      </w:r>
    </w:p>
    <w:p w14:paraId="54EDBE90"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18cm x 24cm, </w:t>
      </w:r>
      <w:proofErr w:type="spellStart"/>
      <w:r w:rsidRPr="00C60036">
        <w:rPr>
          <w:rFonts w:cstheme="minorHAnsi"/>
        </w:rPr>
        <w:t>zgrzew</w:t>
      </w:r>
      <w:proofErr w:type="spellEnd"/>
      <w:r w:rsidRPr="00C60036">
        <w:rPr>
          <w:rFonts w:cstheme="minorHAnsi"/>
        </w:rPr>
        <w:t xml:space="preserve"> w formie litery L, 150 sztuk</w:t>
      </w:r>
    </w:p>
    <w:p w14:paraId="3FB46D8F"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24cm x 30cm, </w:t>
      </w:r>
      <w:proofErr w:type="spellStart"/>
      <w:r w:rsidRPr="00C60036">
        <w:rPr>
          <w:rFonts w:cstheme="minorHAnsi"/>
        </w:rPr>
        <w:t>zgrzew</w:t>
      </w:r>
      <w:proofErr w:type="spellEnd"/>
      <w:r w:rsidRPr="00C60036">
        <w:rPr>
          <w:rFonts w:cstheme="minorHAnsi"/>
        </w:rPr>
        <w:t xml:space="preserve"> w formie litery L, 150 sztuk</w:t>
      </w:r>
    </w:p>
    <w:p w14:paraId="07DBD939"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30cmx40cm, </w:t>
      </w:r>
      <w:proofErr w:type="spellStart"/>
      <w:r w:rsidRPr="00C60036">
        <w:rPr>
          <w:rFonts w:cstheme="minorHAnsi"/>
        </w:rPr>
        <w:t>zgrzew</w:t>
      </w:r>
      <w:proofErr w:type="spellEnd"/>
      <w:r w:rsidRPr="00C60036">
        <w:rPr>
          <w:rFonts w:cstheme="minorHAnsi"/>
        </w:rPr>
        <w:t xml:space="preserve"> w formie litery L, 150 sztuk </w:t>
      </w:r>
    </w:p>
    <w:p w14:paraId="1829241F" w14:textId="77777777"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A4, </w:t>
      </w:r>
      <w:proofErr w:type="spellStart"/>
      <w:r w:rsidRPr="00C60036">
        <w:rPr>
          <w:rFonts w:cstheme="minorHAnsi"/>
        </w:rPr>
        <w:t>zgrzew</w:t>
      </w:r>
      <w:proofErr w:type="spellEnd"/>
      <w:r w:rsidRPr="00C60036">
        <w:rPr>
          <w:rFonts w:cstheme="minorHAnsi"/>
        </w:rPr>
        <w:t xml:space="preserve"> w formie litery L, 150 sztuk</w:t>
      </w:r>
    </w:p>
    <w:p w14:paraId="7D5B6684" w14:textId="61A40F5E" w:rsidR="00C0329B" w:rsidRPr="00C60036" w:rsidRDefault="00C0329B" w:rsidP="00C0329B">
      <w:pPr>
        <w:pStyle w:val="Akapitzlist"/>
        <w:numPr>
          <w:ilvl w:val="0"/>
          <w:numId w:val="38"/>
        </w:numPr>
        <w:spacing w:after="160" w:line="256" w:lineRule="auto"/>
        <w:rPr>
          <w:rFonts w:cstheme="minorHAnsi"/>
        </w:rPr>
      </w:pPr>
      <w:r w:rsidRPr="00C60036">
        <w:rPr>
          <w:rFonts w:cstheme="minorHAnsi"/>
        </w:rPr>
        <w:t xml:space="preserve">870mmx680mm, </w:t>
      </w:r>
      <w:proofErr w:type="spellStart"/>
      <w:r w:rsidRPr="00C60036">
        <w:rPr>
          <w:rFonts w:cstheme="minorHAnsi"/>
        </w:rPr>
        <w:t>zgrzew</w:t>
      </w:r>
      <w:proofErr w:type="spellEnd"/>
      <w:r w:rsidRPr="00C60036">
        <w:rPr>
          <w:rFonts w:cstheme="minorHAnsi"/>
        </w:rPr>
        <w:t xml:space="preserve"> w formie litery L, 300 sztuk</w:t>
      </w:r>
    </w:p>
    <w:bookmarkEnd w:id="22"/>
    <w:p w14:paraId="3678CB11" w14:textId="77777777" w:rsidR="00C0329B" w:rsidRDefault="00C0329B" w:rsidP="00C0329B">
      <w:pPr>
        <w:pStyle w:val="Akapitzlist"/>
        <w:rPr>
          <w:rFonts w:cstheme="minorHAnsi"/>
        </w:rPr>
      </w:pPr>
    </w:p>
    <w:p w14:paraId="5313216B" w14:textId="77777777" w:rsidR="00C0329B" w:rsidRDefault="00C0329B" w:rsidP="00C60036">
      <w:pPr>
        <w:pStyle w:val="Akapitzlist"/>
        <w:spacing w:after="160" w:line="256" w:lineRule="auto"/>
        <w:ind w:left="360"/>
        <w:rPr>
          <w:rFonts w:cstheme="minorHAnsi"/>
          <w:b/>
        </w:rPr>
      </w:pPr>
      <w:r>
        <w:rPr>
          <w:rFonts w:cstheme="minorHAnsi"/>
          <w:b/>
        </w:rPr>
        <w:t>Obwoluty z poliestru:</w:t>
      </w:r>
    </w:p>
    <w:p w14:paraId="1FF5E256" w14:textId="77777777" w:rsidR="00C0329B" w:rsidRDefault="00C0329B" w:rsidP="00C0329B">
      <w:pPr>
        <w:pStyle w:val="Akapitzlist"/>
        <w:numPr>
          <w:ilvl w:val="0"/>
          <w:numId w:val="39"/>
        </w:numPr>
        <w:spacing w:after="160" w:line="256" w:lineRule="auto"/>
        <w:rPr>
          <w:rFonts w:cstheme="minorHAnsi"/>
        </w:rPr>
      </w:pPr>
      <w:r>
        <w:rPr>
          <w:rFonts w:cstheme="minorHAnsi"/>
        </w:rPr>
        <w:t xml:space="preserve">obwoluta, </w:t>
      </w:r>
      <w:proofErr w:type="spellStart"/>
      <w:r>
        <w:rPr>
          <w:rFonts w:cstheme="minorHAnsi"/>
        </w:rPr>
        <w:t>zgrzew</w:t>
      </w:r>
      <w:proofErr w:type="spellEnd"/>
      <w:r>
        <w:rPr>
          <w:rFonts w:cstheme="minorHAnsi"/>
        </w:rPr>
        <w:t xml:space="preserve"> w formie litery L, 1150mmx800mm, 300 sztuk </w:t>
      </w:r>
    </w:p>
    <w:p w14:paraId="36F8B643" w14:textId="77777777" w:rsidR="00C0329B" w:rsidRDefault="00C0329B" w:rsidP="00C0329B">
      <w:pPr>
        <w:pStyle w:val="Akapitzlist"/>
        <w:numPr>
          <w:ilvl w:val="0"/>
          <w:numId w:val="39"/>
        </w:numPr>
        <w:spacing w:after="160" w:line="256" w:lineRule="auto"/>
        <w:rPr>
          <w:rFonts w:cstheme="minorHAnsi"/>
        </w:rPr>
      </w:pPr>
      <w:r>
        <w:rPr>
          <w:rFonts w:cstheme="minorHAnsi"/>
        </w:rPr>
        <w:t xml:space="preserve">obwoluta, </w:t>
      </w:r>
      <w:proofErr w:type="spellStart"/>
      <w:r>
        <w:rPr>
          <w:rFonts w:cstheme="minorHAnsi"/>
        </w:rPr>
        <w:t>zgrzew</w:t>
      </w:r>
      <w:proofErr w:type="spellEnd"/>
      <w:r>
        <w:rPr>
          <w:rFonts w:cstheme="minorHAnsi"/>
        </w:rPr>
        <w:t xml:space="preserve"> w formie litery L, 870mmx680mm, 200 sztuk</w:t>
      </w:r>
    </w:p>
    <w:p w14:paraId="7E750AF1" w14:textId="77777777" w:rsidR="00C0329B" w:rsidRDefault="00C0329B" w:rsidP="00C0329B">
      <w:pPr>
        <w:pStyle w:val="Akapitzlist"/>
        <w:rPr>
          <w:rFonts w:cstheme="minorHAnsi"/>
        </w:rPr>
      </w:pPr>
    </w:p>
    <w:p w14:paraId="6B31C140" w14:textId="77777777" w:rsidR="00C0329B" w:rsidRDefault="00C0329B" w:rsidP="00C60036">
      <w:pPr>
        <w:pStyle w:val="Akapitzlist"/>
        <w:spacing w:after="160" w:line="256" w:lineRule="auto"/>
        <w:ind w:left="360"/>
        <w:rPr>
          <w:rFonts w:cstheme="minorHAnsi"/>
          <w:b/>
        </w:rPr>
      </w:pPr>
      <w:r>
        <w:rPr>
          <w:rFonts w:cstheme="minorHAnsi"/>
          <w:b/>
        </w:rPr>
        <w:t xml:space="preserve">Segregatory w formie pudełka: </w:t>
      </w:r>
    </w:p>
    <w:p w14:paraId="6ECF9E45" w14:textId="77777777" w:rsidR="00C0329B" w:rsidRDefault="00C0329B" w:rsidP="00C0329B">
      <w:pPr>
        <w:pStyle w:val="Akapitzlist"/>
        <w:numPr>
          <w:ilvl w:val="0"/>
          <w:numId w:val="40"/>
        </w:numPr>
        <w:spacing w:after="160" w:line="256" w:lineRule="auto"/>
        <w:rPr>
          <w:rFonts w:cstheme="minorHAnsi"/>
        </w:rPr>
      </w:pPr>
      <w:r>
        <w:rPr>
          <w:rFonts w:cstheme="minorHAnsi"/>
        </w:rPr>
        <w:t xml:space="preserve">do wpisania koszulek hybrydowych, konstrukcja szczękowa, z grubego kartonu, 325mmx315mmx53mm, 120 sztuk </w:t>
      </w:r>
    </w:p>
    <w:p w14:paraId="2DF7BE2B" w14:textId="77777777" w:rsidR="00C0329B" w:rsidRDefault="00C0329B" w:rsidP="00C0329B">
      <w:pPr>
        <w:pStyle w:val="Akapitzlist"/>
        <w:rPr>
          <w:rFonts w:cstheme="minorHAnsi"/>
        </w:rPr>
      </w:pPr>
    </w:p>
    <w:p w14:paraId="14475044" w14:textId="77777777" w:rsidR="00C0329B" w:rsidRDefault="00C0329B" w:rsidP="00C60036">
      <w:pPr>
        <w:pStyle w:val="Akapitzlist"/>
        <w:spacing w:after="160" w:line="256" w:lineRule="auto"/>
        <w:ind w:left="360"/>
        <w:rPr>
          <w:rFonts w:cstheme="minorHAnsi"/>
          <w:b/>
        </w:rPr>
      </w:pPr>
      <w:r>
        <w:rPr>
          <w:rFonts w:cstheme="minorHAnsi"/>
          <w:b/>
        </w:rPr>
        <w:t xml:space="preserve">Karton muzealny: </w:t>
      </w:r>
    </w:p>
    <w:p w14:paraId="0EDEEF9D" w14:textId="77777777" w:rsidR="00C0329B" w:rsidRDefault="00C0329B" w:rsidP="00C0329B">
      <w:pPr>
        <w:pStyle w:val="Akapitzlist"/>
        <w:numPr>
          <w:ilvl w:val="0"/>
          <w:numId w:val="41"/>
        </w:numPr>
        <w:spacing w:after="160" w:line="256" w:lineRule="auto"/>
        <w:rPr>
          <w:rFonts w:cstheme="minorHAnsi"/>
        </w:rPr>
      </w:pPr>
      <w:r>
        <w:rPr>
          <w:rFonts w:cstheme="minorHAnsi"/>
        </w:rPr>
        <w:t xml:space="preserve">1000mmx700mm, 55 sztuk </w:t>
      </w:r>
    </w:p>
    <w:p w14:paraId="199B0246" w14:textId="77777777" w:rsidR="00C0329B" w:rsidRDefault="00C0329B" w:rsidP="00C0329B">
      <w:pPr>
        <w:pStyle w:val="Akapitzlist"/>
        <w:rPr>
          <w:rFonts w:cstheme="minorHAnsi"/>
        </w:rPr>
      </w:pPr>
    </w:p>
    <w:p w14:paraId="6AB2FFA9" w14:textId="77777777" w:rsidR="00C0329B" w:rsidRDefault="00C0329B" w:rsidP="00C60036">
      <w:pPr>
        <w:pStyle w:val="Akapitzlist"/>
        <w:spacing w:after="160" w:line="256" w:lineRule="auto"/>
        <w:ind w:left="360"/>
        <w:rPr>
          <w:rFonts w:cstheme="minorHAnsi"/>
          <w:b/>
        </w:rPr>
      </w:pPr>
      <w:r>
        <w:rPr>
          <w:rFonts w:cstheme="minorHAnsi"/>
          <w:b/>
        </w:rPr>
        <w:t xml:space="preserve">Papier:   </w:t>
      </w:r>
    </w:p>
    <w:p w14:paraId="7006D421" w14:textId="77777777" w:rsidR="00C0329B" w:rsidRDefault="00C0329B" w:rsidP="00C0329B">
      <w:pPr>
        <w:pStyle w:val="Akapitzlist"/>
        <w:numPr>
          <w:ilvl w:val="0"/>
          <w:numId w:val="42"/>
        </w:numPr>
        <w:spacing w:after="160" w:line="256" w:lineRule="auto"/>
        <w:rPr>
          <w:rFonts w:cstheme="minorHAnsi"/>
        </w:rPr>
      </w:pPr>
      <w:r>
        <w:rPr>
          <w:rFonts w:cstheme="minorHAnsi"/>
        </w:rPr>
        <w:t>niebieski/szary, gr. 100, 1000mmx700mm, 4000 sztuk</w:t>
      </w:r>
    </w:p>
    <w:p w14:paraId="5104D8BE" w14:textId="77777777" w:rsidR="00C0329B" w:rsidRDefault="00C0329B" w:rsidP="00C0329B">
      <w:pPr>
        <w:pStyle w:val="Akapitzlist"/>
        <w:numPr>
          <w:ilvl w:val="0"/>
          <w:numId w:val="42"/>
        </w:numPr>
        <w:spacing w:after="160" w:line="256" w:lineRule="auto"/>
        <w:rPr>
          <w:rFonts w:cstheme="minorHAnsi"/>
        </w:rPr>
      </w:pPr>
      <w:r>
        <w:rPr>
          <w:rFonts w:cstheme="minorHAnsi"/>
        </w:rPr>
        <w:t>niebieski/szary, gr. 160</w:t>
      </w:r>
      <w:bookmarkStart w:id="28" w:name="_Hlk178762107"/>
      <w:r>
        <w:rPr>
          <w:rFonts w:cstheme="minorHAnsi"/>
        </w:rPr>
        <w:t>, 1000mmx700mm, 400 sztuk</w:t>
      </w:r>
    </w:p>
    <w:bookmarkEnd w:id="28"/>
    <w:p w14:paraId="41FBDA73" w14:textId="77777777" w:rsidR="00C0329B" w:rsidRDefault="00C0329B" w:rsidP="00C0329B">
      <w:pPr>
        <w:pStyle w:val="Akapitzlist"/>
        <w:numPr>
          <w:ilvl w:val="0"/>
          <w:numId w:val="42"/>
        </w:numPr>
        <w:spacing w:after="160" w:line="256" w:lineRule="auto"/>
        <w:rPr>
          <w:rFonts w:cstheme="minorHAnsi"/>
        </w:rPr>
      </w:pPr>
      <w:r>
        <w:rPr>
          <w:rFonts w:cstheme="minorHAnsi"/>
        </w:rPr>
        <w:t>niebieski/szary, gr. 300, 1000mmx700mm, 100 sztuk</w:t>
      </w:r>
    </w:p>
    <w:p w14:paraId="75F8370E" w14:textId="77777777" w:rsidR="00C0329B" w:rsidRDefault="00C0329B" w:rsidP="00C0329B">
      <w:pPr>
        <w:pStyle w:val="Akapitzlist"/>
        <w:rPr>
          <w:rFonts w:cstheme="minorHAnsi"/>
        </w:rPr>
      </w:pPr>
    </w:p>
    <w:bookmarkEnd w:id="17"/>
    <w:p w14:paraId="0DB5973A" w14:textId="40E6DD7F" w:rsidR="00873D70" w:rsidRPr="00CD3113" w:rsidRDefault="00873D70" w:rsidP="004A6437">
      <w:pPr>
        <w:pStyle w:val="Akapitzlist"/>
        <w:spacing w:before="120" w:line="312" w:lineRule="auto"/>
        <w:ind w:left="360"/>
        <w:contextualSpacing w:val="0"/>
        <w:jc w:val="both"/>
        <w:rPr>
          <w:rFonts w:ascii="Verdana" w:hAnsi="Verdana" w:cstheme="minorHAnsi"/>
          <w:bCs/>
          <w:sz w:val="20"/>
          <w:szCs w:val="20"/>
        </w:rPr>
      </w:pPr>
      <w:r w:rsidRPr="00C7727A">
        <w:rPr>
          <w:rFonts w:ascii="Verdana" w:hAnsi="Verdana" w:cstheme="minorHAnsi"/>
          <w:sz w:val="20"/>
          <w:szCs w:val="20"/>
        </w:rPr>
        <w:t>Szczegółow</w:t>
      </w:r>
      <w:r w:rsidR="00123B5F" w:rsidRPr="00C7727A">
        <w:rPr>
          <w:rFonts w:ascii="Verdana" w:hAnsi="Verdana" w:cstheme="minorHAnsi"/>
          <w:sz w:val="20"/>
          <w:szCs w:val="20"/>
        </w:rPr>
        <w:t xml:space="preserve">e dane zawiera </w:t>
      </w:r>
      <w:r w:rsidR="00123B5F" w:rsidRPr="00C7727A">
        <w:rPr>
          <w:rFonts w:ascii="Verdana" w:hAnsi="Verdana" w:cstheme="minorHAnsi"/>
          <w:b/>
          <w:bCs/>
          <w:sz w:val="20"/>
          <w:szCs w:val="20"/>
        </w:rPr>
        <w:t>O</w:t>
      </w:r>
      <w:r w:rsidRPr="00C7727A">
        <w:rPr>
          <w:rFonts w:ascii="Verdana" w:hAnsi="Verdana" w:cstheme="minorHAnsi"/>
          <w:b/>
          <w:bCs/>
          <w:sz w:val="20"/>
          <w:szCs w:val="20"/>
        </w:rPr>
        <w:t xml:space="preserve">pis </w:t>
      </w:r>
      <w:r w:rsidR="00123B5F" w:rsidRPr="00C7727A">
        <w:rPr>
          <w:rFonts w:ascii="Verdana" w:hAnsi="Verdana" w:cstheme="minorHAnsi"/>
          <w:b/>
          <w:bCs/>
          <w:sz w:val="20"/>
          <w:szCs w:val="20"/>
        </w:rPr>
        <w:t>P</w:t>
      </w:r>
      <w:r w:rsidRPr="00C7727A">
        <w:rPr>
          <w:rFonts w:ascii="Verdana" w:hAnsi="Verdana" w:cstheme="minorHAnsi"/>
          <w:b/>
          <w:bCs/>
          <w:sz w:val="20"/>
          <w:szCs w:val="20"/>
        </w:rPr>
        <w:t xml:space="preserve">rzedmiotu </w:t>
      </w:r>
      <w:r w:rsidR="00123B5F" w:rsidRPr="00C7727A">
        <w:rPr>
          <w:rFonts w:ascii="Verdana" w:hAnsi="Verdana" w:cstheme="minorHAnsi"/>
          <w:b/>
          <w:bCs/>
          <w:sz w:val="20"/>
          <w:szCs w:val="20"/>
        </w:rPr>
        <w:t>Z</w:t>
      </w:r>
      <w:r w:rsidRPr="00C7727A">
        <w:rPr>
          <w:rFonts w:ascii="Verdana" w:hAnsi="Verdana" w:cstheme="minorHAnsi"/>
          <w:b/>
          <w:bCs/>
          <w:sz w:val="20"/>
          <w:szCs w:val="20"/>
        </w:rPr>
        <w:t>amówienia</w:t>
      </w:r>
      <w:r w:rsidRPr="00C7727A">
        <w:rPr>
          <w:rFonts w:ascii="Verdana" w:hAnsi="Verdana" w:cstheme="minorHAnsi"/>
          <w:sz w:val="20"/>
          <w:szCs w:val="20"/>
        </w:rPr>
        <w:t xml:space="preserve"> (dalej </w:t>
      </w:r>
      <w:r w:rsidR="00E1186A" w:rsidRPr="00C7727A">
        <w:rPr>
          <w:rFonts w:ascii="Verdana" w:hAnsi="Verdana" w:cstheme="minorHAnsi"/>
          <w:sz w:val="20"/>
          <w:szCs w:val="20"/>
        </w:rPr>
        <w:t>„</w:t>
      </w:r>
      <w:r w:rsidRPr="00C7727A">
        <w:rPr>
          <w:rFonts w:ascii="Verdana" w:hAnsi="Verdana" w:cstheme="minorHAnsi"/>
          <w:sz w:val="20"/>
          <w:szCs w:val="20"/>
        </w:rPr>
        <w:t>OPZ</w:t>
      </w:r>
      <w:r w:rsidR="00E1186A" w:rsidRPr="00C7727A">
        <w:rPr>
          <w:rFonts w:ascii="Verdana" w:hAnsi="Verdana" w:cstheme="minorHAnsi"/>
          <w:sz w:val="20"/>
          <w:szCs w:val="20"/>
        </w:rPr>
        <w:t>”</w:t>
      </w:r>
      <w:r w:rsidRPr="00C7727A">
        <w:rPr>
          <w:rFonts w:ascii="Verdana" w:hAnsi="Verdana" w:cstheme="minorHAnsi"/>
          <w:sz w:val="20"/>
          <w:szCs w:val="20"/>
        </w:rPr>
        <w:t xml:space="preserve">) zawarty jest </w:t>
      </w:r>
      <w:r w:rsidRPr="00CD3113">
        <w:rPr>
          <w:rFonts w:ascii="Verdana" w:hAnsi="Verdana" w:cstheme="minorHAnsi"/>
          <w:sz w:val="20"/>
          <w:szCs w:val="20"/>
        </w:rPr>
        <w:t xml:space="preserve">w </w:t>
      </w:r>
      <w:r w:rsidRPr="00CD3113">
        <w:rPr>
          <w:rFonts w:ascii="Verdana" w:hAnsi="Verdana" w:cstheme="minorHAnsi"/>
          <w:iCs/>
          <w:sz w:val="20"/>
          <w:szCs w:val="20"/>
        </w:rPr>
        <w:t>Załączniku nr 1</w:t>
      </w:r>
      <w:r w:rsidRPr="00CD3113">
        <w:rPr>
          <w:rFonts w:ascii="Verdana" w:hAnsi="Verdana" w:cstheme="minorHAnsi"/>
          <w:sz w:val="20"/>
          <w:szCs w:val="20"/>
        </w:rPr>
        <w:t xml:space="preserve"> do SWZ.</w:t>
      </w:r>
    </w:p>
    <w:bookmarkEnd w:id="18"/>
    <w:p w14:paraId="0640BA31" w14:textId="77777777" w:rsidR="00D54A8D" w:rsidRDefault="00D54A8D" w:rsidP="00C8737C">
      <w:pPr>
        <w:pStyle w:val="Akapitzlist"/>
        <w:spacing w:line="360" w:lineRule="auto"/>
        <w:ind w:left="360"/>
        <w:jc w:val="both"/>
        <w:rPr>
          <w:rFonts w:ascii="Verdana" w:hAnsi="Verdana" w:cstheme="minorHAnsi"/>
          <w:sz w:val="20"/>
          <w:szCs w:val="20"/>
        </w:rPr>
      </w:pPr>
    </w:p>
    <w:p w14:paraId="039E4209" w14:textId="6C153FE2" w:rsidR="00C8737C" w:rsidRPr="00CD3113" w:rsidRDefault="00F86A08" w:rsidP="00C8737C">
      <w:pPr>
        <w:pStyle w:val="Akapitzlist"/>
        <w:spacing w:line="360" w:lineRule="auto"/>
        <w:ind w:left="360"/>
        <w:jc w:val="both"/>
        <w:rPr>
          <w:rFonts w:ascii="Verdana" w:eastAsiaTheme="minorHAnsi" w:hAnsi="Verdana" w:cs="Arial"/>
          <w:lang w:eastAsia="en-US"/>
        </w:rPr>
      </w:pPr>
      <w:r w:rsidRPr="00CD3113">
        <w:rPr>
          <w:rFonts w:ascii="Verdana" w:hAnsi="Verdana" w:cstheme="minorHAnsi"/>
          <w:sz w:val="20"/>
          <w:szCs w:val="20"/>
        </w:rPr>
        <w:t xml:space="preserve">Nazwy i kody Wspólnego Słownika Zamówień </w:t>
      </w:r>
      <w:bookmarkStart w:id="29" w:name="_Hlk113540980"/>
      <w:r w:rsidRPr="00CD3113">
        <w:rPr>
          <w:rFonts w:ascii="Verdana" w:hAnsi="Verdana" w:cstheme="minorHAnsi"/>
          <w:b/>
          <w:bCs/>
          <w:sz w:val="20"/>
          <w:szCs w:val="20"/>
        </w:rPr>
        <w:t>(</w:t>
      </w:r>
      <w:r w:rsidR="00873D70" w:rsidRPr="00CD3113">
        <w:rPr>
          <w:rFonts w:ascii="Verdana" w:hAnsi="Verdana" w:cstheme="minorHAnsi"/>
          <w:b/>
          <w:bCs/>
          <w:sz w:val="20"/>
          <w:szCs w:val="20"/>
        </w:rPr>
        <w:t>CPV</w:t>
      </w:r>
      <w:r w:rsidRPr="00CD3113">
        <w:rPr>
          <w:rFonts w:ascii="Verdana" w:hAnsi="Verdana" w:cstheme="minorHAnsi"/>
          <w:b/>
          <w:bCs/>
          <w:sz w:val="20"/>
          <w:szCs w:val="20"/>
        </w:rPr>
        <w:t>)</w:t>
      </w:r>
      <w:r w:rsidR="00873D70" w:rsidRPr="00CD3113">
        <w:rPr>
          <w:rFonts w:ascii="Verdana" w:hAnsi="Verdana" w:cstheme="minorHAnsi"/>
          <w:b/>
          <w:bCs/>
          <w:sz w:val="20"/>
          <w:szCs w:val="20"/>
        </w:rPr>
        <w:t>:</w:t>
      </w:r>
      <w:r w:rsidR="002B5735" w:rsidRPr="00CD3113">
        <w:rPr>
          <w:rFonts w:ascii="Verdana" w:hAnsi="Verdana" w:cstheme="minorHAnsi"/>
          <w:b/>
          <w:bCs/>
          <w:sz w:val="20"/>
          <w:szCs w:val="20"/>
        </w:rPr>
        <w:t xml:space="preserve"> </w:t>
      </w:r>
      <w:bookmarkEnd w:id="29"/>
    </w:p>
    <w:p w14:paraId="0BFA3D72" w14:textId="4E6E2F03" w:rsidR="00650092" w:rsidRPr="00C60036" w:rsidRDefault="00650092" w:rsidP="00650092">
      <w:pPr>
        <w:pStyle w:val="Nagwek1"/>
        <w:ind w:left="502" w:hanging="77"/>
        <w:rPr>
          <w:rFonts w:ascii="Palatino Linotype" w:hAnsi="Palatino Linotype"/>
          <w:color w:val="auto"/>
          <w:sz w:val="24"/>
          <w:szCs w:val="24"/>
        </w:rPr>
      </w:pPr>
      <w:bookmarkStart w:id="30" w:name="_Hlk113542917"/>
      <w:r w:rsidRPr="00C60036">
        <w:rPr>
          <w:rFonts w:ascii="Palatino Linotype" w:hAnsi="Palatino Linotype" w:cs="Arial"/>
          <w:bCs w:val="0"/>
          <w:color w:val="auto"/>
          <w:sz w:val="24"/>
          <w:szCs w:val="24"/>
        </w:rPr>
        <w:t xml:space="preserve">30193700-5 - </w:t>
      </w:r>
      <w:r w:rsidRPr="00C60036">
        <w:rPr>
          <w:rFonts w:ascii="Palatino Linotype" w:hAnsi="Palatino Linotype"/>
          <w:color w:val="auto"/>
          <w:sz w:val="24"/>
          <w:szCs w:val="24"/>
        </w:rPr>
        <w:t xml:space="preserve">Pudełko do przechowywania dokumentów </w:t>
      </w:r>
    </w:p>
    <w:p w14:paraId="1A140393" w14:textId="77777777" w:rsidR="00650092" w:rsidRPr="00C60036" w:rsidRDefault="00650092" w:rsidP="00650092">
      <w:pPr>
        <w:autoSpaceDE w:val="0"/>
        <w:ind w:left="425"/>
        <w:jc w:val="both"/>
        <w:rPr>
          <w:rFonts w:ascii="Palatino Linotype" w:hAnsi="Palatino Linotype" w:cs="Arial"/>
          <w:b/>
          <w:bCs/>
          <w:sz w:val="24"/>
          <w:szCs w:val="24"/>
        </w:rPr>
      </w:pPr>
      <w:r w:rsidRPr="00C60036">
        <w:rPr>
          <w:rFonts w:ascii="Palatino Linotype" w:hAnsi="Palatino Linotype" w:cs="Arial"/>
          <w:b/>
          <w:bCs/>
          <w:sz w:val="24"/>
          <w:szCs w:val="24"/>
        </w:rPr>
        <w:t>22852100-8 - Okładki na akta</w:t>
      </w:r>
    </w:p>
    <w:p w14:paraId="18B799A4" w14:textId="77777777" w:rsidR="008A2635" w:rsidRPr="00C60036" w:rsidRDefault="00650092" w:rsidP="008A2635">
      <w:pPr>
        <w:autoSpaceDE w:val="0"/>
        <w:ind w:left="425"/>
        <w:jc w:val="both"/>
        <w:rPr>
          <w:rFonts w:ascii="Palatino Linotype" w:hAnsi="Palatino Linotype" w:cs="Arial"/>
          <w:b/>
          <w:bCs/>
          <w:sz w:val="24"/>
          <w:szCs w:val="24"/>
        </w:rPr>
      </w:pPr>
      <w:r w:rsidRPr="00C60036">
        <w:rPr>
          <w:rFonts w:ascii="Palatino Linotype" w:hAnsi="Palatino Linotype" w:cs="Arial"/>
          <w:b/>
          <w:bCs/>
          <w:sz w:val="24"/>
          <w:szCs w:val="24"/>
        </w:rPr>
        <w:t>44617100-9 – Pudła kartonowe</w:t>
      </w:r>
    </w:p>
    <w:p w14:paraId="36E1AA9A" w14:textId="77777777" w:rsidR="008A2635" w:rsidRPr="00D54A8D" w:rsidRDefault="00650092"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Arial"/>
          <w:sz w:val="20"/>
          <w:szCs w:val="20"/>
        </w:rPr>
        <w:t xml:space="preserve">Opisując przedmiot zamówienia przez odniesienie do norm, ocen technicznych, specyfikacji technicznych i systemów referencji technicznych, o których mowa w art. 101 ust. 1 pkt 2 oraz ust. 3 </w:t>
      </w:r>
      <w:proofErr w:type="spellStart"/>
      <w:r w:rsidRPr="00D54A8D">
        <w:rPr>
          <w:rFonts w:ascii="Verdana" w:hAnsi="Verdana" w:cs="Arial"/>
          <w:sz w:val="20"/>
          <w:szCs w:val="20"/>
        </w:rPr>
        <w:t>Pzp</w:t>
      </w:r>
      <w:proofErr w:type="spellEnd"/>
      <w:r w:rsidRPr="00D54A8D">
        <w:rPr>
          <w:rFonts w:ascii="Verdana" w:hAnsi="Verdana" w:cs="Arial"/>
          <w:sz w:val="20"/>
          <w:szCs w:val="20"/>
        </w:rPr>
        <w:t>, zamawiający dopuszcza rozwiązania równoważne z opisywanym.</w:t>
      </w:r>
    </w:p>
    <w:p w14:paraId="1C8F1AD5" w14:textId="77777777" w:rsidR="008A2635" w:rsidRPr="00D54A8D" w:rsidRDefault="00650092"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Arial"/>
          <w:sz w:val="20"/>
          <w:szCs w:val="20"/>
        </w:rPr>
        <w:t xml:space="preserve">Zamawiający nie może odrzucić oferty tylko dlatego, że oferowane dostawy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D54A8D">
        <w:rPr>
          <w:rFonts w:ascii="Verdana" w:hAnsi="Verdana" w:cs="Arial"/>
          <w:sz w:val="20"/>
          <w:szCs w:val="20"/>
        </w:rPr>
        <w:t>Pzp</w:t>
      </w:r>
      <w:proofErr w:type="spellEnd"/>
      <w:r w:rsidRPr="00D54A8D">
        <w:rPr>
          <w:rFonts w:ascii="Verdana" w:hAnsi="Verdana" w:cs="Arial"/>
          <w:sz w:val="20"/>
          <w:szCs w:val="20"/>
        </w:rPr>
        <w:t>, że proponowane rozwiązania w równoważnym stopniu spełniają wymagania określone w opisie przedmiotu zamówienia.</w:t>
      </w:r>
    </w:p>
    <w:p w14:paraId="70335945" w14:textId="5795889D" w:rsidR="008A2635" w:rsidRPr="00D54A8D" w:rsidRDefault="00873D70"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theme="minorHAnsi"/>
          <w:sz w:val="20"/>
          <w:szCs w:val="20"/>
        </w:rPr>
        <w:t>Termin wykonania zamówieni</w:t>
      </w:r>
      <w:r w:rsidRPr="00C60036">
        <w:rPr>
          <w:rFonts w:ascii="Verdana" w:hAnsi="Verdana" w:cstheme="minorHAnsi"/>
          <w:sz w:val="20"/>
          <w:szCs w:val="20"/>
        </w:rPr>
        <w:t>a</w:t>
      </w:r>
      <w:r w:rsidR="00B130FA" w:rsidRPr="00C60036">
        <w:rPr>
          <w:rFonts w:ascii="Verdana" w:hAnsi="Verdana" w:cstheme="minorHAnsi"/>
          <w:sz w:val="20"/>
          <w:szCs w:val="20"/>
        </w:rPr>
        <w:t>:</w:t>
      </w:r>
      <w:r w:rsidRPr="00C60036">
        <w:rPr>
          <w:rFonts w:ascii="Verdana" w:hAnsi="Verdana" w:cstheme="minorHAnsi"/>
          <w:sz w:val="20"/>
          <w:szCs w:val="20"/>
        </w:rPr>
        <w:t xml:space="preserve"> </w:t>
      </w:r>
      <w:r w:rsidR="00D664E0">
        <w:rPr>
          <w:rFonts w:ascii="Verdana" w:hAnsi="Verdana" w:cstheme="minorHAnsi"/>
          <w:b/>
          <w:sz w:val="20"/>
          <w:szCs w:val="20"/>
        </w:rPr>
        <w:t xml:space="preserve">2 </w:t>
      </w:r>
      <w:r w:rsidR="00674032">
        <w:rPr>
          <w:rFonts w:ascii="Verdana" w:hAnsi="Verdana" w:cstheme="minorHAnsi"/>
          <w:b/>
          <w:sz w:val="20"/>
          <w:szCs w:val="20"/>
        </w:rPr>
        <w:t>miesiące</w:t>
      </w:r>
      <w:r w:rsidR="00B130FA" w:rsidRPr="00C60036">
        <w:rPr>
          <w:rFonts w:ascii="Verdana" w:hAnsi="Verdana" w:cstheme="minorHAnsi"/>
          <w:sz w:val="20"/>
          <w:szCs w:val="20"/>
        </w:rPr>
        <w:t xml:space="preserve"> od podpisania umowy</w:t>
      </w:r>
    </w:p>
    <w:p w14:paraId="2084D69D" w14:textId="05CF9D86" w:rsidR="008A2635" w:rsidRPr="00D54A8D" w:rsidRDefault="00B95132"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theme="minorHAnsi"/>
          <w:bCs/>
          <w:sz w:val="20"/>
          <w:szCs w:val="20"/>
        </w:rPr>
        <w:t xml:space="preserve">Termin gwarancji </w:t>
      </w:r>
      <w:r w:rsidR="00C60036">
        <w:rPr>
          <w:rFonts w:ascii="Verdana" w:hAnsi="Verdana" w:cstheme="minorHAnsi"/>
          <w:b/>
          <w:bCs/>
          <w:sz w:val="20"/>
          <w:szCs w:val="20"/>
        </w:rPr>
        <w:t>24</w:t>
      </w:r>
      <w:r w:rsidR="00D06F77">
        <w:rPr>
          <w:rFonts w:ascii="Verdana" w:hAnsi="Verdana" w:cstheme="minorHAnsi"/>
          <w:b/>
          <w:bCs/>
          <w:sz w:val="20"/>
          <w:szCs w:val="20"/>
        </w:rPr>
        <w:t xml:space="preserve"> </w:t>
      </w:r>
      <w:r w:rsidRPr="00D54A8D">
        <w:rPr>
          <w:rFonts w:ascii="Verdana" w:hAnsi="Verdana" w:cstheme="minorHAnsi"/>
          <w:b/>
          <w:bCs/>
          <w:sz w:val="20"/>
          <w:szCs w:val="20"/>
        </w:rPr>
        <w:t>miesi</w:t>
      </w:r>
      <w:r w:rsidR="00C60036">
        <w:rPr>
          <w:rFonts w:ascii="Verdana" w:hAnsi="Verdana" w:cstheme="minorHAnsi"/>
          <w:b/>
          <w:bCs/>
          <w:sz w:val="20"/>
          <w:szCs w:val="20"/>
        </w:rPr>
        <w:t>ące</w:t>
      </w:r>
      <w:r w:rsidRPr="00D54A8D">
        <w:rPr>
          <w:rFonts w:ascii="Verdana" w:hAnsi="Verdana" w:cstheme="minorHAnsi"/>
          <w:b/>
          <w:bCs/>
          <w:sz w:val="20"/>
          <w:szCs w:val="20"/>
        </w:rPr>
        <w:t>.</w:t>
      </w:r>
      <w:bookmarkEnd w:id="30"/>
    </w:p>
    <w:p w14:paraId="542FE8FA" w14:textId="77777777" w:rsidR="008A2635" w:rsidRPr="00D54A8D" w:rsidRDefault="00757B8A"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theme="minorHAnsi"/>
          <w:bCs/>
          <w:sz w:val="20"/>
          <w:szCs w:val="20"/>
        </w:rPr>
        <w:t xml:space="preserve">W przypadku, gdy w opisie przedmiotu zamówienia zostały zastosowane odniesienia do norm, ocen technicznych, specyfikacji technicznych i systemów referencyjnych, o których mowa w art. 101 ust. 1-3 ustawy </w:t>
      </w:r>
      <w:proofErr w:type="spellStart"/>
      <w:r w:rsidRPr="00D54A8D">
        <w:rPr>
          <w:rFonts w:ascii="Verdana" w:hAnsi="Verdana" w:cstheme="minorHAnsi"/>
          <w:bCs/>
          <w:sz w:val="20"/>
          <w:szCs w:val="20"/>
        </w:rPr>
        <w:t>Pzp</w:t>
      </w:r>
      <w:proofErr w:type="spellEnd"/>
      <w:r w:rsidRPr="00D54A8D">
        <w:rPr>
          <w:rFonts w:ascii="Verdana" w:hAnsi="Verdana" w:cstheme="minorHAnsi"/>
          <w:bCs/>
          <w:sz w:val="20"/>
          <w:szCs w:val="20"/>
        </w:rPr>
        <w:t xml:space="preserve">, zamawiający zgodnie z art. 101 ust. 4 ustawy </w:t>
      </w:r>
      <w:proofErr w:type="spellStart"/>
      <w:r w:rsidRPr="00D54A8D">
        <w:rPr>
          <w:rFonts w:ascii="Verdana" w:hAnsi="Verdana" w:cstheme="minorHAnsi"/>
          <w:bCs/>
          <w:sz w:val="20"/>
          <w:szCs w:val="20"/>
        </w:rPr>
        <w:t>Pzp</w:t>
      </w:r>
      <w:proofErr w:type="spellEnd"/>
      <w:r w:rsidRPr="00D54A8D">
        <w:rPr>
          <w:rFonts w:ascii="Verdana" w:hAnsi="Verdana" w:cstheme="minorHAnsi"/>
          <w:bCs/>
          <w:sz w:val="20"/>
          <w:szCs w:val="20"/>
        </w:rPr>
        <w:t xml:space="preserve"> dopuszcza zastosowanie rozwiązań równoważnych. Każdorazowo, gdy wskazana jest w niniejszej SWZ norma, ocena techniczna, specyfikacja techniczna lub system referencji technicznych należy przyjąć, że w odniesieniu do nich użyto sformułowania „lub równoważne”.</w:t>
      </w:r>
    </w:p>
    <w:p w14:paraId="3D5554D1" w14:textId="77777777" w:rsidR="008A2635" w:rsidRPr="00D54A8D" w:rsidRDefault="00035A4F"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theme="minorHAnsi"/>
          <w:bCs/>
          <w:sz w:val="20"/>
          <w:szCs w:val="20"/>
        </w:rPr>
        <w:t xml:space="preserve">Na podstawie z art. 7 ust. 6 </w:t>
      </w:r>
      <w:r w:rsidR="005532CC" w:rsidRPr="00D54A8D">
        <w:rPr>
          <w:rFonts w:ascii="Verdana" w:hAnsi="Verdana" w:cstheme="minorHAnsi"/>
          <w:bCs/>
          <w:sz w:val="20"/>
          <w:szCs w:val="20"/>
        </w:rPr>
        <w:t>–</w:t>
      </w:r>
      <w:r w:rsidRPr="00D54A8D">
        <w:rPr>
          <w:rFonts w:ascii="Verdana" w:hAnsi="Verdana" w:cstheme="minorHAnsi"/>
          <w:bCs/>
          <w:sz w:val="20"/>
          <w:szCs w:val="20"/>
        </w:rPr>
        <w:t xml:space="preserve"> 7</w:t>
      </w:r>
      <w:r w:rsidR="005532CC" w:rsidRPr="00D54A8D">
        <w:rPr>
          <w:rFonts w:ascii="Verdana" w:hAnsi="Verdana" w:cstheme="minorHAnsi"/>
          <w:bCs/>
          <w:sz w:val="20"/>
          <w:szCs w:val="20"/>
        </w:rPr>
        <w:t xml:space="preserve"> </w:t>
      </w:r>
      <w:r w:rsidRPr="00D54A8D">
        <w:rPr>
          <w:rFonts w:ascii="Verdana" w:hAnsi="Verdana" w:cstheme="minorHAnsi"/>
          <w:bCs/>
          <w:sz w:val="20"/>
          <w:szCs w:val="20"/>
        </w:rPr>
        <w:t xml:space="preserve">ustawy z dnia 13 kwietnia 2022 r. o szczególnych rozwiązaniach w zakresie przeciwdziałania wspieraniu agresji na Ukrainę oraz służących ochronie bezpieczeństwa narodowego (Dz. U. z 2022 r. poz. 835), zwana dalej „ustawa sankcyjna”,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w:t>
      </w:r>
    </w:p>
    <w:p w14:paraId="72EE19EF" w14:textId="77777777" w:rsidR="008A2635" w:rsidRPr="00D54A8D" w:rsidRDefault="00035A4F"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theme="minorHAnsi"/>
          <w:bCs/>
          <w:sz w:val="20"/>
          <w:szCs w:val="20"/>
        </w:rPr>
        <w:t>Na podstawie art. 7 ust. 5 ustawy sankcyjnej przez ubieganie się o udzielenie zamówienia publicznego rozumie się, złożenie oferty.</w:t>
      </w:r>
    </w:p>
    <w:p w14:paraId="06BA4A9A" w14:textId="77777777" w:rsidR="00D54A8D" w:rsidRPr="00D54A8D" w:rsidRDefault="00035A4F" w:rsidP="00D54A8D">
      <w:pPr>
        <w:pStyle w:val="Akapitzlist"/>
        <w:numPr>
          <w:ilvl w:val="3"/>
          <w:numId w:val="18"/>
        </w:numPr>
        <w:autoSpaceDE w:val="0"/>
        <w:spacing w:before="120" w:line="312" w:lineRule="auto"/>
        <w:ind w:left="357"/>
        <w:jc w:val="both"/>
        <w:rPr>
          <w:rFonts w:ascii="Verdana" w:hAnsi="Verdana" w:cs="Arial"/>
          <w:b/>
          <w:bCs/>
          <w:sz w:val="20"/>
          <w:szCs w:val="20"/>
        </w:rPr>
      </w:pPr>
      <w:r w:rsidRPr="00D54A8D">
        <w:rPr>
          <w:rFonts w:ascii="Verdana" w:hAnsi="Verdana" w:cstheme="minorHAnsi"/>
          <w:bCs/>
          <w:sz w:val="20"/>
          <w:szCs w:val="20"/>
        </w:rPr>
        <w:t xml:space="preserve">Na podstawie art. 5k rozporządzenia Rady (UE) nr 833/2014 z dnia 31 lipca 2014 r. dotyczącego środków ograniczających w związku z działaniami Rosji destabilizującymi sytuację na Ukrainie, zmienionego rozporządzeniem 2022/57, zwanego dalej </w:t>
      </w:r>
      <w:r w:rsidRPr="00D54A8D">
        <w:rPr>
          <w:rFonts w:ascii="Verdana" w:hAnsi="Verdana" w:cstheme="minorHAnsi"/>
          <w:bCs/>
          <w:sz w:val="20"/>
          <w:szCs w:val="20"/>
        </w:rPr>
        <w:lastRenderedPageBreak/>
        <w:t>„Rozporządzeniem 833/2014”, zakazuje się udzielania lub dalszego wykonywania zamówienia publicznego z udziałem podwykonawców, dostawców lub podmiotów, na 4 których zdolności polega się w rozumieniu dyrektywy 2014/24/UE, o których mowa w art. 5k tego rozporządzenia w przypadku gdy przypada na nich ponad 10 % wartości zamówienia.</w:t>
      </w:r>
    </w:p>
    <w:p w14:paraId="7FC6131D" w14:textId="6E2B684D" w:rsidR="00D54A8D" w:rsidRPr="00D54A8D" w:rsidRDefault="00D54A8D" w:rsidP="00D54A8D">
      <w:pPr>
        <w:pStyle w:val="Akapitzlist"/>
        <w:numPr>
          <w:ilvl w:val="0"/>
          <w:numId w:val="18"/>
        </w:numPr>
        <w:autoSpaceDE w:val="0"/>
        <w:spacing w:before="120" w:line="312" w:lineRule="auto"/>
        <w:jc w:val="both"/>
        <w:rPr>
          <w:rFonts w:ascii="Verdana" w:hAnsi="Verdana" w:cs="Arial"/>
          <w:b/>
          <w:bCs/>
          <w:sz w:val="20"/>
          <w:szCs w:val="20"/>
        </w:rPr>
      </w:pPr>
      <w:r w:rsidRPr="00D54A8D">
        <w:rPr>
          <w:rFonts w:ascii="Verdana" w:hAnsi="Verdana" w:cs="Arial"/>
          <w:b/>
          <w:bCs/>
          <w:color w:val="000000"/>
          <w:sz w:val="20"/>
          <w:szCs w:val="20"/>
        </w:rPr>
        <w:t>Przedmiotowe środki dowodowe</w:t>
      </w:r>
    </w:p>
    <w:p w14:paraId="6CD845F4" w14:textId="77777777" w:rsidR="00D54A8D" w:rsidRPr="00674032" w:rsidRDefault="00D54A8D" w:rsidP="00D54A8D">
      <w:pPr>
        <w:pStyle w:val="Nagwek2"/>
        <w:keepLines w:val="0"/>
        <w:numPr>
          <w:ilvl w:val="3"/>
          <w:numId w:val="29"/>
        </w:numPr>
        <w:spacing w:before="240" w:after="60" w:line="312" w:lineRule="auto"/>
        <w:ind w:left="782" w:hanging="357"/>
        <w:rPr>
          <w:rFonts w:ascii="Verdana" w:hAnsi="Verdana" w:cs="Arial"/>
          <w:b w:val="0"/>
          <w:bCs w:val="0"/>
          <w:iCs/>
          <w:color w:val="auto"/>
          <w:sz w:val="20"/>
          <w:szCs w:val="20"/>
        </w:rPr>
      </w:pPr>
      <w:bookmarkStart w:id="31" w:name="_Hlk67303830"/>
      <w:r w:rsidRPr="00674032">
        <w:rPr>
          <w:rFonts w:ascii="Verdana" w:hAnsi="Verdana" w:cs="Arial"/>
          <w:b w:val="0"/>
          <w:bCs w:val="0"/>
          <w:iCs/>
          <w:color w:val="auto"/>
          <w:sz w:val="20"/>
          <w:szCs w:val="20"/>
        </w:rPr>
        <w:t xml:space="preserve">W celu potwierdzenia zgodności oferowanych dostaw z wymaganiami, cechami lub kryteriami określonymi w opisie przedmiotu zamówienia, Zamawiający żąda złożenia wraz z ofertą </w:t>
      </w:r>
    </w:p>
    <w:p w14:paraId="728A3602" w14:textId="77777777" w:rsidR="00D54A8D" w:rsidRPr="00674032" w:rsidRDefault="00D54A8D" w:rsidP="00D54A8D">
      <w:pPr>
        <w:numPr>
          <w:ilvl w:val="0"/>
          <w:numId w:val="30"/>
        </w:numPr>
        <w:spacing w:line="312" w:lineRule="auto"/>
        <w:jc w:val="both"/>
        <w:rPr>
          <w:rFonts w:ascii="Verdana" w:hAnsi="Verdana"/>
        </w:rPr>
      </w:pPr>
      <w:r w:rsidRPr="00674032">
        <w:rPr>
          <w:rFonts w:ascii="Verdana" w:hAnsi="Verdana" w:cs="Arial"/>
        </w:rPr>
        <w:t xml:space="preserve">Certyfikatu jakości materiałów ochronnych potwierdzającego wymaganą w OPZ jakość produktów </w:t>
      </w:r>
    </w:p>
    <w:p w14:paraId="3B46D6C6" w14:textId="77777777" w:rsidR="00D54A8D" w:rsidRPr="00674032" w:rsidRDefault="00D54A8D" w:rsidP="00D54A8D">
      <w:pPr>
        <w:numPr>
          <w:ilvl w:val="0"/>
          <w:numId w:val="30"/>
        </w:numPr>
        <w:spacing w:line="312" w:lineRule="auto"/>
        <w:jc w:val="both"/>
        <w:rPr>
          <w:rFonts w:ascii="Verdana" w:hAnsi="Verdana"/>
        </w:rPr>
      </w:pPr>
      <w:r w:rsidRPr="00674032">
        <w:rPr>
          <w:rFonts w:ascii="Verdana" w:hAnsi="Verdana"/>
        </w:rPr>
        <w:t xml:space="preserve">Atestu PAT ( </w:t>
      </w:r>
      <w:proofErr w:type="spellStart"/>
      <w:r w:rsidRPr="00674032">
        <w:rPr>
          <w:rFonts w:ascii="Verdana" w:hAnsi="Verdana"/>
        </w:rPr>
        <w:t>Photographic</w:t>
      </w:r>
      <w:proofErr w:type="spellEnd"/>
      <w:r w:rsidRPr="00674032">
        <w:rPr>
          <w:rFonts w:ascii="Verdana" w:hAnsi="Verdana"/>
        </w:rPr>
        <w:t xml:space="preserve"> Activity Test) </w:t>
      </w:r>
      <w:r w:rsidRPr="00674032">
        <w:rPr>
          <w:rFonts w:ascii="Verdana" w:hAnsi="Verdana" w:cs="Arial"/>
        </w:rPr>
        <w:t>potwierdzającego wymaganą w OPZ jakość produktów</w:t>
      </w:r>
    </w:p>
    <w:bookmarkEnd w:id="31"/>
    <w:p w14:paraId="2F4C1E5C" w14:textId="38766A9F" w:rsidR="006E56A9" w:rsidRPr="00674032" w:rsidRDefault="00674032" w:rsidP="00DD2316">
      <w:pPr>
        <w:pStyle w:val="Akapitzlist"/>
        <w:spacing w:before="120" w:line="312" w:lineRule="auto"/>
        <w:ind w:left="357"/>
        <w:contextualSpacing w:val="0"/>
        <w:rPr>
          <w:rFonts w:ascii="Verdana" w:hAnsi="Verdana" w:cstheme="minorHAnsi"/>
          <w:bCs/>
          <w:sz w:val="20"/>
          <w:szCs w:val="20"/>
        </w:rPr>
      </w:pPr>
      <w:r w:rsidRPr="00674032">
        <w:rPr>
          <w:rFonts w:ascii="Verdana" w:hAnsi="Verdana" w:cs="Arial"/>
          <w:color w:val="1F1F1F"/>
          <w:sz w:val="20"/>
          <w:szCs w:val="20"/>
          <w:shd w:val="clear" w:color="auto" w:fill="FFFFFF"/>
        </w:rPr>
        <w:t>Zamawiający dopuszcza z</w:t>
      </w:r>
      <w:r w:rsidRPr="00674032">
        <w:rPr>
          <w:rFonts w:ascii="Verdana" w:hAnsi="Verdana" w:cs="Arial"/>
          <w:color w:val="1F1F1F"/>
          <w:sz w:val="20"/>
          <w:szCs w:val="20"/>
          <w:shd w:val="clear" w:color="auto" w:fill="FFFFFF"/>
        </w:rPr>
        <w:t xml:space="preserve">godnie z art. 107 ust. 2 ustawy </w:t>
      </w:r>
      <w:proofErr w:type="spellStart"/>
      <w:r w:rsidRPr="00674032">
        <w:rPr>
          <w:rFonts w:ascii="Verdana" w:hAnsi="Verdana" w:cs="Arial"/>
          <w:color w:val="1F1F1F"/>
          <w:sz w:val="20"/>
          <w:szCs w:val="20"/>
          <w:shd w:val="clear" w:color="auto" w:fill="FFFFFF"/>
        </w:rPr>
        <w:t>Pzp</w:t>
      </w:r>
      <w:proofErr w:type="spellEnd"/>
      <w:r w:rsidRPr="00674032">
        <w:rPr>
          <w:rFonts w:ascii="Verdana" w:hAnsi="Verdana" w:cs="Arial"/>
          <w:color w:val="1F1F1F"/>
          <w:sz w:val="20"/>
          <w:szCs w:val="20"/>
          <w:shd w:val="clear" w:color="auto" w:fill="FFFFFF"/>
        </w:rPr>
        <w:t>, że</w:t>
      </w:r>
      <w:r w:rsidRPr="00674032">
        <w:rPr>
          <w:rFonts w:ascii="Verdana" w:hAnsi="Verdana" w:cs="Arial"/>
          <w:color w:val="1F1F1F"/>
          <w:sz w:val="20"/>
          <w:szCs w:val="20"/>
          <w:shd w:val="clear" w:color="auto" w:fill="FFFFFF"/>
        </w:rPr>
        <w:t xml:space="preserve"> jeżeli wykonawca nie złoży</w:t>
      </w:r>
      <w:r w:rsidR="00DD2316">
        <w:rPr>
          <w:rFonts w:ascii="Verdana" w:hAnsi="Verdana" w:cs="Arial"/>
          <w:color w:val="1F1F1F"/>
          <w:sz w:val="20"/>
          <w:szCs w:val="20"/>
          <w:shd w:val="clear" w:color="auto" w:fill="FFFFFF"/>
        </w:rPr>
        <w:t xml:space="preserve"> </w:t>
      </w:r>
      <w:r w:rsidRPr="00674032">
        <w:rPr>
          <w:rFonts w:ascii="Verdana" w:hAnsi="Verdana" w:cs="Arial"/>
          <w:color w:val="040C28"/>
          <w:sz w:val="20"/>
          <w:szCs w:val="20"/>
        </w:rPr>
        <w:t>przedmiotowych środków dowodowych</w:t>
      </w:r>
      <w:r w:rsidR="00DD2316">
        <w:rPr>
          <w:rFonts w:ascii="Verdana" w:hAnsi="Verdana" w:cs="Arial"/>
          <w:color w:val="1F1F1F"/>
          <w:sz w:val="20"/>
          <w:szCs w:val="20"/>
          <w:shd w:val="clear" w:color="auto" w:fill="FFFFFF"/>
        </w:rPr>
        <w:t xml:space="preserve"> </w:t>
      </w:r>
      <w:r w:rsidRPr="00674032">
        <w:rPr>
          <w:rFonts w:ascii="Verdana" w:hAnsi="Verdana" w:cs="Arial"/>
          <w:color w:val="1F1F1F"/>
          <w:sz w:val="20"/>
          <w:szCs w:val="20"/>
          <w:shd w:val="clear" w:color="auto" w:fill="FFFFFF"/>
        </w:rPr>
        <w:t>lub złożone przedmiotowe</w:t>
      </w:r>
      <w:r w:rsidR="00DD2316">
        <w:rPr>
          <w:rFonts w:ascii="Verdana" w:hAnsi="Verdana" w:cs="Arial"/>
          <w:color w:val="1F1F1F"/>
          <w:sz w:val="20"/>
          <w:szCs w:val="20"/>
          <w:shd w:val="clear" w:color="auto" w:fill="FFFFFF"/>
        </w:rPr>
        <w:t xml:space="preserve"> </w:t>
      </w:r>
      <w:r w:rsidRPr="00674032">
        <w:rPr>
          <w:rFonts w:ascii="Verdana" w:hAnsi="Verdana" w:cs="Arial"/>
          <w:color w:val="040C28"/>
          <w:sz w:val="20"/>
          <w:szCs w:val="20"/>
        </w:rPr>
        <w:t>środki</w:t>
      </w:r>
      <w:r w:rsidR="00DD2316">
        <w:rPr>
          <w:rFonts w:ascii="Verdana" w:hAnsi="Verdana" w:cs="Arial"/>
          <w:color w:val="1F1F1F"/>
          <w:sz w:val="20"/>
          <w:szCs w:val="20"/>
          <w:shd w:val="clear" w:color="auto" w:fill="FFFFFF"/>
        </w:rPr>
        <w:t xml:space="preserve"> </w:t>
      </w:r>
      <w:r w:rsidRPr="00674032">
        <w:rPr>
          <w:rFonts w:ascii="Verdana" w:hAnsi="Verdana" w:cs="Arial"/>
          <w:color w:val="1F1F1F"/>
          <w:sz w:val="20"/>
          <w:szCs w:val="20"/>
          <w:shd w:val="clear" w:color="auto" w:fill="FFFFFF"/>
        </w:rPr>
        <w:t xml:space="preserve">dowodowe </w:t>
      </w:r>
      <w:r w:rsidR="00DD2316">
        <w:rPr>
          <w:rFonts w:ascii="Verdana" w:hAnsi="Verdana" w:cs="Arial"/>
          <w:color w:val="1F1F1F"/>
          <w:sz w:val="20"/>
          <w:szCs w:val="20"/>
          <w:shd w:val="clear" w:color="auto" w:fill="FFFFFF"/>
        </w:rPr>
        <w:t>będą</w:t>
      </w:r>
      <w:r w:rsidRPr="00674032">
        <w:rPr>
          <w:rFonts w:ascii="Verdana" w:hAnsi="Verdana" w:cs="Arial"/>
          <w:color w:val="1F1F1F"/>
          <w:sz w:val="20"/>
          <w:szCs w:val="20"/>
          <w:shd w:val="clear" w:color="auto" w:fill="FFFFFF"/>
        </w:rPr>
        <w:t xml:space="preserve"> niekompletne,</w:t>
      </w:r>
      <w:r w:rsidR="00DD2316">
        <w:rPr>
          <w:rFonts w:ascii="Verdana" w:hAnsi="Verdana" w:cs="Arial"/>
          <w:color w:val="1F1F1F"/>
          <w:sz w:val="20"/>
          <w:szCs w:val="20"/>
          <w:shd w:val="clear" w:color="auto" w:fill="FFFFFF"/>
        </w:rPr>
        <w:t xml:space="preserve"> to Z</w:t>
      </w:r>
      <w:r w:rsidRPr="00674032">
        <w:rPr>
          <w:rFonts w:ascii="Verdana" w:hAnsi="Verdana" w:cs="Arial"/>
          <w:color w:val="040C28"/>
          <w:sz w:val="20"/>
          <w:szCs w:val="20"/>
        </w:rPr>
        <w:t>amawiający</w:t>
      </w:r>
      <w:r w:rsidR="00DD2316">
        <w:rPr>
          <w:rFonts w:ascii="Verdana" w:hAnsi="Verdana" w:cs="Arial"/>
          <w:color w:val="040C28"/>
          <w:sz w:val="20"/>
          <w:szCs w:val="20"/>
        </w:rPr>
        <w:t xml:space="preserve"> </w:t>
      </w:r>
      <w:r w:rsidRPr="00674032">
        <w:rPr>
          <w:rFonts w:ascii="Verdana" w:hAnsi="Verdana" w:cs="Arial"/>
          <w:color w:val="1F1F1F"/>
          <w:sz w:val="20"/>
          <w:szCs w:val="20"/>
          <w:shd w:val="clear" w:color="auto" w:fill="FFFFFF"/>
        </w:rPr>
        <w:t>w</w:t>
      </w:r>
      <w:r w:rsidR="00DD2316">
        <w:rPr>
          <w:rFonts w:ascii="Verdana" w:hAnsi="Verdana" w:cs="Arial"/>
          <w:color w:val="1F1F1F"/>
          <w:sz w:val="20"/>
          <w:szCs w:val="20"/>
          <w:shd w:val="clear" w:color="auto" w:fill="FFFFFF"/>
        </w:rPr>
        <w:t>ezwie</w:t>
      </w:r>
      <w:r w:rsidRPr="00674032">
        <w:rPr>
          <w:rFonts w:ascii="Verdana" w:hAnsi="Verdana" w:cs="Arial"/>
          <w:color w:val="1F1F1F"/>
          <w:sz w:val="20"/>
          <w:szCs w:val="20"/>
          <w:shd w:val="clear" w:color="auto" w:fill="FFFFFF"/>
        </w:rPr>
        <w:t xml:space="preserve"> do ich złożenia lub</w:t>
      </w:r>
      <w:r w:rsidR="00DD2316">
        <w:rPr>
          <w:rFonts w:ascii="Verdana" w:hAnsi="Verdana" w:cs="Arial"/>
          <w:color w:val="1F1F1F"/>
          <w:sz w:val="20"/>
          <w:szCs w:val="20"/>
          <w:shd w:val="clear" w:color="auto" w:fill="FFFFFF"/>
        </w:rPr>
        <w:t xml:space="preserve"> </w:t>
      </w:r>
      <w:r w:rsidRPr="00674032">
        <w:rPr>
          <w:rFonts w:ascii="Verdana" w:hAnsi="Verdana" w:cs="Arial"/>
          <w:color w:val="040C28"/>
          <w:sz w:val="20"/>
          <w:szCs w:val="20"/>
        </w:rPr>
        <w:t>uzupełnienia</w:t>
      </w:r>
    </w:p>
    <w:p w14:paraId="74D4F0E0" w14:textId="51DB06E5" w:rsidR="00873D70" w:rsidRPr="00674032"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32" w:name="_Toc126054010"/>
      <w:r w:rsidRPr="00674032">
        <w:rPr>
          <w:rFonts w:ascii="Verdana" w:hAnsi="Verdana"/>
          <w:color w:val="auto"/>
          <w:sz w:val="20"/>
          <w:szCs w:val="20"/>
        </w:rPr>
        <w:t>OFERTY CZĘŚCIOWE, ZAMÓWIENIA PODOBNE I DODATKOWE, OPCJA</w:t>
      </w:r>
      <w:bookmarkEnd w:id="32"/>
    </w:p>
    <w:p w14:paraId="292A6565" w14:textId="2992CA54" w:rsidR="004D40C5" w:rsidRPr="00674032" w:rsidRDefault="004D40C5" w:rsidP="004A6437">
      <w:pPr>
        <w:pStyle w:val="Akapitzlist"/>
        <w:numPr>
          <w:ilvl w:val="6"/>
          <w:numId w:val="17"/>
        </w:numPr>
        <w:spacing w:before="120" w:line="312" w:lineRule="auto"/>
        <w:ind w:left="426"/>
        <w:contextualSpacing w:val="0"/>
        <w:jc w:val="both"/>
        <w:rPr>
          <w:rFonts w:ascii="Verdana" w:hAnsi="Verdana"/>
          <w:sz w:val="20"/>
          <w:szCs w:val="20"/>
        </w:rPr>
      </w:pPr>
      <w:r w:rsidRPr="00674032">
        <w:rPr>
          <w:rFonts w:ascii="Verdana" w:hAnsi="Verdana"/>
          <w:sz w:val="20"/>
          <w:szCs w:val="20"/>
        </w:rPr>
        <w:t xml:space="preserve">Zamawiający </w:t>
      </w:r>
      <w:r w:rsidRPr="00674032">
        <w:rPr>
          <w:rFonts w:ascii="Verdana" w:hAnsi="Verdana"/>
          <w:b/>
          <w:bCs/>
          <w:sz w:val="20"/>
          <w:szCs w:val="20"/>
        </w:rPr>
        <w:t>nie dopuszcza składania ofert częściowych.</w:t>
      </w:r>
    </w:p>
    <w:p w14:paraId="7E6FB3E2" w14:textId="4E2C440C" w:rsidR="004D40C5" w:rsidRPr="00674032" w:rsidRDefault="004D40C5" w:rsidP="004A6437">
      <w:pPr>
        <w:pStyle w:val="Akapitzlist"/>
        <w:spacing w:before="120" w:line="312" w:lineRule="auto"/>
        <w:ind w:left="426"/>
        <w:contextualSpacing w:val="0"/>
        <w:jc w:val="both"/>
        <w:rPr>
          <w:rFonts w:ascii="Verdana" w:hAnsi="Verdana"/>
          <w:bCs/>
          <w:sz w:val="20"/>
          <w:szCs w:val="20"/>
        </w:rPr>
      </w:pPr>
      <w:r w:rsidRPr="00674032">
        <w:rPr>
          <w:rFonts w:ascii="Verdana" w:hAnsi="Verdana"/>
          <w:sz w:val="20"/>
          <w:szCs w:val="20"/>
        </w:rPr>
        <w:t xml:space="preserve">Powody niedokonania podziału zamówienia na części: </w:t>
      </w:r>
      <w:r w:rsidR="00776C42" w:rsidRPr="00674032">
        <w:rPr>
          <w:rFonts w:ascii="Verdana" w:hAnsi="Verdana"/>
          <w:sz w:val="20"/>
          <w:szCs w:val="20"/>
        </w:rPr>
        <w:t>realizacja</w:t>
      </w:r>
      <w:r w:rsidRPr="00674032">
        <w:rPr>
          <w:rFonts w:ascii="Verdana" w:hAnsi="Verdana"/>
          <w:sz w:val="20"/>
          <w:szCs w:val="20"/>
        </w:rPr>
        <w:t xml:space="preserve"> zamówienia wymaga </w:t>
      </w:r>
      <w:r w:rsidR="00DD0D8F" w:rsidRPr="00674032">
        <w:rPr>
          <w:rFonts w:ascii="Verdana" w:hAnsi="Verdana"/>
          <w:sz w:val="20"/>
          <w:szCs w:val="20"/>
        </w:rPr>
        <w:t xml:space="preserve">kompleksowego podejścia, </w:t>
      </w:r>
      <w:r w:rsidRPr="00674032">
        <w:rPr>
          <w:rFonts w:ascii="Verdana" w:hAnsi="Verdana"/>
          <w:sz w:val="20"/>
          <w:szCs w:val="20"/>
        </w:rPr>
        <w:t>dokładnego planowania</w:t>
      </w:r>
      <w:r w:rsidR="00DD0D8F" w:rsidRPr="00674032">
        <w:rPr>
          <w:rFonts w:ascii="Verdana" w:hAnsi="Verdana"/>
          <w:sz w:val="20"/>
          <w:szCs w:val="20"/>
        </w:rPr>
        <w:t xml:space="preserve"> </w:t>
      </w:r>
      <w:r w:rsidRPr="00674032">
        <w:rPr>
          <w:rFonts w:ascii="Verdana" w:hAnsi="Verdana"/>
          <w:sz w:val="20"/>
          <w:szCs w:val="20"/>
        </w:rPr>
        <w:t>oraz koordynowania działań</w:t>
      </w:r>
      <w:r w:rsidR="00370F69" w:rsidRPr="00674032">
        <w:rPr>
          <w:rFonts w:ascii="Verdana" w:hAnsi="Verdana"/>
          <w:sz w:val="20"/>
          <w:szCs w:val="20"/>
        </w:rPr>
        <w:t xml:space="preserve"> </w:t>
      </w:r>
      <w:r w:rsidR="00CA5DC6" w:rsidRPr="00674032">
        <w:rPr>
          <w:rFonts w:ascii="Verdana" w:hAnsi="Verdana"/>
          <w:sz w:val="20"/>
          <w:szCs w:val="20"/>
        </w:rPr>
        <w:t>związanych z dostawą materiałów archiwalnych</w:t>
      </w:r>
      <w:r w:rsidR="008E3DDE" w:rsidRPr="00674032">
        <w:rPr>
          <w:rFonts w:ascii="Verdana" w:hAnsi="Verdana"/>
          <w:sz w:val="20"/>
          <w:szCs w:val="20"/>
        </w:rPr>
        <w:t>.</w:t>
      </w:r>
    </w:p>
    <w:p w14:paraId="5A808E6F" w14:textId="77777777" w:rsidR="004D40C5" w:rsidRPr="00674032" w:rsidRDefault="004D40C5" w:rsidP="004A6437">
      <w:pPr>
        <w:pStyle w:val="Akapitzlist"/>
        <w:numPr>
          <w:ilvl w:val="6"/>
          <w:numId w:val="17"/>
        </w:numPr>
        <w:spacing w:before="120" w:line="312" w:lineRule="auto"/>
        <w:ind w:left="426"/>
        <w:contextualSpacing w:val="0"/>
        <w:jc w:val="both"/>
        <w:rPr>
          <w:rFonts w:ascii="Verdana" w:hAnsi="Verdana"/>
          <w:sz w:val="20"/>
          <w:szCs w:val="20"/>
        </w:rPr>
      </w:pPr>
      <w:r w:rsidRPr="00674032">
        <w:rPr>
          <w:rFonts w:ascii="Verdana" w:hAnsi="Verdana"/>
          <w:sz w:val="20"/>
          <w:szCs w:val="20"/>
        </w:rPr>
        <w:t xml:space="preserve">Zamawiający </w:t>
      </w:r>
      <w:r w:rsidRPr="00674032">
        <w:rPr>
          <w:rFonts w:ascii="Verdana" w:hAnsi="Verdana"/>
          <w:b/>
          <w:bCs/>
          <w:sz w:val="20"/>
          <w:szCs w:val="20"/>
        </w:rPr>
        <w:t>nie dopuszcza składania ofert wariantowych.</w:t>
      </w:r>
    </w:p>
    <w:p w14:paraId="1481B64E" w14:textId="76870D6C" w:rsidR="00B1383F" w:rsidRPr="00674032" w:rsidRDefault="004D40C5" w:rsidP="004A6437">
      <w:pPr>
        <w:pStyle w:val="Akapitzlist"/>
        <w:numPr>
          <w:ilvl w:val="6"/>
          <w:numId w:val="17"/>
        </w:numPr>
        <w:spacing w:before="120" w:line="312" w:lineRule="auto"/>
        <w:ind w:left="426"/>
        <w:contextualSpacing w:val="0"/>
        <w:jc w:val="both"/>
        <w:rPr>
          <w:rFonts w:ascii="Verdana" w:hAnsi="Verdana"/>
          <w:sz w:val="20"/>
          <w:szCs w:val="20"/>
        </w:rPr>
      </w:pPr>
      <w:r w:rsidRPr="00674032">
        <w:rPr>
          <w:rFonts w:ascii="Verdana" w:hAnsi="Verdana"/>
          <w:sz w:val="20"/>
          <w:szCs w:val="20"/>
        </w:rPr>
        <w:t>Zamawiający</w:t>
      </w:r>
      <w:r w:rsidR="00DE3CB4" w:rsidRPr="00674032">
        <w:rPr>
          <w:rFonts w:ascii="Verdana" w:hAnsi="Verdana"/>
          <w:sz w:val="20"/>
          <w:szCs w:val="20"/>
        </w:rPr>
        <w:t xml:space="preserve"> informuje, </w:t>
      </w:r>
      <w:r w:rsidR="00DE5BA7" w:rsidRPr="00674032">
        <w:rPr>
          <w:rFonts w:ascii="Verdana" w:hAnsi="Verdana"/>
          <w:sz w:val="20"/>
          <w:szCs w:val="20"/>
        </w:rPr>
        <w:t xml:space="preserve">iż </w:t>
      </w:r>
      <w:r w:rsidR="00D60008" w:rsidRPr="00674032">
        <w:rPr>
          <w:rFonts w:ascii="Verdana" w:hAnsi="Verdana"/>
          <w:sz w:val="20"/>
          <w:szCs w:val="20"/>
        </w:rPr>
        <w:t xml:space="preserve">nie </w:t>
      </w:r>
      <w:r w:rsidR="00DE3CB4" w:rsidRPr="00674032">
        <w:rPr>
          <w:rFonts w:ascii="Verdana" w:hAnsi="Verdana"/>
          <w:bCs/>
          <w:sz w:val="20"/>
          <w:szCs w:val="20"/>
        </w:rPr>
        <w:t>przewiduje</w:t>
      </w:r>
      <w:r w:rsidR="00DE3CB4" w:rsidRPr="00674032">
        <w:rPr>
          <w:rFonts w:ascii="Verdana" w:hAnsi="Verdana"/>
          <w:sz w:val="20"/>
          <w:szCs w:val="20"/>
        </w:rPr>
        <w:t xml:space="preserve"> udzielenie zamówień, o których mowa w </w:t>
      </w:r>
      <w:r w:rsidR="00DE3CB4" w:rsidRPr="00674032">
        <w:rPr>
          <w:rFonts w:ascii="Verdana" w:hAnsi="Verdana"/>
          <w:b/>
          <w:bCs/>
          <w:sz w:val="20"/>
          <w:szCs w:val="20"/>
        </w:rPr>
        <w:t xml:space="preserve">art. 214 ust. 1 pkt </w:t>
      </w:r>
      <w:r w:rsidR="000F6750" w:rsidRPr="00674032">
        <w:rPr>
          <w:rFonts w:ascii="Verdana" w:hAnsi="Verdana"/>
          <w:b/>
          <w:bCs/>
          <w:sz w:val="20"/>
          <w:szCs w:val="20"/>
        </w:rPr>
        <w:t>8</w:t>
      </w:r>
      <w:r w:rsidR="0009614F" w:rsidRPr="00674032">
        <w:rPr>
          <w:rFonts w:ascii="Verdana" w:hAnsi="Verdana"/>
          <w:b/>
          <w:bCs/>
          <w:sz w:val="20"/>
          <w:szCs w:val="20"/>
        </w:rPr>
        <w:t>)</w:t>
      </w:r>
      <w:r w:rsidR="00900AEC" w:rsidRPr="00674032">
        <w:rPr>
          <w:rFonts w:ascii="Verdana" w:hAnsi="Verdana"/>
          <w:b/>
          <w:bCs/>
          <w:sz w:val="20"/>
          <w:szCs w:val="20"/>
        </w:rPr>
        <w:t xml:space="preserve"> ustawy</w:t>
      </w:r>
      <w:r w:rsidRPr="00674032">
        <w:rPr>
          <w:rFonts w:ascii="Verdana" w:hAnsi="Verdana"/>
          <w:b/>
          <w:bCs/>
          <w:sz w:val="20"/>
          <w:szCs w:val="20"/>
        </w:rPr>
        <w:t xml:space="preserve"> </w:t>
      </w:r>
      <w:proofErr w:type="spellStart"/>
      <w:r w:rsidR="00DE3CB4" w:rsidRPr="00674032">
        <w:rPr>
          <w:rFonts w:ascii="Verdana" w:hAnsi="Verdana"/>
          <w:b/>
          <w:bCs/>
          <w:sz w:val="20"/>
          <w:szCs w:val="20"/>
        </w:rPr>
        <w:t>Pzp</w:t>
      </w:r>
      <w:proofErr w:type="spellEnd"/>
      <w:r w:rsidR="00DE3CB4" w:rsidRPr="00674032">
        <w:rPr>
          <w:rFonts w:ascii="Verdana" w:hAnsi="Verdana"/>
          <w:sz w:val="20"/>
          <w:szCs w:val="20"/>
        </w:rPr>
        <w:t>.</w:t>
      </w:r>
    </w:p>
    <w:p w14:paraId="7CCB9A8B" w14:textId="46E0544D" w:rsidR="004A6437" w:rsidRPr="008A2635" w:rsidRDefault="00CA50C9" w:rsidP="00FC498C">
      <w:pPr>
        <w:pStyle w:val="Akapitzlist"/>
        <w:numPr>
          <w:ilvl w:val="6"/>
          <w:numId w:val="17"/>
        </w:numPr>
        <w:spacing w:before="120" w:line="312" w:lineRule="auto"/>
        <w:ind w:left="66"/>
        <w:contextualSpacing w:val="0"/>
        <w:jc w:val="both"/>
        <w:rPr>
          <w:rFonts w:ascii="Verdana" w:hAnsi="Verdana"/>
        </w:rPr>
      </w:pPr>
      <w:r w:rsidRPr="008A2635">
        <w:rPr>
          <w:rFonts w:ascii="Verdana" w:hAnsi="Verdana"/>
          <w:sz w:val="20"/>
          <w:szCs w:val="20"/>
        </w:rPr>
        <w:t>Zamawiający</w:t>
      </w:r>
      <w:r w:rsidRPr="008A2635">
        <w:rPr>
          <w:rFonts w:ascii="Verdana" w:hAnsi="Verdana"/>
          <w:b/>
          <w:bCs/>
          <w:sz w:val="20"/>
          <w:szCs w:val="20"/>
        </w:rPr>
        <w:t xml:space="preserve"> </w:t>
      </w:r>
      <w:r w:rsidR="008A2635">
        <w:rPr>
          <w:rFonts w:ascii="Verdana" w:hAnsi="Verdana"/>
          <w:b/>
          <w:bCs/>
          <w:sz w:val="20"/>
          <w:szCs w:val="20"/>
        </w:rPr>
        <w:t xml:space="preserve">nie </w:t>
      </w:r>
      <w:r w:rsidRPr="008A2635">
        <w:rPr>
          <w:rFonts w:ascii="Verdana" w:hAnsi="Verdana"/>
          <w:b/>
          <w:bCs/>
          <w:sz w:val="20"/>
          <w:szCs w:val="20"/>
        </w:rPr>
        <w:t>przewiduje praw</w:t>
      </w:r>
      <w:r w:rsidR="008A2635">
        <w:rPr>
          <w:rFonts w:ascii="Verdana" w:hAnsi="Verdana"/>
          <w:b/>
          <w:bCs/>
          <w:sz w:val="20"/>
          <w:szCs w:val="20"/>
        </w:rPr>
        <w:t>a</w:t>
      </w:r>
      <w:r w:rsidRPr="008A2635">
        <w:rPr>
          <w:rFonts w:ascii="Verdana" w:hAnsi="Verdana"/>
          <w:b/>
          <w:bCs/>
          <w:sz w:val="20"/>
          <w:szCs w:val="20"/>
        </w:rPr>
        <w:t xml:space="preserve"> opcji</w:t>
      </w:r>
      <w:r w:rsidRPr="008A2635">
        <w:rPr>
          <w:rFonts w:ascii="Verdana" w:hAnsi="Verdana"/>
        </w:rPr>
        <w:t>.</w:t>
      </w:r>
      <w:r w:rsidR="005532CC" w:rsidRPr="008A2635">
        <w:rPr>
          <w:rFonts w:ascii="Verdana" w:hAnsi="Verdana"/>
        </w:rPr>
        <w:t xml:space="preserve"> </w:t>
      </w:r>
    </w:p>
    <w:p w14:paraId="4FAED4CB" w14:textId="159AF9A8"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33" w:name="_Toc126054011"/>
      <w:r w:rsidRPr="00C7727A">
        <w:rPr>
          <w:rFonts w:ascii="Verdana" w:hAnsi="Verdana"/>
          <w:color w:val="auto"/>
          <w:sz w:val="20"/>
          <w:szCs w:val="20"/>
        </w:rPr>
        <w:t>KWALIFIKACJA PODMIOTOWA WYKONAWCÓW</w:t>
      </w:r>
      <w:bookmarkEnd w:id="33"/>
    </w:p>
    <w:p w14:paraId="01264E16" w14:textId="35B30D41" w:rsidR="00873D70" w:rsidRPr="00C7727A" w:rsidRDefault="00873D70" w:rsidP="004A6437">
      <w:pPr>
        <w:pStyle w:val="Akapitzlist"/>
        <w:numPr>
          <w:ilvl w:val="0"/>
          <w:numId w:val="2"/>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 xml:space="preserve">O udzielenie zamówienia mogą ubiegać się wykonawcy, którzy </w:t>
      </w:r>
      <w:r w:rsidRPr="00C7727A">
        <w:rPr>
          <w:rFonts w:ascii="Verdana" w:hAnsi="Verdana" w:cstheme="minorHAnsi"/>
          <w:b/>
          <w:bCs/>
          <w:sz w:val="20"/>
          <w:szCs w:val="20"/>
        </w:rPr>
        <w:t>nie podlegają wykluczeniu z postępowania oraz spełniają warunki udziału w postępowaniu</w:t>
      </w:r>
      <w:r w:rsidRPr="00C7727A">
        <w:rPr>
          <w:rFonts w:ascii="Verdana" w:hAnsi="Verdana" w:cstheme="minorHAnsi"/>
          <w:sz w:val="20"/>
          <w:szCs w:val="20"/>
        </w:rPr>
        <w:t>.</w:t>
      </w:r>
    </w:p>
    <w:p w14:paraId="2EA2E317" w14:textId="6D3AB834" w:rsidR="00873D70" w:rsidRPr="00035A4F" w:rsidRDefault="00873D70" w:rsidP="00035A4F">
      <w:pPr>
        <w:pStyle w:val="Akapitzlist"/>
        <w:numPr>
          <w:ilvl w:val="0"/>
          <w:numId w:val="2"/>
        </w:numPr>
        <w:spacing w:before="120" w:line="312" w:lineRule="auto"/>
        <w:jc w:val="both"/>
        <w:rPr>
          <w:rFonts w:ascii="Verdana" w:hAnsi="Verdana" w:cstheme="minorHAnsi"/>
          <w:sz w:val="20"/>
          <w:szCs w:val="20"/>
        </w:rPr>
      </w:pPr>
      <w:r w:rsidRPr="00C7727A">
        <w:rPr>
          <w:rFonts w:ascii="Verdana" w:hAnsi="Verdana" w:cstheme="minorHAnsi"/>
          <w:b/>
          <w:bCs/>
          <w:sz w:val="20"/>
          <w:szCs w:val="20"/>
        </w:rPr>
        <w:t>Wykluczeniu z postępowania podlega</w:t>
      </w:r>
      <w:r w:rsidR="001E6C1E" w:rsidRPr="00C7727A">
        <w:rPr>
          <w:rFonts w:ascii="Verdana" w:hAnsi="Verdana" w:cstheme="minorHAnsi"/>
          <w:b/>
          <w:bCs/>
          <w:sz w:val="20"/>
          <w:szCs w:val="20"/>
        </w:rPr>
        <w:t>ją</w:t>
      </w:r>
      <w:r w:rsidRPr="00C7727A">
        <w:rPr>
          <w:rFonts w:ascii="Verdana" w:hAnsi="Verdana" w:cstheme="minorHAnsi"/>
          <w:sz w:val="20"/>
          <w:szCs w:val="20"/>
        </w:rPr>
        <w:t xml:space="preserve"> wykonawc</w:t>
      </w:r>
      <w:r w:rsidR="001E6C1E" w:rsidRPr="00C7727A">
        <w:rPr>
          <w:rFonts w:ascii="Verdana" w:hAnsi="Verdana" w:cstheme="minorHAnsi"/>
          <w:sz w:val="20"/>
          <w:szCs w:val="20"/>
        </w:rPr>
        <w:t>y</w:t>
      </w:r>
      <w:r w:rsidR="005A5F46" w:rsidRPr="00C7727A">
        <w:rPr>
          <w:rFonts w:ascii="Verdana" w:hAnsi="Verdana" w:cstheme="minorHAnsi"/>
          <w:sz w:val="20"/>
          <w:szCs w:val="20"/>
        </w:rPr>
        <w:t>,</w:t>
      </w:r>
      <w:r w:rsidR="004679B7" w:rsidRPr="00C7727A">
        <w:rPr>
          <w:rFonts w:ascii="Verdana" w:hAnsi="Verdana" w:cstheme="minorHAnsi"/>
          <w:sz w:val="20"/>
          <w:szCs w:val="20"/>
        </w:rPr>
        <w:t xml:space="preserve"> </w:t>
      </w:r>
      <w:r w:rsidRPr="00C7727A">
        <w:rPr>
          <w:rFonts w:ascii="Verdana" w:hAnsi="Verdana" w:cstheme="minorHAnsi"/>
          <w:sz w:val="20"/>
          <w:szCs w:val="20"/>
        </w:rPr>
        <w:t>wobec któr</w:t>
      </w:r>
      <w:r w:rsidR="001E6C1E" w:rsidRPr="00C7727A">
        <w:rPr>
          <w:rFonts w:ascii="Verdana" w:hAnsi="Verdana" w:cstheme="minorHAnsi"/>
          <w:sz w:val="20"/>
          <w:szCs w:val="20"/>
        </w:rPr>
        <w:t>ych</w:t>
      </w:r>
      <w:r w:rsidRPr="00C7727A">
        <w:rPr>
          <w:rFonts w:ascii="Verdana" w:hAnsi="Verdana" w:cstheme="minorHAnsi"/>
          <w:sz w:val="20"/>
          <w:szCs w:val="20"/>
        </w:rPr>
        <w:t xml:space="preserve"> </w:t>
      </w:r>
      <w:bookmarkStart w:id="34" w:name="_Hlk103324189"/>
      <w:r w:rsidRPr="00C7727A">
        <w:rPr>
          <w:rFonts w:ascii="Verdana" w:hAnsi="Verdana" w:cstheme="minorHAnsi"/>
          <w:sz w:val="20"/>
          <w:szCs w:val="20"/>
        </w:rPr>
        <w:t xml:space="preserve">zachodzą okoliczności określone w art. 108 ust. 1 ustawy </w:t>
      </w:r>
      <w:proofErr w:type="spellStart"/>
      <w:r w:rsidRPr="00C7727A">
        <w:rPr>
          <w:rFonts w:ascii="Verdana" w:hAnsi="Verdana" w:cstheme="minorHAnsi"/>
          <w:sz w:val="20"/>
          <w:szCs w:val="20"/>
        </w:rPr>
        <w:t>Pzp</w:t>
      </w:r>
      <w:proofErr w:type="spellEnd"/>
      <w:r w:rsidRPr="00C7727A">
        <w:rPr>
          <w:rFonts w:ascii="Verdana" w:hAnsi="Verdana" w:cstheme="minorHAnsi"/>
          <w:sz w:val="20"/>
          <w:szCs w:val="20"/>
        </w:rPr>
        <w:t xml:space="preserve"> oraz</w:t>
      </w:r>
      <w:r w:rsidRPr="00C7727A">
        <w:rPr>
          <w:rFonts w:ascii="Verdana" w:hAnsi="Verdana" w:cstheme="minorHAnsi"/>
          <w:color w:val="0070C0"/>
          <w:sz w:val="20"/>
          <w:szCs w:val="20"/>
        </w:rPr>
        <w:t xml:space="preserve"> </w:t>
      </w:r>
      <w:r w:rsidRPr="00C7727A">
        <w:rPr>
          <w:rFonts w:ascii="Verdana" w:hAnsi="Verdana" w:cstheme="minorHAnsi"/>
          <w:sz w:val="20"/>
          <w:szCs w:val="20"/>
        </w:rPr>
        <w:t>art. 109 ust</w:t>
      </w:r>
      <w:r w:rsidR="00EE792D" w:rsidRPr="00C7727A">
        <w:rPr>
          <w:rFonts w:ascii="Verdana" w:hAnsi="Verdana" w:cstheme="minorHAnsi"/>
          <w:sz w:val="20"/>
          <w:szCs w:val="20"/>
        </w:rPr>
        <w:t>.</w:t>
      </w:r>
      <w:r w:rsidRPr="00C7727A">
        <w:rPr>
          <w:rFonts w:ascii="Verdana" w:hAnsi="Verdana" w:cstheme="minorHAnsi"/>
          <w:sz w:val="20"/>
          <w:szCs w:val="20"/>
        </w:rPr>
        <w:t xml:space="preserve"> 1 pkt </w:t>
      </w:r>
      <w:r w:rsidR="00177D79" w:rsidRPr="00C7727A">
        <w:rPr>
          <w:rFonts w:ascii="Verdana" w:hAnsi="Verdana" w:cstheme="minorHAnsi"/>
          <w:sz w:val="20"/>
          <w:szCs w:val="20"/>
        </w:rPr>
        <w:t>4</w:t>
      </w:r>
      <w:r w:rsidR="00C11352" w:rsidRPr="00C7727A">
        <w:rPr>
          <w:rFonts w:ascii="Verdana" w:hAnsi="Verdana" w:cstheme="minorHAnsi"/>
          <w:sz w:val="20"/>
          <w:szCs w:val="20"/>
        </w:rPr>
        <w:t xml:space="preserve"> ustawy </w:t>
      </w:r>
      <w:proofErr w:type="spellStart"/>
      <w:r w:rsidR="00C11352" w:rsidRPr="00C7727A">
        <w:rPr>
          <w:rFonts w:ascii="Verdana" w:hAnsi="Verdana" w:cstheme="minorHAnsi"/>
          <w:sz w:val="20"/>
          <w:szCs w:val="20"/>
        </w:rPr>
        <w:t>Pzp</w:t>
      </w:r>
      <w:proofErr w:type="spellEnd"/>
      <w:r w:rsidR="00035A4F" w:rsidRPr="00035A4F">
        <w:rPr>
          <w:rFonts w:ascii="Verdana" w:hAnsi="Verdana" w:cstheme="minorHAnsi"/>
          <w:sz w:val="20"/>
          <w:szCs w:val="20"/>
        </w:rPr>
        <w:t xml:space="preserve"> a także ze względu na przesłanki wskazane w art. 7 ust. 1 ustawy sankcyjnej oraz art. 5k Rozporządzenia 833/2014 </w:t>
      </w:r>
      <w:r w:rsidR="00B56639" w:rsidRPr="00035A4F">
        <w:rPr>
          <w:rFonts w:ascii="Verdana" w:hAnsi="Verdana" w:cstheme="minorHAnsi"/>
          <w:sz w:val="20"/>
          <w:szCs w:val="20"/>
        </w:rPr>
        <w:t>.</w:t>
      </w:r>
    </w:p>
    <w:p w14:paraId="155C0284" w14:textId="77777777" w:rsidR="00873D70" w:rsidRPr="00C7727A" w:rsidRDefault="00873D70" w:rsidP="004A6437">
      <w:pPr>
        <w:pStyle w:val="Akapitzlist"/>
        <w:numPr>
          <w:ilvl w:val="0"/>
          <w:numId w:val="2"/>
        </w:numPr>
        <w:spacing w:before="120" w:line="312" w:lineRule="auto"/>
        <w:contextualSpacing w:val="0"/>
        <w:jc w:val="both"/>
        <w:rPr>
          <w:rFonts w:ascii="Verdana" w:hAnsi="Verdana" w:cstheme="minorHAnsi"/>
          <w:sz w:val="20"/>
          <w:szCs w:val="20"/>
        </w:rPr>
      </w:pPr>
      <w:bookmarkStart w:id="35" w:name="_Hlk113607515"/>
      <w:bookmarkEnd w:id="34"/>
      <w:r w:rsidRPr="00C7727A">
        <w:rPr>
          <w:rFonts w:ascii="Verdana" w:hAnsi="Verdana" w:cstheme="minorHAnsi"/>
          <w:sz w:val="20"/>
          <w:szCs w:val="20"/>
        </w:rPr>
        <w:t xml:space="preserve">Zamawiający </w:t>
      </w:r>
      <w:r w:rsidR="001F1A91" w:rsidRPr="00C7727A">
        <w:rPr>
          <w:rFonts w:ascii="Verdana" w:hAnsi="Verdana" w:cstheme="minorHAnsi"/>
          <w:b/>
          <w:bCs/>
          <w:sz w:val="20"/>
          <w:szCs w:val="20"/>
        </w:rPr>
        <w:t xml:space="preserve">wymaga wykazania przez Wykonawcę spełnienia następujących </w:t>
      </w:r>
      <w:r w:rsidRPr="00C7727A">
        <w:rPr>
          <w:rFonts w:ascii="Verdana" w:hAnsi="Verdana" w:cstheme="minorHAnsi"/>
          <w:b/>
          <w:bCs/>
          <w:sz w:val="20"/>
          <w:szCs w:val="20"/>
        </w:rPr>
        <w:t>warunk</w:t>
      </w:r>
      <w:r w:rsidR="001F1A91" w:rsidRPr="00C7727A">
        <w:rPr>
          <w:rFonts w:ascii="Verdana" w:hAnsi="Verdana" w:cstheme="minorHAnsi"/>
          <w:b/>
          <w:bCs/>
          <w:sz w:val="20"/>
          <w:szCs w:val="20"/>
        </w:rPr>
        <w:t>ów</w:t>
      </w:r>
      <w:r w:rsidRPr="00C7727A">
        <w:rPr>
          <w:rFonts w:ascii="Verdana" w:hAnsi="Verdana" w:cstheme="minorHAnsi"/>
          <w:b/>
          <w:bCs/>
          <w:sz w:val="20"/>
          <w:szCs w:val="20"/>
        </w:rPr>
        <w:t xml:space="preserve"> udziału</w:t>
      </w:r>
      <w:r w:rsidRPr="00C7727A">
        <w:rPr>
          <w:rFonts w:ascii="Verdana" w:hAnsi="Verdana" w:cstheme="minorHAnsi"/>
          <w:sz w:val="20"/>
          <w:szCs w:val="20"/>
        </w:rPr>
        <w:t xml:space="preserve"> </w:t>
      </w:r>
      <w:r w:rsidRPr="00C7727A">
        <w:rPr>
          <w:rFonts w:ascii="Verdana" w:hAnsi="Verdana" w:cstheme="minorHAnsi"/>
          <w:b/>
          <w:bCs/>
          <w:sz w:val="20"/>
          <w:szCs w:val="20"/>
        </w:rPr>
        <w:t>w postępowaniu</w:t>
      </w:r>
      <w:r w:rsidR="001F1A91" w:rsidRPr="00C7727A">
        <w:rPr>
          <w:rFonts w:ascii="Verdana" w:hAnsi="Verdana" w:cstheme="minorHAnsi"/>
          <w:sz w:val="20"/>
          <w:szCs w:val="20"/>
        </w:rPr>
        <w:t xml:space="preserve"> określonych w art. 112 ust. 2 </w:t>
      </w:r>
      <w:proofErr w:type="spellStart"/>
      <w:r w:rsidR="001F1A91" w:rsidRPr="00C7727A">
        <w:rPr>
          <w:rFonts w:ascii="Verdana" w:hAnsi="Verdana" w:cstheme="minorHAnsi"/>
          <w:sz w:val="20"/>
          <w:szCs w:val="20"/>
        </w:rPr>
        <w:t>Pzp</w:t>
      </w:r>
      <w:proofErr w:type="spellEnd"/>
      <w:r w:rsidRPr="00C7727A">
        <w:rPr>
          <w:rFonts w:ascii="Verdana" w:hAnsi="Verdana" w:cstheme="minorHAnsi"/>
          <w:sz w:val="20"/>
          <w:szCs w:val="20"/>
        </w:rPr>
        <w:t>:</w:t>
      </w:r>
    </w:p>
    <w:p w14:paraId="49B2254D" w14:textId="77777777" w:rsidR="004A6437" w:rsidRPr="00C7727A" w:rsidRDefault="00BC5FAA" w:rsidP="004A6437">
      <w:pPr>
        <w:pStyle w:val="Akapitzlist"/>
        <w:numPr>
          <w:ilvl w:val="1"/>
          <w:numId w:val="2"/>
        </w:numPr>
        <w:spacing w:before="120" w:line="312" w:lineRule="auto"/>
        <w:contextualSpacing w:val="0"/>
        <w:jc w:val="both"/>
        <w:rPr>
          <w:rFonts w:ascii="Verdana" w:hAnsi="Verdana" w:cstheme="minorHAnsi"/>
          <w:sz w:val="20"/>
          <w:szCs w:val="20"/>
        </w:rPr>
      </w:pPr>
      <w:bookmarkStart w:id="36" w:name="_Hlk103324660"/>
      <w:r w:rsidRPr="00C7727A">
        <w:rPr>
          <w:rFonts w:ascii="Verdana" w:hAnsi="Verdana" w:cstheme="minorHAnsi"/>
          <w:sz w:val="20"/>
          <w:szCs w:val="20"/>
        </w:rPr>
        <w:t>Zdolności technicznej lub zawodowej:</w:t>
      </w:r>
    </w:p>
    <w:p w14:paraId="0243321D" w14:textId="77777777" w:rsidR="00D54A8D" w:rsidRPr="00CA5DC6" w:rsidRDefault="00BC5FAA" w:rsidP="00D54A8D">
      <w:pPr>
        <w:pStyle w:val="pkt"/>
        <w:numPr>
          <w:ilvl w:val="0"/>
          <w:numId w:val="31"/>
        </w:numPr>
        <w:tabs>
          <w:tab w:val="left" w:pos="1843"/>
        </w:tabs>
        <w:autoSpaceDE w:val="0"/>
        <w:autoSpaceDN w:val="0"/>
        <w:spacing w:before="120" w:after="0" w:line="312" w:lineRule="auto"/>
        <w:ind w:left="357" w:hanging="425"/>
        <w:rPr>
          <w:rFonts w:ascii="Verdana" w:hAnsi="Verdana" w:cs="Arial"/>
          <w:sz w:val="20"/>
          <w:szCs w:val="20"/>
          <w:lang w:eastAsia="en-US"/>
        </w:rPr>
      </w:pPr>
      <w:r w:rsidRPr="00CA5DC6">
        <w:rPr>
          <w:rFonts w:ascii="Verdana" w:hAnsi="Verdana" w:cstheme="minorHAnsi"/>
          <w:sz w:val="20"/>
          <w:szCs w:val="20"/>
        </w:rPr>
        <w:t xml:space="preserve">Wykonawca wykaże, że w ciągu ostatnich </w:t>
      </w:r>
      <w:bookmarkStart w:id="37" w:name="_Hlk115038260"/>
      <w:r w:rsidR="00D60008" w:rsidRPr="00CA5DC6">
        <w:rPr>
          <w:rFonts w:ascii="Verdana" w:hAnsi="Verdana" w:cstheme="minorHAnsi"/>
          <w:sz w:val="20"/>
          <w:szCs w:val="20"/>
        </w:rPr>
        <w:t>3</w:t>
      </w:r>
      <w:r w:rsidRPr="00CA5DC6">
        <w:rPr>
          <w:rFonts w:ascii="Verdana" w:hAnsi="Verdana" w:cstheme="minorHAnsi"/>
          <w:sz w:val="20"/>
          <w:szCs w:val="20"/>
        </w:rPr>
        <w:t xml:space="preserve"> lat przed terminem złożenia oferty, a w przypadku prowadzenia działalności w okresie krótszym – w tym okresie</w:t>
      </w:r>
      <w:r w:rsidR="00937289" w:rsidRPr="00CA5DC6">
        <w:rPr>
          <w:rFonts w:ascii="Verdana" w:hAnsi="Verdana"/>
          <w:sz w:val="20"/>
          <w:szCs w:val="20"/>
        </w:rPr>
        <w:t xml:space="preserve"> </w:t>
      </w:r>
      <w:r w:rsidR="00937289" w:rsidRPr="00CA5DC6">
        <w:rPr>
          <w:rFonts w:ascii="Verdana" w:hAnsi="Verdana" w:cstheme="minorHAnsi"/>
          <w:sz w:val="20"/>
          <w:szCs w:val="20"/>
        </w:rPr>
        <w:t xml:space="preserve">wykonał w </w:t>
      </w:r>
      <w:r w:rsidR="00937289" w:rsidRPr="00CA5DC6">
        <w:rPr>
          <w:rFonts w:ascii="Verdana" w:hAnsi="Verdana" w:cstheme="minorHAnsi"/>
          <w:sz w:val="20"/>
          <w:szCs w:val="20"/>
        </w:rPr>
        <w:lastRenderedPageBreak/>
        <w:t xml:space="preserve">sposób należyty dwie dostawy </w:t>
      </w:r>
      <w:bookmarkEnd w:id="37"/>
      <w:r w:rsidR="00D54A8D" w:rsidRPr="00CA5DC6">
        <w:rPr>
          <w:rFonts w:ascii="Verdana" w:hAnsi="Verdana" w:cs="Arial"/>
          <w:sz w:val="20"/>
          <w:szCs w:val="20"/>
        </w:rPr>
        <w:t>z których każda polegała na dostawie materiałów ochronnych służących do zabezpieczenia zasobu o jakości archiwalnej (atestowanej),  każda o wartości 50 000 zł.</w:t>
      </w:r>
    </w:p>
    <w:p w14:paraId="31D5BDF6" w14:textId="524DD230" w:rsidR="00BC5FAA" w:rsidRPr="00C7727A" w:rsidRDefault="00BC5FAA" w:rsidP="00D54A8D">
      <w:pPr>
        <w:pStyle w:val="Akapitzlist"/>
        <w:spacing w:before="120" w:line="312" w:lineRule="auto"/>
        <w:ind w:left="360"/>
        <w:contextualSpacing w:val="0"/>
        <w:jc w:val="both"/>
        <w:rPr>
          <w:rFonts w:ascii="Verdana" w:hAnsi="Verdana" w:cstheme="minorHAnsi"/>
          <w:sz w:val="20"/>
          <w:szCs w:val="20"/>
        </w:rPr>
      </w:pPr>
      <w:bookmarkStart w:id="38" w:name="_Hlk115091579"/>
      <w:r w:rsidRPr="00C7727A">
        <w:rPr>
          <w:rFonts w:ascii="Verdana" w:hAnsi="Verdana" w:cstheme="minorHAnsi"/>
          <w:sz w:val="20"/>
          <w:szCs w:val="20"/>
        </w:rPr>
        <w:t>Ocena spełniania warunków udziału w postępowaniu zostanie dokonana wg formuły: „spełnia – nie spełnia”.</w:t>
      </w:r>
    </w:p>
    <w:p w14:paraId="0E8565C4" w14:textId="77777777" w:rsidR="004A6437" w:rsidRPr="00C7727A" w:rsidRDefault="004A6437" w:rsidP="004A6437">
      <w:pPr>
        <w:spacing w:before="120" w:line="312" w:lineRule="auto"/>
        <w:jc w:val="both"/>
        <w:rPr>
          <w:rFonts w:ascii="Verdana" w:hAnsi="Verdana" w:cstheme="minorHAnsi"/>
        </w:rPr>
      </w:pPr>
    </w:p>
    <w:p w14:paraId="3608BF6A" w14:textId="7542E65A"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39" w:name="_Toc126054012"/>
      <w:bookmarkEnd w:id="35"/>
      <w:bookmarkEnd w:id="38"/>
      <w:r w:rsidRPr="00C7727A">
        <w:rPr>
          <w:rFonts w:ascii="Verdana" w:hAnsi="Verdana"/>
          <w:color w:val="auto"/>
          <w:sz w:val="20"/>
          <w:szCs w:val="20"/>
        </w:rPr>
        <w:t>WYKONAWCY WYSTĘPUJĄCY WSPÓLNIE (KONSORCJUM):</w:t>
      </w:r>
      <w:bookmarkEnd w:id="39"/>
    </w:p>
    <w:bookmarkEnd w:id="36"/>
    <w:p w14:paraId="09E24AC2" w14:textId="77777777" w:rsidR="00B26DD7" w:rsidRPr="00C7727A" w:rsidRDefault="00873D70" w:rsidP="004A6437">
      <w:pPr>
        <w:pStyle w:val="Akapitzlist"/>
        <w:numPr>
          <w:ilvl w:val="0"/>
          <w:numId w:val="3"/>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Wykonawcy mogą wspólnie ubiegać się o udzielenie zamówienia</w:t>
      </w:r>
      <w:r w:rsidR="00B26DD7" w:rsidRPr="00C7727A">
        <w:rPr>
          <w:rFonts w:ascii="Verdana" w:hAnsi="Verdana" w:cstheme="minorHAnsi"/>
          <w:sz w:val="20"/>
          <w:szCs w:val="20"/>
        </w:rPr>
        <w:t>.</w:t>
      </w:r>
    </w:p>
    <w:p w14:paraId="261564BD" w14:textId="14C3A081" w:rsidR="00B26DD7" w:rsidRPr="00C7727A" w:rsidRDefault="00557EF1" w:rsidP="004A6437">
      <w:pPr>
        <w:pStyle w:val="Akapitzlist"/>
        <w:numPr>
          <w:ilvl w:val="0"/>
          <w:numId w:val="3"/>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Wykonawcy występujący wspólnie ustanawiają pełnomocnika do reprezentowania ich w postępowaniu o udzielenie zamówienia albo reprezentowania ich w postępowaniu i zawarcia umowy w sprawie zamówienia publicznego.</w:t>
      </w:r>
      <w:r w:rsidR="00A83D5C" w:rsidRPr="00C7727A">
        <w:t xml:space="preserve"> </w:t>
      </w:r>
      <w:r w:rsidR="00A83D5C" w:rsidRPr="00C7727A">
        <w:rPr>
          <w:rFonts w:ascii="Verdana" w:hAnsi="Verdana" w:cstheme="minorHAnsi"/>
          <w:sz w:val="20"/>
          <w:szCs w:val="20"/>
        </w:rPr>
        <w:t>Treść pełnomocnictwa powinna dokładnie określać zakres umocowania. Dokument pełnomocnictwa powinien zostać podpisany przez wszystkich Wykonawców ubiegających się wspólnie o udzielenie zamówienia, w tym Wykonawcę pełnomocnika. Podpisy muszą być złożone przez osoby uprawnione do składania oświadczeń woli.</w:t>
      </w:r>
    </w:p>
    <w:p w14:paraId="2004125C" w14:textId="77538EA4" w:rsidR="00B26DD7" w:rsidRPr="00C7727A" w:rsidRDefault="00557EF1" w:rsidP="004A6437">
      <w:pPr>
        <w:pStyle w:val="Akapitzlist"/>
        <w:numPr>
          <w:ilvl w:val="0"/>
          <w:numId w:val="3"/>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Wszelka korespondencja prowadzona będzie wyłącznie z pełnomocnikiem.</w:t>
      </w:r>
      <w:r w:rsidR="008B0C97" w:rsidRPr="00C7727A">
        <w:t xml:space="preserve"> </w:t>
      </w:r>
      <w:r w:rsidR="008B0C97" w:rsidRPr="00C7727A">
        <w:rPr>
          <w:rFonts w:ascii="Verdana" w:hAnsi="Verdana" w:cstheme="minorHAnsi"/>
          <w:sz w:val="20"/>
          <w:szCs w:val="20"/>
        </w:rPr>
        <w:t>Oferta musi być podpisana w taki sposób, aby prawnie zobowiązywała wszystkich Wykonawców występujących wspólnie.</w:t>
      </w:r>
      <w:r w:rsidR="005D142D" w:rsidRPr="00C7727A">
        <w:rPr>
          <w:rFonts w:ascii="Verdana" w:hAnsi="Verdana" w:cstheme="minorHAnsi"/>
          <w:sz w:val="20"/>
          <w:szCs w:val="20"/>
        </w:rPr>
        <w:t xml:space="preserve"> Pełnomocnictwo winno być dołączone do oferty</w:t>
      </w:r>
      <w:r w:rsidR="006A47F5" w:rsidRPr="00C7727A">
        <w:rPr>
          <w:rFonts w:ascii="Verdana" w:hAnsi="Verdana" w:cstheme="minorHAnsi"/>
          <w:sz w:val="20"/>
          <w:szCs w:val="20"/>
        </w:rPr>
        <w:t xml:space="preserve"> </w:t>
      </w:r>
      <w:r w:rsidR="006A47F5" w:rsidRPr="00C7727A">
        <w:rPr>
          <w:rFonts w:ascii="Verdana" w:eastAsia="Calibri" w:hAnsi="Verdana"/>
          <w:i/>
          <w:sz w:val="20"/>
          <w:szCs w:val="20"/>
          <w:lang w:eastAsia="en-US"/>
        </w:rPr>
        <w:t>(w formie elektronicznej opatrzonej kwalifikowanym podpisem elektronicznym, w postaci elektronicznej opatrzonej podpisem zaufanym lub podpisem osobistym)</w:t>
      </w:r>
      <w:r w:rsidR="00C22546" w:rsidRPr="00C7727A">
        <w:rPr>
          <w:rFonts w:ascii="Verdana" w:hAnsi="Verdana" w:cstheme="minorHAnsi"/>
          <w:sz w:val="20"/>
          <w:szCs w:val="20"/>
        </w:rPr>
        <w:t>.</w:t>
      </w:r>
    </w:p>
    <w:p w14:paraId="49D28C43" w14:textId="77777777" w:rsidR="005243A5" w:rsidRPr="00C7727A" w:rsidRDefault="005243A5" w:rsidP="004A6437">
      <w:pPr>
        <w:pStyle w:val="Akapitzlist"/>
        <w:numPr>
          <w:ilvl w:val="0"/>
          <w:numId w:val="3"/>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Każdy z wykonawców występujących wspólnie (członek konsorcjum) nie może podlegać wykluczeniu z postępowania. Spełnienie warunków udziału w postępowaniu w stosunku do wykonawców występujących wspólnie będzie oceniane łącznie.</w:t>
      </w:r>
    </w:p>
    <w:p w14:paraId="78B6E71A" w14:textId="77369BD8" w:rsidR="00B26DD7" w:rsidRPr="00C7727A" w:rsidRDefault="00557EF1" w:rsidP="004A6437">
      <w:pPr>
        <w:pStyle w:val="Akapitzlist"/>
        <w:numPr>
          <w:ilvl w:val="0"/>
          <w:numId w:val="3"/>
        </w:numPr>
        <w:spacing w:before="120" w:line="312" w:lineRule="auto"/>
        <w:contextualSpacing w:val="0"/>
        <w:jc w:val="both"/>
        <w:rPr>
          <w:rFonts w:ascii="Verdana" w:hAnsi="Verdana" w:cstheme="minorHAnsi"/>
          <w:sz w:val="20"/>
          <w:szCs w:val="20"/>
        </w:rPr>
      </w:pPr>
      <w:bookmarkStart w:id="40" w:name="_Hlk113618487"/>
      <w:r w:rsidRPr="00C7727A">
        <w:rPr>
          <w:rFonts w:ascii="Verdana" w:hAnsi="Verdana" w:cstheme="minorHAnsi"/>
          <w:sz w:val="20"/>
          <w:szCs w:val="20"/>
        </w:rPr>
        <w:t xml:space="preserve">W przypadku wspólnego ubiegania się o zamówienie przez wykonawców, </w:t>
      </w:r>
      <w:bookmarkStart w:id="41" w:name="_Hlk103325030"/>
      <w:r w:rsidRPr="00C7727A">
        <w:rPr>
          <w:rFonts w:ascii="Verdana" w:hAnsi="Verdana" w:cstheme="minorHAnsi"/>
          <w:sz w:val="20"/>
          <w:szCs w:val="20"/>
        </w:rPr>
        <w:t>oświadczenie o spełnieniu warunków i braku podstaw do wykluczenia oraz podmiotowe środki dowodowe składa każdy z wykonawców wspólnie ubiegających się o zamówienie</w:t>
      </w:r>
      <w:bookmarkEnd w:id="41"/>
      <w:r w:rsidRPr="00C7727A">
        <w:rPr>
          <w:rFonts w:ascii="Verdana" w:hAnsi="Verdana" w:cstheme="minorHAnsi"/>
          <w:sz w:val="20"/>
          <w:szCs w:val="20"/>
        </w:rPr>
        <w:t xml:space="preserve">. Dokumenty te powinny potwierdzać brak podstaw wykluczenia oraz spełnianie warunków udziału w postępowaniu w zakresie, w którym każdy z </w:t>
      </w:r>
      <w:r w:rsidR="00EE0917" w:rsidRPr="00C7727A">
        <w:rPr>
          <w:rFonts w:ascii="Verdana" w:hAnsi="Verdana" w:cstheme="minorHAnsi"/>
          <w:sz w:val="20"/>
          <w:szCs w:val="20"/>
        </w:rPr>
        <w:t>W</w:t>
      </w:r>
      <w:r w:rsidRPr="00C7727A">
        <w:rPr>
          <w:rFonts w:ascii="Verdana" w:hAnsi="Verdana" w:cstheme="minorHAnsi"/>
          <w:sz w:val="20"/>
          <w:szCs w:val="20"/>
        </w:rPr>
        <w:t>ykonawców wykazuje spełnianie warunków udziału w postępowaniu</w:t>
      </w:r>
      <w:bookmarkEnd w:id="40"/>
      <w:r w:rsidR="00902051" w:rsidRPr="00C7727A">
        <w:rPr>
          <w:rFonts w:ascii="Verdana" w:hAnsi="Verdana" w:cstheme="minorHAnsi"/>
          <w:sz w:val="20"/>
          <w:szCs w:val="20"/>
        </w:rPr>
        <w:t>.</w:t>
      </w:r>
    </w:p>
    <w:p w14:paraId="600D373B" w14:textId="67C53067" w:rsidR="003B741C" w:rsidRPr="00C7727A" w:rsidRDefault="00254F26" w:rsidP="004A6437">
      <w:pPr>
        <w:pStyle w:val="Akapitzlist"/>
        <w:numPr>
          <w:ilvl w:val="0"/>
          <w:numId w:val="3"/>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 xml:space="preserve">Wykonawcy, którzy złożyli ofertę wspólną przedłożą </w:t>
      </w:r>
      <w:bookmarkStart w:id="42" w:name="_Hlk103325098"/>
      <w:r w:rsidRPr="00C7727A">
        <w:rPr>
          <w:rFonts w:ascii="Verdana" w:hAnsi="Verdana" w:cstheme="minorHAnsi"/>
          <w:sz w:val="20"/>
          <w:szCs w:val="20"/>
        </w:rPr>
        <w:t xml:space="preserve">oświadczenie składane na podstawie art. 117 ust.4 ustawy </w:t>
      </w:r>
      <w:proofErr w:type="spellStart"/>
      <w:r w:rsidRPr="00C7727A">
        <w:rPr>
          <w:rFonts w:ascii="Verdana" w:hAnsi="Verdana" w:cstheme="minorHAnsi"/>
          <w:sz w:val="20"/>
          <w:szCs w:val="20"/>
        </w:rPr>
        <w:t>Pzp</w:t>
      </w:r>
      <w:proofErr w:type="spellEnd"/>
      <w:r w:rsidRPr="00C7727A">
        <w:rPr>
          <w:rFonts w:ascii="Verdana" w:hAnsi="Verdana" w:cstheme="minorHAnsi"/>
          <w:sz w:val="20"/>
          <w:szCs w:val="20"/>
        </w:rPr>
        <w:t xml:space="preserve"> dotyczące usług, które wykonają poszczególni wykonawcy</w:t>
      </w:r>
      <w:bookmarkEnd w:id="42"/>
      <w:r w:rsidR="00A26378" w:rsidRPr="00C7727A">
        <w:rPr>
          <w:rFonts w:ascii="Verdana" w:hAnsi="Verdana" w:cstheme="minorHAnsi"/>
          <w:sz w:val="20"/>
          <w:szCs w:val="20"/>
        </w:rPr>
        <w:t>.</w:t>
      </w:r>
      <w:r w:rsidR="00485C1C" w:rsidRPr="00C7727A">
        <w:rPr>
          <w:rFonts w:ascii="Verdana" w:hAnsi="Verdana" w:cstheme="minorHAnsi"/>
          <w:sz w:val="20"/>
          <w:szCs w:val="20"/>
        </w:rPr>
        <w:t xml:space="preserve"> Wzór oświadczenia stanowi </w:t>
      </w:r>
      <w:r w:rsidR="003D5BCA" w:rsidRPr="00C7727A">
        <w:rPr>
          <w:rFonts w:ascii="Verdana" w:hAnsi="Verdana" w:cstheme="minorHAnsi"/>
          <w:sz w:val="20"/>
          <w:szCs w:val="20"/>
        </w:rPr>
        <w:t>Z</w:t>
      </w:r>
      <w:r w:rsidR="00485C1C" w:rsidRPr="00C7727A">
        <w:rPr>
          <w:rFonts w:ascii="Verdana" w:hAnsi="Verdana" w:cstheme="minorHAnsi"/>
          <w:sz w:val="20"/>
          <w:szCs w:val="20"/>
        </w:rPr>
        <w:t xml:space="preserve">ałącznik nr </w:t>
      </w:r>
      <w:r w:rsidR="003D5BCA" w:rsidRPr="00C7727A">
        <w:rPr>
          <w:rFonts w:ascii="Verdana" w:hAnsi="Verdana" w:cstheme="minorHAnsi"/>
          <w:sz w:val="20"/>
          <w:szCs w:val="20"/>
        </w:rPr>
        <w:t>4.3</w:t>
      </w:r>
      <w:r w:rsidR="00485C1C" w:rsidRPr="00C7727A">
        <w:rPr>
          <w:rFonts w:ascii="Verdana" w:hAnsi="Verdana" w:cstheme="minorHAnsi"/>
          <w:sz w:val="20"/>
          <w:szCs w:val="20"/>
        </w:rPr>
        <w:t xml:space="preserve"> do SWZ.</w:t>
      </w:r>
    </w:p>
    <w:p w14:paraId="18DCBA5D" w14:textId="143EE72D" w:rsidR="00254F26" w:rsidRPr="00C7727A" w:rsidRDefault="00254F26" w:rsidP="004A6437">
      <w:pPr>
        <w:pStyle w:val="Akapitzlist"/>
        <w:numPr>
          <w:ilvl w:val="0"/>
          <w:numId w:val="3"/>
        </w:numPr>
        <w:spacing w:before="120" w:line="312" w:lineRule="auto"/>
        <w:contextualSpacing w:val="0"/>
        <w:jc w:val="both"/>
        <w:rPr>
          <w:rFonts w:ascii="Verdana" w:hAnsi="Verdana"/>
          <w:sz w:val="20"/>
          <w:szCs w:val="20"/>
        </w:rPr>
      </w:pPr>
      <w:r w:rsidRPr="00C7727A">
        <w:rPr>
          <w:rFonts w:ascii="Verdana" w:hAnsi="Verdana"/>
          <w:sz w:val="20"/>
          <w:szCs w:val="20"/>
        </w:rPr>
        <w:t xml:space="preserve">Wykonawcy wspólnie ubiegający się o niniejsze zamówienie, których oferta zostanie uznana za najkorzystniejszą, przed podpisaniem umowy w sprawie zamówienia publicznego, są zobowiązani przedstawić na żądanie Zamawiającego umowę regulującą ich współpracę. </w:t>
      </w:r>
    </w:p>
    <w:p w14:paraId="3145109A" w14:textId="26BEB905" w:rsidR="00557EF1" w:rsidRPr="00C7727A" w:rsidRDefault="00557EF1" w:rsidP="004A6437">
      <w:pPr>
        <w:pStyle w:val="Akapitzlist"/>
        <w:numPr>
          <w:ilvl w:val="0"/>
          <w:numId w:val="3"/>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Wykonawcy, którzy złożyli ofertę wspólną odpowiadają solidarnie za realizację zamówienia.</w:t>
      </w:r>
    </w:p>
    <w:p w14:paraId="7DCCC0DE" w14:textId="77777777" w:rsidR="00A26378" w:rsidRPr="00C7727A" w:rsidRDefault="00A26378" w:rsidP="00A26378">
      <w:pPr>
        <w:spacing w:before="120" w:line="312" w:lineRule="auto"/>
        <w:jc w:val="both"/>
        <w:rPr>
          <w:rFonts w:ascii="Verdana" w:hAnsi="Verdana" w:cstheme="minorHAnsi"/>
        </w:rPr>
      </w:pPr>
    </w:p>
    <w:p w14:paraId="4179B183" w14:textId="6DBD6C14"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43" w:name="_Toc126054013"/>
      <w:r w:rsidRPr="00C7727A">
        <w:rPr>
          <w:rFonts w:ascii="Verdana" w:hAnsi="Verdana"/>
          <w:color w:val="auto"/>
          <w:sz w:val="20"/>
          <w:szCs w:val="20"/>
        </w:rPr>
        <w:lastRenderedPageBreak/>
        <w:t>UDOSTĘPNIENIE ZASOBÓW</w:t>
      </w:r>
      <w:bookmarkEnd w:id="43"/>
    </w:p>
    <w:p w14:paraId="301C7CC2" w14:textId="306D8804" w:rsidR="005D142D" w:rsidRPr="00C7727A" w:rsidRDefault="006B47EB" w:rsidP="004A6437">
      <w:pPr>
        <w:pStyle w:val="Akapitzlist"/>
        <w:numPr>
          <w:ilvl w:val="0"/>
          <w:numId w:val="4"/>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Wykonawca może w celu potwierdzenia spełniania warunków udziału w postępowaniu, 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E688B55" w14:textId="5EA840B9" w:rsidR="008C02B9" w:rsidRPr="00C7727A" w:rsidRDefault="005D142D" w:rsidP="004A6437">
      <w:pPr>
        <w:pStyle w:val="Akapitzlist"/>
        <w:numPr>
          <w:ilvl w:val="0"/>
          <w:numId w:val="4"/>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W odniesieniu do warunków dotyczących doświadczenia,</w:t>
      </w:r>
      <w:r w:rsidR="00AF390C" w:rsidRPr="00C7727A">
        <w:rPr>
          <w:rFonts w:ascii="Verdana" w:hAnsi="Verdana" w:cstheme="minorHAnsi"/>
          <w:sz w:val="20"/>
          <w:szCs w:val="20"/>
        </w:rPr>
        <w:t xml:space="preserve"> wykształcenia lub kwalifikacji zawodowych,</w:t>
      </w:r>
      <w:r w:rsidRPr="00C7727A">
        <w:rPr>
          <w:rFonts w:ascii="Verdana" w:hAnsi="Verdana" w:cstheme="minorHAnsi"/>
          <w:sz w:val="20"/>
          <w:szCs w:val="20"/>
        </w:rPr>
        <w:t xml:space="preserve"> wykonawcy mogą polegać na zdolnościach podmiotów udostępniających zasoby, jeśli podmioty te wykonają świadczenie</w:t>
      </w:r>
      <w:r w:rsidR="00DE3236" w:rsidRPr="00C7727A">
        <w:rPr>
          <w:rFonts w:ascii="Verdana" w:hAnsi="Verdana" w:cstheme="minorHAnsi"/>
          <w:sz w:val="20"/>
          <w:szCs w:val="20"/>
        </w:rPr>
        <w:t>,</w:t>
      </w:r>
      <w:r w:rsidRPr="00C7727A">
        <w:rPr>
          <w:rFonts w:ascii="Verdana" w:hAnsi="Verdana" w:cstheme="minorHAnsi"/>
          <w:sz w:val="20"/>
          <w:szCs w:val="20"/>
        </w:rPr>
        <w:t xml:space="preserve"> do realizacji którego te zdolności są wymagane.</w:t>
      </w:r>
    </w:p>
    <w:p w14:paraId="33057D0E" w14:textId="77777777" w:rsidR="00071524" w:rsidRPr="00C7727A" w:rsidRDefault="006B47EB" w:rsidP="004A6437">
      <w:pPr>
        <w:pStyle w:val="Akapitzlist"/>
        <w:numPr>
          <w:ilvl w:val="0"/>
          <w:numId w:val="4"/>
        </w:numPr>
        <w:spacing w:before="120" w:line="312" w:lineRule="auto"/>
        <w:contextualSpacing w:val="0"/>
        <w:jc w:val="both"/>
        <w:rPr>
          <w:rFonts w:ascii="Verdana" w:hAnsi="Verdana" w:cstheme="minorHAnsi"/>
          <w:sz w:val="20"/>
          <w:szCs w:val="20"/>
        </w:rPr>
      </w:pPr>
      <w:bookmarkStart w:id="44" w:name="_Hlk113618967"/>
      <w:r w:rsidRPr="00C7727A">
        <w:rPr>
          <w:rFonts w:ascii="Verdana" w:hAnsi="Verdana" w:cstheme="minorHAnsi"/>
          <w:sz w:val="20"/>
          <w:szCs w:val="20"/>
        </w:rPr>
        <w:t xml:space="preserve">Wykonawca polegający na udostępnianych zasobach przedstawi wraz z ofertą </w:t>
      </w:r>
      <w:bookmarkStart w:id="45" w:name="_Hlk103325199"/>
      <w:r w:rsidRPr="00C7727A">
        <w:rPr>
          <w:rFonts w:ascii="Verdana" w:hAnsi="Verdana" w:cstheme="minorHAnsi"/>
          <w:sz w:val="20"/>
          <w:szCs w:val="20"/>
        </w:rPr>
        <w:t>zobowiązanie podmiotu udostępniającego zasoby potwierdzające, że stosunek łączący wykonawcę z podmiotami udostępniającymi zasoby gwarantuje rzeczywisty dostęp do tych zasobów</w:t>
      </w:r>
      <w:r w:rsidR="00071524" w:rsidRPr="00C7727A">
        <w:rPr>
          <w:rFonts w:ascii="Verdana" w:hAnsi="Verdana" w:cstheme="minorHAnsi"/>
          <w:sz w:val="20"/>
          <w:szCs w:val="20"/>
        </w:rPr>
        <w:t xml:space="preserve"> oraz określa:</w:t>
      </w:r>
    </w:p>
    <w:p w14:paraId="2FA77A27" w14:textId="37DF30FF" w:rsidR="00071524" w:rsidRPr="00C7727A" w:rsidRDefault="00071524" w:rsidP="004A6437">
      <w:pPr>
        <w:pStyle w:val="Akapitzlist"/>
        <w:numPr>
          <w:ilvl w:val="1"/>
          <w:numId w:val="4"/>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zakres dostępnych wykonawcy zasobów podmiotu udostępniającego</w:t>
      </w:r>
      <w:r w:rsidR="00636076" w:rsidRPr="00C7727A">
        <w:rPr>
          <w:rFonts w:ascii="Verdana" w:hAnsi="Verdana" w:cstheme="minorHAnsi"/>
          <w:sz w:val="20"/>
          <w:szCs w:val="20"/>
        </w:rPr>
        <w:t xml:space="preserve"> zasoby</w:t>
      </w:r>
      <w:r w:rsidRPr="00C7727A">
        <w:rPr>
          <w:rFonts w:ascii="Verdana" w:hAnsi="Verdana" w:cstheme="minorHAnsi"/>
          <w:sz w:val="20"/>
          <w:szCs w:val="20"/>
        </w:rPr>
        <w:t>,</w:t>
      </w:r>
    </w:p>
    <w:p w14:paraId="0B90C0FF" w14:textId="33DF50F1" w:rsidR="00071524" w:rsidRPr="00C7727A" w:rsidRDefault="00071524" w:rsidP="004A6437">
      <w:pPr>
        <w:pStyle w:val="Akapitzlist"/>
        <w:numPr>
          <w:ilvl w:val="1"/>
          <w:numId w:val="4"/>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 xml:space="preserve">sposób i okres udostępnienia </w:t>
      </w:r>
      <w:r w:rsidR="00C70D9E" w:rsidRPr="00C7727A">
        <w:rPr>
          <w:rFonts w:ascii="Verdana" w:hAnsi="Verdana" w:cstheme="minorHAnsi"/>
          <w:sz w:val="20"/>
          <w:szCs w:val="20"/>
        </w:rPr>
        <w:t xml:space="preserve">Wykonawcy </w:t>
      </w:r>
      <w:r w:rsidRPr="00C7727A">
        <w:rPr>
          <w:rFonts w:ascii="Verdana" w:hAnsi="Verdana" w:cstheme="minorHAnsi"/>
          <w:sz w:val="20"/>
          <w:szCs w:val="20"/>
        </w:rPr>
        <w:t>i wykorzystania</w:t>
      </w:r>
      <w:r w:rsidR="00C70D9E" w:rsidRPr="00C7727A">
        <w:rPr>
          <w:rFonts w:ascii="Verdana" w:hAnsi="Verdana" w:cstheme="minorHAnsi"/>
          <w:sz w:val="20"/>
          <w:szCs w:val="20"/>
        </w:rPr>
        <w:t xml:space="preserve"> przez niego</w:t>
      </w:r>
      <w:r w:rsidRPr="00C7727A">
        <w:rPr>
          <w:rFonts w:ascii="Verdana" w:hAnsi="Verdana" w:cstheme="minorHAnsi"/>
          <w:sz w:val="20"/>
          <w:szCs w:val="20"/>
        </w:rPr>
        <w:t xml:space="preserve"> zasobów podmiotu udostępniającego </w:t>
      </w:r>
      <w:r w:rsidR="00C70D9E" w:rsidRPr="00C7727A">
        <w:rPr>
          <w:rFonts w:ascii="Verdana" w:hAnsi="Verdana" w:cstheme="minorHAnsi"/>
          <w:sz w:val="20"/>
          <w:szCs w:val="20"/>
        </w:rPr>
        <w:t>te zasoby przy wykonaniu zamówienia;</w:t>
      </w:r>
    </w:p>
    <w:bookmarkEnd w:id="44"/>
    <w:bookmarkEnd w:id="45"/>
    <w:p w14:paraId="3B831FF3" w14:textId="7A9369F9" w:rsidR="005D142D" w:rsidRPr="00C7727A" w:rsidRDefault="00071524" w:rsidP="004A6437">
      <w:pPr>
        <w:pStyle w:val="Akapitzlist"/>
        <w:spacing w:before="120" w:line="312" w:lineRule="auto"/>
        <w:ind w:left="360"/>
        <w:contextualSpacing w:val="0"/>
        <w:jc w:val="both"/>
        <w:rPr>
          <w:rFonts w:ascii="Verdana" w:hAnsi="Verdana" w:cstheme="minorHAnsi"/>
          <w:sz w:val="20"/>
          <w:szCs w:val="20"/>
        </w:rPr>
      </w:pPr>
      <w:r w:rsidRPr="00C7727A">
        <w:rPr>
          <w:rFonts w:ascii="Verdana" w:hAnsi="Verdana" w:cstheme="minorHAnsi"/>
          <w:sz w:val="20"/>
          <w:szCs w:val="20"/>
        </w:rPr>
        <w:t xml:space="preserve">Wzór zobowiązania stanowi Załącznik nr </w:t>
      </w:r>
      <w:r w:rsidR="003D5BCA" w:rsidRPr="00C7727A">
        <w:rPr>
          <w:rFonts w:ascii="Verdana" w:hAnsi="Verdana" w:cstheme="minorHAnsi"/>
          <w:sz w:val="20"/>
          <w:szCs w:val="20"/>
        </w:rPr>
        <w:t>3</w:t>
      </w:r>
      <w:r w:rsidRPr="00C7727A">
        <w:rPr>
          <w:rFonts w:ascii="Verdana" w:hAnsi="Verdana" w:cstheme="minorHAnsi"/>
          <w:sz w:val="20"/>
          <w:szCs w:val="20"/>
        </w:rPr>
        <w:t xml:space="preserve"> do </w:t>
      </w:r>
      <w:r w:rsidR="005B2EB2" w:rsidRPr="00C7727A">
        <w:rPr>
          <w:rFonts w:ascii="Verdana" w:hAnsi="Verdana" w:cstheme="minorHAnsi"/>
          <w:sz w:val="20"/>
          <w:szCs w:val="20"/>
        </w:rPr>
        <w:t>SWZ</w:t>
      </w:r>
      <w:r w:rsidRPr="00C7727A">
        <w:rPr>
          <w:rFonts w:ascii="Verdana" w:hAnsi="Verdana" w:cstheme="minorHAnsi"/>
          <w:sz w:val="20"/>
          <w:szCs w:val="20"/>
        </w:rPr>
        <w:t>.</w:t>
      </w:r>
    </w:p>
    <w:p w14:paraId="0878AD52" w14:textId="3190B776" w:rsidR="00030A03" w:rsidRPr="00C7727A" w:rsidRDefault="00030A03" w:rsidP="004A6437">
      <w:pPr>
        <w:pStyle w:val="Akapitzlist"/>
        <w:numPr>
          <w:ilvl w:val="0"/>
          <w:numId w:val="4"/>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 xml:space="preserve">W przypadku, gdy Wykonawca polega na zdolnościach technicznych lub zawodowych innych podmiotów na zasadach określonych w art. 118 ustawy </w:t>
      </w:r>
      <w:proofErr w:type="spellStart"/>
      <w:r w:rsidRPr="00C7727A">
        <w:rPr>
          <w:rFonts w:ascii="Verdana" w:hAnsi="Verdana" w:cstheme="minorHAnsi"/>
          <w:sz w:val="20"/>
          <w:szCs w:val="20"/>
        </w:rPr>
        <w:t>Pzp</w:t>
      </w:r>
      <w:proofErr w:type="spellEnd"/>
      <w:r w:rsidRPr="00C7727A">
        <w:rPr>
          <w:rFonts w:ascii="Verdana" w:hAnsi="Verdana" w:cstheme="minorHAnsi"/>
          <w:sz w:val="20"/>
          <w:szCs w:val="20"/>
        </w:rPr>
        <w:t xml:space="preserve">, Zamawiający żąda przedstawienia w odniesieniu do tych </w:t>
      </w:r>
      <w:r w:rsidR="00BF58F5" w:rsidRPr="00C7727A">
        <w:rPr>
          <w:rFonts w:ascii="Verdana" w:hAnsi="Verdana" w:cstheme="minorHAnsi"/>
          <w:sz w:val="20"/>
          <w:szCs w:val="20"/>
        </w:rPr>
        <w:t>podmiotów podmiotowych</w:t>
      </w:r>
      <w:r w:rsidR="005C23DA" w:rsidRPr="00C7727A">
        <w:rPr>
          <w:rFonts w:ascii="Verdana" w:hAnsi="Verdana" w:cstheme="minorHAnsi"/>
          <w:sz w:val="20"/>
          <w:szCs w:val="20"/>
        </w:rPr>
        <w:t xml:space="preserve"> środków dowodowych potwierdzających brak podstaw do wykluczenia (zgodnie z pkt VIII).</w:t>
      </w:r>
    </w:p>
    <w:p w14:paraId="0A8761AA" w14:textId="77777777" w:rsidR="00A26378" w:rsidRPr="00C7727A" w:rsidRDefault="00A26378" w:rsidP="00A26378">
      <w:pPr>
        <w:spacing w:before="120" w:line="312" w:lineRule="auto"/>
        <w:jc w:val="both"/>
        <w:rPr>
          <w:rFonts w:ascii="Verdana" w:hAnsi="Verdana" w:cstheme="minorHAnsi"/>
        </w:rPr>
      </w:pPr>
    </w:p>
    <w:p w14:paraId="33BEE85E" w14:textId="293BF76D"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46" w:name="_Toc126054014"/>
      <w:r w:rsidRPr="00C7727A">
        <w:rPr>
          <w:rFonts w:ascii="Verdana" w:hAnsi="Verdana"/>
          <w:color w:val="auto"/>
          <w:sz w:val="20"/>
          <w:szCs w:val="20"/>
        </w:rPr>
        <w:t>OŚWIADCZENIA. PODMIOTOWE ŚRODKI DOWODOWE.</w:t>
      </w:r>
      <w:bookmarkEnd w:id="46"/>
    </w:p>
    <w:p w14:paraId="4A3A54D6" w14:textId="77777777" w:rsidR="00FB5160" w:rsidRPr="00C7727A" w:rsidRDefault="00FB5160" w:rsidP="004A6437">
      <w:pPr>
        <w:numPr>
          <w:ilvl w:val="0"/>
          <w:numId w:val="12"/>
        </w:numPr>
        <w:spacing w:before="120" w:line="312" w:lineRule="auto"/>
        <w:jc w:val="both"/>
        <w:rPr>
          <w:rFonts w:ascii="Verdana" w:hAnsi="Verdana" w:cstheme="minorHAnsi"/>
        </w:rPr>
      </w:pPr>
      <w:r w:rsidRPr="00C7727A">
        <w:rPr>
          <w:rFonts w:ascii="Verdana" w:hAnsi="Verdana" w:cstheme="minorHAnsi"/>
        </w:rPr>
        <w:t>Wykonawca składa wraz z ofertą:</w:t>
      </w:r>
    </w:p>
    <w:p w14:paraId="3AD5762D" w14:textId="36066D4F" w:rsidR="00FB5160" w:rsidRPr="00C7727A" w:rsidRDefault="00FB5160" w:rsidP="004A6437">
      <w:pPr>
        <w:numPr>
          <w:ilvl w:val="1"/>
          <w:numId w:val="12"/>
        </w:numPr>
        <w:spacing w:before="120" w:line="312" w:lineRule="auto"/>
        <w:jc w:val="both"/>
        <w:rPr>
          <w:rFonts w:ascii="Verdana" w:hAnsi="Verdana" w:cstheme="minorHAnsi"/>
        </w:rPr>
      </w:pPr>
      <w:bookmarkStart w:id="47" w:name="_Hlk103325960"/>
      <w:bookmarkStart w:id="48" w:name="_Hlk113887590"/>
      <w:r w:rsidRPr="00C7727A">
        <w:rPr>
          <w:rFonts w:ascii="Verdana" w:hAnsi="Verdana" w:cstheme="minorHAnsi"/>
        </w:rPr>
        <w:t xml:space="preserve">oświadczenie o braku podstaw do wykluczenia i spełnieniu </w:t>
      </w:r>
      <w:r w:rsidR="005B38F2" w:rsidRPr="00C7727A">
        <w:rPr>
          <w:rFonts w:ascii="Verdana" w:hAnsi="Verdana" w:cstheme="minorHAnsi"/>
        </w:rPr>
        <w:t>warunków udziału w postępowaniu</w:t>
      </w:r>
      <w:bookmarkEnd w:id="47"/>
      <w:bookmarkEnd w:id="48"/>
      <w:r w:rsidR="000C44B7" w:rsidRPr="00C7727A">
        <w:rPr>
          <w:rFonts w:ascii="Verdana" w:hAnsi="Verdana" w:cstheme="minorHAnsi"/>
        </w:rPr>
        <w:t>;</w:t>
      </w:r>
      <w:r w:rsidR="00A26378" w:rsidRPr="00C7727A">
        <w:rPr>
          <w:rFonts w:ascii="Verdana" w:hAnsi="Verdana" w:cstheme="minorHAnsi"/>
        </w:rPr>
        <w:t xml:space="preserve"> Wzór oświadczenia stanowi Załącznik nr </w:t>
      </w:r>
      <w:r w:rsidR="005C23DA" w:rsidRPr="00C7727A">
        <w:rPr>
          <w:rFonts w:ascii="Verdana" w:hAnsi="Verdana" w:cstheme="minorHAnsi"/>
        </w:rPr>
        <w:t>4.1</w:t>
      </w:r>
      <w:r w:rsidR="00520A7D" w:rsidRPr="00C7727A">
        <w:rPr>
          <w:rFonts w:ascii="Verdana" w:hAnsi="Verdana" w:cstheme="minorHAnsi"/>
        </w:rPr>
        <w:t xml:space="preserve"> do SWZ</w:t>
      </w:r>
      <w:r w:rsidR="005C23DA" w:rsidRPr="00C7727A">
        <w:rPr>
          <w:rFonts w:ascii="Verdana" w:hAnsi="Verdana" w:cstheme="minorHAnsi"/>
        </w:rPr>
        <w:t>.</w:t>
      </w:r>
    </w:p>
    <w:p w14:paraId="76EE1CC8" w14:textId="77777777" w:rsidR="00766FE4" w:rsidRPr="00C7727A" w:rsidRDefault="00F5307F" w:rsidP="004A6437">
      <w:pPr>
        <w:numPr>
          <w:ilvl w:val="1"/>
          <w:numId w:val="12"/>
        </w:numPr>
        <w:spacing w:before="120" w:line="312" w:lineRule="auto"/>
        <w:jc w:val="both"/>
        <w:rPr>
          <w:rFonts w:ascii="Verdana" w:hAnsi="Verdana" w:cstheme="minorHAnsi"/>
        </w:rPr>
      </w:pPr>
      <w:r w:rsidRPr="00C7727A">
        <w:rPr>
          <w:rFonts w:ascii="Verdana" w:hAnsi="Verdana" w:cstheme="minorHAnsi"/>
        </w:rPr>
        <w:t xml:space="preserve">w przypadku </w:t>
      </w:r>
      <w:r w:rsidR="00766FE4" w:rsidRPr="00C7727A">
        <w:rPr>
          <w:rFonts w:ascii="Verdana" w:hAnsi="Verdana" w:cstheme="minorHAnsi"/>
        </w:rPr>
        <w:t>wykonawców wspólnie ubiegających się</w:t>
      </w:r>
      <w:r w:rsidRPr="00C7727A">
        <w:rPr>
          <w:rFonts w:ascii="Verdana" w:hAnsi="Verdana" w:cstheme="minorHAnsi"/>
        </w:rPr>
        <w:t xml:space="preserve"> o udzielenie zamówienia</w:t>
      </w:r>
      <w:r w:rsidR="00766FE4" w:rsidRPr="00C7727A">
        <w:rPr>
          <w:rFonts w:ascii="Verdana" w:hAnsi="Verdana" w:cstheme="minorHAnsi"/>
        </w:rPr>
        <w:t xml:space="preserve"> na zasadach określonych w art. 117 ustawy </w:t>
      </w:r>
      <w:proofErr w:type="spellStart"/>
      <w:r w:rsidR="00766FE4" w:rsidRPr="00C7727A">
        <w:rPr>
          <w:rFonts w:ascii="Verdana" w:hAnsi="Verdana" w:cstheme="minorHAnsi"/>
        </w:rPr>
        <w:t>Pzp</w:t>
      </w:r>
      <w:proofErr w:type="spellEnd"/>
      <w:r w:rsidR="00766FE4" w:rsidRPr="00C7727A">
        <w:rPr>
          <w:rFonts w:ascii="Verdana" w:hAnsi="Verdana" w:cstheme="minorHAnsi"/>
        </w:rPr>
        <w:t>:</w:t>
      </w:r>
    </w:p>
    <w:p w14:paraId="64DE2870" w14:textId="12B51BE5" w:rsidR="00880812" w:rsidRPr="00C7727A" w:rsidRDefault="00880812" w:rsidP="004A6437">
      <w:pPr>
        <w:pStyle w:val="Akapitzlist"/>
        <w:numPr>
          <w:ilvl w:val="2"/>
          <w:numId w:val="12"/>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oświadczenie o braku podstaw do wykluczenia i spełnieniu warunków udziału w postępowaniu</w:t>
      </w:r>
      <w:r w:rsidR="00B47728" w:rsidRPr="00C7727A">
        <w:rPr>
          <w:rFonts w:ascii="Verdana" w:hAnsi="Verdana" w:cstheme="minorHAnsi"/>
          <w:sz w:val="20"/>
          <w:szCs w:val="20"/>
        </w:rPr>
        <w:t xml:space="preserve"> składa każdy z Wykonawców wspólnie ubiegających się o zamówienie </w:t>
      </w:r>
      <w:r w:rsidR="007C0C59" w:rsidRPr="00C7727A">
        <w:rPr>
          <w:rFonts w:ascii="Verdana" w:hAnsi="Verdana" w:cstheme="minorHAnsi"/>
          <w:sz w:val="20"/>
          <w:szCs w:val="20"/>
        </w:rPr>
        <w:t>oddzielnie</w:t>
      </w:r>
      <w:r w:rsidR="00FA1BE1" w:rsidRPr="00C7727A">
        <w:rPr>
          <w:rFonts w:ascii="Verdana" w:hAnsi="Verdana" w:cstheme="minorHAnsi"/>
          <w:sz w:val="20"/>
          <w:szCs w:val="20"/>
        </w:rPr>
        <w:t>;</w:t>
      </w:r>
    </w:p>
    <w:p w14:paraId="546E4042" w14:textId="232AF763" w:rsidR="00766FE4" w:rsidRPr="00C7727A" w:rsidRDefault="00B86D5E" w:rsidP="004A6437">
      <w:pPr>
        <w:pStyle w:val="Akapitzlist"/>
        <w:numPr>
          <w:ilvl w:val="2"/>
          <w:numId w:val="12"/>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 xml:space="preserve">oświadczenie </w:t>
      </w:r>
      <w:r w:rsidR="007046E2" w:rsidRPr="00C7727A">
        <w:rPr>
          <w:rFonts w:ascii="Verdana" w:hAnsi="Verdana" w:cstheme="minorHAnsi"/>
          <w:sz w:val="20"/>
          <w:szCs w:val="20"/>
        </w:rPr>
        <w:t xml:space="preserve">składane na podstawie art. 117 ust.4 ustawy </w:t>
      </w:r>
      <w:proofErr w:type="spellStart"/>
      <w:r w:rsidR="007046E2" w:rsidRPr="00C7727A">
        <w:rPr>
          <w:rFonts w:ascii="Verdana" w:hAnsi="Verdana" w:cstheme="minorHAnsi"/>
          <w:sz w:val="20"/>
          <w:szCs w:val="20"/>
        </w:rPr>
        <w:t>Pzp</w:t>
      </w:r>
      <w:proofErr w:type="spellEnd"/>
      <w:r w:rsidR="007046E2" w:rsidRPr="00C7727A">
        <w:rPr>
          <w:rFonts w:ascii="Verdana" w:hAnsi="Verdana" w:cstheme="minorHAnsi"/>
          <w:sz w:val="20"/>
          <w:szCs w:val="20"/>
        </w:rPr>
        <w:t xml:space="preserve"> dotyczące usług, które wykonają poszczególni wykonawcy</w:t>
      </w:r>
      <w:r w:rsidR="00A26378" w:rsidRPr="00C7727A">
        <w:rPr>
          <w:rFonts w:ascii="Verdana" w:hAnsi="Verdana" w:cstheme="minorHAnsi"/>
          <w:sz w:val="20"/>
          <w:szCs w:val="20"/>
        </w:rPr>
        <w:t xml:space="preserve">; </w:t>
      </w:r>
      <w:r w:rsidR="00133B40" w:rsidRPr="00C7727A">
        <w:rPr>
          <w:rFonts w:ascii="Verdana" w:hAnsi="Verdana" w:cstheme="minorHAnsi"/>
          <w:sz w:val="20"/>
          <w:szCs w:val="20"/>
        </w:rPr>
        <w:t>W</w:t>
      </w:r>
      <w:r w:rsidR="007046E2" w:rsidRPr="00C7727A">
        <w:rPr>
          <w:rFonts w:ascii="Verdana" w:hAnsi="Verdana" w:cstheme="minorHAnsi"/>
          <w:sz w:val="20"/>
          <w:szCs w:val="20"/>
        </w:rPr>
        <w:t xml:space="preserve">zór oświadczenia stanowi Załącznik nr </w:t>
      </w:r>
      <w:r w:rsidR="00093480" w:rsidRPr="00C7727A">
        <w:rPr>
          <w:rFonts w:ascii="Verdana" w:hAnsi="Verdana" w:cstheme="minorHAnsi"/>
          <w:sz w:val="20"/>
          <w:szCs w:val="20"/>
        </w:rPr>
        <w:t>4.</w:t>
      </w:r>
      <w:r w:rsidR="005511DB" w:rsidRPr="00C7727A">
        <w:rPr>
          <w:rFonts w:ascii="Verdana" w:hAnsi="Verdana" w:cstheme="minorHAnsi"/>
          <w:sz w:val="20"/>
          <w:szCs w:val="20"/>
        </w:rPr>
        <w:t>3</w:t>
      </w:r>
      <w:r w:rsidR="00093480" w:rsidRPr="00C7727A">
        <w:rPr>
          <w:rFonts w:ascii="Verdana" w:hAnsi="Verdana" w:cstheme="minorHAnsi"/>
          <w:sz w:val="20"/>
          <w:szCs w:val="20"/>
        </w:rPr>
        <w:t xml:space="preserve"> do SWZ</w:t>
      </w:r>
      <w:r w:rsidR="007046E2" w:rsidRPr="00C7727A">
        <w:rPr>
          <w:rFonts w:ascii="Verdana" w:hAnsi="Verdana" w:cstheme="minorHAnsi"/>
          <w:sz w:val="20"/>
          <w:szCs w:val="20"/>
        </w:rPr>
        <w:t>;</w:t>
      </w:r>
    </w:p>
    <w:p w14:paraId="2A236D6C" w14:textId="77777777" w:rsidR="00FB5160" w:rsidRPr="00C7727A" w:rsidRDefault="00FB5160" w:rsidP="004A6437">
      <w:pPr>
        <w:numPr>
          <w:ilvl w:val="1"/>
          <w:numId w:val="12"/>
        </w:numPr>
        <w:spacing w:before="120" w:line="312" w:lineRule="auto"/>
        <w:jc w:val="both"/>
        <w:rPr>
          <w:rFonts w:ascii="Verdana" w:hAnsi="Verdana" w:cstheme="minorHAnsi"/>
        </w:rPr>
      </w:pPr>
      <w:r w:rsidRPr="00C7727A">
        <w:rPr>
          <w:rFonts w:ascii="Verdana" w:hAnsi="Verdana" w:cstheme="minorHAnsi"/>
        </w:rPr>
        <w:t xml:space="preserve">jeżeli wykonawca polega na zdolnościach technicznych lub zawodowych podmiotów udostępniających zasoby na zasadach określonych w art. 118 ustawy </w:t>
      </w:r>
      <w:proofErr w:type="spellStart"/>
      <w:r w:rsidRPr="00C7727A">
        <w:rPr>
          <w:rFonts w:ascii="Verdana" w:hAnsi="Verdana" w:cstheme="minorHAnsi"/>
        </w:rPr>
        <w:t>Pzp</w:t>
      </w:r>
      <w:proofErr w:type="spellEnd"/>
      <w:r w:rsidRPr="00C7727A">
        <w:rPr>
          <w:rFonts w:ascii="Verdana" w:hAnsi="Verdana" w:cstheme="minorHAnsi"/>
        </w:rPr>
        <w:t>:</w:t>
      </w:r>
    </w:p>
    <w:p w14:paraId="2C29903E" w14:textId="3E3A8784" w:rsidR="00FB5160" w:rsidRPr="00C7727A" w:rsidRDefault="00FB5160" w:rsidP="004A6437">
      <w:pPr>
        <w:numPr>
          <w:ilvl w:val="2"/>
          <w:numId w:val="12"/>
        </w:numPr>
        <w:spacing w:before="120" w:line="312" w:lineRule="auto"/>
        <w:jc w:val="both"/>
        <w:rPr>
          <w:rFonts w:ascii="Verdana" w:hAnsi="Verdana" w:cstheme="minorHAnsi"/>
        </w:rPr>
      </w:pPr>
      <w:bookmarkStart w:id="49" w:name="_Hlk113621079"/>
      <w:r w:rsidRPr="00C7727A">
        <w:rPr>
          <w:rFonts w:ascii="Verdana" w:hAnsi="Verdana" w:cstheme="minorHAnsi"/>
        </w:rPr>
        <w:lastRenderedPageBreak/>
        <w:t xml:space="preserve">w odniesieniu do tych podmiotów </w:t>
      </w:r>
      <w:r w:rsidR="00D50607" w:rsidRPr="00C7727A">
        <w:rPr>
          <w:rFonts w:ascii="Verdana" w:hAnsi="Verdana" w:cstheme="minorHAnsi"/>
        </w:rPr>
        <w:t>- oświadczenie</w:t>
      </w:r>
      <w:r w:rsidRPr="00C7727A">
        <w:rPr>
          <w:rFonts w:ascii="Verdana" w:hAnsi="Verdana" w:cstheme="minorHAnsi"/>
        </w:rPr>
        <w:t xml:space="preserve"> takiego podmiotu o braku podstaw do wykluczenia i spełnianiu warunków udziału w </w:t>
      </w:r>
      <w:r w:rsidR="008A6983" w:rsidRPr="00C7727A">
        <w:rPr>
          <w:rFonts w:ascii="Verdana" w:hAnsi="Verdana" w:cstheme="minorHAnsi"/>
        </w:rPr>
        <w:t>postępowaniu; Wzór</w:t>
      </w:r>
      <w:r w:rsidR="00A26378" w:rsidRPr="00C7727A">
        <w:rPr>
          <w:rFonts w:ascii="Verdana" w:hAnsi="Verdana" w:cstheme="minorHAnsi"/>
        </w:rPr>
        <w:t xml:space="preserve"> oświadczenia stanowi Załącznik nr </w:t>
      </w:r>
      <w:r w:rsidR="005C23DA" w:rsidRPr="00C7727A">
        <w:rPr>
          <w:rFonts w:ascii="Verdana" w:hAnsi="Verdana" w:cstheme="minorHAnsi"/>
        </w:rPr>
        <w:t>4.1</w:t>
      </w:r>
      <w:r w:rsidR="008A6983" w:rsidRPr="00C7727A">
        <w:rPr>
          <w:rFonts w:ascii="Verdana" w:hAnsi="Verdana" w:cstheme="minorHAnsi"/>
        </w:rPr>
        <w:t xml:space="preserve"> do SWZ</w:t>
      </w:r>
      <w:r w:rsidR="00A26378" w:rsidRPr="00C7727A">
        <w:rPr>
          <w:rFonts w:ascii="Verdana" w:hAnsi="Verdana" w:cstheme="minorHAnsi"/>
        </w:rPr>
        <w:t>;</w:t>
      </w:r>
    </w:p>
    <w:p w14:paraId="518F635A" w14:textId="0AF89E3C" w:rsidR="00FB5160" w:rsidRPr="00C7727A" w:rsidRDefault="00FB5160" w:rsidP="004A6437">
      <w:pPr>
        <w:numPr>
          <w:ilvl w:val="2"/>
          <w:numId w:val="12"/>
        </w:numPr>
        <w:spacing w:before="120" w:line="312" w:lineRule="auto"/>
        <w:jc w:val="both"/>
        <w:rPr>
          <w:rFonts w:ascii="Verdana" w:hAnsi="Verdana" w:cstheme="minorHAnsi"/>
        </w:rPr>
      </w:pPr>
      <w:bookmarkStart w:id="50" w:name="_Hlk103326375"/>
      <w:r w:rsidRPr="00C7727A">
        <w:rPr>
          <w:rFonts w:ascii="Verdana" w:hAnsi="Verdana" w:cstheme="minorHAnsi"/>
        </w:rPr>
        <w:t>zobowiązanie podmiotu udostępniającego zasoby wykonawcy do oddania tych zasobów do dyspozycji, z którego będzie wynikać:</w:t>
      </w:r>
    </w:p>
    <w:p w14:paraId="04E362D1" w14:textId="77777777" w:rsidR="00FB5160" w:rsidRPr="00C7727A" w:rsidRDefault="00FB5160" w:rsidP="004A6437">
      <w:pPr>
        <w:numPr>
          <w:ilvl w:val="3"/>
          <w:numId w:val="12"/>
        </w:numPr>
        <w:spacing w:before="120" w:line="312" w:lineRule="auto"/>
        <w:jc w:val="both"/>
        <w:rPr>
          <w:rFonts w:ascii="Verdana" w:hAnsi="Verdana" w:cstheme="minorHAnsi"/>
        </w:rPr>
      </w:pPr>
      <w:r w:rsidRPr="00C7727A">
        <w:rPr>
          <w:rFonts w:ascii="Verdana" w:hAnsi="Verdana" w:cstheme="minorHAnsi"/>
        </w:rPr>
        <w:t>zakres dostępnych wykonawcy zasobów podmiotu udostępniającego zasoby;</w:t>
      </w:r>
    </w:p>
    <w:p w14:paraId="2252ADB7" w14:textId="52DCE62F" w:rsidR="00FB5160" w:rsidRPr="00C7727A" w:rsidRDefault="00FB5160" w:rsidP="004A6437">
      <w:pPr>
        <w:numPr>
          <w:ilvl w:val="3"/>
          <w:numId w:val="12"/>
        </w:numPr>
        <w:spacing w:before="120" w:line="312" w:lineRule="auto"/>
        <w:jc w:val="both"/>
        <w:rPr>
          <w:rFonts w:ascii="Verdana" w:hAnsi="Verdana" w:cstheme="minorHAnsi"/>
        </w:rPr>
      </w:pPr>
      <w:r w:rsidRPr="00C7727A">
        <w:rPr>
          <w:rFonts w:ascii="Verdana" w:hAnsi="Verdana" w:cstheme="minorHAnsi"/>
        </w:rPr>
        <w:t>sposób i okres udostępnienia wykonawcy i wykorzystania przez niego zasobów podmiotu udostępniającego te zasoby przy wykonywaniu zamówienia;</w:t>
      </w:r>
    </w:p>
    <w:bookmarkEnd w:id="50"/>
    <w:p w14:paraId="4FEA29D8" w14:textId="3DD1F210" w:rsidR="007725EF" w:rsidRPr="00C7727A" w:rsidRDefault="007725EF" w:rsidP="0010539C">
      <w:pPr>
        <w:spacing w:before="120" w:line="312" w:lineRule="auto"/>
        <w:jc w:val="both"/>
        <w:rPr>
          <w:rFonts w:ascii="Verdana" w:hAnsi="Verdana" w:cstheme="minorHAnsi"/>
        </w:rPr>
      </w:pPr>
      <w:r w:rsidRPr="00C7727A">
        <w:rPr>
          <w:rFonts w:ascii="Verdana" w:hAnsi="Verdana" w:cstheme="minorHAnsi"/>
        </w:rPr>
        <w:t>Wzór zobowiązania stanowi załącznik nr 3 do SWZ.</w:t>
      </w:r>
    </w:p>
    <w:bookmarkEnd w:id="49"/>
    <w:p w14:paraId="747557BB" w14:textId="75117C02" w:rsidR="006D7A3E" w:rsidRPr="00C7727A" w:rsidRDefault="00FB5160" w:rsidP="004A6437">
      <w:pPr>
        <w:numPr>
          <w:ilvl w:val="0"/>
          <w:numId w:val="12"/>
        </w:numPr>
        <w:spacing w:before="120" w:line="312" w:lineRule="auto"/>
        <w:jc w:val="both"/>
        <w:rPr>
          <w:rFonts w:ascii="Verdana" w:hAnsi="Verdana" w:cstheme="minorHAnsi"/>
        </w:rPr>
      </w:pPr>
      <w:r w:rsidRPr="00C7727A">
        <w:rPr>
          <w:rFonts w:ascii="Verdana" w:hAnsi="Verdana" w:cstheme="minorHAnsi"/>
          <w:b/>
          <w:bCs/>
        </w:rPr>
        <w:t>Podmiotowe środki dowodowe</w:t>
      </w:r>
      <w:r w:rsidR="00B02A85" w:rsidRPr="00C7727A">
        <w:rPr>
          <w:rFonts w:ascii="Verdana" w:hAnsi="Verdana" w:cstheme="minorHAnsi"/>
          <w:b/>
          <w:bCs/>
        </w:rPr>
        <w:t xml:space="preserve"> składane na wezwanie Zamawiającego</w:t>
      </w:r>
      <w:r w:rsidR="00B02A85" w:rsidRPr="00C7727A">
        <w:rPr>
          <w:rFonts w:ascii="Verdana" w:hAnsi="Verdana" w:cstheme="minorHAnsi"/>
        </w:rPr>
        <w:t xml:space="preserve"> </w:t>
      </w:r>
      <w:bookmarkStart w:id="51" w:name="_Hlk126149552"/>
      <w:r w:rsidR="00B02A85" w:rsidRPr="00C7727A">
        <w:rPr>
          <w:rFonts w:ascii="Verdana" w:hAnsi="Verdana" w:cstheme="minorHAnsi"/>
        </w:rPr>
        <w:t xml:space="preserve">(podmiotowe środki dowodowe, </w:t>
      </w:r>
      <w:r w:rsidRPr="00C7727A">
        <w:rPr>
          <w:rFonts w:ascii="Verdana" w:hAnsi="Verdana" w:cstheme="minorHAnsi"/>
        </w:rPr>
        <w:t xml:space="preserve">jakie zobowiązany będzie złożyć </w:t>
      </w:r>
      <w:r w:rsidR="00CF11AC" w:rsidRPr="00C7727A">
        <w:rPr>
          <w:rFonts w:ascii="Verdana" w:hAnsi="Verdana" w:cstheme="minorHAnsi"/>
        </w:rPr>
        <w:t>W</w:t>
      </w:r>
      <w:r w:rsidRPr="00C7727A">
        <w:rPr>
          <w:rFonts w:ascii="Verdana" w:hAnsi="Verdana" w:cstheme="minorHAnsi"/>
        </w:rPr>
        <w:t xml:space="preserve">ykonawca, którego oferta zostanie najwyżej oceniona, lub </w:t>
      </w:r>
      <w:r w:rsidR="00CF11AC" w:rsidRPr="00C7727A">
        <w:rPr>
          <w:rFonts w:ascii="Verdana" w:hAnsi="Verdana" w:cstheme="minorHAnsi"/>
        </w:rPr>
        <w:t>W</w:t>
      </w:r>
      <w:r w:rsidRPr="00C7727A">
        <w:rPr>
          <w:rFonts w:ascii="Verdana" w:hAnsi="Verdana" w:cstheme="minorHAnsi"/>
        </w:rPr>
        <w:t xml:space="preserve">ykonawcy, których Zamawiający wezwie do złożenia wszystkich lub niektórych podmiotowych środków dowodowych w przypadkach, o których mowa w art. 274 ust. 2 ustawy </w:t>
      </w:r>
      <w:proofErr w:type="spellStart"/>
      <w:r w:rsidRPr="00C7727A">
        <w:rPr>
          <w:rFonts w:ascii="Verdana" w:hAnsi="Verdana" w:cstheme="minorHAnsi"/>
        </w:rPr>
        <w:t>Pzp</w:t>
      </w:r>
      <w:bookmarkStart w:id="52" w:name="_Toc263165357"/>
      <w:bookmarkStart w:id="53" w:name="_Toc278362568"/>
      <w:bookmarkStart w:id="54" w:name="_Toc263165358"/>
      <w:bookmarkStart w:id="55" w:name="_Toc278362569"/>
      <w:proofErr w:type="spellEnd"/>
      <w:r w:rsidR="00CF11AC" w:rsidRPr="00C7727A">
        <w:rPr>
          <w:rFonts w:ascii="Verdana" w:hAnsi="Verdana" w:cstheme="minorHAnsi"/>
        </w:rPr>
        <w:t>)</w:t>
      </w:r>
      <w:r w:rsidR="00094E32" w:rsidRPr="00C7727A">
        <w:rPr>
          <w:rFonts w:ascii="Verdana" w:hAnsi="Verdana" w:cstheme="minorHAnsi"/>
        </w:rPr>
        <w:t>:</w:t>
      </w:r>
      <w:bookmarkStart w:id="56" w:name="_Hlk113615140"/>
      <w:bookmarkStart w:id="57" w:name="_Toc530143000"/>
      <w:bookmarkStart w:id="58" w:name="_Toc530142999"/>
      <w:bookmarkStart w:id="59" w:name="_Toc56691703"/>
      <w:bookmarkStart w:id="60" w:name="_Toc58320677"/>
      <w:bookmarkEnd w:id="52"/>
      <w:bookmarkEnd w:id="53"/>
      <w:bookmarkEnd w:id="54"/>
      <w:bookmarkEnd w:id="55"/>
    </w:p>
    <w:bookmarkEnd w:id="51"/>
    <w:p w14:paraId="3335AE44" w14:textId="3E40B070" w:rsidR="006D7A3E" w:rsidRPr="00C7727A" w:rsidRDefault="006D7A3E" w:rsidP="00A26378">
      <w:pPr>
        <w:numPr>
          <w:ilvl w:val="1"/>
          <w:numId w:val="12"/>
        </w:numPr>
        <w:spacing w:before="120" w:line="312" w:lineRule="auto"/>
        <w:jc w:val="both"/>
        <w:rPr>
          <w:rFonts w:ascii="Verdana" w:hAnsi="Verdana" w:cstheme="minorHAnsi"/>
        </w:rPr>
      </w:pPr>
      <w:r w:rsidRPr="00C7727A">
        <w:rPr>
          <w:rFonts w:ascii="Verdana" w:hAnsi="Verdana" w:cstheme="minorHAnsi"/>
        </w:rPr>
        <w:t xml:space="preserve">Oświadczenie wykonawcy o aktualności informacji zawartych w oświadczeniu, o którym mowa w art. </w:t>
      </w:r>
      <w:r w:rsidRPr="0010539C">
        <w:rPr>
          <w:rFonts w:ascii="Verdana" w:hAnsi="Verdana" w:cstheme="minorHAnsi"/>
        </w:rPr>
        <w:t>125</w:t>
      </w:r>
      <w:r w:rsidRPr="00C7727A">
        <w:rPr>
          <w:rFonts w:ascii="Verdana" w:hAnsi="Verdana" w:cstheme="minorHAnsi"/>
        </w:rPr>
        <w:t xml:space="preserve"> ustawy </w:t>
      </w:r>
      <w:proofErr w:type="spellStart"/>
      <w:r w:rsidRPr="00C7727A">
        <w:rPr>
          <w:rFonts w:ascii="Verdana" w:hAnsi="Verdana" w:cstheme="minorHAnsi"/>
        </w:rPr>
        <w:t>Pzp</w:t>
      </w:r>
      <w:proofErr w:type="spellEnd"/>
      <w:r w:rsidRPr="00C7727A">
        <w:rPr>
          <w:rFonts w:ascii="Verdana" w:hAnsi="Verdana" w:cstheme="minorHAnsi"/>
        </w:rPr>
        <w:t xml:space="preserve"> w zakresie podstaw wykluczenia, o których mowa w art. 108 ust. 1 pkt 3, 4, 5</w:t>
      </w:r>
      <w:r w:rsidR="002D72BF" w:rsidRPr="00C7727A">
        <w:rPr>
          <w:rFonts w:ascii="Verdana" w:hAnsi="Verdana" w:cstheme="minorHAnsi"/>
        </w:rPr>
        <w:t xml:space="preserve"> </w:t>
      </w:r>
      <w:r w:rsidRPr="00C7727A">
        <w:rPr>
          <w:rFonts w:ascii="Verdana" w:hAnsi="Verdana" w:cstheme="minorHAnsi"/>
        </w:rPr>
        <w:t xml:space="preserve">i 6 ustawy </w:t>
      </w:r>
      <w:proofErr w:type="spellStart"/>
      <w:r w:rsidRPr="00C7727A">
        <w:rPr>
          <w:rFonts w:ascii="Verdana" w:hAnsi="Verdana" w:cstheme="minorHAnsi"/>
        </w:rPr>
        <w:t>Pzp</w:t>
      </w:r>
      <w:proofErr w:type="spellEnd"/>
      <w:r w:rsidRPr="00C7727A">
        <w:rPr>
          <w:rFonts w:ascii="Verdana" w:hAnsi="Verdana" w:cstheme="minorHAnsi"/>
        </w:rPr>
        <w:t xml:space="preserve"> oraz na podstawie</w:t>
      </w:r>
      <w:bookmarkStart w:id="61" w:name="_Hlk115030725"/>
      <w:r w:rsidR="002D72BF" w:rsidRPr="00C7727A">
        <w:rPr>
          <w:rFonts w:ascii="Verdana" w:hAnsi="Verdana" w:cstheme="minorHAnsi"/>
        </w:rPr>
        <w:t xml:space="preserve"> </w:t>
      </w:r>
      <w:r w:rsidRPr="00C7727A">
        <w:rPr>
          <w:rFonts w:ascii="Verdana" w:hAnsi="Verdana" w:cstheme="minorHAnsi"/>
        </w:rPr>
        <w:t>art. 7 ust. 1 ustawy z dnia 13 kwietnia 2022 r. o szczególnych rozwiązaniach w zakresie przeciwdziałania wspieraniu agresji na Ukrainę oraz służących ochronie bezpieczeństwa narodowego, (Dz.U. z 2022 r. poz. 835)</w:t>
      </w:r>
      <w:bookmarkEnd w:id="61"/>
      <w:r w:rsidR="00EA1029" w:rsidRPr="00EA1029">
        <w:t xml:space="preserve"> </w:t>
      </w:r>
      <w:r w:rsidR="00EA1029">
        <w:rPr>
          <w:rFonts w:ascii="Verdana" w:hAnsi="Verdana" w:cstheme="minorHAnsi"/>
        </w:rPr>
        <w:t xml:space="preserve">oraz </w:t>
      </w:r>
      <w:r w:rsidR="00EA1029" w:rsidRPr="00EA1029">
        <w:rPr>
          <w:rFonts w:ascii="Verdana" w:hAnsi="Verdana" w:cstheme="minorHAnsi"/>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7727A">
        <w:rPr>
          <w:rFonts w:ascii="Verdana" w:hAnsi="Verdana" w:cstheme="minorHAnsi"/>
        </w:rPr>
        <w:t xml:space="preserve">; </w:t>
      </w:r>
      <w:r w:rsidR="006B1365" w:rsidRPr="00C7727A">
        <w:rPr>
          <w:rFonts w:ascii="Verdana" w:hAnsi="Verdana" w:cstheme="minorHAnsi"/>
        </w:rPr>
        <w:t>W</w:t>
      </w:r>
      <w:r w:rsidRPr="00C7727A">
        <w:rPr>
          <w:rFonts w:ascii="Verdana" w:hAnsi="Verdana" w:cstheme="minorHAnsi"/>
        </w:rPr>
        <w:t>zór oświadczenia stanowi Załącznik nr 4.2 do SWZ.</w:t>
      </w:r>
    </w:p>
    <w:p w14:paraId="2D6B27D1" w14:textId="7E340781" w:rsidR="006D7A3E" w:rsidRPr="00C7727A" w:rsidRDefault="006D7A3E" w:rsidP="00A26378">
      <w:pPr>
        <w:numPr>
          <w:ilvl w:val="1"/>
          <w:numId w:val="12"/>
        </w:numPr>
        <w:spacing w:before="120" w:line="312" w:lineRule="auto"/>
        <w:jc w:val="both"/>
        <w:rPr>
          <w:rFonts w:ascii="Verdana" w:hAnsi="Verdana" w:cstheme="minorHAnsi"/>
        </w:rPr>
      </w:pPr>
      <w:r w:rsidRPr="00C7727A">
        <w:rPr>
          <w:rFonts w:ascii="Verdana" w:hAnsi="Verdana" w:cstheme="minorHAnsi"/>
        </w:rPr>
        <w:t xml:space="preserve">Odpis lub informacja z Krajowego </w:t>
      </w:r>
      <w:r w:rsidR="00256966" w:rsidRPr="00C7727A">
        <w:rPr>
          <w:rFonts w:ascii="Verdana" w:hAnsi="Verdana" w:cstheme="minorHAnsi"/>
        </w:rPr>
        <w:t>R</w:t>
      </w:r>
      <w:r w:rsidRPr="00C7727A">
        <w:rPr>
          <w:rFonts w:ascii="Verdana" w:hAnsi="Verdana" w:cstheme="minorHAnsi"/>
        </w:rPr>
        <w:t xml:space="preserve">ejestru Sądowego lub z Centralnej Ewidencji i Informacji o Działalności Gospodarczej, w zakresie określonym w art. 109 ust 1 pkt 4 ustawy </w:t>
      </w:r>
      <w:proofErr w:type="spellStart"/>
      <w:r w:rsidRPr="00C7727A">
        <w:rPr>
          <w:rFonts w:ascii="Verdana" w:hAnsi="Verdana" w:cstheme="minorHAnsi"/>
        </w:rPr>
        <w:t>Pzp</w:t>
      </w:r>
      <w:proofErr w:type="spellEnd"/>
      <w:r w:rsidR="009806C0" w:rsidRPr="00C7727A">
        <w:rPr>
          <w:rFonts w:ascii="Verdana" w:hAnsi="Verdana" w:cstheme="minorHAnsi"/>
        </w:rPr>
        <w:t>,</w:t>
      </w:r>
      <w:r w:rsidRPr="00C7727A">
        <w:rPr>
          <w:rFonts w:ascii="Verdana" w:hAnsi="Verdana" w:cstheme="minorHAnsi"/>
        </w:rPr>
        <w:t xml:space="preserve"> wystawioną nie wcześniej niż 3 miesiące przed jej złożeniem</w:t>
      </w:r>
      <w:r w:rsidR="009806C0" w:rsidRPr="00C7727A">
        <w:rPr>
          <w:rFonts w:ascii="Verdana" w:hAnsi="Verdana" w:cstheme="minorHAnsi"/>
        </w:rPr>
        <w:t>, jeżeli odrębne przepisy</w:t>
      </w:r>
      <w:r w:rsidR="00152420" w:rsidRPr="00C7727A">
        <w:rPr>
          <w:rFonts w:ascii="Verdana" w:hAnsi="Verdana" w:cstheme="minorHAnsi"/>
        </w:rPr>
        <w:t xml:space="preserve"> wymagają wpisu do rejestru lub ewidencji</w:t>
      </w:r>
      <w:r w:rsidRPr="00C7727A">
        <w:rPr>
          <w:rFonts w:ascii="Verdana" w:hAnsi="Verdana" w:cstheme="minorHAnsi"/>
        </w:rPr>
        <w:t xml:space="preserve">; </w:t>
      </w:r>
    </w:p>
    <w:p w14:paraId="21A58F49" w14:textId="588DA710" w:rsidR="006D7A3E" w:rsidRPr="00C7727A" w:rsidRDefault="006D7A3E" w:rsidP="00D71D26">
      <w:pPr>
        <w:numPr>
          <w:ilvl w:val="1"/>
          <w:numId w:val="12"/>
        </w:numPr>
        <w:spacing w:before="120" w:line="312" w:lineRule="auto"/>
        <w:jc w:val="both"/>
        <w:rPr>
          <w:rFonts w:ascii="Verdana" w:hAnsi="Verdana" w:cstheme="minorHAnsi"/>
        </w:rPr>
      </w:pPr>
      <w:r w:rsidRPr="00C7727A">
        <w:rPr>
          <w:rFonts w:ascii="Verdana" w:hAnsi="Verdana" w:cstheme="minorHAnsi"/>
        </w:rPr>
        <w:t>Wykaz</w:t>
      </w:r>
      <w:r w:rsidR="004E6E2E" w:rsidRPr="00C7727A">
        <w:rPr>
          <w:rFonts w:ascii="Verdana" w:hAnsi="Verdana" w:cstheme="minorHAnsi"/>
        </w:rPr>
        <w:t xml:space="preserve"> </w:t>
      </w:r>
      <w:r w:rsidR="00937289">
        <w:rPr>
          <w:rFonts w:ascii="Verdana" w:hAnsi="Verdana" w:cstheme="minorHAnsi"/>
        </w:rPr>
        <w:t>dostaw</w:t>
      </w:r>
      <w:r w:rsidR="004E6E2E" w:rsidRPr="00C7727A">
        <w:rPr>
          <w:rFonts w:ascii="Verdana" w:hAnsi="Verdana" w:cstheme="minorHAnsi"/>
        </w:rPr>
        <w:t xml:space="preserve"> </w:t>
      </w:r>
      <w:r w:rsidRPr="00C7727A">
        <w:rPr>
          <w:rFonts w:ascii="Verdana" w:hAnsi="Verdana" w:cstheme="minorHAnsi"/>
        </w:rPr>
        <w:t xml:space="preserve">wykonanych/ wykonywanych w okresie ostatnich </w:t>
      </w:r>
      <w:r w:rsidR="0023462D">
        <w:rPr>
          <w:rFonts w:ascii="Verdana" w:hAnsi="Verdana" w:cstheme="minorHAnsi"/>
        </w:rPr>
        <w:t>3</w:t>
      </w:r>
      <w:r w:rsidRPr="00C7727A">
        <w:rPr>
          <w:rFonts w:ascii="Verdana" w:hAnsi="Verdana" w:cstheme="minorHAnsi"/>
        </w:rPr>
        <w:t xml:space="preserve"> lat, a jeżeli okres prowadzenia działalności jest krótszy - w tym okresie, wraz z podaniem ich wartości, przedmiotu, dat wykonania i podmiotów, na rzecz których </w:t>
      </w:r>
      <w:r w:rsidR="00937289">
        <w:rPr>
          <w:rFonts w:ascii="Verdana" w:hAnsi="Verdana" w:cstheme="minorHAnsi"/>
        </w:rPr>
        <w:t>dostawy</w:t>
      </w:r>
      <w:r w:rsidRPr="00C7727A">
        <w:rPr>
          <w:rFonts w:ascii="Verdana" w:hAnsi="Verdana" w:cstheme="minorHAnsi"/>
        </w:rPr>
        <w:t xml:space="preserve"> zostały wykonane/ są wykonywane należycie oraz załączeniem dowodów</w:t>
      </w:r>
      <w:r w:rsidR="00820A16" w:rsidRPr="00C7727A">
        <w:rPr>
          <w:rFonts w:ascii="Verdana" w:hAnsi="Verdana" w:cstheme="minorHAnsi"/>
        </w:rPr>
        <w:t xml:space="preserve"> (</w:t>
      </w:r>
      <w:r w:rsidRPr="00C7727A">
        <w:rPr>
          <w:rFonts w:ascii="Verdana" w:hAnsi="Verdana" w:cstheme="minorHAnsi"/>
        </w:rPr>
        <w:t xml:space="preserve">określających, że </w:t>
      </w:r>
      <w:r w:rsidR="00937289">
        <w:rPr>
          <w:rFonts w:ascii="Verdana" w:hAnsi="Verdana" w:cstheme="minorHAnsi"/>
        </w:rPr>
        <w:t>dostawy</w:t>
      </w:r>
      <w:r w:rsidRPr="00C7727A">
        <w:rPr>
          <w:rFonts w:ascii="Verdana" w:hAnsi="Verdana" w:cstheme="minorHAnsi"/>
        </w:rPr>
        <w:t xml:space="preserve"> zostały wykonane/ są wykonywane należycie, wzór wykazu </w:t>
      </w:r>
      <w:r w:rsidR="00937289">
        <w:rPr>
          <w:rFonts w:ascii="Verdana" w:hAnsi="Verdana" w:cstheme="minorHAnsi"/>
        </w:rPr>
        <w:t>dostaw</w:t>
      </w:r>
      <w:r w:rsidRPr="00C7727A">
        <w:rPr>
          <w:rFonts w:ascii="Verdana" w:hAnsi="Verdana" w:cstheme="minorHAnsi"/>
        </w:rPr>
        <w:t xml:space="preserve"> stanowi </w:t>
      </w:r>
      <w:r w:rsidR="00484EAC" w:rsidRPr="00C7727A">
        <w:rPr>
          <w:rFonts w:ascii="Verdana" w:hAnsi="Verdana" w:cstheme="minorHAnsi"/>
        </w:rPr>
        <w:t>Z</w:t>
      </w:r>
      <w:r w:rsidRPr="00C7727A">
        <w:rPr>
          <w:rFonts w:ascii="Verdana" w:hAnsi="Verdana" w:cstheme="minorHAnsi"/>
        </w:rPr>
        <w:t xml:space="preserve">ałącznik nr </w:t>
      </w:r>
      <w:r w:rsidR="005C23DA" w:rsidRPr="00C7727A">
        <w:rPr>
          <w:rFonts w:ascii="Verdana" w:hAnsi="Verdana" w:cstheme="minorHAnsi"/>
        </w:rPr>
        <w:t>4.</w:t>
      </w:r>
      <w:r w:rsidR="00484EAC" w:rsidRPr="00C7727A">
        <w:rPr>
          <w:rFonts w:ascii="Verdana" w:hAnsi="Verdana" w:cstheme="minorHAnsi"/>
        </w:rPr>
        <w:t>4</w:t>
      </w:r>
      <w:r w:rsidRPr="00C7727A">
        <w:rPr>
          <w:rFonts w:ascii="Verdana" w:hAnsi="Verdana" w:cstheme="minorHAnsi"/>
        </w:rPr>
        <w:t xml:space="preserve"> do SWZ. Dowodami są referencje bądź inne dokumenty sporządzone przez podmiot, na rzecz którego </w:t>
      </w:r>
      <w:r w:rsidR="00937289">
        <w:rPr>
          <w:rFonts w:ascii="Verdana" w:hAnsi="Verdana" w:cstheme="minorHAnsi"/>
        </w:rPr>
        <w:t>dostawy</w:t>
      </w:r>
      <w:r w:rsidRPr="00C7727A">
        <w:rPr>
          <w:rFonts w:ascii="Verdana" w:hAnsi="Verdana" w:cstheme="minorHAnsi"/>
        </w:rPr>
        <w:t xml:space="preserve"> zostały wykonane/ są wykonywane, a jeżeli wykonawca z przyczyn niezależnych od niego nie jest w stanie </w:t>
      </w:r>
      <w:r w:rsidRPr="00C7727A">
        <w:rPr>
          <w:rFonts w:ascii="Verdana" w:hAnsi="Verdana" w:cstheme="minorHAnsi"/>
        </w:rPr>
        <w:lastRenderedPageBreak/>
        <w:t xml:space="preserve">uzyskać tych dokumentów – oświadczenie </w:t>
      </w:r>
      <w:r w:rsidR="004E6E2E" w:rsidRPr="00C7727A">
        <w:rPr>
          <w:rFonts w:ascii="Verdana" w:hAnsi="Verdana" w:cstheme="minorHAnsi"/>
        </w:rPr>
        <w:t>W</w:t>
      </w:r>
      <w:r w:rsidRPr="00C7727A">
        <w:rPr>
          <w:rFonts w:ascii="Verdana" w:hAnsi="Verdana" w:cstheme="minorHAnsi"/>
        </w:rPr>
        <w:t xml:space="preserve">ykonawcy. W odniesieniu do nadal wykonywanych </w:t>
      </w:r>
      <w:r w:rsidR="00937289">
        <w:rPr>
          <w:rFonts w:ascii="Verdana" w:hAnsi="Verdana" w:cstheme="minorHAnsi"/>
        </w:rPr>
        <w:t>dostaw</w:t>
      </w:r>
      <w:r w:rsidRPr="00C7727A">
        <w:rPr>
          <w:rFonts w:ascii="Verdana" w:hAnsi="Verdana" w:cstheme="minorHAnsi"/>
        </w:rPr>
        <w:t>, dowody powinny być wystawione w okresie ostatnich 3 miesięcy przed upływem terminu składania ofert.</w:t>
      </w:r>
    </w:p>
    <w:p w14:paraId="78A1B571" w14:textId="77777777" w:rsidR="00362389" w:rsidRPr="00C7727A" w:rsidRDefault="004679B7" w:rsidP="004A6437">
      <w:pPr>
        <w:numPr>
          <w:ilvl w:val="0"/>
          <w:numId w:val="12"/>
        </w:numPr>
        <w:spacing w:before="120" w:line="312" w:lineRule="auto"/>
        <w:jc w:val="both"/>
        <w:rPr>
          <w:rFonts w:ascii="Verdana" w:hAnsi="Verdana" w:cstheme="minorHAnsi"/>
        </w:rPr>
      </w:pPr>
      <w:r w:rsidRPr="00C7727A">
        <w:rPr>
          <w:rFonts w:ascii="Verdana" w:hAnsi="Verdana" w:cstheme="minorHAnsi"/>
          <w:iCs/>
        </w:rPr>
        <w:t>Jeżeli wykonawca podlega wykluczeniu ze względu na zajście okoliczności wskazanych w przepisach znajdujących zastosowanie w postępowaniu – wykonawca przedkłada dowody, wskazujące na spełnienie przesłanek określonych w art. 110 ust</w:t>
      </w:r>
      <w:r w:rsidR="002A200B" w:rsidRPr="00C7727A">
        <w:rPr>
          <w:rFonts w:ascii="Verdana" w:hAnsi="Verdana" w:cstheme="minorHAnsi"/>
          <w:iCs/>
        </w:rPr>
        <w:t>.</w:t>
      </w:r>
      <w:r w:rsidRPr="00C7727A">
        <w:rPr>
          <w:rFonts w:ascii="Verdana" w:hAnsi="Verdana" w:cstheme="minorHAnsi"/>
          <w:iCs/>
        </w:rPr>
        <w:t xml:space="preserve"> 2 </w:t>
      </w:r>
      <w:bookmarkEnd w:id="56"/>
      <w:r w:rsidRPr="00C7727A">
        <w:rPr>
          <w:rFonts w:ascii="Verdana" w:hAnsi="Verdana" w:cstheme="minorHAnsi"/>
          <w:iCs/>
        </w:rPr>
        <w:t xml:space="preserve">ustawy </w:t>
      </w:r>
      <w:proofErr w:type="spellStart"/>
      <w:r w:rsidRPr="00C7727A">
        <w:rPr>
          <w:rFonts w:ascii="Verdana" w:hAnsi="Verdana" w:cstheme="minorHAnsi"/>
          <w:iCs/>
        </w:rPr>
        <w:t>Pzp</w:t>
      </w:r>
      <w:proofErr w:type="spellEnd"/>
      <w:r w:rsidRPr="00C7727A">
        <w:rPr>
          <w:rFonts w:ascii="Verdana" w:hAnsi="Verdana" w:cstheme="minorHAnsi"/>
          <w:iCs/>
        </w:rPr>
        <w:t xml:space="preserve"> (samooczyszczenie).</w:t>
      </w:r>
    </w:p>
    <w:p w14:paraId="648A5D24" w14:textId="3BF672DF" w:rsidR="00EF1EB2" w:rsidRPr="00C7727A" w:rsidRDefault="00EF1EB2" w:rsidP="004A6437">
      <w:pPr>
        <w:numPr>
          <w:ilvl w:val="0"/>
          <w:numId w:val="12"/>
        </w:numPr>
        <w:spacing w:before="120" w:line="312" w:lineRule="auto"/>
        <w:jc w:val="both"/>
        <w:rPr>
          <w:rFonts w:ascii="Verdana" w:hAnsi="Verdana" w:cstheme="minorHAnsi"/>
        </w:rPr>
      </w:pPr>
      <w:r w:rsidRPr="00C7727A">
        <w:rPr>
          <w:rFonts w:ascii="Verdana" w:hAnsi="Verdana" w:cstheme="minorHAnsi"/>
          <w:b/>
          <w:iCs/>
        </w:rPr>
        <w:t>Dokumenty składane przez podmioty zagraniczne:</w:t>
      </w:r>
    </w:p>
    <w:p w14:paraId="5912A48A" w14:textId="16CD3C4C" w:rsidR="00A63F92" w:rsidRPr="00C7727A" w:rsidRDefault="00EF1EB2" w:rsidP="00E20846">
      <w:pPr>
        <w:pStyle w:val="Akapitzlist"/>
        <w:numPr>
          <w:ilvl w:val="0"/>
          <w:numId w:val="22"/>
        </w:numPr>
        <w:spacing w:before="120" w:line="312" w:lineRule="auto"/>
        <w:ind w:left="709"/>
        <w:contextualSpacing w:val="0"/>
        <w:jc w:val="both"/>
        <w:rPr>
          <w:rFonts w:ascii="Verdana" w:hAnsi="Verdana" w:cstheme="minorHAnsi"/>
          <w:bCs/>
          <w:iCs/>
          <w:sz w:val="20"/>
          <w:szCs w:val="20"/>
        </w:rPr>
      </w:pPr>
      <w:r w:rsidRPr="00C7727A">
        <w:rPr>
          <w:rFonts w:ascii="Verdana" w:hAnsi="Verdana" w:cstheme="minorHAnsi"/>
          <w:bCs/>
          <w:iCs/>
          <w:sz w:val="20"/>
          <w:szCs w:val="20"/>
        </w:rPr>
        <w:t xml:space="preserve">Jeżeli </w:t>
      </w:r>
      <w:r w:rsidR="00107414" w:rsidRPr="00C7727A">
        <w:rPr>
          <w:rFonts w:ascii="Verdana" w:hAnsi="Verdana" w:cstheme="minorHAnsi"/>
          <w:bCs/>
          <w:iCs/>
          <w:sz w:val="20"/>
          <w:szCs w:val="20"/>
        </w:rPr>
        <w:t>Wykonawca ma siedzibę lub miejsce zamieszkania poza granicami Rzeczypospolitej Polskiej, zamiast dokumentów, o których mowa w</w:t>
      </w:r>
      <w:r w:rsidR="009E1475" w:rsidRPr="00C7727A">
        <w:rPr>
          <w:rFonts w:ascii="Verdana" w:hAnsi="Verdana" w:cstheme="minorHAnsi"/>
          <w:bCs/>
          <w:iCs/>
          <w:sz w:val="20"/>
          <w:szCs w:val="20"/>
        </w:rPr>
        <w:t xml:space="preserve"> </w:t>
      </w:r>
      <w:r w:rsidR="00256966" w:rsidRPr="00C7727A">
        <w:rPr>
          <w:rFonts w:ascii="Verdana" w:hAnsi="Verdana" w:cstheme="minorHAnsi"/>
          <w:bCs/>
          <w:iCs/>
          <w:sz w:val="20"/>
          <w:szCs w:val="20"/>
        </w:rPr>
        <w:t>ust</w:t>
      </w:r>
      <w:r w:rsidR="00F334A0">
        <w:rPr>
          <w:rFonts w:ascii="Verdana" w:hAnsi="Verdana" w:cstheme="minorHAnsi"/>
          <w:bCs/>
          <w:iCs/>
          <w:sz w:val="20"/>
          <w:szCs w:val="20"/>
        </w:rPr>
        <w:t>.</w:t>
      </w:r>
      <w:r w:rsidR="00256966" w:rsidRPr="00C7727A">
        <w:rPr>
          <w:rFonts w:ascii="Verdana" w:hAnsi="Verdana" w:cstheme="minorHAnsi"/>
          <w:bCs/>
          <w:iCs/>
          <w:sz w:val="20"/>
          <w:szCs w:val="20"/>
        </w:rPr>
        <w:t xml:space="preserve"> 2 pkt 2,</w:t>
      </w:r>
      <w:r w:rsidR="009E1475" w:rsidRPr="00C7727A">
        <w:rPr>
          <w:rFonts w:ascii="Verdana" w:hAnsi="Verdana" w:cstheme="minorHAnsi"/>
          <w:bCs/>
          <w:iCs/>
          <w:sz w:val="20"/>
          <w:szCs w:val="20"/>
        </w:rPr>
        <w:t xml:space="preserve"> składa dokument</w:t>
      </w:r>
      <w:r w:rsidR="00A87C79" w:rsidRPr="00C7727A">
        <w:rPr>
          <w:rFonts w:ascii="Verdana" w:hAnsi="Verdana" w:cstheme="minorHAnsi"/>
          <w:bCs/>
          <w:iCs/>
          <w:sz w:val="20"/>
          <w:szCs w:val="20"/>
        </w:rPr>
        <w:t xml:space="preserve"> lub dokumenty wystawione w </w:t>
      </w:r>
      <w:r w:rsidR="009806C0" w:rsidRPr="00C7727A">
        <w:rPr>
          <w:rFonts w:ascii="Verdana" w:hAnsi="Verdana" w:cstheme="minorHAnsi"/>
          <w:bCs/>
          <w:iCs/>
          <w:sz w:val="20"/>
          <w:szCs w:val="20"/>
        </w:rPr>
        <w:t>kraju,</w:t>
      </w:r>
      <w:r w:rsidR="00A87C79" w:rsidRPr="00C7727A">
        <w:rPr>
          <w:rFonts w:ascii="Verdana" w:hAnsi="Verdana" w:cstheme="minorHAnsi"/>
          <w:bCs/>
          <w:iCs/>
          <w:sz w:val="20"/>
          <w:szCs w:val="20"/>
        </w:rPr>
        <w:t xml:space="preserve"> w którym Wykonawca ma siedzibę lub miejsce zamieszkania</w:t>
      </w:r>
      <w:r w:rsidR="00F95FFD" w:rsidRPr="00C7727A">
        <w:rPr>
          <w:rFonts w:ascii="Verdana" w:hAnsi="Verdana" w:cstheme="minorHAnsi"/>
          <w:bCs/>
          <w:iCs/>
          <w:sz w:val="20"/>
          <w:szCs w:val="20"/>
        </w:rPr>
        <w:t>, potwierdzające że</w:t>
      </w:r>
      <w:r w:rsidR="00256966" w:rsidRPr="00C7727A">
        <w:rPr>
          <w:rFonts w:ascii="Verdana" w:hAnsi="Verdana" w:cstheme="minorHAnsi"/>
          <w:bCs/>
          <w:iCs/>
          <w:sz w:val="20"/>
          <w:szCs w:val="20"/>
        </w:rPr>
        <w:t xml:space="preserve"> </w:t>
      </w:r>
      <w:r w:rsidR="00F95FFD" w:rsidRPr="00C7727A">
        <w:rPr>
          <w:rFonts w:ascii="Verdana" w:hAnsi="Verdana" w:cstheme="minorHAnsi"/>
          <w:bCs/>
          <w:iCs/>
          <w:sz w:val="20"/>
          <w:szCs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A63F92" w:rsidRPr="00C7727A">
        <w:rPr>
          <w:rFonts w:ascii="Verdana" w:hAnsi="Verdana" w:cstheme="minorHAnsi"/>
          <w:bCs/>
          <w:iCs/>
          <w:sz w:val="20"/>
          <w:szCs w:val="20"/>
        </w:rPr>
        <w:t>.</w:t>
      </w:r>
      <w:r w:rsidR="00256966" w:rsidRPr="00C7727A">
        <w:rPr>
          <w:rFonts w:ascii="Verdana" w:hAnsi="Verdana" w:cstheme="minorHAnsi"/>
          <w:bCs/>
          <w:iCs/>
          <w:sz w:val="20"/>
          <w:szCs w:val="20"/>
        </w:rPr>
        <w:t xml:space="preserve"> </w:t>
      </w:r>
      <w:r w:rsidR="00A63F92" w:rsidRPr="00C7727A">
        <w:rPr>
          <w:rFonts w:ascii="Verdana" w:hAnsi="Verdana" w:cstheme="minorHAnsi"/>
          <w:bCs/>
          <w:iCs/>
          <w:sz w:val="20"/>
          <w:szCs w:val="20"/>
        </w:rPr>
        <w:t>Dokumenty</w:t>
      </w:r>
      <w:r w:rsidR="00556091" w:rsidRPr="00C7727A">
        <w:rPr>
          <w:rFonts w:ascii="Verdana" w:hAnsi="Verdana" w:cstheme="minorHAnsi"/>
          <w:bCs/>
          <w:iCs/>
          <w:sz w:val="20"/>
          <w:szCs w:val="20"/>
        </w:rPr>
        <w:t xml:space="preserve"> powinny być wystawione nie wcześniej niż</w:t>
      </w:r>
      <w:r w:rsidR="00363180" w:rsidRPr="00C7727A">
        <w:rPr>
          <w:rFonts w:ascii="Verdana" w:hAnsi="Verdana" w:cstheme="minorHAnsi"/>
          <w:bCs/>
          <w:iCs/>
          <w:sz w:val="20"/>
          <w:szCs w:val="20"/>
        </w:rPr>
        <w:t xml:space="preserve"> 3 miesiące przed ich złożeniem.</w:t>
      </w:r>
    </w:p>
    <w:p w14:paraId="48270A93" w14:textId="3922A8C3" w:rsidR="00B04CB1" w:rsidRPr="00C7727A" w:rsidRDefault="00B04CB1" w:rsidP="004A6437">
      <w:pPr>
        <w:pStyle w:val="Akapitzlist"/>
        <w:numPr>
          <w:ilvl w:val="0"/>
          <w:numId w:val="22"/>
        </w:numPr>
        <w:spacing w:before="120" w:line="312" w:lineRule="auto"/>
        <w:ind w:left="709"/>
        <w:contextualSpacing w:val="0"/>
        <w:jc w:val="both"/>
        <w:rPr>
          <w:rFonts w:ascii="Verdana" w:hAnsi="Verdana" w:cstheme="minorHAnsi"/>
          <w:bCs/>
          <w:iCs/>
          <w:sz w:val="20"/>
          <w:szCs w:val="20"/>
        </w:rPr>
      </w:pPr>
      <w:r w:rsidRPr="00C7727A">
        <w:rPr>
          <w:rFonts w:ascii="Verdana" w:hAnsi="Verdana" w:cstheme="minorHAnsi"/>
          <w:bCs/>
          <w:iCs/>
          <w:sz w:val="20"/>
          <w:szCs w:val="20"/>
        </w:rPr>
        <w:t>Jeżeli w kraju, w którym Wykonawca ma siedzibę lub miejsce zamieszkania</w:t>
      </w:r>
      <w:r w:rsidR="00B269CF" w:rsidRPr="00C7727A">
        <w:rPr>
          <w:rFonts w:ascii="Verdana" w:hAnsi="Verdana" w:cstheme="minorHAnsi"/>
          <w:bCs/>
          <w:iCs/>
          <w:sz w:val="20"/>
          <w:szCs w:val="20"/>
        </w:rPr>
        <w:t xml:space="preserve">, nie wydaje się dokumentów, o których mowa </w:t>
      </w:r>
      <w:r w:rsidR="00256966" w:rsidRPr="00C7727A">
        <w:rPr>
          <w:rFonts w:ascii="Verdana" w:hAnsi="Verdana" w:cstheme="minorHAnsi"/>
          <w:bCs/>
          <w:iCs/>
          <w:sz w:val="20"/>
          <w:szCs w:val="20"/>
        </w:rPr>
        <w:t>w pkt 1</w:t>
      </w:r>
      <w:r w:rsidR="00B269CF" w:rsidRPr="00C7727A">
        <w:rPr>
          <w:rFonts w:ascii="Verdana" w:hAnsi="Verdana" w:cstheme="minorHAnsi"/>
          <w:bCs/>
          <w:iCs/>
          <w:sz w:val="20"/>
          <w:szCs w:val="20"/>
        </w:rPr>
        <w:t>, lub gdy dokumenty te nie odnoszą się do</w:t>
      </w:r>
      <w:r w:rsidR="00FB6B2E" w:rsidRPr="00C7727A">
        <w:rPr>
          <w:rFonts w:ascii="Verdana" w:hAnsi="Verdana" w:cstheme="minorHAnsi"/>
          <w:bCs/>
          <w:iCs/>
          <w:sz w:val="20"/>
          <w:szCs w:val="20"/>
        </w:rPr>
        <w:t xml:space="preserve"> wszystkich przypadków, o których mowa w art. 108 ust. 1 pkt 1), 2)</w:t>
      </w:r>
      <w:r w:rsidR="00B45F51" w:rsidRPr="00C7727A">
        <w:rPr>
          <w:rFonts w:ascii="Verdana" w:hAnsi="Verdana" w:cstheme="minorHAnsi"/>
          <w:bCs/>
          <w:iCs/>
          <w:sz w:val="20"/>
          <w:szCs w:val="20"/>
        </w:rPr>
        <w:t xml:space="preserve"> i 4) ustawy, zastępuje się je odpowiednio w całości</w:t>
      </w:r>
      <w:r w:rsidR="004F655F" w:rsidRPr="00C7727A">
        <w:rPr>
          <w:rFonts w:ascii="Verdana" w:hAnsi="Verdana" w:cstheme="minorHAnsi"/>
          <w:bCs/>
          <w:iCs/>
          <w:sz w:val="20"/>
          <w:szCs w:val="20"/>
        </w:rPr>
        <w:t xml:space="preserve">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EF41D5" w:rsidRPr="00C7727A">
        <w:rPr>
          <w:rFonts w:ascii="Verdana" w:hAnsi="Verdana" w:cstheme="minorHAnsi"/>
          <w:bCs/>
          <w:iCs/>
          <w:sz w:val="20"/>
          <w:szCs w:val="20"/>
        </w:rPr>
        <w:t xml:space="preserve"> Dokumenty, o których mowa, powinny być wystawione nie wcześniej niż 3 miesiące przed ich złożeniem.</w:t>
      </w:r>
    </w:p>
    <w:p w14:paraId="2C363384" w14:textId="73265BBA" w:rsidR="00256966" w:rsidRPr="00C7727A" w:rsidRDefault="00256966" w:rsidP="00256966">
      <w:pPr>
        <w:numPr>
          <w:ilvl w:val="0"/>
          <w:numId w:val="12"/>
        </w:numPr>
        <w:spacing w:before="120" w:line="312" w:lineRule="auto"/>
        <w:jc w:val="both"/>
        <w:rPr>
          <w:rFonts w:ascii="Verdana" w:hAnsi="Verdana" w:cstheme="minorHAnsi"/>
          <w:iCs/>
        </w:rPr>
      </w:pPr>
      <w:r w:rsidRPr="00C7727A">
        <w:rPr>
          <w:rFonts w:ascii="Verdana" w:hAnsi="Verdana" w:cstheme="minorHAnsi"/>
          <w:iCs/>
        </w:rPr>
        <w:t>Podmiotowe środki dowodowe powinny być złożone zgodnie z przepisami Rozporządzenia Prezesa Rady Ministrów z dnia 30.12.2020 r. w sprawie sposobu sporządzania i przekazywania informacji oraz wymagań technicznych dla dokumentów elektronicznych oraz środków komunikacji elektronicznej w postępowaniu o udzielenie zamówienia publicznego lub konkursie (Dz.U.</w:t>
      </w:r>
      <w:r w:rsidR="00D4249F">
        <w:rPr>
          <w:rFonts w:ascii="Verdana" w:hAnsi="Verdana" w:cstheme="minorHAnsi"/>
          <w:iCs/>
        </w:rPr>
        <w:t>2020</w:t>
      </w:r>
      <w:r w:rsidRPr="00C7727A">
        <w:rPr>
          <w:rFonts w:ascii="Verdana" w:hAnsi="Verdana" w:cstheme="minorHAnsi"/>
          <w:iCs/>
        </w:rPr>
        <w:t xml:space="preserve"> poz. 2452) tj.:</w:t>
      </w:r>
    </w:p>
    <w:p w14:paraId="366329C4" w14:textId="3974F77E" w:rsidR="00256966" w:rsidRPr="00C7727A" w:rsidRDefault="00256966" w:rsidP="00256966">
      <w:pPr>
        <w:numPr>
          <w:ilvl w:val="1"/>
          <w:numId w:val="12"/>
        </w:numPr>
        <w:spacing w:before="120" w:line="312" w:lineRule="auto"/>
        <w:jc w:val="both"/>
        <w:rPr>
          <w:rFonts w:ascii="Verdana" w:hAnsi="Verdana" w:cstheme="minorHAnsi"/>
          <w:iCs/>
        </w:rPr>
      </w:pPr>
      <w:r w:rsidRPr="00C7727A">
        <w:rPr>
          <w:rFonts w:ascii="Verdana" w:hAnsi="Verdana" w:cstheme="minorHAnsi"/>
          <w:iCs/>
        </w:rPr>
        <w:t>jeżeli dokument został wystawiony przez właściwy do jego wydania organ administracyjny lub sądowy jako dokument elektroniczny – wykonawca przekazuje ten dokument;</w:t>
      </w:r>
    </w:p>
    <w:p w14:paraId="154623BD" w14:textId="477130C4" w:rsidR="00256966" w:rsidRPr="00C7727A" w:rsidRDefault="00256966" w:rsidP="00256966">
      <w:pPr>
        <w:numPr>
          <w:ilvl w:val="1"/>
          <w:numId w:val="12"/>
        </w:numPr>
        <w:spacing w:before="120" w:line="312" w:lineRule="auto"/>
        <w:jc w:val="both"/>
        <w:rPr>
          <w:rFonts w:ascii="Verdana" w:hAnsi="Verdana" w:cstheme="minorHAnsi"/>
          <w:iCs/>
        </w:rPr>
      </w:pPr>
      <w:r w:rsidRPr="00C7727A">
        <w:rPr>
          <w:rFonts w:ascii="Verdana" w:hAnsi="Verdana" w:cstheme="minorHAnsi"/>
          <w:iCs/>
        </w:rPr>
        <w:t>jeżeli dokument został wystawiony przez właściwy do jego wydania organ administracyjny lub sądowy jako dokument papierowy – wykonawca przekazuje elektroniczną kopię dokumentu poświadczoną za zgodność z oryginałem;</w:t>
      </w:r>
    </w:p>
    <w:p w14:paraId="3ED5D3D7" w14:textId="3E2F1096" w:rsidR="00256966" w:rsidRPr="00C7727A" w:rsidRDefault="00256966" w:rsidP="00256966">
      <w:pPr>
        <w:numPr>
          <w:ilvl w:val="1"/>
          <w:numId w:val="12"/>
        </w:numPr>
        <w:spacing w:before="120" w:line="312" w:lineRule="auto"/>
        <w:jc w:val="both"/>
        <w:rPr>
          <w:rFonts w:ascii="Verdana" w:hAnsi="Verdana" w:cstheme="minorHAnsi"/>
          <w:iCs/>
        </w:rPr>
      </w:pPr>
      <w:r w:rsidRPr="00C7727A">
        <w:rPr>
          <w:rFonts w:ascii="Verdana" w:hAnsi="Verdana" w:cstheme="minorHAnsi"/>
          <w:iCs/>
        </w:rPr>
        <w:lastRenderedPageBreak/>
        <w:t>jeżeli dokument został wystawiony przez inny podmiot niż organ administracyjny lub sadowy (np. wykonawcę, wystawcę referencji, bank) w formie elektronicznej z podpisem elektronicznym kwalifikowanym – przekazuje się ten dokument;</w:t>
      </w:r>
    </w:p>
    <w:p w14:paraId="2C2CB234" w14:textId="2D1B5FD8" w:rsidR="00256966" w:rsidRPr="00C7727A" w:rsidRDefault="00256966" w:rsidP="00256966">
      <w:pPr>
        <w:numPr>
          <w:ilvl w:val="1"/>
          <w:numId w:val="12"/>
        </w:numPr>
        <w:spacing w:before="120" w:line="312" w:lineRule="auto"/>
        <w:jc w:val="both"/>
        <w:rPr>
          <w:rFonts w:ascii="Verdana" w:hAnsi="Verdana" w:cstheme="minorHAnsi"/>
          <w:iCs/>
        </w:rPr>
      </w:pPr>
      <w:r w:rsidRPr="00C7727A">
        <w:rPr>
          <w:rFonts w:ascii="Verdana" w:hAnsi="Verdana" w:cstheme="minorHAnsi"/>
          <w:iCs/>
        </w:rPr>
        <w:t>jeżeli dokument został wystawiony przez inny podmiot niż organ administracyjny lub sądowy (np. wykonawcę, wystawcę referencji, bank) jako dokument papierowy – wykonawca przekazuje elektroniczną kopię dokumentu poświadczoną za zgodność z oryginałem.</w:t>
      </w:r>
    </w:p>
    <w:p w14:paraId="49BD393A" w14:textId="774EBEDE" w:rsidR="00256966" w:rsidRPr="00C7727A" w:rsidRDefault="00256966" w:rsidP="00256966">
      <w:pPr>
        <w:numPr>
          <w:ilvl w:val="0"/>
          <w:numId w:val="12"/>
        </w:numPr>
        <w:spacing w:before="120" w:line="312" w:lineRule="auto"/>
        <w:jc w:val="both"/>
        <w:rPr>
          <w:rFonts w:ascii="Verdana" w:hAnsi="Verdana" w:cstheme="minorHAnsi"/>
          <w:iCs/>
        </w:rPr>
      </w:pPr>
      <w:r w:rsidRPr="00C7727A">
        <w:rPr>
          <w:rFonts w:ascii="Verdana" w:hAnsi="Verdana" w:cstheme="minorHAnsi"/>
          <w:iCs/>
        </w:rPr>
        <w:t xml:space="preserve">Poświadczenie za zgodność z oryginałem następuje przez podpisanie podpisem elektronicznym kwalifikowanym, podpisem zaufanym lub podpisem osobistym. Poświadczenia dokonuje notariusz lub wykonawca (członek konsorcjum, podmiot udostępniający zasoby – odpowiednio w zakresie dokumentów, które każdego z nich dotyczą). </w:t>
      </w:r>
    </w:p>
    <w:p w14:paraId="7B4932B8" w14:textId="14ED1A99" w:rsidR="00256966" w:rsidRPr="00C7727A" w:rsidRDefault="00256966" w:rsidP="00256966">
      <w:pPr>
        <w:numPr>
          <w:ilvl w:val="0"/>
          <w:numId w:val="12"/>
        </w:numPr>
        <w:spacing w:before="120" w:line="312" w:lineRule="auto"/>
        <w:jc w:val="both"/>
        <w:rPr>
          <w:rFonts w:ascii="Verdana" w:hAnsi="Verdana" w:cstheme="minorHAnsi"/>
          <w:iCs/>
        </w:rPr>
      </w:pPr>
      <w:r w:rsidRPr="00C7727A">
        <w:rPr>
          <w:rFonts w:ascii="Verdana" w:hAnsi="Verdana" w:cstheme="minorHAnsi"/>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22BB614" w14:textId="6A6A5312" w:rsidR="00256966" w:rsidRPr="00C7727A" w:rsidRDefault="00256966" w:rsidP="00256966">
      <w:pPr>
        <w:numPr>
          <w:ilvl w:val="0"/>
          <w:numId w:val="12"/>
        </w:numPr>
        <w:spacing w:before="120" w:line="312" w:lineRule="auto"/>
        <w:jc w:val="both"/>
        <w:rPr>
          <w:rFonts w:ascii="Verdana" w:hAnsi="Verdana" w:cstheme="minorHAnsi"/>
          <w:iCs/>
        </w:rPr>
      </w:pPr>
      <w:r w:rsidRPr="00C7727A">
        <w:rPr>
          <w:rFonts w:ascii="Verdana" w:hAnsi="Verdana" w:cstheme="minorHAnsi"/>
          <w:iCs/>
        </w:rPr>
        <w:t xml:space="preserve">Podmiotowe środki dowodowe sporządzone w języku obcym wykonawca przekazuje wraz z tłumaczeniem na język polski. </w:t>
      </w:r>
    </w:p>
    <w:p w14:paraId="01B11A9C" w14:textId="50CEBF49" w:rsidR="00256966" w:rsidRPr="00C7727A" w:rsidRDefault="00256966" w:rsidP="00256966">
      <w:pPr>
        <w:numPr>
          <w:ilvl w:val="0"/>
          <w:numId w:val="12"/>
        </w:numPr>
        <w:spacing w:before="120" w:line="312" w:lineRule="auto"/>
        <w:jc w:val="both"/>
        <w:rPr>
          <w:rFonts w:ascii="Verdana" w:hAnsi="Verdana" w:cstheme="minorHAnsi"/>
          <w:iCs/>
        </w:rPr>
      </w:pPr>
      <w:r w:rsidRPr="00C7727A">
        <w:rPr>
          <w:rFonts w:ascii="Verdana" w:hAnsi="Verdana" w:cstheme="minorHAnsi"/>
          <w:iCs/>
        </w:rPr>
        <w:t>Jeżeli w dokumentach podane są wartości w walucie innej niż złoty polski zamawiający dokona przeliczenia po kursie NBP obowiązującym w dniu publikacji ogłoszenia o zamówieniu.</w:t>
      </w:r>
    </w:p>
    <w:p w14:paraId="7C9EC663" w14:textId="77777777" w:rsidR="00256966" w:rsidRPr="00C7727A" w:rsidRDefault="00256966" w:rsidP="00256966">
      <w:pPr>
        <w:spacing w:before="120" w:line="312" w:lineRule="auto"/>
        <w:jc w:val="both"/>
        <w:rPr>
          <w:rFonts w:ascii="Verdana" w:hAnsi="Verdana" w:cstheme="minorHAnsi"/>
          <w:bCs/>
          <w:iCs/>
        </w:rPr>
      </w:pPr>
    </w:p>
    <w:p w14:paraId="3B383BAF" w14:textId="13AB2BB6"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62" w:name="_Toc126054015"/>
      <w:bookmarkEnd w:id="57"/>
      <w:bookmarkEnd w:id="58"/>
      <w:bookmarkEnd w:id="59"/>
      <w:bookmarkEnd w:id="60"/>
      <w:r w:rsidRPr="00C7727A">
        <w:rPr>
          <w:rFonts w:ascii="Verdana" w:hAnsi="Verdana"/>
          <w:color w:val="auto"/>
          <w:sz w:val="20"/>
          <w:szCs w:val="20"/>
        </w:rPr>
        <w:t>PODWYKONAWSTWO</w:t>
      </w:r>
      <w:bookmarkEnd w:id="62"/>
      <w:r w:rsidRPr="00C7727A">
        <w:rPr>
          <w:rFonts w:ascii="Verdana" w:hAnsi="Verdana"/>
          <w:color w:val="auto"/>
          <w:sz w:val="20"/>
          <w:szCs w:val="20"/>
        </w:rPr>
        <w:t xml:space="preserve"> </w:t>
      </w:r>
    </w:p>
    <w:p w14:paraId="088050FA" w14:textId="268D3275" w:rsidR="000E5C4C" w:rsidRPr="00C7727A" w:rsidRDefault="007F1602" w:rsidP="004A6437">
      <w:pPr>
        <w:spacing w:before="120" w:line="312" w:lineRule="auto"/>
        <w:jc w:val="both"/>
        <w:rPr>
          <w:rFonts w:ascii="Verdana" w:hAnsi="Verdana" w:cstheme="minorHAnsi"/>
          <w:bCs/>
        </w:rPr>
      </w:pPr>
      <w:r w:rsidRPr="00C7727A">
        <w:rPr>
          <w:rFonts w:ascii="Verdana" w:hAnsi="Verdana" w:cstheme="minorHAnsi"/>
          <w:bCs/>
        </w:rPr>
        <w:t>Z</w:t>
      </w:r>
      <w:r w:rsidR="00AC66D9" w:rsidRPr="00C7727A">
        <w:rPr>
          <w:rFonts w:ascii="Verdana" w:hAnsi="Verdana" w:cstheme="minorHAnsi"/>
          <w:bCs/>
        </w:rPr>
        <w:t xml:space="preserve">amawiający dopuszcza udział podwykonawców w realizacji zamówienia. Powierzenie realizacji części zamówienia podwykonawcom nie zwalnia wykonawcy z odpowiedzialności za prawidłową realizację zamówienia. </w:t>
      </w:r>
    </w:p>
    <w:p w14:paraId="11D56B4D" w14:textId="77777777" w:rsidR="00256966" w:rsidRPr="00C7727A" w:rsidRDefault="00256966" w:rsidP="004A6437">
      <w:pPr>
        <w:spacing w:before="120" w:line="312" w:lineRule="auto"/>
        <w:jc w:val="both"/>
        <w:rPr>
          <w:rFonts w:ascii="Verdana" w:hAnsi="Verdana" w:cstheme="minorHAnsi"/>
          <w:bCs/>
        </w:rPr>
      </w:pPr>
    </w:p>
    <w:p w14:paraId="4F2892DE" w14:textId="5BE51A94" w:rsidR="000E5C4C"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63" w:name="_Toc126054016"/>
      <w:r w:rsidRPr="00C7727A">
        <w:rPr>
          <w:rFonts w:ascii="Verdana" w:hAnsi="Verdana"/>
          <w:color w:val="auto"/>
          <w:sz w:val="20"/>
          <w:szCs w:val="20"/>
        </w:rPr>
        <w:t>WADIUM</w:t>
      </w:r>
      <w:bookmarkEnd w:id="63"/>
    </w:p>
    <w:p w14:paraId="11579204" w14:textId="438236AC" w:rsidR="000E5C4C" w:rsidRPr="00C7727A" w:rsidRDefault="00873D70" w:rsidP="004A6437">
      <w:pPr>
        <w:spacing w:before="120" w:line="312" w:lineRule="auto"/>
        <w:jc w:val="both"/>
        <w:rPr>
          <w:rFonts w:ascii="Verdana" w:hAnsi="Verdana" w:cstheme="minorHAnsi"/>
          <w:bCs/>
        </w:rPr>
      </w:pPr>
      <w:r w:rsidRPr="00EA1029">
        <w:rPr>
          <w:rFonts w:ascii="Verdana" w:hAnsi="Verdana" w:cstheme="minorHAnsi"/>
          <w:bCs/>
        </w:rPr>
        <w:t xml:space="preserve">Zamawiający </w:t>
      </w:r>
      <w:r w:rsidR="00AF3D32" w:rsidRPr="00EA1029">
        <w:rPr>
          <w:rFonts w:ascii="Verdana" w:hAnsi="Verdana" w:cstheme="minorHAnsi"/>
          <w:bCs/>
        </w:rPr>
        <w:t xml:space="preserve">nie </w:t>
      </w:r>
      <w:r w:rsidR="00D739D6" w:rsidRPr="00EA1029">
        <w:rPr>
          <w:rFonts w:ascii="Verdana" w:hAnsi="Verdana" w:cstheme="minorHAnsi"/>
          <w:bCs/>
        </w:rPr>
        <w:t>wymaga</w:t>
      </w:r>
      <w:r w:rsidRPr="00EA1029">
        <w:rPr>
          <w:rFonts w:ascii="Verdana" w:hAnsi="Verdana" w:cstheme="minorHAnsi"/>
          <w:bCs/>
        </w:rPr>
        <w:t xml:space="preserve"> od Wykonawców wniesienia wadium</w:t>
      </w:r>
      <w:r w:rsidR="00AF3D32" w:rsidRPr="00EA1029">
        <w:rPr>
          <w:rFonts w:ascii="Verdana" w:hAnsi="Verdana" w:cstheme="minorHAnsi"/>
          <w:bCs/>
        </w:rPr>
        <w:t>.</w:t>
      </w:r>
    </w:p>
    <w:p w14:paraId="75784C2F" w14:textId="77777777" w:rsidR="00256966" w:rsidRPr="00C7727A" w:rsidRDefault="00256966" w:rsidP="004A6437">
      <w:pPr>
        <w:spacing w:before="120" w:line="312" w:lineRule="auto"/>
        <w:jc w:val="both"/>
        <w:rPr>
          <w:rFonts w:ascii="Verdana" w:hAnsi="Verdana" w:cstheme="minorHAnsi"/>
          <w:bCs/>
        </w:rPr>
      </w:pPr>
    </w:p>
    <w:p w14:paraId="5CF4A29D" w14:textId="65CFB3B9" w:rsidR="00256966" w:rsidRPr="00C7727A" w:rsidRDefault="00D14BFB" w:rsidP="00256966">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64" w:name="_Toc126054017"/>
      <w:r w:rsidRPr="00C7727A">
        <w:rPr>
          <w:rFonts w:ascii="Verdana" w:hAnsi="Verdana"/>
          <w:color w:val="auto"/>
          <w:sz w:val="20"/>
          <w:szCs w:val="20"/>
        </w:rPr>
        <w:t>OPIS SPOSOBU PRZYGOTOWANIA OFERTY</w:t>
      </w:r>
      <w:r w:rsidR="0037524E" w:rsidRPr="00C7727A">
        <w:rPr>
          <w:rFonts w:ascii="Verdana" w:hAnsi="Verdana"/>
          <w:color w:val="auto"/>
          <w:sz w:val="20"/>
          <w:szCs w:val="20"/>
        </w:rPr>
        <w:t>.</w:t>
      </w:r>
      <w:bookmarkEnd w:id="64"/>
      <w:r w:rsidR="0037524E" w:rsidRPr="00C7727A">
        <w:rPr>
          <w:rFonts w:ascii="Verdana" w:hAnsi="Verdana"/>
          <w:color w:val="auto"/>
          <w:sz w:val="20"/>
          <w:szCs w:val="20"/>
        </w:rPr>
        <w:t xml:space="preserve"> </w:t>
      </w:r>
    </w:p>
    <w:p w14:paraId="53406C9F" w14:textId="36C9209B" w:rsidR="00873D70" w:rsidRPr="00C7727A" w:rsidRDefault="00873D70" w:rsidP="004A6437">
      <w:pPr>
        <w:spacing w:before="120" w:line="312" w:lineRule="auto"/>
        <w:jc w:val="both"/>
        <w:rPr>
          <w:rFonts w:ascii="Verdana" w:hAnsi="Verdana" w:cstheme="minorHAnsi"/>
          <w:b/>
        </w:rPr>
      </w:pPr>
      <w:r w:rsidRPr="00C7727A">
        <w:rPr>
          <w:rFonts w:ascii="Verdana" w:hAnsi="Verdana" w:cstheme="minorHAnsi"/>
          <w:b/>
        </w:rPr>
        <w:t>Wymagania ogólne</w:t>
      </w:r>
    </w:p>
    <w:p w14:paraId="6993F1EA" w14:textId="77777777" w:rsidR="00873D70"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 xml:space="preserve">Wykonawca może złożyć jedną ofertę. </w:t>
      </w:r>
    </w:p>
    <w:p w14:paraId="6BB49C42" w14:textId="77777777" w:rsidR="00873D70"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 xml:space="preserve">Ofertę należy sporządzić </w:t>
      </w:r>
      <w:r w:rsidRPr="00C7727A">
        <w:rPr>
          <w:rFonts w:ascii="Verdana" w:hAnsi="Verdana" w:cstheme="minorHAnsi"/>
          <w:b/>
          <w:sz w:val="20"/>
          <w:szCs w:val="20"/>
        </w:rPr>
        <w:t>w języku polskim</w:t>
      </w:r>
      <w:r w:rsidRPr="00C7727A">
        <w:rPr>
          <w:rFonts w:ascii="Verdana" w:hAnsi="Verdana" w:cstheme="minorHAnsi"/>
          <w:bCs/>
          <w:sz w:val="20"/>
          <w:szCs w:val="20"/>
        </w:rPr>
        <w:t xml:space="preserve">. Wymagane zgodnie z SWZ dokumenty oraz oświadczenia sporządzone w języku obcym powinny być złożone wraz z tłumaczeniem na język polski. W razie wątpliwości uznaje się, że wersja polskojęzyczna jest wersją wiążącą. </w:t>
      </w:r>
    </w:p>
    <w:p w14:paraId="23367E61" w14:textId="150EF3DC" w:rsidR="00BC7699" w:rsidRPr="00C7727A" w:rsidRDefault="00BC7699" w:rsidP="004A6437">
      <w:pPr>
        <w:numPr>
          <w:ilvl w:val="0"/>
          <w:numId w:val="5"/>
        </w:numPr>
        <w:spacing w:before="120" w:line="312" w:lineRule="auto"/>
        <w:jc w:val="both"/>
        <w:rPr>
          <w:rFonts w:ascii="Verdana" w:hAnsi="Verdana" w:cstheme="minorHAnsi"/>
        </w:rPr>
      </w:pPr>
      <w:r w:rsidRPr="00C7727A">
        <w:rPr>
          <w:rFonts w:ascii="Verdana" w:hAnsi="Verdana" w:cstheme="minorHAnsi"/>
        </w:rPr>
        <w:lastRenderedPageBreak/>
        <w:t>Ofertę wykonawca sporządza pod rygorem nieważności</w:t>
      </w:r>
      <w:r w:rsidR="008B6629" w:rsidRPr="00C7727A">
        <w:rPr>
          <w:rFonts w:ascii="Verdana" w:hAnsi="Verdana" w:cstheme="minorHAnsi"/>
        </w:rPr>
        <w:t xml:space="preserve">, </w:t>
      </w:r>
      <w:bookmarkStart w:id="65" w:name="_Hlk115782748"/>
      <w:r w:rsidR="008B6629" w:rsidRPr="00C7727A">
        <w:rPr>
          <w:rFonts w:ascii="Verdana" w:hAnsi="Verdana" w:cstheme="minorHAnsi"/>
        </w:rPr>
        <w:t>w formie elektronicznej</w:t>
      </w:r>
      <w:r w:rsidR="008C36B6" w:rsidRPr="00C7727A">
        <w:rPr>
          <w:rFonts w:ascii="Verdana" w:hAnsi="Verdana" w:cstheme="minorHAnsi"/>
        </w:rPr>
        <w:t xml:space="preserve"> </w:t>
      </w:r>
      <w:r w:rsidR="00446107" w:rsidRPr="00C7727A">
        <w:rPr>
          <w:rFonts w:ascii="Verdana" w:hAnsi="Verdana" w:cstheme="minorHAnsi"/>
        </w:rPr>
        <w:t xml:space="preserve">(tj. w postaci elektronicznej </w:t>
      </w:r>
      <w:r w:rsidR="008C36B6" w:rsidRPr="00C7727A">
        <w:rPr>
          <w:rFonts w:ascii="Verdana" w:hAnsi="Verdana" w:cstheme="minorHAnsi"/>
        </w:rPr>
        <w:t>opatrzonej kwalifikowanym podpisem elektronicznym</w:t>
      </w:r>
      <w:r w:rsidR="00446107" w:rsidRPr="00C7727A">
        <w:rPr>
          <w:rFonts w:ascii="Verdana" w:hAnsi="Verdana" w:cstheme="minorHAnsi"/>
        </w:rPr>
        <w:t>)</w:t>
      </w:r>
      <w:r w:rsidR="008C36B6" w:rsidRPr="00C7727A">
        <w:rPr>
          <w:rFonts w:ascii="Verdana" w:hAnsi="Verdana" w:cstheme="minorHAnsi"/>
        </w:rPr>
        <w:t xml:space="preserve"> lub</w:t>
      </w:r>
      <w:r w:rsidRPr="00C7727A">
        <w:rPr>
          <w:rFonts w:ascii="Verdana" w:hAnsi="Verdana" w:cstheme="minorHAnsi"/>
        </w:rPr>
        <w:t xml:space="preserve"> w postaci elektronicznej </w:t>
      </w:r>
      <w:r w:rsidR="008C36B6" w:rsidRPr="00C7727A">
        <w:rPr>
          <w:rFonts w:ascii="Verdana" w:hAnsi="Verdana" w:cstheme="minorHAnsi"/>
        </w:rPr>
        <w:t>opatrzonej podpisem zaufanym lub podpisem osobistym</w:t>
      </w:r>
      <w:r w:rsidR="00CB563B" w:rsidRPr="00C7727A">
        <w:rPr>
          <w:rFonts w:ascii="Verdana" w:hAnsi="Verdana" w:cstheme="minorHAnsi"/>
        </w:rPr>
        <w:t xml:space="preserve"> </w:t>
      </w:r>
      <w:bookmarkEnd w:id="65"/>
      <w:r w:rsidR="00CB563B" w:rsidRPr="00C7727A">
        <w:rPr>
          <w:rFonts w:ascii="Verdana" w:hAnsi="Verdana" w:cstheme="minorHAnsi"/>
        </w:rPr>
        <w:t xml:space="preserve">przez osobę lub osoby </w:t>
      </w:r>
      <w:r w:rsidR="00E115DC" w:rsidRPr="00C7727A">
        <w:rPr>
          <w:rFonts w:ascii="Verdana" w:hAnsi="Verdana" w:cstheme="minorHAnsi"/>
        </w:rPr>
        <w:t>upoważnione</w:t>
      </w:r>
      <w:r w:rsidR="008C36B6" w:rsidRPr="00C7727A">
        <w:rPr>
          <w:rFonts w:ascii="Verdana" w:hAnsi="Verdana" w:cstheme="minorHAnsi"/>
        </w:rPr>
        <w:t>.</w:t>
      </w:r>
    </w:p>
    <w:p w14:paraId="2495E21E" w14:textId="77777777" w:rsidR="00873D70"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 xml:space="preserve">Ofertę podpisuje osoba (osoby) uprawniona do reprezentowania Wykonawcy zgodnie z zasadami reprezentacji Wykonawcy lub zgodnie z udzielonym pełnomocnictwem. </w:t>
      </w:r>
    </w:p>
    <w:p w14:paraId="25105D63" w14:textId="77777777" w:rsidR="00873D70"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Wykonawca ponosi wszelkie koszty związane z przygotowaniem i złożeniem oferty.</w:t>
      </w:r>
    </w:p>
    <w:p w14:paraId="20029E6E" w14:textId="77777777" w:rsidR="00BA7932" w:rsidRPr="00C7727A" w:rsidRDefault="00BA7932" w:rsidP="004A6437">
      <w:pPr>
        <w:spacing w:before="120" w:line="312" w:lineRule="auto"/>
        <w:jc w:val="both"/>
        <w:rPr>
          <w:rFonts w:ascii="Verdana" w:hAnsi="Verdana" w:cstheme="minorHAnsi"/>
          <w:b/>
        </w:rPr>
      </w:pPr>
    </w:p>
    <w:p w14:paraId="7D4E0BDD" w14:textId="6B4DBB38" w:rsidR="004B5058" w:rsidRPr="00C7727A" w:rsidRDefault="004B5058" w:rsidP="004A6437">
      <w:pPr>
        <w:spacing w:before="120" w:line="312" w:lineRule="auto"/>
        <w:jc w:val="both"/>
        <w:rPr>
          <w:rFonts w:ascii="Verdana" w:hAnsi="Verdana" w:cstheme="minorHAnsi"/>
          <w:b/>
        </w:rPr>
      </w:pPr>
      <w:r w:rsidRPr="00C7727A">
        <w:rPr>
          <w:rFonts w:ascii="Verdana" w:hAnsi="Verdana" w:cstheme="minorHAnsi"/>
          <w:b/>
        </w:rPr>
        <w:t>Zawartość oferty</w:t>
      </w:r>
    </w:p>
    <w:p w14:paraId="0DFC41D7" w14:textId="77777777" w:rsidR="00873D70"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Oferta składa się z:</w:t>
      </w:r>
    </w:p>
    <w:p w14:paraId="21767DA5" w14:textId="566EA7A8" w:rsidR="00873D70" w:rsidRPr="00C7727A" w:rsidRDefault="00C11352" w:rsidP="004A6437">
      <w:pPr>
        <w:pStyle w:val="Akapitzlist"/>
        <w:numPr>
          <w:ilvl w:val="1"/>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Formularza Ofertowego (</w:t>
      </w:r>
      <w:r w:rsidR="00E70419" w:rsidRPr="00C7727A">
        <w:rPr>
          <w:rFonts w:ascii="Verdana" w:hAnsi="Verdana" w:cstheme="minorHAnsi"/>
          <w:bCs/>
          <w:sz w:val="20"/>
          <w:szCs w:val="20"/>
        </w:rPr>
        <w:t>w</w:t>
      </w:r>
      <w:r w:rsidR="00DD0DE7" w:rsidRPr="00C7727A">
        <w:rPr>
          <w:rFonts w:ascii="Verdana" w:hAnsi="Verdana" w:cstheme="minorHAnsi"/>
          <w:bCs/>
          <w:sz w:val="20"/>
          <w:szCs w:val="20"/>
        </w:rPr>
        <w:t xml:space="preserve">zór </w:t>
      </w:r>
      <w:r w:rsidR="004B5058" w:rsidRPr="00C7727A">
        <w:rPr>
          <w:rFonts w:ascii="Verdana" w:hAnsi="Verdana" w:cstheme="minorHAnsi"/>
          <w:bCs/>
          <w:sz w:val="20"/>
          <w:szCs w:val="20"/>
        </w:rPr>
        <w:t xml:space="preserve">formularza </w:t>
      </w:r>
      <w:r w:rsidR="00DD0DE7" w:rsidRPr="00C7727A">
        <w:rPr>
          <w:rFonts w:ascii="Verdana" w:hAnsi="Verdana" w:cstheme="minorHAnsi"/>
          <w:bCs/>
          <w:sz w:val="20"/>
          <w:szCs w:val="20"/>
        </w:rPr>
        <w:t xml:space="preserve">stanowi </w:t>
      </w:r>
      <w:r w:rsidRPr="00C7727A">
        <w:rPr>
          <w:rFonts w:ascii="Verdana" w:hAnsi="Verdana" w:cstheme="minorHAnsi"/>
          <w:bCs/>
          <w:sz w:val="20"/>
          <w:szCs w:val="20"/>
        </w:rPr>
        <w:t>Załącznik nr 2 do SWZ)</w:t>
      </w:r>
      <w:r w:rsidR="00E70419" w:rsidRPr="00C7727A">
        <w:rPr>
          <w:rFonts w:ascii="Verdana" w:hAnsi="Verdana" w:cstheme="minorHAnsi"/>
          <w:bCs/>
          <w:sz w:val="20"/>
          <w:szCs w:val="20"/>
        </w:rPr>
        <w:t>;</w:t>
      </w:r>
    </w:p>
    <w:p w14:paraId="6E22C8F2" w14:textId="1AE2653A" w:rsidR="00E33249" w:rsidRPr="00C7727A" w:rsidRDefault="00CE1DD4" w:rsidP="004A6437">
      <w:pPr>
        <w:pStyle w:val="Akapitzlist"/>
        <w:numPr>
          <w:ilvl w:val="1"/>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Oświadczeni</w:t>
      </w:r>
      <w:r w:rsidR="00256966" w:rsidRPr="00C7727A">
        <w:rPr>
          <w:rFonts w:ascii="Verdana" w:hAnsi="Verdana" w:cstheme="minorHAnsi"/>
          <w:bCs/>
          <w:sz w:val="20"/>
          <w:szCs w:val="20"/>
        </w:rPr>
        <w:t>a</w:t>
      </w:r>
      <w:r w:rsidRPr="00C7727A">
        <w:rPr>
          <w:rFonts w:ascii="Verdana" w:hAnsi="Verdana" w:cstheme="minorHAnsi"/>
          <w:bCs/>
          <w:sz w:val="20"/>
          <w:szCs w:val="20"/>
        </w:rPr>
        <w:t xml:space="preserve"> o braku podstaw do wykluczenia oraz spełnieniu warunków udziału w postępowaniu (wzór oświadczenia stanowi Załącznik nr 4.1 do SWZ);</w:t>
      </w:r>
    </w:p>
    <w:p w14:paraId="32B350BD" w14:textId="7A52170B" w:rsidR="007B6929" w:rsidRPr="00C7727A" w:rsidRDefault="007B6929" w:rsidP="004A6437">
      <w:pPr>
        <w:spacing w:before="120" w:line="312" w:lineRule="auto"/>
        <w:ind w:left="1134"/>
        <w:jc w:val="both"/>
        <w:rPr>
          <w:rFonts w:ascii="Verdana" w:hAnsi="Verdana" w:cstheme="minorHAnsi"/>
          <w:bCs/>
        </w:rPr>
      </w:pPr>
      <w:r w:rsidRPr="00C7727A">
        <w:rPr>
          <w:rFonts w:ascii="Verdana" w:hAnsi="Verdana" w:cstheme="minorHAnsi"/>
          <w:bCs/>
        </w:rPr>
        <w:t>*</w:t>
      </w:r>
      <w:r w:rsidR="00321EB7" w:rsidRPr="00C7727A">
        <w:rPr>
          <w:rFonts w:ascii="Verdana" w:hAnsi="Verdana" w:cstheme="minorHAnsi"/>
          <w:bCs/>
        </w:rPr>
        <w:t xml:space="preserve"> </w:t>
      </w:r>
      <w:r w:rsidRPr="00C7727A">
        <w:rPr>
          <w:rFonts w:ascii="Verdana" w:hAnsi="Verdana" w:cstheme="minorHAnsi"/>
          <w:bCs/>
        </w:rPr>
        <w:t xml:space="preserve">W przypadku wykonawców wspólnie ubiegających się o udzielenie zamówienia na zasadach określonych w art. 117 ustawy </w:t>
      </w:r>
      <w:proofErr w:type="spellStart"/>
      <w:r w:rsidRPr="00C7727A">
        <w:rPr>
          <w:rFonts w:ascii="Verdana" w:hAnsi="Verdana" w:cstheme="minorHAnsi"/>
          <w:bCs/>
        </w:rPr>
        <w:t>Pzp</w:t>
      </w:r>
      <w:proofErr w:type="spellEnd"/>
      <w:r w:rsidR="009A436A" w:rsidRPr="00C7727A">
        <w:rPr>
          <w:rFonts w:ascii="Verdana" w:hAnsi="Verdana" w:cstheme="minorHAnsi"/>
          <w:bCs/>
        </w:rPr>
        <w:t xml:space="preserve"> </w:t>
      </w:r>
      <w:r w:rsidRPr="00C7727A">
        <w:rPr>
          <w:rFonts w:ascii="Verdana" w:hAnsi="Verdana" w:cstheme="minorHAnsi"/>
          <w:bCs/>
        </w:rPr>
        <w:t>oświadczenie o braku podstaw do wykluczenia i spełnieniu warunków udziału w postępowaniu składa każdy z Wykonawców wspólnie ubiegających się o zamówienie oddzielnie</w:t>
      </w:r>
      <w:r w:rsidR="00321105" w:rsidRPr="00C7727A">
        <w:rPr>
          <w:rFonts w:ascii="Verdana" w:hAnsi="Verdana" w:cstheme="minorHAnsi"/>
          <w:bCs/>
        </w:rPr>
        <w:t>;</w:t>
      </w:r>
    </w:p>
    <w:p w14:paraId="73DFAA8B" w14:textId="3A4AEAF2" w:rsidR="009A436A" w:rsidRPr="00C7727A" w:rsidRDefault="009A436A" w:rsidP="004A6437">
      <w:pPr>
        <w:spacing w:before="120" w:line="312" w:lineRule="auto"/>
        <w:ind w:left="1134"/>
        <w:jc w:val="both"/>
        <w:rPr>
          <w:rFonts w:ascii="Verdana" w:hAnsi="Verdana" w:cstheme="minorHAnsi"/>
          <w:bCs/>
        </w:rPr>
      </w:pPr>
      <w:r w:rsidRPr="00C7727A">
        <w:rPr>
          <w:rFonts w:ascii="Verdana" w:hAnsi="Verdana" w:cstheme="minorHAnsi"/>
          <w:bCs/>
        </w:rPr>
        <w:t>*</w:t>
      </w:r>
      <w:r w:rsidR="00B67C4A" w:rsidRPr="00C7727A">
        <w:rPr>
          <w:rFonts w:ascii="Verdana" w:hAnsi="Verdana" w:cstheme="minorHAnsi"/>
          <w:bCs/>
        </w:rPr>
        <w:t xml:space="preserve"> </w:t>
      </w:r>
      <w:r w:rsidR="0050015B" w:rsidRPr="00C7727A">
        <w:rPr>
          <w:rFonts w:ascii="Verdana" w:hAnsi="Verdana" w:cstheme="minorHAnsi"/>
          <w:bCs/>
        </w:rPr>
        <w:t>W przypadku</w:t>
      </w:r>
      <w:r w:rsidR="00B67C4A" w:rsidRPr="00C7727A">
        <w:rPr>
          <w:rFonts w:ascii="Verdana" w:hAnsi="Verdana" w:cstheme="minorHAnsi"/>
          <w:bCs/>
        </w:rPr>
        <w:t xml:space="preserve"> polega</w:t>
      </w:r>
      <w:r w:rsidR="0050015B" w:rsidRPr="00C7727A">
        <w:rPr>
          <w:rFonts w:ascii="Verdana" w:hAnsi="Verdana" w:cstheme="minorHAnsi"/>
          <w:bCs/>
        </w:rPr>
        <w:t>nia</w:t>
      </w:r>
      <w:r w:rsidR="00B67C4A" w:rsidRPr="00C7727A">
        <w:rPr>
          <w:rFonts w:ascii="Verdana" w:hAnsi="Verdana" w:cstheme="minorHAnsi"/>
          <w:bCs/>
        </w:rPr>
        <w:t xml:space="preserve"> na zdolnościach technicznych lub zawodowych podmiotów udostępniających zasoby na zasadach określonych w art. 118 ustawy </w:t>
      </w:r>
      <w:proofErr w:type="spellStart"/>
      <w:r w:rsidR="00B67C4A" w:rsidRPr="00C7727A">
        <w:rPr>
          <w:rFonts w:ascii="Verdana" w:hAnsi="Verdana" w:cstheme="minorHAnsi"/>
          <w:bCs/>
        </w:rPr>
        <w:t>Pzp</w:t>
      </w:r>
      <w:proofErr w:type="spellEnd"/>
      <w:r w:rsidR="0050015B" w:rsidRPr="00C7727A">
        <w:rPr>
          <w:rFonts w:ascii="Verdana" w:hAnsi="Verdana" w:cstheme="minorHAnsi"/>
          <w:bCs/>
        </w:rPr>
        <w:t xml:space="preserve"> </w:t>
      </w:r>
      <w:r w:rsidR="00B67C4A" w:rsidRPr="00C7727A">
        <w:rPr>
          <w:rFonts w:ascii="Verdana" w:hAnsi="Verdana" w:cstheme="minorHAnsi"/>
          <w:bCs/>
        </w:rPr>
        <w:t xml:space="preserve">w odniesieniu do tych podmiotów </w:t>
      </w:r>
      <w:r w:rsidR="0050015B" w:rsidRPr="00C7727A">
        <w:rPr>
          <w:rFonts w:ascii="Verdana" w:hAnsi="Verdana" w:cstheme="minorHAnsi"/>
          <w:bCs/>
        </w:rPr>
        <w:t>–</w:t>
      </w:r>
      <w:r w:rsidR="00B67C4A" w:rsidRPr="00C7727A">
        <w:rPr>
          <w:rFonts w:ascii="Verdana" w:hAnsi="Verdana" w:cstheme="minorHAnsi"/>
          <w:bCs/>
        </w:rPr>
        <w:t xml:space="preserve"> </w:t>
      </w:r>
      <w:r w:rsidR="0050015B" w:rsidRPr="00C7727A">
        <w:rPr>
          <w:rFonts w:ascii="Verdana" w:hAnsi="Verdana" w:cstheme="minorHAnsi"/>
          <w:bCs/>
        </w:rPr>
        <w:t xml:space="preserve">Wykonawca składa </w:t>
      </w:r>
      <w:r w:rsidR="00B67C4A" w:rsidRPr="00C7727A">
        <w:rPr>
          <w:rFonts w:ascii="Verdana" w:hAnsi="Verdana" w:cstheme="minorHAnsi"/>
          <w:bCs/>
        </w:rPr>
        <w:t>oświadczenie takiego podmiotu o braku podstaw do wykluczenia i spełnianiu warunków udziału w postępowaniu</w:t>
      </w:r>
      <w:r w:rsidR="00321105" w:rsidRPr="00C7727A">
        <w:rPr>
          <w:rFonts w:ascii="Verdana" w:hAnsi="Verdana" w:cstheme="minorHAnsi"/>
          <w:bCs/>
        </w:rPr>
        <w:t>;</w:t>
      </w:r>
    </w:p>
    <w:p w14:paraId="59BEE0AE" w14:textId="4B4B5A33" w:rsidR="00873D70" w:rsidRPr="00C7727A" w:rsidRDefault="00873D70" w:rsidP="004A6437">
      <w:pPr>
        <w:pStyle w:val="Akapitzlist"/>
        <w:numPr>
          <w:ilvl w:val="1"/>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Zobowiązania podmiotu udostępniającego zasoby do oddania wykonawcy do dyspozycji zasobów niezbędnych do realizacji zamówienia, o ile wykonawca polega na takich zasobach w celu wykazania spełnienia warunków</w:t>
      </w:r>
      <w:r w:rsidR="000112BC" w:rsidRPr="00C7727A">
        <w:rPr>
          <w:rFonts w:ascii="Verdana" w:hAnsi="Verdana" w:cstheme="minorHAnsi"/>
          <w:bCs/>
          <w:sz w:val="20"/>
          <w:szCs w:val="20"/>
        </w:rPr>
        <w:t xml:space="preserve"> (w</w:t>
      </w:r>
      <w:r w:rsidRPr="00C7727A">
        <w:rPr>
          <w:rFonts w:ascii="Verdana" w:hAnsi="Verdana" w:cstheme="minorHAnsi"/>
          <w:bCs/>
          <w:iCs/>
          <w:sz w:val="20"/>
          <w:szCs w:val="20"/>
        </w:rPr>
        <w:t xml:space="preserve">zór </w:t>
      </w:r>
      <w:r w:rsidR="000E5C4C" w:rsidRPr="00C7727A">
        <w:rPr>
          <w:rFonts w:ascii="Verdana" w:hAnsi="Verdana" w:cstheme="minorHAnsi"/>
          <w:bCs/>
          <w:iCs/>
          <w:sz w:val="20"/>
          <w:szCs w:val="20"/>
        </w:rPr>
        <w:t>zobowiązania</w:t>
      </w:r>
      <w:r w:rsidRPr="00C7727A">
        <w:rPr>
          <w:rFonts w:ascii="Verdana" w:hAnsi="Verdana" w:cstheme="minorHAnsi"/>
          <w:bCs/>
          <w:iCs/>
          <w:sz w:val="20"/>
          <w:szCs w:val="20"/>
        </w:rPr>
        <w:t xml:space="preserve"> stanowi Załącznik nr 3</w:t>
      </w:r>
      <w:r w:rsidR="00C11352" w:rsidRPr="00C7727A">
        <w:rPr>
          <w:rFonts w:ascii="Verdana" w:hAnsi="Verdana" w:cstheme="minorHAnsi"/>
          <w:bCs/>
          <w:iCs/>
          <w:sz w:val="20"/>
          <w:szCs w:val="20"/>
        </w:rPr>
        <w:t xml:space="preserve"> do SWZ</w:t>
      </w:r>
      <w:r w:rsidR="000112BC" w:rsidRPr="00C7727A">
        <w:rPr>
          <w:rFonts w:ascii="Verdana" w:hAnsi="Verdana" w:cstheme="minorHAnsi"/>
          <w:bCs/>
          <w:iCs/>
          <w:sz w:val="20"/>
          <w:szCs w:val="20"/>
        </w:rPr>
        <w:t>)</w:t>
      </w:r>
      <w:r w:rsidR="000112BC" w:rsidRPr="00C7727A">
        <w:rPr>
          <w:rFonts w:ascii="Verdana" w:hAnsi="Verdana" w:cstheme="minorHAnsi"/>
          <w:bCs/>
          <w:sz w:val="20"/>
          <w:szCs w:val="20"/>
        </w:rPr>
        <w:t>;</w:t>
      </w:r>
      <w:r w:rsidRPr="00C7727A">
        <w:rPr>
          <w:rFonts w:ascii="Verdana" w:hAnsi="Verdana" w:cstheme="minorHAnsi"/>
          <w:bCs/>
          <w:sz w:val="20"/>
          <w:szCs w:val="20"/>
        </w:rPr>
        <w:t xml:space="preserve"> </w:t>
      </w:r>
    </w:p>
    <w:p w14:paraId="0ABE66D4" w14:textId="77777777" w:rsidR="00873D70" w:rsidRPr="00C7727A" w:rsidRDefault="00873D70" w:rsidP="004A6437">
      <w:pPr>
        <w:pStyle w:val="Akapitzlist"/>
        <w:numPr>
          <w:ilvl w:val="1"/>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 xml:space="preserve">Dokumentu potwierdzającego zasady reprezentacji wykonawcy, Zamawiający nie wymaga złożenia tego dokumentu o ile jest on dostępny w publicznych, otwartych bezpłatnych elektronicznych bazach danych (np. KRS, </w:t>
      </w:r>
      <w:proofErr w:type="spellStart"/>
      <w:r w:rsidRPr="00C7727A">
        <w:rPr>
          <w:rFonts w:ascii="Verdana" w:hAnsi="Verdana" w:cstheme="minorHAnsi"/>
          <w:bCs/>
          <w:sz w:val="20"/>
          <w:szCs w:val="20"/>
        </w:rPr>
        <w:t>CEiIDG</w:t>
      </w:r>
      <w:proofErr w:type="spellEnd"/>
      <w:r w:rsidRPr="00C7727A">
        <w:rPr>
          <w:rFonts w:ascii="Verdana" w:hAnsi="Verdana" w:cstheme="minorHAnsi"/>
          <w:bCs/>
          <w:sz w:val="20"/>
          <w:szCs w:val="20"/>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457B90E8" w14:textId="509DC7BC" w:rsidR="00873D70" w:rsidRPr="00C7727A" w:rsidRDefault="00873D70" w:rsidP="004A6437">
      <w:pPr>
        <w:pStyle w:val="Akapitzlist"/>
        <w:numPr>
          <w:ilvl w:val="1"/>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Pełnomocnictwa wskazującego pełnomocnika wykonawców występujących wspólnie (w wypadku złożenia oferty przez konsorcjum)</w:t>
      </w:r>
      <w:r w:rsidR="00FC670B" w:rsidRPr="00C7727A">
        <w:rPr>
          <w:rFonts w:ascii="Verdana" w:hAnsi="Verdana" w:cstheme="minorHAnsi"/>
          <w:bCs/>
          <w:sz w:val="20"/>
          <w:szCs w:val="20"/>
        </w:rPr>
        <w:t>;</w:t>
      </w:r>
    </w:p>
    <w:p w14:paraId="3072EF78" w14:textId="519DD265" w:rsidR="00873D70" w:rsidRPr="00C7727A" w:rsidRDefault="00873D70" w:rsidP="004A6437">
      <w:pPr>
        <w:pStyle w:val="Akapitzlist"/>
        <w:numPr>
          <w:ilvl w:val="1"/>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Pełnomocnictwa do podpisania oferty (w przypadku posługiwania się pełnomocnikiem)</w:t>
      </w:r>
      <w:r w:rsidR="00FC670B" w:rsidRPr="00C7727A">
        <w:rPr>
          <w:rFonts w:ascii="Verdana" w:hAnsi="Verdana" w:cstheme="minorHAnsi"/>
          <w:bCs/>
          <w:sz w:val="20"/>
          <w:szCs w:val="20"/>
        </w:rPr>
        <w:t>;</w:t>
      </w:r>
    </w:p>
    <w:p w14:paraId="655DFCEC" w14:textId="132EEE56" w:rsidR="00D72B04" w:rsidRDefault="00D72B04" w:rsidP="004A6437">
      <w:pPr>
        <w:pStyle w:val="Akapitzlist"/>
        <w:numPr>
          <w:ilvl w:val="1"/>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lastRenderedPageBreak/>
        <w:t xml:space="preserve">Oświadczenia wykonawców występujących wspólnie, z którego wynika, które </w:t>
      </w:r>
      <w:r w:rsidR="0010539C">
        <w:rPr>
          <w:rFonts w:ascii="Verdana" w:hAnsi="Verdana" w:cstheme="minorHAnsi"/>
          <w:bCs/>
          <w:sz w:val="20"/>
          <w:szCs w:val="20"/>
        </w:rPr>
        <w:t>dostawy</w:t>
      </w:r>
      <w:r w:rsidRPr="00C7727A">
        <w:rPr>
          <w:rFonts w:ascii="Verdana" w:hAnsi="Verdana" w:cstheme="minorHAnsi"/>
          <w:bCs/>
          <w:sz w:val="20"/>
          <w:szCs w:val="20"/>
        </w:rPr>
        <w:t xml:space="preserve"> wykonają poszczególni wykonawcy</w:t>
      </w:r>
      <w:r w:rsidR="007B7750" w:rsidRPr="00C7727A">
        <w:rPr>
          <w:rFonts w:ascii="Verdana" w:hAnsi="Verdana" w:cstheme="minorHAnsi"/>
          <w:bCs/>
          <w:sz w:val="20"/>
          <w:szCs w:val="20"/>
        </w:rPr>
        <w:t xml:space="preserve"> (wzór oświadczenia stanowi Załącznik nr 4.3 do SWZ);</w:t>
      </w:r>
    </w:p>
    <w:p w14:paraId="1FDFB22D" w14:textId="25D2E57A" w:rsidR="00674032" w:rsidRPr="00674032" w:rsidRDefault="00674032" w:rsidP="00674032">
      <w:pPr>
        <w:pStyle w:val="Akapitzlist"/>
        <w:numPr>
          <w:ilvl w:val="1"/>
          <w:numId w:val="5"/>
        </w:numPr>
        <w:spacing w:before="120" w:line="312" w:lineRule="auto"/>
        <w:jc w:val="both"/>
        <w:rPr>
          <w:rFonts w:ascii="Verdana" w:hAnsi="Verdana" w:cstheme="minorHAnsi"/>
          <w:bCs/>
          <w:sz w:val="20"/>
          <w:szCs w:val="20"/>
        </w:rPr>
      </w:pPr>
      <w:r>
        <w:rPr>
          <w:rFonts w:ascii="Verdana" w:hAnsi="Verdana" w:cstheme="minorHAnsi"/>
          <w:bCs/>
          <w:sz w:val="20"/>
          <w:szCs w:val="20"/>
        </w:rPr>
        <w:t xml:space="preserve"> </w:t>
      </w:r>
      <w:r w:rsidRPr="00674032">
        <w:rPr>
          <w:rFonts w:ascii="Verdana" w:hAnsi="Verdana" w:cstheme="minorHAnsi"/>
          <w:bCs/>
          <w:sz w:val="20"/>
          <w:szCs w:val="20"/>
        </w:rPr>
        <w:t>Certyfikat</w:t>
      </w:r>
      <w:r>
        <w:rPr>
          <w:rFonts w:ascii="Verdana" w:hAnsi="Verdana" w:cstheme="minorHAnsi"/>
          <w:bCs/>
          <w:sz w:val="20"/>
          <w:szCs w:val="20"/>
        </w:rPr>
        <w:t>u</w:t>
      </w:r>
      <w:r w:rsidRPr="00674032">
        <w:rPr>
          <w:rFonts w:ascii="Verdana" w:hAnsi="Verdana" w:cstheme="minorHAnsi"/>
          <w:bCs/>
          <w:sz w:val="20"/>
          <w:szCs w:val="20"/>
        </w:rPr>
        <w:t xml:space="preserve"> jakości materiałów ochronnych potwierdzającego wymaganą w OPZ jakość produktów </w:t>
      </w:r>
    </w:p>
    <w:p w14:paraId="0A7A272C" w14:textId="15652C37" w:rsidR="00674032" w:rsidRPr="00C7727A" w:rsidRDefault="00674032" w:rsidP="00674032">
      <w:pPr>
        <w:pStyle w:val="Akapitzlist"/>
        <w:numPr>
          <w:ilvl w:val="1"/>
          <w:numId w:val="5"/>
        </w:numPr>
        <w:spacing w:before="120" w:line="312" w:lineRule="auto"/>
        <w:contextualSpacing w:val="0"/>
        <w:jc w:val="both"/>
        <w:rPr>
          <w:rFonts w:ascii="Verdana" w:hAnsi="Verdana" w:cstheme="minorHAnsi"/>
          <w:bCs/>
          <w:sz w:val="20"/>
          <w:szCs w:val="20"/>
        </w:rPr>
      </w:pPr>
      <w:r w:rsidRPr="00674032">
        <w:rPr>
          <w:rFonts w:ascii="Verdana" w:hAnsi="Verdana" w:cstheme="minorHAnsi"/>
          <w:bCs/>
          <w:sz w:val="20"/>
          <w:szCs w:val="20"/>
        </w:rPr>
        <w:t>Atest</w:t>
      </w:r>
      <w:r>
        <w:rPr>
          <w:rFonts w:ascii="Verdana" w:hAnsi="Verdana" w:cstheme="minorHAnsi"/>
          <w:bCs/>
          <w:sz w:val="20"/>
          <w:szCs w:val="20"/>
        </w:rPr>
        <w:t>u</w:t>
      </w:r>
      <w:r w:rsidRPr="00674032">
        <w:rPr>
          <w:rFonts w:ascii="Verdana" w:hAnsi="Verdana" w:cstheme="minorHAnsi"/>
          <w:bCs/>
          <w:sz w:val="20"/>
          <w:szCs w:val="20"/>
        </w:rPr>
        <w:t xml:space="preserve"> PAT ( </w:t>
      </w:r>
      <w:proofErr w:type="spellStart"/>
      <w:r w:rsidRPr="00674032">
        <w:rPr>
          <w:rFonts w:ascii="Verdana" w:hAnsi="Verdana" w:cstheme="minorHAnsi"/>
          <w:bCs/>
          <w:sz w:val="20"/>
          <w:szCs w:val="20"/>
        </w:rPr>
        <w:t>Photographic</w:t>
      </w:r>
      <w:proofErr w:type="spellEnd"/>
      <w:r w:rsidRPr="00674032">
        <w:rPr>
          <w:rFonts w:ascii="Verdana" w:hAnsi="Verdana" w:cstheme="minorHAnsi"/>
          <w:bCs/>
          <w:sz w:val="20"/>
          <w:szCs w:val="20"/>
        </w:rPr>
        <w:t xml:space="preserve"> Activity Test) potwierdzającego wymaganą w OPZ jakość produktów</w:t>
      </w:r>
    </w:p>
    <w:p w14:paraId="290EB7A8" w14:textId="77777777" w:rsidR="00256966" w:rsidRPr="00C7727A" w:rsidRDefault="00256966" w:rsidP="00256966">
      <w:pPr>
        <w:numPr>
          <w:ilvl w:val="0"/>
          <w:numId w:val="5"/>
        </w:numPr>
        <w:spacing w:before="120" w:line="276" w:lineRule="auto"/>
        <w:jc w:val="both"/>
        <w:rPr>
          <w:rFonts w:ascii="Verdana" w:hAnsi="Verdana"/>
          <w:bCs/>
        </w:rPr>
      </w:pPr>
      <w:r w:rsidRPr="00C7727A">
        <w:rPr>
          <w:rFonts w:ascii="Verdana" w:hAnsi="Verdana"/>
          <w:bCs/>
        </w:rPr>
        <w:t xml:space="preserve">Zobowiązanie podmiotu udostępniającego, pełnomocnictwa powinny być złożone zgodnie z przepisami Rozporządzenia Prezesa Rady Ministrów z dnia 30.12.2020 r. w sprawie sposobu sporządzania i przekazywania informacji oraz wymagań technicznych dla dokumentów elektronicznych oraz środków komunikacji elektronicznej w postępowaniu o udzielenie zamówienia publicznego lub konkursie </w:t>
      </w:r>
      <w:proofErr w:type="spellStart"/>
      <w:r w:rsidRPr="00C7727A">
        <w:rPr>
          <w:rFonts w:ascii="Verdana" w:hAnsi="Verdana"/>
          <w:bCs/>
        </w:rPr>
        <w:t>tj</w:t>
      </w:r>
      <w:proofErr w:type="spellEnd"/>
      <w:r w:rsidRPr="00C7727A">
        <w:rPr>
          <w:rFonts w:ascii="Verdana" w:hAnsi="Verdana"/>
          <w:bCs/>
        </w:rPr>
        <w:t>:</w:t>
      </w:r>
    </w:p>
    <w:p w14:paraId="34A8725C" w14:textId="77777777" w:rsidR="00256966" w:rsidRPr="00C7727A" w:rsidRDefault="00256966" w:rsidP="00256966">
      <w:pPr>
        <w:numPr>
          <w:ilvl w:val="1"/>
          <w:numId w:val="5"/>
        </w:numPr>
        <w:spacing w:before="120" w:line="276" w:lineRule="auto"/>
        <w:jc w:val="both"/>
        <w:rPr>
          <w:rFonts w:ascii="Verdana" w:hAnsi="Verdana"/>
          <w:bCs/>
        </w:rPr>
      </w:pPr>
      <w:r w:rsidRPr="00C7727A">
        <w:rPr>
          <w:rFonts w:ascii="Verdana" w:hAnsi="Verdana"/>
          <w:bCs/>
        </w:rPr>
        <w:t>Jeżeli dokument został wystawiony przez właściwy do jego wydania organ administracyjny lub sądowy jako dokument elektroniczny – wykonawca przekazuje ten dokument,</w:t>
      </w:r>
    </w:p>
    <w:p w14:paraId="3D381474" w14:textId="77777777" w:rsidR="00256966" w:rsidRPr="00C7727A" w:rsidRDefault="00256966" w:rsidP="00256966">
      <w:pPr>
        <w:numPr>
          <w:ilvl w:val="1"/>
          <w:numId w:val="5"/>
        </w:numPr>
        <w:spacing w:before="120" w:line="276" w:lineRule="auto"/>
        <w:jc w:val="both"/>
        <w:rPr>
          <w:rFonts w:ascii="Verdana" w:hAnsi="Verdana"/>
        </w:rPr>
      </w:pPr>
      <w:r w:rsidRPr="00C7727A">
        <w:rPr>
          <w:rFonts w:ascii="Verdana" w:hAnsi="Verdana"/>
        </w:rPr>
        <w:t>Jeżeli dokument został wystawiony przez właściwy do jego wydania organ administracyjny lub sądowy jako dokument papierowy – wykonawca przekazuje elektroniczną kopię dokumentu poświadczoną za zgodność z oryginałem,</w:t>
      </w:r>
    </w:p>
    <w:p w14:paraId="2B758899" w14:textId="77777777" w:rsidR="00256966" w:rsidRPr="00C7727A" w:rsidRDefault="00256966" w:rsidP="00256966">
      <w:pPr>
        <w:numPr>
          <w:ilvl w:val="1"/>
          <w:numId w:val="5"/>
        </w:numPr>
        <w:spacing w:before="120" w:line="276" w:lineRule="auto"/>
        <w:jc w:val="both"/>
        <w:rPr>
          <w:rFonts w:ascii="Verdana" w:hAnsi="Verdana"/>
          <w:bCs/>
        </w:rPr>
      </w:pPr>
      <w:r w:rsidRPr="00C7727A">
        <w:rPr>
          <w:rFonts w:ascii="Verdana" w:hAnsi="Verdana"/>
          <w:bCs/>
        </w:rPr>
        <w:t>Jeżeli dokument został wystawiony przez inny podmiot niż organ administracyjny lub sadowy (np. podmiot udostępniający zasoby, mocodawcę) w formie elektronicznej z podpisem elektronicznym kwalifikowanym – przekazuje się ten dokument,</w:t>
      </w:r>
    </w:p>
    <w:p w14:paraId="570622FB" w14:textId="77777777" w:rsidR="00256966" w:rsidRPr="00C7727A" w:rsidRDefault="00256966" w:rsidP="00256966">
      <w:pPr>
        <w:numPr>
          <w:ilvl w:val="1"/>
          <w:numId w:val="5"/>
        </w:numPr>
        <w:spacing w:before="120" w:line="276" w:lineRule="auto"/>
        <w:jc w:val="both"/>
        <w:rPr>
          <w:rFonts w:ascii="Verdana" w:hAnsi="Verdana"/>
        </w:rPr>
      </w:pPr>
      <w:r w:rsidRPr="00C7727A">
        <w:rPr>
          <w:rFonts w:ascii="Verdana" w:hAnsi="Verdana"/>
        </w:rPr>
        <w:t>Jeżeli dokument został wystawiony przez inny podmiot niż organ administracyjny lub sadowy (np. podmiot udostępniający zasoby, mocodawcę) jako dokument papierowy – wykonawca przekazuje elektroniczną kopię dokumentu poświadczoną za zgodność z oryginałem.</w:t>
      </w:r>
    </w:p>
    <w:p w14:paraId="2178E960" w14:textId="347DDC75" w:rsidR="00256966" w:rsidRPr="00C7727A" w:rsidRDefault="00256966" w:rsidP="00256966">
      <w:pPr>
        <w:numPr>
          <w:ilvl w:val="0"/>
          <w:numId w:val="5"/>
        </w:numPr>
        <w:spacing w:before="120" w:line="276" w:lineRule="auto"/>
        <w:jc w:val="both"/>
        <w:rPr>
          <w:rFonts w:ascii="Verdana" w:hAnsi="Verdana"/>
          <w:bCs/>
        </w:rPr>
      </w:pPr>
      <w:r w:rsidRPr="00C7727A">
        <w:rPr>
          <w:rFonts w:ascii="Verdana" w:hAnsi="Verdana"/>
          <w:bCs/>
        </w:rPr>
        <w:t>Poświadczenie za zgodność z oryginałem następuje przez podpisanie podpisem elektronicznym kwalifikowanym</w:t>
      </w:r>
      <w:r w:rsidR="005C23DA" w:rsidRPr="00C7727A">
        <w:rPr>
          <w:rFonts w:ascii="Verdana" w:hAnsi="Verdana"/>
          <w:bCs/>
        </w:rPr>
        <w:t>, podpisem zaufanym lub osobistym</w:t>
      </w:r>
      <w:r w:rsidRPr="00C7727A">
        <w:rPr>
          <w:rFonts w:ascii="Verdana" w:hAnsi="Verdana"/>
          <w:bCs/>
        </w:rPr>
        <w:t>. Poświadczenia dokonuje notariusz lub wykonawca (członek konsorcjum, podmiot udostępniający zasoby – odpowiednio w zakresie dokumentów, które każdego z nich dotyczą), a w przypadku pełnomocnictwa poświadczenia dokonuje notariusz lub mocodawca.</w:t>
      </w:r>
    </w:p>
    <w:p w14:paraId="369DDAD2" w14:textId="5DB74792" w:rsidR="00256966" w:rsidRDefault="00256966" w:rsidP="00256966">
      <w:pPr>
        <w:numPr>
          <w:ilvl w:val="0"/>
          <w:numId w:val="5"/>
        </w:numPr>
        <w:spacing w:before="120" w:line="276" w:lineRule="auto"/>
        <w:jc w:val="both"/>
        <w:rPr>
          <w:rFonts w:ascii="Verdana" w:hAnsi="Verdana"/>
          <w:bCs/>
        </w:rPr>
      </w:pPr>
      <w:r w:rsidRPr="00C7727A">
        <w:rPr>
          <w:rFonts w:ascii="Verdana" w:hAnsi="Verdana"/>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173181" w14:textId="77777777" w:rsidR="00873D70" w:rsidRPr="00C7727A" w:rsidRDefault="00873D70" w:rsidP="004A6437">
      <w:pPr>
        <w:spacing w:before="120" w:line="312" w:lineRule="auto"/>
        <w:jc w:val="both"/>
        <w:rPr>
          <w:rFonts w:ascii="Verdana" w:hAnsi="Verdana" w:cstheme="minorHAnsi"/>
          <w:b/>
        </w:rPr>
      </w:pPr>
      <w:r w:rsidRPr="00C7727A">
        <w:rPr>
          <w:rFonts w:ascii="Verdana" w:hAnsi="Verdana" w:cstheme="minorHAnsi"/>
          <w:b/>
        </w:rPr>
        <w:t>Sposób złożenia oferty</w:t>
      </w:r>
    </w:p>
    <w:p w14:paraId="2B417E05" w14:textId="45A7B3D9" w:rsidR="006C3180" w:rsidRPr="00C7727A" w:rsidRDefault="007F38EA"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Ofertę wraz z wymaganymi dokumentami, oświadczeniami należy złożyć poprzez Platformę</w:t>
      </w:r>
      <w:r w:rsidR="00B139F9" w:rsidRPr="00C7727A">
        <w:rPr>
          <w:rFonts w:ascii="Verdana" w:hAnsi="Verdana" w:cstheme="minorHAnsi"/>
          <w:bCs/>
          <w:sz w:val="20"/>
          <w:szCs w:val="20"/>
        </w:rPr>
        <w:t xml:space="preserve"> w formie elektronicznej (tj. w postaci elektronicznej opatrzonej kwalifikowanym podpisem elektronicznym) lub w postaci elektronicznej opatrzonej podpisem zaufanym lub podpisem osobistym.</w:t>
      </w:r>
    </w:p>
    <w:p w14:paraId="2F995E73" w14:textId="5B1D7CDD" w:rsidR="00AF434F" w:rsidRPr="0010539C" w:rsidRDefault="00103107" w:rsidP="004A6437">
      <w:pPr>
        <w:pStyle w:val="Akapitzlist"/>
        <w:numPr>
          <w:ilvl w:val="0"/>
          <w:numId w:val="5"/>
        </w:numPr>
        <w:spacing w:before="120" w:line="312" w:lineRule="auto"/>
        <w:contextualSpacing w:val="0"/>
        <w:jc w:val="both"/>
        <w:rPr>
          <w:rFonts w:ascii="Verdana" w:hAnsi="Verdana" w:cstheme="minorHAnsi"/>
          <w:bCs/>
          <w:sz w:val="20"/>
          <w:szCs w:val="20"/>
        </w:rPr>
      </w:pPr>
      <w:r w:rsidRPr="0010539C">
        <w:rPr>
          <w:rFonts w:ascii="Verdana" w:hAnsi="Verdana" w:cstheme="minorHAnsi"/>
          <w:bCs/>
          <w:sz w:val="20"/>
          <w:szCs w:val="20"/>
        </w:rPr>
        <w:t xml:space="preserve">Wykonawca składa ofertę za pośrednictwem platformy </w:t>
      </w:r>
      <w:r w:rsidRPr="0010539C">
        <w:rPr>
          <w:rFonts w:ascii="Verdana" w:eastAsia="Calibri" w:hAnsi="Verdana" w:cstheme="minorHAnsi"/>
          <w:bCs/>
          <w:sz w:val="20"/>
          <w:szCs w:val="20"/>
          <w:lang w:eastAsia="en-US"/>
        </w:rPr>
        <w:t xml:space="preserve">e-Zamówienia, </w:t>
      </w:r>
      <w:r w:rsidRPr="0010539C">
        <w:rPr>
          <w:rFonts w:ascii="Verdana" w:hAnsi="Verdana" w:cstheme="minorHAnsi"/>
          <w:bCs/>
          <w:sz w:val="20"/>
          <w:szCs w:val="20"/>
        </w:rPr>
        <w:t>dostępnej pod adresem:</w:t>
      </w:r>
      <w:r w:rsidR="006A21E8" w:rsidRPr="0010539C">
        <w:rPr>
          <w:rFonts w:ascii="Verdana" w:hAnsi="Verdana" w:cstheme="minorHAnsi"/>
          <w:bCs/>
          <w:sz w:val="20"/>
          <w:szCs w:val="20"/>
        </w:rPr>
        <w:t xml:space="preserve"> </w:t>
      </w:r>
      <w:bookmarkStart w:id="66" w:name="_Hlk113538597"/>
      <w:r w:rsidRPr="0010539C">
        <w:fldChar w:fldCharType="begin"/>
      </w:r>
      <w:r w:rsidRPr="0010539C">
        <w:rPr>
          <w:bCs/>
        </w:rPr>
        <w:instrText xml:space="preserve"> HYPERLINK "https://ezamowienia.gov.pl/pl/" </w:instrText>
      </w:r>
      <w:r w:rsidRPr="0010539C">
        <w:fldChar w:fldCharType="separate"/>
      </w:r>
      <w:r w:rsidR="00AF434F" w:rsidRPr="0010539C">
        <w:rPr>
          <w:rStyle w:val="Hipercze"/>
          <w:rFonts w:ascii="Verdana" w:eastAsiaTheme="majorEastAsia" w:hAnsi="Verdana"/>
          <w:bCs/>
          <w:color w:val="auto"/>
          <w:sz w:val="20"/>
          <w:szCs w:val="20"/>
        </w:rPr>
        <w:t>https://ezamowienia.gov.pl/pl/</w:t>
      </w:r>
      <w:r w:rsidRPr="0010539C">
        <w:rPr>
          <w:rStyle w:val="Hipercze"/>
          <w:rFonts w:ascii="Verdana" w:eastAsiaTheme="majorEastAsia" w:hAnsi="Verdana"/>
          <w:bCs/>
          <w:color w:val="auto"/>
          <w:sz w:val="20"/>
          <w:szCs w:val="20"/>
        </w:rPr>
        <w:fldChar w:fldCharType="end"/>
      </w:r>
      <w:bookmarkEnd w:id="66"/>
    </w:p>
    <w:p w14:paraId="66169A80" w14:textId="7468FFE7" w:rsidR="006C3180" w:rsidRPr="00C7727A" w:rsidRDefault="006C318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lastRenderedPageBreak/>
        <w:t xml:space="preserve">Wykonawca przystępując do niniejszego postępowania o udzielenie zamówienia publicznego, akceptuje warunki korzystania z </w:t>
      </w:r>
      <w:r w:rsidR="00D54163" w:rsidRPr="00C7727A">
        <w:rPr>
          <w:rFonts w:ascii="Verdana" w:hAnsi="Verdana" w:cstheme="minorHAnsi"/>
          <w:bCs/>
          <w:sz w:val="20"/>
          <w:szCs w:val="20"/>
        </w:rPr>
        <w:t>P</w:t>
      </w:r>
      <w:r w:rsidRPr="00C7727A">
        <w:rPr>
          <w:rFonts w:ascii="Verdana" w:hAnsi="Verdana" w:cstheme="minorHAnsi"/>
          <w:bCs/>
          <w:sz w:val="20"/>
          <w:szCs w:val="20"/>
        </w:rPr>
        <w:t>latformy e-Zamówienia.</w:t>
      </w:r>
    </w:p>
    <w:p w14:paraId="4D4C2E54" w14:textId="724D65C6" w:rsidR="00AF434F" w:rsidRPr="00C7727A" w:rsidRDefault="006C318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Wykonawca zamierzający wziąć udział w postępowaniu o udzielenie zamówienia publicznego, musi posiadać konto na platformie e-Zamówienia</w:t>
      </w:r>
      <w:r w:rsidR="00AF434F" w:rsidRPr="00C7727A">
        <w:rPr>
          <w:rFonts w:ascii="Verdana" w:hAnsi="Verdana"/>
          <w:bCs/>
          <w:sz w:val="20"/>
          <w:szCs w:val="20"/>
        </w:rPr>
        <w:t xml:space="preserve"> </w:t>
      </w:r>
      <w:r w:rsidR="00AF434F" w:rsidRPr="00C7727A">
        <w:rPr>
          <w:rFonts w:ascii="Verdana" w:hAnsi="Verdana" w:cstheme="minorHAnsi"/>
          <w:bCs/>
          <w:sz w:val="20"/>
          <w:szCs w:val="20"/>
        </w:rPr>
        <w:t xml:space="preserve">Instrukcja jak założyć konto dostępna jest pod adresem </w:t>
      </w:r>
      <w:hyperlink r:id="rId9" w:history="1">
        <w:r w:rsidR="00AF434F" w:rsidRPr="00C7727A">
          <w:rPr>
            <w:rStyle w:val="Hipercze"/>
            <w:rFonts w:ascii="Verdana" w:hAnsi="Verdana" w:cstheme="minorHAnsi"/>
            <w:bCs/>
            <w:color w:val="auto"/>
            <w:sz w:val="20"/>
            <w:szCs w:val="20"/>
          </w:rPr>
          <w:t>https://media.ezamowienia.gov.pl/pod/2020/11/ZKU-5.2.pdf</w:t>
        </w:r>
      </w:hyperlink>
      <w:r w:rsidR="00AF434F" w:rsidRPr="00C7727A">
        <w:rPr>
          <w:rFonts w:ascii="Verdana" w:hAnsi="Verdana" w:cstheme="minorHAnsi"/>
          <w:bCs/>
          <w:sz w:val="20"/>
          <w:szCs w:val="20"/>
        </w:rPr>
        <w:t xml:space="preserve">.Wykonawca zobowiązany jest do zapoznania się z powyższą Instrukcją. </w:t>
      </w:r>
    </w:p>
    <w:p w14:paraId="1FF4FF72" w14:textId="20482FCB" w:rsidR="00AF434F" w:rsidRPr="00C7727A" w:rsidRDefault="006D0409"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 xml:space="preserve">Sposób złożenia oferty został </w:t>
      </w:r>
      <w:r w:rsidR="00595EC4" w:rsidRPr="00C7727A">
        <w:rPr>
          <w:rFonts w:ascii="Verdana" w:hAnsi="Verdana" w:cstheme="minorHAnsi"/>
          <w:bCs/>
          <w:sz w:val="20"/>
          <w:szCs w:val="20"/>
        </w:rPr>
        <w:t>opisany w</w:t>
      </w:r>
      <w:r w:rsidR="00F27D91" w:rsidRPr="00C7727A">
        <w:rPr>
          <w:rFonts w:ascii="Verdana" w:hAnsi="Verdana" w:cstheme="minorHAnsi"/>
          <w:bCs/>
          <w:sz w:val="20"/>
          <w:szCs w:val="20"/>
        </w:rPr>
        <w:t xml:space="preserve"> </w:t>
      </w:r>
      <w:r w:rsidR="00AF434F" w:rsidRPr="00C7727A">
        <w:rPr>
          <w:rFonts w:ascii="Verdana" w:hAnsi="Verdana" w:cstheme="minorHAnsi"/>
          <w:bCs/>
          <w:sz w:val="20"/>
          <w:szCs w:val="20"/>
        </w:rPr>
        <w:t xml:space="preserve">Instrukcji składania ofert, która znajduje się na platformie e-Zamówienia pod adresem </w:t>
      </w:r>
      <w:hyperlink r:id="rId10" w:history="1">
        <w:r w:rsidR="00AF434F" w:rsidRPr="00C7727A">
          <w:rPr>
            <w:rStyle w:val="Hipercze"/>
            <w:rFonts w:ascii="Verdana" w:hAnsi="Verdana" w:cstheme="minorHAnsi"/>
            <w:bCs/>
            <w:color w:val="auto"/>
            <w:sz w:val="20"/>
            <w:szCs w:val="20"/>
          </w:rPr>
          <w:t>https://media.ezamowienia.gov.pl/pod/2021/10/Oferty-5.1.pdf</w:t>
        </w:r>
      </w:hyperlink>
      <w:r w:rsidR="00AF434F" w:rsidRPr="00C7727A">
        <w:rPr>
          <w:rFonts w:ascii="Verdana" w:hAnsi="Verdana" w:cstheme="minorHAnsi"/>
          <w:bCs/>
          <w:sz w:val="20"/>
          <w:szCs w:val="20"/>
        </w:rPr>
        <w:t xml:space="preserve">.Wykonawca zobowiązany jest do zapoznania się z powyższą Instrukcją. </w:t>
      </w:r>
    </w:p>
    <w:p w14:paraId="00A795BE" w14:textId="0615AFD2" w:rsidR="006C3180" w:rsidRPr="00C7727A" w:rsidRDefault="006C318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 xml:space="preserve">Za datę przekazania oferty, oświadczeń, o których mowa w art. 125 ust. 1 </w:t>
      </w:r>
      <w:proofErr w:type="spellStart"/>
      <w:r w:rsidRPr="00C7727A">
        <w:rPr>
          <w:rFonts w:ascii="Verdana" w:hAnsi="Verdana" w:cstheme="minorHAnsi"/>
          <w:bCs/>
          <w:sz w:val="20"/>
          <w:szCs w:val="20"/>
        </w:rPr>
        <w:t>Pzp</w:t>
      </w:r>
      <w:proofErr w:type="spellEnd"/>
      <w:r w:rsidRPr="00C7727A">
        <w:rPr>
          <w:rFonts w:ascii="Verdana" w:hAnsi="Verdana" w:cstheme="minorHAnsi"/>
          <w:bCs/>
          <w:sz w:val="20"/>
          <w:szCs w:val="20"/>
        </w:rPr>
        <w:t xml:space="preserve">, podmiotowych środków dowodowych, przedmiotowych środków dowodowych, wniosków, zawiadomień, dokumentów elektronicznych, oświadczeń lub elektronicznych kopii dokumentów oraz innych informacji przekazywanych w postępowaniu, przyjmuje się datę ich przekazania na </w:t>
      </w:r>
      <w:r w:rsidR="0027318E" w:rsidRPr="00C7727A">
        <w:rPr>
          <w:rFonts w:ascii="Verdana" w:hAnsi="Verdana" w:cstheme="minorHAnsi"/>
          <w:bCs/>
          <w:sz w:val="20"/>
          <w:szCs w:val="20"/>
        </w:rPr>
        <w:t>P</w:t>
      </w:r>
      <w:r w:rsidRPr="00C7727A">
        <w:rPr>
          <w:rFonts w:ascii="Verdana" w:hAnsi="Verdana" w:cstheme="minorHAnsi"/>
          <w:bCs/>
          <w:sz w:val="20"/>
          <w:szCs w:val="20"/>
        </w:rPr>
        <w:t>latformę e-Zamówienia.</w:t>
      </w:r>
    </w:p>
    <w:p w14:paraId="35EF88A7" w14:textId="0B4C80BF" w:rsidR="00D54163"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Wykonawca może przed upływem terminu składania ofert zmienić lub wycofać ofertę.</w:t>
      </w:r>
      <w:bookmarkStart w:id="67" w:name="_Hlk35209985"/>
      <w:r w:rsidRPr="00C7727A">
        <w:rPr>
          <w:rFonts w:ascii="Verdana" w:hAnsi="Verdana" w:cstheme="minorHAnsi"/>
          <w:bCs/>
          <w:sz w:val="20"/>
          <w:szCs w:val="20"/>
        </w:rPr>
        <w:t xml:space="preserve"> Sposób dokonywania zmiany lub wycofania oferty </w:t>
      </w:r>
      <w:r w:rsidR="00220FE0" w:rsidRPr="00C7727A">
        <w:rPr>
          <w:rFonts w:ascii="Verdana" w:hAnsi="Verdana" w:cstheme="minorHAnsi"/>
          <w:bCs/>
          <w:sz w:val="20"/>
          <w:szCs w:val="20"/>
        </w:rPr>
        <w:t xml:space="preserve">został opisany w instrukcji: </w:t>
      </w:r>
      <w:hyperlink r:id="rId11" w:history="1">
        <w:r w:rsidR="00D54163" w:rsidRPr="00C7727A">
          <w:rPr>
            <w:rStyle w:val="Hipercze"/>
            <w:rFonts w:ascii="Verdana" w:hAnsi="Verdana" w:cstheme="minorHAnsi"/>
            <w:bCs/>
            <w:color w:val="auto"/>
            <w:sz w:val="20"/>
            <w:szCs w:val="20"/>
          </w:rPr>
          <w:t>https://media.ezamowienia.gov.pl/pod/2021/10/Oferty-5.1.pdf</w:t>
        </w:r>
      </w:hyperlink>
      <w:r w:rsidR="00D54163" w:rsidRPr="00C7727A">
        <w:rPr>
          <w:rFonts w:ascii="Verdana" w:hAnsi="Verdana" w:cstheme="minorHAnsi"/>
          <w:bCs/>
          <w:sz w:val="20"/>
          <w:szCs w:val="20"/>
        </w:rPr>
        <w:t xml:space="preserve"> </w:t>
      </w:r>
      <w:r w:rsidR="00220FE0" w:rsidRPr="00C7727A">
        <w:rPr>
          <w:rFonts w:ascii="Verdana" w:hAnsi="Verdana" w:cstheme="minorHAnsi"/>
          <w:bCs/>
          <w:sz w:val="20"/>
          <w:szCs w:val="20"/>
        </w:rPr>
        <w:t xml:space="preserve">i </w:t>
      </w:r>
      <w:r w:rsidRPr="00C7727A">
        <w:rPr>
          <w:rFonts w:ascii="Verdana" w:hAnsi="Verdana" w:cstheme="minorHAnsi"/>
          <w:bCs/>
          <w:sz w:val="20"/>
          <w:szCs w:val="20"/>
        </w:rPr>
        <w:t xml:space="preserve">polega na usunięciu plików składających się na ofertę. </w:t>
      </w:r>
      <w:bookmarkEnd w:id="67"/>
      <w:r w:rsidR="00D54163" w:rsidRPr="00C7727A">
        <w:rPr>
          <w:rFonts w:ascii="Verdana" w:hAnsi="Verdana" w:cstheme="minorHAnsi"/>
          <w:bCs/>
          <w:sz w:val="20"/>
          <w:szCs w:val="20"/>
        </w:rPr>
        <w:t>W celu wycofania złożonej oferty należy przejść do szczegółów postępowania, wybrać zakładkę oferty/wnioski, następnie przycisk wycofaj ofertę. Funkcja dostępna tylko dla użytkowników mających rolę „Wycofanie ofert/Wniosków/Prac konkursowych”. Po potwierdzeniu oferta zostanie wycofana i będzie można pobrać dokument potwierdzający wycofanie oferty, tzw. Elektroniczne Potwierdzenie Wycofania (EPW). Wycofanie dostępne jest tylko dla użytkowników będących Wykonawcami i mających uprawnienie do Wycofania Oferty/Wniosku/Pracy konkursowej.</w:t>
      </w:r>
    </w:p>
    <w:p w14:paraId="4FB3B6DF" w14:textId="415A48E2" w:rsidR="00873D70" w:rsidRPr="00C7727A" w:rsidRDefault="00D54163"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Wycofanie oferty jest możliwe do upłynięcia terminu składania ofert.</w:t>
      </w:r>
    </w:p>
    <w:p w14:paraId="41B8E421" w14:textId="1F8A7B7A" w:rsidR="000E5C4C" w:rsidRPr="00C7727A" w:rsidRDefault="00873D70" w:rsidP="004A6437">
      <w:pPr>
        <w:pStyle w:val="Akapitzlist"/>
        <w:numPr>
          <w:ilvl w:val="0"/>
          <w:numId w:val="5"/>
        </w:numPr>
        <w:spacing w:before="120" w:line="312" w:lineRule="auto"/>
        <w:ind w:left="357" w:hanging="357"/>
        <w:contextualSpacing w:val="0"/>
        <w:jc w:val="both"/>
        <w:rPr>
          <w:rFonts w:ascii="Verdana" w:hAnsi="Verdana" w:cstheme="minorHAnsi"/>
          <w:bCs/>
          <w:sz w:val="20"/>
          <w:szCs w:val="20"/>
        </w:rPr>
      </w:pPr>
      <w:r w:rsidRPr="00C7727A">
        <w:rPr>
          <w:rFonts w:ascii="Verdana" w:hAnsi="Verdana" w:cstheme="minorHAnsi"/>
          <w:bCs/>
          <w:sz w:val="20"/>
          <w:szCs w:val="20"/>
        </w:rPr>
        <w:t>Zamawiający nie ponosi odpowiedzialności za nieprawidłowe lub nieterminowe złożenie oferty. Zaleca się, aby założyć profil Wykonawcy i rozpocząć składanie oferty z odpowiednim wyprzedzeniem.</w:t>
      </w:r>
    </w:p>
    <w:p w14:paraId="3D6BFD76" w14:textId="77777777" w:rsidR="005C23DA" w:rsidRPr="00C7727A" w:rsidRDefault="005C23DA" w:rsidP="004A6437">
      <w:pPr>
        <w:spacing w:before="120" w:line="312" w:lineRule="auto"/>
        <w:jc w:val="both"/>
        <w:rPr>
          <w:rFonts w:ascii="Verdana" w:hAnsi="Verdana" w:cstheme="minorHAnsi"/>
          <w:b/>
          <w:bCs/>
        </w:rPr>
      </w:pPr>
    </w:p>
    <w:p w14:paraId="1DFF597E" w14:textId="5B7F4AF8" w:rsidR="00873D70" w:rsidRPr="00C7727A" w:rsidRDefault="00873D70" w:rsidP="004A6437">
      <w:pPr>
        <w:spacing w:before="120" w:line="312" w:lineRule="auto"/>
        <w:jc w:val="both"/>
        <w:rPr>
          <w:rFonts w:ascii="Verdana" w:hAnsi="Verdana" w:cstheme="minorHAnsi"/>
          <w:b/>
          <w:bCs/>
        </w:rPr>
      </w:pPr>
      <w:r w:rsidRPr="00C7727A">
        <w:rPr>
          <w:rFonts w:ascii="Verdana" w:hAnsi="Verdana" w:cstheme="minorHAnsi"/>
          <w:b/>
          <w:bCs/>
        </w:rPr>
        <w:t>Tajemnica przedsiębiorstwa:</w:t>
      </w:r>
    </w:p>
    <w:p w14:paraId="6818F63C" w14:textId="77777777" w:rsidR="00873D70"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6817E7A1" w14:textId="24FB2EB6" w:rsidR="00873D70" w:rsidRPr="00C7727A" w:rsidRDefault="00873D70" w:rsidP="004A6437">
      <w:pPr>
        <w:pStyle w:val="Akapitzlist"/>
        <w:numPr>
          <w:ilvl w:val="0"/>
          <w:numId w:val="5"/>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lastRenderedPageBreak/>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6D149C61" w14:textId="77777777" w:rsidR="000E5C4C" w:rsidRPr="00C7727A" w:rsidRDefault="000E5C4C" w:rsidP="004A6437">
      <w:pPr>
        <w:spacing w:before="120" w:line="312" w:lineRule="auto"/>
        <w:jc w:val="both"/>
        <w:rPr>
          <w:rFonts w:ascii="Verdana" w:hAnsi="Verdana" w:cstheme="minorHAnsi"/>
          <w:bCs/>
        </w:rPr>
      </w:pPr>
    </w:p>
    <w:p w14:paraId="781DEF4A" w14:textId="70F098F8" w:rsidR="00873D70" w:rsidRPr="00C7727A" w:rsidRDefault="00D14BFB" w:rsidP="004A6437">
      <w:pPr>
        <w:pStyle w:val="Nagwek1"/>
        <w:numPr>
          <w:ilvl w:val="0"/>
          <w:numId w:val="18"/>
        </w:numPr>
        <w:shd w:val="clear" w:color="auto" w:fill="F2F2F2" w:themeFill="background1" w:themeFillShade="F2"/>
        <w:spacing w:before="120" w:line="312" w:lineRule="auto"/>
        <w:jc w:val="both"/>
        <w:rPr>
          <w:rFonts w:ascii="Verdana" w:hAnsi="Verdana" w:cstheme="minorHAnsi"/>
          <w:color w:val="auto"/>
          <w:sz w:val="20"/>
          <w:szCs w:val="20"/>
        </w:rPr>
      </w:pPr>
      <w:bookmarkStart w:id="68" w:name="_Toc126054018"/>
      <w:r w:rsidRPr="00C7727A">
        <w:rPr>
          <w:rFonts w:ascii="Verdana" w:hAnsi="Verdana"/>
          <w:color w:val="auto"/>
          <w:sz w:val="20"/>
          <w:szCs w:val="20"/>
        </w:rPr>
        <w:t>MIEJSCE, TERMIN SKŁADANIA I OTWARCIA OFERT ORAZ TERMIN ZWIĄZANIA</w:t>
      </w:r>
      <w:r w:rsidRPr="00C7727A">
        <w:rPr>
          <w:rFonts w:ascii="Verdana" w:hAnsi="Verdana" w:cstheme="minorHAnsi"/>
          <w:color w:val="auto"/>
          <w:sz w:val="20"/>
          <w:szCs w:val="20"/>
        </w:rPr>
        <w:t xml:space="preserve"> </w:t>
      </w:r>
      <w:r w:rsidR="00FD59D7" w:rsidRPr="00C7727A">
        <w:rPr>
          <w:rFonts w:ascii="Verdana" w:hAnsi="Verdana" w:cstheme="minorHAnsi"/>
          <w:color w:val="auto"/>
          <w:sz w:val="20"/>
          <w:szCs w:val="20"/>
        </w:rPr>
        <w:t>OFERTĄ</w:t>
      </w:r>
      <w:bookmarkEnd w:id="68"/>
    </w:p>
    <w:p w14:paraId="2F71E7FD" w14:textId="79D64181" w:rsidR="00873D70" w:rsidRPr="00D20542" w:rsidRDefault="00873D70" w:rsidP="004A6437">
      <w:pPr>
        <w:pStyle w:val="Akapitzlist"/>
        <w:numPr>
          <w:ilvl w:val="0"/>
          <w:numId w:val="6"/>
        </w:numPr>
        <w:spacing w:before="120" w:line="312" w:lineRule="auto"/>
        <w:contextualSpacing w:val="0"/>
        <w:jc w:val="both"/>
        <w:rPr>
          <w:rFonts w:ascii="Verdana" w:hAnsi="Verdana" w:cstheme="minorHAnsi"/>
          <w:bCs/>
          <w:sz w:val="20"/>
          <w:szCs w:val="20"/>
        </w:rPr>
      </w:pPr>
      <w:r w:rsidRPr="002C62B4">
        <w:rPr>
          <w:rFonts w:ascii="Verdana" w:hAnsi="Verdana" w:cstheme="minorHAnsi"/>
          <w:bCs/>
          <w:sz w:val="20"/>
          <w:szCs w:val="20"/>
        </w:rPr>
        <w:t xml:space="preserve">Ofertę należy </w:t>
      </w:r>
      <w:r w:rsidR="003C332C" w:rsidRPr="002C62B4">
        <w:rPr>
          <w:rFonts w:ascii="Verdana" w:hAnsi="Verdana" w:cstheme="minorHAnsi"/>
          <w:bCs/>
          <w:sz w:val="20"/>
          <w:szCs w:val="20"/>
        </w:rPr>
        <w:t>złożyć do</w:t>
      </w:r>
      <w:r w:rsidRPr="00D20542">
        <w:rPr>
          <w:rFonts w:ascii="Verdana" w:hAnsi="Verdana" w:cstheme="minorHAnsi"/>
          <w:bCs/>
          <w:sz w:val="20"/>
          <w:szCs w:val="20"/>
        </w:rPr>
        <w:t xml:space="preserve">: </w:t>
      </w:r>
      <w:r w:rsidR="00CA5DC6" w:rsidRPr="00D20542">
        <w:rPr>
          <w:rFonts w:ascii="Verdana" w:hAnsi="Verdana" w:cstheme="minorHAnsi"/>
          <w:b/>
          <w:sz w:val="20"/>
          <w:szCs w:val="20"/>
        </w:rPr>
        <w:t>15.</w:t>
      </w:r>
      <w:r w:rsidR="002A6036" w:rsidRPr="00D20542">
        <w:rPr>
          <w:rFonts w:ascii="Verdana" w:hAnsi="Verdana" w:cstheme="minorHAnsi"/>
          <w:b/>
          <w:sz w:val="20"/>
          <w:szCs w:val="20"/>
        </w:rPr>
        <w:t>10</w:t>
      </w:r>
      <w:r w:rsidR="00F334A0" w:rsidRPr="00D20542">
        <w:rPr>
          <w:rFonts w:ascii="Verdana" w:hAnsi="Verdana" w:cstheme="minorHAnsi"/>
          <w:b/>
          <w:sz w:val="20"/>
          <w:szCs w:val="20"/>
        </w:rPr>
        <w:t>.</w:t>
      </w:r>
      <w:r w:rsidR="003326F5" w:rsidRPr="00D20542">
        <w:rPr>
          <w:rFonts w:ascii="Verdana" w:hAnsi="Verdana" w:cstheme="minorHAnsi"/>
          <w:b/>
          <w:sz w:val="20"/>
          <w:szCs w:val="20"/>
        </w:rPr>
        <w:t>202</w:t>
      </w:r>
      <w:r w:rsidR="007221DB" w:rsidRPr="00D20542">
        <w:rPr>
          <w:rFonts w:ascii="Verdana" w:hAnsi="Verdana" w:cstheme="minorHAnsi"/>
          <w:b/>
          <w:sz w:val="20"/>
          <w:szCs w:val="20"/>
        </w:rPr>
        <w:t>4</w:t>
      </w:r>
      <w:r w:rsidRPr="00D20542">
        <w:rPr>
          <w:rFonts w:ascii="Verdana" w:hAnsi="Verdana" w:cstheme="minorHAnsi"/>
          <w:bCs/>
          <w:sz w:val="20"/>
          <w:szCs w:val="20"/>
        </w:rPr>
        <w:t xml:space="preserve"> godz</w:t>
      </w:r>
      <w:r w:rsidR="003326F5" w:rsidRPr="00D20542">
        <w:rPr>
          <w:rFonts w:ascii="Verdana" w:hAnsi="Verdana" w:cstheme="minorHAnsi"/>
          <w:bCs/>
          <w:sz w:val="20"/>
          <w:szCs w:val="20"/>
        </w:rPr>
        <w:t xml:space="preserve">. </w:t>
      </w:r>
      <w:r w:rsidR="003326F5" w:rsidRPr="00D20542">
        <w:rPr>
          <w:rFonts w:ascii="Verdana" w:hAnsi="Verdana" w:cstheme="minorHAnsi"/>
          <w:b/>
          <w:sz w:val="20"/>
          <w:szCs w:val="20"/>
        </w:rPr>
        <w:t>11:00</w:t>
      </w:r>
      <w:r w:rsidR="003326F5" w:rsidRPr="00D20542">
        <w:rPr>
          <w:rFonts w:ascii="Verdana" w:hAnsi="Verdana" w:cstheme="minorHAnsi"/>
          <w:bCs/>
          <w:sz w:val="20"/>
          <w:szCs w:val="20"/>
        </w:rPr>
        <w:t>.</w:t>
      </w:r>
      <w:r w:rsidRPr="00D20542">
        <w:rPr>
          <w:rFonts w:ascii="Verdana" w:hAnsi="Verdana" w:cstheme="minorHAnsi"/>
          <w:bCs/>
          <w:sz w:val="20"/>
          <w:szCs w:val="20"/>
        </w:rPr>
        <w:t xml:space="preserve"> </w:t>
      </w:r>
    </w:p>
    <w:p w14:paraId="3FDDA35C" w14:textId="730C7A79" w:rsidR="00873D70" w:rsidRPr="002C62B4" w:rsidRDefault="00873D70" w:rsidP="004A6437">
      <w:pPr>
        <w:pStyle w:val="Akapitzlist"/>
        <w:numPr>
          <w:ilvl w:val="0"/>
          <w:numId w:val="6"/>
        </w:numPr>
        <w:spacing w:before="120" w:line="312" w:lineRule="auto"/>
        <w:contextualSpacing w:val="0"/>
        <w:jc w:val="both"/>
        <w:rPr>
          <w:rFonts w:ascii="Verdana" w:hAnsi="Verdana" w:cstheme="minorHAnsi"/>
          <w:bCs/>
          <w:sz w:val="20"/>
          <w:szCs w:val="20"/>
        </w:rPr>
      </w:pPr>
      <w:r w:rsidRPr="00D20542">
        <w:rPr>
          <w:rFonts w:ascii="Verdana" w:hAnsi="Verdana" w:cstheme="minorHAnsi"/>
          <w:bCs/>
          <w:sz w:val="20"/>
          <w:szCs w:val="20"/>
        </w:rPr>
        <w:t>Otwarcie ofert nastąpi w dniu</w:t>
      </w:r>
      <w:r w:rsidR="0007656E" w:rsidRPr="00D20542">
        <w:rPr>
          <w:rFonts w:ascii="Verdana" w:hAnsi="Verdana" w:cstheme="minorHAnsi"/>
          <w:bCs/>
          <w:sz w:val="20"/>
          <w:szCs w:val="20"/>
        </w:rPr>
        <w:t xml:space="preserve"> </w:t>
      </w:r>
      <w:r w:rsidR="00CA5DC6" w:rsidRPr="00D20542">
        <w:rPr>
          <w:rFonts w:ascii="Verdana" w:hAnsi="Verdana" w:cstheme="minorHAnsi"/>
          <w:b/>
          <w:bCs/>
          <w:sz w:val="20"/>
          <w:szCs w:val="20"/>
        </w:rPr>
        <w:t>15.</w:t>
      </w:r>
      <w:r w:rsidR="002A6036" w:rsidRPr="00D20542">
        <w:rPr>
          <w:rFonts w:ascii="Verdana" w:hAnsi="Verdana" w:cstheme="minorHAnsi"/>
          <w:b/>
          <w:bCs/>
          <w:sz w:val="20"/>
          <w:szCs w:val="20"/>
        </w:rPr>
        <w:t>10</w:t>
      </w:r>
      <w:r w:rsidR="00F334A0" w:rsidRPr="00D20542">
        <w:rPr>
          <w:rFonts w:ascii="Verdana" w:hAnsi="Verdana" w:cstheme="minorHAnsi"/>
          <w:b/>
          <w:sz w:val="20"/>
          <w:szCs w:val="20"/>
        </w:rPr>
        <w:t>.</w:t>
      </w:r>
      <w:r w:rsidR="004F50A2" w:rsidRPr="00D20542">
        <w:rPr>
          <w:rFonts w:ascii="Verdana" w:hAnsi="Verdana" w:cstheme="minorHAnsi"/>
          <w:b/>
          <w:sz w:val="20"/>
          <w:szCs w:val="20"/>
        </w:rPr>
        <w:t>202</w:t>
      </w:r>
      <w:r w:rsidR="007221DB" w:rsidRPr="00D20542">
        <w:rPr>
          <w:rFonts w:ascii="Verdana" w:hAnsi="Verdana" w:cstheme="minorHAnsi"/>
          <w:b/>
          <w:sz w:val="20"/>
          <w:szCs w:val="20"/>
        </w:rPr>
        <w:t>4</w:t>
      </w:r>
      <w:r w:rsidRPr="002C62B4">
        <w:rPr>
          <w:rFonts w:ascii="Verdana" w:hAnsi="Verdana" w:cstheme="minorHAnsi"/>
          <w:bCs/>
          <w:sz w:val="20"/>
          <w:szCs w:val="20"/>
        </w:rPr>
        <w:t xml:space="preserve">, godz. </w:t>
      </w:r>
      <w:r w:rsidR="0007656E" w:rsidRPr="002C62B4">
        <w:rPr>
          <w:rFonts w:ascii="Verdana" w:hAnsi="Verdana" w:cstheme="minorHAnsi"/>
          <w:b/>
          <w:sz w:val="20"/>
          <w:szCs w:val="20"/>
        </w:rPr>
        <w:t>1</w:t>
      </w:r>
      <w:r w:rsidR="0019466C" w:rsidRPr="002C62B4">
        <w:rPr>
          <w:rFonts w:ascii="Verdana" w:hAnsi="Verdana" w:cstheme="minorHAnsi"/>
          <w:b/>
          <w:sz w:val="20"/>
          <w:szCs w:val="20"/>
        </w:rPr>
        <w:t>1</w:t>
      </w:r>
      <w:r w:rsidR="004F50A2" w:rsidRPr="002C62B4">
        <w:rPr>
          <w:rFonts w:ascii="Verdana" w:hAnsi="Verdana" w:cstheme="minorHAnsi"/>
          <w:b/>
          <w:sz w:val="20"/>
          <w:szCs w:val="20"/>
        </w:rPr>
        <w:t>:</w:t>
      </w:r>
      <w:r w:rsidR="0019466C" w:rsidRPr="002C62B4">
        <w:rPr>
          <w:rFonts w:ascii="Verdana" w:hAnsi="Verdana" w:cstheme="minorHAnsi"/>
          <w:b/>
          <w:sz w:val="20"/>
          <w:szCs w:val="20"/>
        </w:rPr>
        <w:t>3</w:t>
      </w:r>
      <w:r w:rsidR="0007656E" w:rsidRPr="002C62B4">
        <w:rPr>
          <w:rFonts w:ascii="Verdana" w:hAnsi="Verdana" w:cstheme="minorHAnsi"/>
          <w:b/>
          <w:sz w:val="20"/>
          <w:szCs w:val="20"/>
        </w:rPr>
        <w:t>0</w:t>
      </w:r>
      <w:r w:rsidR="004F50A2" w:rsidRPr="002C62B4">
        <w:rPr>
          <w:rFonts w:ascii="Verdana" w:hAnsi="Verdana" w:cstheme="minorHAnsi"/>
          <w:bCs/>
          <w:sz w:val="20"/>
          <w:szCs w:val="20"/>
        </w:rPr>
        <w:t>.</w:t>
      </w:r>
      <w:r w:rsidRPr="002C62B4">
        <w:rPr>
          <w:rFonts w:ascii="Verdana" w:hAnsi="Verdana" w:cstheme="minorHAnsi"/>
          <w:bCs/>
          <w:sz w:val="20"/>
          <w:szCs w:val="20"/>
        </w:rPr>
        <w:t xml:space="preserve"> </w:t>
      </w:r>
    </w:p>
    <w:p w14:paraId="34D0E115" w14:textId="2830F8BB" w:rsidR="00873D70" w:rsidRPr="00B95132" w:rsidRDefault="00873D70" w:rsidP="005C23DA">
      <w:pPr>
        <w:pStyle w:val="Akapitzlist"/>
        <w:numPr>
          <w:ilvl w:val="0"/>
          <w:numId w:val="6"/>
        </w:numPr>
        <w:spacing w:before="120" w:line="312" w:lineRule="auto"/>
        <w:contextualSpacing w:val="0"/>
        <w:jc w:val="both"/>
        <w:rPr>
          <w:rFonts w:ascii="Verdana" w:hAnsi="Verdana" w:cstheme="minorHAnsi"/>
          <w:bCs/>
          <w:sz w:val="20"/>
          <w:szCs w:val="20"/>
        </w:rPr>
      </w:pPr>
      <w:r w:rsidRPr="00B95132">
        <w:rPr>
          <w:rFonts w:ascii="Verdana" w:hAnsi="Verdana" w:cstheme="minorHAnsi"/>
          <w:bCs/>
          <w:sz w:val="20"/>
          <w:szCs w:val="20"/>
        </w:rPr>
        <w:t xml:space="preserve">Do składania i otwarcia ofert </w:t>
      </w:r>
      <w:r w:rsidR="00777284" w:rsidRPr="00B95132">
        <w:rPr>
          <w:rFonts w:ascii="Verdana" w:hAnsi="Verdana" w:cstheme="minorHAnsi"/>
          <w:bCs/>
          <w:sz w:val="20"/>
          <w:szCs w:val="20"/>
        </w:rPr>
        <w:t xml:space="preserve">używana jest portal </w:t>
      </w:r>
      <w:hyperlink r:id="rId12" w:history="1">
        <w:r w:rsidR="00777284" w:rsidRPr="00B95132">
          <w:rPr>
            <w:rFonts w:ascii="Verdana" w:hAnsi="Verdana" w:cstheme="minorHAnsi"/>
            <w:bCs/>
            <w:sz w:val="20"/>
            <w:szCs w:val="20"/>
          </w:rPr>
          <w:t>https://ezamowienia.gov.pl/pl/</w:t>
        </w:r>
      </w:hyperlink>
      <w:r w:rsidR="00777284" w:rsidRPr="00B95132">
        <w:rPr>
          <w:rFonts w:ascii="Verdana" w:hAnsi="Verdana" w:cstheme="minorHAnsi"/>
          <w:bCs/>
          <w:sz w:val="20"/>
          <w:szCs w:val="20"/>
        </w:rPr>
        <w:t>.</w:t>
      </w:r>
    </w:p>
    <w:p w14:paraId="4C57A23E" w14:textId="77777777" w:rsidR="00873D70" w:rsidRPr="00B95132" w:rsidRDefault="00873D70" w:rsidP="004A6437">
      <w:pPr>
        <w:pStyle w:val="Akapitzlist"/>
        <w:numPr>
          <w:ilvl w:val="0"/>
          <w:numId w:val="6"/>
        </w:numPr>
        <w:spacing w:before="120" w:line="312" w:lineRule="auto"/>
        <w:contextualSpacing w:val="0"/>
        <w:jc w:val="both"/>
        <w:rPr>
          <w:rFonts w:ascii="Verdana" w:hAnsi="Verdana" w:cstheme="minorHAnsi"/>
          <w:bCs/>
          <w:sz w:val="20"/>
          <w:szCs w:val="20"/>
        </w:rPr>
      </w:pPr>
      <w:r w:rsidRPr="00B95132">
        <w:rPr>
          <w:rFonts w:ascii="Verdana" w:hAnsi="Verdana" w:cstheme="minorHAnsi"/>
          <w:bCs/>
          <w:sz w:val="20"/>
          <w:szCs w:val="20"/>
        </w:rPr>
        <w:t xml:space="preserve">Po otwarciu ofert, zgodnie z ustawą </w:t>
      </w:r>
      <w:proofErr w:type="spellStart"/>
      <w:r w:rsidRPr="00B95132">
        <w:rPr>
          <w:rFonts w:ascii="Verdana" w:hAnsi="Verdana" w:cstheme="minorHAnsi"/>
          <w:bCs/>
          <w:sz w:val="20"/>
          <w:szCs w:val="20"/>
        </w:rPr>
        <w:t>Pzp</w:t>
      </w:r>
      <w:proofErr w:type="spellEnd"/>
      <w:r w:rsidRPr="00B95132">
        <w:rPr>
          <w:rFonts w:ascii="Verdana" w:hAnsi="Verdana" w:cstheme="minorHAnsi"/>
          <w:bCs/>
          <w:sz w:val="20"/>
          <w:szCs w:val="20"/>
        </w:rPr>
        <w:t>, Zamawiający zamieści na stronie internetowej informację z otwarcia ofert.</w:t>
      </w:r>
    </w:p>
    <w:p w14:paraId="58F80687" w14:textId="204E411E" w:rsidR="00873D70" w:rsidRPr="00C7727A" w:rsidRDefault="00873D70" w:rsidP="004A6437">
      <w:pPr>
        <w:pStyle w:val="Akapitzlist"/>
        <w:numPr>
          <w:ilvl w:val="0"/>
          <w:numId w:val="6"/>
        </w:numPr>
        <w:spacing w:before="120" w:line="312" w:lineRule="auto"/>
        <w:contextualSpacing w:val="0"/>
        <w:jc w:val="both"/>
        <w:rPr>
          <w:rFonts w:ascii="Verdana" w:hAnsi="Verdana" w:cstheme="minorHAnsi"/>
          <w:bCs/>
          <w:sz w:val="20"/>
          <w:szCs w:val="20"/>
        </w:rPr>
      </w:pPr>
      <w:r w:rsidRPr="00B95132">
        <w:rPr>
          <w:rFonts w:ascii="Verdana" w:hAnsi="Verdana" w:cstheme="minorHAnsi"/>
          <w:bCs/>
          <w:sz w:val="20"/>
          <w:szCs w:val="20"/>
        </w:rPr>
        <w:t xml:space="preserve">Wykonawca pozostaje związany złożoną ofertą do </w:t>
      </w:r>
      <w:r w:rsidRPr="002C62B4">
        <w:rPr>
          <w:rFonts w:ascii="Verdana" w:hAnsi="Verdana" w:cstheme="minorHAnsi"/>
          <w:bCs/>
          <w:sz w:val="20"/>
          <w:szCs w:val="20"/>
        </w:rPr>
        <w:t xml:space="preserve">dnia </w:t>
      </w:r>
      <w:r w:rsidR="00CA5DC6" w:rsidRPr="00D20542">
        <w:rPr>
          <w:rFonts w:ascii="Verdana" w:hAnsi="Verdana" w:cstheme="minorHAnsi"/>
          <w:b/>
          <w:sz w:val="20"/>
          <w:szCs w:val="20"/>
        </w:rPr>
        <w:t>13.</w:t>
      </w:r>
      <w:r w:rsidR="00B850A0" w:rsidRPr="00D20542">
        <w:rPr>
          <w:rFonts w:ascii="Verdana" w:hAnsi="Verdana" w:cstheme="minorHAnsi"/>
          <w:b/>
          <w:sz w:val="20"/>
          <w:szCs w:val="20"/>
        </w:rPr>
        <w:t>1</w:t>
      </w:r>
      <w:r w:rsidR="002A6036" w:rsidRPr="00D20542">
        <w:rPr>
          <w:rFonts w:ascii="Verdana" w:hAnsi="Verdana" w:cstheme="minorHAnsi"/>
          <w:b/>
          <w:sz w:val="20"/>
          <w:szCs w:val="20"/>
        </w:rPr>
        <w:t>1</w:t>
      </w:r>
      <w:r w:rsidR="00B850A0" w:rsidRPr="00D20542">
        <w:rPr>
          <w:rFonts w:ascii="Verdana" w:hAnsi="Verdana" w:cstheme="minorHAnsi"/>
          <w:b/>
          <w:sz w:val="20"/>
          <w:szCs w:val="20"/>
        </w:rPr>
        <w:t>.</w:t>
      </w:r>
      <w:r w:rsidR="00324AD4" w:rsidRPr="00D20542">
        <w:rPr>
          <w:rFonts w:ascii="Verdana" w:hAnsi="Verdana" w:cstheme="minorHAnsi"/>
          <w:b/>
          <w:sz w:val="20"/>
          <w:szCs w:val="20"/>
        </w:rPr>
        <w:t>202</w:t>
      </w:r>
      <w:r w:rsidR="00747F5E" w:rsidRPr="00D20542">
        <w:rPr>
          <w:rFonts w:ascii="Verdana" w:hAnsi="Verdana" w:cstheme="minorHAnsi"/>
          <w:b/>
          <w:sz w:val="20"/>
          <w:szCs w:val="20"/>
        </w:rPr>
        <w:t>4</w:t>
      </w:r>
      <w:r w:rsidR="007221DB" w:rsidRPr="002C62B4">
        <w:rPr>
          <w:rFonts w:ascii="Verdana" w:hAnsi="Verdana" w:cstheme="minorHAnsi"/>
          <w:b/>
          <w:sz w:val="20"/>
          <w:szCs w:val="20"/>
        </w:rPr>
        <w:t xml:space="preserve"> r.</w:t>
      </w:r>
      <w:r w:rsidRPr="00B95132">
        <w:rPr>
          <w:rFonts w:ascii="Verdana" w:hAnsi="Verdana" w:cstheme="minorHAnsi"/>
          <w:bCs/>
          <w:sz w:val="20"/>
          <w:szCs w:val="20"/>
        </w:rPr>
        <w:t xml:space="preserve"> Pierwszym dniem</w:t>
      </w:r>
      <w:r w:rsidRPr="00C7727A">
        <w:rPr>
          <w:rFonts w:ascii="Verdana" w:hAnsi="Verdana" w:cstheme="minorHAnsi"/>
          <w:bCs/>
          <w:sz w:val="20"/>
          <w:szCs w:val="20"/>
        </w:rPr>
        <w:t xml:space="preserve"> terminu jest dzień, w którym upływa termin składania ofert.</w:t>
      </w:r>
    </w:p>
    <w:p w14:paraId="2AFC8635" w14:textId="77777777" w:rsidR="00BF79B5" w:rsidRPr="00C7727A" w:rsidRDefault="00BF79B5" w:rsidP="004A6437">
      <w:pPr>
        <w:spacing w:before="120" w:line="312" w:lineRule="auto"/>
        <w:jc w:val="both"/>
        <w:rPr>
          <w:rFonts w:ascii="Verdana" w:hAnsi="Verdana" w:cstheme="minorHAnsi"/>
        </w:rPr>
      </w:pPr>
    </w:p>
    <w:p w14:paraId="3E1F595C" w14:textId="162D4937" w:rsidR="00873D70" w:rsidRPr="00C7727A" w:rsidRDefault="00D14BFB" w:rsidP="004A6437">
      <w:pPr>
        <w:pStyle w:val="Nagwek1"/>
        <w:numPr>
          <w:ilvl w:val="0"/>
          <w:numId w:val="18"/>
        </w:numPr>
        <w:shd w:val="clear" w:color="auto" w:fill="F2F2F2" w:themeFill="background1" w:themeFillShade="F2"/>
        <w:spacing w:before="120" w:line="312" w:lineRule="auto"/>
        <w:jc w:val="both"/>
        <w:rPr>
          <w:rFonts w:ascii="Verdana" w:hAnsi="Verdana" w:cstheme="minorHAnsi"/>
          <w:color w:val="auto"/>
          <w:sz w:val="20"/>
          <w:szCs w:val="20"/>
        </w:rPr>
      </w:pPr>
      <w:bookmarkStart w:id="69" w:name="_Toc126054019"/>
      <w:r w:rsidRPr="00C7727A">
        <w:rPr>
          <w:rFonts w:ascii="Verdana" w:hAnsi="Verdana"/>
          <w:color w:val="auto"/>
          <w:sz w:val="20"/>
          <w:szCs w:val="20"/>
        </w:rPr>
        <w:t>INFORMACJA O ŚRODKACH KOMUNIKACJI ELEKTRONICZNEJ ORAZ</w:t>
      </w:r>
      <w:r w:rsidRPr="00C7727A">
        <w:rPr>
          <w:rFonts w:ascii="Verdana" w:hAnsi="Verdana" w:cstheme="minorHAnsi"/>
          <w:color w:val="auto"/>
          <w:sz w:val="20"/>
          <w:szCs w:val="20"/>
        </w:rPr>
        <w:t xml:space="preserve"> </w:t>
      </w:r>
      <w:r w:rsidR="00FD59D7" w:rsidRPr="00C7727A">
        <w:rPr>
          <w:rFonts w:ascii="Verdana" w:hAnsi="Verdana" w:cstheme="minorHAnsi"/>
          <w:color w:val="auto"/>
          <w:sz w:val="20"/>
          <w:szCs w:val="20"/>
        </w:rPr>
        <w:t>WYMAGANIACH TECHNICZNYCH I ORGANIZACYJNYCH SPORZĄDZANIA, WYSYŁANIA I ODBIERANIA KORESPONDENCJI</w:t>
      </w:r>
      <w:bookmarkEnd w:id="69"/>
    </w:p>
    <w:p w14:paraId="49089B40" w14:textId="3FB052BD" w:rsidR="00FF0FCF" w:rsidRPr="00C7727A"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bookmarkStart w:id="70" w:name="_Hlk113538778"/>
      <w:bookmarkStart w:id="71" w:name="_Hlk113539504"/>
      <w:r w:rsidRPr="00C7727A">
        <w:rPr>
          <w:rFonts w:ascii="Verdana" w:eastAsia="Calibri" w:hAnsi="Verdana" w:cstheme="minorHAnsi"/>
          <w:sz w:val="20"/>
          <w:szCs w:val="20"/>
          <w:lang w:eastAsia="en-US"/>
        </w:rPr>
        <w:t xml:space="preserve">Komunikacja w niniejszym postępowaniu o udzielenie zamówienia, w tym składanie ofert, wymiana informacji oraz przekazywanie dokumentów lub oświadczeń między Zamawiającym a Wykonawcą, z uwzględnieniem wyjątków określonych w ustawie </w:t>
      </w:r>
      <w:r w:rsidRPr="00C7727A">
        <w:rPr>
          <w:rFonts w:ascii="Verdana" w:eastAsia="Calibri" w:hAnsi="Verdana" w:cstheme="minorHAnsi"/>
          <w:b/>
          <w:bCs/>
          <w:sz w:val="20"/>
          <w:szCs w:val="20"/>
          <w:lang w:eastAsia="en-US"/>
        </w:rPr>
        <w:t>odbywa się przy użyciu środków komunikacji elektronicznej</w:t>
      </w:r>
      <w:r w:rsidRPr="00C7727A">
        <w:rPr>
          <w:rFonts w:ascii="Verdana" w:eastAsia="Calibri" w:hAnsi="Verdana" w:cstheme="minorHAnsi"/>
          <w:sz w:val="20"/>
          <w:szCs w:val="20"/>
          <w:lang w:eastAsia="en-US"/>
        </w:rPr>
        <w:t xml:space="preserve">, tj. </w:t>
      </w:r>
      <w:bookmarkStart w:id="72" w:name="_Hlk113539339"/>
      <w:r w:rsidRPr="00C7727A">
        <w:rPr>
          <w:rFonts w:ascii="Verdana" w:eastAsia="Calibri" w:hAnsi="Verdana" w:cstheme="minorHAnsi"/>
          <w:sz w:val="20"/>
          <w:szCs w:val="20"/>
          <w:lang w:eastAsia="en-US"/>
        </w:rPr>
        <w:t>przy użyciu: platformy e-Zamówienia</w:t>
      </w:r>
      <w:r w:rsidR="00FF0FCF" w:rsidRPr="00C7727A">
        <w:rPr>
          <w:rFonts w:ascii="Verdana" w:eastAsia="Calibri" w:hAnsi="Verdana" w:cstheme="minorHAnsi"/>
          <w:sz w:val="20"/>
          <w:szCs w:val="20"/>
          <w:lang w:eastAsia="en-US"/>
        </w:rPr>
        <w:t>.</w:t>
      </w:r>
    </w:p>
    <w:bookmarkEnd w:id="70"/>
    <w:bookmarkEnd w:id="72"/>
    <w:p w14:paraId="63F19196" w14:textId="1D1404E0" w:rsidR="006D0409" w:rsidRPr="0010539C"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r w:rsidRPr="0010539C">
        <w:rPr>
          <w:rFonts w:ascii="Verdana" w:eastAsia="Calibri" w:hAnsi="Verdana" w:cstheme="minorHAnsi"/>
          <w:sz w:val="20"/>
          <w:szCs w:val="20"/>
          <w:lang w:eastAsia="en-US"/>
        </w:rPr>
        <w:t xml:space="preserve">Wykonawca zamierzający wziąć udział w postępowaniu o udzielenie zamówienia publicznego, </w:t>
      </w:r>
      <w:r w:rsidRPr="0010539C">
        <w:rPr>
          <w:rFonts w:ascii="Verdana" w:eastAsia="Calibri" w:hAnsi="Verdana" w:cstheme="minorHAnsi"/>
          <w:sz w:val="20"/>
          <w:szCs w:val="20"/>
          <w:u w:val="single"/>
          <w:lang w:eastAsia="en-US"/>
        </w:rPr>
        <w:t>musi posiadać konto na platformie</w:t>
      </w:r>
      <w:r w:rsidRPr="0010539C">
        <w:rPr>
          <w:rFonts w:ascii="Verdana" w:eastAsia="Calibri" w:hAnsi="Verdana" w:cstheme="minorHAnsi"/>
          <w:sz w:val="20"/>
          <w:szCs w:val="20"/>
          <w:lang w:eastAsia="en-US"/>
        </w:rPr>
        <w:t xml:space="preserve"> e-Zamówienia. Instrukcja jak założyć konto dostępna jest pod adresem </w:t>
      </w:r>
      <w:r w:rsidR="00FF0FCF" w:rsidRPr="0010539C">
        <w:rPr>
          <w:rFonts w:ascii="Verdana" w:eastAsia="Calibri" w:hAnsi="Verdana" w:cstheme="minorHAnsi"/>
          <w:sz w:val="20"/>
          <w:szCs w:val="20"/>
          <w:lang w:eastAsia="en-US"/>
        </w:rPr>
        <w:t>https://media.ezamowienia.gov.pl/pod/2020/11/ZKU-5.2.pdf</w:t>
      </w:r>
      <w:r w:rsidRPr="0010539C">
        <w:rPr>
          <w:rFonts w:ascii="Verdana" w:eastAsia="Calibri" w:hAnsi="Verdana" w:cstheme="minorHAnsi"/>
          <w:sz w:val="20"/>
          <w:szCs w:val="20"/>
          <w:lang w:eastAsia="en-US"/>
        </w:rPr>
        <w:t>.</w:t>
      </w:r>
      <w:r w:rsidR="00FF0FCF" w:rsidRPr="0010539C">
        <w:rPr>
          <w:rFonts w:ascii="Verdana" w:eastAsia="Calibri" w:hAnsi="Verdana" w:cstheme="minorHAnsi"/>
          <w:sz w:val="20"/>
          <w:szCs w:val="20"/>
          <w:lang w:eastAsia="en-US"/>
        </w:rPr>
        <w:t xml:space="preserve"> </w:t>
      </w:r>
      <w:r w:rsidRPr="0010539C">
        <w:rPr>
          <w:rFonts w:ascii="Verdana" w:eastAsia="Calibri" w:hAnsi="Verdana" w:cstheme="minorHAnsi"/>
          <w:sz w:val="20"/>
          <w:szCs w:val="20"/>
          <w:u w:val="single"/>
          <w:lang w:eastAsia="en-US"/>
        </w:rPr>
        <w:t xml:space="preserve">Wykonawca zobowiązany jest do zapoznania się z powyższą Instrukcją. </w:t>
      </w:r>
    </w:p>
    <w:p w14:paraId="0E84D333" w14:textId="60E2A98E" w:rsidR="006D0409" w:rsidRPr="00C7727A"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r w:rsidRPr="00C7727A">
        <w:rPr>
          <w:rFonts w:ascii="Verdana" w:eastAsia="Calibri" w:hAnsi="Verdana" w:cstheme="minorHAnsi"/>
          <w:sz w:val="20"/>
          <w:szCs w:val="20"/>
          <w:lang w:eastAsia="en-US"/>
        </w:rPr>
        <w:t xml:space="preserve">Instrukcja składania ofert znajduje się w na platformie e-Zamówienia pod adresem </w:t>
      </w:r>
      <w:r w:rsidR="00FF0FCF" w:rsidRPr="00C7727A">
        <w:rPr>
          <w:rFonts w:ascii="Verdana" w:eastAsia="Calibri" w:hAnsi="Verdana" w:cstheme="minorHAnsi"/>
          <w:sz w:val="20"/>
          <w:szCs w:val="20"/>
          <w:lang w:eastAsia="en-US"/>
        </w:rPr>
        <w:t>https://media.ezamowienia.gov.pl/pod/2021/10/Oferty-5.1.pdf</w:t>
      </w:r>
      <w:r w:rsidRPr="00C7727A">
        <w:rPr>
          <w:rFonts w:ascii="Verdana" w:eastAsia="Calibri" w:hAnsi="Verdana" w:cstheme="minorHAnsi"/>
          <w:sz w:val="20"/>
          <w:szCs w:val="20"/>
          <w:lang w:eastAsia="en-US"/>
        </w:rPr>
        <w:t xml:space="preserve">. </w:t>
      </w:r>
      <w:r w:rsidRPr="00C7727A">
        <w:rPr>
          <w:rFonts w:ascii="Verdana" w:eastAsia="Calibri" w:hAnsi="Verdana" w:cstheme="minorHAnsi"/>
          <w:sz w:val="20"/>
          <w:szCs w:val="20"/>
          <w:u w:val="single"/>
          <w:lang w:eastAsia="en-US"/>
        </w:rPr>
        <w:t xml:space="preserve">Wykonawca zobowiązany jest do zapoznania się z powyższą Instrukcją. </w:t>
      </w:r>
    </w:p>
    <w:p w14:paraId="34B38735" w14:textId="77777777" w:rsidR="006D0409" w:rsidRPr="00C7727A"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r w:rsidRPr="00C7727A">
        <w:rPr>
          <w:rFonts w:ascii="Verdana" w:eastAsia="Calibri" w:hAnsi="Verdana" w:cstheme="minorHAnsi"/>
          <w:sz w:val="20"/>
          <w:szCs w:val="20"/>
          <w:lang w:eastAsia="en-US"/>
        </w:rPr>
        <w:t>Wykonawca przystępując do niniejszego postępowania o udzielenie zamówienia publicznego, akceptuje warunki korzystania z platformy e-Zamówienia.</w:t>
      </w:r>
    </w:p>
    <w:p w14:paraId="435BCB60" w14:textId="77777777" w:rsidR="006D0409" w:rsidRPr="00C7727A"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r w:rsidRPr="00C7727A">
        <w:rPr>
          <w:rFonts w:ascii="Verdana" w:eastAsia="Calibri" w:hAnsi="Verdana" w:cstheme="minorHAnsi"/>
          <w:sz w:val="20"/>
          <w:szCs w:val="20"/>
          <w:lang w:eastAsia="en-US"/>
        </w:rPr>
        <w:t xml:space="preserve">Za datę przekazania oferty, oświadczeń, o których mowa w art. 125 ust. 1 </w:t>
      </w:r>
      <w:proofErr w:type="spellStart"/>
      <w:r w:rsidRPr="00C7727A">
        <w:rPr>
          <w:rFonts w:ascii="Verdana" w:eastAsia="Calibri" w:hAnsi="Verdana" w:cstheme="minorHAnsi"/>
          <w:sz w:val="20"/>
          <w:szCs w:val="20"/>
          <w:lang w:eastAsia="en-US"/>
        </w:rPr>
        <w:t>Pzp</w:t>
      </w:r>
      <w:proofErr w:type="spellEnd"/>
      <w:r w:rsidRPr="00C7727A">
        <w:rPr>
          <w:rFonts w:ascii="Verdana" w:eastAsia="Calibri" w:hAnsi="Verdana" w:cstheme="minorHAnsi"/>
          <w:sz w:val="20"/>
          <w:szCs w:val="20"/>
          <w:lang w:eastAsia="en-US"/>
        </w:rPr>
        <w:t>, podmiotowych środków dowodowych, przedmiotowych środków dowodowych, wniosków, zawiadomień, dokumentów elektronicznych, oświadczeń lub elektronicznych kopii dokumentów oraz innych informacji przekazywanych w postępowaniu, przyjmuje się datę ich przekazania na platformę e-Zamówienia.</w:t>
      </w:r>
    </w:p>
    <w:p w14:paraId="23C8A133" w14:textId="77777777" w:rsidR="006D0409" w:rsidRPr="00C7727A"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r w:rsidRPr="00C7727A">
        <w:rPr>
          <w:rFonts w:ascii="Verdana" w:eastAsia="Calibri" w:hAnsi="Verdana" w:cstheme="minorHAnsi"/>
          <w:sz w:val="20"/>
          <w:szCs w:val="20"/>
          <w:lang w:eastAsia="en-US"/>
        </w:rPr>
        <w:lastRenderedPageBreak/>
        <w:t>Oświadczenia, wnioski, zawiadomienia oraz informacje uważa się za złożone w terminie, jeżeli ich treść dotarła do adresata przed upływem wyznaczonego terminu. Korespondencja inna niż oferta może być przekazywana również na wyżej podany adres e-mail Zamawiającego.</w:t>
      </w:r>
    </w:p>
    <w:p w14:paraId="5A54686D" w14:textId="77777777" w:rsidR="006D0409" w:rsidRPr="00C7727A"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r w:rsidRPr="00C7727A">
        <w:rPr>
          <w:rFonts w:ascii="Verdana" w:eastAsia="Calibri" w:hAnsi="Verdana" w:cstheme="minorHAnsi"/>
          <w:sz w:val="20"/>
          <w:szCs w:val="20"/>
          <w:lang w:eastAsia="en-US"/>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adres email Zamawiającego. Sposób sporządzenia dokumentów elektronicznych, oświadczeń lub elektronicznych kopii dokumentów lub oświadczeń musi być zgody z wymaganiami określonymi w </w:t>
      </w:r>
      <w:r w:rsidRPr="00C7727A">
        <w:rPr>
          <w:rFonts w:ascii="Verdana" w:eastAsia="Calibri" w:hAnsi="Verdana" w:cstheme="minorHAnsi"/>
          <w:i/>
          <w:iCs/>
          <w:sz w:val="20"/>
          <w:szCs w:val="20"/>
          <w:lang w:eastAsia="en-US"/>
        </w:rPr>
        <w:t>Rozporządzeniu Prezesa Rady Ministrów z dnia 30 grudnia 2020 r. w sprawie sposobu sporządzania i przekazywania informacji oraz wymagań technicznych dla dokumentów elektronicznych oraz środków komunikacji elektronicznej w postepowania o udzielenie zamówienia publicznego lub konkursie</w:t>
      </w:r>
      <w:r w:rsidRPr="00C7727A">
        <w:rPr>
          <w:rFonts w:ascii="Verdana" w:eastAsia="Calibri" w:hAnsi="Verdana" w:cstheme="minorHAnsi"/>
          <w:sz w:val="20"/>
          <w:szCs w:val="20"/>
          <w:lang w:eastAsia="en-US"/>
        </w:rPr>
        <w:t xml:space="preserve"> oraz </w:t>
      </w:r>
      <w:r w:rsidRPr="00C7727A">
        <w:rPr>
          <w:rFonts w:ascii="Verdana" w:eastAsia="Calibri" w:hAnsi="Verdana" w:cstheme="minorHAnsi"/>
          <w:i/>
          <w:iCs/>
          <w:sz w:val="20"/>
          <w:szCs w:val="20"/>
          <w:lang w:eastAsia="en-US"/>
        </w:rPr>
        <w:t>rozporządzeniu Ministra Rozwoju, Pracy i Technologii z dnia 23 grudnia 2020 r. w sprawie podmiotowych środków dowodowych oraz innych dokumentów lub oświadczeń, jakich może żądać zamawiający od wykonawcy (Dz. U. z 2020 poz. 2415).</w:t>
      </w:r>
    </w:p>
    <w:p w14:paraId="1CB9C3E7" w14:textId="77777777" w:rsidR="006D0409" w:rsidRPr="00C7727A" w:rsidRDefault="006D0409"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r w:rsidRPr="00C7727A">
        <w:rPr>
          <w:rFonts w:ascii="Verdana" w:eastAsia="Calibri" w:hAnsi="Verdana" w:cstheme="minorHAnsi"/>
          <w:sz w:val="20"/>
          <w:szCs w:val="20"/>
          <w:lang w:eastAsia="en-US"/>
        </w:rPr>
        <w:t>Zamawiający nie przewiduje sposobu komunikowania się z Wykonawcami w inny sposób niż przy użyciu środków komunikacji elektronicznej, wskazanych w SWZ.</w:t>
      </w:r>
    </w:p>
    <w:p w14:paraId="0DD688A6" w14:textId="77F02C15" w:rsidR="00873D70" w:rsidRPr="00C7727A" w:rsidRDefault="00873D70" w:rsidP="004A6437">
      <w:pPr>
        <w:pStyle w:val="Akapitzlist"/>
        <w:numPr>
          <w:ilvl w:val="0"/>
          <w:numId w:val="24"/>
        </w:numPr>
        <w:spacing w:before="120" w:line="312" w:lineRule="auto"/>
        <w:ind w:left="284"/>
        <w:contextualSpacing w:val="0"/>
        <w:jc w:val="both"/>
        <w:rPr>
          <w:rFonts w:ascii="Verdana" w:eastAsia="Calibri" w:hAnsi="Verdana" w:cstheme="minorHAnsi"/>
          <w:sz w:val="20"/>
          <w:szCs w:val="20"/>
          <w:lang w:eastAsia="en-US"/>
        </w:rPr>
      </w:pPr>
      <w:bookmarkStart w:id="73" w:name="_Hlk535923589"/>
      <w:bookmarkStart w:id="74" w:name="_Hlk535932257"/>
      <w:r w:rsidRPr="00C7727A">
        <w:rPr>
          <w:rFonts w:ascii="Verdana" w:hAnsi="Verdana" w:cstheme="minorHAnsi"/>
          <w:sz w:val="20"/>
          <w:szCs w:val="20"/>
        </w:rPr>
        <w:t>Dokumenty lub oświadczenia sporządzone w języku obcym są składane wraz z tłumaczeniem na język polski.</w:t>
      </w:r>
    </w:p>
    <w:p w14:paraId="53D80D4D" w14:textId="77777777" w:rsidR="005C23DA" w:rsidRPr="00C7727A" w:rsidRDefault="005C23DA" w:rsidP="005C23DA">
      <w:pPr>
        <w:spacing w:before="120" w:line="312" w:lineRule="auto"/>
        <w:ind w:left="-76"/>
        <w:jc w:val="both"/>
        <w:rPr>
          <w:rFonts w:ascii="Verdana" w:eastAsia="Calibri" w:hAnsi="Verdana" w:cstheme="minorHAnsi"/>
          <w:lang w:eastAsia="en-US"/>
        </w:rPr>
      </w:pPr>
    </w:p>
    <w:p w14:paraId="0C7FE917" w14:textId="5A259E70" w:rsidR="00873D70" w:rsidRPr="0019466C"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75" w:name="_Toc126054020"/>
      <w:bookmarkEnd w:id="71"/>
      <w:bookmarkEnd w:id="73"/>
      <w:bookmarkEnd w:id="74"/>
      <w:r w:rsidRPr="00C7727A">
        <w:rPr>
          <w:rFonts w:ascii="Verdana" w:hAnsi="Verdana"/>
          <w:color w:val="auto"/>
          <w:sz w:val="20"/>
          <w:szCs w:val="20"/>
        </w:rPr>
        <w:lastRenderedPageBreak/>
        <w:t>OPIS S</w:t>
      </w:r>
      <w:r w:rsidRPr="0019466C">
        <w:rPr>
          <w:rFonts w:ascii="Verdana" w:hAnsi="Verdana"/>
          <w:color w:val="auto"/>
          <w:sz w:val="20"/>
          <w:szCs w:val="20"/>
        </w:rPr>
        <w:t>POSOBU OBLICZENIA CENY</w:t>
      </w:r>
      <w:bookmarkEnd w:id="75"/>
    </w:p>
    <w:p w14:paraId="615EEB66" w14:textId="77777777" w:rsid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 xml:space="preserve">Cenę należy rozumieć jako cenę w rozumieniu art. 3 ust. 1 pkt 1 i ust. 2 ustawy z dnia 9 maja 2014 r. o informowaniu o cenach towarów i usług (Dz.U. z 2019 r. poz. 178 z </w:t>
      </w:r>
      <w:proofErr w:type="spellStart"/>
      <w:r w:rsidRPr="0019466C">
        <w:rPr>
          <w:rFonts w:ascii="Verdana" w:hAnsi="Verdana"/>
          <w:b w:val="0"/>
          <w:color w:val="auto"/>
          <w:sz w:val="20"/>
          <w:szCs w:val="20"/>
        </w:rPr>
        <w:t>późn</w:t>
      </w:r>
      <w:proofErr w:type="spellEnd"/>
      <w:r w:rsidRPr="0019466C">
        <w:rPr>
          <w:rFonts w:ascii="Verdana" w:hAnsi="Verdana"/>
          <w:b w:val="0"/>
          <w:color w:val="auto"/>
          <w:sz w:val="20"/>
          <w:szCs w:val="20"/>
        </w:rPr>
        <w:t xml:space="preserve">. zm.). </w:t>
      </w:r>
    </w:p>
    <w:p w14:paraId="524BC0EA" w14:textId="77777777" w:rsid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Podana w ofercie cena musi być wyrażona w złotych polskich, do dwóch miejsc po przecinku. W przypadku rozbieżności pomiędzy wartością wyrażoną słownie a liczbowo, jeśli została wskazana wartość słownie, ma ona wiążące znaczenie.</w:t>
      </w:r>
    </w:p>
    <w:p w14:paraId="69E801A8" w14:textId="77777777" w:rsid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Cena musi uwzględniać wszystkie wymagania SWZ oraz obejmować wszelkie koszty, jakie poniesie Wykonawca z tytułu należytej oraz zgodnej z obowiązującymi przepisami realizacji przedmiotu zamówienia, zgodnie z ofertą i SWZ i uwzględniać przewidziane przez Zamawiającego prawo opcji.</w:t>
      </w:r>
    </w:p>
    <w:p w14:paraId="65E6F45D" w14:textId="77777777" w:rsid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Cenę oferty należy wskazać na formularzu ofertowym (załącznik nr 3 do SWZ).</w:t>
      </w:r>
    </w:p>
    <w:p w14:paraId="4023835F" w14:textId="77777777" w:rsid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 xml:space="preserve">Zamawiający zastrzega, że cena za realizację przedmiotu zamówienia wskazana przez Wykonawcę w formularzu ofertowym, a także żadna cena jednostkowa nie może mieć wartości 0,00 złotych. </w:t>
      </w:r>
    </w:p>
    <w:p w14:paraId="44C70952" w14:textId="77777777" w:rsid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 xml:space="preserve">Sposób zapłaty i rozliczenia za realizację zamówienia, określone zostały w załączniku nr 2 do SWZ – wzorze umowy. </w:t>
      </w:r>
    </w:p>
    <w:p w14:paraId="4B5D67D7" w14:textId="77777777" w:rsid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 xml:space="preserve">Kwoty należy zaokrąglić do pełnych groszy, przy czym końcówki poniżej 0,5 grosza pomija się, a końcówki 0,5 i wyższe zaokrągla się do 1 grosza (ostatnią pozostawioną cyfrę powiększa się o jednostkę), zgodnie z art. 106 e ust. 11 ustawy z dnia 11 marca 2004 r. o podatku od towarów i usług (Dz.U. z 2020 r., poz. 106 z </w:t>
      </w:r>
      <w:proofErr w:type="spellStart"/>
      <w:r w:rsidRPr="0019466C">
        <w:rPr>
          <w:rFonts w:ascii="Verdana" w:hAnsi="Verdana"/>
          <w:b w:val="0"/>
          <w:color w:val="auto"/>
          <w:sz w:val="20"/>
          <w:szCs w:val="20"/>
        </w:rPr>
        <w:t>późn</w:t>
      </w:r>
      <w:proofErr w:type="spellEnd"/>
      <w:r w:rsidRPr="0019466C">
        <w:rPr>
          <w:rFonts w:ascii="Verdana" w:hAnsi="Verdana"/>
          <w:b w:val="0"/>
          <w:color w:val="auto"/>
          <w:sz w:val="20"/>
          <w:szCs w:val="20"/>
        </w:rPr>
        <w:t>. zm.).</w:t>
      </w:r>
    </w:p>
    <w:p w14:paraId="33385560" w14:textId="267E039D" w:rsidR="0019466C" w:rsidRPr="0019466C" w:rsidRDefault="0019466C" w:rsidP="0019466C">
      <w:pPr>
        <w:pStyle w:val="Nagwek2"/>
        <w:numPr>
          <w:ilvl w:val="6"/>
          <w:numId w:val="6"/>
        </w:numPr>
        <w:spacing w:before="120" w:line="312" w:lineRule="auto"/>
        <w:ind w:left="357" w:hanging="357"/>
        <w:rPr>
          <w:rFonts w:ascii="Verdana" w:hAnsi="Verdana"/>
          <w:b w:val="0"/>
          <w:color w:val="auto"/>
          <w:sz w:val="20"/>
          <w:szCs w:val="20"/>
        </w:rPr>
      </w:pPr>
      <w:r w:rsidRPr="0019466C">
        <w:rPr>
          <w:rFonts w:ascii="Verdana" w:hAnsi="Verdana"/>
          <w:b w:val="0"/>
          <w:color w:val="auto"/>
          <w:sz w:val="20"/>
          <w:szCs w:val="20"/>
        </w:rPr>
        <w:t>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formularzu ofertowym, czy wybór oferty będzie prowadzić do powstania u zamawiającego obowiązku podatkowego, wskazując nazwę (rodzaj) towaru lub usługi, których dostawa lub świadczenie będzie prowadzić do jego powstania, oraz wskazując ich wartość bez kwoty podatku.</w:t>
      </w:r>
    </w:p>
    <w:p w14:paraId="70C4E2FD" w14:textId="77777777" w:rsidR="005C23DA" w:rsidRPr="0019466C" w:rsidRDefault="005C23DA" w:rsidP="005C23DA">
      <w:pPr>
        <w:spacing w:before="120" w:line="312" w:lineRule="auto"/>
        <w:jc w:val="both"/>
        <w:rPr>
          <w:rFonts w:ascii="Verdana" w:hAnsi="Verdana" w:cstheme="minorHAnsi"/>
          <w:bCs/>
        </w:rPr>
      </w:pPr>
    </w:p>
    <w:p w14:paraId="51A58CA0" w14:textId="22DECF86"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76" w:name="_Toc126054021"/>
      <w:r w:rsidRPr="00C7727A">
        <w:rPr>
          <w:rFonts w:ascii="Verdana" w:hAnsi="Verdana"/>
          <w:color w:val="auto"/>
          <w:sz w:val="20"/>
          <w:szCs w:val="20"/>
        </w:rPr>
        <w:t>KRYTERIA OCENY OFERT</w:t>
      </w:r>
      <w:bookmarkEnd w:id="76"/>
    </w:p>
    <w:p w14:paraId="5710B3EF" w14:textId="77777777" w:rsidR="00873D70" w:rsidRPr="00EA1029" w:rsidRDefault="00873D70" w:rsidP="004A6437">
      <w:pPr>
        <w:pStyle w:val="Akapitzlist"/>
        <w:numPr>
          <w:ilvl w:val="0"/>
          <w:numId w:val="8"/>
        </w:numPr>
        <w:spacing w:before="120" w:line="312" w:lineRule="auto"/>
        <w:contextualSpacing w:val="0"/>
        <w:jc w:val="both"/>
        <w:rPr>
          <w:rFonts w:ascii="Verdana" w:hAnsi="Verdana" w:cstheme="minorHAnsi"/>
          <w:bCs/>
          <w:sz w:val="20"/>
          <w:szCs w:val="20"/>
        </w:rPr>
      </w:pPr>
      <w:bookmarkStart w:id="77" w:name="_GoBack"/>
      <w:r w:rsidRPr="00EA1029">
        <w:rPr>
          <w:rFonts w:ascii="Verdana" w:hAnsi="Verdana" w:cstheme="minorHAnsi"/>
          <w:bCs/>
          <w:sz w:val="20"/>
          <w:szCs w:val="20"/>
        </w:rPr>
        <w:t>Zamawiający oceni oferty z zastosowaniem następujących kryteriów oceny ofert:</w:t>
      </w:r>
    </w:p>
    <w:p w14:paraId="36D3C18D" w14:textId="06012453" w:rsidR="00873D70" w:rsidRPr="00EA1029" w:rsidRDefault="0026146B" w:rsidP="008A0E19">
      <w:pPr>
        <w:pStyle w:val="Akapitzlist"/>
        <w:numPr>
          <w:ilvl w:val="1"/>
          <w:numId w:val="8"/>
        </w:numPr>
        <w:spacing w:before="120" w:line="312" w:lineRule="auto"/>
        <w:contextualSpacing w:val="0"/>
        <w:jc w:val="both"/>
        <w:rPr>
          <w:rFonts w:ascii="Verdana" w:hAnsi="Verdana" w:cstheme="minorHAnsi"/>
          <w:bCs/>
          <w:sz w:val="20"/>
          <w:szCs w:val="20"/>
        </w:rPr>
      </w:pPr>
      <w:r w:rsidRPr="00EA1029">
        <w:rPr>
          <w:rFonts w:ascii="Verdana" w:hAnsi="Verdana" w:cstheme="minorHAnsi"/>
          <w:bCs/>
          <w:sz w:val="20"/>
          <w:szCs w:val="20"/>
        </w:rPr>
        <w:t>Kryterium nr 1:</w:t>
      </w:r>
      <w:r w:rsidR="005C23DA" w:rsidRPr="00EA1029">
        <w:rPr>
          <w:rFonts w:ascii="Verdana" w:hAnsi="Verdana" w:cstheme="minorHAnsi"/>
          <w:bCs/>
          <w:sz w:val="20"/>
          <w:szCs w:val="20"/>
        </w:rPr>
        <w:t xml:space="preserve"> </w:t>
      </w:r>
      <w:r w:rsidR="00873D70" w:rsidRPr="00EA1029">
        <w:rPr>
          <w:rFonts w:ascii="Verdana" w:hAnsi="Verdana" w:cstheme="minorHAnsi"/>
          <w:bCs/>
          <w:sz w:val="20"/>
          <w:szCs w:val="20"/>
        </w:rPr>
        <w:t>Cena z wagą</w:t>
      </w:r>
      <w:r w:rsidR="001546E1" w:rsidRPr="00EA1029">
        <w:rPr>
          <w:rFonts w:ascii="Verdana" w:hAnsi="Verdana" w:cstheme="minorHAnsi"/>
          <w:bCs/>
          <w:sz w:val="20"/>
          <w:szCs w:val="20"/>
        </w:rPr>
        <w:t xml:space="preserve"> 60%.</w:t>
      </w:r>
    </w:p>
    <w:p w14:paraId="5F6776D2" w14:textId="3AE09B55" w:rsidR="0010539C" w:rsidRPr="00EA1029" w:rsidRDefault="0010539C" w:rsidP="007C061E">
      <w:pPr>
        <w:pStyle w:val="Akapitzlist"/>
        <w:numPr>
          <w:ilvl w:val="1"/>
          <w:numId w:val="8"/>
        </w:numPr>
        <w:spacing w:before="120" w:line="312" w:lineRule="auto"/>
        <w:contextualSpacing w:val="0"/>
        <w:jc w:val="both"/>
        <w:rPr>
          <w:rFonts w:ascii="Verdana" w:hAnsi="Verdana" w:cstheme="minorHAnsi"/>
          <w:bCs/>
          <w:sz w:val="20"/>
          <w:szCs w:val="20"/>
        </w:rPr>
      </w:pPr>
      <w:r w:rsidRPr="00EA1029">
        <w:rPr>
          <w:rFonts w:ascii="Verdana" w:hAnsi="Verdana" w:cstheme="minorHAnsi"/>
          <w:bCs/>
          <w:sz w:val="20"/>
          <w:szCs w:val="20"/>
        </w:rPr>
        <w:t xml:space="preserve">Kryterium nr 3 : </w:t>
      </w:r>
      <w:r w:rsidR="00C45175">
        <w:rPr>
          <w:rFonts w:ascii="Verdana" w:hAnsi="Verdana" w:cstheme="minorHAnsi"/>
          <w:bCs/>
          <w:sz w:val="20"/>
          <w:szCs w:val="20"/>
        </w:rPr>
        <w:t>Termin g</w:t>
      </w:r>
      <w:r w:rsidR="0028370D" w:rsidRPr="00EA1029">
        <w:rPr>
          <w:rFonts w:ascii="Verdana" w:hAnsi="Verdana" w:cstheme="minorHAnsi"/>
          <w:bCs/>
          <w:sz w:val="20"/>
          <w:szCs w:val="20"/>
        </w:rPr>
        <w:t>warancj</w:t>
      </w:r>
      <w:r w:rsidR="00C45175">
        <w:rPr>
          <w:rFonts w:ascii="Verdana" w:hAnsi="Verdana" w:cstheme="minorHAnsi"/>
          <w:bCs/>
          <w:sz w:val="20"/>
          <w:szCs w:val="20"/>
        </w:rPr>
        <w:t>i</w:t>
      </w:r>
      <w:r w:rsidR="0028370D" w:rsidRPr="00EA1029">
        <w:rPr>
          <w:rFonts w:ascii="Verdana" w:hAnsi="Verdana" w:cstheme="minorHAnsi"/>
          <w:bCs/>
          <w:sz w:val="20"/>
          <w:szCs w:val="20"/>
        </w:rPr>
        <w:t xml:space="preserve"> </w:t>
      </w:r>
      <w:r w:rsidRPr="00EA1029">
        <w:rPr>
          <w:rFonts w:ascii="Verdana" w:hAnsi="Verdana" w:cstheme="minorHAnsi"/>
          <w:bCs/>
          <w:sz w:val="20"/>
          <w:szCs w:val="20"/>
        </w:rPr>
        <w:t xml:space="preserve">z wagą </w:t>
      </w:r>
      <w:r w:rsidR="00C60036">
        <w:rPr>
          <w:rFonts w:ascii="Verdana" w:hAnsi="Verdana" w:cstheme="minorHAnsi"/>
          <w:bCs/>
          <w:sz w:val="20"/>
          <w:szCs w:val="20"/>
        </w:rPr>
        <w:t>4</w:t>
      </w:r>
      <w:r w:rsidRPr="00EA1029">
        <w:rPr>
          <w:rFonts w:ascii="Verdana" w:hAnsi="Verdana" w:cstheme="minorHAnsi"/>
          <w:bCs/>
          <w:sz w:val="20"/>
          <w:szCs w:val="20"/>
        </w:rPr>
        <w:t>0 %</w:t>
      </w:r>
    </w:p>
    <w:p w14:paraId="5E5B3E2B" w14:textId="77777777" w:rsidR="00873D70" w:rsidRPr="00C7727A" w:rsidRDefault="00873D70" w:rsidP="004A6437">
      <w:pPr>
        <w:pStyle w:val="Akapitzlist"/>
        <w:numPr>
          <w:ilvl w:val="0"/>
          <w:numId w:val="8"/>
        </w:numPr>
        <w:spacing w:before="120" w:line="312" w:lineRule="auto"/>
        <w:contextualSpacing w:val="0"/>
        <w:jc w:val="both"/>
        <w:rPr>
          <w:rFonts w:ascii="Verdana" w:hAnsi="Verdana" w:cstheme="minorHAnsi"/>
          <w:bCs/>
          <w:sz w:val="20"/>
          <w:szCs w:val="20"/>
        </w:rPr>
      </w:pPr>
      <w:r w:rsidRPr="00C7727A">
        <w:rPr>
          <w:rFonts w:ascii="Verdana" w:hAnsi="Verdana" w:cstheme="minorHAnsi"/>
          <w:bCs/>
          <w:sz w:val="20"/>
          <w:szCs w:val="20"/>
        </w:rPr>
        <w:t>W kryterium cena oceniana będzie całkowita cena oferty. Oferta z najniższą ceną otrzyma maksymalną liczbę punktów. Pozostałe oferty zostaną ocenione zgodnie z wzorem</w:t>
      </w:r>
    </w:p>
    <w:tbl>
      <w:tblPr>
        <w:tblStyle w:val="Tabela-Siatka"/>
        <w:tblW w:w="0" w:type="auto"/>
        <w:tblInd w:w="392" w:type="dxa"/>
        <w:shd w:val="clear" w:color="auto" w:fill="EDEDED" w:themeFill="accent3" w:themeFillTint="33"/>
        <w:tblLook w:val="04A0" w:firstRow="1" w:lastRow="0" w:firstColumn="1" w:lastColumn="0" w:noHBand="0" w:noVBand="1"/>
      </w:tblPr>
      <w:tblGrid>
        <w:gridCol w:w="4536"/>
      </w:tblGrid>
      <w:tr w:rsidR="00AA119E" w:rsidRPr="00C7727A" w14:paraId="0FCAFC2B" w14:textId="77777777" w:rsidTr="002A200B">
        <w:tc>
          <w:tcPr>
            <w:tcW w:w="4536" w:type="dxa"/>
            <w:shd w:val="clear" w:color="auto" w:fill="EDEDED" w:themeFill="accent3" w:themeFillTint="33"/>
          </w:tcPr>
          <w:p w14:paraId="146F6038" w14:textId="2D0BA096" w:rsidR="002B266D" w:rsidRPr="00C7727A" w:rsidRDefault="00AA119E" w:rsidP="004A6437">
            <w:pPr>
              <w:spacing w:before="120" w:line="312" w:lineRule="auto"/>
              <w:jc w:val="both"/>
              <w:rPr>
                <w:rFonts w:ascii="Verdana" w:hAnsi="Verdana" w:cstheme="minorHAnsi"/>
                <w:bCs/>
              </w:rPr>
            </w:pPr>
            <w:proofErr w:type="spellStart"/>
            <w:r w:rsidRPr="00C7727A">
              <w:rPr>
                <w:rFonts w:ascii="Verdana" w:hAnsi="Verdana" w:cstheme="minorHAnsi"/>
                <w:bCs/>
              </w:rPr>
              <w:lastRenderedPageBreak/>
              <w:t>Pofx</w:t>
            </w:r>
            <w:proofErr w:type="spellEnd"/>
            <w:r w:rsidRPr="00C7727A">
              <w:rPr>
                <w:rFonts w:ascii="Verdana" w:hAnsi="Verdana" w:cstheme="minorHAnsi"/>
                <w:bCs/>
              </w:rPr>
              <w:t xml:space="preserve"> = (</w:t>
            </w:r>
            <w:proofErr w:type="spellStart"/>
            <w:r w:rsidRPr="00C7727A">
              <w:rPr>
                <w:rFonts w:ascii="Verdana" w:hAnsi="Verdana" w:cstheme="minorHAnsi"/>
                <w:bCs/>
              </w:rPr>
              <w:t>Cmin</w:t>
            </w:r>
            <w:proofErr w:type="spellEnd"/>
            <w:r w:rsidRPr="00C7727A">
              <w:rPr>
                <w:rFonts w:ascii="Verdana" w:hAnsi="Verdana" w:cstheme="minorHAnsi"/>
                <w:bCs/>
              </w:rPr>
              <w:t xml:space="preserve"> / </w:t>
            </w:r>
            <w:proofErr w:type="spellStart"/>
            <w:r w:rsidRPr="00C7727A">
              <w:rPr>
                <w:rFonts w:ascii="Verdana" w:hAnsi="Verdana" w:cstheme="minorHAnsi"/>
                <w:bCs/>
              </w:rPr>
              <w:t>Cx</w:t>
            </w:r>
            <w:proofErr w:type="spellEnd"/>
            <w:r w:rsidRPr="00C7727A">
              <w:rPr>
                <w:rFonts w:ascii="Verdana" w:hAnsi="Verdana" w:cstheme="minorHAnsi"/>
                <w:bCs/>
              </w:rPr>
              <w:t xml:space="preserve"> ) x 60 pkt</w:t>
            </w:r>
          </w:p>
        </w:tc>
      </w:tr>
    </w:tbl>
    <w:p w14:paraId="1624C38B" w14:textId="77777777" w:rsidR="007836D0" w:rsidRPr="00C7727A" w:rsidRDefault="007836D0" w:rsidP="004A6437">
      <w:pPr>
        <w:spacing w:before="120" w:line="312" w:lineRule="auto"/>
        <w:ind w:left="284"/>
        <w:jc w:val="both"/>
        <w:rPr>
          <w:rFonts w:ascii="Verdana" w:hAnsi="Verdana" w:cstheme="minorHAnsi"/>
          <w:bCs/>
        </w:rPr>
      </w:pPr>
      <w:r w:rsidRPr="00C7727A">
        <w:rPr>
          <w:rFonts w:ascii="Verdana" w:hAnsi="Verdana" w:cstheme="minorHAnsi"/>
          <w:bCs/>
        </w:rPr>
        <w:t>gdzie:</w:t>
      </w:r>
    </w:p>
    <w:p w14:paraId="1B6E7813" w14:textId="77777777" w:rsidR="007836D0" w:rsidRPr="00C7727A" w:rsidRDefault="007836D0" w:rsidP="004A6437">
      <w:pPr>
        <w:spacing w:before="120" w:line="312" w:lineRule="auto"/>
        <w:ind w:left="284"/>
        <w:jc w:val="both"/>
        <w:rPr>
          <w:rFonts w:ascii="Verdana" w:hAnsi="Verdana" w:cstheme="minorHAnsi"/>
          <w:bCs/>
        </w:rPr>
      </w:pPr>
      <w:proofErr w:type="spellStart"/>
      <w:r w:rsidRPr="00C7727A">
        <w:rPr>
          <w:rFonts w:ascii="Verdana" w:hAnsi="Verdana" w:cstheme="minorHAnsi"/>
          <w:bCs/>
        </w:rPr>
        <w:t>Pofx</w:t>
      </w:r>
      <w:proofErr w:type="spellEnd"/>
      <w:r w:rsidRPr="00C7727A">
        <w:rPr>
          <w:rFonts w:ascii="Verdana" w:hAnsi="Verdana" w:cstheme="minorHAnsi"/>
          <w:bCs/>
        </w:rPr>
        <w:t xml:space="preserve">  - liczba punktów w kryterium „Cena” dla oferty o numerze „x” </w:t>
      </w:r>
    </w:p>
    <w:p w14:paraId="78013CCD" w14:textId="77777777" w:rsidR="007836D0" w:rsidRPr="00C7727A" w:rsidRDefault="007836D0" w:rsidP="004A6437">
      <w:pPr>
        <w:spacing w:before="120" w:line="312" w:lineRule="auto"/>
        <w:ind w:left="284"/>
        <w:jc w:val="both"/>
        <w:rPr>
          <w:rFonts w:ascii="Verdana" w:hAnsi="Verdana" w:cstheme="minorHAnsi"/>
          <w:bCs/>
        </w:rPr>
      </w:pPr>
      <w:proofErr w:type="spellStart"/>
      <w:r w:rsidRPr="00C7727A">
        <w:rPr>
          <w:rFonts w:ascii="Verdana" w:hAnsi="Verdana" w:cstheme="minorHAnsi"/>
          <w:bCs/>
        </w:rPr>
        <w:t>Cmin</w:t>
      </w:r>
      <w:proofErr w:type="spellEnd"/>
      <w:r w:rsidRPr="00C7727A">
        <w:rPr>
          <w:rFonts w:ascii="Verdana" w:hAnsi="Verdana" w:cstheme="minorHAnsi"/>
          <w:bCs/>
        </w:rPr>
        <w:t xml:space="preserve">– najniższa cena realizacji brutto oferty spośród wszystkich rozpatrywanych ofert </w:t>
      </w:r>
    </w:p>
    <w:p w14:paraId="4DBFDB99" w14:textId="5F9C15A8" w:rsidR="007836D0" w:rsidRPr="00C7727A" w:rsidRDefault="007836D0" w:rsidP="004A6437">
      <w:pPr>
        <w:spacing w:before="120" w:line="312" w:lineRule="auto"/>
        <w:ind w:left="284"/>
        <w:jc w:val="both"/>
        <w:rPr>
          <w:rFonts w:ascii="Verdana" w:hAnsi="Verdana" w:cstheme="minorHAnsi"/>
          <w:bCs/>
        </w:rPr>
      </w:pPr>
      <w:proofErr w:type="spellStart"/>
      <w:r w:rsidRPr="00C7727A">
        <w:rPr>
          <w:rFonts w:ascii="Verdana" w:hAnsi="Verdana" w:cstheme="minorHAnsi"/>
          <w:bCs/>
        </w:rPr>
        <w:t>Cx</w:t>
      </w:r>
      <w:proofErr w:type="spellEnd"/>
      <w:r w:rsidRPr="00C7727A">
        <w:rPr>
          <w:rFonts w:ascii="Verdana" w:hAnsi="Verdana" w:cstheme="minorHAnsi"/>
          <w:bCs/>
        </w:rPr>
        <w:t xml:space="preserve">   – cena realizacji brutto oferty o numerze „x”</w:t>
      </w:r>
    </w:p>
    <w:p w14:paraId="01F7C865" w14:textId="320FA3EC" w:rsidR="004F2F5E" w:rsidRPr="00C7727A" w:rsidRDefault="004F2F5E" w:rsidP="004A6437">
      <w:pPr>
        <w:spacing w:before="120" w:line="312" w:lineRule="auto"/>
        <w:ind w:left="284"/>
        <w:jc w:val="both"/>
        <w:rPr>
          <w:rFonts w:ascii="Verdana" w:hAnsi="Verdana" w:cstheme="minorHAnsi"/>
          <w:bCs/>
        </w:rPr>
      </w:pPr>
      <w:r w:rsidRPr="00C7727A">
        <w:rPr>
          <w:rFonts w:ascii="Verdana" w:hAnsi="Verdana" w:cstheme="minorHAnsi"/>
          <w:bCs/>
        </w:rPr>
        <w:t xml:space="preserve">Maksymalna ilość punktów, jakie może otrzymać oferta za dane kryterium: </w:t>
      </w:r>
      <w:r w:rsidRPr="00C7727A">
        <w:rPr>
          <w:rFonts w:ascii="Verdana" w:hAnsi="Verdana" w:cstheme="minorHAnsi"/>
          <w:b/>
        </w:rPr>
        <w:t>60 pkt</w:t>
      </w:r>
      <w:r w:rsidRPr="00C7727A">
        <w:rPr>
          <w:rFonts w:ascii="Verdana" w:hAnsi="Verdana" w:cstheme="minorHAnsi"/>
          <w:bCs/>
        </w:rPr>
        <w:t>.</w:t>
      </w:r>
    </w:p>
    <w:p w14:paraId="266ADC93" w14:textId="5DE461D1" w:rsidR="00387634" w:rsidRPr="00EA1029" w:rsidRDefault="0028370D" w:rsidP="00387634">
      <w:pPr>
        <w:pStyle w:val="Akapitzlist"/>
        <w:numPr>
          <w:ilvl w:val="0"/>
          <w:numId w:val="8"/>
        </w:numPr>
        <w:spacing w:before="120" w:line="312" w:lineRule="auto"/>
        <w:contextualSpacing w:val="0"/>
        <w:jc w:val="both"/>
        <w:rPr>
          <w:rFonts w:ascii="Verdana" w:hAnsi="Verdana" w:cstheme="minorHAnsi"/>
          <w:bCs/>
          <w:iCs/>
          <w:sz w:val="20"/>
          <w:szCs w:val="20"/>
        </w:rPr>
      </w:pPr>
      <w:r w:rsidRPr="00EA1029">
        <w:rPr>
          <w:rFonts w:ascii="Verdana" w:hAnsi="Verdana" w:cstheme="minorHAnsi"/>
          <w:bCs/>
          <w:iCs/>
          <w:sz w:val="20"/>
          <w:szCs w:val="20"/>
        </w:rPr>
        <w:t xml:space="preserve">W kryterium </w:t>
      </w:r>
      <w:r w:rsidR="00C454EF">
        <w:rPr>
          <w:rFonts w:ascii="Verdana" w:hAnsi="Verdana" w:cstheme="minorHAnsi"/>
          <w:bCs/>
          <w:iCs/>
          <w:sz w:val="20"/>
          <w:szCs w:val="20"/>
        </w:rPr>
        <w:t>termin g</w:t>
      </w:r>
      <w:r w:rsidRPr="00EA1029">
        <w:rPr>
          <w:rFonts w:ascii="Verdana" w:hAnsi="Verdana" w:cstheme="minorHAnsi"/>
          <w:bCs/>
          <w:iCs/>
          <w:sz w:val="20"/>
          <w:szCs w:val="20"/>
        </w:rPr>
        <w:t>warancj</w:t>
      </w:r>
      <w:r w:rsidR="00C454EF">
        <w:rPr>
          <w:rFonts w:ascii="Verdana" w:hAnsi="Verdana" w:cstheme="minorHAnsi"/>
          <w:bCs/>
          <w:iCs/>
          <w:sz w:val="20"/>
          <w:szCs w:val="20"/>
        </w:rPr>
        <w:t xml:space="preserve">i </w:t>
      </w:r>
      <w:r w:rsidRPr="00EA1029">
        <w:rPr>
          <w:rFonts w:ascii="Verdana" w:hAnsi="Verdana" w:cstheme="minorHAnsi"/>
          <w:bCs/>
          <w:iCs/>
          <w:sz w:val="20"/>
          <w:szCs w:val="20"/>
        </w:rPr>
        <w:t xml:space="preserve"> zamówienia ocenie będzie podlegać wydłużenie okresu gwarancji: </w:t>
      </w:r>
      <w:r w:rsidR="00387634" w:rsidRPr="00EA1029">
        <w:rPr>
          <w:rFonts w:ascii="Verdana" w:hAnsi="Verdana" w:cstheme="minorHAnsi"/>
          <w:bCs/>
          <w:iCs/>
          <w:sz w:val="20"/>
          <w:szCs w:val="20"/>
        </w:rPr>
        <w:t>j</w:t>
      </w:r>
      <w:r w:rsidRPr="00EA1029">
        <w:rPr>
          <w:rFonts w:ascii="Verdana" w:hAnsi="Verdana" w:cstheme="minorHAnsi"/>
          <w:bCs/>
          <w:iCs/>
          <w:sz w:val="20"/>
          <w:szCs w:val="20"/>
        </w:rPr>
        <w:t>eżeli Wykonawca za</w:t>
      </w:r>
      <w:r w:rsidR="00387634" w:rsidRPr="00EA1029">
        <w:rPr>
          <w:rFonts w:ascii="Verdana" w:hAnsi="Verdana" w:cstheme="minorHAnsi"/>
          <w:bCs/>
          <w:iCs/>
          <w:sz w:val="20"/>
          <w:szCs w:val="20"/>
        </w:rPr>
        <w:t>oferuje termin gwarancji:</w:t>
      </w:r>
    </w:p>
    <w:p w14:paraId="7B248854" w14:textId="4BFF433B" w:rsidR="0028370D" w:rsidRPr="00C454EF" w:rsidRDefault="0028370D" w:rsidP="00C454EF">
      <w:pPr>
        <w:spacing w:before="120" w:line="312" w:lineRule="auto"/>
        <w:jc w:val="both"/>
        <w:rPr>
          <w:rFonts w:ascii="Verdana" w:hAnsi="Verdana" w:cstheme="minorHAnsi"/>
          <w:bCs/>
          <w:iCs/>
        </w:rPr>
      </w:pPr>
    </w:p>
    <w:p w14:paraId="1FAF0830" w14:textId="348FC558" w:rsidR="00286F92" w:rsidRPr="00EA1029" w:rsidRDefault="002A6036" w:rsidP="00387634">
      <w:pPr>
        <w:pStyle w:val="Akapitzlist"/>
        <w:numPr>
          <w:ilvl w:val="2"/>
          <w:numId w:val="8"/>
        </w:numPr>
        <w:spacing w:before="120" w:line="312" w:lineRule="auto"/>
        <w:contextualSpacing w:val="0"/>
        <w:jc w:val="both"/>
        <w:rPr>
          <w:rFonts w:ascii="Verdana" w:hAnsi="Verdana" w:cstheme="minorHAnsi"/>
          <w:bCs/>
          <w:iCs/>
          <w:sz w:val="20"/>
          <w:szCs w:val="20"/>
        </w:rPr>
      </w:pPr>
      <w:r>
        <w:rPr>
          <w:rFonts w:ascii="Verdana" w:hAnsi="Verdana" w:cstheme="minorHAnsi"/>
          <w:bCs/>
          <w:iCs/>
          <w:sz w:val="20"/>
          <w:szCs w:val="20"/>
        </w:rPr>
        <w:t>24</w:t>
      </w:r>
      <w:r w:rsidR="000F5E77" w:rsidRPr="00EA1029">
        <w:rPr>
          <w:rFonts w:ascii="Verdana" w:hAnsi="Verdana" w:cstheme="minorHAnsi"/>
          <w:bCs/>
          <w:iCs/>
          <w:sz w:val="20"/>
          <w:szCs w:val="20"/>
        </w:rPr>
        <w:t xml:space="preserve"> </w:t>
      </w:r>
      <w:r w:rsidR="00387634" w:rsidRPr="00EA1029">
        <w:rPr>
          <w:rFonts w:ascii="Verdana" w:hAnsi="Verdana" w:cstheme="minorHAnsi"/>
          <w:bCs/>
          <w:iCs/>
          <w:sz w:val="20"/>
          <w:szCs w:val="20"/>
        </w:rPr>
        <w:t xml:space="preserve">miesięcy otrzyma </w:t>
      </w:r>
      <w:r w:rsidR="00C454EF">
        <w:rPr>
          <w:rFonts w:ascii="Verdana" w:hAnsi="Verdana" w:cstheme="minorHAnsi"/>
          <w:bCs/>
          <w:iCs/>
          <w:sz w:val="20"/>
          <w:szCs w:val="20"/>
        </w:rPr>
        <w:t>0</w:t>
      </w:r>
      <w:r w:rsidR="00D20542">
        <w:rPr>
          <w:rFonts w:ascii="Verdana" w:hAnsi="Verdana" w:cstheme="minorHAnsi"/>
          <w:bCs/>
          <w:iCs/>
          <w:sz w:val="20"/>
          <w:szCs w:val="20"/>
        </w:rPr>
        <w:t xml:space="preserve"> </w:t>
      </w:r>
      <w:r w:rsidR="00387634" w:rsidRPr="00EA1029">
        <w:rPr>
          <w:rFonts w:ascii="Verdana" w:hAnsi="Verdana" w:cstheme="minorHAnsi"/>
          <w:bCs/>
          <w:iCs/>
          <w:sz w:val="20"/>
          <w:szCs w:val="20"/>
        </w:rPr>
        <w:t>pkt</w:t>
      </w:r>
    </w:p>
    <w:p w14:paraId="44E87C65" w14:textId="5F6EB12C" w:rsidR="00387634" w:rsidRDefault="002A6036" w:rsidP="00387634">
      <w:pPr>
        <w:pStyle w:val="Akapitzlist"/>
        <w:numPr>
          <w:ilvl w:val="2"/>
          <w:numId w:val="8"/>
        </w:numPr>
        <w:spacing w:before="120" w:line="312" w:lineRule="auto"/>
        <w:contextualSpacing w:val="0"/>
        <w:jc w:val="both"/>
        <w:rPr>
          <w:rFonts w:ascii="Verdana" w:hAnsi="Verdana" w:cstheme="minorHAnsi"/>
          <w:bCs/>
          <w:iCs/>
          <w:sz w:val="20"/>
          <w:szCs w:val="20"/>
        </w:rPr>
      </w:pPr>
      <w:r>
        <w:rPr>
          <w:rFonts w:ascii="Verdana" w:hAnsi="Verdana" w:cstheme="minorHAnsi"/>
          <w:bCs/>
          <w:iCs/>
          <w:sz w:val="20"/>
          <w:szCs w:val="20"/>
        </w:rPr>
        <w:t>36</w:t>
      </w:r>
      <w:r w:rsidR="00286F92" w:rsidRPr="00EA1029">
        <w:rPr>
          <w:rFonts w:ascii="Verdana" w:hAnsi="Verdana" w:cstheme="minorHAnsi"/>
          <w:bCs/>
          <w:iCs/>
          <w:sz w:val="20"/>
          <w:szCs w:val="20"/>
        </w:rPr>
        <w:t xml:space="preserve"> </w:t>
      </w:r>
      <w:r w:rsidR="00387634" w:rsidRPr="00EA1029">
        <w:rPr>
          <w:rFonts w:ascii="Verdana" w:hAnsi="Verdana" w:cstheme="minorHAnsi"/>
          <w:bCs/>
          <w:iCs/>
          <w:sz w:val="20"/>
          <w:szCs w:val="20"/>
        </w:rPr>
        <w:t xml:space="preserve">miesięcy otrzyma </w:t>
      </w:r>
      <w:r w:rsidR="00D20542">
        <w:rPr>
          <w:rFonts w:ascii="Verdana" w:hAnsi="Verdana" w:cstheme="minorHAnsi"/>
          <w:bCs/>
          <w:iCs/>
          <w:sz w:val="20"/>
          <w:szCs w:val="20"/>
        </w:rPr>
        <w:t>20</w:t>
      </w:r>
      <w:r w:rsidR="00387634" w:rsidRPr="00EA1029">
        <w:rPr>
          <w:rFonts w:ascii="Verdana" w:hAnsi="Verdana" w:cstheme="minorHAnsi"/>
          <w:bCs/>
          <w:iCs/>
          <w:sz w:val="20"/>
          <w:szCs w:val="20"/>
        </w:rPr>
        <w:t xml:space="preserve"> pkt </w:t>
      </w:r>
    </w:p>
    <w:p w14:paraId="59EC5A69" w14:textId="2344753B" w:rsidR="002A6036" w:rsidRDefault="002A6036" w:rsidP="00387634">
      <w:pPr>
        <w:pStyle w:val="Akapitzlist"/>
        <w:numPr>
          <w:ilvl w:val="2"/>
          <w:numId w:val="8"/>
        </w:numPr>
        <w:spacing w:before="120" w:line="312" w:lineRule="auto"/>
        <w:contextualSpacing w:val="0"/>
        <w:jc w:val="both"/>
        <w:rPr>
          <w:rFonts w:ascii="Verdana" w:hAnsi="Verdana" w:cstheme="minorHAnsi"/>
          <w:bCs/>
          <w:iCs/>
          <w:sz w:val="20"/>
          <w:szCs w:val="20"/>
        </w:rPr>
      </w:pPr>
      <w:r>
        <w:rPr>
          <w:rFonts w:ascii="Verdana" w:hAnsi="Verdana" w:cstheme="minorHAnsi"/>
          <w:bCs/>
          <w:iCs/>
          <w:sz w:val="20"/>
          <w:szCs w:val="20"/>
        </w:rPr>
        <w:t xml:space="preserve">48 miesięcy otrzyma </w:t>
      </w:r>
      <w:r w:rsidR="00C45175">
        <w:rPr>
          <w:rFonts w:ascii="Verdana" w:hAnsi="Verdana" w:cstheme="minorHAnsi"/>
          <w:bCs/>
          <w:iCs/>
          <w:sz w:val="20"/>
          <w:szCs w:val="20"/>
        </w:rPr>
        <w:t>4</w:t>
      </w:r>
      <w:r>
        <w:rPr>
          <w:rFonts w:ascii="Verdana" w:hAnsi="Verdana" w:cstheme="minorHAnsi"/>
          <w:bCs/>
          <w:iCs/>
          <w:sz w:val="20"/>
          <w:szCs w:val="20"/>
        </w:rPr>
        <w:t xml:space="preserve">0 </w:t>
      </w:r>
      <w:r w:rsidR="00D06F77">
        <w:rPr>
          <w:rFonts w:ascii="Verdana" w:hAnsi="Verdana" w:cstheme="minorHAnsi"/>
          <w:bCs/>
          <w:iCs/>
          <w:sz w:val="20"/>
          <w:szCs w:val="20"/>
        </w:rPr>
        <w:t>pkt</w:t>
      </w:r>
    </w:p>
    <w:p w14:paraId="6CEA4492" w14:textId="145210B5" w:rsidR="00387634" w:rsidRDefault="00C454EF" w:rsidP="00C454EF">
      <w:pPr>
        <w:spacing w:before="120" w:line="312" w:lineRule="auto"/>
        <w:jc w:val="both"/>
        <w:rPr>
          <w:rFonts w:ascii="Verdana" w:hAnsi="Verdana" w:cstheme="minorHAnsi"/>
          <w:bCs/>
          <w:iCs/>
        </w:rPr>
      </w:pPr>
      <w:r>
        <w:rPr>
          <w:rFonts w:ascii="Verdana" w:hAnsi="Verdana" w:cstheme="minorHAnsi"/>
          <w:bCs/>
          <w:iCs/>
        </w:rPr>
        <w:t>W kryterium termin gwarancji można uzyskać 40 punktów.</w:t>
      </w:r>
    </w:p>
    <w:p w14:paraId="0DA5F9B6" w14:textId="1AC0CD73" w:rsidR="005C23DA" w:rsidRPr="00EA1029" w:rsidRDefault="00D21CE3" w:rsidP="0037134E">
      <w:pPr>
        <w:pStyle w:val="Akapitzlist"/>
        <w:numPr>
          <w:ilvl w:val="0"/>
          <w:numId w:val="8"/>
        </w:numPr>
        <w:spacing w:before="120" w:line="312" w:lineRule="auto"/>
        <w:contextualSpacing w:val="0"/>
        <w:jc w:val="both"/>
        <w:rPr>
          <w:rFonts w:ascii="Verdana" w:hAnsi="Verdana" w:cstheme="minorHAnsi"/>
          <w:bCs/>
          <w:iCs/>
          <w:sz w:val="20"/>
          <w:szCs w:val="20"/>
        </w:rPr>
      </w:pPr>
      <w:r w:rsidRPr="00EA1029">
        <w:rPr>
          <w:rFonts w:ascii="Verdana" w:hAnsi="Verdana" w:cstheme="minorHAnsi"/>
          <w:bCs/>
          <w:iCs/>
          <w:sz w:val="20"/>
          <w:szCs w:val="20"/>
        </w:rPr>
        <w:t xml:space="preserve">Zamawiający za najkorzystniejszą uzna ofertę, która uzyska </w:t>
      </w:r>
      <w:r w:rsidR="00BF6A06" w:rsidRPr="00EA1029">
        <w:rPr>
          <w:rFonts w:ascii="Verdana" w:hAnsi="Verdana" w:cstheme="minorHAnsi"/>
          <w:bCs/>
          <w:iCs/>
          <w:sz w:val="20"/>
          <w:szCs w:val="20"/>
        </w:rPr>
        <w:t>największą liczbę</w:t>
      </w:r>
      <w:r w:rsidRPr="00EA1029">
        <w:rPr>
          <w:rFonts w:ascii="Verdana" w:hAnsi="Verdana" w:cstheme="minorHAnsi"/>
          <w:bCs/>
          <w:iCs/>
          <w:sz w:val="20"/>
          <w:szCs w:val="20"/>
        </w:rPr>
        <w:t xml:space="preserve"> punktów łącznie ze wszystkich kryteriów. Ocenę łączną oferty stanowi suma punktów uzyskanych w ramach poszczególnych kryteriów.</w:t>
      </w:r>
    </w:p>
    <w:bookmarkEnd w:id="77"/>
    <w:p w14:paraId="7196652E" w14:textId="77777777" w:rsidR="0037134E" w:rsidRPr="007221DB" w:rsidRDefault="0037134E" w:rsidP="0037134E">
      <w:pPr>
        <w:pStyle w:val="Akapitzlist"/>
        <w:spacing w:before="120" w:line="312" w:lineRule="auto"/>
        <w:ind w:left="360"/>
        <w:contextualSpacing w:val="0"/>
        <w:jc w:val="both"/>
        <w:rPr>
          <w:rFonts w:ascii="Verdana" w:hAnsi="Verdana" w:cstheme="minorHAnsi"/>
          <w:bCs/>
          <w:iCs/>
          <w:sz w:val="20"/>
          <w:szCs w:val="20"/>
        </w:rPr>
      </w:pPr>
    </w:p>
    <w:p w14:paraId="1609BA12" w14:textId="5051A3CF" w:rsidR="00873D70" w:rsidRPr="007221DB"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78" w:name="_Toc126054022"/>
      <w:r w:rsidRPr="007221DB">
        <w:rPr>
          <w:rFonts w:ascii="Verdana" w:hAnsi="Verdana"/>
          <w:color w:val="auto"/>
          <w:sz w:val="20"/>
          <w:szCs w:val="20"/>
        </w:rPr>
        <w:t>ZABEZPIECZENIE NALEŻYTEGO WYKONANIA UMOWY</w:t>
      </w:r>
      <w:bookmarkEnd w:id="78"/>
    </w:p>
    <w:p w14:paraId="41C599B0" w14:textId="3F036498" w:rsidR="005C23DA" w:rsidRPr="007221DB" w:rsidRDefault="00873D70" w:rsidP="007221DB">
      <w:pPr>
        <w:pStyle w:val="Akapitzlist"/>
        <w:numPr>
          <w:ilvl w:val="6"/>
          <w:numId w:val="8"/>
        </w:numPr>
        <w:spacing w:before="120" w:line="312" w:lineRule="auto"/>
        <w:ind w:left="357" w:hanging="357"/>
        <w:jc w:val="both"/>
        <w:rPr>
          <w:rFonts w:ascii="Verdana" w:hAnsi="Verdana" w:cstheme="minorHAnsi"/>
          <w:bCs/>
          <w:sz w:val="20"/>
          <w:szCs w:val="20"/>
        </w:rPr>
      </w:pPr>
      <w:bookmarkStart w:id="79" w:name="_Hlk128131753"/>
      <w:r w:rsidRPr="007221DB">
        <w:rPr>
          <w:rFonts w:ascii="Verdana" w:hAnsi="Verdana" w:cstheme="minorHAnsi"/>
          <w:bCs/>
          <w:sz w:val="20"/>
          <w:szCs w:val="20"/>
        </w:rPr>
        <w:t xml:space="preserve">Zamawiający </w:t>
      </w:r>
      <w:r w:rsidR="007221DB" w:rsidRPr="007221DB">
        <w:rPr>
          <w:rFonts w:ascii="Verdana" w:hAnsi="Verdana" w:cstheme="minorHAnsi"/>
          <w:bCs/>
          <w:sz w:val="20"/>
          <w:szCs w:val="20"/>
        </w:rPr>
        <w:t xml:space="preserve">nie </w:t>
      </w:r>
      <w:r w:rsidRPr="007221DB">
        <w:rPr>
          <w:rFonts w:ascii="Verdana" w:hAnsi="Verdana" w:cstheme="minorHAnsi"/>
          <w:bCs/>
          <w:sz w:val="20"/>
          <w:szCs w:val="20"/>
        </w:rPr>
        <w:t>żąda zabezpieczenia należytego wykonania umowy</w:t>
      </w:r>
      <w:r w:rsidR="006E2BD0" w:rsidRPr="007221DB">
        <w:rPr>
          <w:rFonts w:ascii="Verdana" w:hAnsi="Verdana" w:cstheme="minorHAnsi"/>
          <w:bCs/>
          <w:sz w:val="20"/>
          <w:szCs w:val="20"/>
        </w:rPr>
        <w:t xml:space="preserve"> </w:t>
      </w:r>
      <w:bookmarkStart w:id="80" w:name="_Hlk104451631"/>
      <w:bookmarkEnd w:id="79"/>
    </w:p>
    <w:p w14:paraId="5EDBBACF" w14:textId="2A3CA69A"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81" w:name="_Toc126054023"/>
      <w:bookmarkEnd w:id="80"/>
      <w:r w:rsidRPr="00C7727A">
        <w:rPr>
          <w:rFonts w:ascii="Verdana" w:hAnsi="Verdana"/>
          <w:color w:val="auto"/>
          <w:sz w:val="20"/>
          <w:szCs w:val="20"/>
        </w:rPr>
        <w:t>ISTOTNE POSTANOWIENIA UMOWY</w:t>
      </w:r>
      <w:bookmarkEnd w:id="81"/>
    </w:p>
    <w:p w14:paraId="2E9A7FCD" w14:textId="08B5BECA" w:rsidR="00873D70" w:rsidRPr="00C7727A" w:rsidRDefault="00873D70" w:rsidP="005C23DA">
      <w:pPr>
        <w:spacing w:before="120" w:line="312" w:lineRule="auto"/>
        <w:jc w:val="both"/>
        <w:rPr>
          <w:rFonts w:ascii="Verdana" w:hAnsi="Verdana" w:cstheme="minorHAnsi"/>
        </w:rPr>
      </w:pPr>
      <w:r w:rsidRPr="00C7727A">
        <w:rPr>
          <w:rFonts w:ascii="Verdana" w:hAnsi="Verdana" w:cstheme="minorHAnsi"/>
        </w:rPr>
        <w:t xml:space="preserve">Załącznik nr 5 do SWZ zawiera projektowane postanowienia, które zostaną wprowadzone do umowy w sprawie zamówienia publicznego. </w:t>
      </w:r>
    </w:p>
    <w:p w14:paraId="2AAB6288" w14:textId="77777777" w:rsidR="005C23DA" w:rsidRPr="00C7727A" w:rsidRDefault="005C23DA" w:rsidP="005C23DA">
      <w:pPr>
        <w:pStyle w:val="Akapitzlist"/>
        <w:spacing w:before="120" w:line="312" w:lineRule="auto"/>
        <w:ind w:left="357"/>
        <w:contextualSpacing w:val="0"/>
        <w:jc w:val="both"/>
        <w:rPr>
          <w:rFonts w:ascii="Verdana" w:hAnsi="Verdana" w:cstheme="minorHAnsi"/>
          <w:sz w:val="20"/>
          <w:szCs w:val="20"/>
        </w:rPr>
      </w:pPr>
    </w:p>
    <w:p w14:paraId="1478F8E5" w14:textId="50CA5884"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82" w:name="_Toc126054024"/>
      <w:r w:rsidRPr="00C7727A">
        <w:rPr>
          <w:rFonts w:ascii="Verdana" w:hAnsi="Verdana"/>
          <w:color w:val="auto"/>
          <w:sz w:val="20"/>
          <w:szCs w:val="20"/>
        </w:rPr>
        <w:t>FORMALNOŚCI, JAKIE NALEŻY DOPEŁNIĆ PRZED ZAWARCIEM UMOWY</w:t>
      </w:r>
      <w:bookmarkEnd w:id="82"/>
    </w:p>
    <w:p w14:paraId="7FF1194B" w14:textId="647CC5F4" w:rsidR="00873D70" w:rsidRPr="00C7727A" w:rsidRDefault="00873D70" w:rsidP="004A6437">
      <w:pPr>
        <w:pStyle w:val="Akapitzlist"/>
        <w:numPr>
          <w:ilvl w:val="0"/>
          <w:numId w:val="11"/>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Umowa w sprawie zamówienia publicznego zawarta z Wykonawcą, którego oferta zostanie oceniona jako najkorzystniejsza w terminie wskazanym przez Zamawiającego</w:t>
      </w:r>
      <w:r w:rsidR="000E5C4C" w:rsidRPr="00C7727A">
        <w:rPr>
          <w:rFonts w:ascii="Verdana" w:hAnsi="Verdana" w:cstheme="minorHAnsi"/>
          <w:sz w:val="20"/>
          <w:szCs w:val="20"/>
        </w:rPr>
        <w:t>.</w:t>
      </w:r>
    </w:p>
    <w:p w14:paraId="5F64439C" w14:textId="2A1D7E09" w:rsidR="00873D70" w:rsidRPr="00C7727A" w:rsidRDefault="00873D70" w:rsidP="004A6437">
      <w:pPr>
        <w:pStyle w:val="Akapitzlist"/>
        <w:numPr>
          <w:ilvl w:val="0"/>
          <w:numId w:val="11"/>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Wykonawca, będzie zobowiązany do podpisania umowy</w:t>
      </w:r>
      <w:r w:rsidR="00282847" w:rsidRPr="00C7727A">
        <w:rPr>
          <w:rFonts w:ascii="Verdana" w:hAnsi="Verdana" w:cstheme="minorHAnsi"/>
          <w:sz w:val="20"/>
          <w:szCs w:val="20"/>
        </w:rPr>
        <w:t xml:space="preserve"> w sprawie zamówienia publicznego</w:t>
      </w:r>
      <w:r w:rsidRPr="00C7727A">
        <w:rPr>
          <w:rFonts w:ascii="Verdana" w:hAnsi="Verdana" w:cstheme="minorHAnsi"/>
          <w:sz w:val="20"/>
          <w:szCs w:val="20"/>
        </w:rPr>
        <w:t xml:space="preserve"> w miejscu i terminie wskazanym przez Zamawiającego.</w:t>
      </w:r>
    </w:p>
    <w:p w14:paraId="2482B122" w14:textId="77777777" w:rsidR="00873D70" w:rsidRPr="00C7727A" w:rsidRDefault="00873D70" w:rsidP="004A6437">
      <w:pPr>
        <w:pStyle w:val="Akapitzlist"/>
        <w:numPr>
          <w:ilvl w:val="0"/>
          <w:numId w:val="11"/>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Przed podpisaniem umowy, wybrany Wykonawca:</w:t>
      </w:r>
    </w:p>
    <w:p w14:paraId="44D229B0" w14:textId="118D91AC" w:rsidR="00873D70" w:rsidRPr="00C7727A" w:rsidRDefault="00873D70" w:rsidP="004A6437">
      <w:pPr>
        <w:pStyle w:val="Akapitzlist"/>
        <w:numPr>
          <w:ilvl w:val="1"/>
          <w:numId w:val="11"/>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przekaże Zamawiającemu informacje niezbędne do wpisania do treści umowy, np. imiona i nazwiska uprawnionych osób, które będą reprezentować Wykonawcę przy podpisywaniu umowy, do kontaktu w trakcie realizacji umowy itp.;</w:t>
      </w:r>
    </w:p>
    <w:p w14:paraId="112DA0BB" w14:textId="12C3B4E2" w:rsidR="00873D70" w:rsidRPr="00C7727A" w:rsidRDefault="00873D70" w:rsidP="005C23DA">
      <w:pPr>
        <w:pStyle w:val="Akapitzlist"/>
        <w:numPr>
          <w:ilvl w:val="1"/>
          <w:numId w:val="11"/>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lastRenderedPageBreak/>
        <w:t xml:space="preserve">jeżeli zostanie wybrana oferta Wykonawców wspólnie ubiegających się o zamówienie, to Zamawiający może zażądać przed podpisaniem umowy przedłożenia umowy regulującej ich współpracę w zakresie obejmującym wykonanie zamówienia. </w:t>
      </w:r>
    </w:p>
    <w:p w14:paraId="6A0131C6" w14:textId="3CAD28E9" w:rsidR="00730954" w:rsidRPr="00C7727A" w:rsidRDefault="00730954" w:rsidP="004A6437">
      <w:pPr>
        <w:pStyle w:val="Akapitzlist"/>
        <w:numPr>
          <w:ilvl w:val="0"/>
          <w:numId w:val="11"/>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Jeżeli Wykonawca, którego oferta została wybrana jako najkorzystniejsza, uchyla się od zawarcia umowy w sprawie zamówienia publicznego</w:t>
      </w:r>
      <w:r w:rsidR="00BD15E0" w:rsidRPr="00C7727A">
        <w:rPr>
          <w:rFonts w:ascii="Verdana" w:hAnsi="Verdana" w:cstheme="minorHAnsi"/>
          <w:sz w:val="20"/>
          <w:szCs w:val="20"/>
        </w:rPr>
        <w:t xml:space="preserve"> lub nie wnosi wymaganego zabezpieczenia należytego wykonania umowy</w:t>
      </w:r>
      <w:r w:rsidRPr="00C7727A">
        <w:rPr>
          <w:rFonts w:ascii="Verdana" w:hAnsi="Verdana" w:cstheme="minorHAnsi"/>
          <w:sz w:val="20"/>
          <w:szCs w:val="20"/>
        </w:rPr>
        <w:t>, Zamawiający może dokonać ponownego badania i oceny ofert spośród ofert pozostałych w postępowaniu Wykonawców oraz wybrać najkorzystniejszą ofertę albo unieważnić postępowanie.</w:t>
      </w:r>
    </w:p>
    <w:p w14:paraId="5A0735C7" w14:textId="77777777" w:rsidR="005C23DA" w:rsidRPr="00C7727A" w:rsidRDefault="005C23DA" w:rsidP="005C23DA">
      <w:pPr>
        <w:spacing w:before="120" w:line="312" w:lineRule="auto"/>
        <w:jc w:val="both"/>
        <w:rPr>
          <w:rFonts w:ascii="Verdana" w:hAnsi="Verdana" w:cstheme="minorHAnsi"/>
        </w:rPr>
      </w:pPr>
    </w:p>
    <w:p w14:paraId="0FB529CE" w14:textId="76F80A7E"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83" w:name="_Toc126054025"/>
      <w:r w:rsidRPr="00C7727A">
        <w:rPr>
          <w:rFonts w:ascii="Verdana" w:hAnsi="Verdana"/>
          <w:color w:val="auto"/>
          <w:sz w:val="20"/>
          <w:szCs w:val="20"/>
        </w:rPr>
        <w:t>POUCZENIE O ŚRODKACH OCHRONY PRAWNEJ.</w:t>
      </w:r>
      <w:bookmarkEnd w:id="83"/>
    </w:p>
    <w:p w14:paraId="410B11AB" w14:textId="6CC00F10" w:rsidR="00D8756A" w:rsidRPr="00C7727A" w:rsidRDefault="00D8756A" w:rsidP="004A6437">
      <w:pPr>
        <w:numPr>
          <w:ilvl w:val="0"/>
          <w:numId w:val="13"/>
        </w:numPr>
        <w:spacing w:before="120" w:line="312" w:lineRule="auto"/>
        <w:jc w:val="both"/>
        <w:rPr>
          <w:rFonts w:ascii="Verdana" w:hAnsi="Verdana" w:cstheme="minorHAnsi"/>
        </w:rPr>
      </w:pPr>
      <w:r w:rsidRPr="00C7727A">
        <w:rPr>
          <w:rFonts w:ascii="Verdana" w:hAnsi="Verdana" w:cstheme="minorHAnsi"/>
        </w:rPr>
        <w:t>W toku postępowania o udzielenie zamówienia Wykonawc</w:t>
      </w:r>
      <w:r w:rsidR="0030643A" w:rsidRPr="00C7727A">
        <w:rPr>
          <w:rFonts w:ascii="Verdana" w:hAnsi="Verdana" w:cstheme="minorHAnsi"/>
        </w:rPr>
        <w:t>y oraz innemu podmiotowi,</w:t>
      </w:r>
      <w:r w:rsidR="00117FA2" w:rsidRPr="00C7727A">
        <w:rPr>
          <w:rFonts w:ascii="Verdana" w:hAnsi="Verdana" w:cstheme="minorHAnsi"/>
        </w:rPr>
        <w:t xml:space="preserve"> </w:t>
      </w:r>
      <w:r w:rsidR="00AD72F6" w:rsidRPr="00C7727A">
        <w:rPr>
          <w:rFonts w:ascii="Verdana" w:hAnsi="Verdana" w:cstheme="minorHAnsi"/>
        </w:rPr>
        <w:t>jeżeli ma lub miał interes w uzyskaniu zamówienia oraz poniósł lub może ponieść szkodę</w:t>
      </w:r>
      <w:r w:rsidR="00117FA2" w:rsidRPr="00C7727A">
        <w:rPr>
          <w:rFonts w:ascii="Verdana" w:hAnsi="Verdana" w:cstheme="minorHAnsi"/>
        </w:rPr>
        <w:t xml:space="preserve"> w wyniku naruszenia przez Zamawiającego przepisów ustawy,</w:t>
      </w:r>
      <w:r w:rsidR="0030643A" w:rsidRPr="00C7727A">
        <w:rPr>
          <w:rFonts w:ascii="Verdana" w:hAnsi="Verdana" w:cstheme="minorHAnsi"/>
        </w:rPr>
        <w:t xml:space="preserve"> </w:t>
      </w:r>
      <w:r w:rsidRPr="00C7727A">
        <w:rPr>
          <w:rFonts w:ascii="Verdana" w:hAnsi="Verdana" w:cstheme="minorHAnsi"/>
        </w:rPr>
        <w:t xml:space="preserve">przysługują środki ochrony prawnej przewidziane w przepisach Działu IX ustawy Prawo zamówień publicznych – odwołanie do Krajowej Izby Odwoławczej i skarga do sądu okręgowego wnoszone w sposób i w terminach określonych w ustawie </w:t>
      </w:r>
      <w:proofErr w:type="spellStart"/>
      <w:r w:rsidRPr="00C7727A">
        <w:rPr>
          <w:rFonts w:ascii="Verdana" w:hAnsi="Verdana" w:cstheme="minorHAnsi"/>
        </w:rPr>
        <w:t>Pzp</w:t>
      </w:r>
      <w:proofErr w:type="spellEnd"/>
      <w:r w:rsidRPr="00C7727A">
        <w:rPr>
          <w:rFonts w:ascii="Verdana" w:hAnsi="Verdana" w:cstheme="minorHAnsi"/>
        </w:rPr>
        <w:t>.</w:t>
      </w:r>
    </w:p>
    <w:p w14:paraId="1391822A" w14:textId="503B2EC4" w:rsidR="00965D78" w:rsidRPr="00C7727A" w:rsidRDefault="00D8756A" w:rsidP="004A6437">
      <w:pPr>
        <w:numPr>
          <w:ilvl w:val="0"/>
          <w:numId w:val="13"/>
        </w:numPr>
        <w:spacing w:before="120" w:line="312" w:lineRule="auto"/>
        <w:jc w:val="both"/>
        <w:rPr>
          <w:rFonts w:ascii="Verdana" w:hAnsi="Verdana" w:cstheme="minorHAnsi"/>
        </w:rPr>
      </w:pPr>
      <w:bookmarkStart w:id="84" w:name="_Toc415561427"/>
      <w:bookmarkStart w:id="85" w:name="_Toc417042161"/>
      <w:r w:rsidRPr="00C7727A">
        <w:rPr>
          <w:rFonts w:ascii="Verdana" w:hAnsi="Verdana" w:cstheme="minorHAnsi"/>
        </w:rPr>
        <w:t xml:space="preserve">Odwołanie przysługuje </w:t>
      </w:r>
      <w:r w:rsidR="00965D78" w:rsidRPr="00C7727A">
        <w:rPr>
          <w:rFonts w:ascii="Verdana" w:hAnsi="Verdana" w:cstheme="minorHAnsi"/>
        </w:rPr>
        <w:t xml:space="preserve">na: </w:t>
      </w:r>
    </w:p>
    <w:p w14:paraId="144E08DA" w14:textId="77777777" w:rsidR="00965D78" w:rsidRPr="00C7727A" w:rsidRDefault="00965D78" w:rsidP="004A6437">
      <w:pPr>
        <w:pStyle w:val="Akapitzlist"/>
        <w:numPr>
          <w:ilvl w:val="0"/>
          <w:numId w:val="20"/>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niezgodną z przepisami ustawy czynność Zamawiającego, podjętą w postępowaniu o udzielenie zamówienia, w tym na projektowane postanowienie umowy;</w:t>
      </w:r>
    </w:p>
    <w:p w14:paraId="10B65549" w14:textId="56109CBF" w:rsidR="00965D78" w:rsidRPr="00C7727A" w:rsidRDefault="00965D78" w:rsidP="004A6437">
      <w:pPr>
        <w:pStyle w:val="Akapitzlist"/>
        <w:numPr>
          <w:ilvl w:val="0"/>
          <w:numId w:val="20"/>
        </w:numPr>
        <w:spacing w:before="120" w:line="312" w:lineRule="auto"/>
        <w:contextualSpacing w:val="0"/>
        <w:jc w:val="both"/>
        <w:rPr>
          <w:rFonts w:ascii="Verdana" w:hAnsi="Verdana" w:cstheme="minorHAnsi"/>
          <w:sz w:val="20"/>
          <w:szCs w:val="20"/>
        </w:rPr>
      </w:pPr>
      <w:r w:rsidRPr="00C7727A">
        <w:rPr>
          <w:rFonts w:ascii="Verdana" w:hAnsi="Verdana" w:cstheme="minorHAnsi"/>
          <w:sz w:val="20"/>
          <w:szCs w:val="20"/>
        </w:rPr>
        <w:t>zaniechanie czynności w postępowaniu o udzielenie zamówienia, do której Zamawiający był obowiązany na podstawie ustawy;</w:t>
      </w:r>
    </w:p>
    <w:p w14:paraId="097E072C" w14:textId="3F39E092" w:rsidR="00965D78" w:rsidRPr="00C7727A" w:rsidRDefault="00965D78" w:rsidP="004A6437">
      <w:pPr>
        <w:pStyle w:val="Akapitzlist"/>
        <w:numPr>
          <w:ilvl w:val="0"/>
          <w:numId w:val="20"/>
        </w:numPr>
        <w:spacing w:before="120" w:line="312" w:lineRule="auto"/>
        <w:contextualSpacing w:val="0"/>
        <w:rPr>
          <w:rFonts w:ascii="Verdana" w:hAnsi="Verdana" w:cstheme="minorHAnsi"/>
          <w:sz w:val="20"/>
          <w:szCs w:val="20"/>
        </w:rPr>
      </w:pPr>
      <w:r w:rsidRPr="00C7727A">
        <w:rPr>
          <w:rFonts w:ascii="Verdana" w:hAnsi="Verdana" w:cstheme="minorHAnsi"/>
          <w:sz w:val="20"/>
          <w:szCs w:val="20"/>
        </w:rPr>
        <w:t>zaniechanie przeprowadzenia postępowania o udzielenie zamówienia na podstawie ustawy, mimo że Zamawiający był do tego obowiązany.</w:t>
      </w:r>
    </w:p>
    <w:p w14:paraId="1881D283" w14:textId="77777777" w:rsidR="00D8756A" w:rsidRPr="00C7727A" w:rsidRDefault="00D8756A" w:rsidP="004A6437">
      <w:pPr>
        <w:numPr>
          <w:ilvl w:val="0"/>
          <w:numId w:val="13"/>
        </w:numPr>
        <w:spacing w:before="120" w:line="312" w:lineRule="auto"/>
        <w:jc w:val="both"/>
        <w:rPr>
          <w:rFonts w:ascii="Verdana" w:hAnsi="Verdana" w:cstheme="minorHAnsi"/>
        </w:rPr>
      </w:pPr>
      <w:bookmarkStart w:id="86" w:name="_Toc415561428"/>
      <w:bookmarkStart w:id="87" w:name="_Toc417042162"/>
      <w:bookmarkEnd w:id="84"/>
      <w:bookmarkEnd w:id="85"/>
      <w:r w:rsidRPr="00C7727A">
        <w:rPr>
          <w:rFonts w:ascii="Verdana" w:hAnsi="Verdana" w:cstheme="minorHAnsi"/>
        </w:rPr>
        <w:t xml:space="preserve">Odwołanie powinno wskazywać czynność lub zaniechanie czynności Zamawiającego, której zarzuca się niezgodność z przepisami ustawy </w:t>
      </w:r>
      <w:proofErr w:type="spellStart"/>
      <w:r w:rsidRPr="00C7727A">
        <w:rPr>
          <w:rFonts w:ascii="Verdana" w:hAnsi="Verdana" w:cstheme="minorHAnsi"/>
        </w:rPr>
        <w:t>Pzp</w:t>
      </w:r>
      <w:proofErr w:type="spellEnd"/>
      <w:r w:rsidRPr="00C7727A">
        <w:rPr>
          <w:rFonts w:ascii="Verdana" w:hAnsi="Verdana" w:cstheme="minorHAnsi"/>
        </w:rPr>
        <w:t>, zawierać zwięzłe przedstawienie zarzutów, określać żądanie oraz wskazywać okoliczności faktyczne i prawne uzasadniające wniesienie odwołania.</w:t>
      </w:r>
      <w:bookmarkEnd w:id="86"/>
      <w:bookmarkEnd w:id="87"/>
    </w:p>
    <w:p w14:paraId="4775982C" w14:textId="77777777" w:rsidR="00D8756A" w:rsidRPr="00C7727A" w:rsidRDefault="00D8756A" w:rsidP="004A6437">
      <w:pPr>
        <w:numPr>
          <w:ilvl w:val="0"/>
          <w:numId w:val="13"/>
        </w:numPr>
        <w:spacing w:before="120" w:line="312" w:lineRule="auto"/>
        <w:jc w:val="both"/>
        <w:rPr>
          <w:rFonts w:ascii="Verdana" w:hAnsi="Verdana" w:cstheme="minorHAnsi"/>
        </w:rPr>
      </w:pPr>
      <w:bookmarkStart w:id="88" w:name="_Toc415561429"/>
      <w:bookmarkStart w:id="89" w:name="_Toc417042163"/>
      <w:bookmarkStart w:id="90" w:name="_Hlk56409974"/>
      <w:r w:rsidRPr="00C7727A">
        <w:rPr>
          <w:rFonts w:ascii="Verdana" w:hAnsi="Verdana" w:cstheme="minorHAnsi"/>
        </w:rPr>
        <w:t>Odwołanie wnosi się do Prezesa Krajowej Izby Odwoławczej (ul. Postępu 17a, 02-676 Warszawa)</w:t>
      </w:r>
    </w:p>
    <w:p w14:paraId="055BACC0" w14:textId="77777777" w:rsidR="00D8756A" w:rsidRPr="00C7727A" w:rsidRDefault="00D8756A" w:rsidP="004A6437">
      <w:pPr>
        <w:numPr>
          <w:ilvl w:val="0"/>
          <w:numId w:val="13"/>
        </w:numPr>
        <w:spacing w:before="120" w:line="312" w:lineRule="auto"/>
        <w:jc w:val="both"/>
        <w:rPr>
          <w:rFonts w:ascii="Verdana" w:hAnsi="Verdana" w:cstheme="minorHAnsi"/>
        </w:rPr>
      </w:pPr>
      <w:bookmarkStart w:id="91" w:name="_Toc415561431"/>
      <w:bookmarkStart w:id="92" w:name="_Toc417042165"/>
      <w:bookmarkEnd w:id="88"/>
      <w:bookmarkEnd w:id="89"/>
      <w:bookmarkEnd w:id="90"/>
      <w:r w:rsidRPr="00C7727A">
        <w:rPr>
          <w:rFonts w:ascii="Verdana" w:hAnsi="Verdana" w:cstheme="minorHAnsi"/>
        </w:rPr>
        <w:t xml:space="preserve">Szczegółowe uregulowanie środków ochrony prawnej zawarte jest w Dziale IX Ustawy </w:t>
      </w:r>
      <w:proofErr w:type="spellStart"/>
      <w:r w:rsidRPr="00C7727A">
        <w:rPr>
          <w:rFonts w:ascii="Verdana" w:hAnsi="Verdana" w:cstheme="minorHAnsi"/>
        </w:rPr>
        <w:t>Pzp</w:t>
      </w:r>
      <w:proofErr w:type="spellEnd"/>
      <w:r w:rsidRPr="00C7727A">
        <w:rPr>
          <w:rFonts w:ascii="Verdana" w:hAnsi="Verdana" w:cstheme="minorHAnsi"/>
        </w:rPr>
        <w:t>.</w:t>
      </w:r>
      <w:bookmarkEnd w:id="91"/>
      <w:bookmarkEnd w:id="92"/>
    </w:p>
    <w:p w14:paraId="28FEF048" w14:textId="77777777" w:rsidR="00D8756A" w:rsidRPr="00C7727A" w:rsidRDefault="00D8756A" w:rsidP="004A6437">
      <w:pPr>
        <w:numPr>
          <w:ilvl w:val="0"/>
          <w:numId w:val="13"/>
        </w:numPr>
        <w:spacing w:before="120" w:line="312" w:lineRule="auto"/>
        <w:jc w:val="both"/>
        <w:rPr>
          <w:rFonts w:ascii="Verdana" w:hAnsi="Verdana" w:cstheme="minorHAnsi"/>
        </w:rPr>
      </w:pPr>
      <w:bookmarkStart w:id="93" w:name="_Toc415561432"/>
      <w:bookmarkStart w:id="94" w:name="_Toc417042166"/>
      <w:r w:rsidRPr="00C7727A">
        <w:rPr>
          <w:rFonts w:ascii="Verdana" w:hAnsi="Verdana" w:cstheme="minorHAnsi"/>
        </w:rPr>
        <w:t xml:space="preserve">Źródło, gdzie można uzyskać informacje na temat składania </w:t>
      </w:r>
      <w:proofErr w:type="spellStart"/>
      <w:r w:rsidRPr="00C7727A">
        <w:rPr>
          <w:rFonts w:ascii="Verdana" w:hAnsi="Verdana" w:cstheme="minorHAnsi"/>
        </w:rPr>
        <w:t>odwołań</w:t>
      </w:r>
      <w:proofErr w:type="spellEnd"/>
      <w:r w:rsidRPr="00C7727A">
        <w:rPr>
          <w:rFonts w:ascii="Verdana" w:hAnsi="Verdana" w:cstheme="minorHAnsi"/>
        </w:rPr>
        <w:t>:</w:t>
      </w:r>
      <w:bookmarkEnd w:id="93"/>
      <w:bookmarkEnd w:id="94"/>
    </w:p>
    <w:p w14:paraId="5754CC47" w14:textId="77777777" w:rsidR="00D8756A" w:rsidRPr="00C7727A" w:rsidRDefault="00D8756A" w:rsidP="004A6437">
      <w:pPr>
        <w:spacing w:before="120" w:line="312" w:lineRule="auto"/>
        <w:ind w:left="360"/>
        <w:jc w:val="both"/>
        <w:rPr>
          <w:rFonts w:ascii="Verdana" w:hAnsi="Verdana" w:cstheme="minorHAnsi"/>
        </w:rPr>
      </w:pPr>
      <w:r w:rsidRPr="00C7727A">
        <w:rPr>
          <w:rFonts w:ascii="Verdana" w:hAnsi="Verdana" w:cstheme="minorHAnsi"/>
        </w:rPr>
        <w:t xml:space="preserve">Urząd Zamówień Publicznych Departament </w:t>
      </w:r>
      <w:proofErr w:type="spellStart"/>
      <w:r w:rsidRPr="00C7727A">
        <w:rPr>
          <w:rFonts w:ascii="Verdana" w:hAnsi="Verdana" w:cstheme="minorHAnsi"/>
        </w:rPr>
        <w:t>Odwołań</w:t>
      </w:r>
      <w:proofErr w:type="spellEnd"/>
    </w:p>
    <w:p w14:paraId="6B2D9CA0" w14:textId="77777777" w:rsidR="00D8756A" w:rsidRPr="00C7727A" w:rsidRDefault="00D8756A" w:rsidP="004A6437">
      <w:pPr>
        <w:spacing w:before="120" w:line="312" w:lineRule="auto"/>
        <w:ind w:left="360"/>
        <w:jc w:val="both"/>
        <w:rPr>
          <w:rFonts w:ascii="Verdana" w:hAnsi="Verdana" w:cstheme="minorHAnsi"/>
        </w:rPr>
      </w:pPr>
      <w:r w:rsidRPr="00C7727A">
        <w:rPr>
          <w:rFonts w:ascii="Verdana" w:hAnsi="Verdana" w:cstheme="minorHAnsi"/>
        </w:rPr>
        <w:t>ul. Postępu 17a, 02-676 Warszawa</w:t>
      </w:r>
    </w:p>
    <w:p w14:paraId="3B23D675" w14:textId="77777777" w:rsidR="004413B0" w:rsidRPr="00C7727A" w:rsidRDefault="00D8756A" w:rsidP="004A6437">
      <w:pPr>
        <w:spacing w:before="120" w:line="312" w:lineRule="auto"/>
        <w:ind w:left="360"/>
        <w:jc w:val="both"/>
        <w:rPr>
          <w:rFonts w:ascii="Verdana" w:hAnsi="Verdana" w:cstheme="minorHAnsi"/>
        </w:rPr>
      </w:pPr>
      <w:r w:rsidRPr="00C7727A">
        <w:rPr>
          <w:rFonts w:ascii="Verdana" w:hAnsi="Verdana" w:cstheme="minorHAnsi"/>
        </w:rPr>
        <w:t>E-mail:</w:t>
      </w:r>
      <w:hyperlink r:id="rId13" w:history="1">
        <w:r w:rsidRPr="00C7727A">
          <w:rPr>
            <w:rStyle w:val="Hipercze"/>
            <w:rFonts w:ascii="Verdana" w:hAnsi="Verdana" w:cstheme="minorHAnsi"/>
          </w:rPr>
          <w:t>odwolania@uzp.gov.pl</w:t>
        </w:r>
      </w:hyperlink>
      <w:r w:rsidRPr="00C7727A">
        <w:rPr>
          <w:rFonts w:ascii="Verdana" w:hAnsi="Verdana" w:cstheme="minorHAnsi"/>
        </w:rPr>
        <w:t xml:space="preserve">, </w:t>
      </w:r>
    </w:p>
    <w:p w14:paraId="03BCD992" w14:textId="77777777" w:rsidR="004413B0" w:rsidRPr="00C7727A" w:rsidRDefault="00D8756A" w:rsidP="004A6437">
      <w:pPr>
        <w:spacing w:before="120" w:line="312" w:lineRule="auto"/>
        <w:ind w:left="360"/>
        <w:jc w:val="both"/>
        <w:rPr>
          <w:rFonts w:ascii="Verdana" w:hAnsi="Verdana" w:cstheme="minorHAnsi"/>
          <w:lang w:val="en-US"/>
        </w:rPr>
      </w:pPr>
      <w:r w:rsidRPr="00C7727A">
        <w:rPr>
          <w:rFonts w:ascii="Verdana" w:hAnsi="Verdana" w:cstheme="minorHAnsi"/>
          <w:lang w:val="en-GB"/>
        </w:rPr>
        <w:t xml:space="preserve">Tel. </w:t>
      </w:r>
      <w:r w:rsidRPr="00C7727A">
        <w:rPr>
          <w:rFonts w:ascii="Verdana" w:hAnsi="Verdana" w:cstheme="minorHAnsi"/>
          <w:lang w:val="en-US"/>
        </w:rPr>
        <w:t>+48 22 458 78 01,</w:t>
      </w:r>
    </w:p>
    <w:p w14:paraId="0BC3799E" w14:textId="2E753D99" w:rsidR="00D8756A" w:rsidRPr="00C7727A" w:rsidRDefault="00D8756A" w:rsidP="004A6437">
      <w:pPr>
        <w:spacing w:before="120" w:line="312" w:lineRule="auto"/>
        <w:ind w:left="360"/>
        <w:jc w:val="both"/>
        <w:rPr>
          <w:rFonts w:ascii="Verdana" w:hAnsi="Verdana" w:cstheme="minorHAnsi"/>
          <w:lang w:val="en-US"/>
        </w:rPr>
      </w:pPr>
      <w:r w:rsidRPr="00C7727A">
        <w:rPr>
          <w:rFonts w:ascii="Verdana" w:hAnsi="Verdana" w:cstheme="minorHAnsi"/>
          <w:lang w:val="en-US"/>
        </w:rPr>
        <w:lastRenderedPageBreak/>
        <w:t>Internet:</w:t>
      </w:r>
      <w:hyperlink r:id="rId14" w:history="1">
        <w:r w:rsidR="004413B0" w:rsidRPr="00C7727A">
          <w:rPr>
            <w:rStyle w:val="Hipercze"/>
            <w:rFonts w:ascii="Verdana" w:hAnsi="Verdana" w:cstheme="minorHAnsi"/>
            <w:lang w:val="en-US"/>
          </w:rPr>
          <w:t>www.uzp.gov.pl</w:t>
        </w:r>
      </w:hyperlink>
      <w:r w:rsidRPr="00C7727A">
        <w:rPr>
          <w:rFonts w:ascii="Verdana" w:hAnsi="Verdana" w:cstheme="minorHAnsi"/>
          <w:lang w:val="en-US"/>
        </w:rPr>
        <w:t xml:space="preserve">, </w:t>
      </w:r>
      <w:r w:rsidRPr="00C7727A">
        <w:rPr>
          <w:rFonts w:ascii="Verdana" w:hAnsi="Verdana" w:cstheme="minorHAnsi"/>
          <w:lang w:val="en-US"/>
        </w:rPr>
        <w:br/>
      </w:r>
      <w:proofErr w:type="spellStart"/>
      <w:r w:rsidRPr="00C7727A">
        <w:rPr>
          <w:rFonts w:ascii="Verdana" w:hAnsi="Verdana" w:cstheme="minorHAnsi"/>
          <w:lang w:val="en-US"/>
        </w:rPr>
        <w:t>Faks</w:t>
      </w:r>
      <w:proofErr w:type="spellEnd"/>
      <w:r w:rsidRPr="00C7727A">
        <w:rPr>
          <w:rFonts w:ascii="Verdana" w:hAnsi="Verdana" w:cstheme="minorHAnsi"/>
          <w:lang w:val="en-US"/>
        </w:rPr>
        <w:t xml:space="preserve"> +48 22 458 78 00</w:t>
      </w:r>
    </w:p>
    <w:p w14:paraId="62C8E927" w14:textId="77777777" w:rsidR="00D67AD8" w:rsidRPr="00C7727A" w:rsidRDefault="00D67AD8" w:rsidP="004A6437">
      <w:pPr>
        <w:spacing w:before="120" w:line="312" w:lineRule="auto"/>
        <w:ind w:left="360"/>
        <w:jc w:val="both"/>
        <w:rPr>
          <w:rFonts w:ascii="Verdana" w:hAnsi="Verdana" w:cstheme="minorHAnsi"/>
          <w:lang w:val="en-US"/>
        </w:rPr>
      </w:pPr>
    </w:p>
    <w:p w14:paraId="5582DAC4" w14:textId="6F4FE32A" w:rsidR="00F7412D"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95" w:name="_Toc126054026"/>
      <w:r w:rsidRPr="00C7727A">
        <w:rPr>
          <w:rFonts w:ascii="Verdana" w:hAnsi="Verdana"/>
          <w:color w:val="auto"/>
          <w:sz w:val="20"/>
          <w:szCs w:val="20"/>
        </w:rPr>
        <w:t>INFORMACJA DOTYCZĄCA PRZETWARZANIA DANYCH OSOBOWYCH</w:t>
      </w:r>
      <w:bookmarkEnd w:id="95"/>
    </w:p>
    <w:p w14:paraId="17B4E04A" w14:textId="1256E359" w:rsidR="005C23DA" w:rsidRPr="00EA1029" w:rsidRDefault="005C23DA" w:rsidP="005C23DA">
      <w:pPr>
        <w:numPr>
          <w:ilvl w:val="0"/>
          <w:numId w:val="25"/>
        </w:numPr>
        <w:spacing w:before="120" w:after="160" w:line="276" w:lineRule="auto"/>
        <w:jc w:val="both"/>
        <w:rPr>
          <w:rFonts w:ascii="Verdana" w:hAnsi="Verdana"/>
        </w:rPr>
      </w:pPr>
      <w:bookmarkStart w:id="96" w:name="_Hlk113540130"/>
      <w:r w:rsidRPr="00C7727A">
        <w:rPr>
          <w:rFonts w:ascii="Verdana" w:hAnsi="Verdan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Pani/Pana danych osobowych </w:t>
      </w:r>
      <w:r w:rsidRPr="00EA1029">
        <w:rPr>
          <w:rFonts w:ascii="Verdana" w:hAnsi="Verdana"/>
        </w:rPr>
        <w:t>jest</w:t>
      </w:r>
      <w:r w:rsidR="0092763D" w:rsidRPr="00EA1029">
        <w:rPr>
          <w:rFonts w:ascii="Verdana" w:hAnsi="Verdana"/>
        </w:rPr>
        <w:t xml:space="preserve"> </w:t>
      </w:r>
      <w:r w:rsidR="00775CAD" w:rsidRPr="00EA1029">
        <w:rPr>
          <w:rFonts w:ascii="Verdana" w:hAnsi="Verdana"/>
        </w:rPr>
        <w:t xml:space="preserve">Archiwum Narodowe w Krakowie, 31-510 Kraków, ul. Rakowiecka 22e, </w:t>
      </w:r>
      <w:r w:rsidRPr="00EA1029">
        <w:rPr>
          <w:rFonts w:ascii="Verdana" w:hAnsi="Verdana"/>
        </w:rPr>
        <w:t>(zwany dalej jako „Administrator”).</w:t>
      </w:r>
    </w:p>
    <w:p w14:paraId="110D3C6B" w14:textId="397B9A3C" w:rsidR="005C23DA" w:rsidRPr="00EA1029" w:rsidRDefault="005C23DA" w:rsidP="005C23DA">
      <w:pPr>
        <w:numPr>
          <w:ilvl w:val="0"/>
          <w:numId w:val="25"/>
        </w:numPr>
        <w:spacing w:before="120" w:after="160" w:line="276" w:lineRule="auto"/>
        <w:jc w:val="both"/>
        <w:rPr>
          <w:rFonts w:ascii="Verdana" w:hAnsi="Verdana"/>
        </w:rPr>
      </w:pPr>
      <w:r w:rsidRPr="00EA1029">
        <w:rPr>
          <w:rFonts w:ascii="Verdana" w:hAnsi="Verdana"/>
        </w:rPr>
        <w:t xml:space="preserve">Administrator wyznaczył Inspektora ochrony danych, z którym można się kontaktować pisząc na adres email: </w:t>
      </w:r>
      <w:r w:rsidR="00775CAD" w:rsidRPr="00EA1029">
        <w:rPr>
          <w:rFonts w:ascii="Verdana" w:hAnsi="Verdana"/>
        </w:rPr>
        <w:t xml:space="preserve">iod@ank.gov.pl </w:t>
      </w:r>
      <w:r w:rsidRPr="00EA1029">
        <w:rPr>
          <w:rFonts w:ascii="Verdana" w:hAnsi="Verdana"/>
        </w:rPr>
        <w:t xml:space="preserve">we wszystkich sprawach dotyczących przetwarzania danych osobowych oraz korzystania z praw związanych z przetwarzaniem danych. </w:t>
      </w:r>
    </w:p>
    <w:p w14:paraId="43D39DED" w14:textId="77777777" w:rsidR="005C23DA" w:rsidRPr="00EA1029" w:rsidRDefault="005C23DA" w:rsidP="005C23DA">
      <w:pPr>
        <w:numPr>
          <w:ilvl w:val="0"/>
          <w:numId w:val="25"/>
        </w:numPr>
        <w:spacing w:before="120" w:after="160" w:line="276" w:lineRule="auto"/>
        <w:jc w:val="both"/>
        <w:rPr>
          <w:rFonts w:ascii="Verdana" w:hAnsi="Verdana"/>
        </w:rPr>
      </w:pPr>
      <w:r w:rsidRPr="00EA1029">
        <w:rPr>
          <w:rFonts w:ascii="Verdana" w:hAnsi="Verdana"/>
        </w:rPr>
        <w:t xml:space="preserve">Pani/Pana dane osobowe przetwarzane będą na podstawie: </w:t>
      </w:r>
    </w:p>
    <w:p w14:paraId="285E6AC3" w14:textId="77777777" w:rsidR="005C23DA" w:rsidRPr="00EA1029" w:rsidRDefault="005C23DA" w:rsidP="005C23DA">
      <w:pPr>
        <w:numPr>
          <w:ilvl w:val="0"/>
          <w:numId w:val="27"/>
        </w:numPr>
        <w:spacing w:before="120" w:after="160" w:line="276" w:lineRule="auto"/>
        <w:jc w:val="both"/>
        <w:rPr>
          <w:rFonts w:ascii="Verdana" w:hAnsi="Verdana"/>
        </w:rPr>
      </w:pPr>
      <w:r w:rsidRPr="00EA1029">
        <w:rPr>
          <w:rFonts w:ascii="Verdana" w:hAnsi="Verdana"/>
        </w:rPr>
        <w:t xml:space="preserve">art. 6 ust. 1 lit c RODO w związku z </w:t>
      </w:r>
      <w:proofErr w:type="spellStart"/>
      <w:r w:rsidRPr="00EA1029">
        <w:rPr>
          <w:rFonts w:ascii="Verdana" w:hAnsi="Verdana"/>
        </w:rPr>
        <w:t>Pzp</w:t>
      </w:r>
      <w:proofErr w:type="spellEnd"/>
      <w:r w:rsidRPr="00EA1029">
        <w:rPr>
          <w:rFonts w:ascii="Verdana" w:hAnsi="Verdana"/>
        </w:rPr>
        <w:t>, w celu przeprowadzenia i rozstrzygnięcia postępowania o udzielenie zamówienia publicznego;</w:t>
      </w:r>
    </w:p>
    <w:p w14:paraId="49327043" w14:textId="77777777" w:rsidR="005C23DA" w:rsidRPr="00EA1029" w:rsidRDefault="005C23DA" w:rsidP="005C23DA">
      <w:pPr>
        <w:numPr>
          <w:ilvl w:val="0"/>
          <w:numId w:val="27"/>
        </w:numPr>
        <w:spacing w:before="120" w:after="160" w:line="276" w:lineRule="auto"/>
        <w:jc w:val="both"/>
        <w:rPr>
          <w:rFonts w:ascii="Verdana" w:hAnsi="Verdana"/>
        </w:rPr>
      </w:pPr>
      <w:r w:rsidRPr="00EA1029">
        <w:rPr>
          <w:rFonts w:ascii="Verdana" w:hAnsi="Verdana"/>
        </w:rPr>
        <w:t>art. 6 ust. 1 lit. b RODO w celu zawarcia z wybranym wykonawcą umowy w sprawie zamówienia publicznego i wykonanie tej umowy.</w:t>
      </w:r>
    </w:p>
    <w:p w14:paraId="2F09A7BD" w14:textId="77777777" w:rsidR="005C23DA" w:rsidRPr="00EA1029" w:rsidRDefault="005C23DA" w:rsidP="005C23DA">
      <w:pPr>
        <w:numPr>
          <w:ilvl w:val="0"/>
          <w:numId w:val="25"/>
        </w:numPr>
        <w:spacing w:before="120" w:after="160" w:line="276" w:lineRule="auto"/>
        <w:jc w:val="both"/>
        <w:rPr>
          <w:rFonts w:ascii="Verdana" w:hAnsi="Verdana"/>
        </w:rPr>
      </w:pPr>
      <w:r w:rsidRPr="00EA1029">
        <w:rPr>
          <w:rFonts w:ascii="Verdana" w:hAnsi="Verdana"/>
        </w:rPr>
        <w:t xml:space="preserve">Odbiorcami Pani/Pana danych osobowych będą osoby lub podmioty, którym udostępniona zostanie dokumentacja postępowania w oparciu o art. 18 oraz art. 74 </w:t>
      </w:r>
      <w:proofErr w:type="spellStart"/>
      <w:r w:rsidRPr="00EA1029">
        <w:rPr>
          <w:rFonts w:ascii="Verdana" w:hAnsi="Verdana"/>
        </w:rPr>
        <w:t>Pzp</w:t>
      </w:r>
      <w:proofErr w:type="spellEnd"/>
      <w:r w:rsidRPr="00EA1029">
        <w:rPr>
          <w:rFonts w:ascii="Verdana" w:hAnsi="Verdana"/>
        </w:rPr>
        <w:t xml:space="preserve"> oraz partnerzy świadczący usługi techniczne, firmy archiwizujące dokumenty, operator pocztowy.</w:t>
      </w:r>
    </w:p>
    <w:p w14:paraId="2074B8A2" w14:textId="77777777" w:rsidR="005C23DA" w:rsidRPr="00EA1029" w:rsidRDefault="005C23DA" w:rsidP="005C23DA">
      <w:pPr>
        <w:numPr>
          <w:ilvl w:val="0"/>
          <w:numId w:val="25"/>
        </w:numPr>
        <w:spacing w:before="120" w:after="160" w:line="276" w:lineRule="auto"/>
        <w:jc w:val="both"/>
        <w:rPr>
          <w:rFonts w:ascii="Verdana" w:hAnsi="Verdana"/>
        </w:rPr>
      </w:pPr>
      <w:r w:rsidRPr="00EA1029">
        <w:rPr>
          <w:rFonts w:ascii="Verdana" w:hAnsi="Verdana"/>
        </w:rPr>
        <w:t xml:space="preserve">Pani/Pana dane osobowe będą przechowywane, zgodnie 78 ust. 1 oraz ust. 4 </w:t>
      </w:r>
      <w:proofErr w:type="spellStart"/>
      <w:r w:rsidRPr="00EA1029">
        <w:rPr>
          <w:rFonts w:ascii="Verdana" w:hAnsi="Verdana"/>
        </w:rPr>
        <w:t>Pzp</w:t>
      </w:r>
      <w:proofErr w:type="spellEnd"/>
      <w:r w:rsidRPr="00EA1029">
        <w:rPr>
          <w:rFonts w:ascii="Verdana" w:hAnsi="Verdana"/>
        </w:rPr>
        <w:t xml:space="preserve">, przez okres 4 lat od dnia zakończenia postępowania o udzielenie zamówienia, a jeżeli czas trwania umowy przekracza 4 lata, okres przechowywania obejmuje cały czas trwania umowy; </w:t>
      </w:r>
    </w:p>
    <w:p w14:paraId="38DBD074" w14:textId="77777777" w:rsidR="005C23DA" w:rsidRPr="00EA1029" w:rsidRDefault="005C23DA" w:rsidP="005C23DA">
      <w:pPr>
        <w:numPr>
          <w:ilvl w:val="0"/>
          <w:numId w:val="25"/>
        </w:numPr>
        <w:spacing w:before="120" w:after="160" w:line="276" w:lineRule="auto"/>
        <w:jc w:val="both"/>
        <w:rPr>
          <w:rFonts w:ascii="Verdana" w:hAnsi="Verdana"/>
        </w:rPr>
      </w:pPr>
      <w:r w:rsidRPr="00EA1029">
        <w:rPr>
          <w:rFonts w:ascii="Verdana" w:hAnsi="Verdana"/>
        </w:rPr>
        <w:t xml:space="preserve">Obowiązek podania przez Panią/Pana danych osobowych bezpośrednio Pani/Pana dotyczących jest wymogiem określonym w przepisach ustawy </w:t>
      </w:r>
      <w:proofErr w:type="spellStart"/>
      <w:r w:rsidRPr="00EA1029">
        <w:rPr>
          <w:rFonts w:ascii="Verdana" w:hAnsi="Verdana"/>
        </w:rPr>
        <w:t>Pzp</w:t>
      </w:r>
      <w:proofErr w:type="spellEnd"/>
      <w:r w:rsidRPr="00EA1029">
        <w:rPr>
          <w:rFonts w:ascii="Verdana" w:hAnsi="Verdana"/>
        </w:rPr>
        <w:t xml:space="preserve"> związanym z udziałem w postępowaniu o udzielenie zamówienia publicznego; konsekwencje niepodania określonych danych wynikają z </w:t>
      </w:r>
      <w:proofErr w:type="spellStart"/>
      <w:r w:rsidRPr="00EA1029">
        <w:rPr>
          <w:rFonts w:ascii="Verdana" w:hAnsi="Verdana"/>
        </w:rPr>
        <w:t>Pzp</w:t>
      </w:r>
      <w:proofErr w:type="spellEnd"/>
      <w:r w:rsidRPr="00EA1029">
        <w:rPr>
          <w:rFonts w:ascii="Verdana" w:hAnsi="Verdana"/>
        </w:rPr>
        <w:t xml:space="preserve">. </w:t>
      </w:r>
    </w:p>
    <w:p w14:paraId="63D8D56B" w14:textId="77777777" w:rsidR="005C23DA" w:rsidRPr="00EA1029" w:rsidRDefault="005C23DA" w:rsidP="005C23DA">
      <w:pPr>
        <w:numPr>
          <w:ilvl w:val="0"/>
          <w:numId w:val="25"/>
        </w:numPr>
        <w:spacing w:before="120" w:after="160" w:line="276" w:lineRule="auto"/>
        <w:jc w:val="both"/>
        <w:rPr>
          <w:rFonts w:ascii="Verdana" w:hAnsi="Verdana"/>
        </w:rPr>
      </w:pPr>
      <w:r w:rsidRPr="00EA1029">
        <w:rPr>
          <w:rFonts w:ascii="Verdana" w:hAnsi="Verdana"/>
        </w:rPr>
        <w:t>W odniesieniu do Pani/Pana danych osobowych decyzje nie będą podejmowane w sposób zautomatyzowany, stosowanie do art. 22 RODO.</w:t>
      </w:r>
    </w:p>
    <w:p w14:paraId="10805D90" w14:textId="77777777" w:rsidR="005C23DA" w:rsidRPr="00EA1029" w:rsidRDefault="005C23DA" w:rsidP="005C23DA">
      <w:pPr>
        <w:numPr>
          <w:ilvl w:val="0"/>
          <w:numId w:val="25"/>
        </w:numPr>
        <w:spacing w:before="120" w:after="160" w:line="276" w:lineRule="auto"/>
        <w:jc w:val="both"/>
        <w:rPr>
          <w:rFonts w:ascii="Verdana" w:hAnsi="Verdana"/>
        </w:rPr>
      </w:pPr>
      <w:r w:rsidRPr="00EA1029">
        <w:rPr>
          <w:rFonts w:ascii="Verdana" w:hAnsi="Verdana"/>
        </w:rPr>
        <w:t xml:space="preserve">Posiada Pani/Pan: </w:t>
      </w:r>
    </w:p>
    <w:p w14:paraId="2792222C" w14:textId="77777777" w:rsidR="005C23DA" w:rsidRPr="00EA1029" w:rsidRDefault="005C23DA" w:rsidP="005C23DA">
      <w:pPr>
        <w:numPr>
          <w:ilvl w:val="0"/>
          <w:numId w:val="26"/>
        </w:numPr>
        <w:spacing w:before="120" w:after="160" w:line="276" w:lineRule="auto"/>
        <w:jc w:val="both"/>
        <w:rPr>
          <w:rFonts w:ascii="Verdana" w:hAnsi="Verdana"/>
        </w:rPr>
      </w:pPr>
      <w:r w:rsidRPr="00EA1029">
        <w:rPr>
          <w:rFonts w:ascii="Verdana" w:hAnsi="Verdana"/>
        </w:rPr>
        <w:t xml:space="preserve">na podstawie art. 15 RODO prawo dostępu do danych osobowych Pani/Pana dotyczących; </w:t>
      </w:r>
    </w:p>
    <w:p w14:paraId="2C35C90D" w14:textId="77777777" w:rsidR="005C23DA" w:rsidRPr="00EA1029" w:rsidRDefault="005C23DA" w:rsidP="005C23DA">
      <w:pPr>
        <w:numPr>
          <w:ilvl w:val="0"/>
          <w:numId w:val="26"/>
        </w:numPr>
        <w:spacing w:before="120" w:after="160" w:line="276" w:lineRule="auto"/>
        <w:jc w:val="both"/>
        <w:rPr>
          <w:rFonts w:ascii="Verdana" w:hAnsi="Verdana"/>
        </w:rPr>
      </w:pPr>
      <w:r w:rsidRPr="00EA1029">
        <w:rPr>
          <w:rFonts w:ascii="Verdana" w:hAnsi="Verdana"/>
        </w:rPr>
        <w:t>na podstawie art. 16 RODO prawo do sprostowania Pani/Pana danych osobowych;</w:t>
      </w:r>
    </w:p>
    <w:p w14:paraId="266ED41C" w14:textId="2AB6E11A" w:rsidR="005C23DA" w:rsidRPr="00EA1029" w:rsidRDefault="005C23DA" w:rsidP="005C23DA">
      <w:pPr>
        <w:numPr>
          <w:ilvl w:val="0"/>
          <w:numId w:val="26"/>
        </w:numPr>
        <w:spacing w:before="120" w:after="160" w:line="276" w:lineRule="auto"/>
        <w:jc w:val="both"/>
        <w:rPr>
          <w:rFonts w:ascii="Verdana" w:hAnsi="Verdana"/>
        </w:rPr>
      </w:pPr>
      <w:r w:rsidRPr="00EA1029">
        <w:rPr>
          <w:rFonts w:ascii="Verdana" w:hAnsi="Verdana"/>
        </w:rPr>
        <w:t xml:space="preserve">na podstawie art. 18 RODO prawo żądania od administratora ograniczenia przetwarzania danych osobowych z zastrzeżeniem przypadków, o których mowa w art. 18 ust. 2 RODO; W celu realizacji powyższych prawa prosimy o kontakt z </w:t>
      </w:r>
      <w:r w:rsidRPr="00EA1029">
        <w:rPr>
          <w:rFonts w:ascii="Verdana" w:hAnsi="Verdana"/>
        </w:rPr>
        <w:lastRenderedPageBreak/>
        <w:t xml:space="preserve">Administratorem na adres e-mail: </w:t>
      </w:r>
      <w:r w:rsidR="00775CAD" w:rsidRPr="00EA1029">
        <w:rPr>
          <w:rFonts w:ascii="Verdana" w:hAnsi="Verdana"/>
        </w:rPr>
        <w:t xml:space="preserve">sekretariat@ank.gov.pl. </w:t>
      </w:r>
      <w:r w:rsidRPr="00EA1029">
        <w:rPr>
          <w:rFonts w:ascii="Verdana" w:hAnsi="Verdana"/>
        </w:rPr>
        <w:t>bądź pisemnie na adres:</w:t>
      </w:r>
      <w:r w:rsidR="0092763D" w:rsidRPr="00EA1029">
        <w:rPr>
          <w:rFonts w:ascii="Verdana" w:hAnsi="Verdana"/>
        </w:rPr>
        <w:t xml:space="preserve"> </w:t>
      </w:r>
      <w:r w:rsidR="00775CAD" w:rsidRPr="00EA1029">
        <w:rPr>
          <w:rFonts w:ascii="Verdana" w:hAnsi="Verdana"/>
        </w:rPr>
        <w:t>Archiwum Narodowe w Krakowie, 31-510 Kraków, ul. Rakowiecka 22e,</w:t>
      </w:r>
      <w:r w:rsidRPr="00EA1029">
        <w:rPr>
          <w:rFonts w:ascii="Verdana" w:hAnsi="Verdana"/>
        </w:rPr>
        <w:t xml:space="preserve">; </w:t>
      </w:r>
    </w:p>
    <w:p w14:paraId="04CC0E97" w14:textId="77777777" w:rsidR="005C23DA" w:rsidRPr="00EA1029" w:rsidRDefault="005C23DA" w:rsidP="005C23DA">
      <w:pPr>
        <w:numPr>
          <w:ilvl w:val="0"/>
          <w:numId w:val="26"/>
        </w:numPr>
        <w:spacing w:before="120" w:after="160" w:line="276" w:lineRule="auto"/>
        <w:jc w:val="both"/>
        <w:rPr>
          <w:rFonts w:ascii="Verdana" w:hAnsi="Verdana"/>
        </w:rPr>
      </w:pPr>
      <w:r w:rsidRPr="00EA1029">
        <w:rPr>
          <w:rFonts w:ascii="Verdana" w:hAnsi="Verdana"/>
        </w:rPr>
        <w:t>prawo do wniesienia skargi do Prezesa Urzędu Ochrony Danych Osobowych, gdy uzna Pani/Pan, że przetwarzanie danych osobowych Pani/Pana dotyczących narusza przepisy RODO.</w:t>
      </w:r>
    </w:p>
    <w:p w14:paraId="4A45492C" w14:textId="77777777" w:rsidR="005C23DA" w:rsidRPr="00C7727A" w:rsidRDefault="005C23DA" w:rsidP="005C23DA">
      <w:pPr>
        <w:spacing w:before="120" w:line="312" w:lineRule="auto"/>
        <w:jc w:val="both"/>
        <w:rPr>
          <w:rFonts w:ascii="Verdana" w:hAnsi="Verdana" w:cstheme="minorHAnsi"/>
        </w:rPr>
      </w:pPr>
    </w:p>
    <w:p w14:paraId="2B9C9E7F" w14:textId="56D77FF9" w:rsidR="00873D70" w:rsidRPr="00C7727A" w:rsidRDefault="00D14BFB" w:rsidP="004A6437">
      <w:pPr>
        <w:pStyle w:val="Nagwek1"/>
        <w:numPr>
          <w:ilvl w:val="0"/>
          <w:numId w:val="18"/>
        </w:numPr>
        <w:shd w:val="clear" w:color="auto" w:fill="F2F2F2" w:themeFill="background1" w:themeFillShade="F2"/>
        <w:spacing w:before="120" w:line="312" w:lineRule="auto"/>
        <w:rPr>
          <w:rFonts w:ascii="Verdana" w:hAnsi="Verdana"/>
          <w:color w:val="auto"/>
          <w:sz w:val="20"/>
          <w:szCs w:val="20"/>
        </w:rPr>
      </w:pPr>
      <w:bookmarkStart w:id="97" w:name="_Toc126054027"/>
      <w:bookmarkEnd w:id="96"/>
      <w:r w:rsidRPr="00C7727A">
        <w:rPr>
          <w:rFonts w:ascii="Verdana" w:hAnsi="Verdana"/>
          <w:color w:val="auto"/>
          <w:sz w:val="20"/>
          <w:szCs w:val="20"/>
        </w:rPr>
        <w:t>WYKAZ ZAŁĄCZNIKÓW</w:t>
      </w:r>
      <w:bookmarkEnd w:id="97"/>
    </w:p>
    <w:p w14:paraId="32793A44" w14:textId="3456CA9C" w:rsidR="00873D70" w:rsidRPr="00C7727A" w:rsidRDefault="00873D70" w:rsidP="004A6437">
      <w:pPr>
        <w:spacing w:before="120" w:line="312" w:lineRule="auto"/>
        <w:jc w:val="both"/>
        <w:rPr>
          <w:rFonts w:ascii="Verdana" w:hAnsi="Verdana"/>
        </w:rPr>
      </w:pPr>
      <w:bookmarkStart w:id="98" w:name="_Hlk103581850"/>
      <w:r w:rsidRPr="00C7727A">
        <w:rPr>
          <w:rFonts w:ascii="Verdana" w:hAnsi="Verdana"/>
          <w:b/>
          <w:bCs/>
        </w:rPr>
        <w:t>Załącznik nr 1</w:t>
      </w:r>
      <w:r w:rsidRPr="00C7727A">
        <w:rPr>
          <w:rFonts w:ascii="Verdana" w:hAnsi="Verdana"/>
        </w:rPr>
        <w:t xml:space="preserve"> –</w:t>
      </w:r>
      <w:r w:rsidR="005473C2" w:rsidRPr="00C7727A">
        <w:rPr>
          <w:rFonts w:ascii="Verdana" w:hAnsi="Verdana"/>
        </w:rPr>
        <w:t xml:space="preserve"> </w:t>
      </w:r>
      <w:r w:rsidRPr="00C7727A">
        <w:rPr>
          <w:rFonts w:ascii="Verdana" w:hAnsi="Verdana"/>
        </w:rPr>
        <w:t>Opis Przedmiotu Zamówienia</w:t>
      </w:r>
      <w:r w:rsidR="00CF42EE" w:rsidRPr="00C7727A">
        <w:rPr>
          <w:rFonts w:ascii="Verdana" w:hAnsi="Verdana"/>
        </w:rPr>
        <w:t xml:space="preserve"> (OPZ);</w:t>
      </w:r>
    </w:p>
    <w:p w14:paraId="6FBD0B28" w14:textId="50181780" w:rsidR="00873D70" w:rsidRPr="00C7727A" w:rsidRDefault="00873D70" w:rsidP="004A6437">
      <w:pPr>
        <w:spacing w:before="120" w:line="312" w:lineRule="auto"/>
        <w:jc w:val="both"/>
        <w:rPr>
          <w:rFonts w:ascii="Verdana" w:hAnsi="Verdana"/>
        </w:rPr>
      </w:pPr>
      <w:r w:rsidRPr="00C7727A">
        <w:rPr>
          <w:rFonts w:ascii="Verdana" w:hAnsi="Verdana"/>
          <w:b/>
          <w:bCs/>
        </w:rPr>
        <w:t>Załącznik nr 2</w:t>
      </w:r>
      <w:r w:rsidRPr="00C7727A">
        <w:rPr>
          <w:rFonts w:ascii="Verdana" w:hAnsi="Verdana"/>
        </w:rPr>
        <w:t xml:space="preserve"> – Formularz Oferty</w:t>
      </w:r>
      <w:r w:rsidR="001D6DCC" w:rsidRPr="00C7727A">
        <w:rPr>
          <w:rFonts w:ascii="Verdana" w:hAnsi="Verdana"/>
        </w:rPr>
        <w:t>;</w:t>
      </w:r>
    </w:p>
    <w:p w14:paraId="62323D3B" w14:textId="5EEB75DB" w:rsidR="00433E4A" w:rsidRPr="00C7727A" w:rsidRDefault="00433E4A" w:rsidP="004A6437">
      <w:pPr>
        <w:spacing w:before="120" w:line="312" w:lineRule="auto"/>
        <w:jc w:val="both"/>
        <w:rPr>
          <w:rFonts w:ascii="Verdana" w:hAnsi="Verdana"/>
        </w:rPr>
      </w:pPr>
      <w:r w:rsidRPr="00C7727A">
        <w:rPr>
          <w:rFonts w:ascii="Verdana" w:hAnsi="Verdana"/>
          <w:b/>
          <w:bCs/>
        </w:rPr>
        <w:t>Załącznik nr</w:t>
      </w:r>
      <w:r w:rsidR="005473C2" w:rsidRPr="00C7727A">
        <w:rPr>
          <w:rFonts w:ascii="Verdana" w:hAnsi="Verdana"/>
          <w:b/>
          <w:bCs/>
        </w:rPr>
        <w:t xml:space="preserve"> </w:t>
      </w:r>
      <w:r w:rsidRPr="00C7727A">
        <w:rPr>
          <w:rFonts w:ascii="Verdana" w:hAnsi="Verdana"/>
          <w:b/>
          <w:bCs/>
        </w:rPr>
        <w:t>3</w:t>
      </w:r>
      <w:r w:rsidRPr="00C7727A">
        <w:rPr>
          <w:rFonts w:ascii="Verdana" w:hAnsi="Verdana"/>
        </w:rPr>
        <w:t xml:space="preserve"> </w:t>
      </w:r>
      <w:r w:rsidR="001D6DCC" w:rsidRPr="00C7727A">
        <w:rPr>
          <w:rFonts w:ascii="Verdana" w:hAnsi="Verdana"/>
        </w:rPr>
        <w:t>–</w:t>
      </w:r>
      <w:r w:rsidRPr="00C7727A">
        <w:rPr>
          <w:rFonts w:ascii="Verdana" w:hAnsi="Verdana"/>
        </w:rPr>
        <w:t xml:space="preserve"> </w:t>
      </w:r>
      <w:r w:rsidR="00183BB6" w:rsidRPr="00C7727A">
        <w:rPr>
          <w:rFonts w:ascii="Verdana" w:hAnsi="Verdana"/>
        </w:rPr>
        <w:t>Wzór zobowiązania podmiotu udostępniającego zasoby</w:t>
      </w:r>
      <w:r w:rsidR="00004ADA" w:rsidRPr="00C7727A">
        <w:rPr>
          <w:rFonts w:ascii="Verdana" w:hAnsi="Verdana"/>
        </w:rPr>
        <w:t xml:space="preserve"> składanego na podstawie art. 118 ustawy – Prawo zamówień publicznych;</w:t>
      </w:r>
    </w:p>
    <w:p w14:paraId="2D07F2E4" w14:textId="00A79D1D" w:rsidR="00873D70" w:rsidRPr="00C7727A" w:rsidRDefault="00873D70" w:rsidP="004A6437">
      <w:pPr>
        <w:spacing w:before="120" w:line="312" w:lineRule="auto"/>
        <w:jc w:val="both"/>
        <w:rPr>
          <w:rFonts w:ascii="Verdana" w:hAnsi="Verdana"/>
        </w:rPr>
      </w:pPr>
      <w:r w:rsidRPr="00C7727A">
        <w:rPr>
          <w:rFonts w:ascii="Verdana" w:hAnsi="Verdana"/>
          <w:b/>
          <w:bCs/>
        </w:rPr>
        <w:t>Załącznik nr 4.1</w:t>
      </w:r>
      <w:r w:rsidRPr="00C7727A">
        <w:rPr>
          <w:rFonts w:ascii="Verdana" w:hAnsi="Verdana"/>
        </w:rPr>
        <w:t xml:space="preserve"> – </w:t>
      </w:r>
      <w:r w:rsidR="00940224" w:rsidRPr="00C7727A">
        <w:rPr>
          <w:rFonts w:ascii="Verdana" w:hAnsi="Verdana"/>
        </w:rPr>
        <w:t>Oświadczenie</w:t>
      </w:r>
      <w:r w:rsidR="00B7194C" w:rsidRPr="00C7727A">
        <w:rPr>
          <w:rFonts w:ascii="Verdana" w:hAnsi="Verdana"/>
        </w:rPr>
        <w:t xml:space="preserve"> o </w:t>
      </w:r>
      <w:r w:rsidR="00897408" w:rsidRPr="00C7727A">
        <w:rPr>
          <w:rFonts w:ascii="Verdana" w:hAnsi="Verdana"/>
        </w:rPr>
        <w:t xml:space="preserve">braku podstaw do wykluczenia oraz </w:t>
      </w:r>
      <w:r w:rsidR="00B7194C" w:rsidRPr="00C7727A">
        <w:rPr>
          <w:rFonts w:ascii="Verdana" w:hAnsi="Verdana"/>
        </w:rPr>
        <w:t>spełnieniu warunków udziału w postępowaniu</w:t>
      </w:r>
      <w:r w:rsidR="005473C2" w:rsidRPr="00C7727A">
        <w:rPr>
          <w:rFonts w:ascii="Verdana" w:hAnsi="Verdana"/>
        </w:rPr>
        <w:t>;</w:t>
      </w:r>
    </w:p>
    <w:p w14:paraId="681B0ED8" w14:textId="1DA3A8D7" w:rsidR="00B47234" w:rsidRPr="00C7727A" w:rsidRDefault="00B47234" w:rsidP="004A6437">
      <w:pPr>
        <w:spacing w:before="120" w:line="312" w:lineRule="auto"/>
        <w:jc w:val="both"/>
        <w:rPr>
          <w:rFonts w:ascii="Verdana" w:hAnsi="Verdana"/>
        </w:rPr>
      </w:pPr>
      <w:r w:rsidRPr="00C7727A">
        <w:rPr>
          <w:rFonts w:ascii="Verdana" w:hAnsi="Verdana"/>
          <w:b/>
          <w:bCs/>
        </w:rPr>
        <w:t>Załącznik nr 4.2</w:t>
      </w:r>
      <w:r w:rsidRPr="00C7727A">
        <w:rPr>
          <w:rFonts w:ascii="Verdana" w:hAnsi="Verdana"/>
        </w:rPr>
        <w:t xml:space="preserve"> – Oświadczenie o </w:t>
      </w:r>
      <w:r w:rsidR="000373E8" w:rsidRPr="00C7727A">
        <w:rPr>
          <w:rFonts w:ascii="Verdana" w:hAnsi="Verdana"/>
        </w:rPr>
        <w:t>aktualności informacji zawartych w oświadczeniu, o którym mowa w art. 125 ust. 1 ustawy – Prawo zamówień publicznych;</w:t>
      </w:r>
    </w:p>
    <w:p w14:paraId="62A3168A" w14:textId="0343646F" w:rsidR="004B5253" w:rsidRPr="00C7727A" w:rsidRDefault="004B5253" w:rsidP="004A6437">
      <w:pPr>
        <w:spacing w:before="120" w:line="312" w:lineRule="auto"/>
        <w:jc w:val="both"/>
        <w:rPr>
          <w:rFonts w:ascii="Verdana" w:hAnsi="Verdana"/>
        </w:rPr>
      </w:pPr>
      <w:r w:rsidRPr="00C7727A">
        <w:rPr>
          <w:rFonts w:ascii="Verdana" w:hAnsi="Verdana"/>
          <w:b/>
          <w:bCs/>
        </w:rPr>
        <w:t>Załącznik nr 4.</w:t>
      </w:r>
      <w:r w:rsidR="00004ADA" w:rsidRPr="00C7727A">
        <w:rPr>
          <w:rFonts w:ascii="Verdana" w:hAnsi="Verdana"/>
          <w:b/>
          <w:bCs/>
        </w:rPr>
        <w:t>3</w:t>
      </w:r>
      <w:r w:rsidRPr="00C7727A">
        <w:rPr>
          <w:rFonts w:ascii="Verdana" w:hAnsi="Verdana"/>
        </w:rPr>
        <w:t xml:space="preserve"> – Oświadczenie wykonawców wspólnie ubiegających się o udzielenie zamówienia składane na podstawie art. 117 ust. 4 ustawy </w:t>
      </w:r>
      <w:proofErr w:type="spellStart"/>
      <w:r w:rsidRPr="00C7727A">
        <w:rPr>
          <w:rFonts w:ascii="Verdana" w:hAnsi="Verdana"/>
        </w:rPr>
        <w:t>Pzp</w:t>
      </w:r>
      <w:proofErr w:type="spellEnd"/>
      <w:r w:rsidRPr="00C7727A">
        <w:rPr>
          <w:rFonts w:ascii="Verdana" w:hAnsi="Verdana"/>
        </w:rPr>
        <w:t>;</w:t>
      </w:r>
    </w:p>
    <w:p w14:paraId="08D2731D" w14:textId="47333FD6" w:rsidR="005C23DA" w:rsidRPr="00C7727A" w:rsidRDefault="005C23DA" w:rsidP="005C23DA">
      <w:pPr>
        <w:spacing w:before="120" w:line="312" w:lineRule="auto"/>
        <w:jc w:val="both"/>
        <w:rPr>
          <w:rFonts w:ascii="Verdana" w:hAnsi="Verdana" w:cstheme="minorHAnsi"/>
          <w:bCs/>
        </w:rPr>
      </w:pPr>
      <w:r w:rsidRPr="00C7727A">
        <w:rPr>
          <w:rFonts w:ascii="Verdana" w:hAnsi="Verdana" w:cstheme="minorHAnsi"/>
          <w:b/>
        </w:rPr>
        <w:t>Załącznik nr 4.</w:t>
      </w:r>
      <w:r w:rsidR="00004ADA" w:rsidRPr="00C7727A">
        <w:rPr>
          <w:rFonts w:ascii="Verdana" w:hAnsi="Verdana" w:cstheme="minorHAnsi"/>
          <w:b/>
        </w:rPr>
        <w:t>4</w:t>
      </w:r>
      <w:r w:rsidRPr="00C7727A">
        <w:rPr>
          <w:rFonts w:ascii="Verdana" w:hAnsi="Verdana" w:cstheme="minorHAnsi"/>
          <w:bCs/>
        </w:rPr>
        <w:t xml:space="preserve"> – Wykaz </w:t>
      </w:r>
      <w:r w:rsidR="00387634">
        <w:rPr>
          <w:rFonts w:ascii="Verdana" w:hAnsi="Verdana" w:cstheme="minorHAnsi"/>
          <w:bCs/>
        </w:rPr>
        <w:t>dostaw</w:t>
      </w:r>
      <w:r w:rsidRPr="00C7727A">
        <w:rPr>
          <w:rFonts w:ascii="Verdana" w:hAnsi="Verdana" w:cstheme="minorHAnsi"/>
          <w:bCs/>
        </w:rPr>
        <w:t xml:space="preserve"> na potwierdzenie spełniania warunku udziału w postępowaniu;</w:t>
      </w:r>
    </w:p>
    <w:p w14:paraId="24CCC73D" w14:textId="1F38064F" w:rsidR="00873D70" w:rsidRPr="00581F88" w:rsidRDefault="00873D70" w:rsidP="004A6437">
      <w:pPr>
        <w:spacing w:before="120" w:line="312" w:lineRule="auto"/>
        <w:jc w:val="both"/>
        <w:rPr>
          <w:rFonts w:ascii="Verdana" w:hAnsi="Verdana"/>
        </w:rPr>
      </w:pPr>
      <w:r w:rsidRPr="00C7727A">
        <w:rPr>
          <w:rFonts w:ascii="Verdana" w:hAnsi="Verdana"/>
          <w:b/>
          <w:bCs/>
        </w:rPr>
        <w:t>Załącznik nr 5</w:t>
      </w:r>
      <w:r w:rsidRPr="00C7727A">
        <w:rPr>
          <w:rFonts w:ascii="Verdana" w:hAnsi="Verdana"/>
        </w:rPr>
        <w:t xml:space="preserve"> – Postanowienia umowy</w:t>
      </w:r>
      <w:r w:rsidR="006C6DA8" w:rsidRPr="00C7727A">
        <w:rPr>
          <w:rFonts w:ascii="Verdana" w:hAnsi="Verdana"/>
        </w:rPr>
        <w:t xml:space="preserve"> (Umowa w sprawie zamówienia publicznego</w:t>
      </w:r>
      <w:r w:rsidR="001A1212" w:rsidRPr="00C7727A">
        <w:rPr>
          <w:rFonts w:ascii="Verdana" w:hAnsi="Verdana"/>
        </w:rPr>
        <w:t>).</w:t>
      </w:r>
    </w:p>
    <w:bookmarkEnd w:id="98"/>
    <w:p w14:paraId="17F351AA" w14:textId="77777777" w:rsidR="005C23DA" w:rsidRPr="003510EF" w:rsidRDefault="005C23DA">
      <w:pPr>
        <w:spacing w:before="120" w:line="312" w:lineRule="auto"/>
        <w:jc w:val="both"/>
        <w:rPr>
          <w:rFonts w:ascii="Verdana" w:hAnsi="Verdana" w:cstheme="minorHAnsi"/>
          <w:bCs/>
        </w:rPr>
      </w:pPr>
    </w:p>
    <w:sectPr w:rsidR="005C23DA" w:rsidRPr="003510EF">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152F4" w14:textId="77777777" w:rsidR="00EA3F4F" w:rsidRDefault="00EA3F4F">
      <w:r>
        <w:separator/>
      </w:r>
    </w:p>
  </w:endnote>
  <w:endnote w:type="continuationSeparator" w:id="0">
    <w:p w14:paraId="1259AC01" w14:textId="77777777" w:rsidR="00EA3F4F" w:rsidRDefault="00EA3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A4959" w14:textId="77777777" w:rsidR="00C11352" w:rsidRDefault="00C11352" w:rsidP="00873D70">
    <w:pPr>
      <w:pStyle w:val="Stopka"/>
    </w:pPr>
    <w:r>
      <w:t>SWZ</w:t>
    </w:r>
    <w:r>
      <w:tab/>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425667">
          <w:rPr>
            <w:noProof/>
          </w:rPr>
          <w:t>32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E7D6E" w14:textId="77777777" w:rsidR="00EA3F4F" w:rsidRDefault="00EA3F4F">
      <w:r>
        <w:separator/>
      </w:r>
    </w:p>
  </w:footnote>
  <w:footnote w:type="continuationSeparator" w:id="0">
    <w:p w14:paraId="53D2942B" w14:textId="77777777" w:rsidR="00EA3F4F" w:rsidRDefault="00EA3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2E93"/>
    <w:multiLevelType w:val="hybridMultilevel"/>
    <w:tmpl w:val="18E68824"/>
    <w:lvl w:ilvl="0" w:tplc="AC2EFF3C">
      <w:start w:val="1"/>
      <w:numFmt w:val="decimal"/>
      <w:lvlText w:val="%1."/>
      <w:lvlJc w:val="left"/>
      <w:pPr>
        <w:ind w:left="144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C42BE"/>
    <w:multiLevelType w:val="hybridMultilevel"/>
    <w:tmpl w:val="5E181C18"/>
    <w:lvl w:ilvl="0" w:tplc="0415000F">
      <w:start w:val="1"/>
      <w:numFmt w:val="decimal"/>
      <w:lvlText w:val="%1."/>
      <w:lvlJc w:val="left"/>
      <w:pPr>
        <w:ind w:left="5400" w:hanging="360"/>
      </w:p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2" w15:restartNumberingAfterBreak="0">
    <w:nsid w:val="0611593F"/>
    <w:multiLevelType w:val="hybridMultilevel"/>
    <w:tmpl w:val="146CC2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18117D"/>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9873A6"/>
    <w:multiLevelType w:val="hybridMultilevel"/>
    <w:tmpl w:val="D49AC1B4"/>
    <w:lvl w:ilvl="0" w:tplc="AE4E689E">
      <w:start w:val="1"/>
      <w:numFmt w:val="decimal"/>
      <w:lvlText w:val="%1)"/>
      <w:lvlJc w:val="left"/>
      <w:pPr>
        <w:ind w:left="2189" w:hanging="360"/>
      </w:pPr>
      <w:rPr>
        <w:rFonts w:ascii="Arial" w:hAnsi="Arial" w:cs="Calibri" w:hint="default"/>
        <w:b w:val="0"/>
        <w:bCs w:val="0"/>
        <w:i w:val="0"/>
        <w:iCs w:val="0"/>
        <w:caps w:val="0"/>
        <w:strike w:val="0"/>
        <w:dstrike w:val="0"/>
        <w:outline w:val="0"/>
        <w:emboss w:val="0"/>
        <w:imprint w:val="0"/>
        <w:color w:val="auto"/>
        <w:spacing w:val="0"/>
        <w:w w:val="100"/>
        <w:kern w:val="0"/>
        <w:position w:val="0"/>
        <w:sz w:val="20"/>
        <w:szCs w:val="22"/>
        <w:vertAlign w:val="baseline"/>
      </w:rPr>
    </w:lvl>
    <w:lvl w:ilvl="1" w:tplc="04150019" w:tentative="1">
      <w:start w:val="1"/>
      <w:numFmt w:val="lowerLetter"/>
      <w:lvlText w:val="%2."/>
      <w:lvlJc w:val="left"/>
      <w:pPr>
        <w:ind w:left="2909" w:hanging="360"/>
      </w:pPr>
    </w:lvl>
    <w:lvl w:ilvl="2" w:tplc="0415001B" w:tentative="1">
      <w:start w:val="1"/>
      <w:numFmt w:val="lowerRoman"/>
      <w:lvlText w:val="%3."/>
      <w:lvlJc w:val="right"/>
      <w:pPr>
        <w:ind w:left="3629" w:hanging="180"/>
      </w:pPr>
    </w:lvl>
    <w:lvl w:ilvl="3" w:tplc="0415000F" w:tentative="1">
      <w:start w:val="1"/>
      <w:numFmt w:val="decimal"/>
      <w:lvlText w:val="%4."/>
      <w:lvlJc w:val="left"/>
      <w:pPr>
        <w:ind w:left="4349" w:hanging="360"/>
      </w:pPr>
    </w:lvl>
    <w:lvl w:ilvl="4" w:tplc="04150019" w:tentative="1">
      <w:start w:val="1"/>
      <w:numFmt w:val="lowerLetter"/>
      <w:lvlText w:val="%5."/>
      <w:lvlJc w:val="left"/>
      <w:pPr>
        <w:ind w:left="5069" w:hanging="360"/>
      </w:pPr>
    </w:lvl>
    <w:lvl w:ilvl="5" w:tplc="0415001B" w:tentative="1">
      <w:start w:val="1"/>
      <w:numFmt w:val="lowerRoman"/>
      <w:lvlText w:val="%6."/>
      <w:lvlJc w:val="right"/>
      <w:pPr>
        <w:ind w:left="5789" w:hanging="180"/>
      </w:pPr>
    </w:lvl>
    <w:lvl w:ilvl="6" w:tplc="0415000F" w:tentative="1">
      <w:start w:val="1"/>
      <w:numFmt w:val="decimal"/>
      <w:lvlText w:val="%7."/>
      <w:lvlJc w:val="left"/>
      <w:pPr>
        <w:ind w:left="6509" w:hanging="360"/>
      </w:pPr>
    </w:lvl>
    <w:lvl w:ilvl="7" w:tplc="04150019" w:tentative="1">
      <w:start w:val="1"/>
      <w:numFmt w:val="lowerLetter"/>
      <w:lvlText w:val="%8."/>
      <w:lvlJc w:val="left"/>
      <w:pPr>
        <w:ind w:left="7229" w:hanging="360"/>
      </w:pPr>
    </w:lvl>
    <w:lvl w:ilvl="8" w:tplc="0415001B" w:tentative="1">
      <w:start w:val="1"/>
      <w:numFmt w:val="lowerRoman"/>
      <w:lvlText w:val="%9."/>
      <w:lvlJc w:val="right"/>
      <w:pPr>
        <w:ind w:left="7949" w:hanging="180"/>
      </w:pPr>
    </w:lvl>
  </w:abstractNum>
  <w:abstractNum w:abstractNumId="5" w15:restartNumberingAfterBreak="0">
    <w:nsid w:val="0C247376"/>
    <w:multiLevelType w:val="hybridMultilevel"/>
    <w:tmpl w:val="A66AA094"/>
    <w:lvl w:ilvl="0" w:tplc="A1E660CA">
      <w:start w:val="2"/>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E3F3887"/>
    <w:multiLevelType w:val="hybridMultilevel"/>
    <w:tmpl w:val="CDD4E2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ED3824"/>
    <w:multiLevelType w:val="hybridMultilevel"/>
    <w:tmpl w:val="F6D865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73A52F8"/>
    <w:multiLevelType w:val="multilevel"/>
    <w:tmpl w:val="520C2FC0"/>
    <w:lvl w:ilvl="0">
      <w:start w:val="1"/>
      <w:numFmt w:val="decimal"/>
      <w:lvlText w:val="%1."/>
      <w:lvlJc w:val="left"/>
      <w:pPr>
        <w:ind w:left="360" w:hanging="360"/>
      </w:pPr>
      <w:rPr>
        <w:rFonts w:hint="default"/>
        <w:color w:val="auto"/>
      </w:rPr>
    </w:lvl>
    <w:lvl w:ilvl="1">
      <w:start w:val="1"/>
      <w:numFmt w:val="decimal"/>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00020A"/>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C23C95"/>
    <w:multiLevelType w:val="multilevel"/>
    <w:tmpl w:val="BBEE2F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6D44C28"/>
    <w:multiLevelType w:val="hybridMultilevel"/>
    <w:tmpl w:val="AFCA597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323554"/>
    <w:multiLevelType w:val="multilevel"/>
    <w:tmpl w:val="CCCC5A9C"/>
    <w:lvl w:ilvl="0">
      <w:start w:val="1"/>
      <w:numFmt w:val="decimal"/>
      <w:lvlText w:val="%1."/>
      <w:lvlJc w:val="left"/>
      <w:pPr>
        <w:ind w:left="360" w:hanging="360"/>
      </w:pPr>
    </w:lvl>
    <w:lvl w:ilvl="1">
      <w:start w:val="1"/>
      <w:numFmt w:val="decimal"/>
      <w:lvlText w:val="%2)"/>
      <w:lvlJc w:val="left"/>
      <w:pPr>
        <w:ind w:left="720" w:hanging="360"/>
      </w:pPr>
      <w:rPr>
        <w:strike w:val="0"/>
      </w:r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9D9286E"/>
    <w:multiLevelType w:val="hybridMultilevel"/>
    <w:tmpl w:val="0C601BE2"/>
    <w:lvl w:ilvl="0" w:tplc="EEC8F30E">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C237BC9"/>
    <w:multiLevelType w:val="multilevel"/>
    <w:tmpl w:val="0B028B6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DF13BF1"/>
    <w:multiLevelType w:val="hybridMultilevel"/>
    <w:tmpl w:val="B69038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0061259"/>
    <w:multiLevelType w:val="hybridMultilevel"/>
    <w:tmpl w:val="73E6CE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0EE5532"/>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9D3E6A"/>
    <w:multiLevelType w:val="hybridMultilevel"/>
    <w:tmpl w:val="34E0D0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B6E0124"/>
    <w:multiLevelType w:val="hybridMultilevel"/>
    <w:tmpl w:val="B6A0C656"/>
    <w:lvl w:ilvl="0" w:tplc="4BF8C3BC">
      <w:start w:val="1"/>
      <w:numFmt w:val="lowerLetter"/>
      <w:lvlText w:val="%1)"/>
      <w:lvlJc w:val="left"/>
      <w:pPr>
        <w:ind w:left="785" w:hanging="360"/>
      </w:pPr>
      <w:rPr>
        <w:rFonts w:cs="Aria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4E096CDA"/>
    <w:multiLevelType w:val="hybridMultilevel"/>
    <w:tmpl w:val="F19EC9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062628"/>
    <w:multiLevelType w:val="multilevel"/>
    <w:tmpl w:val="F0E2A11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A5C46EA"/>
    <w:multiLevelType w:val="hybridMultilevel"/>
    <w:tmpl w:val="3FB203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A9A7F64"/>
    <w:multiLevelType w:val="hybridMultilevel"/>
    <w:tmpl w:val="EF8C4B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6F7C23"/>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B884464"/>
    <w:multiLevelType w:val="hybridMultilevel"/>
    <w:tmpl w:val="A1BC1A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127649B"/>
    <w:multiLevelType w:val="hybridMultilevel"/>
    <w:tmpl w:val="CC7061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2EA7BFD"/>
    <w:multiLevelType w:val="multilevel"/>
    <w:tmpl w:val="BBEE2F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61363B"/>
    <w:multiLevelType w:val="hybridMultilevel"/>
    <w:tmpl w:val="58F87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315EA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CAF3BE9"/>
    <w:multiLevelType w:val="multilevel"/>
    <w:tmpl w:val="0F28D904"/>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CCD30CB"/>
    <w:multiLevelType w:val="hybridMultilevel"/>
    <w:tmpl w:val="232463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2061"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5256BEC"/>
    <w:multiLevelType w:val="multilevel"/>
    <w:tmpl w:val="CF84A95C"/>
    <w:lvl w:ilvl="0">
      <w:start w:val="1"/>
      <w:numFmt w:val="upperRoman"/>
      <w:lvlText w:val="%1."/>
      <w:lvlJc w:val="left"/>
      <w:pPr>
        <w:ind w:left="928" w:hanging="360"/>
      </w:pPr>
      <w:rPr>
        <w:rFonts w:ascii="Arial" w:hAnsi="Arial" w:hint="default"/>
        <w:b/>
        <w:i w:val="0"/>
        <w:sz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AA56289"/>
    <w:multiLevelType w:val="hybridMultilevel"/>
    <w:tmpl w:val="B2AAB4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C6E491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38"/>
  </w:num>
  <w:num w:numId="3">
    <w:abstractNumId w:val="31"/>
  </w:num>
  <w:num w:numId="4">
    <w:abstractNumId w:val="33"/>
  </w:num>
  <w:num w:numId="5">
    <w:abstractNumId w:val="36"/>
  </w:num>
  <w:num w:numId="6">
    <w:abstractNumId w:val="23"/>
  </w:num>
  <w:num w:numId="7">
    <w:abstractNumId w:val="24"/>
  </w:num>
  <w:num w:numId="8">
    <w:abstractNumId w:val="20"/>
  </w:num>
  <w:num w:numId="9">
    <w:abstractNumId w:val="35"/>
  </w:num>
  <w:num w:numId="10">
    <w:abstractNumId w:val="19"/>
  </w:num>
  <w:num w:numId="11">
    <w:abstractNumId w:val="14"/>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5"/>
  </w:num>
  <w:num w:numId="15">
    <w:abstractNumId w:val="41"/>
  </w:num>
  <w:num w:numId="16">
    <w:abstractNumId w:val="10"/>
  </w:num>
  <w:num w:numId="17">
    <w:abstractNumId w:val="5"/>
  </w:num>
  <w:num w:numId="18">
    <w:abstractNumId w:val="11"/>
  </w:num>
  <w:num w:numId="19">
    <w:abstractNumId w:val="34"/>
  </w:num>
  <w:num w:numId="20">
    <w:abstractNumId w:val="2"/>
  </w:num>
  <w:num w:numId="21">
    <w:abstractNumId w:val="28"/>
  </w:num>
  <w:num w:numId="22">
    <w:abstractNumId w:val="17"/>
  </w:num>
  <w:num w:numId="23">
    <w:abstractNumId w:val="3"/>
  </w:num>
  <w:num w:numId="24">
    <w:abstractNumId w:val="1"/>
  </w:num>
  <w:num w:numId="25">
    <w:abstractNumId w:val="8"/>
  </w:num>
  <w:num w:numId="26">
    <w:abstractNumId w:val="30"/>
  </w:num>
  <w:num w:numId="27">
    <w:abstractNumId w:val="37"/>
  </w:num>
  <w:num w:numId="28">
    <w:abstractNumId w:val="7"/>
  </w:num>
  <w:num w:numId="29">
    <w:abstractNumId w:val="39"/>
  </w:num>
  <w:num w:numId="30">
    <w:abstractNumId w:val="21"/>
  </w:num>
  <w:num w:numId="31">
    <w:abstractNumId w:val="4"/>
  </w:num>
  <w:num w:numId="32">
    <w:abstractNumId w:val="0"/>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D70"/>
    <w:rsid w:val="00000CE0"/>
    <w:rsid w:val="000024D7"/>
    <w:rsid w:val="0000282B"/>
    <w:rsid w:val="00004ADA"/>
    <w:rsid w:val="000050B5"/>
    <w:rsid w:val="00006761"/>
    <w:rsid w:val="00006FBB"/>
    <w:rsid w:val="000112BC"/>
    <w:rsid w:val="0001656C"/>
    <w:rsid w:val="000167DB"/>
    <w:rsid w:val="00020487"/>
    <w:rsid w:val="00020A39"/>
    <w:rsid w:val="00020ED0"/>
    <w:rsid w:val="0002641C"/>
    <w:rsid w:val="00027927"/>
    <w:rsid w:val="00030A03"/>
    <w:rsid w:val="00032143"/>
    <w:rsid w:val="00033488"/>
    <w:rsid w:val="00034FED"/>
    <w:rsid w:val="00035A4F"/>
    <w:rsid w:val="000373E8"/>
    <w:rsid w:val="000443E7"/>
    <w:rsid w:val="0004643C"/>
    <w:rsid w:val="00046856"/>
    <w:rsid w:val="0004763A"/>
    <w:rsid w:val="00050AAC"/>
    <w:rsid w:val="00054478"/>
    <w:rsid w:val="000569D9"/>
    <w:rsid w:val="00062676"/>
    <w:rsid w:val="000638FA"/>
    <w:rsid w:val="00064C07"/>
    <w:rsid w:val="0007138D"/>
    <w:rsid w:val="00071524"/>
    <w:rsid w:val="00071E2F"/>
    <w:rsid w:val="00072D88"/>
    <w:rsid w:val="00073082"/>
    <w:rsid w:val="0007656E"/>
    <w:rsid w:val="000771F6"/>
    <w:rsid w:val="00080A63"/>
    <w:rsid w:val="00083775"/>
    <w:rsid w:val="000843C9"/>
    <w:rsid w:val="000843DB"/>
    <w:rsid w:val="0008582E"/>
    <w:rsid w:val="00085F79"/>
    <w:rsid w:val="00086CD5"/>
    <w:rsid w:val="00086DD7"/>
    <w:rsid w:val="00087485"/>
    <w:rsid w:val="00087615"/>
    <w:rsid w:val="000919CF"/>
    <w:rsid w:val="00093480"/>
    <w:rsid w:val="00093B55"/>
    <w:rsid w:val="00094E32"/>
    <w:rsid w:val="0009614F"/>
    <w:rsid w:val="000A0D30"/>
    <w:rsid w:val="000A44D4"/>
    <w:rsid w:val="000A5B91"/>
    <w:rsid w:val="000A7701"/>
    <w:rsid w:val="000A78C4"/>
    <w:rsid w:val="000B1F76"/>
    <w:rsid w:val="000B6BD9"/>
    <w:rsid w:val="000B7A81"/>
    <w:rsid w:val="000C0191"/>
    <w:rsid w:val="000C23E1"/>
    <w:rsid w:val="000C2C45"/>
    <w:rsid w:val="000C3E9A"/>
    <w:rsid w:val="000C44B7"/>
    <w:rsid w:val="000C4EE1"/>
    <w:rsid w:val="000C607E"/>
    <w:rsid w:val="000D24C5"/>
    <w:rsid w:val="000D36AA"/>
    <w:rsid w:val="000D466D"/>
    <w:rsid w:val="000D4E6A"/>
    <w:rsid w:val="000E22B9"/>
    <w:rsid w:val="000E41E2"/>
    <w:rsid w:val="000E4BAD"/>
    <w:rsid w:val="000E5C4C"/>
    <w:rsid w:val="000E5CD6"/>
    <w:rsid w:val="000E7E08"/>
    <w:rsid w:val="000F37A7"/>
    <w:rsid w:val="000F46CF"/>
    <w:rsid w:val="000F4EA4"/>
    <w:rsid w:val="000F5E77"/>
    <w:rsid w:val="000F607B"/>
    <w:rsid w:val="000F651A"/>
    <w:rsid w:val="000F6750"/>
    <w:rsid w:val="00103107"/>
    <w:rsid w:val="0010539C"/>
    <w:rsid w:val="00105702"/>
    <w:rsid w:val="00106F91"/>
    <w:rsid w:val="00107414"/>
    <w:rsid w:val="00107860"/>
    <w:rsid w:val="00111224"/>
    <w:rsid w:val="00112275"/>
    <w:rsid w:val="00113546"/>
    <w:rsid w:val="001137A8"/>
    <w:rsid w:val="00114E19"/>
    <w:rsid w:val="00117347"/>
    <w:rsid w:val="00117FA2"/>
    <w:rsid w:val="001213D8"/>
    <w:rsid w:val="00121FDD"/>
    <w:rsid w:val="00123712"/>
    <w:rsid w:val="00123B0A"/>
    <w:rsid w:val="00123B5F"/>
    <w:rsid w:val="00123C3C"/>
    <w:rsid w:val="001240B9"/>
    <w:rsid w:val="001263DE"/>
    <w:rsid w:val="00127BDC"/>
    <w:rsid w:val="00130724"/>
    <w:rsid w:val="00130C1E"/>
    <w:rsid w:val="00131606"/>
    <w:rsid w:val="00133B40"/>
    <w:rsid w:val="00134D0D"/>
    <w:rsid w:val="00135E47"/>
    <w:rsid w:val="0014171E"/>
    <w:rsid w:val="001420CD"/>
    <w:rsid w:val="00142397"/>
    <w:rsid w:val="00144650"/>
    <w:rsid w:val="0014686F"/>
    <w:rsid w:val="00146E52"/>
    <w:rsid w:val="00151094"/>
    <w:rsid w:val="00152420"/>
    <w:rsid w:val="001543B6"/>
    <w:rsid w:val="001546E1"/>
    <w:rsid w:val="00154D77"/>
    <w:rsid w:val="0015535F"/>
    <w:rsid w:val="001615DB"/>
    <w:rsid w:val="00163ED0"/>
    <w:rsid w:val="00163EE5"/>
    <w:rsid w:val="001645C7"/>
    <w:rsid w:val="001655F3"/>
    <w:rsid w:val="00166B3B"/>
    <w:rsid w:val="00172529"/>
    <w:rsid w:val="00173BE5"/>
    <w:rsid w:val="001744C2"/>
    <w:rsid w:val="001760D8"/>
    <w:rsid w:val="0017794C"/>
    <w:rsid w:val="00177D79"/>
    <w:rsid w:val="00180685"/>
    <w:rsid w:val="00180FB4"/>
    <w:rsid w:val="00181C7B"/>
    <w:rsid w:val="00183928"/>
    <w:rsid w:val="00183BB6"/>
    <w:rsid w:val="00184F91"/>
    <w:rsid w:val="00187F74"/>
    <w:rsid w:val="00191DCA"/>
    <w:rsid w:val="00192AD2"/>
    <w:rsid w:val="00193E56"/>
    <w:rsid w:val="0019466C"/>
    <w:rsid w:val="001A1212"/>
    <w:rsid w:val="001A22BB"/>
    <w:rsid w:val="001A28D4"/>
    <w:rsid w:val="001A3339"/>
    <w:rsid w:val="001A3840"/>
    <w:rsid w:val="001A3ADD"/>
    <w:rsid w:val="001A6A0A"/>
    <w:rsid w:val="001B178D"/>
    <w:rsid w:val="001B308B"/>
    <w:rsid w:val="001B3621"/>
    <w:rsid w:val="001B59B7"/>
    <w:rsid w:val="001B688C"/>
    <w:rsid w:val="001B69E1"/>
    <w:rsid w:val="001B6E1D"/>
    <w:rsid w:val="001C2170"/>
    <w:rsid w:val="001C30BE"/>
    <w:rsid w:val="001C578A"/>
    <w:rsid w:val="001C6924"/>
    <w:rsid w:val="001D03DB"/>
    <w:rsid w:val="001D1116"/>
    <w:rsid w:val="001D35AE"/>
    <w:rsid w:val="001D6DCC"/>
    <w:rsid w:val="001D7E4E"/>
    <w:rsid w:val="001E12B3"/>
    <w:rsid w:val="001E49BD"/>
    <w:rsid w:val="001E4C63"/>
    <w:rsid w:val="001E6C1E"/>
    <w:rsid w:val="001E764D"/>
    <w:rsid w:val="001F059E"/>
    <w:rsid w:val="001F1A91"/>
    <w:rsid w:val="001F601A"/>
    <w:rsid w:val="002000EA"/>
    <w:rsid w:val="0020133C"/>
    <w:rsid w:val="002017EC"/>
    <w:rsid w:val="00204120"/>
    <w:rsid w:val="0020445D"/>
    <w:rsid w:val="00207B6F"/>
    <w:rsid w:val="00207D56"/>
    <w:rsid w:val="0021195C"/>
    <w:rsid w:val="00212AAC"/>
    <w:rsid w:val="00212D94"/>
    <w:rsid w:val="0021615D"/>
    <w:rsid w:val="00217FF5"/>
    <w:rsid w:val="00220FE0"/>
    <w:rsid w:val="00221A5B"/>
    <w:rsid w:val="0022423F"/>
    <w:rsid w:val="00225536"/>
    <w:rsid w:val="002270DD"/>
    <w:rsid w:val="00227FE8"/>
    <w:rsid w:val="002311EB"/>
    <w:rsid w:val="00231741"/>
    <w:rsid w:val="0023462D"/>
    <w:rsid w:val="00234C62"/>
    <w:rsid w:val="00235EE8"/>
    <w:rsid w:val="00237A52"/>
    <w:rsid w:val="002439B2"/>
    <w:rsid w:val="00246885"/>
    <w:rsid w:val="002503BA"/>
    <w:rsid w:val="00250C7F"/>
    <w:rsid w:val="002529AA"/>
    <w:rsid w:val="002533B7"/>
    <w:rsid w:val="002547EF"/>
    <w:rsid w:val="00254DBF"/>
    <w:rsid w:val="00254F26"/>
    <w:rsid w:val="00256966"/>
    <w:rsid w:val="0026146B"/>
    <w:rsid w:val="002625B9"/>
    <w:rsid w:val="00262B7F"/>
    <w:rsid w:val="0026667B"/>
    <w:rsid w:val="00266931"/>
    <w:rsid w:val="0027318E"/>
    <w:rsid w:val="00282847"/>
    <w:rsid w:val="0028370D"/>
    <w:rsid w:val="0028384C"/>
    <w:rsid w:val="00283F3C"/>
    <w:rsid w:val="002862A2"/>
    <w:rsid w:val="002866C8"/>
    <w:rsid w:val="00286F92"/>
    <w:rsid w:val="00287718"/>
    <w:rsid w:val="00287F87"/>
    <w:rsid w:val="00296396"/>
    <w:rsid w:val="002A124E"/>
    <w:rsid w:val="002A200B"/>
    <w:rsid w:val="002A2462"/>
    <w:rsid w:val="002A6036"/>
    <w:rsid w:val="002A7929"/>
    <w:rsid w:val="002B072D"/>
    <w:rsid w:val="002B075F"/>
    <w:rsid w:val="002B266D"/>
    <w:rsid w:val="002B2D08"/>
    <w:rsid w:val="002B35CD"/>
    <w:rsid w:val="002B3B76"/>
    <w:rsid w:val="002B4E58"/>
    <w:rsid w:val="002B5735"/>
    <w:rsid w:val="002B57C3"/>
    <w:rsid w:val="002C2A2A"/>
    <w:rsid w:val="002C62B4"/>
    <w:rsid w:val="002C6DEA"/>
    <w:rsid w:val="002C7581"/>
    <w:rsid w:val="002D077D"/>
    <w:rsid w:val="002D0E60"/>
    <w:rsid w:val="002D30DC"/>
    <w:rsid w:val="002D4D6C"/>
    <w:rsid w:val="002D72BF"/>
    <w:rsid w:val="002D7F31"/>
    <w:rsid w:val="002E03B9"/>
    <w:rsid w:val="002E04E3"/>
    <w:rsid w:val="002E1240"/>
    <w:rsid w:val="002E1E1D"/>
    <w:rsid w:val="002E5116"/>
    <w:rsid w:val="002E6332"/>
    <w:rsid w:val="002E651E"/>
    <w:rsid w:val="002F05A7"/>
    <w:rsid w:val="002F05CD"/>
    <w:rsid w:val="002F0A00"/>
    <w:rsid w:val="002F1BEF"/>
    <w:rsid w:val="002F23EB"/>
    <w:rsid w:val="002F2FEC"/>
    <w:rsid w:val="002F6CF3"/>
    <w:rsid w:val="002F7519"/>
    <w:rsid w:val="003002E2"/>
    <w:rsid w:val="003009B7"/>
    <w:rsid w:val="00301C8E"/>
    <w:rsid w:val="00304D17"/>
    <w:rsid w:val="00304D6A"/>
    <w:rsid w:val="00305557"/>
    <w:rsid w:val="0030643A"/>
    <w:rsid w:val="00306C88"/>
    <w:rsid w:val="00306F55"/>
    <w:rsid w:val="00311B86"/>
    <w:rsid w:val="0031231D"/>
    <w:rsid w:val="00312FCC"/>
    <w:rsid w:val="003162F8"/>
    <w:rsid w:val="003165CD"/>
    <w:rsid w:val="003200A2"/>
    <w:rsid w:val="003207F3"/>
    <w:rsid w:val="00321105"/>
    <w:rsid w:val="00321D86"/>
    <w:rsid w:val="00321EB7"/>
    <w:rsid w:val="003227FD"/>
    <w:rsid w:val="00324AD4"/>
    <w:rsid w:val="0033263F"/>
    <w:rsid w:val="003326F5"/>
    <w:rsid w:val="00335558"/>
    <w:rsid w:val="00336EAE"/>
    <w:rsid w:val="00337C2B"/>
    <w:rsid w:val="00340F6C"/>
    <w:rsid w:val="003471C8"/>
    <w:rsid w:val="00350031"/>
    <w:rsid w:val="003504F6"/>
    <w:rsid w:val="003510EF"/>
    <w:rsid w:val="00351691"/>
    <w:rsid w:val="003571DC"/>
    <w:rsid w:val="00362389"/>
    <w:rsid w:val="00363180"/>
    <w:rsid w:val="003640EC"/>
    <w:rsid w:val="00366CB8"/>
    <w:rsid w:val="003702F1"/>
    <w:rsid w:val="0037034C"/>
    <w:rsid w:val="00370F69"/>
    <w:rsid w:val="0037134E"/>
    <w:rsid w:val="00371744"/>
    <w:rsid w:val="003743AC"/>
    <w:rsid w:val="0037524E"/>
    <w:rsid w:val="00376A09"/>
    <w:rsid w:val="003801F5"/>
    <w:rsid w:val="003811D4"/>
    <w:rsid w:val="0038129A"/>
    <w:rsid w:val="00383CC2"/>
    <w:rsid w:val="00384012"/>
    <w:rsid w:val="00385DF8"/>
    <w:rsid w:val="00386EF2"/>
    <w:rsid w:val="003873FB"/>
    <w:rsid w:val="00387634"/>
    <w:rsid w:val="00390D0E"/>
    <w:rsid w:val="0039155D"/>
    <w:rsid w:val="0039217F"/>
    <w:rsid w:val="003933EB"/>
    <w:rsid w:val="00395A91"/>
    <w:rsid w:val="003A0874"/>
    <w:rsid w:val="003A3CAF"/>
    <w:rsid w:val="003A7C07"/>
    <w:rsid w:val="003B34BC"/>
    <w:rsid w:val="003B3930"/>
    <w:rsid w:val="003B4D58"/>
    <w:rsid w:val="003B719A"/>
    <w:rsid w:val="003B741C"/>
    <w:rsid w:val="003C0A69"/>
    <w:rsid w:val="003C1057"/>
    <w:rsid w:val="003C332C"/>
    <w:rsid w:val="003C4510"/>
    <w:rsid w:val="003C667B"/>
    <w:rsid w:val="003D0512"/>
    <w:rsid w:val="003D05A8"/>
    <w:rsid w:val="003D5BCA"/>
    <w:rsid w:val="003D6970"/>
    <w:rsid w:val="003D715B"/>
    <w:rsid w:val="003E5FA3"/>
    <w:rsid w:val="003E6B4F"/>
    <w:rsid w:val="003F2F0A"/>
    <w:rsid w:val="003F3A1A"/>
    <w:rsid w:val="003F63A5"/>
    <w:rsid w:val="003F6FB9"/>
    <w:rsid w:val="003F7B42"/>
    <w:rsid w:val="00400D21"/>
    <w:rsid w:val="004039EE"/>
    <w:rsid w:val="0040431E"/>
    <w:rsid w:val="00410CA6"/>
    <w:rsid w:val="00411803"/>
    <w:rsid w:val="00416CA9"/>
    <w:rsid w:val="00416EB0"/>
    <w:rsid w:val="004179E8"/>
    <w:rsid w:val="004245BB"/>
    <w:rsid w:val="00425667"/>
    <w:rsid w:val="00432D2F"/>
    <w:rsid w:val="00433B7F"/>
    <w:rsid w:val="00433E4A"/>
    <w:rsid w:val="004346ED"/>
    <w:rsid w:val="00437C32"/>
    <w:rsid w:val="004404A1"/>
    <w:rsid w:val="0044134B"/>
    <w:rsid w:val="004413B0"/>
    <w:rsid w:val="00442D2C"/>
    <w:rsid w:val="00445FA0"/>
    <w:rsid w:val="00446107"/>
    <w:rsid w:val="00450250"/>
    <w:rsid w:val="00451288"/>
    <w:rsid w:val="0045271B"/>
    <w:rsid w:val="004547E1"/>
    <w:rsid w:val="00455804"/>
    <w:rsid w:val="00456DB3"/>
    <w:rsid w:val="004610E6"/>
    <w:rsid w:val="004623AB"/>
    <w:rsid w:val="0046240D"/>
    <w:rsid w:val="004642BC"/>
    <w:rsid w:val="00464F5B"/>
    <w:rsid w:val="004664B1"/>
    <w:rsid w:val="004664C2"/>
    <w:rsid w:val="004670C9"/>
    <w:rsid w:val="004679B7"/>
    <w:rsid w:val="00470B0A"/>
    <w:rsid w:val="00481C96"/>
    <w:rsid w:val="00484A4F"/>
    <w:rsid w:val="00484DFB"/>
    <w:rsid w:val="00484EAC"/>
    <w:rsid w:val="00485AEF"/>
    <w:rsid w:val="00485C1C"/>
    <w:rsid w:val="0048611E"/>
    <w:rsid w:val="00487584"/>
    <w:rsid w:val="00487F74"/>
    <w:rsid w:val="00492F00"/>
    <w:rsid w:val="004932EC"/>
    <w:rsid w:val="004942BF"/>
    <w:rsid w:val="004A06CA"/>
    <w:rsid w:val="004A1F83"/>
    <w:rsid w:val="004A2A64"/>
    <w:rsid w:val="004A5F6D"/>
    <w:rsid w:val="004A6437"/>
    <w:rsid w:val="004A6B4F"/>
    <w:rsid w:val="004A7860"/>
    <w:rsid w:val="004B31E1"/>
    <w:rsid w:val="004B5058"/>
    <w:rsid w:val="004B5253"/>
    <w:rsid w:val="004B5342"/>
    <w:rsid w:val="004B5B33"/>
    <w:rsid w:val="004B7FC6"/>
    <w:rsid w:val="004C235E"/>
    <w:rsid w:val="004C3413"/>
    <w:rsid w:val="004C3FD1"/>
    <w:rsid w:val="004C7216"/>
    <w:rsid w:val="004D0E98"/>
    <w:rsid w:val="004D14A4"/>
    <w:rsid w:val="004D1DEA"/>
    <w:rsid w:val="004D40C5"/>
    <w:rsid w:val="004D53E1"/>
    <w:rsid w:val="004D569D"/>
    <w:rsid w:val="004D702C"/>
    <w:rsid w:val="004D7A55"/>
    <w:rsid w:val="004E12FF"/>
    <w:rsid w:val="004E6E2E"/>
    <w:rsid w:val="004E7C38"/>
    <w:rsid w:val="004F2F5E"/>
    <w:rsid w:val="004F4749"/>
    <w:rsid w:val="004F4ED3"/>
    <w:rsid w:val="004F50A2"/>
    <w:rsid w:val="004F54CC"/>
    <w:rsid w:val="004F655F"/>
    <w:rsid w:val="004F69B5"/>
    <w:rsid w:val="0050015B"/>
    <w:rsid w:val="00501E16"/>
    <w:rsid w:val="00503DDB"/>
    <w:rsid w:val="0050771B"/>
    <w:rsid w:val="00507DC7"/>
    <w:rsid w:val="005122C0"/>
    <w:rsid w:val="00512F74"/>
    <w:rsid w:val="005142BC"/>
    <w:rsid w:val="00514A2B"/>
    <w:rsid w:val="00520A7D"/>
    <w:rsid w:val="00520BF7"/>
    <w:rsid w:val="005243A5"/>
    <w:rsid w:val="0053704E"/>
    <w:rsid w:val="005401F0"/>
    <w:rsid w:val="00541F98"/>
    <w:rsid w:val="00542147"/>
    <w:rsid w:val="00544B5D"/>
    <w:rsid w:val="00546070"/>
    <w:rsid w:val="005473C2"/>
    <w:rsid w:val="00550BEF"/>
    <w:rsid w:val="005511DB"/>
    <w:rsid w:val="0055257E"/>
    <w:rsid w:val="00552889"/>
    <w:rsid w:val="005532CC"/>
    <w:rsid w:val="00553561"/>
    <w:rsid w:val="005535C9"/>
    <w:rsid w:val="00555BF1"/>
    <w:rsid w:val="00555FC6"/>
    <w:rsid w:val="00556091"/>
    <w:rsid w:val="00557EF1"/>
    <w:rsid w:val="00564429"/>
    <w:rsid w:val="0056789E"/>
    <w:rsid w:val="0057033E"/>
    <w:rsid w:val="0057131B"/>
    <w:rsid w:val="0057583D"/>
    <w:rsid w:val="00581F88"/>
    <w:rsid w:val="005835A1"/>
    <w:rsid w:val="00585804"/>
    <w:rsid w:val="00587811"/>
    <w:rsid w:val="005919AB"/>
    <w:rsid w:val="00591D7B"/>
    <w:rsid w:val="00592F40"/>
    <w:rsid w:val="00594540"/>
    <w:rsid w:val="00595EC4"/>
    <w:rsid w:val="005A0ED5"/>
    <w:rsid w:val="005A2530"/>
    <w:rsid w:val="005A2D9F"/>
    <w:rsid w:val="005A2FD0"/>
    <w:rsid w:val="005A5F46"/>
    <w:rsid w:val="005A6A95"/>
    <w:rsid w:val="005B0F00"/>
    <w:rsid w:val="005B0F59"/>
    <w:rsid w:val="005B2B95"/>
    <w:rsid w:val="005B2EB2"/>
    <w:rsid w:val="005B38F2"/>
    <w:rsid w:val="005B4CB2"/>
    <w:rsid w:val="005B4EF9"/>
    <w:rsid w:val="005B5C00"/>
    <w:rsid w:val="005B70AC"/>
    <w:rsid w:val="005B7BD5"/>
    <w:rsid w:val="005C23DA"/>
    <w:rsid w:val="005C2553"/>
    <w:rsid w:val="005C29F0"/>
    <w:rsid w:val="005C2B8B"/>
    <w:rsid w:val="005C3A48"/>
    <w:rsid w:val="005C4519"/>
    <w:rsid w:val="005C48AB"/>
    <w:rsid w:val="005C5D51"/>
    <w:rsid w:val="005C6C56"/>
    <w:rsid w:val="005D063E"/>
    <w:rsid w:val="005D142D"/>
    <w:rsid w:val="005D73AF"/>
    <w:rsid w:val="005D7EEA"/>
    <w:rsid w:val="005E00C2"/>
    <w:rsid w:val="005E0172"/>
    <w:rsid w:val="005F0AC1"/>
    <w:rsid w:val="005F3DB9"/>
    <w:rsid w:val="005F4616"/>
    <w:rsid w:val="005F5DA3"/>
    <w:rsid w:val="006001BE"/>
    <w:rsid w:val="00607DCF"/>
    <w:rsid w:val="006114D3"/>
    <w:rsid w:val="00612652"/>
    <w:rsid w:val="00615B9C"/>
    <w:rsid w:val="00616E39"/>
    <w:rsid w:val="00617AC3"/>
    <w:rsid w:val="00620745"/>
    <w:rsid w:val="006219D4"/>
    <w:rsid w:val="0062249B"/>
    <w:rsid w:val="00622FAC"/>
    <w:rsid w:val="006241A4"/>
    <w:rsid w:val="00624EA3"/>
    <w:rsid w:val="00626A97"/>
    <w:rsid w:val="00626EA1"/>
    <w:rsid w:val="00630E91"/>
    <w:rsid w:val="00632ECB"/>
    <w:rsid w:val="00634805"/>
    <w:rsid w:val="00634F63"/>
    <w:rsid w:val="00636076"/>
    <w:rsid w:val="00636AC9"/>
    <w:rsid w:val="00643088"/>
    <w:rsid w:val="00644651"/>
    <w:rsid w:val="00647E79"/>
    <w:rsid w:val="00650092"/>
    <w:rsid w:val="00656F94"/>
    <w:rsid w:val="00656FE4"/>
    <w:rsid w:val="00664A52"/>
    <w:rsid w:val="006673F2"/>
    <w:rsid w:val="00671F19"/>
    <w:rsid w:val="00674032"/>
    <w:rsid w:val="00677E43"/>
    <w:rsid w:val="00680BAF"/>
    <w:rsid w:val="00690551"/>
    <w:rsid w:val="006938AE"/>
    <w:rsid w:val="006A0109"/>
    <w:rsid w:val="006A19AD"/>
    <w:rsid w:val="006A21E8"/>
    <w:rsid w:val="006A2517"/>
    <w:rsid w:val="006A3BCA"/>
    <w:rsid w:val="006A47F5"/>
    <w:rsid w:val="006A59A8"/>
    <w:rsid w:val="006B1365"/>
    <w:rsid w:val="006B2156"/>
    <w:rsid w:val="006B417B"/>
    <w:rsid w:val="006B4770"/>
    <w:rsid w:val="006B47EB"/>
    <w:rsid w:val="006B7F2B"/>
    <w:rsid w:val="006C3180"/>
    <w:rsid w:val="006C6DA8"/>
    <w:rsid w:val="006C75E5"/>
    <w:rsid w:val="006C7916"/>
    <w:rsid w:val="006C7BFD"/>
    <w:rsid w:val="006C7EC5"/>
    <w:rsid w:val="006D0409"/>
    <w:rsid w:val="006D13E6"/>
    <w:rsid w:val="006D2B48"/>
    <w:rsid w:val="006D2D0D"/>
    <w:rsid w:val="006D2DB8"/>
    <w:rsid w:val="006D53F6"/>
    <w:rsid w:val="006D6AA0"/>
    <w:rsid w:val="006D7A3E"/>
    <w:rsid w:val="006E2BD0"/>
    <w:rsid w:val="006E528B"/>
    <w:rsid w:val="006E56A9"/>
    <w:rsid w:val="006E6DE2"/>
    <w:rsid w:val="006E7902"/>
    <w:rsid w:val="006E7F8A"/>
    <w:rsid w:val="006F0DDF"/>
    <w:rsid w:val="006F3434"/>
    <w:rsid w:val="006F64AB"/>
    <w:rsid w:val="006F6A74"/>
    <w:rsid w:val="0070183C"/>
    <w:rsid w:val="007046E2"/>
    <w:rsid w:val="007068E0"/>
    <w:rsid w:val="007104FD"/>
    <w:rsid w:val="00714355"/>
    <w:rsid w:val="007146A4"/>
    <w:rsid w:val="00714E25"/>
    <w:rsid w:val="00715571"/>
    <w:rsid w:val="00716E8B"/>
    <w:rsid w:val="00717C21"/>
    <w:rsid w:val="00721E4B"/>
    <w:rsid w:val="007221DB"/>
    <w:rsid w:val="00722C28"/>
    <w:rsid w:val="007279A8"/>
    <w:rsid w:val="00730954"/>
    <w:rsid w:val="00732516"/>
    <w:rsid w:val="007347C0"/>
    <w:rsid w:val="007358E2"/>
    <w:rsid w:val="00736A76"/>
    <w:rsid w:val="007375B3"/>
    <w:rsid w:val="00740DC1"/>
    <w:rsid w:val="00740FA3"/>
    <w:rsid w:val="007416E2"/>
    <w:rsid w:val="00741F1F"/>
    <w:rsid w:val="00746CBD"/>
    <w:rsid w:val="00747F5E"/>
    <w:rsid w:val="00756609"/>
    <w:rsid w:val="00757B8A"/>
    <w:rsid w:val="00760EE4"/>
    <w:rsid w:val="007612FC"/>
    <w:rsid w:val="007625E4"/>
    <w:rsid w:val="0076311A"/>
    <w:rsid w:val="007642AE"/>
    <w:rsid w:val="00764E06"/>
    <w:rsid w:val="00766735"/>
    <w:rsid w:val="00766FE4"/>
    <w:rsid w:val="007676FB"/>
    <w:rsid w:val="00767E35"/>
    <w:rsid w:val="007725EF"/>
    <w:rsid w:val="00773431"/>
    <w:rsid w:val="00773A34"/>
    <w:rsid w:val="00775CAD"/>
    <w:rsid w:val="00776C42"/>
    <w:rsid w:val="00777010"/>
    <w:rsid w:val="00777284"/>
    <w:rsid w:val="00777D87"/>
    <w:rsid w:val="007821F6"/>
    <w:rsid w:val="007836D0"/>
    <w:rsid w:val="00783A95"/>
    <w:rsid w:val="00786002"/>
    <w:rsid w:val="00794C69"/>
    <w:rsid w:val="007A0206"/>
    <w:rsid w:val="007A0CF7"/>
    <w:rsid w:val="007A498A"/>
    <w:rsid w:val="007A4C64"/>
    <w:rsid w:val="007A502F"/>
    <w:rsid w:val="007A55E7"/>
    <w:rsid w:val="007A56BC"/>
    <w:rsid w:val="007B219D"/>
    <w:rsid w:val="007B2DF8"/>
    <w:rsid w:val="007B5271"/>
    <w:rsid w:val="007B5E4D"/>
    <w:rsid w:val="007B6929"/>
    <w:rsid w:val="007B6D9E"/>
    <w:rsid w:val="007B7750"/>
    <w:rsid w:val="007C0C59"/>
    <w:rsid w:val="007C0FD9"/>
    <w:rsid w:val="007C12EE"/>
    <w:rsid w:val="007C237F"/>
    <w:rsid w:val="007C5958"/>
    <w:rsid w:val="007D0F22"/>
    <w:rsid w:val="007D6964"/>
    <w:rsid w:val="007E12A2"/>
    <w:rsid w:val="007E1B37"/>
    <w:rsid w:val="007E346C"/>
    <w:rsid w:val="007E5759"/>
    <w:rsid w:val="007F0B8C"/>
    <w:rsid w:val="007F1602"/>
    <w:rsid w:val="007F23C6"/>
    <w:rsid w:val="007F23D9"/>
    <w:rsid w:val="007F2B35"/>
    <w:rsid w:val="007F38EA"/>
    <w:rsid w:val="007F475A"/>
    <w:rsid w:val="007F6D4C"/>
    <w:rsid w:val="00800083"/>
    <w:rsid w:val="008038B9"/>
    <w:rsid w:val="00803CD2"/>
    <w:rsid w:val="00803D19"/>
    <w:rsid w:val="00804631"/>
    <w:rsid w:val="0081046D"/>
    <w:rsid w:val="0081129C"/>
    <w:rsid w:val="00811FB6"/>
    <w:rsid w:val="0081327D"/>
    <w:rsid w:val="00814EE1"/>
    <w:rsid w:val="00815A08"/>
    <w:rsid w:val="00820A16"/>
    <w:rsid w:val="0082189C"/>
    <w:rsid w:val="00821D65"/>
    <w:rsid w:val="0082399E"/>
    <w:rsid w:val="00825775"/>
    <w:rsid w:val="0083001F"/>
    <w:rsid w:val="00830728"/>
    <w:rsid w:val="00832BF1"/>
    <w:rsid w:val="00833C02"/>
    <w:rsid w:val="00833E45"/>
    <w:rsid w:val="008362E1"/>
    <w:rsid w:val="00840398"/>
    <w:rsid w:val="0084325A"/>
    <w:rsid w:val="00843F15"/>
    <w:rsid w:val="00851F54"/>
    <w:rsid w:val="00854895"/>
    <w:rsid w:val="008555B4"/>
    <w:rsid w:val="00857321"/>
    <w:rsid w:val="00861E23"/>
    <w:rsid w:val="0086572D"/>
    <w:rsid w:val="00873D70"/>
    <w:rsid w:val="00874899"/>
    <w:rsid w:val="00876733"/>
    <w:rsid w:val="00880812"/>
    <w:rsid w:val="0088502B"/>
    <w:rsid w:val="008944FB"/>
    <w:rsid w:val="00894527"/>
    <w:rsid w:val="00895E1C"/>
    <w:rsid w:val="00897408"/>
    <w:rsid w:val="008A178F"/>
    <w:rsid w:val="008A2635"/>
    <w:rsid w:val="008A3F73"/>
    <w:rsid w:val="008A4297"/>
    <w:rsid w:val="008A6983"/>
    <w:rsid w:val="008A710E"/>
    <w:rsid w:val="008B0C97"/>
    <w:rsid w:val="008B5CB9"/>
    <w:rsid w:val="008B60C2"/>
    <w:rsid w:val="008B6629"/>
    <w:rsid w:val="008B6B27"/>
    <w:rsid w:val="008C02B9"/>
    <w:rsid w:val="008C10C6"/>
    <w:rsid w:val="008C2462"/>
    <w:rsid w:val="008C36B6"/>
    <w:rsid w:val="008C4CFA"/>
    <w:rsid w:val="008C517B"/>
    <w:rsid w:val="008C58E5"/>
    <w:rsid w:val="008C7A4D"/>
    <w:rsid w:val="008D222F"/>
    <w:rsid w:val="008D53FE"/>
    <w:rsid w:val="008D580A"/>
    <w:rsid w:val="008E10A5"/>
    <w:rsid w:val="008E1224"/>
    <w:rsid w:val="008E21B0"/>
    <w:rsid w:val="008E3DDE"/>
    <w:rsid w:val="008E4124"/>
    <w:rsid w:val="008E635E"/>
    <w:rsid w:val="008E6DDA"/>
    <w:rsid w:val="008E739B"/>
    <w:rsid w:val="008F028B"/>
    <w:rsid w:val="008F2DFB"/>
    <w:rsid w:val="00900AEC"/>
    <w:rsid w:val="00902051"/>
    <w:rsid w:val="00902423"/>
    <w:rsid w:val="009027CA"/>
    <w:rsid w:val="00902BEA"/>
    <w:rsid w:val="009047AD"/>
    <w:rsid w:val="009053E8"/>
    <w:rsid w:val="0090604B"/>
    <w:rsid w:val="00911FC5"/>
    <w:rsid w:val="009147C2"/>
    <w:rsid w:val="009162B7"/>
    <w:rsid w:val="0091794A"/>
    <w:rsid w:val="0092042C"/>
    <w:rsid w:val="009224DF"/>
    <w:rsid w:val="00922862"/>
    <w:rsid w:val="009242A3"/>
    <w:rsid w:val="00925DA7"/>
    <w:rsid w:val="0092637A"/>
    <w:rsid w:val="0092763D"/>
    <w:rsid w:val="00932285"/>
    <w:rsid w:val="00937289"/>
    <w:rsid w:val="00937C27"/>
    <w:rsid w:val="00940224"/>
    <w:rsid w:val="00940C80"/>
    <w:rsid w:val="009410E1"/>
    <w:rsid w:val="00941286"/>
    <w:rsid w:val="009415BF"/>
    <w:rsid w:val="0094272D"/>
    <w:rsid w:val="00942BB6"/>
    <w:rsid w:val="00944030"/>
    <w:rsid w:val="00950FD5"/>
    <w:rsid w:val="0095206F"/>
    <w:rsid w:val="009523B1"/>
    <w:rsid w:val="00952991"/>
    <w:rsid w:val="00953A7C"/>
    <w:rsid w:val="009554BD"/>
    <w:rsid w:val="00955930"/>
    <w:rsid w:val="00957715"/>
    <w:rsid w:val="009621FA"/>
    <w:rsid w:val="0096436E"/>
    <w:rsid w:val="00964CF4"/>
    <w:rsid w:val="00965D78"/>
    <w:rsid w:val="00971B23"/>
    <w:rsid w:val="00971FB1"/>
    <w:rsid w:val="0097771D"/>
    <w:rsid w:val="009806C0"/>
    <w:rsid w:val="0098192B"/>
    <w:rsid w:val="00987051"/>
    <w:rsid w:val="00987975"/>
    <w:rsid w:val="009915B3"/>
    <w:rsid w:val="009954B5"/>
    <w:rsid w:val="00995710"/>
    <w:rsid w:val="00996710"/>
    <w:rsid w:val="009A013C"/>
    <w:rsid w:val="009A1B40"/>
    <w:rsid w:val="009A1FE7"/>
    <w:rsid w:val="009A436A"/>
    <w:rsid w:val="009A496C"/>
    <w:rsid w:val="009A4F6C"/>
    <w:rsid w:val="009B30EE"/>
    <w:rsid w:val="009B5EDA"/>
    <w:rsid w:val="009B7CB2"/>
    <w:rsid w:val="009C5546"/>
    <w:rsid w:val="009D0DDF"/>
    <w:rsid w:val="009D418F"/>
    <w:rsid w:val="009D6F1A"/>
    <w:rsid w:val="009E0DDB"/>
    <w:rsid w:val="009E1475"/>
    <w:rsid w:val="009E3A32"/>
    <w:rsid w:val="009E3FC0"/>
    <w:rsid w:val="009F09FE"/>
    <w:rsid w:val="009F14C7"/>
    <w:rsid w:val="00A0039D"/>
    <w:rsid w:val="00A0741D"/>
    <w:rsid w:val="00A10EC2"/>
    <w:rsid w:val="00A12FC6"/>
    <w:rsid w:val="00A15924"/>
    <w:rsid w:val="00A16B3C"/>
    <w:rsid w:val="00A17B44"/>
    <w:rsid w:val="00A208EA"/>
    <w:rsid w:val="00A22DC6"/>
    <w:rsid w:val="00A24F72"/>
    <w:rsid w:val="00A25C7B"/>
    <w:rsid w:val="00A26378"/>
    <w:rsid w:val="00A27285"/>
    <w:rsid w:val="00A3046F"/>
    <w:rsid w:val="00A30D65"/>
    <w:rsid w:val="00A3442C"/>
    <w:rsid w:val="00A34F35"/>
    <w:rsid w:val="00A36794"/>
    <w:rsid w:val="00A37823"/>
    <w:rsid w:val="00A40A52"/>
    <w:rsid w:val="00A43ED2"/>
    <w:rsid w:val="00A440A5"/>
    <w:rsid w:val="00A44428"/>
    <w:rsid w:val="00A45B2C"/>
    <w:rsid w:val="00A50579"/>
    <w:rsid w:val="00A51E01"/>
    <w:rsid w:val="00A56D43"/>
    <w:rsid w:val="00A572A5"/>
    <w:rsid w:val="00A637C1"/>
    <w:rsid w:val="00A63F92"/>
    <w:rsid w:val="00A64EB0"/>
    <w:rsid w:val="00A64F7F"/>
    <w:rsid w:val="00A65C5E"/>
    <w:rsid w:val="00A66FF9"/>
    <w:rsid w:val="00A723C6"/>
    <w:rsid w:val="00A73F58"/>
    <w:rsid w:val="00A74613"/>
    <w:rsid w:val="00A75224"/>
    <w:rsid w:val="00A7546B"/>
    <w:rsid w:val="00A8036C"/>
    <w:rsid w:val="00A804E2"/>
    <w:rsid w:val="00A80EF1"/>
    <w:rsid w:val="00A816FF"/>
    <w:rsid w:val="00A81810"/>
    <w:rsid w:val="00A83D5C"/>
    <w:rsid w:val="00A85846"/>
    <w:rsid w:val="00A85AB8"/>
    <w:rsid w:val="00A87C79"/>
    <w:rsid w:val="00A910AB"/>
    <w:rsid w:val="00A928DB"/>
    <w:rsid w:val="00A93502"/>
    <w:rsid w:val="00A93BDE"/>
    <w:rsid w:val="00A9678D"/>
    <w:rsid w:val="00AA0E89"/>
    <w:rsid w:val="00AA119E"/>
    <w:rsid w:val="00AA5F5E"/>
    <w:rsid w:val="00AB0466"/>
    <w:rsid w:val="00AB0921"/>
    <w:rsid w:val="00AB0C63"/>
    <w:rsid w:val="00AB1782"/>
    <w:rsid w:val="00AB5C02"/>
    <w:rsid w:val="00AC1F3B"/>
    <w:rsid w:val="00AC4135"/>
    <w:rsid w:val="00AC5FA4"/>
    <w:rsid w:val="00AC66D9"/>
    <w:rsid w:val="00AC6F90"/>
    <w:rsid w:val="00AC6FDE"/>
    <w:rsid w:val="00AD475B"/>
    <w:rsid w:val="00AD59F2"/>
    <w:rsid w:val="00AD69CD"/>
    <w:rsid w:val="00AD72F6"/>
    <w:rsid w:val="00AE3BF4"/>
    <w:rsid w:val="00AE4CAC"/>
    <w:rsid w:val="00AF23A4"/>
    <w:rsid w:val="00AF390C"/>
    <w:rsid w:val="00AF3D32"/>
    <w:rsid w:val="00AF434F"/>
    <w:rsid w:val="00AF58BC"/>
    <w:rsid w:val="00AF7B08"/>
    <w:rsid w:val="00B000BC"/>
    <w:rsid w:val="00B0044A"/>
    <w:rsid w:val="00B008C7"/>
    <w:rsid w:val="00B00E98"/>
    <w:rsid w:val="00B01FFE"/>
    <w:rsid w:val="00B02A85"/>
    <w:rsid w:val="00B04CB1"/>
    <w:rsid w:val="00B07916"/>
    <w:rsid w:val="00B1040C"/>
    <w:rsid w:val="00B10E07"/>
    <w:rsid w:val="00B130FA"/>
    <w:rsid w:val="00B1360C"/>
    <w:rsid w:val="00B1383F"/>
    <w:rsid w:val="00B139F9"/>
    <w:rsid w:val="00B217A4"/>
    <w:rsid w:val="00B21AE9"/>
    <w:rsid w:val="00B269CF"/>
    <w:rsid w:val="00B26DD7"/>
    <w:rsid w:val="00B30C7D"/>
    <w:rsid w:val="00B30ED1"/>
    <w:rsid w:val="00B33638"/>
    <w:rsid w:val="00B3371E"/>
    <w:rsid w:val="00B33B02"/>
    <w:rsid w:val="00B413F8"/>
    <w:rsid w:val="00B42DC1"/>
    <w:rsid w:val="00B43309"/>
    <w:rsid w:val="00B45F51"/>
    <w:rsid w:val="00B4696D"/>
    <w:rsid w:val="00B47234"/>
    <w:rsid w:val="00B4730E"/>
    <w:rsid w:val="00B47728"/>
    <w:rsid w:val="00B516E0"/>
    <w:rsid w:val="00B528A5"/>
    <w:rsid w:val="00B533F9"/>
    <w:rsid w:val="00B56639"/>
    <w:rsid w:val="00B57083"/>
    <w:rsid w:val="00B57C77"/>
    <w:rsid w:val="00B600EE"/>
    <w:rsid w:val="00B6029D"/>
    <w:rsid w:val="00B60762"/>
    <w:rsid w:val="00B62508"/>
    <w:rsid w:val="00B67C4A"/>
    <w:rsid w:val="00B7194C"/>
    <w:rsid w:val="00B75649"/>
    <w:rsid w:val="00B756B1"/>
    <w:rsid w:val="00B8004A"/>
    <w:rsid w:val="00B8195F"/>
    <w:rsid w:val="00B850A0"/>
    <w:rsid w:val="00B865D7"/>
    <w:rsid w:val="00B86D5E"/>
    <w:rsid w:val="00B86DA6"/>
    <w:rsid w:val="00B94EDF"/>
    <w:rsid w:val="00B95132"/>
    <w:rsid w:val="00B9650F"/>
    <w:rsid w:val="00B967E3"/>
    <w:rsid w:val="00BA0C9B"/>
    <w:rsid w:val="00BA4304"/>
    <w:rsid w:val="00BA5BFB"/>
    <w:rsid w:val="00BA735C"/>
    <w:rsid w:val="00BA7932"/>
    <w:rsid w:val="00BB729A"/>
    <w:rsid w:val="00BC204D"/>
    <w:rsid w:val="00BC277B"/>
    <w:rsid w:val="00BC3ED6"/>
    <w:rsid w:val="00BC5FAA"/>
    <w:rsid w:val="00BC7699"/>
    <w:rsid w:val="00BD1351"/>
    <w:rsid w:val="00BD15E0"/>
    <w:rsid w:val="00BD2258"/>
    <w:rsid w:val="00BD282E"/>
    <w:rsid w:val="00BD35FA"/>
    <w:rsid w:val="00BD499E"/>
    <w:rsid w:val="00BD6FB8"/>
    <w:rsid w:val="00BD79C0"/>
    <w:rsid w:val="00BE061B"/>
    <w:rsid w:val="00BE2E74"/>
    <w:rsid w:val="00BF033B"/>
    <w:rsid w:val="00BF12FB"/>
    <w:rsid w:val="00BF5228"/>
    <w:rsid w:val="00BF58F5"/>
    <w:rsid w:val="00BF5E02"/>
    <w:rsid w:val="00BF6A06"/>
    <w:rsid w:val="00BF6BB5"/>
    <w:rsid w:val="00BF79B5"/>
    <w:rsid w:val="00C0329B"/>
    <w:rsid w:val="00C0371F"/>
    <w:rsid w:val="00C107AD"/>
    <w:rsid w:val="00C11352"/>
    <w:rsid w:val="00C11A47"/>
    <w:rsid w:val="00C11EE0"/>
    <w:rsid w:val="00C13588"/>
    <w:rsid w:val="00C147F3"/>
    <w:rsid w:val="00C17509"/>
    <w:rsid w:val="00C22546"/>
    <w:rsid w:val="00C235FC"/>
    <w:rsid w:val="00C26E75"/>
    <w:rsid w:val="00C32E8A"/>
    <w:rsid w:val="00C36F08"/>
    <w:rsid w:val="00C37521"/>
    <w:rsid w:val="00C40303"/>
    <w:rsid w:val="00C40CE6"/>
    <w:rsid w:val="00C41250"/>
    <w:rsid w:val="00C42FFD"/>
    <w:rsid w:val="00C433D3"/>
    <w:rsid w:val="00C45175"/>
    <w:rsid w:val="00C454EF"/>
    <w:rsid w:val="00C4558F"/>
    <w:rsid w:val="00C45B9C"/>
    <w:rsid w:val="00C46C70"/>
    <w:rsid w:val="00C4761C"/>
    <w:rsid w:val="00C52278"/>
    <w:rsid w:val="00C5339D"/>
    <w:rsid w:val="00C55CE6"/>
    <w:rsid w:val="00C560D6"/>
    <w:rsid w:val="00C60036"/>
    <w:rsid w:val="00C70D9E"/>
    <w:rsid w:val="00C729F3"/>
    <w:rsid w:val="00C75457"/>
    <w:rsid w:val="00C75AAA"/>
    <w:rsid w:val="00C763DE"/>
    <w:rsid w:val="00C7727A"/>
    <w:rsid w:val="00C80E62"/>
    <w:rsid w:val="00C870AB"/>
    <w:rsid w:val="00C8737C"/>
    <w:rsid w:val="00C95343"/>
    <w:rsid w:val="00CA16BB"/>
    <w:rsid w:val="00CA1867"/>
    <w:rsid w:val="00CA29F4"/>
    <w:rsid w:val="00CA3270"/>
    <w:rsid w:val="00CA361D"/>
    <w:rsid w:val="00CA50C9"/>
    <w:rsid w:val="00CA59F5"/>
    <w:rsid w:val="00CA5DC6"/>
    <w:rsid w:val="00CB1380"/>
    <w:rsid w:val="00CB1F8F"/>
    <w:rsid w:val="00CB200A"/>
    <w:rsid w:val="00CB5086"/>
    <w:rsid w:val="00CB563B"/>
    <w:rsid w:val="00CC384E"/>
    <w:rsid w:val="00CC517F"/>
    <w:rsid w:val="00CC59D2"/>
    <w:rsid w:val="00CC623B"/>
    <w:rsid w:val="00CC6CBE"/>
    <w:rsid w:val="00CC796F"/>
    <w:rsid w:val="00CD3113"/>
    <w:rsid w:val="00CD7C9D"/>
    <w:rsid w:val="00CE1DD4"/>
    <w:rsid w:val="00CE4140"/>
    <w:rsid w:val="00CE60DD"/>
    <w:rsid w:val="00CE641F"/>
    <w:rsid w:val="00CE69A3"/>
    <w:rsid w:val="00CE70DA"/>
    <w:rsid w:val="00CF0784"/>
    <w:rsid w:val="00CF0855"/>
    <w:rsid w:val="00CF11AC"/>
    <w:rsid w:val="00CF13A8"/>
    <w:rsid w:val="00CF1AC8"/>
    <w:rsid w:val="00CF413C"/>
    <w:rsid w:val="00CF42EE"/>
    <w:rsid w:val="00CF458F"/>
    <w:rsid w:val="00D061C3"/>
    <w:rsid w:val="00D06F77"/>
    <w:rsid w:val="00D10A75"/>
    <w:rsid w:val="00D1318D"/>
    <w:rsid w:val="00D14BFB"/>
    <w:rsid w:val="00D20542"/>
    <w:rsid w:val="00D21CE3"/>
    <w:rsid w:val="00D34CCE"/>
    <w:rsid w:val="00D41323"/>
    <w:rsid w:val="00D41BBB"/>
    <w:rsid w:val="00D4249F"/>
    <w:rsid w:val="00D432DB"/>
    <w:rsid w:val="00D43D4F"/>
    <w:rsid w:val="00D43F3E"/>
    <w:rsid w:val="00D4547D"/>
    <w:rsid w:val="00D50607"/>
    <w:rsid w:val="00D524C3"/>
    <w:rsid w:val="00D53C94"/>
    <w:rsid w:val="00D54163"/>
    <w:rsid w:val="00D54A8D"/>
    <w:rsid w:val="00D54F81"/>
    <w:rsid w:val="00D5514E"/>
    <w:rsid w:val="00D57F90"/>
    <w:rsid w:val="00D60008"/>
    <w:rsid w:val="00D6440C"/>
    <w:rsid w:val="00D664E0"/>
    <w:rsid w:val="00D67AD8"/>
    <w:rsid w:val="00D707B9"/>
    <w:rsid w:val="00D721DB"/>
    <w:rsid w:val="00D72B04"/>
    <w:rsid w:val="00D739D6"/>
    <w:rsid w:val="00D80E80"/>
    <w:rsid w:val="00D83B51"/>
    <w:rsid w:val="00D84B78"/>
    <w:rsid w:val="00D8756A"/>
    <w:rsid w:val="00D91F5B"/>
    <w:rsid w:val="00D9234E"/>
    <w:rsid w:val="00D96DDC"/>
    <w:rsid w:val="00DA0D80"/>
    <w:rsid w:val="00DA3A81"/>
    <w:rsid w:val="00DA5ADE"/>
    <w:rsid w:val="00DA5DFF"/>
    <w:rsid w:val="00DB2ABE"/>
    <w:rsid w:val="00DB6FC7"/>
    <w:rsid w:val="00DC1D2A"/>
    <w:rsid w:val="00DC2C2D"/>
    <w:rsid w:val="00DC5474"/>
    <w:rsid w:val="00DC7D03"/>
    <w:rsid w:val="00DD0D8F"/>
    <w:rsid w:val="00DD0DE7"/>
    <w:rsid w:val="00DD2316"/>
    <w:rsid w:val="00DD3C95"/>
    <w:rsid w:val="00DD4BE9"/>
    <w:rsid w:val="00DD4F10"/>
    <w:rsid w:val="00DD52AE"/>
    <w:rsid w:val="00DD74D5"/>
    <w:rsid w:val="00DE06D7"/>
    <w:rsid w:val="00DE2560"/>
    <w:rsid w:val="00DE3236"/>
    <w:rsid w:val="00DE3CB4"/>
    <w:rsid w:val="00DE4199"/>
    <w:rsid w:val="00DE4CAA"/>
    <w:rsid w:val="00DE5BA7"/>
    <w:rsid w:val="00DF1581"/>
    <w:rsid w:val="00DF2F6E"/>
    <w:rsid w:val="00DF5412"/>
    <w:rsid w:val="00DF6CE3"/>
    <w:rsid w:val="00DF71EF"/>
    <w:rsid w:val="00E01236"/>
    <w:rsid w:val="00E01EA1"/>
    <w:rsid w:val="00E03F6D"/>
    <w:rsid w:val="00E11440"/>
    <w:rsid w:val="00E115DC"/>
    <w:rsid w:val="00E1186A"/>
    <w:rsid w:val="00E1660C"/>
    <w:rsid w:val="00E16DC2"/>
    <w:rsid w:val="00E20F6D"/>
    <w:rsid w:val="00E2130F"/>
    <w:rsid w:val="00E22884"/>
    <w:rsid w:val="00E22D64"/>
    <w:rsid w:val="00E230BE"/>
    <w:rsid w:val="00E2315D"/>
    <w:rsid w:val="00E2763A"/>
    <w:rsid w:val="00E30759"/>
    <w:rsid w:val="00E33249"/>
    <w:rsid w:val="00E3544C"/>
    <w:rsid w:val="00E35D2E"/>
    <w:rsid w:val="00E37EE4"/>
    <w:rsid w:val="00E46B06"/>
    <w:rsid w:val="00E541BF"/>
    <w:rsid w:val="00E561D1"/>
    <w:rsid w:val="00E56748"/>
    <w:rsid w:val="00E56D3A"/>
    <w:rsid w:val="00E61403"/>
    <w:rsid w:val="00E648E4"/>
    <w:rsid w:val="00E67915"/>
    <w:rsid w:val="00E70419"/>
    <w:rsid w:val="00E71AD8"/>
    <w:rsid w:val="00E729C3"/>
    <w:rsid w:val="00E73459"/>
    <w:rsid w:val="00E73FEE"/>
    <w:rsid w:val="00E746F0"/>
    <w:rsid w:val="00E8359E"/>
    <w:rsid w:val="00E83915"/>
    <w:rsid w:val="00E83B0B"/>
    <w:rsid w:val="00E90610"/>
    <w:rsid w:val="00E92255"/>
    <w:rsid w:val="00E93B6F"/>
    <w:rsid w:val="00E94792"/>
    <w:rsid w:val="00E964B9"/>
    <w:rsid w:val="00EA1029"/>
    <w:rsid w:val="00EA1622"/>
    <w:rsid w:val="00EA1B4C"/>
    <w:rsid w:val="00EA21A7"/>
    <w:rsid w:val="00EA3689"/>
    <w:rsid w:val="00EA3B11"/>
    <w:rsid w:val="00EA3F4F"/>
    <w:rsid w:val="00EA79E3"/>
    <w:rsid w:val="00EA7DDE"/>
    <w:rsid w:val="00EB4709"/>
    <w:rsid w:val="00EB780A"/>
    <w:rsid w:val="00EC3523"/>
    <w:rsid w:val="00EC3C84"/>
    <w:rsid w:val="00EC5CBF"/>
    <w:rsid w:val="00EC6285"/>
    <w:rsid w:val="00EC63AB"/>
    <w:rsid w:val="00EC7209"/>
    <w:rsid w:val="00EC79FD"/>
    <w:rsid w:val="00ED321C"/>
    <w:rsid w:val="00ED3A43"/>
    <w:rsid w:val="00ED4BC3"/>
    <w:rsid w:val="00EE02AC"/>
    <w:rsid w:val="00EE0917"/>
    <w:rsid w:val="00EE26B1"/>
    <w:rsid w:val="00EE4E67"/>
    <w:rsid w:val="00EE51C4"/>
    <w:rsid w:val="00EE792D"/>
    <w:rsid w:val="00EF1EB2"/>
    <w:rsid w:val="00EF2E21"/>
    <w:rsid w:val="00EF41D5"/>
    <w:rsid w:val="00EF668C"/>
    <w:rsid w:val="00EF7A44"/>
    <w:rsid w:val="00F01BC8"/>
    <w:rsid w:val="00F03B9A"/>
    <w:rsid w:val="00F077E7"/>
    <w:rsid w:val="00F07E2D"/>
    <w:rsid w:val="00F110BB"/>
    <w:rsid w:val="00F17D17"/>
    <w:rsid w:val="00F20E67"/>
    <w:rsid w:val="00F22697"/>
    <w:rsid w:val="00F229A9"/>
    <w:rsid w:val="00F24919"/>
    <w:rsid w:val="00F26BEC"/>
    <w:rsid w:val="00F27D91"/>
    <w:rsid w:val="00F30F3F"/>
    <w:rsid w:val="00F311B4"/>
    <w:rsid w:val="00F31D41"/>
    <w:rsid w:val="00F334A0"/>
    <w:rsid w:val="00F342C6"/>
    <w:rsid w:val="00F352A8"/>
    <w:rsid w:val="00F3650C"/>
    <w:rsid w:val="00F3779A"/>
    <w:rsid w:val="00F40876"/>
    <w:rsid w:val="00F433C2"/>
    <w:rsid w:val="00F44060"/>
    <w:rsid w:val="00F44A41"/>
    <w:rsid w:val="00F44EDB"/>
    <w:rsid w:val="00F4515B"/>
    <w:rsid w:val="00F4710F"/>
    <w:rsid w:val="00F52967"/>
    <w:rsid w:val="00F5307F"/>
    <w:rsid w:val="00F61532"/>
    <w:rsid w:val="00F61CF8"/>
    <w:rsid w:val="00F62491"/>
    <w:rsid w:val="00F6661A"/>
    <w:rsid w:val="00F71B9A"/>
    <w:rsid w:val="00F7412D"/>
    <w:rsid w:val="00F7590B"/>
    <w:rsid w:val="00F76459"/>
    <w:rsid w:val="00F76950"/>
    <w:rsid w:val="00F81EF2"/>
    <w:rsid w:val="00F81F31"/>
    <w:rsid w:val="00F84C7E"/>
    <w:rsid w:val="00F8578B"/>
    <w:rsid w:val="00F86A08"/>
    <w:rsid w:val="00F86C3D"/>
    <w:rsid w:val="00F90851"/>
    <w:rsid w:val="00F9234E"/>
    <w:rsid w:val="00F938DA"/>
    <w:rsid w:val="00F9572E"/>
    <w:rsid w:val="00F95DF5"/>
    <w:rsid w:val="00F95FFD"/>
    <w:rsid w:val="00FA0A2B"/>
    <w:rsid w:val="00FA1BE1"/>
    <w:rsid w:val="00FA28CD"/>
    <w:rsid w:val="00FA3722"/>
    <w:rsid w:val="00FA38E1"/>
    <w:rsid w:val="00FA399B"/>
    <w:rsid w:val="00FA48EB"/>
    <w:rsid w:val="00FA49A6"/>
    <w:rsid w:val="00FA5656"/>
    <w:rsid w:val="00FB2581"/>
    <w:rsid w:val="00FB2F9C"/>
    <w:rsid w:val="00FB3F71"/>
    <w:rsid w:val="00FB41F0"/>
    <w:rsid w:val="00FB4325"/>
    <w:rsid w:val="00FB5160"/>
    <w:rsid w:val="00FB6B2E"/>
    <w:rsid w:val="00FB7BF9"/>
    <w:rsid w:val="00FC670B"/>
    <w:rsid w:val="00FC6BFA"/>
    <w:rsid w:val="00FC761F"/>
    <w:rsid w:val="00FC7DB6"/>
    <w:rsid w:val="00FD59D7"/>
    <w:rsid w:val="00FD60DD"/>
    <w:rsid w:val="00FD624A"/>
    <w:rsid w:val="00FD71E0"/>
    <w:rsid w:val="00FE02E0"/>
    <w:rsid w:val="00FE1407"/>
    <w:rsid w:val="00FE16D7"/>
    <w:rsid w:val="00FF058A"/>
    <w:rsid w:val="00FF0FCF"/>
    <w:rsid w:val="00FF44A6"/>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8951"/>
  <w15:docId w15:val="{EEB24574-1B25-4473-B544-FC74FA98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3D7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73D7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873D7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9162B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3D70"/>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873D70"/>
    <w:rPr>
      <w:rFonts w:asciiTheme="majorHAnsi" w:eastAsiaTheme="majorEastAsia" w:hAnsiTheme="majorHAnsi" w:cstheme="majorBidi"/>
      <w:b/>
      <w:bCs/>
      <w:color w:val="4472C4" w:themeColor="accent1"/>
      <w:sz w:val="26"/>
      <w:szCs w:val="26"/>
      <w:lang w:eastAsia="pl-PL"/>
    </w:rPr>
  </w:style>
  <w:style w:type="paragraph" w:styleId="Tekstpodstawowywcity">
    <w:name w:val="Body Text Indent"/>
    <w:basedOn w:val="Normalny"/>
    <w:link w:val="TekstpodstawowywcityZnak"/>
    <w:rsid w:val="00873D70"/>
    <w:pPr>
      <w:jc w:val="center"/>
    </w:pPr>
    <w:rPr>
      <w:b/>
      <w:bCs/>
      <w:sz w:val="32"/>
      <w:szCs w:val="32"/>
    </w:rPr>
  </w:style>
  <w:style w:type="character" w:customStyle="1" w:styleId="TekstpodstawowywcityZnak">
    <w:name w:val="Tekst podstawowy wcięty Znak"/>
    <w:basedOn w:val="Domylnaczcionkaakapitu"/>
    <w:link w:val="Tekstpodstawowywcity"/>
    <w:rsid w:val="00873D70"/>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rsid w:val="00873D70"/>
    <w:pPr>
      <w:jc w:val="both"/>
    </w:pPr>
    <w:rPr>
      <w:b/>
      <w:bCs/>
      <w:sz w:val="24"/>
      <w:szCs w:val="24"/>
    </w:rPr>
  </w:style>
  <w:style w:type="character" w:customStyle="1" w:styleId="Tekstpodstawowy3Znak">
    <w:name w:val="Tekst podstawowy 3 Znak"/>
    <w:basedOn w:val="Domylnaczcionkaakapitu"/>
    <w:link w:val="Tekstpodstawowy3"/>
    <w:rsid w:val="00873D70"/>
    <w:rPr>
      <w:rFonts w:ascii="Times New Roman" w:eastAsia="Times New Roman" w:hAnsi="Times New Roman" w:cs="Times New Roman"/>
      <w:b/>
      <w:bCs/>
      <w:sz w:val="24"/>
      <w:szCs w:val="24"/>
      <w:lang w:eastAsia="pl-PL"/>
    </w:rPr>
  </w:style>
  <w:style w:type="character" w:styleId="Hipercze">
    <w:name w:val="Hyperlink"/>
    <w:uiPriority w:val="99"/>
    <w:rsid w:val="00873D70"/>
    <w:rPr>
      <w:rFonts w:cs="Times New Roman"/>
      <w:color w:val="0000FF"/>
      <w:u w:val="single"/>
    </w:rPr>
  </w:style>
  <w:style w:type="paragraph" w:styleId="Akapitzlist">
    <w:name w:val="List Paragraph"/>
    <w:aliases w:val="List Paragraph2,List Paragraph,maz_wyliczenie,opis dzialania,K-P_odwolanie,A_wyliczenie,Akapit z listą 1,L1,Numerowanie,normalny tekst,Akapit z listą5,Nagłowek 3,Akapit z listą BS,Kolorowa lista — akcent 11,Dot pt,F5 List Paragraph,lp1"/>
    <w:basedOn w:val="Normalny"/>
    <w:link w:val="AkapitzlistZnak"/>
    <w:uiPriority w:val="34"/>
    <w:qFormat/>
    <w:rsid w:val="00873D70"/>
    <w:pPr>
      <w:ind w:left="720"/>
      <w:contextualSpacing/>
    </w:pPr>
    <w:rPr>
      <w:sz w:val="24"/>
      <w:szCs w:val="24"/>
    </w:rPr>
  </w:style>
  <w:style w:type="character" w:customStyle="1" w:styleId="AkapitzlistZnak">
    <w:name w:val="Akapit z listą Znak"/>
    <w:aliases w:val="List Paragraph2 Znak,List Paragraph Znak,maz_wyliczenie Znak,opis dzialania Znak,K-P_odwolanie Znak,A_wyliczenie Znak,Akapit z listą 1 Znak,L1 Znak,Numerowanie Znak,normalny tekst Znak,Akapit z listą5 Znak,Nagłowek 3 Znak,Dot pt Znak"/>
    <w:link w:val="Akapitzlist"/>
    <w:uiPriority w:val="34"/>
    <w:qFormat/>
    <w:locked/>
    <w:rsid w:val="00873D70"/>
    <w:rPr>
      <w:rFonts w:ascii="Times New Roman" w:eastAsia="Times New Roman" w:hAnsi="Times New Roman" w:cs="Times New Roman"/>
      <w:sz w:val="24"/>
      <w:szCs w:val="24"/>
      <w:lang w:eastAsia="pl-PL"/>
    </w:rPr>
  </w:style>
  <w:style w:type="paragraph" w:customStyle="1" w:styleId="Default">
    <w:name w:val="Default"/>
    <w:qFormat/>
    <w:rsid w:val="00873D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ekstpodstawowyZnak">
    <w:name w:val="Tekst podstawowy Znak"/>
    <w:basedOn w:val="Domylnaczcionkaakapitu"/>
    <w:link w:val="Tekstpodstawowy"/>
    <w:uiPriority w:val="99"/>
    <w:semiHidden/>
    <w:rsid w:val="00873D70"/>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73D70"/>
    <w:pPr>
      <w:spacing w:after="120"/>
    </w:pPr>
  </w:style>
  <w:style w:type="character" w:customStyle="1" w:styleId="Tekstpodstawowy2Znak">
    <w:name w:val="Tekst podstawowy 2 Znak"/>
    <w:basedOn w:val="Domylnaczcionkaakapitu"/>
    <w:link w:val="Tekstpodstawowy2"/>
    <w:uiPriority w:val="99"/>
    <w:semiHidden/>
    <w:rsid w:val="00873D70"/>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873D70"/>
    <w:pPr>
      <w:spacing w:after="120" w:line="480" w:lineRule="auto"/>
    </w:pPr>
  </w:style>
  <w:style w:type="character" w:customStyle="1" w:styleId="citation-line">
    <w:name w:val="citation-line"/>
    <w:basedOn w:val="Domylnaczcionkaakapitu"/>
    <w:uiPriority w:val="99"/>
    <w:rsid w:val="00873D70"/>
    <w:rPr>
      <w:rFonts w:cs="Times New Roman"/>
    </w:rPr>
  </w:style>
  <w:style w:type="paragraph" w:styleId="Tekstkomentarza">
    <w:name w:val="annotation text"/>
    <w:basedOn w:val="Normalny"/>
    <w:link w:val="TekstkomentarzaZnak"/>
    <w:uiPriority w:val="99"/>
    <w:semiHidden/>
    <w:rsid w:val="00873D70"/>
  </w:style>
  <w:style w:type="character" w:customStyle="1" w:styleId="TekstkomentarzaZnak">
    <w:name w:val="Tekst komentarza Znak"/>
    <w:basedOn w:val="Domylnaczcionkaakapitu"/>
    <w:link w:val="Tekstkomentarza"/>
    <w:uiPriority w:val="99"/>
    <w:semiHidden/>
    <w:rsid w:val="00873D70"/>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873D70"/>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semiHidden/>
    <w:unhideWhenUsed/>
    <w:rsid w:val="00873D7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3D70"/>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73D70"/>
    <w:rPr>
      <w:sz w:val="16"/>
      <w:szCs w:val="16"/>
    </w:rPr>
  </w:style>
  <w:style w:type="character" w:customStyle="1" w:styleId="TematkomentarzaZnak">
    <w:name w:val="Temat komentarza Znak"/>
    <w:basedOn w:val="TekstkomentarzaZnak"/>
    <w:link w:val="Tematkomentarza"/>
    <w:uiPriority w:val="99"/>
    <w:semiHidden/>
    <w:rsid w:val="00873D70"/>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873D70"/>
    <w:rPr>
      <w:b/>
      <w:bCs/>
    </w:rPr>
  </w:style>
  <w:style w:type="paragraph" w:styleId="Nagwek">
    <w:name w:val="header"/>
    <w:basedOn w:val="Normalny"/>
    <w:link w:val="NagwekZnak"/>
    <w:uiPriority w:val="99"/>
    <w:unhideWhenUsed/>
    <w:rsid w:val="00873D70"/>
    <w:pPr>
      <w:tabs>
        <w:tab w:val="center" w:pos="4536"/>
        <w:tab w:val="right" w:pos="9072"/>
      </w:tabs>
    </w:pPr>
  </w:style>
  <w:style w:type="character" w:customStyle="1" w:styleId="NagwekZnak">
    <w:name w:val="Nagłówek Znak"/>
    <w:basedOn w:val="Domylnaczcionkaakapitu"/>
    <w:link w:val="Nagwek"/>
    <w:uiPriority w:val="99"/>
    <w:rsid w:val="00873D7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73D70"/>
    <w:pPr>
      <w:tabs>
        <w:tab w:val="center" w:pos="4536"/>
        <w:tab w:val="right" w:pos="9072"/>
      </w:tabs>
    </w:pPr>
  </w:style>
  <w:style w:type="character" w:customStyle="1" w:styleId="StopkaZnak">
    <w:name w:val="Stopka Znak"/>
    <w:basedOn w:val="Domylnaczcionkaakapitu"/>
    <w:link w:val="Stopka"/>
    <w:uiPriority w:val="99"/>
    <w:rsid w:val="00873D70"/>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873D70"/>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73D70"/>
  </w:style>
  <w:style w:type="paragraph" w:styleId="Nagwekspisutreci">
    <w:name w:val="TOC Heading"/>
    <w:basedOn w:val="Nagwek1"/>
    <w:next w:val="Normalny"/>
    <w:uiPriority w:val="39"/>
    <w:unhideWhenUsed/>
    <w:qFormat/>
    <w:rsid w:val="00873D70"/>
    <w:pPr>
      <w:spacing w:line="276" w:lineRule="auto"/>
      <w:outlineLvl w:val="9"/>
    </w:pPr>
  </w:style>
  <w:style w:type="paragraph" w:styleId="Spistreci1">
    <w:name w:val="toc 1"/>
    <w:basedOn w:val="Normalny"/>
    <w:next w:val="Normalny"/>
    <w:autoRedefine/>
    <w:uiPriority w:val="39"/>
    <w:unhideWhenUsed/>
    <w:rsid w:val="00873D70"/>
    <w:pPr>
      <w:spacing w:after="100"/>
    </w:pPr>
  </w:style>
  <w:style w:type="paragraph" w:styleId="Spistreci2">
    <w:name w:val="toc 2"/>
    <w:basedOn w:val="Normalny"/>
    <w:next w:val="Normalny"/>
    <w:autoRedefine/>
    <w:uiPriority w:val="39"/>
    <w:unhideWhenUsed/>
    <w:rsid w:val="00873D70"/>
    <w:pPr>
      <w:spacing w:after="100"/>
      <w:ind w:left="200"/>
    </w:pPr>
  </w:style>
  <w:style w:type="paragraph" w:styleId="Zwykytekst">
    <w:name w:val="Plain Text"/>
    <w:basedOn w:val="Normalny"/>
    <w:link w:val="ZwykytekstZnak"/>
    <w:uiPriority w:val="99"/>
    <w:semiHidden/>
    <w:unhideWhenUsed/>
    <w:rsid w:val="00873D70"/>
    <w:rPr>
      <w:rFonts w:ascii="Courier New" w:hAnsi="Courier New"/>
      <w:lang w:eastAsia="en-US"/>
    </w:rPr>
  </w:style>
  <w:style w:type="character" w:customStyle="1" w:styleId="ZwykytekstZnak">
    <w:name w:val="Zwykły tekst Znak"/>
    <w:basedOn w:val="Domylnaczcionkaakapitu"/>
    <w:link w:val="Zwykytekst"/>
    <w:uiPriority w:val="99"/>
    <w:semiHidden/>
    <w:rsid w:val="00873D70"/>
    <w:rPr>
      <w:rFonts w:ascii="Courier New" w:eastAsia="Times New Roman" w:hAnsi="Courier New" w:cs="Times New Roman"/>
      <w:sz w:val="20"/>
      <w:szCs w:val="20"/>
    </w:rPr>
  </w:style>
  <w:style w:type="character" w:styleId="Odwoanieprzypisudolnego">
    <w:name w:val="footnote reference"/>
    <w:uiPriority w:val="99"/>
    <w:semiHidden/>
    <w:rsid w:val="00DE2560"/>
    <w:rPr>
      <w:vertAlign w:val="superscript"/>
    </w:rPr>
  </w:style>
  <w:style w:type="paragraph" w:styleId="Tekstprzypisudolnego">
    <w:name w:val="footnote text"/>
    <w:basedOn w:val="Normalny"/>
    <w:link w:val="TekstprzypisudolnegoZnak"/>
    <w:uiPriority w:val="99"/>
    <w:semiHidden/>
    <w:rsid w:val="00DE2560"/>
  </w:style>
  <w:style w:type="character" w:customStyle="1" w:styleId="TekstprzypisudolnegoZnak">
    <w:name w:val="Tekst przypisu dolnego Znak"/>
    <w:basedOn w:val="Domylnaczcionkaakapitu"/>
    <w:link w:val="Tekstprzypisudolnego"/>
    <w:uiPriority w:val="99"/>
    <w:semiHidden/>
    <w:rsid w:val="00DE2560"/>
    <w:rPr>
      <w:rFonts w:ascii="Times New Roman" w:eastAsia="Times New Roman" w:hAnsi="Times New Roman" w:cs="Times New Roman"/>
      <w:sz w:val="20"/>
      <w:szCs w:val="20"/>
      <w:lang w:eastAsia="pl-PL"/>
    </w:rPr>
  </w:style>
  <w:style w:type="table" w:customStyle="1" w:styleId="TableGrid">
    <w:name w:val="TableGrid"/>
    <w:rsid w:val="00DE2560"/>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lb">
    <w:name w:val="a_lb"/>
    <w:basedOn w:val="Domylnaczcionkaakapitu"/>
    <w:rsid w:val="00DD74D5"/>
  </w:style>
  <w:style w:type="character" w:styleId="Nierozpoznanawzmianka">
    <w:name w:val="Unresolved Mention"/>
    <w:basedOn w:val="Domylnaczcionkaakapitu"/>
    <w:uiPriority w:val="99"/>
    <w:semiHidden/>
    <w:unhideWhenUsed/>
    <w:rsid w:val="00C37521"/>
    <w:rPr>
      <w:color w:val="605E5C"/>
      <w:shd w:val="clear" w:color="auto" w:fill="E1DFDD"/>
    </w:rPr>
  </w:style>
  <w:style w:type="character" w:styleId="UyteHipercze">
    <w:name w:val="FollowedHyperlink"/>
    <w:basedOn w:val="Domylnaczcionkaakapitu"/>
    <w:uiPriority w:val="99"/>
    <w:semiHidden/>
    <w:unhideWhenUsed/>
    <w:rsid w:val="00C37521"/>
    <w:rPr>
      <w:color w:val="954F72" w:themeColor="followedHyperlink"/>
      <w:u w:val="single"/>
    </w:rPr>
  </w:style>
  <w:style w:type="character" w:styleId="Pogrubienie">
    <w:name w:val="Strong"/>
    <w:basedOn w:val="Domylnaczcionkaakapitu"/>
    <w:uiPriority w:val="22"/>
    <w:qFormat/>
    <w:rsid w:val="00BF5228"/>
    <w:rPr>
      <w:b/>
      <w:bCs/>
    </w:rPr>
  </w:style>
  <w:style w:type="character" w:customStyle="1" w:styleId="Nagwek3Znak">
    <w:name w:val="Nagłówek 3 Znak"/>
    <w:basedOn w:val="Domylnaczcionkaakapitu"/>
    <w:link w:val="Nagwek3"/>
    <w:uiPriority w:val="9"/>
    <w:semiHidden/>
    <w:rsid w:val="009162B7"/>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400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7794C"/>
    <w:pPr>
      <w:spacing w:after="0" w:line="240" w:lineRule="auto"/>
    </w:pPr>
    <w:rPr>
      <w:rFonts w:ascii="Times New Roman" w:eastAsia="Times New Roman" w:hAnsi="Times New Roman" w:cs="Times New Roman"/>
      <w:sz w:val="20"/>
      <w:szCs w:val="20"/>
      <w:lang w:eastAsia="pl-PL"/>
    </w:rPr>
  </w:style>
  <w:style w:type="paragraph" w:customStyle="1" w:styleId="pkt">
    <w:name w:val="pkt"/>
    <w:basedOn w:val="Normalny"/>
    <w:rsid w:val="00D54A8D"/>
    <w:pPr>
      <w:spacing w:before="60" w:after="60"/>
      <w:ind w:left="851" w:hanging="295"/>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73119">
      <w:bodyDiv w:val="1"/>
      <w:marLeft w:val="0"/>
      <w:marRight w:val="0"/>
      <w:marTop w:val="0"/>
      <w:marBottom w:val="0"/>
      <w:divBdr>
        <w:top w:val="none" w:sz="0" w:space="0" w:color="auto"/>
        <w:left w:val="none" w:sz="0" w:space="0" w:color="auto"/>
        <w:bottom w:val="none" w:sz="0" w:space="0" w:color="auto"/>
        <w:right w:val="none" w:sz="0" w:space="0" w:color="auto"/>
      </w:divBdr>
    </w:div>
    <w:div w:id="261689465">
      <w:bodyDiv w:val="1"/>
      <w:marLeft w:val="0"/>
      <w:marRight w:val="0"/>
      <w:marTop w:val="0"/>
      <w:marBottom w:val="0"/>
      <w:divBdr>
        <w:top w:val="none" w:sz="0" w:space="0" w:color="auto"/>
        <w:left w:val="none" w:sz="0" w:space="0" w:color="auto"/>
        <w:bottom w:val="none" w:sz="0" w:space="0" w:color="auto"/>
        <w:right w:val="none" w:sz="0" w:space="0" w:color="auto"/>
      </w:divBdr>
    </w:div>
    <w:div w:id="410196088">
      <w:bodyDiv w:val="1"/>
      <w:marLeft w:val="0"/>
      <w:marRight w:val="0"/>
      <w:marTop w:val="0"/>
      <w:marBottom w:val="0"/>
      <w:divBdr>
        <w:top w:val="none" w:sz="0" w:space="0" w:color="auto"/>
        <w:left w:val="none" w:sz="0" w:space="0" w:color="auto"/>
        <w:bottom w:val="none" w:sz="0" w:space="0" w:color="auto"/>
        <w:right w:val="none" w:sz="0" w:space="0" w:color="auto"/>
      </w:divBdr>
    </w:div>
    <w:div w:id="809054867">
      <w:bodyDiv w:val="1"/>
      <w:marLeft w:val="0"/>
      <w:marRight w:val="0"/>
      <w:marTop w:val="0"/>
      <w:marBottom w:val="0"/>
      <w:divBdr>
        <w:top w:val="none" w:sz="0" w:space="0" w:color="auto"/>
        <w:left w:val="none" w:sz="0" w:space="0" w:color="auto"/>
        <w:bottom w:val="none" w:sz="0" w:space="0" w:color="auto"/>
        <w:right w:val="none" w:sz="0" w:space="0" w:color="auto"/>
      </w:divBdr>
    </w:div>
    <w:div w:id="857960701">
      <w:bodyDiv w:val="1"/>
      <w:marLeft w:val="0"/>
      <w:marRight w:val="0"/>
      <w:marTop w:val="0"/>
      <w:marBottom w:val="0"/>
      <w:divBdr>
        <w:top w:val="none" w:sz="0" w:space="0" w:color="auto"/>
        <w:left w:val="none" w:sz="0" w:space="0" w:color="auto"/>
        <w:bottom w:val="none" w:sz="0" w:space="0" w:color="auto"/>
        <w:right w:val="none" w:sz="0" w:space="0" w:color="auto"/>
      </w:divBdr>
      <w:divsChild>
        <w:div w:id="35392985">
          <w:marLeft w:val="0"/>
          <w:marRight w:val="0"/>
          <w:marTop w:val="0"/>
          <w:marBottom w:val="0"/>
          <w:divBdr>
            <w:top w:val="none" w:sz="0" w:space="0" w:color="auto"/>
            <w:left w:val="none" w:sz="0" w:space="0" w:color="auto"/>
            <w:bottom w:val="none" w:sz="0" w:space="0" w:color="auto"/>
            <w:right w:val="none" w:sz="0" w:space="0" w:color="auto"/>
          </w:divBdr>
        </w:div>
        <w:div w:id="1518733345">
          <w:marLeft w:val="0"/>
          <w:marRight w:val="0"/>
          <w:marTop w:val="0"/>
          <w:marBottom w:val="0"/>
          <w:divBdr>
            <w:top w:val="none" w:sz="0" w:space="0" w:color="auto"/>
            <w:left w:val="none" w:sz="0" w:space="0" w:color="auto"/>
            <w:bottom w:val="none" w:sz="0" w:space="0" w:color="auto"/>
            <w:right w:val="none" w:sz="0" w:space="0" w:color="auto"/>
          </w:divBdr>
        </w:div>
        <w:div w:id="1598097685">
          <w:marLeft w:val="0"/>
          <w:marRight w:val="0"/>
          <w:marTop w:val="0"/>
          <w:marBottom w:val="0"/>
          <w:divBdr>
            <w:top w:val="none" w:sz="0" w:space="0" w:color="auto"/>
            <w:left w:val="none" w:sz="0" w:space="0" w:color="auto"/>
            <w:bottom w:val="none" w:sz="0" w:space="0" w:color="auto"/>
            <w:right w:val="none" w:sz="0" w:space="0" w:color="auto"/>
          </w:divBdr>
        </w:div>
        <w:div w:id="2046640524">
          <w:marLeft w:val="0"/>
          <w:marRight w:val="0"/>
          <w:marTop w:val="0"/>
          <w:marBottom w:val="0"/>
          <w:divBdr>
            <w:top w:val="none" w:sz="0" w:space="0" w:color="auto"/>
            <w:left w:val="none" w:sz="0" w:space="0" w:color="auto"/>
            <w:bottom w:val="none" w:sz="0" w:space="0" w:color="auto"/>
            <w:right w:val="none" w:sz="0" w:space="0" w:color="auto"/>
          </w:divBdr>
        </w:div>
        <w:div w:id="1044675937">
          <w:marLeft w:val="0"/>
          <w:marRight w:val="0"/>
          <w:marTop w:val="0"/>
          <w:marBottom w:val="0"/>
          <w:divBdr>
            <w:top w:val="none" w:sz="0" w:space="0" w:color="auto"/>
            <w:left w:val="none" w:sz="0" w:space="0" w:color="auto"/>
            <w:bottom w:val="none" w:sz="0" w:space="0" w:color="auto"/>
            <w:right w:val="none" w:sz="0" w:space="0" w:color="auto"/>
          </w:divBdr>
        </w:div>
        <w:div w:id="661661570">
          <w:marLeft w:val="0"/>
          <w:marRight w:val="0"/>
          <w:marTop w:val="0"/>
          <w:marBottom w:val="0"/>
          <w:divBdr>
            <w:top w:val="none" w:sz="0" w:space="0" w:color="auto"/>
            <w:left w:val="none" w:sz="0" w:space="0" w:color="auto"/>
            <w:bottom w:val="none" w:sz="0" w:space="0" w:color="auto"/>
            <w:right w:val="none" w:sz="0" w:space="0" w:color="auto"/>
          </w:divBdr>
        </w:div>
        <w:div w:id="1054040996">
          <w:marLeft w:val="0"/>
          <w:marRight w:val="0"/>
          <w:marTop w:val="0"/>
          <w:marBottom w:val="0"/>
          <w:divBdr>
            <w:top w:val="none" w:sz="0" w:space="0" w:color="auto"/>
            <w:left w:val="none" w:sz="0" w:space="0" w:color="auto"/>
            <w:bottom w:val="none" w:sz="0" w:space="0" w:color="auto"/>
            <w:right w:val="none" w:sz="0" w:space="0" w:color="auto"/>
          </w:divBdr>
        </w:div>
        <w:div w:id="821845931">
          <w:marLeft w:val="0"/>
          <w:marRight w:val="0"/>
          <w:marTop w:val="0"/>
          <w:marBottom w:val="0"/>
          <w:divBdr>
            <w:top w:val="none" w:sz="0" w:space="0" w:color="auto"/>
            <w:left w:val="none" w:sz="0" w:space="0" w:color="auto"/>
            <w:bottom w:val="none" w:sz="0" w:space="0" w:color="auto"/>
            <w:right w:val="none" w:sz="0" w:space="0" w:color="auto"/>
          </w:divBdr>
        </w:div>
        <w:div w:id="1365716249">
          <w:marLeft w:val="0"/>
          <w:marRight w:val="0"/>
          <w:marTop w:val="0"/>
          <w:marBottom w:val="0"/>
          <w:divBdr>
            <w:top w:val="none" w:sz="0" w:space="0" w:color="auto"/>
            <w:left w:val="none" w:sz="0" w:space="0" w:color="auto"/>
            <w:bottom w:val="none" w:sz="0" w:space="0" w:color="auto"/>
            <w:right w:val="none" w:sz="0" w:space="0" w:color="auto"/>
          </w:divBdr>
        </w:div>
      </w:divsChild>
    </w:div>
    <w:div w:id="978723650">
      <w:bodyDiv w:val="1"/>
      <w:marLeft w:val="0"/>
      <w:marRight w:val="0"/>
      <w:marTop w:val="0"/>
      <w:marBottom w:val="0"/>
      <w:divBdr>
        <w:top w:val="none" w:sz="0" w:space="0" w:color="auto"/>
        <w:left w:val="none" w:sz="0" w:space="0" w:color="auto"/>
        <w:bottom w:val="none" w:sz="0" w:space="0" w:color="auto"/>
        <w:right w:val="none" w:sz="0" w:space="0" w:color="auto"/>
      </w:divBdr>
      <w:divsChild>
        <w:div w:id="1970668334">
          <w:marLeft w:val="0"/>
          <w:marRight w:val="0"/>
          <w:marTop w:val="105"/>
          <w:marBottom w:val="0"/>
          <w:divBdr>
            <w:top w:val="none" w:sz="0" w:space="0" w:color="auto"/>
            <w:left w:val="none" w:sz="0" w:space="0" w:color="auto"/>
            <w:bottom w:val="none" w:sz="0" w:space="0" w:color="auto"/>
            <w:right w:val="none" w:sz="0" w:space="0" w:color="auto"/>
          </w:divBdr>
        </w:div>
        <w:div w:id="112016869">
          <w:marLeft w:val="0"/>
          <w:marRight w:val="0"/>
          <w:marTop w:val="0"/>
          <w:marBottom w:val="0"/>
          <w:divBdr>
            <w:top w:val="none" w:sz="0" w:space="0" w:color="auto"/>
            <w:left w:val="none" w:sz="0" w:space="0" w:color="auto"/>
            <w:bottom w:val="none" w:sz="0" w:space="0" w:color="auto"/>
            <w:right w:val="none" w:sz="0" w:space="0" w:color="auto"/>
          </w:divBdr>
          <w:divsChild>
            <w:div w:id="361246787">
              <w:marLeft w:val="255"/>
              <w:marRight w:val="0"/>
              <w:marTop w:val="0"/>
              <w:marBottom w:val="0"/>
              <w:divBdr>
                <w:top w:val="none" w:sz="0" w:space="0" w:color="auto"/>
                <w:left w:val="none" w:sz="0" w:space="0" w:color="auto"/>
                <w:bottom w:val="none" w:sz="0" w:space="0" w:color="auto"/>
                <w:right w:val="none" w:sz="0" w:space="0" w:color="auto"/>
              </w:divBdr>
              <w:divsChild>
                <w:div w:id="550385">
                  <w:marLeft w:val="300"/>
                  <w:marRight w:val="0"/>
                  <w:marTop w:val="0"/>
                  <w:marBottom w:val="0"/>
                  <w:divBdr>
                    <w:top w:val="none" w:sz="0" w:space="0" w:color="auto"/>
                    <w:left w:val="none" w:sz="0" w:space="0" w:color="auto"/>
                    <w:bottom w:val="none" w:sz="0" w:space="0" w:color="auto"/>
                    <w:right w:val="none" w:sz="0" w:space="0" w:color="auto"/>
                  </w:divBdr>
                </w:div>
                <w:div w:id="1836339554">
                  <w:marLeft w:val="300"/>
                  <w:marRight w:val="0"/>
                  <w:marTop w:val="0"/>
                  <w:marBottom w:val="0"/>
                  <w:divBdr>
                    <w:top w:val="none" w:sz="0" w:space="0" w:color="auto"/>
                    <w:left w:val="none" w:sz="0" w:space="0" w:color="auto"/>
                    <w:bottom w:val="none" w:sz="0" w:space="0" w:color="auto"/>
                    <w:right w:val="none" w:sz="0" w:space="0" w:color="auto"/>
                  </w:divBdr>
                </w:div>
                <w:div w:id="1112165784">
                  <w:marLeft w:val="300"/>
                  <w:marRight w:val="0"/>
                  <w:marTop w:val="0"/>
                  <w:marBottom w:val="0"/>
                  <w:divBdr>
                    <w:top w:val="none" w:sz="0" w:space="0" w:color="auto"/>
                    <w:left w:val="none" w:sz="0" w:space="0" w:color="auto"/>
                    <w:bottom w:val="none" w:sz="0" w:space="0" w:color="auto"/>
                    <w:right w:val="none" w:sz="0" w:space="0" w:color="auto"/>
                  </w:divBdr>
                </w:div>
                <w:div w:id="1829251970">
                  <w:marLeft w:val="300"/>
                  <w:marRight w:val="0"/>
                  <w:marTop w:val="0"/>
                  <w:marBottom w:val="0"/>
                  <w:divBdr>
                    <w:top w:val="none" w:sz="0" w:space="0" w:color="auto"/>
                    <w:left w:val="none" w:sz="0" w:space="0" w:color="auto"/>
                    <w:bottom w:val="none" w:sz="0" w:space="0" w:color="auto"/>
                    <w:right w:val="none" w:sz="0" w:space="0" w:color="auto"/>
                  </w:divBdr>
                </w:div>
                <w:div w:id="525753713">
                  <w:marLeft w:val="300"/>
                  <w:marRight w:val="0"/>
                  <w:marTop w:val="0"/>
                  <w:marBottom w:val="0"/>
                  <w:divBdr>
                    <w:top w:val="none" w:sz="0" w:space="0" w:color="auto"/>
                    <w:left w:val="none" w:sz="0" w:space="0" w:color="auto"/>
                    <w:bottom w:val="none" w:sz="0" w:space="0" w:color="auto"/>
                    <w:right w:val="none" w:sz="0" w:space="0" w:color="auto"/>
                  </w:divBdr>
                </w:div>
                <w:div w:id="1241132772">
                  <w:marLeft w:val="300"/>
                  <w:marRight w:val="0"/>
                  <w:marTop w:val="0"/>
                  <w:marBottom w:val="0"/>
                  <w:divBdr>
                    <w:top w:val="none" w:sz="0" w:space="0" w:color="auto"/>
                    <w:left w:val="none" w:sz="0" w:space="0" w:color="auto"/>
                    <w:bottom w:val="none" w:sz="0" w:space="0" w:color="auto"/>
                    <w:right w:val="none" w:sz="0" w:space="0" w:color="auto"/>
                  </w:divBdr>
                </w:div>
                <w:div w:id="1889881057">
                  <w:marLeft w:val="300"/>
                  <w:marRight w:val="0"/>
                  <w:marTop w:val="0"/>
                  <w:marBottom w:val="0"/>
                  <w:divBdr>
                    <w:top w:val="none" w:sz="0" w:space="0" w:color="auto"/>
                    <w:left w:val="none" w:sz="0" w:space="0" w:color="auto"/>
                    <w:bottom w:val="none" w:sz="0" w:space="0" w:color="auto"/>
                    <w:right w:val="none" w:sz="0" w:space="0" w:color="auto"/>
                  </w:divBdr>
                </w:div>
                <w:div w:id="54691750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0709856">
          <w:marLeft w:val="0"/>
          <w:marRight w:val="0"/>
          <w:marTop w:val="0"/>
          <w:marBottom w:val="0"/>
          <w:divBdr>
            <w:top w:val="none" w:sz="0" w:space="0" w:color="auto"/>
            <w:left w:val="none" w:sz="0" w:space="0" w:color="auto"/>
            <w:bottom w:val="none" w:sz="0" w:space="0" w:color="auto"/>
            <w:right w:val="none" w:sz="0" w:space="0" w:color="auto"/>
          </w:divBdr>
          <w:divsChild>
            <w:div w:id="406196407">
              <w:marLeft w:val="255"/>
              <w:marRight w:val="0"/>
              <w:marTop w:val="0"/>
              <w:marBottom w:val="0"/>
              <w:divBdr>
                <w:top w:val="none" w:sz="0" w:space="0" w:color="auto"/>
                <w:left w:val="none" w:sz="0" w:space="0" w:color="auto"/>
                <w:bottom w:val="none" w:sz="0" w:space="0" w:color="auto"/>
                <w:right w:val="none" w:sz="0" w:space="0" w:color="auto"/>
              </w:divBdr>
            </w:div>
          </w:divsChild>
        </w:div>
        <w:div w:id="478765648">
          <w:marLeft w:val="0"/>
          <w:marRight w:val="0"/>
          <w:marTop w:val="0"/>
          <w:marBottom w:val="0"/>
          <w:divBdr>
            <w:top w:val="none" w:sz="0" w:space="0" w:color="auto"/>
            <w:left w:val="none" w:sz="0" w:space="0" w:color="auto"/>
            <w:bottom w:val="none" w:sz="0" w:space="0" w:color="auto"/>
            <w:right w:val="none" w:sz="0" w:space="0" w:color="auto"/>
          </w:divBdr>
          <w:divsChild>
            <w:div w:id="1472491">
              <w:marLeft w:val="255"/>
              <w:marRight w:val="0"/>
              <w:marTop w:val="0"/>
              <w:marBottom w:val="0"/>
              <w:divBdr>
                <w:top w:val="none" w:sz="0" w:space="0" w:color="auto"/>
                <w:left w:val="none" w:sz="0" w:space="0" w:color="auto"/>
                <w:bottom w:val="none" w:sz="0" w:space="0" w:color="auto"/>
                <w:right w:val="none" w:sz="0" w:space="0" w:color="auto"/>
              </w:divBdr>
            </w:div>
          </w:divsChild>
        </w:div>
        <w:div w:id="1039554229">
          <w:marLeft w:val="0"/>
          <w:marRight w:val="0"/>
          <w:marTop w:val="0"/>
          <w:marBottom w:val="0"/>
          <w:divBdr>
            <w:top w:val="none" w:sz="0" w:space="0" w:color="auto"/>
            <w:left w:val="none" w:sz="0" w:space="0" w:color="auto"/>
            <w:bottom w:val="none" w:sz="0" w:space="0" w:color="auto"/>
            <w:right w:val="none" w:sz="0" w:space="0" w:color="auto"/>
          </w:divBdr>
          <w:divsChild>
            <w:div w:id="785121708">
              <w:marLeft w:val="255"/>
              <w:marRight w:val="0"/>
              <w:marTop w:val="0"/>
              <w:marBottom w:val="0"/>
              <w:divBdr>
                <w:top w:val="none" w:sz="0" w:space="0" w:color="auto"/>
                <w:left w:val="none" w:sz="0" w:space="0" w:color="auto"/>
                <w:bottom w:val="none" w:sz="0" w:space="0" w:color="auto"/>
                <w:right w:val="none" w:sz="0" w:space="0" w:color="auto"/>
              </w:divBdr>
            </w:div>
          </w:divsChild>
        </w:div>
        <w:div w:id="2074695901">
          <w:marLeft w:val="0"/>
          <w:marRight w:val="0"/>
          <w:marTop w:val="0"/>
          <w:marBottom w:val="0"/>
          <w:divBdr>
            <w:top w:val="none" w:sz="0" w:space="0" w:color="auto"/>
            <w:left w:val="none" w:sz="0" w:space="0" w:color="auto"/>
            <w:bottom w:val="none" w:sz="0" w:space="0" w:color="auto"/>
            <w:right w:val="none" w:sz="0" w:space="0" w:color="auto"/>
          </w:divBdr>
          <w:divsChild>
            <w:div w:id="2066373391">
              <w:marLeft w:val="255"/>
              <w:marRight w:val="0"/>
              <w:marTop w:val="0"/>
              <w:marBottom w:val="0"/>
              <w:divBdr>
                <w:top w:val="none" w:sz="0" w:space="0" w:color="auto"/>
                <w:left w:val="none" w:sz="0" w:space="0" w:color="auto"/>
                <w:bottom w:val="none" w:sz="0" w:space="0" w:color="auto"/>
                <w:right w:val="none" w:sz="0" w:space="0" w:color="auto"/>
              </w:divBdr>
            </w:div>
          </w:divsChild>
        </w:div>
        <w:div w:id="800535350">
          <w:marLeft w:val="0"/>
          <w:marRight w:val="0"/>
          <w:marTop w:val="0"/>
          <w:marBottom w:val="0"/>
          <w:divBdr>
            <w:top w:val="none" w:sz="0" w:space="0" w:color="auto"/>
            <w:left w:val="none" w:sz="0" w:space="0" w:color="auto"/>
            <w:bottom w:val="none" w:sz="0" w:space="0" w:color="auto"/>
            <w:right w:val="none" w:sz="0" w:space="0" w:color="auto"/>
          </w:divBdr>
          <w:divsChild>
            <w:div w:id="6909111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17923095">
      <w:bodyDiv w:val="1"/>
      <w:marLeft w:val="0"/>
      <w:marRight w:val="0"/>
      <w:marTop w:val="0"/>
      <w:marBottom w:val="0"/>
      <w:divBdr>
        <w:top w:val="none" w:sz="0" w:space="0" w:color="auto"/>
        <w:left w:val="none" w:sz="0" w:space="0" w:color="auto"/>
        <w:bottom w:val="none" w:sz="0" w:space="0" w:color="auto"/>
        <w:right w:val="none" w:sz="0" w:space="0" w:color="auto"/>
      </w:divBdr>
      <w:divsChild>
        <w:div w:id="1286620032">
          <w:marLeft w:val="0"/>
          <w:marRight w:val="0"/>
          <w:marTop w:val="0"/>
          <w:marBottom w:val="0"/>
          <w:divBdr>
            <w:top w:val="none" w:sz="0" w:space="0" w:color="auto"/>
            <w:left w:val="none" w:sz="0" w:space="0" w:color="auto"/>
            <w:bottom w:val="none" w:sz="0" w:space="0" w:color="auto"/>
            <w:right w:val="none" w:sz="0" w:space="0" w:color="auto"/>
          </w:divBdr>
        </w:div>
        <w:div w:id="646403105">
          <w:marLeft w:val="0"/>
          <w:marRight w:val="0"/>
          <w:marTop w:val="0"/>
          <w:marBottom w:val="0"/>
          <w:divBdr>
            <w:top w:val="none" w:sz="0" w:space="0" w:color="auto"/>
            <w:left w:val="none" w:sz="0" w:space="0" w:color="auto"/>
            <w:bottom w:val="none" w:sz="0" w:space="0" w:color="auto"/>
            <w:right w:val="none" w:sz="0" w:space="0" w:color="auto"/>
          </w:divBdr>
        </w:div>
        <w:div w:id="561868204">
          <w:marLeft w:val="0"/>
          <w:marRight w:val="0"/>
          <w:marTop w:val="0"/>
          <w:marBottom w:val="0"/>
          <w:divBdr>
            <w:top w:val="none" w:sz="0" w:space="0" w:color="auto"/>
            <w:left w:val="none" w:sz="0" w:space="0" w:color="auto"/>
            <w:bottom w:val="none" w:sz="0" w:space="0" w:color="auto"/>
            <w:right w:val="none" w:sz="0" w:space="0" w:color="auto"/>
          </w:divBdr>
        </w:div>
        <w:div w:id="402071443">
          <w:marLeft w:val="0"/>
          <w:marRight w:val="0"/>
          <w:marTop w:val="0"/>
          <w:marBottom w:val="0"/>
          <w:divBdr>
            <w:top w:val="none" w:sz="0" w:space="0" w:color="auto"/>
            <w:left w:val="none" w:sz="0" w:space="0" w:color="auto"/>
            <w:bottom w:val="none" w:sz="0" w:space="0" w:color="auto"/>
            <w:right w:val="none" w:sz="0" w:space="0" w:color="auto"/>
          </w:divBdr>
        </w:div>
        <w:div w:id="1389379205">
          <w:marLeft w:val="0"/>
          <w:marRight w:val="0"/>
          <w:marTop w:val="0"/>
          <w:marBottom w:val="0"/>
          <w:divBdr>
            <w:top w:val="none" w:sz="0" w:space="0" w:color="auto"/>
            <w:left w:val="none" w:sz="0" w:space="0" w:color="auto"/>
            <w:bottom w:val="none" w:sz="0" w:space="0" w:color="auto"/>
            <w:right w:val="none" w:sz="0" w:space="0" w:color="auto"/>
          </w:divBdr>
        </w:div>
        <w:div w:id="497307043">
          <w:marLeft w:val="0"/>
          <w:marRight w:val="0"/>
          <w:marTop w:val="0"/>
          <w:marBottom w:val="0"/>
          <w:divBdr>
            <w:top w:val="none" w:sz="0" w:space="0" w:color="auto"/>
            <w:left w:val="none" w:sz="0" w:space="0" w:color="auto"/>
            <w:bottom w:val="none" w:sz="0" w:space="0" w:color="auto"/>
            <w:right w:val="none" w:sz="0" w:space="0" w:color="auto"/>
          </w:divBdr>
        </w:div>
        <w:div w:id="2143424692">
          <w:marLeft w:val="0"/>
          <w:marRight w:val="0"/>
          <w:marTop w:val="0"/>
          <w:marBottom w:val="0"/>
          <w:divBdr>
            <w:top w:val="none" w:sz="0" w:space="0" w:color="auto"/>
            <w:left w:val="none" w:sz="0" w:space="0" w:color="auto"/>
            <w:bottom w:val="none" w:sz="0" w:space="0" w:color="auto"/>
            <w:right w:val="none" w:sz="0" w:space="0" w:color="auto"/>
          </w:divBdr>
        </w:div>
        <w:div w:id="1578711679">
          <w:marLeft w:val="0"/>
          <w:marRight w:val="0"/>
          <w:marTop w:val="0"/>
          <w:marBottom w:val="0"/>
          <w:divBdr>
            <w:top w:val="none" w:sz="0" w:space="0" w:color="auto"/>
            <w:left w:val="none" w:sz="0" w:space="0" w:color="auto"/>
            <w:bottom w:val="none" w:sz="0" w:space="0" w:color="auto"/>
            <w:right w:val="none" w:sz="0" w:space="0" w:color="auto"/>
          </w:divBdr>
        </w:div>
        <w:div w:id="572812611">
          <w:marLeft w:val="0"/>
          <w:marRight w:val="0"/>
          <w:marTop w:val="0"/>
          <w:marBottom w:val="0"/>
          <w:divBdr>
            <w:top w:val="none" w:sz="0" w:space="0" w:color="auto"/>
            <w:left w:val="none" w:sz="0" w:space="0" w:color="auto"/>
            <w:bottom w:val="none" w:sz="0" w:space="0" w:color="auto"/>
            <w:right w:val="none" w:sz="0" w:space="0" w:color="auto"/>
          </w:divBdr>
        </w:div>
      </w:divsChild>
    </w:div>
    <w:div w:id="1023704482">
      <w:bodyDiv w:val="1"/>
      <w:marLeft w:val="0"/>
      <w:marRight w:val="0"/>
      <w:marTop w:val="0"/>
      <w:marBottom w:val="0"/>
      <w:divBdr>
        <w:top w:val="none" w:sz="0" w:space="0" w:color="auto"/>
        <w:left w:val="none" w:sz="0" w:space="0" w:color="auto"/>
        <w:bottom w:val="none" w:sz="0" w:space="0" w:color="auto"/>
        <w:right w:val="none" w:sz="0" w:space="0" w:color="auto"/>
      </w:divBdr>
    </w:div>
    <w:div w:id="1233349243">
      <w:bodyDiv w:val="1"/>
      <w:marLeft w:val="0"/>
      <w:marRight w:val="0"/>
      <w:marTop w:val="0"/>
      <w:marBottom w:val="0"/>
      <w:divBdr>
        <w:top w:val="none" w:sz="0" w:space="0" w:color="auto"/>
        <w:left w:val="none" w:sz="0" w:space="0" w:color="auto"/>
        <w:bottom w:val="none" w:sz="0" w:space="0" w:color="auto"/>
        <w:right w:val="none" w:sz="0" w:space="0" w:color="auto"/>
      </w:divBdr>
    </w:div>
    <w:div w:id="1385521958">
      <w:bodyDiv w:val="1"/>
      <w:marLeft w:val="0"/>
      <w:marRight w:val="0"/>
      <w:marTop w:val="0"/>
      <w:marBottom w:val="0"/>
      <w:divBdr>
        <w:top w:val="none" w:sz="0" w:space="0" w:color="auto"/>
        <w:left w:val="none" w:sz="0" w:space="0" w:color="auto"/>
        <w:bottom w:val="none" w:sz="0" w:space="0" w:color="auto"/>
        <w:right w:val="none" w:sz="0" w:space="0" w:color="auto"/>
      </w:divBdr>
    </w:div>
    <w:div w:id="1616407971">
      <w:bodyDiv w:val="1"/>
      <w:marLeft w:val="0"/>
      <w:marRight w:val="0"/>
      <w:marTop w:val="0"/>
      <w:marBottom w:val="0"/>
      <w:divBdr>
        <w:top w:val="none" w:sz="0" w:space="0" w:color="auto"/>
        <w:left w:val="none" w:sz="0" w:space="0" w:color="auto"/>
        <w:bottom w:val="none" w:sz="0" w:space="0" w:color="auto"/>
        <w:right w:val="none" w:sz="0" w:space="0" w:color="auto"/>
      </w:divBdr>
      <w:divsChild>
        <w:div w:id="1797138593">
          <w:marLeft w:val="0"/>
          <w:marRight w:val="0"/>
          <w:marTop w:val="105"/>
          <w:marBottom w:val="0"/>
          <w:divBdr>
            <w:top w:val="none" w:sz="0" w:space="0" w:color="auto"/>
            <w:left w:val="none" w:sz="0" w:space="0" w:color="auto"/>
            <w:bottom w:val="none" w:sz="0" w:space="0" w:color="auto"/>
            <w:right w:val="none" w:sz="0" w:space="0" w:color="auto"/>
          </w:divBdr>
        </w:div>
        <w:div w:id="1171020240">
          <w:marLeft w:val="0"/>
          <w:marRight w:val="0"/>
          <w:marTop w:val="0"/>
          <w:marBottom w:val="0"/>
          <w:divBdr>
            <w:top w:val="none" w:sz="0" w:space="0" w:color="auto"/>
            <w:left w:val="none" w:sz="0" w:space="0" w:color="auto"/>
            <w:bottom w:val="none" w:sz="0" w:space="0" w:color="auto"/>
            <w:right w:val="none" w:sz="0" w:space="0" w:color="auto"/>
          </w:divBdr>
          <w:divsChild>
            <w:div w:id="883954941">
              <w:marLeft w:val="255"/>
              <w:marRight w:val="0"/>
              <w:marTop w:val="0"/>
              <w:marBottom w:val="0"/>
              <w:divBdr>
                <w:top w:val="none" w:sz="0" w:space="0" w:color="auto"/>
                <w:left w:val="none" w:sz="0" w:space="0" w:color="auto"/>
                <w:bottom w:val="none" w:sz="0" w:space="0" w:color="auto"/>
                <w:right w:val="none" w:sz="0" w:space="0" w:color="auto"/>
              </w:divBdr>
            </w:div>
          </w:divsChild>
        </w:div>
        <w:div w:id="1560356782">
          <w:marLeft w:val="0"/>
          <w:marRight w:val="0"/>
          <w:marTop w:val="0"/>
          <w:marBottom w:val="0"/>
          <w:divBdr>
            <w:top w:val="none" w:sz="0" w:space="0" w:color="auto"/>
            <w:left w:val="none" w:sz="0" w:space="0" w:color="auto"/>
            <w:bottom w:val="none" w:sz="0" w:space="0" w:color="auto"/>
            <w:right w:val="none" w:sz="0" w:space="0" w:color="auto"/>
          </w:divBdr>
          <w:divsChild>
            <w:div w:id="897593600">
              <w:marLeft w:val="255"/>
              <w:marRight w:val="0"/>
              <w:marTop w:val="0"/>
              <w:marBottom w:val="0"/>
              <w:divBdr>
                <w:top w:val="none" w:sz="0" w:space="0" w:color="auto"/>
                <w:left w:val="none" w:sz="0" w:space="0" w:color="auto"/>
                <w:bottom w:val="none" w:sz="0" w:space="0" w:color="auto"/>
                <w:right w:val="none" w:sz="0" w:space="0" w:color="auto"/>
              </w:divBdr>
            </w:div>
          </w:divsChild>
        </w:div>
        <w:div w:id="1827163030">
          <w:marLeft w:val="0"/>
          <w:marRight w:val="0"/>
          <w:marTop w:val="0"/>
          <w:marBottom w:val="0"/>
          <w:divBdr>
            <w:top w:val="none" w:sz="0" w:space="0" w:color="auto"/>
            <w:left w:val="none" w:sz="0" w:space="0" w:color="auto"/>
            <w:bottom w:val="none" w:sz="0" w:space="0" w:color="auto"/>
            <w:right w:val="none" w:sz="0" w:space="0" w:color="auto"/>
          </w:divBdr>
          <w:divsChild>
            <w:div w:id="160106639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6896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odwolania@uz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ezamowienia.gov.pl/pod/2021/10/Oferty-5.1.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dia.ezamowienia.gov.pl/pod/2021/10/Oferty-5.1.pdf" TargetMode="External"/><Relationship Id="rId4" Type="http://schemas.openxmlformats.org/officeDocument/2006/relationships/settings" Target="settings.xml"/><Relationship Id="rId9" Type="http://schemas.openxmlformats.org/officeDocument/2006/relationships/hyperlink" Target="https://media.ezamowienia.gov.pl/pod/2020/11/ZKU-5.2.pdf" TargetMode="External"/><Relationship Id="rId14" Type="http://schemas.openxmlformats.org/officeDocument/2006/relationships/hyperlink" Target="http://www.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152E4-FEAC-46D6-8F59-8CD038537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1973</TotalTime>
  <Pages>21</Pages>
  <Words>6585</Words>
  <Characters>39514</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GDS</dc:creator>
  <cp:keywords/>
  <dc:description/>
  <cp:lastModifiedBy>Renata Chlewicka</cp:lastModifiedBy>
  <cp:revision>23</cp:revision>
  <cp:lastPrinted>2024-10-07T08:56:00Z</cp:lastPrinted>
  <dcterms:created xsi:type="dcterms:W3CDTF">2023-03-13T07:51:00Z</dcterms:created>
  <dcterms:modified xsi:type="dcterms:W3CDTF">2024-10-07T11:11:00Z</dcterms:modified>
</cp:coreProperties>
</file>