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C8E1D" w14:textId="77777777" w:rsidR="00776DE4" w:rsidRPr="00E771A8" w:rsidRDefault="00776DE4" w:rsidP="00001A25">
      <w:pPr>
        <w:spacing w:line="272" w:lineRule="exact"/>
        <w:rPr>
          <w:rFonts w:ascii="Open Sans" w:eastAsia="Times New Roman" w:hAnsi="Open Sans"/>
          <w:sz w:val="22"/>
          <w:szCs w:val="22"/>
        </w:rPr>
      </w:pPr>
    </w:p>
    <w:p w14:paraId="36C4E5D2" w14:textId="77777777" w:rsidR="00776DE4" w:rsidRPr="007F7A4D" w:rsidRDefault="00001A25" w:rsidP="001C54FD">
      <w:pPr>
        <w:tabs>
          <w:tab w:val="left" w:pos="8271"/>
        </w:tabs>
        <w:jc w:val="center"/>
        <w:rPr>
          <w:rFonts w:eastAsia="Times New Roman" w:cs="Calibri"/>
          <w:b/>
          <w:sz w:val="22"/>
          <w:szCs w:val="22"/>
        </w:rPr>
      </w:pPr>
      <w:r w:rsidRPr="007F7A4D">
        <w:rPr>
          <w:rFonts w:eastAsia="Times New Roman" w:cs="Calibri"/>
          <w:b/>
          <w:sz w:val="22"/>
          <w:szCs w:val="22"/>
        </w:rPr>
        <w:t>OŚWIADCZENIE</w:t>
      </w:r>
    </w:p>
    <w:p w14:paraId="3AB189B9" w14:textId="445CA07E" w:rsidR="001C54FD" w:rsidRPr="007F7A4D" w:rsidRDefault="001C54FD" w:rsidP="00776DE4">
      <w:pPr>
        <w:tabs>
          <w:tab w:val="left" w:pos="8271"/>
        </w:tabs>
        <w:jc w:val="center"/>
        <w:rPr>
          <w:rFonts w:eastAsia="Times New Roman" w:cs="Calibri"/>
          <w:b/>
          <w:bCs/>
          <w:iCs/>
          <w:color w:val="000000"/>
          <w:lang w:eastAsia="ar-SA"/>
        </w:rPr>
      </w:pPr>
      <w:r w:rsidRPr="007F7A4D">
        <w:rPr>
          <w:rFonts w:eastAsia="Times New Roman" w:cs="Calibri"/>
          <w:b/>
          <w:bCs/>
          <w:iCs/>
          <w:color w:val="000000"/>
          <w:lang w:eastAsia="ar-SA"/>
        </w:rPr>
        <w:t>dotyczące aktualności danych zawartych w oświadczeniu, o którym mowa</w:t>
      </w:r>
      <w:r w:rsidR="00776DE4" w:rsidRPr="007F7A4D">
        <w:rPr>
          <w:rFonts w:eastAsia="Times New Roman" w:cs="Calibri"/>
          <w:b/>
          <w:bCs/>
          <w:iCs/>
          <w:color w:val="000000"/>
          <w:lang w:eastAsia="ar-SA"/>
        </w:rPr>
        <w:t xml:space="preserve"> </w:t>
      </w:r>
      <w:r w:rsidRPr="007F7A4D">
        <w:rPr>
          <w:rFonts w:eastAsia="Times New Roman" w:cs="Calibri"/>
          <w:b/>
          <w:bCs/>
          <w:iCs/>
          <w:color w:val="000000"/>
          <w:lang w:eastAsia="ar-SA"/>
        </w:rPr>
        <w:t>w</w:t>
      </w:r>
      <w:r w:rsidR="003F1E29">
        <w:rPr>
          <w:rFonts w:eastAsia="Times New Roman" w:cs="Calibri"/>
          <w:b/>
          <w:bCs/>
          <w:iCs/>
          <w:color w:val="000000"/>
          <w:lang w:eastAsia="ar-SA"/>
        </w:rPr>
        <w:t xml:space="preserve"> art. </w:t>
      </w:r>
      <w:r w:rsidRPr="007F7A4D">
        <w:rPr>
          <w:rFonts w:eastAsia="Times New Roman" w:cs="Calibri"/>
          <w:b/>
          <w:bCs/>
          <w:iCs/>
          <w:color w:val="000000"/>
          <w:lang w:eastAsia="ar-SA"/>
        </w:rPr>
        <w:t>125</w:t>
      </w:r>
      <w:r w:rsidR="003F1E29">
        <w:rPr>
          <w:rFonts w:eastAsia="Times New Roman" w:cs="Calibri"/>
          <w:b/>
          <w:bCs/>
          <w:iCs/>
          <w:color w:val="000000"/>
          <w:lang w:eastAsia="ar-SA"/>
        </w:rPr>
        <w:t xml:space="preserve"> </w:t>
      </w:r>
      <w:r w:rsidRPr="007F7A4D">
        <w:rPr>
          <w:rFonts w:eastAsia="Times New Roman" w:cs="Calibri"/>
          <w:b/>
          <w:bCs/>
          <w:iCs/>
          <w:color w:val="000000"/>
          <w:lang w:eastAsia="ar-SA"/>
        </w:rPr>
        <w:t>ust.</w:t>
      </w:r>
      <w:r w:rsidR="003F1E29">
        <w:rPr>
          <w:rFonts w:eastAsia="Times New Roman" w:cs="Calibri"/>
          <w:b/>
          <w:bCs/>
          <w:iCs/>
          <w:color w:val="000000"/>
          <w:lang w:eastAsia="ar-SA"/>
        </w:rPr>
        <w:t xml:space="preserve"> </w:t>
      </w:r>
      <w:r w:rsidRPr="007F7A4D">
        <w:rPr>
          <w:rFonts w:eastAsia="Times New Roman" w:cs="Calibri"/>
          <w:b/>
          <w:bCs/>
          <w:iCs/>
          <w:color w:val="000000"/>
          <w:lang w:eastAsia="ar-SA"/>
        </w:rPr>
        <w:t>1</w:t>
      </w:r>
      <w:r w:rsidR="003F1E29">
        <w:rPr>
          <w:rFonts w:eastAsia="Times New Roman" w:cs="Calibri"/>
          <w:b/>
          <w:bCs/>
          <w:iCs/>
          <w:color w:val="000000"/>
          <w:lang w:eastAsia="ar-SA"/>
        </w:rPr>
        <w:t xml:space="preserve"> </w:t>
      </w:r>
      <w:r w:rsidRPr="007F7A4D">
        <w:rPr>
          <w:rFonts w:eastAsia="Times New Roman" w:cs="Calibri"/>
          <w:b/>
          <w:bCs/>
          <w:iCs/>
          <w:color w:val="000000"/>
          <w:lang w:eastAsia="ar-SA"/>
        </w:rPr>
        <w:t xml:space="preserve">ustawy </w:t>
      </w:r>
      <w:proofErr w:type="spellStart"/>
      <w:r w:rsidRPr="007F7A4D">
        <w:rPr>
          <w:rFonts w:eastAsia="Times New Roman" w:cs="Calibri"/>
          <w:b/>
          <w:bCs/>
          <w:iCs/>
          <w:color w:val="000000"/>
          <w:lang w:eastAsia="ar-SA"/>
        </w:rPr>
        <w:t>Pzp</w:t>
      </w:r>
      <w:proofErr w:type="spellEnd"/>
    </w:p>
    <w:p w14:paraId="47FD4F47" w14:textId="77777777" w:rsidR="00001A25" w:rsidRPr="007F7A4D" w:rsidRDefault="00001A25" w:rsidP="00001A25">
      <w:pPr>
        <w:spacing w:line="0" w:lineRule="atLeast"/>
        <w:ind w:left="3560"/>
        <w:rPr>
          <w:rFonts w:eastAsia="Times New Roman" w:cs="Calibri"/>
          <w:b/>
          <w:sz w:val="22"/>
          <w:szCs w:val="22"/>
        </w:rPr>
      </w:pPr>
    </w:p>
    <w:p w14:paraId="5BD74529" w14:textId="77777777" w:rsidR="00001A25" w:rsidRPr="007F7A4D" w:rsidRDefault="00001A25" w:rsidP="00001A25">
      <w:pPr>
        <w:spacing w:line="0" w:lineRule="atLeast"/>
        <w:rPr>
          <w:rFonts w:eastAsia="Times New Roman" w:cs="Calibri"/>
          <w:b/>
        </w:rPr>
      </w:pPr>
      <w:r w:rsidRPr="007F7A4D">
        <w:rPr>
          <w:rFonts w:eastAsia="Times New Roman" w:cs="Calibri"/>
          <w:b/>
        </w:rPr>
        <w:t>Ja/my, niżej podpisany/i</w:t>
      </w:r>
    </w:p>
    <w:p w14:paraId="6C852516" w14:textId="77777777" w:rsidR="00001A25" w:rsidRPr="007F7A4D" w:rsidRDefault="00001A25" w:rsidP="00001A25">
      <w:pPr>
        <w:spacing w:line="130" w:lineRule="exact"/>
        <w:rPr>
          <w:rFonts w:eastAsia="Times New Roman" w:cs="Calibri"/>
        </w:rPr>
      </w:pPr>
    </w:p>
    <w:p w14:paraId="4AECAC1C" w14:textId="77777777" w:rsidR="00001A25" w:rsidRPr="007F7A4D" w:rsidRDefault="00001A25" w:rsidP="00001A25">
      <w:pPr>
        <w:spacing w:line="0" w:lineRule="atLeast"/>
        <w:rPr>
          <w:rFonts w:eastAsia="Times New Roman" w:cs="Calibri"/>
        </w:rPr>
      </w:pPr>
      <w:r w:rsidRPr="007F7A4D">
        <w:rPr>
          <w:rFonts w:eastAsia="Times New Roman" w:cs="Calibri"/>
        </w:rPr>
        <w:t>................................................................................................................................................</w:t>
      </w:r>
    </w:p>
    <w:p w14:paraId="74939665" w14:textId="77777777" w:rsidR="00001A25" w:rsidRPr="007F7A4D" w:rsidRDefault="002A35AB" w:rsidP="00001A25">
      <w:pPr>
        <w:spacing w:line="0" w:lineRule="atLeast"/>
        <w:rPr>
          <w:rFonts w:eastAsia="Times New Roman" w:cs="Calibri"/>
          <w:i/>
        </w:rPr>
      </w:pPr>
      <w:r w:rsidRPr="007F7A4D">
        <w:rPr>
          <w:rFonts w:eastAsia="Times New Roman" w:cs="Calibri"/>
          <w:i/>
        </w:rPr>
        <w:t>(imię i</w:t>
      </w:r>
      <w:r w:rsidR="00001A25" w:rsidRPr="007F7A4D">
        <w:rPr>
          <w:rFonts w:eastAsia="Times New Roman" w:cs="Calibri"/>
          <w:i/>
        </w:rPr>
        <w:t xml:space="preserve"> nazwisko osoby składającej oświadczenie oraz stanowisko/podstawa do reprezentacji)</w:t>
      </w:r>
    </w:p>
    <w:p w14:paraId="5CFD93EE" w14:textId="77777777" w:rsidR="00001A25" w:rsidRPr="007F7A4D" w:rsidRDefault="00001A25" w:rsidP="00001A25">
      <w:pPr>
        <w:spacing w:line="318" w:lineRule="exact"/>
        <w:rPr>
          <w:rFonts w:eastAsia="Times New Roman" w:cs="Calibri"/>
        </w:rPr>
      </w:pPr>
    </w:p>
    <w:p w14:paraId="0720F964" w14:textId="77777777" w:rsidR="00001A25" w:rsidRPr="007F7A4D" w:rsidRDefault="00001A25" w:rsidP="00001A25">
      <w:pPr>
        <w:spacing w:line="0" w:lineRule="atLeast"/>
        <w:rPr>
          <w:rFonts w:eastAsia="Times New Roman" w:cs="Calibri"/>
          <w:b/>
        </w:rPr>
      </w:pPr>
      <w:r w:rsidRPr="007F7A4D">
        <w:rPr>
          <w:rFonts w:eastAsia="Times New Roman" w:cs="Calibri"/>
          <w:b/>
        </w:rPr>
        <w:t>działając w imieniu i na rzecz:</w:t>
      </w:r>
    </w:p>
    <w:p w14:paraId="170C2256" w14:textId="77777777" w:rsidR="00001A25" w:rsidRPr="007F7A4D" w:rsidRDefault="00001A25" w:rsidP="00001A25">
      <w:pPr>
        <w:spacing w:line="134" w:lineRule="exact"/>
        <w:rPr>
          <w:rFonts w:eastAsia="Times New Roman" w:cs="Calibri"/>
        </w:rPr>
      </w:pPr>
    </w:p>
    <w:p w14:paraId="478DE8C7" w14:textId="77777777" w:rsidR="00001A25" w:rsidRPr="007F7A4D" w:rsidRDefault="00001A25" w:rsidP="00001A25">
      <w:pPr>
        <w:spacing w:line="0" w:lineRule="atLeast"/>
        <w:rPr>
          <w:rFonts w:eastAsia="Times New Roman" w:cs="Calibri"/>
        </w:rPr>
      </w:pPr>
      <w:r w:rsidRPr="007F7A4D">
        <w:rPr>
          <w:rFonts w:eastAsia="Times New Roman" w:cs="Calibri"/>
        </w:rPr>
        <w:t>.......................................................................................................................................................</w:t>
      </w:r>
    </w:p>
    <w:p w14:paraId="2A27E23A" w14:textId="77777777" w:rsidR="00001A25" w:rsidRPr="007F7A4D" w:rsidRDefault="00001A25" w:rsidP="00001A25">
      <w:pPr>
        <w:spacing w:line="137" w:lineRule="exact"/>
        <w:rPr>
          <w:rFonts w:eastAsia="Times New Roman" w:cs="Calibri"/>
        </w:rPr>
      </w:pPr>
    </w:p>
    <w:p w14:paraId="571E8CEE" w14:textId="77777777" w:rsidR="00001A25" w:rsidRPr="007F7A4D" w:rsidRDefault="00001A25" w:rsidP="00001A25">
      <w:pPr>
        <w:spacing w:line="0" w:lineRule="atLeast"/>
        <w:rPr>
          <w:rFonts w:eastAsia="Times New Roman" w:cs="Calibri"/>
        </w:rPr>
      </w:pPr>
      <w:r w:rsidRPr="007F7A4D">
        <w:rPr>
          <w:rFonts w:eastAsia="Times New Roman" w:cs="Calibri"/>
        </w:rPr>
        <w:t>.......................................................................................................................................................</w:t>
      </w:r>
    </w:p>
    <w:p w14:paraId="4A1179B3" w14:textId="77777777" w:rsidR="00001A25" w:rsidRPr="007F7A4D" w:rsidRDefault="00001A25" w:rsidP="00001A25">
      <w:pPr>
        <w:spacing w:line="137" w:lineRule="exact"/>
        <w:rPr>
          <w:rFonts w:eastAsia="Times New Roman" w:cs="Calibri"/>
        </w:rPr>
      </w:pPr>
    </w:p>
    <w:p w14:paraId="1B76AFCE" w14:textId="77777777" w:rsidR="00001A25" w:rsidRPr="007F7A4D" w:rsidRDefault="00001A25" w:rsidP="00001A25">
      <w:pPr>
        <w:spacing w:line="239" w:lineRule="auto"/>
        <w:rPr>
          <w:rFonts w:eastAsia="Times New Roman" w:cs="Calibri"/>
          <w:i/>
        </w:rPr>
      </w:pPr>
      <w:r w:rsidRPr="007F7A4D">
        <w:rPr>
          <w:rFonts w:eastAsia="Times New Roman" w:cs="Calibri"/>
          <w:i/>
        </w:rPr>
        <w:t xml:space="preserve"> (</w:t>
      </w:r>
      <w:r w:rsidR="00D9745B" w:rsidRPr="007F7A4D">
        <w:rPr>
          <w:rFonts w:eastAsia="Times New Roman" w:cs="Calibri"/>
          <w:i/>
        </w:rPr>
        <w:t>imię i nazwisko</w:t>
      </w:r>
      <w:r w:rsidRPr="007F7A4D">
        <w:rPr>
          <w:rFonts w:eastAsia="Times New Roman" w:cs="Calibri"/>
          <w:i/>
        </w:rPr>
        <w:t>/firma Wykonawcy, adres</w:t>
      </w:r>
      <w:r w:rsidR="00D9745B" w:rsidRPr="007F7A4D">
        <w:rPr>
          <w:rFonts w:eastAsia="Times New Roman" w:cs="Calibri"/>
          <w:i/>
        </w:rPr>
        <w:t xml:space="preserve"> siedziby</w:t>
      </w:r>
      <w:r w:rsidRPr="007F7A4D">
        <w:rPr>
          <w:rFonts w:eastAsia="Times New Roman" w:cs="Calibri"/>
          <w:i/>
        </w:rPr>
        <w:t>, w zależności od podmiotu: NIP/PESEL, KRS)</w:t>
      </w:r>
    </w:p>
    <w:p w14:paraId="33433B44" w14:textId="77777777" w:rsidR="00001A25" w:rsidRPr="007F7A4D" w:rsidRDefault="00001A25" w:rsidP="00001A25">
      <w:pPr>
        <w:spacing w:line="257" w:lineRule="exact"/>
        <w:rPr>
          <w:rFonts w:eastAsia="Times New Roman" w:cs="Calibri"/>
        </w:rPr>
      </w:pPr>
    </w:p>
    <w:p w14:paraId="354579D8" w14:textId="77777777" w:rsidR="003735D5" w:rsidRPr="007F7A4D" w:rsidRDefault="00001A25" w:rsidP="00001A25">
      <w:pPr>
        <w:spacing w:line="0" w:lineRule="atLeast"/>
        <w:rPr>
          <w:rFonts w:eastAsia="Times New Roman" w:cs="Calibri"/>
        </w:rPr>
      </w:pPr>
      <w:r w:rsidRPr="007F7A4D">
        <w:rPr>
          <w:rFonts w:eastAsia="Times New Roman" w:cs="Calibri"/>
        </w:rPr>
        <w:t xml:space="preserve">ubiegając się o udzielenie zamówienia publicznego </w:t>
      </w:r>
      <w:r w:rsidR="003735D5" w:rsidRPr="007F7A4D">
        <w:rPr>
          <w:rFonts w:eastAsia="Times New Roman" w:cs="Calibri"/>
        </w:rPr>
        <w:t>pn.:</w:t>
      </w:r>
    </w:p>
    <w:p w14:paraId="45601AA7" w14:textId="60F8295B" w:rsidR="00E23AEF" w:rsidRPr="007F7A4D" w:rsidRDefault="00846E7F" w:rsidP="009E104D">
      <w:pPr>
        <w:jc w:val="both"/>
        <w:rPr>
          <w:rFonts w:cs="Calibri"/>
        </w:rPr>
      </w:pPr>
      <w:bookmarkStart w:id="0" w:name="_Hlk176512989"/>
      <w:r w:rsidRPr="00846E7F">
        <w:rPr>
          <w:rFonts w:eastAsia="Times New Roman" w:cs="Calibri"/>
          <w:b/>
          <w:bCs/>
          <w:sz w:val="24"/>
          <w:szCs w:val="24"/>
        </w:rPr>
        <w:t>Czyszczenie, impregnowanie i olejowanie powierzchni elementów drewnianych na terenie trzech parków zlokalizowanych w Warszawie</w:t>
      </w:r>
      <w:bookmarkEnd w:id="0"/>
      <w:r w:rsidR="00E23AEF" w:rsidRPr="007F7A4D">
        <w:rPr>
          <w:rFonts w:eastAsia="Times New Roman" w:cs="Calibri"/>
          <w:bCs/>
        </w:rPr>
        <w:t xml:space="preserve">, znak sprawy: </w:t>
      </w:r>
      <w:r>
        <w:rPr>
          <w:rFonts w:eastAsia="Times New Roman" w:cs="Calibri"/>
          <w:b/>
        </w:rPr>
        <w:t>67</w:t>
      </w:r>
      <w:r w:rsidR="0050184B" w:rsidRPr="007F7A4D">
        <w:rPr>
          <w:rFonts w:eastAsia="Times New Roman" w:cs="Calibri"/>
          <w:b/>
        </w:rPr>
        <w:t>/</w:t>
      </w:r>
      <w:r w:rsidR="002029CE" w:rsidRPr="007F7A4D">
        <w:rPr>
          <w:rFonts w:eastAsia="Times New Roman" w:cs="Calibri"/>
          <w:b/>
        </w:rPr>
        <w:t>TP</w:t>
      </w:r>
      <w:r w:rsidR="0050184B" w:rsidRPr="007F7A4D">
        <w:rPr>
          <w:rFonts w:eastAsia="Times New Roman" w:cs="Calibri"/>
          <w:b/>
        </w:rPr>
        <w:t>/202</w:t>
      </w:r>
      <w:r w:rsidR="00635A7F" w:rsidRPr="007F7A4D">
        <w:rPr>
          <w:rFonts w:eastAsia="Times New Roman" w:cs="Calibri"/>
          <w:b/>
        </w:rPr>
        <w:t>4</w:t>
      </w:r>
    </w:p>
    <w:p w14:paraId="12EB4194" w14:textId="77777777" w:rsidR="00001A25" w:rsidRPr="007F7A4D" w:rsidRDefault="00001A25" w:rsidP="00BF1FF1">
      <w:pPr>
        <w:spacing w:line="0" w:lineRule="atLeast"/>
        <w:jc w:val="right"/>
        <w:rPr>
          <w:rFonts w:eastAsia="Times New Roman" w:cs="Calibri"/>
        </w:rPr>
      </w:pPr>
    </w:p>
    <w:p w14:paraId="663F7420" w14:textId="77777777" w:rsidR="00001A25" w:rsidRPr="007F7A4D" w:rsidRDefault="00001A25" w:rsidP="00001A25">
      <w:pPr>
        <w:spacing w:line="125" w:lineRule="exact"/>
        <w:rPr>
          <w:rFonts w:eastAsia="Times New Roman" w:cs="Calibri"/>
        </w:rPr>
      </w:pPr>
    </w:p>
    <w:p w14:paraId="2B56D3A8" w14:textId="77777777" w:rsidR="00FC4CAA" w:rsidRPr="007F7A4D" w:rsidRDefault="00001A25" w:rsidP="001D3ACE">
      <w:pPr>
        <w:spacing w:line="360" w:lineRule="auto"/>
        <w:rPr>
          <w:rFonts w:eastAsia="Times New Roman" w:cs="Calibri"/>
          <w:b/>
          <w:bCs/>
          <w:color w:val="000000"/>
        </w:rPr>
      </w:pPr>
      <w:r w:rsidRPr="007F7A4D">
        <w:rPr>
          <w:rFonts w:eastAsia="Times New Roman" w:cs="Calibri"/>
          <w:b/>
          <w:bCs/>
        </w:rPr>
        <w:t xml:space="preserve">Oświadczam/y, że </w:t>
      </w:r>
      <w:r w:rsidR="004661C7" w:rsidRPr="007F7A4D">
        <w:rPr>
          <w:rFonts w:eastAsia="Times New Roman" w:cs="Calibri"/>
          <w:b/>
          <w:bCs/>
          <w:color w:val="000000"/>
        </w:rPr>
        <w:t xml:space="preserve">informacje zawarte w oświadczeniu, o którym mowa w art. 125 ust. 1 </w:t>
      </w:r>
      <w:r w:rsidR="00FC4CAA" w:rsidRPr="007F7A4D">
        <w:rPr>
          <w:rFonts w:eastAsia="Times New Roman" w:cs="Calibri"/>
          <w:b/>
          <w:bCs/>
          <w:color w:val="000000"/>
        </w:rPr>
        <w:t xml:space="preserve">ustawy </w:t>
      </w:r>
      <w:r w:rsidR="004661C7" w:rsidRPr="007F7A4D">
        <w:rPr>
          <w:rFonts w:eastAsia="Times New Roman" w:cs="Calibri"/>
          <w:b/>
          <w:bCs/>
          <w:color w:val="000000"/>
        </w:rPr>
        <w:t>Pzp w zakresie odnoszącym się do podstaw wykluczenia, wskazanych w</w:t>
      </w:r>
      <w:r w:rsidR="00FC4CAA" w:rsidRPr="007F7A4D">
        <w:rPr>
          <w:rFonts w:eastAsia="Times New Roman" w:cs="Calibri"/>
          <w:b/>
          <w:bCs/>
          <w:color w:val="000000"/>
        </w:rPr>
        <w:t>:</w:t>
      </w:r>
    </w:p>
    <w:p w14:paraId="3D029A51" w14:textId="77777777" w:rsidR="00801003" w:rsidRPr="007F7A4D" w:rsidRDefault="00FC4CAA" w:rsidP="003B22F3">
      <w:pPr>
        <w:numPr>
          <w:ilvl w:val="0"/>
          <w:numId w:val="1"/>
        </w:numPr>
        <w:spacing w:before="120"/>
        <w:ind w:left="760" w:hanging="357"/>
        <w:rPr>
          <w:rFonts w:cs="Calibri"/>
        </w:rPr>
      </w:pPr>
      <w:r w:rsidRPr="007F7A4D">
        <w:rPr>
          <w:rFonts w:cs="Calibri"/>
        </w:rPr>
        <w:t>art. 108 ust. 1 pkt 3 ustawy</w:t>
      </w:r>
      <w:r w:rsidR="004A6E69" w:rsidRPr="007F7A4D">
        <w:rPr>
          <w:rFonts w:cs="Calibri"/>
        </w:rPr>
        <w:t xml:space="preserve"> Pzp</w:t>
      </w:r>
      <w:r w:rsidR="003915A9" w:rsidRPr="007F7A4D">
        <w:rPr>
          <w:rFonts w:cs="Calibri"/>
        </w:rPr>
        <w:t>,</w:t>
      </w:r>
    </w:p>
    <w:p w14:paraId="27E6D770" w14:textId="6A8FA54F" w:rsidR="00801003" w:rsidRPr="007F7A4D" w:rsidRDefault="00FC4CAA" w:rsidP="003B22F3">
      <w:pPr>
        <w:numPr>
          <w:ilvl w:val="0"/>
          <w:numId w:val="1"/>
        </w:numPr>
        <w:spacing w:before="120"/>
        <w:ind w:left="760" w:hanging="357"/>
        <w:jc w:val="both"/>
        <w:rPr>
          <w:rFonts w:cs="Calibri"/>
        </w:rPr>
      </w:pPr>
      <w:r w:rsidRPr="007F7A4D">
        <w:rPr>
          <w:rFonts w:cs="Calibri"/>
        </w:rPr>
        <w:t>art. 108 ust. 1 pkt 4 ustawy</w:t>
      </w:r>
      <w:r w:rsidR="004A6E69" w:rsidRPr="007F7A4D">
        <w:rPr>
          <w:rFonts w:cs="Calibri"/>
        </w:rPr>
        <w:t xml:space="preserve"> Pzp</w:t>
      </w:r>
      <w:r w:rsidRPr="007F7A4D">
        <w:rPr>
          <w:rFonts w:cs="Calibri"/>
        </w:rPr>
        <w:t>, dotyczących orzeczenia zakazu ubiegania się</w:t>
      </w:r>
      <w:r w:rsidR="009006D4">
        <w:rPr>
          <w:rFonts w:cs="Calibri"/>
        </w:rPr>
        <w:t xml:space="preserve"> </w:t>
      </w:r>
      <w:r w:rsidRPr="007F7A4D">
        <w:rPr>
          <w:rFonts w:cs="Calibri"/>
        </w:rPr>
        <w:t>o</w:t>
      </w:r>
      <w:r w:rsidR="009006D4">
        <w:rPr>
          <w:rFonts w:cs="Calibri"/>
        </w:rPr>
        <w:t xml:space="preserve"> </w:t>
      </w:r>
      <w:r w:rsidRPr="007F7A4D">
        <w:rPr>
          <w:rFonts w:cs="Calibri"/>
        </w:rPr>
        <w:t>zamówienie publiczne tytułem środka zapobiegawczego</w:t>
      </w:r>
      <w:r w:rsidR="003915A9" w:rsidRPr="007F7A4D">
        <w:rPr>
          <w:rFonts w:cs="Calibri"/>
        </w:rPr>
        <w:t>,</w:t>
      </w:r>
    </w:p>
    <w:p w14:paraId="5DE3BE80" w14:textId="77777777" w:rsidR="00801003" w:rsidRPr="007F7A4D" w:rsidRDefault="00FC4CAA" w:rsidP="003B22F3">
      <w:pPr>
        <w:numPr>
          <w:ilvl w:val="0"/>
          <w:numId w:val="1"/>
        </w:numPr>
        <w:spacing w:before="120"/>
        <w:ind w:left="760" w:hanging="357"/>
        <w:jc w:val="both"/>
        <w:rPr>
          <w:rFonts w:cs="Calibri"/>
        </w:rPr>
      </w:pPr>
      <w:r w:rsidRPr="007F7A4D">
        <w:rPr>
          <w:rFonts w:cs="Calibri"/>
        </w:rPr>
        <w:t>art. 108 ust. 1 pkt 5 ustawy</w:t>
      </w:r>
      <w:r w:rsidR="004A6E69" w:rsidRPr="007F7A4D">
        <w:rPr>
          <w:rFonts w:cs="Calibri"/>
        </w:rPr>
        <w:t xml:space="preserve"> Pzp</w:t>
      </w:r>
      <w:r w:rsidRPr="007F7A4D">
        <w:rPr>
          <w:rFonts w:cs="Calibri"/>
        </w:rPr>
        <w:t>, dotyczących zawarcia z innymi wykonawcami porozumienia mającego na celu zakłócenie konkurencji</w:t>
      </w:r>
      <w:r w:rsidR="003915A9" w:rsidRPr="007F7A4D">
        <w:rPr>
          <w:rFonts w:cs="Calibri"/>
        </w:rPr>
        <w:t>,</w:t>
      </w:r>
    </w:p>
    <w:p w14:paraId="71BA5B6A" w14:textId="77777777" w:rsidR="006820CA" w:rsidRDefault="00FC4CAA" w:rsidP="006820CA">
      <w:pPr>
        <w:numPr>
          <w:ilvl w:val="0"/>
          <w:numId w:val="1"/>
        </w:numPr>
        <w:spacing w:before="120"/>
        <w:ind w:left="760" w:hanging="357"/>
        <w:jc w:val="both"/>
        <w:rPr>
          <w:rFonts w:cs="Calibri"/>
        </w:rPr>
      </w:pPr>
      <w:r w:rsidRPr="007F7A4D">
        <w:rPr>
          <w:rFonts w:cs="Calibri"/>
        </w:rPr>
        <w:t>art. 108 ust. 1 pkt 6 ustawy</w:t>
      </w:r>
      <w:r w:rsidR="004A6E69" w:rsidRPr="007F7A4D">
        <w:rPr>
          <w:rFonts w:cs="Calibri"/>
        </w:rPr>
        <w:t xml:space="preserve"> </w:t>
      </w:r>
      <w:proofErr w:type="spellStart"/>
      <w:r w:rsidR="004A6E69" w:rsidRPr="007F7A4D">
        <w:rPr>
          <w:rFonts w:cs="Calibri"/>
        </w:rPr>
        <w:t>Pzp</w:t>
      </w:r>
      <w:proofErr w:type="spellEnd"/>
      <w:r w:rsidR="003915A9" w:rsidRPr="007F7A4D">
        <w:rPr>
          <w:rFonts w:cs="Calibri"/>
        </w:rPr>
        <w:t>,</w:t>
      </w:r>
    </w:p>
    <w:p w14:paraId="6A7C346C" w14:textId="77777777" w:rsidR="006820CA" w:rsidRDefault="006820CA" w:rsidP="006820CA">
      <w:pPr>
        <w:numPr>
          <w:ilvl w:val="0"/>
          <w:numId w:val="1"/>
        </w:numPr>
        <w:spacing w:before="120"/>
        <w:ind w:left="760" w:hanging="357"/>
        <w:jc w:val="both"/>
        <w:rPr>
          <w:rFonts w:cs="Calibri"/>
        </w:rPr>
      </w:pPr>
      <w:r w:rsidRPr="006820CA">
        <w:rPr>
          <w:rFonts w:cs="Calibri"/>
        </w:rPr>
        <w:t xml:space="preserve">art. 109 ust. 1 pkt 1 ustawy </w:t>
      </w:r>
      <w:proofErr w:type="spellStart"/>
      <w:r w:rsidRPr="006820CA">
        <w:rPr>
          <w:rFonts w:cs="Calibri"/>
        </w:rPr>
        <w:t>Pzp</w:t>
      </w:r>
      <w:proofErr w:type="spellEnd"/>
      <w:r w:rsidRPr="006820CA">
        <w:rPr>
          <w:rFonts w:cs="Calibri"/>
        </w:rPr>
        <w:t>, odnośnie do naruszenia obowiązków dotyczących płatności podatków i opłat lokalnych, o których mowa w ustawie z dnia 12 stycznia 1991 r. o podatkach i opłatach lokalnych (Dz. U. z 2019 r. poz. 1170),</w:t>
      </w:r>
    </w:p>
    <w:p w14:paraId="4E17B7BF" w14:textId="77777777" w:rsidR="006820CA" w:rsidRDefault="006820CA" w:rsidP="006820CA">
      <w:pPr>
        <w:numPr>
          <w:ilvl w:val="0"/>
          <w:numId w:val="1"/>
        </w:numPr>
        <w:spacing w:before="120"/>
        <w:ind w:left="760" w:hanging="357"/>
        <w:jc w:val="both"/>
        <w:rPr>
          <w:rFonts w:cs="Calibri"/>
        </w:rPr>
      </w:pPr>
      <w:r w:rsidRPr="006820CA">
        <w:rPr>
          <w:rFonts w:cs="Calibri"/>
        </w:rPr>
        <w:t xml:space="preserve">art. 109 ust. 1 pkt 2 lit. b ustawy </w:t>
      </w:r>
      <w:proofErr w:type="spellStart"/>
      <w:r w:rsidRPr="006820CA">
        <w:rPr>
          <w:rFonts w:cs="Calibri"/>
        </w:rPr>
        <w:t>Pzp</w:t>
      </w:r>
      <w:proofErr w:type="spellEnd"/>
      <w:r w:rsidRPr="006820CA">
        <w:rPr>
          <w:rFonts w:cs="Calibri"/>
        </w:rPr>
        <w:t>, dotyczących ukarania za wykroczenie, za które wymierzono karę ograniczenia wolności lub karę grzywny,</w:t>
      </w:r>
    </w:p>
    <w:p w14:paraId="326446A1" w14:textId="3134B530" w:rsidR="006820CA" w:rsidRPr="006820CA" w:rsidRDefault="006820CA" w:rsidP="006820CA">
      <w:pPr>
        <w:numPr>
          <w:ilvl w:val="0"/>
          <w:numId w:val="1"/>
        </w:numPr>
        <w:spacing w:before="120"/>
        <w:ind w:left="760" w:hanging="357"/>
        <w:jc w:val="both"/>
        <w:rPr>
          <w:rFonts w:cs="Calibri"/>
        </w:rPr>
      </w:pPr>
      <w:r w:rsidRPr="006820CA">
        <w:rPr>
          <w:rFonts w:cs="Calibri"/>
        </w:rPr>
        <w:t xml:space="preserve">art. 109 ust. 1 pkt 2 lit. c ustawy </w:t>
      </w:r>
      <w:proofErr w:type="spellStart"/>
      <w:r w:rsidRPr="006820CA">
        <w:rPr>
          <w:rFonts w:cs="Calibri"/>
        </w:rPr>
        <w:t>Pzp</w:t>
      </w:r>
      <w:proofErr w:type="spellEnd"/>
      <w:r w:rsidRPr="006820CA">
        <w:rPr>
          <w:rFonts w:cs="Calibri"/>
        </w:rPr>
        <w:t>,</w:t>
      </w:r>
    </w:p>
    <w:p w14:paraId="7464E82B" w14:textId="4BF6694D" w:rsidR="009006D4" w:rsidRPr="007F7A4D" w:rsidRDefault="006820CA" w:rsidP="006820CA">
      <w:pPr>
        <w:numPr>
          <w:ilvl w:val="0"/>
          <w:numId w:val="1"/>
        </w:numPr>
        <w:spacing w:before="120"/>
        <w:jc w:val="both"/>
        <w:rPr>
          <w:rFonts w:cs="Calibri"/>
        </w:rPr>
      </w:pPr>
      <w:r w:rsidRPr="00647B18">
        <w:rPr>
          <w:rFonts w:cs="Calibri"/>
        </w:rPr>
        <w:t xml:space="preserve">art. 109 ust. 1 pkt </w:t>
      </w:r>
      <w:r>
        <w:rPr>
          <w:rFonts w:cs="Calibri"/>
        </w:rPr>
        <w:t>4</w:t>
      </w:r>
      <w:r w:rsidRPr="00647B18">
        <w:rPr>
          <w:rFonts w:cs="Calibri"/>
        </w:rPr>
        <w:t xml:space="preserve"> ustawy </w:t>
      </w:r>
      <w:proofErr w:type="spellStart"/>
      <w:r w:rsidRPr="00647B18">
        <w:rPr>
          <w:rFonts w:cs="Calibri"/>
        </w:rPr>
        <w:t>Pzp</w:t>
      </w:r>
      <w:proofErr w:type="spellEnd"/>
    </w:p>
    <w:p w14:paraId="54DD6773" w14:textId="77777777" w:rsidR="00801003" w:rsidRPr="007F7A4D" w:rsidRDefault="00635A7F" w:rsidP="003B22F3">
      <w:pPr>
        <w:numPr>
          <w:ilvl w:val="0"/>
          <w:numId w:val="1"/>
        </w:numPr>
        <w:spacing w:before="120"/>
        <w:ind w:left="760" w:hanging="357"/>
        <w:rPr>
          <w:rFonts w:cs="Calibri"/>
        </w:rPr>
      </w:pPr>
      <w:r w:rsidRPr="007F7A4D">
        <w:rPr>
          <w:rFonts w:cs="Calibri"/>
        </w:rPr>
        <w:t xml:space="preserve">art. 7 ust. 1 ustawy z dnia 13 kwietnia 2022 r. o szczególnych rozwiązaniach w zakresie </w:t>
      </w:r>
      <w:r w:rsidR="00EF0620">
        <w:rPr>
          <w:rFonts w:cs="Calibri"/>
        </w:rPr>
        <w:t>p</w:t>
      </w:r>
      <w:r w:rsidRPr="007F7A4D">
        <w:rPr>
          <w:rFonts w:cs="Calibri"/>
        </w:rPr>
        <w:t>rzeciwdziałania wspieraniu agresji na Ukrainę oraz służących ochronie bezpieczeństwa narodowego (tj. Dz. U. z 2024 r. poz. 507).</w:t>
      </w:r>
    </w:p>
    <w:p w14:paraId="4CD679DF" w14:textId="77777777" w:rsidR="004661C7" w:rsidRPr="007F7A4D" w:rsidRDefault="00FC4CAA" w:rsidP="003B22F3">
      <w:pPr>
        <w:spacing w:before="120"/>
        <w:rPr>
          <w:rFonts w:eastAsia="Times New Roman" w:cs="Calibri"/>
          <w:bCs/>
          <w:color w:val="000000"/>
        </w:rPr>
      </w:pPr>
      <w:r w:rsidRPr="007F7A4D">
        <w:rPr>
          <w:rFonts w:eastAsia="Times New Roman" w:cs="Calibri"/>
          <w:bCs/>
          <w:color w:val="000000"/>
        </w:rPr>
        <w:t>-</w:t>
      </w:r>
      <w:r w:rsidR="001D3ACE" w:rsidRPr="007F7A4D">
        <w:rPr>
          <w:rFonts w:eastAsia="Times New Roman" w:cs="Calibri"/>
          <w:bCs/>
          <w:color w:val="000000"/>
        </w:rPr>
        <w:t xml:space="preserve"> </w:t>
      </w:r>
      <w:r w:rsidR="004661C7" w:rsidRPr="007F7A4D">
        <w:rPr>
          <w:rFonts w:eastAsia="Times New Roman" w:cs="Calibri"/>
          <w:b/>
          <w:color w:val="000000"/>
        </w:rPr>
        <w:t>są aktualne/ nieaktualne*.</w:t>
      </w:r>
    </w:p>
    <w:p w14:paraId="5B0E4AB5" w14:textId="77777777" w:rsidR="00001A25" w:rsidRPr="007F7A4D" w:rsidRDefault="00001A25" w:rsidP="00001A25">
      <w:pPr>
        <w:tabs>
          <w:tab w:val="left" w:pos="447"/>
        </w:tabs>
        <w:spacing w:line="238" w:lineRule="auto"/>
        <w:ind w:right="80"/>
        <w:jc w:val="both"/>
        <w:rPr>
          <w:rFonts w:eastAsia="Times New Roman" w:cs="Calibri"/>
        </w:rPr>
      </w:pPr>
    </w:p>
    <w:p w14:paraId="4E54F4C5" w14:textId="77777777" w:rsidR="003B22F3" w:rsidRPr="007F7A4D" w:rsidRDefault="003B22F3" w:rsidP="00001A25">
      <w:pPr>
        <w:tabs>
          <w:tab w:val="left" w:pos="447"/>
        </w:tabs>
        <w:spacing w:line="238" w:lineRule="auto"/>
        <w:ind w:right="80"/>
        <w:jc w:val="both"/>
        <w:rPr>
          <w:rFonts w:eastAsia="Times New Roman" w:cs="Calibri"/>
        </w:rPr>
      </w:pPr>
    </w:p>
    <w:p w14:paraId="2C3EFC70" w14:textId="77777777" w:rsidR="00001A25" w:rsidRPr="007F7A4D" w:rsidRDefault="00001A25" w:rsidP="00801003">
      <w:pPr>
        <w:spacing w:line="239" w:lineRule="auto"/>
        <w:ind w:left="80"/>
        <w:rPr>
          <w:rFonts w:eastAsia="Times New Roman" w:cs="Calibri"/>
        </w:rPr>
      </w:pPr>
      <w:r w:rsidRPr="007F7A4D">
        <w:rPr>
          <w:rFonts w:eastAsia="Times New Roman" w:cs="Calibri"/>
        </w:rPr>
        <w:t>……………….</w:t>
      </w:r>
      <w:r w:rsidR="005C7626" w:rsidRPr="007F7A4D">
        <w:rPr>
          <w:rFonts w:eastAsia="Times New Roman" w:cs="Calibri"/>
        </w:rPr>
        <w:t>,</w:t>
      </w:r>
      <w:r w:rsidRPr="007F7A4D">
        <w:rPr>
          <w:rFonts w:eastAsia="Times New Roman" w:cs="Calibri"/>
        </w:rPr>
        <w:t xml:space="preserve"> dnia …….……. r.</w:t>
      </w:r>
    </w:p>
    <w:p w14:paraId="07672A7C" w14:textId="77777777" w:rsidR="00635A7F" w:rsidRPr="007F7A4D" w:rsidRDefault="00635A7F" w:rsidP="00635A7F">
      <w:pPr>
        <w:tabs>
          <w:tab w:val="left" w:pos="2890"/>
        </w:tabs>
        <w:spacing w:line="23" w:lineRule="atLeast"/>
        <w:rPr>
          <w:rFonts w:cs="Calibri"/>
          <w:b/>
          <w:bCs/>
          <w:color w:val="000000"/>
          <w:spacing w:val="4"/>
          <w:lang w:eastAsia="en-US"/>
        </w:rPr>
      </w:pPr>
    </w:p>
    <w:p w14:paraId="1BD589B3" w14:textId="77777777" w:rsidR="00635A7F" w:rsidRPr="007F7A4D" w:rsidRDefault="00635A7F" w:rsidP="00635A7F">
      <w:pPr>
        <w:tabs>
          <w:tab w:val="left" w:pos="2890"/>
        </w:tabs>
        <w:spacing w:line="23" w:lineRule="atLeast"/>
        <w:rPr>
          <w:rFonts w:cs="Calibri"/>
          <w:b/>
          <w:bCs/>
          <w:color w:val="000000"/>
          <w:spacing w:val="4"/>
        </w:rPr>
      </w:pPr>
      <w:r w:rsidRPr="007F7A4D">
        <w:rPr>
          <w:rFonts w:cs="Calibri"/>
          <w:b/>
          <w:bCs/>
          <w:color w:val="000000"/>
          <w:spacing w:val="4"/>
          <w:lang w:eastAsia="en-US"/>
        </w:rPr>
        <w:t>Kwalifikowany podpis elektroniczny/</w:t>
      </w:r>
      <w:r w:rsidRPr="007F7A4D">
        <w:rPr>
          <w:rFonts w:cs="Calibri"/>
          <w:lang w:eastAsia="en-US"/>
        </w:rPr>
        <w:t xml:space="preserve"> </w:t>
      </w:r>
      <w:r w:rsidRPr="007F7A4D">
        <w:rPr>
          <w:rFonts w:cs="Calibri"/>
          <w:b/>
          <w:bCs/>
          <w:color w:val="000000"/>
          <w:spacing w:val="4"/>
          <w:lang w:eastAsia="en-US"/>
        </w:rPr>
        <w:t>podpis zaufany/ podpis osobisty osoby/</w:t>
      </w:r>
      <w:proofErr w:type="spellStart"/>
      <w:r w:rsidRPr="007F7A4D">
        <w:rPr>
          <w:rFonts w:cs="Calibri"/>
          <w:b/>
          <w:bCs/>
          <w:color w:val="000000"/>
          <w:spacing w:val="4"/>
          <w:lang w:eastAsia="en-US"/>
        </w:rPr>
        <w:t>ób</w:t>
      </w:r>
      <w:proofErr w:type="spellEnd"/>
      <w:r w:rsidRPr="007F7A4D">
        <w:rPr>
          <w:rFonts w:cs="Calibri"/>
          <w:b/>
          <w:bCs/>
          <w:color w:val="000000"/>
          <w:spacing w:val="4"/>
          <w:lang w:eastAsia="en-US"/>
        </w:rPr>
        <w:t xml:space="preserve"> uprawnionej/</w:t>
      </w:r>
      <w:proofErr w:type="spellStart"/>
      <w:r w:rsidRPr="007F7A4D">
        <w:rPr>
          <w:rFonts w:cs="Calibri"/>
          <w:b/>
          <w:bCs/>
          <w:color w:val="000000"/>
          <w:spacing w:val="4"/>
          <w:lang w:eastAsia="en-US"/>
        </w:rPr>
        <w:t>ych</w:t>
      </w:r>
      <w:proofErr w:type="spellEnd"/>
      <w:r w:rsidRPr="007F7A4D">
        <w:rPr>
          <w:rFonts w:cs="Calibri"/>
          <w:b/>
          <w:bCs/>
          <w:color w:val="000000"/>
          <w:spacing w:val="4"/>
          <w:lang w:eastAsia="en-US"/>
        </w:rPr>
        <w:t xml:space="preserve"> do reprezentowania</w:t>
      </w:r>
    </w:p>
    <w:p w14:paraId="6A1069C6" w14:textId="77777777" w:rsidR="004661C7" w:rsidRPr="007F7A4D" w:rsidRDefault="004661C7">
      <w:pPr>
        <w:rPr>
          <w:rFonts w:cs="Calibri"/>
          <w:i/>
          <w:color w:val="000000"/>
          <w:lang w:eastAsia="ar-SA"/>
        </w:rPr>
      </w:pPr>
    </w:p>
    <w:p w14:paraId="12B6B14A" w14:textId="77777777" w:rsidR="00F349BC" w:rsidRPr="007F7A4D" w:rsidRDefault="001D3ACE">
      <w:pPr>
        <w:rPr>
          <w:rFonts w:cs="Calibri"/>
          <w:b/>
          <w:bCs/>
        </w:rPr>
      </w:pPr>
      <w:r w:rsidRPr="007F7A4D">
        <w:rPr>
          <w:rFonts w:cs="Calibri"/>
          <w:b/>
          <w:bCs/>
          <w:i/>
          <w:color w:val="000000"/>
          <w:lang w:eastAsia="ar-SA"/>
        </w:rPr>
        <w:t xml:space="preserve">* </w:t>
      </w:r>
      <w:r w:rsidR="004661C7" w:rsidRPr="007F7A4D">
        <w:rPr>
          <w:rFonts w:cs="Calibri"/>
          <w:b/>
          <w:bCs/>
          <w:i/>
          <w:color w:val="000000"/>
          <w:lang w:eastAsia="ar-SA"/>
        </w:rPr>
        <w:t>niepotrzebne skreślić.</w:t>
      </w:r>
    </w:p>
    <w:sectPr w:rsidR="00F349BC" w:rsidRPr="007F7A4D" w:rsidSect="00001A25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012EB" w14:textId="77777777" w:rsidR="00B726E5" w:rsidRDefault="00B726E5" w:rsidP="00001A25">
      <w:r>
        <w:separator/>
      </w:r>
    </w:p>
  </w:endnote>
  <w:endnote w:type="continuationSeparator" w:id="0">
    <w:p w14:paraId="54117ACE" w14:textId="77777777" w:rsidR="00B726E5" w:rsidRDefault="00B726E5" w:rsidP="0000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D0F0A" w14:textId="77777777" w:rsidR="00B726E5" w:rsidRDefault="00B726E5" w:rsidP="00001A25">
      <w:r>
        <w:separator/>
      </w:r>
    </w:p>
  </w:footnote>
  <w:footnote w:type="continuationSeparator" w:id="0">
    <w:p w14:paraId="59F42DA2" w14:textId="77777777" w:rsidR="00B726E5" w:rsidRDefault="00B726E5" w:rsidP="00001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483A1" w14:textId="662B8639" w:rsidR="00CF4A9D" w:rsidRPr="003F1E29" w:rsidRDefault="003735D5" w:rsidP="00356425">
    <w:pPr>
      <w:pStyle w:val="Nagwek"/>
      <w:jc w:val="right"/>
      <w:rPr>
        <w:rFonts w:asciiTheme="minorHAnsi" w:hAnsiTheme="minorHAnsi" w:cstheme="minorHAnsi"/>
        <w:i/>
        <w:iCs/>
      </w:rPr>
    </w:pPr>
    <w:r w:rsidRPr="003F1E29">
      <w:rPr>
        <w:rFonts w:asciiTheme="minorHAnsi" w:hAnsiTheme="minorHAnsi" w:cstheme="minorHAnsi"/>
        <w:b/>
        <w:i/>
        <w:iCs/>
      </w:rPr>
      <w:t xml:space="preserve">Załącznik nr </w:t>
    </w:r>
    <w:r w:rsidR="00635A7F" w:rsidRPr="003F1E29">
      <w:rPr>
        <w:rFonts w:asciiTheme="minorHAnsi" w:hAnsiTheme="minorHAnsi" w:cstheme="minorHAnsi"/>
        <w:b/>
        <w:i/>
        <w:iCs/>
      </w:rPr>
      <w:t>5</w:t>
    </w:r>
    <w:r w:rsidRPr="003F1E29">
      <w:rPr>
        <w:rFonts w:asciiTheme="minorHAnsi" w:hAnsiTheme="minorHAnsi" w:cstheme="minorHAnsi"/>
        <w:b/>
        <w:i/>
        <w:iCs/>
      </w:rPr>
      <w:t xml:space="preserve"> </w:t>
    </w:r>
    <w:r w:rsidR="00830ADC" w:rsidRPr="003F1E29">
      <w:rPr>
        <w:rFonts w:asciiTheme="minorHAnsi" w:hAnsiTheme="minorHAnsi" w:cstheme="minorHAnsi"/>
        <w:b/>
        <w:i/>
        <w:iCs/>
      </w:rPr>
      <w:t>do SWZ</w:t>
    </w:r>
    <w:r w:rsidR="003F1E29">
      <w:rPr>
        <w:rFonts w:asciiTheme="minorHAnsi" w:hAnsiTheme="minorHAnsi" w:cstheme="minorHAnsi"/>
        <w:b/>
        <w:i/>
        <w:iCs/>
      </w:rPr>
      <w:t xml:space="preserve">  </w:t>
    </w:r>
    <w:r w:rsidR="00830ADC" w:rsidRPr="003F1E29">
      <w:rPr>
        <w:rFonts w:asciiTheme="minorHAnsi" w:hAnsiTheme="minorHAnsi" w:cstheme="minorHAnsi"/>
        <w:b/>
        <w:i/>
        <w:iCs/>
      </w:rPr>
      <w:t>Znak sprawy:</w:t>
    </w:r>
    <w:r w:rsidR="002029CE" w:rsidRPr="003F1E29">
      <w:rPr>
        <w:rFonts w:asciiTheme="minorHAnsi" w:hAnsiTheme="minorHAnsi" w:cstheme="minorHAnsi"/>
        <w:b/>
        <w:i/>
        <w:iCs/>
      </w:rPr>
      <w:t xml:space="preserve"> </w:t>
    </w:r>
    <w:r w:rsidR="003F1E29">
      <w:rPr>
        <w:rFonts w:asciiTheme="minorHAnsi" w:hAnsiTheme="minorHAnsi" w:cstheme="minorHAnsi"/>
        <w:b/>
        <w:i/>
        <w:iCs/>
      </w:rPr>
      <w:t>67</w:t>
    </w:r>
    <w:r w:rsidR="0050184B" w:rsidRPr="003F1E29">
      <w:rPr>
        <w:rFonts w:asciiTheme="minorHAnsi" w:hAnsiTheme="minorHAnsi" w:cstheme="minorHAnsi"/>
        <w:b/>
        <w:i/>
        <w:iCs/>
      </w:rPr>
      <w:t>/</w:t>
    </w:r>
    <w:r w:rsidR="002029CE" w:rsidRPr="003F1E29">
      <w:rPr>
        <w:rFonts w:asciiTheme="minorHAnsi" w:hAnsiTheme="minorHAnsi" w:cstheme="minorHAnsi"/>
        <w:b/>
        <w:i/>
        <w:iCs/>
      </w:rPr>
      <w:t>TP</w:t>
    </w:r>
    <w:r w:rsidR="00CF6344" w:rsidRPr="003F1E29">
      <w:rPr>
        <w:rFonts w:asciiTheme="minorHAnsi" w:hAnsiTheme="minorHAnsi" w:cstheme="minorHAnsi"/>
        <w:b/>
        <w:i/>
        <w:iCs/>
      </w:rPr>
      <w:t>/</w:t>
    </w:r>
    <w:r w:rsidR="0050184B" w:rsidRPr="003F1E29">
      <w:rPr>
        <w:rFonts w:asciiTheme="minorHAnsi" w:hAnsiTheme="minorHAnsi" w:cstheme="minorHAnsi"/>
        <w:b/>
        <w:i/>
        <w:iCs/>
      </w:rPr>
      <w:t>202</w:t>
    </w:r>
    <w:r w:rsidR="00635A7F" w:rsidRPr="003F1E29">
      <w:rPr>
        <w:rFonts w:asciiTheme="minorHAnsi" w:hAnsiTheme="minorHAnsi" w:cstheme="minorHAnsi"/>
        <w:b/>
        <w:i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D00FA0"/>
    <w:multiLevelType w:val="multilevel"/>
    <w:tmpl w:val="D1B4A5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FCE1161"/>
    <w:multiLevelType w:val="multilevel"/>
    <w:tmpl w:val="DB40A2E0"/>
    <w:lvl w:ilvl="0">
      <w:start w:val="1"/>
      <w:numFmt w:val="upperRoman"/>
      <w:lvlText w:val="%1."/>
      <w:lvlJc w:val="left"/>
      <w:pPr>
        <w:ind w:left="720" w:hanging="72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  <w:b/>
        <w:sz w:val="20"/>
        <w:szCs w:val="20"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  <w:sz w:val="22"/>
        <w:u w:val="single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sz w:val="22"/>
        <w:u w:val="single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  <w:sz w:val="22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sz w:val="22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  <w:sz w:val="22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sz w:val="22"/>
        <w:u w:val="single"/>
      </w:rPr>
    </w:lvl>
  </w:abstractNum>
  <w:abstractNum w:abstractNumId="2" w15:restartNumberingAfterBreak="0">
    <w:nsid w:val="70356847"/>
    <w:multiLevelType w:val="hybridMultilevel"/>
    <w:tmpl w:val="6702104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400718633">
    <w:abstractNumId w:val="2"/>
  </w:num>
  <w:num w:numId="2" w16cid:durableId="928734443">
    <w:abstractNumId w:val="1"/>
  </w:num>
  <w:num w:numId="3" w16cid:durableId="541133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A25"/>
    <w:rsid w:val="00001A25"/>
    <w:rsid w:val="00017B45"/>
    <w:rsid w:val="000329AF"/>
    <w:rsid w:val="00042E39"/>
    <w:rsid w:val="0006185D"/>
    <w:rsid w:val="00090FE3"/>
    <w:rsid w:val="00091769"/>
    <w:rsid w:val="000A148E"/>
    <w:rsid w:val="000B250E"/>
    <w:rsid w:val="000C728E"/>
    <w:rsid w:val="001052CA"/>
    <w:rsid w:val="0011033B"/>
    <w:rsid w:val="001357D9"/>
    <w:rsid w:val="00135ACE"/>
    <w:rsid w:val="00166C21"/>
    <w:rsid w:val="00167247"/>
    <w:rsid w:val="001C54FD"/>
    <w:rsid w:val="001D3ACE"/>
    <w:rsid w:val="002029CE"/>
    <w:rsid w:val="00257AF2"/>
    <w:rsid w:val="00290A43"/>
    <w:rsid w:val="00291416"/>
    <w:rsid w:val="002A3270"/>
    <w:rsid w:val="002A35AB"/>
    <w:rsid w:val="002B3A50"/>
    <w:rsid w:val="002C076B"/>
    <w:rsid w:val="002E7663"/>
    <w:rsid w:val="002F796A"/>
    <w:rsid w:val="00300DD3"/>
    <w:rsid w:val="00315027"/>
    <w:rsid w:val="00320745"/>
    <w:rsid w:val="003557FB"/>
    <w:rsid w:val="00356425"/>
    <w:rsid w:val="003735D5"/>
    <w:rsid w:val="003915A9"/>
    <w:rsid w:val="003B22F3"/>
    <w:rsid w:val="003F1E29"/>
    <w:rsid w:val="00400987"/>
    <w:rsid w:val="004353C8"/>
    <w:rsid w:val="00463AB2"/>
    <w:rsid w:val="004661C7"/>
    <w:rsid w:val="0048720B"/>
    <w:rsid w:val="00490A37"/>
    <w:rsid w:val="004A0B5A"/>
    <w:rsid w:val="004A6E69"/>
    <w:rsid w:val="004D5A68"/>
    <w:rsid w:val="004E0E2A"/>
    <w:rsid w:val="004E4155"/>
    <w:rsid w:val="0050184B"/>
    <w:rsid w:val="00537F48"/>
    <w:rsid w:val="00565BBC"/>
    <w:rsid w:val="005B6258"/>
    <w:rsid w:val="005C7626"/>
    <w:rsid w:val="005E4CC9"/>
    <w:rsid w:val="00634066"/>
    <w:rsid w:val="00635A7F"/>
    <w:rsid w:val="006820CA"/>
    <w:rsid w:val="006934D8"/>
    <w:rsid w:val="00697CD4"/>
    <w:rsid w:val="00775869"/>
    <w:rsid w:val="00776288"/>
    <w:rsid w:val="00776DE4"/>
    <w:rsid w:val="007C153C"/>
    <w:rsid w:val="007E008C"/>
    <w:rsid w:val="007E1A43"/>
    <w:rsid w:val="007E73B0"/>
    <w:rsid w:val="007F7A4D"/>
    <w:rsid w:val="00801003"/>
    <w:rsid w:val="00811896"/>
    <w:rsid w:val="00830ADC"/>
    <w:rsid w:val="00846E7F"/>
    <w:rsid w:val="00852D78"/>
    <w:rsid w:val="0086487E"/>
    <w:rsid w:val="008937FE"/>
    <w:rsid w:val="009006D4"/>
    <w:rsid w:val="009557A9"/>
    <w:rsid w:val="00963A73"/>
    <w:rsid w:val="009C777C"/>
    <w:rsid w:val="009E104D"/>
    <w:rsid w:val="009F139F"/>
    <w:rsid w:val="009F43CE"/>
    <w:rsid w:val="00A43664"/>
    <w:rsid w:val="00A57098"/>
    <w:rsid w:val="00A95F2B"/>
    <w:rsid w:val="00AB3CDB"/>
    <w:rsid w:val="00AC3992"/>
    <w:rsid w:val="00AC60A0"/>
    <w:rsid w:val="00AD1457"/>
    <w:rsid w:val="00B01786"/>
    <w:rsid w:val="00B726E5"/>
    <w:rsid w:val="00B84869"/>
    <w:rsid w:val="00BF1FF1"/>
    <w:rsid w:val="00C5144A"/>
    <w:rsid w:val="00C867F0"/>
    <w:rsid w:val="00CE7567"/>
    <w:rsid w:val="00CF4A9D"/>
    <w:rsid w:val="00CF6344"/>
    <w:rsid w:val="00D017FE"/>
    <w:rsid w:val="00D13D77"/>
    <w:rsid w:val="00D9745B"/>
    <w:rsid w:val="00DA2800"/>
    <w:rsid w:val="00DE095B"/>
    <w:rsid w:val="00DE6370"/>
    <w:rsid w:val="00E04F9F"/>
    <w:rsid w:val="00E23AEF"/>
    <w:rsid w:val="00EA20F6"/>
    <w:rsid w:val="00EA44B4"/>
    <w:rsid w:val="00EF0620"/>
    <w:rsid w:val="00F26565"/>
    <w:rsid w:val="00F349BC"/>
    <w:rsid w:val="00F373FF"/>
    <w:rsid w:val="00F95AD0"/>
    <w:rsid w:val="00FC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4FD15"/>
  <w15:docId w15:val="{D5283E35-F1CC-4F91-A180-2C065C0CB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A25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1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1A25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A2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1A25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01A25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Akapit z listą 1,L"/>
    <w:basedOn w:val="Normalny"/>
    <w:link w:val="AkapitzlistZnak"/>
    <w:uiPriority w:val="34"/>
    <w:qFormat/>
    <w:rsid w:val="006820CA"/>
    <w:pPr>
      <w:spacing w:after="200" w:line="276" w:lineRule="auto"/>
      <w:ind w:left="720"/>
      <w:contextualSpacing/>
    </w:pPr>
    <w:rPr>
      <w:rFonts w:cs="Times New Roman"/>
      <w:sz w:val="22"/>
      <w:szCs w:val="22"/>
      <w:lang w:val="x-none" w:eastAsia="en-US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rsid w:val="006820C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5 do SWZ - oświadczenie o aktualności informacji</Template>
  <TotalTime>0</TotalTime>
  <Pages>1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aroslon</dc:creator>
  <cp:keywords/>
  <cp:lastModifiedBy>Majchrzak Anna</cp:lastModifiedBy>
  <cp:revision>2</cp:revision>
  <cp:lastPrinted>2018-11-27T09:12:00Z</cp:lastPrinted>
  <dcterms:created xsi:type="dcterms:W3CDTF">2024-09-23T11:35:00Z</dcterms:created>
  <dcterms:modified xsi:type="dcterms:W3CDTF">2024-09-23T11:35:00Z</dcterms:modified>
</cp:coreProperties>
</file>