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EFFC2" w14:textId="77777777" w:rsidR="00FF10B9" w:rsidRPr="00A0163F" w:rsidRDefault="00FF10B9" w:rsidP="00A0163F">
      <w:pPr>
        <w:rPr>
          <w:rFonts w:asciiTheme="minorHAnsi" w:hAnsiTheme="minorHAnsi" w:cstheme="minorHAnsi"/>
          <w:b/>
          <w:sz w:val="22"/>
        </w:rPr>
      </w:pPr>
    </w:p>
    <w:p w14:paraId="39BD8F77" w14:textId="354B54B6" w:rsidR="00A0163F" w:rsidRDefault="00A0163F" w:rsidP="00A0163F">
      <w:pPr>
        <w:rPr>
          <w:rFonts w:asciiTheme="minorHAnsi" w:hAnsiTheme="minorHAnsi" w:cstheme="minorHAnsi"/>
        </w:rPr>
      </w:pPr>
    </w:p>
    <w:p w14:paraId="25FD9E7D" w14:textId="0DB5E91F" w:rsidR="00A0163F" w:rsidRDefault="00A0163F" w:rsidP="00A0163F">
      <w:pPr>
        <w:rPr>
          <w:rFonts w:asciiTheme="minorHAnsi" w:hAnsiTheme="minorHAnsi" w:cstheme="minorHAnsi"/>
        </w:rPr>
      </w:pPr>
    </w:p>
    <w:p w14:paraId="16BCF739" w14:textId="77777777" w:rsidR="00A0163F" w:rsidRDefault="00A0163F" w:rsidP="00A0163F">
      <w:pPr>
        <w:rPr>
          <w:rFonts w:asciiTheme="minorHAnsi" w:hAnsiTheme="minorHAnsi" w:cstheme="minorHAnsi"/>
        </w:rPr>
      </w:pPr>
    </w:p>
    <w:p w14:paraId="0ABFC30D" w14:textId="77777777" w:rsidR="00A0163F" w:rsidRPr="00A0163F" w:rsidRDefault="00A0163F" w:rsidP="00A0163F"/>
    <w:p w14:paraId="68C684AC" w14:textId="4D122761" w:rsidR="00FF10B9" w:rsidRPr="00B716FA" w:rsidRDefault="00FF10B9" w:rsidP="00A0163F">
      <w:pPr>
        <w:jc w:val="center"/>
        <w:rPr>
          <w:rFonts w:asciiTheme="minorHAnsi" w:hAnsiTheme="minorHAnsi" w:cstheme="minorHAnsi"/>
          <w:b/>
          <w:bCs/>
          <w:spacing w:val="40"/>
          <w:sz w:val="48"/>
          <w:szCs w:val="48"/>
        </w:rPr>
      </w:pPr>
      <w:r w:rsidRPr="00B716FA">
        <w:rPr>
          <w:rFonts w:asciiTheme="minorHAnsi" w:hAnsiTheme="minorHAnsi" w:cstheme="minorHAnsi"/>
          <w:b/>
          <w:bCs/>
          <w:spacing w:val="40"/>
          <w:sz w:val="48"/>
          <w:szCs w:val="48"/>
        </w:rPr>
        <w:t>SPECYFIKACJA</w:t>
      </w:r>
    </w:p>
    <w:p w14:paraId="22DCBA77" w14:textId="74BE3C90" w:rsidR="00FF10B9" w:rsidRPr="00B716FA" w:rsidRDefault="00FF10B9" w:rsidP="00A0163F">
      <w:pPr>
        <w:jc w:val="center"/>
        <w:rPr>
          <w:rFonts w:asciiTheme="minorHAnsi" w:hAnsiTheme="minorHAnsi" w:cstheme="minorHAnsi"/>
          <w:b/>
          <w:bCs/>
          <w:spacing w:val="40"/>
          <w:sz w:val="48"/>
          <w:szCs w:val="48"/>
        </w:rPr>
      </w:pPr>
      <w:r w:rsidRPr="00B716FA">
        <w:rPr>
          <w:rFonts w:asciiTheme="minorHAnsi" w:hAnsiTheme="minorHAnsi" w:cstheme="minorHAnsi"/>
          <w:b/>
          <w:bCs/>
          <w:spacing w:val="40"/>
          <w:sz w:val="48"/>
          <w:szCs w:val="48"/>
        </w:rPr>
        <w:t>WARUNKÓW ZAMÓWIENIA</w:t>
      </w:r>
    </w:p>
    <w:p w14:paraId="08EA2400" w14:textId="77777777" w:rsidR="004729D1" w:rsidRPr="00A0163F" w:rsidRDefault="004729D1" w:rsidP="00B90530">
      <w:pPr>
        <w:jc w:val="center"/>
        <w:rPr>
          <w:rFonts w:asciiTheme="minorHAnsi" w:hAnsiTheme="minorHAnsi" w:cstheme="minorHAnsi"/>
          <w:b/>
          <w:sz w:val="32"/>
        </w:rPr>
      </w:pPr>
    </w:p>
    <w:p w14:paraId="3742030C" w14:textId="70750C89" w:rsidR="00FF10B9" w:rsidRPr="00B716FA" w:rsidRDefault="00F05AA0" w:rsidP="00B716FA">
      <w:pPr>
        <w:pStyle w:val="Tekstpodstawowy2"/>
        <w:jc w:val="both"/>
        <w:rPr>
          <w:rFonts w:asciiTheme="minorHAnsi" w:hAnsiTheme="minorHAnsi" w:cstheme="minorHAnsi"/>
          <w:b w:val="0"/>
          <w:bCs/>
          <w:sz w:val="24"/>
          <w:szCs w:val="24"/>
        </w:rPr>
      </w:pPr>
      <w:r w:rsidRPr="00B716FA">
        <w:rPr>
          <w:rFonts w:asciiTheme="minorHAnsi" w:hAnsiTheme="minorHAnsi" w:cstheme="minorHAnsi"/>
          <w:b w:val="0"/>
          <w:bCs/>
          <w:sz w:val="24"/>
          <w:szCs w:val="24"/>
        </w:rPr>
        <w:t xml:space="preserve">w postępowaniu o udzielenie zamówienia publicznego w trybie </w:t>
      </w:r>
      <w:r w:rsidR="00A0163F" w:rsidRPr="00B716FA">
        <w:rPr>
          <w:rFonts w:asciiTheme="minorHAnsi" w:hAnsiTheme="minorHAnsi" w:cstheme="minorHAnsi"/>
          <w:b w:val="0"/>
          <w:bCs/>
          <w:sz w:val="24"/>
          <w:szCs w:val="24"/>
        </w:rPr>
        <w:t xml:space="preserve">podstawowym </w:t>
      </w:r>
      <w:r w:rsidR="00CD432D">
        <w:rPr>
          <w:rFonts w:asciiTheme="minorHAnsi" w:hAnsiTheme="minorHAnsi" w:cstheme="minorHAnsi"/>
          <w:b w:val="0"/>
          <w:bCs/>
          <w:sz w:val="24"/>
          <w:szCs w:val="24"/>
        </w:rPr>
        <w:t xml:space="preserve">bez negocjacji </w:t>
      </w:r>
      <w:r w:rsidRPr="00B716FA">
        <w:rPr>
          <w:rFonts w:asciiTheme="minorHAnsi" w:hAnsiTheme="minorHAnsi" w:cstheme="minorHAnsi"/>
          <w:b w:val="0"/>
          <w:bCs/>
          <w:sz w:val="24"/>
          <w:szCs w:val="24"/>
        </w:rPr>
        <w:t>o</w:t>
      </w:r>
      <w:r w:rsidR="00A0163F" w:rsidRPr="00B716FA">
        <w:rPr>
          <w:rFonts w:asciiTheme="minorHAnsi" w:hAnsiTheme="minorHAnsi" w:cstheme="minorHAnsi"/>
          <w:b w:val="0"/>
          <w:bCs/>
          <w:sz w:val="24"/>
          <w:szCs w:val="24"/>
        </w:rPr>
        <w:t> </w:t>
      </w:r>
      <w:r w:rsidRPr="00B716FA">
        <w:rPr>
          <w:rFonts w:asciiTheme="minorHAnsi" w:hAnsiTheme="minorHAnsi" w:cstheme="minorHAnsi"/>
          <w:b w:val="0"/>
          <w:bCs/>
          <w:sz w:val="24"/>
          <w:szCs w:val="24"/>
        </w:rPr>
        <w:t xml:space="preserve">wartości zamówienia </w:t>
      </w:r>
      <w:r w:rsidR="00A0163F" w:rsidRPr="00B716FA">
        <w:rPr>
          <w:rFonts w:asciiTheme="minorHAnsi" w:hAnsiTheme="minorHAnsi" w:cstheme="minorHAnsi"/>
          <w:b w:val="0"/>
          <w:bCs/>
          <w:sz w:val="24"/>
          <w:szCs w:val="24"/>
        </w:rPr>
        <w:t>mniejszej niż</w:t>
      </w:r>
      <w:r w:rsidR="00D81B20" w:rsidRPr="00B716FA">
        <w:rPr>
          <w:rFonts w:asciiTheme="minorHAnsi" w:hAnsiTheme="minorHAnsi" w:cstheme="minorHAnsi"/>
          <w:b w:val="0"/>
          <w:bCs/>
          <w:sz w:val="24"/>
          <w:szCs w:val="24"/>
        </w:rPr>
        <w:t xml:space="preserve"> kwoty określone w </w:t>
      </w:r>
      <w:r w:rsidR="00A66843" w:rsidRPr="00B716FA">
        <w:rPr>
          <w:rFonts w:asciiTheme="minorHAnsi" w:hAnsiTheme="minorHAnsi" w:cstheme="minorHAnsi"/>
          <w:b w:val="0"/>
          <w:bCs/>
          <w:sz w:val="24"/>
          <w:szCs w:val="24"/>
        </w:rPr>
        <w:t>obwieszczeniu</w:t>
      </w:r>
      <w:r w:rsidR="00D81B20" w:rsidRPr="00B716FA">
        <w:rPr>
          <w:rFonts w:asciiTheme="minorHAnsi" w:hAnsiTheme="minorHAnsi" w:cstheme="minorHAnsi"/>
          <w:b w:val="0"/>
          <w:bCs/>
          <w:sz w:val="24"/>
          <w:szCs w:val="24"/>
        </w:rPr>
        <w:t xml:space="preserve"> </w:t>
      </w:r>
      <w:r w:rsidR="00CC1DC5" w:rsidRPr="00B716FA">
        <w:rPr>
          <w:rFonts w:asciiTheme="minorHAnsi" w:hAnsiTheme="minorHAnsi" w:cstheme="minorHAnsi"/>
          <w:b w:val="0"/>
          <w:bCs/>
          <w:sz w:val="24"/>
          <w:szCs w:val="24"/>
        </w:rPr>
        <w:t xml:space="preserve">Prezesa Urzędu Zamówień Publicznych, </w:t>
      </w:r>
      <w:r w:rsidR="00ED22CE" w:rsidRPr="00B716FA">
        <w:rPr>
          <w:rFonts w:asciiTheme="minorHAnsi" w:hAnsiTheme="minorHAnsi" w:cstheme="minorHAnsi"/>
          <w:b w:val="0"/>
          <w:bCs/>
          <w:sz w:val="24"/>
          <w:szCs w:val="24"/>
        </w:rPr>
        <w:t>ogłoszonym na podstawie</w:t>
      </w:r>
      <w:r w:rsidR="00D81B20" w:rsidRPr="00B716FA">
        <w:rPr>
          <w:rFonts w:asciiTheme="minorHAnsi" w:hAnsiTheme="minorHAnsi" w:cstheme="minorHAnsi"/>
          <w:b w:val="0"/>
          <w:bCs/>
          <w:sz w:val="24"/>
          <w:szCs w:val="24"/>
        </w:rPr>
        <w:t xml:space="preserve"> art. </w:t>
      </w:r>
      <w:r w:rsidR="00ED22CE" w:rsidRPr="00B716FA">
        <w:rPr>
          <w:rFonts w:asciiTheme="minorHAnsi" w:hAnsiTheme="minorHAnsi" w:cstheme="minorHAnsi"/>
          <w:b w:val="0"/>
          <w:bCs/>
          <w:sz w:val="24"/>
          <w:szCs w:val="24"/>
        </w:rPr>
        <w:t>3</w:t>
      </w:r>
      <w:r w:rsidR="00D81B20" w:rsidRPr="00B716FA">
        <w:rPr>
          <w:rFonts w:asciiTheme="minorHAnsi" w:hAnsiTheme="minorHAnsi" w:cstheme="minorHAnsi"/>
          <w:b w:val="0"/>
          <w:bCs/>
          <w:sz w:val="24"/>
          <w:szCs w:val="24"/>
        </w:rPr>
        <w:t xml:space="preserve"> ust. </w:t>
      </w:r>
      <w:r w:rsidR="00A66843" w:rsidRPr="00B716FA">
        <w:rPr>
          <w:rFonts w:asciiTheme="minorHAnsi" w:hAnsiTheme="minorHAnsi" w:cstheme="minorHAnsi"/>
          <w:b w:val="0"/>
          <w:bCs/>
          <w:sz w:val="24"/>
          <w:szCs w:val="24"/>
        </w:rPr>
        <w:t>3</w:t>
      </w:r>
      <w:r w:rsidR="00D81B20" w:rsidRPr="00B716FA">
        <w:rPr>
          <w:rFonts w:asciiTheme="minorHAnsi" w:hAnsiTheme="minorHAnsi" w:cstheme="minorHAnsi"/>
          <w:b w:val="0"/>
          <w:bCs/>
          <w:sz w:val="24"/>
          <w:szCs w:val="24"/>
        </w:rPr>
        <w:t xml:space="preserve"> </w:t>
      </w:r>
      <w:r w:rsidR="00A66843" w:rsidRPr="00B716FA">
        <w:rPr>
          <w:rFonts w:asciiTheme="minorHAnsi" w:hAnsiTheme="minorHAnsi" w:cstheme="minorHAnsi"/>
          <w:b w:val="0"/>
          <w:bCs/>
          <w:sz w:val="24"/>
          <w:szCs w:val="24"/>
        </w:rPr>
        <w:t>u</w:t>
      </w:r>
      <w:r w:rsidR="00D81B20" w:rsidRPr="00B716FA">
        <w:rPr>
          <w:rFonts w:asciiTheme="minorHAnsi" w:hAnsiTheme="minorHAnsi" w:cstheme="minorHAnsi"/>
          <w:b w:val="0"/>
          <w:bCs/>
          <w:sz w:val="24"/>
          <w:szCs w:val="24"/>
        </w:rPr>
        <w:t xml:space="preserve">stawy </w:t>
      </w:r>
      <w:r w:rsidR="00A66843" w:rsidRPr="00B716FA">
        <w:rPr>
          <w:rFonts w:asciiTheme="minorHAnsi" w:hAnsiTheme="minorHAnsi" w:cstheme="minorHAnsi"/>
          <w:b w:val="0"/>
          <w:bCs/>
          <w:sz w:val="24"/>
          <w:szCs w:val="24"/>
        </w:rPr>
        <w:t>z dnia 11 września 2019 r. Prawo zamówień publicznych (Dz. U. 20</w:t>
      </w:r>
      <w:r w:rsidR="00A942F7" w:rsidRPr="00B716FA">
        <w:rPr>
          <w:rFonts w:asciiTheme="minorHAnsi" w:hAnsiTheme="minorHAnsi" w:cstheme="minorHAnsi"/>
          <w:b w:val="0"/>
          <w:bCs/>
          <w:sz w:val="24"/>
          <w:szCs w:val="24"/>
        </w:rPr>
        <w:t>2</w:t>
      </w:r>
      <w:r w:rsidR="00F14459">
        <w:rPr>
          <w:rFonts w:asciiTheme="minorHAnsi" w:hAnsiTheme="minorHAnsi" w:cstheme="minorHAnsi"/>
          <w:b w:val="0"/>
          <w:bCs/>
          <w:sz w:val="24"/>
          <w:szCs w:val="24"/>
        </w:rPr>
        <w:t>4</w:t>
      </w:r>
      <w:r w:rsidR="00A66843" w:rsidRPr="00B716FA">
        <w:rPr>
          <w:rFonts w:asciiTheme="minorHAnsi" w:hAnsiTheme="minorHAnsi" w:cstheme="minorHAnsi"/>
          <w:b w:val="0"/>
          <w:bCs/>
          <w:sz w:val="24"/>
          <w:szCs w:val="24"/>
        </w:rPr>
        <w:t xml:space="preserve"> r. poz. </w:t>
      </w:r>
      <w:r w:rsidR="00F14459">
        <w:rPr>
          <w:rFonts w:asciiTheme="minorHAnsi" w:hAnsiTheme="minorHAnsi" w:cstheme="minorHAnsi"/>
          <w:b w:val="0"/>
          <w:bCs/>
          <w:sz w:val="24"/>
          <w:szCs w:val="24"/>
        </w:rPr>
        <w:t>1320</w:t>
      </w:r>
      <w:r w:rsidR="00A66843" w:rsidRPr="00B716FA">
        <w:rPr>
          <w:rFonts w:asciiTheme="minorHAnsi" w:hAnsiTheme="minorHAnsi" w:cstheme="minorHAnsi"/>
          <w:b w:val="0"/>
          <w:bCs/>
          <w:sz w:val="24"/>
          <w:szCs w:val="24"/>
        </w:rPr>
        <w:t>)</w:t>
      </w:r>
      <w:r w:rsidR="00B716FA" w:rsidRPr="00B716FA">
        <w:rPr>
          <w:rFonts w:asciiTheme="minorHAnsi" w:hAnsiTheme="minorHAnsi" w:cstheme="minorHAnsi"/>
          <w:b w:val="0"/>
          <w:bCs/>
          <w:sz w:val="24"/>
          <w:szCs w:val="24"/>
        </w:rPr>
        <w:t xml:space="preserve">, </w:t>
      </w:r>
      <w:r w:rsidR="004729D1" w:rsidRPr="00B716FA">
        <w:rPr>
          <w:rFonts w:asciiTheme="minorHAnsi" w:hAnsiTheme="minorHAnsi" w:cstheme="minorHAnsi"/>
          <w:b w:val="0"/>
          <w:bCs/>
          <w:sz w:val="24"/>
          <w:szCs w:val="24"/>
        </w:rPr>
        <w:t>pod nazwą</w:t>
      </w:r>
    </w:p>
    <w:p w14:paraId="1361AF3A" w14:textId="77777777" w:rsidR="00A0163F" w:rsidRPr="00A0163F" w:rsidRDefault="00A0163F" w:rsidP="00B90530">
      <w:pPr>
        <w:jc w:val="center"/>
        <w:rPr>
          <w:rFonts w:asciiTheme="minorHAnsi" w:hAnsiTheme="minorHAnsi" w:cstheme="minorHAnsi"/>
          <w:b/>
        </w:rPr>
      </w:pPr>
    </w:p>
    <w:p w14:paraId="3304408A" w14:textId="77777777" w:rsidR="00FE5787" w:rsidRDefault="00FE5787" w:rsidP="00A0163F">
      <w:pPr>
        <w:jc w:val="center"/>
        <w:rPr>
          <w:rFonts w:asciiTheme="minorHAnsi" w:hAnsiTheme="minorHAnsi" w:cstheme="minorHAnsi"/>
          <w:bCs/>
          <w:iCs/>
        </w:rPr>
      </w:pPr>
    </w:p>
    <w:p w14:paraId="6F559C28" w14:textId="68B6F847" w:rsidR="00B716FA" w:rsidRPr="00111681" w:rsidRDefault="003F36A7" w:rsidP="00B716FA">
      <w:pPr>
        <w:jc w:val="center"/>
        <w:rPr>
          <w:rFonts w:asciiTheme="minorHAnsi" w:hAnsiTheme="minorHAnsi"/>
          <w:b/>
        </w:rPr>
      </w:pPr>
      <w:r w:rsidRPr="00C01634">
        <w:rPr>
          <w:rFonts w:asciiTheme="minorHAnsi" w:hAnsiTheme="minorHAnsi" w:cstheme="minorHAnsi"/>
          <w:bCs/>
          <w:iCs/>
          <w:color w:val="2F5496" w:themeColor="accent5" w:themeShade="BF"/>
        </w:rPr>
        <w:br/>
      </w:r>
      <w:bookmarkStart w:id="0" w:name="_Hlk82588167"/>
      <w:r w:rsidR="00FE5787" w:rsidRPr="00C01634">
        <w:rPr>
          <w:rFonts w:asciiTheme="minorHAnsi" w:hAnsiTheme="minorHAnsi" w:cstheme="minorHAnsi"/>
          <w:bCs/>
          <w:iCs/>
          <w:color w:val="2F5496" w:themeColor="accent5" w:themeShade="BF"/>
        </w:rPr>
        <w:t>„</w:t>
      </w:r>
      <w:r w:rsidR="00F14459">
        <w:rPr>
          <w:rFonts w:asciiTheme="minorHAnsi" w:hAnsiTheme="minorHAnsi"/>
          <w:b/>
          <w:bCs/>
          <w:color w:val="2F5496" w:themeColor="accent5" w:themeShade="BF"/>
          <w:sz w:val="32"/>
          <w:szCs w:val="32"/>
        </w:rPr>
        <w:t>Wspólna edukacja wszystkich dzieci – wsparcie szkół podstawowych      w Gminie Milówka</w:t>
      </w:r>
      <w:r w:rsidR="00B716FA" w:rsidRPr="00111681">
        <w:rPr>
          <w:rFonts w:asciiTheme="minorHAnsi" w:hAnsiTheme="minorHAnsi"/>
          <w:b/>
        </w:rPr>
        <w:t>”</w:t>
      </w:r>
      <w:bookmarkEnd w:id="0"/>
    </w:p>
    <w:p w14:paraId="50A602D2" w14:textId="215ADE42" w:rsidR="00FE5787" w:rsidRPr="003F36A7" w:rsidRDefault="00FE5787" w:rsidP="00A0163F">
      <w:pPr>
        <w:jc w:val="center"/>
        <w:rPr>
          <w:rFonts w:asciiTheme="minorHAnsi" w:hAnsiTheme="minorHAnsi" w:cstheme="minorHAnsi"/>
          <w:iCs/>
        </w:rPr>
      </w:pPr>
    </w:p>
    <w:p w14:paraId="1C4BE52B" w14:textId="77777777" w:rsidR="00B716FA" w:rsidRDefault="00B716FA" w:rsidP="000207C6">
      <w:pPr>
        <w:spacing w:before="240" w:after="240"/>
        <w:jc w:val="center"/>
        <w:rPr>
          <w:rFonts w:asciiTheme="minorHAnsi" w:hAnsiTheme="minorHAnsi" w:cstheme="minorHAnsi"/>
          <w:b/>
          <w:smallCaps/>
        </w:rPr>
      </w:pPr>
    </w:p>
    <w:p w14:paraId="22EFF8C5" w14:textId="18E1EAB3" w:rsidR="0005487B" w:rsidRPr="00B716FA" w:rsidRDefault="003753A7" w:rsidP="000207C6">
      <w:pPr>
        <w:spacing w:before="240" w:after="240"/>
        <w:jc w:val="center"/>
        <w:rPr>
          <w:rFonts w:asciiTheme="minorHAnsi" w:hAnsiTheme="minorHAnsi" w:cstheme="minorHAnsi"/>
          <w:b/>
          <w:smallCaps/>
        </w:rPr>
      </w:pPr>
      <w:r w:rsidRPr="00B716FA">
        <w:rPr>
          <w:rFonts w:asciiTheme="minorHAnsi" w:hAnsiTheme="minorHAnsi" w:cstheme="minorHAnsi"/>
          <w:b/>
          <w:smallCaps/>
        </w:rPr>
        <w:t xml:space="preserve">Nr referencyjny </w:t>
      </w:r>
      <w:r w:rsidR="008912B8">
        <w:rPr>
          <w:rFonts w:asciiTheme="minorHAnsi" w:hAnsiTheme="minorHAnsi" w:cstheme="minorHAnsi"/>
          <w:b/>
          <w:smallCaps/>
        </w:rPr>
        <w:t xml:space="preserve"> RRG.271.</w:t>
      </w:r>
      <w:r w:rsidR="0047633C">
        <w:rPr>
          <w:rFonts w:asciiTheme="minorHAnsi" w:hAnsiTheme="minorHAnsi" w:cstheme="minorHAnsi"/>
          <w:b/>
          <w:smallCaps/>
        </w:rPr>
        <w:t>8</w:t>
      </w:r>
      <w:r w:rsidR="008912B8">
        <w:rPr>
          <w:rFonts w:asciiTheme="minorHAnsi" w:hAnsiTheme="minorHAnsi" w:cstheme="minorHAnsi"/>
          <w:b/>
          <w:smallCaps/>
        </w:rPr>
        <w:t>.202</w:t>
      </w:r>
      <w:r w:rsidR="0047633C">
        <w:rPr>
          <w:rFonts w:asciiTheme="minorHAnsi" w:hAnsiTheme="minorHAnsi" w:cstheme="minorHAnsi"/>
          <w:b/>
          <w:smallCaps/>
        </w:rPr>
        <w:t>4</w:t>
      </w:r>
    </w:p>
    <w:p w14:paraId="7428B1C3" w14:textId="77777777" w:rsidR="00AF6320" w:rsidRDefault="00AF6320" w:rsidP="00A0163F">
      <w:pPr>
        <w:spacing w:before="120" w:after="120"/>
        <w:jc w:val="center"/>
        <w:rPr>
          <w:rFonts w:asciiTheme="minorHAnsi" w:hAnsiTheme="minorHAnsi" w:cstheme="minorHAnsi"/>
          <w:b/>
        </w:rPr>
      </w:pPr>
    </w:p>
    <w:p w14:paraId="07D20FE8" w14:textId="77777777" w:rsidR="00AF6320" w:rsidRDefault="00AF6320" w:rsidP="00A0163F">
      <w:pPr>
        <w:spacing w:before="120" w:after="120"/>
        <w:jc w:val="center"/>
        <w:rPr>
          <w:rFonts w:asciiTheme="minorHAnsi" w:hAnsiTheme="minorHAnsi" w:cstheme="minorHAnsi"/>
          <w:b/>
        </w:rPr>
      </w:pPr>
    </w:p>
    <w:p w14:paraId="5F261B9D" w14:textId="58386D9D" w:rsidR="007C4A37" w:rsidRDefault="00073092" w:rsidP="00A0163F">
      <w:pPr>
        <w:spacing w:before="120" w:after="120"/>
        <w:jc w:val="center"/>
        <w:rPr>
          <w:rFonts w:asciiTheme="minorHAnsi" w:hAnsiTheme="minorHAnsi" w:cstheme="minorHAnsi"/>
          <w:b/>
        </w:rPr>
      </w:pPr>
      <w:r w:rsidRPr="00A0163F">
        <w:rPr>
          <w:rFonts w:asciiTheme="minorHAnsi" w:hAnsiTheme="minorHAnsi" w:cstheme="minorHAnsi"/>
          <w:b/>
        </w:rPr>
        <w:t xml:space="preserve">Wspólny </w:t>
      </w:r>
      <w:r w:rsidR="00F57D95" w:rsidRPr="00A0163F">
        <w:rPr>
          <w:rFonts w:asciiTheme="minorHAnsi" w:hAnsiTheme="minorHAnsi" w:cstheme="minorHAnsi"/>
          <w:b/>
        </w:rPr>
        <w:t>S</w:t>
      </w:r>
      <w:r w:rsidR="006A3322" w:rsidRPr="00A0163F">
        <w:rPr>
          <w:rFonts w:asciiTheme="minorHAnsi" w:hAnsiTheme="minorHAnsi" w:cstheme="minorHAnsi"/>
          <w:b/>
        </w:rPr>
        <w:t>łownik Zamówień (CPV):</w:t>
      </w:r>
    </w:p>
    <w:p w14:paraId="10A7DF7E" w14:textId="631D3D33" w:rsidR="00C140CC" w:rsidRDefault="00C140CC" w:rsidP="00A0163F">
      <w:pPr>
        <w:spacing w:before="120" w:after="120"/>
        <w:jc w:val="center"/>
        <w:rPr>
          <w:rFonts w:asciiTheme="minorHAnsi" w:hAnsiTheme="minorHAnsi" w:cstheme="minorHAnsi"/>
          <w:b/>
        </w:rPr>
      </w:pPr>
    </w:p>
    <w:tbl>
      <w:tblPr>
        <w:tblStyle w:val="Tabela-Siatka"/>
        <w:tblW w:w="8367" w:type="dxa"/>
        <w:jc w:val="center"/>
        <w:tblLook w:val="04A0" w:firstRow="1" w:lastRow="0" w:firstColumn="1" w:lastColumn="0" w:noHBand="0" w:noVBand="1"/>
      </w:tblPr>
      <w:tblGrid>
        <w:gridCol w:w="1701"/>
        <w:gridCol w:w="1701"/>
        <w:gridCol w:w="4965"/>
      </w:tblGrid>
      <w:tr w:rsidR="00CD432D" w:rsidRPr="00A0163F" w14:paraId="1139F9F0" w14:textId="77777777" w:rsidTr="00C140CC">
        <w:trPr>
          <w:trHeight w:val="283"/>
          <w:jc w:val="center"/>
        </w:trPr>
        <w:tc>
          <w:tcPr>
            <w:tcW w:w="1701" w:type="dxa"/>
            <w:vMerge w:val="restart"/>
            <w:vAlign w:val="center"/>
          </w:tcPr>
          <w:p w14:paraId="67C88C9C" w14:textId="77777777" w:rsidR="00CD432D" w:rsidRPr="00C01634" w:rsidRDefault="00CD432D" w:rsidP="00CD432D">
            <w:pPr>
              <w:jc w:val="center"/>
              <w:rPr>
                <w:rFonts w:asciiTheme="minorHAnsi" w:hAnsiTheme="minorHAnsi" w:cstheme="minorHAnsi"/>
                <w:b/>
                <w:smallCaps/>
                <w:sz w:val="20"/>
                <w:szCs w:val="20"/>
              </w:rPr>
            </w:pPr>
            <w:r w:rsidRPr="00C01634">
              <w:rPr>
                <w:rFonts w:asciiTheme="minorHAnsi" w:hAnsiTheme="minorHAnsi" w:cstheme="minorHAnsi"/>
                <w:b/>
                <w:smallCaps/>
                <w:color w:val="2F5496" w:themeColor="accent5" w:themeShade="BF"/>
                <w:sz w:val="20"/>
                <w:szCs w:val="20"/>
              </w:rPr>
              <w:t>Część 1</w:t>
            </w:r>
          </w:p>
        </w:tc>
        <w:tc>
          <w:tcPr>
            <w:tcW w:w="1701" w:type="dxa"/>
            <w:vAlign w:val="center"/>
          </w:tcPr>
          <w:p w14:paraId="13C73695" w14:textId="514A57D2" w:rsidR="00CD432D" w:rsidRPr="00A0163F" w:rsidRDefault="006C692F" w:rsidP="00CD432D">
            <w:pPr>
              <w:jc w:val="center"/>
              <w:rPr>
                <w:rFonts w:asciiTheme="minorHAnsi" w:hAnsiTheme="minorHAnsi" w:cstheme="minorHAnsi"/>
                <w:sz w:val="20"/>
                <w:szCs w:val="20"/>
              </w:rPr>
            </w:pPr>
            <w:r>
              <w:rPr>
                <w:rFonts w:asciiTheme="minorHAnsi" w:hAnsiTheme="minorHAnsi" w:cstheme="minorHAnsi"/>
                <w:sz w:val="20"/>
                <w:szCs w:val="20"/>
              </w:rPr>
              <w:t>39162100-6</w:t>
            </w:r>
          </w:p>
        </w:tc>
        <w:tc>
          <w:tcPr>
            <w:tcW w:w="4965" w:type="dxa"/>
            <w:vAlign w:val="center"/>
          </w:tcPr>
          <w:p w14:paraId="5C85B9E9" w14:textId="763B179B" w:rsidR="00CD432D" w:rsidRPr="00A0163F" w:rsidRDefault="006C692F" w:rsidP="00CD432D">
            <w:pPr>
              <w:rPr>
                <w:rFonts w:asciiTheme="minorHAnsi" w:hAnsiTheme="minorHAnsi" w:cstheme="minorHAnsi"/>
                <w:sz w:val="20"/>
                <w:szCs w:val="20"/>
              </w:rPr>
            </w:pPr>
            <w:r>
              <w:rPr>
                <w:rFonts w:asciiTheme="minorHAnsi" w:hAnsiTheme="minorHAnsi" w:cstheme="minorHAnsi"/>
                <w:sz w:val="20"/>
                <w:szCs w:val="20"/>
              </w:rPr>
              <w:t>Pomoce dydaktyczne</w:t>
            </w:r>
          </w:p>
        </w:tc>
      </w:tr>
      <w:tr w:rsidR="006C692F" w:rsidRPr="00A0163F" w14:paraId="1D4BAAEE" w14:textId="77777777" w:rsidTr="00300299">
        <w:trPr>
          <w:gridAfter w:val="2"/>
          <w:wAfter w:w="6666" w:type="dxa"/>
          <w:trHeight w:val="244"/>
          <w:jc w:val="center"/>
        </w:trPr>
        <w:tc>
          <w:tcPr>
            <w:tcW w:w="1701" w:type="dxa"/>
            <w:vMerge/>
            <w:vAlign w:val="center"/>
          </w:tcPr>
          <w:p w14:paraId="736764F7" w14:textId="77777777" w:rsidR="006C692F" w:rsidRPr="00C01634" w:rsidRDefault="006C692F" w:rsidP="00CD432D">
            <w:pPr>
              <w:jc w:val="center"/>
              <w:rPr>
                <w:rFonts w:asciiTheme="minorHAnsi" w:hAnsiTheme="minorHAnsi" w:cstheme="minorHAnsi"/>
                <w:b/>
                <w:smallCaps/>
                <w:color w:val="2F5496" w:themeColor="accent5" w:themeShade="BF"/>
                <w:sz w:val="20"/>
                <w:szCs w:val="20"/>
              </w:rPr>
            </w:pPr>
          </w:p>
        </w:tc>
      </w:tr>
      <w:tr w:rsidR="00FB5E3A" w:rsidRPr="00A0163F" w14:paraId="2154C842" w14:textId="77777777" w:rsidTr="00C140CC">
        <w:trPr>
          <w:trHeight w:val="250"/>
          <w:jc w:val="center"/>
        </w:trPr>
        <w:tc>
          <w:tcPr>
            <w:tcW w:w="1701" w:type="dxa"/>
            <w:vMerge w:val="restart"/>
            <w:vAlign w:val="center"/>
          </w:tcPr>
          <w:p w14:paraId="545FFFF7" w14:textId="7229B99A" w:rsidR="00FB5E3A" w:rsidRPr="00C01634" w:rsidRDefault="00FB5E3A" w:rsidP="00FB5E3A">
            <w:pPr>
              <w:jc w:val="center"/>
              <w:rPr>
                <w:rFonts w:asciiTheme="minorHAnsi" w:hAnsiTheme="minorHAnsi" w:cstheme="minorHAnsi"/>
                <w:b/>
                <w:smallCaps/>
                <w:sz w:val="20"/>
                <w:szCs w:val="20"/>
              </w:rPr>
            </w:pPr>
            <w:r w:rsidRPr="00C01634">
              <w:rPr>
                <w:rFonts w:asciiTheme="minorHAnsi" w:hAnsiTheme="minorHAnsi" w:cstheme="minorHAnsi"/>
                <w:b/>
                <w:smallCaps/>
                <w:color w:val="2F5496" w:themeColor="accent5" w:themeShade="BF"/>
                <w:sz w:val="20"/>
                <w:szCs w:val="20"/>
              </w:rPr>
              <w:t xml:space="preserve">Część </w:t>
            </w:r>
            <w:r w:rsidR="00AF6320">
              <w:rPr>
                <w:rFonts w:asciiTheme="minorHAnsi" w:hAnsiTheme="minorHAnsi" w:cstheme="minorHAnsi"/>
                <w:b/>
                <w:smallCaps/>
                <w:color w:val="2F5496" w:themeColor="accent5" w:themeShade="BF"/>
                <w:sz w:val="20"/>
                <w:szCs w:val="20"/>
              </w:rPr>
              <w:t>2</w:t>
            </w:r>
          </w:p>
        </w:tc>
        <w:tc>
          <w:tcPr>
            <w:tcW w:w="1701" w:type="dxa"/>
            <w:vAlign w:val="center"/>
          </w:tcPr>
          <w:p w14:paraId="01EB9B79" w14:textId="1B004E78" w:rsidR="00FB5E3A" w:rsidRPr="00A0163F" w:rsidRDefault="006C692F" w:rsidP="00FB5E3A">
            <w:pPr>
              <w:jc w:val="center"/>
              <w:rPr>
                <w:rFonts w:asciiTheme="minorHAnsi" w:hAnsiTheme="minorHAnsi" w:cstheme="minorHAnsi"/>
                <w:sz w:val="20"/>
                <w:szCs w:val="20"/>
              </w:rPr>
            </w:pPr>
            <w:r>
              <w:rPr>
                <w:rFonts w:asciiTheme="minorHAnsi" w:hAnsiTheme="minorHAnsi" w:cstheme="minorHAnsi"/>
                <w:bCs/>
                <w:sz w:val="20"/>
                <w:szCs w:val="20"/>
              </w:rPr>
              <w:t>30213100-6</w:t>
            </w:r>
          </w:p>
        </w:tc>
        <w:tc>
          <w:tcPr>
            <w:tcW w:w="4965" w:type="dxa"/>
            <w:vAlign w:val="center"/>
          </w:tcPr>
          <w:p w14:paraId="46B82448" w14:textId="69AC37CB" w:rsidR="00FB5E3A" w:rsidRPr="00A0163F" w:rsidRDefault="00FB5E3A" w:rsidP="00FB5E3A">
            <w:pPr>
              <w:rPr>
                <w:rFonts w:asciiTheme="minorHAnsi" w:hAnsiTheme="minorHAnsi" w:cstheme="minorHAnsi"/>
                <w:sz w:val="20"/>
                <w:szCs w:val="20"/>
              </w:rPr>
            </w:pPr>
            <w:r w:rsidRPr="00186702">
              <w:rPr>
                <w:rFonts w:asciiTheme="minorHAnsi" w:hAnsiTheme="minorHAnsi" w:cstheme="minorHAnsi"/>
                <w:bCs/>
                <w:sz w:val="20"/>
                <w:szCs w:val="20"/>
              </w:rPr>
              <w:t xml:space="preserve">Komputery </w:t>
            </w:r>
            <w:r w:rsidR="006C692F">
              <w:rPr>
                <w:rFonts w:asciiTheme="minorHAnsi" w:hAnsiTheme="minorHAnsi" w:cstheme="minorHAnsi"/>
                <w:bCs/>
                <w:sz w:val="20"/>
                <w:szCs w:val="20"/>
              </w:rPr>
              <w:t>przenośne</w:t>
            </w:r>
          </w:p>
        </w:tc>
      </w:tr>
      <w:tr w:rsidR="008404A7" w:rsidRPr="00A0163F" w14:paraId="0E9B7A00" w14:textId="77777777" w:rsidTr="00C140CC">
        <w:trPr>
          <w:trHeight w:val="270"/>
          <w:jc w:val="center"/>
        </w:trPr>
        <w:tc>
          <w:tcPr>
            <w:tcW w:w="1701" w:type="dxa"/>
            <w:vMerge/>
          </w:tcPr>
          <w:p w14:paraId="40EBCCB8" w14:textId="77777777" w:rsidR="008404A7" w:rsidRPr="005F7365" w:rsidRDefault="008404A7" w:rsidP="00FB5E3A">
            <w:pPr>
              <w:jc w:val="center"/>
              <w:rPr>
                <w:rFonts w:asciiTheme="minorHAnsi" w:hAnsiTheme="minorHAnsi" w:cstheme="minorHAnsi"/>
                <w:bCs/>
                <w:sz w:val="20"/>
                <w:szCs w:val="20"/>
              </w:rPr>
            </w:pPr>
          </w:p>
        </w:tc>
        <w:tc>
          <w:tcPr>
            <w:tcW w:w="1701" w:type="dxa"/>
            <w:vAlign w:val="center"/>
          </w:tcPr>
          <w:p w14:paraId="31198AEF" w14:textId="702B7053" w:rsidR="008404A7" w:rsidRDefault="008404A7" w:rsidP="00FB5E3A">
            <w:pPr>
              <w:jc w:val="center"/>
              <w:rPr>
                <w:rFonts w:asciiTheme="minorHAnsi" w:hAnsiTheme="minorHAnsi" w:cstheme="minorHAnsi"/>
                <w:bCs/>
                <w:sz w:val="20"/>
                <w:szCs w:val="20"/>
              </w:rPr>
            </w:pPr>
            <w:r>
              <w:rPr>
                <w:rFonts w:asciiTheme="minorHAnsi" w:hAnsiTheme="minorHAnsi" w:cstheme="minorHAnsi"/>
                <w:bCs/>
                <w:sz w:val="20"/>
                <w:szCs w:val="20"/>
              </w:rPr>
              <w:t>30236000-2</w:t>
            </w:r>
          </w:p>
        </w:tc>
        <w:tc>
          <w:tcPr>
            <w:tcW w:w="4965" w:type="dxa"/>
            <w:vAlign w:val="center"/>
          </w:tcPr>
          <w:p w14:paraId="3BF3AF5E" w14:textId="6CA409C3" w:rsidR="008404A7" w:rsidRDefault="008404A7" w:rsidP="00FB5E3A">
            <w:pPr>
              <w:rPr>
                <w:rFonts w:asciiTheme="minorHAnsi" w:hAnsiTheme="minorHAnsi" w:cstheme="minorHAnsi"/>
                <w:bCs/>
                <w:sz w:val="20"/>
                <w:szCs w:val="20"/>
              </w:rPr>
            </w:pPr>
            <w:r>
              <w:rPr>
                <w:rFonts w:asciiTheme="minorHAnsi" w:hAnsiTheme="minorHAnsi" w:cstheme="minorHAnsi"/>
                <w:bCs/>
                <w:sz w:val="20"/>
                <w:szCs w:val="20"/>
              </w:rPr>
              <w:t>Różny sprzęt komputerowy</w:t>
            </w:r>
          </w:p>
        </w:tc>
      </w:tr>
      <w:tr w:rsidR="008404A7" w:rsidRPr="00A0163F" w14:paraId="20DFB373" w14:textId="77777777" w:rsidTr="00C140CC">
        <w:trPr>
          <w:trHeight w:val="270"/>
          <w:jc w:val="center"/>
        </w:trPr>
        <w:tc>
          <w:tcPr>
            <w:tcW w:w="1701" w:type="dxa"/>
            <w:vMerge/>
          </w:tcPr>
          <w:p w14:paraId="1EEF215B" w14:textId="77777777" w:rsidR="008404A7" w:rsidRPr="005F7365" w:rsidRDefault="008404A7" w:rsidP="00FB5E3A">
            <w:pPr>
              <w:jc w:val="center"/>
              <w:rPr>
                <w:rFonts w:asciiTheme="minorHAnsi" w:hAnsiTheme="minorHAnsi" w:cstheme="minorHAnsi"/>
                <w:bCs/>
                <w:sz w:val="20"/>
                <w:szCs w:val="20"/>
              </w:rPr>
            </w:pPr>
          </w:p>
        </w:tc>
        <w:tc>
          <w:tcPr>
            <w:tcW w:w="1701" w:type="dxa"/>
            <w:vAlign w:val="center"/>
          </w:tcPr>
          <w:p w14:paraId="56DF61EB" w14:textId="3366F726" w:rsidR="008404A7" w:rsidRDefault="00DD11F8" w:rsidP="00FB5E3A">
            <w:pPr>
              <w:jc w:val="center"/>
              <w:rPr>
                <w:rFonts w:asciiTheme="minorHAnsi" w:hAnsiTheme="minorHAnsi" w:cstheme="minorHAnsi"/>
                <w:bCs/>
                <w:sz w:val="20"/>
                <w:szCs w:val="20"/>
              </w:rPr>
            </w:pPr>
            <w:r>
              <w:rPr>
                <w:rFonts w:asciiTheme="minorHAnsi" w:hAnsiTheme="minorHAnsi" w:cstheme="minorHAnsi"/>
                <w:bCs/>
                <w:sz w:val="20"/>
                <w:szCs w:val="20"/>
              </w:rPr>
              <w:t>48000000-8</w:t>
            </w:r>
          </w:p>
        </w:tc>
        <w:tc>
          <w:tcPr>
            <w:tcW w:w="4965" w:type="dxa"/>
            <w:vAlign w:val="center"/>
          </w:tcPr>
          <w:p w14:paraId="52BC679C" w14:textId="24892F8F" w:rsidR="008404A7" w:rsidRDefault="00DD11F8" w:rsidP="00FB5E3A">
            <w:pPr>
              <w:rPr>
                <w:rFonts w:asciiTheme="minorHAnsi" w:hAnsiTheme="minorHAnsi" w:cstheme="minorHAnsi"/>
                <w:bCs/>
                <w:sz w:val="20"/>
                <w:szCs w:val="20"/>
              </w:rPr>
            </w:pPr>
            <w:r>
              <w:rPr>
                <w:rFonts w:asciiTheme="minorHAnsi" w:hAnsiTheme="minorHAnsi" w:cstheme="minorHAnsi"/>
                <w:bCs/>
                <w:sz w:val="20"/>
                <w:szCs w:val="20"/>
              </w:rPr>
              <w:t>Pakiety oprogramowania i systemy informatyczne</w:t>
            </w:r>
          </w:p>
        </w:tc>
      </w:tr>
      <w:tr w:rsidR="00FB5E3A" w:rsidRPr="00A0163F" w14:paraId="66C0DC33" w14:textId="77777777" w:rsidTr="00C140CC">
        <w:trPr>
          <w:trHeight w:val="270"/>
          <w:jc w:val="center"/>
        </w:trPr>
        <w:tc>
          <w:tcPr>
            <w:tcW w:w="1701" w:type="dxa"/>
            <w:vMerge/>
          </w:tcPr>
          <w:p w14:paraId="4C935E3F" w14:textId="77777777" w:rsidR="00FB5E3A" w:rsidRPr="005F7365" w:rsidRDefault="00FB5E3A" w:rsidP="00FB5E3A">
            <w:pPr>
              <w:jc w:val="center"/>
              <w:rPr>
                <w:rFonts w:asciiTheme="minorHAnsi" w:hAnsiTheme="minorHAnsi" w:cstheme="minorHAnsi"/>
                <w:bCs/>
                <w:sz w:val="20"/>
                <w:szCs w:val="20"/>
              </w:rPr>
            </w:pPr>
          </w:p>
        </w:tc>
        <w:tc>
          <w:tcPr>
            <w:tcW w:w="1701" w:type="dxa"/>
            <w:vAlign w:val="center"/>
          </w:tcPr>
          <w:p w14:paraId="4C9381A9" w14:textId="1B3ED006" w:rsidR="00FB5E3A" w:rsidRPr="00A0163F" w:rsidRDefault="008404A7" w:rsidP="00FB5E3A">
            <w:pPr>
              <w:jc w:val="center"/>
              <w:rPr>
                <w:rFonts w:asciiTheme="minorHAnsi" w:hAnsiTheme="minorHAnsi" w:cstheme="minorHAnsi"/>
                <w:bCs/>
                <w:sz w:val="20"/>
                <w:szCs w:val="20"/>
              </w:rPr>
            </w:pPr>
            <w:r>
              <w:rPr>
                <w:rFonts w:asciiTheme="minorHAnsi" w:hAnsiTheme="minorHAnsi" w:cstheme="minorHAnsi"/>
                <w:bCs/>
                <w:sz w:val="20"/>
                <w:szCs w:val="20"/>
              </w:rPr>
              <w:t>32322000-6</w:t>
            </w:r>
          </w:p>
        </w:tc>
        <w:tc>
          <w:tcPr>
            <w:tcW w:w="4965" w:type="dxa"/>
            <w:vAlign w:val="center"/>
          </w:tcPr>
          <w:p w14:paraId="51E20404" w14:textId="00307FE1" w:rsidR="00FB5E3A" w:rsidRPr="00A0163F" w:rsidRDefault="008404A7" w:rsidP="00FB5E3A">
            <w:pPr>
              <w:rPr>
                <w:rFonts w:asciiTheme="minorHAnsi" w:hAnsiTheme="minorHAnsi" w:cstheme="minorHAnsi"/>
                <w:bCs/>
                <w:sz w:val="20"/>
                <w:szCs w:val="20"/>
              </w:rPr>
            </w:pPr>
            <w:r>
              <w:rPr>
                <w:rFonts w:asciiTheme="minorHAnsi" w:hAnsiTheme="minorHAnsi" w:cstheme="minorHAnsi"/>
                <w:bCs/>
                <w:sz w:val="20"/>
                <w:szCs w:val="20"/>
              </w:rPr>
              <w:t>Urządzenia multimedialne</w:t>
            </w:r>
          </w:p>
        </w:tc>
      </w:tr>
      <w:tr w:rsidR="003A2DD8" w:rsidRPr="00A0163F" w14:paraId="13E13D7E" w14:textId="77777777" w:rsidTr="00C140CC">
        <w:trPr>
          <w:trHeight w:val="270"/>
          <w:jc w:val="center"/>
        </w:trPr>
        <w:tc>
          <w:tcPr>
            <w:tcW w:w="1701" w:type="dxa"/>
            <w:vMerge w:val="restart"/>
          </w:tcPr>
          <w:p w14:paraId="3CD27088" w14:textId="3DAAACD5" w:rsidR="003A2DD8" w:rsidRPr="005F7365" w:rsidRDefault="003A2DD8" w:rsidP="00FB5E3A">
            <w:pPr>
              <w:jc w:val="center"/>
              <w:rPr>
                <w:rFonts w:asciiTheme="minorHAnsi" w:hAnsiTheme="minorHAnsi" w:cstheme="minorHAnsi"/>
                <w:bCs/>
                <w:sz w:val="20"/>
                <w:szCs w:val="20"/>
              </w:rPr>
            </w:pPr>
            <w:r w:rsidRPr="000E0319">
              <w:rPr>
                <w:rFonts w:asciiTheme="minorHAnsi" w:hAnsiTheme="minorHAnsi" w:cstheme="minorHAnsi"/>
                <w:bCs/>
                <w:color w:val="227ACB"/>
                <w:sz w:val="20"/>
                <w:szCs w:val="20"/>
              </w:rPr>
              <w:t>CZĘŚĆ 3</w:t>
            </w:r>
          </w:p>
        </w:tc>
        <w:tc>
          <w:tcPr>
            <w:tcW w:w="1701" w:type="dxa"/>
            <w:vAlign w:val="center"/>
          </w:tcPr>
          <w:p w14:paraId="7033F00A" w14:textId="1F5EC6A3" w:rsidR="003A2DD8" w:rsidRPr="003A2DD8" w:rsidRDefault="003A2DD8" w:rsidP="00FB5E3A">
            <w:pPr>
              <w:jc w:val="center"/>
              <w:rPr>
                <w:rFonts w:asciiTheme="minorHAnsi" w:hAnsiTheme="minorHAnsi" w:cstheme="minorHAnsi"/>
                <w:bCs/>
                <w:sz w:val="20"/>
                <w:szCs w:val="20"/>
              </w:rPr>
            </w:pPr>
            <w:r>
              <w:rPr>
                <w:rFonts w:asciiTheme="minorHAnsi" w:hAnsiTheme="minorHAnsi" w:cstheme="minorHAnsi"/>
                <w:bCs/>
                <w:sz w:val="20"/>
                <w:szCs w:val="20"/>
              </w:rPr>
              <w:t>39160000-1</w:t>
            </w:r>
          </w:p>
        </w:tc>
        <w:tc>
          <w:tcPr>
            <w:tcW w:w="4965" w:type="dxa"/>
            <w:vAlign w:val="center"/>
          </w:tcPr>
          <w:p w14:paraId="138C9949" w14:textId="291F63A0" w:rsidR="003A2DD8" w:rsidRDefault="003A2DD8" w:rsidP="00FB5E3A">
            <w:pPr>
              <w:rPr>
                <w:rFonts w:asciiTheme="minorHAnsi" w:hAnsiTheme="minorHAnsi" w:cstheme="minorHAnsi"/>
                <w:bCs/>
                <w:sz w:val="20"/>
                <w:szCs w:val="20"/>
              </w:rPr>
            </w:pPr>
            <w:r>
              <w:rPr>
                <w:rFonts w:asciiTheme="minorHAnsi" w:hAnsiTheme="minorHAnsi" w:cstheme="minorHAnsi"/>
                <w:bCs/>
                <w:sz w:val="20"/>
                <w:szCs w:val="20"/>
              </w:rPr>
              <w:t>Meble szkolne</w:t>
            </w:r>
          </w:p>
        </w:tc>
      </w:tr>
      <w:tr w:rsidR="003A2DD8" w:rsidRPr="00A0163F" w14:paraId="75CD9FF6" w14:textId="77777777" w:rsidTr="00C140CC">
        <w:trPr>
          <w:trHeight w:val="270"/>
          <w:jc w:val="center"/>
        </w:trPr>
        <w:tc>
          <w:tcPr>
            <w:tcW w:w="1701" w:type="dxa"/>
            <w:vMerge/>
          </w:tcPr>
          <w:p w14:paraId="007ED3AA" w14:textId="77777777" w:rsidR="003A2DD8" w:rsidRPr="000E0319" w:rsidRDefault="003A2DD8" w:rsidP="00FB5E3A">
            <w:pPr>
              <w:jc w:val="center"/>
              <w:rPr>
                <w:rFonts w:asciiTheme="minorHAnsi" w:hAnsiTheme="minorHAnsi" w:cstheme="minorHAnsi"/>
                <w:bCs/>
                <w:color w:val="227ACB"/>
                <w:sz w:val="20"/>
                <w:szCs w:val="20"/>
              </w:rPr>
            </w:pPr>
          </w:p>
        </w:tc>
        <w:tc>
          <w:tcPr>
            <w:tcW w:w="1701" w:type="dxa"/>
            <w:vAlign w:val="center"/>
          </w:tcPr>
          <w:p w14:paraId="1C8AC793" w14:textId="5828F3A8" w:rsidR="003A2DD8" w:rsidRDefault="003A2DD8" w:rsidP="00FB5E3A">
            <w:pPr>
              <w:jc w:val="center"/>
              <w:rPr>
                <w:rFonts w:asciiTheme="minorHAnsi" w:hAnsiTheme="minorHAnsi" w:cstheme="minorHAnsi"/>
                <w:bCs/>
                <w:sz w:val="20"/>
                <w:szCs w:val="20"/>
              </w:rPr>
            </w:pPr>
            <w:r>
              <w:rPr>
                <w:rFonts w:asciiTheme="minorHAnsi" w:hAnsiTheme="minorHAnsi" w:cstheme="minorHAnsi"/>
                <w:bCs/>
                <w:sz w:val="20"/>
                <w:szCs w:val="20"/>
              </w:rPr>
              <w:t>39130000-2</w:t>
            </w:r>
          </w:p>
        </w:tc>
        <w:tc>
          <w:tcPr>
            <w:tcW w:w="4965" w:type="dxa"/>
            <w:vAlign w:val="center"/>
          </w:tcPr>
          <w:p w14:paraId="13170954" w14:textId="05834475" w:rsidR="003A2DD8" w:rsidRDefault="003C247D" w:rsidP="00FB5E3A">
            <w:pPr>
              <w:rPr>
                <w:rFonts w:asciiTheme="minorHAnsi" w:hAnsiTheme="minorHAnsi" w:cstheme="minorHAnsi"/>
                <w:bCs/>
                <w:sz w:val="20"/>
                <w:szCs w:val="20"/>
              </w:rPr>
            </w:pPr>
            <w:r>
              <w:rPr>
                <w:rFonts w:asciiTheme="minorHAnsi" w:hAnsiTheme="minorHAnsi" w:cstheme="minorHAnsi"/>
                <w:bCs/>
                <w:sz w:val="20"/>
                <w:szCs w:val="20"/>
              </w:rPr>
              <w:t>Meble biurowe</w:t>
            </w:r>
          </w:p>
        </w:tc>
      </w:tr>
    </w:tbl>
    <w:p w14:paraId="3EA152C8" w14:textId="4DF196A6" w:rsidR="00A0163F" w:rsidRDefault="00A0163F" w:rsidP="00A0163F"/>
    <w:p w14:paraId="482D4FE5" w14:textId="074A3010" w:rsidR="00A0163F" w:rsidRDefault="00A0163F" w:rsidP="00A0163F"/>
    <w:p w14:paraId="44229B59" w14:textId="7EAE6E62" w:rsidR="00807E68" w:rsidRDefault="00807E68" w:rsidP="00A0163F"/>
    <w:p w14:paraId="366AED65" w14:textId="77777777" w:rsidR="00AF6320" w:rsidRDefault="00AF6320" w:rsidP="00331A20">
      <w:pPr>
        <w:ind w:right="1"/>
        <w:rPr>
          <w:rFonts w:asciiTheme="minorHAnsi" w:hAnsiTheme="minorHAnsi" w:cstheme="minorHAnsi"/>
          <w:b/>
          <w:sz w:val="28"/>
        </w:rPr>
      </w:pPr>
    </w:p>
    <w:p w14:paraId="187021CA" w14:textId="77777777" w:rsidR="00AF6320" w:rsidRDefault="00AF6320" w:rsidP="00AF6320">
      <w:pPr>
        <w:ind w:right="1"/>
        <w:jc w:val="center"/>
        <w:rPr>
          <w:rFonts w:asciiTheme="minorHAnsi" w:hAnsiTheme="minorHAnsi" w:cstheme="minorHAnsi"/>
          <w:b/>
          <w:sz w:val="28"/>
        </w:rPr>
      </w:pPr>
    </w:p>
    <w:p w14:paraId="6DA9083E" w14:textId="7A92A396" w:rsidR="00AF6320" w:rsidRPr="00AF6320" w:rsidRDefault="00AF6320" w:rsidP="00AF6320">
      <w:pPr>
        <w:ind w:right="1"/>
        <w:jc w:val="center"/>
        <w:rPr>
          <w:rFonts w:asciiTheme="minorHAnsi" w:hAnsiTheme="minorHAnsi" w:cstheme="minorHAnsi"/>
          <w:b/>
          <w:sz w:val="28"/>
        </w:rPr>
      </w:pPr>
      <w:r>
        <w:rPr>
          <w:rFonts w:asciiTheme="minorHAnsi" w:hAnsiTheme="minorHAnsi" w:cstheme="minorHAnsi"/>
          <w:b/>
          <w:sz w:val="28"/>
        </w:rPr>
        <w:t>Milówka</w:t>
      </w:r>
      <w:r w:rsidRPr="00144A2E">
        <w:rPr>
          <w:rFonts w:asciiTheme="minorHAnsi" w:hAnsiTheme="minorHAnsi" w:cstheme="minorHAnsi"/>
          <w:b/>
          <w:sz w:val="28"/>
        </w:rPr>
        <w:t>,</w:t>
      </w:r>
      <w:r w:rsidR="008912B8">
        <w:rPr>
          <w:rFonts w:asciiTheme="minorHAnsi" w:hAnsiTheme="minorHAnsi" w:cstheme="minorHAnsi"/>
          <w:bCs/>
          <w:sz w:val="28"/>
        </w:rPr>
        <w:t xml:space="preserve"> </w:t>
      </w:r>
      <w:r w:rsidR="00DC63E9">
        <w:rPr>
          <w:rFonts w:asciiTheme="minorHAnsi" w:hAnsiTheme="minorHAnsi" w:cstheme="minorHAnsi"/>
          <w:bCs/>
          <w:sz w:val="28"/>
        </w:rPr>
        <w:t>2</w:t>
      </w:r>
      <w:r w:rsidR="008912B8">
        <w:rPr>
          <w:rFonts w:asciiTheme="minorHAnsi" w:hAnsiTheme="minorHAnsi" w:cstheme="minorHAnsi"/>
          <w:bCs/>
          <w:sz w:val="28"/>
        </w:rPr>
        <w:t xml:space="preserve"> </w:t>
      </w:r>
      <w:r w:rsidR="00D9126A">
        <w:rPr>
          <w:rFonts w:asciiTheme="minorHAnsi" w:hAnsiTheme="minorHAnsi" w:cstheme="minorHAnsi"/>
          <w:bCs/>
          <w:sz w:val="28"/>
        </w:rPr>
        <w:t>października</w:t>
      </w:r>
      <w:r w:rsidRPr="00307C52">
        <w:rPr>
          <w:rFonts w:asciiTheme="minorHAnsi" w:hAnsiTheme="minorHAnsi" w:cstheme="minorHAnsi"/>
          <w:bCs/>
          <w:sz w:val="28"/>
        </w:rPr>
        <w:t xml:space="preserve"> 202</w:t>
      </w:r>
      <w:r w:rsidR="002C2795">
        <w:rPr>
          <w:rFonts w:asciiTheme="minorHAnsi" w:hAnsiTheme="minorHAnsi" w:cstheme="minorHAnsi"/>
          <w:bCs/>
          <w:sz w:val="28"/>
        </w:rPr>
        <w:t>4</w:t>
      </w:r>
      <w:r w:rsidRPr="00307C52">
        <w:rPr>
          <w:rFonts w:asciiTheme="minorHAnsi" w:hAnsiTheme="minorHAnsi" w:cstheme="minorHAnsi"/>
          <w:bCs/>
          <w:sz w:val="28"/>
        </w:rPr>
        <w:t xml:space="preserve"> rok</w:t>
      </w:r>
      <w:r>
        <w:rPr>
          <w:rFonts w:asciiTheme="minorHAnsi" w:eastAsia="Calibri" w:hAnsiTheme="minorHAnsi" w:cstheme="minorHAnsi"/>
          <w:color w:val="2F5496" w:themeColor="accent5" w:themeShade="BF"/>
          <w:lang w:eastAsia="en-US"/>
        </w:rPr>
        <w:br w:type="page"/>
      </w:r>
    </w:p>
    <w:p w14:paraId="7E3728D6" w14:textId="00F5B839" w:rsidR="00FF10B9" w:rsidRPr="006C7A87" w:rsidRDefault="00FF10B9"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lastRenderedPageBreak/>
        <w:t xml:space="preserve">INFORMACJE </w:t>
      </w:r>
      <w:r w:rsidR="004E7BCE" w:rsidRPr="006C7A87">
        <w:rPr>
          <w:rFonts w:asciiTheme="minorHAnsi" w:eastAsia="Calibri" w:hAnsiTheme="minorHAnsi" w:cstheme="minorHAnsi"/>
          <w:color w:val="2F5496" w:themeColor="accent5" w:themeShade="BF"/>
          <w:lang w:eastAsia="en-US"/>
        </w:rPr>
        <w:t>O ZAMAWIAJĄCYM</w:t>
      </w:r>
    </w:p>
    <w:p w14:paraId="5A141FD3" w14:textId="77777777" w:rsidR="00AF6320" w:rsidRPr="00AF6320" w:rsidRDefault="00AF6320" w:rsidP="00AF6320">
      <w:pPr>
        <w:tabs>
          <w:tab w:val="left" w:pos="1843"/>
        </w:tabs>
        <w:spacing w:line="253" w:lineRule="exact"/>
        <w:rPr>
          <w:rFonts w:asciiTheme="minorHAnsi" w:hAnsiTheme="minorHAnsi" w:cstheme="minorHAnsi"/>
          <w:sz w:val="22"/>
          <w:szCs w:val="22"/>
        </w:rPr>
      </w:pPr>
      <w:r w:rsidRPr="00AF6320">
        <w:rPr>
          <w:rFonts w:asciiTheme="minorHAnsi" w:hAnsiTheme="minorHAnsi" w:cstheme="minorHAnsi"/>
          <w:sz w:val="22"/>
          <w:szCs w:val="22"/>
        </w:rPr>
        <w:t xml:space="preserve">Nazwa: </w:t>
      </w:r>
      <w:r w:rsidRPr="00AF6320">
        <w:rPr>
          <w:rFonts w:asciiTheme="minorHAnsi" w:hAnsiTheme="minorHAnsi" w:cstheme="minorHAnsi"/>
          <w:sz w:val="22"/>
          <w:szCs w:val="22"/>
        </w:rPr>
        <w:tab/>
      </w:r>
      <w:bookmarkStart w:id="1" w:name="_Hlk95929721"/>
      <w:bookmarkStart w:id="2" w:name="_Hlk82587731"/>
      <w:r w:rsidRPr="00AF6320">
        <w:rPr>
          <w:rFonts w:asciiTheme="minorHAnsi" w:hAnsiTheme="minorHAnsi" w:cstheme="minorHAnsi"/>
          <w:sz w:val="22"/>
          <w:szCs w:val="22"/>
        </w:rPr>
        <w:t xml:space="preserve">Gmina </w:t>
      </w:r>
      <w:bookmarkEnd w:id="1"/>
      <w:r w:rsidRPr="00AF6320">
        <w:rPr>
          <w:rFonts w:asciiTheme="minorHAnsi" w:hAnsiTheme="minorHAnsi" w:cstheme="minorHAnsi"/>
          <w:sz w:val="22"/>
          <w:szCs w:val="22"/>
        </w:rPr>
        <w:t>Milówka</w:t>
      </w:r>
    </w:p>
    <w:p w14:paraId="5115CDEC" w14:textId="77777777" w:rsidR="00AF6320" w:rsidRPr="00AF6320" w:rsidRDefault="00AF6320" w:rsidP="00AF6320">
      <w:pPr>
        <w:tabs>
          <w:tab w:val="left" w:pos="1843"/>
        </w:tabs>
        <w:spacing w:line="253" w:lineRule="exact"/>
        <w:rPr>
          <w:rFonts w:asciiTheme="minorHAnsi" w:hAnsiTheme="minorHAnsi" w:cstheme="minorHAnsi"/>
          <w:sz w:val="22"/>
          <w:szCs w:val="22"/>
        </w:rPr>
      </w:pPr>
      <w:r w:rsidRPr="00AF6320">
        <w:rPr>
          <w:rFonts w:asciiTheme="minorHAnsi" w:hAnsiTheme="minorHAnsi" w:cstheme="minorHAnsi"/>
          <w:sz w:val="22"/>
          <w:szCs w:val="22"/>
        </w:rPr>
        <w:t xml:space="preserve">Adres: </w:t>
      </w:r>
      <w:r w:rsidRPr="00AF6320">
        <w:rPr>
          <w:rFonts w:asciiTheme="minorHAnsi" w:hAnsiTheme="minorHAnsi" w:cstheme="minorHAnsi"/>
          <w:sz w:val="22"/>
          <w:szCs w:val="22"/>
        </w:rPr>
        <w:tab/>
      </w:r>
      <w:bookmarkStart w:id="3" w:name="_Hlk98746335"/>
      <w:bookmarkStart w:id="4" w:name="_Hlk103082053"/>
      <w:bookmarkEnd w:id="2"/>
      <w:r w:rsidRPr="00AF6320">
        <w:rPr>
          <w:rFonts w:asciiTheme="minorHAnsi" w:hAnsiTheme="minorHAnsi" w:cstheme="minorHAnsi"/>
          <w:sz w:val="22"/>
          <w:szCs w:val="22"/>
        </w:rPr>
        <w:t xml:space="preserve">ul. </w:t>
      </w:r>
      <w:bookmarkStart w:id="5" w:name="_Hlk116491934"/>
      <w:bookmarkEnd w:id="3"/>
      <w:bookmarkEnd w:id="4"/>
      <w:r w:rsidRPr="00AF6320">
        <w:rPr>
          <w:rFonts w:asciiTheme="minorHAnsi" w:hAnsiTheme="minorHAnsi" w:cstheme="minorHAnsi"/>
          <w:bCs/>
          <w:sz w:val="22"/>
          <w:szCs w:val="22"/>
        </w:rPr>
        <w:t>Jana Kazimierza 123, 34-360 Milówka</w:t>
      </w:r>
    </w:p>
    <w:bookmarkEnd w:id="5"/>
    <w:p w14:paraId="4C89C2A1" w14:textId="77777777" w:rsidR="00AF6320" w:rsidRPr="00AF6320" w:rsidRDefault="00AF6320" w:rsidP="00AF6320">
      <w:pPr>
        <w:tabs>
          <w:tab w:val="left" w:pos="1843"/>
        </w:tabs>
        <w:spacing w:line="253" w:lineRule="exact"/>
        <w:rPr>
          <w:rFonts w:asciiTheme="minorHAnsi" w:hAnsiTheme="minorHAnsi" w:cstheme="minorHAnsi"/>
          <w:bCs/>
          <w:sz w:val="22"/>
          <w:szCs w:val="22"/>
        </w:rPr>
      </w:pPr>
      <w:r w:rsidRPr="00AF6320">
        <w:rPr>
          <w:rFonts w:asciiTheme="minorHAnsi" w:hAnsiTheme="minorHAnsi" w:cstheme="minorHAnsi"/>
          <w:sz w:val="22"/>
          <w:szCs w:val="22"/>
        </w:rPr>
        <w:t>NIP:</w:t>
      </w:r>
      <w:r w:rsidRPr="00AF6320">
        <w:rPr>
          <w:rFonts w:asciiTheme="minorHAnsi" w:hAnsiTheme="minorHAnsi" w:cstheme="minorHAnsi"/>
          <w:sz w:val="22"/>
          <w:szCs w:val="22"/>
        </w:rPr>
        <w:tab/>
      </w:r>
      <w:r w:rsidRPr="00AF6320">
        <w:rPr>
          <w:rFonts w:asciiTheme="minorHAnsi" w:hAnsiTheme="minorHAnsi" w:cstheme="minorHAnsi"/>
          <w:bCs/>
          <w:sz w:val="22"/>
          <w:szCs w:val="22"/>
        </w:rPr>
        <w:t>5532317964</w:t>
      </w:r>
    </w:p>
    <w:p w14:paraId="5BFC89E8" w14:textId="77777777" w:rsidR="00AF6320" w:rsidRPr="00AF6320" w:rsidRDefault="00AF6320" w:rsidP="00AF6320">
      <w:pPr>
        <w:tabs>
          <w:tab w:val="left" w:pos="1843"/>
        </w:tabs>
        <w:spacing w:line="253" w:lineRule="exact"/>
        <w:rPr>
          <w:rFonts w:asciiTheme="minorHAnsi" w:hAnsiTheme="minorHAnsi" w:cstheme="minorHAnsi"/>
          <w:sz w:val="22"/>
          <w:szCs w:val="22"/>
        </w:rPr>
      </w:pPr>
      <w:r w:rsidRPr="00AF6320">
        <w:rPr>
          <w:rFonts w:asciiTheme="minorHAnsi" w:hAnsiTheme="minorHAnsi" w:cstheme="minorHAnsi"/>
          <w:sz w:val="22"/>
          <w:szCs w:val="22"/>
        </w:rPr>
        <w:t xml:space="preserve">tel.  </w:t>
      </w:r>
      <w:r w:rsidRPr="00AF6320">
        <w:rPr>
          <w:rFonts w:asciiTheme="minorHAnsi" w:hAnsiTheme="minorHAnsi" w:cstheme="minorHAnsi"/>
          <w:sz w:val="22"/>
          <w:szCs w:val="22"/>
        </w:rPr>
        <w:tab/>
        <w:t>+48 33 863 71 90</w:t>
      </w:r>
    </w:p>
    <w:p w14:paraId="024366F2" w14:textId="77777777" w:rsidR="00AF6320" w:rsidRPr="00AF6320" w:rsidRDefault="00AF6320" w:rsidP="00AF6320">
      <w:pPr>
        <w:tabs>
          <w:tab w:val="left" w:pos="1843"/>
        </w:tabs>
        <w:spacing w:line="253" w:lineRule="exact"/>
        <w:rPr>
          <w:rFonts w:asciiTheme="minorHAnsi" w:hAnsiTheme="minorHAnsi" w:cstheme="minorHAnsi"/>
          <w:b/>
          <w:sz w:val="22"/>
          <w:szCs w:val="22"/>
        </w:rPr>
      </w:pPr>
      <w:r w:rsidRPr="00AF6320">
        <w:rPr>
          <w:rFonts w:asciiTheme="minorHAnsi" w:hAnsiTheme="minorHAnsi" w:cstheme="minorHAnsi"/>
          <w:sz w:val="22"/>
          <w:szCs w:val="22"/>
        </w:rPr>
        <w:t xml:space="preserve">Adres e-mail: </w:t>
      </w:r>
      <w:r w:rsidRPr="00AF6320">
        <w:rPr>
          <w:rFonts w:asciiTheme="minorHAnsi" w:hAnsiTheme="minorHAnsi" w:cstheme="minorHAnsi"/>
          <w:sz w:val="22"/>
          <w:szCs w:val="22"/>
        </w:rPr>
        <w:tab/>
      </w:r>
      <w:hyperlink r:id="rId8" w:history="1">
        <w:r w:rsidRPr="00AF6320">
          <w:rPr>
            <w:rStyle w:val="Hipercze"/>
            <w:rFonts w:asciiTheme="minorHAnsi" w:hAnsiTheme="minorHAnsi" w:cstheme="minorHAnsi"/>
            <w:sz w:val="22"/>
            <w:szCs w:val="22"/>
          </w:rPr>
          <w:t>przetargi@milowka.com.pl</w:t>
        </w:r>
      </w:hyperlink>
    </w:p>
    <w:p w14:paraId="20D9EDCB" w14:textId="631D4C61" w:rsidR="00EF77A6" w:rsidRPr="00AF6320" w:rsidRDefault="00AF6320" w:rsidP="00AF6320">
      <w:pPr>
        <w:tabs>
          <w:tab w:val="left" w:pos="1843"/>
        </w:tabs>
        <w:spacing w:before="120" w:after="120"/>
        <w:rPr>
          <w:rFonts w:asciiTheme="minorHAnsi" w:hAnsiTheme="minorHAnsi" w:cstheme="minorHAnsi"/>
          <w:bCs/>
          <w:sz w:val="22"/>
          <w:szCs w:val="22"/>
        </w:rPr>
      </w:pPr>
      <w:r w:rsidRPr="00AF6320">
        <w:rPr>
          <w:rFonts w:asciiTheme="minorHAnsi" w:hAnsiTheme="minorHAnsi" w:cstheme="minorHAnsi"/>
          <w:bCs/>
          <w:sz w:val="22"/>
          <w:szCs w:val="22"/>
        </w:rPr>
        <w:t xml:space="preserve">Strona prowadzonego postępowania: </w:t>
      </w:r>
      <w:hyperlink r:id="rId9" w:history="1">
        <w:r w:rsidR="00F62FF4" w:rsidRPr="00F62FF4">
          <w:rPr>
            <w:rStyle w:val="Hipercze"/>
            <w:rFonts w:asciiTheme="minorHAnsi" w:hAnsiTheme="minorHAnsi" w:cstheme="minorHAnsi"/>
            <w:sz w:val="22"/>
            <w:szCs w:val="22"/>
          </w:rPr>
          <w:t>https://ezamowienia.gov.pl</w:t>
        </w:r>
      </w:hyperlink>
      <w:r w:rsidR="00F62FF4">
        <w:t xml:space="preserve"> </w:t>
      </w:r>
      <w:r w:rsidRPr="00AF6320">
        <w:rPr>
          <w:rFonts w:asciiTheme="minorHAnsi" w:hAnsiTheme="minorHAnsi" w:cstheme="minorHAnsi"/>
          <w:bCs/>
          <w:sz w:val="22"/>
          <w:szCs w:val="22"/>
        </w:rPr>
        <w:t xml:space="preserve"> </w:t>
      </w:r>
    </w:p>
    <w:p w14:paraId="473100BD" w14:textId="77777777" w:rsidR="00992EAA" w:rsidRPr="006C7A87" w:rsidRDefault="00992EAA"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TRYB UDZIELENIA ZAMÓWIENIA</w:t>
      </w:r>
    </w:p>
    <w:p w14:paraId="61385E65" w14:textId="40848CBF" w:rsidR="006C3FB1" w:rsidRPr="00FE2A79" w:rsidRDefault="00D81B20" w:rsidP="00FE2A79">
      <w:pPr>
        <w:pStyle w:val="Akapitzlist"/>
        <w:numPr>
          <w:ilvl w:val="0"/>
          <w:numId w:val="6"/>
        </w:numPr>
        <w:spacing w:before="120" w:after="120"/>
        <w:ind w:left="360"/>
        <w:contextualSpacing w:val="0"/>
        <w:jc w:val="both"/>
        <w:rPr>
          <w:rFonts w:asciiTheme="minorHAnsi" w:hAnsiTheme="minorHAnsi" w:cstheme="minorHAnsi"/>
          <w:iCs/>
          <w:sz w:val="22"/>
          <w:szCs w:val="22"/>
        </w:rPr>
      </w:pPr>
      <w:r w:rsidRPr="00FE2A79">
        <w:rPr>
          <w:rFonts w:asciiTheme="minorHAnsi" w:hAnsiTheme="minorHAnsi" w:cstheme="minorHAnsi"/>
          <w:iCs/>
          <w:sz w:val="22"/>
          <w:szCs w:val="22"/>
        </w:rPr>
        <w:t xml:space="preserve">Niniejsze postępowanie prowadzone jest w trybie </w:t>
      </w:r>
      <w:r w:rsidR="006C3FB1" w:rsidRPr="00FE2A79">
        <w:rPr>
          <w:rFonts w:asciiTheme="minorHAnsi" w:hAnsiTheme="minorHAnsi" w:cstheme="minorHAnsi"/>
          <w:iCs/>
          <w:sz w:val="22"/>
          <w:szCs w:val="22"/>
        </w:rPr>
        <w:t>podstawowym bez negocjacji, o którym mowa w</w:t>
      </w:r>
      <w:r w:rsidR="008A5D06" w:rsidRPr="00FE2A79">
        <w:rPr>
          <w:rFonts w:asciiTheme="minorHAnsi" w:hAnsiTheme="minorHAnsi" w:cstheme="minorHAnsi"/>
          <w:iCs/>
          <w:sz w:val="22"/>
          <w:szCs w:val="22"/>
        </w:rPr>
        <w:t> </w:t>
      </w:r>
      <w:r w:rsidR="006C3FB1" w:rsidRPr="00FE2A79">
        <w:rPr>
          <w:rFonts w:asciiTheme="minorHAnsi" w:hAnsiTheme="minorHAnsi" w:cstheme="minorHAnsi"/>
          <w:iCs/>
          <w:sz w:val="22"/>
          <w:szCs w:val="22"/>
        </w:rPr>
        <w:t xml:space="preserve">art. 275 pkt 1 </w:t>
      </w:r>
      <w:r w:rsidRPr="00FE2A79">
        <w:rPr>
          <w:rFonts w:asciiTheme="minorHAnsi" w:hAnsiTheme="minorHAnsi" w:cstheme="minorHAnsi"/>
          <w:iCs/>
          <w:sz w:val="22"/>
          <w:szCs w:val="22"/>
        </w:rPr>
        <w:t xml:space="preserve">ustawy </w:t>
      </w:r>
      <w:r w:rsidR="00191F79" w:rsidRPr="00FE2A79">
        <w:rPr>
          <w:rFonts w:asciiTheme="minorHAnsi" w:hAnsiTheme="minorHAnsi" w:cstheme="minorHAnsi"/>
          <w:iCs/>
          <w:sz w:val="22"/>
          <w:szCs w:val="22"/>
        </w:rPr>
        <w:t xml:space="preserve">z dnia 11 września 2019 r. Prawo zamówień publicznych </w:t>
      </w:r>
      <w:r w:rsidR="005F62F5" w:rsidRPr="00FE2A79">
        <w:rPr>
          <w:rFonts w:asciiTheme="minorHAnsi" w:hAnsiTheme="minorHAnsi" w:cstheme="minorHAnsi"/>
          <w:iCs/>
          <w:sz w:val="22"/>
          <w:szCs w:val="22"/>
        </w:rPr>
        <w:t>(</w:t>
      </w:r>
      <w:r w:rsidR="00191F79" w:rsidRPr="00FE2A79">
        <w:rPr>
          <w:rFonts w:asciiTheme="minorHAnsi" w:hAnsiTheme="minorHAnsi" w:cstheme="minorHAnsi"/>
          <w:iCs/>
          <w:sz w:val="22"/>
          <w:szCs w:val="22"/>
        </w:rPr>
        <w:t>Dz. U. z 20</w:t>
      </w:r>
      <w:r w:rsidR="00E9752E">
        <w:rPr>
          <w:rFonts w:asciiTheme="minorHAnsi" w:hAnsiTheme="minorHAnsi" w:cstheme="minorHAnsi"/>
          <w:iCs/>
          <w:sz w:val="22"/>
          <w:szCs w:val="22"/>
        </w:rPr>
        <w:t>2</w:t>
      </w:r>
      <w:r w:rsidR="001437CF">
        <w:rPr>
          <w:rFonts w:asciiTheme="minorHAnsi" w:hAnsiTheme="minorHAnsi" w:cstheme="minorHAnsi"/>
          <w:iCs/>
          <w:sz w:val="22"/>
          <w:szCs w:val="22"/>
        </w:rPr>
        <w:t>4</w:t>
      </w:r>
      <w:r w:rsidR="00191F79" w:rsidRPr="00FE2A79">
        <w:rPr>
          <w:rFonts w:asciiTheme="minorHAnsi" w:hAnsiTheme="minorHAnsi" w:cstheme="minorHAnsi"/>
          <w:iCs/>
          <w:sz w:val="22"/>
          <w:szCs w:val="22"/>
        </w:rPr>
        <w:t xml:space="preserve"> r. poz. </w:t>
      </w:r>
      <w:r w:rsidR="00E9752E">
        <w:rPr>
          <w:rFonts w:asciiTheme="minorHAnsi" w:hAnsiTheme="minorHAnsi" w:cstheme="minorHAnsi"/>
          <w:iCs/>
          <w:sz w:val="22"/>
          <w:szCs w:val="22"/>
        </w:rPr>
        <w:t>1</w:t>
      </w:r>
      <w:r w:rsidR="001437CF">
        <w:rPr>
          <w:rFonts w:asciiTheme="minorHAnsi" w:hAnsiTheme="minorHAnsi" w:cstheme="minorHAnsi"/>
          <w:iCs/>
          <w:sz w:val="22"/>
          <w:szCs w:val="22"/>
        </w:rPr>
        <w:t>320</w:t>
      </w:r>
      <w:r w:rsidR="005F62F5" w:rsidRPr="00FE2A79">
        <w:rPr>
          <w:rFonts w:asciiTheme="minorHAnsi" w:hAnsiTheme="minorHAnsi" w:cstheme="minorHAnsi"/>
          <w:iCs/>
          <w:sz w:val="22"/>
          <w:szCs w:val="22"/>
        </w:rPr>
        <w:t>)</w:t>
      </w:r>
      <w:r w:rsidRPr="00FE2A79">
        <w:rPr>
          <w:rFonts w:asciiTheme="minorHAnsi" w:hAnsiTheme="minorHAnsi" w:cstheme="minorHAnsi"/>
          <w:iCs/>
          <w:sz w:val="22"/>
          <w:szCs w:val="22"/>
        </w:rPr>
        <w:t>, zwan</w:t>
      </w:r>
      <w:r w:rsidR="0088593D" w:rsidRPr="00FE2A79">
        <w:rPr>
          <w:rFonts w:asciiTheme="minorHAnsi" w:hAnsiTheme="minorHAnsi" w:cstheme="minorHAnsi"/>
          <w:iCs/>
          <w:sz w:val="22"/>
          <w:szCs w:val="22"/>
        </w:rPr>
        <w:t>ej</w:t>
      </w:r>
      <w:r w:rsidRPr="00FE2A79">
        <w:rPr>
          <w:rFonts w:asciiTheme="minorHAnsi" w:hAnsiTheme="minorHAnsi" w:cstheme="minorHAnsi"/>
          <w:iCs/>
          <w:sz w:val="22"/>
          <w:szCs w:val="22"/>
        </w:rPr>
        <w:t xml:space="preserve"> dalej „ustawą </w:t>
      </w:r>
      <w:proofErr w:type="spellStart"/>
      <w:r w:rsidR="00AE1460" w:rsidRPr="00FE2A79">
        <w:rPr>
          <w:rFonts w:asciiTheme="minorHAnsi" w:hAnsiTheme="minorHAnsi" w:cstheme="minorHAnsi"/>
          <w:iCs/>
          <w:sz w:val="22"/>
          <w:szCs w:val="22"/>
        </w:rPr>
        <w:t>Pzp</w:t>
      </w:r>
      <w:proofErr w:type="spellEnd"/>
      <w:r w:rsidRPr="00FE2A79">
        <w:rPr>
          <w:rFonts w:asciiTheme="minorHAnsi" w:hAnsiTheme="minorHAnsi" w:cstheme="minorHAnsi"/>
          <w:iCs/>
          <w:sz w:val="22"/>
          <w:szCs w:val="22"/>
        </w:rPr>
        <w:t>”.</w:t>
      </w:r>
    </w:p>
    <w:p w14:paraId="2AC21D65" w14:textId="482EEF3C" w:rsidR="00D81B20" w:rsidRPr="00FE2A79" w:rsidRDefault="00D81B20" w:rsidP="00FE2A79">
      <w:pPr>
        <w:pStyle w:val="Akapitzlist"/>
        <w:numPr>
          <w:ilvl w:val="0"/>
          <w:numId w:val="6"/>
        </w:numPr>
        <w:spacing w:before="120" w:after="120"/>
        <w:ind w:left="360"/>
        <w:contextualSpacing w:val="0"/>
        <w:jc w:val="both"/>
        <w:rPr>
          <w:rFonts w:asciiTheme="minorHAnsi" w:hAnsiTheme="minorHAnsi" w:cstheme="minorHAnsi"/>
          <w:iCs/>
          <w:sz w:val="22"/>
          <w:szCs w:val="22"/>
        </w:rPr>
      </w:pPr>
      <w:r w:rsidRPr="00FE2A79">
        <w:rPr>
          <w:rFonts w:asciiTheme="minorHAnsi" w:hAnsiTheme="minorHAnsi" w:cstheme="minorHAnsi"/>
          <w:iCs/>
          <w:sz w:val="22"/>
          <w:szCs w:val="22"/>
        </w:rPr>
        <w:t xml:space="preserve">Wartość szacunkowa zamówienia </w:t>
      </w:r>
      <w:r w:rsidR="006C3FB1" w:rsidRPr="00FE2A79">
        <w:rPr>
          <w:rFonts w:asciiTheme="minorHAnsi" w:hAnsiTheme="minorHAnsi" w:cstheme="minorHAnsi"/>
          <w:iCs/>
          <w:sz w:val="22"/>
          <w:szCs w:val="22"/>
        </w:rPr>
        <w:t xml:space="preserve">nie </w:t>
      </w:r>
      <w:r w:rsidRPr="00FE2A79">
        <w:rPr>
          <w:rFonts w:asciiTheme="minorHAnsi" w:hAnsiTheme="minorHAnsi" w:cstheme="minorHAnsi"/>
          <w:iCs/>
          <w:sz w:val="22"/>
          <w:szCs w:val="22"/>
        </w:rPr>
        <w:t>przekracza kwot</w:t>
      </w:r>
      <w:r w:rsidR="006C3FB1" w:rsidRPr="00FE2A79">
        <w:rPr>
          <w:rFonts w:asciiTheme="minorHAnsi" w:hAnsiTheme="minorHAnsi" w:cstheme="minorHAnsi"/>
          <w:iCs/>
          <w:sz w:val="22"/>
          <w:szCs w:val="22"/>
        </w:rPr>
        <w:t>y</w:t>
      </w:r>
      <w:r w:rsidRPr="00FE2A79">
        <w:rPr>
          <w:rFonts w:asciiTheme="minorHAnsi" w:hAnsiTheme="minorHAnsi" w:cstheme="minorHAnsi"/>
          <w:iCs/>
          <w:sz w:val="22"/>
          <w:szCs w:val="22"/>
        </w:rPr>
        <w:t xml:space="preserve"> określon</w:t>
      </w:r>
      <w:r w:rsidR="006C3FB1" w:rsidRPr="00FE2A79">
        <w:rPr>
          <w:rFonts w:asciiTheme="minorHAnsi" w:hAnsiTheme="minorHAnsi" w:cstheme="minorHAnsi"/>
          <w:iCs/>
          <w:sz w:val="22"/>
          <w:szCs w:val="22"/>
        </w:rPr>
        <w:t>ej</w:t>
      </w:r>
      <w:r w:rsidRPr="00FE2A79">
        <w:rPr>
          <w:rFonts w:asciiTheme="minorHAnsi" w:hAnsiTheme="minorHAnsi" w:cstheme="minorHAnsi"/>
          <w:iCs/>
          <w:sz w:val="22"/>
          <w:szCs w:val="22"/>
        </w:rPr>
        <w:t xml:space="preserve"> w</w:t>
      </w:r>
      <w:r w:rsidR="00191F79" w:rsidRPr="00FE2A79">
        <w:rPr>
          <w:rFonts w:asciiTheme="minorHAnsi" w:hAnsiTheme="minorHAnsi" w:cstheme="minorHAnsi"/>
          <w:iCs/>
          <w:sz w:val="22"/>
          <w:szCs w:val="22"/>
        </w:rPr>
        <w:t xml:space="preserve"> obwieszczeniu Prezesa Urzędu Zamówień Publicznych</w:t>
      </w:r>
      <w:r w:rsidRPr="00FE2A79">
        <w:rPr>
          <w:rFonts w:asciiTheme="minorHAnsi" w:hAnsiTheme="minorHAnsi" w:cstheme="minorHAnsi"/>
          <w:iCs/>
          <w:sz w:val="22"/>
          <w:szCs w:val="22"/>
        </w:rPr>
        <w:t xml:space="preserve"> </w:t>
      </w:r>
      <w:r w:rsidR="00191F79" w:rsidRPr="00FE2A79">
        <w:rPr>
          <w:rFonts w:asciiTheme="minorHAnsi" w:hAnsiTheme="minorHAnsi" w:cstheme="minorHAnsi"/>
          <w:iCs/>
          <w:sz w:val="22"/>
          <w:szCs w:val="22"/>
        </w:rPr>
        <w:t xml:space="preserve">ogłoszonym na podstawie art. 3 ust. 3 </w:t>
      </w:r>
      <w:r w:rsidRPr="00FE2A79">
        <w:rPr>
          <w:rFonts w:asciiTheme="minorHAnsi" w:hAnsiTheme="minorHAnsi" w:cstheme="minorHAnsi"/>
          <w:iCs/>
          <w:sz w:val="22"/>
          <w:szCs w:val="22"/>
        </w:rPr>
        <w:t xml:space="preserve">ustawy </w:t>
      </w:r>
      <w:proofErr w:type="spellStart"/>
      <w:r w:rsidR="00AE1460" w:rsidRPr="00FE2A79">
        <w:rPr>
          <w:rFonts w:asciiTheme="minorHAnsi" w:hAnsiTheme="minorHAnsi" w:cstheme="minorHAnsi"/>
          <w:iCs/>
          <w:sz w:val="22"/>
          <w:szCs w:val="22"/>
        </w:rPr>
        <w:t>Pzp</w:t>
      </w:r>
      <w:proofErr w:type="spellEnd"/>
      <w:r w:rsidR="001437CF">
        <w:rPr>
          <w:rFonts w:asciiTheme="minorHAnsi" w:hAnsiTheme="minorHAnsi" w:cstheme="minorHAnsi"/>
          <w:iCs/>
          <w:sz w:val="22"/>
          <w:szCs w:val="22"/>
        </w:rPr>
        <w:t>.</w:t>
      </w:r>
    </w:p>
    <w:p w14:paraId="1D32AA5C" w14:textId="77777777" w:rsidR="00F57D95" w:rsidRPr="006C7A87" w:rsidRDefault="00F57D95"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OPIS PRZEDMIOTU ZAMÓWIENIA</w:t>
      </w:r>
    </w:p>
    <w:p w14:paraId="4081FF92" w14:textId="55BFF09F" w:rsid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xml:space="preserve">Przedmiotem zamówienia jest zakup sprzętu oraz pomocy dydaktycznych na potrzeby </w:t>
      </w:r>
      <w:r>
        <w:rPr>
          <w:rFonts w:asciiTheme="minorHAnsi" w:hAnsiTheme="minorHAnsi" w:cstheme="minorHAnsi"/>
          <w:iCs/>
          <w:sz w:val="22"/>
          <w:szCs w:val="22"/>
        </w:rPr>
        <w:t>szkół podstawowych znajdujących się na terenie Gminy Milówka. D</w:t>
      </w:r>
      <w:r w:rsidRPr="000141FF">
        <w:rPr>
          <w:rFonts w:asciiTheme="minorHAnsi" w:hAnsiTheme="minorHAnsi" w:cstheme="minorHAnsi"/>
          <w:iCs/>
          <w:sz w:val="22"/>
          <w:szCs w:val="22"/>
        </w:rPr>
        <w:t>ostawy zakupione w ramach zamówienia przeznaczone będą dla uczniów, w tym uczniów ze szczególnymi potrzebami edukacyjnymi.</w:t>
      </w:r>
    </w:p>
    <w:p w14:paraId="7C0E56BC" w14:textId="337F7245" w:rsidR="000141FF" w:rsidRP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xml:space="preserve">Zamówienie zostało podzielone na </w:t>
      </w:r>
      <w:r>
        <w:rPr>
          <w:rFonts w:asciiTheme="minorHAnsi" w:hAnsiTheme="minorHAnsi" w:cstheme="minorHAnsi"/>
          <w:iCs/>
          <w:sz w:val="22"/>
          <w:szCs w:val="22"/>
        </w:rPr>
        <w:t>trzy</w:t>
      </w:r>
      <w:r w:rsidRPr="000141FF">
        <w:rPr>
          <w:rFonts w:asciiTheme="minorHAnsi" w:hAnsiTheme="minorHAnsi" w:cstheme="minorHAnsi"/>
          <w:iCs/>
          <w:sz w:val="22"/>
          <w:szCs w:val="22"/>
        </w:rPr>
        <w:t xml:space="preserve"> części:</w:t>
      </w:r>
    </w:p>
    <w:p w14:paraId="4D2273F1" w14:textId="3999E3A5" w:rsidR="000141FF" w:rsidRPr="000141FF" w:rsidRDefault="000141FF" w:rsidP="000141FF">
      <w:pPr>
        <w:pStyle w:val="Akapitzlist"/>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xml:space="preserve">Część 1 – zakup pomocy dydaktycznych – szczegółowy opis przedmiotu zamówienia zawiera </w:t>
      </w:r>
      <w:r w:rsidRPr="00243C34">
        <w:rPr>
          <w:rFonts w:asciiTheme="minorHAnsi" w:hAnsiTheme="minorHAnsi" w:cstheme="minorHAnsi"/>
          <w:iCs/>
          <w:sz w:val="22"/>
          <w:szCs w:val="22"/>
        </w:rPr>
        <w:t xml:space="preserve">załącznik na </w:t>
      </w:r>
      <w:r w:rsidR="00243C34" w:rsidRPr="00243C34">
        <w:rPr>
          <w:rFonts w:asciiTheme="minorHAnsi" w:hAnsiTheme="minorHAnsi" w:cstheme="minorHAnsi"/>
          <w:iCs/>
          <w:sz w:val="22"/>
          <w:szCs w:val="22"/>
        </w:rPr>
        <w:t>6</w:t>
      </w:r>
      <w:r w:rsidR="00CD610C">
        <w:rPr>
          <w:rFonts w:asciiTheme="minorHAnsi" w:hAnsiTheme="minorHAnsi" w:cstheme="minorHAnsi"/>
          <w:iCs/>
          <w:sz w:val="22"/>
          <w:szCs w:val="22"/>
        </w:rPr>
        <w:t xml:space="preserve"> do SWZ</w:t>
      </w:r>
      <w:r w:rsidR="00243C34">
        <w:rPr>
          <w:rFonts w:asciiTheme="minorHAnsi" w:hAnsiTheme="minorHAnsi" w:cstheme="minorHAnsi"/>
          <w:iCs/>
          <w:sz w:val="22"/>
          <w:szCs w:val="22"/>
        </w:rPr>
        <w:t xml:space="preserve"> – Część I – Zakup pomocy dydaktycznych – opis przedmiotu zamówienia.</w:t>
      </w:r>
    </w:p>
    <w:p w14:paraId="7673DF48" w14:textId="77777777" w:rsidR="001D2453" w:rsidRDefault="001D2453" w:rsidP="000141FF">
      <w:pPr>
        <w:pStyle w:val="Akapitzlist"/>
        <w:spacing w:before="120" w:after="120"/>
        <w:jc w:val="both"/>
        <w:rPr>
          <w:rFonts w:asciiTheme="minorHAnsi" w:hAnsiTheme="minorHAnsi" w:cstheme="minorHAnsi"/>
          <w:iCs/>
          <w:sz w:val="22"/>
          <w:szCs w:val="22"/>
        </w:rPr>
      </w:pPr>
    </w:p>
    <w:p w14:paraId="3DC6B1F4" w14:textId="012B554B" w:rsidR="000141FF" w:rsidRDefault="000141FF" w:rsidP="000141FF">
      <w:pPr>
        <w:pStyle w:val="Akapitzlist"/>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Część 2 – zakup sprzętu</w:t>
      </w:r>
      <w:r>
        <w:rPr>
          <w:rFonts w:asciiTheme="minorHAnsi" w:hAnsiTheme="minorHAnsi" w:cstheme="minorHAnsi"/>
          <w:iCs/>
          <w:sz w:val="22"/>
          <w:szCs w:val="22"/>
        </w:rPr>
        <w:t xml:space="preserve"> komputerowego oraz</w:t>
      </w:r>
      <w:r w:rsidRPr="000141FF">
        <w:rPr>
          <w:rFonts w:asciiTheme="minorHAnsi" w:hAnsiTheme="minorHAnsi" w:cstheme="minorHAnsi"/>
          <w:iCs/>
          <w:sz w:val="22"/>
          <w:szCs w:val="22"/>
        </w:rPr>
        <w:t xml:space="preserve"> multimedialnego – szczegółowy opis przedmiotu zamówienia zawiera </w:t>
      </w:r>
      <w:r w:rsidRPr="00243C34">
        <w:rPr>
          <w:rFonts w:asciiTheme="minorHAnsi" w:hAnsiTheme="minorHAnsi" w:cstheme="minorHAnsi"/>
          <w:iCs/>
          <w:sz w:val="22"/>
          <w:szCs w:val="22"/>
        </w:rPr>
        <w:t xml:space="preserve">załącznik nr </w:t>
      </w:r>
      <w:r w:rsidR="00243C34" w:rsidRPr="00243C34">
        <w:rPr>
          <w:rFonts w:asciiTheme="minorHAnsi" w:hAnsiTheme="minorHAnsi" w:cstheme="minorHAnsi"/>
          <w:iCs/>
          <w:sz w:val="22"/>
          <w:szCs w:val="22"/>
        </w:rPr>
        <w:t>6</w:t>
      </w:r>
      <w:r w:rsidR="00243C34">
        <w:rPr>
          <w:rFonts w:asciiTheme="minorHAnsi" w:hAnsiTheme="minorHAnsi" w:cstheme="minorHAnsi"/>
          <w:iCs/>
          <w:sz w:val="22"/>
          <w:szCs w:val="22"/>
        </w:rPr>
        <w:t xml:space="preserve"> </w:t>
      </w:r>
      <w:r w:rsidR="00CD610C">
        <w:rPr>
          <w:rFonts w:asciiTheme="minorHAnsi" w:hAnsiTheme="minorHAnsi" w:cstheme="minorHAnsi"/>
          <w:iCs/>
          <w:sz w:val="22"/>
          <w:szCs w:val="22"/>
        </w:rPr>
        <w:t xml:space="preserve">do SWZ </w:t>
      </w:r>
      <w:r w:rsidR="00243C34">
        <w:rPr>
          <w:rFonts w:asciiTheme="minorHAnsi" w:hAnsiTheme="minorHAnsi" w:cstheme="minorHAnsi"/>
          <w:iCs/>
          <w:sz w:val="22"/>
          <w:szCs w:val="22"/>
        </w:rPr>
        <w:t xml:space="preserve">– Część II – Zakup sprzętu komputerowego oraz multimedialnego – opis przedmiotu zamówienia. </w:t>
      </w:r>
      <w:r>
        <w:rPr>
          <w:rFonts w:asciiTheme="minorHAnsi" w:hAnsiTheme="minorHAnsi" w:cstheme="minorHAnsi"/>
          <w:iCs/>
          <w:sz w:val="22"/>
          <w:szCs w:val="22"/>
        </w:rPr>
        <w:t xml:space="preserve"> </w:t>
      </w:r>
    </w:p>
    <w:p w14:paraId="6669B5F3" w14:textId="77777777" w:rsidR="001D2453" w:rsidRDefault="001D2453" w:rsidP="000141FF">
      <w:pPr>
        <w:pStyle w:val="Akapitzlist"/>
        <w:spacing w:before="120" w:after="120"/>
        <w:jc w:val="both"/>
        <w:rPr>
          <w:rFonts w:asciiTheme="minorHAnsi" w:hAnsiTheme="minorHAnsi" w:cstheme="minorHAnsi"/>
          <w:iCs/>
          <w:sz w:val="22"/>
          <w:szCs w:val="22"/>
        </w:rPr>
      </w:pPr>
    </w:p>
    <w:p w14:paraId="66DFCE0B" w14:textId="5649C079" w:rsidR="000141FF" w:rsidRDefault="000141FF" w:rsidP="000141FF">
      <w:pPr>
        <w:pStyle w:val="Akapitzlist"/>
        <w:spacing w:before="120" w:after="120"/>
        <w:jc w:val="both"/>
        <w:rPr>
          <w:rFonts w:asciiTheme="minorHAnsi" w:hAnsiTheme="minorHAnsi" w:cstheme="minorHAnsi"/>
          <w:iCs/>
          <w:sz w:val="22"/>
          <w:szCs w:val="22"/>
        </w:rPr>
      </w:pPr>
      <w:r>
        <w:rPr>
          <w:rFonts w:asciiTheme="minorHAnsi" w:hAnsiTheme="minorHAnsi" w:cstheme="minorHAnsi"/>
          <w:iCs/>
          <w:sz w:val="22"/>
          <w:szCs w:val="22"/>
        </w:rPr>
        <w:t xml:space="preserve">Część 3 - </w:t>
      </w:r>
      <w:r w:rsidRPr="000141FF">
        <w:rPr>
          <w:rFonts w:asciiTheme="minorHAnsi" w:hAnsiTheme="minorHAnsi" w:cstheme="minorHAnsi"/>
          <w:iCs/>
          <w:sz w:val="22"/>
          <w:szCs w:val="22"/>
        </w:rPr>
        <w:t xml:space="preserve">zakup </w:t>
      </w:r>
      <w:r>
        <w:rPr>
          <w:rFonts w:asciiTheme="minorHAnsi" w:hAnsiTheme="minorHAnsi" w:cstheme="minorHAnsi"/>
          <w:iCs/>
          <w:sz w:val="22"/>
          <w:szCs w:val="22"/>
        </w:rPr>
        <w:t>mebli biurowych i szkolnych</w:t>
      </w:r>
      <w:r w:rsidRPr="000141FF">
        <w:rPr>
          <w:rFonts w:asciiTheme="minorHAnsi" w:hAnsiTheme="minorHAnsi" w:cstheme="minorHAnsi"/>
          <w:iCs/>
          <w:sz w:val="22"/>
          <w:szCs w:val="22"/>
        </w:rPr>
        <w:t xml:space="preserve"> – szczegółowy opis przedmiotu zamówienia zawiera </w:t>
      </w:r>
      <w:r w:rsidRPr="00CD610C">
        <w:rPr>
          <w:rFonts w:asciiTheme="minorHAnsi" w:hAnsiTheme="minorHAnsi" w:cstheme="minorHAnsi"/>
          <w:iCs/>
          <w:sz w:val="22"/>
          <w:szCs w:val="22"/>
        </w:rPr>
        <w:t xml:space="preserve">załącznik nr </w:t>
      </w:r>
      <w:r w:rsidR="00CD610C" w:rsidRPr="00CD610C">
        <w:rPr>
          <w:rFonts w:asciiTheme="minorHAnsi" w:hAnsiTheme="minorHAnsi" w:cstheme="minorHAnsi"/>
          <w:iCs/>
          <w:sz w:val="22"/>
          <w:szCs w:val="22"/>
        </w:rPr>
        <w:t>6</w:t>
      </w:r>
      <w:r w:rsidRPr="00CD610C">
        <w:rPr>
          <w:rFonts w:asciiTheme="minorHAnsi" w:hAnsiTheme="minorHAnsi" w:cstheme="minorHAnsi"/>
          <w:iCs/>
          <w:sz w:val="22"/>
          <w:szCs w:val="22"/>
        </w:rPr>
        <w:t xml:space="preserve"> do SWZ </w:t>
      </w:r>
      <w:r w:rsidR="00CD610C">
        <w:rPr>
          <w:rFonts w:asciiTheme="minorHAnsi" w:hAnsiTheme="minorHAnsi" w:cstheme="minorHAnsi"/>
          <w:iCs/>
          <w:sz w:val="22"/>
          <w:szCs w:val="22"/>
        </w:rPr>
        <w:t xml:space="preserve">– Część III – Zakup mebli biurowych i szkolnych – opis przedmiotu zamówienia. </w:t>
      </w:r>
    </w:p>
    <w:p w14:paraId="4E3E5893" w14:textId="77777777" w:rsidR="001D2453" w:rsidRPr="000141FF" w:rsidRDefault="001D2453" w:rsidP="000141FF">
      <w:pPr>
        <w:pStyle w:val="Akapitzlist"/>
        <w:spacing w:before="120" w:after="120"/>
        <w:jc w:val="both"/>
        <w:rPr>
          <w:rFonts w:asciiTheme="minorHAnsi" w:hAnsiTheme="minorHAnsi" w:cstheme="minorHAnsi"/>
          <w:iCs/>
          <w:sz w:val="22"/>
          <w:szCs w:val="22"/>
        </w:rPr>
      </w:pPr>
    </w:p>
    <w:p w14:paraId="6FDE010F" w14:textId="3207D42D" w:rsidR="00D2615B"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xml:space="preserve">Zamówienie </w:t>
      </w:r>
      <w:r w:rsidR="004919E7">
        <w:rPr>
          <w:rFonts w:asciiTheme="minorHAnsi" w:hAnsiTheme="minorHAnsi" w:cstheme="minorHAnsi"/>
          <w:iCs/>
          <w:sz w:val="22"/>
          <w:szCs w:val="22"/>
        </w:rPr>
        <w:t xml:space="preserve">dla każdej części </w:t>
      </w:r>
      <w:r w:rsidRPr="000141FF">
        <w:rPr>
          <w:rFonts w:asciiTheme="minorHAnsi" w:hAnsiTheme="minorHAnsi" w:cstheme="minorHAnsi"/>
          <w:iCs/>
          <w:sz w:val="22"/>
          <w:szCs w:val="22"/>
        </w:rPr>
        <w:t xml:space="preserve">obejmuje zakup i dostawę do </w:t>
      </w:r>
      <w:r w:rsidR="00C514FE">
        <w:rPr>
          <w:rFonts w:asciiTheme="minorHAnsi" w:hAnsiTheme="minorHAnsi" w:cstheme="minorHAnsi"/>
          <w:iCs/>
          <w:sz w:val="22"/>
          <w:szCs w:val="22"/>
        </w:rPr>
        <w:t>Urzędu Gminy Milówka</w:t>
      </w:r>
      <w:r w:rsidRPr="000141FF">
        <w:rPr>
          <w:rFonts w:asciiTheme="minorHAnsi" w:hAnsiTheme="minorHAnsi" w:cstheme="minorHAnsi"/>
          <w:iCs/>
          <w:sz w:val="22"/>
          <w:szCs w:val="22"/>
        </w:rPr>
        <w:t xml:space="preserve"> oraz wniesienie </w:t>
      </w:r>
      <w:r w:rsidR="00D2615B">
        <w:rPr>
          <w:rFonts w:asciiTheme="minorHAnsi" w:hAnsiTheme="minorHAnsi" w:cstheme="minorHAnsi"/>
          <w:iCs/>
          <w:sz w:val="22"/>
          <w:szCs w:val="22"/>
        </w:rPr>
        <w:t>dostaw</w:t>
      </w:r>
      <w:r w:rsidRPr="000141FF">
        <w:rPr>
          <w:rFonts w:asciiTheme="minorHAnsi" w:hAnsiTheme="minorHAnsi" w:cstheme="minorHAnsi"/>
          <w:iCs/>
          <w:sz w:val="22"/>
          <w:szCs w:val="22"/>
        </w:rPr>
        <w:t xml:space="preserve"> objęt</w:t>
      </w:r>
      <w:r w:rsidR="00D2615B">
        <w:rPr>
          <w:rFonts w:asciiTheme="minorHAnsi" w:hAnsiTheme="minorHAnsi" w:cstheme="minorHAnsi"/>
          <w:iCs/>
          <w:sz w:val="22"/>
          <w:szCs w:val="22"/>
        </w:rPr>
        <w:t>ych</w:t>
      </w:r>
      <w:r w:rsidRPr="000141FF">
        <w:rPr>
          <w:rFonts w:asciiTheme="minorHAnsi" w:hAnsiTheme="minorHAnsi" w:cstheme="minorHAnsi"/>
          <w:iCs/>
          <w:sz w:val="22"/>
          <w:szCs w:val="22"/>
        </w:rPr>
        <w:t xml:space="preserve"> przedmiotem zamówienia. </w:t>
      </w:r>
      <w:r w:rsidR="00385D3F">
        <w:rPr>
          <w:rFonts w:asciiTheme="minorHAnsi" w:hAnsiTheme="minorHAnsi" w:cstheme="minorHAnsi"/>
          <w:iCs/>
          <w:sz w:val="22"/>
          <w:szCs w:val="22"/>
        </w:rPr>
        <w:t>Dostarczane produkty w ramach niniejszego zamówienia powinny być popakowane i opakowania te</w:t>
      </w:r>
      <w:r w:rsidR="00F30BA4">
        <w:rPr>
          <w:rFonts w:asciiTheme="minorHAnsi" w:hAnsiTheme="minorHAnsi" w:cstheme="minorHAnsi"/>
          <w:iCs/>
          <w:sz w:val="22"/>
          <w:szCs w:val="22"/>
        </w:rPr>
        <w:t>,</w:t>
      </w:r>
      <w:r w:rsidR="00385D3F">
        <w:rPr>
          <w:rFonts w:asciiTheme="minorHAnsi" w:hAnsiTheme="minorHAnsi" w:cstheme="minorHAnsi"/>
          <w:iCs/>
          <w:sz w:val="22"/>
          <w:szCs w:val="22"/>
        </w:rPr>
        <w:t xml:space="preserve"> powinny być opisane, </w:t>
      </w:r>
      <w:r w:rsidR="005058CD">
        <w:rPr>
          <w:rFonts w:asciiTheme="minorHAnsi" w:hAnsiTheme="minorHAnsi" w:cstheme="minorHAnsi"/>
          <w:iCs/>
          <w:sz w:val="22"/>
          <w:szCs w:val="22"/>
        </w:rPr>
        <w:t>w taki sposób, aby można było jednoznacznie stwierdzić, do której szkoły zapakowany towar został przydzielony</w:t>
      </w:r>
      <w:r w:rsidR="00385D3F">
        <w:rPr>
          <w:rFonts w:asciiTheme="minorHAnsi" w:hAnsiTheme="minorHAnsi" w:cstheme="minorHAnsi"/>
          <w:iCs/>
          <w:sz w:val="22"/>
          <w:szCs w:val="22"/>
        </w:rPr>
        <w:t xml:space="preserve"> zgodnie z opisem z tabelki, która dotyczy danej części zamówienia. </w:t>
      </w:r>
    </w:p>
    <w:p w14:paraId="0AA5A979" w14:textId="4A16507E" w:rsidR="000141FF" w:rsidRPr="000141FF" w:rsidRDefault="00D2615B" w:rsidP="00D2615B">
      <w:pPr>
        <w:pStyle w:val="Akapitzlist"/>
        <w:spacing w:before="120" w:after="120"/>
        <w:jc w:val="both"/>
        <w:rPr>
          <w:rFonts w:asciiTheme="minorHAnsi" w:hAnsiTheme="minorHAnsi" w:cstheme="minorHAnsi"/>
          <w:iCs/>
          <w:sz w:val="22"/>
          <w:szCs w:val="22"/>
        </w:rPr>
      </w:pPr>
      <w:r w:rsidRPr="00D2615B">
        <w:rPr>
          <w:rFonts w:asciiTheme="minorHAnsi" w:hAnsiTheme="minorHAnsi" w:cstheme="minorHAnsi"/>
          <w:iCs/>
          <w:color w:val="FF0000"/>
          <w:sz w:val="22"/>
          <w:szCs w:val="22"/>
        </w:rPr>
        <w:t xml:space="preserve">Uwaga!! Dotyczy 2 części zamówienia </w:t>
      </w:r>
      <w:r>
        <w:rPr>
          <w:rFonts w:asciiTheme="minorHAnsi" w:hAnsiTheme="minorHAnsi" w:cstheme="minorHAnsi"/>
          <w:iCs/>
          <w:sz w:val="22"/>
          <w:szCs w:val="22"/>
        </w:rPr>
        <w:t xml:space="preserve">- </w:t>
      </w:r>
      <w:r w:rsidR="000141FF" w:rsidRPr="000141FF">
        <w:rPr>
          <w:rFonts w:asciiTheme="minorHAnsi" w:hAnsiTheme="minorHAnsi" w:cstheme="minorHAnsi"/>
          <w:iCs/>
          <w:sz w:val="22"/>
          <w:szCs w:val="22"/>
        </w:rPr>
        <w:t xml:space="preserve">Zamawiający wymaga aby dostarczane w ramach przedmiotu zamówienie sprzęty komputerowe i elektroniczne zostały uruchomione w dniu ich dostawy, oprogramowanie zainstalowane a wskazani przez Zamawiającego pracownicy przeszkoleni z ich obsługi. </w:t>
      </w:r>
    </w:p>
    <w:p w14:paraId="1063338B" w14:textId="1C100FEF" w:rsidR="000141FF" w:rsidRP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Wykonawca zobowiązany jest do ustalenia z Zamawiającym d</w:t>
      </w:r>
      <w:r w:rsidR="006C79E2">
        <w:rPr>
          <w:rFonts w:asciiTheme="minorHAnsi" w:hAnsiTheme="minorHAnsi" w:cstheme="minorHAnsi"/>
          <w:iCs/>
          <w:sz w:val="22"/>
          <w:szCs w:val="22"/>
        </w:rPr>
        <w:t>nia</w:t>
      </w:r>
      <w:r w:rsidRPr="000141FF">
        <w:rPr>
          <w:rFonts w:asciiTheme="minorHAnsi" w:hAnsiTheme="minorHAnsi" w:cstheme="minorHAnsi"/>
          <w:iCs/>
          <w:sz w:val="22"/>
          <w:szCs w:val="22"/>
        </w:rPr>
        <w:t xml:space="preserve"> i godzin</w:t>
      </w:r>
      <w:r w:rsidR="006C79E2">
        <w:rPr>
          <w:rFonts w:asciiTheme="minorHAnsi" w:hAnsiTheme="minorHAnsi" w:cstheme="minorHAnsi"/>
          <w:iCs/>
          <w:sz w:val="22"/>
          <w:szCs w:val="22"/>
        </w:rPr>
        <w:t>y</w:t>
      </w:r>
      <w:r w:rsidRPr="000141FF">
        <w:rPr>
          <w:rFonts w:asciiTheme="minorHAnsi" w:hAnsiTheme="minorHAnsi" w:cstheme="minorHAnsi"/>
          <w:iCs/>
          <w:sz w:val="22"/>
          <w:szCs w:val="22"/>
        </w:rPr>
        <w:t xml:space="preserve"> dostawy przedmiotu zamówienia z uwzględnieniem godzin pracy </w:t>
      </w:r>
      <w:r w:rsidR="004F7BC9">
        <w:rPr>
          <w:rFonts w:asciiTheme="minorHAnsi" w:hAnsiTheme="minorHAnsi" w:cstheme="minorHAnsi"/>
          <w:iCs/>
          <w:sz w:val="22"/>
          <w:szCs w:val="22"/>
        </w:rPr>
        <w:t>Urzędu</w:t>
      </w:r>
      <w:r w:rsidR="006C79E2">
        <w:rPr>
          <w:rFonts w:asciiTheme="minorHAnsi" w:hAnsiTheme="minorHAnsi" w:cstheme="minorHAnsi"/>
          <w:iCs/>
          <w:sz w:val="22"/>
          <w:szCs w:val="22"/>
        </w:rPr>
        <w:t xml:space="preserve"> (dotyczy wszystkich części zamówienia)</w:t>
      </w:r>
      <w:r w:rsidRPr="000141FF">
        <w:rPr>
          <w:rFonts w:asciiTheme="minorHAnsi" w:hAnsiTheme="minorHAnsi" w:cstheme="minorHAnsi"/>
          <w:iCs/>
          <w:sz w:val="22"/>
          <w:szCs w:val="22"/>
        </w:rPr>
        <w:t>.</w:t>
      </w:r>
    </w:p>
    <w:p w14:paraId="18645317" w14:textId="6B7507C5" w:rsidR="000141FF" w:rsidRP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Dostarczony przez Wykonawcę towar, który  będzie niezgodny z opisem przedmiotu zamówienia uznaje się za brakujący.</w:t>
      </w:r>
    </w:p>
    <w:p w14:paraId="5BD4451D" w14:textId="77124FF7" w:rsidR="000141FF" w:rsidRP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xml:space="preserve">W przypadku stwierdzenia, że Wykonawca dostarczył towar uszkodzony lub </w:t>
      </w:r>
      <w:r w:rsidR="00E820A9">
        <w:rPr>
          <w:rFonts w:asciiTheme="minorHAnsi" w:hAnsiTheme="minorHAnsi" w:cstheme="minorHAnsi"/>
          <w:iCs/>
          <w:sz w:val="22"/>
          <w:szCs w:val="22"/>
        </w:rPr>
        <w:t xml:space="preserve">go </w:t>
      </w:r>
      <w:r w:rsidRPr="000141FF">
        <w:rPr>
          <w:rFonts w:asciiTheme="minorHAnsi" w:hAnsiTheme="minorHAnsi" w:cstheme="minorHAnsi"/>
          <w:iCs/>
          <w:sz w:val="22"/>
          <w:szCs w:val="22"/>
        </w:rPr>
        <w:t>nie dostarczył</w:t>
      </w:r>
      <w:r w:rsidR="00E820A9">
        <w:rPr>
          <w:rFonts w:asciiTheme="minorHAnsi" w:hAnsiTheme="minorHAnsi" w:cstheme="minorHAnsi"/>
          <w:iCs/>
          <w:sz w:val="22"/>
          <w:szCs w:val="22"/>
        </w:rPr>
        <w:t>,</w:t>
      </w:r>
      <w:r w:rsidRPr="000141FF">
        <w:rPr>
          <w:rFonts w:asciiTheme="minorHAnsi" w:hAnsiTheme="minorHAnsi" w:cstheme="minorHAnsi"/>
          <w:iCs/>
          <w:sz w:val="22"/>
          <w:szCs w:val="22"/>
        </w:rPr>
        <w:t xml:space="preserve"> </w:t>
      </w:r>
      <w:r w:rsidR="00E820A9">
        <w:rPr>
          <w:rFonts w:asciiTheme="minorHAnsi" w:hAnsiTheme="minorHAnsi" w:cstheme="minorHAnsi"/>
          <w:iCs/>
          <w:sz w:val="22"/>
          <w:szCs w:val="22"/>
        </w:rPr>
        <w:t>t</w:t>
      </w:r>
      <w:r w:rsidRPr="000141FF">
        <w:rPr>
          <w:rFonts w:asciiTheme="minorHAnsi" w:hAnsiTheme="minorHAnsi" w:cstheme="minorHAnsi"/>
          <w:iCs/>
          <w:sz w:val="22"/>
          <w:szCs w:val="22"/>
        </w:rPr>
        <w:t>o, zobowiązany jest do dostarczeni</w:t>
      </w:r>
      <w:r w:rsidR="00E820A9">
        <w:rPr>
          <w:rFonts w:asciiTheme="minorHAnsi" w:hAnsiTheme="minorHAnsi" w:cstheme="minorHAnsi"/>
          <w:iCs/>
          <w:sz w:val="22"/>
          <w:szCs w:val="22"/>
        </w:rPr>
        <w:t>a</w:t>
      </w:r>
      <w:r w:rsidRPr="000141FF">
        <w:rPr>
          <w:rFonts w:asciiTheme="minorHAnsi" w:hAnsiTheme="minorHAnsi" w:cstheme="minorHAnsi"/>
          <w:iCs/>
          <w:sz w:val="22"/>
          <w:szCs w:val="22"/>
        </w:rPr>
        <w:t xml:space="preserve"> go na własny koszt w następnym dniu roboczym do siedziby </w:t>
      </w:r>
      <w:r w:rsidR="00B82567">
        <w:rPr>
          <w:rFonts w:asciiTheme="minorHAnsi" w:hAnsiTheme="minorHAnsi" w:cstheme="minorHAnsi"/>
          <w:iCs/>
          <w:sz w:val="22"/>
          <w:szCs w:val="22"/>
        </w:rPr>
        <w:t>Urzędu</w:t>
      </w:r>
      <w:r w:rsidRPr="000141FF">
        <w:rPr>
          <w:rFonts w:asciiTheme="minorHAnsi" w:hAnsiTheme="minorHAnsi" w:cstheme="minorHAnsi"/>
          <w:iCs/>
          <w:sz w:val="22"/>
          <w:szCs w:val="22"/>
        </w:rPr>
        <w:t>.</w:t>
      </w:r>
    </w:p>
    <w:p w14:paraId="796C465E" w14:textId="61060753" w:rsidR="000141FF" w:rsidRPr="000141FF" w:rsidRDefault="000141FF" w:rsidP="000141FF">
      <w:pPr>
        <w:pStyle w:val="Akapitzlist"/>
        <w:numPr>
          <w:ilvl w:val="0"/>
          <w:numId w:val="19"/>
        </w:numPr>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lastRenderedPageBreak/>
        <w:t>Zamawiający wymaga udzielenia minimum 24 miesięcy gwarancji jakości na przedmiot zamówienia</w:t>
      </w:r>
      <w:r w:rsidR="002D537A">
        <w:rPr>
          <w:rFonts w:asciiTheme="minorHAnsi" w:hAnsiTheme="minorHAnsi" w:cstheme="minorHAnsi"/>
          <w:iCs/>
          <w:sz w:val="22"/>
          <w:szCs w:val="22"/>
        </w:rPr>
        <w:t xml:space="preserve"> tj. dla </w:t>
      </w:r>
      <w:r w:rsidR="00B36A57">
        <w:rPr>
          <w:rFonts w:asciiTheme="minorHAnsi" w:hAnsiTheme="minorHAnsi" w:cstheme="minorHAnsi"/>
          <w:iCs/>
          <w:sz w:val="22"/>
          <w:szCs w:val="22"/>
        </w:rPr>
        <w:t xml:space="preserve">cz. 1, </w:t>
      </w:r>
      <w:r w:rsidR="002D537A">
        <w:rPr>
          <w:rFonts w:asciiTheme="minorHAnsi" w:hAnsiTheme="minorHAnsi" w:cstheme="minorHAnsi"/>
          <w:iCs/>
          <w:sz w:val="22"/>
          <w:szCs w:val="22"/>
        </w:rPr>
        <w:t>cz. 2 oraz cz. 3 zamówienia</w:t>
      </w:r>
      <w:r w:rsidRPr="000141FF">
        <w:rPr>
          <w:rFonts w:asciiTheme="minorHAnsi" w:hAnsiTheme="minorHAnsi" w:cstheme="minorHAnsi"/>
          <w:iCs/>
          <w:sz w:val="22"/>
          <w:szCs w:val="22"/>
        </w:rPr>
        <w:t>:</w:t>
      </w:r>
    </w:p>
    <w:p w14:paraId="49D48660" w14:textId="33F57499" w:rsidR="000141FF" w:rsidRPr="000141FF" w:rsidRDefault="000141FF" w:rsidP="004A247C">
      <w:pPr>
        <w:pStyle w:val="Akapitzlist"/>
        <w:spacing w:before="120" w:after="120"/>
        <w:jc w:val="both"/>
        <w:rPr>
          <w:rFonts w:asciiTheme="minorHAnsi" w:hAnsiTheme="minorHAnsi" w:cstheme="minorHAnsi"/>
          <w:iCs/>
          <w:sz w:val="22"/>
          <w:szCs w:val="22"/>
        </w:rPr>
      </w:pPr>
      <w:r w:rsidRPr="000141FF">
        <w:rPr>
          <w:rFonts w:asciiTheme="minorHAnsi" w:hAnsiTheme="minorHAnsi" w:cstheme="minorHAnsi"/>
          <w:iCs/>
          <w:sz w:val="22"/>
          <w:szCs w:val="22"/>
        </w:rPr>
        <w:t>- okres gwarancji jakości na przedmiot zamówienia rozpoczyna się od dnia podpisania bezusterkowego protokołu odbioru</w:t>
      </w:r>
      <w:r w:rsidR="00AE64C5">
        <w:rPr>
          <w:rFonts w:asciiTheme="minorHAnsi" w:hAnsiTheme="minorHAnsi" w:cstheme="minorHAnsi"/>
          <w:iCs/>
          <w:sz w:val="22"/>
          <w:szCs w:val="22"/>
        </w:rPr>
        <w:t>.</w:t>
      </w:r>
    </w:p>
    <w:p w14:paraId="3AAAE8B5" w14:textId="4C52062D" w:rsidR="000141FF" w:rsidRDefault="000141FF" w:rsidP="000141FF">
      <w:pPr>
        <w:pStyle w:val="Akapitzlist"/>
        <w:numPr>
          <w:ilvl w:val="0"/>
          <w:numId w:val="19"/>
        </w:numPr>
        <w:spacing w:before="120" w:after="120"/>
        <w:contextualSpacing w:val="0"/>
        <w:jc w:val="both"/>
        <w:rPr>
          <w:rFonts w:asciiTheme="minorHAnsi" w:hAnsiTheme="minorHAnsi" w:cstheme="minorHAnsi"/>
          <w:iCs/>
          <w:sz w:val="22"/>
          <w:szCs w:val="22"/>
        </w:rPr>
      </w:pPr>
      <w:r w:rsidRPr="000141FF">
        <w:rPr>
          <w:rFonts w:asciiTheme="minorHAnsi" w:hAnsiTheme="minorHAnsi" w:cstheme="minorHAnsi"/>
          <w:iCs/>
          <w:sz w:val="22"/>
          <w:szCs w:val="22"/>
        </w:rPr>
        <w:t xml:space="preserve">Każdy element dostawy w ramach niniejszego postępowania winien być fabrycznie nowy, nie mieć jakichkolwiek śladów użytkowania, posiadać oryginalne opakowanie oraz instrukcję obsługi </w:t>
      </w:r>
      <w:r w:rsidR="00005DA7">
        <w:rPr>
          <w:rFonts w:asciiTheme="minorHAnsi" w:hAnsiTheme="minorHAnsi" w:cstheme="minorHAnsi"/>
          <w:iCs/>
          <w:sz w:val="22"/>
          <w:szCs w:val="22"/>
        </w:rPr>
        <w:t xml:space="preserve">             </w:t>
      </w:r>
      <w:r w:rsidRPr="000141FF">
        <w:rPr>
          <w:rFonts w:asciiTheme="minorHAnsi" w:hAnsiTheme="minorHAnsi" w:cstheme="minorHAnsi"/>
          <w:iCs/>
          <w:sz w:val="22"/>
          <w:szCs w:val="22"/>
        </w:rPr>
        <w:t xml:space="preserve">w języku polskim. </w:t>
      </w:r>
    </w:p>
    <w:p w14:paraId="4788138C" w14:textId="0E923F64" w:rsidR="00634B3C" w:rsidRDefault="00634B3C" w:rsidP="000141FF">
      <w:pPr>
        <w:pStyle w:val="Akapitzlist"/>
        <w:numPr>
          <w:ilvl w:val="0"/>
          <w:numId w:val="19"/>
        </w:numPr>
        <w:spacing w:before="120" w:after="120"/>
        <w:contextualSpacing w:val="0"/>
        <w:jc w:val="both"/>
        <w:rPr>
          <w:rFonts w:asciiTheme="minorHAnsi" w:hAnsiTheme="minorHAnsi" w:cstheme="minorHAnsi"/>
          <w:iCs/>
          <w:sz w:val="22"/>
          <w:szCs w:val="22"/>
        </w:rPr>
      </w:pPr>
      <w:r w:rsidRPr="00A0163F">
        <w:rPr>
          <w:rFonts w:asciiTheme="minorHAnsi" w:hAnsiTheme="minorHAnsi" w:cstheme="minorHAnsi"/>
          <w:iCs/>
          <w:sz w:val="22"/>
          <w:szCs w:val="22"/>
        </w:rPr>
        <w:t>Dostawa przedmiotu zamówienia wraz z transportem, rozładunkiem</w:t>
      </w:r>
      <w:r w:rsidR="00F1075C" w:rsidRPr="00A0163F">
        <w:rPr>
          <w:rFonts w:asciiTheme="minorHAnsi" w:hAnsiTheme="minorHAnsi" w:cstheme="minorHAnsi"/>
          <w:iCs/>
          <w:sz w:val="22"/>
          <w:szCs w:val="22"/>
        </w:rPr>
        <w:t xml:space="preserve">, </w:t>
      </w:r>
      <w:r w:rsidRPr="00A0163F">
        <w:rPr>
          <w:rFonts w:asciiTheme="minorHAnsi" w:hAnsiTheme="minorHAnsi" w:cstheme="minorHAnsi"/>
          <w:iCs/>
          <w:sz w:val="22"/>
          <w:szCs w:val="22"/>
        </w:rPr>
        <w:t xml:space="preserve">instalacją </w:t>
      </w:r>
      <w:r w:rsidR="00F1075C" w:rsidRPr="00A0163F">
        <w:rPr>
          <w:rFonts w:asciiTheme="minorHAnsi" w:hAnsiTheme="minorHAnsi" w:cstheme="minorHAnsi"/>
          <w:iCs/>
          <w:sz w:val="22"/>
          <w:szCs w:val="22"/>
        </w:rPr>
        <w:t>i uruchomieniem</w:t>
      </w:r>
      <w:r w:rsidR="00D66455">
        <w:rPr>
          <w:rFonts w:asciiTheme="minorHAnsi" w:hAnsiTheme="minorHAnsi" w:cstheme="minorHAnsi"/>
          <w:iCs/>
          <w:sz w:val="22"/>
          <w:szCs w:val="22"/>
        </w:rPr>
        <w:t xml:space="preserve"> (</w:t>
      </w:r>
      <w:r w:rsidR="003E07B3">
        <w:rPr>
          <w:rFonts w:asciiTheme="minorHAnsi" w:hAnsiTheme="minorHAnsi" w:cstheme="minorHAnsi"/>
          <w:iCs/>
          <w:sz w:val="22"/>
          <w:szCs w:val="22"/>
        </w:rPr>
        <w:t xml:space="preserve">uruchomienie </w:t>
      </w:r>
      <w:r w:rsidR="00D66455">
        <w:rPr>
          <w:rFonts w:asciiTheme="minorHAnsi" w:hAnsiTheme="minorHAnsi" w:cstheme="minorHAnsi"/>
          <w:iCs/>
          <w:sz w:val="22"/>
          <w:szCs w:val="22"/>
        </w:rPr>
        <w:t>dot. cz. 2 zamówienia)</w:t>
      </w:r>
      <w:r w:rsidR="00F1075C" w:rsidRPr="00A0163F">
        <w:rPr>
          <w:rFonts w:asciiTheme="minorHAnsi" w:hAnsiTheme="minorHAnsi" w:cstheme="minorHAnsi"/>
          <w:iCs/>
          <w:sz w:val="22"/>
          <w:szCs w:val="22"/>
        </w:rPr>
        <w:t xml:space="preserve"> </w:t>
      </w:r>
      <w:r w:rsidRPr="00A0163F">
        <w:rPr>
          <w:rFonts w:asciiTheme="minorHAnsi" w:hAnsiTheme="minorHAnsi" w:cstheme="minorHAnsi"/>
          <w:iCs/>
          <w:sz w:val="22"/>
          <w:szCs w:val="22"/>
        </w:rPr>
        <w:t xml:space="preserve">będzie się odbywać na koszt i ryzyko </w:t>
      </w:r>
      <w:r w:rsidR="00C16113">
        <w:rPr>
          <w:rFonts w:asciiTheme="minorHAnsi" w:hAnsiTheme="minorHAnsi" w:cstheme="minorHAnsi"/>
          <w:iCs/>
          <w:sz w:val="22"/>
          <w:szCs w:val="22"/>
        </w:rPr>
        <w:t>w</w:t>
      </w:r>
      <w:r w:rsidRPr="00A0163F">
        <w:rPr>
          <w:rFonts w:asciiTheme="minorHAnsi" w:hAnsiTheme="minorHAnsi" w:cstheme="minorHAnsi"/>
          <w:iCs/>
          <w:sz w:val="22"/>
          <w:szCs w:val="22"/>
        </w:rPr>
        <w:t>ykonawcy.</w:t>
      </w:r>
    </w:p>
    <w:p w14:paraId="21F79F19" w14:textId="5E61F5A2" w:rsidR="00910730" w:rsidRPr="006C7A87" w:rsidRDefault="00A870F5"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OFERTY CZĘŚCIOWE</w:t>
      </w:r>
      <w:r w:rsidR="00E45BDC">
        <w:rPr>
          <w:rFonts w:asciiTheme="minorHAnsi" w:eastAsia="Calibri" w:hAnsiTheme="minorHAnsi" w:cstheme="minorHAnsi"/>
          <w:color w:val="2F5496" w:themeColor="accent5" w:themeShade="BF"/>
          <w:lang w:eastAsia="en-US"/>
        </w:rPr>
        <w:t xml:space="preserve"> oraz ROZWIĄZANIA RÓWNOWAŻNE</w:t>
      </w:r>
    </w:p>
    <w:p w14:paraId="4A28E474" w14:textId="09740DE0" w:rsidR="003245C7" w:rsidRDefault="003245C7" w:rsidP="003245C7">
      <w:pPr>
        <w:pStyle w:val="Tekstpodstawowywcity3"/>
        <w:numPr>
          <w:ilvl w:val="0"/>
          <w:numId w:val="7"/>
        </w:numPr>
        <w:spacing w:before="120" w:after="120"/>
        <w:ind w:left="425" w:hanging="425"/>
        <w:rPr>
          <w:rFonts w:asciiTheme="minorHAnsi" w:eastAsiaTheme="minorHAnsi" w:hAnsiTheme="minorHAnsi" w:cstheme="minorHAnsi"/>
          <w:szCs w:val="22"/>
          <w:lang w:eastAsia="en-US"/>
        </w:rPr>
      </w:pPr>
      <w:r w:rsidRPr="00D071F8">
        <w:rPr>
          <w:rFonts w:asciiTheme="minorHAnsi" w:eastAsiaTheme="minorHAnsi" w:hAnsiTheme="minorHAnsi" w:cstheme="minorHAnsi"/>
          <w:szCs w:val="22"/>
          <w:lang w:eastAsia="en-US"/>
        </w:rPr>
        <w:t xml:space="preserve">Zamawiający dopuszcza składanie ofert częściowych </w:t>
      </w:r>
      <w:r w:rsidR="008D4D4B" w:rsidRPr="00D071F8">
        <w:rPr>
          <w:rFonts w:asciiTheme="minorHAnsi" w:eastAsiaTheme="minorHAnsi" w:hAnsiTheme="minorHAnsi" w:cstheme="minorHAnsi"/>
          <w:szCs w:val="22"/>
          <w:lang w:eastAsia="en-US"/>
        </w:rPr>
        <w:t xml:space="preserve">w odniesieniu do wszystkich </w:t>
      </w:r>
      <w:r w:rsidRPr="00D071F8">
        <w:rPr>
          <w:rFonts w:asciiTheme="minorHAnsi" w:eastAsiaTheme="minorHAnsi" w:hAnsiTheme="minorHAnsi" w:cstheme="minorHAnsi"/>
          <w:szCs w:val="22"/>
          <w:lang w:eastAsia="en-US"/>
        </w:rPr>
        <w:t>wyszczególnion</w:t>
      </w:r>
      <w:r w:rsidR="008D4D4B">
        <w:rPr>
          <w:rFonts w:asciiTheme="minorHAnsi" w:eastAsiaTheme="minorHAnsi" w:hAnsiTheme="minorHAnsi" w:cstheme="minorHAnsi"/>
          <w:szCs w:val="22"/>
          <w:lang w:eastAsia="en-US"/>
        </w:rPr>
        <w:t>ych</w:t>
      </w:r>
      <w:r w:rsidRPr="00D071F8">
        <w:rPr>
          <w:rFonts w:asciiTheme="minorHAnsi" w:eastAsiaTheme="minorHAnsi" w:hAnsiTheme="minorHAnsi" w:cstheme="minorHAnsi"/>
          <w:szCs w:val="22"/>
          <w:lang w:eastAsia="en-US"/>
        </w:rPr>
        <w:t xml:space="preserve"> </w:t>
      </w:r>
      <w:r w:rsidRPr="00603262">
        <w:rPr>
          <w:rFonts w:asciiTheme="minorHAnsi" w:eastAsiaTheme="minorHAnsi" w:hAnsiTheme="minorHAnsi" w:cstheme="minorHAnsi"/>
          <w:szCs w:val="22"/>
          <w:lang w:eastAsia="en-US"/>
        </w:rPr>
        <w:t>w</w:t>
      </w:r>
      <w:r w:rsidR="00111494" w:rsidRPr="00603262">
        <w:rPr>
          <w:rFonts w:asciiTheme="minorHAnsi" w:eastAsiaTheme="minorHAnsi" w:hAnsiTheme="minorHAnsi" w:cstheme="minorHAnsi"/>
          <w:szCs w:val="22"/>
          <w:lang w:eastAsia="en-US"/>
        </w:rPr>
        <w:t> </w:t>
      </w:r>
      <w:r w:rsidR="00561D96" w:rsidRPr="00603262">
        <w:rPr>
          <w:rFonts w:asciiTheme="minorHAnsi" w:eastAsiaTheme="minorHAnsi" w:hAnsiTheme="minorHAnsi" w:cstheme="minorHAnsi"/>
          <w:szCs w:val="22"/>
          <w:lang w:eastAsia="en-US"/>
        </w:rPr>
        <w:t>Rozdziale III pkt 2 niniejszej SWZ części zamówienia</w:t>
      </w:r>
      <w:r w:rsidRPr="00603262">
        <w:rPr>
          <w:rFonts w:asciiTheme="minorHAnsi" w:eastAsiaTheme="minorHAnsi" w:hAnsiTheme="minorHAnsi" w:cstheme="minorHAnsi"/>
          <w:szCs w:val="22"/>
          <w:lang w:eastAsia="en-US"/>
        </w:rPr>
        <w:t>.</w:t>
      </w:r>
      <w:r w:rsidRPr="00D071F8">
        <w:rPr>
          <w:rFonts w:asciiTheme="minorHAnsi" w:eastAsiaTheme="minorHAnsi" w:hAnsiTheme="minorHAnsi" w:cstheme="minorHAnsi"/>
          <w:szCs w:val="22"/>
          <w:lang w:eastAsia="en-US"/>
        </w:rPr>
        <w:t xml:space="preserve"> </w:t>
      </w:r>
    </w:p>
    <w:p w14:paraId="7B745363" w14:textId="5A3C166E" w:rsidR="00E45BDC" w:rsidRPr="00E45BDC" w:rsidRDefault="00E45BDC" w:rsidP="00E45BDC">
      <w:pPr>
        <w:pStyle w:val="Tekstpodstawowywcity3"/>
        <w:numPr>
          <w:ilvl w:val="0"/>
          <w:numId w:val="7"/>
        </w:numPr>
        <w:spacing w:before="120" w:after="120"/>
        <w:ind w:left="426" w:hanging="426"/>
        <w:rPr>
          <w:rFonts w:asciiTheme="minorHAnsi" w:eastAsiaTheme="minorHAnsi" w:hAnsiTheme="minorHAnsi" w:cstheme="minorHAnsi"/>
          <w:szCs w:val="22"/>
          <w:lang w:eastAsia="en-US"/>
        </w:rPr>
      </w:pPr>
      <w:r w:rsidRPr="00E45BDC">
        <w:rPr>
          <w:rFonts w:asciiTheme="minorHAnsi" w:eastAsiaTheme="minorHAnsi" w:hAnsiTheme="minorHAnsi" w:cstheme="minorHAnsi"/>
          <w:szCs w:val="22"/>
          <w:lang w:eastAsia="en-US"/>
        </w:rPr>
        <w:t>Zamawiający informuje, że dopuszcza zaoferowanie rozwiązań równoważnych do wskazanych w opisie przedmiotu zamówienia stanowiącym załącznik do SWZ. Parametry techniczn</w:t>
      </w:r>
      <w:r w:rsidR="00157728">
        <w:rPr>
          <w:rFonts w:asciiTheme="minorHAnsi" w:eastAsiaTheme="minorHAnsi" w:hAnsiTheme="minorHAnsi" w:cstheme="minorHAnsi"/>
          <w:szCs w:val="22"/>
          <w:lang w:eastAsia="en-US"/>
        </w:rPr>
        <w:t>e</w:t>
      </w:r>
      <w:r w:rsidRPr="00E45BDC">
        <w:rPr>
          <w:rFonts w:asciiTheme="minorHAnsi" w:eastAsiaTheme="minorHAnsi" w:hAnsiTheme="minorHAnsi" w:cstheme="minorHAnsi"/>
          <w:szCs w:val="22"/>
          <w:lang w:eastAsia="en-US"/>
        </w:rPr>
        <w:t xml:space="preserve">, funkcjonalne </w:t>
      </w:r>
      <w:r>
        <w:rPr>
          <w:rFonts w:asciiTheme="minorHAnsi" w:eastAsiaTheme="minorHAnsi" w:hAnsiTheme="minorHAnsi" w:cstheme="minorHAnsi"/>
          <w:szCs w:val="22"/>
          <w:lang w:eastAsia="en-US"/>
        </w:rPr>
        <w:t xml:space="preserve">                  </w:t>
      </w:r>
      <w:r w:rsidRPr="00E45BDC">
        <w:rPr>
          <w:rFonts w:asciiTheme="minorHAnsi" w:eastAsiaTheme="minorHAnsi" w:hAnsiTheme="minorHAnsi" w:cstheme="minorHAnsi"/>
          <w:szCs w:val="22"/>
          <w:lang w:eastAsia="en-US"/>
        </w:rPr>
        <w:t>i użytkowe zastosowanych rozwiązań równoważnych nie mogą być gorsze niż wskazane w SWZ.</w:t>
      </w:r>
    </w:p>
    <w:p w14:paraId="38AFF3E0" w14:textId="47FB240C" w:rsidR="00E45BDC" w:rsidRPr="00E45BDC" w:rsidRDefault="00E45BDC" w:rsidP="00E45BDC">
      <w:pPr>
        <w:pStyle w:val="Tekstpodstawowywcity3"/>
        <w:numPr>
          <w:ilvl w:val="0"/>
          <w:numId w:val="7"/>
        </w:numPr>
        <w:spacing w:before="120" w:after="120"/>
        <w:ind w:left="426" w:hanging="426"/>
        <w:rPr>
          <w:rFonts w:asciiTheme="minorHAnsi" w:eastAsiaTheme="minorHAnsi" w:hAnsiTheme="minorHAnsi" w:cstheme="minorHAnsi"/>
          <w:szCs w:val="22"/>
          <w:lang w:eastAsia="en-US"/>
        </w:rPr>
      </w:pPr>
      <w:r w:rsidRPr="00E45BDC">
        <w:rPr>
          <w:rFonts w:asciiTheme="minorHAnsi" w:eastAsiaTheme="minorHAnsi" w:hAnsiTheme="minorHAnsi" w:cstheme="minorHAnsi"/>
          <w:szCs w:val="22"/>
          <w:lang w:eastAsia="en-US"/>
        </w:rPr>
        <w:t xml:space="preserve">W sytuacji, w której w opisie przedmiotu zamówienia wskazano znaki towarowe, parametry lub pochodzenie, źródło lub szczególny proces, który charakteryzuje produkty lub usługi dostarczane przez konkretnego Wykonawcę, oznacza to, że Zamawiający nie może opisać przedmiotu zamówienia </w:t>
      </w:r>
      <w:r>
        <w:rPr>
          <w:rFonts w:asciiTheme="minorHAnsi" w:eastAsiaTheme="minorHAnsi" w:hAnsiTheme="minorHAnsi" w:cstheme="minorHAnsi"/>
          <w:szCs w:val="22"/>
          <w:lang w:eastAsia="en-US"/>
        </w:rPr>
        <w:t xml:space="preserve">           </w:t>
      </w:r>
      <w:r w:rsidRPr="00E45BDC">
        <w:rPr>
          <w:rFonts w:asciiTheme="minorHAnsi" w:eastAsiaTheme="minorHAnsi" w:hAnsiTheme="minorHAnsi" w:cstheme="minorHAnsi"/>
          <w:szCs w:val="22"/>
          <w:lang w:eastAsia="en-US"/>
        </w:rPr>
        <w:t xml:space="preserve">w wystarczająco zrozumiały i precyzyjny sposób. W takich przypadkach, ewentualne wskazania na znaki towarowe, patenty, pochodzenie, źródło lub szczególny proces należy każdorazowo odczytywać z wyrazami „lub równoważne”. </w:t>
      </w:r>
    </w:p>
    <w:p w14:paraId="512BBC67" w14:textId="1FDA41CA" w:rsidR="00E45BDC" w:rsidRPr="00E45BDC" w:rsidRDefault="00E45BDC" w:rsidP="00E45BDC">
      <w:pPr>
        <w:pStyle w:val="Tekstpodstawowywcity3"/>
        <w:numPr>
          <w:ilvl w:val="0"/>
          <w:numId w:val="7"/>
        </w:numPr>
        <w:spacing w:before="120" w:after="120"/>
        <w:ind w:left="426" w:hanging="426"/>
        <w:rPr>
          <w:rFonts w:asciiTheme="minorHAnsi" w:eastAsiaTheme="minorHAnsi" w:hAnsiTheme="minorHAnsi" w:cstheme="minorHAnsi"/>
          <w:szCs w:val="22"/>
          <w:lang w:eastAsia="en-US"/>
        </w:rPr>
      </w:pPr>
      <w:r w:rsidRPr="00E45BDC">
        <w:rPr>
          <w:rFonts w:asciiTheme="minorHAnsi" w:eastAsiaTheme="minorHAnsi" w:hAnsiTheme="minorHAnsi" w:cstheme="minorHAnsi"/>
          <w:szCs w:val="22"/>
          <w:lang w:eastAsia="en-US"/>
        </w:rPr>
        <w:t xml:space="preserve">W przypadkach, w których Zamawiający opisuje przedmiot zamówienia poprzez odniesienie się do norm, europejskich norm technicznych, specyfikacji technicznych i systemów referencji technicznych, </w:t>
      </w:r>
      <w:r>
        <w:rPr>
          <w:rFonts w:asciiTheme="minorHAnsi" w:eastAsiaTheme="minorHAnsi" w:hAnsiTheme="minorHAnsi" w:cstheme="minorHAnsi"/>
          <w:szCs w:val="22"/>
          <w:lang w:eastAsia="en-US"/>
        </w:rPr>
        <w:t xml:space="preserve">   </w:t>
      </w:r>
      <w:r w:rsidRPr="00E45BDC">
        <w:rPr>
          <w:rFonts w:asciiTheme="minorHAnsi" w:eastAsiaTheme="minorHAnsi" w:hAnsiTheme="minorHAnsi" w:cstheme="minorHAnsi"/>
          <w:szCs w:val="22"/>
          <w:lang w:eastAsia="en-US"/>
        </w:rPr>
        <w:t xml:space="preserve">o których mowa w art. 101 ust. 1 pkt. 1 i ust. 3 ustawy </w:t>
      </w:r>
      <w:proofErr w:type="spellStart"/>
      <w:r w:rsidRPr="00E45BDC">
        <w:rPr>
          <w:rFonts w:asciiTheme="minorHAnsi" w:eastAsiaTheme="minorHAnsi" w:hAnsiTheme="minorHAnsi" w:cstheme="minorHAnsi"/>
          <w:szCs w:val="22"/>
          <w:lang w:eastAsia="en-US"/>
        </w:rPr>
        <w:t>Pzp</w:t>
      </w:r>
      <w:proofErr w:type="spellEnd"/>
      <w:r w:rsidRPr="00E45BDC">
        <w:rPr>
          <w:rFonts w:asciiTheme="minorHAnsi" w:eastAsiaTheme="minorHAnsi" w:hAnsiTheme="minorHAnsi" w:cstheme="minorHAnsi"/>
          <w:szCs w:val="22"/>
          <w:lang w:eastAsia="en-US"/>
        </w:rPr>
        <w:t>, dopuszcza się rozwiązania równoważne opisanym.</w:t>
      </w:r>
    </w:p>
    <w:p w14:paraId="33030B67" w14:textId="08ABCA00" w:rsidR="00E45BDC" w:rsidRPr="00D071F8" w:rsidRDefault="00E45BDC" w:rsidP="00E45BDC">
      <w:pPr>
        <w:pStyle w:val="Tekstpodstawowywcity3"/>
        <w:numPr>
          <w:ilvl w:val="0"/>
          <w:numId w:val="7"/>
        </w:numPr>
        <w:spacing w:before="120" w:after="120"/>
        <w:ind w:left="426" w:hanging="426"/>
        <w:rPr>
          <w:rFonts w:asciiTheme="minorHAnsi" w:eastAsiaTheme="minorHAnsi" w:hAnsiTheme="minorHAnsi" w:cstheme="minorHAnsi"/>
          <w:szCs w:val="22"/>
          <w:lang w:eastAsia="en-US"/>
        </w:rPr>
      </w:pPr>
      <w:r w:rsidRPr="00E45BDC">
        <w:rPr>
          <w:rFonts w:asciiTheme="minorHAnsi" w:eastAsiaTheme="minorHAnsi" w:hAnsiTheme="minorHAnsi" w:cstheme="minorHAnsi"/>
          <w:szCs w:val="22"/>
          <w:lang w:eastAsia="en-US"/>
        </w:rPr>
        <w:t xml:space="preserve">Wykonawca, który powołuje się na zastosowanie rozwiązań równoważnych do tych opisanych przez Zamawiającego, zobowiązany jest udowodnić w ofercie, że proponowane rozwiązania </w:t>
      </w:r>
      <w:r w:rsidR="00B02F7D">
        <w:rPr>
          <w:rFonts w:asciiTheme="minorHAnsi" w:eastAsiaTheme="minorHAnsi" w:hAnsiTheme="minorHAnsi" w:cstheme="minorHAnsi"/>
          <w:szCs w:val="22"/>
          <w:lang w:eastAsia="en-US"/>
        </w:rPr>
        <w:t xml:space="preserve">                             </w:t>
      </w:r>
      <w:r w:rsidRPr="00E45BDC">
        <w:rPr>
          <w:rFonts w:asciiTheme="minorHAnsi" w:eastAsiaTheme="minorHAnsi" w:hAnsiTheme="minorHAnsi" w:cstheme="minorHAnsi"/>
          <w:szCs w:val="22"/>
          <w:lang w:eastAsia="en-US"/>
        </w:rPr>
        <w:t>w równoważnym stopniu spełniają wymagania określone w opisie przedmiotu zamówienia, dostawa spełnia wymagania dotyczące wydajności lub funkcjonalności określone przez Zamawiającego.</w:t>
      </w:r>
    </w:p>
    <w:p w14:paraId="5B5E228F" w14:textId="4BB195C7" w:rsidR="007B371E" w:rsidRPr="006C7A87" w:rsidRDefault="007B371E"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TERMIN WYKONANIA ZAMÓWIENIA</w:t>
      </w:r>
      <w:r w:rsidR="006D72E5">
        <w:rPr>
          <w:rFonts w:asciiTheme="minorHAnsi" w:eastAsia="Calibri" w:hAnsiTheme="minorHAnsi" w:cstheme="minorHAnsi"/>
          <w:color w:val="2F5496" w:themeColor="accent5" w:themeShade="BF"/>
          <w:lang w:eastAsia="en-US"/>
        </w:rPr>
        <w:t xml:space="preserve"> (dotyczy wszystkich części zamówienia)</w:t>
      </w:r>
    </w:p>
    <w:p w14:paraId="6C2016D3" w14:textId="77777777" w:rsidR="00976CCD" w:rsidRPr="00976CCD" w:rsidRDefault="00976CCD" w:rsidP="00976CCD">
      <w:pPr>
        <w:pStyle w:val="Nagwek2"/>
        <w:numPr>
          <w:ilvl w:val="0"/>
          <w:numId w:val="0"/>
        </w:numPr>
        <w:ind w:left="720"/>
        <w:rPr>
          <w:rFonts w:asciiTheme="minorHAnsi" w:hAnsiTheme="minorHAnsi" w:cstheme="minorHAnsi"/>
          <w:b w:val="0"/>
        </w:rPr>
      </w:pPr>
      <w:r w:rsidRPr="00976CCD">
        <w:rPr>
          <w:rFonts w:asciiTheme="minorHAnsi" w:hAnsiTheme="minorHAnsi" w:cstheme="minorHAnsi"/>
          <w:b w:val="0"/>
        </w:rPr>
        <w:t>Zamawiający wymaga, aby przedmiot zamówienia został zrealizowany w terminie maksymalnym do</w:t>
      </w:r>
    </w:p>
    <w:p w14:paraId="26188CAC" w14:textId="297FAA3E" w:rsidR="00976CCD" w:rsidRPr="00976CCD" w:rsidRDefault="0069118E" w:rsidP="00976CCD">
      <w:pPr>
        <w:pStyle w:val="Nagwek2"/>
        <w:numPr>
          <w:ilvl w:val="0"/>
          <w:numId w:val="0"/>
        </w:numPr>
        <w:ind w:left="720"/>
        <w:rPr>
          <w:rFonts w:asciiTheme="minorHAnsi" w:hAnsiTheme="minorHAnsi" w:cstheme="minorHAnsi"/>
          <w:b w:val="0"/>
        </w:rPr>
      </w:pPr>
      <w:r>
        <w:rPr>
          <w:rFonts w:asciiTheme="minorHAnsi" w:hAnsiTheme="minorHAnsi" w:cstheme="minorHAnsi"/>
          <w:b w:val="0"/>
        </w:rPr>
        <w:t>30</w:t>
      </w:r>
      <w:r w:rsidR="00976CCD" w:rsidRPr="00976CCD">
        <w:rPr>
          <w:rFonts w:asciiTheme="minorHAnsi" w:hAnsiTheme="minorHAnsi" w:cstheme="minorHAnsi"/>
          <w:b w:val="0"/>
        </w:rPr>
        <w:t xml:space="preserve"> dni od dnia zawarcia umowy.</w:t>
      </w:r>
    </w:p>
    <w:p w14:paraId="16D96B3E" w14:textId="59E8B941" w:rsidR="00976CCD" w:rsidRPr="00976CCD" w:rsidRDefault="00976CCD" w:rsidP="00976CCD">
      <w:pPr>
        <w:pStyle w:val="Nagwek2"/>
        <w:numPr>
          <w:ilvl w:val="0"/>
          <w:numId w:val="0"/>
        </w:numPr>
        <w:ind w:left="720"/>
        <w:rPr>
          <w:rFonts w:asciiTheme="minorHAnsi" w:hAnsiTheme="minorHAnsi" w:cstheme="minorHAnsi"/>
          <w:b w:val="0"/>
        </w:rPr>
      </w:pPr>
      <w:r w:rsidRPr="00976CCD">
        <w:rPr>
          <w:rFonts w:asciiTheme="minorHAnsi" w:hAnsiTheme="minorHAnsi" w:cstheme="minorHAnsi"/>
          <w:b w:val="0"/>
        </w:rPr>
        <w:t xml:space="preserve">Termin realizacji zamówienia Wykonawca oferuje w formularzu </w:t>
      </w:r>
      <w:r w:rsidR="0069118E">
        <w:rPr>
          <w:rFonts w:asciiTheme="minorHAnsi" w:hAnsiTheme="minorHAnsi" w:cstheme="minorHAnsi"/>
          <w:b w:val="0"/>
        </w:rPr>
        <w:t>ofertowym.</w:t>
      </w:r>
    </w:p>
    <w:p w14:paraId="1F442746" w14:textId="41DBF770" w:rsidR="00976CCD" w:rsidRDefault="00976CCD" w:rsidP="00976CCD">
      <w:pPr>
        <w:pStyle w:val="Nagwek2"/>
        <w:numPr>
          <w:ilvl w:val="0"/>
          <w:numId w:val="0"/>
        </w:numPr>
        <w:ind w:left="720"/>
        <w:rPr>
          <w:rFonts w:asciiTheme="minorHAnsi" w:hAnsiTheme="minorHAnsi" w:cstheme="minorHAnsi"/>
          <w:b w:val="0"/>
        </w:rPr>
      </w:pPr>
      <w:r w:rsidRPr="00976CCD">
        <w:rPr>
          <w:rFonts w:asciiTheme="minorHAnsi" w:hAnsiTheme="minorHAnsi" w:cstheme="minorHAnsi"/>
          <w:b w:val="0"/>
        </w:rPr>
        <w:t>Wykonawca może zaoferować skrócenie terminu realizacji zamówienia, który stanowi kryterium</w:t>
      </w:r>
      <w:r>
        <w:rPr>
          <w:rFonts w:asciiTheme="minorHAnsi" w:hAnsiTheme="minorHAnsi" w:cstheme="minorHAnsi"/>
          <w:b w:val="0"/>
        </w:rPr>
        <w:t xml:space="preserve">  </w:t>
      </w:r>
      <w:r w:rsidRPr="00976CCD">
        <w:rPr>
          <w:rFonts w:asciiTheme="minorHAnsi" w:hAnsiTheme="minorHAnsi" w:cstheme="minorHAnsi"/>
          <w:b w:val="0"/>
        </w:rPr>
        <w:t>oceny</w:t>
      </w:r>
      <w:r>
        <w:rPr>
          <w:rFonts w:asciiTheme="minorHAnsi" w:hAnsiTheme="minorHAnsi" w:cstheme="minorHAnsi"/>
          <w:b w:val="0"/>
        </w:rPr>
        <w:t xml:space="preserve"> </w:t>
      </w:r>
      <w:r w:rsidRPr="00976CCD">
        <w:rPr>
          <w:rFonts w:asciiTheme="minorHAnsi" w:hAnsiTheme="minorHAnsi" w:cstheme="minorHAnsi"/>
          <w:b w:val="0"/>
        </w:rPr>
        <w:t>ofert</w:t>
      </w:r>
      <w:r w:rsidR="0069118E">
        <w:rPr>
          <w:rFonts w:asciiTheme="minorHAnsi" w:hAnsiTheme="minorHAnsi" w:cstheme="minorHAnsi"/>
          <w:b w:val="0"/>
        </w:rPr>
        <w:t xml:space="preserve">. </w:t>
      </w:r>
    </w:p>
    <w:p w14:paraId="7D624686" w14:textId="77777777" w:rsidR="00976CCD" w:rsidRDefault="00976CCD" w:rsidP="00976CCD">
      <w:pPr>
        <w:pStyle w:val="Nagwek2"/>
        <w:numPr>
          <w:ilvl w:val="0"/>
          <w:numId w:val="0"/>
        </w:numPr>
        <w:ind w:left="720" w:hanging="720"/>
        <w:rPr>
          <w:rFonts w:asciiTheme="minorHAnsi" w:eastAsia="Calibri" w:hAnsiTheme="minorHAnsi" w:cstheme="minorHAnsi"/>
          <w:color w:val="2F5496" w:themeColor="accent5" w:themeShade="BF"/>
          <w:lang w:eastAsia="en-US"/>
        </w:rPr>
      </w:pPr>
    </w:p>
    <w:p w14:paraId="297050EF" w14:textId="79367FD5" w:rsidR="007B371E" w:rsidRPr="00976CCD" w:rsidRDefault="000E2D1D" w:rsidP="00976CCD">
      <w:pPr>
        <w:pStyle w:val="Nagwek2"/>
        <w:rPr>
          <w:rFonts w:asciiTheme="minorHAnsi" w:hAnsiTheme="minorHAnsi" w:cstheme="minorHAnsi"/>
          <w:color w:val="007BB8"/>
        </w:rPr>
      </w:pPr>
      <w:r w:rsidRPr="00976CCD">
        <w:rPr>
          <w:rFonts w:asciiTheme="minorHAnsi" w:eastAsia="Calibri" w:hAnsiTheme="minorHAnsi" w:cstheme="minorHAnsi"/>
          <w:color w:val="007BB8"/>
          <w:lang w:eastAsia="en-US"/>
        </w:rPr>
        <w:t>WARUNKI UDZIAŁU W POSTĘPOWANIU</w:t>
      </w:r>
    </w:p>
    <w:p w14:paraId="0E20FC9F" w14:textId="5518B488" w:rsidR="00C16113" w:rsidRDefault="00F076DA" w:rsidP="00F076DA">
      <w:pPr>
        <w:pStyle w:val="Default"/>
        <w:spacing w:before="120" w:after="120"/>
        <w:jc w:val="both"/>
        <w:rPr>
          <w:rFonts w:asciiTheme="minorHAnsi" w:hAnsiTheme="minorHAnsi" w:cstheme="minorHAnsi"/>
          <w:sz w:val="22"/>
          <w:szCs w:val="22"/>
        </w:rPr>
      </w:pPr>
      <w:r>
        <w:rPr>
          <w:rFonts w:asciiTheme="minorHAnsi" w:hAnsiTheme="minorHAnsi" w:cstheme="minorHAnsi"/>
          <w:sz w:val="22"/>
          <w:szCs w:val="22"/>
        </w:rPr>
        <w:t>Zamawiający nie określa warunków udziału w postępowaniu.</w:t>
      </w:r>
    </w:p>
    <w:p w14:paraId="5DC6B49D" w14:textId="77777777" w:rsidR="0084132B" w:rsidRPr="006C7A87" w:rsidRDefault="0084132B"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PODSTAWY WYKLUCZENIA</w:t>
      </w:r>
    </w:p>
    <w:p w14:paraId="2B0BC34D" w14:textId="73B76673" w:rsidR="0084132B" w:rsidRDefault="00D4668B">
      <w:pPr>
        <w:pStyle w:val="Akapitzlist"/>
        <w:numPr>
          <w:ilvl w:val="0"/>
          <w:numId w:val="30"/>
        </w:numPr>
        <w:spacing w:before="120" w:after="120"/>
        <w:contextualSpacing w:val="0"/>
        <w:jc w:val="both"/>
        <w:rPr>
          <w:rFonts w:asciiTheme="minorHAnsi" w:hAnsiTheme="minorHAnsi" w:cstheme="minorHAnsi"/>
          <w:color w:val="000000"/>
          <w:sz w:val="22"/>
          <w:szCs w:val="22"/>
          <w:bdr w:val="none" w:sz="0" w:space="0" w:color="auto" w:frame="1"/>
        </w:rPr>
      </w:pPr>
      <w:r>
        <w:rPr>
          <w:rFonts w:asciiTheme="minorHAnsi" w:hAnsiTheme="minorHAnsi" w:cstheme="minorHAnsi"/>
          <w:sz w:val="22"/>
          <w:szCs w:val="22"/>
        </w:rPr>
        <w:t xml:space="preserve">O </w:t>
      </w:r>
      <w:r w:rsidR="0084132B" w:rsidRPr="00A0163F">
        <w:rPr>
          <w:rFonts w:asciiTheme="minorHAnsi" w:hAnsiTheme="minorHAnsi" w:cstheme="minorHAnsi"/>
          <w:sz w:val="22"/>
          <w:szCs w:val="22"/>
        </w:rPr>
        <w:t xml:space="preserve">udzielenie zamówienia ubiegać się mogą </w:t>
      </w:r>
      <w:r w:rsidR="00F7619C">
        <w:rPr>
          <w:rFonts w:asciiTheme="minorHAnsi" w:hAnsiTheme="minorHAnsi" w:cstheme="minorHAnsi"/>
          <w:sz w:val="22"/>
          <w:szCs w:val="22"/>
        </w:rPr>
        <w:t>w</w:t>
      </w:r>
      <w:r w:rsidR="0084132B" w:rsidRPr="00A0163F">
        <w:rPr>
          <w:rFonts w:asciiTheme="minorHAnsi" w:hAnsiTheme="minorHAnsi" w:cstheme="minorHAnsi"/>
          <w:sz w:val="22"/>
          <w:szCs w:val="22"/>
        </w:rPr>
        <w:t xml:space="preserve">ykonawcy, którzy </w:t>
      </w:r>
      <w:r w:rsidR="0084132B" w:rsidRPr="00A0163F">
        <w:rPr>
          <w:rFonts w:asciiTheme="minorHAnsi" w:hAnsiTheme="minorHAnsi" w:cstheme="minorHAnsi"/>
          <w:color w:val="000000"/>
          <w:sz w:val="22"/>
          <w:szCs w:val="22"/>
          <w:bdr w:val="none" w:sz="0" w:space="0" w:color="auto" w:frame="1"/>
        </w:rPr>
        <w:t xml:space="preserve">nie podlegają wykluczeniu na podstawie art. </w:t>
      </w:r>
      <w:r w:rsidR="001101CA" w:rsidRPr="00A0163F">
        <w:rPr>
          <w:rFonts w:asciiTheme="minorHAnsi" w:hAnsiTheme="minorHAnsi" w:cstheme="minorHAnsi"/>
          <w:color w:val="000000"/>
          <w:sz w:val="22"/>
          <w:szCs w:val="22"/>
          <w:bdr w:val="none" w:sz="0" w:space="0" w:color="auto" w:frame="1"/>
        </w:rPr>
        <w:t>108</w:t>
      </w:r>
      <w:r w:rsidR="0084132B" w:rsidRPr="00A0163F">
        <w:rPr>
          <w:rFonts w:asciiTheme="minorHAnsi" w:hAnsiTheme="minorHAnsi" w:cstheme="minorHAnsi"/>
          <w:color w:val="000000"/>
          <w:sz w:val="22"/>
          <w:szCs w:val="22"/>
          <w:bdr w:val="none" w:sz="0" w:space="0" w:color="auto" w:frame="1"/>
        </w:rPr>
        <w:t xml:space="preserve"> ust</w:t>
      </w:r>
      <w:r w:rsidR="00DF1E3F" w:rsidRPr="00A0163F">
        <w:rPr>
          <w:rFonts w:asciiTheme="minorHAnsi" w:hAnsiTheme="minorHAnsi" w:cstheme="minorHAnsi"/>
          <w:color w:val="000000"/>
          <w:sz w:val="22"/>
          <w:szCs w:val="22"/>
          <w:bdr w:val="none" w:sz="0" w:space="0" w:color="auto" w:frame="1"/>
        </w:rPr>
        <w:t>.</w:t>
      </w:r>
      <w:r w:rsidR="0084132B" w:rsidRPr="00A0163F">
        <w:rPr>
          <w:rFonts w:asciiTheme="minorHAnsi" w:hAnsiTheme="minorHAnsi" w:cstheme="minorHAnsi"/>
          <w:color w:val="000000"/>
          <w:sz w:val="22"/>
          <w:szCs w:val="22"/>
          <w:bdr w:val="none" w:sz="0" w:space="0" w:color="auto" w:frame="1"/>
        </w:rPr>
        <w:t xml:space="preserve"> 1 ustaw</w:t>
      </w:r>
      <w:r w:rsidR="009E7E40" w:rsidRPr="00A0163F">
        <w:rPr>
          <w:rFonts w:asciiTheme="minorHAnsi" w:hAnsiTheme="minorHAnsi" w:cstheme="minorHAnsi"/>
          <w:color w:val="000000"/>
          <w:sz w:val="22"/>
          <w:szCs w:val="22"/>
          <w:bdr w:val="none" w:sz="0" w:space="0" w:color="auto" w:frame="1"/>
        </w:rPr>
        <w:t xml:space="preserve">y </w:t>
      </w:r>
      <w:proofErr w:type="spellStart"/>
      <w:r w:rsidR="00AE1460">
        <w:rPr>
          <w:rFonts w:asciiTheme="minorHAnsi" w:hAnsiTheme="minorHAnsi" w:cstheme="minorHAnsi"/>
          <w:color w:val="000000"/>
          <w:sz w:val="22"/>
          <w:szCs w:val="22"/>
          <w:bdr w:val="none" w:sz="0" w:space="0" w:color="auto" w:frame="1"/>
        </w:rPr>
        <w:t>Pzp</w:t>
      </w:r>
      <w:proofErr w:type="spellEnd"/>
      <w:r w:rsidR="0084132B" w:rsidRPr="00A0163F">
        <w:rPr>
          <w:rFonts w:asciiTheme="minorHAnsi" w:hAnsiTheme="minorHAnsi" w:cstheme="minorHAnsi"/>
          <w:color w:val="000000"/>
          <w:sz w:val="22"/>
          <w:szCs w:val="22"/>
          <w:bdr w:val="none" w:sz="0" w:space="0" w:color="auto" w:frame="1"/>
        </w:rPr>
        <w:t>.</w:t>
      </w:r>
    </w:p>
    <w:p w14:paraId="335FDA52" w14:textId="77777777" w:rsidR="00D4668B" w:rsidRDefault="00D4668B">
      <w:pPr>
        <w:pStyle w:val="Tekstpodstawowy"/>
        <w:widowControl w:val="0"/>
        <w:numPr>
          <w:ilvl w:val="0"/>
          <w:numId w:val="31"/>
        </w:numPr>
        <w:autoSpaceDE w:val="0"/>
        <w:autoSpaceDN w:val="0"/>
        <w:spacing w:before="120" w:after="120"/>
        <w:ind w:left="357" w:hanging="357"/>
        <w:rPr>
          <w:rFonts w:asciiTheme="minorHAnsi" w:hAnsiTheme="minorHAnsi" w:cstheme="minorHAnsi"/>
        </w:rPr>
      </w:pPr>
      <w:r w:rsidRPr="00FF7764">
        <w:rPr>
          <w:rFonts w:asciiTheme="minorHAnsi" w:hAnsiTheme="minorHAnsi" w:cstheme="minorHAnsi"/>
        </w:rPr>
        <w:t>Zgodnie z art. 7 ust. 1 ustawy z dnia 13 kwietnia 2022 r. o szczególnych rozwiązaniach w zakresie</w:t>
      </w:r>
      <w:r>
        <w:rPr>
          <w:rFonts w:asciiTheme="minorHAnsi" w:hAnsiTheme="minorHAnsi" w:cstheme="minorHAnsi"/>
        </w:rPr>
        <w:t xml:space="preserve"> </w:t>
      </w:r>
      <w:r w:rsidRPr="00FF7764">
        <w:rPr>
          <w:rFonts w:asciiTheme="minorHAnsi" w:hAnsiTheme="minorHAnsi" w:cstheme="minorHAnsi"/>
        </w:rPr>
        <w:t>przeciwdziałania wspieraniu agresji na Ukrainę oraz służących ochronie bezpieczeństwa narodowego (Dz. U. z 2022</w:t>
      </w:r>
      <w:r>
        <w:rPr>
          <w:rFonts w:asciiTheme="minorHAnsi" w:hAnsiTheme="minorHAnsi" w:cstheme="minorHAnsi"/>
        </w:rPr>
        <w:t xml:space="preserve"> </w:t>
      </w:r>
      <w:r w:rsidRPr="00FF7764">
        <w:rPr>
          <w:rFonts w:asciiTheme="minorHAnsi" w:hAnsiTheme="minorHAnsi" w:cstheme="minorHAnsi"/>
        </w:rPr>
        <w:t>r. poz. 835), z przedmiotowego postępowaniu wyklucza się:</w:t>
      </w:r>
    </w:p>
    <w:p w14:paraId="7F4757B9" w14:textId="1E2D0C01" w:rsidR="00D4668B" w:rsidRPr="00FF7764" w:rsidRDefault="00D4668B">
      <w:pPr>
        <w:pStyle w:val="Tekstpodstawowy"/>
        <w:widowControl w:val="0"/>
        <w:numPr>
          <w:ilvl w:val="0"/>
          <w:numId w:val="32"/>
        </w:numPr>
        <w:autoSpaceDE w:val="0"/>
        <w:autoSpaceDN w:val="0"/>
        <w:spacing w:before="120" w:after="120"/>
        <w:rPr>
          <w:rFonts w:asciiTheme="minorHAnsi" w:hAnsiTheme="minorHAnsi" w:cstheme="minorHAnsi"/>
        </w:rPr>
      </w:pPr>
      <w:r>
        <w:rPr>
          <w:rFonts w:asciiTheme="minorHAnsi" w:hAnsiTheme="minorHAnsi" w:cstheme="minorHAnsi"/>
        </w:rPr>
        <w:lastRenderedPageBreak/>
        <w:t>w</w:t>
      </w:r>
      <w:r w:rsidRPr="00FF7764">
        <w:rPr>
          <w:rFonts w:asciiTheme="minorHAnsi" w:hAnsiTheme="minorHAnsi" w:cstheme="minorHAnsi"/>
        </w:rPr>
        <w:t>ykonawcę wymienionego w wykazach określonych w rozporządzeniu 765/2006 z dnia 18 maja 2006 r.</w:t>
      </w:r>
      <w:r>
        <w:rPr>
          <w:rFonts w:asciiTheme="minorHAnsi" w:hAnsiTheme="minorHAnsi" w:cstheme="minorHAnsi"/>
        </w:rPr>
        <w:t xml:space="preserve"> </w:t>
      </w:r>
      <w:r w:rsidRPr="00FF7764">
        <w:rPr>
          <w:rFonts w:asciiTheme="minorHAnsi" w:hAnsiTheme="minorHAnsi" w:cstheme="minorHAnsi"/>
        </w:rPr>
        <w:t>dotyczącego środków ograniczających w związku z sytuacją na Białorusi i udziałem Białorusi w</w:t>
      </w:r>
      <w:r w:rsidR="00DB5BB1">
        <w:rPr>
          <w:rFonts w:asciiTheme="minorHAnsi" w:hAnsiTheme="minorHAnsi" w:cstheme="minorHAnsi"/>
        </w:rPr>
        <w:t> </w:t>
      </w:r>
      <w:r w:rsidRPr="00FF7764">
        <w:rPr>
          <w:rFonts w:asciiTheme="minorHAnsi" w:hAnsiTheme="minorHAnsi" w:cstheme="minorHAnsi"/>
        </w:rPr>
        <w:t>agresji Rosji</w:t>
      </w:r>
      <w:r>
        <w:rPr>
          <w:rFonts w:asciiTheme="minorHAnsi" w:hAnsiTheme="minorHAnsi" w:cstheme="minorHAnsi"/>
        </w:rPr>
        <w:t xml:space="preserve"> </w:t>
      </w:r>
      <w:r w:rsidRPr="00FF7764">
        <w:rPr>
          <w:rFonts w:asciiTheme="minorHAnsi" w:hAnsiTheme="minorHAnsi" w:cstheme="minorHAnsi"/>
        </w:rPr>
        <w:t>wobec Ukrainy i rozporządzeniu 269/2014 z dnia 17 marca 2014 r. w sprawie środków ograniczających w</w:t>
      </w:r>
      <w:r>
        <w:rPr>
          <w:rFonts w:asciiTheme="minorHAnsi" w:hAnsiTheme="minorHAnsi" w:cstheme="minorHAnsi"/>
        </w:rPr>
        <w:t xml:space="preserve"> </w:t>
      </w:r>
      <w:r w:rsidRPr="00FF7764">
        <w:rPr>
          <w:rFonts w:asciiTheme="minorHAnsi" w:hAnsiTheme="minorHAnsi" w:cstheme="minorHAnsi"/>
        </w:rPr>
        <w:t>odniesieniu do działań podważających integralność terytorialną, suwerenność i</w:t>
      </w:r>
      <w:r w:rsidR="00300299">
        <w:rPr>
          <w:rFonts w:asciiTheme="minorHAnsi" w:hAnsiTheme="minorHAnsi" w:cstheme="minorHAnsi"/>
        </w:rPr>
        <w:t> </w:t>
      </w:r>
      <w:r w:rsidRPr="00FF7764">
        <w:rPr>
          <w:rFonts w:asciiTheme="minorHAnsi" w:hAnsiTheme="minorHAnsi" w:cstheme="minorHAnsi"/>
        </w:rPr>
        <w:t>niezależność Ukrainy lub im</w:t>
      </w:r>
      <w:r>
        <w:rPr>
          <w:rFonts w:asciiTheme="minorHAnsi" w:hAnsiTheme="minorHAnsi" w:cstheme="minorHAnsi"/>
        </w:rPr>
        <w:t xml:space="preserve"> </w:t>
      </w:r>
      <w:r w:rsidRPr="00FF7764">
        <w:rPr>
          <w:rFonts w:asciiTheme="minorHAnsi" w:hAnsiTheme="minorHAnsi" w:cstheme="minorHAnsi"/>
        </w:rPr>
        <w:t>zagrażających albo wpisanego na listę na podstawie decyzji w sprawie wpisu na listę rozstrzygającej o</w:t>
      </w:r>
      <w:r>
        <w:rPr>
          <w:rFonts w:asciiTheme="minorHAnsi" w:hAnsiTheme="minorHAnsi" w:cstheme="minorHAnsi"/>
        </w:rPr>
        <w:t xml:space="preserve"> </w:t>
      </w:r>
      <w:r w:rsidRPr="00FF7764">
        <w:rPr>
          <w:rFonts w:asciiTheme="minorHAnsi" w:hAnsiTheme="minorHAnsi" w:cstheme="minorHAnsi"/>
        </w:rPr>
        <w:t>zastosowaniu środka, o którym mowa w art. 1 pkt 3 ustawy z dnia 13 kwietnia 2022 r. o szczególnych</w:t>
      </w:r>
      <w:r>
        <w:rPr>
          <w:rFonts w:asciiTheme="minorHAnsi" w:hAnsiTheme="minorHAnsi" w:cstheme="minorHAnsi"/>
        </w:rPr>
        <w:t xml:space="preserve"> </w:t>
      </w:r>
      <w:r w:rsidRPr="00FF7764">
        <w:rPr>
          <w:rFonts w:asciiTheme="minorHAnsi" w:hAnsiTheme="minorHAnsi" w:cstheme="minorHAnsi"/>
        </w:rPr>
        <w:t>rozwiązaniach w zakresie przeciwdziałania wspieraniu agresji na Ukrainę oraz służących ochronie</w:t>
      </w:r>
      <w:r>
        <w:rPr>
          <w:rFonts w:asciiTheme="minorHAnsi" w:hAnsiTheme="minorHAnsi" w:cstheme="minorHAnsi"/>
        </w:rPr>
        <w:t xml:space="preserve"> </w:t>
      </w:r>
      <w:r w:rsidRPr="00FF7764">
        <w:rPr>
          <w:rFonts w:asciiTheme="minorHAnsi" w:hAnsiTheme="minorHAnsi" w:cstheme="minorHAnsi"/>
        </w:rPr>
        <w:t>bezpieczeństwa narodowego;</w:t>
      </w:r>
    </w:p>
    <w:p w14:paraId="6EFD4F89" w14:textId="4144E860" w:rsidR="00D4668B" w:rsidRDefault="00D4668B">
      <w:pPr>
        <w:pStyle w:val="Tekstpodstawowy"/>
        <w:widowControl w:val="0"/>
        <w:numPr>
          <w:ilvl w:val="0"/>
          <w:numId w:val="32"/>
        </w:numPr>
        <w:autoSpaceDE w:val="0"/>
        <w:autoSpaceDN w:val="0"/>
        <w:spacing w:before="120" w:after="120"/>
        <w:rPr>
          <w:rFonts w:asciiTheme="minorHAnsi" w:hAnsiTheme="minorHAnsi" w:cstheme="minorHAnsi"/>
        </w:rPr>
      </w:pPr>
      <w:r>
        <w:rPr>
          <w:rFonts w:asciiTheme="minorHAnsi" w:hAnsiTheme="minorHAnsi" w:cstheme="minorHAnsi"/>
        </w:rPr>
        <w:t>w</w:t>
      </w:r>
      <w:r w:rsidRPr="00FF7764">
        <w:rPr>
          <w:rFonts w:asciiTheme="minorHAnsi" w:hAnsiTheme="minorHAnsi" w:cstheme="minorHAnsi"/>
        </w:rPr>
        <w:t>ykonawcę którego beneficjentem rzeczywistym w rozumieniu ustawy z dnia 1 marca 2018 r. o</w:t>
      </w:r>
      <w:r>
        <w:rPr>
          <w:rFonts w:asciiTheme="minorHAnsi" w:hAnsiTheme="minorHAnsi" w:cstheme="minorHAnsi"/>
        </w:rPr>
        <w:t> </w:t>
      </w:r>
      <w:r w:rsidRPr="00FF7764">
        <w:rPr>
          <w:rFonts w:asciiTheme="minorHAnsi" w:hAnsiTheme="minorHAnsi" w:cstheme="minorHAnsi"/>
        </w:rPr>
        <w:t>przeciwdziałaniu praniu pieniędzy oraz finansowaniu terroryzmu (Dz. U. z 2022 r. poz. 593 i 655) jest osoba</w:t>
      </w:r>
      <w:r>
        <w:rPr>
          <w:rFonts w:asciiTheme="minorHAnsi" w:hAnsiTheme="minorHAnsi" w:cstheme="minorHAnsi"/>
        </w:rPr>
        <w:t xml:space="preserve"> </w:t>
      </w:r>
      <w:r w:rsidRPr="00FF7764">
        <w:rPr>
          <w:rFonts w:asciiTheme="minorHAnsi" w:hAnsiTheme="minorHAnsi" w:cstheme="minorHAnsi"/>
        </w:rPr>
        <w:t>wymieniona w wykazach określonych w rozporządzeniu 765/2006 i rozporządzeniu 269/2014 albo wpisana na</w:t>
      </w:r>
      <w:r>
        <w:rPr>
          <w:rFonts w:asciiTheme="minorHAnsi" w:hAnsiTheme="minorHAnsi" w:cstheme="minorHAnsi"/>
        </w:rPr>
        <w:t xml:space="preserve"> </w:t>
      </w:r>
      <w:r w:rsidRPr="00FF7764">
        <w:rPr>
          <w:rFonts w:asciiTheme="minorHAnsi" w:hAnsiTheme="minorHAnsi" w:cstheme="minorHAnsi"/>
        </w:rPr>
        <w:t>listę lub będąca takim beneficjentem rzeczywistym od dnia 24 lutego 2022 r., o ile została wpisana na listę na</w:t>
      </w:r>
      <w:r>
        <w:rPr>
          <w:rFonts w:asciiTheme="minorHAnsi" w:hAnsiTheme="minorHAnsi" w:cstheme="minorHAnsi"/>
        </w:rPr>
        <w:t xml:space="preserve"> </w:t>
      </w:r>
      <w:r w:rsidRPr="00FF7764">
        <w:rPr>
          <w:rFonts w:asciiTheme="minorHAnsi" w:hAnsiTheme="minorHAnsi" w:cstheme="minorHAnsi"/>
        </w:rPr>
        <w:t>podstawie decyzji w sprawie wpisu na listę rozstrzygającej o</w:t>
      </w:r>
      <w:r w:rsidR="00300299">
        <w:rPr>
          <w:rFonts w:asciiTheme="minorHAnsi" w:hAnsiTheme="minorHAnsi" w:cstheme="minorHAnsi"/>
        </w:rPr>
        <w:t> </w:t>
      </w:r>
      <w:r w:rsidRPr="00FF7764">
        <w:rPr>
          <w:rFonts w:asciiTheme="minorHAnsi" w:hAnsiTheme="minorHAnsi" w:cstheme="minorHAnsi"/>
        </w:rPr>
        <w:t>zastosowaniu środka, o którym mowa w art. 1 pkt 3</w:t>
      </w:r>
      <w:r>
        <w:rPr>
          <w:rFonts w:asciiTheme="minorHAnsi" w:hAnsiTheme="minorHAnsi" w:cstheme="minorHAnsi"/>
        </w:rPr>
        <w:t xml:space="preserve"> </w:t>
      </w:r>
      <w:r w:rsidRPr="00FF7764">
        <w:rPr>
          <w:rFonts w:asciiTheme="minorHAnsi" w:hAnsiTheme="minorHAnsi" w:cstheme="minorHAnsi"/>
        </w:rPr>
        <w:t>ustawy z dnia 13 kwietnia 2022 r. o</w:t>
      </w:r>
      <w:r>
        <w:rPr>
          <w:rFonts w:asciiTheme="minorHAnsi" w:hAnsiTheme="minorHAnsi" w:cstheme="minorHAnsi"/>
        </w:rPr>
        <w:t> </w:t>
      </w:r>
      <w:r w:rsidRPr="00FF7764">
        <w:rPr>
          <w:rFonts w:asciiTheme="minorHAnsi" w:hAnsiTheme="minorHAnsi" w:cstheme="minorHAnsi"/>
        </w:rPr>
        <w:t>szczególnych rozwiązaniach w zakresie przeciwdziałania wspieraniu agresji</w:t>
      </w:r>
      <w:r>
        <w:rPr>
          <w:rFonts w:asciiTheme="minorHAnsi" w:hAnsiTheme="minorHAnsi" w:cstheme="minorHAnsi"/>
        </w:rPr>
        <w:t xml:space="preserve"> </w:t>
      </w:r>
      <w:r w:rsidRPr="00FF7764">
        <w:rPr>
          <w:rFonts w:asciiTheme="minorHAnsi" w:hAnsiTheme="minorHAnsi" w:cstheme="minorHAnsi"/>
        </w:rPr>
        <w:t>na Ukrainę oraz służących ochronie bezpieczeństwa narodowego;</w:t>
      </w:r>
    </w:p>
    <w:p w14:paraId="06E13A60" w14:textId="37B896BC" w:rsidR="00D4668B" w:rsidRDefault="00D4668B">
      <w:pPr>
        <w:pStyle w:val="Tekstpodstawowy"/>
        <w:widowControl w:val="0"/>
        <w:numPr>
          <w:ilvl w:val="0"/>
          <w:numId w:val="32"/>
        </w:numPr>
        <w:autoSpaceDE w:val="0"/>
        <w:autoSpaceDN w:val="0"/>
        <w:spacing w:before="120" w:after="120"/>
        <w:rPr>
          <w:rFonts w:asciiTheme="minorHAnsi" w:hAnsiTheme="minorHAnsi" w:cstheme="minorHAnsi"/>
        </w:rPr>
      </w:pPr>
      <w:r w:rsidRPr="00FF7764">
        <w:rPr>
          <w:rFonts w:asciiTheme="minorHAnsi" w:hAnsiTheme="minorHAnsi" w:cstheme="minorHAnsi"/>
        </w:rPr>
        <w:t>Wykonawcę, którego jednostką dominującą w rozumieniu art. 3 ust. 1 pkt 37 ustawy z dnia 29 września</w:t>
      </w:r>
      <w:r>
        <w:rPr>
          <w:rFonts w:asciiTheme="minorHAnsi" w:hAnsiTheme="minorHAnsi" w:cstheme="minorHAnsi"/>
        </w:rPr>
        <w:t xml:space="preserve"> </w:t>
      </w:r>
      <w:r w:rsidRPr="00FF7764">
        <w:rPr>
          <w:rFonts w:asciiTheme="minorHAnsi" w:hAnsiTheme="minorHAnsi" w:cstheme="minorHAnsi"/>
        </w:rPr>
        <w:t>1994 r. o rachunkowości (Dz. U. z 2021 r. poz. 217, 2105 i 2106) jest podmiot wymieniony w wykazach</w:t>
      </w:r>
      <w:r>
        <w:rPr>
          <w:rFonts w:asciiTheme="minorHAnsi" w:hAnsiTheme="minorHAnsi" w:cstheme="minorHAnsi"/>
        </w:rPr>
        <w:t xml:space="preserve"> </w:t>
      </w:r>
      <w:r w:rsidRPr="00FF7764">
        <w:rPr>
          <w:rFonts w:asciiTheme="minorHAnsi" w:hAnsiTheme="minorHAnsi" w:cstheme="minorHAnsi"/>
        </w:rPr>
        <w:t>określonych w rozporządzeniu 765/2006 i rozporządzeniu 269/2014 albo wpisany na listę lub będący taką</w:t>
      </w:r>
      <w:r>
        <w:rPr>
          <w:rFonts w:asciiTheme="minorHAnsi" w:hAnsiTheme="minorHAnsi" w:cstheme="minorHAnsi"/>
        </w:rPr>
        <w:t xml:space="preserve"> </w:t>
      </w:r>
      <w:r w:rsidRPr="00FF7764">
        <w:rPr>
          <w:rFonts w:asciiTheme="minorHAnsi" w:hAnsiTheme="minorHAnsi" w:cstheme="minorHAnsi"/>
        </w:rPr>
        <w:t>jednostką dominującą od dnia 24 lutego 2022 r., o ile został wpisany na listę na podstawie decyzji w sprawie</w:t>
      </w:r>
      <w:r>
        <w:rPr>
          <w:rFonts w:asciiTheme="minorHAnsi" w:hAnsiTheme="minorHAnsi" w:cstheme="minorHAnsi"/>
        </w:rPr>
        <w:t xml:space="preserve"> </w:t>
      </w:r>
      <w:r w:rsidRPr="00FF7764">
        <w:rPr>
          <w:rFonts w:asciiTheme="minorHAnsi" w:hAnsiTheme="minorHAnsi" w:cstheme="minorHAnsi"/>
        </w:rPr>
        <w:t>wpisu na listę rozstrzygającej o zastosowaniu środka, o którym mowa w</w:t>
      </w:r>
      <w:r w:rsidR="00300299">
        <w:rPr>
          <w:rFonts w:asciiTheme="minorHAnsi" w:hAnsiTheme="minorHAnsi" w:cstheme="minorHAnsi"/>
        </w:rPr>
        <w:t> </w:t>
      </w:r>
      <w:r w:rsidRPr="00FF7764">
        <w:rPr>
          <w:rFonts w:asciiTheme="minorHAnsi" w:hAnsiTheme="minorHAnsi" w:cstheme="minorHAnsi"/>
        </w:rPr>
        <w:t>art. 1 pkt 3 stawy z dnia 13 kwietnia 2022</w:t>
      </w:r>
      <w:r>
        <w:rPr>
          <w:rFonts w:asciiTheme="minorHAnsi" w:hAnsiTheme="minorHAnsi" w:cstheme="minorHAnsi"/>
        </w:rPr>
        <w:t xml:space="preserve"> </w:t>
      </w:r>
      <w:r w:rsidRPr="00FF7764">
        <w:rPr>
          <w:rFonts w:asciiTheme="minorHAnsi" w:hAnsiTheme="minorHAnsi" w:cstheme="minorHAnsi"/>
        </w:rPr>
        <w:t>r. o szczególnych rozwiązaniach w zakresie przeciwdziałania wspieraniu agresji na Ukrainę oraz służących</w:t>
      </w:r>
      <w:r>
        <w:rPr>
          <w:rFonts w:asciiTheme="minorHAnsi" w:hAnsiTheme="minorHAnsi" w:cstheme="minorHAnsi"/>
        </w:rPr>
        <w:t xml:space="preserve"> </w:t>
      </w:r>
      <w:r w:rsidRPr="00FF7764">
        <w:rPr>
          <w:rFonts w:asciiTheme="minorHAnsi" w:hAnsiTheme="minorHAnsi" w:cstheme="minorHAnsi"/>
        </w:rPr>
        <w:t>ochronie bezpieczeństwa narodowego</w:t>
      </w:r>
      <w:r>
        <w:rPr>
          <w:rFonts w:asciiTheme="minorHAnsi" w:hAnsiTheme="minorHAnsi" w:cstheme="minorHAnsi"/>
        </w:rPr>
        <w:t>.</w:t>
      </w:r>
    </w:p>
    <w:p w14:paraId="0989353E" w14:textId="57B4DA95" w:rsidR="00D4668B" w:rsidRPr="000300D1" w:rsidRDefault="00D4668B">
      <w:pPr>
        <w:pStyle w:val="Tekstpodstawowy"/>
        <w:widowControl w:val="0"/>
        <w:numPr>
          <w:ilvl w:val="0"/>
          <w:numId w:val="31"/>
        </w:numPr>
        <w:autoSpaceDE w:val="0"/>
        <w:autoSpaceDN w:val="0"/>
        <w:spacing w:before="120" w:after="120"/>
        <w:ind w:left="357" w:hanging="357"/>
        <w:rPr>
          <w:rFonts w:asciiTheme="minorHAnsi" w:hAnsiTheme="minorHAnsi" w:cstheme="minorHAnsi"/>
        </w:rPr>
      </w:pPr>
      <w:r w:rsidRPr="000300D1">
        <w:rPr>
          <w:rFonts w:asciiTheme="minorHAnsi" w:hAnsiTheme="minorHAnsi" w:cstheme="minorHAnsi"/>
        </w:rPr>
        <w:t xml:space="preserve">Wykluczenie o którym mowa w </w:t>
      </w:r>
      <w:r>
        <w:rPr>
          <w:rFonts w:asciiTheme="minorHAnsi" w:hAnsiTheme="minorHAnsi" w:cstheme="minorHAnsi"/>
        </w:rPr>
        <w:t>ust</w:t>
      </w:r>
      <w:r w:rsidRPr="000300D1">
        <w:rPr>
          <w:rFonts w:asciiTheme="minorHAnsi" w:hAnsiTheme="minorHAnsi" w:cstheme="minorHAnsi"/>
        </w:rPr>
        <w:t>.</w:t>
      </w:r>
      <w:r>
        <w:rPr>
          <w:rFonts w:asciiTheme="minorHAnsi" w:hAnsiTheme="minorHAnsi" w:cstheme="minorHAnsi"/>
        </w:rPr>
        <w:t> 2</w:t>
      </w:r>
      <w:r w:rsidRPr="000300D1">
        <w:rPr>
          <w:rFonts w:asciiTheme="minorHAnsi" w:hAnsiTheme="minorHAnsi" w:cstheme="minorHAnsi"/>
        </w:rPr>
        <w:t xml:space="preserve"> następuje na okres trwania okoliczności określonych w tym punkcie.</w:t>
      </w:r>
    </w:p>
    <w:p w14:paraId="7D5039C2" w14:textId="0CD6E98F" w:rsidR="00CE3CCA" w:rsidRPr="006C7A87" w:rsidRDefault="0078057D"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WYKAZ DOKUMENTÓW STANOWIĄCYCH OFERTĘ ORAZ OŚWIADCZEŃ DOŁĄCZONYCH DO OFERTY</w:t>
      </w:r>
    </w:p>
    <w:p w14:paraId="09C4D10C" w14:textId="77777777" w:rsidR="00C35E66" w:rsidRPr="0078057D" w:rsidRDefault="00C35E66" w:rsidP="00026958">
      <w:pPr>
        <w:numPr>
          <w:ilvl w:val="0"/>
          <w:numId w:val="3"/>
        </w:numPr>
        <w:spacing w:before="120" w:after="120"/>
        <w:ind w:left="426" w:hanging="437"/>
        <w:jc w:val="both"/>
        <w:rPr>
          <w:rFonts w:asciiTheme="minorHAnsi" w:hAnsiTheme="minorHAnsi" w:cstheme="minorHAnsi"/>
          <w:bCs/>
          <w:sz w:val="22"/>
        </w:rPr>
      </w:pPr>
      <w:r w:rsidRPr="0078057D">
        <w:rPr>
          <w:rFonts w:asciiTheme="minorHAnsi" w:hAnsiTheme="minorHAnsi" w:cstheme="minorHAnsi"/>
          <w:bCs/>
          <w:sz w:val="22"/>
        </w:rPr>
        <w:t>Wykaz dokumentów stanowiących ofertę:</w:t>
      </w:r>
    </w:p>
    <w:p w14:paraId="4784B58A" w14:textId="6B377707" w:rsidR="009B2338" w:rsidRPr="00D02739" w:rsidRDefault="009B2338" w:rsidP="00026958">
      <w:pPr>
        <w:pStyle w:val="Akapitzlist"/>
        <w:numPr>
          <w:ilvl w:val="0"/>
          <w:numId w:val="5"/>
        </w:numPr>
        <w:tabs>
          <w:tab w:val="clear" w:pos="1427"/>
        </w:tabs>
        <w:spacing w:before="120" w:after="120"/>
        <w:ind w:left="850" w:hanging="425"/>
        <w:contextualSpacing w:val="0"/>
        <w:jc w:val="both"/>
        <w:rPr>
          <w:rFonts w:asciiTheme="minorHAnsi" w:hAnsiTheme="minorHAnsi" w:cstheme="minorHAnsi"/>
          <w:color w:val="ED0000"/>
          <w:sz w:val="22"/>
        </w:rPr>
      </w:pPr>
      <w:r w:rsidRPr="00D02739">
        <w:rPr>
          <w:rFonts w:asciiTheme="minorHAnsi" w:hAnsiTheme="minorHAnsi" w:cstheme="minorHAnsi"/>
          <w:color w:val="ED0000"/>
          <w:sz w:val="22"/>
        </w:rPr>
        <w:t>UWAGA!!!!!</w:t>
      </w:r>
    </w:p>
    <w:p w14:paraId="429A6756" w14:textId="6B3D4C8E" w:rsidR="00DB1099" w:rsidRPr="005B1E92" w:rsidRDefault="009B2338" w:rsidP="009B2338">
      <w:pPr>
        <w:pStyle w:val="Akapitzlist"/>
        <w:spacing w:before="120" w:after="120"/>
        <w:ind w:left="850"/>
        <w:contextualSpacing w:val="0"/>
        <w:jc w:val="both"/>
        <w:rPr>
          <w:rFonts w:asciiTheme="minorHAnsi" w:hAnsiTheme="minorHAnsi" w:cstheme="minorHAnsi"/>
          <w:sz w:val="22"/>
        </w:rPr>
      </w:pPr>
      <w:r>
        <w:rPr>
          <w:rFonts w:asciiTheme="minorHAnsi" w:hAnsiTheme="minorHAnsi" w:cstheme="minorHAnsi"/>
          <w:sz w:val="22"/>
        </w:rPr>
        <w:t>W</w:t>
      </w:r>
      <w:r w:rsidR="00CE3CCA" w:rsidRPr="005B1E92">
        <w:rPr>
          <w:rFonts w:asciiTheme="minorHAnsi" w:hAnsiTheme="minorHAnsi" w:cstheme="minorHAnsi"/>
          <w:sz w:val="22"/>
        </w:rPr>
        <w:t xml:space="preserve">ypełniony </w:t>
      </w:r>
      <w:r w:rsidR="0001545D">
        <w:rPr>
          <w:rFonts w:asciiTheme="minorHAnsi" w:hAnsiTheme="minorHAnsi" w:cstheme="minorHAnsi"/>
          <w:sz w:val="22"/>
        </w:rPr>
        <w:t xml:space="preserve">załącznik do </w:t>
      </w:r>
      <w:r w:rsidR="00CE3CCA" w:rsidRPr="005B1E92">
        <w:rPr>
          <w:rFonts w:asciiTheme="minorHAnsi" w:hAnsiTheme="minorHAnsi" w:cstheme="minorHAnsi"/>
          <w:sz w:val="22"/>
        </w:rPr>
        <w:t>formularz</w:t>
      </w:r>
      <w:r w:rsidR="0001545D">
        <w:rPr>
          <w:rFonts w:asciiTheme="minorHAnsi" w:hAnsiTheme="minorHAnsi" w:cstheme="minorHAnsi"/>
          <w:sz w:val="22"/>
        </w:rPr>
        <w:t>a</w:t>
      </w:r>
      <w:r w:rsidR="00CE3CCA" w:rsidRPr="005B1E92">
        <w:rPr>
          <w:rFonts w:asciiTheme="minorHAnsi" w:hAnsiTheme="minorHAnsi" w:cstheme="minorHAnsi"/>
          <w:sz w:val="22"/>
        </w:rPr>
        <w:t xml:space="preserve"> ofertow</w:t>
      </w:r>
      <w:r w:rsidR="0001545D">
        <w:rPr>
          <w:rFonts w:asciiTheme="minorHAnsi" w:hAnsiTheme="minorHAnsi" w:cstheme="minorHAnsi"/>
          <w:sz w:val="22"/>
        </w:rPr>
        <w:t>ego (załącznik nr 1 do SWZ) wraz z</w:t>
      </w:r>
      <w:r w:rsidR="009D0727" w:rsidRPr="005B1E92">
        <w:rPr>
          <w:rFonts w:asciiTheme="minorHAnsi" w:hAnsiTheme="minorHAnsi" w:cstheme="minorHAnsi"/>
          <w:sz w:val="22"/>
        </w:rPr>
        <w:t xml:space="preserve"> </w:t>
      </w:r>
      <w:r w:rsidR="006950BA">
        <w:rPr>
          <w:rFonts w:asciiTheme="minorHAnsi" w:hAnsiTheme="minorHAnsi" w:cstheme="minorHAnsi"/>
          <w:sz w:val="22"/>
        </w:rPr>
        <w:t>wygenerowan</w:t>
      </w:r>
      <w:r w:rsidR="0001545D">
        <w:rPr>
          <w:rFonts w:asciiTheme="minorHAnsi" w:hAnsiTheme="minorHAnsi" w:cstheme="minorHAnsi"/>
          <w:sz w:val="22"/>
        </w:rPr>
        <w:t>ym formularzem</w:t>
      </w:r>
      <w:r w:rsidR="006950BA">
        <w:rPr>
          <w:rFonts w:asciiTheme="minorHAnsi" w:hAnsiTheme="minorHAnsi" w:cstheme="minorHAnsi"/>
          <w:sz w:val="22"/>
        </w:rPr>
        <w:t xml:space="preserve"> przez system e -Zamówienia</w:t>
      </w:r>
      <w:r w:rsidR="009D0727" w:rsidRPr="005B1E92">
        <w:rPr>
          <w:rFonts w:asciiTheme="minorHAnsi" w:hAnsiTheme="minorHAnsi" w:cstheme="minorHAnsi"/>
          <w:sz w:val="22"/>
        </w:rPr>
        <w:t>.</w:t>
      </w:r>
    </w:p>
    <w:p w14:paraId="057570EB" w14:textId="2178BAD7" w:rsidR="00DB1099" w:rsidRDefault="00DB1099" w:rsidP="00026958">
      <w:pPr>
        <w:numPr>
          <w:ilvl w:val="0"/>
          <w:numId w:val="3"/>
        </w:numPr>
        <w:spacing w:before="120" w:after="120"/>
        <w:ind w:left="426" w:hanging="437"/>
        <w:jc w:val="both"/>
        <w:rPr>
          <w:rFonts w:asciiTheme="minorHAnsi" w:hAnsiTheme="minorHAnsi" w:cstheme="minorHAnsi"/>
          <w:bCs/>
          <w:sz w:val="22"/>
        </w:rPr>
      </w:pPr>
      <w:r w:rsidRPr="00884ADF">
        <w:rPr>
          <w:rFonts w:asciiTheme="minorHAnsi" w:hAnsiTheme="minorHAnsi" w:cstheme="minorHAnsi"/>
          <w:bCs/>
          <w:sz w:val="22"/>
        </w:rPr>
        <w:t>Wykaz przedmiotowych środków dowodowych</w:t>
      </w:r>
      <w:r w:rsidR="006732D9" w:rsidRPr="00884ADF">
        <w:rPr>
          <w:rFonts w:asciiTheme="minorHAnsi" w:hAnsiTheme="minorHAnsi" w:cstheme="minorHAnsi"/>
          <w:bCs/>
          <w:sz w:val="22"/>
        </w:rPr>
        <w:t xml:space="preserve"> złożonych wraz z ofertą</w:t>
      </w:r>
    </w:p>
    <w:p w14:paraId="2FA49FE6" w14:textId="52AF150F" w:rsidR="00F16F39" w:rsidRDefault="00F035F3" w:rsidP="00F16F39">
      <w:pPr>
        <w:numPr>
          <w:ilvl w:val="1"/>
          <w:numId w:val="3"/>
        </w:numPr>
        <w:spacing w:before="120" w:after="120"/>
        <w:jc w:val="both"/>
        <w:rPr>
          <w:rFonts w:asciiTheme="minorHAnsi" w:hAnsiTheme="minorHAnsi" w:cstheme="minorHAnsi"/>
          <w:bCs/>
          <w:sz w:val="22"/>
        </w:rPr>
      </w:pPr>
      <w:r>
        <w:rPr>
          <w:rFonts w:asciiTheme="minorHAnsi" w:hAnsiTheme="minorHAnsi" w:cstheme="minorHAnsi"/>
          <w:bCs/>
          <w:sz w:val="22"/>
        </w:rPr>
        <w:t>W odniesieniu do części 1:</w:t>
      </w:r>
    </w:p>
    <w:p w14:paraId="4785A119" w14:textId="5ACA63AB" w:rsidR="004A3F1E" w:rsidRPr="00E30E56" w:rsidRDefault="00210CBE" w:rsidP="006B769A">
      <w:pPr>
        <w:pStyle w:val="Akapitzlist"/>
        <w:numPr>
          <w:ilvl w:val="0"/>
          <w:numId w:val="36"/>
        </w:numPr>
        <w:spacing w:before="60" w:after="60"/>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Zamawiający nie wymaga dodatkowych dokumentów zamówienia. </w:t>
      </w:r>
    </w:p>
    <w:p w14:paraId="1F228BDC" w14:textId="1CC4B3BF" w:rsidR="00F16F39" w:rsidRPr="00F16F39" w:rsidRDefault="00F16F39" w:rsidP="00F035F3">
      <w:pPr>
        <w:numPr>
          <w:ilvl w:val="1"/>
          <w:numId w:val="3"/>
        </w:numPr>
        <w:spacing w:before="120" w:after="120"/>
        <w:jc w:val="both"/>
        <w:rPr>
          <w:rFonts w:asciiTheme="minorHAnsi" w:hAnsiTheme="minorHAnsi" w:cstheme="minorHAnsi"/>
          <w:bCs/>
          <w:sz w:val="22"/>
        </w:rPr>
      </w:pPr>
      <w:r w:rsidRPr="00F16F39">
        <w:rPr>
          <w:rFonts w:asciiTheme="minorHAnsi" w:hAnsiTheme="minorHAnsi" w:cstheme="minorHAnsi"/>
          <w:bCs/>
          <w:sz w:val="22"/>
        </w:rPr>
        <w:t xml:space="preserve">W odniesieniu do części </w:t>
      </w:r>
      <w:r w:rsidR="00642E70">
        <w:rPr>
          <w:rFonts w:asciiTheme="minorHAnsi" w:hAnsiTheme="minorHAnsi" w:cstheme="minorHAnsi"/>
          <w:bCs/>
          <w:sz w:val="22"/>
        </w:rPr>
        <w:t>2</w:t>
      </w:r>
      <w:r w:rsidRPr="00F16F39">
        <w:rPr>
          <w:rFonts w:asciiTheme="minorHAnsi" w:hAnsiTheme="minorHAnsi" w:cstheme="minorHAnsi"/>
          <w:bCs/>
          <w:sz w:val="22"/>
        </w:rPr>
        <w:t>:</w:t>
      </w:r>
    </w:p>
    <w:p w14:paraId="4A48A24D" w14:textId="57940388" w:rsidR="003D5CD1" w:rsidRPr="003D5CD1" w:rsidRDefault="003D5CD1" w:rsidP="00473DA7">
      <w:pPr>
        <w:spacing w:before="120" w:after="120"/>
        <w:ind w:left="1134" w:hanging="425"/>
        <w:jc w:val="both"/>
        <w:rPr>
          <w:rFonts w:asciiTheme="minorHAnsi" w:hAnsiTheme="minorHAnsi" w:cstheme="minorHAnsi"/>
          <w:bCs/>
          <w:sz w:val="22"/>
        </w:rPr>
      </w:pPr>
      <w:r>
        <w:rPr>
          <w:rFonts w:asciiTheme="minorHAnsi" w:hAnsiTheme="minorHAnsi" w:cstheme="minorHAnsi"/>
          <w:bCs/>
          <w:sz w:val="22"/>
        </w:rPr>
        <w:t xml:space="preserve">- </w:t>
      </w:r>
      <w:r w:rsidRPr="003D5CD1">
        <w:rPr>
          <w:rFonts w:asciiTheme="minorHAnsi" w:hAnsiTheme="minorHAnsi" w:cstheme="minorHAnsi"/>
          <w:bCs/>
          <w:sz w:val="22"/>
        </w:rPr>
        <w:t>dokumenty (katalog, folder lub dokumentacja techniczna) pochodzące od producenta oferowanych urządzeń, zawierające parametry jakościowe oferowanego towaru</w:t>
      </w:r>
      <w:r w:rsidR="00BC2FC6">
        <w:rPr>
          <w:rFonts w:asciiTheme="minorHAnsi" w:hAnsiTheme="minorHAnsi" w:cstheme="minorHAnsi"/>
          <w:bCs/>
          <w:sz w:val="22"/>
        </w:rPr>
        <w:t xml:space="preserve">. </w:t>
      </w:r>
    </w:p>
    <w:p w14:paraId="6E253891" w14:textId="19F23105" w:rsidR="008A4021" w:rsidRDefault="008A4021" w:rsidP="008A4021">
      <w:pPr>
        <w:numPr>
          <w:ilvl w:val="1"/>
          <w:numId w:val="3"/>
        </w:numPr>
        <w:spacing w:before="120" w:after="120"/>
        <w:jc w:val="both"/>
        <w:rPr>
          <w:rFonts w:asciiTheme="minorHAnsi" w:hAnsiTheme="minorHAnsi" w:cstheme="minorHAnsi"/>
          <w:bCs/>
          <w:sz w:val="22"/>
        </w:rPr>
      </w:pPr>
      <w:r w:rsidRPr="00F16F39">
        <w:rPr>
          <w:rFonts w:asciiTheme="minorHAnsi" w:hAnsiTheme="minorHAnsi" w:cstheme="minorHAnsi"/>
          <w:bCs/>
          <w:sz w:val="22"/>
        </w:rPr>
        <w:t xml:space="preserve">W odniesieniu do części </w:t>
      </w:r>
      <w:r w:rsidR="00B31697">
        <w:rPr>
          <w:rFonts w:asciiTheme="minorHAnsi" w:hAnsiTheme="minorHAnsi" w:cstheme="minorHAnsi"/>
          <w:bCs/>
          <w:sz w:val="22"/>
        </w:rPr>
        <w:t>3</w:t>
      </w:r>
      <w:r w:rsidRPr="00F16F39">
        <w:rPr>
          <w:rFonts w:asciiTheme="minorHAnsi" w:hAnsiTheme="minorHAnsi" w:cstheme="minorHAnsi"/>
          <w:bCs/>
          <w:sz w:val="22"/>
        </w:rPr>
        <w:t>:</w:t>
      </w:r>
    </w:p>
    <w:p w14:paraId="66E4A40F" w14:textId="1E08FD4A" w:rsidR="008A4021" w:rsidRPr="008A4021" w:rsidRDefault="008A4021" w:rsidP="008A4021">
      <w:pPr>
        <w:spacing w:before="120" w:after="120"/>
        <w:ind w:left="792"/>
        <w:jc w:val="both"/>
        <w:rPr>
          <w:rFonts w:asciiTheme="minorHAnsi" w:hAnsiTheme="minorHAnsi" w:cstheme="minorHAnsi"/>
          <w:bCs/>
          <w:sz w:val="22"/>
        </w:rPr>
      </w:pPr>
      <w:r>
        <w:rPr>
          <w:rFonts w:asciiTheme="minorHAnsi" w:hAnsiTheme="minorHAnsi" w:cstheme="minorHAnsi"/>
          <w:bCs/>
          <w:sz w:val="22"/>
        </w:rPr>
        <w:t xml:space="preserve">- </w:t>
      </w:r>
      <w:r w:rsidR="00BC2FC6">
        <w:rPr>
          <w:rFonts w:asciiTheme="minorHAnsi" w:hAnsiTheme="minorHAnsi" w:cstheme="minorHAnsi"/>
          <w:bCs/>
          <w:sz w:val="22"/>
        </w:rPr>
        <w:t>Certyfikaty potwierdzające, że m</w:t>
      </w:r>
      <w:r w:rsidRPr="008A4021">
        <w:rPr>
          <w:rFonts w:asciiTheme="minorHAnsi" w:hAnsiTheme="minorHAnsi" w:cstheme="minorHAnsi"/>
          <w:bCs/>
          <w:sz w:val="22"/>
        </w:rPr>
        <w:t>eble szkolne spełnia</w:t>
      </w:r>
      <w:r w:rsidR="00BC2FC6">
        <w:rPr>
          <w:rFonts w:asciiTheme="minorHAnsi" w:hAnsiTheme="minorHAnsi" w:cstheme="minorHAnsi"/>
          <w:bCs/>
          <w:sz w:val="22"/>
        </w:rPr>
        <w:t>ją</w:t>
      </w:r>
      <w:r w:rsidRPr="008A4021">
        <w:rPr>
          <w:rFonts w:asciiTheme="minorHAnsi" w:hAnsiTheme="minorHAnsi" w:cstheme="minorHAnsi"/>
          <w:bCs/>
          <w:sz w:val="22"/>
        </w:rPr>
        <w:t xml:space="preserve"> wymogi obowiązującej normy dla mebli szkolnych: PN-EN 1729-1:2016-09; PN-EN 1729-2+A1:2016-02.</w:t>
      </w:r>
    </w:p>
    <w:p w14:paraId="30B8DFD2" w14:textId="32A48DBB" w:rsidR="00737B70" w:rsidRDefault="00427F47" w:rsidP="00026958">
      <w:pPr>
        <w:numPr>
          <w:ilvl w:val="0"/>
          <w:numId w:val="3"/>
        </w:numPr>
        <w:spacing w:before="120" w:after="120"/>
        <w:ind w:left="426" w:hanging="437"/>
        <w:jc w:val="both"/>
        <w:rPr>
          <w:rFonts w:asciiTheme="minorHAnsi" w:hAnsiTheme="minorHAnsi" w:cstheme="minorHAnsi"/>
          <w:bCs/>
          <w:sz w:val="22"/>
        </w:rPr>
      </w:pPr>
      <w:r w:rsidRPr="004A3F1E">
        <w:rPr>
          <w:rFonts w:asciiTheme="minorHAnsi" w:hAnsiTheme="minorHAnsi" w:cstheme="minorHAnsi"/>
          <w:bCs/>
          <w:sz w:val="22"/>
        </w:rPr>
        <w:t xml:space="preserve">Wykaz oświadczeń i dokumentów </w:t>
      </w:r>
      <w:r w:rsidR="002D1DC4" w:rsidRPr="004A3F1E">
        <w:rPr>
          <w:rFonts w:asciiTheme="minorHAnsi" w:hAnsiTheme="minorHAnsi" w:cstheme="minorHAnsi"/>
          <w:bCs/>
          <w:sz w:val="22"/>
        </w:rPr>
        <w:t>złożonych wraz z ofertą</w:t>
      </w:r>
      <w:r w:rsidRPr="004A3F1E">
        <w:rPr>
          <w:rFonts w:asciiTheme="minorHAnsi" w:hAnsiTheme="minorHAnsi" w:cstheme="minorHAnsi"/>
          <w:bCs/>
          <w:sz w:val="22"/>
        </w:rPr>
        <w:t>:</w:t>
      </w:r>
      <w:r w:rsidR="00442F50">
        <w:rPr>
          <w:rFonts w:asciiTheme="minorHAnsi" w:hAnsiTheme="minorHAnsi" w:cstheme="minorHAnsi"/>
          <w:bCs/>
          <w:sz w:val="22"/>
        </w:rPr>
        <w:t xml:space="preserve"> </w:t>
      </w:r>
    </w:p>
    <w:p w14:paraId="4E695731" w14:textId="4B904AF5" w:rsidR="00442F50" w:rsidRPr="00442F50" w:rsidRDefault="00C265A7"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1</w:t>
      </w:r>
      <w:r w:rsidR="00442F50" w:rsidRPr="00442F50">
        <w:rPr>
          <w:rFonts w:asciiTheme="minorHAnsi" w:hAnsiTheme="minorHAnsi" w:cstheme="minorHAnsi"/>
          <w:bCs/>
          <w:sz w:val="22"/>
        </w:rPr>
        <w:t>)</w:t>
      </w:r>
      <w:r w:rsidR="00442F50" w:rsidRPr="00442F50">
        <w:rPr>
          <w:rFonts w:asciiTheme="minorHAnsi" w:hAnsiTheme="minorHAnsi" w:cstheme="minorHAnsi"/>
          <w:bCs/>
          <w:sz w:val="22"/>
        </w:rPr>
        <w:tab/>
        <w:t xml:space="preserve">Oświadczenie o braku podstaw do wykluczenia – załącznik nr </w:t>
      </w:r>
      <w:r w:rsidR="00F85E80">
        <w:rPr>
          <w:rFonts w:asciiTheme="minorHAnsi" w:hAnsiTheme="minorHAnsi" w:cstheme="minorHAnsi"/>
          <w:bCs/>
          <w:sz w:val="22"/>
        </w:rPr>
        <w:t>5</w:t>
      </w:r>
      <w:r w:rsidR="00442F50" w:rsidRPr="00442F50">
        <w:rPr>
          <w:rFonts w:asciiTheme="minorHAnsi" w:hAnsiTheme="minorHAnsi" w:cstheme="minorHAnsi"/>
          <w:bCs/>
          <w:sz w:val="22"/>
        </w:rPr>
        <w:t xml:space="preserve"> do SWZ; </w:t>
      </w:r>
    </w:p>
    <w:p w14:paraId="3A42D3E9" w14:textId="6A382618" w:rsidR="00442F50" w:rsidRPr="00442F50" w:rsidRDefault="00C265A7"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2</w:t>
      </w:r>
      <w:r w:rsidR="00442F50" w:rsidRPr="00442F50">
        <w:rPr>
          <w:rFonts w:asciiTheme="minorHAnsi" w:hAnsiTheme="minorHAnsi" w:cstheme="minorHAnsi"/>
          <w:bCs/>
          <w:sz w:val="22"/>
        </w:rPr>
        <w:t>)</w:t>
      </w:r>
      <w:r w:rsidR="00442F50" w:rsidRPr="00442F50">
        <w:rPr>
          <w:rFonts w:asciiTheme="minorHAnsi" w:hAnsiTheme="minorHAnsi" w:cstheme="minorHAnsi"/>
          <w:bCs/>
          <w:sz w:val="22"/>
        </w:rPr>
        <w:tab/>
        <w:t xml:space="preserve">Oświadczenie o spełnianiu warunków udziału w postępowaniu – załącznik nr </w:t>
      </w:r>
      <w:r w:rsidR="00F85E80">
        <w:rPr>
          <w:rFonts w:asciiTheme="minorHAnsi" w:hAnsiTheme="minorHAnsi" w:cstheme="minorHAnsi"/>
          <w:bCs/>
          <w:sz w:val="22"/>
        </w:rPr>
        <w:t>2</w:t>
      </w:r>
      <w:r w:rsidR="00442F50" w:rsidRPr="00442F50">
        <w:rPr>
          <w:rFonts w:asciiTheme="minorHAnsi" w:hAnsiTheme="minorHAnsi" w:cstheme="minorHAnsi"/>
          <w:bCs/>
          <w:sz w:val="22"/>
        </w:rPr>
        <w:t xml:space="preserve"> do SWZ;</w:t>
      </w:r>
    </w:p>
    <w:p w14:paraId="30C854B5" w14:textId="5BA96F37" w:rsidR="00442F50" w:rsidRPr="00442F50" w:rsidRDefault="00C265A7"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lastRenderedPageBreak/>
        <w:t>3</w:t>
      </w:r>
      <w:r w:rsidR="00442F50" w:rsidRPr="00442F50">
        <w:rPr>
          <w:rFonts w:asciiTheme="minorHAnsi" w:hAnsiTheme="minorHAnsi" w:cstheme="minorHAnsi"/>
          <w:bCs/>
          <w:sz w:val="22"/>
        </w:rPr>
        <w:t>)</w:t>
      </w:r>
      <w:r w:rsidR="00442F50" w:rsidRPr="00442F50">
        <w:rPr>
          <w:rFonts w:asciiTheme="minorHAnsi" w:hAnsiTheme="minorHAnsi" w:cstheme="minorHAnsi"/>
          <w:bCs/>
          <w:sz w:val="22"/>
        </w:rPr>
        <w:tab/>
        <w:t>w przypadku złożenia oferty przez wykonawców wspólnie ubiegających się o udzielenie zamówienia – pełnomocnictwo do reprezentowania wykonawców w niniejszym postępowaniu albo reprezentowania w postępowaniu i zawarcia umowy w sprawie zamówienia publicznego;</w:t>
      </w:r>
    </w:p>
    <w:p w14:paraId="10666D09" w14:textId="77F215A4" w:rsidR="00442F50" w:rsidRPr="00442F50" w:rsidRDefault="00C265A7"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4</w:t>
      </w:r>
      <w:r w:rsidR="00442F50" w:rsidRPr="00442F50">
        <w:rPr>
          <w:rFonts w:asciiTheme="minorHAnsi" w:hAnsiTheme="minorHAnsi" w:cstheme="minorHAnsi"/>
          <w:bCs/>
          <w:sz w:val="22"/>
        </w:rPr>
        <w:t>)</w:t>
      </w:r>
      <w:r w:rsidR="00442F50" w:rsidRPr="00442F50">
        <w:rPr>
          <w:rFonts w:asciiTheme="minorHAnsi" w:hAnsiTheme="minorHAnsi" w:cstheme="minorHAnsi"/>
          <w:bCs/>
          <w:sz w:val="22"/>
        </w:rPr>
        <w:tab/>
        <w:t xml:space="preserve">pełnomocnictwo udzielane osobom podpisującym dokumenty ofertowe, o ile prawo do reprezentowania wykonawcy w powyższym zakresie nie wynika wprost z dokumentów rejestrowych – postanowienie niniejsze stosuje się odpowiednio do reprezentowania wykonawcy powołanego </w:t>
      </w:r>
      <w:r w:rsidR="00442F50">
        <w:rPr>
          <w:rFonts w:asciiTheme="minorHAnsi" w:hAnsiTheme="minorHAnsi" w:cstheme="minorHAnsi"/>
          <w:bCs/>
          <w:sz w:val="22"/>
        </w:rPr>
        <w:t xml:space="preserve">               </w:t>
      </w:r>
      <w:r w:rsidR="00442F50" w:rsidRPr="00442F50">
        <w:rPr>
          <w:rFonts w:asciiTheme="minorHAnsi" w:hAnsiTheme="minorHAnsi" w:cstheme="minorHAnsi"/>
          <w:bCs/>
          <w:sz w:val="22"/>
        </w:rPr>
        <w:t xml:space="preserve">i funkcjonującego na podstawie przepisów ustaw, </w:t>
      </w:r>
    </w:p>
    <w:p w14:paraId="4471BE79" w14:textId="6DD488F4" w:rsidR="00442F50" w:rsidRPr="00442F50" w:rsidRDefault="00C265A7"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5</w:t>
      </w:r>
      <w:r w:rsidR="00442F50" w:rsidRPr="00442F50">
        <w:rPr>
          <w:rFonts w:asciiTheme="minorHAnsi" w:hAnsiTheme="minorHAnsi" w:cstheme="minorHAnsi"/>
          <w:bCs/>
          <w:sz w:val="22"/>
        </w:rPr>
        <w:t>)</w:t>
      </w:r>
      <w:r w:rsidR="00442F50" w:rsidRPr="00442F50">
        <w:rPr>
          <w:rFonts w:asciiTheme="minorHAnsi" w:hAnsiTheme="minorHAnsi" w:cstheme="minorHAnsi"/>
          <w:bCs/>
          <w:sz w:val="22"/>
        </w:rPr>
        <w:tab/>
        <w:t xml:space="preserve">oświadczenie wykonawców wspólnie ubiegających się o udzielenie zamówienia w postępowaniu na podst. art.  117 ust. 4 ustawy </w:t>
      </w:r>
      <w:proofErr w:type="spellStart"/>
      <w:r w:rsidR="00442F50" w:rsidRPr="00442F50">
        <w:rPr>
          <w:rFonts w:asciiTheme="minorHAnsi" w:hAnsiTheme="minorHAnsi" w:cstheme="minorHAnsi"/>
          <w:bCs/>
          <w:sz w:val="22"/>
        </w:rPr>
        <w:t>pzp</w:t>
      </w:r>
      <w:proofErr w:type="spellEnd"/>
      <w:r w:rsidR="00442F50" w:rsidRPr="00442F50">
        <w:rPr>
          <w:rFonts w:asciiTheme="minorHAnsi" w:hAnsiTheme="minorHAnsi" w:cstheme="minorHAnsi"/>
          <w:bCs/>
          <w:sz w:val="22"/>
        </w:rPr>
        <w:t xml:space="preserve"> (jeżeli dotyczy) – załącznik </w:t>
      </w:r>
      <w:r w:rsidR="00442F50" w:rsidRPr="002F0A2E">
        <w:rPr>
          <w:rFonts w:asciiTheme="minorHAnsi" w:hAnsiTheme="minorHAnsi" w:cstheme="minorHAnsi"/>
          <w:bCs/>
          <w:sz w:val="22"/>
        </w:rPr>
        <w:t xml:space="preserve">nr </w:t>
      </w:r>
      <w:r w:rsidR="002F0A2E" w:rsidRPr="002F0A2E">
        <w:rPr>
          <w:rFonts w:asciiTheme="minorHAnsi" w:hAnsiTheme="minorHAnsi" w:cstheme="minorHAnsi"/>
          <w:bCs/>
          <w:sz w:val="22"/>
        </w:rPr>
        <w:t>4</w:t>
      </w:r>
      <w:r w:rsidR="00442F50" w:rsidRPr="002F0A2E">
        <w:rPr>
          <w:rFonts w:asciiTheme="minorHAnsi" w:hAnsiTheme="minorHAnsi" w:cstheme="minorHAnsi"/>
          <w:bCs/>
          <w:sz w:val="22"/>
        </w:rPr>
        <w:t xml:space="preserve"> do SWZ.</w:t>
      </w:r>
    </w:p>
    <w:p w14:paraId="5AA4F761" w14:textId="325026FF" w:rsidR="00442F50" w:rsidRPr="00442F50" w:rsidRDefault="00C818ED"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4</w:t>
      </w:r>
      <w:r w:rsidR="00442F50" w:rsidRPr="00442F50">
        <w:rPr>
          <w:rFonts w:asciiTheme="minorHAnsi" w:hAnsiTheme="minorHAnsi" w:cstheme="minorHAnsi"/>
          <w:bCs/>
          <w:sz w:val="22"/>
        </w:rPr>
        <w:t xml:space="preserve">. W przypadku powoływania się na zasoby podmiotów udostępniających zasoby w celu potwierdzenia spełniania warunków udziału w postępowaniu na podst. art. 118 ustawy </w:t>
      </w:r>
      <w:proofErr w:type="spellStart"/>
      <w:r w:rsidR="00442F50" w:rsidRPr="00442F50">
        <w:rPr>
          <w:rFonts w:asciiTheme="minorHAnsi" w:hAnsiTheme="minorHAnsi" w:cstheme="minorHAnsi"/>
          <w:bCs/>
          <w:sz w:val="22"/>
        </w:rPr>
        <w:t>pzp</w:t>
      </w:r>
      <w:proofErr w:type="spellEnd"/>
      <w:r w:rsidR="00442F50" w:rsidRPr="00442F50">
        <w:rPr>
          <w:rFonts w:asciiTheme="minorHAnsi" w:hAnsiTheme="minorHAnsi" w:cstheme="minorHAnsi"/>
          <w:bCs/>
          <w:sz w:val="22"/>
        </w:rPr>
        <w:t xml:space="preserve"> – zobowiązanie podmiotu udostępniającego zasoby do oddania wykonawcy do dyspozycji niezbędnych zasobów na potrzeby realizacji zamówienia lub inny podmiotowy środek dowodowy, a także oświadczenie podmiotu udostępniającego zasoby, potwierdzające brak podstaw wykluczenia tego podmiotu i spełnianie warunków udziału w postępowaniu, w zakresie, w jakim wykonawca powołuje się na jego zasoby. </w:t>
      </w:r>
    </w:p>
    <w:p w14:paraId="05B332C3" w14:textId="159ADBEE" w:rsidR="00442F50" w:rsidRPr="00442F50" w:rsidRDefault="00C818ED"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5</w:t>
      </w:r>
      <w:r w:rsidR="00442F50" w:rsidRPr="00442F50">
        <w:rPr>
          <w:rFonts w:asciiTheme="minorHAnsi" w:hAnsiTheme="minorHAnsi" w:cstheme="minorHAnsi"/>
          <w:bCs/>
          <w:sz w:val="22"/>
        </w:rPr>
        <w:t>. Dokumenty i oświadczenia sporządzone w języku obcym należy złożyć wraz z tłumaczeniem na język polski.</w:t>
      </w:r>
    </w:p>
    <w:p w14:paraId="46AF133E" w14:textId="59EF382F" w:rsidR="00442F50" w:rsidRPr="00442F50" w:rsidRDefault="00C818ED"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6</w:t>
      </w:r>
      <w:r w:rsidR="00442F50" w:rsidRPr="00442F50">
        <w:rPr>
          <w:rFonts w:asciiTheme="minorHAnsi" w:hAnsiTheme="minorHAnsi" w:cstheme="minorHAnsi"/>
          <w:bCs/>
          <w:sz w:val="22"/>
        </w:rPr>
        <w:t xml:space="preserve">. Wykonawcy ubiegający się wspólnie o udzielenie zamówienia (konsorcjum, spółka cywilna) ustanawiają pełnomocnika do reprezentowania ich w postępowaniu, albo reprezentowania </w:t>
      </w:r>
      <w:r w:rsidR="00D170C1">
        <w:rPr>
          <w:rFonts w:asciiTheme="minorHAnsi" w:hAnsiTheme="minorHAnsi" w:cstheme="minorHAnsi"/>
          <w:bCs/>
          <w:sz w:val="22"/>
        </w:rPr>
        <w:t xml:space="preserve">                   </w:t>
      </w:r>
      <w:r w:rsidR="00442F50" w:rsidRPr="00442F50">
        <w:rPr>
          <w:rFonts w:asciiTheme="minorHAnsi" w:hAnsiTheme="minorHAnsi" w:cstheme="minorHAnsi"/>
          <w:bCs/>
          <w:sz w:val="22"/>
        </w:rPr>
        <w:t>w postępowaniu i zawarcia umowy w sprawie zamówienia publicznego. Pełnomocnictwo winno być udzielone przez wszystkich wykonawców wchodzących w skład konsorcjum lub spółki cywilnej oraz zostać przedłożone w oryginale lub kopii poświadczonej notarialnie.</w:t>
      </w:r>
    </w:p>
    <w:p w14:paraId="45821866" w14:textId="69131028" w:rsidR="00442F50" w:rsidRPr="00442F50" w:rsidRDefault="00C818ED"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7</w:t>
      </w:r>
      <w:r w:rsidR="00442F50" w:rsidRPr="00442F50">
        <w:rPr>
          <w:rFonts w:asciiTheme="minorHAnsi" w:hAnsiTheme="minorHAnsi" w:cstheme="minorHAnsi"/>
          <w:bCs/>
          <w:sz w:val="22"/>
        </w:rPr>
        <w:t xml:space="preserve">. W przypadku wspólnego ubiegania się o zamówienie przez wykonawców, oświadczenie,      </w:t>
      </w:r>
      <w:r w:rsidR="00CD526C">
        <w:rPr>
          <w:rFonts w:asciiTheme="minorHAnsi" w:hAnsiTheme="minorHAnsi" w:cstheme="minorHAnsi"/>
          <w:bCs/>
          <w:sz w:val="22"/>
        </w:rPr>
        <w:t xml:space="preserve">                </w:t>
      </w:r>
      <w:r w:rsidR="00442F50" w:rsidRPr="00442F50">
        <w:rPr>
          <w:rFonts w:asciiTheme="minorHAnsi" w:hAnsiTheme="minorHAnsi" w:cstheme="minorHAnsi"/>
          <w:bCs/>
          <w:sz w:val="22"/>
        </w:rPr>
        <w:t xml:space="preserve">o którym mowa w art. 125 ust. 1 ustawy </w:t>
      </w:r>
      <w:proofErr w:type="spellStart"/>
      <w:r w:rsidR="00442F50" w:rsidRPr="00442F50">
        <w:rPr>
          <w:rFonts w:asciiTheme="minorHAnsi" w:hAnsiTheme="minorHAnsi" w:cstheme="minorHAnsi"/>
          <w:bCs/>
          <w:sz w:val="22"/>
        </w:rPr>
        <w:t>pzp</w:t>
      </w:r>
      <w:proofErr w:type="spellEnd"/>
      <w:r w:rsidR="00442F50" w:rsidRPr="00442F50">
        <w:rPr>
          <w:rFonts w:asciiTheme="minorHAnsi" w:hAnsiTheme="minorHAnsi" w:cstheme="minorHAnsi"/>
          <w:bCs/>
          <w:sz w:val="22"/>
        </w:rPr>
        <w:t xml:space="preserve">, składa każdy z wykonawców. Oświadczenia te potwierdzają brak podstaw wykluczenia oraz spełnianie warunków udziału w postępowaniu    </w:t>
      </w:r>
      <w:r w:rsidR="00CD3A7D">
        <w:rPr>
          <w:rFonts w:asciiTheme="minorHAnsi" w:hAnsiTheme="minorHAnsi" w:cstheme="minorHAnsi"/>
          <w:bCs/>
          <w:sz w:val="22"/>
        </w:rPr>
        <w:t xml:space="preserve">               </w:t>
      </w:r>
      <w:r w:rsidR="00442F50" w:rsidRPr="00442F50">
        <w:rPr>
          <w:rFonts w:asciiTheme="minorHAnsi" w:hAnsiTheme="minorHAnsi" w:cstheme="minorHAnsi"/>
          <w:bCs/>
          <w:sz w:val="22"/>
        </w:rPr>
        <w:t xml:space="preserve">w zakresie, w jakim każdy z wykonawców wykazuje spełnianie warunków udziału                     </w:t>
      </w:r>
      <w:r w:rsidR="00CD3A7D">
        <w:rPr>
          <w:rFonts w:asciiTheme="minorHAnsi" w:hAnsiTheme="minorHAnsi" w:cstheme="minorHAnsi"/>
          <w:bCs/>
          <w:sz w:val="22"/>
        </w:rPr>
        <w:t xml:space="preserve">                  </w:t>
      </w:r>
      <w:r w:rsidR="00442F50" w:rsidRPr="00442F50">
        <w:rPr>
          <w:rFonts w:asciiTheme="minorHAnsi" w:hAnsiTheme="minorHAnsi" w:cstheme="minorHAnsi"/>
          <w:bCs/>
          <w:sz w:val="22"/>
        </w:rPr>
        <w:t xml:space="preserve">w postępowaniu </w:t>
      </w:r>
      <w:r w:rsidR="00442F50" w:rsidRPr="00F85E80">
        <w:rPr>
          <w:rFonts w:asciiTheme="minorHAnsi" w:hAnsiTheme="minorHAnsi" w:cstheme="minorHAnsi"/>
          <w:bCs/>
          <w:sz w:val="22"/>
        </w:rPr>
        <w:t>– załącznik nr 2.</w:t>
      </w:r>
    </w:p>
    <w:p w14:paraId="2AEEE9F5" w14:textId="2B27E465" w:rsidR="00442F50" w:rsidRPr="00442F50" w:rsidRDefault="00C818ED" w:rsidP="00442F50">
      <w:pPr>
        <w:spacing w:before="120" w:after="120"/>
        <w:ind w:left="426"/>
        <w:jc w:val="both"/>
        <w:rPr>
          <w:rFonts w:asciiTheme="minorHAnsi" w:hAnsiTheme="minorHAnsi" w:cstheme="minorHAnsi"/>
          <w:bCs/>
          <w:sz w:val="22"/>
        </w:rPr>
      </w:pPr>
      <w:r>
        <w:rPr>
          <w:rFonts w:asciiTheme="minorHAnsi" w:hAnsiTheme="minorHAnsi" w:cstheme="minorHAnsi"/>
          <w:bCs/>
          <w:sz w:val="22"/>
        </w:rPr>
        <w:t>8</w:t>
      </w:r>
      <w:r w:rsidR="00442F50" w:rsidRPr="00442F50">
        <w:rPr>
          <w:rFonts w:asciiTheme="minorHAnsi" w:hAnsiTheme="minorHAnsi" w:cstheme="minorHAnsi"/>
          <w:bCs/>
          <w:sz w:val="22"/>
        </w:rPr>
        <w:t xml:space="preserve">. Informacje dotyczące wykonawcy </w:t>
      </w:r>
      <w:r w:rsidR="00442F50" w:rsidRPr="006B6395">
        <w:rPr>
          <w:rFonts w:asciiTheme="minorHAnsi" w:hAnsiTheme="minorHAnsi" w:cstheme="minorHAnsi"/>
          <w:bCs/>
          <w:sz w:val="22"/>
        </w:rPr>
        <w:t>(</w:t>
      </w:r>
      <w:r w:rsidR="006B6395" w:rsidRPr="006B6395">
        <w:rPr>
          <w:rFonts w:asciiTheme="minorHAnsi" w:hAnsiTheme="minorHAnsi" w:cstheme="minorHAnsi"/>
          <w:bCs/>
          <w:sz w:val="22"/>
        </w:rPr>
        <w:t>formularz ofertowy</w:t>
      </w:r>
      <w:r w:rsidR="009141F2">
        <w:rPr>
          <w:rFonts w:asciiTheme="minorHAnsi" w:hAnsiTheme="minorHAnsi" w:cstheme="minorHAnsi"/>
          <w:bCs/>
          <w:sz w:val="22"/>
        </w:rPr>
        <w:t xml:space="preserve"> wygenerowany przez system e-Zamówienia</w:t>
      </w:r>
      <w:r w:rsidR="00442F50" w:rsidRPr="006B6395">
        <w:rPr>
          <w:rFonts w:asciiTheme="minorHAnsi" w:hAnsiTheme="minorHAnsi" w:cstheme="minorHAnsi"/>
          <w:bCs/>
          <w:sz w:val="22"/>
        </w:rPr>
        <w:t>)</w:t>
      </w:r>
      <w:r w:rsidR="00442F50" w:rsidRPr="00442F50">
        <w:rPr>
          <w:rFonts w:asciiTheme="minorHAnsi" w:hAnsiTheme="minorHAnsi" w:cstheme="minorHAnsi"/>
          <w:bCs/>
          <w:sz w:val="22"/>
        </w:rPr>
        <w:t xml:space="preserve"> – w tym dokumencie wykonawca składa oświadczenie w zakresie: spełnienia wymogów RODO i podwykonawców oraz informację, czy wybór oferty wykonawcy będzie prowadził do powstania u zamawiającego obowiązku podatkowego zgodnie z art. 225 z dnia 11 września 2019 r. ustawy Prawo zamówień publicznych  (Dz. U. z 202</w:t>
      </w:r>
      <w:r w:rsidR="00C332D7">
        <w:rPr>
          <w:rFonts w:asciiTheme="minorHAnsi" w:hAnsiTheme="minorHAnsi" w:cstheme="minorHAnsi"/>
          <w:bCs/>
          <w:sz w:val="22"/>
        </w:rPr>
        <w:t>4</w:t>
      </w:r>
      <w:r w:rsidR="00442F50" w:rsidRPr="00442F50">
        <w:rPr>
          <w:rFonts w:asciiTheme="minorHAnsi" w:hAnsiTheme="minorHAnsi" w:cstheme="minorHAnsi"/>
          <w:bCs/>
          <w:sz w:val="22"/>
        </w:rPr>
        <w:t xml:space="preserve"> r., poz. 1</w:t>
      </w:r>
      <w:r w:rsidR="00C332D7">
        <w:rPr>
          <w:rFonts w:asciiTheme="minorHAnsi" w:hAnsiTheme="minorHAnsi" w:cstheme="minorHAnsi"/>
          <w:bCs/>
          <w:sz w:val="22"/>
        </w:rPr>
        <w:t>320</w:t>
      </w:r>
      <w:r w:rsidR="00442F50" w:rsidRPr="00442F50">
        <w:rPr>
          <w:rFonts w:asciiTheme="minorHAnsi" w:hAnsiTheme="minorHAnsi" w:cstheme="minorHAnsi"/>
          <w:bCs/>
          <w:sz w:val="22"/>
        </w:rPr>
        <w:t xml:space="preserve"> ze zm.), oraz zgodnie  z ustawą z dnia 11 marca 2004 r. o podatku od towarów i usług (Dz.U. z 202</w:t>
      </w:r>
      <w:r w:rsidR="00C332D7">
        <w:rPr>
          <w:rFonts w:asciiTheme="minorHAnsi" w:hAnsiTheme="minorHAnsi" w:cstheme="minorHAnsi"/>
          <w:bCs/>
          <w:sz w:val="22"/>
        </w:rPr>
        <w:t>4</w:t>
      </w:r>
      <w:r w:rsidR="00442F50" w:rsidRPr="00442F50">
        <w:rPr>
          <w:rFonts w:asciiTheme="minorHAnsi" w:hAnsiTheme="minorHAnsi" w:cstheme="minorHAnsi"/>
          <w:bCs/>
          <w:sz w:val="22"/>
        </w:rPr>
        <w:t xml:space="preserve"> r. poz. </w:t>
      </w:r>
      <w:r w:rsidR="00C332D7">
        <w:rPr>
          <w:rFonts w:asciiTheme="minorHAnsi" w:hAnsiTheme="minorHAnsi" w:cstheme="minorHAnsi"/>
          <w:bCs/>
          <w:sz w:val="22"/>
        </w:rPr>
        <w:t>361</w:t>
      </w:r>
      <w:r w:rsidR="00442F50" w:rsidRPr="00442F50">
        <w:rPr>
          <w:rFonts w:asciiTheme="minorHAnsi" w:hAnsiTheme="minorHAnsi" w:cstheme="minorHAnsi"/>
          <w:bCs/>
          <w:sz w:val="22"/>
        </w:rPr>
        <w:t xml:space="preserve">). </w:t>
      </w:r>
    </w:p>
    <w:p w14:paraId="2A921ADF" w14:textId="0810DF90" w:rsidR="00442F50" w:rsidRPr="00F03601" w:rsidRDefault="00C818ED" w:rsidP="00442F50">
      <w:pPr>
        <w:spacing w:before="120" w:after="120"/>
        <w:ind w:left="426"/>
        <w:jc w:val="both"/>
        <w:rPr>
          <w:rFonts w:asciiTheme="minorHAnsi" w:hAnsiTheme="minorHAnsi" w:cstheme="minorHAnsi"/>
          <w:b/>
          <w:sz w:val="22"/>
        </w:rPr>
      </w:pPr>
      <w:r>
        <w:rPr>
          <w:rFonts w:asciiTheme="minorHAnsi" w:hAnsiTheme="minorHAnsi" w:cstheme="minorHAnsi"/>
          <w:b/>
          <w:sz w:val="22"/>
        </w:rPr>
        <w:t>9</w:t>
      </w:r>
      <w:r w:rsidR="00442F50" w:rsidRPr="00F03601">
        <w:rPr>
          <w:rFonts w:asciiTheme="minorHAnsi" w:hAnsiTheme="minorHAnsi" w:cstheme="minorHAnsi"/>
          <w:b/>
          <w:sz w:val="22"/>
        </w:rPr>
        <w:t xml:space="preserve">. Zgodnie z art. 274 ustawy </w:t>
      </w:r>
      <w:proofErr w:type="spellStart"/>
      <w:r w:rsidR="00442F50" w:rsidRPr="00F03601">
        <w:rPr>
          <w:rFonts w:asciiTheme="minorHAnsi" w:hAnsiTheme="minorHAnsi" w:cstheme="minorHAnsi"/>
          <w:b/>
          <w:sz w:val="22"/>
        </w:rPr>
        <w:t>pzp</w:t>
      </w:r>
      <w:proofErr w:type="spellEnd"/>
      <w:r w:rsidR="00442F50" w:rsidRPr="00F03601">
        <w:rPr>
          <w:rFonts w:asciiTheme="minorHAnsi" w:hAnsiTheme="minorHAnsi" w:cstheme="minorHAnsi"/>
          <w:b/>
          <w:sz w:val="22"/>
        </w:rPr>
        <w:t xml:space="preserve"> Zamawiający wzywa Wykonawcę, którego oferta została najwyżej oceniona, do złożenia w wyznaczonym terminie, nie krótszym niż 5 dni od dnia wezwania, podmiotowych środków dowodowych tj.: </w:t>
      </w:r>
    </w:p>
    <w:p w14:paraId="7AA8C9C6" w14:textId="3D080482" w:rsidR="00442F50" w:rsidRPr="004A3F1E" w:rsidRDefault="00442F50" w:rsidP="00442F50">
      <w:pPr>
        <w:spacing w:before="120" w:after="120"/>
        <w:ind w:left="426"/>
        <w:jc w:val="both"/>
        <w:rPr>
          <w:rFonts w:asciiTheme="minorHAnsi" w:hAnsiTheme="minorHAnsi" w:cstheme="minorHAnsi"/>
          <w:bCs/>
          <w:sz w:val="22"/>
        </w:rPr>
      </w:pPr>
      <w:r w:rsidRPr="00442F50">
        <w:rPr>
          <w:rFonts w:asciiTheme="minorHAnsi" w:hAnsiTheme="minorHAnsi" w:cstheme="minorHAnsi"/>
          <w:bCs/>
          <w:sz w:val="22"/>
        </w:rPr>
        <w:t xml:space="preserve">1) Oświadczenia wykonawcy, w zakresie art. 108 ust. 1 pkt 5 </w:t>
      </w:r>
      <w:proofErr w:type="spellStart"/>
      <w:r w:rsidRPr="00442F50">
        <w:rPr>
          <w:rFonts w:asciiTheme="minorHAnsi" w:hAnsiTheme="minorHAnsi" w:cstheme="minorHAnsi"/>
          <w:bCs/>
          <w:sz w:val="22"/>
        </w:rPr>
        <w:t>pzp</w:t>
      </w:r>
      <w:proofErr w:type="spellEnd"/>
      <w:r w:rsidRPr="00442F50">
        <w:rPr>
          <w:rFonts w:asciiTheme="minorHAnsi" w:hAnsiTheme="minorHAnsi" w:cstheme="minorHAnsi"/>
          <w:bCs/>
          <w:sz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0364E">
        <w:rPr>
          <w:rFonts w:asciiTheme="minorHAnsi" w:hAnsiTheme="minorHAnsi" w:cstheme="minorHAnsi"/>
          <w:bCs/>
          <w:sz w:val="22"/>
        </w:rPr>
        <w:t xml:space="preserve">załącznik nr </w:t>
      </w:r>
      <w:r w:rsidR="0090364E" w:rsidRPr="0090364E">
        <w:rPr>
          <w:rFonts w:asciiTheme="minorHAnsi" w:hAnsiTheme="minorHAnsi" w:cstheme="minorHAnsi"/>
          <w:bCs/>
          <w:sz w:val="22"/>
        </w:rPr>
        <w:t>3</w:t>
      </w:r>
      <w:r w:rsidRPr="0090364E">
        <w:rPr>
          <w:rFonts w:asciiTheme="minorHAnsi" w:hAnsiTheme="minorHAnsi" w:cstheme="minorHAnsi"/>
          <w:bCs/>
          <w:sz w:val="22"/>
        </w:rPr>
        <w:t xml:space="preserve"> do SWZ;</w:t>
      </w:r>
    </w:p>
    <w:p w14:paraId="57B223FE" w14:textId="77777777" w:rsidR="00883744" w:rsidRPr="006C7A87" w:rsidRDefault="00883744"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lastRenderedPageBreak/>
        <w:t xml:space="preserve">KOMUNIKACJA MIĘDZY ZAMAWIAJĄCYM A WYKONAWCAMI </w:t>
      </w:r>
    </w:p>
    <w:p w14:paraId="3F8E73F4"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w:t>
      </w:r>
      <w:r w:rsidRPr="00F05E0B">
        <w:rPr>
          <w:rFonts w:asciiTheme="minorHAnsi" w:hAnsiTheme="minorHAnsi" w:cstheme="minorHAnsi"/>
          <w:bCs/>
          <w:iCs/>
        </w:rPr>
        <w:tab/>
        <w:t>W postępowaniu o udzielenie zamówienia publicznego komunikacja między Zamawiającym a wykonawcami odbywa się przy użyciu Platformy e-Zamówienia, która jest dostępna pod adresem https://ezamowienia.gov.pl.</w:t>
      </w:r>
    </w:p>
    <w:p w14:paraId="57031F7F"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2.</w:t>
      </w:r>
      <w:r w:rsidRPr="00F05E0B">
        <w:rPr>
          <w:rFonts w:asciiTheme="minorHAnsi" w:hAnsiTheme="minorHAnsi" w:cstheme="minorHAnsi"/>
          <w:bCs/>
          <w:iCs/>
        </w:rPr>
        <w:tab/>
        <w:t>Korzystanie z Platformy e-Zamówienia jest bezpłatne.</w:t>
      </w:r>
    </w:p>
    <w:p w14:paraId="2DDC2C65" w14:textId="128AF1A8"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3.</w:t>
      </w:r>
      <w:r w:rsidRPr="00F05E0B">
        <w:rPr>
          <w:rFonts w:asciiTheme="minorHAnsi" w:hAnsiTheme="minorHAnsi" w:cstheme="minorHAnsi"/>
          <w:bCs/>
          <w:iCs/>
        </w:rPr>
        <w:tab/>
        <w:t>Zamawiający wyznacza następując</w:t>
      </w:r>
      <w:r w:rsidR="00EE4B92">
        <w:rPr>
          <w:rFonts w:asciiTheme="minorHAnsi" w:hAnsiTheme="minorHAnsi" w:cstheme="minorHAnsi"/>
          <w:bCs/>
          <w:iCs/>
        </w:rPr>
        <w:t>ą</w:t>
      </w:r>
      <w:r w:rsidRPr="00F05E0B">
        <w:rPr>
          <w:rFonts w:asciiTheme="minorHAnsi" w:hAnsiTheme="minorHAnsi" w:cstheme="minorHAnsi"/>
          <w:bCs/>
          <w:iCs/>
        </w:rPr>
        <w:t xml:space="preserve"> osob</w:t>
      </w:r>
      <w:r w:rsidR="00EE4B92">
        <w:rPr>
          <w:rFonts w:asciiTheme="minorHAnsi" w:hAnsiTheme="minorHAnsi" w:cstheme="minorHAnsi"/>
          <w:bCs/>
          <w:iCs/>
        </w:rPr>
        <w:t>ę</w:t>
      </w:r>
      <w:r w:rsidRPr="00F05E0B">
        <w:rPr>
          <w:rFonts w:asciiTheme="minorHAnsi" w:hAnsiTheme="minorHAnsi" w:cstheme="minorHAnsi"/>
          <w:bCs/>
          <w:iCs/>
        </w:rPr>
        <w:t xml:space="preserve"> do kontaktu z wykonawcami:</w:t>
      </w:r>
    </w:p>
    <w:p w14:paraId="7CBB1A56" w14:textId="77777777" w:rsidR="008912B8"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 xml:space="preserve">- w sprawach proceduralnych: - Patrycja Bogdał – codziennie w dni robocze od godz. 09:00 do 14:00 pod nr telefonu 33/8637190 wewn.23 </w:t>
      </w:r>
    </w:p>
    <w:p w14:paraId="30EE488F" w14:textId="7217E65A" w:rsidR="008912B8" w:rsidRPr="00F05E0B" w:rsidRDefault="008912B8" w:rsidP="008912B8">
      <w:pPr>
        <w:spacing w:line="276" w:lineRule="auto"/>
        <w:jc w:val="both"/>
        <w:rPr>
          <w:rFonts w:asciiTheme="minorHAnsi" w:hAnsiTheme="minorHAnsi" w:cstheme="minorHAnsi"/>
          <w:bCs/>
          <w:iCs/>
        </w:rPr>
      </w:pPr>
      <w:r w:rsidRPr="00F0239E">
        <w:rPr>
          <w:rFonts w:asciiTheme="minorHAnsi" w:hAnsiTheme="minorHAnsi" w:cstheme="minorHAnsi"/>
          <w:bCs/>
          <w:iCs/>
        </w:rPr>
        <w:t>4.</w:t>
      </w:r>
      <w:r w:rsidRPr="00F0239E">
        <w:rPr>
          <w:rFonts w:asciiTheme="minorHAnsi" w:hAnsiTheme="minorHAnsi" w:cstheme="minorHAnsi"/>
          <w:bCs/>
          <w:iCs/>
        </w:rPr>
        <w:tab/>
        <w:t>Adres strony internetowej prowadzonego postępowania (link prowadzący bezpośrednio do widoku postępowania na Platformie e-Zamówienia):</w:t>
      </w:r>
      <w:r w:rsidRPr="00667832">
        <w:rPr>
          <w:rFonts w:ascii="Arial" w:hAnsi="Arial" w:cs="Arial"/>
          <w:color w:val="4A4A4A"/>
          <w:shd w:val="clear" w:color="auto" w:fill="FFFFFF"/>
        </w:rPr>
        <w:t xml:space="preserve"> </w:t>
      </w:r>
      <w:r w:rsidR="008033CE" w:rsidRPr="008033CE">
        <w:rPr>
          <w:rFonts w:ascii="Arial" w:hAnsi="Arial" w:cs="Arial"/>
          <w:color w:val="4A4A4A"/>
          <w:shd w:val="clear" w:color="auto" w:fill="FFFFFF"/>
        </w:rPr>
        <w:t>https://ezamowienia.gov.pl/mp-client/search/list/ocds-148610-5c5d09ad-347e-4194-b88b-c2f9fb8c008c</w:t>
      </w:r>
    </w:p>
    <w:p w14:paraId="40625E68"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 xml:space="preserve">Postępowanie można wyszukać również ze strony głównej Platformy e-Zamówienia (przycisk „Przeglądaj postępowania/konkursy”). </w:t>
      </w:r>
    </w:p>
    <w:p w14:paraId="18CC8810" w14:textId="5D2058BD" w:rsidR="008912B8" w:rsidRPr="008F7347" w:rsidRDefault="008912B8" w:rsidP="008F7347">
      <w:pPr>
        <w:spacing w:line="276" w:lineRule="auto"/>
        <w:rPr>
          <w:b/>
          <w:bCs/>
          <w:highlight w:val="yellow"/>
        </w:rPr>
      </w:pPr>
      <w:r w:rsidRPr="00F0239E">
        <w:rPr>
          <w:rFonts w:asciiTheme="minorHAnsi" w:hAnsiTheme="minorHAnsi" w:cstheme="minorHAnsi"/>
          <w:bCs/>
          <w:iCs/>
        </w:rPr>
        <w:t>5.</w:t>
      </w:r>
      <w:r w:rsidRPr="00F0239E">
        <w:rPr>
          <w:rFonts w:asciiTheme="minorHAnsi" w:hAnsiTheme="minorHAnsi" w:cstheme="minorHAnsi"/>
          <w:bCs/>
          <w:iCs/>
        </w:rPr>
        <w:tab/>
        <w:t>Identyfikator (ID) postępowania na Platformie e-Zamówienia:</w:t>
      </w:r>
      <w:r w:rsidRPr="00667832">
        <w:t xml:space="preserve"> </w:t>
      </w:r>
      <w:r w:rsidR="008F7347" w:rsidRPr="008F7347">
        <w:t>ocds-148610-5c5d09ad-347e-4194-b88b-c2f9fb8c008c</w:t>
      </w:r>
    </w:p>
    <w:p w14:paraId="1828AB02" w14:textId="4D29C6DD"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6.</w:t>
      </w:r>
      <w:r w:rsidRPr="00F05E0B">
        <w:rPr>
          <w:rFonts w:asciiTheme="minorHAnsi" w:hAnsiTheme="minorHAnsi" w:cstheme="minorHAnsi"/>
          <w:bCs/>
          <w:iCs/>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w:t>
      </w:r>
      <w:r w:rsidR="003A1ADF">
        <w:rPr>
          <w:rFonts w:asciiTheme="minorHAnsi" w:hAnsiTheme="minorHAnsi" w:cstheme="minorHAnsi"/>
          <w:bCs/>
          <w:iCs/>
        </w:rPr>
        <w:t xml:space="preserve">     </w:t>
      </w:r>
      <w:r w:rsidRPr="00F05E0B">
        <w:rPr>
          <w:rFonts w:asciiTheme="minorHAnsi" w:hAnsiTheme="minorHAnsi" w:cstheme="minorHAnsi"/>
          <w:bCs/>
          <w:iCs/>
        </w:rPr>
        <w:t>z Platformy e-Zamówienia określa Regulamin Platformy</w:t>
      </w:r>
      <w:r w:rsidR="003A1ADF">
        <w:rPr>
          <w:rFonts w:asciiTheme="minorHAnsi" w:hAnsiTheme="minorHAnsi" w:cstheme="minorHAnsi"/>
          <w:bCs/>
          <w:iCs/>
        </w:rPr>
        <w:t xml:space="preserve"> </w:t>
      </w:r>
      <w:r w:rsidRPr="00F05E0B">
        <w:rPr>
          <w:rFonts w:asciiTheme="minorHAnsi" w:hAnsiTheme="minorHAnsi" w:cstheme="minorHAnsi"/>
          <w:bCs/>
          <w:iCs/>
        </w:rPr>
        <w:t xml:space="preserve">e-Zamówienia, dostępny na stronie internetowej  https://ezamowienia.gov.pl oraz informacje zamieszczone w zakładce „Centrum Pomocy”. </w:t>
      </w:r>
    </w:p>
    <w:p w14:paraId="6B3528B7"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7.</w:t>
      </w:r>
      <w:r w:rsidRPr="00F05E0B">
        <w:rPr>
          <w:rFonts w:asciiTheme="minorHAnsi" w:hAnsiTheme="minorHAnsi" w:cstheme="minorHAnsi"/>
          <w:bCs/>
          <w:iCs/>
        </w:rPr>
        <w:tab/>
        <w:t xml:space="preserve">Przeglądanie i pobieranie publicznej treści dokumentacji postępowania nie wymaga posiadania konta na Platformie e-Zamówienia ani logowania. </w:t>
      </w:r>
    </w:p>
    <w:p w14:paraId="7167EF23"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8.</w:t>
      </w:r>
      <w:r w:rsidRPr="00F05E0B">
        <w:rPr>
          <w:rFonts w:asciiTheme="minorHAnsi" w:hAnsiTheme="minorHAnsi" w:cstheme="minorHAnsi"/>
          <w:bCs/>
          <w:iCs/>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B4DF8E4"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9.</w:t>
      </w:r>
      <w:r w:rsidRPr="00F05E0B">
        <w:rPr>
          <w:rFonts w:asciiTheme="minorHAnsi" w:hAnsiTheme="minorHAnsi" w:cstheme="minorHAnsi"/>
          <w:bCs/>
          <w:iCs/>
        </w:rPr>
        <w:tab/>
        <w:t xml:space="preserve">Dokumenty elektroniczne , o których mowa w  § 2 ust. 1 rozporządzenia Prezesa Rady Ministrów w sprawie wymagań dla dokumentów </w:t>
      </w:r>
      <w:r>
        <w:rPr>
          <w:rFonts w:asciiTheme="minorHAnsi" w:hAnsiTheme="minorHAnsi" w:cstheme="minorHAnsi"/>
          <w:bCs/>
          <w:iCs/>
        </w:rPr>
        <w:t xml:space="preserve">elektronicznych, sporządza się </w:t>
      </w:r>
      <w:r w:rsidRPr="00F05E0B">
        <w:rPr>
          <w:rFonts w:asciiTheme="minorHAnsi" w:hAnsiTheme="minorHAnsi" w:cstheme="minorHAnsi"/>
          <w:bCs/>
          <w:iCs/>
        </w:rPr>
        <w:t>w postaci elektronicznej, w formatach danych określonych w przepisach rozporządzenia Rady Ministrów w sprawie Kra</w:t>
      </w:r>
      <w:r>
        <w:rPr>
          <w:rFonts w:asciiTheme="minorHAnsi" w:hAnsiTheme="minorHAnsi" w:cstheme="minorHAnsi"/>
          <w:bCs/>
          <w:iCs/>
        </w:rPr>
        <w:t xml:space="preserve">jowych Ram Interoperacyjności, </w:t>
      </w:r>
      <w:r w:rsidRPr="00F05E0B">
        <w:rPr>
          <w:rFonts w:asciiTheme="minorHAnsi" w:hAnsiTheme="minorHAnsi" w:cstheme="minorHAnsi"/>
          <w:bCs/>
          <w:iCs/>
        </w:rPr>
        <w:t>z uwzględnieniem rodzaju przekazywanych danych i p</w:t>
      </w:r>
      <w:r>
        <w:rPr>
          <w:rFonts w:asciiTheme="minorHAnsi" w:hAnsiTheme="minorHAnsi" w:cstheme="minorHAnsi"/>
          <w:bCs/>
          <w:iCs/>
        </w:rPr>
        <w:t xml:space="preserve">rzekazuje się jako załączniki. </w:t>
      </w:r>
      <w:r w:rsidRPr="00F05E0B">
        <w:rPr>
          <w:rFonts w:asciiTheme="minorHAnsi" w:hAnsiTheme="minorHAnsi" w:cstheme="minorHAnsi"/>
          <w:bCs/>
          <w:iCs/>
        </w:rPr>
        <w:t xml:space="preserve">W przypadku formatów, o których mowa w art. 66 ust. 1 ustawy </w:t>
      </w:r>
      <w:proofErr w:type="spellStart"/>
      <w:r w:rsidRPr="00F05E0B">
        <w:rPr>
          <w:rFonts w:asciiTheme="minorHAnsi" w:hAnsiTheme="minorHAnsi" w:cstheme="minorHAnsi"/>
          <w:bCs/>
          <w:iCs/>
        </w:rPr>
        <w:t>Pzp</w:t>
      </w:r>
      <w:proofErr w:type="spellEnd"/>
      <w:r w:rsidRPr="00F05E0B">
        <w:rPr>
          <w:rFonts w:asciiTheme="minorHAnsi" w:hAnsiTheme="minorHAnsi" w:cstheme="minorHAnsi"/>
          <w:bCs/>
          <w:iCs/>
        </w:rPr>
        <w:t xml:space="preserve">, ww. regulacje nie będą miały bezpośredniego zastosowania.  </w:t>
      </w:r>
    </w:p>
    <w:p w14:paraId="39522150"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10.</w:t>
      </w:r>
      <w:r w:rsidRPr="00F05E0B">
        <w:rPr>
          <w:rFonts w:asciiTheme="minorHAnsi" w:hAnsiTheme="minorHAnsi" w:cstheme="minorHAnsi"/>
          <w:bCs/>
          <w:iCs/>
        </w:rPr>
        <w:tab/>
        <w:t>Informacje, oświadczenia lub dokumenty , inne niż wymienione w  § 2 ust. 1 rozporządzenia Prezesa Rady Ministrów w sprawie wymagań dla dokumentów elektronicznych, przekazywane w postępowaniu sporządza się w postaci elektronicznej:</w:t>
      </w:r>
    </w:p>
    <w:p w14:paraId="1ED4D5C7" w14:textId="3E58A9D8"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a.</w:t>
      </w:r>
      <w:r w:rsidRPr="00F05E0B">
        <w:rPr>
          <w:rFonts w:asciiTheme="minorHAnsi" w:hAnsiTheme="minorHAnsi" w:cstheme="minorHAnsi"/>
          <w:bCs/>
          <w:iCs/>
        </w:rPr>
        <w:tab/>
        <w:t>w formatach danych określonych w przepisach</w:t>
      </w:r>
      <w:r>
        <w:rPr>
          <w:rFonts w:asciiTheme="minorHAnsi" w:hAnsiTheme="minorHAnsi" w:cstheme="minorHAnsi"/>
          <w:bCs/>
          <w:iCs/>
        </w:rPr>
        <w:t xml:space="preserve"> rozporządzenia Rady Ministrów</w:t>
      </w:r>
      <w:r w:rsidR="00EA125D">
        <w:rPr>
          <w:rFonts w:asciiTheme="minorHAnsi" w:hAnsiTheme="minorHAnsi" w:cstheme="minorHAnsi"/>
          <w:bCs/>
          <w:iCs/>
        </w:rPr>
        <w:t xml:space="preserve"> </w:t>
      </w:r>
      <w:r w:rsidRPr="00F05E0B">
        <w:rPr>
          <w:rFonts w:asciiTheme="minorHAnsi" w:hAnsiTheme="minorHAnsi" w:cstheme="minorHAnsi"/>
          <w:bCs/>
          <w:iCs/>
        </w:rPr>
        <w:t xml:space="preserve">w sprawie Krajowych Ram Interoperacyjności (i przekazuje się jako załącznik), lub </w:t>
      </w:r>
    </w:p>
    <w:p w14:paraId="6619F35B"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b.</w:t>
      </w:r>
      <w:r w:rsidRPr="00F05E0B">
        <w:rPr>
          <w:rFonts w:asciiTheme="minorHAnsi" w:hAnsiTheme="minorHAnsi" w:cstheme="minorHAnsi"/>
          <w:bCs/>
          <w:iCs/>
        </w:rPr>
        <w:tab/>
        <w:t>jako tekst wpisany bezpośrednio do wiadomości przekazywanej przy użyciu środków komunikacji elektronicznej (np. w treści wiadomości e-mail lub w treści „Formularza do komunikacji”).</w:t>
      </w:r>
    </w:p>
    <w:p w14:paraId="0C99CF84" w14:textId="4BFD521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lastRenderedPageBreak/>
        <w:t>11.</w:t>
      </w:r>
      <w:r w:rsidRPr="00F05E0B">
        <w:rPr>
          <w:rFonts w:asciiTheme="minorHAnsi" w:hAnsiTheme="minorHAnsi" w:cstheme="minorHAnsi"/>
          <w:bCs/>
          <w:iCs/>
        </w:rPr>
        <w:tab/>
        <w:t>Jeżeli dokumenty elektroniczne, przekazywane przy użyciu środków komunikacji elektronicznej, zawierają informacje stanowi</w:t>
      </w:r>
      <w:r>
        <w:rPr>
          <w:rFonts w:asciiTheme="minorHAnsi" w:hAnsiTheme="minorHAnsi" w:cstheme="minorHAnsi"/>
          <w:bCs/>
          <w:iCs/>
        </w:rPr>
        <w:t xml:space="preserve">ące tajemnicę przedsiębiorstwa </w:t>
      </w:r>
      <w:r w:rsidRPr="00F05E0B">
        <w:rPr>
          <w:rFonts w:asciiTheme="minorHAnsi" w:hAnsiTheme="minorHAnsi" w:cstheme="minorHAnsi"/>
          <w:bCs/>
          <w:iCs/>
        </w:rPr>
        <w:t>w rozumieniu przepisów ustawy z dnia 16 kwietnia 1993 r. o zwalczaniu nieuczciwej konkurencji (Dz. U. z 202</w:t>
      </w:r>
      <w:r w:rsidR="00D74A69">
        <w:rPr>
          <w:rFonts w:asciiTheme="minorHAnsi" w:hAnsiTheme="minorHAnsi" w:cstheme="minorHAnsi"/>
          <w:bCs/>
          <w:iCs/>
        </w:rPr>
        <w:t>2</w:t>
      </w:r>
      <w:r w:rsidRPr="00F05E0B">
        <w:rPr>
          <w:rFonts w:asciiTheme="minorHAnsi" w:hAnsiTheme="minorHAnsi" w:cstheme="minorHAnsi"/>
          <w:bCs/>
          <w:iCs/>
        </w:rPr>
        <w:t xml:space="preserve"> r. poz. </w:t>
      </w:r>
      <w:r w:rsidR="00D74A69">
        <w:rPr>
          <w:rFonts w:asciiTheme="minorHAnsi" w:hAnsiTheme="minorHAnsi" w:cstheme="minorHAnsi"/>
          <w:bCs/>
          <w:iCs/>
        </w:rPr>
        <w:t>1233</w:t>
      </w:r>
      <w:r w:rsidRPr="00F05E0B">
        <w:rPr>
          <w:rFonts w:asciiTheme="minorHAnsi" w:hAnsiTheme="minorHAnsi" w:cstheme="minorHAnsi"/>
          <w:bCs/>
          <w:iCs/>
        </w:rPr>
        <w:t xml:space="preserve">) wykonawca, w celu utrzymania w poufności tych informacji, przekazuje je w wydzielonym i odpowiednio oznaczonym pliku, wraz z jednoczesnym zaznaczeniem w nazwie pliku „Dokument stanowiący tajemnicę przedsiębiorstwa”. </w:t>
      </w:r>
    </w:p>
    <w:p w14:paraId="03BAAC2F"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12.</w:t>
      </w:r>
      <w:r w:rsidRPr="00F05E0B">
        <w:rPr>
          <w:rFonts w:asciiTheme="minorHAnsi" w:hAnsiTheme="minorHAnsi" w:cstheme="minorHAnsi"/>
          <w:bCs/>
          <w:iCs/>
        </w:rPr>
        <w:tab/>
        <w:t>Komunikacja w postępowaniu,  z wyłącz</w:t>
      </w:r>
      <w:r>
        <w:rPr>
          <w:rFonts w:asciiTheme="minorHAnsi" w:hAnsiTheme="minorHAnsi" w:cstheme="minorHAnsi"/>
          <w:bCs/>
          <w:iCs/>
        </w:rPr>
        <w:t xml:space="preserve">eniem składania ofert/wniosków </w:t>
      </w:r>
      <w:r w:rsidRPr="00F05E0B">
        <w:rPr>
          <w:rFonts w:asciiTheme="minorHAnsi" w:hAnsiTheme="minorHAnsi" w:cstheme="minorHAnsi"/>
          <w:bCs/>
          <w:iCs/>
        </w:rPr>
        <w:t xml:space="preserve">o dopuszczenie do udziału w postępowaniu, </w:t>
      </w:r>
      <w:r>
        <w:rPr>
          <w:rFonts w:asciiTheme="minorHAnsi" w:hAnsiTheme="minorHAnsi" w:cstheme="minorHAnsi"/>
          <w:bCs/>
          <w:iCs/>
        </w:rPr>
        <w:t xml:space="preserve">odbywa się drogą elektroniczną </w:t>
      </w:r>
      <w:r w:rsidRPr="00F05E0B">
        <w:rPr>
          <w:rFonts w:asciiTheme="minorHAnsi" w:hAnsiTheme="minorHAnsi" w:cstheme="minorHAnsi"/>
          <w:bCs/>
          <w:iCs/>
        </w:rPr>
        <w:t>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w:t>
      </w:r>
      <w:r>
        <w:rPr>
          <w:rFonts w:asciiTheme="minorHAnsi" w:hAnsiTheme="minorHAnsi" w:cstheme="minorHAnsi"/>
          <w:bCs/>
          <w:iCs/>
        </w:rPr>
        <w:t xml:space="preserve">i (przycisk „dodaj załącznik”). </w:t>
      </w:r>
      <w:r w:rsidRPr="00F05E0B">
        <w:rPr>
          <w:rFonts w:asciiTheme="minorHAnsi" w:hAnsiTheme="minorHAnsi" w:cstheme="minorHAnsi"/>
          <w:bCs/>
          <w:iCs/>
        </w:rPr>
        <w:t xml:space="preserve">W przypadku załączników, które są zgodnie z ustawą </w:t>
      </w:r>
      <w:proofErr w:type="spellStart"/>
      <w:r w:rsidRPr="00F05E0B">
        <w:rPr>
          <w:rFonts w:asciiTheme="minorHAnsi" w:hAnsiTheme="minorHAnsi" w:cstheme="minorHAnsi"/>
          <w:bCs/>
          <w:iCs/>
        </w:rPr>
        <w:t>Pzp</w:t>
      </w:r>
      <w:proofErr w:type="spellEnd"/>
      <w:r w:rsidRPr="00F05E0B">
        <w:rPr>
          <w:rFonts w:asciiTheme="minorHAnsi" w:hAnsiTheme="minorHAnsi" w:cstheme="minorHAnsi"/>
          <w:bCs/>
          <w:iCs/>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B6C4784"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13.</w:t>
      </w:r>
      <w:r w:rsidRPr="00F05E0B">
        <w:rPr>
          <w:rFonts w:asciiTheme="minorHAnsi" w:hAnsiTheme="minorHAnsi" w:cstheme="minorHAnsi"/>
          <w:bCs/>
          <w:iCs/>
        </w:rPr>
        <w:tab/>
        <w:t xml:space="preserve"> Możliwość korzystania w postępowaniu z „Formularzy do komunikacji” w pełnym zakresie wymaga posiadania konta „Wykonaw</w:t>
      </w:r>
      <w:r>
        <w:rPr>
          <w:rFonts w:asciiTheme="minorHAnsi" w:hAnsiTheme="minorHAnsi" w:cstheme="minorHAnsi"/>
          <w:bCs/>
          <w:iCs/>
        </w:rPr>
        <w:t xml:space="preserve">cy” na Platformie e-Zamówienia </w:t>
      </w:r>
      <w:r w:rsidRPr="00F05E0B">
        <w:rPr>
          <w:rFonts w:asciiTheme="minorHAnsi" w:hAnsiTheme="minorHAnsi" w:cstheme="minorHAnsi"/>
          <w:bCs/>
          <w:iC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74004E85"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14.</w:t>
      </w:r>
      <w:r w:rsidRPr="00F05E0B">
        <w:rPr>
          <w:rFonts w:asciiTheme="minorHAnsi" w:hAnsiTheme="minorHAnsi" w:cstheme="minorHAnsi"/>
          <w:bCs/>
          <w:iCs/>
        </w:rPr>
        <w:tab/>
        <w:t xml:space="preserve">Wszystkie wysłane i odebrane w postępowaniu przez wykonawcę wiadomości widoczne są po zalogowaniu w podglądzie postępowania w zakładce „Komunikacja”. </w:t>
      </w:r>
    </w:p>
    <w:p w14:paraId="4AD12DAA"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15.</w:t>
      </w:r>
      <w:r w:rsidRPr="00F05E0B">
        <w:rPr>
          <w:rFonts w:asciiTheme="minorHAnsi" w:hAnsiTheme="minorHAnsi" w:cstheme="minorHAnsi"/>
          <w:bCs/>
          <w:iCs/>
        </w:rPr>
        <w:tab/>
        <w:t>Maksymalny rozmiar plików przesyłanyc</w:t>
      </w:r>
      <w:r>
        <w:rPr>
          <w:rFonts w:asciiTheme="minorHAnsi" w:hAnsiTheme="minorHAnsi" w:cstheme="minorHAnsi"/>
          <w:bCs/>
          <w:iCs/>
        </w:rPr>
        <w:t xml:space="preserve">h za pośrednictwem „Formularzy </w:t>
      </w:r>
      <w:r w:rsidRPr="00F05E0B">
        <w:rPr>
          <w:rFonts w:asciiTheme="minorHAnsi" w:hAnsiTheme="minorHAnsi" w:cstheme="minorHAnsi"/>
          <w:bCs/>
          <w:iCs/>
        </w:rPr>
        <w:t xml:space="preserve">do komunikacji” wynosi 150 MB  (wielkość </w:t>
      </w:r>
      <w:r>
        <w:rPr>
          <w:rFonts w:asciiTheme="minorHAnsi" w:hAnsiTheme="minorHAnsi" w:cstheme="minorHAnsi"/>
          <w:bCs/>
          <w:iCs/>
        </w:rPr>
        <w:t xml:space="preserve">ta dotyczy plików przesyłanych </w:t>
      </w:r>
      <w:r w:rsidRPr="00F05E0B">
        <w:rPr>
          <w:rFonts w:asciiTheme="minorHAnsi" w:hAnsiTheme="minorHAnsi" w:cstheme="minorHAnsi"/>
          <w:bCs/>
          <w:iCs/>
        </w:rPr>
        <w:t>jako załączniki do jednego formularza).</w:t>
      </w:r>
    </w:p>
    <w:p w14:paraId="55D1BB95"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16.</w:t>
      </w:r>
      <w:r w:rsidRPr="00F05E0B">
        <w:rPr>
          <w:rFonts w:asciiTheme="minorHAnsi" w:hAnsiTheme="minorHAnsi" w:cstheme="minorHAnsi"/>
          <w:bCs/>
          <w:iCs/>
        </w:rPr>
        <w:tab/>
        <w:t>Minimalne wymagania techniczne dotyczące sprzęt</w:t>
      </w:r>
      <w:r>
        <w:rPr>
          <w:rFonts w:asciiTheme="minorHAnsi" w:hAnsiTheme="minorHAnsi" w:cstheme="minorHAnsi"/>
          <w:bCs/>
          <w:iCs/>
        </w:rPr>
        <w:t xml:space="preserve">u używanego w celu korzystania     </w:t>
      </w:r>
      <w:r w:rsidRPr="00F05E0B">
        <w:rPr>
          <w:rFonts w:asciiTheme="minorHAnsi" w:hAnsiTheme="minorHAnsi" w:cstheme="minorHAnsi"/>
          <w:bCs/>
          <w:iCs/>
        </w:rPr>
        <w:t xml:space="preserve">z usług Platformy e-Zamówienia oraz informacje dotyczące specyfikacji połączenia określa Regulamin Platformy e-Zamówienia. </w:t>
      </w:r>
    </w:p>
    <w:p w14:paraId="6A162163" w14:textId="77777777" w:rsidR="008912B8" w:rsidRPr="00F05E0B"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17.</w:t>
      </w:r>
      <w:r w:rsidRPr="00F05E0B">
        <w:rPr>
          <w:rFonts w:asciiTheme="minorHAnsi" w:hAnsiTheme="minorHAnsi" w:cstheme="minorHAnsi"/>
          <w:bCs/>
          <w:iCs/>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t>
      </w:r>
      <w:r>
        <w:rPr>
          <w:rFonts w:asciiTheme="minorHAnsi" w:hAnsiTheme="minorHAnsi" w:cstheme="minorHAnsi"/>
          <w:bCs/>
          <w:iCs/>
        </w:rPr>
        <w:t xml:space="preserve">wej https://ezamowienia.gov.pl </w:t>
      </w:r>
      <w:r w:rsidRPr="00F05E0B">
        <w:rPr>
          <w:rFonts w:asciiTheme="minorHAnsi" w:hAnsiTheme="minorHAnsi" w:cstheme="minorHAnsi"/>
          <w:bCs/>
          <w:iCs/>
        </w:rPr>
        <w:t xml:space="preserve">w zakładce „Zgłoś problem”. </w:t>
      </w:r>
    </w:p>
    <w:p w14:paraId="6E0BC022" w14:textId="77777777" w:rsidR="008912B8" w:rsidRDefault="008912B8" w:rsidP="008912B8">
      <w:pPr>
        <w:spacing w:line="276" w:lineRule="auto"/>
        <w:jc w:val="both"/>
        <w:rPr>
          <w:rFonts w:asciiTheme="minorHAnsi" w:hAnsiTheme="minorHAnsi" w:cstheme="minorHAnsi"/>
          <w:bCs/>
          <w:iCs/>
        </w:rPr>
      </w:pPr>
      <w:r w:rsidRPr="00F05E0B">
        <w:rPr>
          <w:rFonts w:asciiTheme="minorHAnsi" w:hAnsiTheme="minorHAnsi" w:cstheme="minorHAnsi"/>
          <w:bCs/>
          <w:iCs/>
        </w:rPr>
        <w:t>18.</w:t>
      </w:r>
      <w:r w:rsidRPr="00F05E0B">
        <w:rPr>
          <w:rFonts w:asciiTheme="minorHAnsi" w:hAnsiTheme="minorHAnsi" w:cstheme="minorHAnsi"/>
          <w:bCs/>
          <w:iCs/>
        </w:rPr>
        <w:tab/>
        <w:t xml:space="preserve">W szczególnie uzasadnionych przypadkach uniemożliwiających komunikację wykonawcy i Zamawiającego za pośrednictwem Platformy e-Zamówienia, Zamawiający dopuszcza komunikację za pomocą </w:t>
      </w:r>
      <w:r>
        <w:rPr>
          <w:rFonts w:asciiTheme="minorHAnsi" w:hAnsiTheme="minorHAnsi" w:cstheme="minorHAnsi"/>
          <w:bCs/>
          <w:iCs/>
        </w:rPr>
        <w:t>poczty elektronicznej na adres e-mail: przetargi@milowka.com.pl</w:t>
      </w:r>
      <w:r w:rsidRPr="00F05E0B">
        <w:rPr>
          <w:rFonts w:asciiTheme="minorHAnsi" w:hAnsiTheme="minorHAnsi" w:cstheme="minorHAnsi"/>
          <w:bCs/>
          <w:iCs/>
        </w:rPr>
        <w:t xml:space="preserve"> (nie do</w:t>
      </w:r>
      <w:r>
        <w:rPr>
          <w:rFonts w:asciiTheme="minorHAnsi" w:hAnsiTheme="minorHAnsi" w:cstheme="minorHAnsi"/>
          <w:bCs/>
          <w:iCs/>
        </w:rPr>
        <w:t xml:space="preserve">tyczy składania ofert/wniosków </w:t>
      </w:r>
      <w:r w:rsidRPr="00F05E0B">
        <w:rPr>
          <w:rFonts w:asciiTheme="minorHAnsi" w:hAnsiTheme="minorHAnsi" w:cstheme="minorHAnsi"/>
          <w:bCs/>
          <w:iCs/>
        </w:rPr>
        <w:t>o dopuszczenie do udziału w postępowaniu).</w:t>
      </w:r>
      <w:r>
        <w:rPr>
          <w:rFonts w:asciiTheme="minorHAnsi" w:hAnsiTheme="minorHAnsi" w:cstheme="minorHAnsi"/>
          <w:bCs/>
          <w:iCs/>
        </w:rPr>
        <w:t xml:space="preserve"> </w:t>
      </w:r>
    </w:p>
    <w:p w14:paraId="326A8958" w14:textId="77777777" w:rsidR="00883744" w:rsidRPr="006C7A87" w:rsidRDefault="000944D7"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lastRenderedPageBreak/>
        <w:t xml:space="preserve">OPIS SPOSOBU PRZYGOTOWANIA OFERTY </w:t>
      </w:r>
    </w:p>
    <w:p w14:paraId="3C23B329" w14:textId="70BA6307" w:rsidR="000A0FFC" w:rsidRPr="00A0163F" w:rsidRDefault="00A82BBE" w:rsidP="00E21CFC">
      <w:pPr>
        <w:numPr>
          <w:ilvl w:val="0"/>
          <w:numId w:val="12"/>
        </w:numPr>
        <w:spacing w:before="120" w:after="120"/>
        <w:ind w:left="426"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Oferta oraz oświadczeni</w:t>
      </w:r>
      <w:r w:rsidR="007B36BC">
        <w:rPr>
          <w:rFonts w:asciiTheme="minorHAnsi" w:eastAsia="Calibri" w:hAnsiTheme="minorHAnsi" w:cstheme="minorHAnsi"/>
          <w:sz w:val="22"/>
          <w:szCs w:val="22"/>
          <w:lang w:eastAsia="en-US"/>
        </w:rPr>
        <w:t>a</w:t>
      </w:r>
      <w:r w:rsidRPr="00A0163F">
        <w:rPr>
          <w:rFonts w:asciiTheme="minorHAnsi" w:eastAsia="Calibri" w:hAnsiTheme="minorHAnsi" w:cstheme="minorHAnsi"/>
          <w:sz w:val="22"/>
          <w:szCs w:val="22"/>
          <w:lang w:eastAsia="en-US"/>
        </w:rPr>
        <w:t>, o który</w:t>
      </w:r>
      <w:r w:rsidR="007B36BC">
        <w:rPr>
          <w:rFonts w:asciiTheme="minorHAnsi" w:eastAsia="Calibri" w:hAnsiTheme="minorHAnsi" w:cstheme="minorHAnsi"/>
          <w:sz w:val="22"/>
          <w:szCs w:val="22"/>
          <w:lang w:eastAsia="en-US"/>
        </w:rPr>
        <w:t>ch</w:t>
      </w:r>
      <w:r w:rsidRPr="00A0163F">
        <w:rPr>
          <w:rFonts w:asciiTheme="minorHAnsi" w:eastAsia="Calibri" w:hAnsiTheme="minorHAnsi" w:cstheme="minorHAnsi"/>
          <w:sz w:val="22"/>
          <w:szCs w:val="22"/>
          <w:lang w:eastAsia="en-US"/>
        </w:rPr>
        <w:t xml:space="preserve"> mowa w Rozdziale VIII mus</w:t>
      </w:r>
      <w:r w:rsidR="007B36BC">
        <w:rPr>
          <w:rFonts w:asciiTheme="minorHAnsi" w:eastAsia="Calibri" w:hAnsiTheme="minorHAnsi" w:cstheme="minorHAnsi"/>
          <w:sz w:val="22"/>
          <w:szCs w:val="22"/>
          <w:lang w:eastAsia="en-US"/>
        </w:rPr>
        <w:t>zą</w:t>
      </w:r>
      <w:r w:rsidRPr="00A0163F">
        <w:rPr>
          <w:rFonts w:asciiTheme="minorHAnsi" w:eastAsia="Calibri" w:hAnsiTheme="minorHAnsi" w:cstheme="minorHAnsi"/>
          <w:sz w:val="22"/>
          <w:szCs w:val="22"/>
          <w:lang w:eastAsia="en-US"/>
        </w:rPr>
        <w:t xml:space="preserve"> być złożon</w:t>
      </w:r>
      <w:r w:rsidR="007B36BC">
        <w:rPr>
          <w:rFonts w:asciiTheme="minorHAnsi" w:eastAsia="Calibri" w:hAnsiTheme="minorHAnsi" w:cstheme="minorHAnsi"/>
          <w:sz w:val="22"/>
          <w:szCs w:val="22"/>
          <w:lang w:eastAsia="en-US"/>
        </w:rPr>
        <w:t>e</w:t>
      </w:r>
      <w:r w:rsidRPr="00A0163F">
        <w:rPr>
          <w:rFonts w:asciiTheme="minorHAnsi" w:eastAsia="Calibri" w:hAnsiTheme="minorHAnsi" w:cstheme="minorHAnsi"/>
          <w:sz w:val="22"/>
          <w:szCs w:val="22"/>
          <w:lang w:eastAsia="en-US"/>
        </w:rPr>
        <w:t>, pod rygorem nieważności, w formie elektronicznej</w:t>
      </w:r>
      <w:r w:rsidR="00526836" w:rsidRPr="00A0163F">
        <w:rPr>
          <w:rFonts w:asciiTheme="minorHAnsi" w:eastAsia="Calibri" w:hAnsiTheme="minorHAnsi" w:cstheme="minorHAnsi"/>
          <w:sz w:val="22"/>
          <w:szCs w:val="22"/>
          <w:lang w:eastAsia="en-US"/>
        </w:rPr>
        <w:t xml:space="preserve"> </w:t>
      </w:r>
      <w:r w:rsidR="00F67A07">
        <w:rPr>
          <w:rFonts w:asciiTheme="minorHAnsi" w:eastAsia="Calibri" w:hAnsiTheme="minorHAnsi" w:cstheme="minorHAnsi"/>
          <w:sz w:val="22"/>
          <w:szCs w:val="22"/>
          <w:lang w:eastAsia="en-US"/>
        </w:rPr>
        <w:t>(</w:t>
      </w:r>
      <w:r w:rsidR="00526836" w:rsidRPr="00A0163F">
        <w:rPr>
          <w:rFonts w:asciiTheme="minorHAnsi" w:eastAsia="Calibri" w:hAnsiTheme="minorHAnsi" w:cstheme="minorHAnsi"/>
          <w:sz w:val="22"/>
          <w:szCs w:val="22"/>
          <w:lang w:eastAsia="en-US"/>
        </w:rPr>
        <w:t>opatrzon</w:t>
      </w:r>
      <w:r w:rsidR="00F67A07">
        <w:rPr>
          <w:rFonts w:asciiTheme="minorHAnsi" w:eastAsia="Calibri" w:hAnsiTheme="minorHAnsi" w:cstheme="minorHAnsi"/>
          <w:sz w:val="22"/>
          <w:szCs w:val="22"/>
          <w:lang w:eastAsia="en-US"/>
        </w:rPr>
        <w:t>ej</w:t>
      </w:r>
      <w:r w:rsidR="00526836" w:rsidRPr="00A0163F">
        <w:rPr>
          <w:rFonts w:asciiTheme="minorHAnsi" w:eastAsia="Calibri" w:hAnsiTheme="minorHAnsi" w:cstheme="minorHAnsi"/>
          <w:sz w:val="22"/>
          <w:szCs w:val="22"/>
          <w:lang w:eastAsia="en-US"/>
        </w:rPr>
        <w:t xml:space="preserve"> kwalifikowanym podpisem elektronicznym</w:t>
      </w:r>
      <w:r w:rsidR="00F67A07">
        <w:rPr>
          <w:rFonts w:asciiTheme="minorHAnsi" w:eastAsia="Calibri" w:hAnsiTheme="minorHAnsi" w:cstheme="minorHAnsi"/>
          <w:sz w:val="22"/>
          <w:szCs w:val="22"/>
          <w:lang w:eastAsia="en-US"/>
        </w:rPr>
        <w:t xml:space="preserve"> </w:t>
      </w:r>
      <w:r w:rsidR="00F67A07" w:rsidRPr="00F67A07">
        <w:rPr>
          <w:rFonts w:asciiTheme="minorHAnsi" w:eastAsia="Calibri" w:hAnsiTheme="minorHAnsi" w:cstheme="minorHAnsi"/>
          <w:sz w:val="22"/>
          <w:szCs w:val="22"/>
          <w:lang w:eastAsia="en-US"/>
        </w:rPr>
        <w:t>lub w</w:t>
      </w:r>
      <w:r w:rsidR="00F67A07">
        <w:rPr>
          <w:rFonts w:asciiTheme="minorHAnsi" w:eastAsia="Calibri" w:hAnsiTheme="minorHAnsi" w:cstheme="minorHAnsi"/>
          <w:sz w:val="22"/>
          <w:szCs w:val="22"/>
          <w:lang w:eastAsia="en-US"/>
        </w:rPr>
        <w:t> </w:t>
      </w:r>
      <w:r w:rsidR="00F67A07" w:rsidRPr="00F67A07">
        <w:rPr>
          <w:rFonts w:asciiTheme="minorHAnsi" w:eastAsia="Calibri" w:hAnsiTheme="minorHAnsi" w:cstheme="minorHAnsi"/>
          <w:sz w:val="22"/>
          <w:szCs w:val="22"/>
          <w:lang w:eastAsia="en-US"/>
        </w:rPr>
        <w:t>postaci elektronicznej opatrzonej podpisem zaufanym lub podpisem osobistym.</w:t>
      </w:r>
      <w:r w:rsidR="00526836" w:rsidRPr="00A0163F">
        <w:rPr>
          <w:rFonts w:asciiTheme="minorHAnsi" w:eastAsia="Calibri" w:hAnsiTheme="minorHAnsi" w:cstheme="minorHAnsi"/>
          <w:sz w:val="22"/>
          <w:szCs w:val="22"/>
          <w:lang w:eastAsia="en-US"/>
        </w:rPr>
        <w:t>.</w:t>
      </w:r>
    </w:p>
    <w:p w14:paraId="409CFC98" w14:textId="7A0D5348" w:rsidR="00790745" w:rsidRDefault="00790745" w:rsidP="00E21CFC">
      <w:pPr>
        <w:numPr>
          <w:ilvl w:val="0"/>
          <w:numId w:val="12"/>
        </w:numPr>
        <w:spacing w:before="120" w:after="120"/>
        <w:ind w:left="426"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 xml:space="preserve">Treść oferty musi być zgodna z wymaganiami Zamawiającego określonymi w </w:t>
      </w:r>
      <w:r w:rsidR="005F7365">
        <w:rPr>
          <w:rFonts w:asciiTheme="minorHAnsi" w:eastAsia="Calibri" w:hAnsiTheme="minorHAnsi" w:cstheme="minorHAnsi"/>
          <w:sz w:val="22"/>
          <w:szCs w:val="22"/>
          <w:lang w:eastAsia="en-US"/>
        </w:rPr>
        <w:t>SWZ</w:t>
      </w:r>
      <w:r w:rsidRPr="00A0163F">
        <w:rPr>
          <w:rFonts w:asciiTheme="minorHAnsi" w:eastAsia="Calibri" w:hAnsiTheme="minorHAnsi" w:cstheme="minorHAnsi"/>
          <w:sz w:val="22"/>
          <w:szCs w:val="22"/>
          <w:lang w:eastAsia="en-US"/>
        </w:rPr>
        <w:t>.</w:t>
      </w:r>
    </w:p>
    <w:p w14:paraId="0EFA3051" w14:textId="3E0E3B3E" w:rsidR="000832EE" w:rsidRDefault="000832EE" w:rsidP="000832EE">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D36CA8">
        <w:rPr>
          <w:rFonts w:asciiTheme="minorHAnsi" w:eastAsia="Calibri" w:hAnsiTheme="minorHAnsi" w:cstheme="minorHAnsi"/>
          <w:sz w:val="22"/>
          <w:szCs w:val="22"/>
          <w:lang w:eastAsia="en-US"/>
        </w:rPr>
        <w:t>Oferta oraz pozostałe oświadczenia i dokumenty, dla których Zamawiający określił wzory w formie formularzy zamieszczonych w załącznikach do SWZ, powinny być sporządzone zgodnie z tymi wzorami, co do treści oraz opisu kolumn i wierszy.</w:t>
      </w:r>
    </w:p>
    <w:p w14:paraId="77D50F83" w14:textId="77777777" w:rsidR="000832EE" w:rsidRPr="00D36CA8" w:rsidRDefault="000832EE" w:rsidP="000832EE">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D36CA8">
        <w:rPr>
          <w:rFonts w:asciiTheme="minorHAnsi" w:eastAsia="Calibri" w:hAnsiTheme="minorHAnsi" w:cstheme="minorHAnsi"/>
          <w:sz w:val="22"/>
          <w:szCs w:val="22"/>
          <w:lang w:eastAsia="en-US"/>
        </w:rPr>
        <w:t>Ceny oferty muszą zawierać wszystkie koszty, jakie musi ponieść Wykonawca, aby zrealizować zamówienie z najwyższą starannością oraz ewentualne rabaty.</w:t>
      </w:r>
    </w:p>
    <w:p w14:paraId="3663D789" w14:textId="77777777" w:rsidR="000832EE" w:rsidRPr="000832EE" w:rsidRDefault="000832EE" w:rsidP="000832EE">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0832EE">
        <w:rPr>
          <w:rFonts w:asciiTheme="minorHAnsi" w:eastAsia="Calibri" w:hAnsiTheme="minorHAnsi" w:cstheme="minorHAnsi"/>
          <w:sz w:val="22"/>
          <w:szCs w:val="22"/>
          <w:lang w:eastAsia="en-US"/>
        </w:rPr>
        <w:t xml:space="preserve">Podmiotowe środki dowodowe, przedmiotowe środki dowodowe oraz inne dokumenty lub oświadczenia, sporządzone w języku </w:t>
      </w:r>
      <w:r>
        <w:rPr>
          <w:rFonts w:asciiTheme="minorHAnsi" w:eastAsia="Calibri" w:hAnsiTheme="minorHAnsi" w:cstheme="minorHAnsi"/>
          <w:sz w:val="22"/>
          <w:szCs w:val="22"/>
          <w:lang w:eastAsia="en-US"/>
        </w:rPr>
        <w:t xml:space="preserve">ob., muszą być złożone przez wykonawcę </w:t>
      </w:r>
      <w:r w:rsidRPr="000832EE">
        <w:rPr>
          <w:rFonts w:asciiTheme="minorHAnsi" w:eastAsia="Calibri" w:hAnsiTheme="minorHAnsi" w:cstheme="minorHAnsi"/>
          <w:sz w:val="22"/>
          <w:szCs w:val="22"/>
          <w:lang w:eastAsia="en-US"/>
        </w:rPr>
        <w:t>wraz z tłumaczeniem na język polski.</w:t>
      </w:r>
    </w:p>
    <w:p w14:paraId="61931EBF" w14:textId="77777777" w:rsidR="00C57B29" w:rsidRPr="00A0163F" w:rsidRDefault="00C57B29" w:rsidP="00E21CFC">
      <w:pPr>
        <w:numPr>
          <w:ilvl w:val="0"/>
          <w:numId w:val="12"/>
        </w:numPr>
        <w:spacing w:before="120" w:after="120"/>
        <w:ind w:left="426"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Do oferty oraz oświadczenia, o którym mowa w Rozdziale VIII ust. 3 pkt 1 należy dołączyć:</w:t>
      </w:r>
    </w:p>
    <w:p w14:paraId="1AADFE2B" w14:textId="77777777" w:rsidR="00C57B29" w:rsidRPr="00A0163F" w:rsidRDefault="00C57B29" w:rsidP="00E21CFC">
      <w:pPr>
        <w:pStyle w:val="Akapitzlist"/>
        <w:numPr>
          <w:ilvl w:val="1"/>
          <w:numId w:val="12"/>
        </w:numPr>
        <w:spacing w:before="120" w:after="120"/>
        <w:ind w:left="851"/>
        <w:contextualSpacing w:val="0"/>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pełnomocnictwo, o którym mowa w Rozdziale VIII ust. 3 pkt 3 (</w:t>
      </w:r>
      <w:r w:rsidRPr="00A0163F">
        <w:rPr>
          <w:rFonts w:asciiTheme="minorHAnsi" w:eastAsia="Calibri" w:hAnsiTheme="minorHAnsi" w:cstheme="minorHAnsi"/>
          <w:i/>
          <w:sz w:val="22"/>
          <w:szCs w:val="22"/>
          <w:lang w:eastAsia="en-US"/>
        </w:rPr>
        <w:t>jeżeli dotyczy</w:t>
      </w:r>
      <w:r w:rsidR="00526836" w:rsidRPr="00A0163F">
        <w:rPr>
          <w:rFonts w:asciiTheme="minorHAnsi" w:eastAsia="Calibri" w:hAnsiTheme="minorHAnsi" w:cstheme="minorHAnsi"/>
          <w:sz w:val="22"/>
          <w:szCs w:val="22"/>
          <w:lang w:eastAsia="en-US"/>
        </w:rPr>
        <w:t>),</w:t>
      </w:r>
    </w:p>
    <w:p w14:paraId="1FFC7178" w14:textId="5A1E8948" w:rsidR="00974560" w:rsidRDefault="00974560" w:rsidP="00E21CFC">
      <w:pPr>
        <w:pStyle w:val="Akapitzlist"/>
        <w:numPr>
          <w:ilvl w:val="1"/>
          <w:numId w:val="12"/>
        </w:numPr>
        <w:spacing w:before="120" w:after="120"/>
        <w:ind w:left="851"/>
        <w:contextualSpacing w:val="0"/>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 xml:space="preserve">dowody na odstąpienie od wykluczenia, o których mowa w Rozdziale VIII ust. </w:t>
      </w:r>
      <w:r w:rsidR="00917E21" w:rsidRPr="00A0163F">
        <w:rPr>
          <w:rFonts w:asciiTheme="minorHAnsi" w:eastAsia="Calibri" w:hAnsiTheme="minorHAnsi" w:cstheme="minorHAnsi"/>
          <w:sz w:val="22"/>
          <w:szCs w:val="22"/>
          <w:lang w:eastAsia="en-US"/>
        </w:rPr>
        <w:t>4 (</w:t>
      </w:r>
      <w:r w:rsidR="00917E21" w:rsidRPr="00A0163F">
        <w:rPr>
          <w:rFonts w:asciiTheme="minorHAnsi" w:eastAsia="Calibri" w:hAnsiTheme="minorHAnsi" w:cstheme="minorHAnsi"/>
          <w:i/>
          <w:sz w:val="22"/>
          <w:szCs w:val="22"/>
          <w:lang w:eastAsia="en-US"/>
        </w:rPr>
        <w:t>jeżeli dotyczy</w:t>
      </w:r>
      <w:r w:rsidR="00917E21" w:rsidRPr="00A0163F">
        <w:rPr>
          <w:rFonts w:asciiTheme="minorHAnsi" w:eastAsia="Calibri" w:hAnsiTheme="minorHAnsi" w:cstheme="minorHAnsi"/>
          <w:sz w:val="22"/>
          <w:szCs w:val="22"/>
          <w:lang w:eastAsia="en-US"/>
        </w:rPr>
        <w:t>)</w:t>
      </w:r>
      <w:r w:rsidR="00E53136" w:rsidRPr="00A0163F">
        <w:rPr>
          <w:rFonts w:asciiTheme="minorHAnsi" w:eastAsia="Calibri" w:hAnsiTheme="minorHAnsi" w:cstheme="minorHAnsi"/>
          <w:sz w:val="22"/>
          <w:szCs w:val="22"/>
          <w:lang w:eastAsia="en-US"/>
        </w:rPr>
        <w:t>.</w:t>
      </w:r>
    </w:p>
    <w:p w14:paraId="60857E93" w14:textId="33E328AE" w:rsidR="005F4B35" w:rsidRPr="005F4B35" w:rsidRDefault="005F4B35" w:rsidP="00E21CFC">
      <w:pPr>
        <w:pStyle w:val="Akapitzlist"/>
        <w:numPr>
          <w:ilvl w:val="1"/>
          <w:numId w:val="12"/>
        </w:numPr>
        <w:spacing w:before="120" w:after="120"/>
        <w:ind w:left="851"/>
        <w:contextualSpacing w:val="0"/>
        <w:jc w:val="both"/>
        <w:rPr>
          <w:rFonts w:asciiTheme="minorHAnsi" w:eastAsia="Calibri" w:hAnsiTheme="minorHAnsi" w:cstheme="minorHAnsi"/>
          <w:sz w:val="22"/>
          <w:szCs w:val="22"/>
          <w:lang w:eastAsia="en-US"/>
        </w:rPr>
      </w:pPr>
      <w:r w:rsidRPr="005F4B35">
        <w:rPr>
          <w:rFonts w:asciiTheme="minorHAnsi" w:eastAsia="Calibri" w:hAnsiTheme="minorHAnsi" w:cstheme="minorHAnsi"/>
          <w:sz w:val="22"/>
          <w:szCs w:val="22"/>
          <w:lang w:eastAsia="en-US"/>
        </w:rPr>
        <w:t xml:space="preserve">oświadczenie w przypadku wykonawców wspólnie ubiegających się -  zgodnie z art. 117 ust 4 Ustawy </w:t>
      </w:r>
      <w:proofErr w:type="spellStart"/>
      <w:r>
        <w:rPr>
          <w:rFonts w:asciiTheme="minorHAnsi" w:eastAsia="Calibri" w:hAnsiTheme="minorHAnsi" w:cstheme="minorHAnsi"/>
          <w:sz w:val="22"/>
          <w:szCs w:val="22"/>
          <w:lang w:eastAsia="en-US"/>
        </w:rPr>
        <w:t>P</w:t>
      </w:r>
      <w:r w:rsidRPr="005F4B35">
        <w:rPr>
          <w:rFonts w:asciiTheme="minorHAnsi" w:eastAsia="Calibri" w:hAnsiTheme="minorHAnsi" w:cstheme="minorHAnsi"/>
          <w:sz w:val="22"/>
          <w:szCs w:val="22"/>
          <w:lang w:eastAsia="en-US"/>
        </w:rPr>
        <w:t>zp</w:t>
      </w:r>
      <w:proofErr w:type="spellEnd"/>
      <w:r w:rsidRPr="005F4B35">
        <w:rPr>
          <w:rFonts w:asciiTheme="minorHAnsi" w:eastAsia="Calibri" w:hAnsiTheme="minorHAnsi" w:cstheme="minorHAnsi"/>
          <w:sz w:val="22"/>
          <w:szCs w:val="22"/>
          <w:lang w:eastAsia="en-US"/>
        </w:rPr>
        <w:t xml:space="preserve">  (</w:t>
      </w:r>
      <w:r w:rsidRPr="005F4B35">
        <w:rPr>
          <w:rFonts w:asciiTheme="minorHAnsi" w:eastAsia="Calibri" w:hAnsiTheme="minorHAnsi" w:cstheme="minorHAnsi"/>
          <w:i/>
          <w:iCs/>
          <w:sz w:val="22"/>
          <w:szCs w:val="22"/>
          <w:lang w:eastAsia="en-US"/>
        </w:rPr>
        <w:t>jeżeli dotyczy</w:t>
      </w:r>
      <w:r w:rsidRPr="005F4B35">
        <w:rPr>
          <w:rFonts w:asciiTheme="minorHAnsi" w:eastAsia="Calibri" w:hAnsiTheme="minorHAnsi" w:cstheme="minorHAnsi"/>
          <w:sz w:val="22"/>
          <w:szCs w:val="22"/>
          <w:lang w:eastAsia="en-US"/>
        </w:rPr>
        <w:t>).</w:t>
      </w:r>
    </w:p>
    <w:p w14:paraId="3299C4C3" w14:textId="442B8837" w:rsidR="00917E21" w:rsidRPr="00A0163F" w:rsidRDefault="00917E21" w:rsidP="00E21CFC">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 xml:space="preserve">W przypadku gdy dokumenty elektroniczne </w:t>
      </w:r>
      <w:r w:rsidR="008C0E5A" w:rsidRPr="00A0163F">
        <w:rPr>
          <w:rFonts w:asciiTheme="minorHAnsi" w:eastAsia="Calibri" w:hAnsiTheme="minorHAnsi" w:cstheme="minorHAnsi"/>
          <w:sz w:val="22"/>
          <w:szCs w:val="22"/>
          <w:lang w:eastAsia="en-US"/>
        </w:rPr>
        <w:t>stanowiące ofertę</w:t>
      </w:r>
      <w:r w:rsidRPr="00A0163F">
        <w:rPr>
          <w:rFonts w:asciiTheme="minorHAnsi" w:eastAsia="Calibri" w:hAnsiTheme="minorHAnsi" w:cstheme="minorHAnsi"/>
          <w:sz w:val="22"/>
          <w:szCs w:val="22"/>
          <w:lang w:eastAsia="en-US"/>
        </w:rPr>
        <w:t>,</w:t>
      </w:r>
      <w:r w:rsidR="008C0E5A" w:rsidRPr="00A0163F">
        <w:rPr>
          <w:rFonts w:asciiTheme="minorHAnsi" w:hAnsiTheme="minorHAnsi" w:cstheme="minorHAnsi"/>
          <w:sz w:val="22"/>
        </w:rPr>
        <w:t xml:space="preserve"> przedmiotowe środki dowodowe oraz oświadczenia i dokumenty złożone wraz z ofertą,</w:t>
      </w:r>
      <w:r w:rsidRPr="00A0163F">
        <w:rPr>
          <w:rFonts w:asciiTheme="minorHAnsi" w:eastAsia="Calibri" w:hAnsiTheme="minorHAnsi" w:cstheme="minorHAnsi"/>
          <w:sz w:val="22"/>
          <w:szCs w:val="22"/>
          <w:lang w:eastAsia="en-US"/>
        </w:rPr>
        <w:t xml:space="preserve"> zawierają informacje stanowiące tajemnicę przedsiębiorstwa w rozumieniu przepisów ustawy z dnia 16 kwietnia 1993 r. o zwalczaniu nieuczciwej konkurencji (Dz. U. z 202</w:t>
      </w:r>
      <w:r w:rsidR="004D24C9">
        <w:rPr>
          <w:rFonts w:asciiTheme="minorHAnsi" w:eastAsia="Calibri" w:hAnsiTheme="minorHAnsi" w:cstheme="minorHAnsi"/>
          <w:sz w:val="22"/>
          <w:szCs w:val="22"/>
          <w:lang w:eastAsia="en-US"/>
        </w:rPr>
        <w:t>2</w:t>
      </w:r>
      <w:r w:rsidRPr="00A0163F">
        <w:rPr>
          <w:rFonts w:asciiTheme="minorHAnsi" w:eastAsia="Calibri" w:hAnsiTheme="minorHAnsi" w:cstheme="minorHAnsi"/>
          <w:sz w:val="22"/>
          <w:szCs w:val="22"/>
          <w:lang w:eastAsia="en-US"/>
        </w:rPr>
        <w:t xml:space="preserve"> r. poz. 1</w:t>
      </w:r>
      <w:r w:rsidR="004D24C9">
        <w:rPr>
          <w:rFonts w:asciiTheme="minorHAnsi" w:eastAsia="Calibri" w:hAnsiTheme="minorHAnsi" w:cstheme="minorHAnsi"/>
          <w:sz w:val="22"/>
          <w:szCs w:val="22"/>
          <w:lang w:eastAsia="en-US"/>
        </w:rPr>
        <w:t>233</w:t>
      </w:r>
      <w:r w:rsidRPr="00A0163F">
        <w:rPr>
          <w:rFonts w:asciiTheme="minorHAnsi" w:eastAsia="Calibri" w:hAnsiTheme="minorHAnsi" w:cstheme="minorHAnsi"/>
          <w:sz w:val="22"/>
          <w:szCs w:val="22"/>
          <w:lang w:eastAsia="en-US"/>
        </w:rPr>
        <w:t xml:space="preserve">), </w:t>
      </w:r>
      <w:r w:rsidR="00F7619C">
        <w:rPr>
          <w:rFonts w:asciiTheme="minorHAnsi" w:eastAsia="Calibri" w:hAnsiTheme="minorHAnsi" w:cstheme="minorHAnsi"/>
          <w:sz w:val="22"/>
          <w:szCs w:val="22"/>
          <w:lang w:eastAsia="en-US"/>
        </w:rPr>
        <w:t>w</w:t>
      </w:r>
      <w:r w:rsidRPr="00A0163F">
        <w:rPr>
          <w:rFonts w:asciiTheme="minorHAnsi" w:eastAsia="Calibri" w:hAnsiTheme="minorHAnsi" w:cstheme="minorHAnsi"/>
          <w:sz w:val="22"/>
          <w:szCs w:val="22"/>
          <w:lang w:eastAsia="en-US"/>
        </w:rPr>
        <w:t xml:space="preserve">ykonawca, w celu utrzymania w poufności tych informacji, przekazuje je w wydzielonym pliku wraz z jednoczesnym zaznaczeniem polecenia </w:t>
      </w:r>
      <w:r w:rsidRPr="00A0163F">
        <w:rPr>
          <w:rFonts w:asciiTheme="minorHAnsi" w:eastAsia="Calibri" w:hAnsiTheme="minorHAnsi" w:cstheme="minorHAnsi"/>
          <w:b/>
          <w:sz w:val="22"/>
          <w:szCs w:val="22"/>
          <w:lang w:eastAsia="en-US"/>
        </w:rPr>
        <w:t>„Zawiera tajemnicę przedsiębiorstwa”</w:t>
      </w:r>
      <w:r w:rsidRPr="00A0163F">
        <w:rPr>
          <w:rFonts w:asciiTheme="minorHAnsi" w:eastAsia="Calibri" w:hAnsiTheme="minorHAnsi" w:cstheme="minorHAnsi"/>
          <w:sz w:val="22"/>
          <w:szCs w:val="22"/>
          <w:lang w:eastAsia="en-US"/>
        </w:rPr>
        <w:t>.</w:t>
      </w:r>
    </w:p>
    <w:p w14:paraId="6E77F376" w14:textId="406AD128" w:rsidR="003C1817" w:rsidRPr="00D36CA8" w:rsidRDefault="003C1817" w:rsidP="00D36CA8">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D36CA8">
        <w:rPr>
          <w:rFonts w:asciiTheme="minorHAnsi" w:eastAsia="Calibri" w:hAnsiTheme="minorHAnsi" w:cstheme="minorHAnsi"/>
          <w:sz w:val="22"/>
          <w:szCs w:val="22"/>
          <w:lang w:eastAsia="en-US"/>
        </w:rPr>
        <w:t xml:space="preserve">Poświadczenia za zgodność z oryginałem dokonuje odpowiednio Wykonawca, wykonawcy wspólnie ubiegający się o udzielenie zamówienia publicznego albo podwykonawca, w zakresie dokumentów, które każdego z nich dotyczą. </w:t>
      </w:r>
      <w:r w:rsidR="002F35AA" w:rsidRPr="002F35AA">
        <w:rPr>
          <w:rFonts w:asciiTheme="minorHAnsi" w:eastAsia="Calibri" w:hAnsiTheme="minorHAnsi" w:cstheme="minorHAnsi"/>
          <w:sz w:val="22"/>
          <w:szCs w:val="22"/>
          <w:lang w:eastAsia="en-US"/>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90B1CA1" w14:textId="77777777" w:rsidR="00611092" w:rsidRPr="003C1817" w:rsidRDefault="00611092" w:rsidP="00611092">
      <w:pPr>
        <w:numPr>
          <w:ilvl w:val="0"/>
          <w:numId w:val="12"/>
        </w:numPr>
        <w:tabs>
          <w:tab w:val="clear" w:pos="416"/>
        </w:tabs>
        <w:spacing w:before="120" w:after="120"/>
        <w:ind w:left="426"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W sprawach nieuregulowanych w niniejszym Rozdziale zastosowanie mają postanowienia Rozdziału X oraz przepisy rozporządzenia Prezesa Rady Ministrów z dnia 30 grudnia 2020 r. w sprawie sposobu sporządzania i przekazywania informacji oraz wymagań technicznych dla dokumentów elektronicznych oraz środków komunikacji elektronicznej w postępowaniu o</w:t>
      </w:r>
      <w:r>
        <w:rPr>
          <w:rFonts w:asciiTheme="minorHAnsi" w:eastAsia="Calibri" w:hAnsiTheme="minorHAnsi" w:cstheme="minorHAnsi"/>
          <w:sz w:val="22"/>
          <w:szCs w:val="22"/>
          <w:lang w:eastAsia="en-US"/>
        </w:rPr>
        <w:t> </w:t>
      </w:r>
      <w:r w:rsidRPr="00A0163F">
        <w:rPr>
          <w:rFonts w:asciiTheme="minorHAnsi" w:eastAsia="Calibri" w:hAnsiTheme="minorHAnsi" w:cstheme="minorHAnsi"/>
          <w:sz w:val="22"/>
          <w:szCs w:val="22"/>
          <w:lang w:eastAsia="en-US"/>
        </w:rPr>
        <w:t xml:space="preserve">udzielenie zamówienia </w:t>
      </w:r>
      <w:r w:rsidRPr="003C1817">
        <w:rPr>
          <w:rFonts w:asciiTheme="minorHAnsi" w:eastAsia="Calibri" w:hAnsiTheme="minorHAnsi" w:cstheme="minorHAnsi"/>
          <w:sz w:val="22"/>
          <w:szCs w:val="22"/>
          <w:lang w:eastAsia="en-US"/>
        </w:rPr>
        <w:t>publicznego lub konkursie (Dz. U. z 2020 r. poz. 2452).</w:t>
      </w:r>
    </w:p>
    <w:p w14:paraId="33B87C53" w14:textId="77777777" w:rsidR="007F66B0" w:rsidRPr="006C7A87" w:rsidRDefault="007F66B0"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SPOSÓB I TERMIN SKŁADANIA OFERT</w:t>
      </w:r>
      <w:r w:rsidR="008C0E5A" w:rsidRPr="006C7A87">
        <w:rPr>
          <w:rFonts w:asciiTheme="minorHAnsi" w:eastAsia="Calibri" w:hAnsiTheme="minorHAnsi" w:cstheme="minorHAnsi"/>
          <w:color w:val="2F5496" w:themeColor="accent5" w:themeShade="BF"/>
          <w:lang w:eastAsia="en-US"/>
        </w:rPr>
        <w:t xml:space="preserve"> ORAZ TERMIN ZWIĄZANIA OFERTĄ</w:t>
      </w:r>
    </w:p>
    <w:p w14:paraId="5B173A27" w14:textId="77675D6C"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Wykonawca przygotowuje ofertę przy pomocy interaktywnego „Formularza ofertowego” udostępnionego przez Zamawiającego na Platformie e-Zamówienia</w:t>
      </w:r>
      <w:r>
        <w:rPr>
          <w:rFonts w:asciiTheme="minorHAnsi" w:hAnsiTheme="minorHAnsi" w:cstheme="minorHAnsi"/>
          <w:sz w:val="22"/>
          <w:szCs w:val="22"/>
        </w:rPr>
        <w:t xml:space="preserve"> </w:t>
      </w:r>
      <w:r w:rsidRPr="0000425B">
        <w:rPr>
          <w:rFonts w:asciiTheme="minorHAnsi" w:hAnsiTheme="minorHAnsi" w:cstheme="minorHAnsi"/>
          <w:sz w:val="22"/>
          <w:szCs w:val="22"/>
        </w:rPr>
        <w:t>i zamieszczonego w podglądzie postępowania w zakładce „Informacje podstawowe”.</w:t>
      </w:r>
    </w:p>
    <w:p w14:paraId="251EC56F" w14:textId="6DEF0925"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888EFF1" w14:textId="42418154"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2869C85E" w14:textId="77777777"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 xml:space="preserve">Uwaga! Nie należy zmieniać nazwy pliku nadanej przez Platformę e-Zamówienia.  Zapisany „Formularz ofertowy” należy  zawsze otwierać w programie Adobe </w:t>
      </w:r>
      <w:proofErr w:type="spellStart"/>
      <w:r w:rsidRPr="0000425B">
        <w:rPr>
          <w:rFonts w:asciiTheme="minorHAnsi" w:hAnsiTheme="minorHAnsi" w:cstheme="minorHAnsi"/>
          <w:sz w:val="22"/>
          <w:szCs w:val="22"/>
        </w:rPr>
        <w:t>Acrobat</w:t>
      </w:r>
      <w:proofErr w:type="spellEnd"/>
      <w:r w:rsidRPr="0000425B">
        <w:rPr>
          <w:rFonts w:asciiTheme="minorHAnsi" w:hAnsiTheme="minorHAnsi" w:cstheme="minorHAnsi"/>
          <w:sz w:val="22"/>
          <w:szCs w:val="22"/>
        </w:rPr>
        <w:t xml:space="preserve"> Reader DC.</w:t>
      </w:r>
    </w:p>
    <w:p w14:paraId="7D38937D" w14:textId="76ECFC52"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Wykonawca składa ofertę za pośrednictwem zakładki „Oferty/wnioski”, widocznej</w:t>
      </w:r>
      <w:r>
        <w:rPr>
          <w:rFonts w:asciiTheme="minorHAnsi" w:hAnsiTheme="minorHAnsi" w:cstheme="minorHAnsi"/>
          <w:sz w:val="22"/>
          <w:szCs w:val="22"/>
        </w:rPr>
        <w:t xml:space="preserve"> </w:t>
      </w:r>
      <w:r w:rsidRPr="0000425B">
        <w:rPr>
          <w:rFonts w:asciiTheme="minorHAnsi" w:hAnsiTheme="minorHAnsi" w:cstheme="minorHAnsi"/>
          <w:sz w:val="22"/>
          <w:szCs w:val="22"/>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0425B">
        <w:rPr>
          <w:rFonts w:asciiTheme="minorHAnsi" w:hAnsiTheme="minorHAnsi" w:cstheme="minorHAnsi"/>
          <w:sz w:val="22"/>
          <w:szCs w:val="22"/>
        </w:rPr>
        <w:t>drag&amp;drop</w:t>
      </w:r>
      <w:proofErr w:type="spellEnd"/>
      <w:r w:rsidRPr="0000425B">
        <w:rPr>
          <w:rFonts w:asciiTheme="minorHAnsi" w:hAnsiTheme="minorHAnsi" w:cstheme="minorHAnsi"/>
          <w:sz w:val="22"/>
          <w:szCs w:val="22"/>
        </w:rPr>
        <w:t xml:space="preserve">  („przeciągnij” i „upuść”) służące do dodawania plików.</w:t>
      </w:r>
    </w:p>
    <w:p w14:paraId="7E7F1E57" w14:textId="1FB99462"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 xml:space="preserve">Wykonawca dodaje wybrany z dysku i uprzednio podpisany „Formularz oferty” w pierwszym polu („Wypełniony formularz oferty”). W  kolejnym polu („Załączniki i inne dokumenty przedstawione </w:t>
      </w:r>
      <w:r w:rsidR="00697D3A">
        <w:rPr>
          <w:rFonts w:asciiTheme="minorHAnsi" w:hAnsiTheme="minorHAnsi" w:cstheme="minorHAnsi"/>
          <w:sz w:val="22"/>
          <w:szCs w:val="22"/>
        </w:rPr>
        <w:t xml:space="preserve">           </w:t>
      </w:r>
      <w:r w:rsidRPr="0000425B">
        <w:rPr>
          <w:rFonts w:asciiTheme="minorHAnsi" w:hAnsiTheme="minorHAnsi" w:cstheme="minorHAnsi"/>
          <w:sz w:val="22"/>
          <w:szCs w:val="22"/>
        </w:rPr>
        <w:t xml:space="preserve">w ofercie przez Wykonawcę”)  wykonawca dodaje pozostałe pliki stanowiące ofertę lub składane wraz </w:t>
      </w:r>
      <w:r w:rsidR="00697D3A">
        <w:rPr>
          <w:rFonts w:asciiTheme="minorHAnsi" w:hAnsiTheme="minorHAnsi" w:cstheme="minorHAnsi"/>
          <w:sz w:val="22"/>
          <w:szCs w:val="22"/>
        </w:rPr>
        <w:t xml:space="preserve">   </w:t>
      </w:r>
      <w:r w:rsidRPr="0000425B">
        <w:rPr>
          <w:rFonts w:asciiTheme="minorHAnsi" w:hAnsiTheme="minorHAnsi" w:cstheme="minorHAnsi"/>
          <w:sz w:val="22"/>
          <w:szCs w:val="22"/>
        </w:rPr>
        <w:t>z ofertą .</w:t>
      </w:r>
    </w:p>
    <w:p w14:paraId="6DBBDA3A" w14:textId="7DCF79A0"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Jeżeli wraz z ofertą składane są dokumenty zawierające tajemnicę przedsiębiorstwa wykonawca, w celu utrzymania w poufności tych informacji, przekazuje je w wydzielonym</w:t>
      </w:r>
      <w:r w:rsidR="0044107E">
        <w:rPr>
          <w:rFonts w:asciiTheme="minorHAnsi" w:hAnsiTheme="minorHAnsi" w:cstheme="minorHAnsi"/>
          <w:sz w:val="22"/>
          <w:szCs w:val="22"/>
        </w:rPr>
        <w:t xml:space="preserve"> </w:t>
      </w:r>
      <w:r w:rsidRPr="0000425B">
        <w:rPr>
          <w:rFonts w:asciiTheme="minorHAnsi" w:hAnsiTheme="minorHAnsi" w:cstheme="minorHAnsi"/>
          <w:sz w:val="22"/>
          <w:szCs w:val="22"/>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AAFCF31" w14:textId="60DECDCB"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 xml:space="preserve">Formularz ofertowy podpisuje się kwalifikowanym podpisem elektronicznym, podpisem zaufanym  lub podpisem osobistym  w formacie </w:t>
      </w:r>
      <w:proofErr w:type="spellStart"/>
      <w:r w:rsidRPr="0000425B">
        <w:rPr>
          <w:rFonts w:asciiTheme="minorHAnsi" w:hAnsiTheme="minorHAnsi" w:cstheme="minorHAnsi"/>
          <w:sz w:val="22"/>
          <w:szCs w:val="22"/>
        </w:rPr>
        <w:t>PAdES</w:t>
      </w:r>
      <w:proofErr w:type="spellEnd"/>
      <w:r w:rsidRPr="0000425B">
        <w:rPr>
          <w:rFonts w:asciiTheme="minorHAnsi" w:hAnsiTheme="minorHAnsi" w:cstheme="minorHAnsi"/>
          <w:sz w:val="22"/>
          <w:szCs w:val="22"/>
        </w:rPr>
        <w:t xml:space="preserve"> typ wewnętrzny. Pozostałe dokumenty wchodzące w skład oferty lub składane wraz z ofertą, które są zgodnie z ustawą </w:t>
      </w:r>
      <w:proofErr w:type="spellStart"/>
      <w:r w:rsidRPr="0000425B">
        <w:rPr>
          <w:rFonts w:asciiTheme="minorHAnsi" w:hAnsiTheme="minorHAnsi" w:cstheme="minorHAnsi"/>
          <w:sz w:val="22"/>
          <w:szCs w:val="22"/>
        </w:rPr>
        <w:t>Pzp</w:t>
      </w:r>
      <w:proofErr w:type="spellEnd"/>
      <w:r w:rsidRPr="0000425B">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w:t>
      </w:r>
      <w:r>
        <w:rPr>
          <w:rFonts w:asciiTheme="minorHAnsi" w:hAnsiTheme="minorHAnsi" w:cstheme="minorHAnsi"/>
          <w:sz w:val="22"/>
          <w:szCs w:val="22"/>
        </w:rPr>
        <w:t xml:space="preserve"> </w:t>
      </w:r>
      <w:r w:rsidRPr="0000425B">
        <w:rPr>
          <w:rFonts w:asciiTheme="minorHAnsi" w:hAnsiTheme="minorHAnsi" w:cstheme="minorHAnsi"/>
          <w:sz w:val="22"/>
          <w:szCs w:val="22"/>
        </w:rPr>
        <w:t>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5AC68D6" w14:textId="4AFEC1A2"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 xml:space="preserve">System sprawdza, czy złożone pliki są podpisane i automatycznie je szyfruje, jednocześnie informując </w:t>
      </w:r>
      <w:r>
        <w:rPr>
          <w:rFonts w:asciiTheme="minorHAnsi" w:hAnsiTheme="minorHAnsi" w:cstheme="minorHAnsi"/>
          <w:sz w:val="22"/>
          <w:szCs w:val="22"/>
        </w:rPr>
        <w:t xml:space="preserve">    </w:t>
      </w:r>
      <w:r w:rsidRPr="0000425B">
        <w:rPr>
          <w:rFonts w:asciiTheme="minorHAnsi" w:hAnsiTheme="minorHAnsi" w:cstheme="minorHAnsi"/>
          <w:sz w:val="22"/>
          <w:szCs w:val="22"/>
        </w:rPr>
        <w:t>o tym wykonawcę. Potwierdzenie czasu przekazania i odbioru oferty znajduje się w Elektronicznym Potwierdzeniu Przesłania (EPP) i Elektronicznym Potwierdzeniu Odebrania (EPO). EPP i EPO dostępne są dla zalogowanego Wykonawcy w zakładce „Oferty/Wnioski”.</w:t>
      </w:r>
    </w:p>
    <w:p w14:paraId="623EB202" w14:textId="75D998CC"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Oferta może być złożona tylko do upływu terminu składania ofert.</w:t>
      </w:r>
    </w:p>
    <w:p w14:paraId="1A3FCF85" w14:textId="1FDBED39" w:rsidR="0000425B" w:rsidRPr="0000425B"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22"/>
          <w:szCs w:val="22"/>
        </w:rPr>
      </w:pPr>
      <w:r w:rsidRPr="0000425B">
        <w:rPr>
          <w:rFonts w:asciiTheme="minorHAnsi" w:hAnsiTheme="minorHAnsi" w:cstheme="minorHAnsi"/>
          <w:sz w:val="22"/>
          <w:szCs w:val="22"/>
        </w:rPr>
        <w:t>Wykonawca może przed upływem terminu składania ofert wycofać ofertę. Wykonawca wycofuje ofertę w zakładce „Oferty/wnioski” używając przycisku „Wycofaj ofertę”.</w:t>
      </w:r>
    </w:p>
    <w:p w14:paraId="1F894A61" w14:textId="434FBA45" w:rsidR="004E1DA4" w:rsidRPr="002F35AA" w:rsidRDefault="0000425B" w:rsidP="0000425B">
      <w:pPr>
        <w:widowControl w:val="0"/>
        <w:numPr>
          <w:ilvl w:val="0"/>
          <w:numId w:val="16"/>
        </w:numPr>
        <w:tabs>
          <w:tab w:val="left" w:pos="850"/>
        </w:tabs>
        <w:autoSpaceDE w:val="0"/>
        <w:autoSpaceDN w:val="0"/>
        <w:spacing w:before="120" w:after="120"/>
        <w:ind w:right="2"/>
        <w:jc w:val="both"/>
        <w:rPr>
          <w:rFonts w:asciiTheme="minorHAnsi" w:hAnsiTheme="minorHAnsi" w:cstheme="minorHAnsi"/>
          <w:sz w:val="18"/>
          <w:szCs w:val="18"/>
        </w:rPr>
      </w:pPr>
      <w:r w:rsidRPr="0000425B">
        <w:rPr>
          <w:rFonts w:asciiTheme="minorHAnsi" w:hAnsiTheme="minorHAnsi" w:cstheme="minorHAnsi"/>
          <w:sz w:val="22"/>
          <w:szCs w:val="22"/>
        </w:rPr>
        <w:t>Maksymalny łączny rozmiar plików stanowiących ofertę lub składanych wraz z ofertą to 250 MB.</w:t>
      </w:r>
      <w:r w:rsidR="009C48BB">
        <w:rPr>
          <w:rFonts w:asciiTheme="minorHAnsi" w:hAnsiTheme="minorHAnsi" w:cstheme="minorHAnsi"/>
          <w:sz w:val="22"/>
          <w:szCs w:val="22"/>
        </w:rPr>
        <w:t xml:space="preserve"> </w:t>
      </w:r>
      <w:r w:rsidR="002F35AA" w:rsidRPr="002F35AA">
        <w:rPr>
          <w:rFonts w:asciiTheme="minorHAnsi" w:eastAsia="Calibri" w:hAnsiTheme="minorHAnsi" w:cstheme="minorHAnsi"/>
          <w:sz w:val="22"/>
          <w:szCs w:val="22"/>
          <w:lang w:eastAsia="en-US"/>
        </w:rPr>
        <w:t>Wykonawca może przed upływem terminu składania ofert wycofać ofertę</w:t>
      </w:r>
      <w:r w:rsidR="00105265">
        <w:rPr>
          <w:rFonts w:asciiTheme="minorHAnsi" w:eastAsia="Calibri" w:hAnsiTheme="minorHAnsi" w:cstheme="minorHAnsi"/>
          <w:sz w:val="22"/>
          <w:szCs w:val="22"/>
          <w:lang w:eastAsia="en-US"/>
        </w:rPr>
        <w:t>.</w:t>
      </w:r>
    </w:p>
    <w:p w14:paraId="70F72382" w14:textId="24598F94" w:rsidR="004E1DA4" w:rsidRPr="0013542A" w:rsidRDefault="004E1DA4">
      <w:pPr>
        <w:pStyle w:val="Akapitzlist"/>
        <w:widowControl w:val="0"/>
        <w:numPr>
          <w:ilvl w:val="0"/>
          <w:numId w:val="16"/>
        </w:numPr>
        <w:tabs>
          <w:tab w:val="left" w:pos="850"/>
        </w:tabs>
        <w:autoSpaceDE w:val="0"/>
        <w:autoSpaceDN w:val="0"/>
        <w:spacing w:before="120" w:after="120"/>
        <w:ind w:right="2"/>
        <w:contextualSpacing w:val="0"/>
        <w:jc w:val="both"/>
        <w:rPr>
          <w:rFonts w:asciiTheme="minorHAnsi" w:hAnsiTheme="minorHAnsi" w:cstheme="minorHAnsi"/>
          <w:sz w:val="22"/>
          <w:szCs w:val="22"/>
        </w:rPr>
      </w:pPr>
      <w:r w:rsidRPr="0013542A">
        <w:rPr>
          <w:rFonts w:asciiTheme="minorHAnsi" w:hAnsiTheme="minorHAnsi" w:cstheme="minorHAnsi"/>
          <w:sz w:val="22"/>
          <w:szCs w:val="22"/>
        </w:rPr>
        <w:t xml:space="preserve">Termin składania ofert upływa dnia </w:t>
      </w:r>
      <w:r w:rsidR="00535E82">
        <w:rPr>
          <w:rFonts w:asciiTheme="minorHAnsi" w:hAnsiTheme="minorHAnsi" w:cstheme="minorHAnsi"/>
          <w:b/>
          <w:bCs/>
          <w:sz w:val="22"/>
          <w:szCs w:val="22"/>
        </w:rPr>
        <w:t>10</w:t>
      </w:r>
      <w:r w:rsidR="000D021F">
        <w:rPr>
          <w:rFonts w:asciiTheme="minorHAnsi" w:hAnsiTheme="minorHAnsi" w:cstheme="minorHAnsi"/>
          <w:b/>
          <w:bCs/>
          <w:sz w:val="22"/>
          <w:szCs w:val="22"/>
        </w:rPr>
        <w:t>.</w:t>
      </w:r>
      <w:r w:rsidR="00535E82">
        <w:rPr>
          <w:rFonts w:asciiTheme="minorHAnsi" w:hAnsiTheme="minorHAnsi" w:cstheme="minorHAnsi"/>
          <w:b/>
          <w:bCs/>
          <w:sz w:val="22"/>
          <w:szCs w:val="22"/>
        </w:rPr>
        <w:t>10</w:t>
      </w:r>
      <w:r w:rsidR="000D021F">
        <w:rPr>
          <w:rFonts w:asciiTheme="minorHAnsi" w:hAnsiTheme="minorHAnsi" w:cstheme="minorHAnsi"/>
          <w:b/>
          <w:bCs/>
          <w:sz w:val="22"/>
          <w:szCs w:val="22"/>
        </w:rPr>
        <w:t>.</w:t>
      </w:r>
      <w:r w:rsidRPr="003C1817">
        <w:rPr>
          <w:rFonts w:asciiTheme="minorHAnsi" w:hAnsiTheme="minorHAnsi" w:cstheme="minorHAnsi"/>
          <w:b/>
          <w:bCs/>
          <w:sz w:val="22"/>
          <w:szCs w:val="22"/>
        </w:rPr>
        <w:t>202</w:t>
      </w:r>
      <w:r w:rsidR="00535E82">
        <w:rPr>
          <w:rFonts w:asciiTheme="minorHAnsi" w:hAnsiTheme="minorHAnsi" w:cstheme="minorHAnsi"/>
          <w:b/>
          <w:bCs/>
          <w:sz w:val="22"/>
          <w:szCs w:val="22"/>
        </w:rPr>
        <w:t>4</w:t>
      </w:r>
      <w:r w:rsidRPr="003C1817">
        <w:rPr>
          <w:rFonts w:asciiTheme="minorHAnsi" w:hAnsiTheme="minorHAnsi" w:cstheme="minorHAnsi"/>
          <w:b/>
          <w:bCs/>
          <w:sz w:val="22"/>
          <w:szCs w:val="22"/>
        </w:rPr>
        <w:t xml:space="preserve"> r., o godz. </w:t>
      </w:r>
      <w:r w:rsidR="000D021F">
        <w:rPr>
          <w:rFonts w:asciiTheme="minorHAnsi" w:hAnsiTheme="minorHAnsi" w:cstheme="minorHAnsi"/>
          <w:b/>
          <w:bCs/>
          <w:sz w:val="22"/>
          <w:szCs w:val="22"/>
        </w:rPr>
        <w:t xml:space="preserve">10.00. </w:t>
      </w:r>
    </w:p>
    <w:p w14:paraId="65758697" w14:textId="77777777" w:rsidR="00672E60" w:rsidRPr="004E1DA4" w:rsidRDefault="00672E60">
      <w:pPr>
        <w:pStyle w:val="Akapitzlist"/>
        <w:widowControl w:val="0"/>
        <w:numPr>
          <w:ilvl w:val="0"/>
          <w:numId w:val="16"/>
        </w:numPr>
        <w:tabs>
          <w:tab w:val="left" w:pos="850"/>
        </w:tabs>
        <w:autoSpaceDE w:val="0"/>
        <w:autoSpaceDN w:val="0"/>
        <w:spacing w:before="120" w:after="120"/>
        <w:ind w:right="2"/>
        <w:contextualSpacing w:val="0"/>
        <w:jc w:val="both"/>
        <w:rPr>
          <w:rFonts w:asciiTheme="minorHAnsi" w:hAnsiTheme="minorHAnsi" w:cstheme="minorHAnsi"/>
          <w:sz w:val="22"/>
          <w:szCs w:val="22"/>
        </w:rPr>
      </w:pPr>
      <w:r w:rsidRPr="00672E60">
        <w:rPr>
          <w:rFonts w:asciiTheme="minorHAnsi" w:hAnsiTheme="minorHAnsi" w:cstheme="minorHAnsi"/>
          <w:sz w:val="22"/>
          <w:szCs w:val="22"/>
        </w:rPr>
        <w:t xml:space="preserve">W przypadku awarii systemu, która spowoduje brak możliwości otwarcia ofert w terminie określonym powyżej otwarcie ofert nastąpi niezwłocznie po usunięciu awarii. </w:t>
      </w:r>
    </w:p>
    <w:p w14:paraId="0B3C594F" w14:textId="66E984D4" w:rsidR="00672E60" w:rsidRPr="004E1DA4" w:rsidRDefault="00672E60">
      <w:pPr>
        <w:pStyle w:val="Akapitzlist"/>
        <w:widowControl w:val="0"/>
        <w:numPr>
          <w:ilvl w:val="0"/>
          <w:numId w:val="16"/>
        </w:numPr>
        <w:tabs>
          <w:tab w:val="left" w:pos="850"/>
        </w:tabs>
        <w:autoSpaceDE w:val="0"/>
        <w:autoSpaceDN w:val="0"/>
        <w:spacing w:before="120" w:after="120"/>
        <w:ind w:right="2"/>
        <w:contextualSpacing w:val="0"/>
        <w:jc w:val="both"/>
        <w:rPr>
          <w:rFonts w:asciiTheme="minorHAnsi" w:hAnsiTheme="minorHAnsi" w:cstheme="minorHAnsi"/>
          <w:sz w:val="22"/>
          <w:szCs w:val="22"/>
        </w:rPr>
      </w:pPr>
      <w:r w:rsidRPr="004E1DA4">
        <w:rPr>
          <w:rFonts w:asciiTheme="minorHAnsi" w:hAnsiTheme="minorHAnsi" w:cstheme="minorHAnsi"/>
          <w:sz w:val="22"/>
          <w:szCs w:val="22"/>
        </w:rPr>
        <w:lastRenderedPageBreak/>
        <w:t xml:space="preserve">Wykonawca jest związany ofertą do dnia </w:t>
      </w:r>
      <w:r w:rsidR="00755670">
        <w:rPr>
          <w:rFonts w:asciiTheme="minorHAnsi" w:hAnsiTheme="minorHAnsi" w:cstheme="minorHAnsi"/>
          <w:b/>
          <w:bCs/>
          <w:sz w:val="22"/>
          <w:szCs w:val="22"/>
        </w:rPr>
        <w:t>08</w:t>
      </w:r>
      <w:r w:rsidR="000D021F" w:rsidRPr="000D021F">
        <w:rPr>
          <w:rFonts w:asciiTheme="minorHAnsi" w:hAnsiTheme="minorHAnsi" w:cstheme="minorHAnsi"/>
          <w:b/>
          <w:bCs/>
          <w:sz w:val="22"/>
          <w:szCs w:val="22"/>
        </w:rPr>
        <w:t>.</w:t>
      </w:r>
      <w:r w:rsidR="00755670">
        <w:rPr>
          <w:rFonts w:asciiTheme="minorHAnsi" w:hAnsiTheme="minorHAnsi" w:cstheme="minorHAnsi"/>
          <w:b/>
          <w:bCs/>
          <w:sz w:val="22"/>
          <w:szCs w:val="22"/>
        </w:rPr>
        <w:t>11</w:t>
      </w:r>
      <w:r w:rsidR="000D021F" w:rsidRPr="000D021F">
        <w:rPr>
          <w:rFonts w:asciiTheme="minorHAnsi" w:hAnsiTheme="minorHAnsi" w:cstheme="minorHAnsi"/>
          <w:b/>
          <w:bCs/>
          <w:sz w:val="22"/>
          <w:szCs w:val="22"/>
        </w:rPr>
        <w:t>.202</w:t>
      </w:r>
      <w:r w:rsidR="00755670">
        <w:rPr>
          <w:rFonts w:asciiTheme="minorHAnsi" w:hAnsiTheme="minorHAnsi" w:cstheme="minorHAnsi"/>
          <w:b/>
          <w:bCs/>
          <w:sz w:val="22"/>
          <w:szCs w:val="22"/>
        </w:rPr>
        <w:t>4</w:t>
      </w:r>
      <w:r w:rsidRPr="000D021F">
        <w:rPr>
          <w:rFonts w:asciiTheme="minorHAnsi" w:hAnsiTheme="minorHAnsi" w:cstheme="minorHAnsi"/>
          <w:b/>
          <w:bCs/>
          <w:sz w:val="22"/>
          <w:szCs w:val="22"/>
        </w:rPr>
        <w:t xml:space="preserve"> roku.</w:t>
      </w:r>
    </w:p>
    <w:p w14:paraId="6017FFBB" w14:textId="7E668D9D" w:rsidR="00672E60" w:rsidRPr="004E1DA4" w:rsidRDefault="00672E60">
      <w:pPr>
        <w:pStyle w:val="Akapitzlist"/>
        <w:widowControl w:val="0"/>
        <w:numPr>
          <w:ilvl w:val="0"/>
          <w:numId w:val="16"/>
        </w:numPr>
        <w:tabs>
          <w:tab w:val="left" w:pos="850"/>
        </w:tabs>
        <w:autoSpaceDE w:val="0"/>
        <w:autoSpaceDN w:val="0"/>
        <w:spacing w:before="120" w:after="120"/>
        <w:ind w:right="2"/>
        <w:contextualSpacing w:val="0"/>
        <w:jc w:val="both"/>
        <w:rPr>
          <w:rFonts w:asciiTheme="minorHAnsi" w:hAnsiTheme="minorHAnsi" w:cstheme="minorHAnsi"/>
          <w:sz w:val="22"/>
          <w:szCs w:val="22"/>
        </w:rPr>
      </w:pPr>
      <w:r w:rsidRPr="004E1DA4">
        <w:rPr>
          <w:rFonts w:asciiTheme="minorHAnsi" w:hAnsiTheme="minorHAnsi" w:cstheme="minorHAnsi"/>
          <w:sz w:val="22"/>
          <w:szCs w:val="22"/>
        </w:rPr>
        <w:t xml:space="preserve">Informacje o kwocie jaką Zamawiający zamierza przeznaczyć na sfinansowanie przedmiotowego zamówienia, zbiorcze zestawienie ofert zawierające nazwy (firmy) oraz adresy </w:t>
      </w:r>
      <w:r w:rsidR="00F7619C" w:rsidRPr="004E1DA4">
        <w:rPr>
          <w:rFonts w:asciiTheme="minorHAnsi" w:hAnsiTheme="minorHAnsi" w:cstheme="minorHAnsi"/>
          <w:sz w:val="22"/>
          <w:szCs w:val="22"/>
        </w:rPr>
        <w:t>w</w:t>
      </w:r>
      <w:r w:rsidRPr="004E1DA4">
        <w:rPr>
          <w:rFonts w:asciiTheme="minorHAnsi" w:hAnsiTheme="minorHAnsi" w:cstheme="minorHAnsi"/>
          <w:sz w:val="22"/>
          <w:szCs w:val="22"/>
        </w:rPr>
        <w:t>ykonawców, informacje dotyczące ceny oraz informacja o wyborze najkorzystniejszej oferty zostaną zamieszczone na stronie prowadzonego postępowania.</w:t>
      </w:r>
    </w:p>
    <w:p w14:paraId="11C35C4C" w14:textId="77777777" w:rsidR="00A83FE9" w:rsidRPr="006C7A87" w:rsidRDefault="00BA730D"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TERMIN OTWARCIA</w:t>
      </w:r>
      <w:r w:rsidR="00A83FE9" w:rsidRPr="006C7A87">
        <w:rPr>
          <w:rFonts w:asciiTheme="minorHAnsi" w:eastAsia="Calibri" w:hAnsiTheme="minorHAnsi" w:cstheme="minorHAnsi"/>
          <w:color w:val="2F5496" w:themeColor="accent5" w:themeShade="BF"/>
          <w:lang w:eastAsia="en-US"/>
        </w:rPr>
        <w:t xml:space="preserve"> OFERT</w:t>
      </w:r>
    </w:p>
    <w:p w14:paraId="24A9A6C1" w14:textId="07CFC8FE" w:rsidR="004E1DA4" w:rsidRPr="004E1DA4" w:rsidRDefault="004E1DA4" w:rsidP="00E21CFC">
      <w:pPr>
        <w:numPr>
          <w:ilvl w:val="0"/>
          <w:numId w:val="13"/>
        </w:numPr>
        <w:autoSpaceDE w:val="0"/>
        <w:autoSpaceDN w:val="0"/>
        <w:spacing w:before="120" w:after="120"/>
        <w:ind w:left="425" w:hanging="425"/>
        <w:jc w:val="both"/>
        <w:rPr>
          <w:rFonts w:asciiTheme="minorHAnsi" w:eastAsia="Calibri" w:hAnsiTheme="minorHAnsi" w:cstheme="minorHAnsi"/>
          <w:sz w:val="22"/>
          <w:szCs w:val="22"/>
          <w:lang w:eastAsia="en-US"/>
        </w:rPr>
      </w:pPr>
      <w:bookmarkStart w:id="6" w:name="_Toc56878493"/>
      <w:bookmarkStart w:id="7" w:name="_Toc136762103"/>
      <w:r w:rsidRPr="004E1DA4">
        <w:rPr>
          <w:rFonts w:asciiTheme="minorHAnsi" w:eastAsia="Calibri" w:hAnsiTheme="minorHAnsi" w:cstheme="minorHAnsi"/>
          <w:sz w:val="22"/>
          <w:szCs w:val="22"/>
          <w:lang w:eastAsia="en-US"/>
        </w:rPr>
        <w:t xml:space="preserve">Otwarcie ofert nastąpi w dniu </w:t>
      </w:r>
      <w:r w:rsidR="00191767">
        <w:rPr>
          <w:rFonts w:asciiTheme="minorHAnsi" w:eastAsia="Calibri" w:hAnsiTheme="minorHAnsi" w:cstheme="minorHAnsi"/>
          <w:b/>
          <w:bCs/>
          <w:sz w:val="22"/>
          <w:szCs w:val="22"/>
          <w:lang w:eastAsia="en-US"/>
        </w:rPr>
        <w:t>10</w:t>
      </w:r>
      <w:r w:rsidR="000D021F" w:rsidRPr="000D021F">
        <w:rPr>
          <w:rFonts w:asciiTheme="minorHAnsi" w:eastAsia="Calibri" w:hAnsiTheme="minorHAnsi" w:cstheme="minorHAnsi"/>
          <w:b/>
          <w:bCs/>
          <w:sz w:val="22"/>
          <w:szCs w:val="22"/>
          <w:lang w:eastAsia="en-US"/>
        </w:rPr>
        <w:t>.</w:t>
      </w:r>
      <w:r w:rsidR="00191767">
        <w:rPr>
          <w:rFonts w:asciiTheme="minorHAnsi" w:eastAsia="Calibri" w:hAnsiTheme="minorHAnsi" w:cstheme="minorHAnsi"/>
          <w:b/>
          <w:bCs/>
          <w:sz w:val="22"/>
          <w:szCs w:val="22"/>
          <w:lang w:eastAsia="en-US"/>
        </w:rPr>
        <w:t>10</w:t>
      </w:r>
      <w:r w:rsidR="000D021F" w:rsidRPr="000D021F">
        <w:rPr>
          <w:rFonts w:asciiTheme="minorHAnsi" w:eastAsia="Calibri" w:hAnsiTheme="minorHAnsi" w:cstheme="minorHAnsi"/>
          <w:b/>
          <w:bCs/>
          <w:sz w:val="22"/>
          <w:szCs w:val="22"/>
          <w:lang w:eastAsia="en-US"/>
        </w:rPr>
        <w:t>.202</w:t>
      </w:r>
      <w:r w:rsidR="00191767">
        <w:rPr>
          <w:rFonts w:asciiTheme="minorHAnsi" w:eastAsia="Calibri" w:hAnsiTheme="minorHAnsi" w:cstheme="minorHAnsi"/>
          <w:b/>
          <w:bCs/>
          <w:sz w:val="22"/>
          <w:szCs w:val="22"/>
          <w:lang w:eastAsia="en-US"/>
        </w:rPr>
        <w:t>4</w:t>
      </w:r>
      <w:r w:rsidRPr="004E1DA4">
        <w:rPr>
          <w:rFonts w:asciiTheme="minorHAnsi" w:eastAsia="Calibri" w:hAnsiTheme="minorHAnsi" w:cstheme="minorHAnsi"/>
          <w:b/>
          <w:bCs/>
          <w:sz w:val="22"/>
          <w:szCs w:val="22"/>
          <w:lang w:eastAsia="en-US"/>
        </w:rPr>
        <w:t xml:space="preserve"> r. o godz. 1</w:t>
      </w:r>
      <w:r w:rsidR="000D021F">
        <w:rPr>
          <w:rFonts w:asciiTheme="minorHAnsi" w:eastAsia="Calibri" w:hAnsiTheme="minorHAnsi" w:cstheme="minorHAnsi"/>
          <w:b/>
          <w:bCs/>
          <w:sz w:val="22"/>
          <w:szCs w:val="22"/>
          <w:lang w:eastAsia="en-US"/>
        </w:rPr>
        <w:t>1</w:t>
      </w:r>
      <w:r w:rsidRPr="004E1DA4">
        <w:rPr>
          <w:rFonts w:asciiTheme="minorHAnsi" w:eastAsia="Calibri" w:hAnsiTheme="minorHAnsi" w:cstheme="minorHAnsi"/>
          <w:b/>
          <w:bCs/>
          <w:sz w:val="22"/>
          <w:szCs w:val="22"/>
          <w:lang w:eastAsia="en-US"/>
        </w:rPr>
        <w:t>:00</w:t>
      </w:r>
    </w:p>
    <w:p w14:paraId="572AD8EE" w14:textId="77777777" w:rsidR="004D4C62" w:rsidRPr="00A0163F" w:rsidRDefault="004D4C62" w:rsidP="00E21CFC">
      <w:pPr>
        <w:numPr>
          <w:ilvl w:val="0"/>
          <w:numId w:val="13"/>
        </w:numPr>
        <w:autoSpaceDE w:val="0"/>
        <w:autoSpaceDN w:val="0"/>
        <w:spacing w:before="120" w:after="120"/>
        <w:ind w:left="425"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 xml:space="preserve">Otwarcie ofert </w:t>
      </w:r>
      <w:r w:rsidR="009D5019" w:rsidRPr="00A0163F">
        <w:rPr>
          <w:rFonts w:asciiTheme="minorHAnsi" w:eastAsia="Calibri" w:hAnsiTheme="minorHAnsi" w:cstheme="minorHAnsi"/>
          <w:sz w:val="22"/>
          <w:szCs w:val="22"/>
          <w:lang w:eastAsia="en-US"/>
        </w:rPr>
        <w:t>nastąpi</w:t>
      </w:r>
      <w:r w:rsidRPr="00A0163F">
        <w:rPr>
          <w:rFonts w:asciiTheme="minorHAnsi" w:eastAsia="Calibri" w:hAnsiTheme="minorHAnsi" w:cstheme="minorHAnsi"/>
          <w:sz w:val="22"/>
          <w:szCs w:val="22"/>
          <w:lang w:eastAsia="en-US"/>
        </w:rPr>
        <w:t xml:space="preserve"> poprzez odszyfrowanie ofert przez Zamawiającego.</w:t>
      </w:r>
    </w:p>
    <w:p w14:paraId="21D110C2" w14:textId="6A879920" w:rsidR="004D4C62" w:rsidRPr="00A0163F" w:rsidRDefault="004D4C62" w:rsidP="00E21CFC">
      <w:pPr>
        <w:numPr>
          <w:ilvl w:val="0"/>
          <w:numId w:val="13"/>
        </w:numPr>
        <w:autoSpaceDE w:val="0"/>
        <w:autoSpaceDN w:val="0"/>
        <w:spacing w:before="120" w:after="120"/>
        <w:ind w:left="425"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W przypadku awarii systemu teleinformatycznego, powodując</w:t>
      </w:r>
      <w:r w:rsidR="009E2990" w:rsidRPr="00A0163F">
        <w:rPr>
          <w:rFonts w:asciiTheme="minorHAnsi" w:eastAsia="Calibri" w:hAnsiTheme="minorHAnsi" w:cstheme="minorHAnsi"/>
          <w:sz w:val="22"/>
          <w:szCs w:val="22"/>
          <w:lang w:eastAsia="en-US"/>
        </w:rPr>
        <w:t>ej</w:t>
      </w:r>
      <w:r w:rsidRPr="00A0163F">
        <w:rPr>
          <w:rFonts w:asciiTheme="minorHAnsi" w:eastAsia="Calibri" w:hAnsiTheme="minorHAnsi" w:cstheme="minorHAnsi"/>
          <w:sz w:val="22"/>
          <w:szCs w:val="22"/>
          <w:lang w:eastAsia="en-US"/>
        </w:rPr>
        <w:t xml:space="preserve"> brak możliwości otwarcia ofert w</w:t>
      </w:r>
      <w:r w:rsidR="00B20532">
        <w:rPr>
          <w:rFonts w:asciiTheme="minorHAnsi" w:eastAsia="Calibri" w:hAnsiTheme="minorHAnsi" w:cstheme="minorHAnsi"/>
          <w:sz w:val="22"/>
          <w:szCs w:val="22"/>
          <w:lang w:eastAsia="en-US"/>
        </w:rPr>
        <w:t> </w:t>
      </w:r>
      <w:r w:rsidRPr="00A0163F">
        <w:rPr>
          <w:rFonts w:asciiTheme="minorHAnsi" w:eastAsia="Calibri" w:hAnsiTheme="minorHAnsi" w:cstheme="minorHAnsi"/>
          <w:sz w:val="22"/>
          <w:szCs w:val="22"/>
          <w:lang w:eastAsia="en-US"/>
        </w:rPr>
        <w:t>terminie określonym w ust. 1, otwarcie ofert nastąpi niezwłocznie po usunięciu awarii.</w:t>
      </w:r>
    </w:p>
    <w:p w14:paraId="7B627FFF" w14:textId="39C96098" w:rsidR="00B20532" w:rsidRPr="00B20532" w:rsidRDefault="004D4C62" w:rsidP="00E21CFC">
      <w:pPr>
        <w:numPr>
          <w:ilvl w:val="0"/>
          <w:numId w:val="13"/>
        </w:numPr>
        <w:autoSpaceDE w:val="0"/>
        <w:autoSpaceDN w:val="0"/>
        <w:spacing w:before="120" w:after="120"/>
        <w:ind w:left="425" w:hanging="425"/>
        <w:jc w:val="both"/>
        <w:rPr>
          <w:rFonts w:asciiTheme="minorHAnsi" w:eastAsia="Calibri" w:hAnsiTheme="minorHAnsi" w:cstheme="minorHAnsi"/>
          <w:sz w:val="22"/>
          <w:szCs w:val="22"/>
          <w:lang w:eastAsia="en-US"/>
        </w:rPr>
      </w:pPr>
      <w:r w:rsidRPr="00A0163F">
        <w:rPr>
          <w:rFonts w:asciiTheme="minorHAnsi" w:eastAsia="Calibri" w:hAnsiTheme="minorHAnsi" w:cstheme="minorHAnsi"/>
          <w:sz w:val="22"/>
          <w:szCs w:val="22"/>
          <w:lang w:eastAsia="en-US"/>
        </w:rPr>
        <w:t>Zamawiający poinformuje o zmianie terminu otwarcia ofert na stronie internetowej prowadzonego postępowania.</w:t>
      </w:r>
    </w:p>
    <w:bookmarkEnd w:id="6"/>
    <w:bookmarkEnd w:id="7"/>
    <w:p w14:paraId="04B96A7C" w14:textId="77777777" w:rsidR="00A83FE9" w:rsidRPr="006C7A87" w:rsidRDefault="00A83FE9"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 xml:space="preserve">WADIUM </w:t>
      </w:r>
    </w:p>
    <w:p w14:paraId="66C23A28" w14:textId="22B016E4" w:rsidR="00132DEA" w:rsidRPr="002F35AA" w:rsidRDefault="001104AB" w:rsidP="002F35AA">
      <w:pPr>
        <w:spacing w:before="120" w:after="120"/>
        <w:jc w:val="both"/>
        <w:rPr>
          <w:rFonts w:asciiTheme="minorHAnsi" w:hAnsiTheme="minorHAnsi" w:cstheme="minorHAnsi"/>
          <w:sz w:val="22"/>
        </w:rPr>
      </w:pPr>
      <w:bookmarkStart w:id="8" w:name="_Hlk75167430"/>
      <w:r w:rsidRPr="002F35AA">
        <w:rPr>
          <w:rFonts w:asciiTheme="minorHAnsi" w:hAnsiTheme="minorHAnsi" w:cstheme="minorHAnsi"/>
          <w:sz w:val="22"/>
        </w:rPr>
        <w:t>Zamawiający nie wymaga</w:t>
      </w:r>
      <w:r w:rsidR="00132DEA" w:rsidRPr="002F35AA">
        <w:rPr>
          <w:rFonts w:asciiTheme="minorHAnsi" w:hAnsiTheme="minorHAnsi" w:cstheme="minorHAnsi"/>
          <w:sz w:val="22"/>
        </w:rPr>
        <w:t xml:space="preserve"> wadium </w:t>
      </w:r>
      <w:r w:rsidRPr="002F35AA">
        <w:rPr>
          <w:rFonts w:asciiTheme="minorHAnsi" w:hAnsiTheme="minorHAnsi" w:cstheme="minorHAnsi"/>
          <w:sz w:val="22"/>
        </w:rPr>
        <w:t>dla żadnej części.</w:t>
      </w:r>
    </w:p>
    <w:bookmarkEnd w:id="8"/>
    <w:p w14:paraId="51B0F8C0" w14:textId="6F2C4F4B" w:rsidR="00F84575" w:rsidRPr="006C7A87" w:rsidRDefault="009D5019"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 xml:space="preserve">SPOSÓB OBLICZENIA </w:t>
      </w:r>
      <w:r w:rsidR="00F84575" w:rsidRPr="006C7A87">
        <w:rPr>
          <w:rFonts w:asciiTheme="minorHAnsi" w:eastAsia="Calibri" w:hAnsiTheme="minorHAnsi" w:cstheme="minorHAnsi"/>
          <w:color w:val="2F5496" w:themeColor="accent5" w:themeShade="BF"/>
          <w:lang w:eastAsia="en-US"/>
        </w:rPr>
        <w:t>CENY OFERTY</w:t>
      </w:r>
    </w:p>
    <w:p w14:paraId="4ABF0CAB" w14:textId="6A022384" w:rsidR="00B14B5B" w:rsidRPr="00D36CA8" w:rsidRDefault="00B14B5B">
      <w:pPr>
        <w:pStyle w:val="Default"/>
        <w:numPr>
          <w:ilvl w:val="0"/>
          <w:numId w:val="20"/>
        </w:numPr>
        <w:spacing w:before="120" w:after="120"/>
        <w:jc w:val="both"/>
        <w:rPr>
          <w:rFonts w:asciiTheme="minorHAnsi" w:hAnsiTheme="minorHAnsi" w:cstheme="minorHAnsi"/>
          <w:sz w:val="22"/>
          <w:szCs w:val="22"/>
        </w:rPr>
      </w:pPr>
      <w:r w:rsidRPr="00D36CA8">
        <w:rPr>
          <w:rFonts w:asciiTheme="minorHAnsi" w:hAnsiTheme="minorHAnsi" w:cstheme="minorHAnsi"/>
          <w:sz w:val="22"/>
          <w:szCs w:val="22"/>
        </w:rPr>
        <w:t>Cena oferty, o której mowa w „Formularzu ofertowym</w:t>
      </w:r>
      <w:r w:rsidR="002F0A2E">
        <w:rPr>
          <w:rFonts w:asciiTheme="minorHAnsi" w:hAnsiTheme="minorHAnsi" w:cstheme="minorHAnsi"/>
          <w:sz w:val="22"/>
          <w:szCs w:val="22"/>
        </w:rPr>
        <w:t xml:space="preserve"> wygenerowanym przez system e-Zamówienia</w:t>
      </w:r>
      <w:r w:rsidRPr="00D36CA8">
        <w:rPr>
          <w:rFonts w:asciiTheme="minorHAnsi" w:hAnsiTheme="minorHAnsi" w:cstheme="minorHAnsi"/>
          <w:sz w:val="22"/>
          <w:szCs w:val="22"/>
        </w:rPr>
        <w:t>”, musi być obliczona w złotych polskich,</w:t>
      </w:r>
      <w:r w:rsidR="00BD5527">
        <w:rPr>
          <w:rFonts w:asciiTheme="minorHAnsi" w:hAnsiTheme="minorHAnsi" w:cstheme="minorHAnsi"/>
          <w:sz w:val="22"/>
          <w:szCs w:val="22"/>
        </w:rPr>
        <w:t xml:space="preserve"> </w:t>
      </w:r>
      <w:r w:rsidRPr="00D36CA8">
        <w:rPr>
          <w:rFonts w:asciiTheme="minorHAnsi" w:hAnsiTheme="minorHAnsi" w:cstheme="minorHAnsi"/>
          <w:sz w:val="22"/>
          <w:szCs w:val="22"/>
        </w:rPr>
        <w:t>z dokładnością do dwóch miejsc po przecinku.</w:t>
      </w:r>
    </w:p>
    <w:p w14:paraId="72F506FA" w14:textId="5717E528" w:rsidR="00B20532" w:rsidRPr="00B20532" w:rsidRDefault="00B20532">
      <w:pPr>
        <w:pStyle w:val="Default"/>
        <w:numPr>
          <w:ilvl w:val="0"/>
          <w:numId w:val="20"/>
        </w:numPr>
        <w:spacing w:before="120" w:after="120"/>
        <w:jc w:val="both"/>
        <w:rPr>
          <w:rFonts w:asciiTheme="minorHAnsi" w:hAnsiTheme="minorHAnsi" w:cstheme="minorHAnsi"/>
          <w:sz w:val="22"/>
          <w:szCs w:val="22"/>
        </w:rPr>
      </w:pPr>
      <w:r w:rsidRPr="00B14B5B">
        <w:rPr>
          <w:rFonts w:asciiTheme="minorHAnsi" w:hAnsiTheme="minorHAnsi" w:cstheme="minorHAnsi"/>
          <w:sz w:val="22"/>
          <w:szCs w:val="22"/>
        </w:rPr>
        <w:t xml:space="preserve">Cena oferty powinna zawierać wszelkie koszty jakie poniesie </w:t>
      </w:r>
      <w:r w:rsidR="00F7619C" w:rsidRPr="00B14B5B">
        <w:rPr>
          <w:rFonts w:asciiTheme="minorHAnsi" w:hAnsiTheme="minorHAnsi" w:cstheme="minorHAnsi"/>
          <w:sz w:val="22"/>
          <w:szCs w:val="22"/>
        </w:rPr>
        <w:t>w</w:t>
      </w:r>
      <w:r w:rsidRPr="00B14B5B">
        <w:rPr>
          <w:rFonts w:asciiTheme="minorHAnsi" w:hAnsiTheme="minorHAnsi" w:cstheme="minorHAnsi"/>
          <w:sz w:val="22"/>
          <w:szCs w:val="22"/>
        </w:rPr>
        <w:t>ykonawca w celu należytego wykonania przedmiotu zamówienia z należnymi podatkami</w:t>
      </w:r>
      <w:r w:rsidRPr="00B20532">
        <w:rPr>
          <w:rFonts w:asciiTheme="minorHAnsi" w:hAnsiTheme="minorHAnsi" w:cstheme="minorHAnsi"/>
          <w:sz w:val="22"/>
          <w:szCs w:val="22"/>
        </w:rPr>
        <w:t xml:space="preserve"> i opłatami, w tym także wszelkie koszty nie wynikające bezpośrednio z opisu przedmiotu zamówienia, opisu projektu i wzoru umowy, ale możliwe do przewidzenia przez </w:t>
      </w:r>
      <w:r w:rsidR="00F7619C">
        <w:rPr>
          <w:rFonts w:asciiTheme="minorHAnsi" w:hAnsiTheme="minorHAnsi" w:cstheme="minorHAnsi"/>
          <w:sz w:val="22"/>
          <w:szCs w:val="22"/>
        </w:rPr>
        <w:t>w</w:t>
      </w:r>
      <w:r w:rsidRPr="00B20532">
        <w:rPr>
          <w:rFonts w:asciiTheme="minorHAnsi" w:hAnsiTheme="minorHAnsi" w:cstheme="minorHAnsi"/>
          <w:sz w:val="22"/>
          <w:szCs w:val="22"/>
        </w:rPr>
        <w:t>ykonawcę w dniu złożenia oferty.</w:t>
      </w:r>
    </w:p>
    <w:p w14:paraId="3D199178" w14:textId="77777777" w:rsidR="00B20532" w:rsidRPr="00B20532" w:rsidRDefault="00B20532">
      <w:pPr>
        <w:pStyle w:val="Akapitzlist"/>
        <w:numPr>
          <w:ilvl w:val="0"/>
          <w:numId w:val="20"/>
        </w:numPr>
        <w:spacing w:before="120" w:after="120"/>
        <w:contextualSpacing w:val="0"/>
        <w:rPr>
          <w:rFonts w:asciiTheme="minorHAnsi" w:hAnsiTheme="minorHAnsi" w:cstheme="minorHAnsi"/>
          <w:color w:val="000000"/>
          <w:sz w:val="22"/>
          <w:szCs w:val="22"/>
        </w:rPr>
      </w:pPr>
      <w:r w:rsidRPr="00B20532">
        <w:rPr>
          <w:rFonts w:asciiTheme="minorHAnsi" w:hAnsiTheme="minorHAnsi" w:cstheme="minorHAnsi"/>
          <w:color w:val="000000"/>
          <w:sz w:val="22"/>
          <w:szCs w:val="22"/>
        </w:rPr>
        <w:t>Wszelkie rozliczenia związane z realizacją zamówienia dokonywane będą w walucie polskiej.</w:t>
      </w:r>
    </w:p>
    <w:p w14:paraId="0D8256DE" w14:textId="77777777" w:rsidR="00B20532" w:rsidRPr="00B20532" w:rsidRDefault="00B20532">
      <w:pPr>
        <w:pStyle w:val="Akapitzlist"/>
        <w:numPr>
          <w:ilvl w:val="0"/>
          <w:numId w:val="20"/>
        </w:numPr>
        <w:spacing w:before="120" w:after="120"/>
        <w:contextualSpacing w:val="0"/>
        <w:jc w:val="both"/>
        <w:rPr>
          <w:rFonts w:asciiTheme="minorHAnsi" w:hAnsiTheme="minorHAnsi" w:cstheme="minorHAnsi"/>
          <w:color w:val="000000"/>
          <w:sz w:val="22"/>
          <w:szCs w:val="22"/>
        </w:rPr>
      </w:pPr>
      <w:r w:rsidRPr="00B20532">
        <w:rPr>
          <w:rFonts w:asciiTheme="minorHAnsi" w:hAnsiTheme="minorHAnsi" w:cstheme="minorHAnsi"/>
          <w:sz w:val="22"/>
          <w:szCs w:val="22"/>
        </w:rPr>
        <w:t>Prawidłowe ustalenie podatku VAT należy do obowiązków wykonawcy, zgodnie z przepisami ustawy o podatku od towarów i</w:t>
      </w:r>
      <w:r w:rsidRPr="00B20532">
        <w:rPr>
          <w:rFonts w:asciiTheme="minorHAnsi" w:hAnsiTheme="minorHAnsi" w:cstheme="minorHAnsi"/>
          <w:spacing w:val="-4"/>
          <w:sz w:val="22"/>
          <w:szCs w:val="22"/>
        </w:rPr>
        <w:t xml:space="preserve"> </w:t>
      </w:r>
      <w:r w:rsidRPr="00B20532">
        <w:rPr>
          <w:rFonts w:asciiTheme="minorHAnsi" w:hAnsiTheme="minorHAnsi" w:cstheme="minorHAnsi"/>
          <w:sz w:val="22"/>
          <w:szCs w:val="22"/>
        </w:rPr>
        <w:t>usług.</w:t>
      </w:r>
    </w:p>
    <w:p w14:paraId="75622DA0" w14:textId="77777777" w:rsidR="00FF10B9" w:rsidRPr="006C7A87"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KRYTERIA OCENY OFERT</w:t>
      </w:r>
    </w:p>
    <w:p w14:paraId="75A96767" w14:textId="28FF2F38" w:rsidR="00EA6439" w:rsidRDefault="00617C34">
      <w:pPr>
        <w:pStyle w:val="Akapitzlist"/>
        <w:numPr>
          <w:ilvl w:val="0"/>
          <w:numId w:val="28"/>
        </w:numPr>
        <w:spacing w:before="120" w:after="120"/>
        <w:contextualSpacing w:val="0"/>
        <w:jc w:val="both"/>
        <w:rPr>
          <w:rFonts w:asciiTheme="minorHAnsi" w:hAnsiTheme="minorHAnsi" w:cstheme="minorHAnsi"/>
          <w:sz w:val="22"/>
        </w:rPr>
      </w:pPr>
      <w:r w:rsidRPr="00A0163F">
        <w:rPr>
          <w:rFonts w:asciiTheme="minorHAnsi" w:hAnsiTheme="minorHAnsi" w:cstheme="minorHAnsi"/>
          <w:sz w:val="22"/>
        </w:rPr>
        <w:t>Zamawiający wybierze najkorzystniejszą ofertę na podstawie niżej wymienionych kryteriów oceny ofert</w:t>
      </w:r>
      <w:r w:rsidR="00B61C1C">
        <w:rPr>
          <w:rFonts w:asciiTheme="minorHAnsi" w:hAnsiTheme="minorHAnsi" w:cstheme="minorHAnsi"/>
          <w:sz w:val="22"/>
        </w:rPr>
        <w:t xml:space="preserve"> (dotyczy </w:t>
      </w:r>
      <w:r w:rsidR="00B029E4">
        <w:rPr>
          <w:rFonts w:asciiTheme="minorHAnsi" w:hAnsiTheme="minorHAnsi" w:cstheme="minorHAnsi"/>
          <w:sz w:val="22"/>
        </w:rPr>
        <w:t>wszystkich części</w:t>
      </w:r>
      <w:r w:rsidR="00B61C1C">
        <w:rPr>
          <w:rFonts w:asciiTheme="minorHAnsi" w:hAnsiTheme="minorHAnsi" w:cstheme="minorHAnsi"/>
          <w:sz w:val="22"/>
        </w:rPr>
        <w:t xml:space="preserve">) </w:t>
      </w:r>
      <w:r w:rsidR="00FF10B9" w:rsidRPr="00A0163F">
        <w:rPr>
          <w:rFonts w:asciiTheme="minorHAnsi" w:hAnsiTheme="minorHAnsi" w:cstheme="minorHAnsi"/>
          <w:sz w:val="22"/>
        </w:rPr>
        <w:t>:</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126"/>
        <w:gridCol w:w="850"/>
        <w:gridCol w:w="5670"/>
      </w:tblGrid>
      <w:tr w:rsidR="001B0876" w:rsidRPr="00A0163F" w14:paraId="5B406164" w14:textId="77777777" w:rsidTr="00300299">
        <w:trPr>
          <w:trHeight w:val="279"/>
        </w:trPr>
        <w:tc>
          <w:tcPr>
            <w:tcW w:w="567" w:type="dxa"/>
            <w:shd w:val="pct12" w:color="000000" w:fill="FFFFFF"/>
            <w:vAlign w:val="center"/>
          </w:tcPr>
          <w:p w14:paraId="38F525AD" w14:textId="77777777" w:rsidR="001B0876" w:rsidRPr="00A0163F" w:rsidRDefault="001B0876" w:rsidP="0037664D">
            <w:pPr>
              <w:spacing w:before="60" w:after="60"/>
              <w:jc w:val="center"/>
              <w:rPr>
                <w:rFonts w:asciiTheme="minorHAnsi" w:hAnsiTheme="minorHAnsi" w:cstheme="minorHAnsi"/>
                <w:b/>
                <w:bCs/>
                <w:sz w:val="20"/>
                <w:szCs w:val="20"/>
              </w:rPr>
            </w:pPr>
            <w:r w:rsidRPr="00A0163F">
              <w:rPr>
                <w:rFonts w:asciiTheme="minorHAnsi" w:hAnsiTheme="minorHAnsi" w:cstheme="minorHAnsi"/>
                <w:b/>
                <w:bCs/>
                <w:sz w:val="20"/>
                <w:szCs w:val="20"/>
              </w:rPr>
              <w:t>Lp.</w:t>
            </w:r>
          </w:p>
        </w:tc>
        <w:tc>
          <w:tcPr>
            <w:tcW w:w="2126" w:type="dxa"/>
            <w:shd w:val="pct12" w:color="000000" w:fill="FFFFFF"/>
            <w:vAlign w:val="center"/>
          </w:tcPr>
          <w:p w14:paraId="2FB32BA0" w14:textId="77777777" w:rsidR="001B0876" w:rsidRPr="00A0163F" w:rsidRDefault="001B0876" w:rsidP="0037664D">
            <w:pPr>
              <w:spacing w:before="60" w:after="60"/>
              <w:jc w:val="center"/>
              <w:rPr>
                <w:rFonts w:asciiTheme="minorHAnsi" w:hAnsiTheme="minorHAnsi" w:cstheme="minorHAnsi"/>
                <w:b/>
                <w:bCs/>
                <w:sz w:val="20"/>
                <w:szCs w:val="20"/>
              </w:rPr>
            </w:pPr>
            <w:r w:rsidRPr="00A0163F">
              <w:rPr>
                <w:rFonts w:asciiTheme="minorHAnsi" w:hAnsiTheme="minorHAnsi" w:cstheme="minorHAnsi"/>
                <w:b/>
                <w:bCs/>
                <w:sz w:val="20"/>
                <w:szCs w:val="20"/>
              </w:rPr>
              <w:t>Kryteria</w:t>
            </w:r>
          </w:p>
        </w:tc>
        <w:tc>
          <w:tcPr>
            <w:tcW w:w="850" w:type="dxa"/>
            <w:shd w:val="pct12" w:color="000000" w:fill="FFFFFF"/>
            <w:vAlign w:val="center"/>
          </w:tcPr>
          <w:p w14:paraId="079D616F" w14:textId="77777777" w:rsidR="001B0876" w:rsidRPr="00A0163F" w:rsidRDefault="001B0876" w:rsidP="0037664D">
            <w:pPr>
              <w:spacing w:before="60" w:after="60"/>
              <w:jc w:val="center"/>
              <w:rPr>
                <w:rFonts w:asciiTheme="minorHAnsi" w:hAnsiTheme="minorHAnsi" w:cstheme="minorHAnsi"/>
                <w:b/>
                <w:bCs/>
                <w:sz w:val="20"/>
                <w:szCs w:val="20"/>
              </w:rPr>
            </w:pPr>
            <w:r w:rsidRPr="00A0163F">
              <w:rPr>
                <w:rFonts w:asciiTheme="minorHAnsi" w:hAnsiTheme="minorHAnsi" w:cstheme="minorHAnsi"/>
                <w:b/>
                <w:bCs/>
                <w:sz w:val="20"/>
                <w:szCs w:val="20"/>
              </w:rPr>
              <w:t>Waga</w:t>
            </w:r>
          </w:p>
        </w:tc>
        <w:tc>
          <w:tcPr>
            <w:tcW w:w="5670" w:type="dxa"/>
            <w:shd w:val="pct12" w:color="000000" w:fill="FFFFFF"/>
            <w:vAlign w:val="center"/>
          </w:tcPr>
          <w:p w14:paraId="3BAF9DAA" w14:textId="77777777" w:rsidR="001B0876" w:rsidRPr="00A0163F" w:rsidRDefault="001B0876" w:rsidP="0037664D">
            <w:pPr>
              <w:pStyle w:val="Nagwek8"/>
              <w:spacing w:before="60" w:after="60"/>
              <w:rPr>
                <w:rFonts w:asciiTheme="minorHAnsi" w:hAnsiTheme="minorHAnsi" w:cstheme="minorHAnsi"/>
                <w:sz w:val="20"/>
              </w:rPr>
            </w:pPr>
            <w:r w:rsidRPr="00A0163F">
              <w:rPr>
                <w:rFonts w:asciiTheme="minorHAnsi" w:hAnsiTheme="minorHAnsi" w:cstheme="minorHAnsi"/>
                <w:sz w:val="20"/>
              </w:rPr>
              <w:t>Metoda oceny</w:t>
            </w:r>
          </w:p>
        </w:tc>
      </w:tr>
      <w:tr w:rsidR="001B0876" w:rsidRPr="00A0163F" w14:paraId="7E80C4A8" w14:textId="77777777" w:rsidTr="00300299">
        <w:trPr>
          <w:trHeight w:val="664"/>
        </w:trPr>
        <w:tc>
          <w:tcPr>
            <w:tcW w:w="567" w:type="dxa"/>
            <w:vAlign w:val="center"/>
          </w:tcPr>
          <w:p w14:paraId="4FE522FA" w14:textId="77777777" w:rsidR="001B0876" w:rsidRPr="00A0163F" w:rsidRDefault="001B0876" w:rsidP="0037664D">
            <w:pPr>
              <w:spacing w:before="60" w:after="60"/>
              <w:jc w:val="center"/>
              <w:rPr>
                <w:rFonts w:asciiTheme="minorHAnsi" w:hAnsiTheme="minorHAnsi" w:cstheme="minorHAnsi"/>
                <w:b/>
                <w:sz w:val="20"/>
                <w:szCs w:val="20"/>
              </w:rPr>
            </w:pPr>
            <w:r w:rsidRPr="00A0163F">
              <w:rPr>
                <w:rFonts w:asciiTheme="minorHAnsi" w:hAnsiTheme="minorHAnsi" w:cstheme="minorHAnsi"/>
                <w:sz w:val="20"/>
                <w:szCs w:val="20"/>
              </w:rPr>
              <w:t>1.</w:t>
            </w:r>
          </w:p>
        </w:tc>
        <w:tc>
          <w:tcPr>
            <w:tcW w:w="2126" w:type="dxa"/>
            <w:vAlign w:val="center"/>
          </w:tcPr>
          <w:p w14:paraId="247BAF02" w14:textId="77777777" w:rsidR="001B0876" w:rsidRPr="00A0163F" w:rsidRDefault="001B0876" w:rsidP="0037664D">
            <w:pPr>
              <w:spacing w:before="60" w:after="60"/>
              <w:jc w:val="center"/>
              <w:rPr>
                <w:rFonts w:asciiTheme="minorHAnsi" w:hAnsiTheme="minorHAnsi" w:cstheme="minorHAnsi"/>
                <w:b/>
                <w:sz w:val="20"/>
                <w:szCs w:val="20"/>
              </w:rPr>
            </w:pPr>
            <w:r w:rsidRPr="00A0163F">
              <w:rPr>
                <w:rFonts w:asciiTheme="minorHAnsi" w:hAnsiTheme="minorHAnsi" w:cstheme="minorHAnsi"/>
                <w:sz w:val="20"/>
                <w:szCs w:val="20"/>
              </w:rPr>
              <w:t>Cena (C)</w:t>
            </w:r>
          </w:p>
        </w:tc>
        <w:tc>
          <w:tcPr>
            <w:tcW w:w="850" w:type="dxa"/>
            <w:vAlign w:val="center"/>
          </w:tcPr>
          <w:p w14:paraId="37F59F91" w14:textId="77777777" w:rsidR="001B0876" w:rsidRPr="00A0163F" w:rsidRDefault="001B0876" w:rsidP="0037664D">
            <w:pPr>
              <w:spacing w:before="60" w:after="60"/>
              <w:jc w:val="center"/>
              <w:rPr>
                <w:rFonts w:asciiTheme="minorHAnsi" w:hAnsiTheme="minorHAnsi" w:cstheme="minorHAnsi"/>
                <w:b/>
                <w:sz w:val="20"/>
                <w:szCs w:val="20"/>
              </w:rPr>
            </w:pPr>
            <w:r w:rsidRPr="00A0163F">
              <w:rPr>
                <w:rFonts w:asciiTheme="minorHAnsi" w:hAnsiTheme="minorHAnsi" w:cstheme="minorHAnsi"/>
                <w:sz w:val="20"/>
                <w:szCs w:val="20"/>
              </w:rPr>
              <w:t>60%</w:t>
            </w:r>
          </w:p>
        </w:tc>
        <w:tc>
          <w:tcPr>
            <w:tcW w:w="5670" w:type="dxa"/>
            <w:vAlign w:val="center"/>
          </w:tcPr>
          <w:p w14:paraId="64F74E39" w14:textId="77777777" w:rsidR="001B0876" w:rsidRPr="00A0163F" w:rsidRDefault="00000000" w:rsidP="0037664D">
            <w:pPr>
              <w:spacing w:before="60" w:after="60"/>
              <w:jc w:val="center"/>
              <w:rPr>
                <w:rFonts w:asciiTheme="minorHAnsi" w:hAnsiTheme="minorHAnsi" w:cstheme="minorHAnsi"/>
                <w:sz w:val="20"/>
                <w:szCs w:val="20"/>
                <w:u w:val="single"/>
              </w:rPr>
            </w:pPr>
            <m:oMathPara>
              <m:oMath>
                <m:f>
                  <m:fPr>
                    <m:ctrlPr>
                      <w:rPr>
                        <w:rFonts w:ascii="Cambria Math" w:hAnsi="Cambria Math" w:cstheme="minorHAnsi"/>
                        <w:iCs/>
                        <w:sz w:val="20"/>
                        <w:szCs w:val="20"/>
                      </w:rPr>
                    </m:ctrlPr>
                  </m:fPr>
                  <m:num>
                    <m:r>
                      <m:rPr>
                        <m:sty m:val="p"/>
                      </m:rPr>
                      <w:rPr>
                        <w:rFonts w:ascii="Cambria Math" w:hAnsi="Cambria Math" w:cstheme="minorHAnsi"/>
                        <w:sz w:val="20"/>
                        <w:szCs w:val="20"/>
                        <w:u w:val="single"/>
                      </w:rPr>
                      <m:t>Najniższa zaoferowana cena oferty</m:t>
                    </m:r>
                    <m:ctrlPr>
                      <w:rPr>
                        <w:rFonts w:ascii="Cambria Math" w:hAnsi="Cambria Math" w:cstheme="minorHAnsi"/>
                        <w:iCs/>
                        <w:sz w:val="20"/>
                        <w:szCs w:val="20"/>
                        <w:u w:val="single"/>
                      </w:rPr>
                    </m:ctrlPr>
                  </m:num>
                  <m:den>
                    <m:r>
                      <m:rPr>
                        <m:sty m:val="p"/>
                      </m:rPr>
                      <w:rPr>
                        <w:rFonts w:ascii="Cambria Math" w:hAnsi="Cambria Math" w:cstheme="minorHAnsi"/>
                        <w:sz w:val="20"/>
                        <w:szCs w:val="20"/>
                      </w:rPr>
                      <m:t>cena oferty badanej</m:t>
                    </m:r>
                  </m:den>
                </m:f>
                <m:r>
                  <m:rPr>
                    <m:sty m:val="p"/>
                  </m:rPr>
                  <w:rPr>
                    <w:rFonts w:ascii="Cambria Math" w:hAnsi="Cambria Math" w:cstheme="minorHAnsi"/>
                    <w:sz w:val="20"/>
                    <w:szCs w:val="20"/>
                  </w:rPr>
                  <m:t>×100 ×60%</m:t>
                </m:r>
              </m:oMath>
            </m:oMathPara>
          </w:p>
        </w:tc>
      </w:tr>
      <w:tr w:rsidR="0051178B" w:rsidRPr="00A0163F" w14:paraId="7F644CB3" w14:textId="77777777" w:rsidTr="00300299">
        <w:trPr>
          <w:trHeight w:val="664"/>
        </w:trPr>
        <w:tc>
          <w:tcPr>
            <w:tcW w:w="567" w:type="dxa"/>
            <w:vAlign w:val="center"/>
          </w:tcPr>
          <w:p w14:paraId="7DA66474" w14:textId="538B6E93" w:rsidR="0051178B" w:rsidRDefault="00BB4D03" w:rsidP="0051178B">
            <w:pPr>
              <w:spacing w:before="60" w:after="60"/>
              <w:jc w:val="center"/>
              <w:rPr>
                <w:rFonts w:asciiTheme="minorHAnsi" w:hAnsiTheme="minorHAnsi" w:cstheme="minorHAnsi"/>
                <w:sz w:val="20"/>
                <w:szCs w:val="20"/>
              </w:rPr>
            </w:pPr>
            <w:r>
              <w:rPr>
                <w:rFonts w:asciiTheme="minorHAnsi" w:hAnsiTheme="minorHAnsi" w:cstheme="minorHAnsi"/>
                <w:sz w:val="20"/>
                <w:szCs w:val="20"/>
              </w:rPr>
              <w:t>2</w:t>
            </w:r>
            <w:r w:rsidR="0051178B">
              <w:rPr>
                <w:rFonts w:asciiTheme="minorHAnsi" w:hAnsiTheme="minorHAnsi" w:cstheme="minorHAnsi"/>
                <w:sz w:val="20"/>
                <w:szCs w:val="20"/>
              </w:rPr>
              <w:t>.</w:t>
            </w:r>
          </w:p>
        </w:tc>
        <w:tc>
          <w:tcPr>
            <w:tcW w:w="2126" w:type="dxa"/>
            <w:vAlign w:val="center"/>
          </w:tcPr>
          <w:p w14:paraId="7368A9AD" w14:textId="5C97A28E" w:rsidR="0051178B" w:rsidRDefault="004534A0" w:rsidP="0051178B">
            <w:pPr>
              <w:spacing w:before="60" w:after="60"/>
              <w:jc w:val="center"/>
              <w:rPr>
                <w:rFonts w:asciiTheme="minorHAnsi" w:hAnsiTheme="minorHAnsi" w:cstheme="minorHAnsi"/>
                <w:sz w:val="20"/>
                <w:szCs w:val="20"/>
              </w:rPr>
            </w:pPr>
            <w:r>
              <w:rPr>
                <w:rFonts w:asciiTheme="minorHAnsi" w:hAnsiTheme="minorHAnsi" w:cstheme="minorHAnsi"/>
                <w:sz w:val="20"/>
                <w:szCs w:val="20"/>
              </w:rPr>
              <w:t>Termin dostawy</w:t>
            </w:r>
            <w:r w:rsidR="0051178B">
              <w:rPr>
                <w:rFonts w:asciiTheme="minorHAnsi" w:hAnsiTheme="minorHAnsi" w:cstheme="minorHAnsi"/>
                <w:sz w:val="20"/>
                <w:szCs w:val="20"/>
              </w:rPr>
              <w:t xml:space="preserve"> (</w:t>
            </w:r>
            <w:r>
              <w:rPr>
                <w:rFonts w:asciiTheme="minorHAnsi" w:hAnsiTheme="minorHAnsi" w:cstheme="minorHAnsi"/>
                <w:sz w:val="20"/>
                <w:szCs w:val="20"/>
              </w:rPr>
              <w:t>TD</w:t>
            </w:r>
            <w:r w:rsidR="0051178B">
              <w:rPr>
                <w:rFonts w:asciiTheme="minorHAnsi" w:hAnsiTheme="minorHAnsi" w:cstheme="minorHAnsi"/>
                <w:sz w:val="20"/>
                <w:szCs w:val="20"/>
              </w:rPr>
              <w:t>)</w:t>
            </w:r>
          </w:p>
        </w:tc>
        <w:tc>
          <w:tcPr>
            <w:tcW w:w="850" w:type="dxa"/>
            <w:vAlign w:val="center"/>
          </w:tcPr>
          <w:p w14:paraId="114255A6" w14:textId="3B5B0D04" w:rsidR="0051178B" w:rsidRDefault="00BB4D03" w:rsidP="0051178B">
            <w:pPr>
              <w:spacing w:before="60" w:after="60"/>
              <w:jc w:val="center"/>
              <w:rPr>
                <w:rFonts w:asciiTheme="minorHAnsi" w:hAnsiTheme="minorHAnsi" w:cstheme="minorHAnsi"/>
                <w:sz w:val="20"/>
                <w:szCs w:val="20"/>
              </w:rPr>
            </w:pPr>
            <w:r>
              <w:rPr>
                <w:rFonts w:asciiTheme="minorHAnsi" w:hAnsiTheme="minorHAnsi" w:cstheme="minorHAnsi"/>
                <w:sz w:val="20"/>
                <w:szCs w:val="20"/>
              </w:rPr>
              <w:t>4</w:t>
            </w:r>
            <w:r w:rsidR="0051178B">
              <w:rPr>
                <w:rFonts w:asciiTheme="minorHAnsi" w:hAnsiTheme="minorHAnsi" w:cstheme="minorHAnsi"/>
                <w:sz w:val="20"/>
                <w:szCs w:val="20"/>
              </w:rPr>
              <w:t>0%</w:t>
            </w:r>
          </w:p>
        </w:tc>
        <w:tc>
          <w:tcPr>
            <w:tcW w:w="5670" w:type="dxa"/>
            <w:vAlign w:val="center"/>
          </w:tcPr>
          <w:p w14:paraId="38DC8843" w14:textId="6AF24C7B" w:rsidR="0051178B" w:rsidRDefault="00000000" w:rsidP="0051178B">
            <w:pPr>
              <w:spacing w:before="60" w:after="60"/>
              <w:jc w:val="center"/>
              <w:rPr>
                <w:rFonts w:ascii="Calibri" w:hAnsi="Calibri" w:cs="Calibri"/>
                <w:sz w:val="18"/>
                <w:szCs w:val="18"/>
              </w:rPr>
            </w:pPr>
            <m:oMathPara>
              <m:oMath>
                <m:f>
                  <m:fPr>
                    <m:ctrlPr>
                      <w:rPr>
                        <w:rFonts w:ascii="Cambria Math" w:hAnsi="Cambria Math" w:cstheme="minorHAnsi"/>
                        <w:i/>
                        <w:sz w:val="18"/>
                        <w:szCs w:val="18"/>
                      </w:rPr>
                    </m:ctrlPr>
                  </m:fPr>
                  <m:num>
                    <m:eqArr>
                      <m:eqArrPr>
                        <m:ctrlPr>
                          <w:rPr>
                            <w:rFonts w:ascii="Cambria Math" w:hAnsi="Cambria Math" w:cstheme="minorHAnsi"/>
                            <w:sz w:val="18"/>
                            <w:szCs w:val="18"/>
                            <w:u w:val="single"/>
                          </w:rPr>
                        </m:ctrlPr>
                      </m:eqArrPr>
                      <m:e>
                        <m:r>
                          <m:rPr>
                            <m:sty m:val="p"/>
                          </m:rPr>
                          <w:rPr>
                            <w:rFonts w:ascii="Cambria Math" w:hAnsi="Cambria Math" w:cstheme="minorHAnsi"/>
                            <w:sz w:val="18"/>
                            <w:szCs w:val="18"/>
                            <w:u w:val="single"/>
                          </w:rPr>
                          <m:t xml:space="preserve">Liczba punktów oferty badanej przyznanych </m:t>
                        </m:r>
                      </m:e>
                      <m:e>
                        <m:r>
                          <m:rPr>
                            <m:sty m:val="p"/>
                          </m:rPr>
                          <w:rPr>
                            <w:rFonts w:ascii="Cambria Math" w:hAnsi="Cambria Math" w:cstheme="minorHAnsi"/>
                            <w:sz w:val="18"/>
                            <w:szCs w:val="18"/>
                            <w:u w:val="single"/>
                          </w:rPr>
                          <m:t>zgodnie z metodą określoną w pkt2</m:t>
                        </m:r>
                      </m:e>
                    </m:eqArr>
                    <m:ctrlPr>
                      <w:rPr>
                        <w:rFonts w:ascii="Cambria Math" w:hAnsi="Cambria Math" w:cstheme="minorHAnsi"/>
                        <w:sz w:val="18"/>
                        <w:szCs w:val="18"/>
                        <w:u w:val="single"/>
                      </w:rPr>
                    </m:ctrlPr>
                  </m:num>
                  <m:den>
                    <m:r>
                      <w:rPr>
                        <w:rFonts w:ascii="Cambria Math" w:hAnsi="Cambria Math" w:cstheme="minorHAnsi"/>
                        <w:sz w:val="18"/>
                        <w:szCs w:val="18"/>
                      </w:rPr>
                      <m:t>40</m:t>
                    </m:r>
                  </m:den>
                </m:f>
                <m:r>
                  <w:rPr>
                    <w:rFonts w:ascii="Cambria Math" w:hAnsi="Cambria Math" w:cstheme="minorHAnsi"/>
                    <w:sz w:val="18"/>
                    <w:szCs w:val="18"/>
                  </w:rPr>
                  <m:t>×100 ×40%</m:t>
                </m:r>
              </m:oMath>
            </m:oMathPara>
          </w:p>
        </w:tc>
      </w:tr>
    </w:tbl>
    <w:p w14:paraId="39E532F5" w14:textId="62B5BD07" w:rsidR="0051178B" w:rsidRDefault="0051178B">
      <w:pPr>
        <w:pStyle w:val="Akapitzlist"/>
        <w:numPr>
          <w:ilvl w:val="0"/>
          <w:numId w:val="28"/>
        </w:numPr>
        <w:spacing w:before="120" w:after="120"/>
        <w:contextualSpacing w:val="0"/>
        <w:jc w:val="both"/>
        <w:rPr>
          <w:rFonts w:asciiTheme="minorHAnsi" w:hAnsiTheme="minorHAnsi" w:cstheme="minorHAnsi"/>
          <w:sz w:val="22"/>
          <w:szCs w:val="22"/>
        </w:rPr>
      </w:pPr>
      <w:r w:rsidRPr="00EA6439">
        <w:rPr>
          <w:rFonts w:asciiTheme="minorHAnsi" w:hAnsiTheme="minorHAnsi" w:cstheme="minorHAnsi"/>
          <w:sz w:val="22"/>
          <w:szCs w:val="22"/>
        </w:rPr>
        <w:t>Metoda oceny w kryterium „</w:t>
      </w:r>
      <w:r>
        <w:rPr>
          <w:rFonts w:asciiTheme="minorHAnsi" w:hAnsiTheme="minorHAnsi" w:cstheme="minorHAnsi"/>
          <w:sz w:val="22"/>
          <w:szCs w:val="22"/>
        </w:rPr>
        <w:t>Gwarancja</w:t>
      </w:r>
      <w:r w:rsidRPr="00EA6439">
        <w:rPr>
          <w:rFonts w:asciiTheme="minorHAnsi" w:hAnsiTheme="minorHAnsi" w:cstheme="minorHAnsi"/>
          <w:sz w:val="22"/>
          <w:szCs w:val="22"/>
        </w:rPr>
        <w:t>”</w:t>
      </w:r>
      <w:r>
        <w:rPr>
          <w:rFonts w:asciiTheme="minorHAnsi" w:hAnsiTheme="minorHAnsi" w:cstheme="minorHAnsi"/>
          <w:sz w:val="22"/>
          <w:szCs w:val="22"/>
        </w:rPr>
        <w:t xml:space="preserve"> (dotyczy </w:t>
      </w:r>
      <w:r w:rsidR="00B029E4">
        <w:rPr>
          <w:rFonts w:asciiTheme="minorHAnsi" w:hAnsiTheme="minorHAnsi" w:cstheme="minorHAnsi"/>
          <w:sz w:val="22"/>
        </w:rPr>
        <w:t>wszystkich części</w:t>
      </w:r>
      <w:r w:rsidR="00056720">
        <w:rPr>
          <w:rFonts w:asciiTheme="minorHAnsi" w:hAnsiTheme="minorHAnsi" w:cstheme="minorHAnsi"/>
          <w:sz w:val="22"/>
          <w:szCs w:val="22"/>
        </w:rPr>
        <w:t>)</w:t>
      </w:r>
      <w:r w:rsidRPr="00EA6439">
        <w:rPr>
          <w:rFonts w:asciiTheme="minorHAnsi" w:hAnsiTheme="minorHAnsi" w:cstheme="minorHAnsi"/>
          <w:sz w:val="22"/>
          <w:szCs w:val="22"/>
        </w:rPr>
        <w:t xml:space="preserve"> </w:t>
      </w:r>
    </w:p>
    <w:tbl>
      <w:tblPr>
        <w:tblStyle w:val="Tabela-Siatka"/>
        <w:tblW w:w="9213" w:type="dxa"/>
        <w:tblInd w:w="421" w:type="dxa"/>
        <w:tblLook w:val="04A0" w:firstRow="1" w:lastRow="0" w:firstColumn="1" w:lastColumn="0" w:noHBand="0" w:noVBand="1"/>
      </w:tblPr>
      <w:tblGrid>
        <w:gridCol w:w="567"/>
        <w:gridCol w:w="6804"/>
        <w:gridCol w:w="1842"/>
      </w:tblGrid>
      <w:tr w:rsidR="00056720" w:rsidRPr="003A2432" w14:paraId="29D3F155" w14:textId="77777777" w:rsidTr="00300299">
        <w:tc>
          <w:tcPr>
            <w:tcW w:w="7371" w:type="dxa"/>
            <w:gridSpan w:val="2"/>
            <w:shd w:val="clear" w:color="auto" w:fill="D9D9D9" w:themeFill="background1" w:themeFillShade="D9"/>
          </w:tcPr>
          <w:p w14:paraId="1FA67393" w14:textId="77777777" w:rsidR="00056720" w:rsidRPr="003A2432" w:rsidRDefault="00056720" w:rsidP="00B029E4">
            <w:pPr>
              <w:pStyle w:val="1"/>
              <w:spacing w:before="60" w:after="60" w:line="240" w:lineRule="auto"/>
              <w:ind w:left="0" w:firstLine="0"/>
              <w:jc w:val="center"/>
              <w:rPr>
                <w:rFonts w:asciiTheme="minorHAnsi" w:eastAsia="Calibri" w:hAnsiTheme="minorHAnsi" w:cstheme="minorHAnsi"/>
                <w:b/>
                <w:color w:val="000000" w:themeColor="text1"/>
                <w:sz w:val="20"/>
                <w:szCs w:val="20"/>
              </w:rPr>
            </w:pPr>
            <w:bookmarkStart w:id="9" w:name="_Hlk100669759"/>
            <w:r w:rsidRPr="003A2432">
              <w:rPr>
                <w:rFonts w:asciiTheme="minorHAnsi" w:eastAsia="Calibri" w:hAnsiTheme="minorHAnsi" w:cstheme="minorHAnsi"/>
                <w:b/>
                <w:color w:val="000000" w:themeColor="text1"/>
                <w:sz w:val="20"/>
                <w:szCs w:val="20"/>
              </w:rPr>
              <w:t>Nazwa parametru</w:t>
            </w:r>
          </w:p>
        </w:tc>
        <w:tc>
          <w:tcPr>
            <w:tcW w:w="1842" w:type="dxa"/>
            <w:shd w:val="clear" w:color="auto" w:fill="D9D9D9" w:themeFill="background1" w:themeFillShade="D9"/>
          </w:tcPr>
          <w:p w14:paraId="4FAC8E17" w14:textId="1C910704" w:rsidR="00056720" w:rsidRPr="003A2432" w:rsidRDefault="00056720" w:rsidP="00232539">
            <w:pPr>
              <w:pStyle w:val="1"/>
              <w:spacing w:before="60" w:after="60" w:line="240" w:lineRule="auto"/>
              <w:ind w:left="0" w:firstLine="0"/>
              <w:jc w:val="center"/>
              <w:rPr>
                <w:rFonts w:asciiTheme="minorHAnsi" w:eastAsia="Calibri" w:hAnsiTheme="minorHAnsi" w:cstheme="minorHAnsi"/>
                <w:b/>
                <w:color w:val="000000" w:themeColor="text1"/>
                <w:sz w:val="20"/>
                <w:szCs w:val="20"/>
              </w:rPr>
            </w:pPr>
            <w:r>
              <w:rPr>
                <w:rFonts w:asciiTheme="minorHAnsi" w:eastAsia="Calibri" w:hAnsiTheme="minorHAnsi" w:cstheme="minorHAnsi"/>
                <w:b/>
                <w:color w:val="000000" w:themeColor="text1"/>
                <w:sz w:val="20"/>
                <w:szCs w:val="20"/>
              </w:rPr>
              <w:t>Punkty</w:t>
            </w:r>
          </w:p>
        </w:tc>
      </w:tr>
      <w:tr w:rsidR="00056720" w:rsidRPr="00A0163F" w14:paraId="1174FF8A" w14:textId="77777777" w:rsidTr="00300299">
        <w:tc>
          <w:tcPr>
            <w:tcW w:w="567" w:type="dxa"/>
            <w:vMerge w:val="restart"/>
            <w:vAlign w:val="center"/>
          </w:tcPr>
          <w:p w14:paraId="42DE0FB6" w14:textId="18D33153" w:rsidR="00056720" w:rsidRPr="00A0163F" w:rsidRDefault="009B2D90" w:rsidP="00232539">
            <w:pPr>
              <w:pStyle w:val="1"/>
              <w:tabs>
                <w:tab w:val="left" w:pos="284"/>
              </w:tabs>
              <w:spacing w:before="60" w:after="60" w:line="240" w:lineRule="auto"/>
              <w:ind w:left="0" w:firstLine="0"/>
              <w:jc w:val="center"/>
              <w:rPr>
                <w:rFonts w:asciiTheme="minorHAnsi" w:eastAsia="Times New Roman" w:hAnsiTheme="minorHAnsi" w:cstheme="minorHAnsi"/>
                <w:bCs/>
                <w:color w:val="auto"/>
                <w:sz w:val="22"/>
                <w:szCs w:val="22"/>
                <w:lang w:bidi="ar-SA"/>
              </w:rPr>
            </w:pPr>
            <w:r>
              <w:rPr>
                <w:rFonts w:asciiTheme="minorHAnsi" w:eastAsia="Times New Roman" w:hAnsiTheme="minorHAnsi" w:cstheme="minorHAnsi"/>
                <w:bCs/>
                <w:color w:val="auto"/>
                <w:sz w:val="22"/>
                <w:szCs w:val="22"/>
                <w:lang w:bidi="ar-SA"/>
              </w:rPr>
              <w:t>TD</w:t>
            </w:r>
          </w:p>
        </w:tc>
        <w:tc>
          <w:tcPr>
            <w:tcW w:w="8646" w:type="dxa"/>
            <w:gridSpan w:val="2"/>
          </w:tcPr>
          <w:p w14:paraId="5C0D9E0B" w14:textId="7AFD3AFC" w:rsidR="00056720" w:rsidRPr="003A2432" w:rsidRDefault="004534A0" w:rsidP="00232539">
            <w:pPr>
              <w:pStyle w:val="1"/>
              <w:spacing w:before="40" w:after="40" w:line="240" w:lineRule="auto"/>
              <w:ind w:left="0" w:firstLine="0"/>
              <w:rPr>
                <w:rFonts w:asciiTheme="minorHAnsi" w:eastAsiaTheme="minorHAnsi" w:hAnsiTheme="minorHAnsi" w:cstheme="minorHAnsi"/>
                <w:bCs/>
                <w:sz w:val="20"/>
                <w:szCs w:val="20"/>
              </w:rPr>
            </w:pPr>
            <w:r>
              <w:rPr>
                <w:rFonts w:asciiTheme="minorHAnsi" w:hAnsiTheme="minorHAnsi" w:cstheme="minorHAnsi"/>
                <w:sz w:val="20"/>
                <w:szCs w:val="20"/>
              </w:rPr>
              <w:t>Termin dostawy</w:t>
            </w:r>
            <w:r w:rsidR="00056720">
              <w:rPr>
                <w:rFonts w:asciiTheme="minorHAnsi" w:hAnsiTheme="minorHAnsi" w:cstheme="minorHAnsi"/>
                <w:sz w:val="20"/>
                <w:szCs w:val="20"/>
              </w:rPr>
              <w:t xml:space="preserve"> przedmiot</w:t>
            </w:r>
            <w:r>
              <w:rPr>
                <w:rFonts w:asciiTheme="minorHAnsi" w:hAnsiTheme="minorHAnsi" w:cstheme="minorHAnsi"/>
                <w:sz w:val="20"/>
                <w:szCs w:val="20"/>
              </w:rPr>
              <w:t>u</w:t>
            </w:r>
            <w:r w:rsidR="00056720">
              <w:rPr>
                <w:rFonts w:asciiTheme="minorHAnsi" w:hAnsiTheme="minorHAnsi" w:cstheme="minorHAnsi"/>
                <w:sz w:val="20"/>
                <w:szCs w:val="20"/>
              </w:rPr>
              <w:t xml:space="preserve"> zamówienia</w:t>
            </w:r>
          </w:p>
        </w:tc>
      </w:tr>
      <w:tr w:rsidR="00056720" w:rsidRPr="00A0163F" w14:paraId="007D9BFA" w14:textId="77777777" w:rsidTr="00300299">
        <w:tc>
          <w:tcPr>
            <w:tcW w:w="567" w:type="dxa"/>
            <w:vMerge/>
            <w:vAlign w:val="center"/>
          </w:tcPr>
          <w:p w14:paraId="507C080E" w14:textId="77777777" w:rsidR="00056720" w:rsidRPr="00A0163F" w:rsidRDefault="00056720" w:rsidP="00232539">
            <w:pPr>
              <w:pStyle w:val="1"/>
              <w:tabs>
                <w:tab w:val="left" w:pos="284"/>
              </w:tabs>
              <w:spacing w:before="60" w:after="60" w:line="240" w:lineRule="auto"/>
              <w:ind w:left="0" w:firstLine="0"/>
              <w:jc w:val="center"/>
              <w:rPr>
                <w:rFonts w:asciiTheme="minorHAnsi" w:eastAsia="Times New Roman" w:hAnsiTheme="minorHAnsi" w:cstheme="minorHAnsi"/>
                <w:bCs/>
                <w:color w:val="auto"/>
                <w:sz w:val="22"/>
                <w:szCs w:val="22"/>
                <w:lang w:bidi="ar-SA"/>
              </w:rPr>
            </w:pPr>
          </w:p>
        </w:tc>
        <w:tc>
          <w:tcPr>
            <w:tcW w:w="6804" w:type="dxa"/>
          </w:tcPr>
          <w:p w14:paraId="414DE065" w14:textId="4AE41933" w:rsidR="00056720" w:rsidRPr="003A2432" w:rsidRDefault="00BD712F" w:rsidP="00232539">
            <w:pPr>
              <w:pStyle w:val="1"/>
              <w:spacing w:before="40" w:after="40" w:line="240" w:lineRule="auto"/>
              <w:ind w:left="0" w:firstLine="0"/>
              <w:rPr>
                <w:rFonts w:asciiTheme="minorHAnsi" w:eastAsiaTheme="minorHAnsi" w:hAnsiTheme="minorHAnsi" w:cstheme="minorHAnsi"/>
                <w:bCs/>
                <w:sz w:val="20"/>
                <w:szCs w:val="20"/>
              </w:rPr>
            </w:pPr>
            <w:r>
              <w:rPr>
                <w:rFonts w:asciiTheme="minorHAnsi" w:eastAsiaTheme="minorHAnsi" w:hAnsiTheme="minorHAnsi" w:cstheme="minorHAnsi"/>
                <w:bCs/>
                <w:sz w:val="20"/>
                <w:szCs w:val="20"/>
              </w:rPr>
              <w:t xml:space="preserve">Termin dostawy od 16 do 30 dni </w:t>
            </w:r>
          </w:p>
        </w:tc>
        <w:tc>
          <w:tcPr>
            <w:tcW w:w="1842" w:type="dxa"/>
            <w:vAlign w:val="center"/>
          </w:tcPr>
          <w:p w14:paraId="63A65E54" w14:textId="77777777" w:rsidR="00056720" w:rsidRPr="003A2432" w:rsidRDefault="00056720" w:rsidP="00232539">
            <w:pPr>
              <w:pStyle w:val="1"/>
              <w:tabs>
                <w:tab w:val="left" w:pos="284"/>
              </w:tabs>
              <w:spacing w:before="40" w:after="40" w:line="240" w:lineRule="auto"/>
              <w:ind w:left="0" w:firstLine="0"/>
              <w:jc w:val="center"/>
              <w:rPr>
                <w:rFonts w:asciiTheme="minorHAnsi" w:eastAsia="Calibri" w:hAnsiTheme="minorHAnsi" w:cstheme="minorHAnsi"/>
                <w:color w:val="000000" w:themeColor="text1"/>
                <w:sz w:val="20"/>
                <w:szCs w:val="20"/>
                <w:lang w:bidi="ar-SA"/>
              </w:rPr>
            </w:pPr>
            <w:r w:rsidRPr="003A2432">
              <w:rPr>
                <w:rFonts w:asciiTheme="minorHAnsi" w:eastAsia="Calibri" w:hAnsiTheme="minorHAnsi" w:cstheme="minorHAnsi"/>
                <w:color w:val="000000" w:themeColor="text1"/>
                <w:sz w:val="20"/>
                <w:szCs w:val="20"/>
                <w:lang w:bidi="ar-SA"/>
              </w:rPr>
              <w:t>0</w:t>
            </w:r>
            <w:r>
              <w:rPr>
                <w:rFonts w:asciiTheme="minorHAnsi" w:eastAsia="Calibri" w:hAnsiTheme="minorHAnsi" w:cstheme="minorHAnsi"/>
                <w:color w:val="000000" w:themeColor="text1"/>
                <w:sz w:val="20"/>
                <w:szCs w:val="20"/>
                <w:lang w:bidi="ar-SA"/>
              </w:rPr>
              <w:t xml:space="preserve"> </w:t>
            </w:r>
            <w:r w:rsidRPr="00FA2202">
              <w:rPr>
                <w:rFonts w:asciiTheme="minorHAnsi" w:eastAsia="Calibri" w:hAnsiTheme="minorHAnsi" w:cstheme="minorHAnsi"/>
                <w:smallCaps/>
                <w:color w:val="000000" w:themeColor="text1"/>
                <w:sz w:val="20"/>
                <w:szCs w:val="20"/>
                <w:lang w:bidi="ar-SA"/>
              </w:rPr>
              <w:t>pkt</w:t>
            </w:r>
          </w:p>
        </w:tc>
      </w:tr>
      <w:tr w:rsidR="00056720" w:rsidRPr="00A0163F" w14:paraId="021470C1" w14:textId="77777777" w:rsidTr="00300299">
        <w:tc>
          <w:tcPr>
            <w:tcW w:w="567" w:type="dxa"/>
            <w:vMerge/>
            <w:vAlign w:val="center"/>
          </w:tcPr>
          <w:p w14:paraId="6DD58907" w14:textId="77777777" w:rsidR="00056720" w:rsidRPr="00A0163F" w:rsidRDefault="00056720" w:rsidP="00232539">
            <w:pPr>
              <w:pStyle w:val="1"/>
              <w:tabs>
                <w:tab w:val="left" w:pos="284"/>
              </w:tabs>
              <w:spacing w:before="60" w:after="60" w:line="240" w:lineRule="auto"/>
              <w:ind w:left="0" w:firstLine="0"/>
              <w:jc w:val="center"/>
              <w:rPr>
                <w:rFonts w:asciiTheme="minorHAnsi" w:eastAsia="Times New Roman" w:hAnsiTheme="minorHAnsi" w:cstheme="minorHAnsi"/>
                <w:bCs/>
                <w:color w:val="auto"/>
                <w:sz w:val="22"/>
                <w:szCs w:val="22"/>
                <w:lang w:bidi="ar-SA"/>
              </w:rPr>
            </w:pPr>
          </w:p>
        </w:tc>
        <w:tc>
          <w:tcPr>
            <w:tcW w:w="6804" w:type="dxa"/>
          </w:tcPr>
          <w:p w14:paraId="33F6CF20" w14:textId="245BA1B7" w:rsidR="00056720" w:rsidRPr="003A2432" w:rsidRDefault="00BD712F" w:rsidP="00232539">
            <w:pPr>
              <w:pStyle w:val="1"/>
              <w:spacing w:before="40" w:after="40" w:line="240" w:lineRule="auto"/>
              <w:ind w:left="0" w:firstLine="0"/>
              <w:rPr>
                <w:rFonts w:asciiTheme="minorHAnsi" w:eastAsiaTheme="minorHAnsi" w:hAnsiTheme="minorHAnsi" w:cstheme="minorHAnsi"/>
                <w:bCs/>
                <w:sz w:val="20"/>
                <w:szCs w:val="20"/>
              </w:rPr>
            </w:pPr>
            <w:r>
              <w:rPr>
                <w:rFonts w:asciiTheme="minorHAnsi" w:eastAsiaTheme="minorHAnsi" w:hAnsiTheme="minorHAnsi" w:cstheme="minorHAnsi"/>
                <w:bCs/>
                <w:sz w:val="20"/>
                <w:szCs w:val="20"/>
              </w:rPr>
              <w:t>Termin dostawy do 15 dni</w:t>
            </w:r>
          </w:p>
        </w:tc>
        <w:tc>
          <w:tcPr>
            <w:tcW w:w="1842" w:type="dxa"/>
            <w:vAlign w:val="center"/>
          </w:tcPr>
          <w:p w14:paraId="1E74CE20" w14:textId="3E8090ED" w:rsidR="00BD712F" w:rsidRPr="00BD712F" w:rsidRDefault="00BD712F" w:rsidP="00BD712F">
            <w:pPr>
              <w:pStyle w:val="1"/>
              <w:tabs>
                <w:tab w:val="left" w:pos="284"/>
              </w:tabs>
              <w:spacing w:before="40" w:after="40" w:line="240" w:lineRule="auto"/>
              <w:ind w:left="0" w:firstLine="0"/>
              <w:jc w:val="center"/>
              <w:rPr>
                <w:rFonts w:asciiTheme="minorHAnsi" w:eastAsia="Calibri" w:hAnsiTheme="minorHAnsi" w:cstheme="minorHAnsi"/>
                <w:smallCaps/>
                <w:color w:val="000000" w:themeColor="text1"/>
                <w:sz w:val="20"/>
                <w:szCs w:val="20"/>
                <w:lang w:bidi="ar-SA"/>
              </w:rPr>
            </w:pPr>
            <w:r>
              <w:rPr>
                <w:rFonts w:asciiTheme="minorHAnsi" w:eastAsia="Calibri" w:hAnsiTheme="minorHAnsi" w:cstheme="minorHAnsi"/>
                <w:color w:val="000000" w:themeColor="text1"/>
                <w:sz w:val="20"/>
                <w:szCs w:val="20"/>
                <w:lang w:bidi="ar-SA"/>
              </w:rPr>
              <w:t>4</w:t>
            </w:r>
            <w:r w:rsidR="00056720">
              <w:rPr>
                <w:rFonts w:asciiTheme="minorHAnsi" w:eastAsia="Calibri" w:hAnsiTheme="minorHAnsi" w:cstheme="minorHAnsi"/>
                <w:color w:val="000000" w:themeColor="text1"/>
                <w:sz w:val="20"/>
                <w:szCs w:val="20"/>
                <w:lang w:bidi="ar-SA"/>
              </w:rPr>
              <w:t xml:space="preserve">0 </w:t>
            </w:r>
            <w:r w:rsidR="00056720" w:rsidRPr="00FA2202">
              <w:rPr>
                <w:rFonts w:asciiTheme="minorHAnsi" w:eastAsia="Calibri" w:hAnsiTheme="minorHAnsi" w:cstheme="minorHAnsi"/>
                <w:smallCaps/>
                <w:color w:val="000000" w:themeColor="text1"/>
                <w:sz w:val="20"/>
                <w:szCs w:val="20"/>
                <w:lang w:bidi="ar-SA"/>
              </w:rPr>
              <w:t>pkt</w:t>
            </w:r>
          </w:p>
        </w:tc>
      </w:tr>
      <w:tr w:rsidR="00BD712F" w:rsidRPr="00A0163F" w14:paraId="32B42662" w14:textId="77777777" w:rsidTr="00300299">
        <w:trPr>
          <w:gridAfter w:val="2"/>
          <w:wAfter w:w="8646" w:type="dxa"/>
          <w:trHeight w:val="389"/>
        </w:trPr>
        <w:tc>
          <w:tcPr>
            <w:tcW w:w="567" w:type="dxa"/>
            <w:vMerge/>
            <w:vAlign w:val="center"/>
          </w:tcPr>
          <w:p w14:paraId="65364865" w14:textId="77777777" w:rsidR="00BD712F" w:rsidRPr="00A0163F" w:rsidRDefault="00BD712F" w:rsidP="00232539">
            <w:pPr>
              <w:pStyle w:val="1"/>
              <w:tabs>
                <w:tab w:val="left" w:pos="284"/>
              </w:tabs>
              <w:spacing w:before="60" w:after="60" w:line="240" w:lineRule="auto"/>
              <w:ind w:left="0" w:firstLine="0"/>
              <w:jc w:val="center"/>
              <w:rPr>
                <w:rFonts w:asciiTheme="minorHAnsi" w:eastAsia="Times New Roman" w:hAnsiTheme="minorHAnsi" w:cstheme="minorHAnsi"/>
                <w:bCs/>
                <w:color w:val="auto"/>
                <w:sz w:val="22"/>
                <w:szCs w:val="22"/>
                <w:lang w:bidi="ar-SA"/>
              </w:rPr>
            </w:pPr>
          </w:p>
        </w:tc>
      </w:tr>
    </w:tbl>
    <w:bookmarkEnd w:id="9"/>
    <w:p w14:paraId="443142FC" w14:textId="660B77ED" w:rsidR="00056720" w:rsidRPr="00165332" w:rsidRDefault="00056720" w:rsidP="00056720">
      <w:pPr>
        <w:pStyle w:val="Akapitzlist"/>
        <w:spacing w:before="120" w:after="120"/>
        <w:ind w:left="425"/>
        <w:contextualSpacing w:val="0"/>
        <w:jc w:val="both"/>
        <w:rPr>
          <w:rFonts w:asciiTheme="minorHAnsi" w:hAnsiTheme="minorHAnsi" w:cstheme="minorHAnsi"/>
          <w:sz w:val="22"/>
        </w:rPr>
      </w:pPr>
      <w:r w:rsidRPr="00165332">
        <w:rPr>
          <w:rFonts w:asciiTheme="minorHAnsi" w:hAnsiTheme="minorHAnsi" w:cstheme="minorHAnsi"/>
          <w:sz w:val="22"/>
        </w:rPr>
        <w:t xml:space="preserve">W ramach kryterium </w:t>
      </w:r>
      <w:r>
        <w:rPr>
          <w:rFonts w:asciiTheme="minorHAnsi" w:hAnsiTheme="minorHAnsi" w:cstheme="minorHAnsi"/>
          <w:sz w:val="22"/>
        </w:rPr>
        <w:t>„</w:t>
      </w:r>
      <w:r w:rsidR="00F24BB5">
        <w:rPr>
          <w:rFonts w:asciiTheme="minorHAnsi" w:hAnsiTheme="minorHAnsi" w:cstheme="minorHAnsi"/>
          <w:sz w:val="22"/>
        </w:rPr>
        <w:t>Termin dostawy przedmiotu zamówienia</w:t>
      </w:r>
      <w:r>
        <w:rPr>
          <w:rFonts w:asciiTheme="minorHAnsi" w:hAnsiTheme="minorHAnsi" w:cstheme="minorHAnsi"/>
          <w:sz w:val="22"/>
        </w:rPr>
        <w:t>”</w:t>
      </w:r>
      <w:r w:rsidRPr="00165332">
        <w:rPr>
          <w:rFonts w:asciiTheme="minorHAnsi" w:hAnsiTheme="minorHAnsi" w:cstheme="minorHAnsi"/>
          <w:sz w:val="22"/>
        </w:rPr>
        <w:t xml:space="preserve"> </w:t>
      </w:r>
      <w:r w:rsidR="008D4D4B">
        <w:rPr>
          <w:rFonts w:asciiTheme="minorHAnsi" w:hAnsiTheme="minorHAnsi" w:cstheme="minorHAnsi"/>
          <w:sz w:val="22"/>
        </w:rPr>
        <w:t>maksymalną ilość punktów</w:t>
      </w:r>
      <w:r w:rsidRPr="00165332">
        <w:rPr>
          <w:rFonts w:asciiTheme="minorHAnsi" w:hAnsiTheme="minorHAnsi" w:cstheme="minorHAnsi"/>
          <w:sz w:val="22"/>
        </w:rPr>
        <w:t xml:space="preserve"> otrzyma oferta, w której oferent zadeklaruje </w:t>
      </w:r>
      <w:r w:rsidR="0057578B">
        <w:rPr>
          <w:rFonts w:asciiTheme="minorHAnsi" w:hAnsiTheme="minorHAnsi" w:cstheme="minorHAnsi"/>
          <w:sz w:val="22"/>
        </w:rPr>
        <w:t>t</w:t>
      </w:r>
      <w:r w:rsidR="0057578B" w:rsidRPr="0057578B">
        <w:rPr>
          <w:rFonts w:asciiTheme="minorHAnsi" w:hAnsiTheme="minorHAnsi" w:cstheme="minorHAnsi"/>
          <w:sz w:val="22"/>
        </w:rPr>
        <w:t>ermin dostawy do 15 dni</w:t>
      </w:r>
      <w:r w:rsidR="0057578B">
        <w:rPr>
          <w:rFonts w:asciiTheme="minorHAnsi" w:hAnsiTheme="minorHAnsi" w:cstheme="minorHAnsi"/>
          <w:sz w:val="22"/>
        </w:rPr>
        <w:t>.</w:t>
      </w:r>
    </w:p>
    <w:p w14:paraId="30E39F08" w14:textId="1C13AC49" w:rsidR="00056720" w:rsidRPr="00165332" w:rsidRDefault="00056720" w:rsidP="00056720">
      <w:pPr>
        <w:pStyle w:val="Akapitzlist"/>
        <w:spacing w:before="120" w:after="120"/>
        <w:ind w:left="425"/>
        <w:contextualSpacing w:val="0"/>
        <w:jc w:val="both"/>
        <w:rPr>
          <w:rFonts w:asciiTheme="minorHAnsi" w:hAnsiTheme="minorHAnsi" w:cstheme="minorHAnsi"/>
          <w:sz w:val="22"/>
        </w:rPr>
      </w:pPr>
      <w:r w:rsidRPr="00165332">
        <w:rPr>
          <w:rFonts w:asciiTheme="minorHAnsi" w:hAnsiTheme="minorHAnsi" w:cstheme="minorHAnsi"/>
          <w:sz w:val="22"/>
        </w:rPr>
        <w:t>Za zadeklarowanie dłuższego okresu</w:t>
      </w:r>
      <w:r w:rsidR="008E6F26">
        <w:rPr>
          <w:rFonts w:asciiTheme="minorHAnsi" w:hAnsiTheme="minorHAnsi" w:cstheme="minorHAnsi"/>
          <w:sz w:val="22"/>
        </w:rPr>
        <w:t xml:space="preserve"> terminu dostawy przedmiotu zamówienia</w:t>
      </w:r>
      <w:r w:rsidRPr="00165332">
        <w:rPr>
          <w:rFonts w:asciiTheme="minorHAnsi" w:hAnsiTheme="minorHAnsi" w:cstheme="minorHAnsi"/>
          <w:sz w:val="22"/>
        </w:rPr>
        <w:t xml:space="preserve"> </w:t>
      </w:r>
      <w:r w:rsidR="008E6F26">
        <w:rPr>
          <w:rFonts w:asciiTheme="minorHAnsi" w:hAnsiTheme="minorHAnsi" w:cstheme="minorHAnsi"/>
          <w:sz w:val="22"/>
        </w:rPr>
        <w:t>wykonawca otrzyma      0 pkt.</w:t>
      </w:r>
      <w:r w:rsidR="00A24152">
        <w:rPr>
          <w:rFonts w:asciiTheme="minorHAnsi" w:hAnsiTheme="minorHAnsi" w:cstheme="minorHAnsi"/>
          <w:sz w:val="22"/>
        </w:rPr>
        <w:t xml:space="preserve"> </w:t>
      </w:r>
    </w:p>
    <w:p w14:paraId="2758B573" w14:textId="50F88F23" w:rsidR="00056720" w:rsidRDefault="00056720" w:rsidP="00056720">
      <w:pPr>
        <w:pStyle w:val="Akapitzlist"/>
        <w:spacing w:before="120" w:after="120"/>
        <w:ind w:left="425"/>
        <w:contextualSpacing w:val="0"/>
        <w:jc w:val="both"/>
        <w:rPr>
          <w:rFonts w:asciiTheme="minorHAnsi" w:hAnsiTheme="minorHAnsi" w:cstheme="minorHAnsi"/>
          <w:sz w:val="22"/>
        </w:rPr>
      </w:pPr>
      <w:r w:rsidRPr="00165332">
        <w:rPr>
          <w:rFonts w:asciiTheme="minorHAnsi" w:hAnsiTheme="minorHAnsi" w:cstheme="minorHAnsi"/>
          <w:sz w:val="22"/>
        </w:rPr>
        <w:t>Za nie zapewnienie żadnego</w:t>
      </w:r>
      <w:r w:rsidR="003F325A">
        <w:rPr>
          <w:rFonts w:asciiTheme="minorHAnsi" w:hAnsiTheme="minorHAnsi" w:cstheme="minorHAnsi"/>
          <w:sz w:val="22"/>
        </w:rPr>
        <w:t xml:space="preserve"> terminu dostawy przedmiotu zamówienia</w:t>
      </w:r>
      <w:r w:rsidRPr="00165332">
        <w:rPr>
          <w:rFonts w:asciiTheme="minorHAnsi" w:hAnsiTheme="minorHAnsi" w:cstheme="minorHAnsi"/>
          <w:sz w:val="22"/>
        </w:rPr>
        <w:t>, oferta wykonawcy zostanie odrzucona.</w:t>
      </w:r>
    </w:p>
    <w:p w14:paraId="65DE9B73" w14:textId="424E6D3E" w:rsidR="00B62051" w:rsidRDefault="0051178B">
      <w:pPr>
        <w:pStyle w:val="Akapitzlist"/>
        <w:numPr>
          <w:ilvl w:val="0"/>
          <w:numId w:val="28"/>
        </w:numPr>
        <w:spacing w:before="240" w:after="120"/>
        <w:ind w:left="357" w:hanging="357"/>
        <w:contextualSpacing w:val="0"/>
        <w:jc w:val="both"/>
        <w:rPr>
          <w:rFonts w:asciiTheme="minorHAnsi" w:hAnsiTheme="minorHAnsi" w:cstheme="minorHAnsi"/>
          <w:sz w:val="22"/>
        </w:rPr>
      </w:pPr>
      <w:r>
        <w:rPr>
          <w:rFonts w:asciiTheme="minorHAnsi" w:hAnsiTheme="minorHAnsi" w:cstheme="minorHAnsi"/>
          <w:sz w:val="22"/>
        </w:rPr>
        <w:t>Z</w:t>
      </w:r>
      <w:r w:rsidR="00B62051" w:rsidRPr="00A0163F">
        <w:rPr>
          <w:rFonts w:asciiTheme="minorHAnsi" w:hAnsiTheme="minorHAnsi" w:cstheme="minorHAnsi"/>
          <w:sz w:val="22"/>
        </w:rPr>
        <w:t>a ofertę najkorzystniejszą uznana zostanie oferta, która uzyska najwyższą łączną liczbę punktów według wzoru:</w:t>
      </w:r>
    </w:p>
    <w:p w14:paraId="27FE6C1C" w14:textId="70D86D3F" w:rsidR="00B62051" w:rsidRPr="00A0163F" w:rsidRDefault="00B62051" w:rsidP="003A2432">
      <w:pPr>
        <w:pStyle w:val="Akapitzlist"/>
        <w:spacing w:before="120" w:after="120"/>
        <w:ind w:left="1134"/>
        <w:contextualSpacing w:val="0"/>
        <w:jc w:val="both"/>
        <w:rPr>
          <w:rFonts w:asciiTheme="minorHAnsi" w:hAnsiTheme="minorHAnsi" w:cstheme="minorHAnsi"/>
          <w:sz w:val="22"/>
        </w:rPr>
      </w:pPr>
      <w:r w:rsidRPr="00A0163F">
        <w:rPr>
          <w:rFonts w:asciiTheme="minorHAnsi" w:hAnsiTheme="minorHAnsi" w:cstheme="minorHAnsi"/>
          <w:sz w:val="22"/>
        </w:rPr>
        <w:t xml:space="preserve">P = C </w:t>
      </w:r>
      <w:r w:rsidR="00C06AD3">
        <w:rPr>
          <w:rFonts w:asciiTheme="minorHAnsi" w:hAnsiTheme="minorHAnsi" w:cstheme="minorHAnsi"/>
          <w:sz w:val="22"/>
        </w:rPr>
        <w:t xml:space="preserve">+ </w:t>
      </w:r>
      <w:r w:rsidR="009B2D90">
        <w:rPr>
          <w:rFonts w:asciiTheme="minorHAnsi" w:hAnsiTheme="minorHAnsi" w:cstheme="minorHAnsi"/>
          <w:sz w:val="22"/>
        </w:rPr>
        <w:t>TD</w:t>
      </w:r>
    </w:p>
    <w:p w14:paraId="66864623" w14:textId="77777777" w:rsidR="00B62051" w:rsidRPr="00A0163F" w:rsidRDefault="00B62051" w:rsidP="003A2432">
      <w:pPr>
        <w:pStyle w:val="Akapitzlist"/>
        <w:spacing w:before="120" w:after="120"/>
        <w:ind w:left="1134"/>
        <w:contextualSpacing w:val="0"/>
        <w:jc w:val="both"/>
        <w:rPr>
          <w:rFonts w:asciiTheme="minorHAnsi" w:hAnsiTheme="minorHAnsi" w:cstheme="minorHAnsi"/>
          <w:sz w:val="22"/>
        </w:rPr>
      </w:pPr>
      <w:r w:rsidRPr="00A0163F">
        <w:rPr>
          <w:rFonts w:asciiTheme="minorHAnsi" w:hAnsiTheme="minorHAnsi" w:cstheme="minorHAnsi"/>
          <w:sz w:val="22"/>
        </w:rPr>
        <w:t>gdzie:</w:t>
      </w:r>
    </w:p>
    <w:p w14:paraId="483D8FFF" w14:textId="77777777" w:rsidR="00B62051" w:rsidRPr="00A0163F" w:rsidRDefault="00B62051" w:rsidP="003A2432">
      <w:pPr>
        <w:pStyle w:val="Akapitzlist"/>
        <w:spacing w:before="120" w:after="120"/>
        <w:ind w:left="1416"/>
        <w:jc w:val="both"/>
        <w:rPr>
          <w:rFonts w:asciiTheme="minorHAnsi" w:hAnsiTheme="minorHAnsi" w:cstheme="minorHAnsi"/>
          <w:sz w:val="22"/>
        </w:rPr>
      </w:pPr>
      <w:r w:rsidRPr="00A0163F">
        <w:rPr>
          <w:rFonts w:asciiTheme="minorHAnsi" w:hAnsiTheme="minorHAnsi" w:cstheme="minorHAnsi"/>
          <w:sz w:val="22"/>
        </w:rPr>
        <w:t>P – łączna liczba punktów,</w:t>
      </w:r>
    </w:p>
    <w:p w14:paraId="7CC9F6F6" w14:textId="3E9C67CA" w:rsidR="00B62051" w:rsidRDefault="00B62051" w:rsidP="00C06AD3">
      <w:pPr>
        <w:pStyle w:val="Akapitzlist"/>
        <w:spacing w:before="120" w:after="120"/>
        <w:ind w:left="1418"/>
        <w:jc w:val="both"/>
        <w:rPr>
          <w:rFonts w:asciiTheme="minorHAnsi" w:hAnsiTheme="minorHAnsi" w:cstheme="minorHAnsi"/>
          <w:sz w:val="22"/>
        </w:rPr>
      </w:pPr>
      <w:r w:rsidRPr="00A0163F">
        <w:rPr>
          <w:rFonts w:asciiTheme="minorHAnsi" w:hAnsiTheme="minorHAnsi" w:cstheme="minorHAnsi"/>
          <w:sz w:val="22"/>
        </w:rPr>
        <w:t>C – punkty przyznane w kryterium „Cena”,</w:t>
      </w:r>
    </w:p>
    <w:p w14:paraId="479B6C4F" w14:textId="795B4DCB" w:rsidR="00880DF4" w:rsidRPr="00C06AD3" w:rsidRDefault="00034DB4" w:rsidP="00880DF4">
      <w:pPr>
        <w:pStyle w:val="Akapitzlist"/>
        <w:spacing w:before="120" w:after="120"/>
        <w:ind w:left="1416"/>
        <w:jc w:val="both"/>
        <w:rPr>
          <w:rFonts w:asciiTheme="minorHAnsi" w:hAnsiTheme="minorHAnsi" w:cstheme="minorHAnsi"/>
          <w:sz w:val="22"/>
        </w:rPr>
      </w:pPr>
      <w:r>
        <w:rPr>
          <w:rFonts w:asciiTheme="minorHAnsi" w:hAnsiTheme="minorHAnsi" w:cstheme="minorHAnsi"/>
          <w:sz w:val="22"/>
        </w:rPr>
        <w:t>TD</w:t>
      </w:r>
      <w:r w:rsidR="00880DF4" w:rsidRPr="00C06AD3">
        <w:rPr>
          <w:rFonts w:asciiTheme="minorHAnsi" w:hAnsiTheme="minorHAnsi" w:cstheme="minorHAnsi"/>
          <w:sz w:val="22"/>
        </w:rPr>
        <w:t xml:space="preserve"> - punkty przyznane w kryterium „</w:t>
      </w:r>
      <w:r>
        <w:rPr>
          <w:rFonts w:asciiTheme="minorHAnsi" w:hAnsiTheme="minorHAnsi" w:cstheme="minorHAnsi"/>
          <w:sz w:val="22"/>
        </w:rPr>
        <w:t>Termin dostawy przedmiotu zamówienia</w:t>
      </w:r>
      <w:r w:rsidR="00880DF4" w:rsidRPr="00C06AD3">
        <w:rPr>
          <w:rFonts w:asciiTheme="minorHAnsi" w:hAnsiTheme="minorHAnsi" w:cstheme="minorHAnsi"/>
          <w:sz w:val="22"/>
        </w:rPr>
        <w:t>”,</w:t>
      </w:r>
    </w:p>
    <w:p w14:paraId="079F2B12" w14:textId="7868A6ED" w:rsidR="00B73BB6" w:rsidRDefault="00B73BB6">
      <w:pPr>
        <w:pStyle w:val="Akapitzlist"/>
        <w:numPr>
          <w:ilvl w:val="0"/>
          <w:numId w:val="28"/>
        </w:numPr>
        <w:spacing w:before="240" w:after="120"/>
        <w:ind w:left="357" w:hanging="357"/>
        <w:contextualSpacing w:val="0"/>
        <w:jc w:val="both"/>
        <w:rPr>
          <w:rFonts w:asciiTheme="minorHAnsi" w:hAnsiTheme="minorHAnsi" w:cstheme="minorHAnsi"/>
          <w:sz w:val="22"/>
        </w:rPr>
      </w:pPr>
      <w:r w:rsidRPr="00A0163F">
        <w:rPr>
          <w:rFonts w:asciiTheme="minorHAnsi" w:hAnsiTheme="minorHAnsi" w:cstheme="minorHAnsi"/>
          <w:sz w:val="22"/>
        </w:rPr>
        <w:t>Wyniki obliczeń zaokrąglane będą do dwóch miejsc po przecinku wg powszechnie obowiązujących zasad matematycznych.</w:t>
      </w:r>
    </w:p>
    <w:p w14:paraId="166CA1B3" w14:textId="16EA65CF" w:rsidR="003A648C" w:rsidRPr="006C7A87" w:rsidRDefault="003A648C"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FORMALNO</w:t>
      </w:r>
      <w:r w:rsidR="00C414F7" w:rsidRPr="006C7A87">
        <w:rPr>
          <w:rFonts w:asciiTheme="minorHAnsi" w:eastAsia="Calibri" w:hAnsiTheme="minorHAnsi" w:cstheme="minorHAnsi"/>
          <w:color w:val="2F5496" w:themeColor="accent5" w:themeShade="BF"/>
          <w:lang w:eastAsia="en-US"/>
        </w:rPr>
        <w:t>Ś</w:t>
      </w:r>
      <w:r w:rsidRPr="006C7A87">
        <w:rPr>
          <w:rFonts w:asciiTheme="minorHAnsi" w:eastAsia="Calibri" w:hAnsiTheme="minorHAnsi" w:cstheme="minorHAnsi"/>
          <w:color w:val="2F5496" w:themeColor="accent5" w:themeShade="BF"/>
          <w:lang w:eastAsia="en-US"/>
        </w:rPr>
        <w:t>CI</w:t>
      </w:r>
      <w:r w:rsidR="00C414F7" w:rsidRPr="006C7A87">
        <w:rPr>
          <w:rFonts w:asciiTheme="minorHAnsi" w:eastAsia="Calibri" w:hAnsiTheme="minorHAnsi" w:cstheme="minorHAnsi"/>
          <w:color w:val="2F5496" w:themeColor="accent5" w:themeShade="BF"/>
          <w:lang w:eastAsia="en-US"/>
        </w:rPr>
        <w:t xml:space="preserve">, JAKIE </w:t>
      </w:r>
      <w:r w:rsidR="000242C4" w:rsidRPr="006C7A87">
        <w:rPr>
          <w:rFonts w:asciiTheme="minorHAnsi" w:eastAsia="Calibri" w:hAnsiTheme="minorHAnsi" w:cstheme="minorHAnsi"/>
          <w:color w:val="2F5496" w:themeColor="accent5" w:themeShade="BF"/>
          <w:lang w:eastAsia="en-US"/>
        </w:rPr>
        <w:t>MUSZĄ ZOSTAĆ</w:t>
      </w:r>
      <w:r w:rsidR="00C414F7" w:rsidRPr="006C7A87">
        <w:rPr>
          <w:rFonts w:asciiTheme="minorHAnsi" w:eastAsia="Calibri" w:hAnsiTheme="minorHAnsi" w:cstheme="minorHAnsi"/>
          <w:color w:val="2F5496" w:themeColor="accent5" w:themeShade="BF"/>
          <w:lang w:eastAsia="en-US"/>
        </w:rPr>
        <w:t xml:space="preserve"> DOPEŁNIONE PO WYBORZE OFERTY W</w:t>
      </w:r>
      <w:r w:rsidR="00E07AD4" w:rsidRPr="006C7A87">
        <w:rPr>
          <w:rFonts w:asciiTheme="minorHAnsi" w:eastAsia="Calibri" w:hAnsiTheme="minorHAnsi" w:cstheme="minorHAnsi"/>
          <w:color w:val="2F5496" w:themeColor="accent5" w:themeShade="BF"/>
          <w:lang w:eastAsia="en-US"/>
        </w:rPr>
        <w:t> </w:t>
      </w:r>
      <w:r w:rsidR="00C414F7" w:rsidRPr="006C7A87">
        <w:rPr>
          <w:rFonts w:asciiTheme="minorHAnsi" w:eastAsia="Calibri" w:hAnsiTheme="minorHAnsi" w:cstheme="minorHAnsi"/>
          <w:color w:val="2F5496" w:themeColor="accent5" w:themeShade="BF"/>
          <w:lang w:eastAsia="en-US"/>
        </w:rPr>
        <w:t>CELU ZAWARCIA UMOWY</w:t>
      </w:r>
      <w:r w:rsidR="000242C4" w:rsidRPr="006C7A87">
        <w:rPr>
          <w:rFonts w:asciiTheme="minorHAnsi" w:eastAsia="Calibri" w:hAnsiTheme="minorHAnsi" w:cstheme="minorHAnsi"/>
          <w:color w:val="2F5496" w:themeColor="accent5" w:themeShade="BF"/>
          <w:lang w:eastAsia="en-US"/>
        </w:rPr>
        <w:t xml:space="preserve"> W SPRAWIE ZAMÓWIENIA PUBLICZNEGO</w:t>
      </w:r>
    </w:p>
    <w:p w14:paraId="60841316" w14:textId="6DC45CCD" w:rsidR="00B72336" w:rsidRPr="00A0163F" w:rsidRDefault="00B72336" w:rsidP="00E21CFC">
      <w:pPr>
        <w:pStyle w:val="Akapitzlist"/>
        <w:numPr>
          <w:ilvl w:val="0"/>
          <w:numId w:val="10"/>
        </w:numPr>
        <w:tabs>
          <w:tab w:val="clear" w:pos="720"/>
        </w:tabs>
        <w:spacing w:before="120" w:after="120"/>
        <w:ind w:left="426" w:hanging="437"/>
        <w:contextualSpacing w:val="0"/>
        <w:jc w:val="both"/>
        <w:rPr>
          <w:rFonts w:asciiTheme="minorHAnsi" w:hAnsiTheme="minorHAnsi" w:cstheme="minorHAnsi"/>
          <w:sz w:val="22"/>
        </w:rPr>
      </w:pPr>
      <w:r w:rsidRPr="00A0163F">
        <w:rPr>
          <w:rFonts w:asciiTheme="minorHAnsi" w:hAnsiTheme="minorHAnsi" w:cstheme="minorHAnsi"/>
          <w:sz w:val="22"/>
        </w:rPr>
        <w:t xml:space="preserve">W zawiadomieniu wysłanym do </w:t>
      </w:r>
      <w:r w:rsidR="001819E9">
        <w:rPr>
          <w:rFonts w:asciiTheme="minorHAnsi" w:hAnsiTheme="minorHAnsi" w:cstheme="minorHAnsi"/>
          <w:sz w:val="22"/>
        </w:rPr>
        <w:t>w</w:t>
      </w:r>
      <w:r w:rsidRPr="00A0163F">
        <w:rPr>
          <w:rFonts w:asciiTheme="minorHAnsi" w:hAnsiTheme="minorHAnsi" w:cstheme="minorHAnsi"/>
          <w:sz w:val="22"/>
        </w:rPr>
        <w:t xml:space="preserve">ykonawcy, którego oferta została wybrana jako oferta najkorzystniejsza, Zamawiający </w:t>
      </w:r>
      <w:r w:rsidR="009D5182" w:rsidRPr="00A0163F">
        <w:rPr>
          <w:rFonts w:asciiTheme="minorHAnsi" w:hAnsiTheme="minorHAnsi" w:cstheme="minorHAnsi"/>
          <w:sz w:val="22"/>
        </w:rPr>
        <w:t>wyznaczy</w:t>
      </w:r>
      <w:r w:rsidRPr="00A0163F">
        <w:rPr>
          <w:rFonts w:asciiTheme="minorHAnsi" w:hAnsiTheme="minorHAnsi" w:cstheme="minorHAnsi"/>
          <w:sz w:val="22"/>
        </w:rPr>
        <w:t xml:space="preserve"> termin i miejsce zawarcia umowy.</w:t>
      </w:r>
    </w:p>
    <w:p w14:paraId="45DD22A3" w14:textId="66AF7CC0" w:rsidR="00B72336" w:rsidRPr="00A0163F" w:rsidRDefault="009D5182" w:rsidP="00E21CFC">
      <w:pPr>
        <w:pStyle w:val="Akapitzlist"/>
        <w:numPr>
          <w:ilvl w:val="0"/>
          <w:numId w:val="10"/>
        </w:numPr>
        <w:tabs>
          <w:tab w:val="clear" w:pos="720"/>
        </w:tabs>
        <w:spacing w:before="120" w:after="120"/>
        <w:ind w:left="426" w:hanging="437"/>
        <w:contextualSpacing w:val="0"/>
        <w:jc w:val="both"/>
        <w:rPr>
          <w:rFonts w:asciiTheme="minorHAnsi" w:hAnsiTheme="minorHAnsi" w:cstheme="minorHAnsi"/>
          <w:sz w:val="22"/>
        </w:rPr>
      </w:pPr>
      <w:r w:rsidRPr="00A0163F">
        <w:rPr>
          <w:rFonts w:asciiTheme="minorHAnsi" w:hAnsiTheme="minorHAnsi" w:cstheme="minorHAnsi"/>
          <w:sz w:val="22"/>
        </w:rPr>
        <w:t>W</w:t>
      </w:r>
      <w:r w:rsidR="00C709B2" w:rsidRPr="00A0163F">
        <w:rPr>
          <w:rFonts w:asciiTheme="minorHAnsi" w:hAnsiTheme="minorHAnsi" w:cstheme="minorHAnsi"/>
          <w:sz w:val="22"/>
        </w:rPr>
        <w:t xml:space="preserve"> przypadku wyboru oferty </w:t>
      </w:r>
      <w:r w:rsidR="001819E9">
        <w:rPr>
          <w:rFonts w:asciiTheme="minorHAnsi" w:hAnsiTheme="minorHAnsi" w:cstheme="minorHAnsi"/>
          <w:sz w:val="22"/>
        </w:rPr>
        <w:t>w</w:t>
      </w:r>
      <w:r w:rsidR="00C709B2" w:rsidRPr="00A0163F">
        <w:rPr>
          <w:rFonts w:asciiTheme="minorHAnsi" w:hAnsiTheme="minorHAnsi" w:cstheme="minorHAnsi"/>
          <w:sz w:val="22"/>
        </w:rPr>
        <w:t>ykonawców wspólnie ubiegających się o udzielenie zamówienia, Pełnomocnik Konsorcjum</w:t>
      </w:r>
      <w:r w:rsidRPr="00A0163F">
        <w:rPr>
          <w:rFonts w:asciiTheme="minorHAnsi" w:hAnsiTheme="minorHAnsi" w:cstheme="minorHAnsi"/>
          <w:sz w:val="22"/>
        </w:rPr>
        <w:t>,</w:t>
      </w:r>
      <w:r w:rsidR="00C709B2" w:rsidRPr="00A0163F">
        <w:rPr>
          <w:rFonts w:asciiTheme="minorHAnsi" w:hAnsiTheme="minorHAnsi" w:cstheme="minorHAnsi"/>
          <w:sz w:val="22"/>
        </w:rPr>
        <w:t xml:space="preserve"> </w:t>
      </w:r>
      <w:r w:rsidRPr="00A0163F">
        <w:rPr>
          <w:rFonts w:asciiTheme="minorHAnsi" w:hAnsiTheme="minorHAnsi" w:cstheme="minorHAnsi"/>
          <w:sz w:val="22"/>
        </w:rPr>
        <w:t>przed zawarciem umowy w sprawie zamówienia publicznego, przekaże</w:t>
      </w:r>
      <w:r w:rsidR="00C709B2" w:rsidRPr="00A0163F">
        <w:rPr>
          <w:rFonts w:asciiTheme="minorHAnsi" w:hAnsiTheme="minorHAnsi" w:cstheme="minorHAnsi"/>
          <w:sz w:val="22"/>
        </w:rPr>
        <w:t xml:space="preserve"> Zamawiające</w:t>
      </w:r>
      <w:r w:rsidRPr="00A0163F">
        <w:rPr>
          <w:rFonts w:asciiTheme="minorHAnsi" w:hAnsiTheme="minorHAnsi" w:cstheme="minorHAnsi"/>
          <w:sz w:val="22"/>
        </w:rPr>
        <w:t>mu</w:t>
      </w:r>
      <w:r w:rsidR="00C709B2" w:rsidRPr="00A0163F">
        <w:rPr>
          <w:rFonts w:asciiTheme="minorHAnsi" w:hAnsiTheme="minorHAnsi" w:cstheme="minorHAnsi"/>
          <w:sz w:val="22"/>
        </w:rPr>
        <w:t xml:space="preserve"> </w:t>
      </w:r>
      <w:r w:rsidRPr="00A0163F">
        <w:rPr>
          <w:rFonts w:asciiTheme="minorHAnsi" w:hAnsiTheme="minorHAnsi" w:cstheme="minorHAnsi"/>
          <w:sz w:val="22"/>
        </w:rPr>
        <w:t xml:space="preserve">kopię umowy regulującej współpracę tych </w:t>
      </w:r>
      <w:r w:rsidR="00F7619C">
        <w:rPr>
          <w:rFonts w:asciiTheme="minorHAnsi" w:hAnsiTheme="minorHAnsi" w:cstheme="minorHAnsi"/>
          <w:sz w:val="22"/>
        </w:rPr>
        <w:t>w</w:t>
      </w:r>
      <w:r w:rsidRPr="00A0163F">
        <w:rPr>
          <w:rFonts w:asciiTheme="minorHAnsi" w:hAnsiTheme="minorHAnsi" w:cstheme="minorHAnsi"/>
          <w:sz w:val="22"/>
        </w:rPr>
        <w:t>ykonawców</w:t>
      </w:r>
      <w:r w:rsidR="00C709B2" w:rsidRPr="00A0163F">
        <w:rPr>
          <w:rFonts w:asciiTheme="minorHAnsi" w:hAnsiTheme="minorHAnsi" w:cstheme="minorHAnsi"/>
          <w:sz w:val="22"/>
        </w:rPr>
        <w:t>.</w:t>
      </w:r>
    </w:p>
    <w:p w14:paraId="1FEA4C0C" w14:textId="24FF5D12" w:rsidR="00E311E3" w:rsidRPr="006C7A87" w:rsidRDefault="000242C4"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 xml:space="preserve">PROJEKTOWANE POSTANOWIENIA </w:t>
      </w:r>
      <w:r w:rsidR="00E311E3" w:rsidRPr="006C7A87">
        <w:rPr>
          <w:rFonts w:asciiTheme="minorHAnsi" w:eastAsia="Calibri" w:hAnsiTheme="minorHAnsi" w:cstheme="minorHAnsi"/>
          <w:color w:val="2F5496" w:themeColor="accent5" w:themeShade="BF"/>
          <w:lang w:eastAsia="en-US"/>
        </w:rPr>
        <w:t>UMOWY W SPRAWIE ZAMÓWIENIA PUBLICZNEGO</w:t>
      </w:r>
      <w:r w:rsidR="00A06B66">
        <w:rPr>
          <w:rFonts w:asciiTheme="minorHAnsi" w:eastAsia="Calibri" w:hAnsiTheme="minorHAnsi" w:cstheme="minorHAnsi"/>
          <w:color w:val="2F5496" w:themeColor="accent5" w:themeShade="BF"/>
          <w:lang w:eastAsia="en-US"/>
        </w:rPr>
        <w:t xml:space="preserve"> ORAZ ZAKRES ZMIAN</w:t>
      </w:r>
    </w:p>
    <w:p w14:paraId="29C4E01C" w14:textId="77777777" w:rsidR="00A06B66" w:rsidRDefault="00A06B66" w:rsidP="006D668D">
      <w:pPr>
        <w:pStyle w:val="Tekstpodstawowy"/>
        <w:numPr>
          <w:ilvl w:val="0"/>
          <w:numId w:val="0"/>
        </w:numPr>
        <w:spacing w:after="240"/>
        <w:rPr>
          <w:rFonts w:asciiTheme="minorHAnsi" w:eastAsiaTheme="minorHAnsi" w:hAnsiTheme="minorHAnsi" w:cstheme="minorHAnsi"/>
          <w:bCs/>
          <w:iCs/>
          <w:szCs w:val="22"/>
          <w:lang w:eastAsia="en-US"/>
        </w:rPr>
      </w:pPr>
      <w:r w:rsidRPr="00A06B66">
        <w:rPr>
          <w:rFonts w:asciiTheme="minorHAnsi" w:eastAsiaTheme="minorHAnsi" w:hAnsiTheme="minorHAnsi" w:cstheme="minorHAnsi"/>
          <w:bCs/>
          <w:iCs/>
          <w:szCs w:val="22"/>
          <w:lang w:eastAsia="en-US"/>
        </w:rPr>
        <w:t xml:space="preserve">1.Wybrany Wykonawca jest zobowiązany do zawarcia umowy w sprawie zamówienia publicznego na warunkach określonych we Wzorze umowy, stanowiącym załącznik nr </w:t>
      </w:r>
      <w:r>
        <w:rPr>
          <w:rFonts w:asciiTheme="minorHAnsi" w:eastAsiaTheme="minorHAnsi" w:hAnsiTheme="minorHAnsi" w:cstheme="minorHAnsi"/>
          <w:bCs/>
          <w:iCs/>
          <w:szCs w:val="22"/>
          <w:lang w:eastAsia="en-US"/>
        </w:rPr>
        <w:t>7</w:t>
      </w:r>
      <w:r w:rsidRPr="00A06B66">
        <w:rPr>
          <w:rFonts w:asciiTheme="minorHAnsi" w:eastAsiaTheme="minorHAnsi" w:hAnsiTheme="minorHAnsi" w:cstheme="minorHAnsi"/>
          <w:bCs/>
          <w:iCs/>
          <w:szCs w:val="22"/>
          <w:lang w:eastAsia="en-US"/>
        </w:rPr>
        <w:t xml:space="preserve"> do SWZ. </w:t>
      </w:r>
    </w:p>
    <w:p w14:paraId="39D2C51A" w14:textId="5BBBFDBA" w:rsidR="00A06B66" w:rsidRDefault="00A06B66" w:rsidP="006D668D">
      <w:pPr>
        <w:pStyle w:val="Tekstpodstawowy"/>
        <w:numPr>
          <w:ilvl w:val="0"/>
          <w:numId w:val="0"/>
        </w:numPr>
        <w:spacing w:after="240"/>
        <w:rPr>
          <w:rFonts w:asciiTheme="minorHAnsi" w:eastAsiaTheme="minorHAnsi" w:hAnsiTheme="minorHAnsi" w:cstheme="minorHAnsi"/>
          <w:bCs/>
          <w:iCs/>
          <w:szCs w:val="22"/>
          <w:lang w:eastAsia="en-US"/>
        </w:rPr>
      </w:pPr>
      <w:r w:rsidRPr="00A06B66">
        <w:rPr>
          <w:rFonts w:asciiTheme="minorHAnsi" w:eastAsiaTheme="minorHAnsi" w:hAnsiTheme="minorHAnsi" w:cstheme="minorHAnsi"/>
          <w:bCs/>
          <w:iCs/>
          <w:szCs w:val="22"/>
          <w:lang w:eastAsia="en-US"/>
        </w:rPr>
        <w:t xml:space="preserve">2.Zakres świadczenia Wykonawcy wynikający z umowy jest tożsamy z jego zobowiązaniem zawartym </w:t>
      </w:r>
      <w:r>
        <w:rPr>
          <w:rFonts w:asciiTheme="minorHAnsi" w:eastAsiaTheme="minorHAnsi" w:hAnsiTheme="minorHAnsi" w:cstheme="minorHAnsi"/>
          <w:bCs/>
          <w:iCs/>
          <w:szCs w:val="22"/>
          <w:lang w:eastAsia="en-US"/>
        </w:rPr>
        <w:t xml:space="preserve">          </w:t>
      </w:r>
      <w:r w:rsidRPr="00A06B66">
        <w:rPr>
          <w:rFonts w:asciiTheme="minorHAnsi" w:eastAsiaTheme="minorHAnsi" w:hAnsiTheme="minorHAnsi" w:cstheme="minorHAnsi"/>
          <w:bCs/>
          <w:iCs/>
          <w:szCs w:val="22"/>
          <w:lang w:eastAsia="en-US"/>
        </w:rPr>
        <w:t xml:space="preserve">w ofercie. </w:t>
      </w:r>
    </w:p>
    <w:p w14:paraId="38100058" w14:textId="0586A763" w:rsidR="00A06B66" w:rsidRDefault="00A06B66" w:rsidP="006D668D">
      <w:pPr>
        <w:pStyle w:val="Tekstpodstawowy"/>
        <w:numPr>
          <w:ilvl w:val="0"/>
          <w:numId w:val="0"/>
        </w:numPr>
        <w:spacing w:after="240"/>
        <w:rPr>
          <w:rFonts w:asciiTheme="minorHAnsi" w:eastAsiaTheme="minorHAnsi" w:hAnsiTheme="minorHAnsi" w:cstheme="minorHAnsi"/>
          <w:bCs/>
          <w:iCs/>
          <w:szCs w:val="22"/>
          <w:lang w:eastAsia="en-US"/>
        </w:rPr>
      </w:pPr>
      <w:r w:rsidRPr="00A06B66">
        <w:rPr>
          <w:rFonts w:asciiTheme="minorHAnsi" w:eastAsiaTheme="minorHAnsi" w:hAnsiTheme="minorHAnsi" w:cstheme="minorHAnsi"/>
          <w:bCs/>
          <w:iCs/>
          <w:szCs w:val="22"/>
          <w:lang w:eastAsia="en-US"/>
        </w:rPr>
        <w:t xml:space="preserve">3.Zamawiający przewiduje możliwość zmiany zawartej umowy w stosunku do treści wybranej oferty </w:t>
      </w:r>
      <w:r>
        <w:rPr>
          <w:rFonts w:asciiTheme="minorHAnsi" w:eastAsiaTheme="minorHAnsi" w:hAnsiTheme="minorHAnsi" w:cstheme="minorHAnsi"/>
          <w:bCs/>
          <w:iCs/>
          <w:szCs w:val="22"/>
          <w:lang w:eastAsia="en-US"/>
        </w:rPr>
        <w:t xml:space="preserve">               </w:t>
      </w:r>
      <w:r w:rsidRPr="00A06B66">
        <w:rPr>
          <w:rFonts w:asciiTheme="minorHAnsi" w:eastAsiaTheme="minorHAnsi" w:hAnsiTheme="minorHAnsi" w:cstheme="minorHAnsi"/>
          <w:bCs/>
          <w:iCs/>
          <w:szCs w:val="22"/>
          <w:lang w:eastAsia="en-US"/>
        </w:rPr>
        <w:t xml:space="preserve">w zakresie uregulowanym w art. 454-455 ustawy </w:t>
      </w:r>
      <w:proofErr w:type="spellStart"/>
      <w:r w:rsidRPr="00A06B66">
        <w:rPr>
          <w:rFonts w:asciiTheme="minorHAnsi" w:eastAsiaTheme="minorHAnsi" w:hAnsiTheme="minorHAnsi" w:cstheme="minorHAnsi"/>
          <w:bCs/>
          <w:iCs/>
          <w:szCs w:val="22"/>
          <w:lang w:eastAsia="en-US"/>
        </w:rPr>
        <w:t>Pzp</w:t>
      </w:r>
      <w:proofErr w:type="spellEnd"/>
      <w:r w:rsidRPr="00A06B66">
        <w:rPr>
          <w:rFonts w:asciiTheme="minorHAnsi" w:eastAsiaTheme="minorHAnsi" w:hAnsiTheme="minorHAnsi" w:cstheme="minorHAnsi"/>
          <w:bCs/>
          <w:iCs/>
          <w:szCs w:val="22"/>
          <w:lang w:eastAsia="en-US"/>
        </w:rPr>
        <w:t xml:space="preserve"> oraz wskazanym we Wzorze umowy, stanowiącym załącznik nr </w:t>
      </w:r>
      <w:r>
        <w:rPr>
          <w:rFonts w:asciiTheme="minorHAnsi" w:eastAsiaTheme="minorHAnsi" w:hAnsiTheme="minorHAnsi" w:cstheme="minorHAnsi"/>
          <w:bCs/>
          <w:iCs/>
          <w:szCs w:val="22"/>
          <w:lang w:eastAsia="en-US"/>
        </w:rPr>
        <w:t>7</w:t>
      </w:r>
      <w:r w:rsidRPr="00A06B66">
        <w:rPr>
          <w:rFonts w:asciiTheme="minorHAnsi" w:eastAsiaTheme="minorHAnsi" w:hAnsiTheme="minorHAnsi" w:cstheme="minorHAnsi"/>
          <w:bCs/>
          <w:iCs/>
          <w:szCs w:val="22"/>
          <w:lang w:eastAsia="en-US"/>
        </w:rPr>
        <w:t xml:space="preserve"> do SWZ. </w:t>
      </w:r>
    </w:p>
    <w:p w14:paraId="2D14C735" w14:textId="19E317AD" w:rsidR="00A06B66" w:rsidRDefault="00A06B66" w:rsidP="006D668D">
      <w:pPr>
        <w:pStyle w:val="Tekstpodstawowy"/>
        <w:numPr>
          <w:ilvl w:val="0"/>
          <w:numId w:val="0"/>
        </w:numPr>
        <w:spacing w:after="240"/>
        <w:rPr>
          <w:rFonts w:asciiTheme="minorHAnsi" w:eastAsiaTheme="minorHAnsi" w:hAnsiTheme="minorHAnsi" w:cstheme="minorHAnsi"/>
          <w:bCs/>
          <w:iCs/>
          <w:szCs w:val="22"/>
          <w:lang w:eastAsia="en-US"/>
        </w:rPr>
      </w:pPr>
      <w:r w:rsidRPr="00A06B66">
        <w:rPr>
          <w:rFonts w:asciiTheme="minorHAnsi" w:eastAsiaTheme="minorHAnsi" w:hAnsiTheme="minorHAnsi" w:cstheme="minorHAnsi"/>
          <w:bCs/>
          <w:iCs/>
          <w:szCs w:val="22"/>
          <w:lang w:eastAsia="en-US"/>
        </w:rPr>
        <w:t>4.Zmiana umowy wymaga dla swej ważności, pod rygorem nieważności, zachowania formy pisemnej.</w:t>
      </w:r>
    </w:p>
    <w:p w14:paraId="565C2FE2" w14:textId="77777777" w:rsidR="009B665E" w:rsidRPr="006C7A87" w:rsidRDefault="009B665E"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INNE INFORMACJE DOTYCZĄCE POSTĘPOWANIA</w:t>
      </w:r>
    </w:p>
    <w:p w14:paraId="29A5D6C8" w14:textId="77777777" w:rsidR="000E497F" w:rsidRPr="00A0163F" w:rsidRDefault="000E497F" w:rsidP="007C2CCE">
      <w:pPr>
        <w:pStyle w:val="Akapitzlist"/>
        <w:numPr>
          <w:ilvl w:val="3"/>
          <w:numId w:val="4"/>
        </w:numPr>
        <w:tabs>
          <w:tab w:val="clear" w:pos="2880"/>
        </w:tabs>
        <w:spacing w:before="120"/>
        <w:ind w:left="426"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Zamawiający nie dopuszcza składania ofert wariantowych.</w:t>
      </w:r>
    </w:p>
    <w:p w14:paraId="5A2D7CCA" w14:textId="77777777" w:rsidR="000E497F" w:rsidRPr="00A0163F" w:rsidRDefault="00B72336" w:rsidP="007C2CCE">
      <w:pPr>
        <w:pStyle w:val="Akapitzlist"/>
        <w:numPr>
          <w:ilvl w:val="3"/>
          <w:numId w:val="4"/>
        </w:numPr>
        <w:tabs>
          <w:tab w:val="clear" w:pos="2880"/>
        </w:tabs>
        <w:spacing w:before="120"/>
        <w:ind w:left="426"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Zamawiający nie przewiduje</w:t>
      </w:r>
      <w:r w:rsidR="000E497F" w:rsidRPr="00A0163F">
        <w:rPr>
          <w:rFonts w:asciiTheme="minorHAnsi" w:hAnsiTheme="minorHAnsi" w:cstheme="minorHAnsi"/>
          <w:sz w:val="22"/>
          <w:szCs w:val="22"/>
        </w:rPr>
        <w:t>:</w:t>
      </w:r>
    </w:p>
    <w:p w14:paraId="1E192BD3" w14:textId="77777777" w:rsidR="000E497F" w:rsidRPr="00A0163F" w:rsidRDefault="000E497F"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rPr>
        <w:t>zawarcia umowy ramowej;</w:t>
      </w:r>
    </w:p>
    <w:p w14:paraId="46B2FA58" w14:textId="230CD364" w:rsidR="000E497F" w:rsidRPr="00A0163F" w:rsidRDefault="000E497F"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 xml:space="preserve">zamówień z wolnej ręki, o których mowa w art. 214 ust. 1 pkt 7 i 8 ustawy </w:t>
      </w:r>
      <w:proofErr w:type="spellStart"/>
      <w:r w:rsidR="00AE1460">
        <w:rPr>
          <w:rFonts w:asciiTheme="minorHAnsi" w:hAnsiTheme="minorHAnsi" w:cstheme="minorHAnsi"/>
          <w:sz w:val="22"/>
          <w:szCs w:val="22"/>
        </w:rPr>
        <w:t>Pzp</w:t>
      </w:r>
      <w:proofErr w:type="spellEnd"/>
      <w:r w:rsidRPr="00A0163F">
        <w:rPr>
          <w:rFonts w:asciiTheme="minorHAnsi" w:hAnsiTheme="minorHAnsi" w:cstheme="minorHAnsi"/>
          <w:sz w:val="22"/>
          <w:szCs w:val="22"/>
        </w:rPr>
        <w:t>;</w:t>
      </w:r>
    </w:p>
    <w:p w14:paraId="5B3AE0C0" w14:textId="7F3A12E3" w:rsidR="000E497F" w:rsidRPr="00A0163F" w:rsidRDefault="000E497F"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lastRenderedPageBreak/>
        <w:t xml:space="preserve">przeprowadzenia przez </w:t>
      </w:r>
      <w:r w:rsidR="001819E9">
        <w:rPr>
          <w:rFonts w:asciiTheme="minorHAnsi" w:hAnsiTheme="minorHAnsi" w:cstheme="minorHAnsi"/>
          <w:sz w:val="22"/>
          <w:szCs w:val="22"/>
        </w:rPr>
        <w:t>w</w:t>
      </w:r>
      <w:r w:rsidRPr="00A0163F">
        <w:rPr>
          <w:rFonts w:asciiTheme="minorHAnsi" w:hAnsiTheme="minorHAnsi" w:cstheme="minorHAnsi"/>
          <w:sz w:val="22"/>
          <w:szCs w:val="22"/>
        </w:rPr>
        <w:t xml:space="preserve">ykonawcę wizji lokalnej lub sprawdzenia przez niego dokumentów niezbędnych do realizacji zamówienia, o których mowa w art. 131 ust. 2 ustawy </w:t>
      </w:r>
      <w:proofErr w:type="spellStart"/>
      <w:r w:rsidR="00AE1460">
        <w:rPr>
          <w:rFonts w:asciiTheme="minorHAnsi" w:hAnsiTheme="minorHAnsi" w:cstheme="minorHAnsi"/>
          <w:sz w:val="22"/>
          <w:szCs w:val="22"/>
        </w:rPr>
        <w:t>Pzp</w:t>
      </w:r>
      <w:proofErr w:type="spellEnd"/>
      <w:r w:rsidRPr="00A0163F">
        <w:rPr>
          <w:rFonts w:asciiTheme="minorHAnsi" w:hAnsiTheme="minorHAnsi" w:cstheme="minorHAnsi"/>
          <w:sz w:val="22"/>
          <w:szCs w:val="22"/>
        </w:rPr>
        <w:t>;</w:t>
      </w:r>
    </w:p>
    <w:p w14:paraId="63EB422F" w14:textId="77777777" w:rsidR="000E497F" w:rsidRPr="00A0163F" w:rsidRDefault="00DA7054"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rPr>
        <w:t>aukcji elektronicznej;</w:t>
      </w:r>
    </w:p>
    <w:p w14:paraId="5356EC1A" w14:textId="4A83C93D" w:rsidR="00DA7054" w:rsidRPr="00A0163F" w:rsidRDefault="00DA7054"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rPr>
        <w:t xml:space="preserve">zwrotu kosztów udziału w postępowaniu, z zastrzeżeniem art. 261 ustawy </w:t>
      </w:r>
      <w:proofErr w:type="spellStart"/>
      <w:r w:rsidR="00AE1460">
        <w:rPr>
          <w:rFonts w:asciiTheme="minorHAnsi" w:hAnsiTheme="minorHAnsi" w:cstheme="minorHAnsi"/>
          <w:sz w:val="22"/>
        </w:rPr>
        <w:t>Pzp</w:t>
      </w:r>
      <w:proofErr w:type="spellEnd"/>
      <w:r w:rsidRPr="00A0163F">
        <w:rPr>
          <w:rFonts w:asciiTheme="minorHAnsi" w:hAnsiTheme="minorHAnsi" w:cstheme="minorHAnsi"/>
          <w:sz w:val="22"/>
        </w:rPr>
        <w:t>;</w:t>
      </w:r>
    </w:p>
    <w:p w14:paraId="48AC71EB" w14:textId="3D279EDD" w:rsidR="00DA7054" w:rsidRPr="00A0163F" w:rsidRDefault="00DA7054"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 xml:space="preserve">wymagań w zakresie zatrudnienia na podstawie stosunku pracy, w okolicznościach, o których mowa w art. 95 ustawy </w:t>
      </w:r>
      <w:proofErr w:type="spellStart"/>
      <w:r w:rsidR="00AE1460">
        <w:rPr>
          <w:rFonts w:asciiTheme="minorHAnsi" w:hAnsiTheme="minorHAnsi" w:cstheme="minorHAnsi"/>
          <w:sz w:val="22"/>
          <w:szCs w:val="22"/>
        </w:rPr>
        <w:t>Pzp</w:t>
      </w:r>
      <w:proofErr w:type="spellEnd"/>
      <w:r w:rsidRPr="00A0163F">
        <w:rPr>
          <w:rFonts w:asciiTheme="minorHAnsi" w:hAnsiTheme="minorHAnsi" w:cstheme="minorHAnsi"/>
          <w:sz w:val="22"/>
          <w:szCs w:val="22"/>
        </w:rPr>
        <w:t xml:space="preserve"> oraz wymagań w zakresie zatrudnienia osób, o których mowa </w:t>
      </w:r>
      <w:r w:rsidR="00950081">
        <w:rPr>
          <w:rFonts w:asciiTheme="minorHAnsi" w:hAnsiTheme="minorHAnsi" w:cstheme="minorHAnsi"/>
          <w:sz w:val="22"/>
          <w:szCs w:val="22"/>
        </w:rPr>
        <w:t xml:space="preserve">              </w:t>
      </w:r>
      <w:r w:rsidRPr="00A0163F">
        <w:rPr>
          <w:rFonts w:asciiTheme="minorHAnsi" w:hAnsiTheme="minorHAnsi" w:cstheme="minorHAnsi"/>
          <w:sz w:val="22"/>
          <w:szCs w:val="22"/>
        </w:rPr>
        <w:t xml:space="preserve">w art. 96 ust. 2 pkt 2 ustawy </w:t>
      </w:r>
      <w:proofErr w:type="spellStart"/>
      <w:r w:rsidR="00AE1460">
        <w:rPr>
          <w:rFonts w:asciiTheme="minorHAnsi" w:hAnsiTheme="minorHAnsi" w:cstheme="minorHAnsi"/>
          <w:sz w:val="22"/>
          <w:szCs w:val="22"/>
        </w:rPr>
        <w:t>Pzp</w:t>
      </w:r>
      <w:proofErr w:type="spellEnd"/>
      <w:r w:rsidR="00B35EE9" w:rsidRPr="00A0163F">
        <w:rPr>
          <w:rFonts w:asciiTheme="minorHAnsi" w:hAnsiTheme="minorHAnsi" w:cstheme="minorHAnsi"/>
          <w:sz w:val="22"/>
          <w:szCs w:val="22"/>
        </w:rPr>
        <w:t>;</w:t>
      </w:r>
    </w:p>
    <w:p w14:paraId="1A9B215C" w14:textId="17DEB12E" w:rsidR="00B35EE9" w:rsidRPr="00A0163F" w:rsidRDefault="00B35EE9"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 xml:space="preserve">zastrzeżenia możliwości ubiegania się o udzielenie zamówienia wyłącznie przez </w:t>
      </w:r>
      <w:r w:rsidR="001819E9">
        <w:rPr>
          <w:rFonts w:asciiTheme="minorHAnsi" w:hAnsiTheme="minorHAnsi" w:cstheme="minorHAnsi"/>
          <w:sz w:val="22"/>
          <w:szCs w:val="22"/>
        </w:rPr>
        <w:t>w</w:t>
      </w:r>
      <w:r w:rsidRPr="00A0163F">
        <w:rPr>
          <w:rFonts w:asciiTheme="minorHAnsi" w:hAnsiTheme="minorHAnsi" w:cstheme="minorHAnsi"/>
          <w:sz w:val="22"/>
          <w:szCs w:val="22"/>
        </w:rPr>
        <w:t>ykonawców, o</w:t>
      </w:r>
      <w:r w:rsidR="001819E9">
        <w:rPr>
          <w:rFonts w:asciiTheme="minorHAnsi" w:hAnsiTheme="minorHAnsi" w:cstheme="minorHAnsi"/>
          <w:sz w:val="22"/>
          <w:szCs w:val="22"/>
        </w:rPr>
        <w:t> </w:t>
      </w:r>
      <w:r w:rsidRPr="00A0163F">
        <w:rPr>
          <w:rFonts w:asciiTheme="minorHAnsi" w:hAnsiTheme="minorHAnsi" w:cstheme="minorHAnsi"/>
          <w:sz w:val="22"/>
          <w:szCs w:val="22"/>
        </w:rPr>
        <w:t xml:space="preserve">których mowa w art. 94 ustawy </w:t>
      </w:r>
      <w:proofErr w:type="spellStart"/>
      <w:r w:rsidR="00AE1460">
        <w:rPr>
          <w:rFonts w:asciiTheme="minorHAnsi" w:hAnsiTheme="minorHAnsi" w:cstheme="minorHAnsi"/>
          <w:sz w:val="22"/>
          <w:szCs w:val="22"/>
        </w:rPr>
        <w:t>Pzp</w:t>
      </w:r>
      <w:proofErr w:type="spellEnd"/>
      <w:r w:rsidRPr="00A0163F">
        <w:rPr>
          <w:rFonts w:asciiTheme="minorHAnsi" w:hAnsiTheme="minorHAnsi" w:cstheme="minorHAnsi"/>
          <w:sz w:val="22"/>
          <w:szCs w:val="22"/>
        </w:rPr>
        <w:t xml:space="preserve"> oraz</w:t>
      </w:r>
      <w:r w:rsidRPr="00A0163F">
        <w:rPr>
          <w:rFonts w:asciiTheme="minorHAnsi" w:eastAsiaTheme="minorHAnsi" w:hAnsiTheme="minorHAnsi" w:cstheme="minorHAnsi"/>
          <w:color w:val="000000"/>
          <w:sz w:val="23"/>
          <w:szCs w:val="23"/>
          <w:lang w:eastAsia="en-US"/>
        </w:rPr>
        <w:t xml:space="preserve"> </w:t>
      </w:r>
      <w:r w:rsidRPr="00A0163F">
        <w:rPr>
          <w:rFonts w:asciiTheme="minorHAnsi" w:hAnsiTheme="minorHAnsi" w:cstheme="minorHAnsi"/>
          <w:sz w:val="22"/>
          <w:szCs w:val="22"/>
        </w:rPr>
        <w:t xml:space="preserve">obowiązku osobistego wykonania przez </w:t>
      </w:r>
      <w:r w:rsidR="001819E9">
        <w:rPr>
          <w:rFonts w:asciiTheme="minorHAnsi" w:hAnsiTheme="minorHAnsi" w:cstheme="minorHAnsi"/>
          <w:sz w:val="22"/>
          <w:szCs w:val="22"/>
        </w:rPr>
        <w:t>w</w:t>
      </w:r>
      <w:r w:rsidRPr="00A0163F">
        <w:rPr>
          <w:rFonts w:asciiTheme="minorHAnsi" w:hAnsiTheme="minorHAnsi" w:cstheme="minorHAnsi"/>
          <w:sz w:val="22"/>
          <w:szCs w:val="22"/>
        </w:rPr>
        <w:t xml:space="preserve">ykonawcę kluczowych zadań o których mowa w art. 60 i 121 ustawy </w:t>
      </w:r>
      <w:proofErr w:type="spellStart"/>
      <w:r w:rsidR="00AE1460">
        <w:rPr>
          <w:rFonts w:asciiTheme="minorHAnsi" w:hAnsiTheme="minorHAnsi" w:cstheme="minorHAnsi"/>
          <w:sz w:val="22"/>
          <w:szCs w:val="22"/>
        </w:rPr>
        <w:t>Pzp</w:t>
      </w:r>
      <w:proofErr w:type="spellEnd"/>
      <w:r w:rsidRPr="00A0163F">
        <w:rPr>
          <w:rFonts w:asciiTheme="minorHAnsi" w:hAnsiTheme="minorHAnsi" w:cstheme="minorHAnsi"/>
          <w:sz w:val="22"/>
          <w:szCs w:val="22"/>
        </w:rPr>
        <w:t>;</w:t>
      </w:r>
    </w:p>
    <w:p w14:paraId="4C5B89DB" w14:textId="13758401" w:rsidR="00B72336" w:rsidRPr="00A0163F" w:rsidRDefault="00B35EE9" w:rsidP="007C2CCE">
      <w:pPr>
        <w:pStyle w:val="Akapitzlist"/>
        <w:numPr>
          <w:ilvl w:val="5"/>
          <w:numId w:val="4"/>
        </w:numPr>
        <w:tabs>
          <w:tab w:val="clear" w:pos="4815"/>
        </w:tabs>
        <w:spacing w:before="120"/>
        <w:ind w:left="851" w:hanging="425"/>
        <w:contextualSpacing w:val="0"/>
        <w:jc w:val="both"/>
        <w:rPr>
          <w:rFonts w:asciiTheme="minorHAnsi" w:hAnsiTheme="minorHAnsi" w:cstheme="minorHAnsi"/>
          <w:sz w:val="22"/>
          <w:szCs w:val="22"/>
        </w:rPr>
      </w:pPr>
      <w:r w:rsidRPr="00A0163F">
        <w:rPr>
          <w:rFonts w:asciiTheme="minorHAnsi" w:hAnsiTheme="minorHAnsi" w:cstheme="minorHAnsi"/>
          <w:sz w:val="22"/>
          <w:szCs w:val="22"/>
        </w:rPr>
        <w:t>wymogu lub możliwości złożenia ofert w postaci katalogów elektronicznych lub dołączenia katalogów elektronicznych do oferty, w sytuacji określonej w art. 93</w:t>
      </w:r>
      <w:r w:rsidR="00B72336" w:rsidRPr="00A0163F">
        <w:rPr>
          <w:rFonts w:asciiTheme="minorHAnsi" w:hAnsiTheme="minorHAnsi" w:cstheme="minorHAnsi"/>
          <w:sz w:val="22"/>
          <w:szCs w:val="22"/>
        </w:rPr>
        <w:t xml:space="preserve"> ustawy </w:t>
      </w:r>
      <w:proofErr w:type="spellStart"/>
      <w:r w:rsidR="00AE1460">
        <w:rPr>
          <w:rFonts w:asciiTheme="minorHAnsi" w:hAnsiTheme="minorHAnsi" w:cstheme="minorHAnsi"/>
          <w:sz w:val="22"/>
          <w:szCs w:val="22"/>
        </w:rPr>
        <w:t>Pzp</w:t>
      </w:r>
      <w:proofErr w:type="spellEnd"/>
      <w:r w:rsidR="00B72336" w:rsidRPr="00A0163F">
        <w:rPr>
          <w:rFonts w:asciiTheme="minorHAnsi" w:hAnsiTheme="minorHAnsi" w:cstheme="minorHAnsi"/>
          <w:sz w:val="22"/>
          <w:szCs w:val="22"/>
        </w:rPr>
        <w:t>.</w:t>
      </w:r>
    </w:p>
    <w:p w14:paraId="6EC482AD" w14:textId="77777777" w:rsidR="00FF10B9" w:rsidRPr="006C7A87" w:rsidRDefault="00FF10B9" w:rsidP="006C7A87">
      <w:pPr>
        <w:pStyle w:val="Nagwek2"/>
        <w:pBdr>
          <w:bottom w:val="single" w:sz="4" w:space="1" w:color="A6A6A6" w:themeColor="background1" w:themeShade="A6"/>
        </w:pBdr>
        <w:tabs>
          <w:tab w:val="num" w:pos="567"/>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POUCZENIE O ŚRODKACH OCHRONY PRAWNEJ PRZYSŁUGUJĄCYCH WYKONAWC</w:t>
      </w:r>
      <w:r w:rsidR="00626298" w:rsidRPr="006C7A87">
        <w:rPr>
          <w:rFonts w:asciiTheme="minorHAnsi" w:eastAsia="Calibri" w:hAnsiTheme="minorHAnsi" w:cstheme="minorHAnsi"/>
          <w:color w:val="2F5496" w:themeColor="accent5" w:themeShade="BF"/>
          <w:lang w:eastAsia="en-US"/>
        </w:rPr>
        <w:t>Y</w:t>
      </w:r>
      <w:r w:rsidRPr="006C7A87">
        <w:rPr>
          <w:rFonts w:asciiTheme="minorHAnsi" w:eastAsia="Calibri" w:hAnsiTheme="minorHAnsi" w:cstheme="minorHAnsi"/>
          <w:color w:val="2F5496" w:themeColor="accent5" w:themeShade="BF"/>
          <w:lang w:eastAsia="en-US"/>
        </w:rPr>
        <w:t xml:space="preserve"> </w:t>
      </w:r>
    </w:p>
    <w:p w14:paraId="03D62B2D" w14:textId="610B9BA3" w:rsidR="00FF10B9" w:rsidRPr="00A0163F" w:rsidRDefault="00FF10B9" w:rsidP="001819E9">
      <w:pPr>
        <w:spacing w:after="240"/>
        <w:jc w:val="both"/>
        <w:rPr>
          <w:rFonts w:asciiTheme="minorHAnsi" w:hAnsiTheme="minorHAnsi" w:cstheme="minorHAnsi"/>
          <w:sz w:val="22"/>
        </w:rPr>
      </w:pPr>
      <w:r w:rsidRPr="00A0163F">
        <w:rPr>
          <w:rFonts w:asciiTheme="minorHAnsi" w:hAnsiTheme="minorHAnsi" w:cstheme="minorHAnsi"/>
          <w:sz w:val="22"/>
        </w:rPr>
        <w:t>Wyk</w:t>
      </w:r>
      <w:r w:rsidR="009B665E" w:rsidRPr="00A0163F">
        <w:rPr>
          <w:rFonts w:asciiTheme="minorHAnsi" w:hAnsiTheme="minorHAnsi" w:cstheme="minorHAnsi"/>
          <w:sz w:val="22"/>
        </w:rPr>
        <w:t>onawcy</w:t>
      </w:r>
      <w:r w:rsidRPr="00A0163F">
        <w:rPr>
          <w:rFonts w:asciiTheme="minorHAnsi" w:hAnsiTheme="minorHAnsi" w:cstheme="minorHAnsi"/>
          <w:sz w:val="22"/>
        </w:rPr>
        <w:t xml:space="preserve">, </w:t>
      </w:r>
      <w:r w:rsidR="00626298" w:rsidRPr="00A0163F">
        <w:rPr>
          <w:rFonts w:asciiTheme="minorHAnsi" w:hAnsiTheme="minorHAnsi" w:cstheme="minorHAnsi"/>
          <w:sz w:val="22"/>
        </w:rPr>
        <w:t>jeżeli ma lub miał interes w uzyskaniu zamówienia oraz poniósł lub może ponieść szkodę w</w:t>
      </w:r>
      <w:r w:rsidR="001819E9">
        <w:rPr>
          <w:rFonts w:asciiTheme="minorHAnsi" w:hAnsiTheme="minorHAnsi" w:cstheme="minorHAnsi"/>
          <w:sz w:val="22"/>
        </w:rPr>
        <w:t> </w:t>
      </w:r>
      <w:r w:rsidR="00626298" w:rsidRPr="00A0163F">
        <w:rPr>
          <w:rFonts w:asciiTheme="minorHAnsi" w:hAnsiTheme="minorHAnsi" w:cstheme="minorHAnsi"/>
          <w:sz w:val="22"/>
        </w:rPr>
        <w:t xml:space="preserve">wyniku naruszenia przez </w:t>
      </w:r>
      <w:r w:rsidR="008E6CA4" w:rsidRPr="00A0163F">
        <w:rPr>
          <w:rFonts w:asciiTheme="minorHAnsi" w:hAnsiTheme="minorHAnsi" w:cstheme="minorHAnsi"/>
          <w:sz w:val="22"/>
        </w:rPr>
        <w:t>Z</w:t>
      </w:r>
      <w:r w:rsidR="00626298" w:rsidRPr="00A0163F">
        <w:rPr>
          <w:rFonts w:asciiTheme="minorHAnsi" w:hAnsiTheme="minorHAnsi" w:cstheme="minorHAnsi"/>
          <w:sz w:val="22"/>
        </w:rPr>
        <w:t>amawiającego przepisów ustawy</w:t>
      </w:r>
      <w:r w:rsidR="00626298" w:rsidRPr="00A0163F">
        <w:rPr>
          <w:rFonts w:asciiTheme="minorHAnsi" w:hAnsiTheme="minorHAnsi" w:cstheme="minorHAnsi"/>
          <w:color w:val="000000"/>
          <w:sz w:val="22"/>
          <w:szCs w:val="22"/>
          <w:bdr w:val="none" w:sz="0" w:space="0" w:color="auto" w:frame="1"/>
        </w:rPr>
        <w:t xml:space="preserve"> </w:t>
      </w:r>
      <w:proofErr w:type="spellStart"/>
      <w:r w:rsidR="00AE1460">
        <w:rPr>
          <w:rFonts w:asciiTheme="minorHAnsi" w:hAnsiTheme="minorHAnsi" w:cstheme="minorHAnsi"/>
          <w:color w:val="000000"/>
          <w:sz w:val="22"/>
          <w:szCs w:val="22"/>
          <w:bdr w:val="none" w:sz="0" w:space="0" w:color="auto" w:frame="1"/>
        </w:rPr>
        <w:t>Pzp</w:t>
      </w:r>
      <w:proofErr w:type="spellEnd"/>
      <w:r w:rsidRPr="00A0163F">
        <w:rPr>
          <w:rFonts w:asciiTheme="minorHAnsi" w:hAnsiTheme="minorHAnsi" w:cstheme="minorHAnsi"/>
          <w:sz w:val="22"/>
        </w:rPr>
        <w:t xml:space="preserve"> przysługują środki ochrony prawnej wyszczególnione w Dziale </w:t>
      </w:r>
      <w:r w:rsidR="008E6CA4" w:rsidRPr="00A0163F">
        <w:rPr>
          <w:rFonts w:asciiTheme="minorHAnsi" w:hAnsiTheme="minorHAnsi" w:cstheme="minorHAnsi"/>
          <w:sz w:val="22"/>
        </w:rPr>
        <w:t>IX</w:t>
      </w:r>
      <w:r w:rsidRPr="00A0163F">
        <w:rPr>
          <w:rFonts w:asciiTheme="minorHAnsi" w:hAnsiTheme="minorHAnsi" w:cstheme="minorHAnsi"/>
          <w:sz w:val="22"/>
        </w:rPr>
        <w:t xml:space="preserve"> </w:t>
      </w:r>
      <w:r w:rsidR="00310663" w:rsidRPr="00A0163F">
        <w:rPr>
          <w:rFonts w:asciiTheme="minorHAnsi" w:hAnsiTheme="minorHAnsi" w:cstheme="minorHAnsi"/>
          <w:sz w:val="22"/>
        </w:rPr>
        <w:t xml:space="preserve">ustawy </w:t>
      </w:r>
      <w:proofErr w:type="spellStart"/>
      <w:r w:rsidR="00AE1460">
        <w:rPr>
          <w:rFonts w:asciiTheme="minorHAnsi" w:hAnsiTheme="minorHAnsi" w:cstheme="minorHAnsi"/>
          <w:sz w:val="22"/>
        </w:rPr>
        <w:t>Pzp</w:t>
      </w:r>
      <w:proofErr w:type="spellEnd"/>
      <w:r w:rsidRPr="00A0163F">
        <w:rPr>
          <w:rFonts w:asciiTheme="minorHAnsi" w:hAnsiTheme="minorHAnsi" w:cstheme="minorHAnsi"/>
          <w:sz w:val="22"/>
        </w:rPr>
        <w:t>.</w:t>
      </w:r>
    </w:p>
    <w:p w14:paraId="4A43086E" w14:textId="77777777" w:rsidR="00965242" w:rsidRPr="006C7A87" w:rsidRDefault="00965242"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OCHRONA DANYCH OSOBOWYCH</w:t>
      </w:r>
    </w:p>
    <w:p w14:paraId="63D72AE3" w14:textId="21F9F1EC" w:rsidR="005A2A4A" w:rsidRPr="005E4826" w:rsidRDefault="005A2A4A" w:rsidP="005E4826">
      <w:pPr>
        <w:suppressAutoHyphens/>
        <w:spacing w:before="120" w:after="120"/>
        <w:jc w:val="both"/>
        <w:rPr>
          <w:rFonts w:asciiTheme="minorHAnsi" w:hAnsiTheme="minorHAnsi" w:cstheme="minorHAnsi"/>
          <w:bCs/>
          <w:sz w:val="22"/>
          <w:szCs w:val="22"/>
        </w:rPr>
      </w:pPr>
      <w:r w:rsidRPr="005E4826">
        <w:rPr>
          <w:rFonts w:asciiTheme="minorHAnsi" w:hAnsiTheme="minorHAnsi" w:cstheme="minorHAnsi"/>
          <w:b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3E070C">
        <w:rPr>
          <w:rFonts w:asciiTheme="minorHAnsi" w:hAnsiTheme="minorHAnsi" w:cstheme="minorHAnsi"/>
          <w:bCs/>
          <w:sz w:val="22"/>
          <w:szCs w:val="22"/>
        </w:rPr>
        <w:t> </w:t>
      </w:r>
      <w:r w:rsidRPr="005E4826">
        <w:rPr>
          <w:rFonts w:asciiTheme="minorHAnsi" w:hAnsiTheme="minorHAnsi" w:cstheme="minorHAnsi"/>
          <w:bCs/>
          <w:sz w:val="22"/>
          <w:szCs w:val="22"/>
        </w:rPr>
        <w:t>ochronie danych) (Dz. Urz. UE L 119 z 04.05.2016, str. 1), dalej „RODO”, w sprawie zbierania danych osobowych bezpośrednio od osoby fizycznej, której dane dotyczą w celu związanym z niniejszym postępowaniem, informuję, że:</w:t>
      </w:r>
    </w:p>
    <w:p w14:paraId="0DF1A296" w14:textId="09F71EC0" w:rsidR="003E070C" w:rsidRDefault="003E070C" w:rsidP="003E070C">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3E070C">
        <w:rPr>
          <w:rFonts w:asciiTheme="minorHAnsi" w:hAnsiTheme="minorHAnsi" w:cstheme="minorHAnsi"/>
          <w:bCs/>
          <w:sz w:val="22"/>
          <w:szCs w:val="22"/>
        </w:rPr>
        <w:t>administratorem Pani/Pana osobowych jest Gmina Milówka Jana Kazimierza 123, 34-360 Milówka;</w:t>
      </w:r>
    </w:p>
    <w:p w14:paraId="05F94B82" w14:textId="7393F381" w:rsidR="005A2A4A" w:rsidRPr="003E070C" w:rsidRDefault="003E070C" w:rsidP="003E070C">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3E070C">
        <w:rPr>
          <w:rFonts w:asciiTheme="minorHAnsi" w:hAnsiTheme="minorHAnsi" w:cstheme="minorHAnsi"/>
          <w:bCs/>
          <w:sz w:val="22"/>
          <w:szCs w:val="22"/>
        </w:rPr>
        <w:t xml:space="preserve">w sprawach związanych z przetwarzaniem danych można kontaktować się z inspektorem ochrony danych osobowych – e-mail: </w:t>
      </w:r>
      <w:hyperlink r:id="rId10" w:history="1">
        <w:r w:rsidRPr="003E070C">
          <w:rPr>
            <w:rStyle w:val="Hipercze"/>
            <w:rFonts w:asciiTheme="minorHAnsi" w:hAnsiTheme="minorHAnsi" w:cstheme="minorHAnsi"/>
            <w:sz w:val="22"/>
            <w:szCs w:val="22"/>
          </w:rPr>
          <w:t>iod@milowka.com.pl</w:t>
        </w:r>
      </w:hyperlink>
      <w:r w:rsidRPr="003E070C">
        <w:rPr>
          <w:rFonts w:asciiTheme="minorHAnsi" w:hAnsiTheme="minorHAnsi" w:cstheme="minorHAnsi"/>
          <w:sz w:val="22"/>
          <w:szCs w:val="22"/>
        </w:rPr>
        <w:t>;</w:t>
      </w:r>
      <w:r w:rsidR="0030504C" w:rsidRPr="003E070C">
        <w:rPr>
          <w:rFonts w:asciiTheme="minorHAnsi" w:eastAsiaTheme="minorHAnsi" w:hAnsiTheme="minorHAnsi" w:cstheme="minorHAnsi"/>
          <w:color w:val="000000"/>
          <w:sz w:val="22"/>
          <w:szCs w:val="22"/>
          <w:lang w:eastAsia="en-US"/>
        </w:rPr>
        <w:t xml:space="preserve">; </w:t>
      </w:r>
    </w:p>
    <w:p w14:paraId="47D27917" w14:textId="3585CAF2"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 xml:space="preserve">Pani/Pana dane osobowe przetwarzane </w:t>
      </w:r>
      <w:r>
        <w:rPr>
          <w:rFonts w:asciiTheme="minorHAnsi" w:hAnsiTheme="minorHAnsi" w:cstheme="minorHAnsi"/>
          <w:bCs/>
          <w:sz w:val="22"/>
          <w:szCs w:val="22"/>
        </w:rPr>
        <w:t xml:space="preserve">będą </w:t>
      </w:r>
      <w:r w:rsidRPr="005A2A4A">
        <w:rPr>
          <w:rFonts w:asciiTheme="minorHAnsi" w:hAnsiTheme="minorHAnsi" w:cstheme="minorHAnsi"/>
          <w:bCs/>
          <w:sz w:val="22"/>
          <w:szCs w:val="22"/>
        </w:rPr>
        <w:t>na podstawie art. 6 ust. 1 lit. c RODO w celu związanym z</w:t>
      </w:r>
      <w:r w:rsidR="003E070C">
        <w:rPr>
          <w:rFonts w:asciiTheme="minorHAnsi" w:hAnsiTheme="minorHAnsi" w:cstheme="minorHAnsi"/>
          <w:bCs/>
          <w:sz w:val="22"/>
          <w:szCs w:val="22"/>
        </w:rPr>
        <w:t> </w:t>
      </w:r>
      <w:r w:rsidRPr="005A2A4A">
        <w:rPr>
          <w:rFonts w:asciiTheme="minorHAnsi" w:hAnsiTheme="minorHAnsi" w:cstheme="minorHAnsi"/>
          <w:bCs/>
          <w:sz w:val="22"/>
          <w:szCs w:val="22"/>
        </w:rPr>
        <w:t xml:space="preserve">postępowaniem o udzielenie zamówienia publicznego pod nazwą: </w:t>
      </w:r>
      <w:r w:rsidR="002E6FB2" w:rsidRPr="002E6FB2">
        <w:rPr>
          <w:rFonts w:asciiTheme="minorHAnsi" w:hAnsiTheme="minorHAnsi" w:cstheme="minorHAnsi"/>
          <w:b/>
          <w:bCs/>
          <w:iCs/>
          <w:sz w:val="22"/>
          <w:szCs w:val="22"/>
        </w:rPr>
        <w:t>„Wspólna edukacja wszystkich dzieci – wsparcie szkół podstawowych w Gminie Milówka”</w:t>
      </w:r>
      <w:r w:rsidRPr="005A2A4A">
        <w:rPr>
          <w:rFonts w:asciiTheme="minorHAnsi" w:hAnsiTheme="minorHAnsi" w:cstheme="minorHAnsi"/>
          <w:bCs/>
          <w:sz w:val="22"/>
          <w:szCs w:val="22"/>
        </w:rPr>
        <w:t xml:space="preserve">– nr referencyjny </w:t>
      </w:r>
      <w:r w:rsidR="000D021F">
        <w:rPr>
          <w:rFonts w:asciiTheme="minorHAnsi" w:hAnsiTheme="minorHAnsi" w:cstheme="minorHAnsi"/>
          <w:b/>
          <w:bCs/>
          <w:sz w:val="22"/>
          <w:szCs w:val="22"/>
        </w:rPr>
        <w:t>RRG.271.</w:t>
      </w:r>
      <w:r w:rsidR="001E50C7">
        <w:rPr>
          <w:rFonts w:asciiTheme="minorHAnsi" w:hAnsiTheme="minorHAnsi" w:cstheme="minorHAnsi"/>
          <w:b/>
          <w:bCs/>
          <w:sz w:val="22"/>
          <w:szCs w:val="22"/>
        </w:rPr>
        <w:t>8</w:t>
      </w:r>
      <w:r w:rsidR="000D021F">
        <w:rPr>
          <w:rFonts w:asciiTheme="minorHAnsi" w:hAnsiTheme="minorHAnsi" w:cstheme="minorHAnsi"/>
          <w:b/>
          <w:bCs/>
          <w:sz w:val="22"/>
          <w:szCs w:val="22"/>
        </w:rPr>
        <w:t>.202</w:t>
      </w:r>
      <w:r w:rsidR="001E50C7">
        <w:rPr>
          <w:rFonts w:asciiTheme="minorHAnsi" w:hAnsiTheme="minorHAnsi" w:cstheme="minorHAnsi"/>
          <w:b/>
          <w:bCs/>
          <w:sz w:val="22"/>
          <w:szCs w:val="22"/>
        </w:rPr>
        <w:t>4</w:t>
      </w:r>
      <w:r w:rsidRPr="005A2A4A">
        <w:rPr>
          <w:rFonts w:asciiTheme="minorHAnsi" w:hAnsiTheme="minorHAnsi" w:cstheme="minorHAnsi"/>
          <w:bCs/>
          <w:sz w:val="22"/>
          <w:szCs w:val="22"/>
        </w:rPr>
        <w:t>;</w:t>
      </w:r>
    </w:p>
    <w:p w14:paraId="707C5067" w14:textId="4580FB94"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 xml:space="preserve">odbiorcami Pani/Pana danych osobowych będą osoby lub podmioty, którym udostępniona zostanie dokumentacja postępowania w oparciu o art. 18 ustawy </w:t>
      </w:r>
      <w:proofErr w:type="spellStart"/>
      <w:r w:rsidR="00BB4D03">
        <w:rPr>
          <w:rFonts w:asciiTheme="minorHAnsi" w:hAnsiTheme="minorHAnsi" w:cstheme="minorHAnsi"/>
          <w:bCs/>
          <w:sz w:val="22"/>
          <w:szCs w:val="22"/>
        </w:rPr>
        <w:t>Pzp</w:t>
      </w:r>
      <w:proofErr w:type="spellEnd"/>
      <w:r w:rsidRPr="005A2A4A">
        <w:rPr>
          <w:rFonts w:asciiTheme="minorHAnsi" w:hAnsiTheme="minorHAnsi" w:cstheme="minorHAnsi"/>
          <w:bCs/>
          <w:sz w:val="22"/>
          <w:szCs w:val="22"/>
        </w:rPr>
        <w:t>;</w:t>
      </w:r>
    </w:p>
    <w:p w14:paraId="6C257295" w14:textId="6D55DEEB"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 xml:space="preserve">Pani/Pana dane osobowe będą przechowywane, zgodnie z art. 78 ust. 1 i 4 ustawy </w:t>
      </w:r>
      <w:proofErr w:type="spellStart"/>
      <w:r w:rsidR="00BB4D03">
        <w:rPr>
          <w:rFonts w:asciiTheme="minorHAnsi" w:hAnsiTheme="minorHAnsi" w:cstheme="minorHAnsi"/>
          <w:bCs/>
          <w:sz w:val="22"/>
          <w:szCs w:val="22"/>
        </w:rPr>
        <w:t>Pzp</w:t>
      </w:r>
      <w:proofErr w:type="spellEnd"/>
      <w:r w:rsidRPr="005A2A4A">
        <w:rPr>
          <w:rFonts w:asciiTheme="minorHAnsi" w:hAnsiTheme="minorHAnsi" w:cstheme="minorHAnsi"/>
          <w:bCs/>
          <w:sz w:val="22"/>
          <w:szCs w:val="22"/>
        </w:rPr>
        <w:t>, przez okres 4</w:t>
      </w:r>
      <w:r w:rsidR="00BB4D03">
        <w:rPr>
          <w:rFonts w:asciiTheme="minorHAnsi" w:hAnsiTheme="minorHAnsi" w:cstheme="minorHAnsi"/>
          <w:bCs/>
          <w:sz w:val="22"/>
          <w:szCs w:val="22"/>
        </w:rPr>
        <w:t> </w:t>
      </w:r>
      <w:r w:rsidRPr="005A2A4A">
        <w:rPr>
          <w:rFonts w:asciiTheme="minorHAnsi" w:hAnsiTheme="minorHAnsi" w:cstheme="minorHAnsi"/>
          <w:bCs/>
          <w:sz w:val="22"/>
          <w:szCs w:val="22"/>
        </w:rPr>
        <w:t>lat od dnia zakończenia postępowania o udzielenie zamówienia, nie krócej jednak niż okres obowiązywania umowy, upływ terminu gwarancji określonego w umowie, okres trwałości projektu/programu;</w:t>
      </w:r>
    </w:p>
    <w:p w14:paraId="73A99F02" w14:textId="0CDCE8B1"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 xml:space="preserve">obowiązek podania przez Panią/Pana danych osobowych bezpośrednio Pani/Pana dotyczących jest wymogiem ustawowym określonym w przepisach ustawy </w:t>
      </w:r>
      <w:proofErr w:type="spellStart"/>
      <w:r w:rsidRPr="005A2A4A">
        <w:rPr>
          <w:rFonts w:asciiTheme="minorHAnsi" w:hAnsiTheme="minorHAnsi" w:cstheme="minorHAnsi"/>
          <w:bCs/>
          <w:sz w:val="22"/>
          <w:szCs w:val="22"/>
        </w:rPr>
        <w:t>Pzp</w:t>
      </w:r>
      <w:proofErr w:type="spellEnd"/>
      <w:r w:rsidRPr="005A2A4A">
        <w:rPr>
          <w:rFonts w:asciiTheme="minorHAnsi" w:hAnsiTheme="minorHAnsi" w:cstheme="minorHAnsi"/>
          <w:bCs/>
          <w:sz w:val="22"/>
          <w:szCs w:val="22"/>
        </w:rPr>
        <w:t>, związanym z udziałem w postępowaniu o udzielenie zamówienia publicznego; konsekwencje niepodania określonych danych wynikają z</w:t>
      </w:r>
      <w:r w:rsidR="005E4826">
        <w:rPr>
          <w:rFonts w:asciiTheme="minorHAnsi" w:hAnsiTheme="minorHAnsi" w:cstheme="minorHAnsi"/>
          <w:bCs/>
          <w:sz w:val="22"/>
          <w:szCs w:val="22"/>
        </w:rPr>
        <w:t> </w:t>
      </w:r>
      <w:r w:rsidRPr="005A2A4A">
        <w:rPr>
          <w:rFonts w:asciiTheme="minorHAnsi" w:hAnsiTheme="minorHAnsi" w:cstheme="minorHAnsi"/>
          <w:bCs/>
          <w:sz w:val="22"/>
          <w:szCs w:val="22"/>
        </w:rPr>
        <w:t xml:space="preserve">ustawy </w:t>
      </w:r>
      <w:proofErr w:type="spellStart"/>
      <w:r w:rsidRPr="005A2A4A">
        <w:rPr>
          <w:rFonts w:asciiTheme="minorHAnsi" w:hAnsiTheme="minorHAnsi" w:cstheme="minorHAnsi"/>
          <w:bCs/>
          <w:sz w:val="22"/>
          <w:szCs w:val="22"/>
        </w:rPr>
        <w:t>Pzp</w:t>
      </w:r>
      <w:proofErr w:type="spellEnd"/>
      <w:r w:rsidRPr="005A2A4A">
        <w:rPr>
          <w:rFonts w:asciiTheme="minorHAnsi" w:hAnsiTheme="minorHAnsi" w:cstheme="minorHAnsi"/>
          <w:bCs/>
          <w:sz w:val="22"/>
          <w:szCs w:val="22"/>
        </w:rPr>
        <w:t>;</w:t>
      </w:r>
    </w:p>
    <w:p w14:paraId="4D460AAF" w14:textId="77777777"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w odniesieniu do Pani/Pana danych osobowych decyzje nie będą podejmowane w sposób zautomatyzowany, stosownie do art. 22 RODO;</w:t>
      </w:r>
    </w:p>
    <w:p w14:paraId="1314B843" w14:textId="77777777" w:rsidR="005A2A4A" w:rsidRPr="005A2A4A" w:rsidRDefault="005A2A4A">
      <w:pPr>
        <w:pStyle w:val="Akapitzlist"/>
        <w:numPr>
          <w:ilvl w:val="0"/>
          <w:numId w:val="14"/>
        </w:numPr>
        <w:suppressAutoHyphens/>
        <w:spacing w:before="120" w:after="120"/>
        <w:ind w:left="425" w:hanging="425"/>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Pani/Pana dane osobowe nie będą przekazywane do państw spoza Europejskiego Obszaru Gospodarczego;</w:t>
      </w:r>
    </w:p>
    <w:p w14:paraId="1CEDB045" w14:textId="77777777" w:rsidR="005A2A4A" w:rsidRPr="005A2A4A" w:rsidRDefault="005A2A4A">
      <w:pPr>
        <w:pStyle w:val="Akapitzlist"/>
        <w:numPr>
          <w:ilvl w:val="0"/>
          <w:numId w:val="14"/>
        </w:numPr>
        <w:suppressAutoHyphens/>
        <w:ind w:left="426" w:hanging="426"/>
        <w:rPr>
          <w:rFonts w:asciiTheme="minorHAnsi" w:hAnsiTheme="minorHAnsi" w:cstheme="minorHAnsi"/>
          <w:bCs/>
          <w:sz w:val="22"/>
          <w:szCs w:val="22"/>
        </w:rPr>
      </w:pPr>
      <w:r w:rsidRPr="005A2A4A">
        <w:rPr>
          <w:rFonts w:asciiTheme="minorHAnsi" w:hAnsiTheme="minorHAnsi" w:cstheme="minorHAnsi"/>
          <w:bCs/>
          <w:sz w:val="22"/>
          <w:szCs w:val="22"/>
        </w:rPr>
        <w:lastRenderedPageBreak/>
        <w:t>posiada Pani/Pan:</w:t>
      </w:r>
    </w:p>
    <w:p w14:paraId="658FF6F2" w14:textId="77777777" w:rsidR="005A2A4A" w:rsidRPr="005A2A4A" w:rsidRDefault="005A2A4A">
      <w:pPr>
        <w:pStyle w:val="Akapitzlist"/>
        <w:numPr>
          <w:ilvl w:val="0"/>
          <w:numId w:val="17"/>
        </w:numPr>
        <w:suppressAutoHyphens/>
        <w:spacing w:before="120" w:after="120"/>
        <w:ind w:hanging="357"/>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na podstawie art. 15 RODO prawo dostępu do danych osobowych Pani/Pana dotyczących;</w:t>
      </w:r>
    </w:p>
    <w:p w14:paraId="5F017E60" w14:textId="350800F4" w:rsidR="005A2A4A" w:rsidRPr="005A2A4A" w:rsidRDefault="005A2A4A">
      <w:pPr>
        <w:pStyle w:val="Akapitzlist"/>
        <w:numPr>
          <w:ilvl w:val="0"/>
          <w:numId w:val="17"/>
        </w:numPr>
        <w:suppressAutoHyphens/>
        <w:spacing w:before="120" w:after="120"/>
        <w:ind w:hanging="357"/>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 xml:space="preserve">na podstawie art. 16 RODO prawo do sprostowania Pani/Pana danych osobowych (wyjaśnienie: skorzystanie z prawa do sprostowania nie może skutkować zmianą wyniku postępowania o udzielenie zamówienia publicznego ani zmianą postanowień umowy w zakresie niezgodnym z ustawą </w:t>
      </w:r>
      <w:proofErr w:type="spellStart"/>
      <w:r w:rsidR="005E4826">
        <w:rPr>
          <w:rFonts w:asciiTheme="minorHAnsi" w:hAnsiTheme="minorHAnsi" w:cstheme="minorHAnsi"/>
          <w:bCs/>
          <w:sz w:val="22"/>
          <w:szCs w:val="22"/>
        </w:rPr>
        <w:t>P</w:t>
      </w:r>
      <w:r w:rsidRPr="005A2A4A">
        <w:rPr>
          <w:rFonts w:asciiTheme="minorHAnsi" w:hAnsiTheme="minorHAnsi" w:cstheme="minorHAnsi"/>
          <w:bCs/>
          <w:sz w:val="22"/>
          <w:szCs w:val="22"/>
        </w:rPr>
        <w:t>zp</w:t>
      </w:r>
      <w:proofErr w:type="spellEnd"/>
      <w:r w:rsidRPr="005A2A4A">
        <w:rPr>
          <w:rFonts w:asciiTheme="minorHAnsi" w:hAnsiTheme="minorHAnsi" w:cstheme="minorHAnsi"/>
          <w:bCs/>
          <w:sz w:val="22"/>
          <w:szCs w:val="22"/>
        </w:rPr>
        <w:t xml:space="preserve"> oraz nie może naruszać integralności protokołu oraz jego załączników);</w:t>
      </w:r>
    </w:p>
    <w:p w14:paraId="2747CACD" w14:textId="77777777" w:rsidR="005E4826" w:rsidRDefault="005A2A4A">
      <w:pPr>
        <w:pStyle w:val="Akapitzlist"/>
        <w:numPr>
          <w:ilvl w:val="0"/>
          <w:numId w:val="17"/>
        </w:numPr>
        <w:suppressAutoHyphens/>
        <w:spacing w:before="120" w:after="120"/>
        <w:ind w:hanging="357"/>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w:t>
      </w:r>
      <w:r w:rsidR="005E4826">
        <w:rPr>
          <w:rFonts w:asciiTheme="minorHAnsi" w:hAnsiTheme="minorHAnsi" w:cstheme="minorHAnsi"/>
          <w:bCs/>
          <w:sz w:val="22"/>
          <w:szCs w:val="22"/>
        </w:rPr>
        <w:t> </w:t>
      </w:r>
      <w:r w:rsidRPr="005A2A4A">
        <w:rPr>
          <w:rFonts w:asciiTheme="minorHAnsi" w:hAnsiTheme="minorHAnsi" w:cstheme="minorHAnsi"/>
          <w:bCs/>
          <w:sz w:val="22"/>
          <w:szCs w:val="22"/>
        </w:rPr>
        <w:t>celu zapewnienia korzystania ze środków ochrony prawnej lub w celu ochrony praw innej osoby fizycznej lub prawnej, lub z uwagi na ważne względy interesu publicznego Unii Europejskiej lub państwa członkowskiego);</w:t>
      </w:r>
    </w:p>
    <w:p w14:paraId="33FBAE95" w14:textId="49C50B1A" w:rsidR="005A2A4A" w:rsidRPr="005E4826" w:rsidRDefault="005A2A4A">
      <w:pPr>
        <w:pStyle w:val="Akapitzlist"/>
        <w:numPr>
          <w:ilvl w:val="0"/>
          <w:numId w:val="17"/>
        </w:numPr>
        <w:suppressAutoHyphens/>
        <w:spacing w:before="120" w:after="120"/>
        <w:ind w:hanging="357"/>
        <w:contextualSpacing w:val="0"/>
        <w:jc w:val="both"/>
        <w:rPr>
          <w:rFonts w:asciiTheme="minorHAnsi" w:hAnsiTheme="minorHAnsi" w:cstheme="minorHAnsi"/>
          <w:bCs/>
          <w:sz w:val="22"/>
          <w:szCs w:val="22"/>
        </w:rPr>
      </w:pPr>
      <w:r w:rsidRPr="005E4826">
        <w:rPr>
          <w:rFonts w:asciiTheme="minorHAnsi" w:hAnsiTheme="minorHAnsi" w:cstheme="minorHAnsi"/>
          <w:bCs/>
          <w:sz w:val="22"/>
          <w:szCs w:val="22"/>
        </w:rPr>
        <w:t>prawo do wniesienia skargi do Prezesa Urzędu Ochrony Danych Osobowych (ul. Stawki 2, 00-193 Warszawa), gdy uzna Pani/Pan, że przetwarzanie danych osobowych Pani/Pana dotyczących narusza przepisy RODO;</w:t>
      </w:r>
    </w:p>
    <w:p w14:paraId="59656577" w14:textId="77777777" w:rsidR="005A2A4A" w:rsidRPr="005A2A4A" w:rsidRDefault="005A2A4A">
      <w:pPr>
        <w:pStyle w:val="Akapitzlist"/>
        <w:numPr>
          <w:ilvl w:val="0"/>
          <w:numId w:val="14"/>
        </w:numPr>
        <w:suppressAutoHyphens/>
        <w:spacing w:before="120" w:after="120"/>
        <w:ind w:left="426" w:hanging="426"/>
        <w:contextualSpacing w:val="0"/>
        <w:jc w:val="both"/>
        <w:rPr>
          <w:rFonts w:asciiTheme="minorHAnsi" w:hAnsiTheme="minorHAnsi" w:cstheme="minorHAnsi"/>
          <w:bCs/>
          <w:sz w:val="22"/>
          <w:szCs w:val="22"/>
        </w:rPr>
      </w:pPr>
      <w:r w:rsidRPr="005A2A4A">
        <w:rPr>
          <w:rFonts w:asciiTheme="minorHAnsi" w:hAnsiTheme="minorHAnsi" w:cstheme="minorHAnsi"/>
          <w:bCs/>
          <w:sz w:val="22"/>
          <w:szCs w:val="22"/>
        </w:rPr>
        <w:t>nie przysługuje Pani/Panu:</w:t>
      </w:r>
    </w:p>
    <w:p w14:paraId="21F2702E" w14:textId="77777777" w:rsidR="005A2A4A" w:rsidRPr="005E4826" w:rsidRDefault="005A2A4A">
      <w:pPr>
        <w:pStyle w:val="Akapitzlist"/>
        <w:numPr>
          <w:ilvl w:val="0"/>
          <w:numId w:val="18"/>
        </w:numPr>
        <w:suppressAutoHyphens/>
        <w:spacing w:before="120" w:after="120"/>
        <w:contextualSpacing w:val="0"/>
        <w:jc w:val="both"/>
        <w:rPr>
          <w:rFonts w:asciiTheme="minorHAnsi" w:hAnsiTheme="minorHAnsi" w:cstheme="minorHAnsi"/>
          <w:bCs/>
          <w:sz w:val="22"/>
          <w:szCs w:val="22"/>
        </w:rPr>
      </w:pPr>
      <w:r w:rsidRPr="005E4826">
        <w:rPr>
          <w:rFonts w:asciiTheme="minorHAnsi" w:hAnsiTheme="minorHAnsi" w:cstheme="minorHAnsi"/>
          <w:bCs/>
          <w:sz w:val="22"/>
          <w:szCs w:val="22"/>
        </w:rPr>
        <w:t xml:space="preserve">w związku z art. 17 ust. 3 lit. b, d lub e RODO prawo do usunięcia danych osobowych przed upływem okresu 4 lat od dnia zakończenia postępowania o udzielenie zamówienia, a jeżeli czas trwania umowy przekracza 4 lata, okres przechowywania obejmuje cały czas trwania umowy zgodnie z art. 97 ust. 1 ustawy </w:t>
      </w:r>
      <w:proofErr w:type="spellStart"/>
      <w:r w:rsidRPr="005E4826">
        <w:rPr>
          <w:rFonts w:asciiTheme="minorHAnsi" w:hAnsiTheme="minorHAnsi" w:cstheme="minorHAnsi"/>
          <w:bCs/>
          <w:sz w:val="22"/>
          <w:szCs w:val="22"/>
        </w:rPr>
        <w:t>Pzp</w:t>
      </w:r>
      <w:proofErr w:type="spellEnd"/>
      <w:r w:rsidRPr="005E4826">
        <w:rPr>
          <w:rFonts w:asciiTheme="minorHAnsi" w:hAnsiTheme="minorHAnsi" w:cstheme="minorHAnsi"/>
          <w:bCs/>
          <w:sz w:val="22"/>
          <w:szCs w:val="22"/>
        </w:rPr>
        <w:t>;</w:t>
      </w:r>
    </w:p>
    <w:p w14:paraId="6CC66867" w14:textId="77777777" w:rsidR="005A2A4A" w:rsidRPr="005E4826" w:rsidRDefault="005A2A4A">
      <w:pPr>
        <w:pStyle w:val="Akapitzlist"/>
        <w:numPr>
          <w:ilvl w:val="0"/>
          <w:numId w:val="18"/>
        </w:numPr>
        <w:suppressAutoHyphens/>
        <w:spacing w:before="120" w:after="120"/>
        <w:contextualSpacing w:val="0"/>
        <w:jc w:val="both"/>
        <w:rPr>
          <w:rFonts w:asciiTheme="minorHAnsi" w:hAnsiTheme="minorHAnsi" w:cstheme="minorHAnsi"/>
          <w:bCs/>
          <w:sz w:val="22"/>
          <w:szCs w:val="22"/>
        </w:rPr>
      </w:pPr>
      <w:r w:rsidRPr="005E4826">
        <w:rPr>
          <w:rFonts w:asciiTheme="minorHAnsi" w:hAnsiTheme="minorHAnsi" w:cstheme="minorHAnsi"/>
          <w:bCs/>
          <w:sz w:val="22"/>
          <w:szCs w:val="22"/>
        </w:rPr>
        <w:t>prawo do przenoszenia danych osobowych, o którym mowa w art. 20 RODO;</w:t>
      </w:r>
    </w:p>
    <w:p w14:paraId="274C128F" w14:textId="3D30A857" w:rsidR="00D8265B" w:rsidRDefault="005A2A4A">
      <w:pPr>
        <w:pStyle w:val="Akapitzlist"/>
        <w:numPr>
          <w:ilvl w:val="0"/>
          <w:numId w:val="18"/>
        </w:numPr>
        <w:suppressAutoHyphens/>
        <w:spacing w:before="120" w:after="120"/>
        <w:contextualSpacing w:val="0"/>
        <w:jc w:val="both"/>
        <w:rPr>
          <w:rFonts w:asciiTheme="minorHAnsi" w:hAnsiTheme="minorHAnsi" w:cstheme="minorHAnsi"/>
          <w:sz w:val="22"/>
          <w:szCs w:val="22"/>
        </w:rPr>
      </w:pPr>
      <w:r w:rsidRPr="00300299">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r w:rsidR="00E45BDC">
        <w:rPr>
          <w:rFonts w:asciiTheme="minorHAnsi" w:hAnsiTheme="minorHAnsi" w:cstheme="minorHAnsi"/>
          <w:sz w:val="22"/>
          <w:szCs w:val="22"/>
        </w:rPr>
        <w:t xml:space="preserve"> </w:t>
      </w:r>
    </w:p>
    <w:p w14:paraId="2A78424A" w14:textId="77777777" w:rsidR="005873C4" w:rsidRDefault="005873C4" w:rsidP="005873C4">
      <w:pPr>
        <w:pStyle w:val="Akapitzlist"/>
        <w:suppressAutoHyphens/>
        <w:spacing w:before="120" w:after="120"/>
        <w:contextualSpacing w:val="0"/>
        <w:jc w:val="both"/>
        <w:rPr>
          <w:rFonts w:asciiTheme="minorHAnsi" w:hAnsiTheme="minorHAnsi" w:cstheme="minorHAnsi"/>
          <w:sz w:val="22"/>
          <w:szCs w:val="22"/>
        </w:rPr>
      </w:pPr>
    </w:p>
    <w:p w14:paraId="2C195476" w14:textId="77777777" w:rsidR="005873C4" w:rsidRPr="005873C4" w:rsidRDefault="005873C4" w:rsidP="005873C4">
      <w:pPr>
        <w:pStyle w:val="Akapitzlist"/>
        <w:suppressAutoHyphens/>
        <w:spacing w:before="120" w:after="120"/>
        <w:jc w:val="both"/>
        <w:rPr>
          <w:rFonts w:asciiTheme="minorHAnsi" w:hAnsiTheme="minorHAnsi" w:cstheme="minorHAnsi"/>
          <w:sz w:val="22"/>
          <w:szCs w:val="22"/>
        </w:rPr>
      </w:pPr>
      <w:r w:rsidRPr="005873C4">
        <w:rPr>
          <w:rFonts w:asciiTheme="minorHAnsi" w:hAnsiTheme="minorHAnsi" w:cstheme="minorHAnsi"/>
          <w:sz w:val="22"/>
          <w:szCs w:val="22"/>
        </w:rPr>
        <w:t>Informacja o procedurze zgłoszeń wewnętrznych</w:t>
      </w:r>
    </w:p>
    <w:p w14:paraId="1B6D6939" w14:textId="11CC92AF" w:rsidR="00E45BDC" w:rsidRPr="00A338FC" w:rsidRDefault="005873C4" w:rsidP="00A338FC">
      <w:pPr>
        <w:pStyle w:val="Akapitzlist"/>
        <w:suppressAutoHyphens/>
        <w:spacing w:before="120" w:after="120"/>
        <w:contextualSpacing w:val="0"/>
        <w:jc w:val="both"/>
        <w:rPr>
          <w:rFonts w:asciiTheme="minorHAnsi" w:hAnsiTheme="minorHAnsi" w:cstheme="minorHAnsi"/>
          <w:sz w:val="22"/>
          <w:szCs w:val="22"/>
        </w:rPr>
      </w:pPr>
      <w:r w:rsidRPr="005873C4">
        <w:rPr>
          <w:rFonts w:asciiTheme="minorHAnsi" w:hAnsiTheme="minorHAnsi" w:cstheme="minorHAnsi"/>
          <w:sz w:val="22"/>
          <w:szCs w:val="22"/>
        </w:rPr>
        <w:t xml:space="preserve">Na podstawie art. 24 ust. 6 ustawy z dnia 14 czerwca 2024 r. o ochronie sygnalistów </w:t>
      </w:r>
      <w:r w:rsidR="00A8291D">
        <w:rPr>
          <w:rFonts w:asciiTheme="minorHAnsi" w:hAnsiTheme="minorHAnsi" w:cstheme="minorHAnsi"/>
          <w:sz w:val="22"/>
          <w:szCs w:val="22"/>
        </w:rPr>
        <w:t xml:space="preserve">                       </w:t>
      </w:r>
      <w:r w:rsidRPr="005873C4">
        <w:rPr>
          <w:rFonts w:asciiTheme="minorHAnsi" w:hAnsiTheme="minorHAnsi" w:cstheme="minorHAnsi"/>
          <w:sz w:val="22"/>
          <w:szCs w:val="22"/>
        </w:rPr>
        <w:t>(Dz. U. z 2024 r. poz. 928) informuję, że w Urzędzie Gminy Milówka obowiązuje Procedura zgłoszeń wewnętrznych, wprowadzona Zarządzeniem nr 0050 – 123 /2024 Wójta Gminy Milówka z dnia 18 września 2024 roku.</w:t>
      </w:r>
    </w:p>
    <w:p w14:paraId="2C70ADD3" w14:textId="77777777" w:rsidR="00FF10B9" w:rsidRPr="006C7A87"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inorHAnsi" w:eastAsia="Calibri" w:hAnsiTheme="minorHAnsi" w:cstheme="minorHAnsi"/>
          <w:color w:val="2F5496" w:themeColor="accent5" w:themeShade="BF"/>
          <w:lang w:eastAsia="en-US"/>
        </w:rPr>
      </w:pPr>
      <w:r w:rsidRPr="006C7A87">
        <w:rPr>
          <w:rFonts w:asciiTheme="minorHAnsi" w:eastAsia="Calibri" w:hAnsiTheme="minorHAnsi" w:cstheme="minorHAnsi"/>
          <w:color w:val="2F5496" w:themeColor="accent5" w:themeShade="BF"/>
          <w:lang w:eastAsia="en-US"/>
        </w:rPr>
        <w:t>POSTANOWIENIA KOŃCOWE</w:t>
      </w:r>
    </w:p>
    <w:p w14:paraId="79C94221" w14:textId="0ED1A9E3" w:rsidR="00B72336" w:rsidRPr="00A0163F" w:rsidRDefault="00B72336" w:rsidP="007C2CCE">
      <w:pPr>
        <w:pStyle w:val="Akapitzlist"/>
        <w:numPr>
          <w:ilvl w:val="3"/>
          <w:numId w:val="2"/>
        </w:numPr>
        <w:tabs>
          <w:tab w:val="clear" w:pos="2880"/>
        </w:tabs>
        <w:spacing w:before="120" w:after="120"/>
        <w:ind w:left="426" w:hanging="425"/>
        <w:contextualSpacing w:val="0"/>
        <w:jc w:val="both"/>
        <w:rPr>
          <w:rFonts w:asciiTheme="minorHAnsi" w:hAnsiTheme="minorHAnsi" w:cstheme="minorHAnsi"/>
          <w:sz w:val="22"/>
        </w:rPr>
      </w:pPr>
      <w:r w:rsidRPr="00A0163F">
        <w:rPr>
          <w:rFonts w:asciiTheme="minorHAnsi" w:hAnsiTheme="minorHAnsi" w:cstheme="minorHAnsi"/>
          <w:sz w:val="22"/>
        </w:rPr>
        <w:t xml:space="preserve">W sprawach nieuregulowanych w niniejszej Specyfikacji Warunków Zamówienia zastosowanie </w:t>
      </w:r>
      <w:r w:rsidR="007F66B0" w:rsidRPr="00A0163F">
        <w:rPr>
          <w:rFonts w:asciiTheme="minorHAnsi" w:hAnsiTheme="minorHAnsi" w:cstheme="minorHAnsi"/>
          <w:sz w:val="22"/>
        </w:rPr>
        <w:t xml:space="preserve">mają </w:t>
      </w:r>
      <w:r w:rsidRPr="00A0163F">
        <w:rPr>
          <w:rFonts w:asciiTheme="minorHAnsi" w:hAnsiTheme="minorHAnsi" w:cstheme="minorHAnsi"/>
          <w:sz w:val="22"/>
        </w:rPr>
        <w:t xml:space="preserve">przepisy </w:t>
      </w:r>
      <w:r w:rsidR="00FA2C84" w:rsidRPr="00A0163F">
        <w:rPr>
          <w:rFonts w:asciiTheme="minorHAnsi" w:hAnsiTheme="minorHAnsi" w:cstheme="minorHAnsi"/>
          <w:sz w:val="22"/>
        </w:rPr>
        <w:t xml:space="preserve">ustawy </w:t>
      </w:r>
      <w:r w:rsidR="00FA2C84" w:rsidRPr="00A0163F">
        <w:rPr>
          <w:rFonts w:asciiTheme="minorHAnsi" w:hAnsiTheme="minorHAnsi" w:cstheme="minorHAnsi"/>
          <w:bCs/>
          <w:sz w:val="22"/>
        </w:rPr>
        <w:t xml:space="preserve">z dnia 11 września 2019 r. Prawo zamówień publicznych </w:t>
      </w:r>
      <w:r w:rsidR="00FA2C84" w:rsidRPr="00A0163F">
        <w:rPr>
          <w:rFonts w:asciiTheme="minorHAnsi" w:hAnsiTheme="minorHAnsi" w:cstheme="minorHAnsi"/>
          <w:bCs/>
          <w:iCs/>
          <w:sz w:val="22"/>
        </w:rPr>
        <w:t>(Dz. U. z 201</w:t>
      </w:r>
      <w:r w:rsidR="00E5524E">
        <w:rPr>
          <w:rFonts w:asciiTheme="minorHAnsi" w:hAnsiTheme="minorHAnsi" w:cstheme="minorHAnsi"/>
          <w:bCs/>
          <w:iCs/>
          <w:sz w:val="22"/>
        </w:rPr>
        <w:t>4</w:t>
      </w:r>
      <w:r w:rsidR="00FA2C84" w:rsidRPr="00A0163F">
        <w:rPr>
          <w:rFonts w:asciiTheme="minorHAnsi" w:hAnsiTheme="minorHAnsi" w:cstheme="minorHAnsi"/>
          <w:bCs/>
          <w:iCs/>
          <w:sz w:val="22"/>
        </w:rPr>
        <w:t xml:space="preserve"> r. poz. </w:t>
      </w:r>
      <w:r w:rsidR="00E5524E">
        <w:rPr>
          <w:rFonts w:asciiTheme="minorHAnsi" w:hAnsiTheme="minorHAnsi" w:cstheme="minorHAnsi"/>
          <w:bCs/>
          <w:iCs/>
          <w:sz w:val="22"/>
        </w:rPr>
        <w:t>1320</w:t>
      </w:r>
      <w:r w:rsidR="00FA2C84" w:rsidRPr="00A0163F">
        <w:rPr>
          <w:rFonts w:asciiTheme="minorHAnsi" w:hAnsiTheme="minorHAnsi" w:cstheme="minorHAnsi"/>
          <w:bCs/>
          <w:iCs/>
          <w:sz w:val="22"/>
        </w:rPr>
        <w:t xml:space="preserve">) </w:t>
      </w:r>
      <w:r w:rsidRPr="00A0163F">
        <w:rPr>
          <w:rFonts w:asciiTheme="minorHAnsi" w:hAnsiTheme="minorHAnsi" w:cstheme="minorHAnsi"/>
          <w:bCs/>
          <w:sz w:val="22"/>
        </w:rPr>
        <w:t>wraz z aktami wykonawczymi</w:t>
      </w:r>
      <w:r w:rsidR="00FA2C84" w:rsidRPr="00A0163F">
        <w:rPr>
          <w:rFonts w:asciiTheme="minorHAnsi" w:hAnsiTheme="minorHAnsi" w:cstheme="minorHAnsi"/>
          <w:bCs/>
          <w:sz w:val="22"/>
        </w:rPr>
        <w:t xml:space="preserve"> wydanymi na jej podstawie</w:t>
      </w:r>
      <w:r w:rsidRPr="00A0163F">
        <w:rPr>
          <w:rFonts w:asciiTheme="minorHAnsi" w:hAnsiTheme="minorHAnsi" w:cstheme="minorHAnsi"/>
          <w:bCs/>
          <w:sz w:val="22"/>
        </w:rPr>
        <w:t xml:space="preserve">, w szczególności </w:t>
      </w:r>
      <w:r w:rsidR="00FA2C84" w:rsidRPr="00A0163F">
        <w:rPr>
          <w:rFonts w:asciiTheme="minorHAnsi" w:hAnsiTheme="minorHAnsi" w:cstheme="minorHAnsi"/>
          <w:sz w:val="22"/>
        </w:rPr>
        <w:t xml:space="preserve">przepisy </w:t>
      </w:r>
      <w:r w:rsidRPr="00A0163F">
        <w:rPr>
          <w:rFonts w:asciiTheme="minorHAnsi" w:hAnsiTheme="minorHAnsi" w:cstheme="minorHAnsi"/>
          <w:sz w:val="22"/>
        </w:rPr>
        <w:t>rozporządzeni</w:t>
      </w:r>
      <w:r w:rsidR="00FA2C84" w:rsidRPr="00A0163F">
        <w:rPr>
          <w:rFonts w:asciiTheme="minorHAnsi" w:hAnsiTheme="minorHAnsi" w:cstheme="minorHAnsi"/>
          <w:sz w:val="22"/>
        </w:rPr>
        <w:t>a</w:t>
      </w:r>
      <w:r w:rsidRPr="00A0163F">
        <w:rPr>
          <w:rFonts w:asciiTheme="minorHAnsi" w:hAnsiTheme="minorHAnsi" w:cstheme="minorHAnsi"/>
          <w:sz w:val="22"/>
        </w:rPr>
        <w:t xml:space="preserve"> Ministra Rozwoju</w:t>
      </w:r>
      <w:r w:rsidR="00FA2C84" w:rsidRPr="00A0163F">
        <w:rPr>
          <w:rFonts w:asciiTheme="minorHAnsi" w:hAnsiTheme="minorHAnsi" w:cstheme="minorHAnsi"/>
          <w:sz w:val="22"/>
        </w:rPr>
        <w:t>, Pracy i Technologii z dnia 23 grudnia 2020 r.</w:t>
      </w:r>
      <w:r w:rsidRPr="00A0163F">
        <w:rPr>
          <w:rFonts w:asciiTheme="minorHAnsi" w:hAnsiTheme="minorHAnsi" w:cstheme="minorHAnsi"/>
          <w:sz w:val="22"/>
        </w:rPr>
        <w:t xml:space="preserve"> w sprawie </w:t>
      </w:r>
      <w:r w:rsidR="00FA2C84" w:rsidRPr="00A0163F">
        <w:rPr>
          <w:rFonts w:asciiTheme="minorHAnsi" w:hAnsiTheme="minorHAnsi" w:cstheme="minorHAnsi"/>
          <w:sz w:val="22"/>
        </w:rPr>
        <w:t>podmiotowych środków dowodowych oraz innych dokumentów lub oświadczeń</w:t>
      </w:r>
      <w:r w:rsidRPr="00A0163F">
        <w:rPr>
          <w:rFonts w:asciiTheme="minorHAnsi" w:hAnsiTheme="minorHAnsi" w:cstheme="minorHAnsi"/>
          <w:sz w:val="22"/>
        </w:rPr>
        <w:t xml:space="preserve">, jakich może żądać </w:t>
      </w:r>
      <w:r w:rsidR="00FA2C84" w:rsidRPr="00A0163F">
        <w:rPr>
          <w:rFonts w:asciiTheme="minorHAnsi" w:hAnsiTheme="minorHAnsi" w:cstheme="minorHAnsi"/>
          <w:sz w:val="22"/>
        </w:rPr>
        <w:t>z</w:t>
      </w:r>
      <w:r w:rsidRPr="00A0163F">
        <w:rPr>
          <w:rFonts w:asciiTheme="minorHAnsi" w:hAnsiTheme="minorHAnsi" w:cstheme="minorHAnsi"/>
          <w:sz w:val="22"/>
        </w:rPr>
        <w:t xml:space="preserve">amawiający od </w:t>
      </w:r>
      <w:r w:rsidR="00FA2C84" w:rsidRPr="00A0163F">
        <w:rPr>
          <w:rFonts w:asciiTheme="minorHAnsi" w:hAnsiTheme="minorHAnsi" w:cstheme="minorHAnsi"/>
          <w:sz w:val="22"/>
        </w:rPr>
        <w:t>w</w:t>
      </w:r>
      <w:r w:rsidRPr="00A0163F">
        <w:rPr>
          <w:rFonts w:asciiTheme="minorHAnsi" w:hAnsiTheme="minorHAnsi" w:cstheme="minorHAnsi"/>
          <w:sz w:val="22"/>
        </w:rPr>
        <w:t>ykonawcy (Dz. U</w:t>
      </w:r>
      <w:r w:rsidR="00FA2C84" w:rsidRPr="00A0163F">
        <w:rPr>
          <w:rFonts w:asciiTheme="minorHAnsi" w:hAnsiTheme="minorHAnsi" w:cstheme="minorHAnsi"/>
          <w:sz w:val="22"/>
        </w:rPr>
        <w:t>.</w:t>
      </w:r>
      <w:r w:rsidRPr="00A0163F">
        <w:rPr>
          <w:rFonts w:asciiTheme="minorHAnsi" w:hAnsiTheme="minorHAnsi" w:cstheme="minorHAnsi"/>
          <w:sz w:val="22"/>
        </w:rPr>
        <w:t xml:space="preserve"> z </w:t>
      </w:r>
      <w:r w:rsidR="00FA2C84" w:rsidRPr="00A0163F">
        <w:rPr>
          <w:rFonts w:asciiTheme="minorHAnsi" w:hAnsiTheme="minorHAnsi" w:cstheme="minorHAnsi"/>
          <w:sz w:val="22"/>
        </w:rPr>
        <w:t>2020</w:t>
      </w:r>
      <w:r w:rsidRPr="00A0163F">
        <w:rPr>
          <w:rFonts w:asciiTheme="minorHAnsi" w:hAnsiTheme="minorHAnsi" w:cstheme="minorHAnsi"/>
          <w:sz w:val="22"/>
        </w:rPr>
        <w:t>r. poz.</w:t>
      </w:r>
      <w:r w:rsidR="00FA2C84" w:rsidRPr="00A0163F">
        <w:rPr>
          <w:rFonts w:asciiTheme="minorHAnsi" w:hAnsiTheme="minorHAnsi" w:cstheme="minorHAnsi"/>
          <w:sz w:val="22"/>
        </w:rPr>
        <w:t xml:space="preserve"> 2415</w:t>
      </w:r>
      <w:r w:rsidRPr="00A0163F">
        <w:rPr>
          <w:rFonts w:asciiTheme="minorHAnsi" w:hAnsiTheme="minorHAnsi" w:cstheme="minorHAnsi"/>
          <w:sz w:val="22"/>
        </w:rPr>
        <w:t xml:space="preserve">) oraz przepisy rozporządzenia Prezesa Rady Ministrów z dnia </w:t>
      </w:r>
      <w:r w:rsidR="00FA2C84" w:rsidRPr="00A0163F">
        <w:rPr>
          <w:rFonts w:asciiTheme="minorHAnsi" w:hAnsiTheme="minorHAnsi" w:cstheme="minorHAnsi"/>
          <w:sz w:val="22"/>
        </w:rPr>
        <w:t>30 grudnia 2020</w:t>
      </w:r>
      <w:r w:rsidRPr="00A0163F">
        <w:rPr>
          <w:rFonts w:asciiTheme="minorHAnsi" w:hAnsiTheme="minorHAnsi" w:cstheme="minorHAnsi"/>
          <w:sz w:val="22"/>
        </w:rPr>
        <w:t xml:space="preserve"> r. w sprawie </w:t>
      </w:r>
      <w:r w:rsidR="007F66B0" w:rsidRPr="00A0163F">
        <w:rPr>
          <w:rFonts w:asciiTheme="minorHAnsi" w:hAnsiTheme="minorHAnsi" w:cstheme="minorHAnsi"/>
          <w:sz w:val="22"/>
        </w:rPr>
        <w:t>sposobu sporządzania i przekazywania informacji oraz wymagań technicznych dla dokumentów elektronicznych oraz</w:t>
      </w:r>
      <w:r w:rsidRPr="00A0163F">
        <w:rPr>
          <w:rFonts w:asciiTheme="minorHAnsi" w:hAnsiTheme="minorHAnsi" w:cstheme="minorHAnsi"/>
          <w:sz w:val="22"/>
        </w:rPr>
        <w:t xml:space="preserve"> środków komunikacji elektronicznej w</w:t>
      </w:r>
      <w:r w:rsidR="003764F6">
        <w:rPr>
          <w:rFonts w:asciiTheme="minorHAnsi" w:hAnsiTheme="minorHAnsi" w:cstheme="minorHAnsi"/>
          <w:sz w:val="22"/>
        </w:rPr>
        <w:t> </w:t>
      </w:r>
      <w:r w:rsidRPr="00A0163F">
        <w:rPr>
          <w:rFonts w:asciiTheme="minorHAnsi" w:hAnsiTheme="minorHAnsi" w:cstheme="minorHAnsi"/>
          <w:sz w:val="22"/>
        </w:rPr>
        <w:t xml:space="preserve">postępowaniu o udzielenie zamówienia publicznego </w:t>
      </w:r>
      <w:r w:rsidR="007F66B0" w:rsidRPr="00A0163F">
        <w:rPr>
          <w:rFonts w:asciiTheme="minorHAnsi" w:hAnsiTheme="minorHAnsi" w:cstheme="minorHAnsi"/>
          <w:sz w:val="22"/>
        </w:rPr>
        <w:t>lub konkursie</w:t>
      </w:r>
      <w:r w:rsidRPr="00A0163F">
        <w:rPr>
          <w:rFonts w:asciiTheme="minorHAnsi" w:hAnsiTheme="minorHAnsi" w:cstheme="minorHAnsi"/>
          <w:sz w:val="22"/>
        </w:rPr>
        <w:t xml:space="preserve"> (Dz. U</w:t>
      </w:r>
      <w:r w:rsidR="007F66B0" w:rsidRPr="00A0163F">
        <w:rPr>
          <w:rFonts w:asciiTheme="minorHAnsi" w:hAnsiTheme="minorHAnsi" w:cstheme="minorHAnsi"/>
          <w:sz w:val="22"/>
        </w:rPr>
        <w:t>.</w:t>
      </w:r>
      <w:r w:rsidRPr="00A0163F">
        <w:rPr>
          <w:rFonts w:asciiTheme="minorHAnsi" w:hAnsiTheme="minorHAnsi" w:cstheme="minorHAnsi"/>
          <w:sz w:val="22"/>
        </w:rPr>
        <w:t xml:space="preserve"> z </w:t>
      </w:r>
      <w:r w:rsidR="007F66B0" w:rsidRPr="00A0163F">
        <w:rPr>
          <w:rFonts w:asciiTheme="minorHAnsi" w:hAnsiTheme="minorHAnsi" w:cstheme="minorHAnsi"/>
          <w:sz w:val="22"/>
        </w:rPr>
        <w:t>2020 r</w:t>
      </w:r>
      <w:r w:rsidRPr="00A0163F">
        <w:rPr>
          <w:rFonts w:asciiTheme="minorHAnsi" w:hAnsiTheme="minorHAnsi" w:cstheme="minorHAnsi"/>
          <w:sz w:val="22"/>
        </w:rPr>
        <w:t>. poz.</w:t>
      </w:r>
      <w:r w:rsidR="007F66B0" w:rsidRPr="00A0163F">
        <w:rPr>
          <w:rFonts w:asciiTheme="minorHAnsi" w:hAnsiTheme="minorHAnsi" w:cstheme="minorHAnsi"/>
          <w:sz w:val="22"/>
        </w:rPr>
        <w:t xml:space="preserve"> 2452</w:t>
      </w:r>
      <w:r w:rsidRPr="00A0163F">
        <w:rPr>
          <w:rFonts w:asciiTheme="minorHAnsi" w:hAnsiTheme="minorHAnsi" w:cstheme="minorHAnsi"/>
          <w:sz w:val="22"/>
        </w:rPr>
        <w:t>).</w:t>
      </w:r>
    </w:p>
    <w:p w14:paraId="38FADAF5" w14:textId="7CE4E866" w:rsidR="00B72336" w:rsidRPr="001819E9" w:rsidRDefault="00B72336" w:rsidP="007C2CCE">
      <w:pPr>
        <w:pStyle w:val="Akapitzlist"/>
        <w:numPr>
          <w:ilvl w:val="3"/>
          <w:numId w:val="2"/>
        </w:numPr>
        <w:tabs>
          <w:tab w:val="clear" w:pos="2880"/>
        </w:tabs>
        <w:spacing w:before="120" w:after="120"/>
        <w:ind w:left="426" w:hanging="425"/>
        <w:contextualSpacing w:val="0"/>
        <w:jc w:val="both"/>
        <w:rPr>
          <w:rFonts w:asciiTheme="minorHAnsi" w:hAnsiTheme="minorHAnsi" w:cstheme="minorHAnsi"/>
          <w:sz w:val="22"/>
        </w:rPr>
      </w:pPr>
      <w:r w:rsidRPr="001819E9">
        <w:rPr>
          <w:rFonts w:asciiTheme="minorHAnsi" w:hAnsiTheme="minorHAnsi" w:cstheme="minorHAnsi"/>
          <w:sz w:val="22"/>
          <w:szCs w:val="22"/>
        </w:rPr>
        <w:t xml:space="preserve">Załącznikami do </w:t>
      </w:r>
      <w:r w:rsidR="001819E9">
        <w:rPr>
          <w:rFonts w:asciiTheme="minorHAnsi" w:hAnsiTheme="minorHAnsi" w:cstheme="minorHAnsi"/>
          <w:sz w:val="22"/>
          <w:szCs w:val="22"/>
        </w:rPr>
        <w:t>SWZ</w:t>
      </w:r>
      <w:r w:rsidRPr="001819E9">
        <w:rPr>
          <w:rFonts w:asciiTheme="minorHAnsi" w:hAnsiTheme="minorHAnsi" w:cstheme="minorHAnsi"/>
          <w:sz w:val="22"/>
          <w:szCs w:val="22"/>
        </w:rPr>
        <w:t xml:space="preserve"> są:</w:t>
      </w:r>
    </w:p>
    <w:p w14:paraId="0AAEC34C" w14:textId="3A505D36" w:rsidR="00B72336" w:rsidRPr="00C91A7C" w:rsidRDefault="00C91A7C" w:rsidP="00E21CFC">
      <w:pPr>
        <w:numPr>
          <w:ilvl w:val="0"/>
          <w:numId w:val="9"/>
        </w:numPr>
        <w:tabs>
          <w:tab w:val="clear" w:pos="1800"/>
        </w:tabs>
        <w:spacing w:before="120" w:after="120"/>
        <w:ind w:left="851" w:hanging="425"/>
        <w:jc w:val="both"/>
        <w:rPr>
          <w:rFonts w:asciiTheme="minorHAnsi" w:hAnsiTheme="minorHAnsi" w:cstheme="minorHAnsi"/>
          <w:sz w:val="22"/>
        </w:rPr>
      </w:pPr>
      <w:r w:rsidRPr="00C91A7C">
        <w:rPr>
          <w:rFonts w:asciiTheme="minorHAnsi" w:hAnsiTheme="minorHAnsi" w:cstheme="minorHAnsi"/>
          <w:sz w:val="22"/>
        </w:rPr>
        <w:t>Załącznik do formularza ofertowego</w:t>
      </w:r>
      <w:r w:rsidR="00B72336" w:rsidRPr="00C91A7C">
        <w:rPr>
          <w:rFonts w:asciiTheme="minorHAnsi" w:hAnsiTheme="minorHAnsi" w:cstheme="minorHAnsi"/>
          <w:sz w:val="22"/>
        </w:rPr>
        <w:t xml:space="preserve"> </w:t>
      </w:r>
      <w:r w:rsidR="00900984" w:rsidRPr="00C91A7C">
        <w:rPr>
          <w:rFonts w:asciiTheme="minorHAnsi" w:hAnsiTheme="minorHAnsi" w:cstheme="minorHAnsi"/>
          <w:sz w:val="22"/>
        </w:rPr>
        <w:t xml:space="preserve">- </w:t>
      </w:r>
      <w:r w:rsidR="00B72336" w:rsidRPr="00C91A7C">
        <w:rPr>
          <w:rFonts w:asciiTheme="minorHAnsi" w:hAnsiTheme="minorHAnsi" w:cstheme="minorHAnsi"/>
          <w:bCs/>
          <w:sz w:val="22"/>
        </w:rPr>
        <w:t xml:space="preserve">Załącznik </w:t>
      </w:r>
      <w:r w:rsidR="001819E9" w:rsidRPr="00C91A7C">
        <w:rPr>
          <w:rFonts w:asciiTheme="minorHAnsi" w:hAnsiTheme="minorHAnsi" w:cstheme="minorHAnsi"/>
          <w:bCs/>
          <w:sz w:val="22"/>
        </w:rPr>
        <w:t>n</w:t>
      </w:r>
      <w:r w:rsidR="00B72336" w:rsidRPr="00C91A7C">
        <w:rPr>
          <w:rFonts w:asciiTheme="minorHAnsi" w:hAnsiTheme="minorHAnsi" w:cstheme="minorHAnsi"/>
          <w:bCs/>
          <w:sz w:val="22"/>
        </w:rPr>
        <w:t>r 1</w:t>
      </w:r>
      <w:r w:rsidR="00B72336" w:rsidRPr="00C91A7C">
        <w:rPr>
          <w:rFonts w:asciiTheme="minorHAnsi" w:hAnsiTheme="minorHAnsi" w:cstheme="minorHAnsi"/>
          <w:b/>
          <w:sz w:val="22"/>
        </w:rPr>
        <w:t>;</w:t>
      </w:r>
    </w:p>
    <w:p w14:paraId="6D86E95D" w14:textId="1FD3335D" w:rsidR="00B72336" w:rsidRPr="00C91A7C" w:rsidRDefault="00C91A7C" w:rsidP="00E21CFC">
      <w:pPr>
        <w:numPr>
          <w:ilvl w:val="0"/>
          <w:numId w:val="9"/>
        </w:numPr>
        <w:tabs>
          <w:tab w:val="clear" w:pos="1800"/>
        </w:tabs>
        <w:spacing w:before="120" w:after="120"/>
        <w:ind w:left="851" w:hanging="425"/>
        <w:jc w:val="both"/>
        <w:rPr>
          <w:rFonts w:asciiTheme="minorHAnsi" w:hAnsiTheme="minorHAnsi" w:cstheme="minorHAnsi"/>
          <w:sz w:val="22"/>
        </w:rPr>
      </w:pPr>
      <w:r w:rsidRPr="00C91A7C">
        <w:rPr>
          <w:rFonts w:asciiTheme="minorHAnsi" w:hAnsiTheme="minorHAnsi" w:cstheme="minorHAnsi"/>
          <w:sz w:val="22"/>
        </w:rPr>
        <w:t>Oświadczenie o spełnieniu warunków udziału w postępowaniu</w:t>
      </w:r>
      <w:r w:rsidR="00B72336" w:rsidRPr="00C91A7C">
        <w:rPr>
          <w:rFonts w:asciiTheme="minorHAnsi" w:hAnsiTheme="minorHAnsi" w:cstheme="minorHAnsi"/>
          <w:sz w:val="22"/>
        </w:rPr>
        <w:t xml:space="preserve"> </w:t>
      </w:r>
      <w:r w:rsidR="00900984" w:rsidRPr="00C91A7C">
        <w:rPr>
          <w:rFonts w:asciiTheme="minorHAnsi" w:hAnsiTheme="minorHAnsi" w:cstheme="minorHAnsi"/>
          <w:sz w:val="22"/>
        </w:rPr>
        <w:t xml:space="preserve">- </w:t>
      </w:r>
      <w:r w:rsidR="00B72336" w:rsidRPr="00C91A7C">
        <w:rPr>
          <w:rFonts w:asciiTheme="minorHAnsi" w:hAnsiTheme="minorHAnsi" w:cstheme="minorHAnsi"/>
          <w:sz w:val="22"/>
        </w:rPr>
        <w:t xml:space="preserve">Załącznik </w:t>
      </w:r>
      <w:r w:rsidR="001819E9" w:rsidRPr="00C91A7C">
        <w:rPr>
          <w:rFonts w:asciiTheme="minorHAnsi" w:hAnsiTheme="minorHAnsi" w:cstheme="minorHAnsi"/>
          <w:sz w:val="22"/>
        </w:rPr>
        <w:t>n</w:t>
      </w:r>
      <w:r w:rsidR="00B72336" w:rsidRPr="00C91A7C">
        <w:rPr>
          <w:rFonts w:asciiTheme="minorHAnsi" w:hAnsiTheme="minorHAnsi" w:cstheme="minorHAnsi"/>
          <w:sz w:val="22"/>
        </w:rPr>
        <w:t xml:space="preserve">r </w:t>
      </w:r>
      <w:r w:rsidR="00C709B2" w:rsidRPr="00C91A7C">
        <w:rPr>
          <w:rFonts w:asciiTheme="minorHAnsi" w:hAnsiTheme="minorHAnsi" w:cstheme="minorHAnsi"/>
          <w:sz w:val="22"/>
        </w:rPr>
        <w:t>2</w:t>
      </w:r>
      <w:r w:rsidR="00B72336" w:rsidRPr="00C91A7C">
        <w:rPr>
          <w:rFonts w:asciiTheme="minorHAnsi" w:hAnsiTheme="minorHAnsi" w:cstheme="minorHAnsi"/>
          <w:sz w:val="22"/>
        </w:rPr>
        <w:t>;</w:t>
      </w:r>
    </w:p>
    <w:p w14:paraId="6BB37BCF" w14:textId="75D834AE" w:rsidR="00B72336" w:rsidRPr="00C91A7C" w:rsidRDefault="00C91A7C" w:rsidP="00E21CFC">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sz w:val="22"/>
        </w:rPr>
        <w:t>Oświadczenie  o przynależności do grupy kapitałowej</w:t>
      </w:r>
      <w:r w:rsidR="00B72336" w:rsidRPr="00C91A7C">
        <w:rPr>
          <w:rFonts w:asciiTheme="minorHAnsi" w:hAnsiTheme="minorHAnsi" w:cstheme="minorHAnsi"/>
          <w:sz w:val="22"/>
        </w:rPr>
        <w:t xml:space="preserve"> </w:t>
      </w:r>
      <w:r w:rsidR="00900984" w:rsidRPr="00C91A7C">
        <w:rPr>
          <w:rFonts w:asciiTheme="minorHAnsi" w:hAnsiTheme="minorHAnsi" w:cstheme="minorHAnsi"/>
          <w:sz w:val="22"/>
        </w:rPr>
        <w:t xml:space="preserve">- </w:t>
      </w:r>
      <w:r w:rsidR="00B72336" w:rsidRPr="00C91A7C">
        <w:rPr>
          <w:rFonts w:asciiTheme="minorHAnsi" w:hAnsiTheme="minorHAnsi" w:cstheme="minorHAnsi"/>
          <w:bCs/>
          <w:sz w:val="22"/>
        </w:rPr>
        <w:t xml:space="preserve">Załącznik </w:t>
      </w:r>
      <w:r w:rsidR="001819E9" w:rsidRPr="00C91A7C">
        <w:rPr>
          <w:rFonts w:asciiTheme="minorHAnsi" w:hAnsiTheme="minorHAnsi" w:cstheme="minorHAnsi"/>
          <w:bCs/>
          <w:sz w:val="22"/>
        </w:rPr>
        <w:t>n</w:t>
      </w:r>
      <w:r w:rsidR="00B72336" w:rsidRPr="00C91A7C">
        <w:rPr>
          <w:rFonts w:asciiTheme="minorHAnsi" w:hAnsiTheme="minorHAnsi" w:cstheme="minorHAnsi"/>
          <w:bCs/>
          <w:sz w:val="22"/>
        </w:rPr>
        <w:t>r 3;</w:t>
      </w:r>
    </w:p>
    <w:p w14:paraId="0F8D1922" w14:textId="4B859311" w:rsidR="00B14B5B"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sz w:val="22"/>
        </w:rPr>
      </w:pPr>
      <w:r w:rsidRPr="00C91A7C">
        <w:rPr>
          <w:rFonts w:asciiTheme="minorHAnsi" w:hAnsiTheme="minorHAnsi" w:cstheme="minorHAnsi"/>
          <w:bCs/>
          <w:iCs/>
          <w:sz w:val="22"/>
        </w:rPr>
        <w:t xml:space="preserve">Załącznik dot. art. 117 ustawy </w:t>
      </w:r>
      <w:proofErr w:type="spellStart"/>
      <w:r w:rsidRPr="00C91A7C">
        <w:rPr>
          <w:rFonts w:asciiTheme="minorHAnsi" w:hAnsiTheme="minorHAnsi" w:cstheme="minorHAnsi"/>
          <w:bCs/>
          <w:iCs/>
          <w:sz w:val="22"/>
        </w:rPr>
        <w:t>Pzp</w:t>
      </w:r>
      <w:proofErr w:type="spellEnd"/>
      <w:r w:rsidRPr="00C91A7C">
        <w:rPr>
          <w:rFonts w:asciiTheme="minorHAnsi" w:hAnsiTheme="minorHAnsi" w:cstheme="minorHAnsi"/>
          <w:bCs/>
          <w:iCs/>
          <w:sz w:val="22"/>
        </w:rPr>
        <w:t xml:space="preserve"> </w:t>
      </w:r>
      <w:r w:rsidR="00900984" w:rsidRPr="00C91A7C">
        <w:rPr>
          <w:rFonts w:asciiTheme="minorHAnsi" w:hAnsiTheme="minorHAnsi" w:cstheme="minorHAnsi"/>
          <w:sz w:val="22"/>
        </w:rPr>
        <w:t>-</w:t>
      </w:r>
      <w:r w:rsidRPr="00C91A7C">
        <w:rPr>
          <w:rFonts w:asciiTheme="minorHAnsi" w:hAnsiTheme="minorHAnsi" w:cstheme="minorHAnsi"/>
          <w:sz w:val="22"/>
        </w:rPr>
        <w:t xml:space="preserve"> </w:t>
      </w:r>
      <w:r w:rsidR="00900984" w:rsidRPr="00C91A7C">
        <w:rPr>
          <w:rFonts w:asciiTheme="minorHAnsi" w:hAnsiTheme="minorHAnsi" w:cstheme="minorHAnsi"/>
          <w:sz w:val="22"/>
        </w:rPr>
        <w:t xml:space="preserve"> </w:t>
      </w:r>
      <w:r w:rsidR="00B72336" w:rsidRPr="00C91A7C">
        <w:rPr>
          <w:rFonts w:asciiTheme="minorHAnsi" w:hAnsiTheme="minorHAnsi" w:cstheme="minorHAnsi"/>
          <w:bCs/>
          <w:sz w:val="22"/>
        </w:rPr>
        <w:t xml:space="preserve">Załącznik </w:t>
      </w:r>
      <w:r w:rsidR="001819E9" w:rsidRPr="00C91A7C">
        <w:rPr>
          <w:rFonts w:asciiTheme="minorHAnsi" w:hAnsiTheme="minorHAnsi" w:cstheme="minorHAnsi"/>
          <w:bCs/>
          <w:sz w:val="22"/>
        </w:rPr>
        <w:t>n</w:t>
      </w:r>
      <w:r w:rsidR="00B72336" w:rsidRPr="00C91A7C">
        <w:rPr>
          <w:rFonts w:asciiTheme="minorHAnsi" w:hAnsiTheme="minorHAnsi" w:cstheme="minorHAnsi"/>
          <w:bCs/>
          <w:sz w:val="22"/>
        </w:rPr>
        <w:t>r 4</w:t>
      </w:r>
      <w:r w:rsidR="00B72336" w:rsidRPr="00C91A7C">
        <w:rPr>
          <w:rFonts w:asciiTheme="minorHAnsi" w:hAnsiTheme="minorHAnsi" w:cstheme="minorHAnsi"/>
          <w:b/>
          <w:sz w:val="22"/>
        </w:rPr>
        <w:t>;</w:t>
      </w:r>
      <w:r w:rsidRPr="00C91A7C">
        <w:rPr>
          <w:rFonts w:asciiTheme="minorHAnsi" w:hAnsiTheme="minorHAnsi" w:cstheme="minorHAnsi"/>
          <w:b/>
          <w:sz w:val="22"/>
        </w:rPr>
        <w:t xml:space="preserve"> </w:t>
      </w:r>
    </w:p>
    <w:p w14:paraId="513C0C96" w14:textId="4DF5BA50"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lastRenderedPageBreak/>
        <w:t xml:space="preserve">Oświadczenie wykonawcy o niepoleganiu wykluczeniu – Załącznik nr 5; </w:t>
      </w:r>
    </w:p>
    <w:p w14:paraId="50117DB4" w14:textId="77777777"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t xml:space="preserve">Część I – Zakup pomocy dydaktycznych – opis przedmiotu zamówienia - </w:t>
      </w:r>
      <w:r w:rsidRPr="00C91A7C">
        <w:rPr>
          <w:rFonts w:asciiTheme="minorHAnsi" w:hAnsiTheme="minorHAnsi" w:cstheme="minorHAnsi"/>
          <w:bCs/>
          <w:sz w:val="22"/>
        </w:rPr>
        <w:t>Zał. nr 6</w:t>
      </w:r>
      <w:r w:rsidRPr="00C91A7C">
        <w:rPr>
          <w:rFonts w:asciiTheme="minorHAnsi" w:hAnsiTheme="minorHAnsi" w:cstheme="minorHAnsi"/>
          <w:bCs/>
          <w:sz w:val="22"/>
        </w:rPr>
        <w:t xml:space="preserve">; </w:t>
      </w:r>
    </w:p>
    <w:p w14:paraId="7D79F21C" w14:textId="77777777"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t xml:space="preserve">Część II – Zakup sprzętu komputerowego oraz multimedialnego – opis przedmiotu zamówienia – zał. nr 6; </w:t>
      </w:r>
    </w:p>
    <w:p w14:paraId="350E37A2" w14:textId="77777777"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t xml:space="preserve">Część III – Zakup mebli biurowych i szkolnych – opis przedmiotu zamówienia – zał. nr 6; </w:t>
      </w:r>
    </w:p>
    <w:p w14:paraId="6CDB532A" w14:textId="77777777"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t xml:space="preserve">Wzór umowy dla cz. I oraz cz. III zamówienia – zał. nr 7 do SWZ; </w:t>
      </w:r>
    </w:p>
    <w:p w14:paraId="0BD51997" w14:textId="4549B41E" w:rsidR="00C91A7C" w:rsidRPr="00C91A7C" w:rsidRDefault="00C91A7C" w:rsidP="00B14B5B">
      <w:pPr>
        <w:numPr>
          <w:ilvl w:val="0"/>
          <w:numId w:val="9"/>
        </w:numPr>
        <w:tabs>
          <w:tab w:val="clear" w:pos="1800"/>
        </w:tabs>
        <w:spacing w:before="120" w:after="120"/>
        <w:ind w:left="851" w:hanging="425"/>
        <w:jc w:val="both"/>
        <w:rPr>
          <w:rFonts w:asciiTheme="minorHAnsi" w:hAnsiTheme="minorHAnsi" w:cstheme="minorHAnsi"/>
          <w:bCs/>
          <w:sz w:val="22"/>
        </w:rPr>
      </w:pPr>
      <w:r w:rsidRPr="00C91A7C">
        <w:rPr>
          <w:rFonts w:asciiTheme="minorHAnsi" w:hAnsiTheme="minorHAnsi" w:cstheme="minorHAnsi"/>
          <w:bCs/>
          <w:sz w:val="22"/>
        </w:rPr>
        <w:t xml:space="preserve">Wzór umowy dla cz. II zamówienia – zał. nr 7 do SWZ. </w:t>
      </w:r>
      <w:r w:rsidRPr="00C91A7C">
        <w:rPr>
          <w:rFonts w:asciiTheme="minorHAnsi" w:hAnsiTheme="minorHAnsi" w:cstheme="minorHAnsi"/>
          <w:bCs/>
          <w:sz w:val="22"/>
        </w:rPr>
        <w:t xml:space="preserve"> </w:t>
      </w:r>
    </w:p>
    <w:p w14:paraId="4E10C110" w14:textId="73CB5036" w:rsidR="005E4826" w:rsidRDefault="005E4826" w:rsidP="005E4826">
      <w:pPr>
        <w:spacing w:before="120" w:after="120"/>
        <w:jc w:val="both"/>
        <w:rPr>
          <w:rFonts w:asciiTheme="minorHAnsi" w:hAnsiTheme="minorHAnsi" w:cstheme="minorHAnsi"/>
          <w:b/>
          <w:sz w:val="22"/>
        </w:rPr>
      </w:pPr>
    </w:p>
    <w:p w14:paraId="56842208" w14:textId="77777777" w:rsidR="000D021F" w:rsidRPr="000D021F" w:rsidRDefault="000D021F" w:rsidP="000D021F">
      <w:pPr>
        <w:ind w:left="5387"/>
        <w:jc w:val="right"/>
        <w:rPr>
          <w:rFonts w:asciiTheme="minorHAnsi" w:hAnsiTheme="minorHAnsi" w:cstheme="minorHAnsi"/>
          <w:sz w:val="22"/>
          <w:szCs w:val="22"/>
        </w:rPr>
      </w:pPr>
      <w:r w:rsidRPr="000D021F">
        <w:rPr>
          <w:rFonts w:asciiTheme="minorHAnsi" w:hAnsiTheme="minorHAnsi" w:cstheme="minorHAnsi"/>
          <w:sz w:val="22"/>
          <w:szCs w:val="22"/>
        </w:rPr>
        <w:t xml:space="preserve">Dokumentację wraz z załącznikami zatwierdził:                                                                                                                                                                                                                                            </w:t>
      </w:r>
    </w:p>
    <w:p w14:paraId="261A664C" w14:textId="77777777" w:rsidR="000D021F" w:rsidRPr="000D021F" w:rsidRDefault="000D021F" w:rsidP="000D021F">
      <w:pPr>
        <w:ind w:left="5387"/>
        <w:jc w:val="right"/>
        <w:rPr>
          <w:rFonts w:asciiTheme="minorHAnsi" w:hAnsiTheme="minorHAnsi" w:cstheme="minorHAnsi"/>
          <w:sz w:val="22"/>
          <w:szCs w:val="22"/>
        </w:rPr>
      </w:pPr>
      <w:r w:rsidRPr="000D021F">
        <w:rPr>
          <w:rFonts w:asciiTheme="minorHAnsi" w:hAnsiTheme="minorHAnsi" w:cstheme="minorHAnsi"/>
          <w:sz w:val="22"/>
          <w:szCs w:val="22"/>
        </w:rPr>
        <w:t xml:space="preserve">                                                                              Kierownik Jednostki Zamawiającego   </w:t>
      </w:r>
    </w:p>
    <w:p w14:paraId="0B4E3675" w14:textId="34E2F96D" w:rsidR="00B14B5B" w:rsidRDefault="000D021F" w:rsidP="000D021F">
      <w:pPr>
        <w:ind w:left="5387"/>
        <w:jc w:val="right"/>
        <w:rPr>
          <w:rFonts w:asciiTheme="minorHAnsi" w:hAnsiTheme="minorHAnsi" w:cstheme="minorHAnsi"/>
          <w:sz w:val="22"/>
          <w:szCs w:val="22"/>
        </w:rPr>
      </w:pPr>
      <w:r w:rsidRPr="000D021F">
        <w:rPr>
          <w:rFonts w:asciiTheme="minorHAnsi" w:hAnsiTheme="minorHAnsi" w:cstheme="minorHAnsi"/>
          <w:sz w:val="22"/>
          <w:szCs w:val="22"/>
        </w:rPr>
        <w:t xml:space="preserve">                                                                              Wójt Gminy </w:t>
      </w:r>
      <w:r w:rsidR="00775D86">
        <w:rPr>
          <w:rFonts w:asciiTheme="minorHAnsi" w:hAnsiTheme="minorHAnsi" w:cstheme="minorHAnsi"/>
          <w:sz w:val="22"/>
          <w:szCs w:val="22"/>
        </w:rPr>
        <w:t>Krzysztof Kamiński</w:t>
      </w:r>
    </w:p>
    <w:p w14:paraId="59059190" w14:textId="45AE298A" w:rsidR="00B14B5B" w:rsidRDefault="00B14B5B" w:rsidP="005E4826">
      <w:pPr>
        <w:ind w:left="5387"/>
        <w:rPr>
          <w:rFonts w:asciiTheme="minorHAnsi" w:hAnsiTheme="minorHAnsi" w:cstheme="minorHAnsi"/>
          <w:sz w:val="22"/>
          <w:szCs w:val="22"/>
        </w:rPr>
      </w:pPr>
    </w:p>
    <w:p w14:paraId="457C6002" w14:textId="4F7C1480" w:rsidR="00B14B5B" w:rsidRPr="00B14B5B" w:rsidRDefault="00B14B5B" w:rsidP="005E4826">
      <w:pPr>
        <w:ind w:left="5387"/>
        <w:rPr>
          <w:rFonts w:asciiTheme="minorHAnsi" w:hAnsiTheme="minorHAnsi" w:cstheme="minorHAnsi"/>
          <w:b/>
          <w:bCs/>
          <w:sz w:val="22"/>
          <w:szCs w:val="22"/>
        </w:rPr>
      </w:pPr>
    </w:p>
    <w:p w14:paraId="59D119CF" w14:textId="26692072" w:rsidR="005E4826" w:rsidRPr="00242734" w:rsidRDefault="000D021F" w:rsidP="00242734">
      <w:pPr>
        <w:jc w:val="both"/>
        <w:rPr>
          <w:rFonts w:asciiTheme="minorHAnsi" w:hAnsiTheme="minorHAnsi" w:cstheme="minorHAnsi"/>
          <w:sz w:val="22"/>
          <w:szCs w:val="22"/>
        </w:rPr>
      </w:pPr>
      <w:r>
        <w:rPr>
          <w:rFonts w:asciiTheme="minorHAnsi" w:hAnsiTheme="minorHAnsi" w:cstheme="minorHAnsi"/>
          <w:sz w:val="22"/>
          <w:szCs w:val="22"/>
        </w:rPr>
        <w:t>Milówka</w:t>
      </w:r>
      <w:r w:rsidR="00B14B5B" w:rsidRPr="00B14B5B">
        <w:rPr>
          <w:rFonts w:asciiTheme="minorHAnsi" w:hAnsiTheme="minorHAnsi" w:cstheme="minorHAnsi"/>
          <w:sz w:val="22"/>
          <w:szCs w:val="22"/>
        </w:rPr>
        <w:t xml:space="preserve">, dn. </w:t>
      </w:r>
      <w:r w:rsidR="00FA32AA">
        <w:rPr>
          <w:rFonts w:asciiTheme="minorHAnsi" w:hAnsiTheme="minorHAnsi" w:cstheme="minorHAnsi"/>
          <w:sz w:val="22"/>
          <w:szCs w:val="22"/>
        </w:rPr>
        <w:t>2</w:t>
      </w:r>
      <w:r>
        <w:rPr>
          <w:rFonts w:asciiTheme="minorHAnsi" w:hAnsiTheme="minorHAnsi" w:cstheme="minorHAnsi"/>
          <w:sz w:val="22"/>
          <w:szCs w:val="22"/>
        </w:rPr>
        <w:t xml:space="preserve"> </w:t>
      </w:r>
      <w:r w:rsidR="000D3B86">
        <w:rPr>
          <w:rFonts w:asciiTheme="minorHAnsi" w:hAnsiTheme="minorHAnsi" w:cstheme="minorHAnsi"/>
          <w:sz w:val="22"/>
          <w:szCs w:val="22"/>
        </w:rPr>
        <w:t>października</w:t>
      </w:r>
      <w:r>
        <w:rPr>
          <w:rFonts w:asciiTheme="minorHAnsi" w:hAnsiTheme="minorHAnsi" w:cstheme="minorHAnsi"/>
          <w:sz w:val="22"/>
          <w:szCs w:val="22"/>
        </w:rPr>
        <w:t xml:space="preserve"> </w:t>
      </w:r>
      <w:r w:rsidR="00B14B5B" w:rsidRPr="00B14B5B">
        <w:rPr>
          <w:rFonts w:asciiTheme="minorHAnsi" w:hAnsiTheme="minorHAnsi" w:cstheme="minorHAnsi"/>
          <w:sz w:val="22"/>
          <w:szCs w:val="22"/>
        </w:rPr>
        <w:t>202</w:t>
      </w:r>
      <w:r w:rsidR="000D3B86">
        <w:rPr>
          <w:rFonts w:asciiTheme="minorHAnsi" w:hAnsiTheme="minorHAnsi" w:cstheme="minorHAnsi"/>
          <w:sz w:val="22"/>
          <w:szCs w:val="22"/>
        </w:rPr>
        <w:t>4</w:t>
      </w:r>
      <w:r w:rsidR="00B14B5B" w:rsidRPr="00B14B5B">
        <w:rPr>
          <w:rFonts w:asciiTheme="minorHAnsi" w:hAnsiTheme="minorHAnsi" w:cstheme="minorHAnsi"/>
          <w:sz w:val="22"/>
          <w:szCs w:val="22"/>
        </w:rPr>
        <w:t>r.</w:t>
      </w:r>
    </w:p>
    <w:sectPr w:rsidR="005E4826" w:rsidRPr="00242734" w:rsidSect="0030504C">
      <w:headerReference w:type="even" r:id="rId11"/>
      <w:headerReference w:type="default" r:id="rId12"/>
      <w:footerReference w:type="even" r:id="rId13"/>
      <w:footerReference w:type="default" r:id="rId14"/>
      <w:headerReference w:type="first" r:id="rId15"/>
      <w:footerReference w:type="first" r:id="rId16"/>
      <w:pgSz w:w="11909" w:h="16834" w:code="9"/>
      <w:pgMar w:top="1134" w:right="1134" w:bottom="1134" w:left="1134" w:header="397"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3D773" w14:textId="77777777" w:rsidR="00241C2A" w:rsidRDefault="00241C2A">
      <w:r>
        <w:separator/>
      </w:r>
    </w:p>
  </w:endnote>
  <w:endnote w:type="continuationSeparator" w:id="0">
    <w:p w14:paraId="11E8B2F4" w14:textId="77777777" w:rsidR="00241C2A" w:rsidRDefault="00241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FrankfurtGothic">
    <w:altName w:val="Calibri"/>
    <w:panose1 w:val="00000000000000000000"/>
    <w:charset w:val="EE"/>
    <w:family w:val="auto"/>
    <w:notTrueType/>
    <w:pitch w:val="variable"/>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A424B" w14:textId="77777777" w:rsidR="000E4D72" w:rsidRDefault="000E4D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28DFC2F" w14:textId="77777777" w:rsidR="000E4D72" w:rsidRDefault="000E4D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9" w:name="_Hlk100671744" w:displacedByCustomXml="next"/>
  <w:bookmarkStart w:id="20" w:name="_Hlk100672040" w:displacedByCustomXml="next"/>
  <w:sdt>
    <w:sdtPr>
      <w:id w:val="-505517112"/>
      <w:docPartObj>
        <w:docPartGallery w:val="Page Numbers (Bottom of Page)"/>
        <w:docPartUnique/>
      </w:docPartObj>
    </w:sdtPr>
    <w:sdtEndPr>
      <w:rPr>
        <w:rFonts w:asciiTheme="minorHAnsi" w:hAnsiTheme="minorHAnsi" w:cstheme="minorHAnsi"/>
        <w:sz w:val="18"/>
        <w:szCs w:val="18"/>
      </w:rPr>
    </w:sdtEndPr>
    <w:sdtContent>
      <w:bookmarkStart w:id="21" w:name="_Hlk70665159" w:displacedByCustomXml="prev"/>
      <w:p w14:paraId="580B8980" w14:textId="77777777" w:rsidR="008A5D06" w:rsidRPr="008A5D06" w:rsidRDefault="008A5D06" w:rsidP="008A5D06">
        <w:pPr>
          <w:pStyle w:val="Stopka"/>
          <w:pBdr>
            <w:top w:val="single" w:sz="4" w:space="0" w:color="000000"/>
          </w:pBdr>
          <w:tabs>
            <w:tab w:val="clear" w:pos="9072"/>
            <w:tab w:val="right" w:pos="9356"/>
          </w:tabs>
          <w:spacing w:before="240"/>
          <w:jc w:val="center"/>
          <w:rPr>
            <w:rFonts w:asciiTheme="minorHAnsi" w:hAnsiTheme="minorHAnsi" w:cstheme="minorHAnsi"/>
            <w:sz w:val="16"/>
            <w:szCs w:val="16"/>
          </w:rPr>
        </w:pPr>
      </w:p>
      <w:bookmarkEnd w:id="20"/>
      <w:bookmarkEnd w:id="19"/>
      <w:bookmarkEnd w:id="21"/>
      <w:p w14:paraId="03A563B7" w14:textId="359E8229" w:rsidR="000E4D72" w:rsidRPr="003A2432" w:rsidRDefault="008A5D06" w:rsidP="003A2432">
        <w:pPr>
          <w:pStyle w:val="Stopka"/>
          <w:jc w:val="right"/>
          <w:rPr>
            <w:rFonts w:asciiTheme="minorHAnsi" w:hAnsiTheme="minorHAnsi" w:cstheme="minorHAnsi"/>
            <w:sz w:val="18"/>
            <w:szCs w:val="18"/>
          </w:rPr>
        </w:pPr>
        <w:r w:rsidRPr="008A5D06">
          <w:rPr>
            <w:rFonts w:asciiTheme="minorHAnsi" w:hAnsiTheme="minorHAnsi" w:cstheme="minorHAnsi"/>
            <w:sz w:val="18"/>
            <w:szCs w:val="18"/>
          </w:rPr>
          <w:fldChar w:fldCharType="begin"/>
        </w:r>
        <w:r w:rsidRPr="008A5D06">
          <w:rPr>
            <w:rFonts w:asciiTheme="minorHAnsi" w:hAnsiTheme="minorHAnsi" w:cstheme="minorHAnsi"/>
            <w:sz w:val="18"/>
            <w:szCs w:val="18"/>
          </w:rPr>
          <w:instrText>PAGE   \* MERGEFORMAT</w:instrText>
        </w:r>
        <w:r w:rsidRPr="008A5D06">
          <w:rPr>
            <w:rFonts w:asciiTheme="minorHAnsi" w:hAnsiTheme="minorHAnsi" w:cstheme="minorHAnsi"/>
            <w:sz w:val="18"/>
            <w:szCs w:val="18"/>
          </w:rPr>
          <w:fldChar w:fldCharType="separate"/>
        </w:r>
        <w:r w:rsidR="00F62FF4">
          <w:rPr>
            <w:rFonts w:asciiTheme="minorHAnsi" w:hAnsiTheme="minorHAnsi" w:cstheme="minorHAnsi"/>
            <w:noProof/>
            <w:sz w:val="18"/>
            <w:szCs w:val="18"/>
          </w:rPr>
          <w:t>2</w:t>
        </w:r>
        <w:r w:rsidRPr="008A5D06">
          <w:rPr>
            <w:rFonts w:asciiTheme="minorHAnsi" w:hAnsiTheme="minorHAnsi" w:cstheme="minorHAnsi"/>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992AB" w14:textId="77777777" w:rsidR="003E070C" w:rsidRPr="008A5D06" w:rsidRDefault="003E070C" w:rsidP="003E070C">
    <w:pPr>
      <w:pStyle w:val="Stopka"/>
      <w:pBdr>
        <w:top w:val="single" w:sz="4" w:space="0" w:color="000000"/>
      </w:pBdr>
      <w:tabs>
        <w:tab w:val="clear" w:pos="9072"/>
        <w:tab w:val="right" w:pos="9356"/>
      </w:tabs>
      <w:spacing w:before="240"/>
      <w:jc w:val="center"/>
      <w:rPr>
        <w:rFonts w:asciiTheme="minorHAnsi" w:hAnsiTheme="minorHAnsi" w:cstheme="minorHAnsi"/>
        <w:sz w:val="16"/>
        <w:szCs w:val="16"/>
      </w:rPr>
    </w:pPr>
    <w:bookmarkStart w:id="23" w:name="_Hlk107568254"/>
  </w:p>
  <w:bookmarkEnd w:id="23"/>
  <w:p w14:paraId="0894D55A" w14:textId="77777777" w:rsidR="003E070C" w:rsidRDefault="003E0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C6DD4" w14:textId="77777777" w:rsidR="00241C2A" w:rsidRDefault="00241C2A">
      <w:r>
        <w:separator/>
      </w:r>
    </w:p>
  </w:footnote>
  <w:footnote w:type="continuationSeparator" w:id="0">
    <w:p w14:paraId="4CF3D636" w14:textId="77777777" w:rsidR="00241C2A" w:rsidRDefault="00241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2BBFC" w14:textId="77777777" w:rsidR="000E4D72" w:rsidRDefault="000E4D7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1628C17" w14:textId="77777777" w:rsidR="000E4D72" w:rsidRDefault="000E4D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18A0" w14:textId="13EF6303" w:rsidR="00531868" w:rsidRDefault="00F14459" w:rsidP="00531868">
    <w:pPr>
      <w:pStyle w:val="Nagwek"/>
      <w:pBdr>
        <w:bottom w:val="single" w:sz="4" w:space="1" w:color="auto"/>
      </w:pBdr>
      <w:jc w:val="center"/>
      <w:rPr>
        <w:rFonts w:asciiTheme="minorHAnsi" w:hAnsiTheme="minorHAnsi" w:cstheme="minorHAnsi"/>
        <w:b/>
        <w:bCs/>
        <w:smallCaps/>
        <w:sz w:val="16"/>
        <w:szCs w:val="16"/>
      </w:rPr>
    </w:pPr>
    <w:bookmarkStart w:id="10" w:name="_Hlk65833318"/>
    <w:bookmarkStart w:id="11" w:name="_Hlk71272707"/>
    <w:bookmarkStart w:id="12" w:name="_Hlk71272708"/>
    <w:bookmarkStart w:id="13" w:name="_Hlk71273451"/>
    <w:bookmarkStart w:id="14" w:name="_Hlk71273452"/>
    <w:bookmarkStart w:id="15" w:name="_Hlk82587799"/>
    <w:bookmarkStart w:id="16" w:name="_Hlk82587800"/>
    <w:bookmarkStart w:id="17" w:name="_Hlk100671675"/>
    <w:bookmarkStart w:id="18" w:name="_Hlk100671676"/>
    <w:r>
      <w:rPr>
        <w:noProof/>
      </w:rPr>
      <w:drawing>
        <wp:inline distT="0" distB="0" distL="0" distR="0" wp14:anchorId="61B61E2A" wp14:editId="22B01451">
          <wp:extent cx="5755005" cy="420370"/>
          <wp:effectExtent l="0" t="0" r="0" b="0"/>
          <wp:docPr id="1157221643" name="Obraz 1157221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C891230" w14:textId="77777777" w:rsidR="00531868" w:rsidRPr="00531868" w:rsidRDefault="00531868" w:rsidP="00531868">
    <w:pPr>
      <w:pStyle w:val="Nagwek"/>
      <w:pBdr>
        <w:bottom w:val="single" w:sz="4" w:space="1" w:color="auto"/>
      </w:pBdr>
      <w:jc w:val="center"/>
      <w:rPr>
        <w:rFonts w:asciiTheme="minorHAnsi" w:hAnsiTheme="minorHAnsi" w:cstheme="minorHAnsi"/>
        <w:b/>
        <w:bCs/>
        <w:smallCaps/>
        <w:sz w:val="10"/>
        <w:szCs w:val="10"/>
      </w:rPr>
    </w:pPr>
  </w:p>
  <w:bookmarkEnd w:id="10"/>
  <w:bookmarkEnd w:id="11"/>
  <w:bookmarkEnd w:id="12"/>
  <w:bookmarkEnd w:id="13"/>
  <w:bookmarkEnd w:id="14"/>
  <w:bookmarkEnd w:id="15"/>
  <w:bookmarkEnd w:id="16"/>
  <w:bookmarkEnd w:id="17"/>
  <w:bookmarkEnd w:id="18"/>
  <w:p w14:paraId="5976DE4D" w14:textId="77777777" w:rsidR="000E4D72" w:rsidRDefault="000E4D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FDAC0" w14:textId="7B347161" w:rsidR="003E070C" w:rsidRDefault="00F14459" w:rsidP="00F14459">
    <w:pPr>
      <w:pStyle w:val="Nagwek"/>
      <w:pBdr>
        <w:bottom w:val="single" w:sz="4" w:space="1" w:color="auto"/>
      </w:pBdr>
      <w:rPr>
        <w:rFonts w:asciiTheme="minorHAnsi" w:hAnsiTheme="minorHAnsi" w:cstheme="minorHAnsi"/>
        <w:b/>
        <w:bCs/>
        <w:smallCaps/>
        <w:sz w:val="16"/>
        <w:szCs w:val="16"/>
      </w:rPr>
    </w:pPr>
    <w:bookmarkStart w:id="22" w:name="_Hlk107568190"/>
    <w:r>
      <w:rPr>
        <w:noProof/>
      </w:rPr>
      <w:drawing>
        <wp:inline distT="0" distB="0" distL="0" distR="0" wp14:anchorId="25EE9F95" wp14:editId="4E6CEF05">
          <wp:extent cx="5755005" cy="4203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10E7DB68" w14:textId="77777777" w:rsidR="003E070C" w:rsidRPr="00531868" w:rsidRDefault="003E070C" w:rsidP="003E070C">
    <w:pPr>
      <w:pStyle w:val="Nagwek"/>
      <w:pBdr>
        <w:bottom w:val="single" w:sz="4" w:space="1" w:color="auto"/>
      </w:pBdr>
      <w:jc w:val="center"/>
      <w:rPr>
        <w:rFonts w:asciiTheme="minorHAnsi" w:hAnsiTheme="minorHAnsi" w:cstheme="minorHAnsi"/>
        <w:b/>
        <w:bCs/>
        <w:smallCaps/>
        <w:sz w:val="10"/>
        <w:szCs w:val="10"/>
      </w:rPr>
    </w:pPr>
  </w:p>
  <w:bookmarkEnd w:id="22"/>
  <w:p w14:paraId="21956B48" w14:textId="77777777" w:rsidR="003E070C" w:rsidRDefault="003E07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63444"/>
    <w:multiLevelType w:val="hybridMultilevel"/>
    <w:tmpl w:val="B39AA51A"/>
    <w:lvl w:ilvl="0" w:tplc="43C0A084">
      <w:start w:val="1"/>
      <w:numFmt w:val="decimal"/>
      <w:lvlText w:val="%1)"/>
      <w:lvlJc w:val="left"/>
      <w:pPr>
        <w:tabs>
          <w:tab w:val="num" w:pos="1427"/>
        </w:tabs>
        <w:ind w:left="1427" w:hanging="360"/>
      </w:pPr>
      <w:rPr>
        <w:b w:val="0"/>
        <w:bCs w:val="0"/>
      </w:rPr>
    </w:lvl>
    <w:lvl w:ilvl="1" w:tplc="04150019" w:tentative="1">
      <w:start w:val="1"/>
      <w:numFmt w:val="lowerLetter"/>
      <w:lvlText w:val="%2."/>
      <w:lvlJc w:val="left"/>
      <w:pPr>
        <w:tabs>
          <w:tab w:val="num" w:pos="2147"/>
        </w:tabs>
        <w:ind w:left="2147" w:hanging="360"/>
      </w:pPr>
    </w:lvl>
    <w:lvl w:ilvl="2" w:tplc="0415001B" w:tentative="1">
      <w:start w:val="1"/>
      <w:numFmt w:val="lowerRoman"/>
      <w:lvlText w:val="%3."/>
      <w:lvlJc w:val="right"/>
      <w:pPr>
        <w:tabs>
          <w:tab w:val="num" w:pos="2867"/>
        </w:tabs>
        <w:ind w:left="2867" w:hanging="180"/>
      </w:pPr>
    </w:lvl>
    <w:lvl w:ilvl="3" w:tplc="0415000F" w:tentative="1">
      <w:start w:val="1"/>
      <w:numFmt w:val="decimal"/>
      <w:lvlText w:val="%4."/>
      <w:lvlJc w:val="left"/>
      <w:pPr>
        <w:tabs>
          <w:tab w:val="num" w:pos="3587"/>
        </w:tabs>
        <w:ind w:left="3587" w:hanging="360"/>
      </w:pPr>
    </w:lvl>
    <w:lvl w:ilvl="4" w:tplc="04150019" w:tentative="1">
      <w:start w:val="1"/>
      <w:numFmt w:val="lowerLetter"/>
      <w:lvlText w:val="%5."/>
      <w:lvlJc w:val="left"/>
      <w:pPr>
        <w:tabs>
          <w:tab w:val="num" w:pos="4307"/>
        </w:tabs>
        <w:ind w:left="4307" w:hanging="360"/>
      </w:pPr>
    </w:lvl>
    <w:lvl w:ilvl="5" w:tplc="0415001B" w:tentative="1">
      <w:start w:val="1"/>
      <w:numFmt w:val="lowerRoman"/>
      <w:lvlText w:val="%6."/>
      <w:lvlJc w:val="right"/>
      <w:pPr>
        <w:tabs>
          <w:tab w:val="num" w:pos="5027"/>
        </w:tabs>
        <w:ind w:left="5027" w:hanging="180"/>
      </w:pPr>
    </w:lvl>
    <w:lvl w:ilvl="6" w:tplc="0415000F" w:tentative="1">
      <w:start w:val="1"/>
      <w:numFmt w:val="decimal"/>
      <w:lvlText w:val="%7."/>
      <w:lvlJc w:val="left"/>
      <w:pPr>
        <w:tabs>
          <w:tab w:val="num" w:pos="5747"/>
        </w:tabs>
        <w:ind w:left="5747" w:hanging="360"/>
      </w:pPr>
    </w:lvl>
    <w:lvl w:ilvl="7" w:tplc="04150019" w:tentative="1">
      <w:start w:val="1"/>
      <w:numFmt w:val="lowerLetter"/>
      <w:lvlText w:val="%8."/>
      <w:lvlJc w:val="left"/>
      <w:pPr>
        <w:tabs>
          <w:tab w:val="num" w:pos="6467"/>
        </w:tabs>
        <w:ind w:left="6467" w:hanging="360"/>
      </w:pPr>
    </w:lvl>
    <w:lvl w:ilvl="8" w:tplc="0415001B" w:tentative="1">
      <w:start w:val="1"/>
      <w:numFmt w:val="lowerRoman"/>
      <w:lvlText w:val="%9."/>
      <w:lvlJc w:val="right"/>
      <w:pPr>
        <w:tabs>
          <w:tab w:val="num" w:pos="7187"/>
        </w:tabs>
        <w:ind w:left="7187" w:hanging="180"/>
      </w:pPr>
    </w:lvl>
  </w:abstractNum>
  <w:abstractNum w:abstractNumId="1" w15:restartNumberingAfterBreak="0">
    <w:nsid w:val="02F3640D"/>
    <w:multiLevelType w:val="hybridMultilevel"/>
    <w:tmpl w:val="24649A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864D01"/>
    <w:multiLevelType w:val="hybridMultilevel"/>
    <w:tmpl w:val="E45ADF70"/>
    <w:lvl w:ilvl="0" w:tplc="FDFC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6202"/>
    <w:multiLevelType w:val="hybridMultilevel"/>
    <w:tmpl w:val="5FD6030E"/>
    <w:lvl w:ilvl="0" w:tplc="2B20BF74">
      <w:start w:val="1"/>
      <w:numFmt w:val="lowerLetter"/>
      <w:lvlText w:val="%1)"/>
      <w:lvlJc w:val="left"/>
      <w:pPr>
        <w:ind w:left="720" w:hanging="360"/>
      </w:pPr>
      <w:rPr>
        <w:rFonts w:ascii="Calibri" w:hAnsi="Calibri"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830C8"/>
    <w:multiLevelType w:val="hybridMultilevel"/>
    <w:tmpl w:val="6E44860E"/>
    <w:lvl w:ilvl="0" w:tplc="0415000F">
      <w:start w:val="1"/>
      <w:numFmt w:val="decimal"/>
      <w:lvlText w:val="%1."/>
      <w:lvlJc w:val="left"/>
      <w:pPr>
        <w:ind w:left="720" w:hanging="360"/>
      </w:pPr>
    </w:lvl>
    <w:lvl w:ilvl="1" w:tplc="DB527686">
      <w:start w:val="1"/>
      <w:numFmt w:val="lowerLetter"/>
      <w:lvlText w:val="%2."/>
      <w:lvlJc w:val="left"/>
      <w:pPr>
        <w:ind w:left="1440" w:hanging="360"/>
      </w:pPr>
    </w:lvl>
    <w:lvl w:ilvl="2" w:tplc="6D724D4C" w:tentative="1">
      <w:start w:val="1"/>
      <w:numFmt w:val="lowerRoman"/>
      <w:lvlText w:val="%3."/>
      <w:lvlJc w:val="right"/>
      <w:pPr>
        <w:ind w:left="2160" w:hanging="180"/>
      </w:pPr>
    </w:lvl>
    <w:lvl w:ilvl="3" w:tplc="DE1C5A6A" w:tentative="1">
      <w:start w:val="1"/>
      <w:numFmt w:val="decimal"/>
      <w:lvlText w:val="%4."/>
      <w:lvlJc w:val="left"/>
      <w:pPr>
        <w:ind w:left="2880" w:hanging="360"/>
      </w:pPr>
    </w:lvl>
    <w:lvl w:ilvl="4" w:tplc="F6445AD0" w:tentative="1">
      <w:start w:val="1"/>
      <w:numFmt w:val="lowerLetter"/>
      <w:lvlText w:val="%5."/>
      <w:lvlJc w:val="left"/>
      <w:pPr>
        <w:ind w:left="3600" w:hanging="360"/>
      </w:pPr>
    </w:lvl>
    <w:lvl w:ilvl="5" w:tplc="308CDAB0" w:tentative="1">
      <w:start w:val="1"/>
      <w:numFmt w:val="lowerRoman"/>
      <w:lvlText w:val="%6."/>
      <w:lvlJc w:val="right"/>
      <w:pPr>
        <w:ind w:left="4320" w:hanging="180"/>
      </w:pPr>
    </w:lvl>
    <w:lvl w:ilvl="6" w:tplc="52DA0A1A" w:tentative="1">
      <w:start w:val="1"/>
      <w:numFmt w:val="decimal"/>
      <w:lvlText w:val="%7."/>
      <w:lvlJc w:val="left"/>
      <w:pPr>
        <w:ind w:left="5040" w:hanging="360"/>
      </w:pPr>
    </w:lvl>
    <w:lvl w:ilvl="7" w:tplc="D0640E0E" w:tentative="1">
      <w:start w:val="1"/>
      <w:numFmt w:val="lowerLetter"/>
      <w:lvlText w:val="%8."/>
      <w:lvlJc w:val="left"/>
      <w:pPr>
        <w:ind w:left="5760" w:hanging="360"/>
      </w:pPr>
    </w:lvl>
    <w:lvl w:ilvl="8" w:tplc="73726B4E" w:tentative="1">
      <w:start w:val="1"/>
      <w:numFmt w:val="lowerRoman"/>
      <w:lvlText w:val="%9."/>
      <w:lvlJc w:val="right"/>
      <w:pPr>
        <w:ind w:left="6480" w:hanging="180"/>
      </w:pPr>
    </w:lvl>
  </w:abstractNum>
  <w:abstractNum w:abstractNumId="5" w15:restartNumberingAfterBreak="0">
    <w:nsid w:val="0FFD04A3"/>
    <w:multiLevelType w:val="multilevel"/>
    <w:tmpl w:val="233AE4F0"/>
    <w:lvl w:ilvl="0">
      <w:start w:val="1"/>
      <w:numFmt w:val="decimal"/>
      <w:lvlText w:val="%1."/>
      <w:lvlJc w:val="left"/>
      <w:pPr>
        <w:tabs>
          <w:tab w:val="num" w:pos="416"/>
        </w:tabs>
        <w:ind w:left="340" w:hanging="284"/>
      </w:pPr>
      <w:rPr>
        <w:rFonts w:hint="default"/>
        <w:b w:val="0"/>
        <w:i w:val="0"/>
        <w:strike w:val="0"/>
        <w:w w:val="100"/>
        <w:sz w:val="22"/>
        <w:szCs w:val="22"/>
      </w:rPr>
    </w:lvl>
    <w:lvl w:ilvl="1">
      <w:start w:val="1"/>
      <w:numFmt w:val="decimal"/>
      <w:lvlText w:val="%2)"/>
      <w:lvlJc w:val="left"/>
      <w:pPr>
        <w:ind w:left="1352" w:hanging="360"/>
      </w:pPr>
      <w:rPr>
        <w:rFonts w:hint="default"/>
        <w:b w:val="0"/>
        <w:i w:val="0"/>
        <w:sz w:val="22"/>
        <w:szCs w:val="22"/>
      </w:rPr>
    </w:lvl>
    <w:lvl w:ilvl="2">
      <w:start w:val="1"/>
      <w:numFmt w:val="decimal"/>
      <w:isLgl/>
      <w:lvlText w:val="%1.%2.%3."/>
      <w:lvlJc w:val="left"/>
      <w:pPr>
        <w:ind w:left="2648" w:hanging="720"/>
      </w:pPr>
      <w:rPr>
        <w:rFonts w:hint="default"/>
      </w:rPr>
    </w:lvl>
    <w:lvl w:ilvl="3">
      <w:start w:val="1"/>
      <w:numFmt w:val="decimal"/>
      <w:lvlText w:val="%4)"/>
      <w:lvlJc w:val="left"/>
      <w:pPr>
        <w:ind w:left="3584" w:hanging="720"/>
      </w:pPr>
      <w:rPr>
        <w:rFonts w:hint="default"/>
      </w:rPr>
    </w:lvl>
    <w:lvl w:ilvl="4">
      <w:start w:val="1"/>
      <w:numFmt w:val="decimal"/>
      <w:isLgl/>
      <w:lvlText w:val="%1.%2.%3.%4.%5."/>
      <w:lvlJc w:val="left"/>
      <w:pPr>
        <w:ind w:left="4880" w:hanging="1080"/>
      </w:pPr>
      <w:rPr>
        <w:rFonts w:hint="default"/>
      </w:rPr>
    </w:lvl>
    <w:lvl w:ilvl="5">
      <w:start w:val="1"/>
      <w:numFmt w:val="decimal"/>
      <w:isLgl/>
      <w:lvlText w:val="%1.%2.%3.%4.%5.%6."/>
      <w:lvlJc w:val="left"/>
      <w:pPr>
        <w:ind w:left="5816" w:hanging="1080"/>
      </w:pPr>
      <w:rPr>
        <w:rFonts w:hint="default"/>
      </w:rPr>
    </w:lvl>
    <w:lvl w:ilvl="6">
      <w:start w:val="1"/>
      <w:numFmt w:val="decimal"/>
      <w:isLgl/>
      <w:lvlText w:val="%1.%2.%3.%4.%5.%6.%7."/>
      <w:lvlJc w:val="left"/>
      <w:pPr>
        <w:ind w:left="7112" w:hanging="1440"/>
      </w:pPr>
      <w:rPr>
        <w:rFonts w:hint="default"/>
      </w:rPr>
    </w:lvl>
    <w:lvl w:ilvl="7">
      <w:start w:val="1"/>
      <w:numFmt w:val="decimal"/>
      <w:isLgl/>
      <w:lvlText w:val="%1.%2.%3.%4.%5.%6.%7.%8."/>
      <w:lvlJc w:val="left"/>
      <w:pPr>
        <w:ind w:left="8048" w:hanging="1440"/>
      </w:pPr>
      <w:rPr>
        <w:rFonts w:hint="default"/>
      </w:rPr>
    </w:lvl>
    <w:lvl w:ilvl="8">
      <w:start w:val="1"/>
      <w:numFmt w:val="decimal"/>
      <w:isLgl/>
      <w:lvlText w:val="%1.%2.%3.%4.%5.%6.%7.%8.%9."/>
      <w:lvlJc w:val="left"/>
      <w:pPr>
        <w:ind w:left="9344" w:hanging="1800"/>
      </w:pPr>
      <w:rPr>
        <w:rFonts w:hint="default"/>
      </w:rPr>
    </w:lvl>
  </w:abstractNum>
  <w:abstractNum w:abstractNumId="6" w15:restartNumberingAfterBreak="0">
    <w:nsid w:val="113C6993"/>
    <w:multiLevelType w:val="hybridMultilevel"/>
    <w:tmpl w:val="18724BAE"/>
    <w:lvl w:ilvl="0" w:tplc="04150017">
      <w:start w:val="1"/>
      <w:numFmt w:val="lowerLetter"/>
      <w:lvlText w:val="%1)"/>
      <w:lvlJc w:val="left"/>
      <w:pPr>
        <w:ind w:left="1659" w:hanging="360"/>
      </w:pPr>
    </w:lvl>
    <w:lvl w:ilvl="1" w:tplc="04150019" w:tentative="1">
      <w:start w:val="1"/>
      <w:numFmt w:val="lowerLetter"/>
      <w:lvlText w:val="%2."/>
      <w:lvlJc w:val="left"/>
      <w:pPr>
        <w:ind w:left="2379" w:hanging="360"/>
      </w:pPr>
    </w:lvl>
    <w:lvl w:ilvl="2" w:tplc="0415001B" w:tentative="1">
      <w:start w:val="1"/>
      <w:numFmt w:val="lowerRoman"/>
      <w:lvlText w:val="%3."/>
      <w:lvlJc w:val="right"/>
      <w:pPr>
        <w:ind w:left="3099" w:hanging="180"/>
      </w:pPr>
    </w:lvl>
    <w:lvl w:ilvl="3" w:tplc="0415000F" w:tentative="1">
      <w:start w:val="1"/>
      <w:numFmt w:val="decimal"/>
      <w:lvlText w:val="%4."/>
      <w:lvlJc w:val="left"/>
      <w:pPr>
        <w:ind w:left="3819" w:hanging="360"/>
      </w:pPr>
    </w:lvl>
    <w:lvl w:ilvl="4" w:tplc="04150019" w:tentative="1">
      <w:start w:val="1"/>
      <w:numFmt w:val="lowerLetter"/>
      <w:lvlText w:val="%5."/>
      <w:lvlJc w:val="left"/>
      <w:pPr>
        <w:ind w:left="4539" w:hanging="360"/>
      </w:pPr>
    </w:lvl>
    <w:lvl w:ilvl="5" w:tplc="0415001B" w:tentative="1">
      <w:start w:val="1"/>
      <w:numFmt w:val="lowerRoman"/>
      <w:lvlText w:val="%6."/>
      <w:lvlJc w:val="right"/>
      <w:pPr>
        <w:ind w:left="5259" w:hanging="180"/>
      </w:pPr>
    </w:lvl>
    <w:lvl w:ilvl="6" w:tplc="0415000F" w:tentative="1">
      <w:start w:val="1"/>
      <w:numFmt w:val="decimal"/>
      <w:lvlText w:val="%7."/>
      <w:lvlJc w:val="left"/>
      <w:pPr>
        <w:ind w:left="5979" w:hanging="360"/>
      </w:pPr>
    </w:lvl>
    <w:lvl w:ilvl="7" w:tplc="04150019" w:tentative="1">
      <w:start w:val="1"/>
      <w:numFmt w:val="lowerLetter"/>
      <w:lvlText w:val="%8."/>
      <w:lvlJc w:val="left"/>
      <w:pPr>
        <w:ind w:left="6699" w:hanging="360"/>
      </w:pPr>
    </w:lvl>
    <w:lvl w:ilvl="8" w:tplc="0415001B" w:tentative="1">
      <w:start w:val="1"/>
      <w:numFmt w:val="lowerRoman"/>
      <w:lvlText w:val="%9."/>
      <w:lvlJc w:val="right"/>
      <w:pPr>
        <w:ind w:left="7419" w:hanging="180"/>
      </w:pPr>
    </w:lvl>
  </w:abstractNum>
  <w:abstractNum w:abstractNumId="7" w15:restartNumberingAfterBreak="0">
    <w:nsid w:val="11B92A0D"/>
    <w:multiLevelType w:val="hybridMultilevel"/>
    <w:tmpl w:val="FA66E0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6CA7758"/>
    <w:multiLevelType w:val="singleLevel"/>
    <w:tmpl w:val="56D46CA6"/>
    <w:lvl w:ilvl="0">
      <w:start w:val="3"/>
      <w:numFmt w:val="upperRoman"/>
      <w:pStyle w:val="Nagwek1"/>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17C87F4D"/>
    <w:multiLevelType w:val="hybridMultilevel"/>
    <w:tmpl w:val="1ADCB9E0"/>
    <w:lvl w:ilvl="0" w:tplc="D944B23E">
      <w:start w:val="1"/>
      <w:numFmt w:val="bullet"/>
      <w:lvlText w:val="−"/>
      <w:lvlJc w:val="left"/>
      <w:pPr>
        <w:ind w:left="1069" w:hanging="360"/>
      </w:pPr>
      <w:rPr>
        <w:rFonts w:ascii="Times New Roman" w:hAnsi="Times New Roman" w:cs="Times New Roman" w:hint="default"/>
        <w:color w:val="auto"/>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1D132482"/>
    <w:multiLevelType w:val="hybridMultilevel"/>
    <w:tmpl w:val="82265E04"/>
    <w:lvl w:ilvl="0" w:tplc="CAC43CD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F692DF5"/>
    <w:multiLevelType w:val="hybridMultilevel"/>
    <w:tmpl w:val="A3A692DC"/>
    <w:lvl w:ilvl="0" w:tplc="79E0F9B4">
      <w:start w:val="1"/>
      <w:numFmt w:val="upperRoman"/>
      <w:pStyle w:val="Nagwek2"/>
      <w:lvlText w:val="%1."/>
      <w:lvlJc w:val="left"/>
      <w:pPr>
        <w:tabs>
          <w:tab w:val="num" w:pos="720"/>
        </w:tabs>
        <w:ind w:left="720" w:hanging="720"/>
      </w:pPr>
      <w:rPr>
        <w:rFonts w:hint="default"/>
      </w:rPr>
    </w:lvl>
    <w:lvl w:ilvl="1" w:tplc="C874BC10">
      <w:start w:val="1"/>
      <w:numFmt w:val="decimal"/>
      <w:lvlText w:val="%2."/>
      <w:lvlJc w:val="left"/>
      <w:pPr>
        <w:tabs>
          <w:tab w:val="num" w:pos="502"/>
        </w:tabs>
        <w:ind w:left="502" w:hanging="360"/>
      </w:pPr>
      <w:rPr>
        <w:rFonts w:hint="default"/>
        <w:u w:val="none"/>
      </w:rPr>
    </w:lvl>
    <w:lvl w:ilvl="2" w:tplc="4F78445A">
      <w:start w:val="1"/>
      <w:numFmt w:val="upperLetter"/>
      <w:pStyle w:val="Nagwek9"/>
      <w:lvlText w:val="%3."/>
      <w:lvlJc w:val="left"/>
      <w:pPr>
        <w:tabs>
          <w:tab w:val="num" w:pos="2340"/>
        </w:tabs>
        <w:ind w:left="2340" w:hanging="360"/>
      </w:pPr>
      <w:rPr>
        <w:rFonts w:hint="default"/>
      </w:rPr>
    </w:lvl>
    <w:lvl w:ilvl="3" w:tplc="8AC08F4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1">
      <w:start w:val="1"/>
      <w:numFmt w:val="decimal"/>
      <w:lvlText w:val="%6)"/>
      <w:lvlJc w:val="left"/>
      <w:pPr>
        <w:tabs>
          <w:tab w:val="num" w:pos="4815"/>
        </w:tabs>
        <w:ind w:left="4815" w:hanging="675"/>
      </w:pPr>
      <w:rPr>
        <w:rFonts w:hint="default"/>
      </w:rPr>
    </w:lvl>
    <w:lvl w:ilvl="6" w:tplc="57C44F92">
      <w:start w:val="1"/>
      <w:numFmt w:val="decimal"/>
      <w:lvlText w:val="%7)"/>
      <w:lvlJc w:val="left"/>
      <w:pPr>
        <w:tabs>
          <w:tab w:val="num" w:pos="5040"/>
        </w:tabs>
        <w:ind w:left="5040" w:hanging="360"/>
      </w:pPr>
      <w:rPr>
        <w:rFonts w:ascii="Times New Roman" w:eastAsiaTheme="minorHAnsi" w:hAnsi="Times New Roman" w:cs="Times New Roman"/>
      </w:rPr>
    </w:lvl>
    <w:lvl w:ilvl="7" w:tplc="D3806D32">
      <w:start w:val="30"/>
      <w:numFmt w:val="bullet"/>
      <w:lvlText w:val="-"/>
      <w:lvlJc w:val="left"/>
      <w:pPr>
        <w:tabs>
          <w:tab w:val="num" w:pos="5760"/>
        </w:tabs>
        <w:ind w:left="5760" w:hanging="360"/>
      </w:pPr>
      <w:rPr>
        <w:rFonts w:ascii="Times New Roman" w:eastAsia="Times New Roman" w:hAnsi="Times New Roman" w:cs="Times New Roman" w:hint="default"/>
      </w:rPr>
    </w:lvl>
    <w:lvl w:ilvl="8" w:tplc="E7E26C3E">
      <w:start w:val="1"/>
      <w:numFmt w:val="lowerLetter"/>
      <w:lvlText w:val="%9)"/>
      <w:lvlJc w:val="left"/>
      <w:pPr>
        <w:ind w:left="6660" w:hanging="360"/>
      </w:pPr>
      <w:rPr>
        <w:rFonts w:hint="default"/>
      </w:rPr>
    </w:lvl>
  </w:abstractNum>
  <w:abstractNum w:abstractNumId="12" w15:restartNumberingAfterBreak="0">
    <w:nsid w:val="2E8E2D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D56A87"/>
    <w:multiLevelType w:val="hybridMultilevel"/>
    <w:tmpl w:val="1B20E2DE"/>
    <w:lvl w:ilvl="0" w:tplc="D98209E4">
      <w:start w:val="1"/>
      <w:numFmt w:val="decimal"/>
      <w:lvlText w:val="%1)"/>
      <w:lvlJc w:val="left"/>
      <w:pPr>
        <w:ind w:left="1080" w:hanging="360"/>
      </w:pPr>
      <w:rPr>
        <w:rFonts w:ascii="Calibri" w:hAnsi="Calibri"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4A842B2"/>
    <w:multiLevelType w:val="hybridMultilevel"/>
    <w:tmpl w:val="AE629730"/>
    <w:lvl w:ilvl="0" w:tplc="C874BC10">
      <w:start w:val="1"/>
      <w:numFmt w:val="decimal"/>
      <w:lvlText w:val="%1."/>
      <w:lvlJc w:val="left"/>
      <w:pPr>
        <w:ind w:left="720" w:hanging="360"/>
      </w:pPr>
      <w:rPr>
        <w:rFonts w:hint="default"/>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5" w15:restartNumberingAfterBreak="0">
    <w:nsid w:val="368550C7"/>
    <w:multiLevelType w:val="hybridMultilevel"/>
    <w:tmpl w:val="209EB09E"/>
    <w:lvl w:ilvl="0" w:tplc="04150011">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E04978"/>
    <w:multiLevelType w:val="hybridMultilevel"/>
    <w:tmpl w:val="67B64524"/>
    <w:lvl w:ilvl="0" w:tplc="7BCE122C">
      <w:start w:val="1"/>
      <w:numFmt w:val="decimal"/>
      <w:lvlText w:val="%1)"/>
      <w:lvlJc w:val="left"/>
      <w:pPr>
        <w:ind w:left="720" w:hanging="360"/>
      </w:pPr>
      <w:rPr>
        <w:rFonts w:ascii="Calibri" w:hAnsi="Calibri"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4571A5"/>
    <w:multiLevelType w:val="hybridMultilevel"/>
    <w:tmpl w:val="BE44DAA8"/>
    <w:lvl w:ilvl="0" w:tplc="0415000F">
      <w:start w:val="1"/>
      <w:numFmt w:val="decimal"/>
      <w:lvlText w:val="%1."/>
      <w:lvlJc w:val="left"/>
      <w:pPr>
        <w:tabs>
          <w:tab w:val="num" w:pos="720"/>
        </w:tabs>
        <w:ind w:left="720" w:hanging="360"/>
      </w:pPr>
      <w:rPr>
        <w:rFonts w:hint="default"/>
      </w:rPr>
    </w:lvl>
    <w:lvl w:ilvl="1" w:tplc="48AC86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AE17F0E"/>
    <w:multiLevelType w:val="hybridMultilevel"/>
    <w:tmpl w:val="14FC7418"/>
    <w:lvl w:ilvl="0" w:tplc="0C9051C2">
      <w:start w:val="1"/>
      <w:numFmt w:val="decimal"/>
      <w:lvlText w:val="%1."/>
      <w:lvlJc w:val="left"/>
      <w:pPr>
        <w:ind w:left="360" w:hanging="360"/>
      </w:pPr>
      <w:rPr>
        <w:rFonts w:hint="default"/>
        <w:w w:val="1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B472B2"/>
    <w:multiLevelType w:val="hybridMultilevel"/>
    <w:tmpl w:val="D02E2182"/>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00E12B3"/>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47085B"/>
    <w:multiLevelType w:val="hybridMultilevel"/>
    <w:tmpl w:val="8EB8CA5C"/>
    <w:lvl w:ilvl="0" w:tplc="D98209E4">
      <w:start w:val="1"/>
      <w:numFmt w:val="decimal"/>
      <w:lvlText w:val="%1)"/>
      <w:lvlJc w:val="left"/>
      <w:pPr>
        <w:ind w:left="709" w:hanging="360"/>
      </w:pPr>
      <w:rPr>
        <w:rFonts w:ascii="Calibri" w:hAnsi="Calibri" w:hint="default"/>
        <w:b w:val="0"/>
        <w:i w:val="0"/>
        <w:sz w:val="22"/>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2" w15:restartNumberingAfterBreak="0">
    <w:nsid w:val="455355E7"/>
    <w:multiLevelType w:val="multilevel"/>
    <w:tmpl w:val="96A00B8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7A07E9B"/>
    <w:multiLevelType w:val="hybridMultilevel"/>
    <w:tmpl w:val="8578B960"/>
    <w:lvl w:ilvl="0" w:tplc="A3F813E4">
      <w:start w:val="1"/>
      <w:numFmt w:val="decimal"/>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24" w15:restartNumberingAfterBreak="0">
    <w:nsid w:val="4C1D2F04"/>
    <w:multiLevelType w:val="hybridMultilevel"/>
    <w:tmpl w:val="EDE29FE8"/>
    <w:lvl w:ilvl="0" w:tplc="8AC08F40">
      <w:start w:val="1"/>
      <w:numFmt w:val="decimal"/>
      <w:lvlText w:val="%1."/>
      <w:lvlJc w:val="left"/>
      <w:pPr>
        <w:ind w:left="2750" w:hanging="360"/>
      </w:pPr>
      <w:rPr>
        <w:b w:val="0"/>
        <w:i w:val="0"/>
      </w:rPr>
    </w:lvl>
    <w:lvl w:ilvl="1" w:tplc="04150019" w:tentative="1">
      <w:start w:val="1"/>
      <w:numFmt w:val="lowerLetter"/>
      <w:lvlText w:val="%2."/>
      <w:lvlJc w:val="left"/>
      <w:pPr>
        <w:ind w:left="3470" w:hanging="360"/>
      </w:pPr>
    </w:lvl>
    <w:lvl w:ilvl="2" w:tplc="0415001B" w:tentative="1">
      <w:start w:val="1"/>
      <w:numFmt w:val="lowerRoman"/>
      <w:lvlText w:val="%3."/>
      <w:lvlJc w:val="right"/>
      <w:pPr>
        <w:ind w:left="4190" w:hanging="180"/>
      </w:pPr>
    </w:lvl>
    <w:lvl w:ilvl="3" w:tplc="0415000F" w:tentative="1">
      <w:start w:val="1"/>
      <w:numFmt w:val="decimal"/>
      <w:lvlText w:val="%4."/>
      <w:lvlJc w:val="left"/>
      <w:pPr>
        <w:ind w:left="4910" w:hanging="360"/>
      </w:pPr>
    </w:lvl>
    <w:lvl w:ilvl="4" w:tplc="04150019" w:tentative="1">
      <w:start w:val="1"/>
      <w:numFmt w:val="lowerLetter"/>
      <w:lvlText w:val="%5."/>
      <w:lvlJc w:val="left"/>
      <w:pPr>
        <w:ind w:left="5630" w:hanging="360"/>
      </w:pPr>
    </w:lvl>
    <w:lvl w:ilvl="5" w:tplc="0415001B" w:tentative="1">
      <w:start w:val="1"/>
      <w:numFmt w:val="lowerRoman"/>
      <w:lvlText w:val="%6."/>
      <w:lvlJc w:val="right"/>
      <w:pPr>
        <w:ind w:left="6350" w:hanging="180"/>
      </w:pPr>
    </w:lvl>
    <w:lvl w:ilvl="6" w:tplc="0415000F" w:tentative="1">
      <w:start w:val="1"/>
      <w:numFmt w:val="decimal"/>
      <w:lvlText w:val="%7."/>
      <w:lvlJc w:val="left"/>
      <w:pPr>
        <w:ind w:left="7070" w:hanging="360"/>
      </w:pPr>
    </w:lvl>
    <w:lvl w:ilvl="7" w:tplc="04150019" w:tentative="1">
      <w:start w:val="1"/>
      <w:numFmt w:val="lowerLetter"/>
      <w:lvlText w:val="%8."/>
      <w:lvlJc w:val="left"/>
      <w:pPr>
        <w:ind w:left="7790" w:hanging="360"/>
      </w:pPr>
    </w:lvl>
    <w:lvl w:ilvl="8" w:tplc="0415001B" w:tentative="1">
      <w:start w:val="1"/>
      <w:numFmt w:val="lowerRoman"/>
      <w:lvlText w:val="%9."/>
      <w:lvlJc w:val="right"/>
      <w:pPr>
        <w:ind w:left="8510" w:hanging="180"/>
      </w:pPr>
    </w:lvl>
  </w:abstractNum>
  <w:abstractNum w:abstractNumId="25" w15:restartNumberingAfterBreak="0">
    <w:nsid w:val="4C580E76"/>
    <w:multiLevelType w:val="hybridMultilevel"/>
    <w:tmpl w:val="13D2B9BC"/>
    <w:lvl w:ilvl="0" w:tplc="D98209E4">
      <w:start w:val="1"/>
      <w:numFmt w:val="decimal"/>
      <w:lvlText w:val="%1)"/>
      <w:lvlJc w:val="left"/>
      <w:pPr>
        <w:ind w:left="786" w:hanging="360"/>
      </w:pPr>
      <w:rPr>
        <w:rFonts w:ascii="Calibri" w:hAnsi="Calibri" w:hint="default"/>
        <w:b w:val="0"/>
        <w:i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DE7684F"/>
    <w:multiLevelType w:val="multilevel"/>
    <w:tmpl w:val="868C3CF0"/>
    <w:lvl w:ilvl="0">
      <w:start w:val="1"/>
      <w:numFmt w:val="decimal"/>
      <w:lvlText w:val="%1."/>
      <w:legacy w:legacy="1" w:legacySpace="0" w:legacyIndent="360"/>
      <w:lvlJc w:val="left"/>
      <w:pPr>
        <w:ind w:left="360" w:hanging="360"/>
      </w:pPr>
    </w:lvl>
    <w:lvl w:ilvl="1">
      <w:start w:val="1"/>
      <w:numFmt w:val="decimal"/>
      <w:lvlText w:val="%2)"/>
      <w:lvlJc w:val="left"/>
      <w:pPr>
        <w:tabs>
          <w:tab w:val="num" w:pos="1440"/>
        </w:tabs>
        <w:ind w:left="1440" w:hanging="360"/>
      </w:pPr>
      <w:rPr>
        <w:rFonts w:hint="default"/>
        <w:u w:val="none"/>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DF732A8"/>
    <w:multiLevelType w:val="hybridMultilevel"/>
    <w:tmpl w:val="3BC08176"/>
    <w:lvl w:ilvl="0" w:tplc="2B20BF74">
      <w:start w:val="1"/>
      <w:numFmt w:val="lowerLetter"/>
      <w:lvlText w:val="%1)"/>
      <w:lvlJc w:val="left"/>
      <w:pPr>
        <w:ind w:left="862" w:hanging="360"/>
      </w:pPr>
      <w:rPr>
        <w:rFonts w:ascii="Calibri" w:hAnsi="Calibri" w:cs="Arial" w:hint="default"/>
        <w:b w:val="0"/>
        <w:i w:val="0"/>
        <w:sz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E0A0A70"/>
    <w:multiLevelType w:val="hybridMultilevel"/>
    <w:tmpl w:val="361649B0"/>
    <w:lvl w:ilvl="0" w:tplc="04150011">
      <w:start w:val="1"/>
      <w:numFmt w:val="decimal"/>
      <w:lvlText w:val="%1)"/>
      <w:lvlJc w:val="left"/>
      <w:pPr>
        <w:tabs>
          <w:tab w:val="num" w:pos="1800"/>
        </w:tabs>
        <w:ind w:left="1553" w:hanging="113"/>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5361680E"/>
    <w:multiLevelType w:val="hybridMultilevel"/>
    <w:tmpl w:val="6FA46568"/>
    <w:lvl w:ilvl="0" w:tplc="E1E6EEE0">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B05306"/>
    <w:multiLevelType w:val="hybridMultilevel"/>
    <w:tmpl w:val="9E908ADC"/>
    <w:lvl w:ilvl="0" w:tplc="C874BC1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D91964"/>
    <w:multiLevelType w:val="hybridMultilevel"/>
    <w:tmpl w:val="7C94A0EE"/>
    <w:lvl w:ilvl="0" w:tplc="13B211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2774554"/>
    <w:multiLevelType w:val="hybridMultilevel"/>
    <w:tmpl w:val="CC6CCD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946693"/>
    <w:multiLevelType w:val="hybridMultilevel"/>
    <w:tmpl w:val="E6F04CD4"/>
    <w:lvl w:ilvl="0" w:tplc="CAC43CD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4" w15:restartNumberingAfterBreak="0">
    <w:nsid w:val="64A4419D"/>
    <w:multiLevelType w:val="hybridMultilevel"/>
    <w:tmpl w:val="CAB639B4"/>
    <w:lvl w:ilvl="0" w:tplc="02D8830C">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F3529"/>
    <w:multiLevelType w:val="hybridMultilevel"/>
    <w:tmpl w:val="25EE731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9EC4F46"/>
    <w:multiLevelType w:val="hybridMultilevel"/>
    <w:tmpl w:val="EFFE6432"/>
    <w:lvl w:ilvl="0" w:tplc="CAC43CD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6DD563C4"/>
    <w:multiLevelType w:val="hybridMultilevel"/>
    <w:tmpl w:val="408E0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BB0CD4"/>
    <w:multiLevelType w:val="hybridMultilevel"/>
    <w:tmpl w:val="C76AA4F6"/>
    <w:lvl w:ilvl="0" w:tplc="2B20BF74">
      <w:start w:val="1"/>
      <w:numFmt w:val="lowerLetter"/>
      <w:lvlText w:val="%1)"/>
      <w:lvlJc w:val="left"/>
      <w:pPr>
        <w:ind w:left="1142" w:hanging="360"/>
      </w:pPr>
      <w:rPr>
        <w:rFonts w:ascii="Calibri" w:hAnsi="Calibri" w:cs="Arial" w:hint="default"/>
        <w:b w:val="0"/>
        <w:i w:val="0"/>
        <w:sz w:val="20"/>
      </w:r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39" w15:restartNumberingAfterBreak="0">
    <w:nsid w:val="7C0B0961"/>
    <w:multiLevelType w:val="hybridMultilevel"/>
    <w:tmpl w:val="6EFC2646"/>
    <w:lvl w:ilvl="0" w:tplc="0C9051C2">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D2547A9"/>
    <w:multiLevelType w:val="hybridMultilevel"/>
    <w:tmpl w:val="1B9C8B8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D4C1233"/>
    <w:multiLevelType w:val="hybridMultilevel"/>
    <w:tmpl w:val="C728CAC8"/>
    <w:lvl w:ilvl="0" w:tplc="CAC43CD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1734160972">
    <w:abstractNumId w:val="8"/>
  </w:num>
  <w:num w:numId="2" w16cid:durableId="777872248">
    <w:abstractNumId w:val="26"/>
  </w:num>
  <w:num w:numId="3" w16cid:durableId="1919556941">
    <w:abstractNumId w:val="20"/>
  </w:num>
  <w:num w:numId="4" w16cid:durableId="1356227360">
    <w:abstractNumId w:val="11"/>
  </w:num>
  <w:num w:numId="5" w16cid:durableId="1418939690">
    <w:abstractNumId w:val="0"/>
  </w:num>
  <w:num w:numId="6" w16cid:durableId="726297711">
    <w:abstractNumId w:val="40"/>
  </w:num>
  <w:num w:numId="7" w16cid:durableId="1844785448">
    <w:abstractNumId w:val="24"/>
  </w:num>
  <w:num w:numId="8" w16cid:durableId="438642977">
    <w:abstractNumId w:val="37"/>
  </w:num>
  <w:num w:numId="9" w16cid:durableId="1821657452">
    <w:abstractNumId w:val="28"/>
  </w:num>
  <w:num w:numId="10" w16cid:durableId="1481120417">
    <w:abstractNumId w:val="17"/>
  </w:num>
  <w:num w:numId="11" w16cid:durableId="973293384">
    <w:abstractNumId w:val="6"/>
  </w:num>
  <w:num w:numId="12" w16cid:durableId="1591160314">
    <w:abstractNumId w:val="5"/>
  </w:num>
  <w:num w:numId="13" w16cid:durableId="2140681635">
    <w:abstractNumId w:val="4"/>
  </w:num>
  <w:num w:numId="14" w16cid:durableId="468820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881261">
    <w:abstractNumId w:val="23"/>
  </w:num>
  <w:num w:numId="16" w16cid:durableId="41054498">
    <w:abstractNumId w:val="29"/>
  </w:num>
  <w:num w:numId="17" w16cid:durableId="1946301365">
    <w:abstractNumId w:val="27"/>
  </w:num>
  <w:num w:numId="18" w16cid:durableId="1255211663">
    <w:abstractNumId w:val="3"/>
  </w:num>
  <w:num w:numId="19" w16cid:durableId="1549292430">
    <w:abstractNumId w:val="14"/>
  </w:num>
  <w:num w:numId="20" w16cid:durableId="1544636024">
    <w:abstractNumId w:val="30"/>
  </w:num>
  <w:num w:numId="21" w16cid:durableId="374082302">
    <w:abstractNumId w:val="31"/>
  </w:num>
  <w:num w:numId="22" w16cid:durableId="802426740">
    <w:abstractNumId w:val="9"/>
  </w:num>
  <w:num w:numId="23" w16cid:durableId="1911037152">
    <w:abstractNumId w:val="35"/>
  </w:num>
  <w:num w:numId="24" w16cid:durableId="201214242">
    <w:abstractNumId w:val="13"/>
  </w:num>
  <w:num w:numId="25" w16cid:durableId="1140535232">
    <w:abstractNumId w:val="25"/>
  </w:num>
  <w:num w:numId="26" w16cid:durableId="1632246197">
    <w:abstractNumId w:val="38"/>
  </w:num>
  <w:num w:numId="27" w16cid:durableId="2128768697">
    <w:abstractNumId w:val="21"/>
  </w:num>
  <w:num w:numId="28" w16cid:durableId="1045642542">
    <w:abstractNumId w:val="12"/>
  </w:num>
  <w:num w:numId="29" w16cid:durableId="358168677">
    <w:abstractNumId w:val="18"/>
  </w:num>
  <w:num w:numId="30" w16cid:durableId="1375159282">
    <w:abstractNumId w:val="1"/>
  </w:num>
  <w:num w:numId="31" w16cid:durableId="431708587">
    <w:abstractNumId w:val="32"/>
  </w:num>
  <w:num w:numId="32" w16cid:durableId="1514373003">
    <w:abstractNumId w:val="2"/>
  </w:num>
  <w:num w:numId="33" w16cid:durableId="2135712841">
    <w:abstractNumId w:val="16"/>
  </w:num>
  <w:num w:numId="34" w16cid:durableId="1067413976">
    <w:abstractNumId w:val="10"/>
  </w:num>
  <w:num w:numId="35" w16cid:durableId="2005162936">
    <w:abstractNumId w:val="34"/>
  </w:num>
  <w:num w:numId="36" w16cid:durableId="799151582">
    <w:abstractNumId w:val="33"/>
  </w:num>
  <w:num w:numId="37" w16cid:durableId="1718041501">
    <w:abstractNumId w:val="36"/>
  </w:num>
  <w:num w:numId="38" w16cid:durableId="2053337579">
    <w:abstractNumId w:val="41"/>
  </w:num>
  <w:num w:numId="39" w16cid:durableId="230048032">
    <w:abstractNumId w:val="19"/>
  </w:num>
  <w:num w:numId="40" w16cid:durableId="1549611148">
    <w:abstractNumId w:val="39"/>
  </w:num>
  <w:num w:numId="41" w16cid:durableId="2132160770">
    <w:abstractNumId w:val="15"/>
  </w:num>
  <w:num w:numId="42" w16cid:durableId="1538006458">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0B9"/>
    <w:rsid w:val="000032C7"/>
    <w:rsid w:val="0000425B"/>
    <w:rsid w:val="000050C9"/>
    <w:rsid w:val="00005DA7"/>
    <w:rsid w:val="00006008"/>
    <w:rsid w:val="00006CC5"/>
    <w:rsid w:val="000141FF"/>
    <w:rsid w:val="0001545D"/>
    <w:rsid w:val="0001684A"/>
    <w:rsid w:val="000169CF"/>
    <w:rsid w:val="00016A2C"/>
    <w:rsid w:val="000175F5"/>
    <w:rsid w:val="000207C6"/>
    <w:rsid w:val="00021E52"/>
    <w:rsid w:val="00023962"/>
    <w:rsid w:val="000242C4"/>
    <w:rsid w:val="00024BBD"/>
    <w:rsid w:val="00024D90"/>
    <w:rsid w:val="00026799"/>
    <w:rsid w:val="00026862"/>
    <w:rsid w:val="00026958"/>
    <w:rsid w:val="00026E8E"/>
    <w:rsid w:val="00031C52"/>
    <w:rsid w:val="0003211F"/>
    <w:rsid w:val="00032802"/>
    <w:rsid w:val="00033293"/>
    <w:rsid w:val="00034DB4"/>
    <w:rsid w:val="0003502D"/>
    <w:rsid w:val="00035492"/>
    <w:rsid w:val="00036402"/>
    <w:rsid w:val="0003674E"/>
    <w:rsid w:val="000367C7"/>
    <w:rsid w:val="0003707B"/>
    <w:rsid w:val="00037552"/>
    <w:rsid w:val="00044233"/>
    <w:rsid w:val="00045174"/>
    <w:rsid w:val="0004520E"/>
    <w:rsid w:val="0004610A"/>
    <w:rsid w:val="00047FBE"/>
    <w:rsid w:val="00050B1F"/>
    <w:rsid w:val="00051AF3"/>
    <w:rsid w:val="000539D5"/>
    <w:rsid w:val="0005487B"/>
    <w:rsid w:val="00055C38"/>
    <w:rsid w:val="00056458"/>
    <w:rsid w:val="00056720"/>
    <w:rsid w:val="0005784C"/>
    <w:rsid w:val="0006034B"/>
    <w:rsid w:val="00060452"/>
    <w:rsid w:val="00062E8E"/>
    <w:rsid w:val="000633E9"/>
    <w:rsid w:val="00063714"/>
    <w:rsid w:val="0006537B"/>
    <w:rsid w:val="00065BF4"/>
    <w:rsid w:val="00067954"/>
    <w:rsid w:val="000679DE"/>
    <w:rsid w:val="00073092"/>
    <w:rsid w:val="00073E75"/>
    <w:rsid w:val="000746D2"/>
    <w:rsid w:val="00081B28"/>
    <w:rsid w:val="00082E8C"/>
    <w:rsid w:val="00082FFF"/>
    <w:rsid w:val="000832EE"/>
    <w:rsid w:val="00083678"/>
    <w:rsid w:val="00087045"/>
    <w:rsid w:val="000870C8"/>
    <w:rsid w:val="000872E7"/>
    <w:rsid w:val="000944D7"/>
    <w:rsid w:val="0009489C"/>
    <w:rsid w:val="00095726"/>
    <w:rsid w:val="00095E6A"/>
    <w:rsid w:val="0009663E"/>
    <w:rsid w:val="00096F4D"/>
    <w:rsid w:val="00096F63"/>
    <w:rsid w:val="0009799E"/>
    <w:rsid w:val="000A035A"/>
    <w:rsid w:val="000A0640"/>
    <w:rsid w:val="000A0FFC"/>
    <w:rsid w:val="000B13E5"/>
    <w:rsid w:val="000B1BE5"/>
    <w:rsid w:val="000B217C"/>
    <w:rsid w:val="000B26F2"/>
    <w:rsid w:val="000B3B32"/>
    <w:rsid w:val="000B65B3"/>
    <w:rsid w:val="000C2C65"/>
    <w:rsid w:val="000C3E48"/>
    <w:rsid w:val="000C42A0"/>
    <w:rsid w:val="000C5719"/>
    <w:rsid w:val="000C6CFB"/>
    <w:rsid w:val="000D021F"/>
    <w:rsid w:val="000D1AF1"/>
    <w:rsid w:val="000D3B86"/>
    <w:rsid w:val="000D5240"/>
    <w:rsid w:val="000D5CA2"/>
    <w:rsid w:val="000E0101"/>
    <w:rsid w:val="000E0319"/>
    <w:rsid w:val="000E2C4A"/>
    <w:rsid w:val="000E2D1D"/>
    <w:rsid w:val="000E497F"/>
    <w:rsid w:val="000E4BA1"/>
    <w:rsid w:val="000E4D72"/>
    <w:rsid w:val="000E79BA"/>
    <w:rsid w:val="000F302A"/>
    <w:rsid w:val="000F445C"/>
    <w:rsid w:val="000F5C53"/>
    <w:rsid w:val="000F5D58"/>
    <w:rsid w:val="000F738D"/>
    <w:rsid w:val="000F7760"/>
    <w:rsid w:val="001006DA"/>
    <w:rsid w:val="00101860"/>
    <w:rsid w:val="00105265"/>
    <w:rsid w:val="001058AA"/>
    <w:rsid w:val="00106680"/>
    <w:rsid w:val="00106EC9"/>
    <w:rsid w:val="001071DB"/>
    <w:rsid w:val="001076AF"/>
    <w:rsid w:val="00107E4E"/>
    <w:rsid w:val="001101CA"/>
    <w:rsid w:val="001104AB"/>
    <w:rsid w:val="00110BCC"/>
    <w:rsid w:val="00111494"/>
    <w:rsid w:val="00111966"/>
    <w:rsid w:val="001173C6"/>
    <w:rsid w:val="001203B3"/>
    <w:rsid w:val="00126B28"/>
    <w:rsid w:val="001274D1"/>
    <w:rsid w:val="0012782F"/>
    <w:rsid w:val="00127F26"/>
    <w:rsid w:val="0013091B"/>
    <w:rsid w:val="001325B6"/>
    <w:rsid w:val="00132A97"/>
    <w:rsid w:val="00132D3F"/>
    <w:rsid w:val="00132DEA"/>
    <w:rsid w:val="00134022"/>
    <w:rsid w:val="00135095"/>
    <w:rsid w:val="0014286D"/>
    <w:rsid w:val="001437CF"/>
    <w:rsid w:val="00143A8E"/>
    <w:rsid w:val="00144EE2"/>
    <w:rsid w:val="00145CD4"/>
    <w:rsid w:val="00147467"/>
    <w:rsid w:val="0014761E"/>
    <w:rsid w:val="00147923"/>
    <w:rsid w:val="001525D4"/>
    <w:rsid w:val="001542EB"/>
    <w:rsid w:val="00157619"/>
    <w:rsid w:val="00157728"/>
    <w:rsid w:val="0015775E"/>
    <w:rsid w:val="00162790"/>
    <w:rsid w:val="0016318D"/>
    <w:rsid w:val="001649C2"/>
    <w:rsid w:val="00164ECF"/>
    <w:rsid w:val="001656E4"/>
    <w:rsid w:val="00165856"/>
    <w:rsid w:val="00171271"/>
    <w:rsid w:val="00171905"/>
    <w:rsid w:val="001719D7"/>
    <w:rsid w:val="001726A7"/>
    <w:rsid w:val="0017450C"/>
    <w:rsid w:val="00174CDE"/>
    <w:rsid w:val="001751AB"/>
    <w:rsid w:val="00176F99"/>
    <w:rsid w:val="00180FB1"/>
    <w:rsid w:val="001819E9"/>
    <w:rsid w:val="00181DAC"/>
    <w:rsid w:val="00183758"/>
    <w:rsid w:val="00184A29"/>
    <w:rsid w:val="001863D1"/>
    <w:rsid w:val="00187037"/>
    <w:rsid w:val="00191767"/>
    <w:rsid w:val="00191F79"/>
    <w:rsid w:val="001953EC"/>
    <w:rsid w:val="001967AA"/>
    <w:rsid w:val="001A236C"/>
    <w:rsid w:val="001A238A"/>
    <w:rsid w:val="001A55DC"/>
    <w:rsid w:val="001A5799"/>
    <w:rsid w:val="001A62F5"/>
    <w:rsid w:val="001A646E"/>
    <w:rsid w:val="001B0313"/>
    <w:rsid w:val="001B071D"/>
    <w:rsid w:val="001B0876"/>
    <w:rsid w:val="001B0E48"/>
    <w:rsid w:val="001B1BB4"/>
    <w:rsid w:val="001B2872"/>
    <w:rsid w:val="001B59C5"/>
    <w:rsid w:val="001B6419"/>
    <w:rsid w:val="001B6701"/>
    <w:rsid w:val="001B6B5E"/>
    <w:rsid w:val="001B7D46"/>
    <w:rsid w:val="001C47C3"/>
    <w:rsid w:val="001C5F0B"/>
    <w:rsid w:val="001C6A9D"/>
    <w:rsid w:val="001C6B4F"/>
    <w:rsid w:val="001D03C2"/>
    <w:rsid w:val="001D0CE8"/>
    <w:rsid w:val="001D2453"/>
    <w:rsid w:val="001D29D7"/>
    <w:rsid w:val="001D72F6"/>
    <w:rsid w:val="001D7955"/>
    <w:rsid w:val="001E1113"/>
    <w:rsid w:val="001E35F3"/>
    <w:rsid w:val="001E50C7"/>
    <w:rsid w:val="001E72E3"/>
    <w:rsid w:val="001E740C"/>
    <w:rsid w:val="001F06E0"/>
    <w:rsid w:val="001F41E9"/>
    <w:rsid w:val="001F74DB"/>
    <w:rsid w:val="002036B4"/>
    <w:rsid w:val="00205074"/>
    <w:rsid w:val="00210CBE"/>
    <w:rsid w:val="002120A5"/>
    <w:rsid w:val="00214F9D"/>
    <w:rsid w:val="00215C75"/>
    <w:rsid w:val="0022111E"/>
    <w:rsid w:val="00221ED1"/>
    <w:rsid w:val="002236E3"/>
    <w:rsid w:val="00226313"/>
    <w:rsid w:val="00226FC8"/>
    <w:rsid w:val="00227956"/>
    <w:rsid w:val="00231295"/>
    <w:rsid w:val="00232E89"/>
    <w:rsid w:val="00234689"/>
    <w:rsid w:val="002347C1"/>
    <w:rsid w:val="0023624A"/>
    <w:rsid w:val="00241C2A"/>
    <w:rsid w:val="002426D1"/>
    <w:rsid w:val="00242734"/>
    <w:rsid w:val="00243C34"/>
    <w:rsid w:val="00243E80"/>
    <w:rsid w:val="002462FA"/>
    <w:rsid w:val="0025081B"/>
    <w:rsid w:val="00250C72"/>
    <w:rsid w:val="00251231"/>
    <w:rsid w:val="002526EC"/>
    <w:rsid w:val="00253CF9"/>
    <w:rsid w:val="0025422C"/>
    <w:rsid w:val="00256448"/>
    <w:rsid w:val="00260FD2"/>
    <w:rsid w:val="00265539"/>
    <w:rsid w:val="00265CB5"/>
    <w:rsid w:val="00267F34"/>
    <w:rsid w:val="002726E8"/>
    <w:rsid w:val="0027367C"/>
    <w:rsid w:val="00276238"/>
    <w:rsid w:val="00280E27"/>
    <w:rsid w:val="00280FD5"/>
    <w:rsid w:val="002813C4"/>
    <w:rsid w:val="0028183C"/>
    <w:rsid w:val="0028352C"/>
    <w:rsid w:val="00283B16"/>
    <w:rsid w:val="00284246"/>
    <w:rsid w:val="00284289"/>
    <w:rsid w:val="002847EF"/>
    <w:rsid w:val="00285513"/>
    <w:rsid w:val="002858E4"/>
    <w:rsid w:val="00285993"/>
    <w:rsid w:val="00286107"/>
    <w:rsid w:val="00286356"/>
    <w:rsid w:val="002878E5"/>
    <w:rsid w:val="00292081"/>
    <w:rsid w:val="00293CF8"/>
    <w:rsid w:val="0029474E"/>
    <w:rsid w:val="00297F37"/>
    <w:rsid w:val="002A0EA6"/>
    <w:rsid w:val="002A26A9"/>
    <w:rsid w:val="002A2CDF"/>
    <w:rsid w:val="002A538A"/>
    <w:rsid w:val="002A7040"/>
    <w:rsid w:val="002A7242"/>
    <w:rsid w:val="002B5B47"/>
    <w:rsid w:val="002B62A8"/>
    <w:rsid w:val="002B6A97"/>
    <w:rsid w:val="002B6C44"/>
    <w:rsid w:val="002C05E8"/>
    <w:rsid w:val="002C2795"/>
    <w:rsid w:val="002C33F5"/>
    <w:rsid w:val="002C7695"/>
    <w:rsid w:val="002D1DC4"/>
    <w:rsid w:val="002D1DE3"/>
    <w:rsid w:val="002D537A"/>
    <w:rsid w:val="002D5EAB"/>
    <w:rsid w:val="002D7F93"/>
    <w:rsid w:val="002E098D"/>
    <w:rsid w:val="002E11B8"/>
    <w:rsid w:val="002E1363"/>
    <w:rsid w:val="002E5277"/>
    <w:rsid w:val="002E5E78"/>
    <w:rsid w:val="002E6EDB"/>
    <w:rsid w:val="002E6FB2"/>
    <w:rsid w:val="002E7B5F"/>
    <w:rsid w:val="002F0A2E"/>
    <w:rsid w:val="002F0B42"/>
    <w:rsid w:val="002F1283"/>
    <w:rsid w:val="002F35AA"/>
    <w:rsid w:val="002F6426"/>
    <w:rsid w:val="002F74CB"/>
    <w:rsid w:val="002F7C65"/>
    <w:rsid w:val="00300299"/>
    <w:rsid w:val="003005CC"/>
    <w:rsid w:val="00301F1E"/>
    <w:rsid w:val="00302490"/>
    <w:rsid w:val="00302B63"/>
    <w:rsid w:val="00304215"/>
    <w:rsid w:val="003045FB"/>
    <w:rsid w:val="00304DC4"/>
    <w:rsid w:val="0030504C"/>
    <w:rsid w:val="00305420"/>
    <w:rsid w:val="00305D09"/>
    <w:rsid w:val="00307B68"/>
    <w:rsid w:val="00307E80"/>
    <w:rsid w:val="00310663"/>
    <w:rsid w:val="00312EE5"/>
    <w:rsid w:val="0031319F"/>
    <w:rsid w:val="00314B2A"/>
    <w:rsid w:val="00315E82"/>
    <w:rsid w:val="003213F9"/>
    <w:rsid w:val="00321E40"/>
    <w:rsid w:val="00321F48"/>
    <w:rsid w:val="00322185"/>
    <w:rsid w:val="0032232D"/>
    <w:rsid w:val="0032328F"/>
    <w:rsid w:val="00323F18"/>
    <w:rsid w:val="003245C7"/>
    <w:rsid w:val="00324B82"/>
    <w:rsid w:val="00324D78"/>
    <w:rsid w:val="003275EE"/>
    <w:rsid w:val="00331A20"/>
    <w:rsid w:val="0033251C"/>
    <w:rsid w:val="003334BB"/>
    <w:rsid w:val="0033414B"/>
    <w:rsid w:val="00334263"/>
    <w:rsid w:val="0033442A"/>
    <w:rsid w:val="003371A2"/>
    <w:rsid w:val="0034067D"/>
    <w:rsid w:val="00344991"/>
    <w:rsid w:val="00344C03"/>
    <w:rsid w:val="00344F14"/>
    <w:rsid w:val="003456E5"/>
    <w:rsid w:val="00345A59"/>
    <w:rsid w:val="0034670C"/>
    <w:rsid w:val="00347E2B"/>
    <w:rsid w:val="00350ACE"/>
    <w:rsid w:val="00351665"/>
    <w:rsid w:val="00353E61"/>
    <w:rsid w:val="003556AC"/>
    <w:rsid w:val="00355A46"/>
    <w:rsid w:val="003615ED"/>
    <w:rsid w:val="003658FC"/>
    <w:rsid w:val="00366289"/>
    <w:rsid w:val="003666F5"/>
    <w:rsid w:val="00371F6F"/>
    <w:rsid w:val="00374196"/>
    <w:rsid w:val="00374799"/>
    <w:rsid w:val="003753A7"/>
    <w:rsid w:val="00375709"/>
    <w:rsid w:val="003762D0"/>
    <w:rsid w:val="003764F6"/>
    <w:rsid w:val="00376BA9"/>
    <w:rsid w:val="003838AF"/>
    <w:rsid w:val="00385CED"/>
    <w:rsid w:val="00385D3F"/>
    <w:rsid w:val="00386059"/>
    <w:rsid w:val="003875DA"/>
    <w:rsid w:val="00392791"/>
    <w:rsid w:val="00393FCF"/>
    <w:rsid w:val="003A0CE2"/>
    <w:rsid w:val="003A1719"/>
    <w:rsid w:val="003A1ADF"/>
    <w:rsid w:val="003A2149"/>
    <w:rsid w:val="003A2310"/>
    <w:rsid w:val="003A2432"/>
    <w:rsid w:val="003A2DD8"/>
    <w:rsid w:val="003A44EE"/>
    <w:rsid w:val="003A488D"/>
    <w:rsid w:val="003A4A47"/>
    <w:rsid w:val="003A4E4E"/>
    <w:rsid w:val="003A648C"/>
    <w:rsid w:val="003A6C24"/>
    <w:rsid w:val="003A6D4C"/>
    <w:rsid w:val="003B01D9"/>
    <w:rsid w:val="003B0F35"/>
    <w:rsid w:val="003B3630"/>
    <w:rsid w:val="003B4507"/>
    <w:rsid w:val="003B63F1"/>
    <w:rsid w:val="003B6401"/>
    <w:rsid w:val="003B655B"/>
    <w:rsid w:val="003B69F1"/>
    <w:rsid w:val="003C0023"/>
    <w:rsid w:val="003C1817"/>
    <w:rsid w:val="003C1C3D"/>
    <w:rsid w:val="003C247D"/>
    <w:rsid w:val="003C2873"/>
    <w:rsid w:val="003C3172"/>
    <w:rsid w:val="003C3759"/>
    <w:rsid w:val="003C750C"/>
    <w:rsid w:val="003C7EC9"/>
    <w:rsid w:val="003D0B99"/>
    <w:rsid w:val="003D1B62"/>
    <w:rsid w:val="003D3258"/>
    <w:rsid w:val="003D39BC"/>
    <w:rsid w:val="003D3D43"/>
    <w:rsid w:val="003D5CD1"/>
    <w:rsid w:val="003E070C"/>
    <w:rsid w:val="003E07B3"/>
    <w:rsid w:val="003E0EE9"/>
    <w:rsid w:val="003E16D2"/>
    <w:rsid w:val="003E389F"/>
    <w:rsid w:val="003E4CF2"/>
    <w:rsid w:val="003E4F46"/>
    <w:rsid w:val="003E4F82"/>
    <w:rsid w:val="003F0AC1"/>
    <w:rsid w:val="003F325A"/>
    <w:rsid w:val="003F36A7"/>
    <w:rsid w:val="003F4508"/>
    <w:rsid w:val="003F7436"/>
    <w:rsid w:val="00400E95"/>
    <w:rsid w:val="00401A9F"/>
    <w:rsid w:val="00401E9B"/>
    <w:rsid w:val="00402339"/>
    <w:rsid w:val="00402547"/>
    <w:rsid w:val="00403191"/>
    <w:rsid w:val="00403D02"/>
    <w:rsid w:val="00404568"/>
    <w:rsid w:val="00406631"/>
    <w:rsid w:val="00406FEC"/>
    <w:rsid w:val="004138CD"/>
    <w:rsid w:val="00415344"/>
    <w:rsid w:val="004169E6"/>
    <w:rsid w:val="0041721C"/>
    <w:rsid w:val="00417A34"/>
    <w:rsid w:val="00420E2B"/>
    <w:rsid w:val="004210FE"/>
    <w:rsid w:val="0042327F"/>
    <w:rsid w:val="00425413"/>
    <w:rsid w:val="00426C13"/>
    <w:rsid w:val="00427F47"/>
    <w:rsid w:val="00430ADC"/>
    <w:rsid w:val="0043155E"/>
    <w:rsid w:val="00431774"/>
    <w:rsid w:val="00432D15"/>
    <w:rsid w:val="00437295"/>
    <w:rsid w:val="004406EC"/>
    <w:rsid w:val="00440CC3"/>
    <w:rsid w:val="00440D11"/>
    <w:rsid w:val="0044107E"/>
    <w:rsid w:val="00442C57"/>
    <w:rsid w:val="00442F50"/>
    <w:rsid w:val="00443B94"/>
    <w:rsid w:val="0044407F"/>
    <w:rsid w:val="0044408D"/>
    <w:rsid w:val="00445526"/>
    <w:rsid w:val="00445C9C"/>
    <w:rsid w:val="00450614"/>
    <w:rsid w:val="004512CE"/>
    <w:rsid w:val="004534A0"/>
    <w:rsid w:val="0045361F"/>
    <w:rsid w:val="00456D63"/>
    <w:rsid w:val="0046039F"/>
    <w:rsid w:val="00460432"/>
    <w:rsid w:val="00460AFB"/>
    <w:rsid w:val="0046192D"/>
    <w:rsid w:val="00463333"/>
    <w:rsid w:val="004645A0"/>
    <w:rsid w:val="004665A7"/>
    <w:rsid w:val="0047178C"/>
    <w:rsid w:val="004725CF"/>
    <w:rsid w:val="00472630"/>
    <w:rsid w:val="004729D1"/>
    <w:rsid w:val="00473947"/>
    <w:rsid w:val="00473DA7"/>
    <w:rsid w:val="00475F11"/>
    <w:rsid w:val="00476158"/>
    <w:rsid w:val="0047633C"/>
    <w:rsid w:val="004772E5"/>
    <w:rsid w:val="004777E6"/>
    <w:rsid w:val="00477CD4"/>
    <w:rsid w:val="004811A0"/>
    <w:rsid w:val="004828A9"/>
    <w:rsid w:val="00483593"/>
    <w:rsid w:val="0048410D"/>
    <w:rsid w:val="00484A80"/>
    <w:rsid w:val="0048571F"/>
    <w:rsid w:val="00485E9D"/>
    <w:rsid w:val="00487EA6"/>
    <w:rsid w:val="004919E7"/>
    <w:rsid w:val="00491BD7"/>
    <w:rsid w:val="00492270"/>
    <w:rsid w:val="00492A34"/>
    <w:rsid w:val="00493F73"/>
    <w:rsid w:val="004A1EF7"/>
    <w:rsid w:val="004A2398"/>
    <w:rsid w:val="004A247C"/>
    <w:rsid w:val="004A2C09"/>
    <w:rsid w:val="004A3DC4"/>
    <w:rsid w:val="004A3F1E"/>
    <w:rsid w:val="004A5460"/>
    <w:rsid w:val="004A7672"/>
    <w:rsid w:val="004B0166"/>
    <w:rsid w:val="004B3F87"/>
    <w:rsid w:val="004B6E78"/>
    <w:rsid w:val="004B752C"/>
    <w:rsid w:val="004C1B9B"/>
    <w:rsid w:val="004C36A9"/>
    <w:rsid w:val="004C3DC8"/>
    <w:rsid w:val="004C49CE"/>
    <w:rsid w:val="004C5DDC"/>
    <w:rsid w:val="004C68AF"/>
    <w:rsid w:val="004C7B3F"/>
    <w:rsid w:val="004D0D33"/>
    <w:rsid w:val="004D1426"/>
    <w:rsid w:val="004D180A"/>
    <w:rsid w:val="004D24C9"/>
    <w:rsid w:val="004D4803"/>
    <w:rsid w:val="004D4C62"/>
    <w:rsid w:val="004D58E3"/>
    <w:rsid w:val="004D5E44"/>
    <w:rsid w:val="004D67A4"/>
    <w:rsid w:val="004D6DE0"/>
    <w:rsid w:val="004E08D9"/>
    <w:rsid w:val="004E0B5D"/>
    <w:rsid w:val="004E13D5"/>
    <w:rsid w:val="004E1DA4"/>
    <w:rsid w:val="004E31E4"/>
    <w:rsid w:val="004E3400"/>
    <w:rsid w:val="004E45B8"/>
    <w:rsid w:val="004E734D"/>
    <w:rsid w:val="004E790B"/>
    <w:rsid w:val="004E7BCE"/>
    <w:rsid w:val="004F15DB"/>
    <w:rsid w:val="004F1AA2"/>
    <w:rsid w:val="004F29AA"/>
    <w:rsid w:val="004F3584"/>
    <w:rsid w:val="004F4317"/>
    <w:rsid w:val="004F606B"/>
    <w:rsid w:val="004F69B1"/>
    <w:rsid w:val="004F6D8A"/>
    <w:rsid w:val="004F7BC9"/>
    <w:rsid w:val="0050099B"/>
    <w:rsid w:val="00501B7E"/>
    <w:rsid w:val="00503447"/>
    <w:rsid w:val="005052DC"/>
    <w:rsid w:val="005053CB"/>
    <w:rsid w:val="005058CD"/>
    <w:rsid w:val="0051178B"/>
    <w:rsid w:val="0051194A"/>
    <w:rsid w:val="00517539"/>
    <w:rsid w:val="00520515"/>
    <w:rsid w:val="00520A6B"/>
    <w:rsid w:val="00520FDF"/>
    <w:rsid w:val="005214C0"/>
    <w:rsid w:val="005249C8"/>
    <w:rsid w:val="0052524A"/>
    <w:rsid w:val="00526836"/>
    <w:rsid w:val="005273DA"/>
    <w:rsid w:val="005300F0"/>
    <w:rsid w:val="00530E1A"/>
    <w:rsid w:val="00531868"/>
    <w:rsid w:val="005337F1"/>
    <w:rsid w:val="00533965"/>
    <w:rsid w:val="00533E39"/>
    <w:rsid w:val="00533FC8"/>
    <w:rsid w:val="00534E5D"/>
    <w:rsid w:val="00535300"/>
    <w:rsid w:val="00535E82"/>
    <w:rsid w:val="00536BDC"/>
    <w:rsid w:val="00537A6E"/>
    <w:rsid w:val="00540E24"/>
    <w:rsid w:val="0054427B"/>
    <w:rsid w:val="00544DB6"/>
    <w:rsid w:val="005464FF"/>
    <w:rsid w:val="00547200"/>
    <w:rsid w:val="005476D7"/>
    <w:rsid w:val="00547E56"/>
    <w:rsid w:val="005511FF"/>
    <w:rsid w:val="0055148E"/>
    <w:rsid w:val="00551750"/>
    <w:rsid w:val="0055491D"/>
    <w:rsid w:val="00555FAA"/>
    <w:rsid w:val="005602A2"/>
    <w:rsid w:val="00561D96"/>
    <w:rsid w:val="00564066"/>
    <w:rsid w:val="00564C12"/>
    <w:rsid w:val="00565995"/>
    <w:rsid w:val="005662D8"/>
    <w:rsid w:val="00570CAD"/>
    <w:rsid w:val="0057149A"/>
    <w:rsid w:val="00572CB9"/>
    <w:rsid w:val="00572FF0"/>
    <w:rsid w:val="0057578B"/>
    <w:rsid w:val="00576156"/>
    <w:rsid w:val="00581FDD"/>
    <w:rsid w:val="005838A1"/>
    <w:rsid w:val="005852F4"/>
    <w:rsid w:val="005873C4"/>
    <w:rsid w:val="0058745E"/>
    <w:rsid w:val="005903F1"/>
    <w:rsid w:val="0059101F"/>
    <w:rsid w:val="0059233E"/>
    <w:rsid w:val="00592B59"/>
    <w:rsid w:val="00596BC1"/>
    <w:rsid w:val="005A08FC"/>
    <w:rsid w:val="005A0CF4"/>
    <w:rsid w:val="005A1CF1"/>
    <w:rsid w:val="005A2A4A"/>
    <w:rsid w:val="005A3D4A"/>
    <w:rsid w:val="005A5B74"/>
    <w:rsid w:val="005A64DA"/>
    <w:rsid w:val="005B06A5"/>
    <w:rsid w:val="005B1E92"/>
    <w:rsid w:val="005B2363"/>
    <w:rsid w:val="005B4804"/>
    <w:rsid w:val="005B5471"/>
    <w:rsid w:val="005B62ED"/>
    <w:rsid w:val="005B6673"/>
    <w:rsid w:val="005B77C5"/>
    <w:rsid w:val="005C2460"/>
    <w:rsid w:val="005C7BDA"/>
    <w:rsid w:val="005C7FA5"/>
    <w:rsid w:val="005D3CF7"/>
    <w:rsid w:val="005D5743"/>
    <w:rsid w:val="005D6BBD"/>
    <w:rsid w:val="005E29E6"/>
    <w:rsid w:val="005E2CBD"/>
    <w:rsid w:val="005E3ABB"/>
    <w:rsid w:val="005E4826"/>
    <w:rsid w:val="005E504B"/>
    <w:rsid w:val="005E70A1"/>
    <w:rsid w:val="005E7FB8"/>
    <w:rsid w:val="005F0C70"/>
    <w:rsid w:val="005F4315"/>
    <w:rsid w:val="005F4B35"/>
    <w:rsid w:val="005F4FEE"/>
    <w:rsid w:val="005F5BB2"/>
    <w:rsid w:val="005F615E"/>
    <w:rsid w:val="005F62F5"/>
    <w:rsid w:val="005F63E2"/>
    <w:rsid w:val="005F667B"/>
    <w:rsid w:val="005F66CA"/>
    <w:rsid w:val="005F7365"/>
    <w:rsid w:val="005F7B18"/>
    <w:rsid w:val="006001C7"/>
    <w:rsid w:val="00601568"/>
    <w:rsid w:val="00602DF2"/>
    <w:rsid w:val="00603262"/>
    <w:rsid w:val="006039FC"/>
    <w:rsid w:val="00603D09"/>
    <w:rsid w:val="00606201"/>
    <w:rsid w:val="00610376"/>
    <w:rsid w:val="00611092"/>
    <w:rsid w:val="0061189F"/>
    <w:rsid w:val="00611D25"/>
    <w:rsid w:val="00612C78"/>
    <w:rsid w:val="006148AF"/>
    <w:rsid w:val="00615DBB"/>
    <w:rsid w:val="00617C34"/>
    <w:rsid w:val="006216E7"/>
    <w:rsid w:val="00622FAC"/>
    <w:rsid w:val="00626298"/>
    <w:rsid w:val="006270E7"/>
    <w:rsid w:val="006325C2"/>
    <w:rsid w:val="0063265C"/>
    <w:rsid w:val="00633F28"/>
    <w:rsid w:val="00634B3C"/>
    <w:rsid w:val="0063568C"/>
    <w:rsid w:val="0063638F"/>
    <w:rsid w:val="00641AD2"/>
    <w:rsid w:val="00641DF2"/>
    <w:rsid w:val="006425C9"/>
    <w:rsid w:val="00642E70"/>
    <w:rsid w:val="00643F74"/>
    <w:rsid w:val="00645B9F"/>
    <w:rsid w:val="00645F05"/>
    <w:rsid w:val="00645F5B"/>
    <w:rsid w:val="00647D27"/>
    <w:rsid w:val="006510CD"/>
    <w:rsid w:val="00652623"/>
    <w:rsid w:val="00661F2B"/>
    <w:rsid w:val="006624BB"/>
    <w:rsid w:val="00663F4D"/>
    <w:rsid w:val="0066474F"/>
    <w:rsid w:val="00665613"/>
    <w:rsid w:val="00666265"/>
    <w:rsid w:val="00667933"/>
    <w:rsid w:val="00671732"/>
    <w:rsid w:val="00671A4D"/>
    <w:rsid w:val="00672E60"/>
    <w:rsid w:val="0067308F"/>
    <w:rsid w:val="006732D9"/>
    <w:rsid w:val="00673DC0"/>
    <w:rsid w:val="00675390"/>
    <w:rsid w:val="00680BED"/>
    <w:rsid w:val="006821FA"/>
    <w:rsid w:val="00684BEB"/>
    <w:rsid w:val="00684FF7"/>
    <w:rsid w:val="00686215"/>
    <w:rsid w:val="006865FC"/>
    <w:rsid w:val="0068683C"/>
    <w:rsid w:val="00686998"/>
    <w:rsid w:val="006878D1"/>
    <w:rsid w:val="00690A4A"/>
    <w:rsid w:val="0069118E"/>
    <w:rsid w:val="00691E1E"/>
    <w:rsid w:val="00692162"/>
    <w:rsid w:val="00692CBF"/>
    <w:rsid w:val="00694E41"/>
    <w:rsid w:val="00695098"/>
    <w:rsid w:val="006950BA"/>
    <w:rsid w:val="00695154"/>
    <w:rsid w:val="00695ED8"/>
    <w:rsid w:val="00695FC7"/>
    <w:rsid w:val="00696E0D"/>
    <w:rsid w:val="0069739E"/>
    <w:rsid w:val="0069746E"/>
    <w:rsid w:val="00697D3A"/>
    <w:rsid w:val="006A0A63"/>
    <w:rsid w:val="006A249C"/>
    <w:rsid w:val="006A2F98"/>
    <w:rsid w:val="006A2F99"/>
    <w:rsid w:val="006A3322"/>
    <w:rsid w:val="006A35D3"/>
    <w:rsid w:val="006A652A"/>
    <w:rsid w:val="006A73B5"/>
    <w:rsid w:val="006A7B89"/>
    <w:rsid w:val="006A7DDD"/>
    <w:rsid w:val="006A7F78"/>
    <w:rsid w:val="006B1C42"/>
    <w:rsid w:val="006B1F21"/>
    <w:rsid w:val="006B6395"/>
    <w:rsid w:val="006B6EF2"/>
    <w:rsid w:val="006B7339"/>
    <w:rsid w:val="006B769A"/>
    <w:rsid w:val="006B7F98"/>
    <w:rsid w:val="006C293D"/>
    <w:rsid w:val="006C395F"/>
    <w:rsid w:val="006C3FB1"/>
    <w:rsid w:val="006C5C6B"/>
    <w:rsid w:val="006C622D"/>
    <w:rsid w:val="006C6566"/>
    <w:rsid w:val="006C6691"/>
    <w:rsid w:val="006C692F"/>
    <w:rsid w:val="006C7130"/>
    <w:rsid w:val="006C79E2"/>
    <w:rsid w:val="006C7A87"/>
    <w:rsid w:val="006D01B1"/>
    <w:rsid w:val="006D161F"/>
    <w:rsid w:val="006D3297"/>
    <w:rsid w:val="006D3FE8"/>
    <w:rsid w:val="006D6688"/>
    <w:rsid w:val="006D668D"/>
    <w:rsid w:val="006D690B"/>
    <w:rsid w:val="006D72E5"/>
    <w:rsid w:val="006D7302"/>
    <w:rsid w:val="006D7F1C"/>
    <w:rsid w:val="006E1D89"/>
    <w:rsid w:val="006E23EB"/>
    <w:rsid w:val="006E46FB"/>
    <w:rsid w:val="006E67C1"/>
    <w:rsid w:val="006E6843"/>
    <w:rsid w:val="006F06C3"/>
    <w:rsid w:val="006F1784"/>
    <w:rsid w:val="006F5509"/>
    <w:rsid w:val="006F601B"/>
    <w:rsid w:val="006F655C"/>
    <w:rsid w:val="00700321"/>
    <w:rsid w:val="007020E6"/>
    <w:rsid w:val="00704017"/>
    <w:rsid w:val="00704263"/>
    <w:rsid w:val="007103AE"/>
    <w:rsid w:val="0071069B"/>
    <w:rsid w:val="00710739"/>
    <w:rsid w:val="00712AF0"/>
    <w:rsid w:val="0071332A"/>
    <w:rsid w:val="007154B5"/>
    <w:rsid w:val="007200C5"/>
    <w:rsid w:val="00720445"/>
    <w:rsid w:val="00724358"/>
    <w:rsid w:val="00724FB7"/>
    <w:rsid w:val="00725F56"/>
    <w:rsid w:val="0072621E"/>
    <w:rsid w:val="007269A5"/>
    <w:rsid w:val="007304C9"/>
    <w:rsid w:val="00730AF9"/>
    <w:rsid w:val="00731D5F"/>
    <w:rsid w:val="00733DF4"/>
    <w:rsid w:val="0073483D"/>
    <w:rsid w:val="007370FC"/>
    <w:rsid w:val="00737B70"/>
    <w:rsid w:val="00742104"/>
    <w:rsid w:val="00742D39"/>
    <w:rsid w:val="00745483"/>
    <w:rsid w:val="007457FD"/>
    <w:rsid w:val="00745BE8"/>
    <w:rsid w:val="00746584"/>
    <w:rsid w:val="00751210"/>
    <w:rsid w:val="00751D0D"/>
    <w:rsid w:val="00754050"/>
    <w:rsid w:val="00755670"/>
    <w:rsid w:val="00761817"/>
    <w:rsid w:val="00762CFE"/>
    <w:rsid w:val="00763A39"/>
    <w:rsid w:val="00764D11"/>
    <w:rsid w:val="00766B0E"/>
    <w:rsid w:val="0076754D"/>
    <w:rsid w:val="00770E60"/>
    <w:rsid w:val="007733EA"/>
    <w:rsid w:val="0077442E"/>
    <w:rsid w:val="00775D86"/>
    <w:rsid w:val="00776E68"/>
    <w:rsid w:val="00777D7B"/>
    <w:rsid w:val="0078057D"/>
    <w:rsid w:val="007863B7"/>
    <w:rsid w:val="00790745"/>
    <w:rsid w:val="0079202B"/>
    <w:rsid w:val="00792D2B"/>
    <w:rsid w:val="00792E22"/>
    <w:rsid w:val="00794D2B"/>
    <w:rsid w:val="0079506C"/>
    <w:rsid w:val="00795095"/>
    <w:rsid w:val="007952CA"/>
    <w:rsid w:val="00795ACD"/>
    <w:rsid w:val="00795E4B"/>
    <w:rsid w:val="0079641B"/>
    <w:rsid w:val="00797A5B"/>
    <w:rsid w:val="007A186F"/>
    <w:rsid w:val="007A2DA2"/>
    <w:rsid w:val="007A50B9"/>
    <w:rsid w:val="007A5193"/>
    <w:rsid w:val="007A6287"/>
    <w:rsid w:val="007A689C"/>
    <w:rsid w:val="007B0306"/>
    <w:rsid w:val="007B250F"/>
    <w:rsid w:val="007B3058"/>
    <w:rsid w:val="007B36BC"/>
    <w:rsid w:val="007B371E"/>
    <w:rsid w:val="007B546B"/>
    <w:rsid w:val="007B6532"/>
    <w:rsid w:val="007B706A"/>
    <w:rsid w:val="007B7746"/>
    <w:rsid w:val="007B7E99"/>
    <w:rsid w:val="007C1AC1"/>
    <w:rsid w:val="007C274D"/>
    <w:rsid w:val="007C2CCE"/>
    <w:rsid w:val="007C4853"/>
    <w:rsid w:val="007C4A37"/>
    <w:rsid w:val="007C4F6B"/>
    <w:rsid w:val="007C6002"/>
    <w:rsid w:val="007C644F"/>
    <w:rsid w:val="007C6926"/>
    <w:rsid w:val="007C6CF9"/>
    <w:rsid w:val="007D465A"/>
    <w:rsid w:val="007D4B62"/>
    <w:rsid w:val="007D507A"/>
    <w:rsid w:val="007E1123"/>
    <w:rsid w:val="007E253D"/>
    <w:rsid w:val="007E40D7"/>
    <w:rsid w:val="007F1321"/>
    <w:rsid w:val="007F2E5F"/>
    <w:rsid w:val="007F4C36"/>
    <w:rsid w:val="007F55B7"/>
    <w:rsid w:val="007F66B0"/>
    <w:rsid w:val="00800153"/>
    <w:rsid w:val="0080339D"/>
    <w:rsid w:val="008033CE"/>
    <w:rsid w:val="00803E37"/>
    <w:rsid w:val="008057A9"/>
    <w:rsid w:val="00807E68"/>
    <w:rsid w:val="00812360"/>
    <w:rsid w:val="008140A4"/>
    <w:rsid w:val="00815043"/>
    <w:rsid w:val="00816A0B"/>
    <w:rsid w:val="00822E16"/>
    <w:rsid w:val="0082368B"/>
    <w:rsid w:val="00823BE8"/>
    <w:rsid w:val="00826DE1"/>
    <w:rsid w:val="0083283B"/>
    <w:rsid w:val="00835669"/>
    <w:rsid w:val="008367CB"/>
    <w:rsid w:val="008377D5"/>
    <w:rsid w:val="008404A7"/>
    <w:rsid w:val="0084089C"/>
    <w:rsid w:val="00840FA2"/>
    <w:rsid w:val="0084132B"/>
    <w:rsid w:val="00841CC3"/>
    <w:rsid w:val="00841DEF"/>
    <w:rsid w:val="00842699"/>
    <w:rsid w:val="00844EB3"/>
    <w:rsid w:val="00847A4C"/>
    <w:rsid w:val="00847E56"/>
    <w:rsid w:val="0085087A"/>
    <w:rsid w:val="00850A59"/>
    <w:rsid w:val="00853DF8"/>
    <w:rsid w:val="00854332"/>
    <w:rsid w:val="00854D9D"/>
    <w:rsid w:val="008562BA"/>
    <w:rsid w:val="00856301"/>
    <w:rsid w:val="00856882"/>
    <w:rsid w:val="008578FC"/>
    <w:rsid w:val="00861A2F"/>
    <w:rsid w:val="00863168"/>
    <w:rsid w:val="008636D4"/>
    <w:rsid w:val="008648A9"/>
    <w:rsid w:val="00866D7A"/>
    <w:rsid w:val="00872780"/>
    <w:rsid w:val="0087344E"/>
    <w:rsid w:val="0088032A"/>
    <w:rsid w:val="0088073A"/>
    <w:rsid w:val="00880DF4"/>
    <w:rsid w:val="008815BA"/>
    <w:rsid w:val="00883744"/>
    <w:rsid w:val="00884ADF"/>
    <w:rsid w:val="0088593D"/>
    <w:rsid w:val="00885A35"/>
    <w:rsid w:val="008866AC"/>
    <w:rsid w:val="00887B3C"/>
    <w:rsid w:val="00890CB7"/>
    <w:rsid w:val="008912B8"/>
    <w:rsid w:val="00896EEE"/>
    <w:rsid w:val="008A2C8B"/>
    <w:rsid w:val="008A4021"/>
    <w:rsid w:val="008A5D06"/>
    <w:rsid w:val="008A7904"/>
    <w:rsid w:val="008A798D"/>
    <w:rsid w:val="008B0259"/>
    <w:rsid w:val="008B506D"/>
    <w:rsid w:val="008B5D61"/>
    <w:rsid w:val="008B6191"/>
    <w:rsid w:val="008B68B6"/>
    <w:rsid w:val="008C0C5C"/>
    <w:rsid w:val="008C0E5A"/>
    <w:rsid w:val="008C11C7"/>
    <w:rsid w:val="008C146B"/>
    <w:rsid w:val="008C26C4"/>
    <w:rsid w:val="008C300E"/>
    <w:rsid w:val="008C3A1B"/>
    <w:rsid w:val="008C62E3"/>
    <w:rsid w:val="008C694E"/>
    <w:rsid w:val="008C7999"/>
    <w:rsid w:val="008D019E"/>
    <w:rsid w:val="008D06B7"/>
    <w:rsid w:val="008D1BAA"/>
    <w:rsid w:val="008D1D81"/>
    <w:rsid w:val="008D249F"/>
    <w:rsid w:val="008D34E6"/>
    <w:rsid w:val="008D4D4B"/>
    <w:rsid w:val="008D697A"/>
    <w:rsid w:val="008D6A05"/>
    <w:rsid w:val="008E27C0"/>
    <w:rsid w:val="008E5478"/>
    <w:rsid w:val="008E6CA4"/>
    <w:rsid w:val="008E6F26"/>
    <w:rsid w:val="008F0385"/>
    <w:rsid w:val="008F0728"/>
    <w:rsid w:val="008F0B5C"/>
    <w:rsid w:val="008F10AD"/>
    <w:rsid w:val="008F305C"/>
    <w:rsid w:val="008F7347"/>
    <w:rsid w:val="008F7EA4"/>
    <w:rsid w:val="009005FF"/>
    <w:rsid w:val="00900984"/>
    <w:rsid w:val="00900ACC"/>
    <w:rsid w:val="00901070"/>
    <w:rsid w:val="00901C81"/>
    <w:rsid w:val="00902EF5"/>
    <w:rsid w:val="0090323A"/>
    <w:rsid w:val="0090364E"/>
    <w:rsid w:val="00903A1E"/>
    <w:rsid w:val="00903DC6"/>
    <w:rsid w:val="00904813"/>
    <w:rsid w:val="0091071E"/>
    <w:rsid w:val="00910730"/>
    <w:rsid w:val="00910AAB"/>
    <w:rsid w:val="009110DB"/>
    <w:rsid w:val="009112B9"/>
    <w:rsid w:val="00913F42"/>
    <w:rsid w:val="009141F2"/>
    <w:rsid w:val="00917001"/>
    <w:rsid w:val="00917E21"/>
    <w:rsid w:val="00924BFE"/>
    <w:rsid w:val="00926022"/>
    <w:rsid w:val="00927231"/>
    <w:rsid w:val="009278A5"/>
    <w:rsid w:val="00927DF1"/>
    <w:rsid w:val="0093051E"/>
    <w:rsid w:val="00930667"/>
    <w:rsid w:val="0093586B"/>
    <w:rsid w:val="00941D0A"/>
    <w:rsid w:val="00942B21"/>
    <w:rsid w:val="00943DA3"/>
    <w:rsid w:val="00944582"/>
    <w:rsid w:val="00945C9F"/>
    <w:rsid w:val="00947065"/>
    <w:rsid w:val="009472DF"/>
    <w:rsid w:val="0094738F"/>
    <w:rsid w:val="00950081"/>
    <w:rsid w:val="00950979"/>
    <w:rsid w:val="00950B24"/>
    <w:rsid w:val="00950CD7"/>
    <w:rsid w:val="00951FE5"/>
    <w:rsid w:val="00952F5D"/>
    <w:rsid w:val="00953764"/>
    <w:rsid w:val="00953B7B"/>
    <w:rsid w:val="00954009"/>
    <w:rsid w:val="00957374"/>
    <w:rsid w:val="009577A7"/>
    <w:rsid w:val="0095787F"/>
    <w:rsid w:val="009579FB"/>
    <w:rsid w:val="00957EFD"/>
    <w:rsid w:val="00963F11"/>
    <w:rsid w:val="009643FE"/>
    <w:rsid w:val="0096515A"/>
    <w:rsid w:val="00965242"/>
    <w:rsid w:val="00965A37"/>
    <w:rsid w:val="0097066A"/>
    <w:rsid w:val="00973003"/>
    <w:rsid w:val="0097310C"/>
    <w:rsid w:val="009735AB"/>
    <w:rsid w:val="00974560"/>
    <w:rsid w:val="00974677"/>
    <w:rsid w:val="009754F9"/>
    <w:rsid w:val="00975CE2"/>
    <w:rsid w:val="00976CCD"/>
    <w:rsid w:val="00977EED"/>
    <w:rsid w:val="00980F22"/>
    <w:rsid w:val="0098124E"/>
    <w:rsid w:val="009813C5"/>
    <w:rsid w:val="00982D22"/>
    <w:rsid w:val="0098427F"/>
    <w:rsid w:val="009844BD"/>
    <w:rsid w:val="00984B30"/>
    <w:rsid w:val="00985842"/>
    <w:rsid w:val="00992354"/>
    <w:rsid w:val="009926A4"/>
    <w:rsid w:val="0099298F"/>
    <w:rsid w:val="00992EAA"/>
    <w:rsid w:val="00994A98"/>
    <w:rsid w:val="00995301"/>
    <w:rsid w:val="009A0995"/>
    <w:rsid w:val="009A1E54"/>
    <w:rsid w:val="009A213E"/>
    <w:rsid w:val="009A28D3"/>
    <w:rsid w:val="009A291A"/>
    <w:rsid w:val="009A2D4E"/>
    <w:rsid w:val="009A3287"/>
    <w:rsid w:val="009A79D1"/>
    <w:rsid w:val="009B0A7E"/>
    <w:rsid w:val="009B1863"/>
    <w:rsid w:val="009B18AE"/>
    <w:rsid w:val="009B1E88"/>
    <w:rsid w:val="009B1F86"/>
    <w:rsid w:val="009B2338"/>
    <w:rsid w:val="009B2D90"/>
    <w:rsid w:val="009B437F"/>
    <w:rsid w:val="009B5CD0"/>
    <w:rsid w:val="009B665E"/>
    <w:rsid w:val="009B6F3B"/>
    <w:rsid w:val="009C099A"/>
    <w:rsid w:val="009C0D20"/>
    <w:rsid w:val="009C48BB"/>
    <w:rsid w:val="009C4F75"/>
    <w:rsid w:val="009D0727"/>
    <w:rsid w:val="009D2656"/>
    <w:rsid w:val="009D35E3"/>
    <w:rsid w:val="009D3DAF"/>
    <w:rsid w:val="009D4427"/>
    <w:rsid w:val="009D463A"/>
    <w:rsid w:val="009D5019"/>
    <w:rsid w:val="009D5182"/>
    <w:rsid w:val="009D6E5E"/>
    <w:rsid w:val="009E1402"/>
    <w:rsid w:val="009E1C35"/>
    <w:rsid w:val="009E2990"/>
    <w:rsid w:val="009E7E40"/>
    <w:rsid w:val="009F103E"/>
    <w:rsid w:val="009F2A29"/>
    <w:rsid w:val="009F3868"/>
    <w:rsid w:val="009F386E"/>
    <w:rsid w:val="009F400C"/>
    <w:rsid w:val="009F51A9"/>
    <w:rsid w:val="009F5E0A"/>
    <w:rsid w:val="009F6879"/>
    <w:rsid w:val="00A00942"/>
    <w:rsid w:val="00A00A3D"/>
    <w:rsid w:val="00A0163F"/>
    <w:rsid w:val="00A035EF"/>
    <w:rsid w:val="00A0371A"/>
    <w:rsid w:val="00A0391B"/>
    <w:rsid w:val="00A06B66"/>
    <w:rsid w:val="00A137FF"/>
    <w:rsid w:val="00A14715"/>
    <w:rsid w:val="00A14BE3"/>
    <w:rsid w:val="00A21A13"/>
    <w:rsid w:val="00A22F29"/>
    <w:rsid w:val="00A23370"/>
    <w:rsid w:val="00A23469"/>
    <w:rsid w:val="00A24152"/>
    <w:rsid w:val="00A2447E"/>
    <w:rsid w:val="00A24A79"/>
    <w:rsid w:val="00A31012"/>
    <w:rsid w:val="00A3150F"/>
    <w:rsid w:val="00A3245E"/>
    <w:rsid w:val="00A338FC"/>
    <w:rsid w:val="00A35677"/>
    <w:rsid w:val="00A35F38"/>
    <w:rsid w:val="00A361CF"/>
    <w:rsid w:val="00A36382"/>
    <w:rsid w:val="00A364C9"/>
    <w:rsid w:val="00A3696D"/>
    <w:rsid w:val="00A417AD"/>
    <w:rsid w:val="00A430B3"/>
    <w:rsid w:val="00A437D4"/>
    <w:rsid w:val="00A4451B"/>
    <w:rsid w:val="00A44D20"/>
    <w:rsid w:val="00A45C29"/>
    <w:rsid w:val="00A47559"/>
    <w:rsid w:val="00A505F5"/>
    <w:rsid w:val="00A5421B"/>
    <w:rsid w:val="00A571CB"/>
    <w:rsid w:val="00A601E3"/>
    <w:rsid w:val="00A641D1"/>
    <w:rsid w:val="00A65F13"/>
    <w:rsid w:val="00A66728"/>
    <w:rsid w:val="00A66843"/>
    <w:rsid w:val="00A67235"/>
    <w:rsid w:val="00A70863"/>
    <w:rsid w:val="00A71101"/>
    <w:rsid w:val="00A720B5"/>
    <w:rsid w:val="00A72825"/>
    <w:rsid w:val="00A73A38"/>
    <w:rsid w:val="00A743F2"/>
    <w:rsid w:val="00A74986"/>
    <w:rsid w:val="00A75E05"/>
    <w:rsid w:val="00A80068"/>
    <w:rsid w:val="00A8042A"/>
    <w:rsid w:val="00A81E96"/>
    <w:rsid w:val="00A8291D"/>
    <w:rsid w:val="00A82BBE"/>
    <w:rsid w:val="00A83F36"/>
    <w:rsid w:val="00A83FB1"/>
    <w:rsid w:val="00A83FE9"/>
    <w:rsid w:val="00A86B0A"/>
    <w:rsid w:val="00A870F5"/>
    <w:rsid w:val="00A87BF1"/>
    <w:rsid w:val="00A9210D"/>
    <w:rsid w:val="00A921C9"/>
    <w:rsid w:val="00A931FF"/>
    <w:rsid w:val="00A942F7"/>
    <w:rsid w:val="00A94A15"/>
    <w:rsid w:val="00A95016"/>
    <w:rsid w:val="00A95260"/>
    <w:rsid w:val="00A95C20"/>
    <w:rsid w:val="00A96674"/>
    <w:rsid w:val="00A979DC"/>
    <w:rsid w:val="00AA1466"/>
    <w:rsid w:val="00AA1951"/>
    <w:rsid w:val="00AA26BD"/>
    <w:rsid w:val="00AA31E1"/>
    <w:rsid w:val="00AA6F95"/>
    <w:rsid w:val="00AA718B"/>
    <w:rsid w:val="00AB0567"/>
    <w:rsid w:val="00AB1B97"/>
    <w:rsid w:val="00AB2043"/>
    <w:rsid w:val="00AB295D"/>
    <w:rsid w:val="00AB2F46"/>
    <w:rsid w:val="00AB30F8"/>
    <w:rsid w:val="00AB3907"/>
    <w:rsid w:val="00AB3FF0"/>
    <w:rsid w:val="00AB5D5A"/>
    <w:rsid w:val="00AC13C9"/>
    <w:rsid w:val="00AC1FC4"/>
    <w:rsid w:val="00AC2C59"/>
    <w:rsid w:val="00AC2D5B"/>
    <w:rsid w:val="00AC4A11"/>
    <w:rsid w:val="00AC77B1"/>
    <w:rsid w:val="00AC7A90"/>
    <w:rsid w:val="00AD28CD"/>
    <w:rsid w:val="00AD2FFB"/>
    <w:rsid w:val="00AD3441"/>
    <w:rsid w:val="00AD382B"/>
    <w:rsid w:val="00AD4B0C"/>
    <w:rsid w:val="00AD502C"/>
    <w:rsid w:val="00AD5D46"/>
    <w:rsid w:val="00AD7583"/>
    <w:rsid w:val="00AE06F3"/>
    <w:rsid w:val="00AE1460"/>
    <w:rsid w:val="00AE34D6"/>
    <w:rsid w:val="00AE3DBA"/>
    <w:rsid w:val="00AE4468"/>
    <w:rsid w:val="00AE45A6"/>
    <w:rsid w:val="00AE64C5"/>
    <w:rsid w:val="00AE67DF"/>
    <w:rsid w:val="00AF4717"/>
    <w:rsid w:val="00AF61A1"/>
    <w:rsid w:val="00AF6320"/>
    <w:rsid w:val="00AF683A"/>
    <w:rsid w:val="00AF6939"/>
    <w:rsid w:val="00AF6AC2"/>
    <w:rsid w:val="00B01253"/>
    <w:rsid w:val="00B029E4"/>
    <w:rsid w:val="00B02D8E"/>
    <w:rsid w:val="00B02F7D"/>
    <w:rsid w:val="00B042B1"/>
    <w:rsid w:val="00B076CD"/>
    <w:rsid w:val="00B110E5"/>
    <w:rsid w:val="00B12A16"/>
    <w:rsid w:val="00B14B5B"/>
    <w:rsid w:val="00B159D6"/>
    <w:rsid w:val="00B15FFC"/>
    <w:rsid w:val="00B17E86"/>
    <w:rsid w:val="00B20532"/>
    <w:rsid w:val="00B22928"/>
    <w:rsid w:val="00B22BD7"/>
    <w:rsid w:val="00B23342"/>
    <w:rsid w:val="00B23809"/>
    <w:rsid w:val="00B23FAA"/>
    <w:rsid w:val="00B24C05"/>
    <w:rsid w:val="00B255B6"/>
    <w:rsid w:val="00B2664B"/>
    <w:rsid w:val="00B30447"/>
    <w:rsid w:val="00B30586"/>
    <w:rsid w:val="00B30934"/>
    <w:rsid w:val="00B31149"/>
    <w:rsid w:val="00B31697"/>
    <w:rsid w:val="00B346D1"/>
    <w:rsid w:val="00B35EE9"/>
    <w:rsid w:val="00B36A57"/>
    <w:rsid w:val="00B3745A"/>
    <w:rsid w:val="00B42F6B"/>
    <w:rsid w:val="00B450DE"/>
    <w:rsid w:val="00B45BF4"/>
    <w:rsid w:val="00B470C9"/>
    <w:rsid w:val="00B47CEB"/>
    <w:rsid w:val="00B523EE"/>
    <w:rsid w:val="00B54CE1"/>
    <w:rsid w:val="00B55656"/>
    <w:rsid w:val="00B606B6"/>
    <w:rsid w:val="00B61C1C"/>
    <w:rsid w:val="00B62051"/>
    <w:rsid w:val="00B629DC"/>
    <w:rsid w:val="00B62F37"/>
    <w:rsid w:val="00B636AF"/>
    <w:rsid w:val="00B64939"/>
    <w:rsid w:val="00B64FF5"/>
    <w:rsid w:val="00B67CA6"/>
    <w:rsid w:val="00B67E62"/>
    <w:rsid w:val="00B708B5"/>
    <w:rsid w:val="00B716FA"/>
    <w:rsid w:val="00B71E77"/>
    <w:rsid w:val="00B72336"/>
    <w:rsid w:val="00B72986"/>
    <w:rsid w:val="00B73BB6"/>
    <w:rsid w:val="00B74351"/>
    <w:rsid w:val="00B77F47"/>
    <w:rsid w:val="00B82567"/>
    <w:rsid w:val="00B831E8"/>
    <w:rsid w:val="00B8441F"/>
    <w:rsid w:val="00B84E81"/>
    <w:rsid w:val="00B85241"/>
    <w:rsid w:val="00B868E1"/>
    <w:rsid w:val="00B9041B"/>
    <w:rsid w:val="00B90530"/>
    <w:rsid w:val="00B908E0"/>
    <w:rsid w:val="00B91547"/>
    <w:rsid w:val="00B92071"/>
    <w:rsid w:val="00B9238F"/>
    <w:rsid w:val="00B94B0D"/>
    <w:rsid w:val="00B94D73"/>
    <w:rsid w:val="00B94EAB"/>
    <w:rsid w:val="00B95275"/>
    <w:rsid w:val="00B960E1"/>
    <w:rsid w:val="00B9750A"/>
    <w:rsid w:val="00BA06F8"/>
    <w:rsid w:val="00BA11EB"/>
    <w:rsid w:val="00BA3463"/>
    <w:rsid w:val="00BA571B"/>
    <w:rsid w:val="00BA730D"/>
    <w:rsid w:val="00BB192C"/>
    <w:rsid w:val="00BB199C"/>
    <w:rsid w:val="00BB2D7B"/>
    <w:rsid w:val="00BB4D03"/>
    <w:rsid w:val="00BB55EE"/>
    <w:rsid w:val="00BB7AB9"/>
    <w:rsid w:val="00BC1A18"/>
    <w:rsid w:val="00BC1C3A"/>
    <w:rsid w:val="00BC2FC6"/>
    <w:rsid w:val="00BC753E"/>
    <w:rsid w:val="00BC77C3"/>
    <w:rsid w:val="00BC7A9A"/>
    <w:rsid w:val="00BC7DE8"/>
    <w:rsid w:val="00BD2FAE"/>
    <w:rsid w:val="00BD3B1F"/>
    <w:rsid w:val="00BD489C"/>
    <w:rsid w:val="00BD5527"/>
    <w:rsid w:val="00BD5BCC"/>
    <w:rsid w:val="00BD6CCE"/>
    <w:rsid w:val="00BD6D1D"/>
    <w:rsid w:val="00BD712F"/>
    <w:rsid w:val="00BD71CC"/>
    <w:rsid w:val="00BE0C6E"/>
    <w:rsid w:val="00BE0F6B"/>
    <w:rsid w:val="00BE1C50"/>
    <w:rsid w:val="00BE24B2"/>
    <w:rsid w:val="00BE2D3B"/>
    <w:rsid w:val="00BE39EF"/>
    <w:rsid w:val="00BE3B98"/>
    <w:rsid w:val="00BE4663"/>
    <w:rsid w:val="00BE59FA"/>
    <w:rsid w:val="00BE5C17"/>
    <w:rsid w:val="00BE62E4"/>
    <w:rsid w:val="00BE79A3"/>
    <w:rsid w:val="00BE7A70"/>
    <w:rsid w:val="00BF299E"/>
    <w:rsid w:val="00BF39FE"/>
    <w:rsid w:val="00BF620B"/>
    <w:rsid w:val="00BF7D73"/>
    <w:rsid w:val="00C01634"/>
    <w:rsid w:val="00C01C9B"/>
    <w:rsid w:val="00C01E1B"/>
    <w:rsid w:val="00C03E2D"/>
    <w:rsid w:val="00C06AD3"/>
    <w:rsid w:val="00C140CC"/>
    <w:rsid w:val="00C16113"/>
    <w:rsid w:val="00C16249"/>
    <w:rsid w:val="00C16B97"/>
    <w:rsid w:val="00C173B7"/>
    <w:rsid w:val="00C17CB8"/>
    <w:rsid w:val="00C22E3F"/>
    <w:rsid w:val="00C2439D"/>
    <w:rsid w:val="00C245E4"/>
    <w:rsid w:val="00C2518F"/>
    <w:rsid w:val="00C26126"/>
    <w:rsid w:val="00C265A7"/>
    <w:rsid w:val="00C30654"/>
    <w:rsid w:val="00C30760"/>
    <w:rsid w:val="00C331AD"/>
    <w:rsid w:val="00C332D7"/>
    <w:rsid w:val="00C335F8"/>
    <w:rsid w:val="00C35E66"/>
    <w:rsid w:val="00C41192"/>
    <w:rsid w:val="00C414F7"/>
    <w:rsid w:val="00C41A9F"/>
    <w:rsid w:val="00C42F5F"/>
    <w:rsid w:val="00C443CE"/>
    <w:rsid w:val="00C4755C"/>
    <w:rsid w:val="00C5129E"/>
    <w:rsid w:val="00C514FE"/>
    <w:rsid w:val="00C51810"/>
    <w:rsid w:val="00C53426"/>
    <w:rsid w:val="00C53C2A"/>
    <w:rsid w:val="00C53CBB"/>
    <w:rsid w:val="00C54C4E"/>
    <w:rsid w:val="00C5510D"/>
    <w:rsid w:val="00C55BAD"/>
    <w:rsid w:val="00C57B29"/>
    <w:rsid w:val="00C605B8"/>
    <w:rsid w:val="00C60C1A"/>
    <w:rsid w:val="00C63089"/>
    <w:rsid w:val="00C65F45"/>
    <w:rsid w:val="00C66BC4"/>
    <w:rsid w:val="00C67D0D"/>
    <w:rsid w:val="00C67EFA"/>
    <w:rsid w:val="00C704FB"/>
    <w:rsid w:val="00C7050E"/>
    <w:rsid w:val="00C709B2"/>
    <w:rsid w:val="00C7618A"/>
    <w:rsid w:val="00C761BC"/>
    <w:rsid w:val="00C765E2"/>
    <w:rsid w:val="00C775AC"/>
    <w:rsid w:val="00C818ED"/>
    <w:rsid w:val="00C81E39"/>
    <w:rsid w:val="00C822B5"/>
    <w:rsid w:val="00C8326F"/>
    <w:rsid w:val="00C83DCC"/>
    <w:rsid w:val="00C83EF5"/>
    <w:rsid w:val="00C84598"/>
    <w:rsid w:val="00C85CDC"/>
    <w:rsid w:val="00C86EF7"/>
    <w:rsid w:val="00C877CF"/>
    <w:rsid w:val="00C87FC9"/>
    <w:rsid w:val="00C913CE"/>
    <w:rsid w:val="00C91A7C"/>
    <w:rsid w:val="00C91F3B"/>
    <w:rsid w:val="00C922DA"/>
    <w:rsid w:val="00C9243F"/>
    <w:rsid w:val="00C94A75"/>
    <w:rsid w:val="00C97D2E"/>
    <w:rsid w:val="00CA2FA3"/>
    <w:rsid w:val="00CA3137"/>
    <w:rsid w:val="00CA6AE4"/>
    <w:rsid w:val="00CA6D09"/>
    <w:rsid w:val="00CB2F5B"/>
    <w:rsid w:val="00CB40D2"/>
    <w:rsid w:val="00CB463C"/>
    <w:rsid w:val="00CB4764"/>
    <w:rsid w:val="00CB5075"/>
    <w:rsid w:val="00CB7929"/>
    <w:rsid w:val="00CB7A33"/>
    <w:rsid w:val="00CC0D9F"/>
    <w:rsid w:val="00CC1006"/>
    <w:rsid w:val="00CC1504"/>
    <w:rsid w:val="00CC1B8F"/>
    <w:rsid w:val="00CC1DC5"/>
    <w:rsid w:val="00CC334A"/>
    <w:rsid w:val="00CC537E"/>
    <w:rsid w:val="00CC5DE7"/>
    <w:rsid w:val="00CC63B7"/>
    <w:rsid w:val="00CC65A3"/>
    <w:rsid w:val="00CC66EA"/>
    <w:rsid w:val="00CC6937"/>
    <w:rsid w:val="00CC6AE5"/>
    <w:rsid w:val="00CC7646"/>
    <w:rsid w:val="00CC7E01"/>
    <w:rsid w:val="00CD0041"/>
    <w:rsid w:val="00CD09FE"/>
    <w:rsid w:val="00CD26C5"/>
    <w:rsid w:val="00CD33A7"/>
    <w:rsid w:val="00CD3A7D"/>
    <w:rsid w:val="00CD432D"/>
    <w:rsid w:val="00CD526C"/>
    <w:rsid w:val="00CD5E0C"/>
    <w:rsid w:val="00CD610C"/>
    <w:rsid w:val="00CD637E"/>
    <w:rsid w:val="00CD759F"/>
    <w:rsid w:val="00CE1110"/>
    <w:rsid w:val="00CE1494"/>
    <w:rsid w:val="00CE183A"/>
    <w:rsid w:val="00CE2ECA"/>
    <w:rsid w:val="00CE3152"/>
    <w:rsid w:val="00CE3206"/>
    <w:rsid w:val="00CE3CCA"/>
    <w:rsid w:val="00CE6055"/>
    <w:rsid w:val="00CE77AD"/>
    <w:rsid w:val="00CF07FF"/>
    <w:rsid w:val="00CF094D"/>
    <w:rsid w:val="00CF0973"/>
    <w:rsid w:val="00CF0EFE"/>
    <w:rsid w:val="00CF178F"/>
    <w:rsid w:val="00CF1C76"/>
    <w:rsid w:val="00CF4713"/>
    <w:rsid w:val="00CF4CFA"/>
    <w:rsid w:val="00CF62B9"/>
    <w:rsid w:val="00CF77FF"/>
    <w:rsid w:val="00D02739"/>
    <w:rsid w:val="00D03DBC"/>
    <w:rsid w:val="00D05E64"/>
    <w:rsid w:val="00D07A3D"/>
    <w:rsid w:val="00D07D97"/>
    <w:rsid w:val="00D07DBF"/>
    <w:rsid w:val="00D07F23"/>
    <w:rsid w:val="00D101F3"/>
    <w:rsid w:val="00D1024F"/>
    <w:rsid w:val="00D127E7"/>
    <w:rsid w:val="00D1360B"/>
    <w:rsid w:val="00D1474F"/>
    <w:rsid w:val="00D16B70"/>
    <w:rsid w:val="00D170C1"/>
    <w:rsid w:val="00D176F2"/>
    <w:rsid w:val="00D17F8E"/>
    <w:rsid w:val="00D2167E"/>
    <w:rsid w:val="00D231BF"/>
    <w:rsid w:val="00D23E3E"/>
    <w:rsid w:val="00D24005"/>
    <w:rsid w:val="00D243D6"/>
    <w:rsid w:val="00D24D28"/>
    <w:rsid w:val="00D2615B"/>
    <w:rsid w:val="00D27285"/>
    <w:rsid w:val="00D27DAD"/>
    <w:rsid w:val="00D3172F"/>
    <w:rsid w:val="00D3173E"/>
    <w:rsid w:val="00D31E14"/>
    <w:rsid w:val="00D32AF1"/>
    <w:rsid w:val="00D34D11"/>
    <w:rsid w:val="00D35448"/>
    <w:rsid w:val="00D36CA8"/>
    <w:rsid w:val="00D4277B"/>
    <w:rsid w:val="00D42EF5"/>
    <w:rsid w:val="00D43783"/>
    <w:rsid w:val="00D43802"/>
    <w:rsid w:val="00D4668B"/>
    <w:rsid w:val="00D51603"/>
    <w:rsid w:val="00D53677"/>
    <w:rsid w:val="00D53E39"/>
    <w:rsid w:val="00D56230"/>
    <w:rsid w:val="00D573F7"/>
    <w:rsid w:val="00D6222A"/>
    <w:rsid w:val="00D6296C"/>
    <w:rsid w:val="00D64F07"/>
    <w:rsid w:val="00D6537F"/>
    <w:rsid w:val="00D66455"/>
    <w:rsid w:val="00D706F0"/>
    <w:rsid w:val="00D721D0"/>
    <w:rsid w:val="00D722A7"/>
    <w:rsid w:val="00D74A69"/>
    <w:rsid w:val="00D7522C"/>
    <w:rsid w:val="00D7567F"/>
    <w:rsid w:val="00D80CD8"/>
    <w:rsid w:val="00D81B20"/>
    <w:rsid w:val="00D82212"/>
    <w:rsid w:val="00D8265B"/>
    <w:rsid w:val="00D831C3"/>
    <w:rsid w:val="00D86304"/>
    <w:rsid w:val="00D8795C"/>
    <w:rsid w:val="00D9126A"/>
    <w:rsid w:val="00D9362B"/>
    <w:rsid w:val="00D949D4"/>
    <w:rsid w:val="00D94B78"/>
    <w:rsid w:val="00D968B9"/>
    <w:rsid w:val="00D96D26"/>
    <w:rsid w:val="00DA196D"/>
    <w:rsid w:val="00DA1C60"/>
    <w:rsid w:val="00DA67DC"/>
    <w:rsid w:val="00DA7054"/>
    <w:rsid w:val="00DA7103"/>
    <w:rsid w:val="00DB085D"/>
    <w:rsid w:val="00DB1099"/>
    <w:rsid w:val="00DB1A64"/>
    <w:rsid w:val="00DB2C05"/>
    <w:rsid w:val="00DB40F8"/>
    <w:rsid w:val="00DB4627"/>
    <w:rsid w:val="00DB4D32"/>
    <w:rsid w:val="00DB5219"/>
    <w:rsid w:val="00DB5BB1"/>
    <w:rsid w:val="00DB61C3"/>
    <w:rsid w:val="00DC2635"/>
    <w:rsid w:val="00DC291E"/>
    <w:rsid w:val="00DC2BD3"/>
    <w:rsid w:val="00DC3955"/>
    <w:rsid w:val="00DC63E9"/>
    <w:rsid w:val="00DC7D2F"/>
    <w:rsid w:val="00DD11F8"/>
    <w:rsid w:val="00DD1966"/>
    <w:rsid w:val="00DD38F2"/>
    <w:rsid w:val="00DD48AA"/>
    <w:rsid w:val="00DD5A8E"/>
    <w:rsid w:val="00DD5F1C"/>
    <w:rsid w:val="00DD7B26"/>
    <w:rsid w:val="00DE1DB3"/>
    <w:rsid w:val="00DE36F1"/>
    <w:rsid w:val="00DE378D"/>
    <w:rsid w:val="00DE58B6"/>
    <w:rsid w:val="00DF07EB"/>
    <w:rsid w:val="00DF1E3F"/>
    <w:rsid w:val="00DF21F0"/>
    <w:rsid w:val="00DF32ED"/>
    <w:rsid w:val="00DF34A9"/>
    <w:rsid w:val="00DF40DF"/>
    <w:rsid w:val="00DF721B"/>
    <w:rsid w:val="00E03038"/>
    <w:rsid w:val="00E03595"/>
    <w:rsid w:val="00E038E1"/>
    <w:rsid w:val="00E0631D"/>
    <w:rsid w:val="00E07413"/>
    <w:rsid w:val="00E07AD4"/>
    <w:rsid w:val="00E105E2"/>
    <w:rsid w:val="00E126C5"/>
    <w:rsid w:val="00E14020"/>
    <w:rsid w:val="00E14975"/>
    <w:rsid w:val="00E15851"/>
    <w:rsid w:val="00E1743D"/>
    <w:rsid w:val="00E178C7"/>
    <w:rsid w:val="00E21230"/>
    <w:rsid w:val="00E21CFC"/>
    <w:rsid w:val="00E2221D"/>
    <w:rsid w:val="00E23F07"/>
    <w:rsid w:val="00E23FD8"/>
    <w:rsid w:val="00E248AF"/>
    <w:rsid w:val="00E256DB"/>
    <w:rsid w:val="00E3042E"/>
    <w:rsid w:val="00E30E56"/>
    <w:rsid w:val="00E311E3"/>
    <w:rsid w:val="00E33507"/>
    <w:rsid w:val="00E33912"/>
    <w:rsid w:val="00E33BC2"/>
    <w:rsid w:val="00E36A7D"/>
    <w:rsid w:val="00E37D57"/>
    <w:rsid w:val="00E43CBE"/>
    <w:rsid w:val="00E4417F"/>
    <w:rsid w:val="00E45AB2"/>
    <w:rsid w:val="00E45BDC"/>
    <w:rsid w:val="00E500BF"/>
    <w:rsid w:val="00E518A0"/>
    <w:rsid w:val="00E523EC"/>
    <w:rsid w:val="00E52A92"/>
    <w:rsid w:val="00E53136"/>
    <w:rsid w:val="00E5524E"/>
    <w:rsid w:val="00E56012"/>
    <w:rsid w:val="00E6004D"/>
    <w:rsid w:val="00E607A1"/>
    <w:rsid w:val="00E6157B"/>
    <w:rsid w:val="00E64BAB"/>
    <w:rsid w:val="00E64FDF"/>
    <w:rsid w:val="00E658A1"/>
    <w:rsid w:val="00E65BE4"/>
    <w:rsid w:val="00E67629"/>
    <w:rsid w:val="00E721C4"/>
    <w:rsid w:val="00E721E4"/>
    <w:rsid w:val="00E73DF0"/>
    <w:rsid w:val="00E74758"/>
    <w:rsid w:val="00E74893"/>
    <w:rsid w:val="00E75F25"/>
    <w:rsid w:val="00E778EF"/>
    <w:rsid w:val="00E80730"/>
    <w:rsid w:val="00E820A9"/>
    <w:rsid w:val="00E82A2B"/>
    <w:rsid w:val="00E83BF9"/>
    <w:rsid w:val="00E85375"/>
    <w:rsid w:val="00E86DBE"/>
    <w:rsid w:val="00E931BC"/>
    <w:rsid w:val="00E93646"/>
    <w:rsid w:val="00E9752E"/>
    <w:rsid w:val="00E97790"/>
    <w:rsid w:val="00EA037B"/>
    <w:rsid w:val="00EA072C"/>
    <w:rsid w:val="00EA0A37"/>
    <w:rsid w:val="00EA118B"/>
    <w:rsid w:val="00EA125D"/>
    <w:rsid w:val="00EA2FC2"/>
    <w:rsid w:val="00EA32C0"/>
    <w:rsid w:val="00EA3560"/>
    <w:rsid w:val="00EA4481"/>
    <w:rsid w:val="00EA5F54"/>
    <w:rsid w:val="00EA6439"/>
    <w:rsid w:val="00EA6DED"/>
    <w:rsid w:val="00EA781A"/>
    <w:rsid w:val="00EA7F47"/>
    <w:rsid w:val="00EB16C9"/>
    <w:rsid w:val="00EB1D41"/>
    <w:rsid w:val="00EB4FFE"/>
    <w:rsid w:val="00EB60C6"/>
    <w:rsid w:val="00EB640D"/>
    <w:rsid w:val="00EB6716"/>
    <w:rsid w:val="00EB6BB9"/>
    <w:rsid w:val="00EB6D46"/>
    <w:rsid w:val="00EB6E2B"/>
    <w:rsid w:val="00EC0A9B"/>
    <w:rsid w:val="00EC1582"/>
    <w:rsid w:val="00EC1C81"/>
    <w:rsid w:val="00EC2966"/>
    <w:rsid w:val="00ED092B"/>
    <w:rsid w:val="00ED22CE"/>
    <w:rsid w:val="00ED2ED4"/>
    <w:rsid w:val="00ED3AF0"/>
    <w:rsid w:val="00ED4396"/>
    <w:rsid w:val="00ED517F"/>
    <w:rsid w:val="00ED5DBD"/>
    <w:rsid w:val="00ED629D"/>
    <w:rsid w:val="00ED703F"/>
    <w:rsid w:val="00EE149D"/>
    <w:rsid w:val="00EE4B92"/>
    <w:rsid w:val="00EE5CED"/>
    <w:rsid w:val="00EF3864"/>
    <w:rsid w:val="00EF6CA3"/>
    <w:rsid w:val="00EF77A6"/>
    <w:rsid w:val="00F00277"/>
    <w:rsid w:val="00F0239E"/>
    <w:rsid w:val="00F028BD"/>
    <w:rsid w:val="00F035F3"/>
    <w:rsid w:val="00F03601"/>
    <w:rsid w:val="00F03F4B"/>
    <w:rsid w:val="00F04F9D"/>
    <w:rsid w:val="00F0544A"/>
    <w:rsid w:val="00F05AA0"/>
    <w:rsid w:val="00F06879"/>
    <w:rsid w:val="00F076DA"/>
    <w:rsid w:val="00F1075C"/>
    <w:rsid w:val="00F107CE"/>
    <w:rsid w:val="00F10C93"/>
    <w:rsid w:val="00F133CE"/>
    <w:rsid w:val="00F14459"/>
    <w:rsid w:val="00F159D9"/>
    <w:rsid w:val="00F1611B"/>
    <w:rsid w:val="00F1664A"/>
    <w:rsid w:val="00F16F39"/>
    <w:rsid w:val="00F2108E"/>
    <w:rsid w:val="00F218B3"/>
    <w:rsid w:val="00F2250B"/>
    <w:rsid w:val="00F229B9"/>
    <w:rsid w:val="00F23919"/>
    <w:rsid w:val="00F23B0D"/>
    <w:rsid w:val="00F24197"/>
    <w:rsid w:val="00F24BB5"/>
    <w:rsid w:val="00F25349"/>
    <w:rsid w:val="00F253FA"/>
    <w:rsid w:val="00F26B1A"/>
    <w:rsid w:val="00F26BBF"/>
    <w:rsid w:val="00F26F8A"/>
    <w:rsid w:val="00F26FFF"/>
    <w:rsid w:val="00F27E6D"/>
    <w:rsid w:val="00F30BA4"/>
    <w:rsid w:val="00F31324"/>
    <w:rsid w:val="00F318CD"/>
    <w:rsid w:val="00F32A6F"/>
    <w:rsid w:val="00F33900"/>
    <w:rsid w:val="00F3496C"/>
    <w:rsid w:val="00F35575"/>
    <w:rsid w:val="00F40AC2"/>
    <w:rsid w:val="00F421A6"/>
    <w:rsid w:val="00F429CE"/>
    <w:rsid w:val="00F42F67"/>
    <w:rsid w:val="00F433C6"/>
    <w:rsid w:val="00F43BB1"/>
    <w:rsid w:val="00F46213"/>
    <w:rsid w:val="00F466FC"/>
    <w:rsid w:val="00F4723F"/>
    <w:rsid w:val="00F501F7"/>
    <w:rsid w:val="00F507AF"/>
    <w:rsid w:val="00F52263"/>
    <w:rsid w:val="00F52CED"/>
    <w:rsid w:val="00F52DF2"/>
    <w:rsid w:val="00F549E0"/>
    <w:rsid w:val="00F56B1C"/>
    <w:rsid w:val="00F57D95"/>
    <w:rsid w:val="00F61961"/>
    <w:rsid w:val="00F62F0A"/>
    <w:rsid w:val="00F62FF4"/>
    <w:rsid w:val="00F6410E"/>
    <w:rsid w:val="00F656D8"/>
    <w:rsid w:val="00F67A07"/>
    <w:rsid w:val="00F7619C"/>
    <w:rsid w:val="00F7716D"/>
    <w:rsid w:val="00F7747B"/>
    <w:rsid w:val="00F7750A"/>
    <w:rsid w:val="00F7776E"/>
    <w:rsid w:val="00F77849"/>
    <w:rsid w:val="00F77AA4"/>
    <w:rsid w:val="00F80D14"/>
    <w:rsid w:val="00F825F2"/>
    <w:rsid w:val="00F84575"/>
    <w:rsid w:val="00F85E80"/>
    <w:rsid w:val="00F85E98"/>
    <w:rsid w:val="00F86529"/>
    <w:rsid w:val="00F86DC6"/>
    <w:rsid w:val="00F904E8"/>
    <w:rsid w:val="00F93ECC"/>
    <w:rsid w:val="00F93F8B"/>
    <w:rsid w:val="00F94F30"/>
    <w:rsid w:val="00F952D3"/>
    <w:rsid w:val="00F96AA4"/>
    <w:rsid w:val="00F9746D"/>
    <w:rsid w:val="00FA0830"/>
    <w:rsid w:val="00FA0CE1"/>
    <w:rsid w:val="00FA2C84"/>
    <w:rsid w:val="00FA32AA"/>
    <w:rsid w:val="00FA3B20"/>
    <w:rsid w:val="00FA4BB9"/>
    <w:rsid w:val="00FA7F0E"/>
    <w:rsid w:val="00FB1F6A"/>
    <w:rsid w:val="00FB2003"/>
    <w:rsid w:val="00FB3CF2"/>
    <w:rsid w:val="00FB4B6D"/>
    <w:rsid w:val="00FB5486"/>
    <w:rsid w:val="00FB5B46"/>
    <w:rsid w:val="00FB5E3A"/>
    <w:rsid w:val="00FB63FA"/>
    <w:rsid w:val="00FB65EC"/>
    <w:rsid w:val="00FC0F33"/>
    <w:rsid w:val="00FC173B"/>
    <w:rsid w:val="00FC6BBA"/>
    <w:rsid w:val="00FD0AEE"/>
    <w:rsid w:val="00FD0AF0"/>
    <w:rsid w:val="00FD1F04"/>
    <w:rsid w:val="00FD36FB"/>
    <w:rsid w:val="00FD5091"/>
    <w:rsid w:val="00FD50CB"/>
    <w:rsid w:val="00FD5C83"/>
    <w:rsid w:val="00FD6902"/>
    <w:rsid w:val="00FD72A7"/>
    <w:rsid w:val="00FD7352"/>
    <w:rsid w:val="00FE00A6"/>
    <w:rsid w:val="00FE0575"/>
    <w:rsid w:val="00FE0F3A"/>
    <w:rsid w:val="00FE2A79"/>
    <w:rsid w:val="00FE3CE4"/>
    <w:rsid w:val="00FE5787"/>
    <w:rsid w:val="00FE6017"/>
    <w:rsid w:val="00FE6979"/>
    <w:rsid w:val="00FE7BA4"/>
    <w:rsid w:val="00FF10B9"/>
    <w:rsid w:val="00FF1505"/>
    <w:rsid w:val="00FF1584"/>
    <w:rsid w:val="00FF222C"/>
    <w:rsid w:val="00FF53C1"/>
    <w:rsid w:val="00FF6E5A"/>
    <w:rsid w:val="00FF70C2"/>
    <w:rsid w:val="00FF7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2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408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F10B9"/>
    <w:pPr>
      <w:keepNext/>
      <w:numPr>
        <w:numId w:val="1"/>
      </w:numPr>
      <w:ind w:firstLine="77"/>
      <w:jc w:val="both"/>
      <w:outlineLvl w:val="0"/>
    </w:pPr>
    <w:rPr>
      <w:b/>
      <w:sz w:val="22"/>
    </w:rPr>
  </w:style>
  <w:style w:type="paragraph" w:styleId="Nagwek2">
    <w:name w:val="heading 2"/>
    <w:basedOn w:val="Normalny"/>
    <w:next w:val="Normalny"/>
    <w:link w:val="Nagwek2Znak"/>
    <w:qFormat/>
    <w:rsid w:val="00FF10B9"/>
    <w:pPr>
      <w:keepNext/>
      <w:numPr>
        <w:numId w:val="4"/>
      </w:numPr>
      <w:jc w:val="both"/>
      <w:outlineLvl w:val="1"/>
    </w:pPr>
    <w:rPr>
      <w:b/>
      <w:sz w:val="22"/>
    </w:rPr>
  </w:style>
  <w:style w:type="paragraph" w:styleId="Nagwek3">
    <w:name w:val="heading 3"/>
    <w:basedOn w:val="Normalny"/>
    <w:next w:val="Normalny"/>
    <w:link w:val="Nagwek3Znak"/>
    <w:qFormat/>
    <w:rsid w:val="00FF10B9"/>
    <w:pPr>
      <w:keepNext/>
      <w:jc w:val="both"/>
      <w:outlineLvl w:val="2"/>
    </w:pPr>
    <w:rPr>
      <w:b/>
      <w:sz w:val="28"/>
      <w:szCs w:val="20"/>
    </w:rPr>
  </w:style>
  <w:style w:type="paragraph" w:styleId="Nagwek5">
    <w:name w:val="heading 5"/>
    <w:basedOn w:val="Normalny"/>
    <w:next w:val="Normalny"/>
    <w:link w:val="Nagwek5Znak"/>
    <w:qFormat/>
    <w:rsid w:val="00FF10B9"/>
    <w:pPr>
      <w:keepNext/>
      <w:jc w:val="center"/>
      <w:outlineLvl w:val="4"/>
    </w:pPr>
    <w:rPr>
      <w:b/>
      <w:sz w:val="32"/>
      <w:szCs w:val="20"/>
    </w:rPr>
  </w:style>
  <w:style w:type="paragraph" w:styleId="Nagwek6">
    <w:name w:val="heading 6"/>
    <w:basedOn w:val="Normalny"/>
    <w:next w:val="Normalny"/>
    <w:link w:val="Nagwek6Znak"/>
    <w:qFormat/>
    <w:rsid w:val="00FF10B9"/>
    <w:pPr>
      <w:keepNext/>
      <w:jc w:val="center"/>
      <w:outlineLvl w:val="5"/>
    </w:pPr>
    <w:rPr>
      <w:b/>
      <w:sz w:val="28"/>
      <w:szCs w:val="20"/>
    </w:rPr>
  </w:style>
  <w:style w:type="paragraph" w:styleId="Nagwek8">
    <w:name w:val="heading 8"/>
    <w:basedOn w:val="Normalny"/>
    <w:next w:val="Normalny"/>
    <w:link w:val="Nagwek8Znak"/>
    <w:qFormat/>
    <w:rsid w:val="00FF10B9"/>
    <w:pPr>
      <w:keepNext/>
      <w:jc w:val="center"/>
      <w:outlineLvl w:val="7"/>
    </w:pPr>
    <w:rPr>
      <w:b/>
      <w:bCs/>
      <w:sz w:val="22"/>
      <w:szCs w:val="20"/>
    </w:rPr>
  </w:style>
  <w:style w:type="paragraph" w:styleId="Nagwek9">
    <w:name w:val="heading 9"/>
    <w:basedOn w:val="Normalny"/>
    <w:next w:val="Normalny"/>
    <w:link w:val="Nagwek9Znak"/>
    <w:qFormat/>
    <w:rsid w:val="00FF10B9"/>
    <w:pPr>
      <w:keepNext/>
      <w:numPr>
        <w:ilvl w:val="2"/>
        <w:numId w:val="4"/>
      </w:numPr>
      <w:jc w:val="both"/>
      <w:outlineLvl w:val="8"/>
    </w:pPr>
    <w:rPr>
      <w:b/>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10B9"/>
    <w:rPr>
      <w:rFonts w:ascii="Times New Roman" w:eastAsia="Times New Roman" w:hAnsi="Times New Roman" w:cs="Times New Roman"/>
      <w:b/>
      <w:szCs w:val="24"/>
      <w:lang w:eastAsia="pl-PL"/>
    </w:rPr>
  </w:style>
  <w:style w:type="character" w:customStyle="1" w:styleId="Nagwek2Znak">
    <w:name w:val="Nagłówek 2 Znak"/>
    <w:basedOn w:val="Domylnaczcionkaakapitu"/>
    <w:link w:val="Nagwek2"/>
    <w:rsid w:val="00FF10B9"/>
    <w:rPr>
      <w:rFonts w:ascii="Times New Roman" w:eastAsia="Times New Roman" w:hAnsi="Times New Roman" w:cs="Times New Roman"/>
      <w:b/>
      <w:szCs w:val="24"/>
      <w:lang w:eastAsia="pl-PL"/>
    </w:rPr>
  </w:style>
  <w:style w:type="character" w:customStyle="1" w:styleId="Nagwek3Znak">
    <w:name w:val="Nagłówek 3 Znak"/>
    <w:basedOn w:val="Domylnaczcionkaakapitu"/>
    <w:link w:val="Nagwek3"/>
    <w:rsid w:val="00FF10B9"/>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FF10B9"/>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rsid w:val="00FF10B9"/>
    <w:rPr>
      <w:rFonts w:ascii="Times New Roman" w:eastAsia="Times New Roman" w:hAnsi="Times New Roman" w:cs="Times New Roman"/>
      <w:b/>
      <w:sz w:val="28"/>
      <w:szCs w:val="20"/>
      <w:lang w:eastAsia="pl-PL"/>
    </w:rPr>
  </w:style>
  <w:style w:type="character" w:customStyle="1" w:styleId="Nagwek8Znak">
    <w:name w:val="Nagłówek 8 Znak"/>
    <w:basedOn w:val="Domylnaczcionkaakapitu"/>
    <w:link w:val="Nagwek8"/>
    <w:rsid w:val="00FF10B9"/>
    <w:rPr>
      <w:rFonts w:ascii="Times New Roman" w:eastAsia="Times New Roman" w:hAnsi="Times New Roman" w:cs="Times New Roman"/>
      <w:b/>
      <w:bCs/>
      <w:szCs w:val="20"/>
      <w:lang w:eastAsia="pl-PL"/>
    </w:rPr>
  </w:style>
  <w:style w:type="character" w:customStyle="1" w:styleId="Nagwek9Znak">
    <w:name w:val="Nagłówek 9 Znak"/>
    <w:basedOn w:val="Domylnaczcionkaakapitu"/>
    <w:link w:val="Nagwek9"/>
    <w:rsid w:val="00FF10B9"/>
    <w:rPr>
      <w:rFonts w:ascii="Times New Roman" w:eastAsia="Times New Roman" w:hAnsi="Times New Roman" w:cs="Times New Roman"/>
      <w:b/>
      <w:szCs w:val="24"/>
      <w:lang w:eastAsia="pl-PL"/>
    </w:rPr>
  </w:style>
  <w:style w:type="paragraph" w:styleId="Tekstpodstawowy2">
    <w:name w:val="Body Text 2"/>
    <w:basedOn w:val="Normalny"/>
    <w:link w:val="Tekstpodstawowy2Znak"/>
    <w:rsid w:val="00FF10B9"/>
    <w:pPr>
      <w:jc w:val="center"/>
    </w:pPr>
    <w:rPr>
      <w:b/>
      <w:sz w:val="32"/>
      <w:szCs w:val="20"/>
    </w:rPr>
  </w:style>
  <w:style w:type="character" w:customStyle="1" w:styleId="Tekstpodstawowy2Znak">
    <w:name w:val="Tekst podstawowy 2 Znak"/>
    <w:basedOn w:val="Domylnaczcionkaakapitu"/>
    <w:link w:val="Tekstpodstawowy2"/>
    <w:rsid w:val="00FF10B9"/>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rsid w:val="00FF10B9"/>
    <w:pPr>
      <w:numPr>
        <w:ilvl w:val="12"/>
      </w:numPr>
      <w:jc w:val="both"/>
    </w:pPr>
    <w:rPr>
      <w:sz w:val="22"/>
      <w:szCs w:val="20"/>
    </w:rPr>
  </w:style>
  <w:style w:type="character" w:customStyle="1" w:styleId="TekstpodstawowyZnak">
    <w:name w:val="Tekst podstawowy Znak"/>
    <w:basedOn w:val="Domylnaczcionkaakapitu"/>
    <w:link w:val="Tekstpodstawowy"/>
    <w:rsid w:val="00FF10B9"/>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rsid w:val="00FF10B9"/>
    <w:pPr>
      <w:ind w:left="284"/>
      <w:jc w:val="both"/>
    </w:pPr>
    <w:rPr>
      <w:sz w:val="22"/>
      <w:szCs w:val="20"/>
    </w:rPr>
  </w:style>
  <w:style w:type="character" w:customStyle="1" w:styleId="TekstpodstawowywcityZnak">
    <w:name w:val="Tekst podstawowy wcięty Znak"/>
    <w:basedOn w:val="Domylnaczcionkaakapitu"/>
    <w:link w:val="Tekstpodstawowywcity"/>
    <w:rsid w:val="00FF10B9"/>
    <w:rPr>
      <w:rFonts w:ascii="Times New Roman" w:eastAsia="Times New Roman" w:hAnsi="Times New Roman" w:cs="Times New Roman"/>
      <w:szCs w:val="20"/>
      <w:lang w:eastAsia="pl-PL"/>
    </w:rPr>
  </w:style>
  <w:style w:type="character" w:styleId="Numerstrony">
    <w:name w:val="page number"/>
    <w:basedOn w:val="Domylnaczcionkaakapitu"/>
    <w:rsid w:val="00FF10B9"/>
  </w:style>
  <w:style w:type="paragraph" w:styleId="Nagwek">
    <w:name w:val="header"/>
    <w:basedOn w:val="Normalny"/>
    <w:link w:val="NagwekZnak"/>
    <w:uiPriority w:val="99"/>
    <w:rsid w:val="00FF10B9"/>
    <w:pPr>
      <w:tabs>
        <w:tab w:val="center" w:pos="4536"/>
        <w:tab w:val="right" w:pos="9072"/>
      </w:tabs>
    </w:pPr>
    <w:rPr>
      <w:sz w:val="20"/>
      <w:szCs w:val="20"/>
    </w:rPr>
  </w:style>
  <w:style w:type="character" w:customStyle="1" w:styleId="NagwekZnak">
    <w:name w:val="Nagłówek Znak"/>
    <w:basedOn w:val="Domylnaczcionkaakapitu"/>
    <w:link w:val="Nagwek"/>
    <w:rsid w:val="00FF10B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FF10B9"/>
    <w:pPr>
      <w:tabs>
        <w:tab w:val="center" w:pos="4536"/>
        <w:tab w:val="right" w:pos="9072"/>
      </w:tabs>
    </w:pPr>
    <w:rPr>
      <w:sz w:val="20"/>
      <w:szCs w:val="20"/>
    </w:rPr>
  </w:style>
  <w:style w:type="character" w:customStyle="1" w:styleId="StopkaZnak">
    <w:name w:val="Stopka Znak"/>
    <w:basedOn w:val="Domylnaczcionkaakapitu"/>
    <w:link w:val="Stopka"/>
    <w:uiPriority w:val="99"/>
    <w:rsid w:val="00FF10B9"/>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FF10B9"/>
    <w:pPr>
      <w:ind w:left="1080"/>
      <w:jc w:val="both"/>
    </w:pPr>
    <w:rPr>
      <w:sz w:val="22"/>
    </w:rPr>
  </w:style>
  <w:style w:type="character" w:customStyle="1" w:styleId="Tekstpodstawowywcity3Znak">
    <w:name w:val="Tekst podstawowy wcięty 3 Znak"/>
    <w:basedOn w:val="Domylnaczcionkaakapitu"/>
    <w:link w:val="Tekstpodstawowywcity3"/>
    <w:rsid w:val="00FF10B9"/>
    <w:rPr>
      <w:rFonts w:ascii="Times New Roman" w:eastAsia="Times New Roman" w:hAnsi="Times New Roman" w:cs="Times New Roman"/>
      <w:szCs w:val="24"/>
      <w:lang w:eastAsia="pl-PL"/>
    </w:rPr>
  </w:style>
  <w:style w:type="character" w:styleId="Hipercze">
    <w:name w:val="Hyperlink"/>
    <w:rsid w:val="00FF10B9"/>
    <w:rPr>
      <w:color w:val="0000FF"/>
      <w:u w:val="single"/>
    </w:rPr>
  </w:style>
  <w:style w:type="paragraph" w:customStyle="1" w:styleId="ZnakZnakZnak">
    <w:name w:val="Znak Znak Znak"/>
    <w:basedOn w:val="Normalny"/>
    <w:rsid w:val="00FF10B9"/>
    <w:rPr>
      <w:rFonts w:ascii="Arial" w:hAnsi="Arial" w:cs="Arial"/>
    </w:rPr>
  </w:style>
  <w:style w:type="paragraph" w:customStyle="1" w:styleId="ZnakZnakZnak13">
    <w:name w:val="Znak Znak Znak13"/>
    <w:basedOn w:val="Normalny"/>
    <w:rsid w:val="005A3D4A"/>
    <w:rPr>
      <w:rFonts w:ascii="Arial" w:hAnsi="Arial" w:cs="Arial"/>
    </w:rPr>
  </w:style>
  <w:style w:type="paragraph" w:styleId="Tekstdymka">
    <w:name w:val="Balloon Text"/>
    <w:basedOn w:val="Normalny"/>
    <w:link w:val="TekstdymkaZnak"/>
    <w:uiPriority w:val="99"/>
    <w:semiHidden/>
    <w:unhideWhenUsed/>
    <w:rsid w:val="00B556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656"/>
    <w:rPr>
      <w:rFonts w:ascii="Segoe UI" w:eastAsia="Times New Roman" w:hAnsi="Segoe UI" w:cs="Segoe UI"/>
      <w:sz w:val="18"/>
      <w:szCs w:val="18"/>
      <w:lang w:eastAsia="pl-PL"/>
    </w:rPr>
  </w:style>
  <w:style w:type="paragraph" w:customStyle="1" w:styleId="ZnakZnakZnak12">
    <w:name w:val="Znak Znak Znak12"/>
    <w:basedOn w:val="Normalny"/>
    <w:rsid w:val="00026862"/>
    <w:rPr>
      <w:rFonts w:ascii="Arial" w:hAnsi="Arial" w:cs="Arial"/>
    </w:rPr>
  </w:style>
  <w:style w:type="table" w:styleId="Tabela-Siatka">
    <w:name w:val="Table Grid"/>
    <w:basedOn w:val="Standardowy"/>
    <w:uiPriority w:val="59"/>
    <w:rsid w:val="00026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11">
    <w:name w:val="Znak Znak Znak11"/>
    <w:basedOn w:val="Normalny"/>
    <w:rsid w:val="00BD489C"/>
    <w:rPr>
      <w:rFonts w:ascii="Arial" w:hAnsi="Arial" w:cs="Arial"/>
    </w:rPr>
  </w:style>
  <w:style w:type="paragraph" w:customStyle="1" w:styleId="ZnakZnakZnak10">
    <w:name w:val="Znak Znak Znak10"/>
    <w:basedOn w:val="Normalny"/>
    <w:rsid w:val="009D3DAF"/>
    <w:rPr>
      <w:rFonts w:ascii="Arial" w:hAnsi="Arial" w:cs="Arial"/>
    </w:rPr>
  </w:style>
  <w:style w:type="paragraph" w:styleId="Akapitzlist">
    <w:name w:val="List Paragraph"/>
    <w:aliases w:val="L1,Numerowanie,List Paragraph,Akapit z listą5,sw tekst,Akapit z listą BS,Kolorowa lista — akcent 11,2 heading,A_wyliczenie,K-P_odwolanie,maz_wyliczenie,opis dzialania,CW_Lista,Lista num,Wypunktowanie"/>
    <w:basedOn w:val="Normalny"/>
    <w:link w:val="AkapitzlistZnak"/>
    <w:uiPriority w:val="99"/>
    <w:qFormat/>
    <w:rsid w:val="009B1E88"/>
    <w:pPr>
      <w:ind w:left="720"/>
      <w:contextualSpacing/>
    </w:pPr>
  </w:style>
  <w:style w:type="paragraph" w:customStyle="1" w:styleId="ZnakZnakZnak9">
    <w:name w:val="Znak Znak Znak9"/>
    <w:basedOn w:val="Normalny"/>
    <w:rsid w:val="00764D11"/>
    <w:rPr>
      <w:rFonts w:ascii="Arial" w:hAnsi="Arial" w:cs="Arial"/>
    </w:rPr>
  </w:style>
  <w:style w:type="paragraph" w:customStyle="1" w:styleId="ZnakZnakZnak8">
    <w:name w:val="Znak Znak Znak8"/>
    <w:basedOn w:val="Normalny"/>
    <w:rsid w:val="00024BBD"/>
    <w:rPr>
      <w:rFonts w:ascii="Arial" w:hAnsi="Arial" w:cs="Arial"/>
    </w:rPr>
  </w:style>
  <w:style w:type="paragraph" w:customStyle="1" w:styleId="ZnakZnakZnak7">
    <w:name w:val="Znak Znak Znak7"/>
    <w:basedOn w:val="Normalny"/>
    <w:rsid w:val="001B6419"/>
    <w:rPr>
      <w:rFonts w:ascii="Arial" w:hAnsi="Arial" w:cs="Arial"/>
    </w:rPr>
  </w:style>
  <w:style w:type="paragraph" w:customStyle="1" w:styleId="ZnakZnakZnak6">
    <w:name w:val="Znak Znak Znak6"/>
    <w:basedOn w:val="Normalny"/>
    <w:rsid w:val="00917001"/>
    <w:rPr>
      <w:rFonts w:ascii="Arial" w:hAnsi="Arial" w:cs="Arial"/>
    </w:rPr>
  </w:style>
  <w:style w:type="paragraph" w:customStyle="1" w:styleId="ZnakZnakZnak5">
    <w:name w:val="Znak Znak Znak5"/>
    <w:basedOn w:val="Normalny"/>
    <w:rsid w:val="007457FD"/>
    <w:rPr>
      <w:rFonts w:ascii="Arial" w:hAnsi="Arial" w:cs="Arial"/>
    </w:rPr>
  </w:style>
  <w:style w:type="paragraph" w:customStyle="1" w:styleId="ZnakZnakZnak4">
    <w:name w:val="Znak Znak Znak4"/>
    <w:basedOn w:val="Normalny"/>
    <w:rsid w:val="00CC6937"/>
    <w:rPr>
      <w:rFonts w:ascii="Arial" w:hAnsi="Arial" w:cs="Arial"/>
    </w:rPr>
  </w:style>
  <w:style w:type="paragraph" w:customStyle="1" w:styleId="ZnakZnakZnak3">
    <w:name w:val="Znak Znak Znak3"/>
    <w:basedOn w:val="Normalny"/>
    <w:rsid w:val="00F61961"/>
    <w:rPr>
      <w:rFonts w:ascii="Arial" w:hAnsi="Arial" w:cs="Arial"/>
    </w:rPr>
  </w:style>
  <w:style w:type="paragraph" w:customStyle="1" w:styleId="ZnakZnakZnak2">
    <w:name w:val="Znak Znak Znak2"/>
    <w:basedOn w:val="Normalny"/>
    <w:rsid w:val="007B250F"/>
    <w:rPr>
      <w:rFonts w:ascii="Arial" w:hAnsi="Arial" w:cs="Arial"/>
    </w:rPr>
  </w:style>
  <w:style w:type="character" w:customStyle="1" w:styleId="alb">
    <w:name w:val="a_lb"/>
    <w:basedOn w:val="Domylnaczcionkaakapitu"/>
    <w:rsid w:val="00A45C29"/>
  </w:style>
  <w:style w:type="paragraph" w:customStyle="1" w:styleId="ZnakZnakZnak1">
    <w:name w:val="Znak Znak Znak1"/>
    <w:basedOn w:val="Normalny"/>
    <w:rsid w:val="00442C57"/>
    <w:rPr>
      <w:rFonts w:ascii="Arial" w:hAnsi="Arial" w:cs="Arial"/>
    </w:rPr>
  </w:style>
  <w:style w:type="paragraph" w:customStyle="1" w:styleId="Default">
    <w:name w:val="Default"/>
    <w:rsid w:val="00B9041B"/>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L1 Znak,Numerowanie Znak,List Paragraph Znak,Akapit z listą5 Znak,sw tekst Znak,Akapit z listą BS Znak,Kolorowa lista — akcent 11 Znak,2 heading Znak,A_wyliczenie Znak,K-P_odwolanie Znak,maz_wyliczenie Znak,opis dzialania Znak"/>
    <w:link w:val="Akapitzlist"/>
    <w:uiPriority w:val="99"/>
    <w:qFormat/>
    <w:locked/>
    <w:rsid w:val="00F86529"/>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88593D"/>
    <w:rPr>
      <w:color w:val="954F72" w:themeColor="followedHyperlink"/>
      <w:u w:val="single"/>
    </w:rPr>
  </w:style>
  <w:style w:type="paragraph" w:customStyle="1" w:styleId="Nagwek21">
    <w:name w:val="Nagłówek 21"/>
    <w:basedOn w:val="Normalny"/>
    <w:uiPriority w:val="1"/>
    <w:qFormat/>
    <w:rsid w:val="00205074"/>
    <w:pPr>
      <w:widowControl w:val="0"/>
      <w:ind w:left="116"/>
      <w:jc w:val="both"/>
      <w:outlineLvl w:val="2"/>
    </w:pPr>
    <w:rPr>
      <w:b/>
      <w:bCs/>
      <w:sz w:val="22"/>
      <w:szCs w:val="22"/>
      <w:lang w:eastAsia="en-US"/>
    </w:rPr>
  </w:style>
  <w:style w:type="character" w:styleId="Tekstzastpczy">
    <w:name w:val="Placeholder Text"/>
    <w:basedOn w:val="Domylnaczcionkaakapitu"/>
    <w:uiPriority w:val="99"/>
    <w:semiHidden/>
    <w:rsid w:val="0068683C"/>
    <w:rPr>
      <w:color w:val="808080"/>
    </w:rPr>
  </w:style>
  <w:style w:type="paragraph" w:customStyle="1" w:styleId="1">
    <w:name w:val="1."/>
    <w:basedOn w:val="Normalny"/>
    <w:rsid w:val="00492A34"/>
    <w:pPr>
      <w:widowControl w:val="0"/>
      <w:suppressAutoHyphens/>
      <w:snapToGrid w:val="0"/>
      <w:spacing w:line="258" w:lineRule="atLeast"/>
      <w:ind w:left="227" w:hanging="227"/>
      <w:jc w:val="both"/>
    </w:pPr>
    <w:rPr>
      <w:rFonts w:ascii="FrankfurtGothic" w:eastAsia="Lucida Sans Unicode" w:hAnsi="FrankfurtGothic" w:cs="Tahoma"/>
      <w:color w:val="000000"/>
      <w:sz w:val="19"/>
      <w:lang w:eastAsia="en-US" w:bidi="en-US"/>
    </w:rPr>
  </w:style>
  <w:style w:type="character" w:customStyle="1" w:styleId="Nierozpoznanawzmianka1">
    <w:name w:val="Nierozpoznana wzmianka1"/>
    <w:basedOn w:val="Domylnaczcionkaakapitu"/>
    <w:uiPriority w:val="99"/>
    <w:semiHidden/>
    <w:unhideWhenUsed/>
    <w:rsid w:val="00807E68"/>
    <w:rPr>
      <w:color w:val="605E5C"/>
      <w:shd w:val="clear" w:color="auto" w:fill="E1DFDD"/>
    </w:rPr>
  </w:style>
  <w:style w:type="character" w:customStyle="1" w:styleId="czeinternetowe">
    <w:name w:val="Łącze internetowe"/>
    <w:semiHidden/>
    <w:rsid w:val="001819E9"/>
    <w:rPr>
      <w:color w:val="0000FF"/>
      <w:u w:val="single"/>
    </w:rPr>
  </w:style>
  <w:style w:type="paragraph" w:customStyle="1" w:styleId="TableParagraph">
    <w:name w:val="Table Paragraph"/>
    <w:basedOn w:val="Normalny"/>
    <w:uiPriority w:val="1"/>
    <w:qFormat/>
    <w:rsid w:val="006148AF"/>
    <w:pPr>
      <w:widowControl w:val="0"/>
      <w:autoSpaceDE w:val="0"/>
      <w:autoSpaceDN w:val="0"/>
    </w:pPr>
    <w:rPr>
      <w:sz w:val="22"/>
      <w:szCs w:val="22"/>
      <w:lang w:eastAsia="en-US"/>
    </w:rPr>
  </w:style>
  <w:style w:type="paragraph" w:customStyle="1" w:styleId="pkt">
    <w:name w:val="pkt"/>
    <w:basedOn w:val="Normalny"/>
    <w:link w:val="pktZnak"/>
    <w:uiPriority w:val="99"/>
    <w:rsid w:val="009A213E"/>
    <w:pPr>
      <w:spacing w:before="60" w:after="60"/>
      <w:ind w:left="851" w:hanging="295"/>
      <w:jc w:val="both"/>
    </w:pPr>
    <w:rPr>
      <w:rFonts w:ascii="Calibri" w:eastAsia="Calibri" w:hAnsi="Calibri"/>
      <w:szCs w:val="20"/>
    </w:rPr>
  </w:style>
  <w:style w:type="character" w:customStyle="1" w:styleId="pktZnak">
    <w:name w:val="pkt Znak"/>
    <w:link w:val="pkt"/>
    <w:uiPriority w:val="99"/>
    <w:locked/>
    <w:rsid w:val="009A213E"/>
    <w:rPr>
      <w:rFonts w:ascii="Calibri" w:eastAsia="Calibri" w:hAnsi="Calibri"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22491">
      <w:bodyDiv w:val="1"/>
      <w:marLeft w:val="0"/>
      <w:marRight w:val="0"/>
      <w:marTop w:val="0"/>
      <w:marBottom w:val="0"/>
      <w:divBdr>
        <w:top w:val="none" w:sz="0" w:space="0" w:color="auto"/>
        <w:left w:val="none" w:sz="0" w:space="0" w:color="auto"/>
        <w:bottom w:val="none" w:sz="0" w:space="0" w:color="auto"/>
        <w:right w:val="none" w:sz="0" w:space="0" w:color="auto"/>
      </w:divBdr>
    </w:div>
    <w:div w:id="35787845">
      <w:bodyDiv w:val="1"/>
      <w:marLeft w:val="0"/>
      <w:marRight w:val="0"/>
      <w:marTop w:val="0"/>
      <w:marBottom w:val="0"/>
      <w:divBdr>
        <w:top w:val="none" w:sz="0" w:space="0" w:color="auto"/>
        <w:left w:val="none" w:sz="0" w:space="0" w:color="auto"/>
        <w:bottom w:val="none" w:sz="0" w:space="0" w:color="auto"/>
        <w:right w:val="none" w:sz="0" w:space="0" w:color="auto"/>
      </w:divBdr>
      <w:divsChild>
        <w:div w:id="1497574817">
          <w:marLeft w:val="0"/>
          <w:marRight w:val="0"/>
          <w:marTop w:val="0"/>
          <w:marBottom w:val="0"/>
          <w:divBdr>
            <w:top w:val="none" w:sz="0" w:space="0" w:color="auto"/>
            <w:left w:val="none" w:sz="0" w:space="0" w:color="auto"/>
            <w:bottom w:val="none" w:sz="0" w:space="0" w:color="auto"/>
            <w:right w:val="none" w:sz="0" w:space="0" w:color="auto"/>
          </w:divBdr>
        </w:div>
        <w:div w:id="1813331658">
          <w:marLeft w:val="0"/>
          <w:marRight w:val="0"/>
          <w:marTop w:val="0"/>
          <w:marBottom w:val="0"/>
          <w:divBdr>
            <w:top w:val="none" w:sz="0" w:space="0" w:color="auto"/>
            <w:left w:val="none" w:sz="0" w:space="0" w:color="auto"/>
            <w:bottom w:val="none" w:sz="0" w:space="0" w:color="auto"/>
            <w:right w:val="none" w:sz="0" w:space="0" w:color="auto"/>
          </w:divBdr>
        </w:div>
        <w:div w:id="2082633529">
          <w:marLeft w:val="0"/>
          <w:marRight w:val="0"/>
          <w:marTop w:val="0"/>
          <w:marBottom w:val="0"/>
          <w:divBdr>
            <w:top w:val="none" w:sz="0" w:space="0" w:color="auto"/>
            <w:left w:val="none" w:sz="0" w:space="0" w:color="auto"/>
            <w:bottom w:val="none" w:sz="0" w:space="0" w:color="auto"/>
            <w:right w:val="none" w:sz="0" w:space="0" w:color="auto"/>
          </w:divBdr>
        </w:div>
      </w:divsChild>
    </w:div>
    <w:div w:id="263391723">
      <w:bodyDiv w:val="1"/>
      <w:marLeft w:val="0"/>
      <w:marRight w:val="0"/>
      <w:marTop w:val="0"/>
      <w:marBottom w:val="0"/>
      <w:divBdr>
        <w:top w:val="none" w:sz="0" w:space="0" w:color="auto"/>
        <w:left w:val="none" w:sz="0" w:space="0" w:color="auto"/>
        <w:bottom w:val="none" w:sz="0" w:space="0" w:color="auto"/>
        <w:right w:val="none" w:sz="0" w:space="0" w:color="auto"/>
      </w:divBdr>
    </w:div>
    <w:div w:id="290988508">
      <w:bodyDiv w:val="1"/>
      <w:marLeft w:val="0"/>
      <w:marRight w:val="0"/>
      <w:marTop w:val="0"/>
      <w:marBottom w:val="0"/>
      <w:divBdr>
        <w:top w:val="none" w:sz="0" w:space="0" w:color="auto"/>
        <w:left w:val="none" w:sz="0" w:space="0" w:color="auto"/>
        <w:bottom w:val="none" w:sz="0" w:space="0" w:color="auto"/>
        <w:right w:val="none" w:sz="0" w:space="0" w:color="auto"/>
      </w:divBdr>
    </w:div>
    <w:div w:id="720639155">
      <w:bodyDiv w:val="1"/>
      <w:marLeft w:val="0"/>
      <w:marRight w:val="0"/>
      <w:marTop w:val="0"/>
      <w:marBottom w:val="0"/>
      <w:divBdr>
        <w:top w:val="none" w:sz="0" w:space="0" w:color="auto"/>
        <w:left w:val="none" w:sz="0" w:space="0" w:color="auto"/>
        <w:bottom w:val="none" w:sz="0" w:space="0" w:color="auto"/>
        <w:right w:val="none" w:sz="0" w:space="0" w:color="auto"/>
      </w:divBdr>
    </w:div>
    <w:div w:id="733969059">
      <w:bodyDiv w:val="1"/>
      <w:marLeft w:val="0"/>
      <w:marRight w:val="0"/>
      <w:marTop w:val="0"/>
      <w:marBottom w:val="0"/>
      <w:divBdr>
        <w:top w:val="none" w:sz="0" w:space="0" w:color="auto"/>
        <w:left w:val="none" w:sz="0" w:space="0" w:color="auto"/>
        <w:bottom w:val="none" w:sz="0" w:space="0" w:color="auto"/>
        <w:right w:val="none" w:sz="0" w:space="0" w:color="auto"/>
      </w:divBdr>
    </w:div>
    <w:div w:id="1460614120">
      <w:bodyDiv w:val="1"/>
      <w:marLeft w:val="0"/>
      <w:marRight w:val="0"/>
      <w:marTop w:val="0"/>
      <w:marBottom w:val="0"/>
      <w:divBdr>
        <w:top w:val="none" w:sz="0" w:space="0" w:color="auto"/>
        <w:left w:val="none" w:sz="0" w:space="0" w:color="auto"/>
        <w:bottom w:val="none" w:sz="0" w:space="0" w:color="auto"/>
        <w:right w:val="none" w:sz="0" w:space="0" w:color="auto"/>
      </w:divBdr>
    </w:div>
    <w:div w:id="1885487759">
      <w:bodyDiv w:val="1"/>
      <w:marLeft w:val="0"/>
      <w:marRight w:val="0"/>
      <w:marTop w:val="0"/>
      <w:marBottom w:val="0"/>
      <w:divBdr>
        <w:top w:val="none" w:sz="0" w:space="0" w:color="auto"/>
        <w:left w:val="none" w:sz="0" w:space="0" w:color="auto"/>
        <w:bottom w:val="none" w:sz="0" w:space="0" w:color="auto"/>
        <w:right w:val="none" w:sz="0" w:space="0" w:color="auto"/>
      </w:divBdr>
    </w:div>
    <w:div w:id="1952544695">
      <w:bodyDiv w:val="1"/>
      <w:marLeft w:val="0"/>
      <w:marRight w:val="0"/>
      <w:marTop w:val="0"/>
      <w:marBottom w:val="0"/>
      <w:divBdr>
        <w:top w:val="none" w:sz="0" w:space="0" w:color="auto"/>
        <w:left w:val="none" w:sz="0" w:space="0" w:color="auto"/>
        <w:bottom w:val="none" w:sz="0" w:space="0" w:color="auto"/>
        <w:right w:val="none" w:sz="0" w:space="0" w:color="auto"/>
      </w:divBdr>
    </w:div>
    <w:div w:id="1962759872">
      <w:bodyDiv w:val="1"/>
      <w:marLeft w:val="0"/>
      <w:marRight w:val="0"/>
      <w:marTop w:val="0"/>
      <w:marBottom w:val="0"/>
      <w:divBdr>
        <w:top w:val="none" w:sz="0" w:space="0" w:color="auto"/>
        <w:left w:val="none" w:sz="0" w:space="0" w:color="auto"/>
        <w:bottom w:val="none" w:sz="0" w:space="0" w:color="auto"/>
        <w:right w:val="none" w:sz="0" w:space="0" w:color="auto"/>
      </w:divBdr>
    </w:div>
    <w:div w:id="204455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lowka.com.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od@milowka.com.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EFC45-5028-49E5-9C00-6CDE12B1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5621</Words>
  <Characters>33731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2022-05-26T10:19:00Z</dcterms:created>
  <dcterms:modified xsi:type="dcterms:W3CDTF">2024-10-02T09:59:00Z</dcterms:modified>
</cp:coreProperties>
</file>