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74F01B" w14:textId="6E7C2569" w:rsidR="008A23FB" w:rsidRDefault="008A23FB" w:rsidP="008A23FB">
      <w:pPr>
        <w:tabs>
          <w:tab w:val="left" w:pos="540"/>
        </w:tabs>
        <w:ind w:left="-142"/>
        <w:jc w:val="right"/>
        <w:rPr>
          <w:rFonts w:ascii="Roboto" w:hAnsi="Roboto" w:cstheme="minorHAnsi"/>
          <w:sz w:val="20"/>
          <w:szCs w:val="20"/>
        </w:rPr>
      </w:pPr>
      <w:r>
        <w:rPr>
          <w:rFonts w:ascii="Roboto" w:hAnsi="Roboto" w:cstheme="minorHAnsi"/>
          <w:sz w:val="20"/>
          <w:szCs w:val="20"/>
        </w:rPr>
        <w:t>Załącznik nr 1 OPZ</w:t>
      </w:r>
    </w:p>
    <w:p w14:paraId="52F0F0A3" w14:textId="6EB43C9E" w:rsidR="00A50723" w:rsidRPr="008A23FB" w:rsidRDefault="008A23FB" w:rsidP="00F73CA9">
      <w:pPr>
        <w:tabs>
          <w:tab w:val="left" w:pos="540"/>
        </w:tabs>
        <w:ind w:left="-142"/>
        <w:jc w:val="both"/>
        <w:rPr>
          <w:rFonts w:ascii="Roboto" w:hAnsi="Roboto" w:cstheme="minorHAnsi"/>
          <w:sz w:val="20"/>
          <w:szCs w:val="20"/>
        </w:rPr>
      </w:pPr>
      <w:bookmarkStart w:id="0" w:name="_Hlk178514544"/>
      <w:bookmarkStart w:id="1" w:name="_Hlk178517092"/>
      <w:r>
        <w:rPr>
          <w:rFonts w:ascii="Roboto" w:hAnsi="Roboto" w:cstheme="minorHAnsi"/>
          <w:sz w:val="20"/>
          <w:szCs w:val="20"/>
        </w:rPr>
        <w:t xml:space="preserve">Przedmiotem zamówienia jest </w:t>
      </w:r>
      <w:r w:rsidR="00B374D2" w:rsidRPr="008A23FB">
        <w:rPr>
          <w:rFonts w:ascii="Roboto" w:hAnsi="Roboto" w:cs="Calibri"/>
          <w:color w:val="000000"/>
          <w:sz w:val="20"/>
          <w:szCs w:val="20"/>
        </w:rPr>
        <w:t xml:space="preserve">Nalot </w:t>
      </w:r>
      <w:r w:rsidR="00421CE7" w:rsidRPr="008A23FB">
        <w:rPr>
          <w:rFonts w:ascii="Roboto" w:hAnsi="Roboto" w:cs="Calibri"/>
          <w:color w:val="000000"/>
          <w:sz w:val="20"/>
          <w:szCs w:val="20"/>
        </w:rPr>
        <w:t>h</w:t>
      </w:r>
      <w:r w:rsidR="00B374D2" w:rsidRPr="008A23FB">
        <w:rPr>
          <w:rFonts w:ascii="Roboto" w:hAnsi="Roboto" w:cs="Calibri"/>
          <w:color w:val="000000"/>
          <w:sz w:val="20"/>
          <w:szCs w:val="20"/>
        </w:rPr>
        <w:t xml:space="preserve">iperspektralny i opracowanie map parametrów fizyko-chemicznych wód </w:t>
      </w:r>
      <w:r w:rsidR="00B0317B" w:rsidRPr="008A23FB">
        <w:rPr>
          <w:rFonts w:ascii="Roboto" w:hAnsi="Roboto" w:cs="Calibri"/>
          <w:color w:val="000000"/>
          <w:sz w:val="20"/>
          <w:szCs w:val="20"/>
        </w:rPr>
        <w:t xml:space="preserve">(rezultat 1) </w:t>
      </w:r>
      <w:r w:rsidR="006509A3" w:rsidRPr="008A23FB">
        <w:rPr>
          <w:rFonts w:ascii="Roboto" w:hAnsi="Roboto" w:cstheme="minorHAnsi"/>
          <w:sz w:val="20"/>
          <w:szCs w:val="20"/>
        </w:rPr>
        <w:t>oraz  Analiza i mapowanie parametrów wody (</w:t>
      </w:r>
      <w:r w:rsidR="00B374D2" w:rsidRPr="008A23FB">
        <w:rPr>
          <w:rFonts w:ascii="Roboto" w:hAnsi="Roboto" w:cstheme="minorHAnsi"/>
          <w:sz w:val="20"/>
          <w:szCs w:val="20"/>
        </w:rPr>
        <w:t>temperatura wody, pH, przewodność, wysycenie tlenem, mętność</w:t>
      </w:r>
      <w:r w:rsidR="006509A3" w:rsidRPr="008A23FB">
        <w:rPr>
          <w:rFonts w:ascii="Roboto" w:hAnsi="Roboto" w:cstheme="minorHAnsi"/>
          <w:sz w:val="20"/>
          <w:szCs w:val="20"/>
        </w:rPr>
        <w:t>) na rzece Odrze wykonana w oparciu o dane satelitarne</w:t>
      </w:r>
      <w:r w:rsidR="00B0317B" w:rsidRPr="008A23FB">
        <w:rPr>
          <w:rFonts w:ascii="Roboto" w:hAnsi="Roboto" w:cstheme="minorHAnsi"/>
          <w:sz w:val="20"/>
          <w:szCs w:val="20"/>
        </w:rPr>
        <w:t xml:space="preserve"> </w:t>
      </w:r>
      <w:r w:rsidR="00B0317B" w:rsidRPr="008A23FB">
        <w:rPr>
          <w:rFonts w:ascii="Roboto" w:hAnsi="Roboto" w:cs="Calibri"/>
          <w:color w:val="000000"/>
          <w:sz w:val="20"/>
          <w:szCs w:val="20"/>
        </w:rPr>
        <w:t>(rezultat 2)</w:t>
      </w:r>
      <w:bookmarkEnd w:id="0"/>
      <w:r w:rsidR="006509A3" w:rsidRPr="008A23FB">
        <w:rPr>
          <w:rFonts w:ascii="Roboto" w:hAnsi="Roboto" w:cstheme="minorHAnsi"/>
          <w:sz w:val="20"/>
          <w:szCs w:val="20"/>
        </w:rPr>
        <w:t>”</w:t>
      </w:r>
      <w:r w:rsidR="00B374D2" w:rsidRPr="008A23FB">
        <w:rPr>
          <w:rFonts w:ascii="Roboto" w:hAnsi="Roboto" w:cstheme="minorHAnsi"/>
          <w:sz w:val="20"/>
          <w:szCs w:val="20"/>
        </w:rPr>
        <w:t>.</w:t>
      </w:r>
    </w:p>
    <w:bookmarkEnd w:id="1"/>
    <w:p w14:paraId="5FB9ACF1" w14:textId="77777777" w:rsidR="008A23FB" w:rsidRDefault="00A50723" w:rsidP="008A23FB">
      <w:pPr>
        <w:pStyle w:val="Akapitzlist"/>
        <w:tabs>
          <w:tab w:val="left" w:pos="540"/>
        </w:tabs>
        <w:ind w:left="-142"/>
        <w:jc w:val="both"/>
        <w:rPr>
          <w:rFonts w:ascii="Roboto" w:hAnsi="Roboto" w:cstheme="minorHAnsi"/>
          <w:sz w:val="20"/>
          <w:szCs w:val="20"/>
        </w:rPr>
      </w:pPr>
      <w:r w:rsidRPr="008A23FB">
        <w:rPr>
          <w:rFonts w:ascii="Roboto" w:hAnsi="Roboto" w:cstheme="minorHAnsi"/>
          <w:sz w:val="20"/>
          <w:szCs w:val="20"/>
        </w:rPr>
        <w:t>Opis przedmiotu zamówienia</w:t>
      </w:r>
      <w:r w:rsidR="00A72762" w:rsidRPr="008A23FB">
        <w:rPr>
          <w:rFonts w:ascii="Roboto" w:hAnsi="Roboto" w:cstheme="minorHAnsi"/>
          <w:sz w:val="20"/>
          <w:szCs w:val="20"/>
        </w:rPr>
        <w:t>:</w:t>
      </w:r>
    </w:p>
    <w:p w14:paraId="5416B52F" w14:textId="77777777" w:rsidR="008A23FB" w:rsidRDefault="008A23FB" w:rsidP="008A23FB">
      <w:pPr>
        <w:pStyle w:val="Akapitzlist"/>
        <w:tabs>
          <w:tab w:val="left" w:pos="540"/>
        </w:tabs>
        <w:ind w:left="-142"/>
        <w:jc w:val="both"/>
        <w:rPr>
          <w:rFonts w:ascii="Roboto" w:hAnsi="Roboto" w:cstheme="minorHAnsi"/>
          <w:sz w:val="20"/>
          <w:szCs w:val="20"/>
        </w:rPr>
      </w:pPr>
    </w:p>
    <w:p w14:paraId="0B91078C" w14:textId="77777777" w:rsidR="008A23FB" w:rsidRDefault="00B0317B" w:rsidP="008A23FB">
      <w:pPr>
        <w:pStyle w:val="Akapitzlist"/>
        <w:tabs>
          <w:tab w:val="left" w:pos="540"/>
        </w:tabs>
        <w:ind w:left="-142"/>
        <w:jc w:val="both"/>
        <w:rPr>
          <w:rFonts w:ascii="Roboto" w:hAnsi="Roboto" w:cs="Calibri"/>
          <w:color w:val="000000"/>
          <w:sz w:val="20"/>
          <w:szCs w:val="20"/>
        </w:rPr>
      </w:pPr>
      <w:r w:rsidRPr="008A23FB">
        <w:rPr>
          <w:rFonts w:ascii="Roboto" w:hAnsi="Roboto" w:cs="Calibri"/>
          <w:color w:val="000000"/>
          <w:sz w:val="20"/>
          <w:szCs w:val="20"/>
        </w:rPr>
        <w:t>Rezultat nr 1</w:t>
      </w:r>
    </w:p>
    <w:p w14:paraId="546E5F3E" w14:textId="6A319794" w:rsidR="00A72762" w:rsidRPr="008A23FB" w:rsidRDefault="00A72762" w:rsidP="008A23FB">
      <w:pPr>
        <w:pStyle w:val="Akapitzlist"/>
        <w:tabs>
          <w:tab w:val="left" w:pos="540"/>
        </w:tabs>
        <w:ind w:left="-142"/>
        <w:jc w:val="both"/>
        <w:rPr>
          <w:rFonts w:ascii="Roboto" w:hAnsi="Roboto" w:cstheme="minorHAnsi"/>
          <w:sz w:val="20"/>
          <w:szCs w:val="20"/>
        </w:rPr>
      </w:pPr>
      <w:r w:rsidRPr="008A23FB">
        <w:rPr>
          <w:rFonts w:ascii="Roboto" w:hAnsi="Roboto" w:cs="Calibri"/>
          <w:color w:val="000000"/>
          <w:sz w:val="20"/>
          <w:szCs w:val="20"/>
        </w:rPr>
        <w:t xml:space="preserve">Nalot Hiperspektralny i opracowanie </w:t>
      </w:r>
      <w:r w:rsidRPr="008A23FB">
        <w:rPr>
          <w:rFonts w:ascii="Roboto" w:hAnsi="Roboto" w:cstheme="minorHAnsi"/>
          <w:sz w:val="20"/>
          <w:szCs w:val="20"/>
        </w:rPr>
        <w:t>map parametrów fizyko-chemicznych wód obejmie swym zasięgiem cały wskazany obszar wód i zostanie wykonan</w:t>
      </w:r>
      <w:r w:rsidR="00FF3643" w:rsidRPr="008A23FB">
        <w:rPr>
          <w:rFonts w:ascii="Roboto" w:hAnsi="Roboto" w:cstheme="minorHAnsi"/>
          <w:sz w:val="20"/>
          <w:szCs w:val="20"/>
        </w:rPr>
        <w:t>y</w:t>
      </w:r>
      <w:r w:rsidRPr="008A23FB">
        <w:rPr>
          <w:rFonts w:ascii="Roboto" w:hAnsi="Roboto" w:cstheme="minorHAnsi"/>
          <w:sz w:val="20"/>
          <w:szCs w:val="20"/>
        </w:rPr>
        <w:t xml:space="preserve"> w oparciu o lotnicze dane teledetekcyjne z zastosowaniem sensorów: kamery wielospektralnej RGB oraz skanera hiperspektralnego VNIR i SWIR oraz próby terenowych  zebranych przez Zamawiającego w trakcie wykonywania kolekcji danych lotniczych. Zamawiający w każdej pobranie próbce wody oznaczy następujące parametry fizyko-chemiczne wody:  azot amonowy (NNH4), azot azotanowy (NNO3), azot azotynowy (NNO2), azot Kjeldahla, azot ogólny jako N, azotany (NO3), azotyny (NO2), BZT-5, chlorki (Cl), chlorofil a, ChZT-Cr, fosfor ogólny (P), fosfor fosforanowy, jony amonowe (NH4), ortofosforany (PO4), pH, przewodność elektryczna właściwa w temp. 20°C, rtęć (Hg), siarczany (SO4), sód (Na), suma NNO2 + NNO3, temperatura, stężenie tlenu rozpuszczonego, nasycenie tlenem, zawiesina ogólna w 105°C. Lotnicze dane teledetekcyjne zostaną pozyskane w okresie ściśle uzgodnionym z Zamawiającym.</w:t>
      </w:r>
    </w:p>
    <w:p w14:paraId="2948AA5C" w14:textId="7CB97FAE" w:rsidR="00A72762" w:rsidRPr="008A23FB" w:rsidRDefault="00A72762" w:rsidP="00F73CA9">
      <w:pPr>
        <w:tabs>
          <w:tab w:val="left" w:pos="540"/>
        </w:tabs>
        <w:jc w:val="both"/>
        <w:rPr>
          <w:rFonts w:ascii="Roboto" w:hAnsi="Roboto" w:cstheme="minorHAnsi"/>
          <w:sz w:val="20"/>
          <w:szCs w:val="20"/>
        </w:rPr>
      </w:pPr>
      <w:r w:rsidRPr="008A23FB">
        <w:rPr>
          <w:rFonts w:ascii="Roboto" w:hAnsi="Roboto" w:cstheme="minorHAnsi"/>
          <w:sz w:val="20"/>
          <w:szCs w:val="20"/>
        </w:rPr>
        <w:t xml:space="preserve">Lotnicze dane teledetekcyjne należy pozyskać podczas jednego lotu, a wszystkie sensory powinny być zamontowane na jednej platformie pozwalającej na ich symultaniczną pracę. Dane należy pozyskać przy możliwie minimalnym zachmurzeniu i przy wysokość słońca nad horyzontem  ≥ </w:t>
      </w:r>
      <w:r w:rsidR="00401D4E">
        <w:rPr>
          <w:rFonts w:ascii="Roboto" w:hAnsi="Roboto" w:cstheme="minorHAnsi"/>
          <w:sz w:val="20"/>
          <w:szCs w:val="20"/>
        </w:rPr>
        <w:t>25</w:t>
      </w:r>
      <w:r w:rsidRPr="008A23FB">
        <w:rPr>
          <w:rFonts w:ascii="Roboto" w:hAnsi="Roboto" w:cstheme="minorHAnsi"/>
          <w:sz w:val="20"/>
          <w:szCs w:val="20"/>
        </w:rPr>
        <w:t xml:space="preserve"> stopni. Wyniki realizacji zamówienia, zostaną opracowane w układzie współrzędnych płaskich PL-2000 z zastosowaniem odpowiedniej strefy i układzie współrzędnych wysokościowych PL-EVRF2007-NH.</w:t>
      </w:r>
    </w:p>
    <w:p w14:paraId="63BC6748" w14:textId="5BE87BBD" w:rsidR="00A72762" w:rsidRPr="008A23FB" w:rsidRDefault="00A72762" w:rsidP="00F73CA9">
      <w:pPr>
        <w:tabs>
          <w:tab w:val="left" w:pos="540"/>
        </w:tabs>
        <w:jc w:val="both"/>
        <w:rPr>
          <w:rFonts w:ascii="Roboto" w:hAnsi="Roboto" w:cstheme="minorHAnsi"/>
          <w:sz w:val="20"/>
          <w:szCs w:val="20"/>
        </w:rPr>
      </w:pPr>
      <w:r w:rsidRPr="008A23FB">
        <w:rPr>
          <w:rFonts w:ascii="Roboto" w:hAnsi="Roboto" w:cstheme="minorHAnsi"/>
          <w:sz w:val="20"/>
          <w:szCs w:val="20"/>
        </w:rPr>
        <w:t xml:space="preserve">Dane hiperspektralne należy pozyskać skanerem w zakresie spektralnym obrazowania: 400-2500 nm, </w:t>
      </w:r>
      <w:r w:rsidR="00FF3643" w:rsidRPr="008A23FB">
        <w:rPr>
          <w:rFonts w:ascii="Roboto" w:hAnsi="Roboto" w:cstheme="minorHAnsi"/>
          <w:sz w:val="20"/>
          <w:szCs w:val="20"/>
        </w:rPr>
        <w:br/>
      </w:r>
      <w:r w:rsidRPr="008A23FB">
        <w:rPr>
          <w:rFonts w:ascii="Roboto" w:hAnsi="Roboto" w:cstheme="minorHAnsi"/>
          <w:sz w:val="20"/>
          <w:szCs w:val="20"/>
        </w:rPr>
        <w:t>z interwałem próbkowania spektralnego: ≤ 7 nm, z rozdzielczością radiometryczną: 16 bit, całkowity kąt widzenia (FOV): ≤ 35° oraz rozdzielczością przestrzenną piksela ró</w:t>
      </w:r>
      <w:r w:rsidR="00FF3643" w:rsidRPr="008A23FB">
        <w:rPr>
          <w:rFonts w:ascii="Roboto" w:hAnsi="Roboto" w:cstheme="minorHAnsi"/>
          <w:sz w:val="20"/>
          <w:szCs w:val="20"/>
        </w:rPr>
        <w:t>w</w:t>
      </w:r>
      <w:r w:rsidRPr="008A23FB">
        <w:rPr>
          <w:rFonts w:ascii="Roboto" w:hAnsi="Roboto" w:cstheme="minorHAnsi"/>
          <w:sz w:val="20"/>
          <w:szCs w:val="20"/>
        </w:rPr>
        <w:t>ną 1,0 m z pokryciem poprzecznym między szeregami: ≥ 30%. Dane hiperspektralne należy przetworzyć do postaci produktów: 1) Zobrazowań hiperspektralnych, gdzie w procesie przetwarzania należy wykonać proces mozaikowania oraz korekcję atmosferyczną wraz z kontrolą jakości wykonanej korekcji z wykorzystaniem terenowych spektrometrycznych pomiarów referencyjnych oraz 2) Obrazy Quicklook utworzone dla wszystkich mozaik hiperspektralnych jako pliki rastrowe w formacie GeoTIFF bez kompresji i o wielkości piksela równej 1 m, w dwóch wariantach kompozycji: kompozycja RGB (barwy rzeczywiste) i kompozycja CIR (z podczerwienią)</w:t>
      </w:r>
      <w:r w:rsidR="00FF3643" w:rsidRPr="008A23FB">
        <w:rPr>
          <w:rFonts w:ascii="Roboto" w:hAnsi="Roboto" w:cstheme="minorHAnsi"/>
          <w:sz w:val="20"/>
          <w:szCs w:val="20"/>
        </w:rPr>
        <w:t>.</w:t>
      </w:r>
    </w:p>
    <w:p w14:paraId="4DD32985" w14:textId="3E1F839B" w:rsidR="00A72762" w:rsidRPr="008A23FB" w:rsidRDefault="00A72762" w:rsidP="00F73CA9">
      <w:pPr>
        <w:tabs>
          <w:tab w:val="left" w:pos="540"/>
        </w:tabs>
        <w:jc w:val="both"/>
        <w:rPr>
          <w:rFonts w:ascii="Roboto" w:hAnsi="Roboto" w:cstheme="minorHAnsi"/>
          <w:sz w:val="20"/>
          <w:szCs w:val="20"/>
        </w:rPr>
      </w:pPr>
      <w:r w:rsidRPr="008A23FB">
        <w:rPr>
          <w:rFonts w:ascii="Roboto" w:hAnsi="Roboto" w:cstheme="minorHAnsi"/>
          <w:sz w:val="20"/>
          <w:szCs w:val="20"/>
        </w:rPr>
        <w:t xml:space="preserve">Dane RGB należy pozyskać z zastosowaniem kamery umożliwiającej synchroniczną rejestrację trzech obrazów </w:t>
      </w:r>
      <w:r w:rsidR="00FF3643" w:rsidRPr="008A23FB">
        <w:rPr>
          <w:rFonts w:ascii="Roboto" w:hAnsi="Roboto" w:cstheme="minorHAnsi"/>
          <w:sz w:val="20"/>
          <w:szCs w:val="20"/>
        </w:rPr>
        <w:br/>
      </w:r>
      <w:r w:rsidRPr="008A23FB">
        <w:rPr>
          <w:rFonts w:ascii="Roboto" w:hAnsi="Roboto" w:cstheme="minorHAnsi"/>
          <w:sz w:val="20"/>
          <w:szCs w:val="20"/>
        </w:rPr>
        <w:t>w trzech zakresach promieniowania elektromagnetycznego odpowiadających zakresom: R (ang. red) - barwa czerwona, G (ang. green) - barwa zielona, B (ang. blue) - barwa niebieska oraz rozdzielczością przestrzenną piksela ró</w:t>
      </w:r>
      <w:r w:rsidR="002B0CF2" w:rsidRPr="008A23FB">
        <w:rPr>
          <w:rFonts w:ascii="Roboto" w:hAnsi="Roboto" w:cstheme="minorHAnsi"/>
          <w:sz w:val="20"/>
          <w:szCs w:val="20"/>
        </w:rPr>
        <w:t>w</w:t>
      </w:r>
      <w:r w:rsidRPr="008A23FB">
        <w:rPr>
          <w:rFonts w:ascii="Roboto" w:hAnsi="Roboto" w:cstheme="minorHAnsi"/>
          <w:sz w:val="20"/>
          <w:szCs w:val="20"/>
        </w:rPr>
        <w:t>ną 0,1 m i pokryciem podłużnym między szeregami: ≥ 60%. Zdjęcia Lotnicze zostaną przetworzone do produktu 3) Ortofotomapa w kompozycji RGB o rozdzielczości piksela 0,1 m.</w:t>
      </w:r>
    </w:p>
    <w:p w14:paraId="38ECB087" w14:textId="77777777" w:rsidR="00A72762" w:rsidRPr="008A23FB" w:rsidRDefault="00A72762" w:rsidP="00F73CA9">
      <w:pPr>
        <w:tabs>
          <w:tab w:val="left" w:pos="540"/>
        </w:tabs>
        <w:jc w:val="both"/>
        <w:rPr>
          <w:rFonts w:ascii="Roboto" w:hAnsi="Roboto" w:cstheme="minorHAnsi"/>
          <w:sz w:val="20"/>
          <w:szCs w:val="20"/>
        </w:rPr>
      </w:pPr>
      <w:r w:rsidRPr="008A23FB">
        <w:rPr>
          <w:rFonts w:ascii="Roboto" w:hAnsi="Roboto" w:cstheme="minorHAnsi"/>
          <w:sz w:val="20"/>
          <w:szCs w:val="20"/>
        </w:rPr>
        <w:t>Modelowanie parametrów fizyko-chemicznych wody należy wykonać z zastosowaniem metody analizy regresji. Dane wejściowe do modelowania to mozaika hiperspektralna. Każdy parametr fizyko-chemiczny wody będzie podlegał modelowaniu oraz ocenie metodą 5-krotnej kroswalidacji z wykorzystaniem referencyjnych pomiarów terenowych. Obliczone zostaną średnie wartości następujących miar: a) pierwiastek błędu średniokwadratowego RMSE, b) współczynnik determinacji R2, c) średni błąd absolutny MAE.</w:t>
      </w:r>
    </w:p>
    <w:p w14:paraId="6B3D0362" w14:textId="75C17A22" w:rsidR="00A72762" w:rsidRPr="008A23FB" w:rsidRDefault="002B0CF2" w:rsidP="00F73CA9">
      <w:pPr>
        <w:tabs>
          <w:tab w:val="left" w:pos="540"/>
        </w:tabs>
        <w:jc w:val="both"/>
        <w:rPr>
          <w:rFonts w:ascii="Roboto" w:hAnsi="Roboto" w:cstheme="minorHAnsi"/>
          <w:sz w:val="20"/>
          <w:szCs w:val="20"/>
        </w:rPr>
      </w:pPr>
      <w:r w:rsidRPr="008A23FB">
        <w:rPr>
          <w:rFonts w:ascii="Roboto" w:hAnsi="Roboto" w:cstheme="minorHAnsi"/>
          <w:sz w:val="20"/>
          <w:szCs w:val="20"/>
        </w:rPr>
        <w:t>Analiza m</w:t>
      </w:r>
      <w:r w:rsidR="00A72762" w:rsidRPr="008A23FB">
        <w:rPr>
          <w:rFonts w:ascii="Roboto" w:hAnsi="Roboto" w:cstheme="minorHAnsi"/>
          <w:sz w:val="20"/>
          <w:szCs w:val="20"/>
        </w:rPr>
        <w:t>ap parametrów fizyko-chemicznych wód  zostan</w:t>
      </w:r>
      <w:r w:rsidRPr="008A23FB">
        <w:rPr>
          <w:rFonts w:ascii="Roboto" w:hAnsi="Roboto" w:cstheme="minorHAnsi"/>
          <w:sz w:val="20"/>
          <w:szCs w:val="20"/>
        </w:rPr>
        <w:t>ie</w:t>
      </w:r>
      <w:r w:rsidR="00A72762" w:rsidRPr="008A23FB">
        <w:rPr>
          <w:rFonts w:ascii="Roboto" w:hAnsi="Roboto" w:cstheme="minorHAnsi"/>
          <w:sz w:val="20"/>
          <w:szCs w:val="20"/>
        </w:rPr>
        <w:t xml:space="preserve"> opracowan</w:t>
      </w:r>
      <w:r w:rsidRPr="008A23FB">
        <w:rPr>
          <w:rFonts w:ascii="Roboto" w:hAnsi="Roboto" w:cstheme="minorHAnsi"/>
          <w:sz w:val="20"/>
          <w:szCs w:val="20"/>
        </w:rPr>
        <w:t>a</w:t>
      </w:r>
      <w:r w:rsidR="00A72762" w:rsidRPr="008A23FB">
        <w:rPr>
          <w:rFonts w:ascii="Roboto" w:hAnsi="Roboto" w:cstheme="minorHAnsi"/>
          <w:sz w:val="20"/>
          <w:szCs w:val="20"/>
        </w:rPr>
        <w:t xml:space="preserve"> dla wybranych parametrów w zależności od dokładności modelowania danego parametru, oraz oceny wizualnej rastrowego wyniku modelowania. Dla wybranych parametrów zostaną utworzone mapy rastrowe, prezentującą szczegółowo zmienności predykcji modelowanego parametru, w siatce pikselowej o boku 1 m. Dla </w:t>
      </w:r>
      <w:r w:rsidR="00A72762" w:rsidRPr="008A23FB">
        <w:rPr>
          <w:rFonts w:ascii="Roboto" w:hAnsi="Roboto" w:cstheme="minorHAnsi"/>
          <w:sz w:val="20"/>
          <w:szCs w:val="20"/>
        </w:rPr>
        <w:lastRenderedPageBreak/>
        <w:t xml:space="preserve">wybranych modeli należy utworzyć mapy wektorowe, prezentujące zjawisko w bardziej ogólnym, przeglądowym ujęciu. </w:t>
      </w:r>
    </w:p>
    <w:p w14:paraId="1EB7A65D" w14:textId="76ABCF8D" w:rsidR="00A72762" w:rsidRPr="008A23FB" w:rsidRDefault="00A72762" w:rsidP="00F73CA9">
      <w:pPr>
        <w:tabs>
          <w:tab w:val="left" w:pos="540"/>
        </w:tabs>
        <w:jc w:val="both"/>
        <w:rPr>
          <w:rFonts w:ascii="Roboto" w:hAnsi="Roboto" w:cstheme="minorHAnsi"/>
          <w:sz w:val="20"/>
          <w:szCs w:val="20"/>
        </w:rPr>
      </w:pPr>
      <w:r w:rsidRPr="008A23FB">
        <w:rPr>
          <w:rFonts w:ascii="Roboto" w:hAnsi="Roboto" w:cstheme="minorHAnsi"/>
          <w:sz w:val="20"/>
          <w:szCs w:val="20"/>
        </w:rPr>
        <w:t>Warunkiem odbioru prac jest osiągnięcie przez Wykonawc</w:t>
      </w:r>
      <w:r w:rsidR="002B0CF2" w:rsidRPr="008A23FB">
        <w:rPr>
          <w:rFonts w:ascii="Roboto" w:hAnsi="Roboto" w:cstheme="minorHAnsi"/>
          <w:sz w:val="20"/>
          <w:szCs w:val="20"/>
        </w:rPr>
        <w:t>ę</w:t>
      </w:r>
      <w:r w:rsidRPr="008A23FB">
        <w:rPr>
          <w:rFonts w:ascii="Roboto" w:hAnsi="Roboto" w:cstheme="minorHAnsi"/>
          <w:sz w:val="20"/>
          <w:szCs w:val="20"/>
        </w:rPr>
        <w:t xml:space="preserve"> wyników modelowani</w:t>
      </w:r>
      <w:r w:rsidR="002B0CF2" w:rsidRPr="008A23FB">
        <w:rPr>
          <w:rFonts w:ascii="Roboto" w:hAnsi="Roboto" w:cstheme="minorHAnsi"/>
          <w:sz w:val="20"/>
          <w:szCs w:val="20"/>
        </w:rPr>
        <w:t>a</w:t>
      </w:r>
      <w:r w:rsidRPr="008A23FB">
        <w:rPr>
          <w:rFonts w:ascii="Roboto" w:hAnsi="Roboto" w:cstheme="minorHAnsi"/>
          <w:sz w:val="20"/>
          <w:szCs w:val="20"/>
        </w:rPr>
        <w:t xml:space="preserve"> </w:t>
      </w:r>
      <w:r w:rsidR="00B0317B" w:rsidRPr="008A23FB">
        <w:rPr>
          <w:rFonts w:ascii="Roboto" w:hAnsi="Roboto" w:cstheme="minorHAnsi"/>
          <w:sz w:val="20"/>
          <w:szCs w:val="20"/>
        </w:rPr>
        <w:t xml:space="preserve">dla </w:t>
      </w:r>
      <w:r w:rsidRPr="008A23FB">
        <w:rPr>
          <w:rFonts w:ascii="Roboto" w:hAnsi="Roboto" w:cstheme="minorHAnsi"/>
          <w:sz w:val="20"/>
          <w:szCs w:val="20"/>
        </w:rPr>
        <w:t>minimum 5 parametrów średniego współczynnika determinacji R2 &gt; 0.70</w:t>
      </w:r>
      <w:r w:rsidR="002B0CF2" w:rsidRPr="008A23FB">
        <w:rPr>
          <w:rFonts w:ascii="Roboto" w:hAnsi="Roboto" w:cstheme="minorHAnsi"/>
          <w:sz w:val="20"/>
          <w:szCs w:val="20"/>
        </w:rPr>
        <w:t xml:space="preserve">. </w:t>
      </w:r>
    </w:p>
    <w:p w14:paraId="0675F6A9" w14:textId="77777777" w:rsidR="00A72762" w:rsidRPr="008A23FB" w:rsidRDefault="00A72762" w:rsidP="00F73CA9">
      <w:pPr>
        <w:tabs>
          <w:tab w:val="left" w:pos="540"/>
        </w:tabs>
        <w:jc w:val="both"/>
        <w:rPr>
          <w:rFonts w:ascii="Roboto" w:hAnsi="Roboto" w:cstheme="minorHAnsi"/>
          <w:sz w:val="20"/>
          <w:szCs w:val="20"/>
        </w:rPr>
      </w:pPr>
      <w:r w:rsidRPr="008A23FB">
        <w:rPr>
          <w:rFonts w:ascii="Roboto" w:hAnsi="Roboto" w:cstheme="minorHAnsi"/>
          <w:sz w:val="20"/>
          <w:szCs w:val="20"/>
        </w:rPr>
        <w:t>Wyniki modelowania parametrów wody należy poddać interpretacji z uwzględnieniem opisu dokładności modeli, wartości odstających i artefaktów.</w:t>
      </w:r>
    </w:p>
    <w:p w14:paraId="76845FB2" w14:textId="5D889A42" w:rsidR="00A72762" w:rsidRPr="008A23FB" w:rsidRDefault="00A72762" w:rsidP="00F73CA9">
      <w:pPr>
        <w:tabs>
          <w:tab w:val="left" w:pos="540"/>
        </w:tabs>
        <w:jc w:val="both"/>
        <w:rPr>
          <w:rFonts w:ascii="Roboto" w:hAnsi="Roboto" w:cstheme="minorHAnsi"/>
          <w:sz w:val="20"/>
          <w:szCs w:val="20"/>
        </w:rPr>
      </w:pPr>
      <w:r w:rsidRPr="008A23FB">
        <w:rPr>
          <w:rFonts w:ascii="Roboto" w:hAnsi="Roboto" w:cstheme="minorHAnsi"/>
          <w:sz w:val="20"/>
          <w:szCs w:val="20"/>
        </w:rPr>
        <w:t xml:space="preserve">W celu bezpośrednio porównania dokładności modelowania parametrów wody na danych lotniczych </w:t>
      </w:r>
      <w:r w:rsidR="00B0317B" w:rsidRPr="008A23FB">
        <w:rPr>
          <w:rFonts w:ascii="Roboto" w:hAnsi="Roboto" w:cstheme="minorHAnsi"/>
          <w:sz w:val="20"/>
          <w:szCs w:val="20"/>
        </w:rPr>
        <w:br/>
      </w:r>
      <w:r w:rsidRPr="008A23FB">
        <w:rPr>
          <w:rFonts w:ascii="Roboto" w:hAnsi="Roboto" w:cstheme="minorHAnsi"/>
          <w:sz w:val="20"/>
          <w:szCs w:val="20"/>
        </w:rPr>
        <w:t>i satelitarnych wyniki uzyskane dla rezultatu 1 zostaną porównane z wynikami uzyskanymi z zastosowaniem metodyki rezultatu nr 2. Analiza te będzie wymagała od wykonawcy przeprowadzenia  modelowania parametrów wody z wykorzystaniem darmowych danych satelitarnych o najlepszej synchronizacji względem terminu pozyskania danych lotniczych  i prób wody zebranych przez zamawiającego. W</w:t>
      </w:r>
      <w:r w:rsidR="00B0317B" w:rsidRPr="008A23FB">
        <w:rPr>
          <w:rFonts w:ascii="Roboto" w:hAnsi="Roboto" w:cstheme="minorHAnsi"/>
          <w:sz w:val="20"/>
          <w:szCs w:val="20"/>
        </w:rPr>
        <w:t>y</w:t>
      </w:r>
      <w:r w:rsidRPr="008A23FB">
        <w:rPr>
          <w:rFonts w:ascii="Roboto" w:hAnsi="Roboto" w:cstheme="minorHAnsi"/>
          <w:sz w:val="20"/>
          <w:szCs w:val="20"/>
        </w:rPr>
        <w:t>niki</w:t>
      </w:r>
      <w:r w:rsidR="00B0317B" w:rsidRPr="008A23FB">
        <w:rPr>
          <w:rFonts w:ascii="Roboto" w:hAnsi="Roboto" w:cstheme="minorHAnsi"/>
          <w:sz w:val="20"/>
          <w:szCs w:val="20"/>
        </w:rPr>
        <w:t>e</w:t>
      </w:r>
      <w:r w:rsidRPr="008A23FB">
        <w:rPr>
          <w:rFonts w:ascii="Roboto" w:hAnsi="Roboto" w:cstheme="minorHAnsi"/>
          <w:sz w:val="20"/>
          <w:szCs w:val="20"/>
        </w:rPr>
        <w:t xml:space="preserve">m tej pracy będzie zestawienie miar dokładności osiąganych na danych lotniczych i satelitarnych wraz z interpretacją wyników. </w:t>
      </w:r>
    </w:p>
    <w:p w14:paraId="4F58399B" w14:textId="121A0192" w:rsidR="00A72762" w:rsidRPr="008A23FB" w:rsidRDefault="00A72762" w:rsidP="00F73CA9">
      <w:pPr>
        <w:tabs>
          <w:tab w:val="left" w:pos="540"/>
        </w:tabs>
        <w:jc w:val="both"/>
        <w:rPr>
          <w:rFonts w:ascii="Roboto" w:hAnsi="Roboto" w:cstheme="minorHAnsi"/>
          <w:sz w:val="20"/>
          <w:szCs w:val="20"/>
        </w:rPr>
      </w:pPr>
      <w:r w:rsidRPr="008A23FB">
        <w:rPr>
          <w:rFonts w:ascii="Roboto" w:hAnsi="Roboto" w:cstheme="minorHAnsi"/>
          <w:sz w:val="20"/>
          <w:szCs w:val="20"/>
        </w:rPr>
        <w:t>Rezultat nr 2</w:t>
      </w:r>
    </w:p>
    <w:p w14:paraId="06A6D896" w14:textId="74B83746" w:rsidR="00A72762" w:rsidRPr="008A23FB" w:rsidRDefault="00A72762" w:rsidP="00F73CA9">
      <w:pPr>
        <w:tabs>
          <w:tab w:val="left" w:pos="540"/>
        </w:tabs>
        <w:jc w:val="both"/>
        <w:rPr>
          <w:rFonts w:ascii="Roboto" w:hAnsi="Roboto" w:cstheme="minorHAnsi"/>
          <w:sz w:val="20"/>
          <w:szCs w:val="20"/>
        </w:rPr>
      </w:pPr>
      <w:r w:rsidRPr="008A23FB">
        <w:rPr>
          <w:rFonts w:ascii="Roboto" w:hAnsi="Roboto" w:cstheme="minorHAnsi"/>
          <w:sz w:val="20"/>
          <w:szCs w:val="20"/>
        </w:rPr>
        <w:t xml:space="preserve">Mapa parametrów fizyko-chemicznych wód obejmie wybrane odcinki rzeki Odry i zostanie wykonana w oparciu o dostępne nieodpłatne wielospektralne obrazy satelitarne oraz próby terenowe dostarczone przez Zamawiającego mierzone przez </w:t>
      </w:r>
      <w:r w:rsidR="00B0317B" w:rsidRPr="008A23FB">
        <w:rPr>
          <w:rFonts w:ascii="Roboto" w:hAnsi="Roboto" w:cstheme="minorHAnsi"/>
          <w:sz w:val="20"/>
          <w:szCs w:val="20"/>
        </w:rPr>
        <w:t>sondy zainstalowane na</w:t>
      </w:r>
      <w:r w:rsidRPr="008A23FB">
        <w:rPr>
          <w:rFonts w:ascii="Roboto" w:hAnsi="Roboto" w:cstheme="minorHAnsi"/>
          <w:sz w:val="20"/>
          <w:szCs w:val="20"/>
        </w:rPr>
        <w:t xml:space="preserve"> bo</w:t>
      </w:r>
      <w:r w:rsidR="00B0317B" w:rsidRPr="008A23FB">
        <w:rPr>
          <w:rFonts w:ascii="Roboto" w:hAnsi="Roboto" w:cstheme="minorHAnsi"/>
          <w:sz w:val="20"/>
          <w:szCs w:val="20"/>
        </w:rPr>
        <w:t>jach</w:t>
      </w:r>
      <w:r w:rsidRPr="008A23FB">
        <w:rPr>
          <w:rFonts w:ascii="Roboto" w:hAnsi="Roboto" w:cstheme="minorHAnsi"/>
          <w:sz w:val="20"/>
          <w:szCs w:val="20"/>
        </w:rPr>
        <w:t xml:space="preserve"> pomiarow</w:t>
      </w:r>
      <w:r w:rsidR="00B0317B" w:rsidRPr="008A23FB">
        <w:rPr>
          <w:rFonts w:ascii="Roboto" w:hAnsi="Roboto" w:cstheme="minorHAnsi"/>
          <w:sz w:val="20"/>
          <w:szCs w:val="20"/>
        </w:rPr>
        <w:t>ych</w:t>
      </w:r>
      <w:r w:rsidRPr="008A23FB">
        <w:rPr>
          <w:rFonts w:ascii="Roboto" w:hAnsi="Roboto" w:cstheme="minorHAnsi"/>
          <w:sz w:val="20"/>
          <w:szCs w:val="20"/>
        </w:rPr>
        <w:t>. Zamawiający dostarczy z każdej boi następujące parametry fizyko-chemiczne wody:  mętność, temperaturę, pH, nasycenie tlenem, przewodność elektryczn</w:t>
      </w:r>
      <w:r w:rsidR="00B0317B" w:rsidRPr="008A23FB">
        <w:rPr>
          <w:rFonts w:ascii="Roboto" w:hAnsi="Roboto" w:cstheme="minorHAnsi"/>
          <w:sz w:val="20"/>
          <w:szCs w:val="20"/>
        </w:rPr>
        <w:t>ą</w:t>
      </w:r>
      <w:r w:rsidRPr="008A23FB">
        <w:rPr>
          <w:rFonts w:ascii="Roboto" w:hAnsi="Roboto" w:cstheme="minorHAnsi"/>
          <w:sz w:val="20"/>
          <w:szCs w:val="20"/>
        </w:rPr>
        <w:t xml:space="preserve">. Wybór odcinków rzeki Odry do opracowania map parametrów fizyko-chemicznych wód zostanie uzgodniony z Zamawiającym po analizie dostępnych scen satelitarnych, aktualnych na rok 2024, umożliwiających przeprowadzenie analizy.  </w:t>
      </w:r>
    </w:p>
    <w:p w14:paraId="49CFADD6" w14:textId="77777777" w:rsidR="00A72762" w:rsidRPr="008A23FB" w:rsidRDefault="00A72762" w:rsidP="00F73CA9">
      <w:pPr>
        <w:tabs>
          <w:tab w:val="left" w:pos="540"/>
        </w:tabs>
        <w:jc w:val="both"/>
        <w:rPr>
          <w:rFonts w:ascii="Roboto" w:hAnsi="Roboto" w:cstheme="minorHAnsi"/>
          <w:sz w:val="20"/>
          <w:szCs w:val="20"/>
        </w:rPr>
      </w:pPr>
      <w:r w:rsidRPr="008A23FB">
        <w:rPr>
          <w:rFonts w:ascii="Roboto" w:hAnsi="Roboto" w:cstheme="minorHAnsi"/>
          <w:sz w:val="20"/>
          <w:szCs w:val="20"/>
        </w:rPr>
        <w:t>Modelowanie parametrów fizyko-chemicznych wody należy wykonać z zastosowaniem metody analizy regresji. Dane wejściowe do modelowania to mozaika wielospektralna. Każdy parametr fizyko-chemiczny wody będzie podlegał modelowaniu oraz ocenie metodą 5-krotnej kroswalidacji z wykorzystaniem referencyjnych pomiarów terenowych (pomiar z boi). Obliczone zostaną średnie wartości następujących miar: a) pierwiastek błędu średniokwadratowego RMSE, b) współczynnik determinacji R2, c) średni błąd absolutny MAE.</w:t>
      </w:r>
    </w:p>
    <w:p w14:paraId="3F4CBF30" w14:textId="5016E03F" w:rsidR="00A72762" w:rsidRPr="008A23FB" w:rsidRDefault="00A72762" w:rsidP="00F73CA9">
      <w:pPr>
        <w:tabs>
          <w:tab w:val="left" w:pos="540"/>
        </w:tabs>
        <w:jc w:val="both"/>
        <w:rPr>
          <w:rFonts w:ascii="Roboto" w:hAnsi="Roboto" w:cstheme="minorHAnsi"/>
          <w:sz w:val="20"/>
          <w:szCs w:val="20"/>
        </w:rPr>
      </w:pPr>
      <w:r w:rsidRPr="008A23FB">
        <w:rPr>
          <w:rFonts w:ascii="Roboto" w:hAnsi="Roboto" w:cstheme="minorHAnsi"/>
          <w:sz w:val="20"/>
          <w:szCs w:val="20"/>
        </w:rPr>
        <w:t>Map</w:t>
      </w:r>
      <w:r w:rsidR="00B0317B" w:rsidRPr="008A23FB">
        <w:rPr>
          <w:rFonts w:ascii="Roboto" w:hAnsi="Roboto" w:cstheme="minorHAnsi"/>
          <w:sz w:val="20"/>
          <w:szCs w:val="20"/>
        </w:rPr>
        <w:t>y</w:t>
      </w:r>
      <w:r w:rsidRPr="008A23FB">
        <w:rPr>
          <w:rFonts w:ascii="Roboto" w:hAnsi="Roboto" w:cstheme="minorHAnsi"/>
          <w:sz w:val="20"/>
          <w:szCs w:val="20"/>
        </w:rPr>
        <w:t xml:space="preserve"> parametrów fizyko-chemicznych wód  zostaną opracowane dla wybranych dat, zasięgów i parametrów </w:t>
      </w:r>
      <w:r w:rsidR="00F73CA9" w:rsidRPr="008A23FB">
        <w:rPr>
          <w:rFonts w:ascii="Roboto" w:hAnsi="Roboto" w:cstheme="minorHAnsi"/>
          <w:sz w:val="20"/>
          <w:szCs w:val="20"/>
        </w:rPr>
        <w:br/>
      </w:r>
      <w:r w:rsidRPr="008A23FB">
        <w:rPr>
          <w:rFonts w:ascii="Roboto" w:hAnsi="Roboto" w:cstheme="minorHAnsi"/>
          <w:sz w:val="20"/>
          <w:szCs w:val="20"/>
        </w:rPr>
        <w:t>w zależności od dokładności modelowania danego parametru, oraz oceny wizualnej rastrowego wyniku modelowania. Dla wybranych parametrów zostaną utworzone mapy rastrowe, prezentując</w:t>
      </w:r>
      <w:r w:rsidR="00B0317B" w:rsidRPr="008A23FB">
        <w:rPr>
          <w:rFonts w:ascii="Roboto" w:hAnsi="Roboto" w:cstheme="minorHAnsi"/>
          <w:sz w:val="20"/>
          <w:szCs w:val="20"/>
        </w:rPr>
        <w:t>e</w:t>
      </w:r>
      <w:r w:rsidRPr="008A23FB">
        <w:rPr>
          <w:rFonts w:ascii="Roboto" w:hAnsi="Roboto" w:cstheme="minorHAnsi"/>
          <w:sz w:val="20"/>
          <w:szCs w:val="20"/>
        </w:rPr>
        <w:t xml:space="preserve"> szczegółowo zmienności predykcji modelowanego parametru.  Dla wybranych modeli należy utworzyć mapy wektorowe, prezentujące zjawisko w bardziej ogólnym, przeglądowym ujęciu. </w:t>
      </w:r>
    </w:p>
    <w:p w14:paraId="7E4F631C" w14:textId="7A02C9BA" w:rsidR="00A72762" w:rsidRPr="008A23FB" w:rsidRDefault="00A72762" w:rsidP="00F73CA9">
      <w:pPr>
        <w:tabs>
          <w:tab w:val="left" w:pos="540"/>
        </w:tabs>
        <w:jc w:val="both"/>
        <w:rPr>
          <w:rFonts w:ascii="Roboto" w:hAnsi="Roboto" w:cstheme="minorHAnsi"/>
          <w:sz w:val="20"/>
          <w:szCs w:val="20"/>
        </w:rPr>
      </w:pPr>
      <w:r w:rsidRPr="008A23FB">
        <w:rPr>
          <w:rFonts w:ascii="Roboto" w:hAnsi="Roboto" w:cstheme="minorHAnsi"/>
          <w:sz w:val="20"/>
          <w:szCs w:val="20"/>
        </w:rPr>
        <w:t>Warunkiem odbioru prac jest osiągnięcie przez Wykonawc</w:t>
      </w:r>
      <w:r w:rsidR="00B0317B" w:rsidRPr="008A23FB">
        <w:rPr>
          <w:rFonts w:ascii="Roboto" w:hAnsi="Roboto" w:cstheme="minorHAnsi"/>
          <w:sz w:val="20"/>
          <w:szCs w:val="20"/>
        </w:rPr>
        <w:t xml:space="preserve">ę </w:t>
      </w:r>
      <w:r w:rsidRPr="008A23FB">
        <w:rPr>
          <w:rFonts w:ascii="Roboto" w:hAnsi="Roboto" w:cstheme="minorHAnsi"/>
          <w:sz w:val="20"/>
          <w:szCs w:val="20"/>
        </w:rPr>
        <w:t>wyników modelowani</w:t>
      </w:r>
      <w:r w:rsidR="00B0317B" w:rsidRPr="008A23FB">
        <w:rPr>
          <w:rFonts w:ascii="Roboto" w:hAnsi="Roboto" w:cstheme="minorHAnsi"/>
          <w:sz w:val="20"/>
          <w:szCs w:val="20"/>
        </w:rPr>
        <w:t>a dla</w:t>
      </w:r>
      <w:r w:rsidRPr="008A23FB">
        <w:rPr>
          <w:rFonts w:ascii="Roboto" w:hAnsi="Roboto" w:cstheme="minorHAnsi"/>
          <w:sz w:val="20"/>
          <w:szCs w:val="20"/>
        </w:rPr>
        <w:t xml:space="preserve"> minimum 2 parametrów średniego współczynnika determinacji R2 &gt; 0.50 </w:t>
      </w:r>
      <w:r w:rsidR="00B0317B" w:rsidRPr="008A23FB">
        <w:rPr>
          <w:rFonts w:ascii="Roboto" w:hAnsi="Roboto" w:cstheme="minorHAnsi"/>
          <w:sz w:val="20"/>
          <w:szCs w:val="20"/>
        </w:rPr>
        <w:t>.</w:t>
      </w:r>
    </w:p>
    <w:p w14:paraId="469A1EBC" w14:textId="77777777" w:rsidR="00A72762" w:rsidRPr="008A23FB" w:rsidRDefault="00A72762" w:rsidP="00F73CA9">
      <w:pPr>
        <w:tabs>
          <w:tab w:val="left" w:pos="540"/>
        </w:tabs>
        <w:jc w:val="both"/>
        <w:rPr>
          <w:rFonts w:ascii="Roboto" w:hAnsi="Roboto" w:cstheme="minorHAnsi"/>
          <w:sz w:val="20"/>
          <w:szCs w:val="20"/>
        </w:rPr>
      </w:pPr>
      <w:r w:rsidRPr="008A23FB">
        <w:rPr>
          <w:rFonts w:ascii="Roboto" w:hAnsi="Roboto" w:cstheme="minorHAnsi"/>
          <w:sz w:val="20"/>
          <w:szCs w:val="20"/>
        </w:rPr>
        <w:t xml:space="preserve">Wyniki modelowania parametrów wody należy poddać interpretacji z uwzględnieniem opisu dokładności modeli, wartości odstających i artefaktów. </w:t>
      </w:r>
    </w:p>
    <w:p w14:paraId="3A1DD335" w14:textId="77777777" w:rsidR="00A72762" w:rsidRPr="008A23FB" w:rsidRDefault="00A72762" w:rsidP="00F73CA9">
      <w:pPr>
        <w:tabs>
          <w:tab w:val="left" w:pos="540"/>
        </w:tabs>
        <w:jc w:val="both"/>
        <w:rPr>
          <w:rFonts w:ascii="Roboto" w:hAnsi="Roboto" w:cstheme="minorHAnsi"/>
          <w:sz w:val="20"/>
          <w:szCs w:val="20"/>
        </w:rPr>
      </w:pPr>
    </w:p>
    <w:p w14:paraId="5787C979" w14:textId="2FA30206" w:rsidR="00A50723" w:rsidRPr="008A23FB" w:rsidRDefault="00A50723" w:rsidP="00F73CA9">
      <w:pPr>
        <w:pStyle w:val="Akapitzlist"/>
        <w:numPr>
          <w:ilvl w:val="0"/>
          <w:numId w:val="1"/>
        </w:numPr>
        <w:tabs>
          <w:tab w:val="left" w:pos="540"/>
        </w:tabs>
        <w:ind w:left="-142" w:firstLine="0"/>
        <w:jc w:val="both"/>
        <w:rPr>
          <w:rFonts w:ascii="Roboto" w:hAnsi="Roboto" w:cstheme="minorHAnsi"/>
          <w:sz w:val="20"/>
          <w:szCs w:val="20"/>
        </w:rPr>
      </w:pPr>
      <w:bookmarkStart w:id="2" w:name="_Hlk178514859"/>
      <w:r w:rsidRPr="008A23FB">
        <w:rPr>
          <w:rFonts w:ascii="Roboto" w:hAnsi="Roboto" w:cstheme="minorHAnsi"/>
          <w:sz w:val="20"/>
          <w:szCs w:val="20"/>
        </w:rPr>
        <w:t>Miejsce realizacji zamówienia</w:t>
      </w:r>
      <w:r w:rsidR="00B374D2" w:rsidRPr="008A23FB">
        <w:rPr>
          <w:rFonts w:ascii="Roboto" w:hAnsi="Roboto" w:cstheme="minorHAnsi"/>
          <w:sz w:val="20"/>
          <w:szCs w:val="20"/>
        </w:rPr>
        <w:t>: Nalot hiperspektralny</w:t>
      </w:r>
      <w:r w:rsidR="00B374D2" w:rsidRPr="008A23FB">
        <w:rPr>
          <w:rFonts w:ascii="Roboto" w:hAnsi="Roboto"/>
          <w:sz w:val="20"/>
          <w:szCs w:val="20"/>
        </w:rPr>
        <w:t xml:space="preserve"> - na odcinku kanału Gliwickiego (ok. 40 km od ujścia), Rzeki Kłodnicy</w:t>
      </w:r>
      <w:r w:rsidR="008B6554" w:rsidRPr="008A23FB">
        <w:rPr>
          <w:rFonts w:ascii="Roboto" w:hAnsi="Roboto"/>
          <w:sz w:val="20"/>
          <w:szCs w:val="20"/>
        </w:rPr>
        <w:t xml:space="preserve">, </w:t>
      </w:r>
      <w:r w:rsidR="00B374D2" w:rsidRPr="008A23FB">
        <w:rPr>
          <w:rFonts w:ascii="Roboto" w:hAnsi="Roboto"/>
          <w:sz w:val="20"/>
          <w:szCs w:val="20"/>
        </w:rPr>
        <w:t>Jezior Pławniowice i Dzierżno Duże (na całej powierzchni) oraz Rzece Odrze powyżej i poniżej ujścia kanału (odpowiednio na odcinkach po ok. 10 km</w:t>
      </w:r>
      <w:r w:rsidR="00A72762" w:rsidRPr="008A23FB">
        <w:rPr>
          <w:rFonts w:ascii="Roboto" w:hAnsi="Roboto"/>
          <w:sz w:val="20"/>
          <w:szCs w:val="20"/>
        </w:rPr>
        <w:t>)</w:t>
      </w:r>
      <w:r w:rsidR="00B374D2" w:rsidRPr="008A23FB">
        <w:rPr>
          <w:rFonts w:ascii="Roboto" w:hAnsi="Roboto"/>
          <w:sz w:val="20"/>
          <w:szCs w:val="20"/>
        </w:rPr>
        <w:t xml:space="preserve">. Analiza </w:t>
      </w:r>
      <w:r w:rsidR="00B0317B" w:rsidRPr="008A23FB">
        <w:rPr>
          <w:rFonts w:ascii="Roboto" w:hAnsi="Roboto"/>
          <w:sz w:val="20"/>
          <w:szCs w:val="20"/>
        </w:rPr>
        <w:br/>
      </w:r>
      <w:r w:rsidR="00B374D2" w:rsidRPr="008A23FB">
        <w:rPr>
          <w:rFonts w:ascii="Roboto" w:hAnsi="Roboto"/>
          <w:sz w:val="20"/>
          <w:szCs w:val="20"/>
        </w:rPr>
        <w:t>i mapowanie parametrów wody w oparciu o dane s</w:t>
      </w:r>
      <w:r w:rsidR="00A72762" w:rsidRPr="008A23FB">
        <w:rPr>
          <w:rFonts w:ascii="Roboto" w:hAnsi="Roboto"/>
          <w:sz w:val="20"/>
          <w:szCs w:val="20"/>
        </w:rPr>
        <w:t>at</w:t>
      </w:r>
      <w:r w:rsidR="00B374D2" w:rsidRPr="008A23FB">
        <w:rPr>
          <w:rFonts w:ascii="Roboto" w:hAnsi="Roboto"/>
          <w:sz w:val="20"/>
          <w:szCs w:val="20"/>
        </w:rPr>
        <w:t xml:space="preserve">elitarne - </w:t>
      </w:r>
      <w:r w:rsidR="00B374D2" w:rsidRPr="008A23FB">
        <w:rPr>
          <w:rFonts w:ascii="Roboto" w:hAnsi="Roboto" w:cs="Calibri"/>
          <w:color w:val="000000"/>
          <w:sz w:val="20"/>
          <w:szCs w:val="20"/>
        </w:rPr>
        <w:t>w zasięgu rzeki Odry w granicach Państwa Polskiego</w:t>
      </w:r>
      <w:r w:rsidR="00A72762" w:rsidRPr="008A23FB">
        <w:rPr>
          <w:rFonts w:ascii="Roboto" w:hAnsi="Roboto" w:cstheme="minorHAnsi"/>
          <w:sz w:val="20"/>
          <w:szCs w:val="20"/>
        </w:rPr>
        <w:t>.</w:t>
      </w:r>
    </w:p>
    <w:bookmarkEnd w:id="2"/>
    <w:p w14:paraId="217F32B4" w14:textId="77777777" w:rsidR="00697F83" w:rsidRPr="008A23FB" w:rsidRDefault="00697F83" w:rsidP="00697F83">
      <w:pPr>
        <w:tabs>
          <w:tab w:val="left" w:pos="540"/>
        </w:tabs>
        <w:jc w:val="both"/>
        <w:rPr>
          <w:rFonts w:ascii="Roboto" w:hAnsi="Roboto" w:cstheme="minorHAnsi"/>
          <w:sz w:val="20"/>
          <w:szCs w:val="20"/>
        </w:rPr>
      </w:pPr>
    </w:p>
    <w:p w14:paraId="090D1FA0" w14:textId="77777777" w:rsidR="00A50723" w:rsidRPr="008A23FB" w:rsidRDefault="00A50723" w:rsidP="00F73CA9">
      <w:pPr>
        <w:pStyle w:val="NormalnyWeb"/>
        <w:spacing w:before="0" w:beforeAutospacing="0"/>
        <w:ind w:left="-142"/>
        <w:rPr>
          <w:rFonts w:ascii="Roboto" w:hAnsi="Roboto" w:cstheme="minorHAnsi"/>
          <w:color w:val="000000"/>
          <w:sz w:val="20"/>
          <w:szCs w:val="20"/>
        </w:rPr>
      </w:pPr>
    </w:p>
    <w:p w14:paraId="47CC39A0" w14:textId="77777777" w:rsidR="00A50723" w:rsidRPr="008A23FB" w:rsidRDefault="00A50723" w:rsidP="00F73CA9">
      <w:pPr>
        <w:tabs>
          <w:tab w:val="left" w:pos="540"/>
        </w:tabs>
        <w:jc w:val="both"/>
        <w:rPr>
          <w:rFonts w:ascii="Roboto" w:hAnsi="Roboto" w:cstheme="minorHAnsi"/>
          <w:sz w:val="20"/>
          <w:szCs w:val="20"/>
        </w:rPr>
      </w:pPr>
    </w:p>
    <w:p w14:paraId="1ED272D3" w14:textId="77777777" w:rsidR="00A50723" w:rsidRPr="008A23FB" w:rsidRDefault="00A50723" w:rsidP="00F73CA9">
      <w:pPr>
        <w:tabs>
          <w:tab w:val="left" w:pos="540"/>
        </w:tabs>
        <w:jc w:val="both"/>
        <w:rPr>
          <w:rFonts w:ascii="Roboto" w:hAnsi="Roboto" w:cstheme="minorHAnsi"/>
          <w:sz w:val="20"/>
          <w:szCs w:val="20"/>
        </w:rPr>
      </w:pPr>
    </w:p>
    <w:p w14:paraId="46F81E65" w14:textId="77777777" w:rsidR="00A50723" w:rsidRPr="008A23FB" w:rsidRDefault="00A50723" w:rsidP="00F73CA9">
      <w:pPr>
        <w:tabs>
          <w:tab w:val="left" w:pos="540"/>
        </w:tabs>
        <w:jc w:val="both"/>
        <w:rPr>
          <w:rFonts w:ascii="Roboto" w:hAnsi="Roboto" w:cstheme="minorHAnsi"/>
          <w:sz w:val="20"/>
          <w:szCs w:val="20"/>
        </w:rPr>
      </w:pPr>
    </w:p>
    <w:p w14:paraId="263C70F3" w14:textId="77777777" w:rsidR="00A50723" w:rsidRPr="008A23FB" w:rsidRDefault="00A50723" w:rsidP="00F73CA9">
      <w:pPr>
        <w:tabs>
          <w:tab w:val="left" w:pos="540"/>
        </w:tabs>
        <w:ind w:left="284"/>
        <w:jc w:val="both"/>
        <w:rPr>
          <w:rFonts w:ascii="Roboto" w:hAnsi="Roboto" w:cstheme="minorHAnsi"/>
          <w:sz w:val="20"/>
          <w:szCs w:val="20"/>
        </w:rPr>
      </w:pPr>
    </w:p>
    <w:sectPr w:rsidR="00A50723" w:rsidRPr="008A23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77A3EC0"/>
    <w:multiLevelType w:val="hybridMultilevel"/>
    <w:tmpl w:val="61BE3786"/>
    <w:lvl w:ilvl="0" w:tplc="1B609E6E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504286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FLIR_DOCUMENT_ID" w:val="66957e5a-27f5-4252-bef2-e34c1dcd19bb"/>
  </w:docVars>
  <w:rsids>
    <w:rsidRoot w:val="00A50723"/>
    <w:rsid w:val="00094AE3"/>
    <w:rsid w:val="00107280"/>
    <w:rsid w:val="002A0205"/>
    <w:rsid w:val="002B0CF2"/>
    <w:rsid w:val="002F0AAD"/>
    <w:rsid w:val="00313704"/>
    <w:rsid w:val="0037152D"/>
    <w:rsid w:val="00401D4E"/>
    <w:rsid w:val="00421CE7"/>
    <w:rsid w:val="004B27A1"/>
    <w:rsid w:val="00515FD3"/>
    <w:rsid w:val="005349D6"/>
    <w:rsid w:val="006509A3"/>
    <w:rsid w:val="00697F83"/>
    <w:rsid w:val="006F533C"/>
    <w:rsid w:val="00776C89"/>
    <w:rsid w:val="008457EF"/>
    <w:rsid w:val="008A23FB"/>
    <w:rsid w:val="008B6554"/>
    <w:rsid w:val="00906EFE"/>
    <w:rsid w:val="00983C9A"/>
    <w:rsid w:val="00A50723"/>
    <w:rsid w:val="00A56FC6"/>
    <w:rsid w:val="00A72762"/>
    <w:rsid w:val="00A760BF"/>
    <w:rsid w:val="00B0317B"/>
    <w:rsid w:val="00B374D2"/>
    <w:rsid w:val="00BB33D9"/>
    <w:rsid w:val="00D05A7D"/>
    <w:rsid w:val="00D565EA"/>
    <w:rsid w:val="00E6117C"/>
    <w:rsid w:val="00F50A9B"/>
    <w:rsid w:val="00F73CA9"/>
    <w:rsid w:val="00FF36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AF3409"/>
  <w15:chartTrackingRefBased/>
  <w15:docId w15:val="{F00D3B87-4E4E-479D-AA80-E706D3A59A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50723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A507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styleId="Pogrubienie">
    <w:name w:val="Strong"/>
    <w:basedOn w:val="Domylnaczcionkaakapitu"/>
    <w:uiPriority w:val="22"/>
    <w:qFormat/>
    <w:rsid w:val="00A50723"/>
    <w:rPr>
      <w:b/>
      <w:bCs/>
    </w:rPr>
  </w:style>
  <w:style w:type="character" w:styleId="Hipercze">
    <w:name w:val="Hyperlink"/>
    <w:basedOn w:val="Domylnaczcionkaakapitu"/>
    <w:uiPriority w:val="99"/>
    <w:unhideWhenUsed/>
    <w:rsid w:val="00A50723"/>
    <w:rPr>
      <w:color w:val="0000FF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50723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5072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5072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5072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5072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5072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509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509A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571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77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1057</Words>
  <Characters>6344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Zaręba</dc:creator>
  <cp:keywords/>
  <dc:description/>
  <cp:lastModifiedBy>Anna Zaręba</cp:lastModifiedBy>
  <cp:revision>4</cp:revision>
  <dcterms:created xsi:type="dcterms:W3CDTF">2024-09-29T12:47:00Z</dcterms:created>
  <dcterms:modified xsi:type="dcterms:W3CDTF">2024-09-30T12:49:00Z</dcterms:modified>
</cp:coreProperties>
</file>