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A3562" w14:textId="77777777" w:rsidR="00647144" w:rsidRPr="00647144" w:rsidRDefault="00647144" w:rsidP="0054470E">
      <w:pPr>
        <w:rPr>
          <w:lang w:eastAsia="pl-PL"/>
        </w:rPr>
      </w:pPr>
    </w:p>
    <w:p w14:paraId="492ED1DC" w14:textId="320CF9B4" w:rsidR="00EC7639" w:rsidRPr="007B56E5" w:rsidRDefault="00EC7639" w:rsidP="0004365D">
      <w:pPr>
        <w:pStyle w:val="Legenda"/>
        <w:spacing w:line="276" w:lineRule="auto"/>
        <w:jc w:val="center"/>
        <w:rPr>
          <w:rFonts w:ascii="Arial" w:hAnsi="Arial" w:cs="Arial"/>
          <w:color w:val="000000"/>
          <w:sz w:val="22"/>
          <w:szCs w:val="22"/>
        </w:rPr>
      </w:pPr>
      <w:r w:rsidRPr="007B56E5">
        <w:rPr>
          <w:rFonts w:ascii="Arial" w:hAnsi="Arial" w:cs="Arial"/>
          <w:color w:val="000000"/>
          <w:sz w:val="22"/>
          <w:szCs w:val="22"/>
        </w:rPr>
        <w:t>SZCZEGÓŁOWY OPIS PRZEDMIOTU ZAMÓWIENIA</w:t>
      </w:r>
      <w:r w:rsidR="00EA0DE8" w:rsidRPr="007B56E5">
        <w:rPr>
          <w:rFonts w:ascii="Arial" w:hAnsi="Arial" w:cs="Arial"/>
          <w:color w:val="000000"/>
          <w:sz w:val="22"/>
          <w:szCs w:val="22"/>
        </w:rPr>
        <w:t xml:space="preserve"> </w:t>
      </w:r>
    </w:p>
    <w:p w14:paraId="2435B5EC" w14:textId="77777777" w:rsidR="00EC7639" w:rsidRPr="007B56E5" w:rsidRDefault="00EC7639" w:rsidP="0004365D">
      <w:pPr>
        <w:spacing w:line="276" w:lineRule="auto"/>
        <w:jc w:val="both"/>
        <w:rPr>
          <w:rFonts w:ascii="Arial" w:hAnsi="Arial" w:cs="Arial"/>
          <w:color w:val="000000"/>
          <w:sz w:val="22"/>
          <w:szCs w:val="22"/>
        </w:rPr>
      </w:pPr>
      <w:r w:rsidRPr="007B56E5">
        <w:rPr>
          <w:rFonts w:ascii="Arial" w:hAnsi="Arial" w:cs="Arial"/>
          <w:color w:val="000000"/>
          <w:sz w:val="22"/>
          <w:szCs w:val="22"/>
        </w:rPr>
        <w:t xml:space="preserve">Przedmiotem zamówienia jest nadzór autorski oraz świadczenie opieki serwisowej nad szpitalnym systemem informatycznym Eskulap w modułach posiadanych przez Zamawiającego. </w:t>
      </w:r>
    </w:p>
    <w:p w14:paraId="3B90DFC6" w14:textId="77777777" w:rsidR="0004365D" w:rsidRPr="007B56E5" w:rsidRDefault="0004365D" w:rsidP="0004365D">
      <w:pPr>
        <w:spacing w:line="276" w:lineRule="auto"/>
        <w:jc w:val="both"/>
        <w:rPr>
          <w:rFonts w:ascii="Arial" w:hAnsi="Arial" w:cs="Arial"/>
          <w:color w:val="000000"/>
          <w:sz w:val="22"/>
          <w:szCs w:val="22"/>
        </w:rPr>
      </w:pPr>
    </w:p>
    <w:p w14:paraId="3FE57BE2" w14:textId="77777777" w:rsidR="00EC7639" w:rsidRPr="007B56E5" w:rsidRDefault="00EC7639" w:rsidP="0004365D">
      <w:pPr>
        <w:spacing w:line="276" w:lineRule="auto"/>
        <w:jc w:val="both"/>
        <w:rPr>
          <w:rFonts w:ascii="Arial" w:hAnsi="Arial" w:cs="Arial"/>
          <w:color w:val="000000"/>
          <w:sz w:val="22"/>
          <w:szCs w:val="22"/>
        </w:rPr>
      </w:pPr>
      <w:r w:rsidRPr="007B56E5">
        <w:rPr>
          <w:rFonts w:ascii="Arial" w:hAnsi="Arial" w:cs="Arial"/>
          <w:color w:val="000000"/>
          <w:sz w:val="22"/>
          <w:szCs w:val="22"/>
        </w:rPr>
        <w:t xml:space="preserve">Przedmiot zamówienia obejmować będzie w szczególności: </w:t>
      </w:r>
    </w:p>
    <w:p w14:paraId="61CE557B" w14:textId="092024A7" w:rsidR="0004365D" w:rsidRPr="007B56E5" w:rsidRDefault="00EC7639" w:rsidP="0004365D">
      <w:pPr>
        <w:pStyle w:val="Akapitzlist"/>
        <w:numPr>
          <w:ilvl w:val="0"/>
          <w:numId w:val="4"/>
        </w:numPr>
        <w:spacing w:line="276" w:lineRule="auto"/>
        <w:ind w:left="426" w:hanging="426"/>
        <w:jc w:val="both"/>
        <w:rPr>
          <w:rFonts w:ascii="Arial" w:hAnsi="Arial" w:cs="Arial"/>
          <w:color w:val="000000"/>
          <w:sz w:val="22"/>
          <w:szCs w:val="22"/>
        </w:rPr>
      </w:pPr>
      <w:r w:rsidRPr="007B56E5">
        <w:rPr>
          <w:rFonts w:ascii="Arial" w:hAnsi="Arial" w:cs="Arial"/>
          <w:color w:val="000000"/>
          <w:sz w:val="22"/>
          <w:szCs w:val="22"/>
        </w:rPr>
        <w:t xml:space="preserve">świadczenie usług serwisowych w wymiarze pakietu </w:t>
      </w:r>
      <w:r w:rsidR="00EE551B" w:rsidRPr="007B56E5">
        <w:rPr>
          <w:rFonts w:ascii="Arial" w:hAnsi="Arial" w:cs="Arial"/>
          <w:color w:val="000000"/>
          <w:sz w:val="22"/>
          <w:szCs w:val="22"/>
        </w:rPr>
        <w:t>36</w:t>
      </w:r>
      <w:r w:rsidR="00FA4101" w:rsidRPr="007B56E5">
        <w:rPr>
          <w:rFonts w:ascii="Arial" w:hAnsi="Arial" w:cs="Arial"/>
          <w:color w:val="000000"/>
          <w:sz w:val="22"/>
          <w:szCs w:val="22"/>
        </w:rPr>
        <w:t>0</w:t>
      </w:r>
      <w:r w:rsidR="00CD11DE" w:rsidRPr="007B56E5">
        <w:rPr>
          <w:rFonts w:ascii="Arial" w:hAnsi="Arial" w:cs="Arial"/>
          <w:color w:val="000000"/>
          <w:sz w:val="22"/>
          <w:szCs w:val="22"/>
        </w:rPr>
        <w:t xml:space="preserve"> </w:t>
      </w:r>
      <w:r w:rsidRPr="007B56E5">
        <w:rPr>
          <w:rFonts w:ascii="Arial" w:hAnsi="Arial" w:cs="Arial"/>
          <w:color w:val="000000"/>
          <w:sz w:val="22"/>
          <w:szCs w:val="22"/>
        </w:rPr>
        <w:t>roboczo/g</w:t>
      </w:r>
      <w:r w:rsidR="00E23288" w:rsidRPr="007B56E5">
        <w:rPr>
          <w:rFonts w:ascii="Arial" w:hAnsi="Arial" w:cs="Arial"/>
          <w:color w:val="000000"/>
          <w:sz w:val="22"/>
          <w:szCs w:val="22"/>
        </w:rPr>
        <w:t>odzin wraz z </w:t>
      </w:r>
      <w:r w:rsidR="0004365D" w:rsidRPr="007B56E5">
        <w:rPr>
          <w:rFonts w:ascii="Arial" w:hAnsi="Arial" w:cs="Arial"/>
          <w:color w:val="000000"/>
          <w:sz w:val="22"/>
          <w:szCs w:val="22"/>
        </w:rPr>
        <w:t>kosztami dojazdu w </w:t>
      </w:r>
      <w:r w:rsidRPr="007B56E5">
        <w:rPr>
          <w:rFonts w:ascii="Arial" w:hAnsi="Arial" w:cs="Arial"/>
          <w:color w:val="000000"/>
          <w:sz w:val="22"/>
          <w:szCs w:val="22"/>
        </w:rPr>
        <w:t xml:space="preserve">okresie obowiązywania umowy, </w:t>
      </w:r>
    </w:p>
    <w:p w14:paraId="43B23B5B" w14:textId="77777777" w:rsidR="0004365D" w:rsidRPr="007B56E5" w:rsidRDefault="00EC7639" w:rsidP="0004365D">
      <w:pPr>
        <w:pStyle w:val="Akapitzlist"/>
        <w:numPr>
          <w:ilvl w:val="0"/>
          <w:numId w:val="4"/>
        </w:numPr>
        <w:spacing w:line="276" w:lineRule="auto"/>
        <w:ind w:left="426" w:hanging="426"/>
        <w:jc w:val="both"/>
        <w:rPr>
          <w:rFonts w:ascii="Arial" w:hAnsi="Arial" w:cs="Arial"/>
          <w:color w:val="000000"/>
          <w:sz w:val="22"/>
          <w:szCs w:val="22"/>
        </w:rPr>
      </w:pPr>
      <w:r w:rsidRPr="007B56E5">
        <w:rPr>
          <w:rFonts w:ascii="Arial" w:hAnsi="Arial" w:cs="Arial"/>
          <w:color w:val="000000"/>
          <w:sz w:val="22"/>
          <w:szCs w:val="22"/>
        </w:rPr>
        <w:t xml:space="preserve">nabycie przez Zamawiającego prawa do dostępu i eksploatacji nowych wersji produktu w okresie realizacji niniejszej umowy, </w:t>
      </w:r>
    </w:p>
    <w:p w14:paraId="279BEC93" w14:textId="77777777" w:rsidR="0004365D" w:rsidRPr="007B56E5" w:rsidRDefault="00EC7639" w:rsidP="0004365D">
      <w:pPr>
        <w:pStyle w:val="Akapitzlist"/>
        <w:numPr>
          <w:ilvl w:val="0"/>
          <w:numId w:val="4"/>
        </w:numPr>
        <w:spacing w:line="276" w:lineRule="auto"/>
        <w:ind w:left="426" w:hanging="426"/>
        <w:jc w:val="both"/>
        <w:rPr>
          <w:rFonts w:ascii="Arial" w:hAnsi="Arial" w:cs="Arial"/>
          <w:color w:val="000000"/>
          <w:sz w:val="22"/>
          <w:szCs w:val="22"/>
        </w:rPr>
      </w:pPr>
      <w:r w:rsidRPr="007B56E5">
        <w:rPr>
          <w:rFonts w:ascii="Arial" w:hAnsi="Arial" w:cs="Arial"/>
          <w:color w:val="000000"/>
          <w:sz w:val="22"/>
          <w:szCs w:val="22"/>
        </w:rPr>
        <w:t>konsultacje i pomoc serwisową udzielaną w siedzibie Zamawiająceg</w:t>
      </w:r>
      <w:r w:rsidR="0004365D" w:rsidRPr="007B56E5">
        <w:rPr>
          <w:rFonts w:ascii="Arial" w:hAnsi="Arial" w:cs="Arial"/>
          <w:color w:val="000000"/>
          <w:sz w:val="22"/>
          <w:szCs w:val="22"/>
        </w:rPr>
        <w:t>o, zdalnie bądź telefonicznie w </w:t>
      </w:r>
      <w:r w:rsidRPr="007B56E5">
        <w:rPr>
          <w:rFonts w:ascii="Arial" w:hAnsi="Arial" w:cs="Arial"/>
          <w:color w:val="000000"/>
          <w:sz w:val="22"/>
          <w:szCs w:val="22"/>
        </w:rPr>
        <w:t xml:space="preserve">zakresie funkcjonowania systemu oraz wszelkich zmian definiowalnych elementów programów, </w:t>
      </w:r>
    </w:p>
    <w:p w14:paraId="23CF8711" w14:textId="77777777" w:rsidR="0004365D" w:rsidRPr="007B56E5" w:rsidRDefault="00EC7639" w:rsidP="0004365D">
      <w:pPr>
        <w:pStyle w:val="Akapitzlist"/>
        <w:numPr>
          <w:ilvl w:val="0"/>
          <w:numId w:val="4"/>
        </w:numPr>
        <w:spacing w:line="276" w:lineRule="auto"/>
        <w:ind w:left="426" w:hanging="426"/>
        <w:jc w:val="both"/>
        <w:rPr>
          <w:rFonts w:ascii="Arial" w:hAnsi="Arial" w:cs="Arial"/>
          <w:color w:val="000000"/>
          <w:sz w:val="22"/>
          <w:szCs w:val="22"/>
        </w:rPr>
      </w:pPr>
      <w:r w:rsidRPr="007B56E5">
        <w:rPr>
          <w:rFonts w:ascii="Arial" w:hAnsi="Arial" w:cs="Arial"/>
          <w:color w:val="000000"/>
          <w:sz w:val="22"/>
          <w:szCs w:val="22"/>
        </w:rPr>
        <w:t xml:space="preserve">konsultacje w zakresie nowych wersji programów, </w:t>
      </w:r>
    </w:p>
    <w:p w14:paraId="6B7D4B79" w14:textId="77777777" w:rsidR="0004365D" w:rsidRPr="007B56E5" w:rsidRDefault="00EC7639" w:rsidP="0004365D">
      <w:pPr>
        <w:pStyle w:val="Akapitzlist"/>
        <w:numPr>
          <w:ilvl w:val="0"/>
          <w:numId w:val="4"/>
        </w:numPr>
        <w:spacing w:line="276" w:lineRule="auto"/>
        <w:ind w:left="426" w:hanging="426"/>
        <w:jc w:val="both"/>
        <w:rPr>
          <w:rFonts w:ascii="Arial" w:hAnsi="Arial" w:cs="Arial"/>
          <w:color w:val="000000"/>
          <w:sz w:val="22"/>
          <w:szCs w:val="22"/>
        </w:rPr>
      </w:pPr>
      <w:r w:rsidRPr="007B56E5">
        <w:rPr>
          <w:rFonts w:ascii="Arial" w:hAnsi="Arial" w:cs="Arial"/>
          <w:color w:val="000000"/>
          <w:sz w:val="22"/>
          <w:szCs w:val="22"/>
        </w:rPr>
        <w:t xml:space="preserve">konsultacje w zakresie administracji programów, </w:t>
      </w:r>
    </w:p>
    <w:p w14:paraId="40C558EB" w14:textId="77777777" w:rsidR="0004365D" w:rsidRPr="007B56E5" w:rsidRDefault="00EC7639" w:rsidP="0004365D">
      <w:pPr>
        <w:pStyle w:val="Akapitzlist"/>
        <w:numPr>
          <w:ilvl w:val="0"/>
          <w:numId w:val="4"/>
        </w:numPr>
        <w:spacing w:line="276" w:lineRule="auto"/>
        <w:ind w:left="426" w:hanging="426"/>
        <w:jc w:val="both"/>
        <w:rPr>
          <w:rFonts w:ascii="Arial" w:hAnsi="Arial" w:cs="Arial"/>
          <w:color w:val="000000"/>
          <w:sz w:val="22"/>
          <w:szCs w:val="22"/>
        </w:rPr>
      </w:pPr>
      <w:r w:rsidRPr="007B56E5">
        <w:rPr>
          <w:rFonts w:ascii="Arial" w:hAnsi="Arial" w:cs="Arial"/>
          <w:color w:val="000000"/>
          <w:sz w:val="22"/>
          <w:szCs w:val="22"/>
        </w:rPr>
        <w:t xml:space="preserve">przeszkolenie administratora Zamawiającego, </w:t>
      </w:r>
    </w:p>
    <w:p w14:paraId="6DF101DD" w14:textId="77777777" w:rsidR="0004365D" w:rsidRPr="007B56E5" w:rsidRDefault="00EC7639" w:rsidP="0004365D">
      <w:pPr>
        <w:pStyle w:val="Akapitzlist"/>
        <w:numPr>
          <w:ilvl w:val="0"/>
          <w:numId w:val="4"/>
        </w:numPr>
        <w:spacing w:line="276" w:lineRule="auto"/>
        <w:ind w:left="426" w:hanging="426"/>
        <w:jc w:val="both"/>
        <w:rPr>
          <w:rFonts w:ascii="Arial" w:hAnsi="Arial" w:cs="Arial"/>
          <w:color w:val="000000"/>
          <w:sz w:val="22"/>
          <w:szCs w:val="22"/>
        </w:rPr>
      </w:pPr>
      <w:r w:rsidRPr="007B56E5">
        <w:rPr>
          <w:rFonts w:ascii="Arial" w:hAnsi="Arial" w:cs="Arial"/>
          <w:color w:val="000000"/>
          <w:sz w:val="22"/>
          <w:szCs w:val="22"/>
        </w:rPr>
        <w:t>konsultacja w zakresie administracji bazami danych</w:t>
      </w:r>
      <w:r w:rsidR="0004365D" w:rsidRPr="007B56E5">
        <w:rPr>
          <w:rFonts w:ascii="Arial" w:hAnsi="Arial" w:cs="Arial"/>
          <w:color w:val="000000"/>
          <w:sz w:val="22"/>
          <w:szCs w:val="22"/>
        </w:rPr>
        <w:t>,</w:t>
      </w:r>
      <w:r w:rsidRPr="007B56E5">
        <w:rPr>
          <w:rFonts w:ascii="Arial" w:hAnsi="Arial" w:cs="Arial"/>
          <w:color w:val="000000"/>
          <w:sz w:val="22"/>
          <w:szCs w:val="22"/>
        </w:rPr>
        <w:t xml:space="preserve"> </w:t>
      </w:r>
    </w:p>
    <w:p w14:paraId="51E17AF6" w14:textId="77777777" w:rsidR="0004365D" w:rsidRPr="007B56E5" w:rsidRDefault="00EC7639" w:rsidP="0004365D">
      <w:pPr>
        <w:pStyle w:val="Akapitzlist"/>
        <w:numPr>
          <w:ilvl w:val="0"/>
          <w:numId w:val="4"/>
        </w:numPr>
        <w:spacing w:line="276" w:lineRule="auto"/>
        <w:ind w:left="426" w:hanging="426"/>
        <w:jc w:val="both"/>
        <w:rPr>
          <w:rFonts w:ascii="Arial" w:hAnsi="Arial" w:cs="Arial"/>
          <w:color w:val="000000"/>
          <w:sz w:val="22"/>
          <w:szCs w:val="22"/>
        </w:rPr>
      </w:pPr>
      <w:r w:rsidRPr="007B56E5">
        <w:rPr>
          <w:rFonts w:ascii="Arial" w:hAnsi="Arial" w:cs="Arial"/>
          <w:color w:val="000000"/>
          <w:sz w:val="22"/>
          <w:szCs w:val="22"/>
        </w:rPr>
        <w:t xml:space="preserve">konserwacja baz danych, testy przywracania z backup-u baz danych – raz na kwartał, </w:t>
      </w:r>
    </w:p>
    <w:p w14:paraId="52371CFD" w14:textId="77777777" w:rsidR="00EC7639" w:rsidRPr="007B56E5" w:rsidRDefault="00EC7639" w:rsidP="0004365D">
      <w:pPr>
        <w:pStyle w:val="Akapitzlist"/>
        <w:numPr>
          <w:ilvl w:val="0"/>
          <w:numId w:val="4"/>
        </w:numPr>
        <w:spacing w:line="276" w:lineRule="auto"/>
        <w:ind w:left="426" w:hanging="426"/>
        <w:jc w:val="both"/>
        <w:rPr>
          <w:rFonts w:ascii="Arial" w:hAnsi="Arial" w:cs="Arial"/>
          <w:color w:val="000000"/>
          <w:sz w:val="22"/>
          <w:szCs w:val="22"/>
        </w:rPr>
      </w:pPr>
      <w:r w:rsidRPr="007B56E5">
        <w:rPr>
          <w:rFonts w:ascii="Arial" w:hAnsi="Arial" w:cs="Arial"/>
          <w:color w:val="000000"/>
          <w:sz w:val="22"/>
          <w:szCs w:val="22"/>
        </w:rPr>
        <w:t xml:space="preserve">prace zlecone przez Zamawiającego w zakresie uzgodnionym z Wykonawcą. </w:t>
      </w:r>
    </w:p>
    <w:p w14:paraId="275FE5C9" w14:textId="77777777" w:rsidR="00EC7639" w:rsidRPr="007B56E5" w:rsidRDefault="00EC7639" w:rsidP="0004365D">
      <w:pPr>
        <w:spacing w:line="276" w:lineRule="auto"/>
        <w:rPr>
          <w:rFonts w:ascii="Arial" w:hAnsi="Arial" w:cs="Arial"/>
          <w:color w:val="000000"/>
          <w:sz w:val="22"/>
          <w:szCs w:val="22"/>
          <w:lang w:eastAsia="pl-PL"/>
        </w:rPr>
      </w:pPr>
    </w:p>
    <w:p w14:paraId="24FF1BA0" w14:textId="3E1BA99F" w:rsidR="00EC7639" w:rsidRPr="007B56E5" w:rsidRDefault="00602A49" w:rsidP="00602A49">
      <w:pPr>
        <w:pStyle w:val="Akapitzlist"/>
        <w:widowControl/>
        <w:suppressAutoHyphens w:val="0"/>
        <w:spacing w:before="120" w:line="276" w:lineRule="auto"/>
        <w:rPr>
          <w:rFonts w:ascii="Arial" w:hAnsi="Arial" w:cs="Arial"/>
          <w:b/>
          <w:bCs/>
          <w:color w:val="000000"/>
          <w:kern w:val="0"/>
          <w:sz w:val="22"/>
          <w:szCs w:val="22"/>
          <w:lang w:eastAsia="pl-PL"/>
        </w:rPr>
      </w:pPr>
      <w:r w:rsidRPr="007B56E5">
        <w:rPr>
          <w:rFonts w:ascii="Arial" w:hAnsi="Arial" w:cs="Arial"/>
          <w:b/>
          <w:bCs/>
          <w:color w:val="000000"/>
          <w:kern w:val="0"/>
          <w:sz w:val="22"/>
          <w:szCs w:val="22"/>
          <w:lang w:eastAsia="pl-PL"/>
        </w:rPr>
        <w:t xml:space="preserve">I </w:t>
      </w:r>
      <w:r w:rsidR="00C21C73" w:rsidRPr="007B56E5">
        <w:rPr>
          <w:rFonts w:ascii="Arial" w:hAnsi="Arial" w:cs="Arial"/>
          <w:b/>
          <w:bCs/>
          <w:color w:val="000000"/>
          <w:kern w:val="0"/>
          <w:sz w:val="22"/>
          <w:szCs w:val="22"/>
          <w:lang w:eastAsia="pl-PL"/>
        </w:rPr>
        <w:t>Definicje</w:t>
      </w:r>
    </w:p>
    <w:p w14:paraId="69D3872A" w14:textId="77777777" w:rsidR="00EC7639" w:rsidRPr="007B56E5" w:rsidRDefault="00EC7639" w:rsidP="0004365D">
      <w:pPr>
        <w:widowControl/>
        <w:suppressAutoHyphens w:val="0"/>
        <w:spacing w:before="120" w:line="276" w:lineRule="auto"/>
        <w:jc w:val="both"/>
        <w:rPr>
          <w:rFonts w:ascii="Arial" w:hAnsi="Arial" w:cs="Arial"/>
          <w:i/>
          <w:iCs/>
          <w:color w:val="000000"/>
          <w:kern w:val="0"/>
          <w:sz w:val="22"/>
          <w:szCs w:val="22"/>
          <w:lang w:eastAsia="pl-PL"/>
        </w:rPr>
      </w:pPr>
      <w:r w:rsidRPr="007B56E5">
        <w:rPr>
          <w:rFonts w:ascii="Arial" w:hAnsi="Arial" w:cs="Arial"/>
          <w:i/>
          <w:iCs/>
          <w:color w:val="000000"/>
          <w:kern w:val="0"/>
          <w:sz w:val="22"/>
          <w:szCs w:val="22"/>
          <w:lang w:eastAsia="pl-PL"/>
        </w:rPr>
        <w:t xml:space="preserve">Na potrzeby </w:t>
      </w:r>
      <w:r w:rsidR="008724C9" w:rsidRPr="007B56E5">
        <w:rPr>
          <w:rFonts w:ascii="Arial" w:hAnsi="Arial" w:cs="Arial"/>
          <w:i/>
          <w:iCs/>
          <w:color w:val="000000"/>
          <w:kern w:val="0"/>
          <w:sz w:val="22"/>
          <w:szCs w:val="22"/>
          <w:lang w:eastAsia="pl-PL"/>
        </w:rPr>
        <w:t xml:space="preserve">realizacji umowy </w:t>
      </w:r>
      <w:r w:rsidRPr="007B56E5">
        <w:rPr>
          <w:rFonts w:ascii="Arial" w:hAnsi="Arial" w:cs="Arial"/>
          <w:i/>
          <w:iCs/>
          <w:color w:val="000000"/>
          <w:kern w:val="0"/>
          <w:sz w:val="22"/>
          <w:szCs w:val="22"/>
          <w:lang w:eastAsia="pl-PL"/>
        </w:rPr>
        <w:t>nadaje się wymienionym niżej pojęciom następujące znaczenia:</w:t>
      </w:r>
    </w:p>
    <w:p w14:paraId="72F53F61" w14:textId="77777777" w:rsidR="00EC7639" w:rsidRPr="007B56E5" w:rsidRDefault="00EC7639" w:rsidP="0004365D">
      <w:pPr>
        <w:widowControl/>
        <w:suppressAutoHyphens w:val="0"/>
        <w:spacing w:before="120" w:line="276" w:lineRule="auto"/>
        <w:jc w:val="both"/>
        <w:rPr>
          <w:rFonts w:ascii="Arial" w:hAnsi="Arial" w:cs="Arial"/>
          <w:i/>
          <w:iCs/>
          <w:color w:val="000000"/>
          <w:kern w:val="0"/>
          <w:sz w:val="22"/>
          <w:szCs w:val="22"/>
          <w:lang w:eastAsia="pl-PL"/>
        </w:rPr>
      </w:pPr>
    </w:p>
    <w:tbl>
      <w:tblP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353"/>
      </w:tblGrid>
      <w:tr w:rsidR="00EC7639" w:rsidRPr="007B56E5" w14:paraId="13FB5D32" w14:textId="77777777" w:rsidTr="00DB3E02">
        <w:tc>
          <w:tcPr>
            <w:tcW w:w="2055" w:type="dxa"/>
          </w:tcPr>
          <w:p w14:paraId="458D665F" w14:textId="5E7AF10C" w:rsidR="00EC7639" w:rsidRPr="007B56E5" w:rsidRDefault="00DB3E02" w:rsidP="00DB3E02">
            <w:pPr>
              <w:spacing w:line="276" w:lineRule="auto"/>
              <w:rPr>
                <w:rFonts w:ascii="Arial" w:hAnsi="Arial" w:cs="Arial"/>
                <w:b/>
                <w:color w:val="000000"/>
              </w:rPr>
            </w:pPr>
            <w:r w:rsidRPr="007B56E5">
              <w:rPr>
                <w:rFonts w:ascii="Arial" w:hAnsi="Arial" w:cs="Arial"/>
                <w:b/>
                <w:color w:val="000000"/>
                <w:sz w:val="22"/>
                <w:szCs w:val="22"/>
              </w:rPr>
              <w:t xml:space="preserve">Strony </w:t>
            </w:r>
          </w:p>
        </w:tc>
        <w:tc>
          <w:tcPr>
            <w:tcW w:w="7353" w:type="dxa"/>
          </w:tcPr>
          <w:p w14:paraId="5C9D2759" w14:textId="2D7E3C91" w:rsidR="00EC7639"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 xml:space="preserve">oznacza Zamawiającego i Wykonawcę. </w:t>
            </w:r>
          </w:p>
        </w:tc>
      </w:tr>
      <w:tr w:rsidR="00EC7639" w:rsidRPr="007B56E5" w14:paraId="27A0D8F0" w14:textId="77777777" w:rsidTr="00DB3E02">
        <w:tc>
          <w:tcPr>
            <w:tcW w:w="2055" w:type="dxa"/>
          </w:tcPr>
          <w:p w14:paraId="2D33152A"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 xml:space="preserve">Zamawiający </w:t>
            </w:r>
          </w:p>
        </w:tc>
        <w:tc>
          <w:tcPr>
            <w:tcW w:w="7353" w:type="dxa"/>
          </w:tcPr>
          <w:p w14:paraId="1BBFC979"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 xml:space="preserve">Oznacza </w:t>
            </w:r>
            <w:r w:rsidRPr="007B56E5">
              <w:rPr>
                <w:rFonts w:ascii="Arial" w:eastAsia="Calibri" w:hAnsi="Arial" w:cs="Arial"/>
                <w:color w:val="000000"/>
                <w:sz w:val="22"/>
                <w:szCs w:val="22"/>
              </w:rPr>
              <w:t>Szpital w Puszczykowie im. prof. S.T. Dąbrowskiego S.A.</w:t>
            </w:r>
          </w:p>
        </w:tc>
      </w:tr>
      <w:tr w:rsidR="00EC7639" w:rsidRPr="007B56E5" w14:paraId="0CD6D848" w14:textId="77777777" w:rsidTr="00DB3E02">
        <w:trPr>
          <w:trHeight w:val="945"/>
        </w:trPr>
        <w:tc>
          <w:tcPr>
            <w:tcW w:w="2055" w:type="dxa"/>
          </w:tcPr>
          <w:p w14:paraId="0E0E8A00" w14:textId="1C95361C" w:rsidR="00EC7639" w:rsidRPr="007B56E5" w:rsidRDefault="00DB3E02" w:rsidP="00DB3E02">
            <w:pPr>
              <w:spacing w:line="276" w:lineRule="auto"/>
              <w:rPr>
                <w:rFonts w:ascii="Arial" w:hAnsi="Arial" w:cs="Arial"/>
                <w:b/>
                <w:color w:val="000000"/>
              </w:rPr>
            </w:pPr>
            <w:r w:rsidRPr="007B56E5">
              <w:rPr>
                <w:rFonts w:ascii="Arial" w:hAnsi="Arial" w:cs="Arial"/>
                <w:b/>
                <w:color w:val="000000"/>
                <w:sz w:val="22"/>
                <w:szCs w:val="22"/>
              </w:rPr>
              <w:t>Wykonawca</w:t>
            </w:r>
          </w:p>
        </w:tc>
        <w:tc>
          <w:tcPr>
            <w:tcW w:w="7353" w:type="dxa"/>
          </w:tcPr>
          <w:p w14:paraId="5ED0D70C" w14:textId="262E1765" w:rsidR="00EC7639"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podmiot, który ubiega się o udzielenie zamówienia, złożył ofertę albo zawarł umowę w postępowaniu o udzielenie zamówienia publicznego.</w:t>
            </w:r>
          </w:p>
        </w:tc>
      </w:tr>
      <w:tr w:rsidR="00EC7639" w:rsidRPr="007B56E5" w14:paraId="7628580C" w14:textId="77777777" w:rsidTr="00DB3E02">
        <w:tc>
          <w:tcPr>
            <w:tcW w:w="2055" w:type="dxa"/>
          </w:tcPr>
          <w:p w14:paraId="2933EB5E" w14:textId="20F82AF8" w:rsidR="00EC7639" w:rsidRPr="007B56E5" w:rsidRDefault="00DB3E02" w:rsidP="0004365D">
            <w:pPr>
              <w:spacing w:line="276" w:lineRule="auto"/>
              <w:rPr>
                <w:rFonts w:ascii="Arial" w:hAnsi="Arial" w:cs="Arial"/>
                <w:b/>
                <w:color w:val="000000"/>
                <w:sz w:val="22"/>
                <w:szCs w:val="22"/>
              </w:rPr>
            </w:pPr>
            <w:r w:rsidRPr="007B56E5">
              <w:rPr>
                <w:rFonts w:ascii="Arial" w:hAnsi="Arial" w:cs="Arial"/>
                <w:b/>
                <w:color w:val="000000"/>
                <w:sz w:val="22"/>
                <w:szCs w:val="22"/>
              </w:rPr>
              <w:t xml:space="preserve">Siła Wyższa </w:t>
            </w:r>
          </w:p>
        </w:tc>
        <w:tc>
          <w:tcPr>
            <w:tcW w:w="7353" w:type="dxa"/>
          </w:tcPr>
          <w:p w14:paraId="47D94B3E" w14:textId="0D302479" w:rsidR="00EC7639"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 xml:space="preserve">zdarzenia i okoliczności nadzwyczajne, pochodzące z zewnątrz, niezależne od woli i intencji którejkolwiek ze STRON, których następstw nie można było przewidzieć i im zapobiec mimo dochowania należytej staranności, w szczególności takie jak: wojna, zamieszki, rewolucja, strajk, trzęsienie ziemi, warunki atmosferyczne, pożary lub inne klęski żywiołowe, epidemia, pandemia, awaria prądu, zasilania, wybuchy lub wypadki transportowe. </w:t>
            </w:r>
          </w:p>
        </w:tc>
      </w:tr>
      <w:tr w:rsidR="00EC7639" w:rsidRPr="007B56E5" w14:paraId="023E65AC" w14:textId="77777777" w:rsidTr="00DB3E02">
        <w:tc>
          <w:tcPr>
            <w:tcW w:w="2055" w:type="dxa"/>
          </w:tcPr>
          <w:p w14:paraId="04C6ABFD" w14:textId="0CAA552C" w:rsidR="00EC7639" w:rsidRPr="007B56E5" w:rsidRDefault="00DB3E02" w:rsidP="00DB3E02">
            <w:pPr>
              <w:spacing w:line="276" w:lineRule="auto"/>
              <w:rPr>
                <w:rFonts w:ascii="Arial" w:hAnsi="Arial" w:cs="Arial"/>
                <w:b/>
                <w:color w:val="000000"/>
              </w:rPr>
            </w:pPr>
            <w:r w:rsidRPr="007B56E5">
              <w:rPr>
                <w:rFonts w:ascii="Arial" w:hAnsi="Arial" w:cs="Arial"/>
                <w:b/>
                <w:color w:val="000000"/>
                <w:sz w:val="22"/>
                <w:szCs w:val="22"/>
              </w:rPr>
              <w:t>Producent</w:t>
            </w:r>
          </w:p>
        </w:tc>
        <w:tc>
          <w:tcPr>
            <w:tcW w:w="7353" w:type="dxa"/>
          </w:tcPr>
          <w:p w14:paraId="54C0C47A" w14:textId="7D9238E5" w:rsidR="00EC7639"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 xml:space="preserve">podmiot zajmujący się tworzeniem, rozwijaniem i rozpowszechnianiem Aplikacji. </w:t>
            </w:r>
          </w:p>
        </w:tc>
      </w:tr>
      <w:tr w:rsidR="00EC7639" w:rsidRPr="007B56E5" w14:paraId="2F34E361" w14:textId="77777777" w:rsidTr="00DB3E02">
        <w:tc>
          <w:tcPr>
            <w:tcW w:w="2055" w:type="dxa"/>
          </w:tcPr>
          <w:p w14:paraId="33438F16" w14:textId="77777777" w:rsidR="00DB3E02" w:rsidRPr="007B56E5" w:rsidRDefault="00DB3E02" w:rsidP="00DB3E02">
            <w:pPr>
              <w:spacing w:line="276" w:lineRule="auto"/>
              <w:rPr>
                <w:rFonts w:ascii="Arial" w:hAnsi="Arial" w:cs="Arial"/>
                <w:b/>
                <w:color w:val="000000"/>
                <w:sz w:val="22"/>
                <w:szCs w:val="22"/>
              </w:rPr>
            </w:pPr>
            <w:r w:rsidRPr="007B56E5">
              <w:rPr>
                <w:rFonts w:ascii="Arial" w:hAnsi="Arial" w:cs="Arial"/>
                <w:b/>
                <w:color w:val="000000"/>
                <w:sz w:val="22"/>
                <w:szCs w:val="22"/>
              </w:rPr>
              <w:t xml:space="preserve">Oprogramowanie Aplikacyjne </w:t>
            </w:r>
          </w:p>
          <w:p w14:paraId="2ECF39CC" w14:textId="13E19E94" w:rsidR="00EC7639" w:rsidRPr="007B56E5" w:rsidRDefault="00EC7639" w:rsidP="0004365D">
            <w:pPr>
              <w:spacing w:line="276" w:lineRule="auto"/>
              <w:rPr>
                <w:rFonts w:ascii="Arial" w:hAnsi="Arial" w:cs="Arial"/>
                <w:b/>
                <w:color w:val="000000"/>
              </w:rPr>
            </w:pPr>
          </w:p>
        </w:tc>
        <w:tc>
          <w:tcPr>
            <w:tcW w:w="7353" w:type="dxa"/>
          </w:tcPr>
          <w:p w14:paraId="5EE9176F" w14:textId="25026C36" w:rsidR="00EC7639"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wszelkie objęte świadczeniami wynikającymi z niniejszej Umowy utwory w rozumieniu przepisów ustawy z dnia 4 lutego 1994 r. o prawie autorskim i prawach pokrewnych (tekst jedn.: Dz. U. z 2022 r., poz. 2509 ), w tym Moduły, ich Rozwinięcia i Uaktualnienia oraz Dokumentacja, jak również towarzyszące programy komputerowe.</w:t>
            </w:r>
          </w:p>
        </w:tc>
      </w:tr>
      <w:tr w:rsidR="00EC7639" w:rsidRPr="007B56E5" w14:paraId="73835078" w14:textId="77777777" w:rsidTr="00DB3E02">
        <w:tc>
          <w:tcPr>
            <w:tcW w:w="2055" w:type="dxa"/>
          </w:tcPr>
          <w:p w14:paraId="1B03C2DA" w14:textId="2620194E" w:rsidR="00EC7639" w:rsidRPr="007B56E5" w:rsidRDefault="00DB3E02" w:rsidP="00DB3E02">
            <w:pPr>
              <w:spacing w:line="276" w:lineRule="auto"/>
              <w:rPr>
                <w:rFonts w:ascii="Arial" w:hAnsi="Arial" w:cs="Arial"/>
                <w:b/>
                <w:color w:val="000000"/>
              </w:rPr>
            </w:pPr>
            <w:r w:rsidRPr="007B56E5">
              <w:rPr>
                <w:rFonts w:ascii="Arial" w:hAnsi="Arial" w:cs="Arial"/>
                <w:b/>
                <w:color w:val="000000"/>
                <w:sz w:val="22"/>
                <w:szCs w:val="22"/>
              </w:rPr>
              <w:t xml:space="preserve">Aplikacja (Moduł) </w:t>
            </w:r>
          </w:p>
        </w:tc>
        <w:tc>
          <w:tcPr>
            <w:tcW w:w="7353" w:type="dxa"/>
          </w:tcPr>
          <w:p w14:paraId="7A56EB06" w14:textId="1C454107" w:rsidR="00EC7639"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 xml:space="preserve">wyodrębnione technicznie i funkcjonalnie programy opisane kodem źródłowym charakteryzujące się spójnym zakresem funkcjonalnym i zdefiniowaną strukturą danych, oraz technologią umożliwiającą pracę z </w:t>
            </w:r>
            <w:r w:rsidRPr="007B56E5">
              <w:rPr>
                <w:rFonts w:ascii="Arial" w:hAnsi="Arial" w:cs="Arial"/>
                <w:color w:val="000000"/>
                <w:sz w:val="22"/>
                <w:szCs w:val="22"/>
              </w:rPr>
              <w:lastRenderedPageBreak/>
              <w:t xml:space="preserve">wykorzystaniem przeglądarki internetowej, jako interfejsu użytkownika (o ile występuje), realizujące swoje funkcje w interakcji z innymi Modułami w oparciu o wspólny(e) serwer(y) aplikacji. </w:t>
            </w:r>
          </w:p>
        </w:tc>
      </w:tr>
      <w:tr w:rsidR="00EC7639" w:rsidRPr="007B56E5" w14:paraId="13399E6A" w14:textId="77777777" w:rsidTr="00DB3E02">
        <w:trPr>
          <w:trHeight w:val="1185"/>
        </w:trPr>
        <w:tc>
          <w:tcPr>
            <w:tcW w:w="2055" w:type="dxa"/>
          </w:tcPr>
          <w:p w14:paraId="60F57895" w14:textId="0342CAF8" w:rsidR="00EC7639" w:rsidRPr="007B56E5" w:rsidRDefault="00DB3E02" w:rsidP="00DB3E02">
            <w:pPr>
              <w:spacing w:line="276" w:lineRule="auto"/>
              <w:rPr>
                <w:rFonts w:ascii="Arial" w:hAnsi="Arial" w:cs="Arial"/>
                <w:b/>
                <w:color w:val="000000"/>
              </w:rPr>
            </w:pPr>
            <w:r w:rsidRPr="007B56E5">
              <w:rPr>
                <w:rFonts w:ascii="Arial" w:hAnsi="Arial" w:cs="Arial"/>
                <w:b/>
                <w:color w:val="000000"/>
                <w:sz w:val="22"/>
                <w:szCs w:val="22"/>
              </w:rPr>
              <w:lastRenderedPageBreak/>
              <w:t xml:space="preserve">Licencja </w:t>
            </w:r>
          </w:p>
        </w:tc>
        <w:tc>
          <w:tcPr>
            <w:tcW w:w="7353" w:type="dxa"/>
          </w:tcPr>
          <w:p w14:paraId="441FCE49" w14:textId="38B1F954" w:rsidR="0037096E"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tytuł prawny, w oparciu, o który Zamawiający eksploatuje Aplikacje wyszczególnioną w punkcie IV będących przedmiotem świadczenia usług serwisu i dostępu do nowych wersji (Rozwinięć).</w:t>
            </w:r>
          </w:p>
        </w:tc>
      </w:tr>
      <w:tr w:rsidR="00EC7639" w:rsidRPr="007B56E5" w14:paraId="61A91820" w14:textId="77777777" w:rsidTr="00DB3E02">
        <w:tc>
          <w:tcPr>
            <w:tcW w:w="2055" w:type="dxa"/>
          </w:tcPr>
          <w:p w14:paraId="247EFE75" w14:textId="335F8280" w:rsidR="00EC7639" w:rsidRPr="007B56E5" w:rsidRDefault="00DB3E02" w:rsidP="00DB3E02">
            <w:pPr>
              <w:spacing w:line="276" w:lineRule="auto"/>
              <w:rPr>
                <w:rFonts w:ascii="Arial" w:hAnsi="Arial" w:cs="Arial"/>
                <w:b/>
                <w:color w:val="000000"/>
              </w:rPr>
            </w:pPr>
            <w:r w:rsidRPr="007B56E5">
              <w:rPr>
                <w:rFonts w:ascii="Arial" w:hAnsi="Arial" w:cs="Arial"/>
                <w:b/>
                <w:color w:val="000000"/>
                <w:sz w:val="22"/>
                <w:szCs w:val="22"/>
              </w:rPr>
              <w:t xml:space="preserve">Motor bazy danych (MBD) </w:t>
            </w:r>
          </w:p>
        </w:tc>
        <w:tc>
          <w:tcPr>
            <w:tcW w:w="7353" w:type="dxa"/>
          </w:tcPr>
          <w:p w14:paraId="0572D2C8" w14:textId="77777777" w:rsidR="00DB3E02" w:rsidRPr="007B56E5" w:rsidRDefault="00DB3E02" w:rsidP="00DB3E02">
            <w:pPr>
              <w:spacing w:line="276" w:lineRule="auto"/>
              <w:rPr>
                <w:rFonts w:ascii="Arial" w:hAnsi="Arial" w:cs="Arial"/>
                <w:color w:val="000000"/>
                <w:sz w:val="22"/>
                <w:szCs w:val="22"/>
              </w:rPr>
            </w:pPr>
            <w:r w:rsidRPr="007B56E5">
              <w:rPr>
                <w:rFonts w:ascii="Arial" w:hAnsi="Arial" w:cs="Arial"/>
                <w:color w:val="000000"/>
                <w:sz w:val="22"/>
                <w:szCs w:val="22"/>
              </w:rPr>
              <w:t xml:space="preserve">program komputerowy dedykowany do zarządzania bazami danych. </w:t>
            </w:r>
          </w:p>
          <w:p w14:paraId="36F49FF4" w14:textId="4CB590B1" w:rsidR="00EC7639" w:rsidRPr="007B56E5" w:rsidRDefault="00EC7639" w:rsidP="0004365D">
            <w:pPr>
              <w:spacing w:line="276" w:lineRule="auto"/>
              <w:rPr>
                <w:rFonts w:ascii="Arial" w:hAnsi="Arial" w:cs="Arial"/>
                <w:color w:val="000000"/>
              </w:rPr>
            </w:pPr>
          </w:p>
        </w:tc>
      </w:tr>
      <w:tr w:rsidR="00EC7639" w:rsidRPr="007B56E5" w14:paraId="7E6EED36" w14:textId="77777777" w:rsidTr="00DB3E02">
        <w:tc>
          <w:tcPr>
            <w:tcW w:w="2055" w:type="dxa"/>
          </w:tcPr>
          <w:p w14:paraId="1BE199E4" w14:textId="77777777" w:rsidR="00DB3E02" w:rsidRPr="007B56E5" w:rsidRDefault="00DB3E02" w:rsidP="00DB3E02">
            <w:pPr>
              <w:spacing w:line="276" w:lineRule="auto"/>
              <w:rPr>
                <w:rFonts w:ascii="Arial" w:hAnsi="Arial" w:cs="Arial"/>
                <w:b/>
                <w:color w:val="000000"/>
                <w:sz w:val="22"/>
                <w:szCs w:val="22"/>
              </w:rPr>
            </w:pPr>
            <w:r w:rsidRPr="007B56E5">
              <w:rPr>
                <w:rFonts w:ascii="Arial" w:hAnsi="Arial" w:cs="Arial"/>
                <w:b/>
                <w:color w:val="000000"/>
                <w:sz w:val="22"/>
                <w:szCs w:val="22"/>
              </w:rPr>
              <w:t xml:space="preserve">Baza danych </w:t>
            </w:r>
          </w:p>
          <w:p w14:paraId="2F0F5E37" w14:textId="0985B99F" w:rsidR="00EC7639" w:rsidRPr="007B56E5" w:rsidRDefault="00EC7639" w:rsidP="0004365D">
            <w:pPr>
              <w:spacing w:line="276" w:lineRule="auto"/>
              <w:rPr>
                <w:rFonts w:ascii="Arial" w:hAnsi="Arial" w:cs="Arial"/>
                <w:b/>
                <w:color w:val="000000"/>
              </w:rPr>
            </w:pPr>
          </w:p>
        </w:tc>
        <w:tc>
          <w:tcPr>
            <w:tcW w:w="7353" w:type="dxa"/>
            <w:vAlign w:val="center"/>
          </w:tcPr>
          <w:p w14:paraId="7B9E2E9B" w14:textId="6E608B9A" w:rsidR="00EC7639"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 xml:space="preserve">utworzone w wyniku eksploatacji Oprogramowania Aplikacyjnego dane ZAMAWIAJĄCEGO, przetwarzane w Motorze bazy danych. </w:t>
            </w:r>
          </w:p>
        </w:tc>
      </w:tr>
      <w:tr w:rsidR="00EC7639" w:rsidRPr="007B56E5" w14:paraId="3762C700" w14:textId="77777777" w:rsidTr="00DB3E02">
        <w:tc>
          <w:tcPr>
            <w:tcW w:w="2055" w:type="dxa"/>
          </w:tcPr>
          <w:p w14:paraId="008F2908" w14:textId="6D998184" w:rsidR="00EC7639" w:rsidRPr="007B56E5" w:rsidRDefault="00DB3E02" w:rsidP="00DB3E02">
            <w:pPr>
              <w:spacing w:line="276" w:lineRule="auto"/>
              <w:rPr>
                <w:rFonts w:ascii="Arial" w:hAnsi="Arial" w:cs="Arial"/>
                <w:b/>
                <w:color w:val="000000"/>
              </w:rPr>
            </w:pPr>
            <w:r w:rsidRPr="007B56E5">
              <w:rPr>
                <w:rFonts w:ascii="Arial" w:hAnsi="Arial" w:cs="Arial"/>
                <w:b/>
                <w:color w:val="000000"/>
                <w:sz w:val="22"/>
                <w:szCs w:val="22"/>
              </w:rPr>
              <w:t>Infrastruktura</w:t>
            </w:r>
          </w:p>
        </w:tc>
        <w:tc>
          <w:tcPr>
            <w:tcW w:w="7353" w:type="dxa"/>
          </w:tcPr>
          <w:p w14:paraId="0F25C77D" w14:textId="01457B5B" w:rsidR="00EC7639"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elementy systemu teleinformatycznego, z których obecnie korzysta ZAMAWIAJĄCY takie jak m.in.: serwer, stacje robocze, sieć komputerowa, oprogramowanie systemowe (obejmujące także oprogramowanie wirtualizacyjne i programy towarzyszące) oraz infrastruktura serwerowa i oprogramowanie, które Zamawiający przewidział na potrzeby realizacji przedmiotu zamówienia.</w:t>
            </w:r>
          </w:p>
        </w:tc>
      </w:tr>
      <w:tr w:rsidR="00EC7639" w:rsidRPr="007B56E5" w14:paraId="46D1F6AB" w14:textId="77777777" w:rsidTr="00DB3E02">
        <w:tc>
          <w:tcPr>
            <w:tcW w:w="2055" w:type="dxa"/>
          </w:tcPr>
          <w:p w14:paraId="042E09CA" w14:textId="77777777" w:rsidR="00DB3E02" w:rsidRPr="007B56E5" w:rsidRDefault="00DB3E02" w:rsidP="00DB3E02">
            <w:pPr>
              <w:spacing w:line="276" w:lineRule="auto"/>
              <w:rPr>
                <w:rFonts w:ascii="Arial" w:hAnsi="Arial" w:cs="Arial"/>
                <w:b/>
                <w:color w:val="000000"/>
                <w:sz w:val="22"/>
                <w:szCs w:val="22"/>
              </w:rPr>
            </w:pPr>
            <w:r w:rsidRPr="007B56E5">
              <w:rPr>
                <w:rFonts w:ascii="Arial" w:hAnsi="Arial" w:cs="Arial"/>
                <w:b/>
                <w:color w:val="000000"/>
                <w:sz w:val="22"/>
                <w:szCs w:val="22"/>
              </w:rPr>
              <w:t xml:space="preserve">Użytkownik </w:t>
            </w:r>
          </w:p>
          <w:p w14:paraId="63792001" w14:textId="5563A5C6" w:rsidR="00EC7639" w:rsidRPr="007B56E5" w:rsidRDefault="00EC7639" w:rsidP="0004365D">
            <w:pPr>
              <w:spacing w:line="276" w:lineRule="auto"/>
              <w:rPr>
                <w:rFonts w:ascii="Arial" w:hAnsi="Arial" w:cs="Arial"/>
                <w:b/>
                <w:color w:val="000000"/>
              </w:rPr>
            </w:pPr>
          </w:p>
        </w:tc>
        <w:tc>
          <w:tcPr>
            <w:tcW w:w="7353" w:type="dxa"/>
          </w:tcPr>
          <w:p w14:paraId="38CDB628" w14:textId="3B91B734" w:rsidR="00EC7639" w:rsidRPr="007B56E5" w:rsidRDefault="00DB3E02" w:rsidP="00DB3E02">
            <w:pPr>
              <w:spacing w:line="276" w:lineRule="auto"/>
              <w:rPr>
                <w:rFonts w:ascii="Arial" w:hAnsi="Arial" w:cs="Arial"/>
                <w:color w:val="000000"/>
              </w:rPr>
            </w:pPr>
            <w:r w:rsidRPr="007B56E5">
              <w:rPr>
                <w:rFonts w:ascii="Arial" w:hAnsi="Arial" w:cs="Arial"/>
                <w:color w:val="000000"/>
                <w:sz w:val="22"/>
                <w:szCs w:val="22"/>
              </w:rPr>
              <w:t>Osoba fizyczna posiadająca przyznane przez Zamawiającego dane identyfikacyjne umożliwiające uwierzytelnianie w Aplikacji/jach.</w:t>
            </w:r>
          </w:p>
        </w:tc>
      </w:tr>
      <w:tr w:rsidR="00EC7639" w:rsidRPr="007B56E5" w14:paraId="79F430C5" w14:textId="77777777" w:rsidTr="00DB3E02">
        <w:tc>
          <w:tcPr>
            <w:tcW w:w="2055" w:type="dxa"/>
          </w:tcPr>
          <w:p w14:paraId="5887823F" w14:textId="77777777" w:rsidR="00DB3E02" w:rsidRPr="007B56E5" w:rsidRDefault="00DB3E02" w:rsidP="00DB3E02">
            <w:pPr>
              <w:spacing w:line="276" w:lineRule="auto"/>
              <w:rPr>
                <w:rFonts w:ascii="Arial" w:hAnsi="Arial" w:cs="Arial"/>
                <w:b/>
                <w:color w:val="000000"/>
                <w:sz w:val="22"/>
                <w:szCs w:val="22"/>
              </w:rPr>
            </w:pPr>
            <w:r w:rsidRPr="007B56E5">
              <w:rPr>
                <w:rFonts w:ascii="Arial" w:hAnsi="Arial" w:cs="Arial"/>
                <w:b/>
                <w:color w:val="000000"/>
                <w:sz w:val="22"/>
                <w:szCs w:val="22"/>
              </w:rPr>
              <w:t xml:space="preserve">Błąd Aplikacji </w:t>
            </w:r>
          </w:p>
          <w:p w14:paraId="7FF0EBAA" w14:textId="4427C7E6" w:rsidR="00EC7639" w:rsidRPr="007B56E5" w:rsidRDefault="00EC7639" w:rsidP="0004365D">
            <w:pPr>
              <w:spacing w:line="276" w:lineRule="auto"/>
              <w:rPr>
                <w:rFonts w:ascii="Arial" w:hAnsi="Arial" w:cs="Arial"/>
                <w:b/>
                <w:color w:val="000000"/>
              </w:rPr>
            </w:pPr>
          </w:p>
        </w:tc>
        <w:tc>
          <w:tcPr>
            <w:tcW w:w="7353" w:type="dxa"/>
          </w:tcPr>
          <w:p w14:paraId="3FD46535" w14:textId="77777777" w:rsidR="00DB3E02" w:rsidRPr="007B56E5" w:rsidRDefault="00DB3E02" w:rsidP="00DB3E02">
            <w:pPr>
              <w:numPr>
                <w:ilvl w:val="1"/>
                <w:numId w:val="5"/>
              </w:numPr>
              <w:spacing w:line="276" w:lineRule="auto"/>
              <w:rPr>
                <w:rFonts w:ascii="Arial" w:hAnsi="Arial" w:cs="Arial"/>
                <w:color w:val="000000"/>
              </w:rPr>
            </w:pPr>
            <w:r w:rsidRPr="007B56E5">
              <w:rPr>
                <w:rFonts w:ascii="Arial" w:hAnsi="Arial" w:cs="Arial"/>
                <w:color w:val="000000"/>
              </w:rPr>
              <w:t>powtarzalne działanie / zaniechanie, pojawiające się za każdym razem w tym samym miejscu w Module na różnych stacjach roboczych (terminalach) i prowadzące w każdym przypadku do otrzymywania nieprawidłowych wyników. Z zakresu definicji wyłącza się nieprawidłowe działanie lub brak działania Modułu powodowane przez następujące okoliczności:</w:t>
            </w:r>
          </w:p>
          <w:p w14:paraId="3A6BFCCE" w14:textId="2DC724F5"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1</w:t>
            </w:r>
            <w:r w:rsidR="00DB3E02" w:rsidRPr="007B56E5">
              <w:rPr>
                <w:rFonts w:ascii="Arial" w:hAnsi="Arial" w:cs="Arial"/>
                <w:color w:val="000000"/>
              </w:rPr>
              <w:t xml:space="preserve">) zastosowanie / użycie Modułu w sposób niezgodny z przeznaczeniem, </w:t>
            </w:r>
          </w:p>
          <w:p w14:paraId="5BCE341D" w14:textId="28D73727"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2</w:t>
            </w:r>
            <w:r w:rsidR="00DB3E02" w:rsidRPr="007B56E5">
              <w:rPr>
                <w:rFonts w:ascii="Arial" w:hAnsi="Arial" w:cs="Arial"/>
                <w:color w:val="000000"/>
              </w:rPr>
              <w:t xml:space="preserve">) zastosowanie / użycie Modułu w sposób niezgodny z Dokumentacją, </w:t>
            </w:r>
          </w:p>
          <w:p w14:paraId="10B22F1B" w14:textId="33942603"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3</w:t>
            </w:r>
            <w:r w:rsidR="00DB3E02" w:rsidRPr="007B56E5">
              <w:rPr>
                <w:rFonts w:ascii="Arial" w:hAnsi="Arial" w:cs="Arial"/>
                <w:color w:val="000000"/>
              </w:rPr>
              <w:t xml:space="preserve">) wprowadzenie przez Użytkownika nieprawidłowych danych, </w:t>
            </w:r>
          </w:p>
          <w:p w14:paraId="1EC5C7DF" w14:textId="2267C5BB"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4</w:t>
            </w:r>
            <w:r w:rsidR="00DB3E02" w:rsidRPr="007B56E5">
              <w:rPr>
                <w:rFonts w:ascii="Arial" w:hAnsi="Arial" w:cs="Arial"/>
                <w:color w:val="000000"/>
              </w:rPr>
              <w:t xml:space="preserve">) użytkowanie Modułu na Infrastrukturze niespełniającej ogólnie przyjętych w branży norm technicznych oraz bezpieczeństwa, </w:t>
            </w:r>
          </w:p>
          <w:p w14:paraId="24917E2B" w14:textId="1F510F6E"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5</w:t>
            </w:r>
            <w:r w:rsidR="00DB3E02" w:rsidRPr="007B56E5">
              <w:rPr>
                <w:rFonts w:ascii="Arial" w:hAnsi="Arial" w:cs="Arial"/>
                <w:color w:val="000000"/>
              </w:rPr>
              <w:t xml:space="preserve">) użytkowanie Modułu, MBD lub oprogramowania systemowego na Infrastrukturze niespełniającej Minimalnych parametrów wydajnościowych bądź zaleceń Producenta Modułu, określonych dla serwerów lub wskazanej ilości stanowisk roboczych, </w:t>
            </w:r>
          </w:p>
          <w:p w14:paraId="7CA20E62" w14:textId="6D3DBF43"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6</w:t>
            </w:r>
            <w:r w:rsidR="00DB3E02" w:rsidRPr="007B56E5">
              <w:rPr>
                <w:rFonts w:ascii="Arial" w:hAnsi="Arial" w:cs="Arial"/>
                <w:color w:val="000000"/>
              </w:rPr>
              <w:t xml:space="preserve">) użytkowanie Motoru Bazy Danych lub oprogramowania systemowego na Infrastrukturze niespełniającej minimalnych parametrów bądź zaleceń producentów Motoru Bazy Danych lub oprogramowania systemowego, publikowanych dla wersji bazy danych lub oprogramowania systemowego, z którymi w danym momencie eksploatowany jest Moduł, </w:t>
            </w:r>
          </w:p>
          <w:p w14:paraId="700ED2D7" w14:textId="1BD445D5"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7</w:t>
            </w:r>
            <w:r w:rsidR="00DB3E02" w:rsidRPr="007B56E5">
              <w:rPr>
                <w:rFonts w:ascii="Arial" w:hAnsi="Arial" w:cs="Arial"/>
                <w:color w:val="000000"/>
              </w:rPr>
              <w:t xml:space="preserve">) współpraca Modułu z Motorem Bazy Danych lub oprogramowaniem systemowym w wersjach niewspieranych przez ich producentów. </w:t>
            </w:r>
          </w:p>
          <w:p w14:paraId="03BB6B16" w14:textId="2712EB29"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8</w:t>
            </w:r>
            <w:r w:rsidR="00DB3E02" w:rsidRPr="007B56E5">
              <w:rPr>
                <w:rFonts w:ascii="Arial" w:hAnsi="Arial" w:cs="Arial"/>
                <w:color w:val="000000"/>
              </w:rPr>
              <w:t xml:space="preserve">) współpraca Modułu z Motorem Bazy Danych obciążonej innymi programami niż Oprogramowanie Aplikacyjne w szczególności dodatkowymi instancjami bazodanowymi lub funkcjami w bazach danych, </w:t>
            </w:r>
          </w:p>
          <w:p w14:paraId="77A6FBD6" w14:textId="2A4BFE5D"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9</w:t>
            </w:r>
            <w:r w:rsidR="00DB3E02" w:rsidRPr="007B56E5">
              <w:rPr>
                <w:rFonts w:ascii="Arial" w:hAnsi="Arial" w:cs="Arial"/>
                <w:color w:val="000000"/>
              </w:rPr>
              <w:t>) użytkowanie Motoru Bazy Danych lub oprogramowania systemowego na Infrastrukturze znajdującej się w pomieszczeniach z niesprawną lub niewydolną klimatyzacją lub urządzeniami</w:t>
            </w:r>
          </w:p>
          <w:p w14:paraId="4807CA89" w14:textId="50276CE5"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10</w:t>
            </w:r>
            <w:r w:rsidR="00DB3E02" w:rsidRPr="007B56E5">
              <w:rPr>
                <w:rFonts w:ascii="Arial" w:hAnsi="Arial" w:cs="Arial"/>
                <w:color w:val="000000"/>
              </w:rPr>
              <w:t xml:space="preserve">) utrzymującymi odpowiednią wilgotność powietrza, </w:t>
            </w:r>
          </w:p>
          <w:p w14:paraId="6DF1D5AA" w14:textId="77777777" w:rsidR="00DB3E02" w:rsidRPr="007B56E5" w:rsidRDefault="00DB3E02" w:rsidP="00DB3E02">
            <w:pPr>
              <w:numPr>
                <w:ilvl w:val="1"/>
                <w:numId w:val="5"/>
              </w:numPr>
              <w:spacing w:line="276" w:lineRule="auto"/>
              <w:rPr>
                <w:rFonts w:ascii="Arial" w:hAnsi="Arial" w:cs="Arial"/>
                <w:color w:val="000000"/>
              </w:rPr>
            </w:pPr>
            <w:r w:rsidRPr="007B56E5">
              <w:rPr>
                <w:rFonts w:ascii="Arial" w:hAnsi="Arial" w:cs="Arial"/>
                <w:color w:val="000000"/>
              </w:rPr>
              <w:t xml:space="preserve">użytkowanie Motoru Bazy Danych lub oprogramowania systemowego na Infrastrukturze znajdującej się w pomieszczeniach z niesprawną lub niewydolną instalacją elektryczną i zasilaniem elektrycznym, </w:t>
            </w:r>
          </w:p>
          <w:p w14:paraId="719ECA2C" w14:textId="1C49FE27" w:rsidR="00DB3E02" w:rsidRPr="007B56E5" w:rsidRDefault="00602A49" w:rsidP="00602A49">
            <w:pPr>
              <w:spacing w:line="276" w:lineRule="auto"/>
              <w:rPr>
                <w:rFonts w:ascii="Arial" w:hAnsi="Arial" w:cs="Arial"/>
                <w:color w:val="000000"/>
              </w:rPr>
            </w:pPr>
            <w:r w:rsidRPr="007B56E5">
              <w:rPr>
                <w:rFonts w:ascii="Arial" w:hAnsi="Arial" w:cs="Arial"/>
                <w:color w:val="000000"/>
              </w:rPr>
              <w:t>11</w:t>
            </w:r>
            <w:r w:rsidR="00DB3E02" w:rsidRPr="007B56E5">
              <w:rPr>
                <w:rFonts w:ascii="Arial" w:hAnsi="Arial" w:cs="Arial"/>
                <w:color w:val="000000"/>
              </w:rPr>
              <w:t xml:space="preserve">) uszkodzenia nośników danych, </w:t>
            </w:r>
          </w:p>
          <w:p w14:paraId="73BEFE15" w14:textId="5EE57F50"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12</w:t>
            </w:r>
            <w:r w:rsidR="00DB3E02" w:rsidRPr="007B56E5">
              <w:rPr>
                <w:rFonts w:ascii="Arial" w:hAnsi="Arial" w:cs="Arial"/>
                <w:color w:val="000000"/>
              </w:rPr>
              <w:t xml:space="preserve">) działanie wirusa komputerowego, </w:t>
            </w:r>
          </w:p>
          <w:p w14:paraId="01264E77" w14:textId="61101A8C" w:rsidR="00DB3E02" w:rsidRPr="007B56E5" w:rsidRDefault="00DB3E02" w:rsidP="00DB3E02">
            <w:pPr>
              <w:numPr>
                <w:ilvl w:val="1"/>
                <w:numId w:val="5"/>
              </w:numPr>
              <w:spacing w:line="276" w:lineRule="auto"/>
              <w:rPr>
                <w:rFonts w:ascii="Arial" w:hAnsi="Arial" w:cs="Arial"/>
                <w:color w:val="000000"/>
              </w:rPr>
            </w:pPr>
            <w:r w:rsidRPr="007B56E5">
              <w:rPr>
                <w:rFonts w:ascii="Arial" w:hAnsi="Arial" w:cs="Arial"/>
                <w:color w:val="000000"/>
              </w:rPr>
              <w:t xml:space="preserve">m) wdrożenie Modułu wykonane w sposób wadliwy, z wyłączeniem sytuacji, w której wdrożenie było wykonywane przez WYKONAWCĘ, </w:t>
            </w:r>
          </w:p>
          <w:p w14:paraId="359CCED3" w14:textId="09067B95"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13</w:t>
            </w:r>
            <w:r w:rsidR="00DB3E02" w:rsidRPr="007B56E5">
              <w:rPr>
                <w:rFonts w:ascii="Arial" w:hAnsi="Arial" w:cs="Arial"/>
                <w:color w:val="000000"/>
              </w:rPr>
              <w:t xml:space="preserve">) niewłaściwa parametryzacja Modułu lub oprogramowania systemowego i Motoru Bazy Danych, z którymi Moduł współpracuje, z wyłączeniem sytuacji, w której parametryzacja była wykonywana przez WYKONAWCĘ, </w:t>
            </w:r>
          </w:p>
          <w:p w14:paraId="5BB732D8" w14:textId="1347592E" w:rsidR="00DB3E02" w:rsidRPr="007B56E5" w:rsidRDefault="00602A49" w:rsidP="00DB3E02">
            <w:pPr>
              <w:numPr>
                <w:ilvl w:val="1"/>
                <w:numId w:val="5"/>
              </w:numPr>
              <w:spacing w:line="276" w:lineRule="auto"/>
              <w:rPr>
                <w:rFonts w:ascii="Arial" w:hAnsi="Arial" w:cs="Arial"/>
                <w:color w:val="000000"/>
              </w:rPr>
            </w:pPr>
            <w:r w:rsidRPr="007B56E5">
              <w:rPr>
                <w:rFonts w:ascii="Arial" w:hAnsi="Arial" w:cs="Arial"/>
                <w:color w:val="000000"/>
              </w:rPr>
              <w:t>14</w:t>
            </w:r>
            <w:r w:rsidR="00DB3E02" w:rsidRPr="007B56E5">
              <w:rPr>
                <w:rFonts w:ascii="Arial" w:hAnsi="Arial" w:cs="Arial"/>
                <w:color w:val="000000"/>
              </w:rPr>
              <w:t xml:space="preserve">) wszelkie działania ZAMAWIAJĄCEGO lub osób trzecich polegające na modyfikacji Oprogramowania Aplikacyjnego, ingerencji w to Oprogramowanie, z naruszeniem warunków licencyjnych nałożonych na ZAMAWIAJĄCEGO postanowieniami Umowy lub zgodne z tymi warunkami, lecz przeprowadzone z wykorzystaniem narządzi nieudostępnionych przez WYKONAWCĘ albo zapisanie danych w instancji bazy danych z którą współpracuje Oprogramowanie Aplikacyjne przez inne programy lub narzędzia, </w:t>
            </w:r>
          </w:p>
          <w:p w14:paraId="02B89E62" w14:textId="68587E7D" w:rsidR="00DB3E02" w:rsidRPr="007B56E5" w:rsidRDefault="00602A49" w:rsidP="00DB3E02">
            <w:pPr>
              <w:pStyle w:val="Default"/>
              <w:spacing w:after="51"/>
              <w:rPr>
                <w:rFonts w:ascii="Arial" w:eastAsia="Times New Roman" w:hAnsi="Arial" w:cs="Arial"/>
                <w:kern w:val="2"/>
                <w:lang w:eastAsia="en-US"/>
              </w:rPr>
            </w:pPr>
            <w:r w:rsidRPr="007B56E5">
              <w:rPr>
                <w:rFonts w:ascii="Arial" w:eastAsia="Times New Roman" w:hAnsi="Arial" w:cs="Arial"/>
                <w:kern w:val="2"/>
                <w:lang w:eastAsia="en-US"/>
              </w:rPr>
              <w:t>15</w:t>
            </w:r>
            <w:r w:rsidR="00DB3E02" w:rsidRPr="007B56E5">
              <w:rPr>
                <w:rFonts w:ascii="Arial" w:eastAsia="Times New Roman" w:hAnsi="Arial" w:cs="Arial"/>
                <w:kern w:val="2"/>
                <w:lang w:eastAsia="en-US"/>
              </w:rPr>
              <w:t xml:space="preserve">) wszelkie działania ZAMAWIAJĄCEGO lub osób trzecich ingerujące w programy, z którymi Oprogramowanie Aplikacyjne zostało zintegrowane w zakresie wywołującym skutki dla tej integracji (sterowniki laboratoryjne, interfejsy HL7, interfejsy DICOM, web service, inne), </w:t>
            </w:r>
          </w:p>
          <w:p w14:paraId="7FA0C64D" w14:textId="3673EFB4" w:rsidR="00DB3E02" w:rsidRPr="007B56E5" w:rsidRDefault="00602A49" w:rsidP="00DB3E02">
            <w:pPr>
              <w:pStyle w:val="Default"/>
              <w:spacing w:after="51"/>
              <w:rPr>
                <w:rFonts w:ascii="Arial" w:eastAsia="Times New Roman" w:hAnsi="Arial" w:cs="Arial"/>
                <w:kern w:val="2"/>
                <w:lang w:eastAsia="en-US"/>
              </w:rPr>
            </w:pPr>
            <w:r w:rsidRPr="007B56E5">
              <w:rPr>
                <w:rFonts w:ascii="Arial" w:eastAsia="Times New Roman" w:hAnsi="Arial" w:cs="Arial"/>
                <w:kern w:val="2"/>
                <w:lang w:eastAsia="en-US"/>
              </w:rPr>
              <w:t>16</w:t>
            </w:r>
            <w:r w:rsidR="00DB3E02" w:rsidRPr="007B56E5">
              <w:rPr>
                <w:rFonts w:ascii="Arial" w:eastAsia="Times New Roman" w:hAnsi="Arial" w:cs="Arial"/>
                <w:kern w:val="2"/>
                <w:lang w:eastAsia="en-US"/>
              </w:rPr>
              <w:t xml:space="preserve">) niezainstalowanie przez ZAMAWIAJĄCEGO opublikowanych w serwisie Helpdesk Uaktualnień, bądź obowiązkowych Rozwinięć Modułu, </w:t>
            </w:r>
          </w:p>
          <w:p w14:paraId="55E47AB9" w14:textId="12FC40D9" w:rsidR="00DB3E02" w:rsidRPr="007B56E5" w:rsidRDefault="00602A49" w:rsidP="00DB3E02">
            <w:pPr>
              <w:pStyle w:val="Default"/>
              <w:spacing w:after="51"/>
              <w:rPr>
                <w:rFonts w:ascii="Arial" w:eastAsia="Times New Roman" w:hAnsi="Arial" w:cs="Arial"/>
                <w:kern w:val="2"/>
                <w:lang w:eastAsia="en-US"/>
              </w:rPr>
            </w:pPr>
            <w:r w:rsidRPr="007B56E5">
              <w:rPr>
                <w:rFonts w:ascii="Arial" w:eastAsia="Times New Roman" w:hAnsi="Arial" w:cs="Arial"/>
                <w:kern w:val="2"/>
                <w:lang w:eastAsia="en-US"/>
              </w:rPr>
              <w:t>17</w:t>
            </w:r>
            <w:r w:rsidR="00DB3E02" w:rsidRPr="007B56E5">
              <w:rPr>
                <w:rFonts w:ascii="Arial" w:eastAsia="Times New Roman" w:hAnsi="Arial" w:cs="Arial"/>
                <w:kern w:val="2"/>
                <w:lang w:eastAsia="en-US"/>
              </w:rPr>
              <w:t xml:space="preserve">) brak zgłoszenia niepomyślnego wykonania aktualizacji Modułu i jego dalsza eksploatacja mimo pojawiania się informacji o błędach (dotyczy także logów), </w:t>
            </w:r>
          </w:p>
          <w:p w14:paraId="3944FAA0" w14:textId="634DB436" w:rsidR="00DB3E02" w:rsidRPr="007B56E5" w:rsidRDefault="00602A49" w:rsidP="00DB3E02">
            <w:pPr>
              <w:pStyle w:val="Default"/>
              <w:spacing w:after="51"/>
              <w:rPr>
                <w:rFonts w:ascii="Arial" w:eastAsia="Times New Roman" w:hAnsi="Arial" w:cs="Arial"/>
                <w:kern w:val="2"/>
                <w:lang w:eastAsia="en-US"/>
              </w:rPr>
            </w:pPr>
            <w:r w:rsidRPr="007B56E5">
              <w:rPr>
                <w:rFonts w:ascii="Arial" w:eastAsia="Times New Roman" w:hAnsi="Arial" w:cs="Arial"/>
                <w:kern w:val="2"/>
                <w:lang w:eastAsia="en-US"/>
              </w:rPr>
              <w:t>18</w:t>
            </w:r>
            <w:r w:rsidR="00DB3E02" w:rsidRPr="007B56E5">
              <w:rPr>
                <w:rFonts w:ascii="Arial" w:eastAsia="Times New Roman" w:hAnsi="Arial" w:cs="Arial"/>
                <w:kern w:val="2"/>
                <w:lang w:eastAsia="en-US"/>
              </w:rPr>
              <w:t xml:space="preserve">) niezastosowanie się ZAMAWIAJĄCEGO do zaleceń w zakresie eksploatacji Modułu lub jego </w:t>
            </w:r>
          </w:p>
          <w:p w14:paraId="264FA9CA" w14:textId="369038B4" w:rsidR="00DB3E02" w:rsidRPr="007B56E5" w:rsidRDefault="00602A49" w:rsidP="00DB3E02">
            <w:pPr>
              <w:pStyle w:val="Default"/>
              <w:spacing w:after="51"/>
              <w:rPr>
                <w:rFonts w:ascii="Arial" w:eastAsia="Times New Roman" w:hAnsi="Arial" w:cs="Arial"/>
                <w:kern w:val="2"/>
                <w:lang w:eastAsia="en-US"/>
              </w:rPr>
            </w:pPr>
            <w:r w:rsidRPr="007B56E5">
              <w:rPr>
                <w:rFonts w:ascii="Arial" w:eastAsia="Times New Roman" w:hAnsi="Arial" w:cs="Arial"/>
                <w:kern w:val="2"/>
                <w:lang w:eastAsia="en-US"/>
              </w:rPr>
              <w:t>19</w:t>
            </w:r>
            <w:r w:rsidR="00A750B1" w:rsidRPr="007B56E5">
              <w:rPr>
                <w:rFonts w:ascii="Arial" w:eastAsia="Times New Roman" w:hAnsi="Arial" w:cs="Arial"/>
                <w:kern w:val="2"/>
                <w:lang w:eastAsia="en-US"/>
              </w:rPr>
              <w:t xml:space="preserve">) </w:t>
            </w:r>
            <w:r w:rsidR="00DB3E02" w:rsidRPr="007B56E5">
              <w:rPr>
                <w:rFonts w:ascii="Arial" w:eastAsia="Times New Roman" w:hAnsi="Arial" w:cs="Arial"/>
                <w:kern w:val="2"/>
                <w:lang w:eastAsia="en-US"/>
              </w:rPr>
              <w:t xml:space="preserve">użytkowanie Modułu z naruszeniem warunków licencyjnych nałożonych na ZAMAWIAJĄCEGO postanowieniami Umowy, </w:t>
            </w:r>
          </w:p>
          <w:p w14:paraId="2CA8B8C3" w14:textId="77777777" w:rsidR="00A750B1" w:rsidRPr="007B56E5" w:rsidRDefault="00A750B1" w:rsidP="00DB3E02">
            <w:pPr>
              <w:pStyle w:val="Default"/>
              <w:rPr>
                <w:rFonts w:ascii="Arial" w:eastAsia="Times New Roman" w:hAnsi="Arial" w:cs="Arial"/>
                <w:kern w:val="2"/>
                <w:lang w:eastAsia="en-US"/>
              </w:rPr>
            </w:pPr>
            <w:r w:rsidRPr="007B56E5">
              <w:rPr>
                <w:rFonts w:ascii="Arial" w:eastAsia="Times New Roman" w:hAnsi="Arial" w:cs="Arial"/>
                <w:kern w:val="2"/>
                <w:lang w:eastAsia="en-US"/>
              </w:rPr>
              <w:t xml:space="preserve">u) </w:t>
            </w:r>
            <w:r w:rsidR="00DB3E02" w:rsidRPr="007B56E5">
              <w:rPr>
                <w:rFonts w:ascii="Arial" w:eastAsia="Times New Roman" w:hAnsi="Arial" w:cs="Arial"/>
                <w:kern w:val="2"/>
                <w:lang w:eastAsia="en-US"/>
              </w:rPr>
              <w:t>blokowanie funkcji Modułu przez inne oprogramowanie, np. programy antywirusowe,</w:t>
            </w:r>
          </w:p>
          <w:p w14:paraId="59315FCE" w14:textId="597891E8" w:rsidR="00DB3E02" w:rsidRPr="007B56E5" w:rsidRDefault="00602A49" w:rsidP="00DB3E02">
            <w:pPr>
              <w:pStyle w:val="Default"/>
              <w:rPr>
                <w:rFonts w:ascii="Arial" w:eastAsia="Times New Roman" w:hAnsi="Arial" w:cs="Arial"/>
                <w:kern w:val="2"/>
                <w:lang w:eastAsia="en-US"/>
              </w:rPr>
            </w:pPr>
            <w:r w:rsidRPr="007B56E5">
              <w:rPr>
                <w:rFonts w:ascii="Arial" w:eastAsia="Times New Roman" w:hAnsi="Arial" w:cs="Arial"/>
                <w:kern w:val="2"/>
                <w:lang w:eastAsia="en-US"/>
              </w:rPr>
              <w:t>20</w:t>
            </w:r>
            <w:r w:rsidR="00DB3E02" w:rsidRPr="007B56E5">
              <w:rPr>
                <w:rFonts w:ascii="Arial" w:eastAsia="Times New Roman" w:hAnsi="Arial" w:cs="Arial"/>
                <w:kern w:val="2"/>
                <w:lang w:eastAsia="en-US"/>
              </w:rPr>
              <w:t xml:space="preserve">) działanie Siły Wyższej, </w:t>
            </w:r>
          </w:p>
          <w:p w14:paraId="6A131AB3" w14:textId="271F3384" w:rsidR="00EC7639" w:rsidRPr="007B56E5" w:rsidRDefault="00A750B1" w:rsidP="00A750B1">
            <w:pPr>
              <w:pStyle w:val="Default"/>
              <w:rPr>
                <w:rFonts w:ascii="Arial" w:hAnsi="Arial" w:cs="Arial"/>
              </w:rPr>
            </w:pPr>
            <w:r w:rsidRPr="007B56E5">
              <w:rPr>
                <w:rFonts w:ascii="Arial" w:eastAsia="Times New Roman" w:hAnsi="Arial" w:cs="Arial"/>
                <w:kern w:val="2"/>
                <w:lang w:eastAsia="en-US"/>
              </w:rPr>
              <w:t>Szczególnymi rodzajami Błędów Aplikacji są Awarie oraz Usterki Programistyczne.</w:t>
            </w:r>
          </w:p>
        </w:tc>
      </w:tr>
      <w:tr w:rsidR="00EC7639" w:rsidRPr="007B56E5" w14:paraId="5D4B0644" w14:textId="77777777" w:rsidTr="00DB3E02">
        <w:tc>
          <w:tcPr>
            <w:tcW w:w="2055" w:type="dxa"/>
          </w:tcPr>
          <w:p w14:paraId="1B6CAB21" w14:textId="6612139F" w:rsidR="00A750B1" w:rsidRPr="007B56E5" w:rsidRDefault="00A750B1" w:rsidP="00A750B1">
            <w:pPr>
              <w:spacing w:line="276" w:lineRule="auto"/>
              <w:rPr>
                <w:rFonts w:ascii="Arial" w:hAnsi="Arial" w:cs="Arial"/>
                <w:b/>
                <w:color w:val="000000"/>
                <w:sz w:val="22"/>
                <w:szCs w:val="22"/>
              </w:rPr>
            </w:pPr>
            <w:r w:rsidRPr="007B56E5">
              <w:rPr>
                <w:rFonts w:ascii="Arial" w:hAnsi="Arial" w:cs="Arial"/>
                <w:b/>
                <w:color w:val="000000"/>
                <w:sz w:val="22"/>
                <w:szCs w:val="22"/>
              </w:rPr>
              <w:t xml:space="preserve">Awaria </w:t>
            </w:r>
          </w:p>
          <w:p w14:paraId="27FFFD6A" w14:textId="6A80E8D9" w:rsidR="00EC7639" w:rsidRPr="007B56E5" w:rsidRDefault="00EC7639" w:rsidP="0004365D">
            <w:pPr>
              <w:spacing w:line="276" w:lineRule="auto"/>
              <w:rPr>
                <w:rFonts w:ascii="Arial" w:hAnsi="Arial" w:cs="Arial"/>
                <w:b/>
                <w:color w:val="000000"/>
              </w:rPr>
            </w:pPr>
          </w:p>
        </w:tc>
        <w:tc>
          <w:tcPr>
            <w:tcW w:w="7353" w:type="dxa"/>
          </w:tcPr>
          <w:p w14:paraId="22A98B20" w14:textId="304FEFA3" w:rsidR="00EC7639" w:rsidRPr="007B56E5" w:rsidRDefault="00A750B1" w:rsidP="00A750B1">
            <w:pPr>
              <w:spacing w:line="276" w:lineRule="auto"/>
              <w:rPr>
                <w:rFonts w:ascii="Arial" w:hAnsi="Arial" w:cs="Arial"/>
                <w:color w:val="000000"/>
              </w:rPr>
            </w:pPr>
            <w:r w:rsidRPr="007B56E5">
              <w:rPr>
                <w:rFonts w:ascii="Arial" w:hAnsi="Arial" w:cs="Arial"/>
                <w:color w:val="000000"/>
                <w:sz w:val="22"/>
                <w:szCs w:val="22"/>
              </w:rPr>
              <w:t>krytyczny Błąd Aplikacji powodujący, że nie jest możliwa eksploatacja jej istotnego obszaru z powodu uszkodzenia lub utraty: kodu programu, struktur danych, zawartości bazy danych, integralności danych oraz inne Błędy, jeżeli podejmowane w konsekwencji ich wystąpienia decyzje medyczne mogą mieć negatywny wpływ na stan zdrowia pacjenta.</w:t>
            </w:r>
          </w:p>
        </w:tc>
      </w:tr>
      <w:tr w:rsidR="00EC7639" w:rsidRPr="007B56E5" w14:paraId="4E14A835" w14:textId="77777777" w:rsidTr="00DB3E02">
        <w:tc>
          <w:tcPr>
            <w:tcW w:w="2055" w:type="dxa"/>
          </w:tcPr>
          <w:p w14:paraId="2A771249" w14:textId="77777777" w:rsidR="00A750B1" w:rsidRPr="007B56E5" w:rsidRDefault="00A750B1" w:rsidP="00A750B1">
            <w:pPr>
              <w:spacing w:line="276" w:lineRule="auto"/>
              <w:rPr>
                <w:rFonts w:ascii="Arial" w:hAnsi="Arial" w:cs="Arial"/>
                <w:b/>
                <w:color w:val="000000"/>
                <w:sz w:val="22"/>
                <w:szCs w:val="22"/>
              </w:rPr>
            </w:pPr>
            <w:r w:rsidRPr="007B56E5">
              <w:rPr>
                <w:rFonts w:ascii="Arial" w:hAnsi="Arial" w:cs="Arial"/>
                <w:b/>
                <w:color w:val="000000"/>
                <w:sz w:val="22"/>
                <w:szCs w:val="22"/>
              </w:rPr>
              <w:t xml:space="preserve">Usterka Programistyczna </w:t>
            </w:r>
          </w:p>
          <w:p w14:paraId="223C4F06" w14:textId="43BE8137" w:rsidR="00EC7639" w:rsidRPr="007B56E5" w:rsidRDefault="00EC7639" w:rsidP="0004365D">
            <w:pPr>
              <w:spacing w:line="276" w:lineRule="auto"/>
              <w:rPr>
                <w:rFonts w:ascii="Arial" w:hAnsi="Arial" w:cs="Arial"/>
                <w:b/>
                <w:color w:val="000000"/>
              </w:rPr>
            </w:pPr>
          </w:p>
        </w:tc>
        <w:tc>
          <w:tcPr>
            <w:tcW w:w="7353" w:type="dxa"/>
          </w:tcPr>
          <w:p w14:paraId="7EB0575E" w14:textId="4468530D" w:rsidR="00EC7639" w:rsidRPr="007B56E5" w:rsidRDefault="00A750B1" w:rsidP="00A750B1">
            <w:pPr>
              <w:spacing w:line="276" w:lineRule="auto"/>
              <w:rPr>
                <w:rFonts w:ascii="Arial" w:hAnsi="Arial" w:cs="Arial"/>
                <w:color w:val="000000"/>
              </w:rPr>
            </w:pPr>
            <w:r w:rsidRPr="007B56E5">
              <w:rPr>
                <w:rFonts w:ascii="Arial" w:hAnsi="Arial" w:cs="Arial"/>
                <w:color w:val="000000"/>
                <w:sz w:val="22"/>
                <w:szCs w:val="22"/>
              </w:rPr>
              <w:t>Błąd Aplikacji, mimo identyfikacji którego Aplikacja nadal funkcjonuje, lecz jej eksploatacja jest uciążliwa, skomplikowana lub spowolniona, a usunięcie Błędu wymaga wykonania prac programistycznych.</w:t>
            </w:r>
          </w:p>
        </w:tc>
      </w:tr>
      <w:tr w:rsidR="00EC7639" w:rsidRPr="007B56E5" w14:paraId="48393383" w14:textId="77777777" w:rsidTr="00DB3E02">
        <w:tc>
          <w:tcPr>
            <w:tcW w:w="2055" w:type="dxa"/>
          </w:tcPr>
          <w:p w14:paraId="0985EB39" w14:textId="5E87A0D0" w:rsidR="00EC7639" w:rsidRPr="007B56E5" w:rsidRDefault="00A750B1" w:rsidP="005B4C39">
            <w:pPr>
              <w:spacing w:line="276" w:lineRule="auto"/>
              <w:rPr>
                <w:rFonts w:ascii="Arial" w:hAnsi="Arial" w:cs="Arial"/>
                <w:b/>
                <w:color w:val="000000"/>
              </w:rPr>
            </w:pPr>
            <w:r w:rsidRPr="007B56E5">
              <w:rPr>
                <w:rFonts w:ascii="Arial" w:hAnsi="Arial" w:cs="Arial"/>
                <w:b/>
                <w:color w:val="000000"/>
                <w:sz w:val="22"/>
                <w:szCs w:val="22"/>
              </w:rPr>
              <w:t>Konsultacja</w:t>
            </w:r>
          </w:p>
        </w:tc>
        <w:tc>
          <w:tcPr>
            <w:tcW w:w="7353" w:type="dxa"/>
          </w:tcPr>
          <w:p w14:paraId="719DA7BF" w14:textId="015D1559" w:rsidR="00EC7639" w:rsidRPr="007B56E5" w:rsidRDefault="00A750B1" w:rsidP="0004365D">
            <w:pPr>
              <w:spacing w:line="276" w:lineRule="auto"/>
              <w:rPr>
                <w:rFonts w:ascii="Arial" w:hAnsi="Arial" w:cs="Arial"/>
                <w:color w:val="000000"/>
                <w:sz w:val="22"/>
                <w:szCs w:val="22"/>
              </w:rPr>
            </w:pPr>
            <w:r w:rsidRPr="007B56E5">
              <w:rPr>
                <w:rFonts w:ascii="Arial" w:hAnsi="Arial" w:cs="Arial"/>
                <w:color w:val="000000"/>
                <w:sz w:val="22"/>
                <w:szCs w:val="22"/>
              </w:rPr>
              <w:t xml:space="preserve">usługa świadczona przez Wykonawcę polegająca na udzielaniu Zamawiającemu wyjaśnień w kwestiach dotyczących Oprogramowania Aplikacyjnego. </w:t>
            </w:r>
          </w:p>
        </w:tc>
      </w:tr>
      <w:tr w:rsidR="005B4C39" w:rsidRPr="007B56E5" w14:paraId="25CA3954" w14:textId="77777777" w:rsidTr="00DB3E02">
        <w:tc>
          <w:tcPr>
            <w:tcW w:w="2055" w:type="dxa"/>
          </w:tcPr>
          <w:p w14:paraId="677083A8" w14:textId="039771C9" w:rsidR="005B4C39" w:rsidRPr="007B56E5" w:rsidRDefault="005B4C39" w:rsidP="005B4C39">
            <w:pPr>
              <w:spacing w:line="276" w:lineRule="auto"/>
              <w:rPr>
                <w:rFonts w:ascii="Arial" w:hAnsi="Arial" w:cs="Arial"/>
                <w:b/>
                <w:color w:val="000000"/>
                <w:sz w:val="22"/>
                <w:szCs w:val="22"/>
              </w:rPr>
            </w:pPr>
            <w:r w:rsidRPr="007B56E5">
              <w:rPr>
                <w:rFonts w:ascii="Arial" w:hAnsi="Arial" w:cs="Arial"/>
                <w:b/>
                <w:color w:val="000000"/>
                <w:sz w:val="22"/>
                <w:szCs w:val="22"/>
              </w:rPr>
              <w:t>Konsultacja telefoniczna</w:t>
            </w:r>
          </w:p>
        </w:tc>
        <w:tc>
          <w:tcPr>
            <w:tcW w:w="7353" w:type="dxa"/>
          </w:tcPr>
          <w:p w14:paraId="6277B792" w14:textId="3B975BC1" w:rsidR="005B4C39" w:rsidRPr="007B56E5" w:rsidRDefault="005B4C39" w:rsidP="0004365D">
            <w:pPr>
              <w:spacing w:line="276" w:lineRule="auto"/>
              <w:rPr>
                <w:rFonts w:ascii="Arial" w:hAnsi="Arial" w:cs="Arial"/>
                <w:color w:val="000000"/>
                <w:sz w:val="22"/>
                <w:szCs w:val="22"/>
              </w:rPr>
            </w:pPr>
            <w:r w:rsidRPr="007B56E5">
              <w:rPr>
                <w:rFonts w:ascii="Arial" w:hAnsi="Arial" w:cs="Arial"/>
                <w:color w:val="000000"/>
                <w:sz w:val="22"/>
                <w:szCs w:val="22"/>
              </w:rPr>
              <w:t>usługa świadczona przez Wykonawcę polegająca na udzielaniu Zamawiającemu wyjaśnień w kwestiach dotyczących Oprogramowania Aplikacyjnego.</w:t>
            </w:r>
          </w:p>
        </w:tc>
      </w:tr>
      <w:tr w:rsidR="00EC7639" w:rsidRPr="007B56E5" w14:paraId="067C93FE" w14:textId="77777777" w:rsidTr="00DB3E02">
        <w:tc>
          <w:tcPr>
            <w:tcW w:w="2055" w:type="dxa"/>
          </w:tcPr>
          <w:p w14:paraId="19A9FDD7" w14:textId="77777777" w:rsidR="00A750B1" w:rsidRPr="007B56E5" w:rsidRDefault="00A750B1" w:rsidP="00A750B1">
            <w:pPr>
              <w:spacing w:line="276" w:lineRule="auto"/>
              <w:rPr>
                <w:rFonts w:ascii="Arial" w:hAnsi="Arial" w:cs="Arial"/>
                <w:b/>
                <w:color w:val="000000"/>
                <w:sz w:val="22"/>
                <w:szCs w:val="22"/>
              </w:rPr>
            </w:pPr>
            <w:r w:rsidRPr="007B56E5">
              <w:rPr>
                <w:rFonts w:ascii="Arial" w:hAnsi="Arial" w:cs="Arial"/>
                <w:b/>
                <w:color w:val="000000"/>
                <w:sz w:val="22"/>
                <w:szCs w:val="22"/>
              </w:rPr>
              <w:t xml:space="preserve">Help Desk (HD) </w:t>
            </w:r>
          </w:p>
          <w:p w14:paraId="5579FC6F" w14:textId="4E1C18BF" w:rsidR="00EC7639" w:rsidRPr="007B56E5" w:rsidRDefault="00EC7639" w:rsidP="0004365D">
            <w:pPr>
              <w:spacing w:line="276" w:lineRule="auto"/>
              <w:rPr>
                <w:rFonts w:ascii="Arial" w:hAnsi="Arial" w:cs="Arial"/>
                <w:b/>
                <w:color w:val="000000"/>
              </w:rPr>
            </w:pPr>
          </w:p>
        </w:tc>
        <w:tc>
          <w:tcPr>
            <w:tcW w:w="7353" w:type="dxa"/>
          </w:tcPr>
          <w:p w14:paraId="43D611FB" w14:textId="48FA1087" w:rsidR="00EC7639" w:rsidRPr="007B56E5" w:rsidRDefault="00A750B1" w:rsidP="00A750B1">
            <w:pPr>
              <w:spacing w:line="276" w:lineRule="auto"/>
              <w:rPr>
                <w:rFonts w:ascii="Arial" w:hAnsi="Arial" w:cs="Arial"/>
                <w:color w:val="000000"/>
              </w:rPr>
            </w:pPr>
            <w:r w:rsidRPr="007B56E5">
              <w:rPr>
                <w:rFonts w:ascii="Arial" w:hAnsi="Arial" w:cs="Arial"/>
                <w:color w:val="000000"/>
                <w:sz w:val="22"/>
                <w:szCs w:val="22"/>
              </w:rPr>
              <w:t>serwis internetowy udostępniony przez Wykonawcę dedykowany do ewidencji i obsługi Zgłoszeń Serwisowych, udostępniania Uaktualnień Aplikacji, publikowania wymogów, informacji i procedur dotyczących Oprogramowania Aplikacyjnego, Infrastruktury oraz MBD.</w:t>
            </w:r>
          </w:p>
        </w:tc>
      </w:tr>
      <w:tr w:rsidR="00EC7639" w:rsidRPr="007B56E5" w14:paraId="0DE81467" w14:textId="77777777" w:rsidTr="00DB3E02">
        <w:tc>
          <w:tcPr>
            <w:tcW w:w="2055" w:type="dxa"/>
          </w:tcPr>
          <w:p w14:paraId="767578D1" w14:textId="77777777" w:rsidR="00A750B1" w:rsidRPr="007B56E5" w:rsidRDefault="00A750B1" w:rsidP="00A750B1">
            <w:pPr>
              <w:spacing w:line="276" w:lineRule="auto"/>
              <w:rPr>
                <w:rFonts w:ascii="Arial" w:hAnsi="Arial" w:cs="Arial"/>
                <w:b/>
                <w:color w:val="000000"/>
                <w:sz w:val="22"/>
                <w:szCs w:val="22"/>
              </w:rPr>
            </w:pPr>
            <w:r w:rsidRPr="007B56E5">
              <w:rPr>
                <w:rFonts w:ascii="Arial" w:hAnsi="Arial" w:cs="Arial"/>
                <w:b/>
                <w:color w:val="000000"/>
                <w:sz w:val="22"/>
                <w:szCs w:val="22"/>
              </w:rPr>
              <w:t xml:space="preserve">Zgłoszenie Serwisowe </w:t>
            </w:r>
          </w:p>
          <w:p w14:paraId="74462786" w14:textId="02606B22" w:rsidR="00EC7639" w:rsidRPr="007B56E5" w:rsidRDefault="00EC7639" w:rsidP="0004365D">
            <w:pPr>
              <w:spacing w:line="276" w:lineRule="auto"/>
              <w:rPr>
                <w:rFonts w:ascii="Arial" w:hAnsi="Arial" w:cs="Arial"/>
                <w:b/>
                <w:color w:val="000000"/>
              </w:rPr>
            </w:pPr>
          </w:p>
        </w:tc>
        <w:tc>
          <w:tcPr>
            <w:tcW w:w="7353" w:type="dxa"/>
          </w:tcPr>
          <w:p w14:paraId="42673EFC" w14:textId="30642968" w:rsidR="00EC7639" w:rsidRPr="007B56E5" w:rsidRDefault="00A750B1" w:rsidP="00A750B1">
            <w:pPr>
              <w:spacing w:line="276" w:lineRule="auto"/>
              <w:rPr>
                <w:rFonts w:ascii="Arial" w:hAnsi="Arial" w:cs="Arial"/>
                <w:color w:val="000000"/>
              </w:rPr>
            </w:pPr>
            <w:r w:rsidRPr="007B56E5">
              <w:rPr>
                <w:rFonts w:ascii="Arial" w:hAnsi="Arial" w:cs="Arial"/>
                <w:color w:val="000000"/>
                <w:sz w:val="22"/>
                <w:szCs w:val="22"/>
              </w:rPr>
              <w:t>(Zgłoszenie) – zaewidencjonowane w HD zdarzenie dotyczące Oprogramowania Aplikacyjnego lub MBD, implikujące wykonanie na rzecz Zamawiającego usługi informatycznej przez Wykonawcę na zasadach określonych w Umowie.</w:t>
            </w:r>
          </w:p>
        </w:tc>
      </w:tr>
      <w:tr w:rsidR="00EC7639" w:rsidRPr="007B56E5" w14:paraId="194DC5BA" w14:textId="77777777" w:rsidTr="00DB3E02">
        <w:tc>
          <w:tcPr>
            <w:tcW w:w="2055" w:type="dxa"/>
          </w:tcPr>
          <w:p w14:paraId="00F3B47E" w14:textId="77777777" w:rsidR="00A750B1" w:rsidRPr="007B56E5" w:rsidRDefault="00A750B1" w:rsidP="00A750B1">
            <w:pPr>
              <w:spacing w:line="276" w:lineRule="auto"/>
              <w:rPr>
                <w:rFonts w:ascii="Arial" w:hAnsi="Arial" w:cs="Arial"/>
                <w:b/>
                <w:color w:val="000000"/>
                <w:sz w:val="22"/>
                <w:szCs w:val="22"/>
              </w:rPr>
            </w:pPr>
            <w:r w:rsidRPr="007B56E5">
              <w:rPr>
                <w:rFonts w:ascii="Arial" w:hAnsi="Arial" w:cs="Arial"/>
                <w:b/>
                <w:color w:val="000000"/>
                <w:sz w:val="22"/>
                <w:szCs w:val="22"/>
              </w:rPr>
              <w:t xml:space="preserve">Użytkownik HD </w:t>
            </w:r>
          </w:p>
          <w:p w14:paraId="5212B279" w14:textId="77777777" w:rsidR="00EC7639" w:rsidRPr="007B56E5" w:rsidRDefault="00EC7639" w:rsidP="0004365D">
            <w:pPr>
              <w:spacing w:line="276" w:lineRule="auto"/>
              <w:rPr>
                <w:rFonts w:ascii="Arial" w:hAnsi="Arial" w:cs="Arial"/>
                <w:b/>
                <w:color w:val="000000"/>
              </w:rPr>
            </w:pPr>
          </w:p>
        </w:tc>
        <w:tc>
          <w:tcPr>
            <w:tcW w:w="7353" w:type="dxa"/>
          </w:tcPr>
          <w:p w14:paraId="32559BFB" w14:textId="4F4D8474" w:rsidR="00EC7639" w:rsidRPr="007B56E5" w:rsidRDefault="00A750B1" w:rsidP="00A750B1">
            <w:pPr>
              <w:spacing w:line="276" w:lineRule="auto"/>
              <w:rPr>
                <w:rFonts w:ascii="Arial" w:hAnsi="Arial" w:cs="Arial"/>
                <w:color w:val="000000"/>
              </w:rPr>
            </w:pPr>
            <w:r w:rsidRPr="007B56E5">
              <w:rPr>
                <w:rFonts w:ascii="Arial" w:hAnsi="Arial" w:cs="Arial"/>
                <w:color w:val="000000"/>
                <w:sz w:val="22"/>
                <w:szCs w:val="22"/>
              </w:rPr>
              <w:t>zadeklarowana w Help Desk osoba fizyczna desygnowana przez Zamawiającego do bezpośredniej współpracy z Wykonawcą, w tym do dokonywania, ewidencji i edycji lub/i podglądu Zgłoszeń Serwisowych.</w:t>
            </w:r>
          </w:p>
        </w:tc>
      </w:tr>
      <w:tr w:rsidR="00EC7639" w:rsidRPr="007B56E5" w14:paraId="27ABC702" w14:textId="77777777" w:rsidTr="00DB3E02">
        <w:tc>
          <w:tcPr>
            <w:tcW w:w="2055" w:type="dxa"/>
          </w:tcPr>
          <w:p w14:paraId="3B2203DC" w14:textId="77777777"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 xml:space="preserve">Administrator </w:t>
            </w:r>
          </w:p>
          <w:p w14:paraId="57A7265E" w14:textId="338FDC88" w:rsidR="00EC7639" w:rsidRPr="007B56E5" w:rsidRDefault="00EC7639" w:rsidP="0004365D">
            <w:pPr>
              <w:spacing w:line="276" w:lineRule="auto"/>
              <w:rPr>
                <w:rFonts w:ascii="Arial" w:hAnsi="Arial" w:cs="Arial"/>
                <w:b/>
                <w:color w:val="000000"/>
              </w:rPr>
            </w:pPr>
          </w:p>
        </w:tc>
        <w:tc>
          <w:tcPr>
            <w:tcW w:w="7353" w:type="dxa"/>
          </w:tcPr>
          <w:p w14:paraId="3A2E9235" w14:textId="1D75F145" w:rsidR="00EC7639" w:rsidRPr="007B56E5" w:rsidRDefault="00A94D18" w:rsidP="00A94D18">
            <w:pPr>
              <w:spacing w:line="276" w:lineRule="auto"/>
              <w:rPr>
                <w:rFonts w:ascii="Arial" w:hAnsi="Arial" w:cs="Arial"/>
                <w:color w:val="000000"/>
              </w:rPr>
            </w:pPr>
            <w:r w:rsidRPr="007B56E5">
              <w:rPr>
                <w:rFonts w:ascii="Arial" w:hAnsi="Arial" w:cs="Arial"/>
                <w:color w:val="000000"/>
                <w:sz w:val="22"/>
                <w:szCs w:val="22"/>
              </w:rPr>
              <w:t>Użytkownik, który odbył szkolenie z administracji pakietu Oprogramowania Aplikacyjnego objętego usługami uwzględnionymi w Umowie, który jest uprawniony ze Strony ZAMAWIAJĄCEGO do dokonywania Zgłoszeń Serwisowych w HD i nadawania uprawnień innym Użytkownikom HD.</w:t>
            </w:r>
          </w:p>
        </w:tc>
      </w:tr>
      <w:tr w:rsidR="00EC7639" w:rsidRPr="007B56E5" w14:paraId="31C03EF3" w14:textId="77777777" w:rsidTr="00DB3E02">
        <w:tc>
          <w:tcPr>
            <w:tcW w:w="2055" w:type="dxa"/>
          </w:tcPr>
          <w:p w14:paraId="11162A50" w14:textId="77777777"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 xml:space="preserve">Uaktualnienie (update) </w:t>
            </w:r>
          </w:p>
          <w:p w14:paraId="03FE63B5" w14:textId="34C077AF" w:rsidR="00EC7639" w:rsidRPr="007B56E5" w:rsidRDefault="00EC7639" w:rsidP="0004365D">
            <w:pPr>
              <w:spacing w:line="276" w:lineRule="auto"/>
              <w:rPr>
                <w:rFonts w:ascii="Arial" w:hAnsi="Arial" w:cs="Arial"/>
                <w:b/>
                <w:color w:val="000000"/>
              </w:rPr>
            </w:pPr>
          </w:p>
        </w:tc>
        <w:tc>
          <w:tcPr>
            <w:tcW w:w="7353" w:type="dxa"/>
          </w:tcPr>
          <w:p w14:paraId="5143D146" w14:textId="02ED580A" w:rsidR="00EC7639" w:rsidRPr="007B56E5" w:rsidRDefault="00A94D18" w:rsidP="00A94D18">
            <w:pPr>
              <w:spacing w:line="276" w:lineRule="auto"/>
              <w:rPr>
                <w:rFonts w:ascii="Arial" w:hAnsi="Arial" w:cs="Arial"/>
                <w:color w:val="000000"/>
              </w:rPr>
            </w:pPr>
            <w:r w:rsidRPr="007B56E5">
              <w:rPr>
                <w:rFonts w:ascii="Arial" w:hAnsi="Arial" w:cs="Arial"/>
                <w:color w:val="000000"/>
                <w:sz w:val="22"/>
                <w:szCs w:val="22"/>
              </w:rPr>
              <w:t>wszelkie powszechnie udostępniane przez Producenta modyfikacje Oprogramowania Aplikacyjnego powodujące usunięcie wykrytych Błędów Aplikacji.</w:t>
            </w:r>
          </w:p>
        </w:tc>
      </w:tr>
      <w:tr w:rsidR="00EC7639" w:rsidRPr="007B56E5" w14:paraId="1AF93A8E" w14:textId="77777777" w:rsidTr="00DB3E02">
        <w:tc>
          <w:tcPr>
            <w:tcW w:w="2055" w:type="dxa"/>
          </w:tcPr>
          <w:p w14:paraId="3394FBBC" w14:textId="77777777"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 xml:space="preserve">Rozwinięcie (upgrade) </w:t>
            </w:r>
          </w:p>
          <w:p w14:paraId="373BC5EC" w14:textId="327F881B" w:rsidR="00EC7639" w:rsidRPr="007B56E5" w:rsidRDefault="00EC7639" w:rsidP="0004365D">
            <w:pPr>
              <w:spacing w:line="276" w:lineRule="auto"/>
              <w:rPr>
                <w:rFonts w:ascii="Arial" w:hAnsi="Arial" w:cs="Arial"/>
                <w:b/>
                <w:color w:val="000000"/>
              </w:rPr>
            </w:pPr>
          </w:p>
        </w:tc>
        <w:tc>
          <w:tcPr>
            <w:tcW w:w="7353" w:type="dxa"/>
          </w:tcPr>
          <w:p w14:paraId="0B24B9D1" w14:textId="615EA51F" w:rsidR="00EC7639" w:rsidRPr="007B56E5" w:rsidRDefault="00A94D18" w:rsidP="00A94D18">
            <w:pPr>
              <w:spacing w:line="276" w:lineRule="auto"/>
              <w:rPr>
                <w:rFonts w:ascii="Arial" w:hAnsi="Arial" w:cs="Arial"/>
                <w:color w:val="000000"/>
              </w:rPr>
            </w:pPr>
            <w:r w:rsidRPr="007B56E5">
              <w:rPr>
                <w:rFonts w:ascii="Arial" w:hAnsi="Arial" w:cs="Arial"/>
                <w:color w:val="000000"/>
                <w:sz w:val="22"/>
                <w:szCs w:val="22"/>
              </w:rPr>
              <w:t>wszelkie powszechnie udostępniane przez Producenta nowe wersje lub inne niż Uaktualnienie (update) modyfikacje Oprogramowania Aplikacyjnego, zmieniające dotychczasową funkcjonalność Oprogramowania Aplikacyjnego.</w:t>
            </w:r>
          </w:p>
        </w:tc>
      </w:tr>
      <w:tr w:rsidR="00EC7639" w:rsidRPr="007B56E5" w14:paraId="10297805" w14:textId="77777777" w:rsidTr="00DB3E02">
        <w:trPr>
          <w:trHeight w:val="315"/>
        </w:trPr>
        <w:tc>
          <w:tcPr>
            <w:tcW w:w="2055" w:type="dxa"/>
          </w:tcPr>
          <w:p w14:paraId="235D2285" w14:textId="77777777"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 xml:space="preserve">Obejście </w:t>
            </w:r>
          </w:p>
          <w:p w14:paraId="664812D4" w14:textId="24B64156"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 xml:space="preserve"> </w:t>
            </w:r>
          </w:p>
        </w:tc>
        <w:tc>
          <w:tcPr>
            <w:tcW w:w="7353" w:type="dxa"/>
          </w:tcPr>
          <w:p w14:paraId="76074686" w14:textId="4300C5B4" w:rsidR="00EC7639" w:rsidRPr="007B56E5" w:rsidRDefault="00A94D18" w:rsidP="00A94D18">
            <w:pPr>
              <w:spacing w:line="276" w:lineRule="auto"/>
              <w:rPr>
                <w:rFonts w:ascii="Arial" w:hAnsi="Arial" w:cs="Arial"/>
                <w:color w:val="000000"/>
              </w:rPr>
            </w:pPr>
            <w:r w:rsidRPr="007B56E5">
              <w:rPr>
                <w:rFonts w:ascii="Arial" w:hAnsi="Arial" w:cs="Arial"/>
                <w:color w:val="000000"/>
                <w:sz w:val="22"/>
                <w:szCs w:val="22"/>
              </w:rPr>
              <w:t xml:space="preserve">udostępnione Zamawiającemu doraźne rozwiązanie mające na celu zminimalizowanie skutków Błędu Aplikacji, zanim zostanie całkowicie usunięty. Zastosowanie Obejścia jest zależne od woli Wykonawcy, a w wypadku jego wdrożenia przewidziane w niniejszym załączniku w punkcie: </w:t>
            </w:r>
            <w:r w:rsidRPr="007B56E5">
              <w:rPr>
                <w:rFonts w:ascii="Arial" w:hAnsi="Arial" w:cs="Arial"/>
                <w:i/>
                <w:iCs/>
                <w:color w:val="000000"/>
                <w:sz w:val="22"/>
                <w:szCs w:val="22"/>
              </w:rPr>
              <w:t xml:space="preserve">warunki brzegowe realizacji usług </w:t>
            </w:r>
            <w:r w:rsidRPr="007B56E5">
              <w:rPr>
                <w:rFonts w:ascii="Arial" w:hAnsi="Arial" w:cs="Arial"/>
                <w:color w:val="000000"/>
                <w:sz w:val="22"/>
                <w:szCs w:val="22"/>
              </w:rPr>
              <w:t>dla usunięcia poszczególnych Błędów Aplikacji zostają wydłużone o 50 %</w:t>
            </w:r>
          </w:p>
        </w:tc>
      </w:tr>
      <w:tr w:rsidR="00EC7639" w:rsidRPr="007B56E5" w14:paraId="0BD6C066" w14:textId="77777777" w:rsidTr="00DB3E02">
        <w:trPr>
          <w:trHeight w:val="465"/>
        </w:trPr>
        <w:tc>
          <w:tcPr>
            <w:tcW w:w="2055" w:type="dxa"/>
          </w:tcPr>
          <w:p w14:paraId="21EE1CAD" w14:textId="3690A1C0" w:rsidR="00EC7639" w:rsidRPr="007B56E5" w:rsidRDefault="00A94D18" w:rsidP="00A94D18">
            <w:pPr>
              <w:spacing w:line="276" w:lineRule="auto"/>
              <w:rPr>
                <w:rFonts w:ascii="Arial" w:hAnsi="Arial" w:cs="Arial"/>
                <w:b/>
                <w:color w:val="000000"/>
              </w:rPr>
            </w:pPr>
            <w:r w:rsidRPr="007B56E5">
              <w:rPr>
                <w:rFonts w:ascii="Arial" w:hAnsi="Arial" w:cs="Arial"/>
                <w:b/>
                <w:color w:val="000000"/>
                <w:sz w:val="22"/>
                <w:szCs w:val="22"/>
              </w:rPr>
              <w:t>Czas Reakcji</w:t>
            </w:r>
          </w:p>
        </w:tc>
        <w:tc>
          <w:tcPr>
            <w:tcW w:w="7353" w:type="dxa"/>
          </w:tcPr>
          <w:p w14:paraId="46CEEFEA" w14:textId="1BEBB57E" w:rsidR="00EC7639" w:rsidRPr="007B56E5" w:rsidRDefault="00A94D18" w:rsidP="00A94D18">
            <w:pPr>
              <w:spacing w:line="276" w:lineRule="auto"/>
              <w:rPr>
                <w:rFonts w:ascii="Arial" w:hAnsi="Arial" w:cs="Arial"/>
                <w:color w:val="000000"/>
              </w:rPr>
            </w:pPr>
            <w:r w:rsidRPr="007B56E5">
              <w:rPr>
                <w:rFonts w:ascii="Arial" w:hAnsi="Arial" w:cs="Arial"/>
                <w:color w:val="000000"/>
                <w:sz w:val="22"/>
                <w:szCs w:val="22"/>
              </w:rPr>
              <w:t>okres liczony od zaewidencjonowania Zgłoszenia Serwisowego do zmiany jego statusu na zarejestrowane.</w:t>
            </w:r>
          </w:p>
        </w:tc>
      </w:tr>
      <w:tr w:rsidR="00EC7639" w:rsidRPr="007B56E5" w14:paraId="6BAE1FBB" w14:textId="77777777" w:rsidTr="00DB3E02">
        <w:tc>
          <w:tcPr>
            <w:tcW w:w="2055" w:type="dxa"/>
          </w:tcPr>
          <w:p w14:paraId="24B7AAA7" w14:textId="77777777" w:rsidR="00A94D18" w:rsidRPr="007B56E5" w:rsidRDefault="00A94D18" w:rsidP="00A94D18">
            <w:pPr>
              <w:spacing w:line="276" w:lineRule="auto"/>
              <w:rPr>
                <w:rFonts w:ascii="Arial" w:hAnsi="Arial" w:cs="Arial"/>
                <w:b/>
                <w:color w:val="000000"/>
                <w:sz w:val="22"/>
                <w:szCs w:val="22"/>
              </w:rPr>
            </w:pPr>
          </w:p>
          <w:p w14:paraId="351A99D1" w14:textId="77777777"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 xml:space="preserve">Czas Naprawy </w:t>
            </w:r>
          </w:p>
          <w:p w14:paraId="37467BAE" w14:textId="3A7579CB" w:rsidR="00A94D18" w:rsidRPr="007B56E5" w:rsidRDefault="00A94D18" w:rsidP="00A94D18">
            <w:pPr>
              <w:spacing w:line="276" w:lineRule="auto"/>
              <w:rPr>
                <w:rFonts w:ascii="Arial" w:hAnsi="Arial" w:cs="Arial"/>
                <w:b/>
                <w:color w:val="000000"/>
              </w:rPr>
            </w:pPr>
            <w:r w:rsidRPr="007B56E5">
              <w:rPr>
                <w:rFonts w:ascii="Arial" w:hAnsi="Arial" w:cs="Arial"/>
                <w:b/>
                <w:color w:val="000000"/>
              </w:rPr>
              <w:t xml:space="preserve">Dokumentacja </w:t>
            </w:r>
          </w:p>
          <w:p w14:paraId="489FBB1B" w14:textId="7113EEA9" w:rsidR="00EC7639" w:rsidRPr="007B56E5" w:rsidRDefault="00EC7639" w:rsidP="0004365D">
            <w:pPr>
              <w:spacing w:line="276" w:lineRule="auto"/>
              <w:rPr>
                <w:rFonts w:ascii="Arial" w:hAnsi="Arial" w:cs="Arial"/>
                <w:b/>
                <w:color w:val="000000"/>
              </w:rPr>
            </w:pPr>
          </w:p>
        </w:tc>
        <w:tc>
          <w:tcPr>
            <w:tcW w:w="7353" w:type="dxa"/>
          </w:tcPr>
          <w:p w14:paraId="31512EC6" w14:textId="77777777" w:rsidR="00A94D18" w:rsidRPr="007B56E5" w:rsidRDefault="00A94D18" w:rsidP="00A94D18">
            <w:pPr>
              <w:spacing w:line="276" w:lineRule="auto"/>
              <w:rPr>
                <w:rFonts w:ascii="Arial" w:hAnsi="Arial" w:cs="Arial"/>
                <w:color w:val="000000"/>
                <w:sz w:val="22"/>
                <w:szCs w:val="22"/>
              </w:rPr>
            </w:pPr>
            <w:r w:rsidRPr="007B56E5">
              <w:rPr>
                <w:rFonts w:ascii="Arial" w:hAnsi="Arial" w:cs="Arial"/>
                <w:color w:val="000000"/>
                <w:sz w:val="22"/>
                <w:szCs w:val="22"/>
              </w:rPr>
              <w:t xml:space="preserve">czas pomiędzy Zgłoszeniem Serwisowym a usunięciem/rozwiązaniem przyczyny jego zgłoszenia. </w:t>
            </w:r>
          </w:p>
          <w:p w14:paraId="32D9E189" w14:textId="46511A0A" w:rsidR="00EC7639" w:rsidRPr="007B56E5" w:rsidRDefault="00A94D18" w:rsidP="00602A49">
            <w:pPr>
              <w:spacing w:line="276" w:lineRule="auto"/>
              <w:rPr>
                <w:rFonts w:ascii="Arial" w:hAnsi="Arial" w:cs="Arial"/>
                <w:color w:val="000000"/>
              </w:rPr>
            </w:pPr>
            <w:r w:rsidRPr="007B56E5">
              <w:rPr>
                <w:rFonts w:ascii="Arial" w:hAnsi="Arial" w:cs="Arial"/>
                <w:color w:val="000000"/>
              </w:rPr>
              <w:t>towarzyszące Oprogramowaniu Aplikacyjnemu lub - odpowiednio jego Uaktualnieniom bądź Rozwinięciom, materiały zawierające opis charakterystyki oraz sposobu działania Modułu, w tym opis cech i parametrów funkcjonalnych oraz poza</w:t>
            </w:r>
            <w:r w:rsidR="00B71408" w:rsidRPr="007B56E5">
              <w:rPr>
                <w:rFonts w:ascii="Arial" w:hAnsi="Arial" w:cs="Arial"/>
                <w:color w:val="000000"/>
              </w:rPr>
              <w:t xml:space="preserve"> </w:t>
            </w:r>
            <w:r w:rsidRPr="007B56E5">
              <w:rPr>
                <w:rFonts w:ascii="Arial" w:hAnsi="Arial" w:cs="Arial"/>
                <w:color w:val="000000"/>
              </w:rPr>
              <w:t>funkcjonalnych niezależnie od formy ich wyrażenia oraz sposobu udostępnienia ZAMAWIAJĄCEMU.</w:t>
            </w:r>
          </w:p>
        </w:tc>
      </w:tr>
      <w:tr w:rsidR="00EC7639" w:rsidRPr="007B56E5" w14:paraId="348D478F" w14:textId="77777777" w:rsidTr="00DB3E02">
        <w:tc>
          <w:tcPr>
            <w:tcW w:w="2055" w:type="dxa"/>
          </w:tcPr>
          <w:p w14:paraId="56214450" w14:textId="77777777"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 xml:space="preserve">Nośnik </w:t>
            </w:r>
          </w:p>
          <w:p w14:paraId="12043668" w14:textId="7EA9D8B1" w:rsidR="00EC7639" w:rsidRPr="007B56E5" w:rsidRDefault="00EC7639" w:rsidP="0004365D">
            <w:pPr>
              <w:spacing w:line="276" w:lineRule="auto"/>
              <w:rPr>
                <w:rFonts w:ascii="Arial" w:hAnsi="Arial" w:cs="Arial"/>
                <w:b/>
                <w:color w:val="000000"/>
              </w:rPr>
            </w:pPr>
          </w:p>
        </w:tc>
        <w:tc>
          <w:tcPr>
            <w:tcW w:w="7353" w:type="dxa"/>
          </w:tcPr>
          <w:p w14:paraId="46A7F5CB" w14:textId="5A0A396D" w:rsidR="00EC7639" w:rsidRPr="007B56E5" w:rsidRDefault="00A94D18" w:rsidP="00A94D18">
            <w:pPr>
              <w:spacing w:line="276" w:lineRule="auto"/>
              <w:rPr>
                <w:rFonts w:ascii="Arial" w:hAnsi="Arial" w:cs="Arial"/>
                <w:color w:val="000000"/>
              </w:rPr>
            </w:pPr>
            <w:r w:rsidRPr="007B56E5">
              <w:rPr>
                <w:rFonts w:ascii="Arial" w:hAnsi="Arial" w:cs="Arial"/>
                <w:color w:val="000000"/>
                <w:sz w:val="22"/>
                <w:szCs w:val="22"/>
              </w:rPr>
              <w:t>fizyczny środek (materiał lub urządzenie) przechowujący lub przeznaczony do przechowywania w nim danych (ciągów symboli).</w:t>
            </w:r>
          </w:p>
        </w:tc>
      </w:tr>
      <w:tr w:rsidR="00A94D18" w:rsidRPr="007B56E5" w14:paraId="285E6F93" w14:textId="77777777" w:rsidTr="00DB3E02">
        <w:tc>
          <w:tcPr>
            <w:tcW w:w="2055" w:type="dxa"/>
          </w:tcPr>
          <w:p w14:paraId="1D3474AF" w14:textId="77777777"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 xml:space="preserve">Serwis </w:t>
            </w:r>
          </w:p>
          <w:p w14:paraId="2C902B0E" w14:textId="77777777" w:rsidR="00A94D18" w:rsidRPr="007B56E5" w:rsidRDefault="00A94D18" w:rsidP="0004365D">
            <w:pPr>
              <w:spacing w:line="276" w:lineRule="auto"/>
              <w:rPr>
                <w:rFonts w:ascii="Arial" w:hAnsi="Arial" w:cs="Arial"/>
                <w:b/>
                <w:color w:val="000000"/>
                <w:sz w:val="22"/>
                <w:szCs w:val="22"/>
              </w:rPr>
            </w:pPr>
          </w:p>
        </w:tc>
        <w:tc>
          <w:tcPr>
            <w:tcW w:w="7353" w:type="dxa"/>
          </w:tcPr>
          <w:p w14:paraId="31D08A82" w14:textId="2D266B19" w:rsidR="00A94D18" w:rsidRPr="007B56E5" w:rsidRDefault="00A94D18" w:rsidP="00A94D18">
            <w:pPr>
              <w:spacing w:line="276" w:lineRule="auto"/>
              <w:rPr>
                <w:rFonts w:ascii="Arial" w:hAnsi="Arial" w:cs="Arial"/>
                <w:color w:val="000000"/>
                <w:sz w:val="22"/>
                <w:szCs w:val="22"/>
              </w:rPr>
            </w:pPr>
            <w:r w:rsidRPr="007B56E5">
              <w:rPr>
                <w:rFonts w:ascii="Arial" w:hAnsi="Arial" w:cs="Arial"/>
                <w:color w:val="000000"/>
                <w:sz w:val="22"/>
                <w:szCs w:val="22"/>
              </w:rPr>
              <w:t>Dział Wykonawcy/Producenta dedykowany do świadczenia Usług Serwisowych.</w:t>
            </w:r>
          </w:p>
        </w:tc>
      </w:tr>
      <w:tr w:rsidR="00A94D18" w:rsidRPr="007B56E5" w14:paraId="13F4AD86" w14:textId="77777777" w:rsidTr="00DB3E02">
        <w:tc>
          <w:tcPr>
            <w:tcW w:w="2055" w:type="dxa"/>
          </w:tcPr>
          <w:p w14:paraId="78FBB2A0" w14:textId="273ED841"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Dni robocze</w:t>
            </w:r>
          </w:p>
        </w:tc>
        <w:tc>
          <w:tcPr>
            <w:tcW w:w="7353" w:type="dxa"/>
          </w:tcPr>
          <w:p w14:paraId="6B00ACDE" w14:textId="6170569A" w:rsidR="00A94D18" w:rsidRPr="007B56E5" w:rsidRDefault="00A94D18" w:rsidP="00A94D18">
            <w:pPr>
              <w:spacing w:line="276" w:lineRule="auto"/>
              <w:rPr>
                <w:rFonts w:ascii="Arial" w:hAnsi="Arial" w:cs="Arial"/>
                <w:color w:val="000000"/>
                <w:sz w:val="22"/>
                <w:szCs w:val="22"/>
              </w:rPr>
            </w:pPr>
            <w:r w:rsidRPr="007B56E5">
              <w:rPr>
                <w:rFonts w:ascii="Arial" w:hAnsi="Arial" w:cs="Arial"/>
                <w:color w:val="000000"/>
                <w:sz w:val="22"/>
                <w:szCs w:val="22"/>
              </w:rPr>
              <w:t>dni tygodnia od poniedziałku do piątku, z wyłączeniem dni ustawowo wolnych od pracy.</w:t>
            </w:r>
          </w:p>
        </w:tc>
      </w:tr>
      <w:tr w:rsidR="00A94D18" w:rsidRPr="007B56E5" w14:paraId="12DC891A" w14:textId="77777777" w:rsidTr="00DB3E02">
        <w:tc>
          <w:tcPr>
            <w:tcW w:w="2055" w:type="dxa"/>
          </w:tcPr>
          <w:p w14:paraId="123E82A9" w14:textId="2B94C800"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Godziny Robocze</w:t>
            </w:r>
          </w:p>
        </w:tc>
        <w:tc>
          <w:tcPr>
            <w:tcW w:w="7353" w:type="dxa"/>
          </w:tcPr>
          <w:p w14:paraId="032739AE" w14:textId="37BB1C31" w:rsidR="00A94D18" w:rsidRPr="007B56E5" w:rsidRDefault="00A94D18" w:rsidP="00A94D18">
            <w:pPr>
              <w:spacing w:line="276" w:lineRule="auto"/>
              <w:rPr>
                <w:rFonts w:ascii="Arial" w:hAnsi="Arial" w:cs="Arial"/>
                <w:color w:val="000000"/>
                <w:sz w:val="22"/>
                <w:szCs w:val="22"/>
              </w:rPr>
            </w:pPr>
            <w:r w:rsidRPr="007B56E5">
              <w:rPr>
                <w:rFonts w:ascii="Arial" w:hAnsi="Arial" w:cs="Arial"/>
                <w:color w:val="000000"/>
                <w:sz w:val="22"/>
                <w:szCs w:val="22"/>
              </w:rPr>
              <w:t>godziny od 08:00 do 16:00 w każdym Dniu Roboczym.</w:t>
            </w:r>
          </w:p>
        </w:tc>
      </w:tr>
      <w:tr w:rsidR="00A94D18" w:rsidRPr="007B56E5" w14:paraId="329A3ECC" w14:textId="77777777" w:rsidTr="00DB3E02">
        <w:tc>
          <w:tcPr>
            <w:tcW w:w="2055" w:type="dxa"/>
          </w:tcPr>
          <w:p w14:paraId="1B5FAC3F" w14:textId="348C1DBB" w:rsidR="00A94D18" w:rsidRPr="007B56E5" w:rsidRDefault="00A94D18" w:rsidP="00A94D18">
            <w:pPr>
              <w:spacing w:line="276" w:lineRule="auto"/>
              <w:rPr>
                <w:rFonts w:ascii="Arial" w:hAnsi="Arial" w:cs="Arial"/>
                <w:b/>
                <w:color w:val="000000"/>
                <w:sz w:val="22"/>
                <w:szCs w:val="22"/>
              </w:rPr>
            </w:pPr>
            <w:r w:rsidRPr="007B56E5">
              <w:rPr>
                <w:rFonts w:ascii="Arial" w:hAnsi="Arial" w:cs="Arial"/>
                <w:b/>
                <w:color w:val="000000"/>
                <w:sz w:val="22"/>
                <w:szCs w:val="22"/>
              </w:rPr>
              <w:t>Zdalny dostęp</w:t>
            </w:r>
          </w:p>
        </w:tc>
        <w:tc>
          <w:tcPr>
            <w:tcW w:w="7353" w:type="dxa"/>
          </w:tcPr>
          <w:p w14:paraId="405FB472" w14:textId="49FC1CF8" w:rsidR="00A94D18" w:rsidRPr="007B56E5" w:rsidRDefault="00363CF4" w:rsidP="00363CF4">
            <w:pPr>
              <w:spacing w:line="276" w:lineRule="auto"/>
              <w:rPr>
                <w:rFonts w:ascii="Arial" w:hAnsi="Arial" w:cs="Arial"/>
                <w:color w:val="000000"/>
                <w:sz w:val="22"/>
                <w:szCs w:val="22"/>
              </w:rPr>
            </w:pPr>
            <w:r w:rsidRPr="007B56E5">
              <w:rPr>
                <w:rFonts w:ascii="Arial" w:hAnsi="Arial" w:cs="Arial"/>
                <w:color w:val="000000"/>
                <w:sz w:val="22"/>
                <w:szCs w:val="22"/>
              </w:rPr>
              <w:t xml:space="preserve">analogowe lub cyfrowe łącze wydajnej transmisji danych pomiędzy węzłem infrastruktury siedziby Wykonawcy, a węzłem infrastruktury zapewnianym przez Zamawiającego, umożliwiające realizować usługi serwisowe lub konfiguracyjne </w:t>
            </w:r>
          </w:p>
        </w:tc>
      </w:tr>
    </w:tbl>
    <w:p w14:paraId="2AFF187C" w14:textId="77777777" w:rsidR="00EC7639" w:rsidRPr="007B56E5" w:rsidRDefault="00EC7639" w:rsidP="0004365D">
      <w:pPr>
        <w:pStyle w:val="Legenda"/>
        <w:spacing w:after="0" w:line="276" w:lineRule="auto"/>
        <w:rPr>
          <w:rFonts w:ascii="Arial" w:hAnsi="Arial" w:cs="Arial"/>
          <w:color w:val="000000"/>
          <w:sz w:val="22"/>
          <w:szCs w:val="22"/>
        </w:rPr>
      </w:pPr>
    </w:p>
    <w:p w14:paraId="175B173B" w14:textId="77777777" w:rsidR="00EC7639" w:rsidRPr="007B56E5" w:rsidRDefault="00EC7639" w:rsidP="0004365D">
      <w:pPr>
        <w:pStyle w:val="Legenda"/>
        <w:spacing w:after="0" w:line="276" w:lineRule="auto"/>
        <w:ind w:left="397"/>
        <w:rPr>
          <w:rFonts w:ascii="Arial" w:hAnsi="Arial" w:cs="Arial"/>
          <w:color w:val="000000"/>
          <w:sz w:val="22"/>
          <w:szCs w:val="22"/>
        </w:rPr>
      </w:pPr>
    </w:p>
    <w:p w14:paraId="1C96DF2B" w14:textId="35FE4C07" w:rsidR="00EC7639" w:rsidRPr="007B56E5" w:rsidRDefault="00602A49" w:rsidP="00602A49">
      <w:pPr>
        <w:pStyle w:val="Legenda"/>
        <w:spacing w:after="0" w:line="276" w:lineRule="auto"/>
        <w:ind w:left="720"/>
        <w:rPr>
          <w:rFonts w:ascii="Arial" w:hAnsi="Arial" w:cs="Arial"/>
          <w:color w:val="000000"/>
          <w:sz w:val="22"/>
          <w:szCs w:val="22"/>
        </w:rPr>
      </w:pPr>
      <w:r w:rsidRPr="007B56E5">
        <w:rPr>
          <w:rFonts w:ascii="Arial" w:hAnsi="Arial" w:cs="Arial"/>
          <w:color w:val="000000"/>
          <w:sz w:val="22"/>
          <w:szCs w:val="22"/>
        </w:rPr>
        <w:t xml:space="preserve">II </w:t>
      </w:r>
      <w:r w:rsidR="00EC7639" w:rsidRPr="007B56E5">
        <w:rPr>
          <w:rFonts w:ascii="Arial" w:hAnsi="Arial" w:cs="Arial"/>
          <w:color w:val="000000"/>
          <w:sz w:val="22"/>
          <w:szCs w:val="22"/>
        </w:rPr>
        <w:t>Zakres usług serwisowych i dostępu do nowych wersji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7"/>
        <w:gridCol w:w="7335"/>
      </w:tblGrid>
      <w:tr w:rsidR="00EC7639" w:rsidRPr="007B56E5" w14:paraId="0AF48EE8" w14:textId="77777777" w:rsidTr="00E23288">
        <w:trPr>
          <w:trHeight w:val="653"/>
          <w:tblHeader/>
        </w:trPr>
        <w:tc>
          <w:tcPr>
            <w:tcW w:w="101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2FC38F4" w14:textId="77777777" w:rsidR="00EC7639" w:rsidRPr="007B56E5" w:rsidRDefault="00EC7639" w:rsidP="0004365D">
            <w:pPr>
              <w:spacing w:line="276" w:lineRule="auto"/>
              <w:jc w:val="center"/>
              <w:rPr>
                <w:rFonts w:ascii="Arial" w:hAnsi="Arial" w:cs="Arial"/>
                <w:color w:val="000000"/>
              </w:rPr>
            </w:pPr>
            <w:r w:rsidRPr="007B56E5">
              <w:rPr>
                <w:rFonts w:ascii="Arial" w:hAnsi="Arial" w:cs="Arial"/>
                <w:color w:val="000000"/>
                <w:sz w:val="22"/>
                <w:szCs w:val="22"/>
              </w:rPr>
              <w:t>Nazwa Usługi</w:t>
            </w:r>
          </w:p>
        </w:tc>
        <w:tc>
          <w:tcPr>
            <w:tcW w:w="398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121DBA9" w14:textId="77777777" w:rsidR="00EC7639" w:rsidRPr="007B56E5" w:rsidRDefault="00EC7639" w:rsidP="0004365D">
            <w:pPr>
              <w:spacing w:line="276" w:lineRule="auto"/>
              <w:jc w:val="center"/>
              <w:rPr>
                <w:rFonts w:ascii="Arial" w:hAnsi="Arial" w:cs="Arial"/>
                <w:color w:val="000000"/>
              </w:rPr>
            </w:pPr>
            <w:r w:rsidRPr="007B56E5">
              <w:rPr>
                <w:rFonts w:ascii="Arial" w:hAnsi="Arial" w:cs="Arial"/>
                <w:color w:val="000000"/>
                <w:sz w:val="22"/>
                <w:szCs w:val="22"/>
              </w:rPr>
              <w:t>Przedmiot Usługi</w:t>
            </w:r>
          </w:p>
        </w:tc>
      </w:tr>
      <w:tr w:rsidR="00EC7639" w:rsidRPr="007B56E5" w14:paraId="447833B9" w14:textId="77777777" w:rsidTr="00E23288">
        <w:trPr>
          <w:trHeight w:val="666"/>
        </w:trPr>
        <w:tc>
          <w:tcPr>
            <w:tcW w:w="1019" w:type="pct"/>
            <w:tcBorders>
              <w:top w:val="single" w:sz="4" w:space="0" w:color="auto"/>
              <w:left w:val="single" w:sz="4" w:space="0" w:color="auto"/>
              <w:bottom w:val="single" w:sz="4" w:space="0" w:color="auto"/>
              <w:right w:val="single" w:sz="4" w:space="0" w:color="auto"/>
            </w:tcBorders>
            <w:hideMark/>
          </w:tcPr>
          <w:p w14:paraId="631B09B6"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Serwis Aplikacji</w:t>
            </w:r>
          </w:p>
          <w:p w14:paraId="1F506FA3"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[SA]</w:t>
            </w:r>
          </w:p>
        </w:tc>
        <w:tc>
          <w:tcPr>
            <w:tcW w:w="3981" w:type="pct"/>
            <w:tcBorders>
              <w:top w:val="single" w:sz="4" w:space="0" w:color="auto"/>
              <w:left w:val="single" w:sz="4" w:space="0" w:color="auto"/>
              <w:bottom w:val="single" w:sz="4" w:space="0" w:color="auto"/>
              <w:right w:val="single" w:sz="4" w:space="0" w:color="auto"/>
            </w:tcBorders>
            <w:hideMark/>
          </w:tcPr>
          <w:p w14:paraId="6BD77A35"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Gotowość Wykonawcy do usuwania Błędów Oprogramowania Aplikacyjnego.</w:t>
            </w:r>
          </w:p>
        </w:tc>
      </w:tr>
      <w:tr w:rsidR="00015AB4" w:rsidRPr="007B56E5" w14:paraId="307B18CB" w14:textId="77777777" w:rsidTr="00E23288">
        <w:trPr>
          <w:trHeight w:val="148"/>
        </w:trPr>
        <w:tc>
          <w:tcPr>
            <w:tcW w:w="1019" w:type="pct"/>
            <w:tcBorders>
              <w:top w:val="single" w:sz="4" w:space="0" w:color="auto"/>
              <w:left w:val="single" w:sz="4" w:space="0" w:color="auto"/>
              <w:bottom w:val="single" w:sz="4" w:space="0" w:color="auto"/>
              <w:right w:val="single" w:sz="4" w:space="0" w:color="auto"/>
            </w:tcBorders>
          </w:tcPr>
          <w:p w14:paraId="0CEA5A6A" w14:textId="77777777" w:rsidR="00015AB4" w:rsidRPr="007B56E5" w:rsidRDefault="00015AB4" w:rsidP="00015AB4">
            <w:pPr>
              <w:spacing w:line="276" w:lineRule="auto"/>
              <w:rPr>
                <w:rFonts w:ascii="Arial" w:hAnsi="Arial" w:cs="Arial"/>
                <w:b/>
                <w:color w:val="000000"/>
                <w:sz w:val="22"/>
                <w:szCs w:val="22"/>
              </w:rPr>
            </w:pPr>
            <w:r w:rsidRPr="007B56E5">
              <w:rPr>
                <w:rFonts w:ascii="Arial" w:hAnsi="Arial" w:cs="Arial"/>
                <w:b/>
                <w:color w:val="000000"/>
                <w:sz w:val="22"/>
                <w:szCs w:val="22"/>
              </w:rPr>
              <w:t xml:space="preserve">Konserwacja [KS] </w:t>
            </w:r>
          </w:p>
          <w:p w14:paraId="724BC534" w14:textId="77777777" w:rsidR="00015AB4" w:rsidRPr="007B56E5" w:rsidRDefault="00015AB4" w:rsidP="00015AB4">
            <w:pPr>
              <w:spacing w:line="276" w:lineRule="auto"/>
              <w:rPr>
                <w:rFonts w:ascii="Arial" w:hAnsi="Arial" w:cs="Arial"/>
                <w:b/>
                <w:color w:val="000000"/>
                <w:sz w:val="22"/>
                <w:szCs w:val="22"/>
              </w:rPr>
            </w:pPr>
          </w:p>
        </w:tc>
        <w:tc>
          <w:tcPr>
            <w:tcW w:w="3981" w:type="pct"/>
            <w:tcBorders>
              <w:top w:val="single" w:sz="4" w:space="0" w:color="auto"/>
              <w:left w:val="single" w:sz="4" w:space="0" w:color="auto"/>
              <w:bottom w:val="single" w:sz="4" w:space="0" w:color="auto"/>
              <w:right w:val="single" w:sz="4" w:space="0" w:color="auto"/>
            </w:tcBorders>
          </w:tcPr>
          <w:p w14:paraId="560DCADB" w14:textId="77777777" w:rsidR="00015AB4" w:rsidRPr="007B56E5" w:rsidRDefault="00015AB4" w:rsidP="00015AB4">
            <w:pPr>
              <w:spacing w:line="276" w:lineRule="auto"/>
              <w:rPr>
                <w:rFonts w:ascii="Arial" w:hAnsi="Arial" w:cs="Arial"/>
                <w:color w:val="000000"/>
                <w:sz w:val="22"/>
                <w:szCs w:val="22"/>
              </w:rPr>
            </w:pPr>
            <w:r w:rsidRPr="007B56E5">
              <w:rPr>
                <w:rFonts w:ascii="Arial" w:hAnsi="Arial" w:cs="Arial"/>
                <w:color w:val="000000"/>
                <w:sz w:val="22"/>
                <w:szCs w:val="22"/>
              </w:rPr>
              <w:t xml:space="preserve">Usługa realizowana przez WYKONAWCĘ bezpośrednio lub pośrednio, jeżeli WYKONAWCA nie jest jednocześnie Producentem Aplikacji. Subskrypcja usługi zapewnia dostosowanie specyfikacji funkcjonalnej Oprogramowania Aplikacyjnego posiadanego przez ZAMAWIAJĄCEGO do zmian legislacyjnych. W ramach usługi Producent gwarantuje: </w:t>
            </w:r>
          </w:p>
          <w:p w14:paraId="6A2C07ED" w14:textId="75B32238" w:rsidR="00015AB4" w:rsidRPr="007B56E5" w:rsidRDefault="00015AB4" w:rsidP="00121881">
            <w:pPr>
              <w:spacing w:line="276" w:lineRule="auto"/>
              <w:ind w:left="111" w:hanging="111"/>
              <w:rPr>
                <w:rFonts w:ascii="Arial" w:hAnsi="Arial" w:cs="Arial"/>
                <w:color w:val="000000"/>
                <w:sz w:val="22"/>
                <w:szCs w:val="22"/>
              </w:rPr>
            </w:pPr>
            <w:r w:rsidRPr="007B56E5">
              <w:rPr>
                <w:rFonts w:ascii="Arial" w:hAnsi="Arial" w:cs="Arial"/>
                <w:color w:val="000000"/>
                <w:sz w:val="22"/>
                <w:szCs w:val="22"/>
              </w:rPr>
              <w:t xml:space="preserve">- udostępnienie portalu HD umożliwiającego ewidencję Zgłoszeń Serwisowych, </w:t>
            </w:r>
          </w:p>
          <w:p w14:paraId="3638FD2B" w14:textId="2C3E2079" w:rsidR="00015AB4" w:rsidRPr="007B56E5" w:rsidRDefault="00121881" w:rsidP="00121881">
            <w:pPr>
              <w:spacing w:line="276" w:lineRule="auto"/>
              <w:ind w:left="111" w:hanging="111"/>
              <w:rPr>
                <w:rFonts w:ascii="Arial" w:hAnsi="Arial" w:cs="Arial"/>
                <w:color w:val="000000"/>
                <w:sz w:val="22"/>
                <w:szCs w:val="22"/>
              </w:rPr>
            </w:pPr>
            <w:r w:rsidRPr="007B56E5">
              <w:rPr>
                <w:rFonts w:ascii="Arial" w:hAnsi="Arial" w:cs="Arial"/>
                <w:color w:val="000000"/>
                <w:sz w:val="22"/>
                <w:szCs w:val="22"/>
              </w:rPr>
              <w:t xml:space="preserve">- </w:t>
            </w:r>
            <w:r w:rsidR="00015AB4" w:rsidRPr="007B56E5">
              <w:rPr>
                <w:rFonts w:ascii="Arial" w:hAnsi="Arial" w:cs="Arial"/>
                <w:color w:val="000000"/>
                <w:sz w:val="22"/>
                <w:szCs w:val="22"/>
              </w:rPr>
              <w:t xml:space="preserve">prowadzeniu stałego audytu w zakresie zgodności funkcji Oprogramowania Aplikacyjnego z powszechnie obowiązującymi przepisami prawa polskiego o randze co najmniej rozporządzenia, w rozumieniu art. 87 ust.1 Konstytucji Rzeczypospolitej Polskiej z dnia 2 kwietnia 1997 r. i wprowadzanie do Aplikacji zmian stanowiących konsekwencję wejścia w życie tychże w postaci Rozwinięć. </w:t>
            </w:r>
          </w:p>
          <w:p w14:paraId="43552DF1" w14:textId="075826D5" w:rsidR="00015AB4" w:rsidRPr="007B56E5" w:rsidRDefault="00121881" w:rsidP="00121881">
            <w:pPr>
              <w:spacing w:line="276" w:lineRule="auto"/>
              <w:ind w:left="111" w:hanging="111"/>
              <w:rPr>
                <w:rFonts w:ascii="Arial" w:hAnsi="Arial" w:cs="Arial"/>
                <w:color w:val="000000"/>
                <w:sz w:val="22"/>
                <w:szCs w:val="22"/>
              </w:rPr>
            </w:pPr>
            <w:r w:rsidRPr="007B56E5">
              <w:rPr>
                <w:rFonts w:ascii="Arial" w:hAnsi="Arial" w:cs="Arial"/>
                <w:color w:val="000000"/>
                <w:sz w:val="22"/>
                <w:szCs w:val="22"/>
              </w:rPr>
              <w:t xml:space="preserve">- </w:t>
            </w:r>
            <w:r w:rsidR="00015AB4" w:rsidRPr="007B56E5">
              <w:rPr>
                <w:rFonts w:ascii="Arial" w:hAnsi="Arial" w:cs="Arial"/>
                <w:color w:val="000000"/>
                <w:sz w:val="22"/>
                <w:szCs w:val="22"/>
              </w:rPr>
              <w:t xml:space="preserve">prowadzeniu stałego audytu w zakresie zgodności funkcji Oprogramowania Aplikacyjnego z obowiązującymi ZAMAWIAJĄCEGO zarządzeniami Prezesa Narodowego Funduszu Zdrowia i wprowadzanie do Aplikacji zmian stanowiących konsekwencję wejścia w życie tychże. </w:t>
            </w:r>
          </w:p>
          <w:p w14:paraId="5FD95ABE" w14:textId="77777777" w:rsidR="00015AB4" w:rsidRPr="007B56E5" w:rsidRDefault="00015AB4" w:rsidP="00015AB4">
            <w:pPr>
              <w:spacing w:line="276" w:lineRule="auto"/>
              <w:rPr>
                <w:rFonts w:ascii="Arial" w:hAnsi="Arial" w:cs="Arial"/>
                <w:color w:val="000000"/>
                <w:sz w:val="22"/>
                <w:szCs w:val="22"/>
              </w:rPr>
            </w:pPr>
          </w:p>
        </w:tc>
      </w:tr>
      <w:tr w:rsidR="00015AB4" w:rsidRPr="007B56E5" w14:paraId="2A4BB377" w14:textId="77777777" w:rsidTr="00E23288">
        <w:trPr>
          <w:trHeight w:val="148"/>
        </w:trPr>
        <w:tc>
          <w:tcPr>
            <w:tcW w:w="1019" w:type="pct"/>
            <w:tcBorders>
              <w:top w:val="single" w:sz="4" w:space="0" w:color="auto"/>
              <w:left w:val="single" w:sz="4" w:space="0" w:color="auto"/>
              <w:bottom w:val="single" w:sz="4" w:space="0" w:color="auto"/>
              <w:right w:val="single" w:sz="4" w:space="0" w:color="auto"/>
            </w:tcBorders>
          </w:tcPr>
          <w:p w14:paraId="59695349" w14:textId="77777777" w:rsidR="00121881" w:rsidRPr="007B56E5" w:rsidRDefault="00121881" w:rsidP="00121881">
            <w:pPr>
              <w:spacing w:line="276" w:lineRule="auto"/>
              <w:rPr>
                <w:rFonts w:ascii="Arial" w:hAnsi="Arial" w:cs="Arial"/>
                <w:b/>
                <w:color w:val="000000"/>
                <w:sz w:val="22"/>
                <w:szCs w:val="22"/>
              </w:rPr>
            </w:pPr>
            <w:r w:rsidRPr="007B56E5">
              <w:rPr>
                <w:rFonts w:ascii="Arial" w:hAnsi="Arial" w:cs="Arial"/>
                <w:b/>
                <w:color w:val="000000"/>
                <w:sz w:val="22"/>
                <w:szCs w:val="22"/>
              </w:rPr>
              <w:t xml:space="preserve">Ewaluacja [EW] </w:t>
            </w:r>
          </w:p>
          <w:p w14:paraId="2F56A652" w14:textId="77777777" w:rsidR="00015AB4" w:rsidRPr="007B56E5" w:rsidRDefault="00015AB4" w:rsidP="00121881">
            <w:pPr>
              <w:spacing w:line="276" w:lineRule="auto"/>
              <w:rPr>
                <w:rFonts w:ascii="Arial" w:hAnsi="Arial" w:cs="Arial"/>
                <w:b/>
                <w:color w:val="000000"/>
                <w:sz w:val="22"/>
                <w:szCs w:val="22"/>
              </w:rPr>
            </w:pPr>
          </w:p>
        </w:tc>
        <w:tc>
          <w:tcPr>
            <w:tcW w:w="3981" w:type="pct"/>
            <w:tcBorders>
              <w:top w:val="single" w:sz="4" w:space="0" w:color="auto"/>
              <w:left w:val="single" w:sz="4" w:space="0" w:color="auto"/>
              <w:bottom w:val="single" w:sz="4" w:space="0" w:color="auto"/>
              <w:right w:val="single" w:sz="4" w:space="0" w:color="auto"/>
            </w:tcBorders>
          </w:tcPr>
          <w:p w14:paraId="22929C70" w14:textId="2458881A" w:rsidR="00121881" w:rsidRPr="007B56E5" w:rsidRDefault="00121881" w:rsidP="00121881">
            <w:pPr>
              <w:spacing w:line="276" w:lineRule="auto"/>
              <w:ind w:left="111" w:hanging="111"/>
              <w:rPr>
                <w:rFonts w:ascii="Arial" w:hAnsi="Arial" w:cs="Arial"/>
                <w:color w:val="000000"/>
                <w:sz w:val="22"/>
                <w:szCs w:val="22"/>
              </w:rPr>
            </w:pPr>
            <w:r w:rsidRPr="007B56E5">
              <w:rPr>
                <w:rFonts w:ascii="Arial" w:hAnsi="Arial" w:cs="Arial"/>
                <w:color w:val="000000"/>
                <w:sz w:val="22"/>
                <w:szCs w:val="22"/>
              </w:rPr>
              <w:t xml:space="preserve">Usługa realizowana przez WYKONAWCĘ bezpośrednio lub pośrednio, jeżeli WYKONAWCA nie jest jednocześnie Producentem Aplikacji. Subskrypcja usługi zapewnia poprawę jakości i rozszerzenie specyfikacji funkcjonalnej Oprogramowania Aplikacyjnego posiadanego przez ZAMAWIAJĄCEGO w zakresie jakim Producent Oprogramowania dokonuje Ewaluacji. W ramach usługi WYKONAWCA gwarantuje: </w:t>
            </w:r>
          </w:p>
          <w:p w14:paraId="6D884B14" w14:textId="47ABED22" w:rsidR="00121881" w:rsidRPr="007B56E5" w:rsidRDefault="00121881" w:rsidP="00121881">
            <w:pPr>
              <w:spacing w:line="276" w:lineRule="auto"/>
              <w:ind w:left="111" w:hanging="111"/>
              <w:rPr>
                <w:rFonts w:ascii="Arial" w:hAnsi="Arial" w:cs="Arial"/>
                <w:color w:val="000000"/>
                <w:sz w:val="22"/>
                <w:szCs w:val="22"/>
              </w:rPr>
            </w:pPr>
            <w:r w:rsidRPr="007B56E5">
              <w:rPr>
                <w:rFonts w:ascii="Arial" w:hAnsi="Arial" w:cs="Arial"/>
                <w:color w:val="000000"/>
                <w:sz w:val="22"/>
                <w:szCs w:val="22"/>
              </w:rPr>
              <w:t xml:space="preserve">- wprowadzanie do Aplikacji nowych funkcji oraz usprawnień funkcji już w nich istniejących, stanowiących wynik inwencji twórczej Producenta, </w:t>
            </w:r>
          </w:p>
          <w:p w14:paraId="20B528AB" w14:textId="247D85D1" w:rsidR="00121881" w:rsidRPr="007B56E5" w:rsidRDefault="00121881" w:rsidP="00121881">
            <w:pPr>
              <w:spacing w:line="276" w:lineRule="auto"/>
              <w:ind w:left="111" w:hanging="111"/>
              <w:rPr>
                <w:rFonts w:ascii="Arial" w:hAnsi="Arial" w:cs="Arial"/>
                <w:color w:val="000000"/>
                <w:sz w:val="22"/>
                <w:szCs w:val="22"/>
              </w:rPr>
            </w:pPr>
            <w:r w:rsidRPr="007B56E5">
              <w:rPr>
                <w:rFonts w:ascii="Arial" w:hAnsi="Arial" w:cs="Arial"/>
                <w:color w:val="000000"/>
                <w:sz w:val="22"/>
                <w:szCs w:val="22"/>
              </w:rPr>
              <w:t xml:space="preserve">- wprowadzanie do Aplikacji nowych funkcji oraz usprawnień funkcji już w nich istniejących wnioskowanych przez Użytkowników. </w:t>
            </w:r>
          </w:p>
          <w:p w14:paraId="2A3765DE" w14:textId="2345B5FA" w:rsidR="00015AB4" w:rsidRPr="007B56E5" w:rsidRDefault="00121881" w:rsidP="00121881">
            <w:pPr>
              <w:spacing w:line="276" w:lineRule="auto"/>
              <w:ind w:left="111" w:hanging="111"/>
              <w:rPr>
                <w:rFonts w:ascii="Arial" w:hAnsi="Arial" w:cs="Arial"/>
                <w:color w:val="000000"/>
                <w:sz w:val="22"/>
                <w:szCs w:val="22"/>
              </w:rPr>
            </w:pPr>
            <w:r w:rsidRPr="007B56E5">
              <w:rPr>
                <w:rFonts w:ascii="Arial" w:hAnsi="Arial" w:cs="Arial"/>
                <w:color w:val="000000"/>
                <w:sz w:val="22"/>
                <w:szCs w:val="22"/>
              </w:rPr>
              <w:t xml:space="preserve">- Rozwinięcia wprowadzane w Aplikacjach w wyniku inwencji twórczej Producenta rozpowszechniane w ramach Licencji są udostępniane odpłatnie i uwzględnione w opłacie zryczałtowanej wnoszonej za subskrypcję usługi. </w:t>
            </w:r>
          </w:p>
        </w:tc>
      </w:tr>
      <w:tr w:rsidR="00EC7639" w:rsidRPr="007B56E5" w14:paraId="35965952" w14:textId="77777777" w:rsidTr="00E23288">
        <w:trPr>
          <w:trHeight w:val="148"/>
        </w:trPr>
        <w:tc>
          <w:tcPr>
            <w:tcW w:w="1019" w:type="pct"/>
            <w:tcBorders>
              <w:top w:val="single" w:sz="4" w:space="0" w:color="auto"/>
              <w:left w:val="single" w:sz="4" w:space="0" w:color="auto"/>
              <w:bottom w:val="single" w:sz="4" w:space="0" w:color="auto"/>
              <w:right w:val="single" w:sz="4" w:space="0" w:color="auto"/>
            </w:tcBorders>
            <w:hideMark/>
          </w:tcPr>
          <w:p w14:paraId="52650C69"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Dostęp do nowych wersji</w:t>
            </w:r>
          </w:p>
        </w:tc>
        <w:tc>
          <w:tcPr>
            <w:tcW w:w="3981" w:type="pct"/>
            <w:tcBorders>
              <w:top w:val="single" w:sz="4" w:space="0" w:color="auto"/>
              <w:left w:val="single" w:sz="4" w:space="0" w:color="auto"/>
              <w:bottom w:val="single" w:sz="4" w:space="0" w:color="auto"/>
              <w:right w:val="single" w:sz="4" w:space="0" w:color="auto"/>
            </w:tcBorders>
            <w:hideMark/>
          </w:tcPr>
          <w:p w14:paraId="0999E792"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Subskrypcja usługi zapewnia Zamawiającemu poprawę jakości oraz poszerzenie zakresu funkcjonalnego Oprogramowania Aplikacyjnego, jak również dostosowanie go do zmian czynników wewnętrznych organizacji Zamawiającego oraz zewnętrznych, będących efektem nowelizacji uwarunkowań prawnych. W ramach usługi Wykonawca zagwarantuje:</w:t>
            </w:r>
          </w:p>
          <w:p w14:paraId="70559431"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prowadzenie rejestru zgłaszanych przez użytkowników Błędów Aplikacji,</w:t>
            </w:r>
          </w:p>
          <w:p w14:paraId="1E2318EF"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 xml:space="preserve">wprowadzanie do Aplikacji nowych funkcji oraz usprawnień już istniejących stanowiących wynik sugestii użytkowników, </w:t>
            </w:r>
          </w:p>
          <w:p w14:paraId="4380497D"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wprowadzanie do Aplikacji nowych funkcji oraz usprawnień już istniejących stanowiących wynik inwencji twórczej Autora,</w:t>
            </w:r>
          </w:p>
          <w:p w14:paraId="2B9010E2"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wprowadzanie do Aplikacji zmian stanowiących konsekwencję wejścia w życie nowych aktów prawnych lub aktów prawnych zmieniających obowiązujący stan prawny, opublikowanych w postaci ustaw lub rozporządzeń,</w:t>
            </w:r>
          </w:p>
          <w:p w14:paraId="50E48B16"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wprowadzanie do Aplikacji zmian wymaganych przez wyszczególnione poniżej instytucje, urzędy w stosunku do których Zamawiający ma obowiązek prowadzenia sprawozdawczości:</w:t>
            </w:r>
          </w:p>
          <w:p w14:paraId="1E34A545" w14:textId="41481DD1"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Ministerstwa Zdrowia,</w:t>
            </w:r>
            <w:r w:rsidR="00121881" w:rsidRPr="007B56E5">
              <w:rPr>
                <w:rFonts w:ascii="Arial" w:hAnsi="Arial" w:cs="Arial"/>
                <w:color w:val="000000"/>
                <w:sz w:val="22"/>
                <w:szCs w:val="22"/>
              </w:rPr>
              <w:t xml:space="preserve"> </w:t>
            </w:r>
            <w:r w:rsidRPr="007B56E5">
              <w:rPr>
                <w:rFonts w:ascii="Arial" w:hAnsi="Arial" w:cs="Arial"/>
                <w:color w:val="000000"/>
                <w:sz w:val="22"/>
                <w:szCs w:val="22"/>
              </w:rPr>
              <w:t>NFZ, Wielkopolskie Centrum Zdrowia Publicznego,</w:t>
            </w:r>
            <w:r w:rsidR="00121881" w:rsidRPr="007B56E5">
              <w:rPr>
                <w:rFonts w:ascii="Arial" w:hAnsi="Arial" w:cs="Arial"/>
                <w:color w:val="000000"/>
                <w:sz w:val="22"/>
                <w:szCs w:val="22"/>
              </w:rPr>
              <w:t xml:space="preserve"> </w:t>
            </w:r>
            <w:r w:rsidRPr="007B56E5">
              <w:rPr>
                <w:rFonts w:ascii="Arial" w:hAnsi="Arial" w:cs="Arial"/>
                <w:color w:val="000000"/>
                <w:sz w:val="22"/>
                <w:szCs w:val="22"/>
              </w:rPr>
              <w:t>Ministerstwa</w:t>
            </w:r>
            <w:r w:rsidR="00121881" w:rsidRPr="007B56E5">
              <w:rPr>
                <w:rFonts w:ascii="Arial" w:hAnsi="Arial" w:cs="Arial"/>
                <w:color w:val="000000"/>
                <w:sz w:val="22"/>
                <w:szCs w:val="22"/>
              </w:rPr>
              <w:t xml:space="preserve"> </w:t>
            </w:r>
            <w:r w:rsidRPr="007B56E5">
              <w:rPr>
                <w:rFonts w:ascii="Arial" w:hAnsi="Arial" w:cs="Arial"/>
                <w:color w:val="000000"/>
                <w:sz w:val="22"/>
                <w:szCs w:val="22"/>
              </w:rPr>
              <w:t>Finansów,</w:t>
            </w:r>
            <w:r w:rsidR="00121881" w:rsidRPr="007B56E5">
              <w:rPr>
                <w:rFonts w:ascii="Arial" w:hAnsi="Arial" w:cs="Arial"/>
                <w:color w:val="000000"/>
                <w:sz w:val="22"/>
                <w:szCs w:val="22"/>
              </w:rPr>
              <w:t xml:space="preserve"> </w:t>
            </w:r>
            <w:r w:rsidRPr="007B56E5">
              <w:rPr>
                <w:rFonts w:ascii="Arial" w:hAnsi="Arial" w:cs="Arial"/>
                <w:color w:val="000000"/>
                <w:sz w:val="22"/>
                <w:szCs w:val="22"/>
              </w:rPr>
              <w:t>Urząd Marszałkowski Województwa Wielkopolskiego,</w:t>
            </w:r>
            <w:r w:rsidR="00121881" w:rsidRPr="007B56E5">
              <w:rPr>
                <w:rFonts w:ascii="Arial" w:hAnsi="Arial" w:cs="Arial"/>
                <w:color w:val="000000"/>
                <w:sz w:val="22"/>
                <w:szCs w:val="22"/>
              </w:rPr>
              <w:t xml:space="preserve"> </w:t>
            </w:r>
            <w:r w:rsidRPr="007B56E5">
              <w:rPr>
                <w:rFonts w:ascii="Arial" w:hAnsi="Arial" w:cs="Arial"/>
                <w:color w:val="000000"/>
                <w:sz w:val="22"/>
                <w:szCs w:val="22"/>
              </w:rPr>
              <w:t>GUS</w:t>
            </w:r>
          </w:p>
          <w:p w14:paraId="64B511F2"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wprowadzanie w trybie pilnym do Aplikacji zmian i poprawek usuwających stwierdzone błędy i luki we wbudowanych mechanizmach i funkcjach zabezpieczeń,</w:t>
            </w:r>
          </w:p>
          <w:p w14:paraId="117E4E81"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gotowość do odpłatnego wykonania na zlecenie Zamawiającego zaproponowanych przez niego modyfikacji Aplikacji.</w:t>
            </w:r>
          </w:p>
        </w:tc>
      </w:tr>
      <w:tr w:rsidR="00EC7639" w:rsidRPr="007B56E5" w14:paraId="4253F701" w14:textId="77777777" w:rsidTr="00E23288">
        <w:trPr>
          <w:trHeight w:val="148"/>
        </w:trPr>
        <w:tc>
          <w:tcPr>
            <w:tcW w:w="1019" w:type="pct"/>
            <w:tcBorders>
              <w:top w:val="single" w:sz="4" w:space="0" w:color="auto"/>
              <w:left w:val="single" w:sz="4" w:space="0" w:color="auto"/>
              <w:bottom w:val="single" w:sz="4" w:space="0" w:color="auto"/>
              <w:right w:val="single" w:sz="4" w:space="0" w:color="auto"/>
            </w:tcBorders>
            <w:hideMark/>
          </w:tcPr>
          <w:p w14:paraId="63ED69F1"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 xml:space="preserve">Konsultacje  </w:t>
            </w:r>
          </w:p>
          <w:p w14:paraId="26062383"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[KA]</w:t>
            </w:r>
          </w:p>
        </w:tc>
        <w:tc>
          <w:tcPr>
            <w:tcW w:w="3981" w:type="pct"/>
            <w:tcBorders>
              <w:top w:val="single" w:sz="4" w:space="0" w:color="auto"/>
              <w:left w:val="single" w:sz="4" w:space="0" w:color="auto"/>
              <w:bottom w:val="single" w:sz="4" w:space="0" w:color="auto"/>
              <w:right w:val="single" w:sz="4" w:space="0" w:color="auto"/>
            </w:tcBorders>
            <w:hideMark/>
          </w:tcPr>
          <w:p w14:paraId="548D0DB7"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Gotowość do świadczenia Zamawiającemu usługi pomocy technicznej i eksploatacyjnej w odniesieniu do wszystkich systemów informatycznych będących przedmiotem umowy.</w:t>
            </w:r>
          </w:p>
        </w:tc>
      </w:tr>
      <w:tr w:rsidR="00EC7639" w:rsidRPr="007B56E5" w14:paraId="75D5529C" w14:textId="77777777" w:rsidTr="00E23288">
        <w:trPr>
          <w:trHeight w:val="148"/>
        </w:trPr>
        <w:tc>
          <w:tcPr>
            <w:tcW w:w="1019" w:type="pct"/>
            <w:tcBorders>
              <w:top w:val="single" w:sz="4" w:space="0" w:color="auto"/>
              <w:left w:val="single" w:sz="4" w:space="0" w:color="auto"/>
              <w:bottom w:val="single" w:sz="4" w:space="0" w:color="auto"/>
              <w:right w:val="single" w:sz="4" w:space="0" w:color="auto"/>
            </w:tcBorders>
            <w:hideMark/>
          </w:tcPr>
          <w:p w14:paraId="2A37ACD1"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Serwis Motoru BD</w:t>
            </w:r>
          </w:p>
          <w:p w14:paraId="34EDA465"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[SBD]</w:t>
            </w:r>
          </w:p>
        </w:tc>
        <w:tc>
          <w:tcPr>
            <w:tcW w:w="3981" w:type="pct"/>
            <w:tcBorders>
              <w:top w:val="single" w:sz="4" w:space="0" w:color="auto"/>
              <w:left w:val="single" w:sz="4" w:space="0" w:color="auto"/>
              <w:bottom w:val="single" w:sz="4" w:space="0" w:color="auto"/>
              <w:right w:val="single" w:sz="4" w:space="0" w:color="auto"/>
            </w:tcBorders>
            <w:hideMark/>
          </w:tcPr>
          <w:p w14:paraId="1BC881B2"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Gotowość do zdalnej diagnostyki i usuwania awarii Motoru Bazy Danych.</w:t>
            </w:r>
          </w:p>
          <w:p w14:paraId="76245CAE"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gotowość do aktualizowania Motoru Bazy Danych do wersji udostępnianych i zalecanych przez PRODUCENTA dla prawidłowej, stabilnej i bezpiecznej eksploatacji Motoru Bazy Danych,.</w:t>
            </w:r>
          </w:p>
          <w:p w14:paraId="6C04894D"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gotowość do zdalnej diagnostyki i usuwania awarii Motoru Bazy Danych,</w:t>
            </w:r>
          </w:p>
          <w:p w14:paraId="05144630"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Gotowość do usuwania awarii Motoru Bazy Danych..</w:t>
            </w:r>
          </w:p>
        </w:tc>
      </w:tr>
      <w:tr w:rsidR="00EC7639" w:rsidRPr="007B56E5" w14:paraId="0DD1291B" w14:textId="77777777" w:rsidTr="00E23288">
        <w:trPr>
          <w:trHeight w:val="148"/>
        </w:trPr>
        <w:tc>
          <w:tcPr>
            <w:tcW w:w="1019" w:type="pct"/>
            <w:tcBorders>
              <w:top w:val="single" w:sz="4" w:space="0" w:color="auto"/>
              <w:left w:val="single" w:sz="4" w:space="0" w:color="auto"/>
              <w:bottom w:val="single" w:sz="4" w:space="0" w:color="auto"/>
              <w:right w:val="single" w:sz="4" w:space="0" w:color="auto"/>
            </w:tcBorders>
          </w:tcPr>
          <w:p w14:paraId="13CF2D33"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Serwis serwerów</w:t>
            </w:r>
          </w:p>
        </w:tc>
        <w:tc>
          <w:tcPr>
            <w:tcW w:w="3981" w:type="pct"/>
            <w:tcBorders>
              <w:top w:val="single" w:sz="4" w:space="0" w:color="auto"/>
              <w:left w:val="single" w:sz="4" w:space="0" w:color="auto"/>
              <w:bottom w:val="single" w:sz="4" w:space="0" w:color="auto"/>
              <w:right w:val="single" w:sz="4" w:space="0" w:color="auto"/>
            </w:tcBorders>
          </w:tcPr>
          <w:p w14:paraId="0E05C131"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Usuwanie awarii na serwerach, na których zainstalowana jest Baza Danych, posiadany system HIS wraz z obsługą terminali</w:t>
            </w:r>
          </w:p>
        </w:tc>
      </w:tr>
    </w:tbl>
    <w:p w14:paraId="40AC76DA" w14:textId="77777777" w:rsidR="00602A49" w:rsidRPr="007B56E5" w:rsidRDefault="00602A49" w:rsidP="00E33F1D">
      <w:pPr>
        <w:pStyle w:val="Legenda"/>
        <w:spacing w:line="276" w:lineRule="auto"/>
        <w:rPr>
          <w:rFonts w:ascii="Arial" w:hAnsi="Arial" w:cs="Arial"/>
          <w:color w:val="000000"/>
          <w:sz w:val="22"/>
          <w:szCs w:val="22"/>
        </w:rPr>
      </w:pPr>
    </w:p>
    <w:p w14:paraId="4D1393B7" w14:textId="2B5A4241" w:rsidR="00EC7639" w:rsidRPr="007B56E5" w:rsidRDefault="00602A49" w:rsidP="00602A49">
      <w:pPr>
        <w:pStyle w:val="Legenda"/>
        <w:spacing w:line="276" w:lineRule="auto"/>
        <w:ind w:left="720"/>
        <w:rPr>
          <w:rFonts w:ascii="Arial" w:hAnsi="Arial" w:cs="Arial"/>
          <w:color w:val="000000"/>
          <w:sz w:val="22"/>
          <w:szCs w:val="22"/>
        </w:rPr>
      </w:pPr>
      <w:r w:rsidRPr="007B56E5">
        <w:rPr>
          <w:rFonts w:ascii="Arial" w:hAnsi="Arial" w:cs="Arial"/>
          <w:color w:val="000000"/>
          <w:sz w:val="22"/>
          <w:szCs w:val="22"/>
        </w:rPr>
        <w:t xml:space="preserve">III </w:t>
      </w:r>
      <w:r w:rsidR="00EC7639" w:rsidRPr="007B56E5">
        <w:rPr>
          <w:rFonts w:ascii="Arial" w:hAnsi="Arial" w:cs="Arial"/>
          <w:color w:val="000000"/>
          <w:sz w:val="22"/>
          <w:szCs w:val="22"/>
        </w:rPr>
        <w:t>Wykaz posiadanych licencji</w:t>
      </w:r>
    </w:p>
    <w:tbl>
      <w:tblPr>
        <w:tblStyle w:val="Tabela-Siatka"/>
        <w:tblW w:w="0" w:type="auto"/>
        <w:tblLook w:val="04A0" w:firstRow="1" w:lastRow="0" w:firstColumn="1" w:lastColumn="0" w:noHBand="0" w:noVBand="1"/>
      </w:tblPr>
      <w:tblGrid>
        <w:gridCol w:w="4928"/>
        <w:gridCol w:w="850"/>
        <w:gridCol w:w="1212"/>
        <w:gridCol w:w="2298"/>
      </w:tblGrid>
      <w:tr w:rsidR="00121881" w:rsidRPr="007B56E5" w14:paraId="202D4C15" w14:textId="77777777" w:rsidTr="009B1052">
        <w:trPr>
          <w:trHeight w:val="397"/>
        </w:trPr>
        <w:tc>
          <w:tcPr>
            <w:tcW w:w="4928" w:type="dxa"/>
            <w:shd w:val="pct20" w:color="auto" w:fill="auto"/>
          </w:tcPr>
          <w:p w14:paraId="1DDE2307" w14:textId="149AFAF9" w:rsidR="00121881" w:rsidRPr="007B56E5" w:rsidRDefault="00121881" w:rsidP="009B1052">
            <w:pPr>
              <w:jc w:val="center"/>
              <w:rPr>
                <w:b/>
                <w:bCs/>
                <w:lang w:eastAsia="pl-PL"/>
              </w:rPr>
            </w:pPr>
            <w:r w:rsidRPr="007B56E5">
              <w:rPr>
                <w:b/>
                <w:bCs/>
                <w:lang w:eastAsia="pl-PL"/>
              </w:rPr>
              <w:t>Moduł</w:t>
            </w:r>
          </w:p>
        </w:tc>
        <w:tc>
          <w:tcPr>
            <w:tcW w:w="850" w:type="dxa"/>
            <w:shd w:val="pct20" w:color="auto" w:fill="auto"/>
          </w:tcPr>
          <w:p w14:paraId="6DF284E1" w14:textId="45745CA4" w:rsidR="00121881" w:rsidRPr="007B56E5" w:rsidRDefault="00121881" w:rsidP="009B1052">
            <w:pPr>
              <w:jc w:val="center"/>
              <w:rPr>
                <w:b/>
                <w:bCs/>
                <w:lang w:eastAsia="pl-PL"/>
              </w:rPr>
            </w:pPr>
            <w:r w:rsidRPr="007B56E5">
              <w:rPr>
                <w:b/>
                <w:bCs/>
                <w:lang w:eastAsia="pl-PL"/>
              </w:rPr>
              <w:t>Ilość</w:t>
            </w:r>
          </w:p>
        </w:tc>
        <w:tc>
          <w:tcPr>
            <w:tcW w:w="1212" w:type="dxa"/>
            <w:shd w:val="pct20" w:color="auto" w:fill="auto"/>
          </w:tcPr>
          <w:p w14:paraId="0BE09491" w14:textId="5A77ABE1" w:rsidR="00121881" w:rsidRPr="007B56E5" w:rsidRDefault="00121881" w:rsidP="009B1052">
            <w:pPr>
              <w:jc w:val="center"/>
              <w:rPr>
                <w:b/>
                <w:bCs/>
                <w:lang w:eastAsia="pl-PL"/>
              </w:rPr>
            </w:pPr>
            <w:r w:rsidRPr="007B56E5">
              <w:rPr>
                <w:b/>
                <w:bCs/>
                <w:lang w:eastAsia="pl-PL"/>
              </w:rPr>
              <w:t>Rodzaj</w:t>
            </w:r>
          </w:p>
        </w:tc>
        <w:tc>
          <w:tcPr>
            <w:tcW w:w="2298" w:type="dxa"/>
            <w:shd w:val="pct20" w:color="auto" w:fill="auto"/>
          </w:tcPr>
          <w:p w14:paraId="41B036A6" w14:textId="4CAC391C" w:rsidR="00121881" w:rsidRPr="007B56E5" w:rsidRDefault="00121881" w:rsidP="009B1052">
            <w:pPr>
              <w:jc w:val="center"/>
              <w:rPr>
                <w:b/>
                <w:bCs/>
                <w:lang w:eastAsia="pl-PL"/>
              </w:rPr>
            </w:pPr>
            <w:r w:rsidRPr="007B56E5">
              <w:rPr>
                <w:b/>
                <w:bCs/>
                <w:lang w:eastAsia="pl-PL"/>
              </w:rPr>
              <w:t>Okres</w:t>
            </w:r>
          </w:p>
        </w:tc>
      </w:tr>
      <w:tr w:rsidR="009B1052" w:rsidRPr="007B56E5" w14:paraId="39E7A753" w14:textId="77777777" w:rsidTr="009B1052">
        <w:trPr>
          <w:trHeight w:val="397"/>
        </w:trPr>
        <w:tc>
          <w:tcPr>
            <w:tcW w:w="4928" w:type="dxa"/>
          </w:tcPr>
          <w:p w14:paraId="04CC89F0" w14:textId="5E7BD723" w:rsidR="009B1052" w:rsidRPr="007B56E5" w:rsidRDefault="009B1052" w:rsidP="009B1052">
            <w:pPr>
              <w:rPr>
                <w:sz w:val="22"/>
                <w:szCs w:val="22"/>
                <w:lang w:eastAsia="pl-PL"/>
              </w:rPr>
            </w:pPr>
            <w:r w:rsidRPr="007B56E5">
              <w:rPr>
                <w:sz w:val="22"/>
                <w:szCs w:val="22"/>
              </w:rPr>
              <w:t xml:space="preserve">Eskulap - Izba Przyjęć </w:t>
            </w:r>
          </w:p>
        </w:tc>
        <w:tc>
          <w:tcPr>
            <w:tcW w:w="850" w:type="dxa"/>
          </w:tcPr>
          <w:p w14:paraId="35D47A87" w14:textId="4FF93401" w:rsidR="009B1052" w:rsidRPr="007B56E5" w:rsidRDefault="009B1052" w:rsidP="009B1052">
            <w:pPr>
              <w:rPr>
                <w:sz w:val="22"/>
                <w:szCs w:val="22"/>
                <w:lang w:eastAsia="pl-PL"/>
              </w:rPr>
            </w:pPr>
            <w:r w:rsidRPr="007B56E5">
              <w:rPr>
                <w:sz w:val="22"/>
                <w:szCs w:val="22"/>
              </w:rPr>
              <w:t xml:space="preserve">12 </w:t>
            </w:r>
          </w:p>
        </w:tc>
        <w:tc>
          <w:tcPr>
            <w:tcW w:w="1212" w:type="dxa"/>
          </w:tcPr>
          <w:p w14:paraId="336D6BAE" w14:textId="264CDF7C" w:rsidR="009B1052" w:rsidRPr="007B56E5" w:rsidRDefault="009B1052" w:rsidP="009B1052">
            <w:pPr>
              <w:rPr>
                <w:sz w:val="22"/>
                <w:szCs w:val="22"/>
                <w:lang w:eastAsia="pl-PL"/>
              </w:rPr>
            </w:pPr>
            <w:r w:rsidRPr="007B56E5">
              <w:rPr>
                <w:sz w:val="22"/>
                <w:szCs w:val="22"/>
              </w:rPr>
              <w:t xml:space="preserve">RU </w:t>
            </w:r>
          </w:p>
        </w:tc>
        <w:tc>
          <w:tcPr>
            <w:tcW w:w="2298" w:type="dxa"/>
          </w:tcPr>
          <w:p w14:paraId="07C8B580" w14:textId="6E2658B5" w:rsidR="009B1052" w:rsidRPr="007B56E5" w:rsidRDefault="009B1052" w:rsidP="009B1052">
            <w:pPr>
              <w:rPr>
                <w:sz w:val="22"/>
                <w:szCs w:val="22"/>
                <w:lang w:eastAsia="pl-PL"/>
              </w:rPr>
            </w:pPr>
            <w:r w:rsidRPr="007B56E5">
              <w:rPr>
                <w:sz w:val="22"/>
                <w:szCs w:val="22"/>
              </w:rPr>
              <w:t xml:space="preserve">bezterminowa </w:t>
            </w:r>
          </w:p>
        </w:tc>
      </w:tr>
      <w:tr w:rsidR="009B1052" w:rsidRPr="007B56E5" w14:paraId="3B949706" w14:textId="77777777" w:rsidTr="009B1052">
        <w:trPr>
          <w:trHeight w:val="397"/>
        </w:trPr>
        <w:tc>
          <w:tcPr>
            <w:tcW w:w="4928" w:type="dxa"/>
          </w:tcPr>
          <w:p w14:paraId="070ADAFF" w14:textId="50260E97" w:rsidR="009B1052" w:rsidRPr="007B56E5" w:rsidRDefault="009B1052" w:rsidP="009B1052">
            <w:pPr>
              <w:rPr>
                <w:sz w:val="22"/>
                <w:szCs w:val="22"/>
                <w:lang w:eastAsia="pl-PL"/>
              </w:rPr>
            </w:pPr>
            <w:r w:rsidRPr="007B56E5">
              <w:rPr>
                <w:sz w:val="22"/>
                <w:szCs w:val="22"/>
              </w:rPr>
              <w:t xml:space="preserve">Eskulap - Oddział </w:t>
            </w:r>
          </w:p>
        </w:tc>
        <w:tc>
          <w:tcPr>
            <w:tcW w:w="850" w:type="dxa"/>
          </w:tcPr>
          <w:p w14:paraId="468012D2" w14:textId="5F0A93FD" w:rsidR="009B1052" w:rsidRPr="007B56E5" w:rsidRDefault="009B1052" w:rsidP="009B1052">
            <w:pPr>
              <w:rPr>
                <w:sz w:val="22"/>
                <w:szCs w:val="22"/>
                <w:lang w:eastAsia="pl-PL"/>
              </w:rPr>
            </w:pPr>
            <w:r w:rsidRPr="007B56E5">
              <w:rPr>
                <w:sz w:val="22"/>
                <w:szCs w:val="22"/>
              </w:rPr>
              <w:t xml:space="preserve">OPEN </w:t>
            </w:r>
          </w:p>
        </w:tc>
        <w:tc>
          <w:tcPr>
            <w:tcW w:w="1212" w:type="dxa"/>
          </w:tcPr>
          <w:p w14:paraId="3A5EE63E" w14:textId="33DC48A6" w:rsidR="009B1052" w:rsidRPr="007B56E5" w:rsidRDefault="009B1052" w:rsidP="009B1052">
            <w:pPr>
              <w:rPr>
                <w:sz w:val="22"/>
                <w:szCs w:val="22"/>
                <w:lang w:eastAsia="pl-PL"/>
              </w:rPr>
            </w:pPr>
            <w:r w:rsidRPr="007B56E5">
              <w:rPr>
                <w:sz w:val="22"/>
                <w:szCs w:val="22"/>
              </w:rPr>
              <w:t xml:space="preserve">RU </w:t>
            </w:r>
          </w:p>
        </w:tc>
        <w:tc>
          <w:tcPr>
            <w:tcW w:w="2298" w:type="dxa"/>
          </w:tcPr>
          <w:p w14:paraId="65B3BE33" w14:textId="24DBC5D3" w:rsidR="009B1052" w:rsidRPr="007B56E5" w:rsidRDefault="009B1052" w:rsidP="009B1052">
            <w:pPr>
              <w:rPr>
                <w:sz w:val="22"/>
                <w:szCs w:val="22"/>
                <w:lang w:eastAsia="pl-PL"/>
              </w:rPr>
            </w:pPr>
            <w:r w:rsidRPr="007B56E5">
              <w:rPr>
                <w:sz w:val="22"/>
                <w:szCs w:val="22"/>
              </w:rPr>
              <w:t xml:space="preserve">bezterminowa </w:t>
            </w:r>
          </w:p>
        </w:tc>
      </w:tr>
      <w:tr w:rsidR="009B1052" w:rsidRPr="007B56E5" w14:paraId="586A9BBB" w14:textId="77777777" w:rsidTr="009B1052">
        <w:trPr>
          <w:trHeight w:val="397"/>
        </w:trPr>
        <w:tc>
          <w:tcPr>
            <w:tcW w:w="4928" w:type="dxa"/>
          </w:tcPr>
          <w:p w14:paraId="4E729B9E" w14:textId="1E40E800" w:rsidR="009B1052" w:rsidRPr="007B56E5" w:rsidRDefault="009B1052" w:rsidP="009B1052">
            <w:pPr>
              <w:rPr>
                <w:sz w:val="22"/>
                <w:szCs w:val="22"/>
                <w:lang w:eastAsia="pl-PL"/>
              </w:rPr>
            </w:pPr>
            <w:r w:rsidRPr="007B56E5">
              <w:rPr>
                <w:sz w:val="22"/>
                <w:szCs w:val="22"/>
              </w:rPr>
              <w:t xml:space="preserve">Eskulap - Biuro Przyjęć, Statystyka </w:t>
            </w:r>
          </w:p>
        </w:tc>
        <w:tc>
          <w:tcPr>
            <w:tcW w:w="850" w:type="dxa"/>
          </w:tcPr>
          <w:p w14:paraId="1DC8DF75" w14:textId="3B111241" w:rsidR="009B1052" w:rsidRPr="007B56E5" w:rsidRDefault="009B1052" w:rsidP="009B1052">
            <w:pPr>
              <w:rPr>
                <w:sz w:val="22"/>
                <w:szCs w:val="22"/>
                <w:lang w:eastAsia="pl-PL"/>
              </w:rPr>
            </w:pPr>
            <w:r w:rsidRPr="007B56E5">
              <w:rPr>
                <w:sz w:val="22"/>
                <w:szCs w:val="22"/>
              </w:rPr>
              <w:t xml:space="preserve">11 </w:t>
            </w:r>
          </w:p>
        </w:tc>
        <w:tc>
          <w:tcPr>
            <w:tcW w:w="1212" w:type="dxa"/>
          </w:tcPr>
          <w:p w14:paraId="3E3143ED" w14:textId="18F621AE" w:rsidR="009B1052" w:rsidRPr="007B56E5" w:rsidRDefault="009B1052" w:rsidP="009B1052">
            <w:pPr>
              <w:rPr>
                <w:sz w:val="22"/>
                <w:szCs w:val="22"/>
                <w:lang w:eastAsia="pl-PL"/>
              </w:rPr>
            </w:pPr>
            <w:r w:rsidRPr="007B56E5">
              <w:rPr>
                <w:sz w:val="22"/>
                <w:szCs w:val="22"/>
              </w:rPr>
              <w:t xml:space="preserve">RU </w:t>
            </w:r>
          </w:p>
        </w:tc>
        <w:tc>
          <w:tcPr>
            <w:tcW w:w="2298" w:type="dxa"/>
          </w:tcPr>
          <w:p w14:paraId="0307AC53" w14:textId="3576D06D" w:rsidR="009B1052" w:rsidRPr="007B56E5" w:rsidRDefault="009B1052" w:rsidP="009B1052">
            <w:pPr>
              <w:rPr>
                <w:sz w:val="22"/>
                <w:szCs w:val="22"/>
                <w:lang w:eastAsia="pl-PL"/>
              </w:rPr>
            </w:pPr>
            <w:r w:rsidRPr="007B56E5">
              <w:rPr>
                <w:sz w:val="22"/>
                <w:szCs w:val="22"/>
              </w:rPr>
              <w:t xml:space="preserve">bezterminowa </w:t>
            </w:r>
          </w:p>
        </w:tc>
      </w:tr>
      <w:tr w:rsidR="009B1052" w:rsidRPr="007B56E5" w14:paraId="2578902C" w14:textId="77777777" w:rsidTr="009B1052">
        <w:trPr>
          <w:trHeight w:val="397"/>
        </w:trPr>
        <w:tc>
          <w:tcPr>
            <w:tcW w:w="4928" w:type="dxa"/>
          </w:tcPr>
          <w:p w14:paraId="0CE53BE4" w14:textId="2A159448" w:rsidR="009B1052" w:rsidRPr="007B56E5" w:rsidRDefault="009B1052" w:rsidP="009B1052">
            <w:pPr>
              <w:rPr>
                <w:sz w:val="22"/>
                <w:szCs w:val="22"/>
                <w:lang w:eastAsia="pl-PL"/>
              </w:rPr>
            </w:pPr>
            <w:r w:rsidRPr="007B56E5">
              <w:rPr>
                <w:sz w:val="22"/>
                <w:szCs w:val="22"/>
              </w:rPr>
              <w:t xml:space="preserve">Eskulap - Rejestracja Poradni </w:t>
            </w:r>
          </w:p>
        </w:tc>
        <w:tc>
          <w:tcPr>
            <w:tcW w:w="850" w:type="dxa"/>
          </w:tcPr>
          <w:p w14:paraId="513753F9" w14:textId="18E65CC2" w:rsidR="009B1052" w:rsidRPr="007B56E5" w:rsidRDefault="009B1052" w:rsidP="009B1052">
            <w:pPr>
              <w:rPr>
                <w:sz w:val="22"/>
                <w:szCs w:val="22"/>
                <w:lang w:eastAsia="pl-PL"/>
              </w:rPr>
            </w:pPr>
            <w:r w:rsidRPr="007B56E5">
              <w:rPr>
                <w:sz w:val="22"/>
                <w:szCs w:val="22"/>
              </w:rPr>
              <w:t xml:space="preserve">6 </w:t>
            </w:r>
          </w:p>
        </w:tc>
        <w:tc>
          <w:tcPr>
            <w:tcW w:w="1212" w:type="dxa"/>
          </w:tcPr>
          <w:p w14:paraId="529D4F7F" w14:textId="588146B5" w:rsidR="009B1052" w:rsidRPr="007B56E5" w:rsidRDefault="009B1052" w:rsidP="009B1052">
            <w:pPr>
              <w:rPr>
                <w:sz w:val="22"/>
                <w:szCs w:val="22"/>
                <w:lang w:eastAsia="pl-PL"/>
              </w:rPr>
            </w:pPr>
            <w:r w:rsidRPr="007B56E5">
              <w:rPr>
                <w:sz w:val="22"/>
                <w:szCs w:val="22"/>
              </w:rPr>
              <w:t xml:space="preserve">RU </w:t>
            </w:r>
          </w:p>
        </w:tc>
        <w:tc>
          <w:tcPr>
            <w:tcW w:w="2298" w:type="dxa"/>
          </w:tcPr>
          <w:p w14:paraId="77FFA562" w14:textId="72826B7D" w:rsidR="009B1052" w:rsidRPr="007B56E5" w:rsidRDefault="009B1052" w:rsidP="009B1052">
            <w:pPr>
              <w:rPr>
                <w:sz w:val="22"/>
                <w:szCs w:val="22"/>
                <w:lang w:eastAsia="pl-PL"/>
              </w:rPr>
            </w:pPr>
            <w:r w:rsidRPr="007B56E5">
              <w:rPr>
                <w:sz w:val="22"/>
                <w:szCs w:val="22"/>
              </w:rPr>
              <w:t xml:space="preserve">bezterminowa </w:t>
            </w:r>
          </w:p>
        </w:tc>
      </w:tr>
      <w:tr w:rsidR="009B1052" w:rsidRPr="007B56E5" w14:paraId="7C16EDDA" w14:textId="77777777" w:rsidTr="009B1052">
        <w:trPr>
          <w:trHeight w:val="397"/>
        </w:trPr>
        <w:tc>
          <w:tcPr>
            <w:tcW w:w="4928" w:type="dxa"/>
          </w:tcPr>
          <w:p w14:paraId="1D3FAD4C" w14:textId="10627D2B" w:rsidR="009B1052" w:rsidRPr="007B56E5" w:rsidRDefault="009B1052" w:rsidP="009B1052">
            <w:pPr>
              <w:rPr>
                <w:sz w:val="22"/>
                <w:szCs w:val="22"/>
                <w:lang w:eastAsia="pl-PL"/>
              </w:rPr>
            </w:pPr>
            <w:r w:rsidRPr="007B56E5">
              <w:rPr>
                <w:sz w:val="22"/>
                <w:szCs w:val="22"/>
              </w:rPr>
              <w:t xml:space="preserve">Eskulap - Ambulatoryjna Dokumentacja Medyczna </w:t>
            </w:r>
          </w:p>
        </w:tc>
        <w:tc>
          <w:tcPr>
            <w:tcW w:w="850" w:type="dxa"/>
          </w:tcPr>
          <w:p w14:paraId="2EE7F0C3" w14:textId="2D689DAF" w:rsidR="009B1052" w:rsidRPr="007B56E5" w:rsidRDefault="009B1052" w:rsidP="009B1052">
            <w:pPr>
              <w:rPr>
                <w:sz w:val="22"/>
                <w:szCs w:val="22"/>
                <w:lang w:eastAsia="pl-PL"/>
              </w:rPr>
            </w:pPr>
            <w:r w:rsidRPr="007B56E5">
              <w:rPr>
                <w:sz w:val="22"/>
                <w:szCs w:val="22"/>
              </w:rPr>
              <w:t xml:space="preserve">10 </w:t>
            </w:r>
          </w:p>
        </w:tc>
        <w:tc>
          <w:tcPr>
            <w:tcW w:w="1212" w:type="dxa"/>
          </w:tcPr>
          <w:p w14:paraId="130C2C81" w14:textId="21760BDB" w:rsidR="009B1052" w:rsidRPr="007B56E5" w:rsidRDefault="009B1052" w:rsidP="009B1052">
            <w:pPr>
              <w:rPr>
                <w:sz w:val="22"/>
                <w:szCs w:val="22"/>
                <w:lang w:eastAsia="pl-PL"/>
              </w:rPr>
            </w:pPr>
            <w:r w:rsidRPr="007B56E5">
              <w:rPr>
                <w:sz w:val="22"/>
                <w:szCs w:val="22"/>
              </w:rPr>
              <w:t xml:space="preserve">RU </w:t>
            </w:r>
          </w:p>
        </w:tc>
        <w:tc>
          <w:tcPr>
            <w:tcW w:w="2298" w:type="dxa"/>
          </w:tcPr>
          <w:p w14:paraId="5514052A" w14:textId="48B19CC3" w:rsidR="009B1052" w:rsidRPr="007B56E5" w:rsidRDefault="009B1052" w:rsidP="009B1052">
            <w:pPr>
              <w:rPr>
                <w:sz w:val="22"/>
                <w:szCs w:val="22"/>
                <w:lang w:eastAsia="pl-PL"/>
              </w:rPr>
            </w:pPr>
            <w:r w:rsidRPr="007B56E5">
              <w:rPr>
                <w:sz w:val="22"/>
                <w:szCs w:val="22"/>
              </w:rPr>
              <w:t xml:space="preserve">bezterminowa </w:t>
            </w:r>
          </w:p>
        </w:tc>
      </w:tr>
      <w:tr w:rsidR="009B1052" w:rsidRPr="007B56E5" w14:paraId="1D6B262F" w14:textId="77777777" w:rsidTr="009B1052">
        <w:trPr>
          <w:trHeight w:val="397"/>
        </w:trPr>
        <w:tc>
          <w:tcPr>
            <w:tcW w:w="4928" w:type="dxa"/>
          </w:tcPr>
          <w:p w14:paraId="16AFBCFC" w14:textId="60D7B443" w:rsidR="009B1052" w:rsidRPr="007B56E5" w:rsidRDefault="009B1052" w:rsidP="009B1052">
            <w:pPr>
              <w:rPr>
                <w:sz w:val="22"/>
                <w:szCs w:val="22"/>
                <w:lang w:eastAsia="pl-PL"/>
              </w:rPr>
            </w:pPr>
            <w:r w:rsidRPr="007B56E5">
              <w:rPr>
                <w:sz w:val="22"/>
                <w:szCs w:val="22"/>
              </w:rPr>
              <w:t xml:space="preserve">Eskulap - Rozliczenia z NFZ </w:t>
            </w:r>
          </w:p>
        </w:tc>
        <w:tc>
          <w:tcPr>
            <w:tcW w:w="850" w:type="dxa"/>
          </w:tcPr>
          <w:p w14:paraId="6EF1BB87" w14:textId="4E2B5CDC" w:rsidR="009B1052" w:rsidRPr="007B56E5" w:rsidRDefault="009B1052" w:rsidP="009B1052">
            <w:pPr>
              <w:rPr>
                <w:sz w:val="22"/>
                <w:szCs w:val="22"/>
                <w:lang w:eastAsia="pl-PL"/>
              </w:rPr>
            </w:pPr>
            <w:r w:rsidRPr="007B56E5">
              <w:rPr>
                <w:sz w:val="22"/>
                <w:szCs w:val="22"/>
              </w:rPr>
              <w:t xml:space="preserve">6 </w:t>
            </w:r>
          </w:p>
        </w:tc>
        <w:tc>
          <w:tcPr>
            <w:tcW w:w="1212" w:type="dxa"/>
          </w:tcPr>
          <w:p w14:paraId="4AB41BC9" w14:textId="70963AB0" w:rsidR="009B1052" w:rsidRPr="007B56E5" w:rsidRDefault="009B1052" w:rsidP="009B1052">
            <w:pPr>
              <w:rPr>
                <w:sz w:val="22"/>
                <w:szCs w:val="22"/>
                <w:lang w:eastAsia="pl-PL"/>
              </w:rPr>
            </w:pPr>
            <w:r w:rsidRPr="007B56E5">
              <w:rPr>
                <w:sz w:val="22"/>
                <w:szCs w:val="22"/>
              </w:rPr>
              <w:t xml:space="preserve">RU </w:t>
            </w:r>
          </w:p>
        </w:tc>
        <w:tc>
          <w:tcPr>
            <w:tcW w:w="2298" w:type="dxa"/>
          </w:tcPr>
          <w:p w14:paraId="7A9ABDAA" w14:textId="4E5658D0" w:rsidR="009B1052" w:rsidRPr="007B56E5" w:rsidRDefault="009B1052" w:rsidP="009B1052">
            <w:pPr>
              <w:rPr>
                <w:sz w:val="22"/>
                <w:szCs w:val="22"/>
                <w:lang w:eastAsia="pl-PL"/>
              </w:rPr>
            </w:pPr>
            <w:r w:rsidRPr="007B56E5">
              <w:rPr>
                <w:sz w:val="22"/>
                <w:szCs w:val="22"/>
              </w:rPr>
              <w:t xml:space="preserve">bezterminowa </w:t>
            </w:r>
          </w:p>
        </w:tc>
      </w:tr>
      <w:tr w:rsidR="009B1052" w:rsidRPr="007B56E5" w14:paraId="2B803999" w14:textId="77777777" w:rsidTr="009B1052">
        <w:trPr>
          <w:trHeight w:val="397"/>
        </w:trPr>
        <w:tc>
          <w:tcPr>
            <w:tcW w:w="4928" w:type="dxa"/>
          </w:tcPr>
          <w:p w14:paraId="09D81BA5" w14:textId="619A0C89" w:rsidR="009B1052" w:rsidRPr="007B56E5" w:rsidRDefault="009B1052" w:rsidP="009B1052">
            <w:pPr>
              <w:rPr>
                <w:sz w:val="22"/>
                <w:szCs w:val="22"/>
              </w:rPr>
            </w:pPr>
            <w:r w:rsidRPr="007B56E5">
              <w:rPr>
                <w:sz w:val="22"/>
                <w:szCs w:val="22"/>
              </w:rPr>
              <w:t xml:space="preserve">Eskulap - Dokumentacja Medyczna </w:t>
            </w:r>
          </w:p>
        </w:tc>
        <w:tc>
          <w:tcPr>
            <w:tcW w:w="850" w:type="dxa"/>
          </w:tcPr>
          <w:p w14:paraId="42A93F57" w14:textId="6DDFCFF7" w:rsidR="009B1052" w:rsidRPr="007B56E5" w:rsidRDefault="009B1052" w:rsidP="009B1052">
            <w:pPr>
              <w:rPr>
                <w:sz w:val="22"/>
                <w:szCs w:val="22"/>
              </w:rPr>
            </w:pPr>
            <w:r w:rsidRPr="007B56E5">
              <w:rPr>
                <w:sz w:val="22"/>
                <w:szCs w:val="22"/>
              </w:rPr>
              <w:t xml:space="preserve">41 </w:t>
            </w:r>
          </w:p>
        </w:tc>
        <w:tc>
          <w:tcPr>
            <w:tcW w:w="1212" w:type="dxa"/>
          </w:tcPr>
          <w:p w14:paraId="71EFC17F" w14:textId="3E3A1BA9" w:rsidR="009B1052" w:rsidRPr="007B56E5" w:rsidRDefault="009B1052" w:rsidP="009B1052">
            <w:pPr>
              <w:rPr>
                <w:sz w:val="22"/>
                <w:szCs w:val="22"/>
              </w:rPr>
            </w:pPr>
            <w:r w:rsidRPr="007B56E5">
              <w:rPr>
                <w:sz w:val="22"/>
                <w:szCs w:val="22"/>
              </w:rPr>
              <w:t xml:space="preserve">RU </w:t>
            </w:r>
          </w:p>
        </w:tc>
        <w:tc>
          <w:tcPr>
            <w:tcW w:w="2298" w:type="dxa"/>
          </w:tcPr>
          <w:p w14:paraId="15DF1DA0" w14:textId="5643EFA5" w:rsidR="009B1052" w:rsidRPr="007B56E5" w:rsidRDefault="009B1052" w:rsidP="009B1052">
            <w:pPr>
              <w:rPr>
                <w:sz w:val="22"/>
                <w:szCs w:val="22"/>
              </w:rPr>
            </w:pPr>
            <w:r w:rsidRPr="007B56E5">
              <w:rPr>
                <w:sz w:val="22"/>
                <w:szCs w:val="22"/>
              </w:rPr>
              <w:t xml:space="preserve">bezterminowa </w:t>
            </w:r>
          </w:p>
        </w:tc>
      </w:tr>
      <w:tr w:rsidR="009B1052" w:rsidRPr="007B56E5" w14:paraId="37B200EA" w14:textId="77777777" w:rsidTr="009B1052">
        <w:trPr>
          <w:trHeight w:val="397"/>
        </w:trPr>
        <w:tc>
          <w:tcPr>
            <w:tcW w:w="4928" w:type="dxa"/>
          </w:tcPr>
          <w:p w14:paraId="401477B9" w14:textId="074D7133" w:rsidR="009B1052" w:rsidRPr="007B56E5" w:rsidRDefault="009B1052" w:rsidP="009B1052">
            <w:pPr>
              <w:rPr>
                <w:sz w:val="22"/>
                <w:szCs w:val="22"/>
              </w:rPr>
            </w:pPr>
            <w:r w:rsidRPr="007B56E5">
              <w:rPr>
                <w:sz w:val="22"/>
                <w:szCs w:val="22"/>
              </w:rPr>
              <w:t xml:space="preserve">Eskulap - Dokumentacja Medyczna (Chirurgia) </w:t>
            </w:r>
          </w:p>
        </w:tc>
        <w:tc>
          <w:tcPr>
            <w:tcW w:w="850" w:type="dxa"/>
          </w:tcPr>
          <w:p w14:paraId="6C41D3AA" w14:textId="40FC665A" w:rsidR="009B1052" w:rsidRPr="007B56E5" w:rsidRDefault="009B1052" w:rsidP="009B1052">
            <w:pPr>
              <w:rPr>
                <w:sz w:val="22"/>
                <w:szCs w:val="22"/>
              </w:rPr>
            </w:pPr>
            <w:r w:rsidRPr="007B56E5">
              <w:rPr>
                <w:sz w:val="22"/>
                <w:szCs w:val="22"/>
              </w:rPr>
              <w:t xml:space="preserve">18 </w:t>
            </w:r>
          </w:p>
        </w:tc>
        <w:tc>
          <w:tcPr>
            <w:tcW w:w="1212" w:type="dxa"/>
          </w:tcPr>
          <w:p w14:paraId="34620A55" w14:textId="2DEF66B5" w:rsidR="009B1052" w:rsidRPr="007B56E5" w:rsidRDefault="009B1052" w:rsidP="009B1052">
            <w:pPr>
              <w:rPr>
                <w:sz w:val="22"/>
                <w:szCs w:val="22"/>
              </w:rPr>
            </w:pPr>
            <w:r w:rsidRPr="007B56E5">
              <w:rPr>
                <w:sz w:val="22"/>
                <w:szCs w:val="22"/>
              </w:rPr>
              <w:t xml:space="preserve">RU </w:t>
            </w:r>
          </w:p>
        </w:tc>
        <w:tc>
          <w:tcPr>
            <w:tcW w:w="2298" w:type="dxa"/>
          </w:tcPr>
          <w:p w14:paraId="3033362C" w14:textId="544409B1" w:rsidR="009B1052" w:rsidRPr="007B56E5" w:rsidRDefault="009B1052" w:rsidP="009B1052">
            <w:pPr>
              <w:rPr>
                <w:sz w:val="22"/>
                <w:szCs w:val="22"/>
              </w:rPr>
            </w:pPr>
            <w:r w:rsidRPr="007B56E5">
              <w:rPr>
                <w:sz w:val="22"/>
                <w:szCs w:val="22"/>
              </w:rPr>
              <w:t xml:space="preserve">bezterminowa </w:t>
            </w:r>
          </w:p>
        </w:tc>
      </w:tr>
      <w:tr w:rsidR="009B1052" w:rsidRPr="007B56E5" w14:paraId="3288D9DF" w14:textId="77777777" w:rsidTr="009B1052">
        <w:trPr>
          <w:trHeight w:val="397"/>
        </w:trPr>
        <w:tc>
          <w:tcPr>
            <w:tcW w:w="4928" w:type="dxa"/>
          </w:tcPr>
          <w:p w14:paraId="2B2C2289" w14:textId="5134A045" w:rsidR="009B1052" w:rsidRPr="007B56E5" w:rsidRDefault="009B1052" w:rsidP="009B1052">
            <w:pPr>
              <w:rPr>
                <w:sz w:val="22"/>
                <w:szCs w:val="22"/>
              </w:rPr>
            </w:pPr>
            <w:r w:rsidRPr="007B56E5">
              <w:rPr>
                <w:sz w:val="22"/>
                <w:szCs w:val="22"/>
              </w:rPr>
              <w:t xml:space="preserve">Eskulap - Dokumentacja Medyczna (IOM) </w:t>
            </w:r>
          </w:p>
        </w:tc>
        <w:tc>
          <w:tcPr>
            <w:tcW w:w="850" w:type="dxa"/>
          </w:tcPr>
          <w:p w14:paraId="5735B158" w14:textId="6AF55027" w:rsidR="009B1052" w:rsidRPr="007B56E5" w:rsidRDefault="009B1052" w:rsidP="009B1052">
            <w:pPr>
              <w:rPr>
                <w:sz w:val="22"/>
                <w:szCs w:val="22"/>
              </w:rPr>
            </w:pPr>
            <w:r w:rsidRPr="007B56E5">
              <w:rPr>
                <w:sz w:val="22"/>
                <w:szCs w:val="22"/>
              </w:rPr>
              <w:t xml:space="preserve">1 </w:t>
            </w:r>
          </w:p>
        </w:tc>
        <w:tc>
          <w:tcPr>
            <w:tcW w:w="1212" w:type="dxa"/>
          </w:tcPr>
          <w:p w14:paraId="41E15310" w14:textId="6010E73F" w:rsidR="009B1052" w:rsidRPr="007B56E5" w:rsidRDefault="009B1052" w:rsidP="009B1052">
            <w:pPr>
              <w:rPr>
                <w:sz w:val="22"/>
                <w:szCs w:val="22"/>
              </w:rPr>
            </w:pPr>
            <w:r w:rsidRPr="007B56E5">
              <w:rPr>
                <w:sz w:val="22"/>
                <w:szCs w:val="22"/>
              </w:rPr>
              <w:t xml:space="preserve">RU </w:t>
            </w:r>
          </w:p>
        </w:tc>
        <w:tc>
          <w:tcPr>
            <w:tcW w:w="2298" w:type="dxa"/>
          </w:tcPr>
          <w:p w14:paraId="7C3C5B56" w14:textId="03843821" w:rsidR="009B1052" w:rsidRPr="007B56E5" w:rsidRDefault="009B1052" w:rsidP="009B1052">
            <w:pPr>
              <w:rPr>
                <w:sz w:val="22"/>
                <w:szCs w:val="22"/>
              </w:rPr>
            </w:pPr>
            <w:r w:rsidRPr="007B56E5">
              <w:rPr>
                <w:sz w:val="22"/>
                <w:szCs w:val="22"/>
              </w:rPr>
              <w:t xml:space="preserve">bezterminowa </w:t>
            </w:r>
          </w:p>
        </w:tc>
      </w:tr>
      <w:tr w:rsidR="009B1052" w:rsidRPr="007B56E5" w14:paraId="3C7B931C" w14:textId="77777777" w:rsidTr="009B1052">
        <w:trPr>
          <w:trHeight w:val="397"/>
        </w:trPr>
        <w:tc>
          <w:tcPr>
            <w:tcW w:w="4928" w:type="dxa"/>
          </w:tcPr>
          <w:p w14:paraId="374A1E79" w14:textId="0269EE1C" w:rsidR="009B1052" w:rsidRPr="007B56E5" w:rsidRDefault="009B1052" w:rsidP="009B1052">
            <w:pPr>
              <w:rPr>
                <w:sz w:val="22"/>
                <w:szCs w:val="22"/>
              </w:rPr>
            </w:pPr>
            <w:r w:rsidRPr="007B56E5">
              <w:rPr>
                <w:sz w:val="22"/>
                <w:szCs w:val="22"/>
              </w:rPr>
              <w:t xml:space="preserve">Eskulap - Blok Operacyjny </w:t>
            </w:r>
          </w:p>
        </w:tc>
        <w:tc>
          <w:tcPr>
            <w:tcW w:w="850" w:type="dxa"/>
          </w:tcPr>
          <w:p w14:paraId="317FCF84" w14:textId="34E04A6A" w:rsidR="009B1052" w:rsidRPr="007B56E5" w:rsidRDefault="009B1052" w:rsidP="009B1052">
            <w:pPr>
              <w:rPr>
                <w:sz w:val="22"/>
                <w:szCs w:val="22"/>
              </w:rPr>
            </w:pPr>
            <w:r w:rsidRPr="007B56E5">
              <w:rPr>
                <w:sz w:val="22"/>
                <w:szCs w:val="22"/>
              </w:rPr>
              <w:t xml:space="preserve">3 </w:t>
            </w:r>
          </w:p>
        </w:tc>
        <w:tc>
          <w:tcPr>
            <w:tcW w:w="1212" w:type="dxa"/>
          </w:tcPr>
          <w:p w14:paraId="0F48C057" w14:textId="1B939EBA" w:rsidR="009B1052" w:rsidRPr="007B56E5" w:rsidRDefault="009B1052" w:rsidP="009B1052">
            <w:pPr>
              <w:rPr>
                <w:sz w:val="22"/>
                <w:szCs w:val="22"/>
              </w:rPr>
            </w:pPr>
            <w:r w:rsidRPr="007B56E5">
              <w:rPr>
                <w:sz w:val="22"/>
                <w:szCs w:val="22"/>
              </w:rPr>
              <w:t xml:space="preserve">RU </w:t>
            </w:r>
          </w:p>
        </w:tc>
        <w:tc>
          <w:tcPr>
            <w:tcW w:w="2298" w:type="dxa"/>
          </w:tcPr>
          <w:p w14:paraId="750784B9" w14:textId="093D045D" w:rsidR="009B1052" w:rsidRPr="007B56E5" w:rsidRDefault="009B1052" w:rsidP="009B1052">
            <w:pPr>
              <w:rPr>
                <w:sz w:val="22"/>
                <w:szCs w:val="22"/>
              </w:rPr>
            </w:pPr>
            <w:r w:rsidRPr="007B56E5">
              <w:rPr>
                <w:sz w:val="22"/>
                <w:szCs w:val="22"/>
              </w:rPr>
              <w:t xml:space="preserve">bezterminowa </w:t>
            </w:r>
          </w:p>
        </w:tc>
      </w:tr>
      <w:tr w:rsidR="009B1052" w:rsidRPr="007B56E5" w14:paraId="61C92D1F" w14:textId="77777777" w:rsidTr="009B1052">
        <w:trPr>
          <w:trHeight w:val="397"/>
        </w:trPr>
        <w:tc>
          <w:tcPr>
            <w:tcW w:w="4928" w:type="dxa"/>
          </w:tcPr>
          <w:p w14:paraId="4DE9B2FB" w14:textId="04DD1F82" w:rsidR="009B1052" w:rsidRPr="007B56E5" w:rsidRDefault="009B1052" w:rsidP="009B1052">
            <w:pPr>
              <w:rPr>
                <w:sz w:val="22"/>
                <w:szCs w:val="22"/>
              </w:rPr>
            </w:pPr>
            <w:r w:rsidRPr="007B56E5">
              <w:rPr>
                <w:sz w:val="22"/>
                <w:szCs w:val="22"/>
              </w:rPr>
              <w:t xml:space="preserve">Eskulap - Zlecenia Medyczne (Diagnostyka Ogólna) </w:t>
            </w:r>
          </w:p>
        </w:tc>
        <w:tc>
          <w:tcPr>
            <w:tcW w:w="850" w:type="dxa"/>
          </w:tcPr>
          <w:p w14:paraId="1984316F" w14:textId="320E68C9" w:rsidR="009B1052" w:rsidRPr="007B56E5" w:rsidRDefault="009B1052" w:rsidP="009B1052">
            <w:pPr>
              <w:rPr>
                <w:sz w:val="22"/>
                <w:szCs w:val="22"/>
              </w:rPr>
            </w:pPr>
            <w:r w:rsidRPr="007B56E5">
              <w:rPr>
                <w:sz w:val="22"/>
                <w:szCs w:val="22"/>
              </w:rPr>
              <w:t xml:space="preserve">41 </w:t>
            </w:r>
          </w:p>
        </w:tc>
        <w:tc>
          <w:tcPr>
            <w:tcW w:w="1212" w:type="dxa"/>
          </w:tcPr>
          <w:p w14:paraId="7F693887" w14:textId="6DD6C773" w:rsidR="009B1052" w:rsidRPr="007B56E5" w:rsidRDefault="009B1052" w:rsidP="009B1052">
            <w:pPr>
              <w:rPr>
                <w:sz w:val="22"/>
                <w:szCs w:val="22"/>
              </w:rPr>
            </w:pPr>
            <w:r w:rsidRPr="007B56E5">
              <w:rPr>
                <w:sz w:val="22"/>
                <w:szCs w:val="22"/>
              </w:rPr>
              <w:t xml:space="preserve">RU </w:t>
            </w:r>
          </w:p>
        </w:tc>
        <w:tc>
          <w:tcPr>
            <w:tcW w:w="2298" w:type="dxa"/>
          </w:tcPr>
          <w:p w14:paraId="02AA7EA5" w14:textId="63AE7E36" w:rsidR="009B1052" w:rsidRPr="007B56E5" w:rsidRDefault="009B1052" w:rsidP="009B1052">
            <w:pPr>
              <w:rPr>
                <w:sz w:val="22"/>
                <w:szCs w:val="22"/>
              </w:rPr>
            </w:pPr>
            <w:r w:rsidRPr="007B56E5">
              <w:rPr>
                <w:sz w:val="22"/>
                <w:szCs w:val="22"/>
              </w:rPr>
              <w:t xml:space="preserve">bezterminowa </w:t>
            </w:r>
          </w:p>
        </w:tc>
      </w:tr>
      <w:tr w:rsidR="009B1052" w:rsidRPr="007B56E5" w14:paraId="7316EC2D" w14:textId="77777777" w:rsidTr="009B1052">
        <w:trPr>
          <w:trHeight w:val="397"/>
        </w:trPr>
        <w:tc>
          <w:tcPr>
            <w:tcW w:w="4928" w:type="dxa"/>
          </w:tcPr>
          <w:p w14:paraId="77163D0A" w14:textId="05EC4E43" w:rsidR="009B1052" w:rsidRPr="007B56E5" w:rsidRDefault="009B1052" w:rsidP="009B1052">
            <w:pPr>
              <w:rPr>
                <w:sz w:val="22"/>
                <w:szCs w:val="22"/>
              </w:rPr>
            </w:pPr>
            <w:r w:rsidRPr="007B56E5">
              <w:rPr>
                <w:sz w:val="22"/>
                <w:szCs w:val="22"/>
              </w:rPr>
              <w:t xml:space="preserve">Eskulap - Pracownia Diagnostyczna </w:t>
            </w:r>
          </w:p>
        </w:tc>
        <w:tc>
          <w:tcPr>
            <w:tcW w:w="850" w:type="dxa"/>
          </w:tcPr>
          <w:p w14:paraId="2B30A0E5" w14:textId="55831889" w:rsidR="009B1052" w:rsidRPr="007B56E5" w:rsidRDefault="009B1052" w:rsidP="009B1052">
            <w:pPr>
              <w:rPr>
                <w:sz w:val="22"/>
                <w:szCs w:val="22"/>
              </w:rPr>
            </w:pPr>
            <w:r w:rsidRPr="007B56E5">
              <w:rPr>
                <w:sz w:val="22"/>
                <w:szCs w:val="22"/>
              </w:rPr>
              <w:t xml:space="preserve">10 </w:t>
            </w:r>
          </w:p>
        </w:tc>
        <w:tc>
          <w:tcPr>
            <w:tcW w:w="1212" w:type="dxa"/>
          </w:tcPr>
          <w:p w14:paraId="03993934" w14:textId="21512274" w:rsidR="009B1052" w:rsidRPr="007B56E5" w:rsidRDefault="009B1052" w:rsidP="009B1052">
            <w:pPr>
              <w:rPr>
                <w:sz w:val="22"/>
                <w:szCs w:val="22"/>
              </w:rPr>
            </w:pPr>
            <w:r w:rsidRPr="007B56E5">
              <w:rPr>
                <w:sz w:val="22"/>
                <w:szCs w:val="22"/>
              </w:rPr>
              <w:t xml:space="preserve">RU </w:t>
            </w:r>
          </w:p>
        </w:tc>
        <w:tc>
          <w:tcPr>
            <w:tcW w:w="2298" w:type="dxa"/>
          </w:tcPr>
          <w:p w14:paraId="2834225C" w14:textId="40A37815" w:rsidR="009B1052" w:rsidRPr="007B56E5" w:rsidRDefault="009B1052" w:rsidP="009B1052">
            <w:pPr>
              <w:rPr>
                <w:sz w:val="22"/>
                <w:szCs w:val="22"/>
              </w:rPr>
            </w:pPr>
            <w:r w:rsidRPr="007B56E5">
              <w:rPr>
                <w:sz w:val="22"/>
                <w:szCs w:val="22"/>
              </w:rPr>
              <w:t xml:space="preserve">bezterminowa </w:t>
            </w:r>
          </w:p>
        </w:tc>
      </w:tr>
      <w:tr w:rsidR="009B1052" w:rsidRPr="007B56E5" w14:paraId="72D9BB15" w14:textId="77777777" w:rsidTr="009B1052">
        <w:trPr>
          <w:trHeight w:val="397"/>
        </w:trPr>
        <w:tc>
          <w:tcPr>
            <w:tcW w:w="4928" w:type="dxa"/>
          </w:tcPr>
          <w:p w14:paraId="7DB0A9D7" w14:textId="5A42A375" w:rsidR="009B1052" w:rsidRPr="007B56E5" w:rsidRDefault="009B1052" w:rsidP="009B1052">
            <w:pPr>
              <w:rPr>
                <w:sz w:val="22"/>
                <w:szCs w:val="22"/>
              </w:rPr>
            </w:pPr>
            <w:r w:rsidRPr="007B56E5">
              <w:rPr>
                <w:sz w:val="22"/>
                <w:szCs w:val="22"/>
              </w:rPr>
              <w:t xml:space="preserve">Eskulap - Bakteriologia </w:t>
            </w:r>
          </w:p>
        </w:tc>
        <w:tc>
          <w:tcPr>
            <w:tcW w:w="850" w:type="dxa"/>
          </w:tcPr>
          <w:p w14:paraId="7D709F2D" w14:textId="49859393" w:rsidR="009B1052" w:rsidRPr="007B56E5" w:rsidRDefault="009B1052" w:rsidP="009B1052">
            <w:pPr>
              <w:rPr>
                <w:sz w:val="22"/>
                <w:szCs w:val="22"/>
              </w:rPr>
            </w:pPr>
            <w:r w:rsidRPr="007B56E5">
              <w:rPr>
                <w:sz w:val="22"/>
                <w:szCs w:val="22"/>
              </w:rPr>
              <w:t xml:space="preserve">1 </w:t>
            </w:r>
          </w:p>
        </w:tc>
        <w:tc>
          <w:tcPr>
            <w:tcW w:w="1212" w:type="dxa"/>
          </w:tcPr>
          <w:p w14:paraId="64978E23" w14:textId="247B409A" w:rsidR="009B1052" w:rsidRPr="007B56E5" w:rsidRDefault="009B1052" w:rsidP="009B1052">
            <w:pPr>
              <w:rPr>
                <w:sz w:val="22"/>
                <w:szCs w:val="22"/>
              </w:rPr>
            </w:pPr>
            <w:r w:rsidRPr="007B56E5">
              <w:rPr>
                <w:sz w:val="22"/>
                <w:szCs w:val="22"/>
              </w:rPr>
              <w:t xml:space="preserve">RU </w:t>
            </w:r>
          </w:p>
        </w:tc>
        <w:tc>
          <w:tcPr>
            <w:tcW w:w="2298" w:type="dxa"/>
          </w:tcPr>
          <w:p w14:paraId="2534BA3F" w14:textId="276A1163" w:rsidR="009B1052" w:rsidRPr="007B56E5" w:rsidRDefault="009B1052" w:rsidP="009B1052">
            <w:pPr>
              <w:rPr>
                <w:sz w:val="22"/>
                <w:szCs w:val="22"/>
              </w:rPr>
            </w:pPr>
            <w:r w:rsidRPr="007B56E5">
              <w:rPr>
                <w:sz w:val="22"/>
                <w:szCs w:val="22"/>
              </w:rPr>
              <w:t xml:space="preserve">bezterminowa </w:t>
            </w:r>
          </w:p>
        </w:tc>
      </w:tr>
      <w:tr w:rsidR="009B1052" w:rsidRPr="007B56E5" w14:paraId="63E2E0B8" w14:textId="77777777" w:rsidTr="009B1052">
        <w:trPr>
          <w:trHeight w:val="397"/>
        </w:trPr>
        <w:tc>
          <w:tcPr>
            <w:tcW w:w="4928" w:type="dxa"/>
          </w:tcPr>
          <w:p w14:paraId="7782DC68" w14:textId="2B29DAB5" w:rsidR="009B1052" w:rsidRPr="007B56E5" w:rsidRDefault="009B1052" w:rsidP="009B1052">
            <w:pPr>
              <w:rPr>
                <w:sz w:val="22"/>
                <w:szCs w:val="22"/>
              </w:rPr>
            </w:pPr>
            <w:r w:rsidRPr="007B56E5">
              <w:rPr>
                <w:sz w:val="22"/>
                <w:szCs w:val="22"/>
              </w:rPr>
              <w:t xml:space="preserve">Eskulap - Apteka </w:t>
            </w:r>
          </w:p>
        </w:tc>
        <w:tc>
          <w:tcPr>
            <w:tcW w:w="850" w:type="dxa"/>
          </w:tcPr>
          <w:p w14:paraId="724E886D" w14:textId="7FB82020" w:rsidR="009B1052" w:rsidRPr="007B56E5" w:rsidRDefault="009B1052" w:rsidP="009B1052">
            <w:pPr>
              <w:rPr>
                <w:sz w:val="22"/>
                <w:szCs w:val="22"/>
              </w:rPr>
            </w:pPr>
            <w:r w:rsidRPr="007B56E5">
              <w:rPr>
                <w:sz w:val="22"/>
                <w:szCs w:val="22"/>
              </w:rPr>
              <w:t xml:space="preserve">8 </w:t>
            </w:r>
          </w:p>
        </w:tc>
        <w:tc>
          <w:tcPr>
            <w:tcW w:w="1212" w:type="dxa"/>
          </w:tcPr>
          <w:p w14:paraId="49D4A72C" w14:textId="55B56BAD" w:rsidR="009B1052" w:rsidRPr="007B56E5" w:rsidRDefault="009B1052" w:rsidP="009B1052">
            <w:pPr>
              <w:rPr>
                <w:sz w:val="22"/>
                <w:szCs w:val="22"/>
              </w:rPr>
            </w:pPr>
            <w:r w:rsidRPr="007B56E5">
              <w:rPr>
                <w:sz w:val="22"/>
                <w:szCs w:val="22"/>
              </w:rPr>
              <w:t xml:space="preserve">RU </w:t>
            </w:r>
          </w:p>
        </w:tc>
        <w:tc>
          <w:tcPr>
            <w:tcW w:w="2298" w:type="dxa"/>
          </w:tcPr>
          <w:p w14:paraId="7E1E1A46" w14:textId="2BF0B606" w:rsidR="009B1052" w:rsidRPr="007B56E5" w:rsidRDefault="009B1052" w:rsidP="009B1052">
            <w:pPr>
              <w:rPr>
                <w:sz w:val="22"/>
                <w:szCs w:val="22"/>
              </w:rPr>
            </w:pPr>
            <w:r w:rsidRPr="007B56E5">
              <w:rPr>
                <w:sz w:val="22"/>
                <w:szCs w:val="22"/>
              </w:rPr>
              <w:t xml:space="preserve">bezterminowa </w:t>
            </w:r>
          </w:p>
        </w:tc>
      </w:tr>
      <w:tr w:rsidR="009B1052" w:rsidRPr="007B56E5" w14:paraId="5791BC88" w14:textId="77777777" w:rsidTr="009B1052">
        <w:trPr>
          <w:trHeight w:val="397"/>
        </w:trPr>
        <w:tc>
          <w:tcPr>
            <w:tcW w:w="4928" w:type="dxa"/>
          </w:tcPr>
          <w:p w14:paraId="3DB28BA7" w14:textId="4C83C66A" w:rsidR="009B1052" w:rsidRPr="007B56E5" w:rsidRDefault="009B1052" w:rsidP="009B1052">
            <w:pPr>
              <w:rPr>
                <w:sz w:val="22"/>
                <w:szCs w:val="22"/>
              </w:rPr>
            </w:pPr>
            <w:r w:rsidRPr="007B56E5">
              <w:rPr>
                <w:sz w:val="22"/>
                <w:szCs w:val="22"/>
              </w:rPr>
              <w:t xml:space="preserve">Eskulap - Apteczka Oddziałowa </w:t>
            </w:r>
          </w:p>
        </w:tc>
        <w:tc>
          <w:tcPr>
            <w:tcW w:w="850" w:type="dxa"/>
          </w:tcPr>
          <w:p w14:paraId="05A44F07" w14:textId="765FC039" w:rsidR="009B1052" w:rsidRPr="007B56E5" w:rsidRDefault="009B1052" w:rsidP="009B1052">
            <w:pPr>
              <w:rPr>
                <w:sz w:val="22"/>
                <w:szCs w:val="22"/>
              </w:rPr>
            </w:pPr>
            <w:r w:rsidRPr="007B56E5">
              <w:rPr>
                <w:sz w:val="22"/>
                <w:szCs w:val="22"/>
              </w:rPr>
              <w:t xml:space="preserve">28 </w:t>
            </w:r>
          </w:p>
        </w:tc>
        <w:tc>
          <w:tcPr>
            <w:tcW w:w="1212" w:type="dxa"/>
          </w:tcPr>
          <w:p w14:paraId="0B786C5B" w14:textId="525E443D" w:rsidR="009B1052" w:rsidRPr="007B56E5" w:rsidRDefault="009B1052" w:rsidP="009B1052">
            <w:pPr>
              <w:rPr>
                <w:sz w:val="22"/>
                <w:szCs w:val="22"/>
              </w:rPr>
            </w:pPr>
            <w:r w:rsidRPr="007B56E5">
              <w:rPr>
                <w:sz w:val="22"/>
                <w:szCs w:val="22"/>
              </w:rPr>
              <w:t xml:space="preserve">RU </w:t>
            </w:r>
          </w:p>
        </w:tc>
        <w:tc>
          <w:tcPr>
            <w:tcW w:w="2298" w:type="dxa"/>
          </w:tcPr>
          <w:p w14:paraId="25E18400" w14:textId="056CC9FB" w:rsidR="009B1052" w:rsidRPr="007B56E5" w:rsidRDefault="009B1052" w:rsidP="009B1052">
            <w:pPr>
              <w:rPr>
                <w:sz w:val="22"/>
                <w:szCs w:val="22"/>
              </w:rPr>
            </w:pPr>
            <w:r w:rsidRPr="007B56E5">
              <w:rPr>
                <w:sz w:val="22"/>
                <w:szCs w:val="22"/>
              </w:rPr>
              <w:t xml:space="preserve">bezterminowa </w:t>
            </w:r>
          </w:p>
        </w:tc>
      </w:tr>
      <w:tr w:rsidR="009B1052" w:rsidRPr="007B56E5" w14:paraId="35CFB44B" w14:textId="77777777" w:rsidTr="009B1052">
        <w:trPr>
          <w:trHeight w:val="397"/>
        </w:trPr>
        <w:tc>
          <w:tcPr>
            <w:tcW w:w="4928" w:type="dxa"/>
          </w:tcPr>
          <w:p w14:paraId="2D5D1520" w14:textId="398D524A" w:rsidR="009B1052" w:rsidRPr="007B56E5" w:rsidRDefault="009B1052" w:rsidP="009B1052">
            <w:pPr>
              <w:rPr>
                <w:sz w:val="22"/>
                <w:szCs w:val="22"/>
              </w:rPr>
            </w:pPr>
            <w:r w:rsidRPr="007B56E5">
              <w:rPr>
                <w:sz w:val="22"/>
                <w:szCs w:val="22"/>
              </w:rPr>
              <w:t xml:space="preserve">Eskulap - Rehabilitacja </w:t>
            </w:r>
          </w:p>
        </w:tc>
        <w:tc>
          <w:tcPr>
            <w:tcW w:w="850" w:type="dxa"/>
          </w:tcPr>
          <w:p w14:paraId="67003AC6" w14:textId="7D9AABE2" w:rsidR="009B1052" w:rsidRPr="007B56E5" w:rsidRDefault="009B1052" w:rsidP="009B1052">
            <w:pPr>
              <w:rPr>
                <w:sz w:val="22"/>
                <w:szCs w:val="22"/>
              </w:rPr>
            </w:pPr>
            <w:r w:rsidRPr="007B56E5">
              <w:rPr>
                <w:sz w:val="22"/>
                <w:szCs w:val="22"/>
              </w:rPr>
              <w:t xml:space="preserve">9 </w:t>
            </w:r>
          </w:p>
        </w:tc>
        <w:tc>
          <w:tcPr>
            <w:tcW w:w="1212" w:type="dxa"/>
          </w:tcPr>
          <w:p w14:paraId="0EDBA915" w14:textId="31C0F67D" w:rsidR="009B1052" w:rsidRPr="007B56E5" w:rsidRDefault="009B1052" w:rsidP="009B1052">
            <w:pPr>
              <w:rPr>
                <w:sz w:val="22"/>
                <w:szCs w:val="22"/>
              </w:rPr>
            </w:pPr>
            <w:r w:rsidRPr="007B56E5">
              <w:rPr>
                <w:sz w:val="22"/>
                <w:szCs w:val="22"/>
              </w:rPr>
              <w:t xml:space="preserve">RU </w:t>
            </w:r>
          </w:p>
        </w:tc>
        <w:tc>
          <w:tcPr>
            <w:tcW w:w="2298" w:type="dxa"/>
          </w:tcPr>
          <w:p w14:paraId="1BF2345E" w14:textId="52BCD6C7" w:rsidR="009B1052" w:rsidRPr="007B56E5" w:rsidRDefault="009B1052" w:rsidP="009B1052">
            <w:pPr>
              <w:rPr>
                <w:sz w:val="22"/>
                <w:szCs w:val="22"/>
              </w:rPr>
            </w:pPr>
            <w:r w:rsidRPr="007B56E5">
              <w:rPr>
                <w:sz w:val="22"/>
                <w:szCs w:val="22"/>
              </w:rPr>
              <w:t xml:space="preserve">bezterminowa </w:t>
            </w:r>
          </w:p>
        </w:tc>
      </w:tr>
      <w:tr w:rsidR="009B1052" w:rsidRPr="007B56E5" w14:paraId="025D02B4" w14:textId="77777777" w:rsidTr="009B1052">
        <w:trPr>
          <w:trHeight w:val="397"/>
        </w:trPr>
        <w:tc>
          <w:tcPr>
            <w:tcW w:w="4928" w:type="dxa"/>
          </w:tcPr>
          <w:p w14:paraId="5CFB4895" w14:textId="31886111" w:rsidR="009B1052" w:rsidRPr="007B56E5" w:rsidRDefault="009B1052" w:rsidP="009B1052">
            <w:pPr>
              <w:rPr>
                <w:sz w:val="22"/>
                <w:szCs w:val="22"/>
              </w:rPr>
            </w:pPr>
            <w:r w:rsidRPr="007B56E5">
              <w:rPr>
                <w:sz w:val="22"/>
                <w:szCs w:val="22"/>
              </w:rPr>
              <w:t xml:space="preserve">Eskulap - Kalkulacja Kosztów Procedur </w:t>
            </w:r>
          </w:p>
        </w:tc>
        <w:tc>
          <w:tcPr>
            <w:tcW w:w="850" w:type="dxa"/>
          </w:tcPr>
          <w:p w14:paraId="2F1C6B19" w14:textId="58009BAC" w:rsidR="009B1052" w:rsidRPr="007B56E5" w:rsidRDefault="009B1052" w:rsidP="009B1052">
            <w:pPr>
              <w:rPr>
                <w:sz w:val="22"/>
                <w:szCs w:val="22"/>
              </w:rPr>
            </w:pPr>
            <w:r w:rsidRPr="007B56E5">
              <w:rPr>
                <w:sz w:val="22"/>
                <w:szCs w:val="22"/>
              </w:rPr>
              <w:t xml:space="preserve">1 </w:t>
            </w:r>
          </w:p>
        </w:tc>
        <w:tc>
          <w:tcPr>
            <w:tcW w:w="1212" w:type="dxa"/>
          </w:tcPr>
          <w:p w14:paraId="7045784B" w14:textId="2A60EECD" w:rsidR="009B1052" w:rsidRPr="007B56E5" w:rsidRDefault="009B1052" w:rsidP="009B1052">
            <w:pPr>
              <w:rPr>
                <w:sz w:val="22"/>
                <w:szCs w:val="22"/>
              </w:rPr>
            </w:pPr>
            <w:r w:rsidRPr="007B56E5">
              <w:rPr>
                <w:sz w:val="22"/>
                <w:szCs w:val="22"/>
              </w:rPr>
              <w:t xml:space="preserve">RU </w:t>
            </w:r>
          </w:p>
        </w:tc>
        <w:tc>
          <w:tcPr>
            <w:tcW w:w="2298" w:type="dxa"/>
          </w:tcPr>
          <w:p w14:paraId="3424C9C3" w14:textId="63B5F5BA" w:rsidR="009B1052" w:rsidRPr="007B56E5" w:rsidRDefault="009B1052" w:rsidP="009B1052">
            <w:pPr>
              <w:rPr>
                <w:sz w:val="22"/>
                <w:szCs w:val="22"/>
              </w:rPr>
            </w:pPr>
            <w:r w:rsidRPr="007B56E5">
              <w:rPr>
                <w:sz w:val="22"/>
                <w:szCs w:val="22"/>
              </w:rPr>
              <w:t xml:space="preserve">bezterminowa </w:t>
            </w:r>
          </w:p>
        </w:tc>
      </w:tr>
      <w:tr w:rsidR="009B1052" w:rsidRPr="007B56E5" w14:paraId="0216FEF2" w14:textId="77777777" w:rsidTr="009B1052">
        <w:trPr>
          <w:trHeight w:val="397"/>
        </w:trPr>
        <w:tc>
          <w:tcPr>
            <w:tcW w:w="4928" w:type="dxa"/>
          </w:tcPr>
          <w:p w14:paraId="3FCA77B9" w14:textId="56A0D6CE" w:rsidR="009B1052" w:rsidRPr="007B56E5" w:rsidRDefault="009B1052" w:rsidP="009B1052">
            <w:pPr>
              <w:rPr>
                <w:sz w:val="22"/>
                <w:szCs w:val="22"/>
              </w:rPr>
            </w:pPr>
            <w:r w:rsidRPr="007B56E5">
              <w:rPr>
                <w:sz w:val="22"/>
                <w:szCs w:val="22"/>
              </w:rPr>
              <w:t xml:space="preserve">Eskulap - Rachunek Kosztów Leczenia </w:t>
            </w:r>
          </w:p>
        </w:tc>
        <w:tc>
          <w:tcPr>
            <w:tcW w:w="850" w:type="dxa"/>
          </w:tcPr>
          <w:p w14:paraId="555FBB3D" w14:textId="735D8ECD" w:rsidR="009B1052" w:rsidRPr="007B56E5" w:rsidRDefault="009B1052" w:rsidP="009B1052">
            <w:pPr>
              <w:rPr>
                <w:sz w:val="22"/>
                <w:szCs w:val="22"/>
              </w:rPr>
            </w:pPr>
            <w:r w:rsidRPr="007B56E5">
              <w:rPr>
                <w:sz w:val="22"/>
                <w:szCs w:val="22"/>
              </w:rPr>
              <w:t xml:space="preserve">1 </w:t>
            </w:r>
          </w:p>
        </w:tc>
        <w:tc>
          <w:tcPr>
            <w:tcW w:w="1212" w:type="dxa"/>
          </w:tcPr>
          <w:p w14:paraId="549EF47E" w14:textId="673C32E0" w:rsidR="009B1052" w:rsidRPr="007B56E5" w:rsidRDefault="009B1052" w:rsidP="009B1052">
            <w:pPr>
              <w:rPr>
                <w:sz w:val="22"/>
                <w:szCs w:val="22"/>
              </w:rPr>
            </w:pPr>
            <w:r w:rsidRPr="007B56E5">
              <w:rPr>
                <w:sz w:val="22"/>
                <w:szCs w:val="22"/>
              </w:rPr>
              <w:t xml:space="preserve">RU </w:t>
            </w:r>
          </w:p>
        </w:tc>
        <w:tc>
          <w:tcPr>
            <w:tcW w:w="2298" w:type="dxa"/>
          </w:tcPr>
          <w:p w14:paraId="71165DBD" w14:textId="0B78A481" w:rsidR="009B1052" w:rsidRPr="007B56E5" w:rsidRDefault="009B1052" w:rsidP="009B1052">
            <w:pPr>
              <w:rPr>
                <w:sz w:val="22"/>
                <w:szCs w:val="22"/>
              </w:rPr>
            </w:pPr>
            <w:r w:rsidRPr="007B56E5">
              <w:rPr>
                <w:sz w:val="22"/>
                <w:szCs w:val="22"/>
              </w:rPr>
              <w:t xml:space="preserve">bezterminowa </w:t>
            </w:r>
          </w:p>
        </w:tc>
      </w:tr>
      <w:tr w:rsidR="009B1052" w:rsidRPr="007B56E5" w14:paraId="484C972F" w14:textId="77777777" w:rsidTr="009B1052">
        <w:trPr>
          <w:trHeight w:val="397"/>
        </w:trPr>
        <w:tc>
          <w:tcPr>
            <w:tcW w:w="4928" w:type="dxa"/>
          </w:tcPr>
          <w:p w14:paraId="6D4DFE84" w14:textId="2E4B9645" w:rsidR="009B1052" w:rsidRPr="007B56E5" w:rsidRDefault="009B1052" w:rsidP="009B1052">
            <w:pPr>
              <w:rPr>
                <w:sz w:val="22"/>
                <w:szCs w:val="22"/>
              </w:rPr>
            </w:pPr>
            <w:r w:rsidRPr="007B56E5">
              <w:rPr>
                <w:sz w:val="22"/>
                <w:szCs w:val="22"/>
              </w:rPr>
              <w:t xml:space="preserve">Eskulap - eRejestracja </w:t>
            </w:r>
          </w:p>
        </w:tc>
        <w:tc>
          <w:tcPr>
            <w:tcW w:w="850" w:type="dxa"/>
          </w:tcPr>
          <w:p w14:paraId="642A065C" w14:textId="24D0B1C1" w:rsidR="009B1052" w:rsidRPr="007B56E5" w:rsidRDefault="009B1052" w:rsidP="009B1052">
            <w:pPr>
              <w:rPr>
                <w:sz w:val="22"/>
                <w:szCs w:val="22"/>
              </w:rPr>
            </w:pPr>
            <w:r w:rsidRPr="007B56E5">
              <w:rPr>
                <w:sz w:val="22"/>
                <w:szCs w:val="22"/>
              </w:rPr>
              <w:t xml:space="preserve">1 </w:t>
            </w:r>
          </w:p>
        </w:tc>
        <w:tc>
          <w:tcPr>
            <w:tcW w:w="1212" w:type="dxa"/>
          </w:tcPr>
          <w:p w14:paraId="3B42F3BB" w14:textId="75400709" w:rsidR="009B1052" w:rsidRPr="007B56E5" w:rsidRDefault="009B1052" w:rsidP="009B1052">
            <w:pPr>
              <w:rPr>
                <w:sz w:val="22"/>
                <w:szCs w:val="22"/>
              </w:rPr>
            </w:pPr>
            <w:r w:rsidRPr="007B56E5">
              <w:rPr>
                <w:sz w:val="22"/>
                <w:szCs w:val="22"/>
              </w:rPr>
              <w:t xml:space="preserve">SRW </w:t>
            </w:r>
          </w:p>
        </w:tc>
        <w:tc>
          <w:tcPr>
            <w:tcW w:w="2298" w:type="dxa"/>
          </w:tcPr>
          <w:p w14:paraId="128D0D86" w14:textId="345AE0E0" w:rsidR="009B1052" w:rsidRPr="007B56E5" w:rsidRDefault="009B1052" w:rsidP="009B1052">
            <w:pPr>
              <w:rPr>
                <w:sz w:val="22"/>
                <w:szCs w:val="22"/>
              </w:rPr>
            </w:pPr>
            <w:r w:rsidRPr="007B56E5">
              <w:rPr>
                <w:sz w:val="22"/>
                <w:szCs w:val="22"/>
              </w:rPr>
              <w:t xml:space="preserve">bezterminowa </w:t>
            </w:r>
          </w:p>
        </w:tc>
      </w:tr>
      <w:tr w:rsidR="009B1052" w:rsidRPr="007B56E5" w14:paraId="69CF942B" w14:textId="77777777" w:rsidTr="009B1052">
        <w:trPr>
          <w:trHeight w:val="397"/>
        </w:trPr>
        <w:tc>
          <w:tcPr>
            <w:tcW w:w="4928" w:type="dxa"/>
          </w:tcPr>
          <w:p w14:paraId="390CC39A" w14:textId="1D71CDEA" w:rsidR="009B1052" w:rsidRPr="007B56E5" w:rsidRDefault="009B1052" w:rsidP="009B1052">
            <w:pPr>
              <w:rPr>
                <w:sz w:val="22"/>
                <w:szCs w:val="22"/>
              </w:rPr>
            </w:pPr>
            <w:r w:rsidRPr="007B56E5">
              <w:rPr>
                <w:sz w:val="22"/>
                <w:szCs w:val="22"/>
              </w:rPr>
              <w:t xml:space="preserve">Eskulap - PACS </w:t>
            </w:r>
          </w:p>
        </w:tc>
        <w:tc>
          <w:tcPr>
            <w:tcW w:w="850" w:type="dxa"/>
          </w:tcPr>
          <w:p w14:paraId="39B8B054" w14:textId="31F549FF" w:rsidR="009B1052" w:rsidRPr="007B56E5" w:rsidRDefault="009B1052" w:rsidP="009B1052">
            <w:pPr>
              <w:rPr>
                <w:sz w:val="22"/>
                <w:szCs w:val="22"/>
              </w:rPr>
            </w:pPr>
            <w:r w:rsidRPr="007B56E5">
              <w:rPr>
                <w:sz w:val="22"/>
                <w:szCs w:val="22"/>
              </w:rPr>
              <w:t xml:space="preserve">1 </w:t>
            </w:r>
          </w:p>
        </w:tc>
        <w:tc>
          <w:tcPr>
            <w:tcW w:w="1212" w:type="dxa"/>
          </w:tcPr>
          <w:p w14:paraId="7D5167FE" w14:textId="2A249A1F" w:rsidR="009B1052" w:rsidRPr="007B56E5" w:rsidRDefault="009B1052" w:rsidP="009B1052">
            <w:pPr>
              <w:rPr>
                <w:sz w:val="22"/>
                <w:szCs w:val="22"/>
              </w:rPr>
            </w:pPr>
            <w:r w:rsidRPr="007B56E5">
              <w:rPr>
                <w:sz w:val="22"/>
                <w:szCs w:val="22"/>
              </w:rPr>
              <w:t xml:space="preserve">SRW </w:t>
            </w:r>
          </w:p>
        </w:tc>
        <w:tc>
          <w:tcPr>
            <w:tcW w:w="2298" w:type="dxa"/>
          </w:tcPr>
          <w:p w14:paraId="370F878A" w14:textId="593972F9" w:rsidR="009B1052" w:rsidRPr="007B56E5" w:rsidRDefault="009B1052" w:rsidP="009B1052">
            <w:pPr>
              <w:rPr>
                <w:sz w:val="22"/>
                <w:szCs w:val="22"/>
              </w:rPr>
            </w:pPr>
            <w:r w:rsidRPr="007B56E5">
              <w:rPr>
                <w:sz w:val="22"/>
                <w:szCs w:val="22"/>
              </w:rPr>
              <w:t xml:space="preserve">bezterminowa </w:t>
            </w:r>
          </w:p>
        </w:tc>
      </w:tr>
      <w:tr w:rsidR="009B1052" w:rsidRPr="007B56E5" w14:paraId="51ECB7DD" w14:textId="77777777" w:rsidTr="009B1052">
        <w:trPr>
          <w:trHeight w:val="397"/>
        </w:trPr>
        <w:tc>
          <w:tcPr>
            <w:tcW w:w="4928" w:type="dxa"/>
          </w:tcPr>
          <w:p w14:paraId="67181006" w14:textId="0BFCA0E3" w:rsidR="009B1052" w:rsidRPr="007B56E5" w:rsidRDefault="009B1052" w:rsidP="009B1052">
            <w:pPr>
              <w:rPr>
                <w:sz w:val="22"/>
                <w:szCs w:val="22"/>
              </w:rPr>
            </w:pPr>
            <w:r w:rsidRPr="007B56E5">
              <w:rPr>
                <w:sz w:val="22"/>
                <w:szCs w:val="22"/>
              </w:rPr>
              <w:t xml:space="preserve">Eskulap - DICOM </w:t>
            </w:r>
          </w:p>
        </w:tc>
        <w:tc>
          <w:tcPr>
            <w:tcW w:w="850" w:type="dxa"/>
          </w:tcPr>
          <w:p w14:paraId="212BB509" w14:textId="75B4E38D" w:rsidR="009B1052" w:rsidRPr="007B56E5" w:rsidRDefault="009B1052" w:rsidP="009B1052">
            <w:pPr>
              <w:rPr>
                <w:sz w:val="22"/>
                <w:szCs w:val="22"/>
              </w:rPr>
            </w:pPr>
            <w:r w:rsidRPr="007B56E5">
              <w:rPr>
                <w:sz w:val="22"/>
                <w:szCs w:val="22"/>
              </w:rPr>
              <w:t xml:space="preserve">1 </w:t>
            </w:r>
          </w:p>
        </w:tc>
        <w:tc>
          <w:tcPr>
            <w:tcW w:w="1212" w:type="dxa"/>
          </w:tcPr>
          <w:p w14:paraId="24CCE19A" w14:textId="378A962E" w:rsidR="009B1052" w:rsidRPr="007B56E5" w:rsidRDefault="009B1052" w:rsidP="009B1052">
            <w:pPr>
              <w:rPr>
                <w:sz w:val="22"/>
                <w:szCs w:val="22"/>
              </w:rPr>
            </w:pPr>
            <w:r w:rsidRPr="007B56E5">
              <w:rPr>
                <w:sz w:val="22"/>
                <w:szCs w:val="22"/>
              </w:rPr>
              <w:t xml:space="preserve">URZ </w:t>
            </w:r>
          </w:p>
        </w:tc>
        <w:tc>
          <w:tcPr>
            <w:tcW w:w="2298" w:type="dxa"/>
          </w:tcPr>
          <w:p w14:paraId="62F7A7C9" w14:textId="5AB02339" w:rsidR="009B1052" w:rsidRPr="007B56E5" w:rsidRDefault="009B1052" w:rsidP="009B1052">
            <w:pPr>
              <w:rPr>
                <w:sz w:val="22"/>
                <w:szCs w:val="22"/>
              </w:rPr>
            </w:pPr>
            <w:r w:rsidRPr="007B56E5">
              <w:rPr>
                <w:sz w:val="22"/>
                <w:szCs w:val="22"/>
              </w:rPr>
              <w:t xml:space="preserve">bezterminowa </w:t>
            </w:r>
          </w:p>
        </w:tc>
      </w:tr>
      <w:tr w:rsidR="009B1052" w:rsidRPr="007B56E5" w14:paraId="46FE49BC" w14:textId="77777777" w:rsidTr="009B1052">
        <w:trPr>
          <w:trHeight w:val="397"/>
        </w:trPr>
        <w:tc>
          <w:tcPr>
            <w:tcW w:w="4928" w:type="dxa"/>
          </w:tcPr>
          <w:p w14:paraId="5A04A53F" w14:textId="0208B386" w:rsidR="009B1052" w:rsidRPr="007B56E5" w:rsidRDefault="009B1052" w:rsidP="009B1052">
            <w:pPr>
              <w:rPr>
                <w:sz w:val="22"/>
                <w:szCs w:val="22"/>
              </w:rPr>
            </w:pPr>
            <w:r w:rsidRPr="007B56E5">
              <w:rPr>
                <w:sz w:val="22"/>
                <w:szCs w:val="22"/>
              </w:rPr>
              <w:t xml:space="preserve">Eskulap - Replikator Danych </w:t>
            </w:r>
          </w:p>
        </w:tc>
        <w:tc>
          <w:tcPr>
            <w:tcW w:w="850" w:type="dxa"/>
          </w:tcPr>
          <w:p w14:paraId="7F443714" w14:textId="22DBC08C" w:rsidR="009B1052" w:rsidRPr="007B56E5" w:rsidRDefault="009B1052" w:rsidP="009B1052">
            <w:pPr>
              <w:rPr>
                <w:sz w:val="22"/>
                <w:szCs w:val="22"/>
              </w:rPr>
            </w:pPr>
            <w:r w:rsidRPr="007B56E5">
              <w:rPr>
                <w:sz w:val="22"/>
                <w:szCs w:val="22"/>
              </w:rPr>
              <w:t xml:space="preserve">1 </w:t>
            </w:r>
          </w:p>
        </w:tc>
        <w:tc>
          <w:tcPr>
            <w:tcW w:w="1212" w:type="dxa"/>
          </w:tcPr>
          <w:p w14:paraId="7701E842" w14:textId="63767C6C" w:rsidR="009B1052" w:rsidRPr="007B56E5" w:rsidRDefault="009B1052" w:rsidP="009B1052">
            <w:pPr>
              <w:rPr>
                <w:sz w:val="22"/>
                <w:szCs w:val="22"/>
              </w:rPr>
            </w:pPr>
            <w:r w:rsidRPr="007B56E5">
              <w:rPr>
                <w:sz w:val="22"/>
                <w:szCs w:val="22"/>
              </w:rPr>
              <w:t xml:space="preserve">URZ </w:t>
            </w:r>
          </w:p>
        </w:tc>
        <w:tc>
          <w:tcPr>
            <w:tcW w:w="2298" w:type="dxa"/>
          </w:tcPr>
          <w:p w14:paraId="1F381EB2" w14:textId="5390299A" w:rsidR="009B1052" w:rsidRPr="007B56E5" w:rsidRDefault="009B1052" w:rsidP="009B1052">
            <w:pPr>
              <w:rPr>
                <w:sz w:val="22"/>
                <w:szCs w:val="22"/>
              </w:rPr>
            </w:pPr>
            <w:r w:rsidRPr="007B56E5">
              <w:rPr>
                <w:sz w:val="22"/>
                <w:szCs w:val="22"/>
              </w:rPr>
              <w:t xml:space="preserve">bezterminowa </w:t>
            </w:r>
          </w:p>
        </w:tc>
      </w:tr>
      <w:tr w:rsidR="009B1052" w:rsidRPr="007B56E5" w14:paraId="4797C199" w14:textId="77777777" w:rsidTr="009B1052">
        <w:trPr>
          <w:trHeight w:val="397"/>
        </w:trPr>
        <w:tc>
          <w:tcPr>
            <w:tcW w:w="4928" w:type="dxa"/>
          </w:tcPr>
          <w:p w14:paraId="49E87423" w14:textId="5C98E823" w:rsidR="009B1052" w:rsidRPr="007B56E5" w:rsidRDefault="009B1052" w:rsidP="009B1052">
            <w:pPr>
              <w:rPr>
                <w:sz w:val="22"/>
                <w:szCs w:val="22"/>
              </w:rPr>
            </w:pPr>
            <w:r w:rsidRPr="007B56E5">
              <w:rPr>
                <w:sz w:val="22"/>
                <w:szCs w:val="22"/>
              </w:rPr>
              <w:t xml:space="preserve">Eskulap - HL7 </w:t>
            </w:r>
          </w:p>
        </w:tc>
        <w:tc>
          <w:tcPr>
            <w:tcW w:w="850" w:type="dxa"/>
          </w:tcPr>
          <w:p w14:paraId="75BC5102" w14:textId="710E75D5" w:rsidR="009B1052" w:rsidRPr="007B56E5" w:rsidRDefault="009B1052" w:rsidP="009B1052">
            <w:pPr>
              <w:rPr>
                <w:sz w:val="22"/>
                <w:szCs w:val="22"/>
              </w:rPr>
            </w:pPr>
            <w:r w:rsidRPr="007B56E5">
              <w:rPr>
                <w:sz w:val="22"/>
                <w:szCs w:val="22"/>
              </w:rPr>
              <w:t xml:space="preserve">3 </w:t>
            </w:r>
          </w:p>
        </w:tc>
        <w:tc>
          <w:tcPr>
            <w:tcW w:w="1212" w:type="dxa"/>
          </w:tcPr>
          <w:p w14:paraId="547CA1F3" w14:textId="52CB5487" w:rsidR="009B1052" w:rsidRPr="007B56E5" w:rsidRDefault="009B1052" w:rsidP="009B1052">
            <w:pPr>
              <w:rPr>
                <w:sz w:val="22"/>
                <w:szCs w:val="22"/>
              </w:rPr>
            </w:pPr>
            <w:r w:rsidRPr="007B56E5">
              <w:rPr>
                <w:sz w:val="22"/>
                <w:szCs w:val="22"/>
              </w:rPr>
              <w:t xml:space="preserve">SYS/URZ </w:t>
            </w:r>
          </w:p>
        </w:tc>
        <w:tc>
          <w:tcPr>
            <w:tcW w:w="2298" w:type="dxa"/>
          </w:tcPr>
          <w:p w14:paraId="4C5DDA97" w14:textId="5D76AB76" w:rsidR="009B1052" w:rsidRPr="007B56E5" w:rsidRDefault="009B1052" w:rsidP="009B1052">
            <w:pPr>
              <w:rPr>
                <w:sz w:val="22"/>
                <w:szCs w:val="22"/>
              </w:rPr>
            </w:pPr>
            <w:r w:rsidRPr="007B56E5">
              <w:rPr>
                <w:sz w:val="22"/>
                <w:szCs w:val="22"/>
              </w:rPr>
              <w:t xml:space="preserve">bezterminowa </w:t>
            </w:r>
          </w:p>
        </w:tc>
      </w:tr>
      <w:tr w:rsidR="009B1052" w:rsidRPr="007B56E5" w14:paraId="515FD6C6" w14:textId="77777777" w:rsidTr="009B1052">
        <w:trPr>
          <w:trHeight w:val="397"/>
        </w:trPr>
        <w:tc>
          <w:tcPr>
            <w:tcW w:w="4928" w:type="dxa"/>
          </w:tcPr>
          <w:p w14:paraId="020878B2" w14:textId="2C9CC7B4" w:rsidR="009B1052" w:rsidRPr="007B56E5" w:rsidRDefault="009B1052" w:rsidP="009B1052">
            <w:pPr>
              <w:rPr>
                <w:sz w:val="22"/>
                <w:szCs w:val="22"/>
              </w:rPr>
            </w:pPr>
            <w:r w:rsidRPr="007B56E5">
              <w:rPr>
                <w:sz w:val="22"/>
                <w:szCs w:val="22"/>
              </w:rPr>
              <w:t xml:space="preserve">Eskulap - Gruper </w:t>
            </w:r>
          </w:p>
        </w:tc>
        <w:tc>
          <w:tcPr>
            <w:tcW w:w="850" w:type="dxa"/>
          </w:tcPr>
          <w:p w14:paraId="1A0B07BA" w14:textId="15A60535" w:rsidR="009B1052" w:rsidRPr="007B56E5" w:rsidRDefault="009B1052" w:rsidP="009B1052">
            <w:pPr>
              <w:rPr>
                <w:sz w:val="22"/>
                <w:szCs w:val="22"/>
              </w:rPr>
            </w:pPr>
            <w:r w:rsidRPr="007B56E5">
              <w:rPr>
                <w:sz w:val="22"/>
                <w:szCs w:val="22"/>
              </w:rPr>
              <w:t xml:space="preserve">1 </w:t>
            </w:r>
          </w:p>
        </w:tc>
        <w:tc>
          <w:tcPr>
            <w:tcW w:w="1212" w:type="dxa"/>
          </w:tcPr>
          <w:p w14:paraId="343433DB" w14:textId="1D227A4D" w:rsidR="009B1052" w:rsidRPr="007B56E5" w:rsidRDefault="009B1052" w:rsidP="009B1052">
            <w:pPr>
              <w:rPr>
                <w:sz w:val="22"/>
                <w:szCs w:val="22"/>
              </w:rPr>
            </w:pPr>
            <w:r w:rsidRPr="007B56E5">
              <w:rPr>
                <w:sz w:val="22"/>
                <w:szCs w:val="22"/>
              </w:rPr>
              <w:t xml:space="preserve">SRW </w:t>
            </w:r>
          </w:p>
        </w:tc>
        <w:tc>
          <w:tcPr>
            <w:tcW w:w="2298" w:type="dxa"/>
          </w:tcPr>
          <w:p w14:paraId="51B61566" w14:textId="4EBAB0B7" w:rsidR="009B1052" w:rsidRPr="007B56E5" w:rsidRDefault="009B1052" w:rsidP="009B1052">
            <w:pPr>
              <w:rPr>
                <w:sz w:val="22"/>
                <w:szCs w:val="22"/>
              </w:rPr>
            </w:pPr>
            <w:r w:rsidRPr="007B56E5">
              <w:rPr>
                <w:sz w:val="22"/>
                <w:szCs w:val="22"/>
              </w:rPr>
              <w:t xml:space="preserve">bezterminowa </w:t>
            </w:r>
          </w:p>
        </w:tc>
      </w:tr>
      <w:tr w:rsidR="009B1052" w:rsidRPr="007B56E5" w14:paraId="66253B4B" w14:textId="77777777" w:rsidTr="009B1052">
        <w:trPr>
          <w:trHeight w:val="397"/>
        </w:trPr>
        <w:tc>
          <w:tcPr>
            <w:tcW w:w="4928" w:type="dxa"/>
          </w:tcPr>
          <w:p w14:paraId="1630586F" w14:textId="3EE109A0" w:rsidR="009B1052" w:rsidRPr="007B56E5" w:rsidRDefault="009B1052" w:rsidP="009B1052">
            <w:pPr>
              <w:rPr>
                <w:sz w:val="22"/>
                <w:szCs w:val="22"/>
              </w:rPr>
            </w:pPr>
            <w:r w:rsidRPr="007B56E5">
              <w:rPr>
                <w:sz w:val="22"/>
                <w:szCs w:val="22"/>
              </w:rPr>
              <w:t>Eskulap - Apteka (rozszerzenie UDI)</w:t>
            </w:r>
          </w:p>
        </w:tc>
        <w:tc>
          <w:tcPr>
            <w:tcW w:w="850" w:type="dxa"/>
          </w:tcPr>
          <w:p w14:paraId="57BD6088" w14:textId="5240AC33" w:rsidR="009B1052" w:rsidRPr="007B56E5" w:rsidRDefault="009B1052" w:rsidP="009B1052">
            <w:pPr>
              <w:rPr>
                <w:sz w:val="22"/>
                <w:szCs w:val="22"/>
              </w:rPr>
            </w:pPr>
            <w:r w:rsidRPr="007B56E5">
              <w:rPr>
                <w:sz w:val="22"/>
                <w:szCs w:val="22"/>
              </w:rPr>
              <w:t xml:space="preserve">1 </w:t>
            </w:r>
          </w:p>
        </w:tc>
        <w:tc>
          <w:tcPr>
            <w:tcW w:w="1212" w:type="dxa"/>
          </w:tcPr>
          <w:p w14:paraId="172D22D1" w14:textId="0C7E6F60" w:rsidR="009B1052" w:rsidRPr="007B56E5" w:rsidRDefault="009B1052" w:rsidP="009B1052">
            <w:pPr>
              <w:rPr>
                <w:sz w:val="22"/>
                <w:szCs w:val="22"/>
              </w:rPr>
            </w:pPr>
          </w:p>
        </w:tc>
        <w:tc>
          <w:tcPr>
            <w:tcW w:w="2298" w:type="dxa"/>
          </w:tcPr>
          <w:p w14:paraId="399D647F" w14:textId="46035CEE" w:rsidR="009B1052" w:rsidRPr="007B56E5" w:rsidRDefault="009B1052" w:rsidP="009B1052">
            <w:pPr>
              <w:rPr>
                <w:sz w:val="22"/>
                <w:szCs w:val="22"/>
              </w:rPr>
            </w:pPr>
            <w:r w:rsidRPr="007B56E5">
              <w:rPr>
                <w:sz w:val="22"/>
                <w:szCs w:val="22"/>
              </w:rPr>
              <w:t>bezterminowa</w:t>
            </w:r>
          </w:p>
        </w:tc>
      </w:tr>
      <w:tr w:rsidR="009B1052" w:rsidRPr="007B56E5" w14:paraId="2093713A" w14:textId="77777777" w:rsidTr="009B1052">
        <w:trPr>
          <w:trHeight w:val="397"/>
        </w:trPr>
        <w:tc>
          <w:tcPr>
            <w:tcW w:w="4928" w:type="dxa"/>
          </w:tcPr>
          <w:p w14:paraId="35E9F6D9" w14:textId="09E76E47" w:rsidR="009B1052" w:rsidRPr="007B56E5" w:rsidRDefault="009B1052" w:rsidP="009B1052">
            <w:pPr>
              <w:rPr>
                <w:sz w:val="22"/>
                <w:szCs w:val="22"/>
              </w:rPr>
            </w:pPr>
            <w:r w:rsidRPr="007B56E5">
              <w:rPr>
                <w:sz w:val="22"/>
                <w:szCs w:val="22"/>
              </w:rPr>
              <w:t xml:space="preserve">Eskulap - Komis </w:t>
            </w:r>
          </w:p>
        </w:tc>
        <w:tc>
          <w:tcPr>
            <w:tcW w:w="850" w:type="dxa"/>
          </w:tcPr>
          <w:p w14:paraId="6BAFA178" w14:textId="0E7E5627" w:rsidR="009B1052" w:rsidRPr="007B56E5" w:rsidRDefault="009B1052" w:rsidP="009B1052">
            <w:pPr>
              <w:rPr>
                <w:sz w:val="22"/>
                <w:szCs w:val="22"/>
              </w:rPr>
            </w:pPr>
            <w:r w:rsidRPr="007B56E5">
              <w:rPr>
                <w:sz w:val="22"/>
                <w:szCs w:val="22"/>
              </w:rPr>
              <w:t xml:space="preserve">2 </w:t>
            </w:r>
          </w:p>
        </w:tc>
        <w:tc>
          <w:tcPr>
            <w:tcW w:w="1212" w:type="dxa"/>
          </w:tcPr>
          <w:p w14:paraId="4BD2731A" w14:textId="1FBBC26A" w:rsidR="009B1052" w:rsidRPr="007B56E5" w:rsidRDefault="009B1052" w:rsidP="009B1052">
            <w:pPr>
              <w:rPr>
                <w:sz w:val="22"/>
                <w:szCs w:val="22"/>
              </w:rPr>
            </w:pPr>
            <w:r w:rsidRPr="007B56E5">
              <w:rPr>
                <w:sz w:val="22"/>
                <w:szCs w:val="22"/>
              </w:rPr>
              <w:t xml:space="preserve">RU </w:t>
            </w:r>
          </w:p>
        </w:tc>
        <w:tc>
          <w:tcPr>
            <w:tcW w:w="2298" w:type="dxa"/>
          </w:tcPr>
          <w:p w14:paraId="639685AF" w14:textId="011E2D19" w:rsidR="009B1052" w:rsidRPr="007B56E5" w:rsidRDefault="009B1052" w:rsidP="009B1052">
            <w:pPr>
              <w:rPr>
                <w:sz w:val="22"/>
                <w:szCs w:val="22"/>
              </w:rPr>
            </w:pPr>
            <w:r w:rsidRPr="007B56E5">
              <w:rPr>
                <w:sz w:val="22"/>
                <w:szCs w:val="22"/>
              </w:rPr>
              <w:t xml:space="preserve">bezterminowa </w:t>
            </w:r>
          </w:p>
        </w:tc>
      </w:tr>
      <w:tr w:rsidR="009B1052" w:rsidRPr="007B56E5" w14:paraId="40ED43F8" w14:textId="77777777" w:rsidTr="009B1052">
        <w:trPr>
          <w:trHeight w:val="397"/>
        </w:trPr>
        <w:tc>
          <w:tcPr>
            <w:tcW w:w="4928" w:type="dxa"/>
          </w:tcPr>
          <w:p w14:paraId="3DBF8CF7" w14:textId="7DB4C5F9" w:rsidR="009B1052" w:rsidRPr="007B56E5" w:rsidRDefault="009B1052" w:rsidP="009B1052">
            <w:pPr>
              <w:rPr>
                <w:sz w:val="22"/>
                <w:szCs w:val="22"/>
              </w:rPr>
            </w:pPr>
            <w:r w:rsidRPr="007B56E5">
              <w:rPr>
                <w:sz w:val="22"/>
                <w:szCs w:val="22"/>
              </w:rPr>
              <w:t xml:space="preserve">Eskulap - Interfejs KS-BLOZ Interakcje </w:t>
            </w:r>
          </w:p>
        </w:tc>
        <w:tc>
          <w:tcPr>
            <w:tcW w:w="850" w:type="dxa"/>
          </w:tcPr>
          <w:p w14:paraId="788FA51C" w14:textId="1B1BD842" w:rsidR="009B1052" w:rsidRPr="007B56E5" w:rsidRDefault="009B1052" w:rsidP="009B1052">
            <w:pPr>
              <w:rPr>
                <w:sz w:val="22"/>
                <w:szCs w:val="22"/>
              </w:rPr>
            </w:pPr>
            <w:r w:rsidRPr="007B56E5">
              <w:rPr>
                <w:sz w:val="22"/>
                <w:szCs w:val="22"/>
              </w:rPr>
              <w:t xml:space="preserve">1 </w:t>
            </w:r>
          </w:p>
        </w:tc>
        <w:tc>
          <w:tcPr>
            <w:tcW w:w="1212" w:type="dxa"/>
          </w:tcPr>
          <w:p w14:paraId="39BE2B05" w14:textId="16442DE0" w:rsidR="009B1052" w:rsidRPr="007B56E5" w:rsidRDefault="009B1052" w:rsidP="009B1052">
            <w:pPr>
              <w:rPr>
                <w:sz w:val="22"/>
                <w:szCs w:val="22"/>
              </w:rPr>
            </w:pPr>
            <w:r w:rsidRPr="007B56E5">
              <w:rPr>
                <w:sz w:val="22"/>
                <w:szCs w:val="22"/>
              </w:rPr>
              <w:t xml:space="preserve">SRW </w:t>
            </w:r>
          </w:p>
        </w:tc>
        <w:tc>
          <w:tcPr>
            <w:tcW w:w="2298" w:type="dxa"/>
          </w:tcPr>
          <w:p w14:paraId="4F851E6E" w14:textId="50A0B24E" w:rsidR="009B1052" w:rsidRPr="007B56E5" w:rsidRDefault="009B1052" w:rsidP="009B1052">
            <w:pPr>
              <w:rPr>
                <w:sz w:val="22"/>
                <w:szCs w:val="22"/>
              </w:rPr>
            </w:pPr>
            <w:r w:rsidRPr="007B56E5">
              <w:rPr>
                <w:sz w:val="22"/>
                <w:szCs w:val="22"/>
              </w:rPr>
              <w:t xml:space="preserve">bezterminowa </w:t>
            </w:r>
          </w:p>
        </w:tc>
      </w:tr>
      <w:tr w:rsidR="009B1052" w:rsidRPr="007B56E5" w14:paraId="7408275B" w14:textId="77777777" w:rsidTr="009B1052">
        <w:trPr>
          <w:trHeight w:val="397"/>
        </w:trPr>
        <w:tc>
          <w:tcPr>
            <w:tcW w:w="4928" w:type="dxa"/>
          </w:tcPr>
          <w:p w14:paraId="3A704796" w14:textId="3FE54290" w:rsidR="009B1052" w:rsidRPr="007B56E5" w:rsidRDefault="009B1052" w:rsidP="009B1052">
            <w:pPr>
              <w:rPr>
                <w:sz w:val="22"/>
                <w:szCs w:val="22"/>
                <w:lang w:val="es-ES"/>
              </w:rPr>
            </w:pPr>
            <w:r w:rsidRPr="007B56E5">
              <w:rPr>
                <w:sz w:val="22"/>
                <w:szCs w:val="22"/>
                <w:lang w:val="es-ES"/>
              </w:rPr>
              <w:t xml:space="preserve">Eskulap - Interfejs NFZ AP-DILO </w:t>
            </w:r>
          </w:p>
        </w:tc>
        <w:tc>
          <w:tcPr>
            <w:tcW w:w="850" w:type="dxa"/>
          </w:tcPr>
          <w:p w14:paraId="0077239B" w14:textId="59375B30" w:rsidR="009B1052" w:rsidRPr="007B56E5" w:rsidRDefault="009B1052" w:rsidP="009B1052">
            <w:pPr>
              <w:rPr>
                <w:sz w:val="22"/>
                <w:szCs w:val="22"/>
              </w:rPr>
            </w:pPr>
            <w:r w:rsidRPr="007B56E5">
              <w:rPr>
                <w:sz w:val="22"/>
                <w:szCs w:val="22"/>
              </w:rPr>
              <w:t xml:space="preserve">1 </w:t>
            </w:r>
          </w:p>
        </w:tc>
        <w:tc>
          <w:tcPr>
            <w:tcW w:w="1212" w:type="dxa"/>
          </w:tcPr>
          <w:p w14:paraId="759DAA2D" w14:textId="3BB22837" w:rsidR="009B1052" w:rsidRPr="007B56E5" w:rsidRDefault="009B1052" w:rsidP="009B1052">
            <w:pPr>
              <w:rPr>
                <w:sz w:val="22"/>
                <w:szCs w:val="22"/>
              </w:rPr>
            </w:pPr>
            <w:r w:rsidRPr="007B56E5">
              <w:rPr>
                <w:sz w:val="22"/>
                <w:szCs w:val="22"/>
              </w:rPr>
              <w:t xml:space="preserve">SRW </w:t>
            </w:r>
          </w:p>
        </w:tc>
        <w:tc>
          <w:tcPr>
            <w:tcW w:w="2298" w:type="dxa"/>
          </w:tcPr>
          <w:p w14:paraId="3C967B62" w14:textId="3CBD8F69" w:rsidR="009B1052" w:rsidRPr="007B56E5" w:rsidRDefault="009B1052" w:rsidP="009B1052">
            <w:pPr>
              <w:rPr>
                <w:sz w:val="22"/>
                <w:szCs w:val="22"/>
              </w:rPr>
            </w:pPr>
            <w:r w:rsidRPr="007B56E5">
              <w:rPr>
                <w:sz w:val="22"/>
                <w:szCs w:val="22"/>
              </w:rPr>
              <w:t xml:space="preserve">bezterminowa </w:t>
            </w:r>
          </w:p>
        </w:tc>
      </w:tr>
      <w:tr w:rsidR="009B1052" w:rsidRPr="007B56E5" w14:paraId="15E79FCD" w14:textId="77777777" w:rsidTr="009B1052">
        <w:trPr>
          <w:trHeight w:val="397"/>
        </w:trPr>
        <w:tc>
          <w:tcPr>
            <w:tcW w:w="4928" w:type="dxa"/>
          </w:tcPr>
          <w:p w14:paraId="36C75A98" w14:textId="4F338948" w:rsidR="009B1052" w:rsidRPr="007B56E5" w:rsidRDefault="009B1052" w:rsidP="009B1052">
            <w:pPr>
              <w:rPr>
                <w:sz w:val="22"/>
                <w:szCs w:val="22"/>
              </w:rPr>
            </w:pPr>
            <w:r w:rsidRPr="007B56E5">
              <w:rPr>
                <w:sz w:val="22"/>
                <w:szCs w:val="22"/>
              </w:rPr>
              <w:t xml:space="preserve">Eskulap - eZWM </w:t>
            </w:r>
          </w:p>
        </w:tc>
        <w:tc>
          <w:tcPr>
            <w:tcW w:w="850" w:type="dxa"/>
          </w:tcPr>
          <w:p w14:paraId="18EB402E" w14:textId="07267CB5" w:rsidR="009B1052" w:rsidRPr="007B56E5" w:rsidRDefault="009B1052" w:rsidP="009B1052">
            <w:pPr>
              <w:rPr>
                <w:sz w:val="22"/>
                <w:szCs w:val="22"/>
              </w:rPr>
            </w:pPr>
            <w:r w:rsidRPr="007B56E5">
              <w:rPr>
                <w:sz w:val="22"/>
                <w:szCs w:val="22"/>
              </w:rPr>
              <w:t xml:space="preserve">1 </w:t>
            </w:r>
          </w:p>
        </w:tc>
        <w:tc>
          <w:tcPr>
            <w:tcW w:w="1212" w:type="dxa"/>
          </w:tcPr>
          <w:p w14:paraId="1409D8B7" w14:textId="6A8ACE4B" w:rsidR="009B1052" w:rsidRPr="007B56E5" w:rsidRDefault="009B1052" w:rsidP="009B1052">
            <w:pPr>
              <w:rPr>
                <w:sz w:val="22"/>
                <w:szCs w:val="22"/>
              </w:rPr>
            </w:pPr>
            <w:r w:rsidRPr="007B56E5">
              <w:rPr>
                <w:sz w:val="22"/>
                <w:szCs w:val="22"/>
              </w:rPr>
              <w:t xml:space="preserve">SRW </w:t>
            </w:r>
          </w:p>
        </w:tc>
        <w:tc>
          <w:tcPr>
            <w:tcW w:w="2298" w:type="dxa"/>
          </w:tcPr>
          <w:p w14:paraId="58CB9A34" w14:textId="6A190955" w:rsidR="009B1052" w:rsidRPr="007B56E5" w:rsidRDefault="009B1052" w:rsidP="009B1052">
            <w:pPr>
              <w:rPr>
                <w:sz w:val="22"/>
                <w:szCs w:val="22"/>
              </w:rPr>
            </w:pPr>
            <w:r w:rsidRPr="007B56E5">
              <w:rPr>
                <w:sz w:val="22"/>
                <w:szCs w:val="22"/>
              </w:rPr>
              <w:t xml:space="preserve">bezterminowa </w:t>
            </w:r>
          </w:p>
        </w:tc>
      </w:tr>
      <w:tr w:rsidR="009B1052" w:rsidRPr="007B56E5" w14:paraId="157E6E37" w14:textId="77777777" w:rsidTr="009B1052">
        <w:trPr>
          <w:trHeight w:val="397"/>
        </w:trPr>
        <w:tc>
          <w:tcPr>
            <w:tcW w:w="4928" w:type="dxa"/>
          </w:tcPr>
          <w:p w14:paraId="534309B5" w14:textId="5D87E5E8" w:rsidR="009B1052" w:rsidRPr="007B56E5" w:rsidRDefault="009B1052" w:rsidP="009B1052">
            <w:pPr>
              <w:rPr>
                <w:sz w:val="22"/>
                <w:szCs w:val="22"/>
              </w:rPr>
            </w:pPr>
            <w:r w:rsidRPr="007B56E5">
              <w:rPr>
                <w:sz w:val="22"/>
                <w:szCs w:val="22"/>
              </w:rPr>
              <w:t xml:space="preserve">Eskulap NG - RZM </w:t>
            </w:r>
          </w:p>
        </w:tc>
        <w:tc>
          <w:tcPr>
            <w:tcW w:w="850" w:type="dxa"/>
          </w:tcPr>
          <w:p w14:paraId="4DD83646" w14:textId="418BE1ED" w:rsidR="009B1052" w:rsidRPr="007B56E5" w:rsidRDefault="009B1052" w:rsidP="009B1052">
            <w:pPr>
              <w:rPr>
                <w:sz w:val="22"/>
                <w:szCs w:val="22"/>
              </w:rPr>
            </w:pPr>
            <w:r w:rsidRPr="007B56E5">
              <w:rPr>
                <w:sz w:val="22"/>
                <w:szCs w:val="22"/>
              </w:rPr>
              <w:t xml:space="preserve">1 </w:t>
            </w:r>
          </w:p>
        </w:tc>
        <w:tc>
          <w:tcPr>
            <w:tcW w:w="1212" w:type="dxa"/>
          </w:tcPr>
          <w:p w14:paraId="7AA70D3E" w14:textId="2E672979" w:rsidR="009B1052" w:rsidRPr="007B56E5" w:rsidRDefault="009B1052" w:rsidP="009B1052">
            <w:pPr>
              <w:rPr>
                <w:sz w:val="22"/>
                <w:szCs w:val="22"/>
              </w:rPr>
            </w:pPr>
            <w:r w:rsidRPr="007B56E5">
              <w:rPr>
                <w:sz w:val="22"/>
                <w:szCs w:val="22"/>
              </w:rPr>
              <w:t xml:space="preserve">SRW </w:t>
            </w:r>
          </w:p>
        </w:tc>
        <w:tc>
          <w:tcPr>
            <w:tcW w:w="2298" w:type="dxa"/>
          </w:tcPr>
          <w:p w14:paraId="75B4005A" w14:textId="46AEE1C5" w:rsidR="009B1052" w:rsidRPr="007B56E5" w:rsidRDefault="009B1052" w:rsidP="009B1052">
            <w:pPr>
              <w:rPr>
                <w:sz w:val="22"/>
                <w:szCs w:val="22"/>
              </w:rPr>
            </w:pPr>
            <w:r w:rsidRPr="007B56E5">
              <w:rPr>
                <w:sz w:val="22"/>
                <w:szCs w:val="22"/>
              </w:rPr>
              <w:t xml:space="preserve">bezterminowa </w:t>
            </w:r>
          </w:p>
        </w:tc>
      </w:tr>
    </w:tbl>
    <w:p w14:paraId="457684EA" w14:textId="77777777" w:rsidR="00121881" w:rsidRPr="007B56E5" w:rsidRDefault="00121881" w:rsidP="00121881">
      <w:pPr>
        <w:rPr>
          <w:lang w:eastAsia="pl-PL"/>
        </w:rPr>
      </w:pPr>
    </w:p>
    <w:p w14:paraId="4227ABD7" w14:textId="0F17BD72" w:rsidR="00121881" w:rsidRPr="007B56E5" w:rsidRDefault="00A315A8" w:rsidP="00121881">
      <w:pPr>
        <w:rPr>
          <w:lang w:eastAsia="pl-PL"/>
        </w:rPr>
      </w:pPr>
      <w:r w:rsidRPr="007B56E5">
        <w:rPr>
          <w:lang w:eastAsia="pl-PL"/>
        </w:rPr>
        <w:tab/>
      </w:r>
    </w:p>
    <w:p w14:paraId="7794E6F3" w14:textId="77777777" w:rsidR="00121881" w:rsidRPr="007B56E5" w:rsidRDefault="00121881" w:rsidP="00121881">
      <w:pPr>
        <w:rPr>
          <w:lang w:eastAsia="pl-PL"/>
        </w:rPr>
      </w:pPr>
    </w:p>
    <w:p w14:paraId="6D44CC78" w14:textId="7C973619" w:rsidR="00EC7639" w:rsidRPr="007B56E5" w:rsidRDefault="00602A49" w:rsidP="00602A49">
      <w:pPr>
        <w:pStyle w:val="Legenda"/>
        <w:spacing w:line="276" w:lineRule="auto"/>
        <w:ind w:left="720"/>
        <w:rPr>
          <w:rFonts w:ascii="Arial" w:hAnsi="Arial" w:cs="Arial"/>
          <w:color w:val="000000"/>
          <w:sz w:val="22"/>
          <w:szCs w:val="22"/>
        </w:rPr>
      </w:pPr>
      <w:r w:rsidRPr="007B56E5">
        <w:rPr>
          <w:rFonts w:ascii="Arial" w:hAnsi="Arial" w:cs="Arial"/>
          <w:color w:val="000000"/>
          <w:sz w:val="22"/>
          <w:szCs w:val="22"/>
        </w:rPr>
        <w:t xml:space="preserve">IV </w:t>
      </w:r>
      <w:r w:rsidR="00EC7639" w:rsidRPr="007B56E5">
        <w:rPr>
          <w:rFonts w:ascii="Arial" w:hAnsi="Arial" w:cs="Arial"/>
          <w:color w:val="000000"/>
          <w:sz w:val="22"/>
          <w:szCs w:val="22"/>
        </w:rPr>
        <w:t>Warunki brzegowe realizacji usług serwisowych</w:t>
      </w:r>
    </w:p>
    <w:tbl>
      <w:tblPr>
        <w:tblW w:w="53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0"/>
        <w:gridCol w:w="1558"/>
        <w:gridCol w:w="5678"/>
      </w:tblGrid>
      <w:tr w:rsidR="00EC7639" w:rsidRPr="007B56E5" w14:paraId="278F2526" w14:textId="77777777" w:rsidTr="00264092">
        <w:trPr>
          <w:trHeight w:val="343"/>
          <w:jc w:val="center"/>
        </w:trPr>
        <w:tc>
          <w:tcPr>
            <w:tcW w:w="125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3650119" w14:textId="77777777" w:rsidR="00EC7639" w:rsidRPr="007B56E5" w:rsidRDefault="00EC7639" w:rsidP="0004365D">
            <w:pPr>
              <w:spacing w:line="276" w:lineRule="auto"/>
              <w:jc w:val="center"/>
              <w:rPr>
                <w:rFonts w:ascii="Arial" w:hAnsi="Arial" w:cs="Arial"/>
                <w:b/>
                <w:color w:val="000000"/>
              </w:rPr>
            </w:pPr>
            <w:r w:rsidRPr="007B56E5">
              <w:rPr>
                <w:rFonts w:ascii="Arial" w:hAnsi="Arial" w:cs="Arial"/>
                <w:b/>
                <w:color w:val="000000"/>
                <w:sz w:val="22"/>
                <w:szCs w:val="22"/>
              </w:rPr>
              <w:t>Nazwa</w:t>
            </w:r>
          </w:p>
        </w:tc>
        <w:tc>
          <w:tcPr>
            <w:tcW w:w="80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061FF62" w14:textId="77777777" w:rsidR="00264092" w:rsidRPr="007B56E5" w:rsidRDefault="00EC7639" w:rsidP="0004365D">
            <w:pPr>
              <w:spacing w:line="276" w:lineRule="auto"/>
              <w:jc w:val="center"/>
              <w:rPr>
                <w:rFonts w:ascii="Arial" w:hAnsi="Arial" w:cs="Arial"/>
                <w:b/>
                <w:color w:val="000000"/>
                <w:sz w:val="22"/>
                <w:szCs w:val="22"/>
              </w:rPr>
            </w:pPr>
            <w:r w:rsidRPr="007B56E5">
              <w:rPr>
                <w:rFonts w:ascii="Arial" w:hAnsi="Arial" w:cs="Arial"/>
                <w:b/>
                <w:color w:val="000000"/>
                <w:sz w:val="22"/>
                <w:szCs w:val="22"/>
              </w:rPr>
              <w:t xml:space="preserve">minimalne </w:t>
            </w:r>
          </w:p>
          <w:p w14:paraId="356A7D1B" w14:textId="2BD1C206" w:rsidR="00264092" w:rsidRPr="007B56E5" w:rsidRDefault="00264092" w:rsidP="00264092">
            <w:pPr>
              <w:pStyle w:val="Default"/>
              <w:jc w:val="center"/>
              <w:rPr>
                <w:sz w:val="20"/>
                <w:szCs w:val="20"/>
              </w:rPr>
            </w:pPr>
            <w:r w:rsidRPr="007B56E5">
              <w:rPr>
                <w:rFonts w:ascii="Arial" w:eastAsia="Times New Roman" w:hAnsi="Arial" w:cs="Arial"/>
                <w:b/>
                <w:kern w:val="2"/>
                <w:sz w:val="22"/>
                <w:szCs w:val="22"/>
                <w:lang w:eastAsia="en-US"/>
              </w:rPr>
              <w:t>Terminy realizacji usług</w:t>
            </w:r>
          </w:p>
          <w:p w14:paraId="54E7C5F7" w14:textId="5A8F240C" w:rsidR="00EC7639" w:rsidRPr="007B56E5" w:rsidRDefault="00EC7639" w:rsidP="0004365D">
            <w:pPr>
              <w:spacing w:line="276" w:lineRule="auto"/>
              <w:jc w:val="center"/>
              <w:rPr>
                <w:rFonts w:ascii="Arial" w:hAnsi="Arial" w:cs="Arial"/>
                <w:b/>
                <w:color w:val="000000"/>
              </w:rPr>
            </w:pPr>
          </w:p>
        </w:tc>
        <w:tc>
          <w:tcPr>
            <w:tcW w:w="294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AA2832C" w14:textId="77777777" w:rsidR="00EC7639" w:rsidRPr="007B56E5" w:rsidRDefault="00EC7639" w:rsidP="0004365D">
            <w:pPr>
              <w:spacing w:line="276" w:lineRule="auto"/>
              <w:jc w:val="center"/>
              <w:rPr>
                <w:rFonts w:ascii="Arial" w:hAnsi="Arial" w:cs="Arial"/>
                <w:b/>
                <w:color w:val="000000"/>
              </w:rPr>
            </w:pPr>
            <w:r w:rsidRPr="007B56E5">
              <w:rPr>
                <w:rFonts w:ascii="Arial" w:hAnsi="Arial" w:cs="Arial"/>
                <w:b/>
                <w:color w:val="000000"/>
                <w:sz w:val="22"/>
                <w:szCs w:val="22"/>
              </w:rPr>
              <w:t>Uwagi</w:t>
            </w:r>
          </w:p>
        </w:tc>
      </w:tr>
      <w:tr w:rsidR="00EC7639" w:rsidRPr="007B56E5" w14:paraId="0E056971"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hideMark/>
          </w:tcPr>
          <w:p w14:paraId="3990E771"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 xml:space="preserve">Godziny pracy Serwisu </w:t>
            </w:r>
          </w:p>
        </w:tc>
        <w:tc>
          <w:tcPr>
            <w:tcW w:w="807" w:type="pct"/>
            <w:tcBorders>
              <w:top w:val="single" w:sz="4" w:space="0" w:color="auto"/>
              <w:left w:val="single" w:sz="4" w:space="0" w:color="auto"/>
              <w:bottom w:val="single" w:sz="4" w:space="0" w:color="auto"/>
              <w:right w:val="single" w:sz="4" w:space="0" w:color="auto"/>
            </w:tcBorders>
            <w:vAlign w:val="center"/>
            <w:hideMark/>
          </w:tcPr>
          <w:p w14:paraId="070B9C37" w14:textId="77777777" w:rsidR="00EC7639" w:rsidRPr="007B56E5" w:rsidRDefault="00EC7639" w:rsidP="0004365D">
            <w:pPr>
              <w:spacing w:line="276" w:lineRule="auto"/>
              <w:jc w:val="center"/>
              <w:rPr>
                <w:rFonts w:ascii="Arial" w:hAnsi="Arial" w:cs="Arial"/>
                <w:color w:val="000000"/>
              </w:rPr>
            </w:pPr>
            <w:r w:rsidRPr="007B56E5">
              <w:rPr>
                <w:rFonts w:ascii="Arial" w:hAnsi="Arial" w:cs="Arial"/>
                <w:color w:val="000000"/>
                <w:sz w:val="22"/>
                <w:szCs w:val="22"/>
              </w:rPr>
              <w:t>8:00-16:00</w:t>
            </w:r>
          </w:p>
        </w:tc>
        <w:tc>
          <w:tcPr>
            <w:tcW w:w="2940" w:type="pct"/>
            <w:tcBorders>
              <w:top w:val="single" w:sz="4" w:space="0" w:color="auto"/>
              <w:left w:val="single" w:sz="4" w:space="0" w:color="auto"/>
              <w:bottom w:val="single" w:sz="4" w:space="0" w:color="auto"/>
              <w:right w:val="single" w:sz="4" w:space="0" w:color="auto"/>
            </w:tcBorders>
            <w:vAlign w:val="center"/>
            <w:hideMark/>
          </w:tcPr>
          <w:p w14:paraId="229DDD14" w14:textId="77777777" w:rsidR="00264092" w:rsidRPr="007B56E5" w:rsidRDefault="00264092" w:rsidP="00264092">
            <w:pPr>
              <w:pStyle w:val="Default"/>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W dni robocze, tj. od poniedziałku do piątku z wyłączeniem dni wolnych od pracy w rozumieniu art. 1 oraz art. 1a ustawy z dnia 18 stycznia 1951 r. o dniach wolnych od pracy (tekst jedn.: Dz. U. z 2020 r. poz. 1920). Dni robocze stosuje się także w odniesieniu do wszystkich terminów przewidzianych w Załączniku na automatyczne czynności HD oraz do terminów zastrzeżonych dla ZAMAWIAJĄCEGO. </w:t>
            </w:r>
          </w:p>
          <w:p w14:paraId="6374AC5D" w14:textId="4A536A73" w:rsidR="00EC7639" w:rsidRPr="007B56E5" w:rsidRDefault="00EC7639" w:rsidP="0004365D">
            <w:pPr>
              <w:spacing w:line="276" w:lineRule="auto"/>
              <w:rPr>
                <w:rFonts w:ascii="Arial" w:hAnsi="Arial" w:cs="Arial"/>
                <w:color w:val="000000"/>
              </w:rPr>
            </w:pPr>
          </w:p>
        </w:tc>
      </w:tr>
      <w:tr w:rsidR="00EC7639" w:rsidRPr="007B56E5" w14:paraId="3A5058DE"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tcPr>
          <w:p w14:paraId="68931A70" w14:textId="77777777" w:rsidR="00264092" w:rsidRPr="007B56E5" w:rsidRDefault="00264092" w:rsidP="0004365D">
            <w:pPr>
              <w:spacing w:line="276" w:lineRule="auto"/>
              <w:rPr>
                <w:rFonts w:ascii="Arial" w:hAnsi="Arial" w:cs="Arial"/>
                <w:b/>
                <w:color w:val="000000"/>
                <w:sz w:val="22"/>
                <w:szCs w:val="22"/>
              </w:rPr>
            </w:pPr>
          </w:p>
          <w:p w14:paraId="5AC7A39F" w14:textId="6E6A39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Czas reakcji Serwisu</w:t>
            </w:r>
          </w:p>
        </w:tc>
        <w:tc>
          <w:tcPr>
            <w:tcW w:w="807" w:type="pct"/>
            <w:tcBorders>
              <w:top w:val="single" w:sz="4" w:space="0" w:color="auto"/>
              <w:left w:val="single" w:sz="4" w:space="0" w:color="auto"/>
              <w:bottom w:val="single" w:sz="4" w:space="0" w:color="auto"/>
              <w:right w:val="single" w:sz="4" w:space="0" w:color="auto"/>
            </w:tcBorders>
            <w:vAlign w:val="center"/>
          </w:tcPr>
          <w:p w14:paraId="37DCE7F9" w14:textId="77777777" w:rsidR="00EC7639" w:rsidRPr="007B56E5" w:rsidRDefault="00EC7639" w:rsidP="0004365D">
            <w:pPr>
              <w:spacing w:line="276" w:lineRule="auto"/>
              <w:jc w:val="center"/>
              <w:rPr>
                <w:rFonts w:ascii="Arial" w:hAnsi="Arial" w:cs="Arial"/>
                <w:color w:val="000000"/>
              </w:rPr>
            </w:pPr>
            <w:r w:rsidRPr="007B56E5">
              <w:rPr>
                <w:rFonts w:ascii="Arial" w:hAnsi="Arial" w:cs="Arial"/>
                <w:color w:val="000000"/>
                <w:sz w:val="22"/>
                <w:szCs w:val="22"/>
              </w:rPr>
              <w:t>2h</w:t>
            </w:r>
          </w:p>
        </w:tc>
        <w:tc>
          <w:tcPr>
            <w:tcW w:w="2940" w:type="pct"/>
            <w:tcBorders>
              <w:top w:val="single" w:sz="4" w:space="0" w:color="auto"/>
              <w:left w:val="single" w:sz="4" w:space="0" w:color="auto"/>
              <w:bottom w:val="single" w:sz="4" w:space="0" w:color="auto"/>
              <w:right w:val="single" w:sz="4" w:space="0" w:color="auto"/>
            </w:tcBorders>
          </w:tcPr>
          <w:p w14:paraId="30BC13CC" w14:textId="7005CB69" w:rsidR="00EC7639" w:rsidRPr="007B56E5" w:rsidRDefault="00264092" w:rsidP="00264092">
            <w:pPr>
              <w:pStyle w:val="Default"/>
              <w:rPr>
                <w:rFonts w:ascii="Arial" w:hAnsi="Arial" w:cs="Arial"/>
              </w:rPr>
            </w:pPr>
            <w:r w:rsidRPr="007B56E5">
              <w:rPr>
                <w:rFonts w:ascii="Arial" w:eastAsia="Times New Roman" w:hAnsi="Arial" w:cs="Arial"/>
                <w:kern w:val="2"/>
                <w:sz w:val="22"/>
                <w:szCs w:val="22"/>
                <w:lang w:eastAsia="en-US"/>
              </w:rPr>
              <w:t>Czas liczony w Godzinach pracy serwisu od momentu zaewidencjonowania Zgłoszenia Serwisowego do momentu przyjęcia zgłoszenia tj. nadania mu statusu „zarejestrowane”.</w:t>
            </w:r>
          </w:p>
        </w:tc>
      </w:tr>
      <w:tr w:rsidR="00EC7639" w:rsidRPr="007B56E5" w14:paraId="38CA423C" w14:textId="77777777" w:rsidTr="005B4C39">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hideMark/>
          </w:tcPr>
          <w:p w14:paraId="376E1BBC" w14:textId="63F4EEC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Czas usunięcia Awarii</w:t>
            </w:r>
            <w:r w:rsidR="00E33F1D" w:rsidRPr="007B56E5">
              <w:rPr>
                <w:rFonts w:ascii="Arial" w:hAnsi="Arial" w:cs="Arial"/>
                <w:b/>
                <w:color w:val="000000"/>
                <w:sz w:val="22"/>
                <w:szCs w:val="22"/>
              </w:rPr>
              <w:t xml:space="preserve"> </w:t>
            </w:r>
          </w:p>
        </w:tc>
        <w:tc>
          <w:tcPr>
            <w:tcW w:w="8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2AC208" w14:textId="4679426D" w:rsidR="00EC7639" w:rsidRPr="007B56E5" w:rsidRDefault="00EC7639" w:rsidP="0004365D">
            <w:pPr>
              <w:spacing w:line="276" w:lineRule="auto"/>
              <w:jc w:val="center"/>
              <w:rPr>
                <w:rFonts w:ascii="Arial" w:hAnsi="Arial" w:cs="Arial"/>
                <w:color w:val="000000"/>
              </w:rPr>
            </w:pPr>
            <w:r w:rsidRPr="007B56E5">
              <w:rPr>
                <w:rFonts w:ascii="Arial" w:hAnsi="Arial" w:cs="Arial"/>
                <w:color w:val="000000"/>
                <w:sz w:val="22"/>
                <w:szCs w:val="22"/>
              </w:rPr>
              <w:t>36h</w:t>
            </w:r>
            <w:r w:rsidR="00E33F1D" w:rsidRPr="007B56E5">
              <w:rPr>
                <w:rFonts w:ascii="Arial" w:hAnsi="Arial" w:cs="Arial"/>
                <w:color w:val="000000"/>
                <w:sz w:val="22"/>
                <w:szCs w:val="22"/>
              </w:rPr>
              <w:t xml:space="preserve"> </w:t>
            </w:r>
          </w:p>
        </w:tc>
        <w:tc>
          <w:tcPr>
            <w:tcW w:w="2940" w:type="pct"/>
            <w:tcBorders>
              <w:top w:val="single" w:sz="4" w:space="0" w:color="auto"/>
              <w:left w:val="single" w:sz="4" w:space="0" w:color="auto"/>
              <w:bottom w:val="single" w:sz="4" w:space="0" w:color="auto"/>
              <w:right w:val="single" w:sz="4" w:space="0" w:color="auto"/>
            </w:tcBorders>
            <w:vAlign w:val="center"/>
            <w:hideMark/>
          </w:tcPr>
          <w:p w14:paraId="0162725E" w14:textId="24D0A265"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 xml:space="preserve">Czas liczony w dniach </w:t>
            </w:r>
            <w:r w:rsidR="005B4C39" w:rsidRPr="007B56E5">
              <w:rPr>
                <w:rFonts w:ascii="Arial" w:hAnsi="Arial" w:cs="Arial"/>
                <w:color w:val="000000"/>
                <w:sz w:val="22"/>
                <w:szCs w:val="22"/>
              </w:rPr>
              <w:t>kalendarzowych</w:t>
            </w:r>
            <w:r w:rsidRPr="007B56E5">
              <w:rPr>
                <w:rFonts w:ascii="Arial" w:hAnsi="Arial" w:cs="Arial"/>
                <w:color w:val="000000"/>
                <w:sz w:val="22"/>
                <w:szCs w:val="22"/>
              </w:rPr>
              <w:t xml:space="preserve"> od upłynięcia czasu reakcji</w:t>
            </w:r>
          </w:p>
        </w:tc>
      </w:tr>
      <w:tr w:rsidR="00EC7639" w:rsidRPr="007B56E5" w14:paraId="10C72A8D"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hideMark/>
          </w:tcPr>
          <w:p w14:paraId="2A1EDB47" w14:textId="77777777" w:rsidR="00264092" w:rsidRPr="007B56E5" w:rsidRDefault="00264092" w:rsidP="00264092">
            <w:pPr>
              <w:spacing w:line="276" w:lineRule="auto"/>
              <w:rPr>
                <w:rFonts w:ascii="Arial" w:hAnsi="Arial" w:cs="Arial"/>
                <w:b/>
                <w:color w:val="000000"/>
                <w:sz w:val="22"/>
                <w:szCs w:val="22"/>
              </w:rPr>
            </w:pPr>
            <w:r w:rsidRPr="007B56E5">
              <w:rPr>
                <w:rFonts w:ascii="Arial" w:hAnsi="Arial" w:cs="Arial"/>
                <w:b/>
                <w:color w:val="000000"/>
                <w:sz w:val="22"/>
                <w:szCs w:val="22"/>
              </w:rPr>
              <w:t xml:space="preserve">Czas usunięcia Błędu Aplikacji </w:t>
            </w:r>
          </w:p>
          <w:p w14:paraId="425BD994" w14:textId="15ED7D39" w:rsidR="00EC7639" w:rsidRPr="007B56E5" w:rsidRDefault="00EC7639" w:rsidP="0004365D">
            <w:pPr>
              <w:spacing w:line="276" w:lineRule="auto"/>
              <w:rPr>
                <w:rFonts w:ascii="Arial" w:hAnsi="Arial" w:cs="Arial"/>
                <w:b/>
                <w:color w:val="000000"/>
              </w:rPr>
            </w:pPr>
          </w:p>
        </w:tc>
        <w:tc>
          <w:tcPr>
            <w:tcW w:w="807" w:type="pct"/>
            <w:tcBorders>
              <w:top w:val="single" w:sz="4" w:space="0" w:color="auto"/>
              <w:left w:val="single" w:sz="4" w:space="0" w:color="auto"/>
              <w:bottom w:val="single" w:sz="4" w:space="0" w:color="auto"/>
              <w:right w:val="single" w:sz="4" w:space="0" w:color="auto"/>
            </w:tcBorders>
            <w:vAlign w:val="center"/>
            <w:hideMark/>
          </w:tcPr>
          <w:p w14:paraId="58B6E9A4" w14:textId="2F700B55" w:rsidR="00EC7639" w:rsidRPr="007B56E5" w:rsidRDefault="00264092" w:rsidP="0004365D">
            <w:pPr>
              <w:spacing w:line="276" w:lineRule="auto"/>
              <w:jc w:val="center"/>
              <w:rPr>
                <w:rFonts w:ascii="Arial" w:hAnsi="Arial" w:cs="Arial"/>
                <w:color w:val="000000"/>
              </w:rPr>
            </w:pPr>
            <w:r w:rsidRPr="007B56E5">
              <w:rPr>
                <w:rFonts w:ascii="Arial" w:hAnsi="Arial" w:cs="Arial"/>
                <w:color w:val="000000"/>
                <w:sz w:val="22"/>
                <w:szCs w:val="22"/>
              </w:rPr>
              <w:t>10</w:t>
            </w:r>
            <w:r w:rsidR="00EC7639" w:rsidRPr="007B56E5">
              <w:rPr>
                <w:rFonts w:ascii="Arial" w:hAnsi="Arial" w:cs="Arial"/>
                <w:color w:val="000000"/>
                <w:sz w:val="22"/>
                <w:szCs w:val="22"/>
              </w:rPr>
              <w:t xml:space="preserve"> dni</w:t>
            </w:r>
          </w:p>
        </w:tc>
        <w:tc>
          <w:tcPr>
            <w:tcW w:w="2940" w:type="pct"/>
            <w:tcBorders>
              <w:top w:val="single" w:sz="4" w:space="0" w:color="auto"/>
              <w:left w:val="single" w:sz="4" w:space="0" w:color="auto"/>
              <w:bottom w:val="single" w:sz="4" w:space="0" w:color="auto"/>
              <w:right w:val="single" w:sz="4" w:space="0" w:color="auto"/>
            </w:tcBorders>
            <w:vAlign w:val="center"/>
            <w:hideMark/>
          </w:tcPr>
          <w:p w14:paraId="7C2E2179"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Czas liczony w dniach roboczych od upłynięcia czasu reakcji</w:t>
            </w:r>
          </w:p>
        </w:tc>
      </w:tr>
      <w:tr w:rsidR="00EC7639" w:rsidRPr="007B56E5" w14:paraId="34DA6E76"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hideMark/>
          </w:tcPr>
          <w:p w14:paraId="43B825FC"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Czas usunięcia Usterki Programistycznej</w:t>
            </w:r>
          </w:p>
        </w:tc>
        <w:tc>
          <w:tcPr>
            <w:tcW w:w="807" w:type="pct"/>
            <w:tcBorders>
              <w:top w:val="single" w:sz="4" w:space="0" w:color="auto"/>
              <w:left w:val="single" w:sz="4" w:space="0" w:color="auto"/>
              <w:bottom w:val="single" w:sz="4" w:space="0" w:color="auto"/>
              <w:right w:val="single" w:sz="4" w:space="0" w:color="auto"/>
            </w:tcBorders>
            <w:vAlign w:val="center"/>
            <w:hideMark/>
          </w:tcPr>
          <w:p w14:paraId="0A960852" w14:textId="77777777" w:rsidR="00EC7639" w:rsidRPr="007B56E5" w:rsidRDefault="00EC7639" w:rsidP="0004365D">
            <w:pPr>
              <w:spacing w:line="276" w:lineRule="auto"/>
              <w:jc w:val="center"/>
              <w:rPr>
                <w:rFonts w:ascii="Arial" w:hAnsi="Arial" w:cs="Arial"/>
                <w:color w:val="000000"/>
              </w:rPr>
            </w:pPr>
            <w:r w:rsidRPr="007B56E5">
              <w:rPr>
                <w:rFonts w:ascii="Arial" w:hAnsi="Arial" w:cs="Arial"/>
                <w:color w:val="000000"/>
                <w:sz w:val="22"/>
                <w:szCs w:val="22"/>
              </w:rPr>
              <w:t>30 dni</w:t>
            </w:r>
          </w:p>
        </w:tc>
        <w:tc>
          <w:tcPr>
            <w:tcW w:w="2940" w:type="pct"/>
            <w:tcBorders>
              <w:top w:val="single" w:sz="4" w:space="0" w:color="auto"/>
              <w:left w:val="single" w:sz="4" w:space="0" w:color="auto"/>
              <w:bottom w:val="single" w:sz="4" w:space="0" w:color="auto"/>
              <w:right w:val="single" w:sz="4" w:space="0" w:color="auto"/>
            </w:tcBorders>
            <w:vAlign w:val="center"/>
            <w:hideMark/>
          </w:tcPr>
          <w:p w14:paraId="38C9E81D"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Czas liczony w dniach roboczych od upłynięcia czasu reakcji</w:t>
            </w:r>
          </w:p>
        </w:tc>
      </w:tr>
      <w:tr w:rsidR="00EC7639" w:rsidRPr="007B56E5" w14:paraId="0C091368"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hideMark/>
          </w:tcPr>
          <w:p w14:paraId="3ACC7B1C" w14:textId="2CB2C76D"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 xml:space="preserve">Czas obsługi Konsultacji </w:t>
            </w:r>
          </w:p>
        </w:tc>
        <w:tc>
          <w:tcPr>
            <w:tcW w:w="807" w:type="pct"/>
            <w:tcBorders>
              <w:top w:val="single" w:sz="4" w:space="0" w:color="auto"/>
              <w:left w:val="single" w:sz="4" w:space="0" w:color="auto"/>
              <w:bottom w:val="single" w:sz="4" w:space="0" w:color="auto"/>
              <w:right w:val="single" w:sz="4" w:space="0" w:color="auto"/>
            </w:tcBorders>
            <w:vAlign w:val="center"/>
            <w:hideMark/>
          </w:tcPr>
          <w:p w14:paraId="519BBDA2" w14:textId="77777777" w:rsidR="00EC7639" w:rsidRPr="007B56E5" w:rsidRDefault="00EC7639" w:rsidP="0004365D">
            <w:pPr>
              <w:spacing w:line="276" w:lineRule="auto"/>
              <w:jc w:val="center"/>
              <w:rPr>
                <w:rFonts w:ascii="Arial" w:hAnsi="Arial" w:cs="Arial"/>
                <w:color w:val="000000"/>
              </w:rPr>
            </w:pPr>
            <w:r w:rsidRPr="007B56E5">
              <w:rPr>
                <w:rFonts w:ascii="Arial" w:hAnsi="Arial" w:cs="Arial"/>
                <w:color w:val="000000"/>
                <w:sz w:val="22"/>
                <w:szCs w:val="22"/>
              </w:rPr>
              <w:t>10 dni</w:t>
            </w:r>
          </w:p>
        </w:tc>
        <w:tc>
          <w:tcPr>
            <w:tcW w:w="2940" w:type="pct"/>
            <w:tcBorders>
              <w:top w:val="single" w:sz="4" w:space="0" w:color="auto"/>
              <w:left w:val="single" w:sz="4" w:space="0" w:color="auto"/>
              <w:bottom w:val="single" w:sz="4" w:space="0" w:color="auto"/>
              <w:right w:val="single" w:sz="4" w:space="0" w:color="auto"/>
            </w:tcBorders>
            <w:vAlign w:val="center"/>
            <w:hideMark/>
          </w:tcPr>
          <w:p w14:paraId="5EC6CF3C" w14:textId="77777777" w:rsidR="00EC7639" w:rsidRPr="007B56E5" w:rsidRDefault="00EC7639" w:rsidP="0004365D">
            <w:pPr>
              <w:spacing w:line="276" w:lineRule="auto"/>
              <w:rPr>
                <w:rFonts w:ascii="Arial" w:hAnsi="Arial" w:cs="Arial"/>
                <w:color w:val="000000"/>
              </w:rPr>
            </w:pPr>
            <w:r w:rsidRPr="007B56E5">
              <w:rPr>
                <w:rFonts w:ascii="Arial" w:hAnsi="Arial" w:cs="Arial"/>
                <w:color w:val="000000"/>
                <w:sz w:val="22"/>
                <w:szCs w:val="22"/>
              </w:rPr>
              <w:t xml:space="preserve">Czas liczony w dniach roboczych od upłynięcia czasu reakcji. </w:t>
            </w:r>
          </w:p>
        </w:tc>
      </w:tr>
      <w:tr w:rsidR="00EC7639" w:rsidRPr="007B56E5" w14:paraId="0C600106"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533A31C1" w14:textId="77777777" w:rsidR="00EC7639" w:rsidRPr="007B56E5" w:rsidRDefault="00EC7639" w:rsidP="0004365D">
            <w:pPr>
              <w:spacing w:line="276" w:lineRule="auto"/>
              <w:rPr>
                <w:rFonts w:ascii="Arial" w:hAnsi="Arial" w:cs="Arial"/>
                <w:b/>
                <w:color w:val="000000"/>
              </w:rPr>
            </w:pPr>
            <w:r w:rsidRPr="007B56E5">
              <w:rPr>
                <w:rFonts w:ascii="Arial" w:hAnsi="Arial" w:cs="Arial"/>
                <w:b/>
                <w:color w:val="000000"/>
                <w:sz w:val="22"/>
                <w:szCs w:val="22"/>
              </w:rPr>
              <w:t xml:space="preserve">Czas obsługi konsultacji telefonicznej </w:t>
            </w:r>
          </w:p>
        </w:tc>
        <w:tc>
          <w:tcPr>
            <w:tcW w:w="807" w:type="pct"/>
            <w:tcBorders>
              <w:top w:val="single" w:sz="4" w:space="0" w:color="auto"/>
              <w:left w:val="single" w:sz="4" w:space="0" w:color="auto"/>
              <w:bottom w:val="single" w:sz="4" w:space="0" w:color="auto"/>
              <w:right w:val="single" w:sz="4" w:space="0" w:color="auto"/>
            </w:tcBorders>
            <w:vAlign w:val="center"/>
          </w:tcPr>
          <w:p w14:paraId="7A93A30F" w14:textId="77777777" w:rsidR="00EC7639" w:rsidRPr="007B56E5" w:rsidRDefault="00EC7639" w:rsidP="0004365D">
            <w:pPr>
              <w:spacing w:line="276" w:lineRule="auto"/>
              <w:jc w:val="center"/>
              <w:rPr>
                <w:rFonts w:ascii="Arial" w:hAnsi="Arial" w:cs="Arial"/>
                <w:color w:val="000000"/>
              </w:rPr>
            </w:pPr>
            <w:r w:rsidRPr="007B56E5">
              <w:rPr>
                <w:rFonts w:ascii="Arial" w:hAnsi="Arial" w:cs="Arial"/>
                <w:color w:val="000000"/>
                <w:sz w:val="22"/>
                <w:szCs w:val="22"/>
              </w:rPr>
              <w:t>24h</w:t>
            </w:r>
          </w:p>
        </w:tc>
        <w:tc>
          <w:tcPr>
            <w:tcW w:w="2940" w:type="pct"/>
            <w:tcBorders>
              <w:top w:val="single" w:sz="4" w:space="0" w:color="auto"/>
              <w:left w:val="single" w:sz="4" w:space="0" w:color="auto"/>
              <w:bottom w:val="single" w:sz="4" w:space="0" w:color="auto"/>
              <w:right w:val="single" w:sz="4" w:space="0" w:color="auto"/>
            </w:tcBorders>
            <w:vAlign w:val="center"/>
          </w:tcPr>
          <w:p w14:paraId="0CE37083" w14:textId="77777777" w:rsidR="00EC7639" w:rsidRPr="007B56E5" w:rsidRDefault="00EC7639" w:rsidP="00960AD0">
            <w:pPr>
              <w:spacing w:line="276" w:lineRule="auto"/>
              <w:rPr>
                <w:rFonts w:ascii="Arial" w:hAnsi="Arial" w:cs="Arial"/>
                <w:color w:val="000000"/>
              </w:rPr>
            </w:pPr>
            <w:r w:rsidRPr="007B56E5">
              <w:rPr>
                <w:rFonts w:ascii="Arial" w:hAnsi="Arial" w:cs="Arial"/>
                <w:color w:val="000000"/>
                <w:sz w:val="22"/>
                <w:szCs w:val="22"/>
              </w:rPr>
              <w:t>Czas liczony w (od upływu terminu 1 god</w:t>
            </w:r>
            <w:r w:rsidR="00960AD0" w:rsidRPr="007B56E5">
              <w:rPr>
                <w:rFonts w:ascii="Arial" w:hAnsi="Arial" w:cs="Arial"/>
                <w:color w:val="000000"/>
                <w:sz w:val="22"/>
                <w:szCs w:val="22"/>
              </w:rPr>
              <w:t xml:space="preserve">ziny od otrzymania zgłoszenia) </w:t>
            </w:r>
            <w:r w:rsidRPr="007B56E5">
              <w:rPr>
                <w:rFonts w:ascii="Arial" w:hAnsi="Arial" w:cs="Arial"/>
                <w:color w:val="000000"/>
                <w:sz w:val="22"/>
                <w:szCs w:val="22"/>
              </w:rPr>
              <w:t xml:space="preserve">w godzinach w dni robocze. </w:t>
            </w:r>
          </w:p>
        </w:tc>
      </w:tr>
      <w:tr w:rsidR="00440769" w:rsidRPr="007B56E5" w14:paraId="3974DAA7"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5A13F5D4" w14:textId="6950E79B" w:rsidR="00EC7639" w:rsidRPr="007B56E5" w:rsidRDefault="00EC7639" w:rsidP="0004365D">
            <w:pPr>
              <w:spacing w:line="276" w:lineRule="auto"/>
              <w:rPr>
                <w:rFonts w:ascii="Arial" w:hAnsi="Arial" w:cs="Arial"/>
                <w:b/>
              </w:rPr>
            </w:pPr>
            <w:r w:rsidRPr="007B56E5">
              <w:rPr>
                <w:rFonts w:ascii="Arial" w:hAnsi="Arial" w:cs="Arial"/>
                <w:b/>
                <w:sz w:val="22"/>
                <w:szCs w:val="22"/>
              </w:rPr>
              <w:t>Czas  realizacji zgłoszenia zapotrzebowania na aktualizacj</w:t>
            </w:r>
            <w:r w:rsidR="00142961" w:rsidRPr="007B56E5">
              <w:rPr>
                <w:rFonts w:ascii="Arial" w:hAnsi="Arial" w:cs="Arial"/>
                <w:b/>
                <w:sz w:val="22"/>
                <w:szCs w:val="22"/>
              </w:rPr>
              <w:t>ę</w:t>
            </w:r>
          </w:p>
        </w:tc>
        <w:tc>
          <w:tcPr>
            <w:tcW w:w="807" w:type="pct"/>
            <w:tcBorders>
              <w:top w:val="single" w:sz="4" w:space="0" w:color="auto"/>
              <w:left w:val="single" w:sz="4" w:space="0" w:color="auto"/>
              <w:bottom w:val="single" w:sz="4" w:space="0" w:color="auto"/>
              <w:right w:val="single" w:sz="4" w:space="0" w:color="auto"/>
            </w:tcBorders>
            <w:vAlign w:val="center"/>
          </w:tcPr>
          <w:p w14:paraId="4ACABE20" w14:textId="77777777" w:rsidR="00EC7639" w:rsidRPr="007B56E5" w:rsidRDefault="00EC7639" w:rsidP="0004365D">
            <w:pPr>
              <w:spacing w:line="276" w:lineRule="auto"/>
              <w:jc w:val="center"/>
              <w:rPr>
                <w:rFonts w:ascii="Arial" w:hAnsi="Arial" w:cs="Arial"/>
              </w:rPr>
            </w:pPr>
            <w:r w:rsidRPr="007B56E5">
              <w:rPr>
                <w:rFonts w:ascii="Arial" w:hAnsi="Arial" w:cs="Arial"/>
                <w:sz w:val="22"/>
                <w:szCs w:val="22"/>
              </w:rPr>
              <w:t>48h</w:t>
            </w:r>
          </w:p>
        </w:tc>
        <w:tc>
          <w:tcPr>
            <w:tcW w:w="2940" w:type="pct"/>
            <w:tcBorders>
              <w:top w:val="single" w:sz="4" w:space="0" w:color="auto"/>
              <w:left w:val="single" w:sz="4" w:space="0" w:color="auto"/>
              <w:bottom w:val="single" w:sz="4" w:space="0" w:color="auto"/>
              <w:right w:val="single" w:sz="4" w:space="0" w:color="auto"/>
            </w:tcBorders>
            <w:vAlign w:val="center"/>
          </w:tcPr>
          <w:p w14:paraId="5EECB1FB" w14:textId="77777777" w:rsidR="00960AD0" w:rsidRPr="007B56E5" w:rsidRDefault="00FD39EE" w:rsidP="00FD39EE">
            <w:pPr>
              <w:spacing w:line="276" w:lineRule="auto"/>
              <w:rPr>
                <w:rFonts w:ascii="Arial" w:hAnsi="Arial" w:cs="Arial"/>
                <w:strike/>
              </w:rPr>
            </w:pPr>
            <w:r w:rsidRPr="007B56E5">
              <w:rPr>
                <w:rFonts w:ascii="Arial" w:hAnsi="Arial" w:cs="Arial"/>
                <w:sz w:val="22"/>
                <w:szCs w:val="22"/>
              </w:rPr>
              <w:t xml:space="preserve">Czas liczony w </w:t>
            </w:r>
            <w:r w:rsidR="00960AD0" w:rsidRPr="007B56E5">
              <w:rPr>
                <w:rFonts w:ascii="Arial" w:hAnsi="Arial" w:cs="Arial"/>
                <w:sz w:val="22"/>
                <w:szCs w:val="22"/>
              </w:rPr>
              <w:t>godzinach</w:t>
            </w:r>
            <w:r w:rsidRPr="007B56E5">
              <w:rPr>
                <w:rFonts w:ascii="Arial" w:hAnsi="Arial" w:cs="Arial"/>
                <w:sz w:val="22"/>
                <w:szCs w:val="22"/>
              </w:rPr>
              <w:t xml:space="preserve"> od upłynięcia czasu reakcji </w:t>
            </w:r>
            <w:r w:rsidR="00960AD0" w:rsidRPr="007B56E5">
              <w:rPr>
                <w:rFonts w:ascii="Arial" w:hAnsi="Arial" w:cs="Arial"/>
                <w:sz w:val="22"/>
                <w:szCs w:val="22"/>
              </w:rPr>
              <w:t>w dni robocze</w:t>
            </w:r>
          </w:p>
        </w:tc>
      </w:tr>
      <w:tr w:rsidR="00634C4C" w:rsidRPr="007B56E5" w14:paraId="4663D0DF"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2F71F71C" w14:textId="0223E418" w:rsidR="00634C4C" w:rsidRPr="007B56E5" w:rsidRDefault="00634C4C" w:rsidP="0004365D">
            <w:pPr>
              <w:spacing w:line="276" w:lineRule="auto"/>
              <w:rPr>
                <w:rFonts w:ascii="Arial" w:hAnsi="Arial" w:cs="Arial"/>
                <w:b/>
                <w:sz w:val="22"/>
                <w:szCs w:val="22"/>
              </w:rPr>
            </w:pPr>
            <w:r w:rsidRPr="007B56E5">
              <w:rPr>
                <w:rFonts w:ascii="Arial" w:hAnsi="Arial" w:cs="Arial"/>
                <w:b/>
                <w:sz w:val="22"/>
                <w:szCs w:val="22"/>
              </w:rPr>
              <w:t>Czas odpowiedzi na zapytanie handlowe</w:t>
            </w:r>
          </w:p>
        </w:tc>
        <w:tc>
          <w:tcPr>
            <w:tcW w:w="807" w:type="pct"/>
            <w:tcBorders>
              <w:top w:val="single" w:sz="4" w:space="0" w:color="auto"/>
              <w:left w:val="single" w:sz="4" w:space="0" w:color="auto"/>
              <w:bottom w:val="single" w:sz="4" w:space="0" w:color="auto"/>
              <w:right w:val="single" w:sz="4" w:space="0" w:color="auto"/>
            </w:tcBorders>
            <w:vAlign w:val="center"/>
          </w:tcPr>
          <w:p w14:paraId="4221C5E3" w14:textId="6E420CA3" w:rsidR="00634C4C" w:rsidRPr="007B56E5" w:rsidRDefault="00142961" w:rsidP="0004365D">
            <w:pPr>
              <w:spacing w:line="276" w:lineRule="auto"/>
              <w:jc w:val="center"/>
              <w:rPr>
                <w:rFonts w:ascii="Arial" w:hAnsi="Arial" w:cs="Arial"/>
                <w:sz w:val="22"/>
                <w:szCs w:val="22"/>
              </w:rPr>
            </w:pPr>
            <w:r w:rsidRPr="007B56E5">
              <w:rPr>
                <w:rFonts w:ascii="Arial" w:hAnsi="Arial" w:cs="Arial"/>
                <w:sz w:val="22"/>
                <w:szCs w:val="22"/>
              </w:rPr>
              <w:t>ND</w:t>
            </w:r>
          </w:p>
        </w:tc>
        <w:tc>
          <w:tcPr>
            <w:tcW w:w="2940" w:type="pct"/>
            <w:tcBorders>
              <w:top w:val="single" w:sz="4" w:space="0" w:color="auto"/>
              <w:left w:val="single" w:sz="4" w:space="0" w:color="auto"/>
              <w:bottom w:val="single" w:sz="4" w:space="0" w:color="auto"/>
              <w:right w:val="single" w:sz="4" w:space="0" w:color="auto"/>
            </w:tcBorders>
            <w:vAlign w:val="center"/>
          </w:tcPr>
          <w:p w14:paraId="24B171B4" w14:textId="3AC7B4F0" w:rsidR="00634C4C" w:rsidRPr="007B56E5" w:rsidRDefault="00142961" w:rsidP="00FD39EE">
            <w:pPr>
              <w:spacing w:line="276" w:lineRule="auto"/>
              <w:rPr>
                <w:rFonts w:ascii="Arial" w:hAnsi="Arial" w:cs="Arial"/>
                <w:sz w:val="22"/>
                <w:szCs w:val="22"/>
              </w:rPr>
            </w:pPr>
            <w:r w:rsidRPr="007B56E5">
              <w:rPr>
                <w:rFonts w:ascii="Arial" w:hAnsi="Arial" w:cs="Arial"/>
              </w:rPr>
              <w:t>P</w:t>
            </w:r>
            <w:r w:rsidR="00634C4C" w:rsidRPr="007B56E5">
              <w:rPr>
                <w:rFonts w:ascii="Arial" w:hAnsi="Arial" w:cs="Arial"/>
              </w:rPr>
              <w:t>rzedstawienie oferty zawierającej – koszt i czas realizacji</w:t>
            </w:r>
          </w:p>
        </w:tc>
      </w:tr>
      <w:tr w:rsidR="00634C4C" w:rsidRPr="007B56E5" w14:paraId="7033AD2F"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1686807C" w14:textId="40C59BB5" w:rsidR="00634C4C" w:rsidRPr="007B56E5" w:rsidRDefault="00634C4C" w:rsidP="0004365D">
            <w:pPr>
              <w:spacing w:line="276" w:lineRule="auto"/>
              <w:rPr>
                <w:rFonts w:ascii="Arial" w:hAnsi="Arial" w:cs="Arial"/>
                <w:b/>
                <w:sz w:val="22"/>
                <w:szCs w:val="22"/>
              </w:rPr>
            </w:pPr>
            <w:r w:rsidRPr="007B56E5">
              <w:rPr>
                <w:rFonts w:ascii="Arial" w:hAnsi="Arial" w:cs="Arial"/>
                <w:b/>
                <w:sz w:val="22"/>
                <w:szCs w:val="22"/>
              </w:rPr>
              <w:t>Czas realizacji wdrożenia</w:t>
            </w:r>
          </w:p>
        </w:tc>
        <w:tc>
          <w:tcPr>
            <w:tcW w:w="807" w:type="pct"/>
            <w:tcBorders>
              <w:top w:val="single" w:sz="4" w:space="0" w:color="auto"/>
              <w:left w:val="single" w:sz="4" w:space="0" w:color="auto"/>
              <w:bottom w:val="single" w:sz="4" w:space="0" w:color="auto"/>
              <w:right w:val="single" w:sz="4" w:space="0" w:color="auto"/>
            </w:tcBorders>
            <w:vAlign w:val="center"/>
          </w:tcPr>
          <w:p w14:paraId="40FBDAF5" w14:textId="1BE7F195" w:rsidR="00634C4C" w:rsidRPr="007B56E5" w:rsidRDefault="00142961" w:rsidP="0004365D">
            <w:pPr>
              <w:spacing w:line="276" w:lineRule="auto"/>
              <w:jc w:val="center"/>
              <w:rPr>
                <w:rFonts w:ascii="Arial" w:hAnsi="Arial" w:cs="Arial"/>
                <w:sz w:val="22"/>
                <w:szCs w:val="22"/>
              </w:rPr>
            </w:pPr>
            <w:r w:rsidRPr="007B56E5">
              <w:rPr>
                <w:rFonts w:ascii="Arial" w:hAnsi="Arial" w:cs="Arial"/>
                <w:sz w:val="22"/>
                <w:szCs w:val="22"/>
              </w:rPr>
              <w:t>ND</w:t>
            </w:r>
          </w:p>
        </w:tc>
        <w:tc>
          <w:tcPr>
            <w:tcW w:w="2940" w:type="pct"/>
            <w:tcBorders>
              <w:top w:val="single" w:sz="4" w:space="0" w:color="auto"/>
              <w:left w:val="single" w:sz="4" w:space="0" w:color="auto"/>
              <w:bottom w:val="single" w:sz="4" w:space="0" w:color="auto"/>
              <w:right w:val="single" w:sz="4" w:space="0" w:color="auto"/>
            </w:tcBorders>
            <w:vAlign w:val="center"/>
          </w:tcPr>
          <w:p w14:paraId="190BAE8A" w14:textId="4F77D4D8" w:rsidR="00634C4C" w:rsidRPr="007B56E5" w:rsidRDefault="00142961" w:rsidP="00FD39EE">
            <w:pPr>
              <w:spacing w:line="276" w:lineRule="auto"/>
              <w:rPr>
                <w:rFonts w:ascii="Arial" w:hAnsi="Arial" w:cs="Arial"/>
                <w:sz w:val="22"/>
                <w:szCs w:val="22"/>
              </w:rPr>
            </w:pPr>
            <w:r w:rsidRPr="007B56E5">
              <w:rPr>
                <w:rFonts w:ascii="Arial" w:hAnsi="Arial" w:cs="Arial"/>
                <w:sz w:val="22"/>
                <w:szCs w:val="22"/>
              </w:rPr>
              <w:t>Czas realizacji zgodnie z zawartą umową wdrożeniową</w:t>
            </w:r>
          </w:p>
        </w:tc>
      </w:tr>
      <w:tr w:rsidR="00440769" w:rsidRPr="007B56E5" w14:paraId="6904D308" w14:textId="77777777" w:rsidTr="00264092">
        <w:trPr>
          <w:trHeight w:val="397"/>
          <w:jc w:val="center"/>
        </w:trPr>
        <w:tc>
          <w:tcPr>
            <w:tcW w:w="1253" w:type="pct"/>
            <w:tcBorders>
              <w:top w:val="single" w:sz="4" w:space="0" w:color="auto"/>
              <w:left w:val="single" w:sz="4" w:space="0" w:color="auto"/>
              <w:bottom w:val="single" w:sz="4" w:space="0" w:color="auto"/>
              <w:right w:val="single" w:sz="4" w:space="0" w:color="auto"/>
            </w:tcBorders>
            <w:vAlign w:val="center"/>
          </w:tcPr>
          <w:p w14:paraId="52F504CB" w14:textId="0B0E1A21" w:rsidR="00960AD0" w:rsidRPr="007B56E5" w:rsidRDefault="00264092" w:rsidP="00983F2E">
            <w:pPr>
              <w:spacing w:line="276" w:lineRule="auto"/>
              <w:rPr>
                <w:rFonts w:ascii="Arial" w:hAnsi="Arial" w:cs="Arial"/>
                <w:b/>
              </w:rPr>
            </w:pPr>
            <w:r w:rsidRPr="007B56E5">
              <w:rPr>
                <w:rFonts w:ascii="Arial" w:hAnsi="Arial" w:cs="Arial"/>
                <w:b/>
              </w:rPr>
              <w:t xml:space="preserve">Nowa funkcjonalność / Usługa </w:t>
            </w:r>
            <w:r w:rsidR="00634C4C" w:rsidRPr="007B56E5">
              <w:rPr>
                <w:rFonts w:ascii="Arial" w:hAnsi="Arial" w:cs="Arial"/>
                <w:b/>
              </w:rPr>
              <w:t>od</w:t>
            </w:r>
            <w:r w:rsidRPr="007B56E5">
              <w:rPr>
                <w:rFonts w:ascii="Arial" w:hAnsi="Arial" w:cs="Arial"/>
                <w:b/>
              </w:rPr>
              <w:t>płatna</w:t>
            </w:r>
          </w:p>
        </w:tc>
        <w:tc>
          <w:tcPr>
            <w:tcW w:w="807" w:type="pct"/>
            <w:tcBorders>
              <w:top w:val="single" w:sz="4" w:space="0" w:color="auto"/>
              <w:left w:val="single" w:sz="4" w:space="0" w:color="auto"/>
              <w:bottom w:val="single" w:sz="4" w:space="0" w:color="auto"/>
              <w:right w:val="single" w:sz="4" w:space="0" w:color="auto"/>
            </w:tcBorders>
            <w:vAlign w:val="center"/>
          </w:tcPr>
          <w:p w14:paraId="1CC5CE91" w14:textId="0AA1A35E" w:rsidR="00960AD0" w:rsidRPr="007B56E5" w:rsidRDefault="00264092" w:rsidP="00983F2E">
            <w:pPr>
              <w:spacing w:line="276" w:lineRule="auto"/>
              <w:jc w:val="center"/>
              <w:rPr>
                <w:rFonts w:ascii="Arial" w:hAnsi="Arial" w:cs="Arial"/>
              </w:rPr>
            </w:pPr>
            <w:r w:rsidRPr="007B56E5">
              <w:rPr>
                <w:rFonts w:ascii="Arial" w:hAnsi="Arial" w:cs="Arial"/>
              </w:rPr>
              <w:t>14 dni</w:t>
            </w:r>
          </w:p>
        </w:tc>
        <w:tc>
          <w:tcPr>
            <w:tcW w:w="2940" w:type="pct"/>
            <w:tcBorders>
              <w:top w:val="single" w:sz="4" w:space="0" w:color="auto"/>
              <w:left w:val="single" w:sz="4" w:space="0" w:color="auto"/>
              <w:bottom w:val="single" w:sz="4" w:space="0" w:color="auto"/>
              <w:right w:val="single" w:sz="4" w:space="0" w:color="auto"/>
            </w:tcBorders>
            <w:vAlign w:val="center"/>
          </w:tcPr>
          <w:p w14:paraId="6B925CF3" w14:textId="79A5DBC2" w:rsidR="00960AD0" w:rsidRPr="007B56E5" w:rsidRDefault="00264092" w:rsidP="0001624A">
            <w:pPr>
              <w:spacing w:line="276" w:lineRule="auto"/>
              <w:rPr>
                <w:rFonts w:ascii="Arial" w:hAnsi="Arial" w:cs="Arial"/>
              </w:rPr>
            </w:pPr>
            <w:r w:rsidRPr="007B56E5">
              <w:rPr>
                <w:rFonts w:ascii="Arial" w:hAnsi="Arial" w:cs="Arial"/>
              </w:rPr>
              <w:t>Czas na przedstawienie oferty zawierającej – koszt i czas realizacj</w:t>
            </w:r>
            <w:r w:rsidR="00116DCB" w:rsidRPr="007B56E5">
              <w:rPr>
                <w:rFonts w:ascii="Arial" w:hAnsi="Arial" w:cs="Arial"/>
              </w:rPr>
              <w:t>i</w:t>
            </w:r>
          </w:p>
        </w:tc>
      </w:tr>
    </w:tbl>
    <w:p w14:paraId="5D02636E" w14:textId="77777777" w:rsidR="005C028F" w:rsidRPr="007B56E5" w:rsidRDefault="005C028F" w:rsidP="005C028F">
      <w:pPr>
        <w:widowControl/>
        <w:suppressAutoHyphens w:val="0"/>
        <w:spacing w:before="120" w:after="60" w:line="276" w:lineRule="auto"/>
        <w:ind w:left="360"/>
        <w:jc w:val="both"/>
        <w:rPr>
          <w:rFonts w:ascii="Arial" w:hAnsi="Arial"/>
          <w:sz w:val="22"/>
          <w:szCs w:val="22"/>
        </w:rPr>
      </w:pPr>
    </w:p>
    <w:p w14:paraId="0C6CE652" w14:textId="77777777" w:rsidR="00634C4C" w:rsidRPr="007B56E5" w:rsidRDefault="00634C4C" w:rsidP="00142961">
      <w:pPr>
        <w:widowControl/>
        <w:suppressAutoHyphens w:val="0"/>
        <w:spacing w:before="120" w:after="60" w:line="276" w:lineRule="auto"/>
        <w:jc w:val="both"/>
        <w:rPr>
          <w:rFonts w:ascii="Arial" w:hAnsi="Arial"/>
          <w:sz w:val="22"/>
          <w:szCs w:val="22"/>
        </w:rPr>
      </w:pPr>
    </w:p>
    <w:p w14:paraId="3FAD6B25" w14:textId="136F0D31" w:rsidR="005C028F" w:rsidRPr="007B56E5" w:rsidRDefault="00602A49" w:rsidP="00602A49">
      <w:pPr>
        <w:pStyle w:val="Legenda"/>
        <w:spacing w:line="276" w:lineRule="auto"/>
        <w:ind w:left="720"/>
        <w:rPr>
          <w:rFonts w:ascii="Arial" w:hAnsi="Arial" w:cs="Arial"/>
          <w:color w:val="000000"/>
          <w:sz w:val="22"/>
          <w:szCs w:val="22"/>
        </w:rPr>
      </w:pPr>
      <w:r w:rsidRPr="007B56E5">
        <w:rPr>
          <w:rFonts w:ascii="Arial" w:hAnsi="Arial" w:cs="Arial"/>
          <w:color w:val="000000"/>
          <w:sz w:val="22"/>
          <w:szCs w:val="22"/>
        </w:rPr>
        <w:t xml:space="preserve">V </w:t>
      </w:r>
      <w:r w:rsidR="005C028F" w:rsidRPr="007B56E5">
        <w:rPr>
          <w:rFonts w:ascii="Arial" w:hAnsi="Arial" w:cs="Arial"/>
          <w:color w:val="000000"/>
          <w:sz w:val="22"/>
          <w:szCs w:val="22"/>
        </w:rPr>
        <w:t xml:space="preserve">ZASADY ŚWIADCZENIA USŁUG DOSTĘPU DO NOWYCH WERSJI ORAZ USŁUG SERWISOWYCH DLA OPROGRAMOWANIA APLIKACYJNEGO </w:t>
      </w:r>
    </w:p>
    <w:p w14:paraId="3F106876" w14:textId="77777777" w:rsidR="005C028F" w:rsidRPr="007B56E5" w:rsidRDefault="005C028F" w:rsidP="005C028F">
      <w:pPr>
        <w:widowControl/>
        <w:suppressAutoHyphens w:val="0"/>
        <w:spacing w:before="120" w:after="60" w:line="276" w:lineRule="auto"/>
        <w:ind w:left="360"/>
        <w:jc w:val="both"/>
        <w:rPr>
          <w:rFonts w:ascii="Arial" w:hAnsi="Arial" w:cs="Arial"/>
          <w:color w:val="000000"/>
          <w:sz w:val="22"/>
          <w:szCs w:val="22"/>
        </w:rPr>
      </w:pPr>
      <w:r w:rsidRPr="007B56E5">
        <w:rPr>
          <w:rFonts w:ascii="Arial" w:hAnsi="Arial" w:cs="Arial"/>
          <w:color w:val="000000"/>
          <w:sz w:val="22"/>
          <w:szCs w:val="22"/>
        </w:rPr>
        <w:t>[ZASADY OGÓLNE]</w:t>
      </w:r>
    </w:p>
    <w:p w14:paraId="09F1B88E" w14:textId="6EE2ED80" w:rsidR="005C028F" w:rsidRPr="007B56E5" w:rsidRDefault="005C028F" w:rsidP="005C028F">
      <w:pPr>
        <w:pStyle w:val="Akapitzlist"/>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Usługi Serwisowe są świadczone w odniesieniu do posiadanego (wskazanego w punkcie </w:t>
      </w:r>
      <w:r w:rsidR="00602A49" w:rsidRPr="007B56E5">
        <w:rPr>
          <w:rFonts w:ascii="Arial" w:hAnsi="Arial" w:cs="Arial"/>
          <w:color w:val="000000"/>
          <w:sz w:val="22"/>
          <w:szCs w:val="22"/>
        </w:rPr>
        <w:t>III</w:t>
      </w:r>
      <w:r w:rsidRPr="007B56E5">
        <w:rPr>
          <w:rFonts w:ascii="Arial" w:hAnsi="Arial" w:cs="Arial"/>
          <w:color w:val="000000"/>
          <w:sz w:val="22"/>
          <w:szCs w:val="22"/>
        </w:rPr>
        <w:t xml:space="preserve"> przez Zamawiającego Oprogramowania Aplikacyjnego zgodnie z postanowieniami punku </w:t>
      </w:r>
      <w:r w:rsidR="00602A49" w:rsidRPr="007B56E5">
        <w:rPr>
          <w:rFonts w:ascii="Arial" w:hAnsi="Arial" w:cs="Arial"/>
          <w:color w:val="000000"/>
          <w:sz w:val="22"/>
          <w:szCs w:val="22"/>
        </w:rPr>
        <w:t>IV</w:t>
      </w:r>
      <w:r w:rsidRPr="007B56E5">
        <w:rPr>
          <w:rFonts w:ascii="Arial" w:hAnsi="Arial" w:cs="Arial"/>
          <w:color w:val="000000"/>
          <w:sz w:val="22"/>
          <w:szCs w:val="22"/>
        </w:rPr>
        <w:t xml:space="preserve"> niniejszego załącznika: Warunki brzegowe realizacji usług. </w:t>
      </w:r>
    </w:p>
    <w:p w14:paraId="1941C5E1" w14:textId="77777777" w:rsidR="005C028F" w:rsidRPr="007B56E5" w:rsidRDefault="005C028F" w:rsidP="005C028F">
      <w:pPr>
        <w:widowControl/>
        <w:suppressAutoHyphens w:val="0"/>
        <w:spacing w:before="120" w:after="60" w:line="276" w:lineRule="auto"/>
        <w:ind w:left="360"/>
        <w:jc w:val="both"/>
        <w:rPr>
          <w:rFonts w:ascii="Arial" w:hAnsi="Arial" w:cs="Arial"/>
          <w:color w:val="000000"/>
          <w:sz w:val="22"/>
          <w:szCs w:val="22"/>
        </w:rPr>
      </w:pPr>
    </w:p>
    <w:p w14:paraId="0B50F540" w14:textId="77777777" w:rsidR="005C028F" w:rsidRPr="007B56E5" w:rsidRDefault="005C028F" w:rsidP="005C028F">
      <w:pPr>
        <w:widowControl/>
        <w:suppressAutoHyphens w:val="0"/>
        <w:spacing w:before="120" w:after="60" w:line="276" w:lineRule="auto"/>
        <w:ind w:left="360"/>
        <w:jc w:val="both"/>
        <w:rPr>
          <w:rFonts w:ascii="Arial" w:hAnsi="Arial" w:cs="Arial"/>
          <w:color w:val="000000"/>
          <w:sz w:val="22"/>
          <w:szCs w:val="22"/>
        </w:rPr>
      </w:pPr>
      <w:r w:rsidRPr="007B56E5">
        <w:rPr>
          <w:rFonts w:ascii="Arial" w:hAnsi="Arial" w:cs="Arial"/>
          <w:color w:val="000000"/>
          <w:sz w:val="22"/>
          <w:szCs w:val="22"/>
        </w:rPr>
        <w:t xml:space="preserve">[UŻYTKOWNICY] </w:t>
      </w:r>
    </w:p>
    <w:p w14:paraId="3BDD47AE" w14:textId="53A4F1E8" w:rsidR="005C028F" w:rsidRPr="007B56E5" w:rsidRDefault="005C028F" w:rsidP="005C028F">
      <w:pPr>
        <w:pStyle w:val="Akapitzlist"/>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Wraz z podpisaniem Umowy ZAMAWIAJĄCY otrzymuje dane identyfikacyjne (login, hasło) umożliwiające Użytkownikom ZAMAWIAJĄCEGO uwierzytelnienie w systemie „Help Desk” zwanym dalej „HD” udostępnionym przez WYKONAWCĘ pod adresem………………………….. </w:t>
      </w:r>
    </w:p>
    <w:p w14:paraId="3313B73A" w14:textId="77777777" w:rsidR="005C028F" w:rsidRPr="007B56E5" w:rsidRDefault="005C028F" w:rsidP="005C028F">
      <w:pPr>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W zależności od woli ZAMAWIAJĄCEGO poszczególnym Użytkownikom zostaną przyznane prawa do ewidencji lub/i edycji Zgłoszeń Serwisowych. </w:t>
      </w:r>
    </w:p>
    <w:p w14:paraId="1668FDD2" w14:textId="77777777" w:rsidR="005C028F" w:rsidRPr="007B56E5" w:rsidRDefault="005C028F" w:rsidP="005C028F">
      <w:pPr>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Użytkownicy są zobligowani do ochrony danych identyfikacyjnych przed dostępem osób trzecich. Użytkownicy przyjmują także do wiadomości, że wszystkie operacje wykonywane w serwisie HD są rejestrowane. </w:t>
      </w:r>
    </w:p>
    <w:p w14:paraId="39B18B41" w14:textId="2584E942" w:rsidR="005C028F" w:rsidRPr="007B56E5" w:rsidRDefault="005C028F" w:rsidP="005C028F">
      <w:pPr>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Użytkownicy systemu HD posiadają możliwość dokonywania zmian swoich danych kontaktowych oraz podstawowych danych podmiotowych ZAMAWIAJĄCEGO. System HD będzie komunikował się z Użytkownikami wyłącznie w oparciu o informacje zamieszczone w HD. Powinnością Użytkowników jest bieżące śledzenie informacji pojawiających się w systemie HD. </w:t>
      </w:r>
    </w:p>
    <w:p w14:paraId="6B380511" w14:textId="77777777" w:rsidR="005C028F" w:rsidRPr="007B56E5" w:rsidRDefault="005C028F" w:rsidP="005C028F">
      <w:pPr>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Powinnością Administratora jest zapoznanie się z postanowieniami Umowy, jak również przeszkolenie w zakresie jej zakresu oraz treści pozostałych Użytkowników. </w:t>
      </w:r>
    </w:p>
    <w:p w14:paraId="5F274FD1" w14:textId="77777777" w:rsidR="005C028F" w:rsidRPr="007B56E5" w:rsidRDefault="005C028F" w:rsidP="0057799E">
      <w:pPr>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Użytkownicy dołożą wszelkich starań żeby dane osobowe nie były zamieszczane w Zgłoszeniach Serwisowych. Jeżeli jest to niezbędne do obsłużenia Zgłoszenia Serwisowego Użytkownicy zamieszczą informacje oraz dane wyłącznie w postaci zanonimizowanej lub zaszyfrowanej, jak również oznaczą Zgłoszenia Serwisowego zawierające takie dane w sposób określony w HD. </w:t>
      </w:r>
    </w:p>
    <w:p w14:paraId="022DDB79" w14:textId="77777777" w:rsidR="005C028F" w:rsidRPr="007B56E5" w:rsidRDefault="005C028F" w:rsidP="005C028F">
      <w:pPr>
        <w:widowControl/>
        <w:suppressAutoHyphens w:val="0"/>
        <w:spacing w:before="120" w:after="60" w:line="276" w:lineRule="auto"/>
        <w:ind w:left="360"/>
        <w:jc w:val="both"/>
        <w:rPr>
          <w:rFonts w:ascii="Arial" w:hAnsi="Arial" w:cs="Arial"/>
          <w:color w:val="000000"/>
          <w:sz w:val="22"/>
          <w:szCs w:val="22"/>
        </w:rPr>
      </w:pPr>
    </w:p>
    <w:p w14:paraId="34495C91" w14:textId="77777777" w:rsidR="005C028F" w:rsidRPr="007B56E5" w:rsidRDefault="005C028F" w:rsidP="005C028F">
      <w:pPr>
        <w:widowControl/>
        <w:suppressAutoHyphens w:val="0"/>
        <w:spacing w:before="120" w:after="60" w:line="276" w:lineRule="auto"/>
        <w:ind w:left="360"/>
        <w:jc w:val="both"/>
        <w:rPr>
          <w:rFonts w:ascii="Arial" w:hAnsi="Arial" w:cs="Arial"/>
          <w:color w:val="000000"/>
          <w:sz w:val="22"/>
          <w:szCs w:val="22"/>
        </w:rPr>
      </w:pPr>
      <w:r w:rsidRPr="007B56E5">
        <w:rPr>
          <w:rFonts w:ascii="Arial" w:hAnsi="Arial" w:cs="Arial"/>
          <w:color w:val="000000"/>
          <w:sz w:val="22"/>
          <w:szCs w:val="22"/>
        </w:rPr>
        <w:t xml:space="preserve">[EWIDENCJA I OBSŁUGA ZGŁOSZEŃ] </w:t>
      </w:r>
    </w:p>
    <w:p w14:paraId="7D70F593" w14:textId="77777777" w:rsidR="005C028F" w:rsidRPr="007B56E5" w:rsidRDefault="005C028F" w:rsidP="0057799E">
      <w:pPr>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Ewidencja i uzupełnianie Zgłoszenia Serwisowego przez ZAMAWIAJĄCEGO jest realizowane wyłącznie w systemie HD. Obsługa przez Serwis Zgłoszenia Serwisowego w zależności od usługi jest realizowana w systemie HD lub z wykorzystaniem innych mediów bądź wizyt osobistych, przy czym każdorazowo w HD ewidencjonowany jest status zgłoszenia. </w:t>
      </w:r>
    </w:p>
    <w:p w14:paraId="718A0382" w14:textId="75A862D8" w:rsidR="005C028F" w:rsidRPr="007B56E5" w:rsidRDefault="005C028F" w:rsidP="0057799E">
      <w:pPr>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Użytkownik może zaewidencjonować w systemie HD następujące typy Zgłoszeń Serwisowych: </w:t>
      </w:r>
    </w:p>
    <w:tbl>
      <w:tblPr>
        <w:tblStyle w:val="Tabela-Siatka"/>
        <w:tblW w:w="0" w:type="auto"/>
        <w:tblInd w:w="1129" w:type="dxa"/>
        <w:tblLook w:val="04A0" w:firstRow="1" w:lastRow="0" w:firstColumn="1" w:lastColumn="0" w:noHBand="0" w:noVBand="1"/>
      </w:tblPr>
      <w:tblGrid>
        <w:gridCol w:w="3402"/>
        <w:gridCol w:w="3261"/>
      </w:tblGrid>
      <w:tr w:rsidR="00E90A88" w:rsidRPr="007B56E5" w14:paraId="14AF3372" w14:textId="77777777" w:rsidTr="00E90A88">
        <w:tc>
          <w:tcPr>
            <w:tcW w:w="3402" w:type="dxa"/>
          </w:tcPr>
          <w:p w14:paraId="35F42A66" w14:textId="7AFA4905" w:rsidR="00E90A88" w:rsidRPr="007B56E5" w:rsidRDefault="00E90A88" w:rsidP="00E90A88">
            <w:pPr>
              <w:widowControl/>
              <w:suppressAutoHyphens w:val="0"/>
              <w:spacing w:before="120" w:after="60" w:line="276" w:lineRule="auto"/>
              <w:jc w:val="both"/>
              <w:rPr>
                <w:rFonts w:ascii="Arial" w:hAnsi="Arial" w:cs="Arial"/>
                <w:b/>
                <w:bCs/>
                <w:color w:val="000000"/>
                <w:sz w:val="22"/>
                <w:szCs w:val="22"/>
              </w:rPr>
            </w:pPr>
            <w:r w:rsidRPr="007B56E5">
              <w:rPr>
                <w:rFonts w:ascii="Arial" w:hAnsi="Arial" w:cs="Arial"/>
                <w:b/>
                <w:bCs/>
                <w:color w:val="000000"/>
                <w:sz w:val="22"/>
                <w:szCs w:val="22"/>
              </w:rPr>
              <w:t>Typ zgłoszenia</w:t>
            </w:r>
          </w:p>
        </w:tc>
        <w:tc>
          <w:tcPr>
            <w:tcW w:w="3261" w:type="dxa"/>
          </w:tcPr>
          <w:p w14:paraId="730B5455" w14:textId="16BD65E2" w:rsidR="00E90A88" w:rsidRPr="007B56E5" w:rsidRDefault="00E90A88" w:rsidP="00E90A88">
            <w:pPr>
              <w:widowControl/>
              <w:suppressAutoHyphens w:val="0"/>
              <w:spacing w:before="120" w:after="60" w:line="276" w:lineRule="auto"/>
              <w:jc w:val="both"/>
              <w:rPr>
                <w:rFonts w:ascii="Arial" w:hAnsi="Arial" w:cs="Arial"/>
                <w:b/>
                <w:bCs/>
                <w:color w:val="000000"/>
                <w:sz w:val="22"/>
                <w:szCs w:val="22"/>
              </w:rPr>
            </w:pPr>
            <w:r w:rsidRPr="007B56E5">
              <w:rPr>
                <w:rFonts w:ascii="Arial" w:hAnsi="Arial" w:cs="Arial"/>
                <w:b/>
                <w:bCs/>
                <w:color w:val="000000"/>
                <w:sz w:val="22"/>
                <w:szCs w:val="22"/>
              </w:rPr>
              <w:t>Rodzaj godzin</w:t>
            </w:r>
          </w:p>
        </w:tc>
      </w:tr>
      <w:tr w:rsidR="00E90A88" w:rsidRPr="007B56E5" w14:paraId="5EC64DFF" w14:textId="77777777" w:rsidTr="00E90A88">
        <w:tc>
          <w:tcPr>
            <w:tcW w:w="3402" w:type="dxa"/>
          </w:tcPr>
          <w:p w14:paraId="20556BEA" w14:textId="6784A642"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Awaria</w:t>
            </w:r>
          </w:p>
        </w:tc>
        <w:tc>
          <w:tcPr>
            <w:tcW w:w="3261" w:type="dxa"/>
          </w:tcPr>
          <w:p w14:paraId="0819BF23" w14:textId="1E7EB511"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Gwarancyjne</w:t>
            </w:r>
          </w:p>
        </w:tc>
      </w:tr>
      <w:tr w:rsidR="00E90A88" w:rsidRPr="007B56E5" w14:paraId="69601A2A" w14:textId="77777777" w:rsidTr="00E90A88">
        <w:tc>
          <w:tcPr>
            <w:tcW w:w="3402" w:type="dxa"/>
          </w:tcPr>
          <w:p w14:paraId="78AB16E3" w14:textId="04DB95CC"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Błąd aplikacji</w:t>
            </w:r>
          </w:p>
        </w:tc>
        <w:tc>
          <w:tcPr>
            <w:tcW w:w="3261" w:type="dxa"/>
          </w:tcPr>
          <w:p w14:paraId="5699E7D7" w14:textId="5DC9A0C4"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Gwarancyjne</w:t>
            </w:r>
          </w:p>
        </w:tc>
      </w:tr>
      <w:tr w:rsidR="00E90A88" w:rsidRPr="007B56E5" w14:paraId="3C626B68" w14:textId="77777777" w:rsidTr="00E90A88">
        <w:tc>
          <w:tcPr>
            <w:tcW w:w="3402" w:type="dxa"/>
          </w:tcPr>
          <w:p w14:paraId="26D8AF27" w14:textId="6C32FA8E"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Usterka programistyczna</w:t>
            </w:r>
          </w:p>
        </w:tc>
        <w:tc>
          <w:tcPr>
            <w:tcW w:w="3261" w:type="dxa"/>
          </w:tcPr>
          <w:p w14:paraId="61C4223D" w14:textId="7A599E88"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Gwarancyjne</w:t>
            </w:r>
          </w:p>
        </w:tc>
      </w:tr>
      <w:tr w:rsidR="00E90A88" w:rsidRPr="007B56E5" w14:paraId="370E181E" w14:textId="77777777" w:rsidTr="00E90A88">
        <w:tc>
          <w:tcPr>
            <w:tcW w:w="3402" w:type="dxa"/>
          </w:tcPr>
          <w:p w14:paraId="26BF482E" w14:textId="294CD073"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Konsultacja</w:t>
            </w:r>
          </w:p>
        </w:tc>
        <w:tc>
          <w:tcPr>
            <w:tcW w:w="3261" w:type="dxa"/>
          </w:tcPr>
          <w:p w14:paraId="1340C68F" w14:textId="31A65471"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Serwisowe</w:t>
            </w:r>
          </w:p>
        </w:tc>
      </w:tr>
      <w:tr w:rsidR="00142961" w:rsidRPr="007B56E5" w14:paraId="24F08C89" w14:textId="77777777" w:rsidTr="00E90A88">
        <w:tc>
          <w:tcPr>
            <w:tcW w:w="3402" w:type="dxa"/>
          </w:tcPr>
          <w:p w14:paraId="354E5136" w14:textId="201D90E8" w:rsidR="00142961" w:rsidRPr="007B56E5" w:rsidRDefault="00142961"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Konsultacja telefoniczna</w:t>
            </w:r>
          </w:p>
        </w:tc>
        <w:tc>
          <w:tcPr>
            <w:tcW w:w="3261" w:type="dxa"/>
          </w:tcPr>
          <w:p w14:paraId="188E44C2" w14:textId="1A4AD1B3" w:rsidR="00142961" w:rsidRPr="007B56E5" w:rsidRDefault="00142961"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Serwisowe</w:t>
            </w:r>
          </w:p>
        </w:tc>
      </w:tr>
      <w:tr w:rsidR="00E90A88" w:rsidRPr="007B56E5" w14:paraId="36EC0840" w14:textId="77777777" w:rsidTr="00E90A88">
        <w:tc>
          <w:tcPr>
            <w:tcW w:w="3402" w:type="dxa"/>
          </w:tcPr>
          <w:p w14:paraId="32C00B45" w14:textId="44771BF6"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Zamówienie indywidualne: Nowa funkcjonalność/Usługa odpłatna</w:t>
            </w:r>
          </w:p>
        </w:tc>
        <w:tc>
          <w:tcPr>
            <w:tcW w:w="3261" w:type="dxa"/>
          </w:tcPr>
          <w:p w14:paraId="0C7D1DC7" w14:textId="102A196A"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Serwisowe</w:t>
            </w:r>
          </w:p>
        </w:tc>
      </w:tr>
      <w:tr w:rsidR="00E90A88" w:rsidRPr="007B56E5" w14:paraId="1DC32BCF" w14:textId="77777777" w:rsidTr="00E90A88">
        <w:tc>
          <w:tcPr>
            <w:tcW w:w="3402" w:type="dxa"/>
          </w:tcPr>
          <w:p w14:paraId="1805587E" w14:textId="6D23886B"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Zapytanie handlowe</w:t>
            </w:r>
          </w:p>
        </w:tc>
        <w:tc>
          <w:tcPr>
            <w:tcW w:w="3261" w:type="dxa"/>
          </w:tcPr>
          <w:p w14:paraId="20209A10" w14:textId="72B84946"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w:t>
            </w:r>
          </w:p>
        </w:tc>
      </w:tr>
      <w:tr w:rsidR="00E90A88" w:rsidRPr="007B56E5" w14:paraId="0E5F2581" w14:textId="77777777" w:rsidTr="00E90A88">
        <w:tc>
          <w:tcPr>
            <w:tcW w:w="3402" w:type="dxa"/>
          </w:tcPr>
          <w:p w14:paraId="5F4AA91E" w14:textId="0AC09A41"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Wdrożenie</w:t>
            </w:r>
          </w:p>
        </w:tc>
        <w:tc>
          <w:tcPr>
            <w:tcW w:w="3261" w:type="dxa"/>
          </w:tcPr>
          <w:p w14:paraId="4E46D4D1" w14:textId="48E65939" w:rsidR="00E90A88" w:rsidRPr="007B56E5" w:rsidRDefault="00E90A88"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Wdrożeniowe</w:t>
            </w:r>
          </w:p>
        </w:tc>
      </w:tr>
      <w:tr w:rsidR="00142961" w:rsidRPr="007B56E5" w14:paraId="277997D7" w14:textId="77777777" w:rsidTr="00E90A88">
        <w:tc>
          <w:tcPr>
            <w:tcW w:w="3402" w:type="dxa"/>
          </w:tcPr>
          <w:p w14:paraId="7A529853" w14:textId="4B46EF6F" w:rsidR="00142961" w:rsidRPr="007B56E5" w:rsidRDefault="00142961"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Aktualizacja</w:t>
            </w:r>
          </w:p>
        </w:tc>
        <w:tc>
          <w:tcPr>
            <w:tcW w:w="3261" w:type="dxa"/>
          </w:tcPr>
          <w:p w14:paraId="4DAAAB47" w14:textId="1512C884" w:rsidR="00142961" w:rsidRPr="007B56E5" w:rsidRDefault="00142961" w:rsidP="00E90A88">
            <w:pPr>
              <w:widowControl/>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Serwisowe</w:t>
            </w:r>
          </w:p>
        </w:tc>
      </w:tr>
    </w:tbl>
    <w:p w14:paraId="2E495454" w14:textId="77777777" w:rsidR="0057799E" w:rsidRPr="007B56E5" w:rsidRDefault="0057799E" w:rsidP="00E90A88">
      <w:pPr>
        <w:widowControl/>
        <w:suppressAutoHyphens w:val="0"/>
        <w:spacing w:before="120" w:after="60" w:line="276" w:lineRule="auto"/>
        <w:jc w:val="both"/>
        <w:rPr>
          <w:rFonts w:ascii="Arial" w:hAnsi="Arial" w:cs="Arial"/>
          <w:color w:val="000000"/>
          <w:sz w:val="22"/>
          <w:szCs w:val="22"/>
        </w:rPr>
      </w:pPr>
    </w:p>
    <w:p w14:paraId="7F28DC12" w14:textId="443B8C67" w:rsidR="0057799E" w:rsidRPr="007B56E5" w:rsidRDefault="0057799E" w:rsidP="0057799E">
      <w:pPr>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Ewidencja Zgłoszenia Serwisowego odbywa się poprzez wprowadzenie przez Użytkownika do systemu HD wszystkich niezbędnych dla danego Zgłoszenia Serwisowego informacji w szczególności określenia obszaru/Modułu Oprogramowania Aplikacyjnego, którego Zgłoszenie Serwisowe dotyczy. Po zaewidencjonowaniu przez Użytkownika Zgłoszenia Serwisowego system HD nadaje mu status „oczekujące” oraz unikalny numer. </w:t>
      </w:r>
    </w:p>
    <w:p w14:paraId="5D8F9A18" w14:textId="664736B5" w:rsidR="0057799E" w:rsidRPr="007B56E5" w:rsidRDefault="0057799E" w:rsidP="00AA71EF">
      <w:pPr>
        <w:pStyle w:val="Akapitzlist"/>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Każde Zgłoszenie Serwisowe obejmować może wyłącznie jedno zagadnienie. W przypadku, gdy Zgłoszenie Serwisowe obejmuje kilka zagadnień WYKONAWCA może takie Zgłoszenie Serwisowe odrzucić lub wydzielić zagadnienia do odrębnych Zgłoszeń Serwisowych. </w:t>
      </w:r>
    </w:p>
    <w:p w14:paraId="691778C9" w14:textId="77777777" w:rsidR="0057799E" w:rsidRPr="007B56E5" w:rsidRDefault="0057799E" w:rsidP="00AA71EF">
      <w:pPr>
        <w:pStyle w:val="Akapitzlist"/>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Jeżeli do Zgłoszenia Serwisowego pozostającego w toku Użytkownik wprowadzi nowe zagadnienie WYKONAWCA może je przenieść do odrębnego Zgłoszenia Serwisowego lub odrzucić realizację. Jeżeli nowe zagadnienie zostaje przeniesione do wyodrębnionego Zgłoszenia Serwisowego Termin realizacji usług określony w Warunkach brzegowych realizacji usług wszczyna swój bieg od początku. </w:t>
      </w:r>
    </w:p>
    <w:p w14:paraId="572EFA2A" w14:textId="217BFF15" w:rsidR="00567194" w:rsidRPr="007B56E5" w:rsidRDefault="00567194" w:rsidP="00567194">
      <w:pPr>
        <w:pStyle w:val="Default"/>
        <w:numPr>
          <w:ilvl w:val="0"/>
          <w:numId w:val="14"/>
        </w:numPr>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Po wstępnej weryfikacji kompletności oraz formy Zgłoszenia Serwisowego, nie później niż w Czasie reakcji określonym w Warunkach brzegowych realizacji usług w systemie HD zostaje Zgłoszeniu Serwisowemu nadany status „zarejestrowane”. Alternatywnie, jeżeli weryfikacja wykaże, że Zgłoszenie Serwisowe nie spełnia wymogów Umowy lub dotyczy wątku stanowiącego przedmiot innego Zgłoszenia Serwisowego, zostaje mu nadany status odpowiednio „odrzucone” lub „duplikat”. </w:t>
      </w:r>
    </w:p>
    <w:p w14:paraId="346B07BB" w14:textId="77777777" w:rsidR="00116DCB" w:rsidRPr="007B56E5" w:rsidRDefault="00116DCB" w:rsidP="00116DCB">
      <w:pPr>
        <w:pStyle w:val="Default"/>
        <w:rPr>
          <w:sz w:val="20"/>
          <w:szCs w:val="20"/>
        </w:rPr>
      </w:pPr>
    </w:p>
    <w:p w14:paraId="3EA40C91" w14:textId="77777777" w:rsidR="00116DCB" w:rsidRPr="007B56E5" w:rsidRDefault="00116DCB" w:rsidP="00116DCB">
      <w:pPr>
        <w:pStyle w:val="Default"/>
        <w:numPr>
          <w:ilvl w:val="0"/>
          <w:numId w:val="14"/>
        </w:numPr>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Dalsza obsługa Zgłoszenia Serwisowego przebiega na zasadach określonych w procedurach realizacji przewidzianych dla poszczególnych usług. W zależności od typu Zgłoszenia Serwisowego, fazy obsługi Zgłoszenia Serwisowego oraz jego zawartości, Zgłoszenie Serwisowe przyjmie jeden z następujących statusów:</w:t>
      </w:r>
    </w:p>
    <w:p w14:paraId="09145220" w14:textId="5782D2EF" w:rsidR="00116DCB" w:rsidRPr="007B56E5" w:rsidRDefault="00116DCB" w:rsidP="00116DCB">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 nowe, </w:t>
      </w:r>
    </w:p>
    <w:p w14:paraId="6B9F4A26" w14:textId="2338FB8B" w:rsidR="00116DCB" w:rsidRPr="007B56E5" w:rsidRDefault="00116DCB" w:rsidP="00116DCB">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 zarejestrowane, </w:t>
      </w:r>
    </w:p>
    <w:p w14:paraId="0D1805DD" w14:textId="42EEA471" w:rsidR="00264680" w:rsidRPr="007B56E5" w:rsidRDefault="00264680" w:rsidP="00116DCB">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podjęte,</w:t>
      </w:r>
    </w:p>
    <w:p w14:paraId="76DBE2C0" w14:textId="7252083D" w:rsidR="00264680" w:rsidRPr="007B56E5" w:rsidRDefault="00264680" w:rsidP="00116DCB">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do akceptacji,</w:t>
      </w:r>
    </w:p>
    <w:p w14:paraId="58EC7A4E" w14:textId="0AAB1C7F" w:rsidR="00116DCB" w:rsidRPr="007B56E5" w:rsidRDefault="00116DCB" w:rsidP="00116DCB">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 u klienta, </w:t>
      </w:r>
    </w:p>
    <w:p w14:paraId="031CEEC3" w14:textId="41A37887" w:rsidR="00116DCB" w:rsidRPr="007B56E5" w:rsidRDefault="00116DCB" w:rsidP="00116DCB">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 aktywne, </w:t>
      </w:r>
    </w:p>
    <w:p w14:paraId="08005BF3" w14:textId="21BCF906" w:rsidR="00116DCB" w:rsidRPr="007B56E5" w:rsidRDefault="00116DCB" w:rsidP="00116DCB">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 odrzucone, </w:t>
      </w:r>
    </w:p>
    <w:p w14:paraId="10D43A19" w14:textId="3E5F996A" w:rsidR="00116DCB" w:rsidRPr="007B56E5" w:rsidRDefault="00116DCB" w:rsidP="00116DCB">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 zrealizowane, </w:t>
      </w:r>
    </w:p>
    <w:p w14:paraId="09EB644C" w14:textId="50130E16" w:rsidR="00264680" w:rsidRPr="007B56E5" w:rsidRDefault="00116DCB" w:rsidP="00116DCB">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zamknięte</w:t>
      </w:r>
      <w:r w:rsidR="00264680" w:rsidRPr="007B56E5">
        <w:rPr>
          <w:rFonts w:ascii="Arial" w:eastAsia="Times New Roman" w:hAnsi="Arial" w:cs="Arial"/>
          <w:kern w:val="2"/>
          <w:sz w:val="22"/>
          <w:szCs w:val="22"/>
          <w:lang w:eastAsia="en-US"/>
        </w:rPr>
        <w:t>.</w:t>
      </w:r>
    </w:p>
    <w:p w14:paraId="0BDD0EE7" w14:textId="77777777" w:rsidR="005662D9" w:rsidRPr="007B56E5" w:rsidRDefault="005662D9" w:rsidP="005662D9">
      <w:pPr>
        <w:pStyle w:val="Default"/>
        <w:ind w:left="720"/>
        <w:jc w:val="both"/>
        <w:rPr>
          <w:rFonts w:ascii="Arial" w:hAnsi="Arial" w:cs="Arial"/>
          <w:sz w:val="22"/>
          <w:szCs w:val="22"/>
        </w:rPr>
      </w:pPr>
    </w:p>
    <w:p w14:paraId="78D36CDE" w14:textId="77777777" w:rsidR="005662D9" w:rsidRPr="007B56E5" w:rsidRDefault="005662D9" w:rsidP="005662D9">
      <w:pPr>
        <w:pStyle w:val="Default"/>
        <w:numPr>
          <w:ilvl w:val="0"/>
          <w:numId w:val="14"/>
        </w:numPr>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Szczególnym typem Zgłoszenia Serwisowego jest zapytanie handlowe. Jego ewidencja w HD służy jedynie celom informacyjnym o charakterze handlowym, natomiast obsługa nie jest objęta żadnym reżimem proceduralnym, w szczególności finansowym czy czasowym. </w:t>
      </w:r>
    </w:p>
    <w:p w14:paraId="6204728A" w14:textId="77777777" w:rsidR="005662D9" w:rsidRPr="007B56E5" w:rsidRDefault="005662D9" w:rsidP="005662D9">
      <w:pPr>
        <w:pStyle w:val="Default"/>
        <w:numPr>
          <w:ilvl w:val="0"/>
          <w:numId w:val="14"/>
        </w:numPr>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W każdym momencie Użytkownik może Zgłoszenie Serwisowe anulować, co spowoduje, że Zgłoszenie Serwisowe od momentu anulowania nie będzie przez Serwis dalej obsługiwane. </w:t>
      </w:r>
    </w:p>
    <w:p w14:paraId="5FAAF591" w14:textId="77777777" w:rsidR="005662D9" w:rsidRPr="007B56E5" w:rsidRDefault="005662D9" w:rsidP="005662D9">
      <w:pPr>
        <w:pStyle w:val="Default"/>
        <w:numPr>
          <w:ilvl w:val="0"/>
          <w:numId w:val="14"/>
        </w:numPr>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Po realizacji przez WYKONAWCĘ Zgłoszenia Serwisowego i wykonaniu przez WYKONAWCĘ testu poprawnego działania Oprogramowania Aplikacyjnego, zaakceptowanego przez Zamawiającego, Zgłoszenie Serwisowe traktowane jest jako zakończone. </w:t>
      </w:r>
    </w:p>
    <w:p w14:paraId="3C9BA8EC" w14:textId="77777777" w:rsidR="005662D9" w:rsidRPr="007B56E5" w:rsidRDefault="005662D9" w:rsidP="005662D9">
      <w:pPr>
        <w:pStyle w:val="Default"/>
        <w:numPr>
          <w:ilvl w:val="0"/>
          <w:numId w:val="14"/>
        </w:numPr>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Zgłoszenie Serwisowe jest ostatecznie zamykane jeżeli upłynęło 7 dni od terminu przejścia Zgłoszenia w status zrealizowane, a Zamawiający nie wniósł w tym czasie zastrzeżeń do wyniku realizacji Zgłoszenia Serwisowego. </w:t>
      </w:r>
    </w:p>
    <w:p w14:paraId="02B221D1" w14:textId="77777777" w:rsidR="00181B58" w:rsidRPr="007B56E5" w:rsidRDefault="00181B58" w:rsidP="00181B58">
      <w:pPr>
        <w:widowControl/>
        <w:numPr>
          <w:ilvl w:val="0"/>
          <w:numId w:val="14"/>
        </w:numPr>
        <w:suppressAutoHyphens w:val="0"/>
        <w:spacing w:before="120" w:after="60" w:line="276" w:lineRule="auto"/>
        <w:jc w:val="both"/>
        <w:rPr>
          <w:rFonts w:ascii="Arial" w:hAnsi="Arial" w:cs="Arial"/>
          <w:color w:val="000000"/>
          <w:sz w:val="22"/>
          <w:szCs w:val="22"/>
        </w:rPr>
      </w:pPr>
      <w:r w:rsidRPr="007B56E5">
        <w:rPr>
          <w:rFonts w:ascii="Arial" w:hAnsi="Arial" w:cs="Arial"/>
          <w:color w:val="000000"/>
          <w:sz w:val="22"/>
          <w:szCs w:val="22"/>
        </w:rPr>
        <w:t xml:space="preserve">W sytuacjach wymagających szybkiej interwencji ze strony Wykonawcy lub trudności w zgłoszeniu w elektronicznym systemie zgłoszeń, Zamawiającemu przysługuje prawo Zgłoszenia zapotrzebowania na usługę serwisową za pomocą: </w:t>
      </w:r>
    </w:p>
    <w:p w14:paraId="06C7FC43" w14:textId="77777777" w:rsidR="00181B58" w:rsidRPr="007B56E5" w:rsidRDefault="00181B58" w:rsidP="00181B58">
      <w:pPr>
        <w:widowControl/>
        <w:tabs>
          <w:tab w:val="num" w:pos="426"/>
        </w:tabs>
        <w:suppressAutoHyphens w:val="0"/>
        <w:spacing w:before="120" w:after="60" w:line="276" w:lineRule="auto"/>
        <w:ind w:left="426"/>
        <w:jc w:val="both"/>
        <w:rPr>
          <w:rFonts w:ascii="Arial" w:hAnsi="Arial" w:cs="Arial"/>
          <w:color w:val="000000"/>
          <w:sz w:val="22"/>
          <w:szCs w:val="22"/>
        </w:rPr>
      </w:pPr>
      <w:r w:rsidRPr="007B56E5">
        <w:rPr>
          <w:rFonts w:ascii="Arial" w:hAnsi="Arial" w:cs="Arial"/>
          <w:color w:val="000000"/>
          <w:sz w:val="22"/>
          <w:szCs w:val="22"/>
        </w:rPr>
        <w:t>- poczty elektronicznej: adres e-mail:………………………….. (wymagane potwierdzenie otrzymania zgłoszenia),</w:t>
      </w:r>
    </w:p>
    <w:p w14:paraId="412545B2" w14:textId="77777777" w:rsidR="00181B58" w:rsidRPr="007B56E5" w:rsidRDefault="00181B58" w:rsidP="00181B58">
      <w:pPr>
        <w:widowControl/>
        <w:tabs>
          <w:tab w:val="num" w:pos="426"/>
        </w:tabs>
        <w:suppressAutoHyphens w:val="0"/>
        <w:spacing w:before="120" w:after="60" w:line="276" w:lineRule="auto"/>
        <w:ind w:left="426"/>
        <w:jc w:val="both"/>
        <w:rPr>
          <w:rFonts w:ascii="Arial" w:hAnsi="Arial" w:cs="Arial"/>
          <w:color w:val="000000"/>
          <w:sz w:val="22"/>
          <w:szCs w:val="22"/>
        </w:rPr>
      </w:pPr>
      <w:r w:rsidRPr="007B56E5">
        <w:rPr>
          <w:rFonts w:ascii="Arial" w:hAnsi="Arial" w:cs="Arial"/>
          <w:color w:val="000000"/>
          <w:sz w:val="22"/>
          <w:szCs w:val="22"/>
        </w:rPr>
        <w:t>- telefonu: nr……………………………..</w:t>
      </w:r>
    </w:p>
    <w:p w14:paraId="4F984E59" w14:textId="77777777" w:rsidR="005662D9" w:rsidRPr="007B56E5" w:rsidRDefault="005662D9" w:rsidP="005662D9">
      <w:pPr>
        <w:pStyle w:val="Default"/>
        <w:ind w:left="720"/>
        <w:jc w:val="both"/>
        <w:rPr>
          <w:rFonts w:ascii="Arial" w:eastAsia="Times New Roman" w:hAnsi="Arial" w:cs="Arial"/>
          <w:kern w:val="2"/>
          <w:sz w:val="22"/>
          <w:szCs w:val="22"/>
          <w:lang w:eastAsia="en-US"/>
        </w:rPr>
      </w:pPr>
    </w:p>
    <w:p w14:paraId="56A672CE" w14:textId="57C78ACC" w:rsidR="005662D9" w:rsidRPr="007B56E5" w:rsidRDefault="005662D9" w:rsidP="005662D9">
      <w:pPr>
        <w:pStyle w:val="Default"/>
        <w:ind w:left="36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[USŁUGI SERWISOWE]</w:t>
      </w:r>
    </w:p>
    <w:p w14:paraId="6BA4F9C1" w14:textId="77777777" w:rsidR="00602A49" w:rsidRPr="007B56E5" w:rsidRDefault="00602A49" w:rsidP="005662D9">
      <w:pPr>
        <w:pStyle w:val="Default"/>
        <w:ind w:left="360"/>
        <w:jc w:val="both"/>
        <w:rPr>
          <w:rFonts w:ascii="Arial" w:eastAsia="Times New Roman" w:hAnsi="Arial" w:cs="Arial"/>
          <w:kern w:val="2"/>
          <w:sz w:val="22"/>
          <w:szCs w:val="22"/>
          <w:lang w:eastAsia="en-US"/>
        </w:rPr>
      </w:pPr>
    </w:p>
    <w:p w14:paraId="4FCDE0D6" w14:textId="77777777" w:rsidR="00602A49" w:rsidRPr="007B56E5" w:rsidRDefault="00602A49" w:rsidP="00602A49">
      <w:pPr>
        <w:pStyle w:val="Default"/>
        <w:numPr>
          <w:ilvl w:val="0"/>
          <w:numId w:val="14"/>
        </w:numPr>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xml:space="preserve">Usługa realizowana będzie przez WYKONAWCĘ poprzez: </w:t>
      </w:r>
    </w:p>
    <w:p w14:paraId="0FEC8D81" w14:textId="4B0A8EC8" w:rsidR="00602A49" w:rsidRPr="007B56E5" w:rsidRDefault="00602A49" w:rsidP="00602A49">
      <w:pPr>
        <w:pStyle w:val="Default"/>
        <w:ind w:left="720"/>
        <w:jc w:val="both"/>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  wizyty serwisowe w siedzibie ZAMAWIAJĄCEGO,</w:t>
      </w:r>
    </w:p>
    <w:p w14:paraId="43CA1AAB" w14:textId="5439ACB8" w:rsidR="00602A49" w:rsidRPr="007B56E5" w:rsidRDefault="00602A49" w:rsidP="00602A49">
      <w:pPr>
        <w:pStyle w:val="Default"/>
        <w:ind w:left="720"/>
        <w:jc w:val="both"/>
        <w:rPr>
          <w:rFonts w:ascii="Arial" w:hAnsi="Arial" w:cs="Arial"/>
          <w:sz w:val="22"/>
          <w:szCs w:val="22"/>
        </w:rPr>
      </w:pPr>
      <w:r w:rsidRPr="007B56E5">
        <w:rPr>
          <w:rFonts w:ascii="Arial" w:eastAsia="Times New Roman" w:hAnsi="Arial" w:cs="Arial"/>
          <w:kern w:val="2"/>
          <w:sz w:val="22"/>
          <w:szCs w:val="22"/>
          <w:lang w:eastAsia="en-US"/>
        </w:rPr>
        <w:t xml:space="preserve">-  </w:t>
      </w:r>
      <w:r w:rsidRPr="007B56E5">
        <w:rPr>
          <w:rFonts w:ascii="Arial" w:hAnsi="Arial" w:cs="Arial"/>
          <w:sz w:val="22"/>
          <w:szCs w:val="22"/>
        </w:rPr>
        <w:t xml:space="preserve">połączenia Zdalnego Dostępu. </w:t>
      </w:r>
    </w:p>
    <w:p w14:paraId="39E3C40B" w14:textId="77777777" w:rsidR="00602A49" w:rsidRPr="007B56E5" w:rsidRDefault="00602A49" w:rsidP="00602A49">
      <w:pPr>
        <w:pStyle w:val="Default"/>
        <w:jc w:val="both"/>
        <w:rPr>
          <w:rFonts w:ascii="Arial" w:hAnsi="Arial" w:cs="Arial"/>
          <w:sz w:val="22"/>
          <w:szCs w:val="22"/>
        </w:rPr>
      </w:pPr>
    </w:p>
    <w:p w14:paraId="6CED9B0F" w14:textId="78FFAA16" w:rsidR="00602A49" w:rsidRPr="007B56E5" w:rsidRDefault="00602A49" w:rsidP="00602A49">
      <w:pPr>
        <w:pStyle w:val="Default"/>
        <w:numPr>
          <w:ilvl w:val="0"/>
          <w:numId w:val="14"/>
        </w:numPr>
        <w:jc w:val="both"/>
        <w:rPr>
          <w:rFonts w:ascii="Arial" w:hAnsi="Arial" w:cs="Arial"/>
          <w:sz w:val="22"/>
          <w:szCs w:val="22"/>
        </w:rPr>
      </w:pPr>
      <w:r w:rsidRPr="007B56E5">
        <w:rPr>
          <w:rFonts w:ascii="Arial" w:eastAsia="Times New Roman" w:hAnsi="Arial" w:cs="Arial"/>
          <w:kern w:val="2"/>
          <w:sz w:val="22"/>
          <w:szCs w:val="22"/>
          <w:lang w:eastAsia="en-US"/>
        </w:rPr>
        <w:t>Wizyty serwisowe realizowane będą przez Wykonawcę w zależności od potrzeb</w:t>
      </w:r>
      <w:r w:rsidRPr="007B56E5">
        <w:rPr>
          <w:rFonts w:ascii="Arial" w:hAnsi="Arial" w:cs="Arial"/>
          <w:sz w:val="22"/>
          <w:szCs w:val="22"/>
        </w:rPr>
        <w:t xml:space="preserve"> ZAMAWIAJĄCEGO. </w:t>
      </w:r>
    </w:p>
    <w:p w14:paraId="2CA030E5" w14:textId="7C329253" w:rsidR="00602A49" w:rsidRPr="007B56E5" w:rsidRDefault="00602A49" w:rsidP="00602A49">
      <w:pPr>
        <w:pStyle w:val="Default"/>
        <w:numPr>
          <w:ilvl w:val="0"/>
          <w:numId w:val="14"/>
        </w:numPr>
        <w:rPr>
          <w:rFonts w:ascii="Arial" w:eastAsia="Times New Roman" w:hAnsi="Arial" w:cs="Arial"/>
          <w:kern w:val="2"/>
          <w:sz w:val="22"/>
          <w:szCs w:val="22"/>
          <w:lang w:eastAsia="en-US"/>
        </w:rPr>
      </w:pPr>
      <w:r w:rsidRPr="007B56E5">
        <w:rPr>
          <w:rFonts w:ascii="Arial" w:eastAsia="Times New Roman" w:hAnsi="Arial" w:cs="Arial"/>
          <w:kern w:val="2"/>
          <w:sz w:val="22"/>
          <w:szCs w:val="22"/>
          <w:lang w:eastAsia="en-US"/>
        </w:rPr>
        <w:t>Zgłoszenie wizyty serwisowej przez ZAMAWIAJĄCEGO nastąpi z 7 dniowym wyprzedzeniem. Każde Zgłoszenie zawierać będzie szczegółowo zakres prac do wykonania przez WYKONAWCĘ- zapotrzebowanie na wizytę konsultanta będzie zakładać pobyt konsultanta nie krótszy niż 5 godzin w siedzibie ZAMAWIAJĄCEGO</w:t>
      </w:r>
    </w:p>
    <w:p w14:paraId="33E84761" w14:textId="77777777" w:rsidR="00FF7B42"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 xml:space="preserve">W sytuacjach szczególnych i uzasadnionych termin wizyty serwisowej może zostać zmieniony za zgodą ZAMAWIAJĄCEGO, jednakże różnica dni w terminie wizyty nie może przekraczać 5 dni liczonych od wcześniej ustalonego terminu. </w:t>
      </w:r>
    </w:p>
    <w:p w14:paraId="2DF1BF29" w14:textId="77777777" w:rsidR="00645B5F"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Połączenia zdalne realizowane będą przez Wykonawcę w godzinach pracy ZAMAWIAJĄCEGO, po wcześniejszym uzgodnieniu terminu, godziny połączenia i rodzaju prac do wykonania z osobami upoważnionymi przez ZAMAWIAJĄCEGO. Terminy realizacji usług zdalnych będą obowiązywały wówczas kiedy ZAMAWIAJĄCY udostępni połączenie zdalne. W przypadku braku takiego dostępu terminy realizacji usług mogą się przedłużać i tym samym mogą być niedochowane co nie będzie miało odzwierciedlenia w konsekwencjach dochowania terminów realizacji określonych dla WYKONAWCY</w:t>
      </w:r>
    </w:p>
    <w:p w14:paraId="101BDE06" w14:textId="6FAC0244" w:rsidR="00FF7B42" w:rsidRPr="007B56E5" w:rsidRDefault="00645B5F" w:rsidP="00FF7B42">
      <w:pPr>
        <w:pStyle w:val="Default"/>
        <w:numPr>
          <w:ilvl w:val="0"/>
          <w:numId w:val="14"/>
        </w:numPr>
        <w:jc w:val="both"/>
        <w:rPr>
          <w:rFonts w:ascii="Arial" w:hAnsi="Arial" w:cs="Arial"/>
          <w:sz w:val="22"/>
          <w:szCs w:val="22"/>
        </w:rPr>
      </w:pPr>
      <w:r w:rsidRPr="007B56E5">
        <w:rPr>
          <w:rFonts w:ascii="Arial" w:hAnsi="Arial" w:cs="Arial"/>
          <w:sz w:val="22"/>
          <w:szCs w:val="22"/>
        </w:rPr>
        <w:t>WYKONAWCA przed wykonaniem usługi serwisowej</w:t>
      </w:r>
      <w:r w:rsidR="00264680" w:rsidRPr="007B56E5">
        <w:rPr>
          <w:rFonts w:ascii="Arial" w:hAnsi="Arial" w:cs="Arial"/>
          <w:sz w:val="22"/>
          <w:szCs w:val="22"/>
        </w:rPr>
        <w:t xml:space="preserve"> (konsultacja, zamówienie indywidualne)</w:t>
      </w:r>
      <w:r w:rsidR="00B83FC0" w:rsidRPr="007B56E5">
        <w:rPr>
          <w:rFonts w:ascii="Arial" w:hAnsi="Arial" w:cs="Arial"/>
          <w:sz w:val="22"/>
          <w:szCs w:val="22"/>
        </w:rPr>
        <w:t xml:space="preserve"> </w:t>
      </w:r>
      <w:r w:rsidRPr="007B56E5">
        <w:rPr>
          <w:rFonts w:ascii="Arial" w:hAnsi="Arial" w:cs="Arial"/>
          <w:sz w:val="22"/>
          <w:szCs w:val="22"/>
        </w:rPr>
        <w:t>winien</w:t>
      </w:r>
      <w:r w:rsidR="00B83FC0" w:rsidRPr="007B56E5">
        <w:rPr>
          <w:rFonts w:ascii="Arial" w:hAnsi="Arial" w:cs="Arial"/>
          <w:sz w:val="22"/>
          <w:szCs w:val="22"/>
        </w:rPr>
        <w:t xml:space="preserve"> </w:t>
      </w:r>
      <w:r w:rsidRPr="007B56E5">
        <w:rPr>
          <w:rFonts w:ascii="Arial" w:hAnsi="Arial" w:cs="Arial"/>
          <w:sz w:val="22"/>
          <w:szCs w:val="22"/>
        </w:rPr>
        <w:t xml:space="preserve">przesłać ZAMAWIAJACEMU </w:t>
      </w:r>
      <w:r w:rsidR="00B83FC0" w:rsidRPr="007B56E5">
        <w:rPr>
          <w:rFonts w:ascii="Arial" w:hAnsi="Arial" w:cs="Arial"/>
          <w:sz w:val="22"/>
          <w:szCs w:val="22"/>
        </w:rPr>
        <w:t>do akceptacji</w:t>
      </w:r>
      <w:r w:rsidRPr="007B56E5">
        <w:rPr>
          <w:rFonts w:ascii="Arial" w:hAnsi="Arial" w:cs="Arial"/>
          <w:sz w:val="22"/>
          <w:szCs w:val="22"/>
        </w:rPr>
        <w:t xml:space="preserve"> w narzędziu HD plano</w:t>
      </w:r>
      <w:r w:rsidR="00B83FC0" w:rsidRPr="007B56E5">
        <w:rPr>
          <w:rFonts w:ascii="Arial" w:hAnsi="Arial" w:cs="Arial"/>
          <w:sz w:val="22"/>
          <w:szCs w:val="22"/>
        </w:rPr>
        <w:t xml:space="preserve">waną ilość godzin przeznaczonych na Usługi serwisowe </w:t>
      </w:r>
    </w:p>
    <w:p w14:paraId="4F62F3CC" w14:textId="318E6A39" w:rsidR="00FF7B42" w:rsidRPr="007B56E5" w:rsidRDefault="00FF7B42" w:rsidP="00602A49">
      <w:pPr>
        <w:pStyle w:val="Default"/>
        <w:numPr>
          <w:ilvl w:val="0"/>
          <w:numId w:val="14"/>
        </w:numPr>
        <w:rPr>
          <w:rFonts w:ascii="Arial" w:eastAsia="Times New Roman" w:hAnsi="Arial" w:cs="Arial"/>
          <w:kern w:val="2"/>
          <w:sz w:val="22"/>
          <w:szCs w:val="22"/>
          <w:lang w:eastAsia="en-US"/>
        </w:rPr>
      </w:pPr>
      <w:r w:rsidRPr="007B56E5">
        <w:rPr>
          <w:rFonts w:ascii="Arial" w:hAnsi="Arial" w:cs="Arial"/>
          <w:sz w:val="22"/>
          <w:szCs w:val="22"/>
        </w:rPr>
        <w:t>Rozliczenie czasu trwania usługi wykonanej poprzez połączenie zdalne WYKONAWCA winien przesłać ZAMAWIAJĄCEMU w narzędziu HD do akceptacji. Usługa może zostać rozliczona w limicie godzin przeznaczonych na Usługi serwisowe tylko i wyłącznie po pozytywnym wykonaniu prac (osiągnięciu zamierzonego przez Zamawiającego celu i efektu) i zaakceptowaniu rozliczenia czasu trwania usługi</w:t>
      </w:r>
    </w:p>
    <w:p w14:paraId="523FDC5E" w14:textId="701DD5EB" w:rsidR="00FF7B42" w:rsidRPr="007B56E5" w:rsidRDefault="00FF7B42" w:rsidP="00B83FC0">
      <w:pPr>
        <w:pStyle w:val="Default"/>
        <w:numPr>
          <w:ilvl w:val="0"/>
          <w:numId w:val="14"/>
        </w:numPr>
        <w:jc w:val="both"/>
        <w:rPr>
          <w:rFonts w:ascii="Arial" w:hAnsi="Arial" w:cs="Arial"/>
          <w:sz w:val="22"/>
          <w:szCs w:val="22"/>
        </w:rPr>
      </w:pPr>
      <w:r w:rsidRPr="007B56E5">
        <w:rPr>
          <w:rFonts w:ascii="Arial" w:hAnsi="Arial" w:cs="Arial"/>
          <w:sz w:val="22"/>
          <w:szCs w:val="22"/>
        </w:rPr>
        <w:t>Każdorazowe wykonanie w siedzibie ZAMAWIAJĄCEGO przez Serwis WYKONAWCY zgłoszonych prac zakończone zostanie zarejestrowaniem przez ZAMAWIAJĄCEGO lub WYKONAWCĘ w HD tych prac, zawierających w szczególności zakres wykonanych prac i liczbę przepracowanych przez Serwis WYKONAWCY godzin</w:t>
      </w:r>
      <w:r w:rsidR="00CA676A" w:rsidRPr="007B56E5">
        <w:rPr>
          <w:rFonts w:ascii="Arial" w:hAnsi="Arial" w:cs="Arial"/>
          <w:sz w:val="22"/>
          <w:szCs w:val="22"/>
        </w:rPr>
        <w:t xml:space="preserve"> (z podziałem na typy zgłoszeń)</w:t>
      </w:r>
      <w:r w:rsidRPr="007B56E5">
        <w:rPr>
          <w:rFonts w:ascii="Arial" w:hAnsi="Arial" w:cs="Arial"/>
          <w:sz w:val="22"/>
          <w:szCs w:val="22"/>
        </w:rPr>
        <w:t xml:space="preserve">, a protokół będzie generowany automatycznie na podstawie zgłoszeń o statusie „zamknięte” z narzędzia HelpDesk, który to nie wymaga podpisu ze strony ZAMAWIAJĄCEGO i WYKONAWCY. </w:t>
      </w:r>
      <w:r w:rsidR="00CA676A" w:rsidRPr="007B56E5">
        <w:rPr>
          <w:rFonts w:ascii="Arial" w:hAnsi="Arial" w:cs="Arial"/>
          <w:sz w:val="22"/>
          <w:szCs w:val="22"/>
        </w:rPr>
        <w:t xml:space="preserve">Protokół zawierać będzie następujące informacje: identyfikator, zgłaszający, przypisany do, kategoria, data zgłoszenia, czas wykonania, </w:t>
      </w:r>
      <w:r w:rsidR="00E90A88" w:rsidRPr="007B56E5">
        <w:rPr>
          <w:rFonts w:ascii="Arial" w:hAnsi="Arial" w:cs="Arial"/>
          <w:color w:val="auto"/>
          <w:sz w:val="22"/>
          <w:szCs w:val="22"/>
        </w:rPr>
        <w:t>rodzaj godzin</w:t>
      </w:r>
      <w:r w:rsidR="00E90A88" w:rsidRPr="007B56E5">
        <w:rPr>
          <w:rFonts w:ascii="Arial" w:hAnsi="Arial" w:cs="Arial"/>
          <w:sz w:val="22"/>
          <w:szCs w:val="22"/>
        </w:rPr>
        <w:t xml:space="preserve">, </w:t>
      </w:r>
      <w:r w:rsidR="00CA676A" w:rsidRPr="007B56E5">
        <w:rPr>
          <w:rFonts w:ascii="Arial" w:hAnsi="Arial" w:cs="Arial"/>
          <w:sz w:val="22"/>
          <w:szCs w:val="22"/>
        </w:rPr>
        <w:t xml:space="preserve">typ zgłoszenia (zgodnie z pkt. 9 OPZ), data zamknięcia, osoba zamykająca, dojazd. W podsumowaniu protokołu znajdować się będą </w:t>
      </w:r>
      <w:r w:rsidR="00E90A88" w:rsidRPr="007B56E5">
        <w:rPr>
          <w:rFonts w:ascii="Arial" w:hAnsi="Arial" w:cs="Arial"/>
          <w:sz w:val="22"/>
          <w:szCs w:val="22"/>
        </w:rPr>
        <w:t>ilości godzin serwisowych, gwarancyjnych i wdrożeniowych.</w:t>
      </w:r>
    </w:p>
    <w:p w14:paraId="4AFD6A35" w14:textId="2B1A7A6A" w:rsidR="00FF7B42"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Usługi serwisowe wykorzystane będą przez ZAMAWIAJĄCEGO do określonego limitu godzinowego</w:t>
      </w:r>
      <w:r w:rsidR="00E90A88" w:rsidRPr="007B56E5">
        <w:rPr>
          <w:rFonts w:ascii="Arial" w:hAnsi="Arial" w:cs="Arial"/>
          <w:sz w:val="22"/>
          <w:szCs w:val="22"/>
        </w:rPr>
        <w:t xml:space="preserve"> zgodnie z umową par</w:t>
      </w:r>
      <w:r w:rsidR="00634C4C" w:rsidRPr="007B56E5">
        <w:rPr>
          <w:rFonts w:ascii="Arial" w:hAnsi="Arial" w:cs="Arial"/>
          <w:sz w:val="22"/>
          <w:szCs w:val="22"/>
        </w:rPr>
        <w:t>. 2 ust. 1</w:t>
      </w:r>
      <w:r w:rsidRPr="007B56E5">
        <w:rPr>
          <w:rFonts w:ascii="Arial" w:hAnsi="Arial" w:cs="Arial"/>
          <w:sz w:val="22"/>
          <w:szCs w:val="22"/>
        </w:rPr>
        <w:t xml:space="preserve"> </w:t>
      </w:r>
    </w:p>
    <w:p w14:paraId="378F765C" w14:textId="77777777" w:rsidR="00645B5F"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 xml:space="preserve">Każdorazowy dojazd do siedziby ZAMAWIAJĄCEGO stanowi równowartość </w:t>
      </w:r>
      <w:r w:rsidR="00645B5F" w:rsidRPr="007B56E5">
        <w:rPr>
          <w:rFonts w:ascii="Arial" w:hAnsi="Arial" w:cs="Arial"/>
          <w:sz w:val="22"/>
          <w:szCs w:val="22"/>
        </w:rPr>
        <w:t>1</w:t>
      </w:r>
      <w:r w:rsidRPr="007B56E5">
        <w:rPr>
          <w:rFonts w:ascii="Arial" w:hAnsi="Arial" w:cs="Arial"/>
          <w:sz w:val="22"/>
          <w:szCs w:val="22"/>
        </w:rPr>
        <w:t xml:space="preserve"> godzin</w:t>
      </w:r>
      <w:r w:rsidR="00645B5F" w:rsidRPr="007B56E5">
        <w:rPr>
          <w:rFonts w:ascii="Arial" w:hAnsi="Arial" w:cs="Arial"/>
          <w:sz w:val="22"/>
          <w:szCs w:val="22"/>
        </w:rPr>
        <w:t>y</w:t>
      </w:r>
      <w:r w:rsidRPr="007B56E5">
        <w:rPr>
          <w:rFonts w:ascii="Arial" w:hAnsi="Arial" w:cs="Arial"/>
          <w:sz w:val="22"/>
          <w:szCs w:val="22"/>
        </w:rPr>
        <w:t xml:space="preserve"> usług serwisowych i umniejsza o tą ilość pakiet godzin serwisowych</w:t>
      </w:r>
    </w:p>
    <w:p w14:paraId="5A30B00B" w14:textId="77777777" w:rsidR="00FF7B42" w:rsidRPr="007B56E5" w:rsidRDefault="00FF7B42" w:rsidP="00FF7B42">
      <w:pPr>
        <w:pStyle w:val="Default"/>
        <w:ind w:left="360"/>
        <w:jc w:val="both"/>
        <w:rPr>
          <w:rFonts w:ascii="Arial" w:hAnsi="Arial" w:cs="Arial"/>
          <w:sz w:val="22"/>
          <w:szCs w:val="22"/>
        </w:rPr>
      </w:pPr>
    </w:p>
    <w:p w14:paraId="1D87F3E7" w14:textId="677DA505" w:rsidR="00FF7B42" w:rsidRPr="007B56E5" w:rsidRDefault="00FF7B42" w:rsidP="00FF7B42">
      <w:pPr>
        <w:pStyle w:val="Default"/>
        <w:ind w:left="360"/>
        <w:jc w:val="both"/>
        <w:rPr>
          <w:rFonts w:ascii="Arial" w:hAnsi="Arial" w:cs="Arial"/>
          <w:sz w:val="22"/>
          <w:szCs w:val="22"/>
        </w:rPr>
      </w:pPr>
      <w:r w:rsidRPr="007B56E5">
        <w:rPr>
          <w:rFonts w:ascii="Arial" w:hAnsi="Arial" w:cs="Arial"/>
          <w:sz w:val="22"/>
          <w:szCs w:val="22"/>
        </w:rPr>
        <w:t xml:space="preserve">[DOSTĘP DO AKTUALIZACJI] </w:t>
      </w:r>
    </w:p>
    <w:p w14:paraId="19CC88E8" w14:textId="0863609A" w:rsidR="00FF7B42" w:rsidRPr="007B56E5" w:rsidRDefault="00FF7B42" w:rsidP="00FF7B42">
      <w:pPr>
        <w:pStyle w:val="Default"/>
        <w:numPr>
          <w:ilvl w:val="0"/>
          <w:numId w:val="14"/>
        </w:numPr>
      </w:pPr>
      <w:r w:rsidRPr="007B56E5">
        <w:rPr>
          <w:rFonts w:ascii="Arial" w:hAnsi="Arial" w:cs="Arial"/>
          <w:sz w:val="22"/>
          <w:szCs w:val="22"/>
        </w:rPr>
        <w:t>WYKONAWCA zapewni dostęp do aktualizacji za pomocą FTP z indywidualnie przydzielonym kontem Użytkownika - czas dostępu 24h/dobę w dni robocze, wolne i święta</w:t>
      </w:r>
    </w:p>
    <w:p w14:paraId="5CEA710E" w14:textId="77777777" w:rsidR="00FF7B42"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 xml:space="preserve">Każdy zestaw/paczka musi posiadać dokumentację opisującą wprowadzane zmiany w zakresie technicznym, funkcjonalnym i wynikającym ze zmian w prawie, </w:t>
      </w:r>
    </w:p>
    <w:p w14:paraId="4D59D802" w14:textId="77777777" w:rsidR="00FF7B42"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 xml:space="preserve">WYKONAWCA zapewni gwarancje zgodności zgromadzonych w systemie danych historycznych, pod kątem technicznym, funkcjonalnym i wynikającym ze zmian w prawie, </w:t>
      </w:r>
    </w:p>
    <w:p w14:paraId="3904FB4F" w14:textId="77777777" w:rsidR="00FF7B42"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 xml:space="preserve">WYKONAWCA zapewni gwarancję zachowania pełnej sprawności systemów oraz poprawności i stabilności w zakresie przechowywania danych po wprowadzonych aktualizacjach </w:t>
      </w:r>
    </w:p>
    <w:p w14:paraId="40C58C42" w14:textId="77777777" w:rsidR="00FF7B42"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 xml:space="preserve">W przypadku stwierdzenia wystąpienia wad i błędów w Systemie po wprowadzeniu aktualizacji WYKONAWCA zobowiązany jest do nieodpłatnego usunięcia przyczyn oraz skutków wad i błędów w terminie do 7 Dni Roboczych od momentu otrzymania zgłoszenia o tym fakcie lub innym ustalonym i po akceptacji obu stron, </w:t>
      </w:r>
    </w:p>
    <w:p w14:paraId="1EFCE68F" w14:textId="77777777" w:rsidR="00FF7B42"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 xml:space="preserve">W przypadku wystąpienia Awarii uniemożliwiającej korzystanie z Systemu po wprowadzeniu aktualizacji wykonawca zobowiązany jest do nieodpłatnego usunięcia przyczyn i skutków Awarii w terminie do 24 godzin od momentu otrzymania zgłoszenia o tym fakcie, </w:t>
      </w:r>
    </w:p>
    <w:p w14:paraId="4E163D81" w14:textId="77777777" w:rsidR="00FF7B42" w:rsidRPr="007B56E5" w:rsidRDefault="00FF7B42" w:rsidP="00FF7B42">
      <w:pPr>
        <w:pStyle w:val="Default"/>
        <w:numPr>
          <w:ilvl w:val="0"/>
          <w:numId w:val="14"/>
        </w:numPr>
        <w:jc w:val="both"/>
        <w:rPr>
          <w:rFonts w:ascii="Arial" w:hAnsi="Arial" w:cs="Arial"/>
          <w:sz w:val="22"/>
          <w:szCs w:val="22"/>
        </w:rPr>
      </w:pPr>
      <w:r w:rsidRPr="007B56E5">
        <w:rPr>
          <w:rFonts w:ascii="Arial" w:hAnsi="Arial" w:cs="Arial"/>
          <w:sz w:val="22"/>
          <w:szCs w:val="22"/>
        </w:rPr>
        <w:t xml:space="preserve">Dostęp do nowych wersji zapewnia: </w:t>
      </w:r>
    </w:p>
    <w:p w14:paraId="3DDBA82F" w14:textId="52FEC4FC" w:rsidR="00FF7B42" w:rsidRPr="007B56E5" w:rsidRDefault="00FF7B42" w:rsidP="00FF7B42">
      <w:pPr>
        <w:pStyle w:val="Default"/>
        <w:ind w:left="720"/>
        <w:rPr>
          <w:rFonts w:ascii="Arial" w:hAnsi="Arial" w:cs="Arial"/>
          <w:sz w:val="22"/>
          <w:szCs w:val="22"/>
        </w:rPr>
      </w:pPr>
      <w:r w:rsidRPr="007B56E5">
        <w:rPr>
          <w:rFonts w:ascii="Arial" w:eastAsia="Times New Roman" w:hAnsi="Arial" w:cs="Arial"/>
          <w:kern w:val="2"/>
          <w:sz w:val="22"/>
          <w:szCs w:val="22"/>
          <w:lang w:eastAsia="en-US"/>
        </w:rPr>
        <w:t xml:space="preserve">- </w:t>
      </w:r>
      <w:r w:rsidRPr="007B56E5">
        <w:rPr>
          <w:rFonts w:ascii="Arial" w:hAnsi="Arial" w:cs="Arial"/>
          <w:sz w:val="22"/>
          <w:szCs w:val="22"/>
        </w:rPr>
        <w:t>utrzymanie Systemu w wersji polskojęzycznej z pełną dokumentacją w języku polskim pozwalającą na samodzielną naukę obsługi każdego modułu</w:t>
      </w:r>
    </w:p>
    <w:p w14:paraId="76528C5C" w14:textId="77777777" w:rsidR="00FF7B42" w:rsidRPr="007B56E5" w:rsidRDefault="00FF7B42" w:rsidP="00FF7B42">
      <w:pPr>
        <w:pStyle w:val="Default"/>
        <w:ind w:firstLine="708"/>
        <w:jc w:val="both"/>
        <w:rPr>
          <w:rFonts w:ascii="Arial" w:hAnsi="Arial" w:cs="Arial"/>
          <w:sz w:val="22"/>
          <w:szCs w:val="22"/>
        </w:rPr>
      </w:pPr>
      <w:r w:rsidRPr="007B56E5">
        <w:rPr>
          <w:rFonts w:ascii="Arial" w:hAnsi="Arial" w:cs="Arial"/>
          <w:sz w:val="22"/>
          <w:szCs w:val="22"/>
        </w:rPr>
        <w:t xml:space="preserve">- zabezpieczenia przed nieautoryzowanym dostępem; </w:t>
      </w:r>
    </w:p>
    <w:p w14:paraId="6A9B1A94" w14:textId="121142D3" w:rsidR="00FF7B42" w:rsidRPr="007B56E5" w:rsidRDefault="00FF7B42" w:rsidP="00B83FC0">
      <w:pPr>
        <w:pStyle w:val="Default"/>
        <w:ind w:left="993" w:hanging="284"/>
        <w:jc w:val="both"/>
        <w:rPr>
          <w:rFonts w:ascii="Arial" w:hAnsi="Arial" w:cs="Arial"/>
          <w:sz w:val="22"/>
          <w:szCs w:val="22"/>
        </w:rPr>
      </w:pPr>
      <w:r w:rsidRPr="007B56E5">
        <w:rPr>
          <w:rFonts w:ascii="Arial" w:hAnsi="Arial" w:cs="Arial"/>
          <w:sz w:val="22"/>
          <w:szCs w:val="22"/>
        </w:rPr>
        <w:t>-</w:t>
      </w:r>
      <w:r w:rsidR="00B83FC0" w:rsidRPr="007B56E5">
        <w:rPr>
          <w:rFonts w:ascii="Arial" w:hAnsi="Arial" w:cs="Arial"/>
          <w:sz w:val="22"/>
          <w:szCs w:val="22"/>
        </w:rPr>
        <w:t xml:space="preserve"> </w:t>
      </w:r>
      <w:r w:rsidRPr="007B56E5">
        <w:rPr>
          <w:rFonts w:ascii="Arial" w:hAnsi="Arial" w:cs="Arial"/>
          <w:sz w:val="22"/>
          <w:szCs w:val="22"/>
        </w:rPr>
        <w:t>monitorowanie wszystkich zdarzeń związanych z eksploatacją Systemu,</w:t>
      </w:r>
      <w:r w:rsidR="00B83FC0" w:rsidRPr="007B56E5">
        <w:rPr>
          <w:rFonts w:ascii="Arial" w:hAnsi="Arial" w:cs="Arial"/>
          <w:sz w:val="22"/>
          <w:szCs w:val="22"/>
        </w:rPr>
        <w:t xml:space="preserve"> </w:t>
      </w:r>
      <w:r w:rsidRPr="007B56E5">
        <w:rPr>
          <w:rFonts w:ascii="Arial" w:hAnsi="Arial" w:cs="Arial"/>
          <w:sz w:val="22"/>
          <w:szCs w:val="22"/>
        </w:rPr>
        <w:t xml:space="preserve">przechowując informacje o Użytkowniku obsługującym zdarzenie; </w:t>
      </w:r>
    </w:p>
    <w:p w14:paraId="3BD62107" w14:textId="20DD1489" w:rsidR="00B83FC0" w:rsidRPr="007B56E5" w:rsidRDefault="00FF7B42" w:rsidP="00B83FC0">
      <w:pPr>
        <w:pStyle w:val="Default"/>
        <w:ind w:left="993" w:hanging="284"/>
        <w:jc w:val="both"/>
        <w:rPr>
          <w:rFonts w:ascii="Arial" w:hAnsi="Arial" w:cs="Arial"/>
          <w:sz w:val="22"/>
          <w:szCs w:val="22"/>
        </w:rPr>
      </w:pPr>
      <w:r w:rsidRPr="007B56E5">
        <w:rPr>
          <w:rFonts w:ascii="Arial" w:hAnsi="Arial" w:cs="Arial"/>
          <w:sz w:val="22"/>
          <w:szCs w:val="22"/>
        </w:rPr>
        <w:t>-</w:t>
      </w:r>
      <w:r w:rsidR="00B83FC0" w:rsidRPr="007B56E5">
        <w:rPr>
          <w:rFonts w:ascii="Arial" w:hAnsi="Arial" w:cs="Arial"/>
          <w:sz w:val="22"/>
          <w:szCs w:val="22"/>
        </w:rPr>
        <w:t xml:space="preserve"> </w:t>
      </w:r>
      <w:r w:rsidRPr="007B56E5">
        <w:rPr>
          <w:rFonts w:ascii="Arial" w:hAnsi="Arial" w:cs="Arial"/>
          <w:sz w:val="22"/>
          <w:szCs w:val="22"/>
        </w:rPr>
        <w:t>stabilność w zakresie funkcjonalno-technicznym konfigurowalnych</w:t>
      </w:r>
      <w:r w:rsidR="00B83FC0" w:rsidRPr="007B56E5">
        <w:rPr>
          <w:rFonts w:ascii="Arial" w:hAnsi="Arial" w:cs="Arial"/>
          <w:sz w:val="22"/>
          <w:szCs w:val="22"/>
        </w:rPr>
        <w:t xml:space="preserve"> </w:t>
      </w:r>
      <w:r w:rsidRPr="007B56E5">
        <w:rPr>
          <w:rFonts w:ascii="Arial" w:hAnsi="Arial" w:cs="Arial"/>
          <w:sz w:val="22"/>
          <w:szCs w:val="22"/>
        </w:rPr>
        <w:t>indywidualnie</w:t>
      </w:r>
      <w:r w:rsidR="00B83FC0" w:rsidRPr="007B56E5">
        <w:rPr>
          <w:rFonts w:ascii="Arial" w:hAnsi="Arial" w:cs="Arial"/>
          <w:sz w:val="22"/>
          <w:szCs w:val="22"/>
        </w:rPr>
        <w:t xml:space="preserve"> </w:t>
      </w:r>
      <w:r w:rsidRPr="007B56E5">
        <w:rPr>
          <w:rFonts w:ascii="Arial" w:hAnsi="Arial" w:cs="Arial"/>
          <w:sz w:val="22"/>
          <w:szCs w:val="22"/>
        </w:rPr>
        <w:t>elementów Systemu po przeprowadzeniu aktualizacji.</w:t>
      </w:r>
    </w:p>
    <w:p w14:paraId="753AD68E" w14:textId="7F0B3890" w:rsidR="00FF7B42" w:rsidRDefault="00B83FC0" w:rsidP="00B83FC0">
      <w:pPr>
        <w:pStyle w:val="Default"/>
        <w:ind w:left="993" w:hanging="284"/>
        <w:jc w:val="both"/>
        <w:rPr>
          <w:rFonts w:ascii="Arial" w:hAnsi="Arial" w:cs="Arial"/>
          <w:sz w:val="22"/>
          <w:szCs w:val="22"/>
        </w:rPr>
      </w:pPr>
      <w:r w:rsidRPr="007B56E5">
        <w:rPr>
          <w:rFonts w:ascii="Arial" w:hAnsi="Arial" w:cs="Arial"/>
          <w:sz w:val="22"/>
          <w:szCs w:val="22"/>
        </w:rPr>
        <w:t>- gwarancje</w:t>
      </w:r>
      <w:r w:rsidR="00FF7B42" w:rsidRPr="007B56E5">
        <w:rPr>
          <w:rFonts w:ascii="Arial" w:hAnsi="Arial" w:cs="Arial"/>
          <w:sz w:val="22"/>
          <w:szCs w:val="22"/>
        </w:rPr>
        <w:t xml:space="preserve"> </w:t>
      </w:r>
      <w:r w:rsidRPr="007B56E5">
        <w:rPr>
          <w:rFonts w:ascii="Arial" w:hAnsi="Arial" w:cs="Arial"/>
          <w:sz w:val="22"/>
          <w:szCs w:val="22"/>
        </w:rPr>
        <w:t>zgodności z aktualnym stanem prawnym oraz wytycznymi organizacyjno-technologicznymi wymaganych dla systemów medycznych.</w:t>
      </w:r>
      <w:bookmarkStart w:id="0" w:name="_GoBack"/>
      <w:bookmarkEnd w:id="0"/>
    </w:p>
    <w:sectPr w:rsidR="00FF7B42" w:rsidSect="009B1052">
      <w:headerReference w:type="default" r:id="rId8"/>
      <w:footerReference w:type="default" r:id="rId9"/>
      <w:pgSz w:w="11906" w:h="16838"/>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B9A98" w14:textId="77777777" w:rsidR="009E11B7" w:rsidRDefault="009E11B7" w:rsidP="00EC7639">
      <w:r>
        <w:separator/>
      </w:r>
    </w:p>
  </w:endnote>
  <w:endnote w:type="continuationSeparator" w:id="0">
    <w:p w14:paraId="7117D01E" w14:textId="77777777" w:rsidR="009E11B7" w:rsidRDefault="009E11B7" w:rsidP="00EC7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B5622" w14:textId="77777777" w:rsidR="00E23288" w:rsidRPr="00321683" w:rsidRDefault="00B116EB" w:rsidP="00321683">
    <w:pPr>
      <w:pStyle w:val="Stopka"/>
      <w:pBdr>
        <w:top w:val="single" w:sz="4" w:space="1" w:color="D9D9D9"/>
      </w:pBdr>
      <w:jc w:val="right"/>
      <w:rPr>
        <w:color w:val="000000"/>
      </w:rPr>
    </w:pPr>
    <w:r w:rsidRPr="00321683">
      <w:rPr>
        <w:color w:val="000000"/>
      </w:rPr>
      <w:fldChar w:fldCharType="begin"/>
    </w:r>
    <w:r w:rsidR="00E23288" w:rsidRPr="00321683">
      <w:rPr>
        <w:color w:val="000000"/>
      </w:rPr>
      <w:instrText>PAGE   \* MERGEFORMAT</w:instrText>
    </w:r>
    <w:r w:rsidRPr="00321683">
      <w:rPr>
        <w:color w:val="000000"/>
      </w:rPr>
      <w:fldChar w:fldCharType="separate"/>
    </w:r>
    <w:r w:rsidR="009E11B7">
      <w:rPr>
        <w:noProof/>
        <w:color w:val="000000"/>
      </w:rPr>
      <w:t>1</w:t>
    </w:r>
    <w:r w:rsidRPr="00321683">
      <w:rPr>
        <w:color w:val="000000"/>
      </w:rPr>
      <w:fldChar w:fldCharType="end"/>
    </w:r>
    <w:r w:rsidR="00E23288" w:rsidRPr="00321683">
      <w:rPr>
        <w:color w:val="000000"/>
      </w:rPr>
      <w:t xml:space="preserve"> | </w:t>
    </w:r>
    <w:r w:rsidR="00E23288" w:rsidRPr="00321683">
      <w:rPr>
        <w:color w:val="000000"/>
        <w:spacing w:val="60"/>
      </w:rPr>
      <w:t>Strona</w:t>
    </w:r>
  </w:p>
  <w:p w14:paraId="73240D45" w14:textId="77777777" w:rsidR="00E23288" w:rsidRPr="00321683" w:rsidRDefault="00E23288">
    <w:pPr>
      <w:pStyle w:val="Stopka"/>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524B2" w14:textId="77777777" w:rsidR="009E11B7" w:rsidRDefault="009E11B7" w:rsidP="00EC7639">
      <w:r>
        <w:separator/>
      </w:r>
    </w:p>
  </w:footnote>
  <w:footnote w:type="continuationSeparator" w:id="0">
    <w:p w14:paraId="73558CA2" w14:textId="77777777" w:rsidR="009E11B7" w:rsidRDefault="009E11B7" w:rsidP="00EC7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A1E43" w14:textId="2CBFE21D" w:rsidR="00E23288" w:rsidRPr="00D30247" w:rsidRDefault="00E23288">
    <w:pPr>
      <w:pStyle w:val="Nagwek"/>
      <w:rPr>
        <w:rFonts w:asciiTheme="minorHAnsi" w:hAnsiTheme="minorHAnsi" w:cstheme="minorHAnsi"/>
        <w:sz w:val="20"/>
        <w:szCs w:val="20"/>
      </w:rPr>
    </w:pPr>
    <w:r w:rsidRPr="00D30247">
      <w:rPr>
        <w:rFonts w:asciiTheme="minorHAnsi" w:hAnsiTheme="minorHAnsi" w:cstheme="minorHAnsi"/>
        <w:sz w:val="20"/>
        <w:szCs w:val="20"/>
      </w:rPr>
      <w:t>Szp. 12/</w:t>
    </w:r>
    <w:r w:rsidR="005B0D65">
      <w:rPr>
        <w:rFonts w:asciiTheme="minorHAnsi" w:hAnsiTheme="minorHAnsi" w:cstheme="minorHAnsi"/>
        <w:sz w:val="20"/>
        <w:szCs w:val="20"/>
      </w:rPr>
      <w:t xml:space="preserve"> </w:t>
    </w:r>
    <w:r w:rsidR="007B56E5">
      <w:rPr>
        <w:rFonts w:asciiTheme="minorHAnsi" w:hAnsiTheme="minorHAnsi" w:cstheme="minorHAnsi"/>
        <w:sz w:val="20"/>
        <w:szCs w:val="20"/>
      </w:rPr>
      <w:t>62</w:t>
    </w:r>
    <w:r w:rsidR="005B0D65">
      <w:rPr>
        <w:rFonts w:asciiTheme="minorHAnsi" w:hAnsiTheme="minorHAnsi" w:cstheme="minorHAnsi"/>
        <w:sz w:val="20"/>
        <w:szCs w:val="20"/>
      </w:rPr>
      <w:t xml:space="preserve"> </w:t>
    </w:r>
    <w:r w:rsidRPr="00D30247">
      <w:rPr>
        <w:rFonts w:asciiTheme="minorHAnsi" w:hAnsiTheme="minorHAnsi" w:cstheme="minorHAnsi"/>
        <w:sz w:val="20"/>
        <w:szCs w:val="20"/>
      </w:rPr>
      <w:t>/20</w:t>
    </w:r>
    <w:r w:rsidR="009A6EB1" w:rsidRPr="00D30247">
      <w:rPr>
        <w:rFonts w:asciiTheme="minorHAnsi" w:hAnsiTheme="minorHAnsi" w:cstheme="minorHAnsi"/>
        <w:sz w:val="20"/>
        <w:szCs w:val="20"/>
      </w:rPr>
      <w:t>2</w:t>
    </w:r>
    <w:r w:rsidR="007B56E5">
      <w:rPr>
        <w:rFonts w:asciiTheme="minorHAnsi" w:hAnsiTheme="minorHAnsi" w:cstheme="minorHAnsi"/>
        <w:sz w:val="20"/>
        <w:szCs w:val="20"/>
      </w:rPr>
      <w:t>4</w:t>
    </w:r>
    <w:r w:rsidR="009A6EB1" w:rsidRPr="00D30247">
      <w:rPr>
        <w:rFonts w:asciiTheme="minorHAnsi" w:hAnsiTheme="minorHAnsi" w:cstheme="minorHAnsi"/>
        <w:sz w:val="20"/>
        <w:szCs w:val="20"/>
      </w:rPr>
      <w:tab/>
    </w:r>
    <w:r w:rsidR="009A6EB1" w:rsidRPr="00D30247">
      <w:rPr>
        <w:rFonts w:asciiTheme="minorHAnsi" w:hAnsiTheme="minorHAnsi" w:cstheme="minorHAnsi"/>
        <w:sz w:val="20"/>
        <w:szCs w:val="20"/>
      </w:rPr>
      <w:tab/>
    </w:r>
    <w:r w:rsidR="009A6EB1" w:rsidRPr="00D30247">
      <w:rPr>
        <w:rFonts w:asciiTheme="minorHAnsi" w:hAnsiTheme="minorHAnsi" w:cstheme="minorHAnsi"/>
        <w:color w:val="000000"/>
        <w:sz w:val="20"/>
        <w:szCs w:val="20"/>
      </w:rPr>
      <w:t>Załącznik nr 2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B837A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BF060E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D4467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030BB2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34A855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9868DBB"/>
    <w:multiLevelType w:val="hybridMultilevel"/>
    <w:tmpl w:val="AB4CF45E"/>
    <w:lvl w:ilvl="0" w:tplc="0415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F71F463"/>
    <w:multiLevelType w:val="hybridMultilevel"/>
    <w:tmpl w:val="0C1AC38A"/>
    <w:lvl w:ilvl="0" w:tplc="FFFFFFFF">
      <w:start w:val="1"/>
      <w:numFmt w:val="decimal"/>
      <w:lvlText w:val="%1."/>
      <w:lvlJc w:val="left"/>
    </w:lvl>
    <w:lvl w:ilvl="1" w:tplc="04150017">
      <w:start w:val="1"/>
      <w:numFmt w:val="lowerLetter"/>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FBDE4FF"/>
    <w:multiLevelType w:val="hybridMultilevel"/>
    <w:tmpl w:val="77F68990"/>
    <w:lvl w:ilvl="0" w:tplc="FFFFFFFF">
      <w:start w:val="1"/>
      <w:numFmt w:val="ideographDigital"/>
      <w:lvlText w:val=""/>
      <w:lvlJc w:val="left"/>
    </w:lvl>
    <w:lvl w:ilvl="1" w:tplc="DCFC3F94">
      <w:start w:val="1"/>
      <w:numFmt w:val="lowerLetter"/>
      <w:lvlText w:val="%2)"/>
      <w:lvlJc w:val="left"/>
      <w:pPr>
        <w:ind w:left="360" w:hanging="360"/>
      </w:pPr>
      <w:rPr>
        <w:rFonts w:cs="Times New Roman"/>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334ABF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DFD279E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1DC72F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3038A8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3CDEA3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8DC16CD"/>
    <w:multiLevelType w:val="hybridMultilevel"/>
    <w:tmpl w:val="ECA61C8C"/>
    <w:lvl w:ilvl="0" w:tplc="90B630A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0C5B3893"/>
    <w:multiLevelType w:val="hybridMultilevel"/>
    <w:tmpl w:val="EA78C5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A67FD6"/>
    <w:multiLevelType w:val="hybridMultilevel"/>
    <w:tmpl w:val="27C8791C"/>
    <w:lvl w:ilvl="0" w:tplc="9D64883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EE2012C"/>
    <w:multiLevelType w:val="hybridMultilevel"/>
    <w:tmpl w:val="65FAAB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77818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E367189"/>
    <w:multiLevelType w:val="hybridMultilevel"/>
    <w:tmpl w:val="C71050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8425B8A"/>
    <w:multiLevelType w:val="hybridMultilevel"/>
    <w:tmpl w:val="3086CF32"/>
    <w:lvl w:ilvl="0" w:tplc="04150011">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490EE61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962BFF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61820B20"/>
    <w:multiLevelType w:val="hybridMultilevel"/>
    <w:tmpl w:val="29DC4A24"/>
    <w:lvl w:ilvl="0" w:tplc="DCFC3F94">
      <w:start w:val="1"/>
      <w:numFmt w:val="lowerLetter"/>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nsid w:val="72F6591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7D41C8F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DED973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2"/>
  </w:num>
  <w:num w:numId="2">
    <w:abstractNumId w:val="13"/>
  </w:num>
  <w:num w:numId="3">
    <w:abstractNumId w:val="15"/>
  </w:num>
  <w:num w:numId="4">
    <w:abstractNumId w:val="16"/>
  </w:num>
  <w:num w:numId="5">
    <w:abstractNumId w:val="17"/>
  </w:num>
  <w:num w:numId="6">
    <w:abstractNumId w:val="10"/>
  </w:num>
  <w:num w:numId="7">
    <w:abstractNumId w:val="9"/>
  </w:num>
  <w:num w:numId="8">
    <w:abstractNumId w:val="21"/>
  </w:num>
  <w:num w:numId="9">
    <w:abstractNumId w:val="8"/>
  </w:num>
  <w:num w:numId="10">
    <w:abstractNumId w:val="23"/>
  </w:num>
  <w:num w:numId="11">
    <w:abstractNumId w:val="20"/>
  </w:num>
  <w:num w:numId="12">
    <w:abstractNumId w:val="24"/>
  </w:num>
  <w:num w:numId="13">
    <w:abstractNumId w:val="1"/>
  </w:num>
  <w:num w:numId="14">
    <w:abstractNumId w:val="14"/>
  </w:num>
  <w:num w:numId="15">
    <w:abstractNumId w:val="11"/>
  </w:num>
  <w:num w:numId="16">
    <w:abstractNumId w:val="25"/>
  </w:num>
  <w:num w:numId="17">
    <w:abstractNumId w:val="4"/>
  </w:num>
  <w:num w:numId="18">
    <w:abstractNumId w:val="7"/>
  </w:num>
  <w:num w:numId="19">
    <w:abstractNumId w:val="3"/>
  </w:num>
  <w:num w:numId="20">
    <w:abstractNumId w:val="6"/>
  </w:num>
  <w:num w:numId="21">
    <w:abstractNumId w:val="18"/>
  </w:num>
  <w:num w:numId="22">
    <w:abstractNumId w:val="5"/>
  </w:num>
  <w:num w:numId="23">
    <w:abstractNumId w:val="12"/>
  </w:num>
  <w:num w:numId="24">
    <w:abstractNumId w:val="19"/>
  </w:num>
  <w:num w:numId="25">
    <w:abstractNumId w:val="2"/>
  </w:num>
  <w:num w:numId="26">
    <w:abstractNumId w:val="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936"/>
    <w:rsid w:val="000032AB"/>
    <w:rsid w:val="00015AB4"/>
    <w:rsid w:val="0001624A"/>
    <w:rsid w:val="000364BA"/>
    <w:rsid w:val="0004365D"/>
    <w:rsid w:val="00055874"/>
    <w:rsid w:val="000A5890"/>
    <w:rsid w:val="000D52A4"/>
    <w:rsid w:val="00116DCB"/>
    <w:rsid w:val="00121881"/>
    <w:rsid w:val="001371E5"/>
    <w:rsid w:val="00142961"/>
    <w:rsid w:val="00147469"/>
    <w:rsid w:val="00181B58"/>
    <w:rsid w:val="001B0FD2"/>
    <w:rsid w:val="001C42DA"/>
    <w:rsid w:val="001E4AD6"/>
    <w:rsid w:val="0023548C"/>
    <w:rsid w:val="00242A23"/>
    <w:rsid w:val="00264092"/>
    <w:rsid w:val="00264680"/>
    <w:rsid w:val="003013C7"/>
    <w:rsid w:val="00321683"/>
    <w:rsid w:val="00363CF4"/>
    <w:rsid w:val="0037096E"/>
    <w:rsid w:val="0037391B"/>
    <w:rsid w:val="00373BF4"/>
    <w:rsid w:val="00377D03"/>
    <w:rsid w:val="00391CEF"/>
    <w:rsid w:val="00391DEF"/>
    <w:rsid w:val="003C525B"/>
    <w:rsid w:val="003E783D"/>
    <w:rsid w:val="00417A2A"/>
    <w:rsid w:val="00440769"/>
    <w:rsid w:val="004F0189"/>
    <w:rsid w:val="00530320"/>
    <w:rsid w:val="0054470E"/>
    <w:rsid w:val="00551EF1"/>
    <w:rsid w:val="0055424F"/>
    <w:rsid w:val="005662D9"/>
    <w:rsid w:val="00567194"/>
    <w:rsid w:val="0057799E"/>
    <w:rsid w:val="00591252"/>
    <w:rsid w:val="005B07C9"/>
    <w:rsid w:val="005B0D65"/>
    <w:rsid w:val="005B4C39"/>
    <w:rsid w:val="005C028F"/>
    <w:rsid w:val="005C1401"/>
    <w:rsid w:val="005C73EA"/>
    <w:rsid w:val="00602A49"/>
    <w:rsid w:val="00634C4C"/>
    <w:rsid w:val="00645B5F"/>
    <w:rsid w:val="00647144"/>
    <w:rsid w:val="006A58A3"/>
    <w:rsid w:val="007B56E5"/>
    <w:rsid w:val="007D6CFA"/>
    <w:rsid w:val="00801F19"/>
    <w:rsid w:val="008724C9"/>
    <w:rsid w:val="00886481"/>
    <w:rsid w:val="008C09E8"/>
    <w:rsid w:val="00900052"/>
    <w:rsid w:val="00901E94"/>
    <w:rsid w:val="0092546B"/>
    <w:rsid w:val="00960AD0"/>
    <w:rsid w:val="00983F2E"/>
    <w:rsid w:val="009A6EB1"/>
    <w:rsid w:val="009B1052"/>
    <w:rsid w:val="009C214B"/>
    <w:rsid w:val="009D3A17"/>
    <w:rsid w:val="009E11B7"/>
    <w:rsid w:val="009F15C0"/>
    <w:rsid w:val="00A24B8E"/>
    <w:rsid w:val="00A315A8"/>
    <w:rsid w:val="00A61715"/>
    <w:rsid w:val="00A750B1"/>
    <w:rsid w:val="00A843E4"/>
    <w:rsid w:val="00A94D18"/>
    <w:rsid w:val="00AA71EF"/>
    <w:rsid w:val="00AE4D3F"/>
    <w:rsid w:val="00AF0711"/>
    <w:rsid w:val="00B116EB"/>
    <w:rsid w:val="00B336B4"/>
    <w:rsid w:val="00B71408"/>
    <w:rsid w:val="00B72936"/>
    <w:rsid w:val="00B83FC0"/>
    <w:rsid w:val="00BF2DFB"/>
    <w:rsid w:val="00C21C73"/>
    <w:rsid w:val="00C71180"/>
    <w:rsid w:val="00CA40ED"/>
    <w:rsid w:val="00CA676A"/>
    <w:rsid w:val="00CD11DE"/>
    <w:rsid w:val="00CF4EC3"/>
    <w:rsid w:val="00CF5E4B"/>
    <w:rsid w:val="00D30247"/>
    <w:rsid w:val="00D84F94"/>
    <w:rsid w:val="00DB061C"/>
    <w:rsid w:val="00DB3E02"/>
    <w:rsid w:val="00DF6EAB"/>
    <w:rsid w:val="00E014D8"/>
    <w:rsid w:val="00E23288"/>
    <w:rsid w:val="00E33F1D"/>
    <w:rsid w:val="00E748CC"/>
    <w:rsid w:val="00E869D1"/>
    <w:rsid w:val="00E90A88"/>
    <w:rsid w:val="00E96A45"/>
    <w:rsid w:val="00EA0DE8"/>
    <w:rsid w:val="00EB5EFD"/>
    <w:rsid w:val="00EC7639"/>
    <w:rsid w:val="00ED5A50"/>
    <w:rsid w:val="00EE551B"/>
    <w:rsid w:val="00EF3509"/>
    <w:rsid w:val="00F03C60"/>
    <w:rsid w:val="00F45DB9"/>
    <w:rsid w:val="00F86F65"/>
    <w:rsid w:val="00FA4101"/>
    <w:rsid w:val="00FB4766"/>
    <w:rsid w:val="00FD39EE"/>
    <w:rsid w:val="00FF7B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7F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7639"/>
    <w:pPr>
      <w:widowControl w:val="0"/>
      <w:suppressAutoHyphens/>
    </w:pPr>
    <w:rPr>
      <w:rFonts w:ascii="Times New Roman" w:eastAsia="Times New Roman" w:hAnsi="Times New Roman"/>
      <w:kern w:val="2"/>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unhideWhenUsed/>
    <w:qFormat/>
    <w:rsid w:val="00EC7639"/>
    <w:pPr>
      <w:widowControl/>
      <w:suppressAutoHyphens w:val="0"/>
      <w:spacing w:after="200"/>
      <w:jc w:val="both"/>
    </w:pPr>
    <w:rPr>
      <w:rFonts w:ascii="Verdana" w:eastAsia="Calibri" w:hAnsi="Verdana"/>
      <w:b/>
      <w:bCs/>
      <w:color w:val="4F81BD"/>
      <w:kern w:val="0"/>
      <w:sz w:val="18"/>
      <w:szCs w:val="18"/>
      <w:lang w:eastAsia="pl-PL"/>
    </w:rPr>
  </w:style>
  <w:style w:type="paragraph" w:styleId="Stopka">
    <w:name w:val="footer"/>
    <w:basedOn w:val="Normalny"/>
    <w:link w:val="StopkaZnak"/>
    <w:uiPriority w:val="99"/>
    <w:unhideWhenUsed/>
    <w:rsid w:val="00EC7639"/>
    <w:pPr>
      <w:tabs>
        <w:tab w:val="center" w:pos="4536"/>
        <w:tab w:val="right" w:pos="9072"/>
      </w:tabs>
    </w:pPr>
  </w:style>
  <w:style w:type="character" w:customStyle="1" w:styleId="StopkaZnak">
    <w:name w:val="Stopka Znak"/>
    <w:link w:val="Stopka"/>
    <w:uiPriority w:val="99"/>
    <w:rsid w:val="00EC7639"/>
    <w:rPr>
      <w:rFonts w:ascii="Times New Roman" w:eastAsia="Times New Roman" w:hAnsi="Times New Roman" w:cs="Times New Roman"/>
      <w:kern w:val="2"/>
      <w:sz w:val="24"/>
      <w:szCs w:val="24"/>
    </w:rPr>
  </w:style>
  <w:style w:type="paragraph" w:styleId="Akapitzlist">
    <w:name w:val="List Paragraph"/>
    <w:basedOn w:val="Normalny"/>
    <w:uiPriority w:val="34"/>
    <w:qFormat/>
    <w:rsid w:val="00EC7639"/>
    <w:pPr>
      <w:ind w:left="720"/>
      <w:contextualSpacing/>
    </w:pPr>
  </w:style>
  <w:style w:type="paragraph" w:styleId="Nagwek">
    <w:name w:val="header"/>
    <w:basedOn w:val="Normalny"/>
    <w:link w:val="NagwekZnak"/>
    <w:uiPriority w:val="99"/>
    <w:unhideWhenUsed/>
    <w:rsid w:val="00EC7639"/>
    <w:pPr>
      <w:tabs>
        <w:tab w:val="center" w:pos="4536"/>
        <w:tab w:val="right" w:pos="9072"/>
      </w:tabs>
    </w:pPr>
  </w:style>
  <w:style w:type="character" w:customStyle="1" w:styleId="NagwekZnak">
    <w:name w:val="Nagłówek Znak"/>
    <w:link w:val="Nagwek"/>
    <w:uiPriority w:val="99"/>
    <w:rsid w:val="00EC7639"/>
    <w:rPr>
      <w:rFonts w:ascii="Times New Roman" w:eastAsia="Times New Roman" w:hAnsi="Times New Roman" w:cs="Times New Roman"/>
      <w:kern w:val="2"/>
      <w:sz w:val="24"/>
      <w:szCs w:val="24"/>
    </w:rPr>
  </w:style>
  <w:style w:type="character" w:styleId="Pogrubienie">
    <w:name w:val="Strong"/>
    <w:uiPriority w:val="22"/>
    <w:qFormat/>
    <w:rsid w:val="00CD11DE"/>
    <w:rPr>
      <w:b/>
      <w:bCs/>
    </w:rPr>
  </w:style>
  <w:style w:type="paragraph" w:customStyle="1" w:styleId="Default">
    <w:name w:val="Default"/>
    <w:rsid w:val="00DB3E02"/>
    <w:pPr>
      <w:autoSpaceDE w:val="0"/>
      <w:autoSpaceDN w:val="0"/>
      <w:adjustRightInd w:val="0"/>
    </w:pPr>
    <w:rPr>
      <w:rFonts w:cs="Calibri"/>
      <w:color w:val="000000"/>
      <w:sz w:val="24"/>
      <w:szCs w:val="24"/>
    </w:rPr>
  </w:style>
  <w:style w:type="table" w:styleId="Tabela-Siatka">
    <w:name w:val="Table Grid"/>
    <w:basedOn w:val="Standardowy"/>
    <w:uiPriority w:val="59"/>
    <w:rsid w:val="00121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D3A17"/>
    <w:rPr>
      <w:sz w:val="16"/>
      <w:szCs w:val="16"/>
    </w:rPr>
  </w:style>
  <w:style w:type="paragraph" w:styleId="Tekstkomentarza">
    <w:name w:val="annotation text"/>
    <w:basedOn w:val="Normalny"/>
    <w:link w:val="TekstkomentarzaZnak"/>
    <w:uiPriority w:val="99"/>
    <w:unhideWhenUsed/>
    <w:rsid w:val="009D3A17"/>
    <w:rPr>
      <w:sz w:val="20"/>
      <w:szCs w:val="20"/>
    </w:rPr>
  </w:style>
  <w:style w:type="character" w:customStyle="1" w:styleId="TekstkomentarzaZnak">
    <w:name w:val="Tekst komentarza Znak"/>
    <w:basedOn w:val="Domylnaczcionkaakapitu"/>
    <w:link w:val="Tekstkomentarza"/>
    <w:uiPriority w:val="99"/>
    <w:rsid w:val="009D3A17"/>
    <w:rPr>
      <w:rFonts w:ascii="Times New Roman" w:eastAsia="Times New Roman" w:hAnsi="Times New Roman"/>
      <w:kern w:val="2"/>
      <w:lang w:eastAsia="en-US"/>
    </w:rPr>
  </w:style>
  <w:style w:type="paragraph" w:styleId="Tematkomentarza">
    <w:name w:val="annotation subject"/>
    <w:basedOn w:val="Tekstkomentarza"/>
    <w:next w:val="Tekstkomentarza"/>
    <w:link w:val="TematkomentarzaZnak"/>
    <w:uiPriority w:val="99"/>
    <w:semiHidden/>
    <w:unhideWhenUsed/>
    <w:rsid w:val="009D3A17"/>
    <w:rPr>
      <w:b/>
      <w:bCs/>
    </w:rPr>
  </w:style>
  <w:style w:type="character" w:customStyle="1" w:styleId="TematkomentarzaZnak">
    <w:name w:val="Temat komentarza Znak"/>
    <w:basedOn w:val="TekstkomentarzaZnak"/>
    <w:link w:val="Tematkomentarza"/>
    <w:uiPriority w:val="99"/>
    <w:semiHidden/>
    <w:rsid w:val="009D3A17"/>
    <w:rPr>
      <w:rFonts w:ascii="Times New Roman" w:eastAsia="Times New Roman" w:hAnsi="Times New Roman"/>
      <w:b/>
      <w:bCs/>
      <w:kern w:val="2"/>
      <w:lang w:eastAsia="en-US"/>
    </w:rPr>
  </w:style>
  <w:style w:type="paragraph" w:styleId="Tekstprzypisukocowego">
    <w:name w:val="endnote text"/>
    <w:basedOn w:val="Normalny"/>
    <w:link w:val="TekstprzypisukocowegoZnak"/>
    <w:uiPriority w:val="99"/>
    <w:semiHidden/>
    <w:unhideWhenUsed/>
    <w:rsid w:val="00CA676A"/>
    <w:rPr>
      <w:sz w:val="20"/>
      <w:szCs w:val="20"/>
    </w:rPr>
  </w:style>
  <w:style w:type="character" w:customStyle="1" w:styleId="TekstprzypisukocowegoZnak">
    <w:name w:val="Tekst przypisu końcowego Znak"/>
    <w:basedOn w:val="Domylnaczcionkaakapitu"/>
    <w:link w:val="Tekstprzypisukocowego"/>
    <w:uiPriority w:val="99"/>
    <w:semiHidden/>
    <w:rsid w:val="00CA676A"/>
    <w:rPr>
      <w:rFonts w:ascii="Times New Roman" w:eastAsia="Times New Roman" w:hAnsi="Times New Roman"/>
      <w:kern w:val="2"/>
      <w:lang w:eastAsia="en-US"/>
    </w:rPr>
  </w:style>
  <w:style w:type="character" w:styleId="Odwoanieprzypisukocowego">
    <w:name w:val="endnote reference"/>
    <w:basedOn w:val="Domylnaczcionkaakapitu"/>
    <w:uiPriority w:val="99"/>
    <w:semiHidden/>
    <w:unhideWhenUsed/>
    <w:rsid w:val="00CA676A"/>
    <w:rPr>
      <w:vertAlign w:val="superscript"/>
    </w:rPr>
  </w:style>
  <w:style w:type="paragraph" w:styleId="Tekstprzypisudolnego">
    <w:name w:val="footnote text"/>
    <w:basedOn w:val="Normalny"/>
    <w:link w:val="TekstprzypisudolnegoZnak"/>
    <w:uiPriority w:val="99"/>
    <w:semiHidden/>
    <w:unhideWhenUsed/>
    <w:rsid w:val="00CA676A"/>
    <w:rPr>
      <w:sz w:val="20"/>
      <w:szCs w:val="20"/>
    </w:rPr>
  </w:style>
  <w:style w:type="character" w:customStyle="1" w:styleId="TekstprzypisudolnegoZnak">
    <w:name w:val="Tekst przypisu dolnego Znak"/>
    <w:basedOn w:val="Domylnaczcionkaakapitu"/>
    <w:link w:val="Tekstprzypisudolnego"/>
    <w:uiPriority w:val="99"/>
    <w:semiHidden/>
    <w:rsid w:val="00CA676A"/>
    <w:rPr>
      <w:rFonts w:ascii="Times New Roman" w:eastAsia="Times New Roman" w:hAnsi="Times New Roman"/>
      <w:kern w:val="2"/>
      <w:lang w:eastAsia="en-US"/>
    </w:rPr>
  </w:style>
  <w:style w:type="character" w:styleId="Odwoanieprzypisudolnego">
    <w:name w:val="footnote reference"/>
    <w:basedOn w:val="Domylnaczcionkaakapitu"/>
    <w:uiPriority w:val="99"/>
    <w:semiHidden/>
    <w:unhideWhenUsed/>
    <w:rsid w:val="00CA676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7639"/>
    <w:pPr>
      <w:widowControl w:val="0"/>
      <w:suppressAutoHyphens/>
    </w:pPr>
    <w:rPr>
      <w:rFonts w:ascii="Times New Roman" w:eastAsia="Times New Roman" w:hAnsi="Times New Roman"/>
      <w:kern w:val="2"/>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unhideWhenUsed/>
    <w:qFormat/>
    <w:rsid w:val="00EC7639"/>
    <w:pPr>
      <w:widowControl/>
      <w:suppressAutoHyphens w:val="0"/>
      <w:spacing w:after="200"/>
      <w:jc w:val="both"/>
    </w:pPr>
    <w:rPr>
      <w:rFonts w:ascii="Verdana" w:eastAsia="Calibri" w:hAnsi="Verdana"/>
      <w:b/>
      <w:bCs/>
      <w:color w:val="4F81BD"/>
      <w:kern w:val="0"/>
      <w:sz w:val="18"/>
      <w:szCs w:val="18"/>
      <w:lang w:eastAsia="pl-PL"/>
    </w:rPr>
  </w:style>
  <w:style w:type="paragraph" w:styleId="Stopka">
    <w:name w:val="footer"/>
    <w:basedOn w:val="Normalny"/>
    <w:link w:val="StopkaZnak"/>
    <w:uiPriority w:val="99"/>
    <w:unhideWhenUsed/>
    <w:rsid w:val="00EC7639"/>
    <w:pPr>
      <w:tabs>
        <w:tab w:val="center" w:pos="4536"/>
        <w:tab w:val="right" w:pos="9072"/>
      </w:tabs>
    </w:pPr>
  </w:style>
  <w:style w:type="character" w:customStyle="1" w:styleId="StopkaZnak">
    <w:name w:val="Stopka Znak"/>
    <w:link w:val="Stopka"/>
    <w:uiPriority w:val="99"/>
    <w:rsid w:val="00EC7639"/>
    <w:rPr>
      <w:rFonts w:ascii="Times New Roman" w:eastAsia="Times New Roman" w:hAnsi="Times New Roman" w:cs="Times New Roman"/>
      <w:kern w:val="2"/>
      <w:sz w:val="24"/>
      <w:szCs w:val="24"/>
    </w:rPr>
  </w:style>
  <w:style w:type="paragraph" w:styleId="Akapitzlist">
    <w:name w:val="List Paragraph"/>
    <w:basedOn w:val="Normalny"/>
    <w:uiPriority w:val="34"/>
    <w:qFormat/>
    <w:rsid w:val="00EC7639"/>
    <w:pPr>
      <w:ind w:left="720"/>
      <w:contextualSpacing/>
    </w:pPr>
  </w:style>
  <w:style w:type="paragraph" w:styleId="Nagwek">
    <w:name w:val="header"/>
    <w:basedOn w:val="Normalny"/>
    <w:link w:val="NagwekZnak"/>
    <w:uiPriority w:val="99"/>
    <w:unhideWhenUsed/>
    <w:rsid w:val="00EC7639"/>
    <w:pPr>
      <w:tabs>
        <w:tab w:val="center" w:pos="4536"/>
        <w:tab w:val="right" w:pos="9072"/>
      </w:tabs>
    </w:pPr>
  </w:style>
  <w:style w:type="character" w:customStyle="1" w:styleId="NagwekZnak">
    <w:name w:val="Nagłówek Znak"/>
    <w:link w:val="Nagwek"/>
    <w:uiPriority w:val="99"/>
    <w:rsid w:val="00EC7639"/>
    <w:rPr>
      <w:rFonts w:ascii="Times New Roman" w:eastAsia="Times New Roman" w:hAnsi="Times New Roman" w:cs="Times New Roman"/>
      <w:kern w:val="2"/>
      <w:sz w:val="24"/>
      <w:szCs w:val="24"/>
    </w:rPr>
  </w:style>
  <w:style w:type="character" w:styleId="Pogrubienie">
    <w:name w:val="Strong"/>
    <w:uiPriority w:val="22"/>
    <w:qFormat/>
    <w:rsid w:val="00CD11DE"/>
    <w:rPr>
      <w:b/>
      <w:bCs/>
    </w:rPr>
  </w:style>
  <w:style w:type="paragraph" w:customStyle="1" w:styleId="Default">
    <w:name w:val="Default"/>
    <w:rsid w:val="00DB3E02"/>
    <w:pPr>
      <w:autoSpaceDE w:val="0"/>
      <w:autoSpaceDN w:val="0"/>
      <w:adjustRightInd w:val="0"/>
    </w:pPr>
    <w:rPr>
      <w:rFonts w:cs="Calibri"/>
      <w:color w:val="000000"/>
      <w:sz w:val="24"/>
      <w:szCs w:val="24"/>
    </w:rPr>
  </w:style>
  <w:style w:type="table" w:styleId="Tabela-Siatka">
    <w:name w:val="Table Grid"/>
    <w:basedOn w:val="Standardowy"/>
    <w:uiPriority w:val="59"/>
    <w:rsid w:val="00121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D3A17"/>
    <w:rPr>
      <w:sz w:val="16"/>
      <w:szCs w:val="16"/>
    </w:rPr>
  </w:style>
  <w:style w:type="paragraph" w:styleId="Tekstkomentarza">
    <w:name w:val="annotation text"/>
    <w:basedOn w:val="Normalny"/>
    <w:link w:val="TekstkomentarzaZnak"/>
    <w:uiPriority w:val="99"/>
    <w:unhideWhenUsed/>
    <w:rsid w:val="009D3A17"/>
    <w:rPr>
      <w:sz w:val="20"/>
      <w:szCs w:val="20"/>
    </w:rPr>
  </w:style>
  <w:style w:type="character" w:customStyle="1" w:styleId="TekstkomentarzaZnak">
    <w:name w:val="Tekst komentarza Znak"/>
    <w:basedOn w:val="Domylnaczcionkaakapitu"/>
    <w:link w:val="Tekstkomentarza"/>
    <w:uiPriority w:val="99"/>
    <w:rsid w:val="009D3A17"/>
    <w:rPr>
      <w:rFonts w:ascii="Times New Roman" w:eastAsia="Times New Roman" w:hAnsi="Times New Roman"/>
      <w:kern w:val="2"/>
      <w:lang w:eastAsia="en-US"/>
    </w:rPr>
  </w:style>
  <w:style w:type="paragraph" w:styleId="Tematkomentarza">
    <w:name w:val="annotation subject"/>
    <w:basedOn w:val="Tekstkomentarza"/>
    <w:next w:val="Tekstkomentarza"/>
    <w:link w:val="TematkomentarzaZnak"/>
    <w:uiPriority w:val="99"/>
    <w:semiHidden/>
    <w:unhideWhenUsed/>
    <w:rsid w:val="009D3A17"/>
    <w:rPr>
      <w:b/>
      <w:bCs/>
    </w:rPr>
  </w:style>
  <w:style w:type="character" w:customStyle="1" w:styleId="TematkomentarzaZnak">
    <w:name w:val="Temat komentarza Znak"/>
    <w:basedOn w:val="TekstkomentarzaZnak"/>
    <w:link w:val="Tematkomentarza"/>
    <w:uiPriority w:val="99"/>
    <w:semiHidden/>
    <w:rsid w:val="009D3A17"/>
    <w:rPr>
      <w:rFonts w:ascii="Times New Roman" w:eastAsia="Times New Roman" w:hAnsi="Times New Roman"/>
      <w:b/>
      <w:bCs/>
      <w:kern w:val="2"/>
      <w:lang w:eastAsia="en-US"/>
    </w:rPr>
  </w:style>
  <w:style w:type="paragraph" w:styleId="Tekstprzypisukocowego">
    <w:name w:val="endnote text"/>
    <w:basedOn w:val="Normalny"/>
    <w:link w:val="TekstprzypisukocowegoZnak"/>
    <w:uiPriority w:val="99"/>
    <w:semiHidden/>
    <w:unhideWhenUsed/>
    <w:rsid w:val="00CA676A"/>
    <w:rPr>
      <w:sz w:val="20"/>
      <w:szCs w:val="20"/>
    </w:rPr>
  </w:style>
  <w:style w:type="character" w:customStyle="1" w:styleId="TekstprzypisukocowegoZnak">
    <w:name w:val="Tekst przypisu końcowego Znak"/>
    <w:basedOn w:val="Domylnaczcionkaakapitu"/>
    <w:link w:val="Tekstprzypisukocowego"/>
    <w:uiPriority w:val="99"/>
    <w:semiHidden/>
    <w:rsid w:val="00CA676A"/>
    <w:rPr>
      <w:rFonts w:ascii="Times New Roman" w:eastAsia="Times New Roman" w:hAnsi="Times New Roman"/>
      <w:kern w:val="2"/>
      <w:lang w:eastAsia="en-US"/>
    </w:rPr>
  </w:style>
  <w:style w:type="character" w:styleId="Odwoanieprzypisukocowego">
    <w:name w:val="endnote reference"/>
    <w:basedOn w:val="Domylnaczcionkaakapitu"/>
    <w:uiPriority w:val="99"/>
    <w:semiHidden/>
    <w:unhideWhenUsed/>
    <w:rsid w:val="00CA676A"/>
    <w:rPr>
      <w:vertAlign w:val="superscript"/>
    </w:rPr>
  </w:style>
  <w:style w:type="paragraph" w:styleId="Tekstprzypisudolnego">
    <w:name w:val="footnote text"/>
    <w:basedOn w:val="Normalny"/>
    <w:link w:val="TekstprzypisudolnegoZnak"/>
    <w:uiPriority w:val="99"/>
    <w:semiHidden/>
    <w:unhideWhenUsed/>
    <w:rsid w:val="00CA676A"/>
    <w:rPr>
      <w:sz w:val="20"/>
      <w:szCs w:val="20"/>
    </w:rPr>
  </w:style>
  <w:style w:type="character" w:customStyle="1" w:styleId="TekstprzypisudolnegoZnak">
    <w:name w:val="Tekst przypisu dolnego Znak"/>
    <w:basedOn w:val="Domylnaczcionkaakapitu"/>
    <w:link w:val="Tekstprzypisudolnego"/>
    <w:uiPriority w:val="99"/>
    <w:semiHidden/>
    <w:rsid w:val="00CA676A"/>
    <w:rPr>
      <w:rFonts w:ascii="Times New Roman" w:eastAsia="Times New Roman" w:hAnsi="Times New Roman"/>
      <w:kern w:val="2"/>
      <w:lang w:eastAsia="en-US"/>
    </w:rPr>
  </w:style>
  <w:style w:type="character" w:styleId="Odwoanieprzypisudolnego">
    <w:name w:val="footnote reference"/>
    <w:basedOn w:val="Domylnaczcionkaakapitu"/>
    <w:uiPriority w:val="99"/>
    <w:semiHidden/>
    <w:unhideWhenUsed/>
    <w:rsid w:val="00CA67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70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4189</Words>
  <Characters>25139</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dc:creator>
  <cp:lastModifiedBy>Adam Szymanowski</cp:lastModifiedBy>
  <cp:revision>5</cp:revision>
  <cp:lastPrinted>2024-09-25T09:56:00Z</cp:lastPrinted>
  <dcterms:created xsi:type="dcterms:W3CDTF">2024-09-25T10:06:00Z</dcterms:created>
  <dcterms:modified xsi:type="dcterms:W3CDTF">2024-09-26T08:18:00Z</dcterms:modified>
</cp:coreProperties>
</file>