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323624" w14:textId="427BB28E" w:rsidR="00A67E2C" w:rsidRDefault="00796C81" w:rsidP="00CA615B">
      <w:pPr>
        <w:pStyle w:val="Podtytu"/>
        <w:jc w:val="right"/>
      </w:pPr>
      <w:r>
        <w:t>ZAPR</w:t>
      </w:r>
      <w:r w:rsidR="00E93AC2">
        <w:t>.26.1.2024</w:t>
      </w:r>
    </w:p>
    <w:p w14:paraId="276E75F2" w14:textId="5B2CC0A1" w:rsidR="00CA615B" w:rsidRPr="00C51323" w:rsidRDefault="003435F0" w:rsidP="006357ED">
      <w:pPr>
        <w:pStyle w:val="Nagwek1"/>
        <w:jc w:val="right"/>
      </w:pPr>
      <w:r>
        <w:t>Załącznik nr 11</w:t>
      </w:r>
      <w:r w:rsidR="00CA615B" w:rsidRPr="00C51323">
        <w:t xml:space="preserve"> do SWZ</w:t>
      </w:r>
    </w:p>
    <w:p w14:paraId="6953FB09" w14:textId="77777777" w:rsidR="00D01811" w:rsidRPr="00C51323" w:rsidRDefault="003346C1" w:rsidP="00C51323">
      <w:pPr>
        <w:pStyle w:val="Nagwek1"/>
      </w:pPr>
      <w:r w:rsidRPr="00C51323">
        <w:t>Klauzula informacyjna z art. 13 RODO</w:t>
      </w:r>
    </w:p>
    <w:p w14:paraId="55D2810E" w14:textId="76F15F42" w:rsidR="003346C1" w:rsidRDefault="00D01811" w:rsidP="00A67E2C">
      <w:pPr>
        <w:pStyle w:val="Tekstprzypisudolnego"/>
        <w:jc w:val="center"/>
        <w:rPr>
          <w:rFonts w:cs="Arial"/>
          <w:b/>
          <w:sz w:val="22"/>
          <w:szCs w:val="22"/>
        </w:rPr>
      </w:pPr>
      <w:r w:rsidRPr="00A67E2C">
        <w:rPr>
          <w:rFonts w:cs="Arial"/>
          <w:b/>
          <w:sz w:val="22"/>
          <w:szCs w:val="22"/>
        </w:rPr>
        <w:t>dla Wykonawców ubiegających się o udzielenie zamówienia publicznego</w:t>
      </w:r>
      <w:r w:rsidR="003254CE">
        <w:rPr>
          <w:rFonts w:cs="Arial"/>
          <w:b/>
          <w:sz w:val="22"/>
          <w:szCs w:val="22"/>
        </w:rPr>
        <w:t xml:space="preserve">: </w:t>
      </w:r>
    </w:p>
    <w:p w14:paraId="6DBDE4B5" w14:textId="6F2B8741" w:rsidR="0000357E" w:rsidRPr="002A3C0F" w:rsidRDefault="0000357E" w:rsidP="0000357E">
      <w:pPr>
        <w:pStyle w:val="Tekstprzypisudolnego"/>
        <w:rPr>
          <w:rFonts w:ascii="Calibri" w:hAnsi="Calibri" w:cs="Calibri"/>
          <w:b/>
          <w:sz w:val="22"/>
          <w:szCs w:val="22"/>
        </w:rPr>
      </w:pPr>
    </w:p>
    <w:p w14:paraId="25F220A9" w14:textId="77777777" w:rsidR="00DC4E4B" w:rsidRPr="002A3C0F" w:rsidRDefault="00761E31" w:rsidP="00761E31">
      <w:pPr>
        <w:pStyle w:val="Tytu"/>
        <w:rPr>
          <w:rFonts w:ascii="Calibri" w:hAnsi="Calibri" w:cs="Calibri"/>
        </w:rPr>
      </w:pPr>
      <w:r w:rsidRPr="002A3C0F">
        <w:rPr>
          <w:rFonts w:ascii="Calibri" w:hAnsi="Calibri" w:cs="Calibri"/>
        </w:rPr>
        <w:t xml:space="preserve">Usługi polegające na obsłudze ekspozycji i zwiedzających </w:t>
      </w:r>
      <w:r w:rsidRPr="002A3C0F">
        <w:rPr>
          <w:rFonts w:ascii="Calibri" w:hAnsi="Calibri" w:cs="Calibri"/>
        </w:rPr>
        <w:br/>
        <w:t xml:space="preserve">Ośrodka Dokumentacji Sztuki Tadeusza Kantora CRICOTEKA </w:t>
      </w:r>
    </w:p>
    <w:p w14:paraId="37FBB65B" w14:textId="4FA5A25E" w:rsidR="00761E31" w:rsidRPr="002A3C0F" w:rsidRDefault="00010E89" w:rsidP="00761E31">
      <w:pPr>
        <w:pStyle w:val="Tytu"/>
        <w:rPr>
          <w:rFonts w:ascii="Calibri" w:hAnsi="Calibri" w:cs="Calibri"/>
        </w:rPr>
      </w:pPr>
      <w:r>
        <w:rPr>
          <w:rFonts w:ascii="Calibri" w:hAnsi="Calibri" w:cs="Calibri"/>
        </w:rPr>
        <w:t>w K</w:t>
      </w:r>
      <w:r w:rsidR="00E93AC2">
        <w:rPr>
          <w:rFonts w:ascii="Calibri" w:hAnsi="Calibri" w:cs="Calibri"/>
        </w:rPr>
        <w:t xml:space="preserve">rakowie </w:t>
      </w:r>
      <w:r w:rsidR="00E93AC2">
        <w:rPr>
          <w:rFonts w:ascii="Calibri" w:hAnsi="Calibri" w:cs="Calibri"/>
        </w:rPr>
        <w:br/>
        <w:t>w okresie od 01.01.2025 r. do 31.12.2025</w:t>
      </w:r>
      <w:r w:rsidR="00761E31" w:rsidRPr="002A3C0F">
        <w:rPr>
          <w:rFonts w:ascii="Calibri" w:hAnsi="Calibri" w:cs="Calibri"/>
        </w:rPr>
        <w:t xml:space="preserve"> r.</w:t>
      </w:r>
    </w:p>
    <w:p w14:paraId="4E8FA084" w14:textId="77777777" w:rsidR="00761E31" w:rsidRPr="007F27D4" w:rsidRDefault="00761E31" w:rsidP="00761E31">
      <w:pPr>
        <w:pStyle w:val="Tytu"/>
        <w:jc w:val="left"/>
      </w:pPr>
    </w:p>
    <w:p w14:paraId="28FBD3D0" w14:textId="77777777" w:rsidR="0000357E" w:rsidRPr="00A67E2C" w:rsidRDefault="0000357E" w:rsidP="00A67E2C">
      <w:pPr>
        <w:pStyle w:val="Tekstprzypisudolnego"/>
        <w:jc w:val="center"/>
        <w:rPr>
          <w:rFonts w:cs="Arial"/>
          <w:b/>
          <w:sz w:val="22"/>
          <w:szCs w:val="22"/>
        </w:rPr>
      </w:pPr>
    </w:p>
    <w:p w14:paraId="14C34567" w14:textId="07B3A315" w:rsidR="0027479F" w:rsidRDefault="0027479F" w:rsidP="00BA642B">
      <w:pPr>
        <w:ind w:left="426"/>
        <w:jc w:val="both"/>
        <w:rPr>
          <w:rFonts w:eastAsia="Times New Roman" w:cs="Arial"/>
          <w:i/>
          <w:lang w:eastAsia="pl-PL"/>
        </w:rPr>
      </w:pPr>
    </w:p>
    <w:p w14:paraId="2F484AD6" w14:textId="77777777" w:rsidR="00BA03B2" w:rsidRDefault="00BA03B2" w:rsidP="00BA642B">
      <w:pPr>
        <w:ind w:left="426"/>
        <w:jc w:val="both"/>
      </w:pPr>
    </w:p>
    <w:p w14:paraId="771550B1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>Ośrodek Dokumentacji Sztuki Tadeusza Kantora Cricoteka w Krakowie przetwarza dane zawarte w ofertach albo we wnioskach o dopuszczenie do udziału w postępowaniu o udzielenie zamówienia publicznego, dane znajdujące się w publicznie dostępnych rejestrach (Krajowy Rejestr Sądowy, Centralna Ewidencja i Informacja o Działalności Gospodarczej RP, Krajowy Rejestr Karny) w celu prowadzenia postępowań o udzielenie zamówienia publicznego na podstawie przepisów ustawy z dnia 11 września 2019 r. Prawo zamówień Publicznych. Wśród tych informacji mogą pojawiać się dane, które na gruncie Rozporządzenia Parlamentu Europejskiego i Rady Unii Europejskiej 2016/679 z dnia 27 kwietnia 2016 r. w sprawie ochrony osób fizycznych w związku z przetwarzaniem danych osobowych i w sprawie swobodnego przepływu takich danych oraz uchylenia dyrektywy 95/46/WE (dalej: „RODO”) mają charakter danych osobowych.</w:t>
      </w:r>
    </w:p>
    <w:p w14:paraId="07C5863F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FBBE0C0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t>I. ADMINISTRATOR DANYCH</w:t>
      </w:r>
    </w:p>
    <w:p w14:paraId="25A9F2A1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  <w:r w:rsidRPr="00DC169C">
        <w:rPr>
          <w:rFonts w:cstheme="minorHAnsi"/>
        </w:rPr>
        <w:t xml:space="preserve">Administratorem Pani/Pana danych osobowych jest Ośrodek Dokumentacji Sztuki Tadeusza Kantora Cricoteka w Krakowie. Z Administratorem można się kontaktować pisemnie za pomocą poczty tradycyjnej pod adresem: ul. Nadwiślańska 2 – 4, 30 – 527 Kraków, poprzez email: cricoteka@cricoteka.pl lub telefonicznie pod numerem telefonu: </w:t>
      </w:r>
      <w:r w:rsidRPr="00DC169C">
        <w:rPr>
          <w:rStyle w:val="Pogrubienie"/>
          <w:rFonts w:cstheme="minorHAnsi"/>
          <w:b w:val="0"/>
          <w:bCs w:val="0"/>
        </w:rPr>
        <w:t>(12) 442 77 70.</w:t>
      </w:r>
    </w:p>
    <w:p w14:paraId="03CDCBE8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</w:rPr>
      </w:pPr>
    </w:p>
    <w:p w14:paraId="0914265A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t>II. INSPEKTOR OCHRONY DANYCH</w:t>
      </w:r>
    </w:p>
    <w:p w14:paraId="650FFE78" w14:textId="57011B82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 xml:space="preserve">Administrator wyznaczył Inspektora Ochrony Danych, z którym można się kontaktować pod adresem: ul. Nadwiślańska 2 – 4, 30 – 527 Kraków, poprzez email: </w:t>
      </w:r>
      <w:hyperlink r:id="rId5" w:history="1">
        <w:r w:rsidR="00A60281" w:rsidRPr="00DC169C">
          <w:rPr>
            <w:rStyle w:val="Hipercze"/>
            <w:rFonts w:cstheme="minorHAnsi"/>
          </w:rPr>
          <w:t>iodo@cricoteka.pl</w:t>
        </w:r>
      </w:hyperlink>
      <w:r w:rsidR="00A60281">
        <w:rPr>
          <w:rFonts w:cstheme="minorHAnsi"/>
        </w:rPr>
        <w:t xml:space="preserve"> lub telefonicznie: 574 439 221.</w:t>
      </w:r>
    </w:p>
    <w:p w14:paraId="31A22F24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35F740FC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t>III. PODSTAWA PRAWNA I CELE PRZETWARZANIA DANYCH OSOBOWYCH</w:t>
      </w:r>
    </w:p>
    <w:p w14:paraId="6984D345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>Dane osobowe zawarte w ofertach są przetwarzane na podstawie art. 6 ust.1 lit. b i c RODO, tj.  przetwarzanie jest niezbędne do zawarcia i wykonania umowy o zamówienie publiczne oraz do wypełniania obowiązku prawnego ciążącego na Administratorze, wynikającego z Ustawy z dnia 11 września 2019 r. oraz z obowiązków księgowo-rachunkowych i archiwizacyjnych. Celem przetwarzania danych osobowych jest prowadzenie postępowań o udzielenie zamówienia publicznego.</w:t>
      </w:r>
    </w:p>
    <w:p w14:paraId="27A9E219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bookmarkStart w:id="0" w:name="_GoBack"/>
      <w:bookmarkEnd w:id="0"/>
    </w:p>
    <w:p w14:paraId="3B539F5E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t>IV. INFORMACJE O WYMOGU/DOBROWOLNOŚCI PODANIA DANYCH ORAZ KONSEKWENCJI NIEPODANIA DANYCH OSOBOWYCH</w:t>
      </w:r>
    </w:p>
    <w:p w14:paraId="12159B2A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>Podanie przez Panią/ Pana danych osobowych jest wymogiem ustawowym. Jest Pani/ Pan zobowiązany do ich podania, a konsekwencją niepodania danych osobowych będzie niemożliwość oceny ofert i zawarcia umowy.</w:t>
      </w:r>
    </w:p>
    <w:p w14:paraId="61EE4EB5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E4E554A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</w:rPr>
      </w:pPr>
      <w:r w:rsidRPr="00DC169C">
        <w:rPr>
          <w:rFonts w:cstheme="minorHAnsi"/>
          <w:b/>
          <w:bCs/>
        </w:rPr>
        <w:lastRenderedPageBreak/>
        <w:t>V. ODBIORCY DANYCH OSOBOWYCH</w:t>
      </w:r>
    </w:p>
    <w:p w14:paraId="6E2AC20F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</w:rPr>
        <w:t>Odbiorcami danych osobowych zawartych w ofertach będą członkowie komisji przetargowych i upoważnieni pracownicy Administratora, a także podmioty uprawnione do uzyskania danych osobowych na podstawie przepisów prawa.</w:t>
      </w:r>
    </w:p>
    <w:p w14:paraId="7963B2E8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</w:p>
    <w:p w14:paraId="00D3590F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t>VI. OKRES PRZECHOWYWANIA DANYCH OSOBOWYCH</w:t>
      </w:r>
    </w:p>
    <w:p w14:paraId="470C41C8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Dane osobowe będą przechowywane przez okres 4 lat od dnia zakończenia postępowania o udzielenie zamówienia, a jeżeli czas trwania umowy przekracza 4 lata, okres przechowywania obejmuje cały czas jej trwania.</w:t>
      </w:r>
    </w:p>
    <w:p w14:paraId="3C446B60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27D81F63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t>VII. PRAWA OSÓB, KTÓRYCH DANE DOTYCZĄ</w:t>
      </w:r>
    </w:p>
    <w:p w14:paraId="2938E6D1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W związku z przetwarzaniem danych osobowych posiada Pani/Pan prawo do:</w:t>
      </w:r>
    </w:p>
    <w:p w14:paraId="06FBAF34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1. Dostępu do treści swoich danych osobowych,</w:t>
      </w:r>
    </w:p>
    <w:p w14:paraId="007D181D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2. Otrzymania kopii danych osobowych,</w:t>
      </w:r>
    </w:p>
    <w:p w14:paraId="5A12C92E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3. Sprostowania danych osobowych,</w:t>
      </w:r>
    </w:p>
    <w:p w14:paraId="1DBCCFD7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4. Żądania ograniczenia przetwarzania danych osobowych,</w:t>
      </w:r>
    </w:p>
    <w:p w14:paraId="6F7E4026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– w przypadkach i na warunkach określonych w RODO. Prawa wymienione powyżej można zrealizować poprzez kontakt z Administratorem.</w:t>
      </w:r>
    </w:p>
    <w:p w14:paraId="596FD1DD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31D2E008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t>VIII. PRAWO WNIESIENIA SKARGI DO ORGANU NADZORCZEGO</w:t>
      </w:r>
    </w:p>
    <w:p w14:paraId="01E95718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Posiada Pani/Pan prawo wniesienia skargi do Prezesa Urzędu Ochrony Danych Osobowych, gdy uzasadnione jest, że Pana/Pani dane osobowe przetwarzane są przez administratora niezgodnie z przepisami RODO.</w:t>
      </w:r>
    </w:p>
    <w:p w14:paraId="6FBEF26E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0B676771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t>IX. ZAUTOMATYZOWANE PODEJMOWANIE DECYZJI W TYM PROFILOWANIE</w:t>
      </w:r>
    </w:p>
    <w:p w14:paraId="18F81FD0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  <w:r w:rsidRPr="00DC169C">
        <w:rPr>
          <w:rFonts w:cstheme="minorHAnsi"/>
          <w:color w:val="000000"/>
        </w:rPr>
        <w:t>Pani/Pana dane osobowe nie będą przetwarzane w sposób zautomatyzowany, w tym w formie profilowania.</w:t>
      </w:r>
    </w:p>
    <w:p w14:paraId="01E9262A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color w:val="000000"/>
        </w:rPr>
      </w:pPr>
    </w:p>
    <w:p w14:paraId="6869C431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</w:rPr>
      </w:pPr>
      <w:r w:rsidRPr="00DC169C">
        <w:rPr>
          <w:rFonts w:cstheme="minorHAnsi"/>
          <w:b/>
          <w:bCs/>
          <w:color w:val="000000"/>
        </w:rPr>
        <w:t>X. PRZEKAZYWANIE DANYCH OSOBOWYCH DO PAŃSTWA TRZECIEGO LUB ORGANIZACJI MIĘDZYNARODOWEJ</w:t>
      </w:r>
    </w:p>
    <w:p w14:paraId="3C9868B7" w14:textId="77777777" w:rsidR="00BA03B2" w:rsidRPr="00DC169C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DC169C">
        <w:rPr>
          <w:rFonts w:cstheme="minorHAnsi"/>
          <w:color w:val="000000"/>
        </w:rPr>
        <w:t>Pani/Pana dane osobowe nie będą przekazywane do organizacji międzynarodowych oraz państw trzecich.</w:t>
      </w:r>
    </w:p>
    <w:p w14:paraId="3DF607F3" w14:textId="77777777" w:rsidR="00BA03B2" w:rsidRPr="00C71992" w:rsidRDefault="00BA03B2" w:rsidP="00BA03B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70782322" w14:textId="77777777" w:rsidR="00BA03B2" w:rsidRPr="00BA642B" w:rsidRDefault="00BA03B2" w:rsidP="00BA642B">
      <w:pPr>
        <w:ind w:left="426"/>
        <w:jc w:val="both"/>
      </w:pPr>
    </w:p>
    <w:sectPr w:rsidR="00BA03B2" w:rsidRPr="00BA642B" w:rsidSect="002747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6C1"/>
    <w:rsid w:val="0000357E"/>
    <w:rsid w:val="00010E89"/>
    <w:rsid w:val="00011396"/>
    <w:rsid w:val="00023752"/>
    <w:rsid w:val="00035E85"/>
    <w:rsid w:val="000B1BE7"/>
    <w:rsid w:val="00165CFD"/>
    <w:rsid w:val="0027479F"/>
    <w:rsid w:val="002A3C0F"/>
    <w:rsid w:val="003254CE"/>
    <w:rsid w:val="003346C1"/>
    <w:rsid w:val="003435F0"/>
    <w:rsid w:val="00344972"/>
    <w:rsid w:val="003F725A"/>
    <w:rsid w:val="004037CC"/>
    <w:rsid w:val="004C7D2C"/>
    <w:rsid w:val="005235F9"/>
    <w:rsid w:val="005E5C30"/>
    <w:rsid w:val="00635399"/>
    <w:rsid w:val="006357ED"/>
    <w:rsid w:val="00761E31"/>
    <w:rsid w:val="00796C81"/>
    <w:rsid w:val="007B3992"/>
    <w:rsid w:val="008261D0"/>
    <w:rsid w:val="00836AC0"/>
    <w:rsid w:val="009E0FBF"/>
    <w:rsid w:val="00A60281"/>
    <w:rsid w:val="00A67E2C"/>
    <w:rsid w:val="00A738C1"/>
    <w:rsid w:val="00B848BA"/>
    <w:rsid w:val="00BA03B2"/>
    <w:rsid w:val="00BA2AE8"/>
    <w:rsid w:val="00BA642B"/>
    <w:rsid w:val="00C51323"/>
    <w:rsid w:val="00CA615B"/>
    <w:rsid w:val="00CB4F43"/>
    <w:rsid w:val="00CC7032"/>
    <w:rsid w:val="00D01811"/>
    <w:rsid w:val="00D25CD4"/>
    <w:rsid w:val="00DC169C"/>
    <w:rsid w:val="00DC4E4B"/>
    <w:rsid w:val="00DE006D"/>
    <w:rsid w:val="00E93AC2"/>
    <w:rsid w:val="00F759B9"/>
    <w:rsid w:val="00FC015E"/>
    <w:rsid w:val="00FD2A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BDBE"/>
  <w15:docId w15:val="{AC6B3EEC-1ECD-486C-8215-688B4A3A4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46C1"/>
    <w:pPr>
      <w:spacing w:after="160" w:line="259" w:lineRule="auto"/>
    </w:pPr>
  </w:style>
  <w:style w:type="paragraph" w:styleId="Nagwek1">
    <w:name w:val="heading 1"/>
    <w:basedOn w:val="Tekstprzypisudolnego"/>
    <w:next w:val="Normalny"/>
    <w:link w:val="Nagwek1Znak"/>
    <w:uiPriority w:val="9"/>
    <w:qFormat/>
    <w:rsid w:val="00C51323"/>
    <w:pPr>
      <w:jc w:val="center"/>
      <w:outlineLvl w:val="0"/>
    </w:pPr>
    <w:rPr>
      <w:rFonts w:cs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46C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6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6C1"/>
    <w:rPr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25CD4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25CD4"/>
    <w:rPr>
      <w:rFonts w:eastAsiaTheme="minorEastAsia"/>
      <w:color w:val="5A5A5A" w:themeColor="text1" w:themeTint="A5"/>
      <w:spacing w:val="15"/>
    </w:rPr>
  </w:style>
  <w:style w:type="character" w:customStyle="1" w:styleId="Nagwek1Znak">
    <w:name w:val="Nagłówek 1 Znak"/>
    <w:basedOn w:val="Domylnaczcionkaakapitu"/>
    <w:link w:val="Nagwek1"/>
    <w:uiPriority w:val="9"/>
    <w:rsid w:val="00C51323"/>
    <w:rPr>
      <w:rFonts w:cs="Arial"/>
      <w:b/>
    </w:rPr>
  </w:style>
  <w:style w:type="paragraph" w:styleId="Tytu">
    <w:name w:val="Title"/>
    <w:basedOn w:val="Normalny"/>
    <w:next w:val="Normalny"/>
    <w:link w:val="TytuZnak"/>
    <w:uiPriority w:val="10"/>
    <w:qFormat/>
    <w:rsid w:val="00761E31"/>
    <w:pPr>
      <w:spacing w:after="0" w:line="252" w:lineRule="auto"/>
      <w:ind w:right="20"/>
      <w:jc w:val="center"/>
    </w:pPr>
    <w:rPr>
      <w:rFonts w:asciiTheme="majorHAnsi" w:eastAsia="Trebuchet MS" w:hAnsiTheme="majorHAnsi" w:cstheme="majorHAnsi"/>
      <w:b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761E31"/>
    <w:rPr>
      <w:rFonts w:asciiTheme="majorHAnsi" w:eastAsia="Trebuchet MS" w:hAnsiTheme="majorHAnsi" w:cstheme="majorHAnsi"/>
      <w:b/>
      <w:sz w:val="28"/>
      <w:szCs w:val="28"/>
    </w:rPr>
  </w:style>
  <w:style w:type="paragraph" w:styleId="Poprawka">
    <w:name w:val="Revision"/>
    <w:hidden/>
    <w:uiPriority w:val="99"/>
    <w:semiHidden/>
    <w:rsid w:val="00BA03B2"/>
    <w:pPr>
      <w:spacing w:after="0" w:line="240" w:lineRule="auto"/>
    </w:pPr>
  </w:style>
  <w:style w:type="character" w:styleId="Pogrubienie">
    <w:name w:val="Strong"/>
    <w:basedOn w:val="Domylnaczcionkaakapitu"/>
    <w:uiPriority w:val="22"/>
    <w:qFormat/>
    <w:rsid w:val="00BA03B2"/>
    <w:rPr>
      <w:b/>
      <w:bCs/>
    </w:rPr>
  </w:style>
  <w:style w:type="character" w:styleId="Hipercze">
    <w:name w:val="Hyperlink"/>
    <w:basedOn w:val="Domylnaczcionkaakapitu"/>
    <w:uiPriority w:val="99"/>
    <w:unhideWhenUsed/>
    <w:rsid w:val="00A60281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6028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B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B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o@cricote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ola</dc:creator>
  <cp:lastModifiedBy>JG</cp:lastModifiedBy>
  <cp:revision>3</cp:revision>
  <dcterms:created xsi:type="dcterms:W3CDTF">2024-09-30T11:29:00Z</dcterms:created>
  <dcterms:modified xsi:type="dcterms:W3CDTF">2024-09-30T11:29:00Z</dcterms:modified>
</cp:coreProperties>
</file>