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6E5D" w:rsidRPr="002366D8" w:rsidRDefault="00A86A4B" w:rsidP="00ED769E">
      <w:pPr>
        <w:jc w:val="center"/>
        <w:rPr>
          <w:b/>
          <w:sz w:val="20"/>
          <w:szCs w:val="20"/>
        </w:rPr>
      </w:pPr>
      <w:r w:rsidRPr="002366D8">
        <w:rPr>
          <w:b/>
          <w:sz w:val="20"/>
          <w:szCs w:val="20"/>
        </w:rPr>
        <w:t>Specyfikacja techniczna oferowanego sprzętu</w:t>
      </w:r>
      <w:r w:rsidR="00D24C6D" w:rsidRPr="002366D8">
        <w:rPr>
          <w:b/>
          <w:sz w:val="20"/>
          <w:szCs w:val="20"/>
        </w:rPr>
        <w:t>-wzór</w:t>
      </w:r>
    </w:p>
    <w:p w:rsidR="002366D8" w:rsidRPr="002F0763" w:rsidRDefault="002031BA" w:rsidP="002366D8">
      <w:pPr>
        <w:autoSpaceDE w:val="0"/>
        <w:autoSpaceDN w:val="0"/>
        <w:adjustRightInd w:val="0"/>
        <w:jc w:val="center"/>
        <w:rPr>
          <w:sz w:val="20"/>
          <w:szCs w:val="20"/>
          <w:u w:val="single"/>
        </w:rPr>
      </w:pPr>
      <w:r w:rsidRPr="002F0763">
        <w:rPr>
          <w:sz w:val="20"/>
          <w:szCs w:val="20"/>
          <w:u w:val="single"/>
        </w:rPr>
        <w:t xml:space="preserve">w ramach postępowania na: </w:t>
      </w:r>
      <w:r w:rsidR="002F0763" w:rsidRPr="002F0763">
        <w:rPr>
          <w:sz w:val="20"/>
          <w:szCs w:val="20"/>
          <w:u w:val="single"/>
        </w:rPr>
        <w:t xml:space="preserve">zakup 1 egz. autoklawu przelotowego (dwudrzwiowego) do sterylizacji ziemi </w:t>
      </w:r>
      <w:r w:rsidR="002366D8" w:rsidRPr="002F0763">
        <w:rPr>
          <w:sz w:val="20"/>
          <w:szCs w:val="20"/>
          <w:u w:val="single"/>
        </w:rPr>
        <w:t xml:space="preserve">- znak postępowania: </w:t>
      </w:r>
      <w:r w:rsidR="002F0763" w:rsidRPr="002F0763">
        <w:rPr>
          <w:i/>
          <w:sz w:val="20"/>
          <w:szCs w:val="20"/>
          <w:u w:val="single"/>
        </w:rPr>
        <w:t>IORPIB/ZP/D/Autoklaw/2024</w:t>
      </w:r>
    </w:p>
    <w:p w:rsidR="00D24C6D" w:rsidRPr="00D817CE" w:rsidRDefault="00D24C6D" w:rsidP="002366D8">
      <w:pPr>
        <w:autoSpaceDE w:val="0"/>
        <w:autoSpaceDN w:val="0"/>
        <w:adjustRightInd w:val="0"/>
        <w:jc w:val="center"/>
        <w:rPr>
          <w:sz w:val="20"/>
        </w:rPr>
      </w:pPr>
    </w:p>
    <w:p w:rsidR="007852BA" w:rsidRPr="00D817CE" w:rsidRDefault="007852BA" w:rsidP="007852BA">
      <w:pPr>
        <w:pStyle w:val="tekst"/>
        <w:suppressLineNumbers w:val="0"/>
        <w:spacing w:before="0" w:after="0"/>
        <w:ind w:left="360"/>
        <w:rPr>
          <w:rFonts w:ascii="Arial" w:hAnsi="Arial" w:cs="Arial"/>
          <w:sz w:val="20"/>
        </w:rPr>
      </w:pPr>
      <w:r w:rsidRPr="00D817CE">
        <w:rPr>
          <w:rFonts w:ascii="Arial" w:hAnsi="Arial" w:cs="Arial"/>
          <w:sz w:val="20"/>
        </w:rPr>
        <w:t>Typ/model, nazwa producenta/ kraj pochodzenia oferowanego sprzętu: …………………………………………………………………………………………………………………………………………………………………………………………………………………………………………………………………………………………………………………………………………………………………………</w:t>
      </w:r>
    </w:p>
    <w:p w:rsidR="00D817CE" w:rsidRPr="002366D8" w:rsidRDefault="002366D8" w:rsidP="002366D8">
      <w:pPr>
        <w:pStyle w:val="tekst"/>
        <w:suppressLineNumbers w:val="0"/>
        <w:spacing w:before="0" w:after="0"/>
        <w:ind w:left="360"/>
        <w:rPr>
          <w:rFonts w:ascii="Arial" w:hAnsi="Arial" w:cs="Arial"/>
          <w:sz w:val="20"/>
        </w:rPr>
      </w:pPr>
      <w:r w:rsidRPr="00D817CE">
        <w:rPr>
          <w:rFonts w:ascii="Arial" w:hAnsi="Arial" w:cs="Arial"/>
          <w:sz w:val="20"/>
        </w:rPr>
        <w:t>…………………………………………………………………………………………………………………………………………………………………………………………………………………………………………………………………………………………………………………………………………………………………………</w:t>
      </w:r>
    </w:p>
    <w:p w:rsidR="00D817CE" w:rsidRPr="00D817CE" w:rsidRDefault="00D817CE" w:rsidP="007852BA">
      <w:pPr>
        <w:pStyle w:val="tekst"/>
        <w:suppressLineNumbers w:val="0"/>
        <w:spacing w:before="0" w:after="0"/>
        <w:ind w:left="360"/>
        <w:rPr>
          <w:rFonts w:ascii="Arial" w:hAnsi="Arial" w:cs="Arial"/>
          <w:i/>
          <w:sz w:val="20"/>
          <w:u w:val="single"/>
        </w:rPr>
      </w:pPr>
    </w:p>
    <w:tbl>
      <w:tblPr>
        <w:tblW w:w="14318"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490"/>
        <w:gridCol w:w="3828"/>
      </w:tblGrid>
      <w:tr w:rsidR="006657A5" w:rsidRPr="00146BB5" w:rsidTr="007852BA">
        <w:tc>
          <w:tcPr>
            <w:tcW w:w="10490" w:type="dxa"/>
            <w:vAlign w:val="center"/>
          </w:tcPr>
          <w:p w:rsidR="006657A5" w:rsidRPr="00146BB5" w:rsidRDefault="006657A5" w:rsidP="00325A8A">
            <w:pPr>
              <w:jc w:val="center"/>
              <w:rPr>
                <w:sz w:val="20"/>
                <w:szCs w:val="20"/>
              </w:rPr>
            </w:pPr>
            <w:r w:rsidRPr="00146BB5">
              <w:rPr>
                <w:sz w:val="20"/>
                <w:szCs w:val="20"/>
              </w:rPr>
              <w:t>WYMAGANY PARAMETR/CECHA</w:t>
            </w:r>
          </w:p>
        </w:tc>
        <w:tc>
          <w:tcPr>
            <w:tcW w:w="3828" w:type="dxa"/>
            <w:vAlign w:val="center"/>
          </w:tcPr>
          <w:p w:rsidR="006657A5" w:rsidRPr="00146BB5" w:rsidRDefault="006657A5" w:rsidP="00325A8A">
            <w:pPr>
              <w:jc w:val="center"/>
              <w:rPr>
                <w:sz w:val="20"/>
                <w:szCs w:val="20"/>
              </w:rPr>
            </w:pPr>
            <w:r w:rsidRPr="00146BB5">
              <w:rPr>
                <w:sz w:val="20"/>
                <w:szCs w:val="20"/>
              </w:rPr>
              <w:t>PARAMETR/CECHA OFEROWANA</w:t>
            </w:r>
          </w:p>
          <w:p w:rsidR="00146BB5" w:rsidRDefault="006657A5" w:rsidP="007852BA">
            <w:pPr>
              <w:jc w:val="center"/>
              <w:rPr>
                <w:sz w:val="20"/>
                <w:szCs w:val="20"/>
              </w:rPr>
            </w:pPr>
            <w:r w:rsidRPr="00146BB5">
              <w:rPr>
                <w:sz w:val="20"/>
                <w:szCs w:val="20"/>
              </w:rPr>
              <w:t>(DOKŁADNY OPIS)</w:t>
            </w:r>
            <w:r w:rsidR="00146BB5" w:rsidRPr="00146BB5">
              <w:rPr>
                <w:sz w:val="20"/>
                <w:szCs w:val="20"/>
              </w:rPr>
              <w:t xml:space="preserve"> </w:t>
            </w:r>
          </w:p>
          <w:p w:rsidR="006657A5" w:rsidRPr="00146BB5" w:rsidRDefault="00146BB5" w:rsidP="00146BB5">
            <w:pPr>
              <w:jc w:val="center"/>
              <w:rPr>
                <w:sz w:val="20"/>
                <w:szCs w:val="20"/>
              </w:rPr>
            </w:pPr>
            <w:r w:rsidRPr="00146BB5">
              <w:rPr>
                <w:sz w:val="20"/>
                <w:szCs w:val="20"/>
              </w:rPr>
              <w:t xml:space="preserve">proszę </w:t>
            </w:r>
            <w:r>
              <w:rPr>
                <w:sz w:val="20"/>
                <w:szCs w:val="20"/>
              </w:rPr>
              <w:t>opisać</w:t>
            </w:r>
            <w:r w:rsidRPr="00146BB5">
              <w:rPr>
                <w:sz w:val="20"/>
                <w:szCs w:val="20"/>
              </w:rPr>
              <w:t xml:space="preserve"> faktyczny parametr lub </w:t>
            </w:r>
            <w:r>
              <w:rPr>
                <w:sz w:val="20"/>
                <w:szCs w:val="20"/>
              </w:rPr>
              <w:t>wpisać</w:t>
            </w:r>
            <w:r w:rsidRPr="00146BB5">
              <w:rPr>
                <w:sz w:val="20"/>
                <w:szCs w:val="20"/>
              </w:rPr>
              <w:t xml:space="preserve"> </w:t>
            </w:r>
            <w:r>
              <w:rPr>
                <w:sz w:val="20"/>
                <w:szCs w:val="20"/>
              </w:rPr>
              <w:t>odpowiednio</w:t>
            </w:r>
            <w:r w:rsidRPr="00146BB5">
              <w:rPr>
                <w:sz w:val="20"/>
                <w:szCs w:val="20"/>
              </w:rPr>
              <w:t xml:space="preserve"> TAK/NIE</w:t>
            </w:r>
          </w:p>
        </w:tc>
      </w:tr>
      <w:tr w:rsidR="002F0763" w:rsidRPr="00D817CE" w:rsidTr="00C3407F">
        <w:tc>
          <w:tcPr>
            <w:tcW w:w="10490" w:type="dxa"/>
            <w:tcBorders>
              <w:bottom w:val="single" w:sz="4" w:space="0" w:color="auto"/>
            </w:tcBorders>
            <w:vAlign w:val="bottom"/>
          </w:tcPr>
          <w:p w:rsidR="002F0763" w:rsidRPr="00612B36" w:rsidRDefault="002F0763" w:rsidP="002F0763">
            <w:pPr>
              <w:spacing w:after="160" w:line="259" w:lineRule="auto"/>
              <w:contextualSpacing/>
              <w:jc w:val="both"/>
              <w:rPr>
                <w:sz w:val="20"/>
                <w:szCs w:val="20"/>
              </w:rPr>
            </w:pPr>
            <w:r w:rsidRPr="00612B36">
              <w:rPr>
                <w:sz w:val="20"/>
                <w:szCs w:val="20"/>
              </w:rPr>
              <w:t>Komora ciśnieniowa autoklawu o głębokości nie większej niż 1000 mm (tolerancja +/-5%) umożliwiającej wstawienie czterech, piętrowalnych koszy załadowczych (dwa na poziomie dolnym i dwa na poziomie górnym). Kosze muszą mieć wymiary: szer. x głeb. x wys.: 500mm x 500 mm x 250 mm (tolerancja +/- 5%) umożliwiające załadunek workami autoklawowalnymi z ziemią (około 8-12 kg ziemi na kosz). Komora musi być wykonana ze stali nierdzewnej, kwasoodpornej klasy AISI316 lub lepszej.</w:t>
            </w:r>
          </w:p>
          <w:p w:rsidR="002F0763" w:rsidRPr="00612B36" w:rsidRDefault="002F0763" w:rsidP="002F0763">
            <w:pPr>
              <w:spacing w:after="160" w:line="259" w:lineRule="auto"/>
              <w:contextualSpacing/>
              <w:jc w:val="both"/>
              <w:rPr>
                <w:color w:val="000000"/>
                <w:sz w:val="20"/>
                <w:szCs w:val="20"/>
              </w:rPr>
            </w:pPr>
          </w:p>
        </w:tc>
        <w:tc>
          <w:tcPr>
            <w:tcW w:w="3828" w:type="dxa"/>
            <w:tcBorders>
              <w:bottom w:val="single" w:sz="4" w:space="0" w:color="auto"/>
            </w:tcBorders>
            <w:vAlign w:val="center"/>
          </w:tcPr>
          <w:p w:rsidR="002F0763" w:rsidRPr="00D817CE" w:rsidRDefault="002F0763" w:rsidP="002F0763">
            <w:pPr>
              <w:jc w:val="center"/>
              <w:rPr>
                <w:sz w:val="20"/>
                <w:szCs w:val="20"/>
              </w:rPr>
            </w:pPr>
          </w:p>
        </w:tc>
      </w:tr>
      <w:tr w:rsidR="002F0763" w:rsidRPr="00D817CE" w:rsidTr="002F0763">
        <w:trPr>
          <w:trHeight w:val="445"/>
        </w:trPr>
        <w:tc>
          <w:tcPr>
            <w:tcW w:w="10490" w:type="dxa"/>
            <w:tcBorders>
              <w:bottom w:val="single" w:sz="4" w:space="0" w:color="auto"/>
            </w:tcBorders>
            <w:vAlign w:val="bottom"/>
          </w:tcPr>
          <w:p w:rsidR="002F0763" w:rsidRPr="00612B36" w:rsidRDefault="002F0763" w:rsidP="002F0763">
            <w:pPr>
              <w:spacing w:after="160" w:line="259" w:lineRule="auto"/>
              <w:contextualSpacing/>
              <w:jc w:val="both"/>
              <w:rPr>
                <w:sz w:val="20"/>
                <w:szCs w:val="20"/>
              </w:rPr>
            </w:pPr>
            <w:r w:rsidRPr="00612B36">
              <w:rPr>
                <w:sz w:val="20"/>
                <w:szCs w:val="20"/>
              </w:rPr>
              <w:t>System próżniowego odpowietrzania wsadu za pomocą próżni przełamywanej impulsami pary (tzw. próżnia frakcjonowana). System musi umożliwiać zaprogramowanie przez użytkownika do 5 impulsów próżnia/para wraz z możliwością zaprogramowania poziomu osiąganej próżni (od co najmniej 7 do 99 kPa). W celu zabezpieczenia armatury i pompy próżniowej przed zatykaniem ziemią i pyłem otwór odpowietrzania próżniowego komory musi znajdować się w górnej części komory ciśnieniowej.</w:t>
            </w:r>
          </w:p>
          <w:p w:rsidR="002F0763" w:rsidRPr="00612B36" w:rsidRDefault="002F0763" w:rsidP="002F0763">
            <w:pPr>
              <w:pBdr>
                <w:top w:val="nil"/>
                <w:left w:val="nil"/>
                <w:bottom w:val="nil"/>
                <w:right w:val="nil"/>
                <w:between w:val="nil"/>
              </w:pBdr>
              <w:rPr>
                <w:color w:val="000000"/>
                <w:sz w:val="20"/>
                <w:szCs w:val="20"/>
              </w:rPr>
            </w:pPr>
          </w:p>
        </w:tc>
        <w:tc>
          <w:tcPr>
            <w:tcW w:w="3828" w:type="dxa"/>
            <w:tcBorders>
              <w:bottom w:val="single" w:sz="4" w:space="0" w:color="auto"/>
            </w:tcBorders>
            <w:vAlign w:val="center"/>
          </w:tcPr>
          <w:p w:rsidR="002F0763" w:rsidRPr="00D817CE" w:rsidRDefault="002F0763" w:rsidP="002F0763">
            <w:pPr>
              <w:jc w:val="center"/>
              <w:rPr>
                <w:sz w:val="20"/>
                <w:szCs w:val="20"/>
              </w:rPr>
            </w:pPr>
          </w:p>
        </w:tc>
      </w:tr>
      <w:tr w:rsidR="002F0763" w:rsidRPr="00D817CE" w:rsidTr="00C3407F">
        <w:tc>
          <w:tcPr>
            <w:tcW w:w="10490" w:type="dxa"/>
            <w:tcBorders>
              <w:bottom w:val="single" w:sz="4" w:space="0" w:color="auto"/>
            </w:tcBorders>
            <w:vAlign w:val="bottom"/>
          </w:tcPr>
          <w:p w:rsidR="002F0763" w:rsidRPr="00612B36" w:rsidRDefault="002F0763" w:rsidP="002F0763">
            <w:pPr>
              <w:spacing w:after="160" w:line="259" w:lineRule="auto"/>
              <w:contextualSpacing/>
              <w:jc w:val="both"/>
              <w:rPr>
                <w:sz w:val="20"/>
                <w:szCs w:val="20"/>
              </w:rPr>
            </w:pPr>
            <w:r w:rsidRPr="00612B36">
              <w:rPr>
                <w:sz w:val="20"/>
                <w:szCs w:val="20"/>
              </w:rPr>
              <w:t xml:space="preserve">Spust kondensatu na dnie komory ciśnieniowej musi być zabezpieczony sitkiem, które użytkownik może łatwo zdemontować i przepłukać z cząstek ziemi. </w:t>
            </w:r>
          </w:p>
          <w:p w:rsidR="002F0763" w:rsidRPr="00612B36" w:rsidRDefault="002F0763" w:rsidP="002F0763">
            <w:pPr>
              <w:pBdr>
                <w:top w:val="nil"/>
                <w:left w:val="nil"/>
                <w:bottom w:val="nil"/>
                <w:right w:val="nil"/>
                <w:between w:val="nil"/>
              </w:pBdr>
              <w:rPr>
                <w:color w:val="000000"/>
                <w:sz w:val="20"/>
                <w:szCs w:val="20"/>
              </w:rPr>
            </w:pPr>
          </w:p>
        </w:tc>
        <w:tc>
          <w:tcPr>
            <w:tcW w:w="3828" w:type="dxa"/>
            <w:tcBorders>
              <w:bottom w:val="single" w:sz="4" w:space="0" w:color="auto"/>
            </w:tcBorders>
            <w:vAlign w:val="center"/>
          </w:tcPr>
          <w:p w:rsidR="002F0763" w:rsidRPr="00D817CE" w:rsidRDefault="002F0763" w:rsidP="002F0763">
            <w:pPr>
              <w:jc w:val="center"/>
              <w:rPr>
                <w:sz w:val="20"/>
                <w:szCs w:val="20"/>
              </w:rPr>
            </w:pPr>
          </w:p>
        </w:tc>
      </w:tr>
      <w:tr w:rsidR="002F0763" w:rsidRPr="00D817CE" w:rsidTr="00C3407F">
        <w:tc>
          <w:tcPr>
            <w:tcW w:w="10490" w:type="dxa"/>
            <w:tcBorders>
              <w:bottom w:val="single" w:sz="4" w:space="0" w:color="auto"/>
            </w:tcBorders>
            <w:vAlign w:val="bottom"/>
          </w:tcPr>
          <w:p w:rsidR="002F0763" w:rsidRPr="00612B36" w:rsidRDefault="002F0763" w:rsidP="002F0763">
            <w:pPr>
              <w:spacing w:after="160" w:line="259" w:lineRule="auto"/>
              <w:contextualSpacing/>
              <w:jc w:val="both"/>
              <w:rPr>
                <w:sz w:val="20"/>
                <w:szCs w:val="20"/>
              </w:rPr>
            </w:pPr>
            <w:r w:rsidRPr="00612B36">
              <w:rPr>
                <w:sz w:val="20"/>
                <w:szCs w:val="20"/>
              </w:rPr>
              <w:t xml:space="preserve">Autoklaw musi być wyposażony w system uniemożliwiający uwalnianie patogennych mikroorganizmów do otoczenia w trakcie odpowietrzania komory i wsadu za pomocą w/w próżni frakcjonowanej. System musi składać się ze sterylizowalnego filtra powietrza o porowatości nie większej niż 0,2 µm oraz z zabezpieczenia uniemożliwiającego wydostawanie się do kanalizacji skroplin pary wykorzystywanej w odpowietrzaniu impulsami próżnia/para. Skropliny te muszą być zatrzymywane w komorze autoklawu aż do zakończenia fazy sterylizacji.  Zarówno skropliny jak i filtr powietrza muszą podlegać sterylizacji nasyconą parą w tym samym czasie oraz w takiej samej temperaturze co wsad sterylizowany w komorze. Kontrola temperatury sterylizacji filtra musi odbywać się za pomocą dodatkowej sondy temperaturowej umieszczonej w filtrze. Sterownik autoklawu musi być wyposażony w funkcję alarmu </w:t>
            </w:r>
            <w:r w:rsidRPr="00612B36">
              <w:rPr>
                <w:sz w:val="20"/>
                <w:szCs w:val="20"/>
              </w:rPr>
              <w:lastRenderedPageBreak/>
              <w:t xml:space="preserve">powiadamiającą użytkownika o konieczności wymiany zużytego filtra. Użytkownik musi mieć możliwość samodzielnej wymiany filtra w taki sposób aby nie było konieczności otwierania drzwiczek lub pokryw serwisowych za którymi znajdują się inne podzespoły urządzenia (np. obwody elektryczne, pompy, wytwornica pary, elementy sterowania, instalacje pneumatyczne lub nagrzewająca się armatura). Wraz z autoklawem należy dostarczyć 4 zapasowe filtry. </w:t>
            </w:r>
          </w:p>
          <w:p w:rsidR="002F0763" w:rsidRPr="00612B36" w:rsidRDefault="002F0763" w:rsidP="002F0763">
            <w:pPr>
              <w:pBdr>
                <w:top w:val="nil"/>
                <w:left w:val="nil"/>
                <w:bottom w:val="nil"/>
                <w:right w:val="nil"/>
                <w:between w:val="nil"/>
              </w:pBdr>
              <w:rPr>
                <w:color w:val="000000"/>
                <w:sz w:val="20"/>
                <w:szCs w:val="20"/>
              </w:rPr>
            </w:pPr>
          </w:p>
        </w:tc>
        <w:tc>
          <w:tcPr>
            <w:tcW w:w="3828" w:type="dxa"/>
            <w:tcBorders>
              <w:bottom w:val="single" w:sz="4" w:space="0" w:color="auto"/>
            </w:tcBorders>
            <w:vAlign w:val="center"/>
          </w:tcPr>
          <w:p w:rsidR="002F0763" w:rsidRPr="00D817CE" w:rsidRDefault="002F0763" w:rsidP="002F0763">
            <w:pPr>
              <w:jc w:val="center"/>
              <w:rPr>
                <w:sz w:val="20"/>
                <w:szCs w:val="20"/>
              </w:rPr>
            </w:pPr>
          </w:p>
        </w:tc>
      </w:tr>
      <w:tr w:rsidR="002F0763" w:rsidRPr="00D817CE" w:rsidTr="00C3407F">
        <w:tc>
          <w:tcPr>
            <w:tcW w:w="10490" w:type="dxa"/>
            <w:tcBorders>
              <w:bottom w:val="single" w:sz="4" w:space="0" w:color="auto"/>
            </w:tcBorders>
            <w:vAlign w:val="bottom"/>
          </w:tcPr>
          <w:p w:rsidR="002F0763" w:rsidRPr="00612B36" w:rsidRDefault="002F0763" w:rsidP="002F0763">
            <w:pPr>
              <w:pBdr>
                <w:top w:val="nil"/>
                <w:left w:val="nil"/>
                <w:bottom w:val="nil"/>
                <w:right w:val="nil"/>
                <w:between w:val="nil"/>
              </w:pBdr>
              <w:rPr>
                <w:color w:val="000000"/>
                <w:sz w:val="20"/>
                <w:szCs w:val="20"/>
              </w:rPr>
            </w:pPr>
            <w:r w:rsidRPr="00612B36">
              <w:rPr>
                <w:sz w:val="20"/>
                <w:szCs w:val="20"/>
              </w:rPr>
              <w:t>Należy dostarczyć 6 ażurowych koszy załadowczych o wymiarach szer. x głeb. x wys.: 500</w:t>
            </w:r>
            <w:r>
              <w:rPr>
                <w:sz w:val="20"/>
                <w:szCs w:val="20"/>
              </w:rPr>
              <w:t xml:space="preserve"> </w:t>
            </w:r>
            <w:r w:rsidRPr="00612B36">
              <w:rPr>
                <w:sz w:val="20"/>
                <w:szCs w:val="20"/>
              </w:rPr>
              <w:t>mm x 500 mm x 250 mm (tolerancja +/- 5%) skonstruowanych tak aby można było jednocześnie wstawić do komory 4 kosze. Każdy z koszy musi być wyposażony w tacę ociekową zabezpieczającą przed przedostaniem się ziemi na dno komory ciśnieniowej. Tace muszą posiadać pełne dno oraz ścianki o wysokości nie mniejszej niż 100 mm. Zarówno kosze jak i tace muszą być wykonane ze stali nierdzewnej. Kształt koszy musi umożliwiać ich piętrowanie.</w:t>
            </w:r>
          </w:p>
        </w:tc>
        <w:tc>
          <w:tcPr>
            <w:tcW w:w="3828" w:type="dxa"/>
            <w:tcBorders>
              <w:bottom w:val="single" w:sz="4" w:space="0" w:color="auto"/>
            </w:tcBorders>
            <w:vAlign w:val="center"/>
          </w:tcPr>
          <w:p w:rsidR="002F0763" w:rsidRPr="00D817CE" w:rsidRDefault="002F0763" w:rsidP="002F0763">
            <w:pPr>
              <w:jc w:val="center"/>
              <w:rPr>
                <w:sz w:val="20"/>
                <w:szCs w:val="20"/>
              </w:rPr>
            </w:pPr>
          </w:p>
        </w:tc>
      </w:tr>
      <w:tr w:rsidR="002F0763" w:rsidRPr="00D817CE" w:rsidTr="00C3407F">
        <w:tc>
          <w:tcPr>
            <w:tcW w:w="10490" w:type="dxa"/>
            <w:tcBorders>
              <w:bottom w:val="single" w:sz="4" w:space="0" w:color="auto"/>
            </w:tcBorders>
            <w:vAlign w:val="bottom"/>
          </w:tcPr>
          <w:p w:rsidR="002F0763" w:rsidRPr="00612B36" w:rsidRDefault="002F0763" w:rsidP="002F0763">
            <w:pPr>
              <w:pBdr>
                <w:top w:val="nil"/>
                <w:left w:val="nil"/>
                <w:bottom w:val="nil"/>
                <w:right w:val="nil"/>
                <w:between w:val="nil"/>
              </w:pBdr>
              <w:rPr>
                <w:color w:val="000000"/>
                <w:sz w:val="20"/>
                <w:szCs w:val="20"/>
              </w:rPr>
            </w:pPr>
            <w:r w:rsidRPr="00612B36">
              <w:rPr>
                <w:sz w:val="20"/>
                <w:szCs w:val="20"/>
              </w:rPr>
              <w:t>Autoklaw musi być wyposażony w wytwornicę pary.</w:t>
            </w:r>
          </w:p>
        </w:tc>
        <w:tc>
          <w:tcPr>
            <w:tcW w:w="3828" w:type="dxa"/>
            <w:tcBorders>
              <w:bottom w:val="single" w:sz="4" w:space="0" w:color="auto"/>
            </w:tcBorders>
            <w:vAlign w:val="center"/>
          </w:tcPr>
          <w:p w:rsidR="002F0763" w:rsidRPr="00D817CE" w:rsidRDefault="002F0763" w:rsidP="002F0763">
            <w:pPr>
              <w:jc w:val="center"/>
              <w:rPr>
                <w:sz w:val="20"/>
                <w:szCs w:val="20"/>
              </w:rPr>
            </w:pPr>
          </w:p>
        </w:tc>
      </w:tr>
      <w:tr w:rsidR="002F0763" w:rsidRPr="00D817CE" w:rsidTr="00C3407F">
        <w:tc>
          <w:tcPr>
            <w:tcW w:w="10490" w:type="dxa"/>
            <w:tcBorders>
              <w:bottom w:val="single" w:sz="4" w:space="0" w:color="auto"/>
            </w:tcBorders>
            <w:vAlign w:val="bottom"/>
          </w:tcPr>
          <w:p w:rsidR="002F0763" w:rsidRPr="00612B36" w:rsidRDefault="002F0763" w:rsidP="002F0763">
            <w:pPr>
              <w:spacing w:after="160" w:line="259" w:lineRule="auto"/>
              <w:contextualSpacing/>
              <w:jc w:val="both"/>
              <w:rPr>
                <w:sz w:val="20"/>
                <w:szCs w:val="20"/>
              </w:rPr>
            </w:pPr>
            <w:r w:rsidRPr="00612B36">
              <w:rPr>
                <w:sz w:val="20"/>
                <w:szCs w:val="20"/>
              </w:rPr>
              <w:t>Autoklaw musi być wyposażony w co najmniej jedną elastyczną sondę do zanurzania w naczyniu referencyjnym z płynem, umożliwiającą sterowanie procesami sterylizacji płynów.</w:t>
            </w:r>
          </w:p>
          <w:p w:rsidR="002F0763" w:rsidRPr="00612B36" w:rsidRDefault="002F0763" w:rsidP="002F0763">
            <w:pPr>
              <w:pBdr>
                <w:top w:val="nil"/>
                <w:left w:val="nil"/>
                <w:bottom w:val="nil"/>
                <w:right w:val="nil"/>
                <w:between w:val="nil"/>
              </w:pBdr>
              <w:rPr>
                <w:color w:val="000000"/>
                <w:sz w:val="20"/>
                <w:szCs w:val="20"/>
              </w:rPr>
            </w:pPr>
          </w:p>
        </w:tc>
        <w:tc>
          <w:tcPr>
            <w:tcW w:w="3828" w:type="dxa"/>
            <w:tcBorders>
              <w:bottom w:val="single" w:sz="4" w:space="0" w:color="auto"/>
            </w:tcBorders>
            <w:vAlign w:val="center"/>
          </w:tcPr>
          <w:p w:rsidR="002F0763" w:rsidRPr="00D817CE" w:rsidRDefault="002F0763" w:rsidP="002F0763">
            <w:pPr>
              <w:jc w:val="center"/>
              <w:rPr>
                <w:sz w:val="20"/>
                <w:szCs w:val="20"/>
              </w:rPr>
            </w:pPr>
          </w:p>
        </w:tc>
      </w:tr>
      <w:tr w:rsidR="002F0763" w:rsidRPr="00D817CE" w:rsidTr="00C3407F">
        <w:tc>
          <w:tcPr>
            <w:tcW w:w="10490" w:type="dxa"/>
            <w:tcBorders>
              <w:bottom w:val="single" w:sz="4" w:space="0" w:color="auto"/>
            </w:tcBorders>
            <w:vAlign w:val="bottom"/>
          </w:tcPr>
          <w:p w:rsidR="002F0763" w:rsidRPr="00612B36" w:rsidRDefault="002F0763" w:rsidP="002F0763">
            <w:pPr>
              <w:spacing w:after="160" w:line="259" w:lineRule="auto"/>
              <w:contextualSpacing/>
              <w:jc w:val="both"/>
              <w:rPr>
                <w:sz w:val="20"/>
                <w:szCs w:val="20"/>
              </w:rPr>
            </w:pPr>
            <w:r w:rsidRPr="00612B36">
              <w:rPr>
                <w:sz w:val="20"/>
                <w:szCs w:val="20"/>
              </w:rPr>
              <w:t>Autoklaw musi być wyposażony w duży (przekątna minimum 100 mm), kolorowy wyświetlacz dotykowy. Na wyświetlaczu musi być możliwość odczytu następujących informacji:</w:t>
            </w:r>
          </w:p>
          <w:p w:rsidR="002F0763" w:rsidRPr="00612B36" w:rsidRDefault="002F0763" w:rsidP="002F0763">
            <w:pPr>
              <w:pStyle w:val="Akapitzlist"/>
              <w:jc w:val="both"/>
              <w:rPr>
                <w:sz w:val="20"/>
                <w:szCs w:val="20"/>
              </w:rPr>
            </w:pPr>
            <w:r w:rsidRPr="00612B36">
              <w:rPr>
                <w:sz w:val="20"/>
                <w:szCs w:val="20"/>
              </w:rPr>
              <w:t>- lista dostępnych programów z możliwością przeglądania ich parametrów,</w:t>
            </w:r>
          </w:p>
          <w:p w:rsidR="002F0763" w:rsidRPr="00612B36" w:rsidRDefault="002F0763" w:rsidP="002F0763">
            <w:pPr>
              <w:pStyle w:val="Akapitzlist"/>
              <w:jc w:val="both"/>
              <w:rPr>
                <w:sz w:val="20"/>
                <w:szCs w:val="20"/>
              </w:rPr>
            </w:pPr>
            <w:r w:rsidRPr="00612B36">
              <w:rPr>
                <w:sz w:val="20"/>
                <w:szCs w:val="20"/>
              </w:rPr>
              <w:t>- dla realizowanego cyklu sterylizacji: nr realizowanego cyklu, temperatura i ciśnienie w komorze, wykres pokazujący przebieg cyklu, informacje o błędach,</w:t>
            </w:r>
          </w:p>
          <w:p w:rsidR="002F0763" w:rsidRPr="00612B36" w:rsidRDefault="002F0763" w:rsidP="002F0763">
            <w:pPr>
              <w:pStyle w:val="Akapitzlist"/>
              <w:jc w:val="both"/>
              <w:rPr>
                <w:sz w:val="20"/>
                <w:szCs w:val="20"/>
              </w:rPr>
            </w:pPr>
            <w:r w:rsidRPr="00612B36">
              <w:rPr>
                <w:sz w:val="20"/>
                <w:szCs w:val="20"/>
              </w:rPr>
              <w:t xml:space="preserve">- dane archiwalne: możliwość zapoznania się z informacjami o cyklach zrealizowanych w ciągu ostatniego roku wraz z możliwością przejrzenia parametrów tych cykli, informacji o ich prawidłowym przebiegu lub zaistniałych błędach.  </w:t>
            </w:r>
          </w:p>
          <w:p w:rsidR="002F0763" w:rsidRPr="00612B36" w:rsidRDefault="002F0763" w:rsidP="002F0763">
            <w:pPr>
              <w:pStyle w:val="Akapitzlist"/>
              <w:jc w:val="both"/>
              <w:rPr>
                <w:sz w:val="20"/>
                <w:szCs w:val="20"/>
              </w:rPr>
            </w:pPr>
            <w:r w:rsidRPr="00612B36">
              <w:rPr>
                <w:sz w:val="20"/>
                <w:szCs w:val="20"/>
              </w:rPr>
              <w:t>- rejestr błędów występujących w autoklawie w ostatnim roku pracy wraz z informacją o stwierdzonych nieprawidłowościach i wartościami parametrów związanych z procesem w chwili wystąpienia błędu.</w:t>
            </w:r>
          </w:p>
          <w:p w:rsidR="002F0763" w:rsidRPr="00612B36" w:rsidRDefault="002F0763" w:rsidP="002F0763">
            <w:pPr>
              <w:pBdr>
                <w:top w:val="nil"/>
                <w:left w:val="nil"/>
                <w:bottom w:val="nil"/>
                <w:right w:val="nil"/>
                <w:between w:val="nil"/>
              </w:pBdr>
              <w:rPr>
                <w:color w:val="000000"/>
                <w:sz w:val="20"/>
                <w:szCs w:val="20"/>
              </w:rPr>
            </w:pPr>
          </w:p>
        </w:tc>
        <w:tc>
          <w:tcPr>
            <w:tcW w:w="3828" w:type="dxa"/>
            <w:tcBorders>
              <w:bottom w:val="single" w:sz="4" w:space="0" w:color="auto"/>
            </w:tcBorders>
            <w:vAlign w:val="center"/>
          </w:tcPr>
          <w:p w:rsidR="002F0763" w:rsidRPr="00D817CE" w:rsidRDefault="002F0763" w:rsidP="002F0763">
            <w:pPr>
              <w:jc w:val="center"/>
              <w:rPr>
                <w:sz w:val="20"/>
                <w:szCs w:val="20"/>
              </w:rPr>
            </w:pPr>
          </w:p>
        </w:tc>
      </w:tr>
      <w:tr w:rsidR="002F0763" w:rsidRPr="00D817CE" w:rsidTr="00C3407F">
        <w:tc>
          <w:tcPr>
            <w:tcW w:w="10490" w:type="dxa"/>
            <w:tcBorders>
              <w:bottom w:val="single" w:sz="4" w:space="0" w:color="auto"/>
            </w:tcBorders>
            <w:vAlign w:val="bottom"/>
          </w:tcPr>
          <w:p w:rsidR="002F0763" w:rsidRPr="00612B36" w:rsidRDefault="002F0763" w:rsidP="002F0763">
            <w:pPr>
              <w:spacing w:after="160" w:line="259" w:lineRule="auto"/>
              <w:contextualSpacing/>
              <w:jc w:val="both"/>
              <w:rPr>
                <w:sz w:val="20"/>
                <w:szCs w:val="20"/>
              </w:rPr>
            </w:pPr>
            <w:r w:rsidRPr="00612B36">
              <w:rPr>
                <w:sz w:val="20"/>
                <w:szCs w:val="20"/>
              </w:rPr>
              <w:t xml:space="preserve">Użytkownik musi mieć możliwość zaprogramowania i zapisania w pamięci co najmniej 15 programów sterylizacji. Dla każdego z programów musi być możliwość nadania indywidualnej nazwy, zaprogramowania czasu sterylizacji w zakresie od co najmniej 1 sekundy do co najmniej 1 godziny, zaprogramowania temperatury sterylizacji od co najmniej 101 do co najmniej 136 °C, zaprogramowania liczby impulsów próżni w fazie odpowietrzania (od 0 do co najmniej 5) wraz z głębokością osiąganej próżni od co najmniej 7 do 99 co najmniej 99 kPa). </w:t>
            </w:r>
          </w:p>
          <w:p w:rsidR="002F0763" w:rsidRPr="00612B36" w:rsidRDefault="002F0763" w:rsidP="002F0763">
            <w:pPr>
              <w:pBdr>
                <w:top w:val="nil"/>
                <w:left w:val="nil"/>
                <w:bottom w:val="nil"/>
                <w:right w:val="nil"/>
                <w:between w:val="nil"/>
              </w:pBdr>
              <w:rPr>
                <w:color w:val="000000"/>
                <w:sz w:val="20"/>
                <w:szCs w:val="20"/>
              </w:rPr>
            </w:pPr>
          </w:p>
        </w:tc>
        <w:tc>
          <w:tcPr>
            <w:tcW w:w="3828" w:type="dxa"/>
            <w:tcBorders>
              <w:bottom w:val="single" w:sz="4" w:space="0" w:color="auto"/>
            </w:tcBorders>
            <w:vAlign w:val="center"/>
          </w:tcPr>
          <w:p w:rsidR="002F0763" w:rsidRPr="00D817CE" w:rsidRDefault="002F0763" w:rsidP="002F0763">
            <w:pPr>
              <w:jc w:val="center"/>
              <w:rPr>
                <w:sz w:val="20"/>
                <w:szCs w:val="20"/>
              </w:rPr>
            </w:pPr>
          </w:p>
        </w:tc>
      </w:tr>
      <w:tr w:rsidR="002F0763" w:rsidRPr="00D817CE" w:rsidTr="00C3407F">
        <w:tc>
          <w:tcPr>
            <w:tcW w:w="10490" w:type="dxa"/>
            <w:tcBorders>
              <w:bottom w:val="single" w:sz="4" w:space="0" w:color="auto"/>
            </w:tcBorders>
            <w:vAlign w:val="bottom"/>
          </w:tcPr>
          <w:p w:rsidR="002F0763" w:rsidRPr="00612B36" w:rsidRDefault="002F0763" w:rsidP="002F0763">
            <w:pPr>
              <w:spacing w:after="160" w:line="259" w:lineRule="auto"/>
              <w:contextualSpacing/>
              <w:jc w:val="both"/>
              <w:rPr>
                <w:sz w:val="20"/>
                <w:szCs w:val="20"/>
              </w:rPr>
            </w:pPr>
            <w:r w:rsidRPr="00612B36">
              <w:rPr>
                <w:sz w:val="20"/>
                <w:szCs w:val="20"/>
              </w:rPr>
              <w:t xml:space="preserve">Sterownik autoklawu musi umożliwiać stworzenie indywidualnych kont dla co najmniej 15 różnych użytkowników. Każdy z użytkowników musi mieć możliwość posiadania indywidualnego loginu oraz indywidualnego hasła dostępu. Musi być możliwość przypisania użytkownika do zdefiniowanej przez administratora grupy użytkowników, którą </w:t>
            </w:r>
            <w:r w:rsidRPr="00612B36">
              <w:rPr>
                <w:sz w:val="20"/>
                <w:szCs w:val="20"/>
              </w:rPr>
              <w:lastRenderedPageBreak/>
              <w:t>można w sposób indywidualny nazwać, określając dostęp do funkcji i parametrów autoklawu (np. administratorzy, operatorzy, pracownicy naukowi, pracownicy techniczni, personel sprzątający, itp.).</w:t>
            </w:r>
          </w:p>
          <w:p w:rsidR="002F0763" w:rsidRPr="00612B36" w:rsidRDefault="002F0763" w:rsidP="002F0763">
            <w:pPr>
              <w:pBdr>
                <w:top w:val="nil"/>
                <w:left w:val="nil"/>
                <w:bottom w:val="nil"/>
                <w:right w:val="nil"/>
                <w:between w:val="nil"/>
              </w:pBdr>
              <w:rPr>
                <w:color w:val="000000"/>
                <w:sz w:val="20"/>
                <w:szCs w:val="20"/>
              </w:rPr>
            </w:pPr>
          </w:p>
        </w:tc>
        <w:tc>
          <w:tcPr>
            <w:tcW w:w="3828" w:type="dxa"/>
            <w:tcBorders>
              <w:bottom w:val="single" w:sz="4" w:space="0" w:color="auto"/>
            </w:tcBorders>
            <w:vAlign w:val="center"/>
          </w:tcPr>
          <w:p w:rsidR="002F0763" w:rsidRPr="00D817CE" w:rsidRDefault="002F0763" w:rsidP="002F0763">
            <w:pPr>
              <w:jc w:val="center"/>
              <w:rPr>
                <w:sz w:val="20"/>
                <w:szCs w:val="20"/>
              </w:rPr>
            </w:pPr>
          </w:p>
        </w:tc>
      </w:tr>
      <w:tr w:rsidR="002F0763" w:rsidRPr="00D817CE" w:rsidTr="00C3407F">
        <w:tc>
          <w:tcPr>
            <w:tcW w:w="10490" w:type="dxa"/>
            <w:tcBorders>
              <w:bottom w:val="single" w:sz="4" w:space="0" w:color="auto"/>
            </w:tcBorders>
            <w:vAlign w:val="bottom"/>
          </w:tcPr>
          <w:p w:rsidR="002F0763" w:rsidRPr="00612B36" w:rsidRDefault="002F0763" w:rsidP="002F0763">
            <w:pPr>
              <w:spacing w:after="160" w:line="259" w:lineRule="auto"/>
              <w:contextualSpacing/>
              <w:jc w:val="both"/>
              <w:rPr>
                <w:sz w:val="20"/>
                <w:szCs w:val="20"/>
              </w:rPr>
            </w:pPr>
            <w:r w:rsidRPr="00612B36">
              <w:rPr>
                <w:sz w:val="20"/>
                <w:szCs w:val="20"/>
              </w:rPr>
              <w:t xml:space="preserve">Autoklaw musi być wyposażony dwa wózki transportowo-załadowcze oraz ruchomą platformę do załadunku/rozładunku komory przesuwającą się płynnie na każdą ze stron drzwi autoklawu. Platforma musi swobodnie wyjeżdżać z wózka do komory po lekkim przesunięciu ręką. Półka w komorze oraz wózki muszą posiadać zabezpieczenie przed zsunięciem się platformy z wsadem na podłogę w chwili gdy wózek nie jest prawidłowo dosunięty do otwartej komory i właściwie unieruchomiony. Kształt platformy musi być dopasowany do kształtu dostarczonych wózków załadowczych tak aby wsad można było umieścić na platformie w sposób stabilny. Kółka wózków muszą umożliwiać swobodne przemieszczanie wózka wraz z możliwością skrętu. </w:t>
            </w:r>
          </w:p>
          <w:p w:rsidR="002F0763" w:rsidRPr="00612B36" w:rsidRDefault="002F0763" w:rsidP="002F0763">
            <w:pPr>
              <w:pBdr>
                <w:top w:val="nil"/>
                <w:left w:val="nil"/>
                <w:bottom w:val="nil"/>
                <w:right w:val="nil"/>
                <w:between w:val="nil"/>
              </w:pBdr>
              <w:rPr>
                <w:color w:val="000000"/>
                <w:sz w:val="20"/>
                <w:szCs w:val="20"/>
              </w:rPr>
            </w:pPr>
          </w:p>
        </w:tc>
        <w:tc>
          <w:tcPr>
            <w:tcW w:w="3828" w:type="dxa"/>
            <w:tcBorders>
              <w:bottom w:val="single" w:sz="4" w:space="0" w:color="auto"/>
            </w:tcBorders>
            <w:vAlign w:val="center"/>
          </w:tcPr>
          <w:p w:rsidR="002F0763" w:rsidRPr="00D817CE" w:rsidRDefault="002F0763" w:rsidP="002F0763">
            <w:pPr>
              <w:jc w:val="center"/>
              <w:rPr>
                <w:sz w:val="20"/>
                <w:szCs w:val="20"/>
              </w:rPr>
            </w:pPr>
          </w:p>
        </w:tc>
      </w:tr>
      <w:tr w:rsidR="002F0763" w:rsidRPr="00D817CE" w:rsidTr="00C3407F">
        <w:tc>
          <w:tcPr>
            <w:tcW w:w="10490" w:type="dxa"/>
            <w:tcBorders>
              <w:bottom w:val="single" w:sz="4" w:space="0" w:color="auto"/>
            </w:tcBorders>
            <w:vAlign w:val="bottom"/>
          </w:tcPr>
          <w:p w:rsidR="002F0763" w:rsidRPr="00612B36" w:rsidRDefault="002F0763" w:rsidP="002F0763">
            <w:pPr>
              <w:spacing w:after="160" w:line="259" w:lineRule="auto"/>
              <w:contextualSpacing/>
              <w:jc w:val="both"/>
              <w:rPr>
                <w:sz w:val="20"/>
                <w:szCs w:val="20"/>
              </w:rPr>
            </w:pPr>
            <w:r w:rsidRPr="00612B36">
              <w:rPr>
                <w:sz w:val="20"/>
                <w:szCs w:val="20"/>
              </w:rPr>
              <w:t>Autoklaw musi posiadać całkowicie szczelną przestrzeń techniczną tak aby żadne cząsteczki nie mogły przedostawać się pomiędzy strefami rozdzielanymi przez autoklaw wbudowany w ścianę. Obudowa autoklawu musi być wykonana ze stali nierdzewnej klasy AISI304 lub lepszej. Szerokość autoklawu nie może być większa niż 1 metr. Wysokość, umożliwiająca umycie górnej części nie większa niż 2 metry.</w:t>
            </w:r>
          </w:p>
          <w:p w:rsidR="002F0763" w:rsidRPr="00612B36" w:rsidRDefault="002F0763" w:rsidP="002F0763">
            <w:pPr>
              <w:pBdr>
                <w:top w:val="nil"/>
                <w:left w:val="nil"/>
                <w:bottom w:val="nil"/>
                <w:right w:val="nil"/>
                <w:between w:val="nil"/>
              </w:pBdr>
              <w:rPr>
                <w:color w:val="000000"/>
                <w:sz w:val="20"/>
                <w:szCs w:val="20"/>
              </w:rPr>
            </w:pPr>
          </w:p>
        </w:tc>
        <w:tc>
          <w:tcPr>
            <w:tcW w:w="3828" w:type="dxa"/>
            <w:tcBorders>
              <w:bottom w:val="single" w:sz="4" w:space="0" w:color="auto"/>
            </w:tcBorders>
            <w:vAlign w:val="center"/>
          </w:tcPr>
          <w:p w:rsidR="002F0763" w:rsidRPr="00D817CE" w:rsidRDefault="002F0763" w:rsidP="002F0763">
            <w:pPr>
              <w:jc w:val="center"/>
              <w:rPr>
                <w:sz w:val="20"/>
                <w:szCs w:val="20"/>
              </w:rPr>
            </w:pPr>
          </w:p>
        </w:tc>
      </w:tr>
      <w:tr w:rsidR="002F0763" w:rsidRPr="00D817CE" w:rsidTr="00C3407F">
        <w:tc>
          <w:tcPr>
            <w:tcW w:w="10490" w:type="dxa"/>
            <w:tcBorders>
              <w:bottom w:val="single" w:sz="4" w:space="0" w:color="auto"/>
            </w:tcBorders>
            <w:vAlign w:val="bottom"/>
          </w:tcPr>
          <w:p w:rsidR="002F0763" w:rsidRPr="00612B36" w:rsidRDefault="002F0763" w:rsidP="002F0763">
            <w:pPr>
              <w:spacing w:after="160" w:line="259" w:lineRule="auto"/>
              <w:contextualSpacing/>
              <w:jc w:val="both"/>
              <w:rPr>
                <w:sz w:val="20"/>
                <w:szCs w:val="20"/>
              </w:rPr>
            </w:pPr>
            <w:r w:rsidRPr="00612B36">
              <w:rPr>
                <w:sz w:val="20"/>
                <w:szCs w:val="20"/>
              </w:rPr>
              <w:t xml:space="preserve">Autoklaw musi być zainstalowany w ścianie pomiędzy strefą czystą i strefą brudną w sposób uniemożliwiający przenikanie jakichkolwiek cząstek wokół obudowy. </w:t>
            </w:r>
          </w:p>
          <w:p w:rsidR="002F0763" w:rsidRPr="00612B36" w:rsidRDefault="002F0763" w:rsidP="002F0763">
            <w:pPr>
              <w:pBdr>
                <w:top w:val="nil"/>
                <w:left w:val="nil"/>
                <w:bottom w:val="nil"/>
                <w:right w:val="nil"/>
                <w:between w:val="nil"/>
              </w:pBdr>
              <w:rPr>
                <w:color w:val="000000"/>
                <w:sz w:val="20"/>
                <w:szCs w:val="20"/>
              </w:rPr>
            </w:pPr>
          </w:p>
        </w:tc>
        <w:tc>
          <w:tcPr>
            <w:tcW w:w="3828" w:type="dxa"/>
            <w:tcBorders>
              <w:bottom w:val="single" w:sz="4" w:space="0" w:color="auto"/>
            </w:tcBorders>
            <w:vAlign w:val="center"/>
          </w:tcPr>
          <w:p w:rsidR="002F0763" w:rsidRPr="00D817CE" w:rsidRDefault="002F0763" w:rsidP="002F0763">
            <w:pPr>
              <w:jc w:val="center"/>
              <w:rPr>
                <w:sz w:val="20"/>
                <w:szCs w:val="20"/>
              </w:rPr>
            </w:pPr>
          </w:p>
        </w:tc>
      </w:tr>
      <w:tr w:rsidR="002F0763" w:rsidRPr="00D817CE" w:rsidTr="00C3407F">
        <w:tc>
          <w:tcPr>
            <w:tcW w:w="10490" w:type="dxa"/>
            <w:tcBorders>
              <w:bottom w:val="single" w:sz="4" w:space="0" w:color="auto"/>
            </w:tcBorders>
            <w:vAlign w:val="bottom"/>
          </w:tcPr>
          <w:p w:rsidR="002F0763" w:rsidRPr="00612B36" w:rsidRDefault="002F0763" w:rsidP="002F0763">
            <w:pPr>
              <w:spacing w:after="160" w:line="259" w:lineRule="auto"/>
              <w:contextualSpacing/>
              <w:jc w:val="both"/>
              <w:rPr>
                <w:sz w:val="20"/>
                <w:szCs w:val="20"/>
              </w:rPr>
            </w:pPr>
            <w:r w:rsidRPr="00612B36">
              <w:rPr>
                <w:sz w:val="20"/>
                <w:szCs w:val="20"/>
              </w:rPr>
              <w:t>Drzwi autoklawu muszą być otwierane/zamykane tak aby zawiasy lub inne mechanizmy do ich przemieszczania nie wymagały smarowania.</w:t>
            </w:r>
          </w:p>
          <w:p w:rsidR="002F0763" w:rsidRPr="00612B36" w:rsidRDefault="002F0763" w:rsidP="002F0763">
            <w:pPr>
              <w:pBdr>
                <w:top w:val="nil"/>
                <w:left w:val="nil"/>
                <w:bottom w:val="nil"/>
                <w:right w:val="nil"/>
                <w:between w:val="nil"/>
              </w:pBdr>
              <w:rPr>
                <w:color w:val="000000"/>
                <w:sz w:val="20"/>
                <w:szCs w:val="20"/>
              </w:rPr>
            </w:pPr>
          </w:p>
        </w:tc>
        <w:tc>
          <w:tcPr>
            <w:tcW w:w="3828" w:type="dxa"/>
            <w:tcBorders>
              <w:bottom w:val="single" w:sz="4" w:space="0" w:color="auto"/>
            </w:tcBorders>
            <w:vAlign w:val="center"/>
          </w:tcPr>
          <w:p w:rsidR="002F0763" w:rsidRPr="00D817CE" w:rsidRDefault="002F0763" w:rsidP="002F0763">
            <w:pPr>
              <w:jc w:val="center"/>
              <w:rPr>
                <w:sz w:val="20"/>
                <w:szCs w:val="20"/>
              </w:rPr>
            </w:pPr>
          </w:p>
        </w:tc>
      </w:tr>
      <w:tr w:rsidR="002F0763" w:rsidRPr="00D817CE" w:rsidTr="00C3407F">
        <w:tc>
          <w:tcPr>
            <w:tcW w:w="10490" w:type="dxa"/>
            <w:tcBorders>
              <w:bottom w:val="single" w:sz="4" w:space="0" w:color="auto"/>
            </w:tcBorders>
            <w:vAlign w:val="bottom"/>
          </w:tcPr>
          <w:p w:rsidR="002F0763" w:rsidRPr="00612B36" w:rsidRDefault="002F0763" w:rsidP="002F0763">
            <w:pPr>
              <w:spacing w:after="160" w:line="259" w:lineRule="auto"/>
              <w:contextualSpacing/>
              <w:jc w:val="both"/>
              <w:rPr>
                <w:sz w:val="20"/>
                <w:szCs w:val="20"/>
              </w:rPr>
            </w:pPr>
            <w:r w:rsidRPr="00612B36">
              <w:rPr>
                <w:sz w:val="20"/>
                <w:szCs w:val="20"/>
              </w:rPr>
              <w:t>Drzwi autoklawu muszą być pokryte materiałem nienagrzewającym się.</w:t>
            </w:r>
          </w:p>
          <w:p w:rsidR="002F0763" w:rsidRPr="00612B36" w:rsidRDefault="002F0763" w:rsidP="002F0763">
            <w:pPr>
              <w:pBdr>
                <w:top w:val="nil"/>
                <w:left w:val="nil"/>
                <w:bottom w:val="nil"/>
                <w:right w:val="nil"/>
                <w:between w:val="nil"/>
              </w:pBdr>
              <w:rPr>
                <w:color w:val="000000"/>
                <w:sz w:val="20"/>
                <w:szCs w:val="20"/>
              </w:rPr>
            </w:pPr>
          </w:p>
        </w:tc>
        <w:tc>
          <w:tcPr>
            <w:tcW w:w="3828" w:type="dxa"/>
            <w:tcBorders>
              <w:bottom w:val="single" w:sz="4" w:space="0" w:color="auto"/>
            </w:tcBorders>
            <w:vAlign w:val="center"/>
          </w:tcPr>
          <w:p w:rsidR="002F0763" w:rsidRPr="00D817CE" w:rsidRDefault="002F0763" w:rsidP="002F0763">
            <w:pPr>
              <w:jc w:val="center"/>
              <w:rPr>
                <w:sz w:val="20"/>
                <w:szCs w:val="20"/>
              </w:rPr>
            </w:pPr>
          </w:p>
        </w:tc>
      </w:tr>
      <w:tr w:rsidR="002F0763" w:rsidRPr="00D817CE" w:rsidTr="00C3407F">
        <w:tc>
          <w:tcPr>
            <w:tcW w:w="10490" w:type="dxa"/>
            <w:tcBorders>
              <w:bottom w:val="single" w:sz="4" w:space="0" w:color="auto"/>
            </w:tcBorders>
            <w:vAlign w:val="bottom"/>
          </w:tcPr>
          <w:p w:rsidR="002F0763" w:rsidRPr="00612B36" w:rsidRDefault="002F0763" w:rsidP="002F0763">
            <w:pPr>
              <w:spacing w:after="160" w:line="259" w:lineRule="auto"/>
              <w:contextualSpacing/>
              <w:jc w:val="both"/>
              <w:rPr>
                <w:sz w:val="20"/>
                <w:szCs w:val="20"/>
              </w:rPr>
            </w:pPr>
            <w:r w:rsidRPr="00612B36">
              <w:rPr>
                <w:sz w:val="20"/>
                <w:szCs w:val="20"/>
              </w:rPr>
              <w:t>Drzwi autoklawu muszą być wyposażone w blokadę, uniemożliwiającą otwarcie przeciwległych drzwi jeżeli nie zaszedł prawidłowo cykl sterylizacji. Ryglowanie drzwi musi odbywać się automatycznie, równomiernie na całym obwodzie uszczelki. Uczelnianie drzwi z komorą musi być zrealizowane za pomocą silikonowych uszczelek, które nie wymagają pompowania powietrzem lub parą. Użytkownik musi mieć możliwość samodzielnej wymiany uszczelek drzwi w taki sposób aby nie było konieczności otwierania drzwiczek lub pokryw serwisowych za którymi znajdują się inne podzespoły urządzenia (np. obwody elektryczne, pompy, wytwornica pary, elementy sterowania, instalacje pneumatyczne lub nagrzewająca się armatura). Wraz z autoklawem należy dostarczyć 2 komplety zapasowych uszczelek (4 uszczelki). Autoklaw musi być wyposażony w chłodzony wodą skraplacz pary umożliwiający obniżenie temperatury skroplin usuwanych do kanalizacji do wartości bezpiecznej dla rur PCV.</w:t>
            </w:r>
          </w:p>
          <w:p w:rsidR="002F0763" w:rsidRDefault="002F0763" w:rsidP="002F0763">
            <w:pPr>
              <w:pBdr>
                <w:top w:val="nil"/>
                <w:left w:val="nil"/>
                <w:bottom w:val="nil"/>
                <w:right w:val="nil"/>
                <w:between w:val="nil"/>
              </w:pBdr>
              <w:rPr>
                <w:color w:val="000000"/>
                <w:sz w:val="20"/>
                <w:szCs w:val="20"/>
              </w:rPr>
            </w:pPr>
          </w:p>
          <w:p w:rsidR="002F0763" w:rsidRPr="00612B36" w:rsidRDefault="002F0763" w:rsidP="002F0763">
            <w:pPr>
              <w:pBdr>
                <w:top w:val="nil"/>
                <w:left w:val="nil"/>
                <w:bottom w:val="nil"/>
                <w:right w:val="nil"/>
                <w:between w:val="nil"/>
              </w:pBdr>
              <w:rPr>
                <w:color w:val="000000"/>
                <w:sz w:val="20"/>
                <w:szCs w:val="20"/>
              </w:rPr>
            </w:pPr>
          </w:p>
        </w:tc>
        <w:tc>
          <w:tcPr>
            <w:tcW w:w="3828" w:type="dxa"/>
            <w:tcBorders>
              <w:bottom w:val="single" w:sz="4" w:space="0" w:color="auto"/>
            </w:tcBorders>
            <w:vAlign w:val="center"/>
          </w:tcPr>
          <w:p w:rsidR="002F0763" w:rsidRPr="00D817CE" w:rsidRDefault="002F0763" w:rsidP="002F0763">
            <w:pPr>
              <w:jc w:val="center"/>
              <w:rPr>
                <w:sz w:val="20"/>
                <w:szCs w:val="20"/>
              </w:rPr>
            </w:pPr>
          </w:p>
        </w:tc>
      </w:tr>
      <w:tr w:rsidR="002F0763" w:rsidRPr="00D817CE" w:rsidTr="00C3407F">
        <w:tc>
          <w:tcPr>
            <w:tcW w:w="10490" w:type="dxa"/>
            <w:tcBorders>
              <w:bottom w:val="single" w:sz="4" w:space="0" w:color="auto"/>
            </w:tcBorders>
            <w:vAlign w:val="bottom"/>
          </w:tcPr>
          <w:p w:rsidR="002F0763" w:rsidRPr="00612B36" w:rsidRDefault="002F0763" w:rsidP="002F0763">
            <w:pPr>
              <w:spacing w:after="160" w:line="259" w:lineRule="auto"/>
              <w:contextualSpacing/>
              <w:jc w:val="both"/>
              <w:rPr>
                <w:sz w:val="20"/>
                <w:szCs w:val="20"/>
              </w:rPr>
            </w:pPr>
            <w:r w:rsidRPr="00612B36">
              <w:rPr>
                <w:sz w:val="20"/>
                <w:szCs w:val="20"/>
              </w:rPr>
              <w:lastRenderedPageBreak/>
              <w:t>Wraz z autoklawem należy dostarczyć system umożliwiający monitorowanie danych procesowych na komputerze PC lub na smartfonie. Autoklaw należy podłączyć do sieci LAN w taki sposób aby użytkownik mógł podglądać na komputerze PC aktualne parametry pracy urządzenia oraz aby mógł pobierać raporty ze zrealizowanych cykli. Raporty muszą być w formacie .pdf oraz uwiarygodnione podpisem cyfrowym autoklawu. Na raporcie muszą znajdować się szczegółowe informacje o przebiegu cyklu: nr cyklu, wybrany program, parametry zadane, parametry osiągnięte, wykres przebiegu cyklu, występujące błędy.</w:t>
            </w:r>
          </w:p>
          <w:p w:rsidR="002F0763" w:rsidRPr="00612B36" w:rsidRDefault="002F0763" w:rsidP="002F0763">
            <w:pPr>
              <w:pBdr>
                <w:top w:val="nil"/>
                <w:left w:val="nil"/>
                <w:bottom w:val="nil"/>
                <w:right w:val="nil"/>
                <w:between w:val="nil"/>
              </w:pBdr>
              <w:rPr>
                <w:color w:val="000000"/>
                <w:sz w:val="20"/>
                <w:szCs w:val="20"/>
              </w:rPr>
            </w:pPr>
          </w:p>
        </w:tc>
        <w:tc>
          <w:tcPr>
            <w:tcW w:w="3828" w:type="dxa"/>
            <w:tcBorders>
              <w:bottom w:val="single" w:sz="4" w:space="0" w:color="auto"/>
            </w:tcBorders>
            <w:vAlign w:val="center"/>
          </w:tcPr>
          <w:p w:rsidR="002F0763" w:rsidRPr="00D817CE" w:rsidRDefault="002F0763" w:rsidP="002F0763">
            <w:pPr>
              <w:jc w:val="center"/>
              <w:rPr>
                <w:sz w:val="20"/>
                <w:szCs w:val="20"/>
              </w:rPr>
            </w:pPr>
          </w:p>
        </w:tc>
      </w:tr>
      <w:tr w:rsidR="002F0763" w:rsidRPr="00D817CE" w:rsidTr="00C3407F">
        <w:tc>
          <w:tcPr>
            <w:tcW w:w="10490" w:type="dxa"/>
            <w:tcBorders>
              <w:bottom w:val="single" w:sz="4" w:space="0" w:color="auto"/>
            </w:tcBorders>
            <w:vAlign w:val="bottom"/>
          </w:tcPr>
          <w:p w:rsidR="002F0763" w:rsidRPr="00612B36" w:rsidRDefault="002F0763" w:rsidP="002F0763">
            <w:pPr>
              <w:spacing w:after="160" w:line="259" w:lineRule="auto"/>
              <w:contextualSpacing/>
              <w:jc w:val="both"/>
              <w:rPr>
                <w:sz w:val="20"/>
                <w:szCs w:val="20"/>
              </w:rPr>
            </w:pPr>
            <w:r w:rsidRPr="00612B36">
              <w:rPr>
                <w:sz w:val="20"/>
                <w:szCs w:val="20"/>
              </w:rPr>
              <w:t xml:space="preserve">Autoklaw musi być wyposażony w drukarkę umożliwiającą wydruk podstawowych informacji o zrealizowanym procesie. </w:t>
            </w:r>
          </w:p>
          <w:p w:rsidR="002F0763" w:rsidRPr="00612B36" w:rsidRDefault="002F0763" w:rsidP="002F0763">
            <w:pPr>
              <w:pBdr>
                <w:top w:val="nil"/>
                <w:left w:val="nil"/>
                <w:bottom w:val="nil"/>
                <w:right w:val="nil"/>
                <w:between w:val="nil"/>
              </w:pBdr>
              <w:rPr>
                <w:color w:val="000000"/>
                <w:sz w:val="20"/>
                <w:szCs w:val="20"/>
              </w:rPr>
            </w:pPr>
          </w:p>
        </w:tc>
        <w:tc>
          <w:tcPr>
            <w:tcW w:w="3828" w:type="dxa"/>
            <w:tcBorders>
              <w:bottom w:val="single" w:sz="4" w:space="0" w:color="auto"/>
            </w:tcBorders>
            <w:vAlign w:val="center"/>
          </w:tcPr>
          <w:p w:rsidR="002F0763" w:rsidRPr="00D817CE" w:rsidRDefault="002F0763" w:rsidP="002F0763">
            <w:pPr>
              <w:jc w:val="center"/>
              <w:rPr>
                <w:sz w:val="20"/>
                <w:szCs w:val="20"/>
              </w:rPr>
            </w:pPr>
          </w:p>
        </w:tc>
      </w:tr>
      <w:tr w:rsidR="002F0763" w:rsidRPr="00D817CE" w:rsidTr="00C3407F">
        <w:tc>
          <w:tcPr>
            <w:tcW w:w="10490" w:type="dxa"/>
            <w:tcBorders>
              <w:bottom w:val="single" w:sz="4" w:space="0" w:color="auto"/>
            </w:tcBorders>
            <w:vAlign w:val="bottom"/>
          </w:tcPr>
          <w:p w:rsidR="002F0763" w:rsidRPr="00612B36" w:rsidRDefault="002F0763" w:rsidP="002F0763">
            <w:pPr>
              <w:spacing w:after="160" w:line="259" w:lineRule="auto"/>
              <w:contextualSpacing/>
              <w:jc w:val="both"/>
              <w:rPr>
                <w:sz w:val="20"/>
                <w:szCs w:val="20"/>
              </w:rPr>
            </w:pPr>
            <w:r w:rsidRPr="00612B36">
              <w:rPr>
                <w:sz w:val="20"/>
                <w:szCs w:val="20"/>
              </w:rPr>
              <w:t>Wraz z autoklawem należy dostarczyć urządzenia pomocnicze umożliwiające prawidłową pracę autoklawu (np. kompresor do sprężonego powietrza, urządzenia do uzdatniania wody).</w:t>
            </w:r>
          </w:p>
          <w:p w:rsidR="002F0763" w:rsidRPr="00612B36" w:rsidRDefault="002F0763" w:rsidP="002F0763">
            <w:pPr>
              <w:pBdr>
                <w:top w:val="nil"/>
                <w:left w:val="nil"/>
                <w:bottom w:val="nil"/>
                <w:right w:val="nil"/>
                <w:between w:val="nil"/>
              </w:pBdr>
              <w:rPr>
                <w:color w:val="000000"/>
                <w:sz w:val="20"/>
                <w:szCs w:val="20"/>
              </w:rPr>
            </w:pPr>
          </w:p>
        </w:tc>
        <w:tc>
          <w:tcPr>
            <w:tcW w:w="3828" w:type="dxa"/>
            <w:tcBorders>
              <w:bottom w:val="single" w:sz="4" w:space="0" w:color="auto"/>
            </w:tcBorders>
            <w:vAlign w:val="center"/>
          </w:tcPr>
          <w:p w:rsidR="002F0763" w:rsidRPr="00D817CE" w:rsidRDefault="002F0763" w:rsidP="002F0763">
            <w:pPr>
              <w:jc w:val="center"/>
              <w:rPr>
                <w:sz w:val="20"/>
                <w:szCs w:val="20"/>
              </w:rPr>
            </w:pPr>
          </w:p>
        </w:tc>
      </w:tr>
      <w:tr w:rsidR="002F0763" w:rsidRPr="00D817CE" w:rsidTr="00C3407F">
        <w:tc>
          <w:tcPr>
            <w:tcW w:w="10490" w:type="dxa"/>
            <w:tcBorders>
              <w:bottom w:val="single" w:sz="4" w:space="0" w:color="auto"/>
            </w:tcBorders>
            <w:vAlign w:val="bottom"/>
          </w:tcPr>
          <w:p w:rsidR="002F0763" w:rsidRPr="00612B36" w:rsidRDefault="002F0763" w:rsidP="002F0763">
            <w:pPr>
              <w:spacing w:after="160" w:line="259" w:lineRule="auto"/>
              <w:contextualSpacing/>
              <w:jc w:val="both"/>
              <w:rPr>
                <w:sz w:val="20"/>
                <w:szCs w:val="20"/>
              </w:rPr>
            </w:pPr>
            <w:r w:rsidRPr="00612B36">
              <w:rPr>
                <w:sz w:val="20"/>
                <w:szCs w:val="20"/>
              </w:rPr>
              <w:t>Wraz z autoklawem należy wykonać kwalifikację I/OQ oraz PQ programu sterylizacji ziemi. Do pomiarów temperatury należy wykorzystać sprzęt pomiarowy o dokładności co najmniej 3 x większej od dokładności autoklawu. Spójność pomiarowa  wykorzystanego sprzętu pomiarowego musi być potwierdzona świadectwem wzorcowania wydanym przez laboratorium akredytowane. Pomiary muszą być zarchiwizowane w systemie gwarantującym integralność danych.</w:t>
            </w:r>
          </w:p>
          <w:p w:rsidR="002F0763" w:rsidRPr="00612B36" w:rsidRDefault="002F0763" w:rsidP="002F0763">
            <w:pPr>
              <w:pBdr>
                <w:top w:val="nil"/>
                <w:left w:val="nil"/>
                <w:bottom w:val="nil"/>
                <w:right w:val="nil"/>
                <w:between w:val="nil"/>
              </w:pBdr>
              <w:rPr>
                <w:color w:val="000000"/>
                <w:sz w:val="20"/>
                <w:szCs w:val="20"/>
              </w:rPr>
            </w:pPr>
          </w:p>
        </w:tc>
        <w:tc>
          <w:tcPr>
            <w:tcW w:w="3828" w:type="dxa"/>
            <w:tcBorders>
              <w:bottom w:val="single" w:sz="4" w:space="0" w:color="auto"/>
            </w:tcBorders>
            <w:vAlign w:val="center"/>
          </w:tcPr>
          <w:p w:rsidR="002F0763" w:rsidRPr="00D817CE" w:rsidRDefault="002F0763" w:rsidP="002F0763">
            <w:pPr>
              <w:jc w:val="center"/>
              <w:rPr>
                <w:sz w:val="20"/>
                <w:szCs w:val="20"/>
              </w:rPr>
            </w:pPr>
          </w:p>
        </w:tc>
      </w:tr>
      <w:tr w:rsidR="002F0763" w:rsidRPr="00D817CE" w:rsidTr="00C3407F">
        <w:tc>
          <w:tcPr>
            <w:tcW w:w="10490" w:type="dxa"/>
            <w:tcBorders>
              <w:bottom w:val="single" w:sz="4" w:space="0" w:color="auto"/>
            </w:tcBorders>
            <w:vAlign w:val="bottom"/>
          </w:tcPr>
          <w:p w:rsidR="002F0763" w:rsidRPr="002370F9" w:rsidRDefault="002F0763" w:rsidP="002F0763">
            <w:pPr>
              <w:rPr>
                <w:color w:val="000000"/>
                <w:sz w:val="20"/>
                <w:szCs w:val="20"/>
              </w:rPr>
            </w:pPr>
            <w:r w:rsidRPr="002370F9">
              <w:rPr>
                <w:color w:val="000000"/>
                <w:sz w:val="20"/>
                <w:szCs w:val="20"/>
              </w:rPr>
              <w:t>Okres gwarancyjny: co najmniej 24 miesięcy od dnia podpisania protokołu odbioru</w:t>
            </w:r>
          </w:p>
        </w:tc>
        <w:tc>
          <w:tcPr>
            <w:tcW w:w="3828" w:type="dxa"/>
            <w:tcBorders>
              <w:bottom w:val="single" w:sz="4" w:space="0" w:color="auto"/>
            </w:tcBorders>
            <w:vAlign w:val="center"/>
          </w:tcPr>
          <w:p w:rsidR="002F0763" w:rsidRPr="00D817CE" w:rsidRDefault="002F0763" w:rsidP="002F0763">
            <w:pPr>
              <w:jc w:val="center"/>
              <w:rPr>
                <w:sz w:val="20"/>
                <w:szCs w:val="20"/>
              </w:rPr>
            </w:pPr>
          </w:p>
        </w:tc>
      </w:tr>
      <w:tr w:rsidR="002F0763" w:rsidRPr="00D817CE" w:rsidTr="00C3407F">
        <w:tc>
          <w:tcPr>
            <w:tcW w:w="10490" w:type="dxa"/>
            <w:tcBorders>
              <w:bottom w:val="single" w:sz="4" w:space="0" w:color="auto"/>
            </w:tcBorders>
            <w:vAlign w:val="bottom"/>
          </w:tcPr>
          <w:p w:rsidR="002F0763" w:rsidRPr="002370F9" w:rsidRDefault="002F0763" w:rsidP="002F0763">
            <w:pPr>
              <w:pStyle w:val="Default"/>
              <w:rPr>
                <w:sz w:val="20"/>
                <w:szCs w:val="20"/>
              </w:rPr>
            </w:pPr>
            <w:r>
              <w:rPr>
                <w:sz w:val="20"/>
                <w:szCs w:val="20"/>
              </w:rPr>
              <w:t xml:space="preserve">1x </w:t>
            </w:r>
            <w:r w:rsidRPr="002370F9">
              <w:rPr>
                <w:sz w:val="20"/>
                <w:szCs w:val="20"/>
              </w:rPr>
              <w:t xml:space="preserve">Przegląd techniczny po okresie gwarancji </w:t>
            </w:r>
          </w:p>
          <w:p w:rsidR="002F0763" w:rsidRPr="002370F9" w:rsidRDefault="002F0763" w:rsidP="002F0763">
            <w:pPr>
              <w:rPr>
                <w:color w:val="000000"/>
                <w:sz w:val="20"/>
                <w:szCs w:val="20"/>
              </w:rPr>
            </w:pPr>
          </w:p>
        </w:tc>
        <w:tc>
          <w:tcPr>
            <w:tcW w:w="3828" w:type="dxa"/>
            <w:tcBorders>
              <w:bottom w:val="single" w:sz="4" w:space="0" w:color="auto"/>
            </w:tcBorders>
            <w:vAlign w:val="center"/>
          </w:tcPr>
          <w:p w:rsidR="002F0763" w:rsidRPr="00D817CE" w:rsidRDefault="002F0763" w:rsidP="002F0763">
            <w:pPr>
              <w:jc w:val="center"/>
              <w:rPr>
                <w:sz w:val="20"/>
                <w:szCs w:val="20"/>
              </w:rPr>
            </w:pPr>
          </w:p>
        </w:tc>
      </w:tr>
      <w:tr w:rsidR="002F0763" w:rsidRPr="00D817CE" w:rsidTr="00C3407F">
        <w:tc>
          <w:tcPr>
            <w:tcW w:w="10490" w:type="dxa"/>
            <w:tcBorders>
              <w:bottom w:val="single" w:sz="4" w:space="0" w:color="auto"/>
            </w:tcBorders>
            <w:vAlign w:val="bottom"/>
          </w:tcPr>
          <w:p w:rsidR="002F0763" w:rsidRDefault="002F0763" w:rsidP="002F0763">
            <w:pPr>
              <w:pStyle w:val="Default"/>
              <w:rPr>
                <w:sz w:val="20"/>
                <w:szCs w:val="20"/>
              </w:rPr>
            </w:pPr>
            <w:r>
              <w:rPr>
                <w:sz w:val="20"/>
                <w:szCs w:val="20"/>
              </w:rPr>
              <w:t>Zapewnienie serwisu gwarancyjnego i pogwarancyjnego</w:t>
            </w:r>
          </w:p>
        </w:tc>
        <w:tc>
          <w:tcPr>
            <w:tcW w:w="3828" w:type="dxa"/>
            <w:tcBorders>
              <w:bottom w:val="single" w:sz="4" w:space="0" w:color="auto"/>
            </w:tcBorders>
            <w:vAlign w:val="center"/>
          </w:tcPr>
          <w:p w:rsidR="002F0763" w:rsidRPr="00D817CE" w:rsidRDefault="002F0763" w:rsidP="002F0763">
            <w:pPr>
              <w:jc w:val="center"/>
              <w:rPr>
                <w:sz w:val="20"/>
                <w:szCs w:val="20"/>
              </w:rPr>
            </w:pPr>
          </w:p>
        </w:tc>
      </w:tr>
    </w:tbl>
    <w:p w:rsidR="004D45E5" w:rsidRDefault="004D45E5" w:rsidP="004D45E5">
      <w:pPr>
        <w:rPr>
          <w:sz w:val="20"/>
          <w:szCs w:val="20"/>
        </w:rPr>
      </w:pPr>
    </w:p>
    <w:p w:rsidR="00832119" w:rsidRPr="00D817CE" w:rsidRDefault="00832119" w:rsidP="004D45E5">
      <w:pPr>
        <w:rPr>
          <w:sz w:val="20"/>
          <w:szCs w:val="20"/>
        </w:rPr>
      </w:pPr>
    </w:p>
    <w:p w:rsidR="00E5638B" w:rsidRPr="005F6A75" w:rsidRDefault="00E5638B" w:rsidP="00E5638B">
      <w:pPr>
        <w:pStyle w:val="Default"/>
        <w:jc w:val="both"/>
        <w:rPr>
          <w:color w:val="auto"/>
          <w:sz w:val="16"/>
          <w:szCs w:val="16"/>
          <w:u w:val="single"/>
        </w:rPr>
      </w:pPr>
      <w:r w:rsidRPr="005F6A75">
        <w:rPr>
          <w:color w:val="auto"/>
          <w:sz w:val="16"/>
          <w:szCs w:val="16"/>
        </w:rPr>
        <w:t xml:space="preserve">Dokument należy podpisać </w:t>
      </w:r>
      <w:r w:rsidRPr="005F6A75">
        <w:rPr>
          <w:bCs/>
          <w:color w:val="auto"/>
          <w:sz w:val="16"/>
          <w:szCs w:val="16"/>
          <w:u w:val="single"/>
        </w:rPr>
        <w:t xml:space="preserve">kwalifikowanym podpisem elektronicznym lub podpisem zaufanym lub elektronicznym podpisem osobistym. </w:t>
      </w:r>
    </w:p>
    <w:p w:rsidR="00ED769E" w:rsidRPr="00832119" w:rsidRDefault="00ED769E" w:rsidP="00ED769E">
      <w:pPr>
        <w:rPr>
          <w:sz w:val="16"/>
          <w:szCs w:val="16"/>
        </w:rPr>
      </w:pPr>
    </w:p>
    <w:sectPr w:rsidR="00ED769E" w:rsidRPr="00832119" w:rsidSect="00ED769E">
      <w:headerReference w:type="even" r:id="rId8"/>
      <w:headerReference w:type="default" r:id="rId9"/>
      <w:footerReference w:type="even" r:id="rId10"/>
      <w:footerReference w:type="default" r:id="rId11"/>
      <w:headerReference w:type="first" r:id="rId12"/>
      <w:footerReference w:type="first" r:id="rId1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4655" w:rsidRDefault="00714655" w:rsidP="00850F1C">
      <w:pPr>
        <w:spacing w:line="240" w:lineRule="auto"/>
      </w:pPr>
      <w:r>
        <w:separator/>
      </w:r>
    </w:p>
  </w:endnote>
  <w:endnote w:type="continuationSeparator" w:id="0">
    <w:p w:rsidR="00714655" w:rsidRDefault="00714655" w:rsidP="00850F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OpenSymbol">
    <w:altName w:val="Arial Unicode MS"/>
    <w:charset w:val="01"/>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charset w:val="00"/>
    <w:family w:val="auto"/>
    <w:pitch w:val="default"/>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ncho">
    <w:altName w:val="明朝"/>
    <w:panose1 w:val="02020609040305080305"/>
    <w:charset w:val="80"/>
    <w:family w:val="roman"/>
    <w:notTrueType/>
    <w:pitch w:val="fixed"/>
    <w:sig w:usb0="00000001" w:usb1="08070000" w:usb2="00000010" w:usb3="00000000" w:csb0="00020000" w:csb1="00000000"/>
  </w:font>
  <w:font w:name="Courier">
    <w:panose1 w:val="02070409020205020404"/>
    <w:charset w:val="00"/>
    <w:family w:val="modern"/>
    <w:notTrueType/>
    <w:pitch w:val="fixed"/>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Times">
    <w:panose1 w:val="02020603050405020304"/>
    <w:charset w:val="EE"/>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1217" w:rsidRDefault="0000121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5E6" w:rsidRPr="008C6C83" w:rsidRDefault="00F03F9C">
    <w:pPr>
      <w:pStyle w:val="Stopka"/>
      <w:jc w:val="right"/>
      <w:rPr>
        <w:sz w:val="12"/>
        <w:szCs w:val="12"/>
      </w:rPr>
    </w:pPr>
    <w:r w:rsidRPr="008C6C83">
      <w:rPr>
        <w:sz w:val="12"/>
        <w:szCs w:val="12"/>
      </w:rPr>
      <w:fldChar w:fldCharType="begin"/>
    </w:r>
    <w:r w:rsidR="00316E5D" w:rsidRPr="008C6C83">
      <w:rPr>
        <w:sz w:val="12"/>
        <w:szCs w:val="12"/>
      </w:rPr>
      <w:instrText xml:space="preserve"> PAGE   \* MERGEFORMAT </w:instrText>
    </w:r>
    <w:r w:rsidRPr="008C6C83">
      <w:rPr>
        <w:sz w:val="12"/>
        <w:szCs w:val="12"/>
      </w:rPr>
      <w:fldChar w:fldCharType="separate"/>
    </w:r>
    <w:r w:rsidR="00001217">
      <w:rPr>
        <w:noProof/>
        <w:sz w:val="12"/>
        <w:szCs w:val="12"/>
      </w:rPr>
      <w:t>1</w:t>
    </w:r>
    <w:r w:rsidRPr="008C6C83">
      <w:rPr>
        <w:sz w:val="12"/>
        <w:szCs w:val="12"/>
      </w:rPr>
      <w:fldChar w:fldCharType="end"/>
    </w:r>
  </w:p>
  <w:p w:rsidR="006415E6" w:rsidRDefault="006415E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1217" w:rsidRDefault="0000121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4655" w:rsidRDefault="00714655" w:rsidP="00850F1C">
      <w:pPr>
        <w:spacing w:line="240" w:lineRule="auto"/>
      </w:pPr>
      <w:r>
        <w:separator/>
      </w:r>
    </w:p>
  </w:footnote>
  <w:footnote w:type="continuationSeparator" w:id="0">
    <w:p w:rsidR="00714655" w:rsidRDefault="00714655" w:rsidP="00850F1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1217" w:rsidRDefault="0000121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04D6" w:rsidRPr="00A61F38" w:rsidRDefault="008804D6" w:rsidP="008804D6">
    <w:pPr>
      <w:pStyle w:val="tekst"/>
      <w:suppressLineNumbers w:val="0"/>
      <w:spacing w:before="0" w:after="0"/>
      <w:rPr>
        <w:rFonts w:ascii="Arial" w:hAnsi="Arial" w:cs="Arial"/>
        <w:i/>
        <w:sz w:val="18"/>
        <w:szCs w:val="18"/>
      </w:rPr>
    </w:pPr>
    <w:r w:rsidRPr="00A61F38">
      <w:rPr>
        <w:rFonts w:ascii="Arial" w:hAnsi="Arial" w:cs="Arial"/>
        <w:i/>
        <w:sz w:val="18"/>
        <w:szCs w:val="18"/>
      </w:rPr>
      <w:t xml:space="preserve">Znak postępowania: IORPIB/ZP/D/Autoklaw/2024                                                                </w:t>
    </w:r>
    <w:r w:rsidR="002F0763">
      <w:rPr>
        <w:rFonts w:ascii="Arial" w:hAnsi="Arial" w:cs="Arial"/>
        <w:i/>
        <w:sz w:val="18"/>
        <w:szCs w:val="18"/>
      </w:rPr>
      <w:t xml:space="preserve">                                                                                                       </w:t>
    </w:r>
    <w:r w:rsidRPr="00A61F38">
      <w:rPr>
        <w:rFonts w:ascii="Arial" w:hAnsi="Arial" w:cs="Arial"/>
        <w:i/>
        <w:sz w:val="18"/>
        <w:szCs w:val="18"/>
      </w:rPr>
      <w:t xml:space="preserve"> </w:t>
    </w:r>
    <w:r w:rsidRPr="00A61F38">
      <w:rPr>
        <w:rFonts w:ascii="Arial" w:hAnsi="Arial" w:cs="Arial"/>
        <w:color w:val="000000"/>
        <w:sz w:val="16"/>
        <w:szCs w:val="16"/>
      </w:rPr>
      <w:t xml:space="preserve">Załącznik nr </w:t>
    </w:r>
    <w:r w:rsidR="00001217">
      <w:rPr>
        <w:rFonts w:ascii="Arial" w:hAnsi="Arial" w:cs="Arial"/>
        <w:color w:val="000000"/>
        <w:sz w:val="16"/>
        <w:szCs w:val="16"/>
      </w:rPr>
      <w:t>6</w:t>
    </w:r>
    <w:bookmarkStart w:id="0" w:name="_GoBack"/>
    <w:bookmarkEnd w:id="0"/>
    <w:r w:rsidRPr="00A61F38">
      <w:rPr>
        <w:rFonts w:ascii="Arial" w:hAnsi="Arial" w:cs="Arial"/>
        <w:color w:val="000000"/>
        <w:sz w:val="16"/>
        <w:szCs w:val="16"/>
      </w:rPr>
      <w:t xml:space="preserve"> do SWZ                      </w:t>
    </w:r>
  </w:p>
  <w:p w:rsidR="008804D6" w:rsidRPr="00713223" w:rsidRDefault="008804D6" w:rsidP="008804D6">
    <w:pPr>
      <w:pStyle w:val="Nagwek"/>
    </w:pPr>
    <w:r w:rsidRPr="00713223">
      <w:rPr>
        <w:rFonts w:ascii="Arial" w:hAnsi="Arial" w:cs="Arial"/>
        <w:sz w:val="16"/>
        <w:szCs w:val="16"/>
      </w:rPr>
      <w:t>_______________________________________________________________________________________</w:t>
    </w:r>
    <w:r w:rsidR="002F0763">
      <w:rPr>
        <w:rFonts w:ascii="Arial" w:hAnsi="Arial" w:cs="Arial"/>
        <w:sz w:val="16"/>
        <w:szCs w:val="16"/>
      </w:rPr>
      <w:t>________________________________________________________</w:t>
    </w:r>
    <w:r w:rsidRPr="00713223">
      <w:rPr>
        <w:rFonts w:ascii="Arial" w:hAnsi="Arial" w:cs="Arial"/>
        <w:sz w:val="16"/>
        <w:szCs w:val="16"/>
      </w:rPr>
      <w:t>______________</w:t>
    </w:r>
  </w:p>
  <w:p w:rsidR="006415E6" w:rsidRPr="00E5638B" w:rsidRDefault="006415E6" w:rsidP="00E5638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1217" w:rsidRDefault="0000121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OpenSymbol" w:hAnsi="OpenSymbol" w:cs="OpenSymbol"/>
        <w:sz w:val="24"/>
        <w:szCs w:val="24"/>
      </w:rPr>
    </w:lvl>
    <w:lvl w:ilvl="2">
      <w:start w:val="1"/>
      <w:numFmt w:val="bullet"/>
      <w:lvlText w:val="▪"/>
      <w:lvlJc w:val="left"/>
      <w:pPr>
        <w:tabs>
          <w:tab w:val="num" w:pos="1440"/>
        </w:tabs>
        <w:ind w:left="1440" w:hanging="360"/>
      </w:pPr>
      <w:rPr>
        <w:rFonts w:ascii="OpenSymbol" w:hAnsi="OpenSymbol" w:cs="OpenSymbol"/>
        <w:sz w:val="24"/>
        <w:szCs w:val="24"/>
      </w:rPr>
    </w:lvl>
    <w:lvl w:ilvl="3">
      <w:start w:val="1"/>
      <w:numFmt w:val="bullet"/>
      <w:lvlText w:val=""/>
      <w:lvlJc w:val="left"/>
      <w:pPr>
        <w:tabs>
          <w:tab w:val="num" w:pos="1800"/>
        </w:tabs>
        <w:ind w:left="1800" w:hanging="360"/>
      </w:pPr>
      <w:rPr>
        <w:rFonts w:ascii="Symbol" w:hAnsi="Symbol" w:cs="OpenSymbol"/>
        <w:sz w:val="24"/>
        <w:szCs w:val="24"/>
      </w:rPr>
    </w:lvl>
    <w:lvl w:ilvl="4">
      <w:start w:val="1"/>
      <w:numFmt w:val="bullet"/>
      <w:lvlText w:val="◦"/>
      <w:lvlJc w:val="left"/>
      <w:pPr>
        <w:tabs>
          <w:tab w:val="num" w:pos="2160"/>
        </w:tabs>
        <w:ind w:left="2160" w:hanging="360"/>
      </w:pPr>
      <w:rPr>
        <w:rFonts w:ascii="OpenSymbol" w:hAnsi="OpenSymbol" w:cs="OpenSymbol"/>
        <w:sz w:val="24"/>
        <w:szCs w:val="24"/>
      </w:rPr>
    </w:lvl>
    <w:lvl w:ilvl="5">
      <w:start w:val="1"/>
      <w:numFmt w:val="bullet"/>
      <w:lvlText w:val="▪"/>
      <w:lvlJc w:val="left"/>
      <w:pPr>
        <w:tabs>
          <w:tab w:val="num" w:pos="2520"/>
        </w:tabs>
        <w:ind w:left="2520" w:hanging="360"/>
      </w:pPr>
      <w:rPr>
        <w:rFonts w:ascii="OpenSymbol" w:hAnsi="OpenSymbol" w:cs="OpenSymbol"/>
        <w:sz w:val="24"/>
        <w:szCs w:val="24"/>
      </w:rPr>
    </w:lvl>
    <w:lvl w:ilvl="6">
      <w:start w:val="1"/>
      <w:numFmt w:val="bullet"/>
      <w:lvlText w:val=""/>
      <w:lvlJc w:val="left"/>
      <w:pPr>
        <w:tabs>
          <w:tab w:val="num" w:pos="2880"/>
        </w:tabs>
        <w:ind w:left="2880" w:hanging="360"/>
      </w:pPr>
      <w:rPr>
        <w:rFonts w:ascii="Symbol" w:hAnsi="Symbol" w:cs="OpenSymbol"/>
        <w:sz w:val="24"/>
        <w:szCs w:val="24"/>
      </w:rPr>
    </w:lvl>
    <w:lvl w:ilvl="7">
      <w:start w:val="1"/>
      <w:numFmt w:val="bullet"/>
      <w:lvlText w:val="◦"/>
      <w:lvlJc w:val="left"/>
      <w:pPr>
        <w:tabs>
          <w:tab w:val="num" w:pos="3240"/>
        </w:tabs>
        <w:ind w:left="3240" w:hanging="360"/>
      </w:pPr>
      <w:rPr>
        <w:rFonts w:ascii="OpenSymbol" w:hAnsi="OpenSymbol" w:cs="OpenSymbol"/>
        <w:sz w:val="24"/>
        <w:szCs w:val="24"/>
      </w:rPr>
    </w:lvl>
    <w:lvl w:ilvl="8">
      <w:start w:val="1"/>
      <w:numFmt w:val="bullet"/>
      <w:lvlText w:val="▪"/>
      <w:lvlJc w:val="left"/>
      <w:pPr>
        <w:tabs>
          <w:tab w:val="num" w:pos="3600"/>
        </w:tabs>
        <w:ind w:left="3600" w:hanging="360"/>
      </w:pPr>
      <w:rPr>
        <w:rFonts w:ascii="OpenSymbol" w:hAnsi="OpenSymbol" w:cs="OpenSymbol"/>
        <w:sz w:val="24"/>
        <w:szCs w:val="24"/>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OpenSymbol" w:hAnsi="OpenSymbol" w:cs="OpenSymbol"/>
        <w:sz w:val="24"/>
        <w:szCs w:val="24"/>
      </w:rPr>
    </w:lvl>
    <w:lvl w:ilvl="2">
      <w:start w:val="1"/>
      <w:numFmt w:val="bullet"/>
      <w:lvlText w:val="▪"/>
      <w:lvlJc w:val="left"/>
      <w:pPr>
        <w:tabs>
          <w:tab w:val="num" w:pos="1440"/>
        </w:tabs>
        <w:ind w:left="1440" w:hanging="360"/>
      </w:pPr>
      <w:rPr>
        <w:rFonts w:ascii="OpenSymbol" w:hAnsi="OpenSymbol" w:cs="OpenSymbol"/>
        <w:sz w:val="24"/>
        <w:szCs w:val="24"/>
      </w:rPr>
    </w:lvl>
    <w:lvl w:ilvl="3">
      <w:start w:val="1"/>
      <w:numFmt w:val="bullet"/>
      <w:lvlText w:val=""/>
      <w:lvlJc w:val="left"/>
      <w:pPr>
        <w:tabs>
          <w:tab w:val="num" w:pos="1800"/>
        </w:tabs>
        <w:ind w:left="1800" w:hanging="360"/>
      </w:pPr>
      <w:rPr>
        <w:rFonts w:ascii="Symbol" w:hAnsi="Symbol" w:cs="OpenSymbol"/>
        <w:sz w:val="24"/>
        <w:szCs w:val="24"/>
      </w:rPr>
    </w:lvl>
    <w:lvl w:ilvl="4">
      <w:start w:val="1"/>
      <w:numFmt w:val="bullet"/>
      <w:lvlText w:val="◦"/>
      <w:lvlJc w:val="left"/>
      <w:pPr>
        <w:tabs>
          <w:tab w:val="num" w:pos="2160"/>
        </w:tabs>
        <w:ind w:left="2160" w:hanging="360"/>
      </w:pPr>
      <w:rPr>
        <w:rFonts w:ascii="OpenSymbol" w:hAnsi="OpenSymbol" w:cs="OpenSymbol"/>
        <w:sz w:val="24"/>
        <w:szCs w:val="24"/>
      </w:rPr>
    </w:lvl>
    <w:lvl w:ilvl="5">
      <w:start w:val="1"/>
      <w:numFmt w:val="bullet"/>
      <w:lvlText w:val="▪"/>
      <w:lvlJc w:val="left"/>
      <w:pPr>
        <w:tabs>
          <w:tab w:val="num" w:pos="2520"/>
        </w:tabs>
        <w:ind w:left="2520" w:hanging="360"/>
      </w:pPr>
      <w:rPr>
        <w:rFonts w:ascii="OpenSymbol" w:hAnsi="OpenSymbol" w:cs="OpenSymbol"/>
        <w:sz w:val="24"/>
        <w:szCs w:val="24"/>
      </w:rPr>
    </w:lvl>
    <w:lvl w:ilvl="6">
      <w:start w:val="1"/>
      <w:numFmt w:val="bullet"/>
      <w:lvlText w:val=""/>
      <w:lvlJc w:val="left"/>
      <w:pPr>
        <w:tabs>
          <w:tab w:val="num" w:pos="2880"/>
        </w:tabs>
        <w:ind w:left="2880" w:hanging="360"/>
      </w:pPr>
      <w:rPr>
        <w:rFonts w:ascii="Symbol" w:hAnsi="Symbol" w:cs="OpenSymbol"/>
        <w:sz w:val="24"/>
        <w:szCs w:val="24"/>
      </w:rPr>
    </w:lvl>
    <w:lvl w:ilvl="7">
      <w:start w:val="1"/>
      <w:numFmt w:val="bullet"/>
      <w:lvlText w:val="◦"/>
      <w:lvlJc w:val="left"/>
      <w:pPr>
        <w:tabs>
          <w:tab w:val="num" w:pos="3240"/>
        </w:tabs>
        <w:ind w:left="3240" w:hanging="360"/>
      </w:pPr>
      <w:rPr>
        <w:rFonts w:ascii="OpenSymbol" w:hAnsi="OpenSymbol" w:cs="OpenSymbol"/>
        <w:sz w:val="24"/>
        <w:szCs w:val="24"/>
      </w:rPr>
    </w:lvl>
    <w:lvl w:ilvl="8">
      <w:start w:val="1"/>
      <w:numFmt w:val="bullet"/>
      <w:lvlText w:val="▪"/>
      <w:lvlJc w:val="left"/>
      <w:pPr>
        <w:tabs>
          <w:tab w:val="num" w:pos="3600"/>
        </w:tabs>
        <w:ind w:left="3600" w:hanging="360"/>
      </w:pPr>
      <w:rPr>
        <w:rFonts w:ascii="OpenSymbol" w:hAnsi="OpenSymbol" w:cs="OpenSymbol"/>
        <w:sz w:val="24"/>
        <w:szCs w:val="24"/>
      </w:rPr>
    </w:lvl>
  </w:abstractNum>
  <w:abstractNum w:abstractNumId="2" w15:restartNumberingAfterBreak="0">
    <w:nsid w:val="0E2B494B"/>
    <w:multiLevelType w:val="hybridMultilevel"/>
    <w:tmpl w:val="2DBA9D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7D02E9"/>
    <w:multiLevelType w:val="hybridMultilevel"/>
    <w:tmpl w:val="54C0C5C4"/>
    <w:lvl w:ilvl="0" w:tplc="DF763750">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2C4DE7"/>
    <w:multiLevelType w:val="hybridMultilevel"/>
    <w:tmpl w:val="B330E04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ED1811"/>
    <w:multiLevelType w:val="hybridMultilevel"/>
    <w:tmpl w:val="72AA4F3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28D0577"/>
    <w:multiLevelType w:val="hybridMultilevel"/>
    <w:tmpl w:val="A1FE13C6"/>
    <w:lvl w:ilvl="0" w:tplc="04150001">
      <w:start w:val="1"/>
      <w:numFmt w:val="bullet"/>
      <w:lvlText w:val=""/>
      <w:lvlJc w:val="left"/>
      <w:pPr>
        <w:ind w:left="1131" w:hanging="360"/>
      </w:pPr>
      <w:rPr>
        <w:rFonts w:ascii="Symbol" w:hAnsi="Symbol" w:hint="default"/>
      </w:rPr>
    </w:lvl>
    <w:lvl w:ilvl="1" w:tplc="04150003" w:tentative="1">
      <w:start w:val="1"/>
      <w:numFmt w:val="bullet"/>
      <w:lvlText w:val="o"/>
      <w:lvlJc w:val="left"/>
      <w:pPr>
        <w:ind w:left="1851" w:hanging="360"/>
      </w:pPr>
      <w:rPr>
        <w:rFonts w:ascii="Courier New" w:hAnsi="Courier New" w:cs="Courier New" w:hint="default"/>
      </w:rPr>
    </w:lvl>
    <w:lvl w:ilvl="2" w:tplc="04150005" w:tentative="1">
      <w:start w:val="1"/>
      <w:numFmt w:val="bullet"/>
      <w:lvlText w:val=""/>
      <w:lvlJc w:val="left"/>
      <w:pPr>
        <w:ind w:left="2571" w:hanging="360"/>
      </w:pPr>
      <w:rPr>
        <w:rFonts w:ascii="Wingdings" w:hAnsi="Wingdings" w:hint="default"/>
      </w:rPr>
    </w:lvl>
    <w:lvl w:ilvl="3" w:tplc="04150001" w:tentative="1">
      <w:start w:val="1"/>
      <w:numFmt w:val="bullet"/>
      <w:lvlText w:val=""/>
      <w:lvlJc w:val="left"/>
      <w:pPr>
        <w:ind w:left="3291" w:hanging="360"/>
      </w:pPr>
      <w:rPr>
        <w:rFonts w:ascii="Symbol" w:hAnsi="Symbol" w:hint="default"/>
      </w:rPr>
    </w:lvl>
    <w:lvl w:ilvl="4" w:tplc="04150003" w:tentative="1">
      <w:start w:val="1"/>
      <w:numFmt w:val="bullet"/>
      <w:lvlText w:val="o"/>
      <w:lvlJc w:val="left"/>
      <w:pPr>
        <w:ind w:left="4011" w:hanging="360"/>
      </w:pPr>
      <w:rPr>
        <w:rFonts w:ascii="Courier New" w:hAnsi="Courier New" w:cs="Courier New" w:hint="default"/>
      </w:rPr>
    </w:lvl>
    <w:lvl w:ilvl="5" w:tplc="04150005" w:tentative="1">
      <w:start w:val="1"/>
      <w:numFmt w:val="bullet"/>
      <w:lvlText w:val=""/>
      <w:lvlJc w:val="left"/>
      <w:pPr>
        <w:ind w:left="4731" w:hanging="360"/>
      </w:pPr>
      <w:rPr>
        <w:rFonts w:ascii="Wingdings" w:hAnsi="Wingdings" w:hint="default"/>
      </w:rPr>
    </w:lvl>
    <w:lvl w:ilvl="6" w:tplc="04150001" w:tentative="1">
      <w:start w:val="1"/>
      <w:numFmt w:val="bullet"/>
      <w:lvlText w:val=""/>
      <w:lvlJc w:val="left"/>
      <w:pPr>
        <w:ind w:left="5451" w:hanging="360"/>
      </w:pPr>
      <w:rPr>
        <w:rFonts w:ascii="Symbol" w:hAnsi="Symbol" w:hint="default"/>
      </w:rPr>
    </w:lvl>
    <w:lvl w:ilvl="7" w:tplc="04150003" w:tentative="1">
      <w:start w:val="1"/>
      <w:numFmt w:val="bullet"/>
      <w:lvlText w:val="o"/>
      <w:lvlJc w:val="left"/>
      <w:pPr>
        <w:ind w:left="6171" w:hanging="360"/>
      </w:pPr>
      <w:rPr>
        <w:rFonts w:ascii="Courier New" w:hAnsi="Courier New" w:cs="Courier New" w:hint="default"/>
      </w:rPr>
    </w:lvl>
    <w:lvl w:ilvl="8" w:tplc="04150005" w:tentative="1">
      <w:start w:val="1"/>
      <w:numFmt w:val="bullet"/>
      <w:lvlText w:val=""/>
      <w:lvlJc w:val="left"/>
      <w:pPr>
        <w:ind w:left="6891" w:hanging="360"/>
      </w:pPr>
      <w:rPr>
        <w:rFonts w:ascii="Wingdings" w:hAnsi="Wingdings" w:hint="default"/>
      </w:rPr>
    </w:lvl>
  </w:abstractNum>
  <w:abstractNum w:abstractNumId="7" w15:restartNumberingAfterBreak="0">
    <w:nsid w:val="3D0F1FA0"/>
    <w:multiLevelType w:val="hybridMultilevel"/>
    <w:tmpl w:val="17487DE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24B5551"/>
    <w:multiLevelType w:val="hybridMultilevel"/>
    <w:tmpl w:val="A7B69510"/>
    <w:lvl w:ilvl="0" w:tplc="04150019">
      <w:start w:val="1"/>
      <w:numFmt w:val="lowerLetter"/>
      <w:lvlText w:val="%1."/>
      <w:lvlJc w:val="left"/>
      <w:pPr>
        <w:ind w:left="1068" w:hanging="360"/>
      </w:pPr>
    </w:lvl>
    <w:lvl w:ilvl="1" w:tplc="0415001B">
      <w:start w:val="1"/>
      <w:numFmt w:val="lowerRoman"/>
      <w:lvlText w:val="%2."/>
      <w:lvlJc w:val="righ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15:restartNumberingAfterBreak="0">
    <w:nsid w:val="5678000B"/>
    <w:multiLevelType w:val="hybridMultilevel"/>
    <w:tmpl w:val="BBEE26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F504491"/>
    <w:multiLevelType w:val="hybridMultilevel"/>
    <w:tmpl w:val="4E86F8B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62924EB3"/>
    <w:multiLevelType w:val="hybridMultilevel"/>
    <w:tmpl w:val="3738CB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51F2EC9"/>
    <w:multiLevelType w:val="hybridMultilevel"/>
    <w:tmpl w:val="3396675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7C472A4"/>
    <w:multiLevelType w:val="multilevel"/>
    <w:tmpl w:val="B28ADFCA"/>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79156949"/>
    <w:multiLevelType w:val="multilevel"/>
    <w:tmpl w:val="B5D40F44"/>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num w:numId="1">
    <w:abstractNumId w:val="3"/>
  </w:num>
  <w:num w:numId="2">
    <w:abstractNumId w:val="9"/>
  </w:num>
  <w:num w:numId="3">
    <w:abstractNumId w:val="8"/>
  </w:num>
  <w:num w:numId="4">
    <w:abstractNumId w:val="4"/>
  </w:num>
  <w:num w:numId="5">
    <w:abstractNumId w:val="12"/>
  </w:num>
  <w:num w:numId="6">
    <w:abstractNumId w:val="1"/>
  </w:num>
  <w:num w:numId="7">
    <w:abstractNumId w:val="0"/>
  </w:num>
  <w:num w:numId="8">
    <w:abstractNumId w:val="10"/>
  </w:num>
  <w:num w:numId="9">
    <w:abstractNumId w:val="11"/>
  </w:num>
  <w:num w:numId="10">
    <w:abstractNumId w:val="7"/>
  </w:num>
  <w:num w:numId="11">
    <w:abstractNumId w:val="5"/>
  </w:num>
  <w:num w:numId="12">
    <w:abstractNumId w:val="2"/>
  </w:num>
  <w:num w:numId="13">
    <w:abstractNumId w:val="13"/>
  </w:num>
  <w:num w:numId="14">
    <w:abstractNumId w:val="14"/>
  </w:num>
  <w:num w:numId="15">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16E5D"/>
    <w:rsid w:val="00001217"/>
    <w:rsid w:val="000A41E9"/>
    <w:rsid w:val="00137746"/>
    <w:rsid w:val="00146BB5"/>
    <w:rsid w:val="0018792D"/>
    <w:rsid w:val="002031BA"/>
    <w:rsid w:val="00222EE2"/>
    <w:rsid w:val="00225709"/>
    <w:rsid w:val="00233B43"/>
    <w:rsid w:val="002366D8"/>
    <w:rsid w:val="0029109F"/>
    <w:rsid w:val="002C5EFC"/>
    <w:rsid w:val="002F0763"/>
    <w:rsid w:val="003064C7"/>
    <w:rsid w:val="00316E5D"/>
    <w:rsid w:val="00325A8A"/>
    <w:rsid w:val="0033729C"/>
    <w:rsid w:val="0034302F"/>
    <w:rsid w:val="00357206"/>
    <w:rsid w:val="003C34E7"/>
    <w:rsid w:val="00453D7B"/>
    <w:rsid w:val="0049072E"/>
    <w:rsid w:val="004D39C9"/>
    <w:rsid w:val="004D45E5"/>
    <w:rsid w:val="00543246"/>
    <w:rsid w:val="00552C53"/>
    <w:rsid w:val="00567D6E"/>
    <w:rsid w:val="00584F36"/>
    <w:rsid w:val="00587127"/>
    <w:rsid w:val="005A3FC3"/>
    <w:rsid w:val="006415E6"/>
    <w:rsid w:val="00651A1D"/>
    <w:rsid w:val="006657A5"/>
    <w:rsid w:val="00673B5F"/>
    <w:rsid w:val="006826C4"/>
    <w:rsid w:val="006B16E8"/>
    <w:rsid w:val="006E380A"/>
    <w:rsid w:val="00713E94"/>
    <w:rsid w:val="00714655"/>
    <w:rsid w:val="00755B7A"/>
    <w:rsid w:val="00770CE7"/>
    <w:rsid w:val="00782794"/>
    <w:rsid w:val="007852BA"/>
    <w:rsid w:val="007869A6"/>
    <w:rsid w:val="00792F2F"/>
    <w:rsid w:val="007C54E1"/>
    <w:rsid w:val="007F0E2D"/>
    <w:rsid w:val="00832119"/>
    <w:rsid w:val="00850F1C"/>
    <w:rsid w:val="0086648F"/>
    <w:rsid w:val="008804D6"/>
    <w:rsid w:val="00882220"/>
    <w:rsid w:val="008D476D"/>
    <w:rsid w:val="00906DE7"/>
    <w:rsid w:val="00941647"/>
    <w:rsid w:val="00966AC1"/>
    <w:rsid w:val="00987D5F"/>
    <w:rsid w:val="0099087F"/>
    <w:rsid w:val="00992721"/>
    <w:rsid w:val="009A3AFC"/>
    <w:rsid w:val="00A34502"/>
    <w:rsid w:val="00A86A4B"/>
    <w:rsid w:val="00AD54E5"/>
    <w:rsid w:val="00B20E9F"/>
    <w:rsid w:val="00B32C94"/>
    <w:rsid w:val="00BA4073"/>
    <w:rsid w:val="00BB3D35"/>
    <w:rsid w:val="00BD5AA5"/>
    <w:rsid w:val="00BE667F"/>
    <w:rsid w:val="00C070BD"/>
    <w:rsid w:val="00C53DDF"/>
    <w:rsid w:val="00CF50F2"/>
    <w:rsid w:val="00D24C6D"/>
    <w:rsid w:val="00D44587"/>
    <w:rsid w:val="00D817CE"/>
    <w:rsid w:val="00DC469A"/>
    <w:rsid w:val="00DC612F"/>
    <w:rsid w:val="00DC75A3"/>
    <w:rsid w:val="00E420EB"/>
    <w:rsid w:val="00E45A1F"/>
    <w:rsid w:val="00E5638B"/>
    <w:rsid w:val="00E61811"/>
    <w:rsid w:val="00E71FDE"/>
    <w:rsid w:val="00E74E3C"/>
    <w:rsid w:val="00ED769E"/>
    <w:rsid w:val="00F03F9C"/>
    <w:rsid w:val="00F07EAA"/>
    <w:rsid w:val="00F1253C"/>
    <w:rsid w:val="00F27827"/>
    <w:rsid w:val="00F332AD"/>
    <w:rsid w:val="00FE39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E3DB7"/>
  <w15:docId w15:val="{11AE8B22-E12D-4D26-9B38-F203DD7E6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16E5D"/>
    <w:pPr>
      <w:spacing w:line="276" w:lineRule="auto"/>
    </w:pPr>
    <w:rPr>
      <w:rFonts w:ascii="Arial" w:hAnsi="Arial" w:cs="Arial"/>
      <w:sz w:val="22"/>
      <w:szCs w:val="22"/>
      <w:lang w:eastAsia="en-US"/>
    </w:rPr>
  </w:style>
  <w:style w:type="paragraph" w:styleId="Nagwek1">
    <w:name w:val="heading 1"/>
    <w:basedOn w:val="Normalny"/>
    <w:next w:val="Normalny"/>
    <w:link w:val="Nagwek1Znak"/>
    <w:uiPriority w:val="9"/>
    <w:qFormat/>
    <w:rsid w:val="00316E5D"/>
    <w:pPr>
      <w:keepNext/>
      <w:keepLines/>
      <w:spacing w:before="480"/>
      <w:outlineLvl w:val="0"/>
    </w:pPr>
    <w:rPr>
      <w:rFonts w:ascii="Cambria" w:eastAsia="Times New Roman" w:hAnsi="Cambria" w:cs="Times New Roman"/>
      <w:b/>
      <w:bCs/>
      <w:color w:val="365F91"/>
      <w:sz w:val="28"/>
      <w:szCs w:val="28"/>
    </w:rPr>
  </w:style>
  <w:style w:type="paragraph" w:styleId="Nagwek2">
    <w:name w:val="heading 2"/>
    <w:basedOn w:val="Normalny"/>
    <w:next w:val="Normalny"/>
    <w:link w:val="Nagwek2Znak"/>
    <w:qFormat/>
    <w:rsid w:val="00316E5D"/>
    <w:pPr>
      <w:keepNext/>
      <w:spacing w:line="240" w:lineRule="auto"/>
      <w:outlineLvl w:val="1"/>
    </w:pPr>
    <w:rPr>
      <w:rFonts w:eastAsia="Times New Roman"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16E5D"/>
    <w:rPr>
      <w:rFonts w:ascii="Cambria" w:eastAsia="Times New Roman" w:hAnsi="Cambria" w:cs="Times New Roman"/>
      <w:b/>
      <w:bCs/>
      <w:color w:val="365F91"/>
      <w:sz w:val="28"/>
      <w:szCs w:val="28"/>
    </w:rPr>
  </w:style>
  <w:style w:type="character" w:customStyle="1" w:styleId="Nagwek2Znak">
    <w:name w:val="Nagłówek 2 Znak"/>
    <w:basedOn w:val="Domylnaczcionkaakapitu"/>
    <w:link w:val="Nagwek2"/>
    <w:rsid w:val="00316E5D"/>
    <w:rPr>
      <w:rFonts w:ascii="Arial" w:eastAsia="Times New Roman" w:hAnsi="Arial" w:cs="Times New Roman"/>
      <w:b/>
      <w:sz w:val="24"/>
      <w:szCs w:val="20"/>
      <w:lang w:eastAsia="pl-PL"/>
    </w:rPr>
  </w:style>
  <w:style w:type="paragraph" w:styleId="Akapitzlist">
    <w:name w:val="List Paragraph"/>
    <w:basedOn w:val="Normalny"/>
    <w:uiPriority w:val="34"/>
    <w:qFormat/>
    <w:rsid w:val="00316E5D"/>
    <w:pPr>
      <w:ind w:left="720"/>
      <w:contextualSpacing/>
    </w:pPr>
  </w:style>
  <w:style w:type="paragraph" w:styleId="Tekstpodstawowy3">
    <w:name w:val="Body Text 3"/>
    <w:basedOn w:val="Normalny"/>
    <w:link w:val="Tekstpodstawowy3Znak"/>
    <w:rsid w:val="00316E5D"/>
    <w:pPr>
      <w:spacing w:line="240" w:lineRule="auto"/>
      <w:jc w:val="both"/>
    </w:pPr>
    <w:rPr>
      <w:rFonts w:ascii="Times New Roman" w:eastAsia="Times New Roman" w:hAnsi="Times New Roman" w:cs="Times New Roman"/>
      <w:sz w:val="24"/>
      <w:szCs w:val="24"/>
      <w:lang w:eastAsia="pl-PL"/>
    </w:rPr>
  </w:style>
  <w:style w:type="character" w:customStyle="1" w:styleId="Tekstpodstawowy3Znak">
    <w:name w:val="Tekst podstawowy 3 Znak"/>
    <w:basedOn w:val="Domylnaczcionkaakapitu"/>
    <w:link w:val="Tekstpodstawowy3"/>
    <w:rsid w:val="00316E5D"/>
    <w:rPr>
      <w:rFonts w:ascii="Times New Roman" w:eastAsia="Times New Roman" w:hAnsi="Times New Roman" w:cs="Times New Roman"/>
      <w:sz w:val="24"/>
      <w:szCs w:val="24"/>
      <w:lang w:eastAsia="pl-PL"/>
    </w:rPr>
  </w:style>
  <w:style w:type="paragraph" w:customStyle="1" w:styleId="StandardowyStandardowy1">
    <w:name w:val="Standardowy.Standardowy1"/>
    <w:rsid w:val="00316E5D"/>
    <w:rPr>
      <w:rFonts w:ascii="Times New Roman" w:eastAsia="Times New Roman" w:hAnsi="Times New Roman"/>
      <w:sz w:val="24"/>
    </w:rPr>
  </w:style>
  <w:style w:type="table" w:styleId="Tabela-Siatka">
    <w:name w:val="Table Grid"/>
    <w:basedOn w:val="Standardowy"/>
    <w:uiPriority w:val="59"/>
    <w:rsid w:val="00316E5D"/>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316E5D"/>
    <w:pPr>
      <w:spacing w:after="120"/>
      <w:ind w:left="283"/>
    </w:pPr>
  </w:style>
  <w:style w:type="character" w:customStyle="1" w:styleId="TekstpodstawowywcityZnak">
    <w:name w:val="Tekst podstawowy wcięty Znak"/>
    <w:basedOn w:val="Domylnaczcionkaakapitu"/>
    <w:link w:val="Tekstpodstawowywcity"/>
    <w:uiPriority w:val="99"/>
    <w:rsid w:val="00316E5D"/>
    <w:rPr>
      <w:rFonts w:ascii="Arial" w:eastAsia="Calibri" w:hAnsi="Arial" w:cs="Arial"/>
    </w:rPr>
  </w:style>
  <w:style w:type="paragraph" w:customStyle="1" w:styleId="Style22">
    <w:name w:val="Style22"/>
    <w:basedOn w:val="Normalny"/>
    <w:uiPriority w:val="99"/>
    <w:rsid w:val="00316E5D"/>
    <w:pPr>
      <w:widowControl w:val="0"/>
      <w:autoSpaceDE w:val="0"/>
      <w:autoSpaceDN w:val="0"/>
      <w:adjustRightInd w:val="0"/>
      <w:spacing w:line="277" w:lineRule="exact"/>
      <w:ind w:hanging="690"/>
    </w:pPr>
    <w:rPr>
      <w:rFonts w:ascii="Times New Roman" w:eastAsia="Times New Roman" w:hAnsi="Times New Roman" w:cs="Times New Roman"/>
      <w:sz w:val="24"/>
      <w:szCs w:val="24"/>
      <w:lang w:eastAsia="pl-PL"/>
    </w:rPr>
  </w:style>
  <w:style w:type="character" w:customStyle="1" w:styleId="FontStyle48">
    <w:name w:val="Font Style48"/>
    <w:uiPriority w:val="99"/>
    <w:rsid w:val="00316E5D"/>
    <w:rPr>
      <w:rFonts w:ascii="Times New Roman" w:hAnsi="Times New Roman" w:cs="Times New Roman"/>
      <w:color w:val="000000"/>
      <w:sz w:val="22"/>
      <w:szCs w:val="22"/>
    </w:rPr>
  </w:style>
  <w:style w:type="paragraph" w:styleId="Nagwek">
    <w:name w:val="header"/>
    <w:basedOn w:val="Normalny"/>
    <w:link w:val="NagwekZnak"/>
    <w:unhideWhenUsed/>
    <w:rsid w:val="00316E5D"/>
    <w:pPr>
      <w:tabs>
        <w:tab w:val="center" w:pos="4536"/>
        <w:tab w:val="right" w:pos="9072"/>
      </w:tabs>
      <w:spacing w:line="240" w:lineRule="auto"/>
    </w:pPr>
    <w:rPr>
      <w:rFonts w:ascii="Verdana" w:eastAsia="Times New Roman" w:hAnsi="Verdana" w:cs="Times New Roman"/>
      <w:sz w:val="24"/>
      <w:szCs w:val="24"/>
    </w:rPr>
  </w:style>
  <w:style w:type="character" w:customStyle="1" w:styleId="NagwekZnak">
    <w:name w:val="Nagłówek Znak"/>
    <w:basedOn w:val="Domylnaczcionkaakapitu"/>
    <w:link w:val="Nagwek"/>
    <w:rsid w:val="00316E5D"/>
    <w:rPr>
      <w:rFonts w:ascii="Verdana" w:eastAsia="Times New Roman" w:hAnsi="Verdana" w:cs="Times New Roman"/>
      <w:sz w:val="24"/>
      <w:szCs w:val="24"/>
    </w:rPr>
  </w:style>
  <w:style w:type="paragraph" w:styleId="Tekstprzypisudolnego">
    <w:name w:val="footnote text"/>
    <w:basedOn w:val="Normalny"/>
    <w:link w:val="TekstprzypisudolnegoZnak"/>
    <w:semiHidden/>
    <w:unhideWhenUsed/>
    <w:rsid w:val="00316E5D"/>
    <w:pPr>
      <w:spacing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316E5D"/>
    <w:rPr>
      <w:rFonts w:ascii="Times New Roman" w:eastAsia="Times New Roman" w:hAnsi="Times New Roman" w:cs="Times New Roman"/>
      <w:sz w:val="20"/>
      <w:szCs w:val="20"/>
      <w:lang w:eastAsia="pl-PL"/>
    </w:rPr>
  </w:style>
  <w:style w:type="character" w:customStyle="1" w:styleId="trzynastka1">
    <w:name w:val="trzynastka1"/>
    <w:basedOn w:val="Domylnaczcionkaakapitu"/>
    <w:rsid w:val="00316E5D"/>
  </w:style>
  <w:style w:type="paragraph" w:styleId="Stopka">
    <w:name w:val="footer"/>
    <w:basedOn w:val="Normalny"/>
    <w:link w:val="StopkaZnak"/>
    <w:uiPriority w:val="99"/>
    <w:unhideWhenUsed/>
    <w:rsid w:val="00316E5D"/>
    <w:pPr>
      <w:tabs>
        <w:tab w:val="center" w:pos="4536"/>
        <w:tab w:val="right" w:pos="9072"/>
      </w:tabs>
      <w:spacing w:line="240" w:lineRule="auto"/>
    </w:pPr>
  </w:style>
  <w:style w:type="character" w:customStyle="1" w:styleId="StopkaZnak">
    <w:name w:val="Stopka Znak"/>
    <w:basedOn w:val="Domylnaczcionkaakapitu"/>
    <w:link w:val="Stopka"/>
    <w:uiPriority w:val="99"/>
    <w:rsid w:val="00316E5D"/>
    <w:rPr>
      <w:rFonts w:ascii="Arial" w:eastAsia="Calibri" w:hAnsi="Arial" w:cs="Arial"/>
    </w:rPr>
  </w:style>
  <w:style w:type="paragraph" w:styleId="Tekstpodstawowy">
    <w:name w:val="Body Text"/>
    <w:basedOn w:val="Normalny"/>
    <w:link w:val="TekstpodstawowyZnak"/>
    <w:uiPriority w:val="99"/>
    <w:semiHidden/>
    <w:unhideWhenUsed/>
    <w:rsid w:val="00316E5D"/>
    <w:pPr>
      <w:spacing w:after="120"/>
    </w:pPr>
  </w:style>
  <w:style w:type="character" w:customStyle="1" w:styleId="TekstpodstawowyZnak">
    <w:name w:val="Tekst podstawowy Znak"/>
    <w:basedOn w:val="Domylnaczcionkaakapitu"/>
    <w:link w:val="Tekstpodstawowy"/>
    <w:uiPriority w:val="99"/>
    <w:semiHidden/>
    <w:rsid w:val="00316E5D"/>
    <w:rPr>
      <w:rFonts w:ascii="Arial" w:eastAsia="Calibri" w:hAnsi="Arial" w:cs="Arial"/>
    </w:rPr>
  </w:style>
  <w:style w:type="paragraph" w:styleId="Tekstpodstawowy2">
    <w:name w:val="Body Text 2"/>
    <w:basedOn w:val="Normalny"/>
    <w:link w:val="Tekstpodstawowy2Znak"/>
    <w:uiPriority w:val="99"/>
    <w:semiHidden/>
    <w:unhideWhenUsed/>
    <w:rsid w:val="00ED769E"/>
    <w:pPr>
      <w:spacing w:after="120" w:line="480" w:lineRule="auto"/>
    </w:pPr>
  </w:style>
  <w:style w:type="character" w:customStyle="1" w:styleId="Tekstpodstawowy2Znak">
    <w:name w:val="Tekst podstawowy 2 Znak"/>
    <w:basedOn w:val="Domylnaczcionkaakapitu"/>
    <w:link w:val="Tekstpodstawowy2"/>
    <w:uiPriority w:val="99"/>
    <w:semiHidden/>
    <w:rsid w:val="00ED769E"/>
    <w:rPr>
      <w:rFonts w:ascii="Arial" w:eastAsia="Calibri" w:hAnsi="Arial" w:cs="Arial"/>
    </w:rPr>
  </w:style>
  <w:style w:type="paragraph" w:styleId="Tytu">
    <w:name w:val="Title"/>
    <w:basedOn w:val="Normalny"/>
    <w:link w:val="TytuZnak"/>
    <w:qFormat/>
    <w:rsid w:val="00ED769E"/>
    <w:pPr>
      <w:autoSpaceDE w:val="0"/>
      <w:autoSpaceDN w:val="0"/>
      <w:spacing w:line="240" w:lineRule="auto"/>
      <w:jc w:val="center"/>
    </w:pPr>
    <w:rPr>
      <w:rFonts w:ascii="Times New Roman" w:eastAsia="Times New Roman" w:hAnsi="Times New Roman" w:cs="Times New Roman"/>
      <w:b/>
      <w:sz w:val="20"/>
      <w:szCs w:val="20"/>
      <w:lang w:eastAsia="pl-PL"/>
    </w:rPr>
  </w:style>
  <w:style w:type="character" w:customStyle="1" w:styleId="TytuZnak">
    <w:name w:val="Tytuł Znak"/>
    <w:basedOn w:val="Domylnaczcionkaakapitu"/>
    <w:link w:val="Tytu"/>
    <w:rsid w:val="00ED769E"/>
    <w:rPr>
      <w:rFonts w:ascii="Times New Roman" w:eastAsia="Times New Roman" w:hAnsi="Times New Roman" w:cs="Times New Roman"/>
      <w:b/>
      <w:sz w:val="20"/>
      <w:szCs w:val="20"/>
      <w:lang w:eastAsia="pl-PL"/>
    </w:rPr>
  </w:style>
  <w:style w:type="paragraph" w:customStyle="1" w:styleId="1">
    <w:name w:val="タイトル:  1."/>
    <w:basedOn w:val="Normalny"/>
    <w:rsid w:val="00A86A4B"/>
    <w:pPr>
      <w:widowControl w:val="0"/>
      <w:adjustRightInd w:val="0"/>
      <w:spacing w:line="240" w:lineRule="atLeast"/>
      <w:ind w:left="567" w:hanging="567"/>
      <w:textAlignment w:val="baseline"/>
    </w:pPr>
    <w:rPr>
      <w:rFonts w:ascii="Courier New" w:eastAsia="Mincho" w:hAnsi="Courier" w:cs="Times New Roman"/>
      <w:b/>
      <w:caps/>
      <w:sz w:val="24"/>
      <w:szCs w:val="20"/>
      <w:lang w:val="en-US" w:eastAsia="ja-JP"/>
    </w:rPr>
  </w:style>
  <w:style w:type="paragraph" w:customStyle="1" w:styleId="tekst">
    <w:name w:val="tekst"/>
    <w:basedOn w:val="Normalny"/>
    <w:rsid w:val="0034302F"/>
    <w:pPr>
      <w:suppressLineNumbers/>
      <w:spacing w:before="60" w:after="60" w:line="240" w:lineRule="auto"/>
      <w:jc w:val="both"/>
    </w:pPr>
    <w:rPr>
      <w:rFonts w:ascii="Times New Roman" w:eastAsia="Times New Roman" w:hAnsi="Times New Roman" w:cs="Times New Roman"/>
      <w:sz w:val="24"/>
      <w:szCs w:val="20"/>
      <w:lang w:eastAsia="pl-PL"/>
    </w:rPr>
  </w:style>
  <w:style w:type="paragraph" w:customStyle="1" w:styleId="Default">
    <w:name w:val="Default"/>
    <w:rsid w:val="00BA4073"/>
    <w:pPr>
      <w:autoSpaceDE w:val="0"/>
      <w:autoSpaceDN w:val="0"/>
      <w:adjustRightInd w:val="0"/>
    </w:pPr>
    <w:rPr>
      <w:rFonts w:ascii="Arial" w:hAnsi="Arial" w:cs="Arial"/>
      <w:color w:val="000000"/>
      <w:sz w:val="24"/>
      <w:szCs w:val="24"/>
    </w:rPr>
  </w:style>
  <w:style w:type="paragraph" w:customStyle="1" w:styleId="Style18">
    <w:name w:val="Style18"/>
    <w:basedOn w:val="Normalny"/>
    <w:uiPriority w:val="99"/>
    <w:rsid w:val="0099087F"/>
    <w:pPr>
      <w:autoSpaceDE w:val="0"/>
      <w:autoSpaceDN w:val="0"/>
      <w:spacing w:line="254" w:lineRule="exact"/>
      <w:jc w:val="both"/>
    </w:pPr>
    <w:rPr>
      <w:rFonts w:ascii="Trebuchet MS" w:hAnsi="Trebuchet MS" w:cs="Times New Roman"/>
      <w:sz w:val="24"/>
      <w:szCs w:val="24"/>
      <w:lang w:eastAsia="pl-PL"/>
    </w:rPr>
  </w:style>
  <w:style w:type="paragraph" w:customStyle="1" w:styleId="Style20">
    <w:name w:val="Style20"/>
    <w:basedOn w:val="Normalny"/>
    <w:uiPriority w:val="99"/>
    <w:rsid w:val="0099087F"/>
    <w:pPr>
      <w:autoSpaceDE w:val="0"/>
      <w:autoSpaceDN w:val="0"/>
      <w:spacing w:line="302" w:lineRule="exact"/>
      <w:ind w:hanging="370"/>
      <w:jc w:val="both"/>
    </w:pPr>
    <w:rPr>
      <w:rFonts w:ascii="Trebuchet MS" w:hAnsi="Trebuchet MS" w:cs="Times New Roman"/>
      <w:sz w:val="24"/>
      <w:szCs w:val="24"/>
      <w:lang w:eastAsia="pl-PL"/>
    </w:rPr>
  </w:style>
  <w:style w:type="character" w:customStyle="1" w:styleId="FontStyle63">
    <w:name w:val="Font Style63"/>
    <w:uiPriority w:val="99"/>
    <w:rsid w:val="0099087F"/>
    <w:rPr>
      <w:rFonts w:ascii="Trebuchet MS" w:hAnsi="Trebuchet MS" w:hint="default"/>
      <w:color w:val="000000"/>
    </w:rPr>
  </w:style>
  <w:style w:type="paragraph" w:styleId="NormalnyWeb">
    <w:name w:val="Normal (Web)"/>
    <w:basedOn w:val="Normalny"/>
    <w:uiPriority w:val="99"/>
    <w:unhideWhenUsed/>
    <w:rsid w:val="0099087F"/>
    <w:pPr>
      <w:spacing w:before="100" w:beforeAutospacing="1" w:after="100" w:afterAutospacing="1" w:line="240" w:lineRule="auto"/>
    </w:pPr>
    <w:rPr>
      <w:rFonts w:ascii="Times" w:eastAsia="Times New Roman" w:hAnsi="Times"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FC3636-DE79-4745-A57D-E395DD786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1391</Words>
  <Characters>8352</Characters>
  <Application>Microsoft Office Word</Application>
  <DocSecurity>0</DocSecurity>
  <Lines>69</Lines>
  <Paragraphs>19</Paragraphs>
  <ScaleCrop>false</ScaleCrop>
  <HeadingPairs>
    <vt:vector size="4" baseType="variant">
      <vt:variant>
        <vt:lpstr>Tytuł</vt:lpstr>
      </vt:variant>
      <vt:variant>
        <vt:i4>1</vt:i4>
      </vt:variant>
      <vt:variant>
        <vt:lpstr>Nagłówki</vt:lpstr>
      </vt:variant>
      <vt:variant>
        <vt:i4>2</vt:i4>
      </vt:variant>
    </vt:vector>
  </HeadingPairs>
  <TitlesOfParts>
    <vt:vector size="3" baseType="lpstr">
      <vt:lpstr/>
      <vt:lpstr>w ramach postępowania na: zakup, transport do siedziby Instytutu Ochrony Roślin-</vt:lpstr>
      <vt:lpstr/>
    </vt:vector>
  </TitlesOfParts>
  <Company/>
  <LinksUpToDate>false</LinksUpToDate>
  <CharactersWithSpaces>9724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IOR</dc:creator>
  <cp:lastModifiedBy>Janusz Domagała</cp:lastModifiedBy>
  <cp:revision>14</cp:revision>
  <dcterms:created xsi:type="dcterms:W3CDTF">2018-09-20T09:44:00Z</dcterms:created>
  <dcterms:modified xsi:type="dcterms:W3CDTF">2024-10-01T12:20:00Z</dcterms:modified>
</cp:coreProperties>
</file>