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45E88D" w14:textId="77777777" w:rsidR="001F148F" w:rsidRDefault="001F148F" w:rsidP="00F0105F">
      <w:pPr>
        <w:rPr>
          <w:rFonts w:cs="Arial"/>
          <w:b/>
          <w:bCs/>
          <w:szCs w:val="20"/>
          <w:lang w:val="x-none" w:eastAsia="x-none"/>
        </w:rPr>
      </w:pPr>
    </w:p>
    <w:sdt>
      <w:sdtPr>
        <w:rPr>
          <w:rFonts w:ascii="Arial" w:eastAsia="Times New Roman" w:hAnsi="Arial" w:cs="Times New Roman"/>
          <w:color w:val="auto"/>
          <w:sz w:val="24"/>
          <w:szCs w:val="24"/>
        </w:rPr>
        <w:id w:val="1080495380"/>
        <w:docPartObj>
          <w:docPartGallery w:val="Table of Contents"/>
          <w:docPartUnique/>
        </w:docPartObj>
      </w:sdtPr>
      <w:sdtEndPr>
        <w:rPr>
          <w:b/>
          <w:bCs/>
          <w:sz w:val="20"/>
        </w:rPr>
      </w:sdtEndPr>
      <w:sdtContent>
        <w:p w14:paraId="35DEEC41" w14:textId="4098C258" w:rsidR="002B64E5" w:rsidRPr="00361775" w:rsidRDefault="002B64E5" w:rsidP="00361775">
          <w:pPr>
            <w:pStyle w:val="Nagwekspisutreci"/>
            <w:jc w:val="center"/>
            <w:rPr>
              <w:rFonts w:ascii="Arial" w:hAnsi="Arial" w:cs="Arial"/>
              <w:b/>
              <w:bCs/>
              <w:color w:val="auto"/>
              <w:sz w:val="24"/>
              <w:szCs w:val="24"/>
            </w:rPr>
          </w:pPr>
          <w:r w:rsidRPr="00361775">
            <w:rPr>
              <w:rFonts w:ascii="Arial" w:hAnsi="Arial" w:cs="Arial"/>
              <w:b/>
              <w:bCs/>
              <w:color w:val="auto"/>
              <w:sz w:val="24"/>
              <w:szCs w:val="24"/>
            </w:rPr>
            <w:t>ZAWARTOŚĆ OPRACOWANIA</w:t>
          </w:r>
        </w:p>
        <w:p w14:paraId="29148367" w14:textId="77777777" w:rsidR="002B64E5" w:rsidRPr="002B64E5" w:rsidRDefault="002B64E5" w:rsidP="002B64E5"/>
        <w:p w14:paraId="20CE7C99" w14:textId="48C5F0E9" w:rsidR="002B64E5" w:rsidRDefault="002B64E5">
          <w:pPr>
            <w:pStyle w:val="Spistreci1"/>
            <w:tabs>
              <w:tab w:val="left" w:pos="400"/>
              <w:tab w:val="right" w:leader="dot" w:pos="9470"/>
            </w:tabs>
            <w:rPr>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hyperlink w:anchor="_Toc177721179" w:history="1">
            <w:r w:rsidRPr="0003345A">
              <w:rPr>
                <w:rStyle w:val="Hipercze"/>
                <w:noProof/>
              </w:rPr>
              <w:t>1</w:t>
            </w:r>
            <w:r>
              <w:rPr>
                <w:rFonts w:asciiTheme="minorHAnsi" w:eastAsiaTheme="minorEastAsia" w:hAnsiTheme="minorHAnsi" w:cstheme="minorBidi"/>
                <w:noProof/>
                <w:kern w:val="2"/>
                <w:sz w:val="22"/>
                <w:szCs w:val="22"/>
                <w14:ligatures w14:val="standardContextual"/>
              </w:rPr>
              <w:tab/>
            </w:r>
            <w:r w:rsidRPr="0003345A">
              <w:rPr>
                <w:rStyle w:val="Hipercze"/>
                <w:noProof/>
              </w:rPr>
              <w:t>CZĘŚĆ OGÓLNA</w:t>
            </w:r>
            <w:r>
              <w:rPr>
                <w:noProof/>
                <w:webHidden/>
              </w:rPr>
              <w:tab/>
            </w:r>
            <w:r>
              <w:rPr>
                <w:noProof/>
                <w:webHidden/>
              </w:rPr>
              <w:fldChar w:fldCharType="begin"/>
            </w:r>
            <w:r>
              <w:rPr>
                <w:noProof/>
                <w:webHidden/>
              </w:rPr>
              <w:instrText xml:space="preserve"> PAGEREF _Toc177721179 \h </w:instrText>
            </w:r>
            <w:r>
              <w:rPr>
                <w:noProof/>
                <w:webHidden/>
              </w:rPr>
            </w:r>
            <w:r>
              <w:rPr>
                <w:noProof/>
                <w:webHidden/>
              </w:rPr>
              <w:fldChar w:fldCharType="separate"/>
            </w:r>
            <w:r w:rsidR="00406DCA">
              <w:rPr>
                <w:noProof/>
                <w:webHidden/>
              </w:rPr>
              <w:t>3</w:t>
            </w:r>
            <w:r>
              <w:rPr>
                <w:noProof/>
                <w:webHidden/>
              </w:rPr>
              <w:fldChar w:fldCharType="end"/>
            </w:r>
          </w:hyperlink>
        </w:p>
        <w:p w14:paraId="2C8EBD9E" w14:textId="6AB1CD9E" w:rsidR="002B64E5" w:rsidRDefault="00C9502B">
          <w:pPr>
            <w:pStyle w:val="Spistreci2"/>
            <w:tabs>
              <w:tab w:val="left" w:pos="880"/>
              <w:tab w:val="right" w:leader="dot" w:pos="9470"/>
            </w:tabs>
            <w:rPr>
              <w:rFonts w:asciiTheme="minorHAnsi" w:eastAsiaTheme="minorEastAsia" w:hAnsiTheme="minorHAnsi" w:cstheme="minorBidi"/>
              <w:noProof/>
              <w:kern w:val="2"/>
              <w:sz w:val="22"/>
              <w:szCs w:val="22"/>
              <w14:ligatures w14:val="standardContextual"/>
            </w:rPr>
          </w:pPr>
          <w:hyperlink w:anchor="_Toc177721180" w:history="1">
            <w:r w:rsidR="002B64E5" w:rsidRPr="0003345A">
              <w:rPr>
                <w:rStyle w:val="Hipercze"/>
                <w:rFonts w:cs="Arial"/>
                <w:noProof/>
              </w:rPr>
              <w:t>1.1.</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rFonts w:cs="Arial"/>
                <w:noProof/>
              </w:rPr>
              <w:t>Nazwa nadana zamówieniu przez Zamawiającego</w:t>
            </w:r>
            <w:r w:rsidR="002B64E5">
              <w:rPr>
                <w:noProof/>
                <w:webHidden/>
              </w:rPr>
              <w:tab/>
            </w:r>
            <w:r w:rsidR="002B64E5">
              <w:rPr>
                <w:noProof/>
                <w:webHidden/>
              </w:rPr>
              <w:fldChar w:fldCharType="begin"/>
            </w:r>
            <w:r w:rsidR="002B64E5">
              <w:rPr>
                <w:noProof/>
                <w:webHidden/>
              </w:rPr>
              <w:instrText xml:space="preserve"> PAGEREF _Toc177721180 \h </w:instrText>
            </w:r>
            <w:r w:rsidR="002B64E5">
              <w:rPr>
                <w:noProof/>
                <w:webHidden/>
              </w:rPr>
            </w:r>
            <w:r w:rsidR="002B64E5">
              <w:rPr>
                <w:noProof/>
                <w:webHidden/>
              </w:rPr>
              <w:fldChar w:fldCharType="separate"/>
            </w:r>
            <w:r w:rsidR="00406DCA">
              <w:rPr>
                <w:noProof/>
                <w:webHidden/>
              </w:rPr>
              <w:t>3</w:t>
            </w:r>
            <w:r w:rsidR="002B64E5">
              <w:rPr>
                <w:noProof/>
                <w:webHidden/>
              </w:rPr>
              <w:fldChar w:fldCharType="end"/>
            </w:r>
          </w:hyperlink>
        </w:p>
        <w:p w14:paraId="7B0D2D89" w14:textId="650F3F83" w:rsidR="002B64E5" w:rsidRDefault="00C9502B">
          <w:pPr>
            <w:pStyle w:val="Spistreci2"/>
            <w:tabs>
              <w:tab w:val="left" w:pos="880"/>
              <w:tab w:val="right" w:leader="dot" w:pos="9470"/>
            </w:tabs>
            <w:rPr>
              <w:rFonts w:asciiTheme="minorHAnsi" w:eastAsiaTheme="minorEastAsia" w:hAnsiTheme="minorHAnsi" w:cstheme="minorBidi"/>
              <w:noProof/>
              <w:kern w:val="2"/>
              <w:sz w:val="22"/>
              <w:szCs w:val="22"/>
              <w14:ligatures w14:val="standardContextual"/>
            </w:rPr>
          </w:pPr>
          <w:hyperlink w:anchor="_Toc177721181" w:history="1">
            <w:r w:rsidR="002B64E5" w:rsidRPr="0003345A">
              <w:rPr>
                <w:rStyle w:val="Hipercze"/>
                <w:rFonts w:cs="Arial"/>
                <w:noProof/>
              </w:rPr>
              <w:t>1.2.</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rFonts w:cs="Arial"/>
                <w:noProof/>
              </w:rPr>
              <w:t>Przedmiot i zakres robót budowlanych</w:t>
            </w:r>
            <w:r w:rsidR="002B64E5">
              <w:rPr>
                <w:noProof/>
                <w:webHidden/>
              </w:rPr>
              <w:tab/>
            </w:r>
            <w:r w:rsidR="002B64E5">
              <w:rPr>
                <w:noProof/>
                <w:webHidden/>
              </w:rPr>
              <w:fldChar w:fldCharType="begin"/>
            </w:r>
            <w:r w:rsidR="002B64E5">
              <w:rPr>
                <w:noProof/>
                <w:webHidden/>
              </w:rPr>
              <w:instrText xml:space="preserve"> PAGEREF _Toc177721181 \h </w:instrText>
            </w:r>
            <w:r w:rsidR="002B64E5">
              <w:rPr>
                <w:noProof/>
                <w:webHidden/>
              </w:rPr>
            </w:r>
            <w:r w:rsidR="002B64E5">
              <w:rPr>
                <w:noProof/>
                <w:webHidden/>
              </w:rPr>
              <w:fldChar w:fldCharType="separate"/>
            </w:r>
            <w:r w:rsidR="00406DCA">
              <w:rPr>
                <w:noProof/>
                <w:webHidden/>
              </w:rPr>
              <w:t>3</w:t>
            </w:r>
            <w:r w:rsidR="002B64E5">
              <w:rPr>
                <w:noProof/>
                <w:webHidden/>
              </w:rPr>
              <w:fldChar w:fldCharType="end"/>
            </w:r>
          </w:hyperlink>
        </w:p>
        <w:p w14:paraId="4398EA7D" w14:textId="68A979F4" w:rsidR="002B64E5" w:rsidRDefault="00C9502B">
          <w:pPr>
            <w:pStyle w:val="Spistreci2"/>
            <w:tabs>
              <w:tab w:val="left" w:pos="880"/>
              <w:tab w:val="right" w:leader="dot" w:pos="9470"/>
            </w:tabs>
            <w:rPr>
              <w:rFonts w:asciiTheme="minorHAnsi" w:eastAsiaTheme="minorEastAsia" w:hAnsiTheme="minorHAnsi" w:cstheme="minorBidi"/>
              <w:noProof/>
              <w:kern w:val="2"/>
              <w:sz w:val="22"/>
              <w:szCs w:val="22"/>
              <w14:ligatures w14:val="standardContextual"/>
            </w:rPr>
          </w:pPr>
          <w:hyperlink w:anchor="_Toc177721182" w:history="1">
            <w:r w:rsidR="002B64E5" w:rsidRPr="0003345A">
              <w:rPr>
                <w:rStyle w:val="Hipercze"/>
                <w:rFonts w:cs="Arial"/>
                <w:noProof/>
              </w:rPr>
              <w:t>1.3.</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rFonts w:cs="Arial"/>
                <w:noProof/>
              </w:rPr>
              <w:t>Wyszczególnienie i opis prac towarzyszących i robót tymczasowych</w:t>
            </w:r>
            <w:r w:rsidR="002B64E5">
              <w:rPr>
                <w:noProof/>
                <w:webHidden/>
              </w:rPr>
              <w:tab/>
            </w:r>
            <w:r w:rsidR="002B64E5">
              <w:rPr>
                <w:noProof/>
                <w:webHidden/>
              </w:rPr>
              <w:fldChar w:fldCharType="begin"/>
            </w:r>
            <w:r w:rsidR="002B64E5">
              <w:rPr>
                <w:noProof/>
                <w:webHidden/>
              </w:rPr>
              <w:instrText xml:space="preserve"> PAGEREF _Toc177721182 \h </w:instrText>
            </w:r>
            <w:r w:rsidR="002B64E5">
              <w:rPr>
                <w:noProof/>
                <w:webHidden/>
              </w:rPr>
            </w:r>
            <w:r w:rsidR="002B64E5">
              <w:rPr>
                <w:noProof/>
                <w:webHidden/>
              </w:rPr>
              <w:fldChar w:fldCharType="separate"/>
            </w:r>
            <w:r w:rsidR="00406DCA">
              <w:rPr>
                <w:noProof/>
                <w:webHidden/>
              </w:rPr>
              <w:t>3</w:t>
            </w:r>
            <w:r w:rsidR="002B64E5">
              <w:rPr>
                <w:noProof/>
                <w:webHidden/>
              </w:rPr>
              <w:fldChar w:fldCharType="end"/>
            </w:r>
          </w:hyperlink>
        </w:p>
        <w:p w14:paraId="5C6891DA" w14:textId="64A6BE2E" w:rsidR="002B64E5" w:rsidRDefault="00C9502B">
          <w:pPr>
            <w:pStyle w:val="Spistreci2"/>
            <w:tabs>
              <w:tab w:val="left" w:pos="880"/>
              <w:tab w:val="right" w:leader="dot" w:pos="9470"/>
            </w:tabs>
            <w:rPr>
              <w:rFonts w:asciiTheme="minorHAnsi" w:eastAsiaTheme="minorEastAsia" w:hAnsiTheme="minorHAnsi" w:cstheme="minorBidi"/>
              <w:noProof/>
              <w:kern w:val="2"/>
              <w:sz w:val="22"/>
              <w:szCs w:val="22"/>
              <w14:ligatures w14:val="standardContextual"/>
            </w:rPr>
          </w:pPr>
          <w:hyperlink w:anchor="_Toc177721183" w:history="1">
            <w:r w:rsidR="002B64E5" w:rsidRPr="0003345A">
              <w:rPr>
                <w:rStyle w:val="Hipercze"/>
                <w:rFonts w:cs="Arial"/>
                <w:noProof/>
              </w:rPr>
              <w:t>1.4.</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rFonts w:cs="Arial"/>
                <w:noProof/>
              </w:rPr>
              <w:t>Informacje o terenie budowy</w:t>
            </w:r>
            <w:r w:rsidR="002B64E5">
              <w:rPr>
                <w:noProof/>
                <w:webHidden/>
              </w:rPr>
              <w:tab/>
            </w:r>
            <w:r w:rsidR="002B64E5">
              <w:rPr>
                <w:noProof/>
                <w:webHidden/>
              </w:rPr>
              <w:fldChar w:fldCharType="begin"/>
            </w:r>
            <w:r w:rsidR="002B64E5">
              <w:rPr>
                <w:noProof/>
                <w:webHidden/>
              </w:rPr>
              <w:instrText xml:space="preserve"> PAGEREF _Toc177721183 \h </w:instrText>
            </w:r>
            <w:r w:rsidR="002B64E5">
              <w:rPr>
                <w:noProof/>
                <w:webHidden/>
              </w:rPr>
            </w:r>
            <w:r w:rsidR="002B64E5">
              <w:rPr>
                <w:noProof/>
                <w:webHidden/>
              </w:rPr>
              <w:fldChar w:fldCharType="separate"/>
            </w:r>
            <w:r w:rsidR="00406DCA">
              <w:rPr>
                <w:noProof/>
                <w:webHidden/>
              </w:rPr>
              <w:t>4</w:t>
            </w:r>
            <w:r w:rsidR="002B64E5">
              <w:rPr>
                <w:noProof/>
                <w:webHidden/>
              </w:rPr>
              <w:fldChar w:fldCharType="end"/>
            </w:r>
          </w:hyperlink>
        </w:p>
        <w:p w14:paraId="32B04D3C" w14:textId="46ACB91D" w:rsidR="002B64E5" w:rsidRDefault="00C9502B">
          <w:pPr>
            <w:pStyle w:val="Spistreci2"/>
            <w:tabs>
              <w:tab w:val="left" w:pos="880"/>
              <w:tab w:val="right" w:leader="dot" w:pos="9470"/>
            </w:tabs>
            <w:rPr>
              <w:rFonts w:asciiTheme="minorHAnsi" w:eastAsiaTheme="minorEastAsia" w:hAnsiTheme="minorHAnsi" w:cstheme="minorBidi"/>
              <w:noProof/>
              <w:kern w:val="2"/>
              <w:sz w:val="22"/>
              <w:szCs w:val="22"/>
              <w14:ligatures w14:val="standardContextual"/>
            </w:rPr>
          </w:pPr>
          <w:hyperlink w:anchor="_Toc177721184" w:history="1">
            <w:r w:rsidR="002B64E5" w:rsidRPr="0003345A">
              <w:rPr>
                <w:rStyle w:val="Hipercze"/>
                <w:rFonts w:cs="Arial"/>
                <w:noProof/>
              </w:rPr>
              <w:t>1.5.</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rFonts w:cs="Arial"/>
                <w:noProof/>
              </w:rPr>
              <w:t>Nazwy i kody robót budowlanych według Wspólnego Słownika Zamówień</w:t>
            </w:r>
            <w:r w:rsidR="002B64E5">
              <w:rPr>
                <w:noProof/>
                <w:webHidden/>
              </w:rPr>
              <w:tab/>
            </w:r>
            <w:r w:rsidR="002B64E5">
              <w:rPr>
                <w:noProof/>
                <w:webHidden/>
              </w:rPr>
              <w:fldChar w:fldCharType="begin"/>
            </w:r>
            <w:r w:rsidR="002B64E5">
              <w:rPr>
                <w:noProof/>
                <w:webHidden/>
              </w:rPr>
              <w:instrText xml:space="preserve"> PAGEREF _Toc177721184 \h </w:instrText>
            </w:r>
            <w:r w:rsidR="002B64E5">
              <w:rPr>
                <w:noProof/>
                <w:webHidden/>
              </w:rPr>
            </w:r>
            <w:r w:rsidR="002B64E5">
              <w:rPr>
                <w:noProof/>
                <w:webHidden/>
              </w:rPr>
              <w:fldChar w:fldCharType="separate"/>
            </w:r>
            <w:r w:rsidR="00406DCA">
              <w:rPr>
                <w:noProof/>
                <w:webHidden/>
              </w:rPr>
              <w:t>6</w:t>
            </w:r>
            <w:r w:rsidR="002B64E5">
              <w:rPr>
                <w:noProof/>
                <w:webHidden/>
              </w:rPr>
              <w:fldChar w:fldCharType="end"/>
            </w:r>
          </w:hyperlink>
        </w:p>
        <w:p w14:paraId="308FC5FF" w14:textId="06BF2223" w:rsidR="002B64E5" w:rsidRDefault="00C9502B">
          <w:pPr>
            <w:pStyle w:val="Spistreci2"/>
            <w:tabs>
              <w:tab w:val="left" w:pos="880"/>
              <w:tab w:val="right" w:leader="dot" w:pos="9470"/>
            </w:tabs>
            <w:rPr>
              <w:rFonts w:asciiTheme="minorHAnsi" w:eastAsiaTheme="minorEastAsia" w:hAnsiTheme="minorHAnsi" w:cstheme="minorBidi"/>
              <w:noProof/>
              <w:kern w:val="2"/>
              <w:sz w:val="22"/>
              <w:szCs w:val="22"/>
              <w14:ligatures w14:val="standardContextual"/>
            </w:rPr>
          </w:pPr>
          <w:hyperlink w:anchor="_Toc177721185" w:history="1">
            <w:r w:rsidR="002B64E5" w:rsidRPr="0003345A">
              <w:rPr>
                <w:rStyle w:val="Hipercze"/>
                <w:rFonts w:cs="Arial"/>
                <w:noProof/>
              </w:rPr>
              <w:t>1.6.</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rFonts w:cs="Arial"/>
                <w:noProof/>
              </w:rPr>
              <w:t>Określenia podstawowe</w:t>
            </w:r>
            <w:r w:rsidR="002B64E5">
              <w:rPr>
                <w:noProof/>
                <w:webHidden/>
              </w:rPr>
              <w:tab/>
            </w:r>
            <w:r w:rsidR="002B64E5">
              <w:rPr>
                <w:noProof/>
                <w:webHidden/>
              </w:rPr>
              <w:fldChar w:fldCharType="begin"/>
            </w:r>
            <w:r w:rsidR="002B64E5">
              <w:rPr>
                <w:noProof/>
                <w:webHidden/>
              </w:rPr>
              <w:instrText xml:space="preserve"> PAGEREF _Toc177721185 \h </w:instrText>
            </w:r>
            <w:r w:rsidR="002B64E5">
              <w:rPr>
                <w:noProof/>
                <w:webHidden/>
              </w:rPr>
            </w:r>
            <w:r w:rsidR="002B64E5">
              <w:rPr>
                <w:noProof/>
                <w:webHidden/>
              </w:rPr>
              <w:fldChar w:fldCharType="separate"/>
            </w:r>
            <w:r w:rsidR="00406DCA">
              <w:rPr>
                <w:noProof/>
                <w:webHidden/>
              </w:rPr>
              <w:t>7</w:t>
            </w:r>
            <w:r w:rsidR="002B64E5">
              <w:rPr>
                <w:noProof/>
                <w:webHidden/>
              </w:rPr>
              <w:fldChar w:fldCharType="end"/>
            </w:r>
          </w:hyperlink>
        </w:p>
        <w:p w14:paraId="16ABA141" w14:textId="617FBC29" w:rsidR="002B64E5" w:rsidRDefault="00C9502B">
          <w:pPr>
            <w:pStyle w:val="Spistreci1"/>
            <w:tabs>
              <w:tab w:val="left" w:pos="400"/>
              <w:tab w:val="right" w:leader="dot" w:pos="9470"/>
            </w:tabs>
            <w:rPr>
              <w:rFonts w:asciiTheme="minorHAnsi" w:eastAsiaTheme="minorEastAsia" w:hAnsiTheme="minorHAnsi" w:cstheme="minorBidi"/>
              <w:noProof/>
              <w:kern w:val="2"/>
              <w:sz w:val="22"/>
              <w:szCs w:val="22"/>
              <w14:ligatures w14:val="standardContextual"/>
            </w:rPr>
          </w:pPr>
          <w:hyperlink w:anchor="_Toc177721186" w:history="1">
            <w:r w:rsidR="002B64E5" w:rsidRPr="0003345A">
              <w:rPr>
                <w:rStyle w:val="Hipercze"/>
                <w:noProof/>
              </w:rPr>
              <w:t>2</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noProof/>
              </w:rPr>
              <w:t>WYMAGANIA DOTYCZĄCE WŁAŚCIWOŚCI WYROBÓW BUDOWLANYCH</w:t>
            </w:r>
            <w:r w:rsidR="002B64E5">
              <w:rPr>
                <w:noProof/>
                <w:webHidden/>
              </w:rPr>
              <w:tab/>
            </w:r>
            <w:r w:rsidR="002B64E5">
              <w:rPr>
                <w:noProof/>
                <w:webHidden/>
              </w:rPr>
              <w:fldChar w:fldCharType="begin"/>
            </w:r>
            <w:r w:rsidR="002B64E5">
              <w:rPr>
                <w:noProof/>
                <w:webHidden/>
              </w:rPr>
              <w:instrText xml:space="preserve"> PAGEREF _Toc177721186 \h </w:instrText>
            </w:r>
            <w:r w:rsidR="002B64E5">
              <w:rPr>
                <w:noProof/>
                <w:webHidden/>
              </w:rPr>
            </w:r>
            <w:r w:rsidR="002B64E5">
              <w:rPr>
                <w:noProof/>
                <w:webHidden/>
              </w:rPr>
              <w:fldChar w:fldCharType="separate"/>
            </w:r>
            <w:r w:rsidR="00406DCA">
              <w:rPr>
                <w:noProof/>
                <w:webHidden/>
              </w:rPr>
              <w:t>8</w:t>
            </w:r>
            <w:r w:rsidR="002B64E5">
              <w:rPr>
                <w:noProof/>
                <w:webHidden/>
              </w:rPr>
              <w:fldChar w:fldCharType="end"/>
            </w:r>
          </w:hyperlink>
        </w:p>
        <w:p w14:paraId="5155F761" w14:textId="63554EE5" w:rsidR="002B64E5" w:rsidRDefault="00C9502B">
          <w:pPr>
            <w:pStyle w:val="Spistreci1"/>
            <w:tabs>
              <w:tab w:val="left" w:pos="400"/>
              <w:tab w:val="right" w:leader="dot" w:pos="9470"/>
            </w:tabs>
            <w:rPr>
              <w:rFonts w:asciiTheme="minorHAnsi" w:eastAsiaTheme="minorEastAsia" w:hAnsiTheme="minorHAnsi" w:cstheme="minorBidi"/>
              <w:noProof/>
              <w:kern w:val="2"/>
              <w:sz w:val="22"/>
              <w:szCs w:val="22"/>
              <w14:ligatures w14:val="standardContextual"/>
            </w:rPr>
          </w:pPr>
          <w:hyperlink w:anchor="_Toc177721187" w:history="1">
            <w:r w:rsidR="002B64E5" w:rsidRPr="0003345A">
              <w:rPr>
                <w:rStyle w:val="Hipercze"/>
                <w:noProof/>
              </w:rPr>
              <w:t>3</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noProof/>
              </w:rPr>
              <w:t>WYMAGANIA DOTYCZĄCE SPRZĘTU I MASZYN</w:t>
            </w:r>
            <w:r w:rsidR="002B64E5">
              <w:rPr>
                <w:noProof/>
                <w:webHidden/>
              </w:rPr>
              <w:tab/>
            </w:r>
            <w:r w:rsidR="002B64E5">
              <w:rPr>
                <w:noProof/>
                <w:webHidden/>
              </w:rPr>
              <w:fldChar w:fldCharType="begin"/>
            </w:r>
            <w:r w:rsidR="002B64E5">
              <w:rPr>
                <w:noProof/>
                <w:webHidden/>
              </w:rPr>
              <w:instrText xml:space="preserve"> PAGEREF _Toc177721187 \h </w:instrText>
            </w:r>
            <w:r w:rsidR="002B64E5">
              <w:rPr>
                <w:noProof/>
                <w:webHidden/>
              </w:rPr>
            </w:r>
            <w:r w:rsidR="002B64E5">
              <w:rPr>
                <w:noProof/>
                <w:webHidden/>
              </w:rPr>
              <w:fldChar w:fldCharType="separate"/>
            </w:r>
            <w:r w:rsidR="00406DCA">
              <w:rPr>
                <w:noProof/>
                <w:webHidden/>
              </w:rPr>
              <w:t>9</w:t>
            </w:r>
            <w:r w:rsidR="002B64E5">
              <w:rPr>
                <w:noProof/>
                <w:webHidden/>
              </w:rPr>
              <w:fldChar w:fldCharType="end"/>
            </w:r>
          </w:hyperlink>
        </w:p>
        <w:p w14:paraId="6A0029FD" w14:textId="2ACEABC8" w:rsidR="002B64E5" w:rsidRDefault="00C9502B">
          <w:pPr>
            <w:pStyle w:val="Spistreci1"/>
            <w:tabs>
              <w:tab w:val="left" w:pos="400"/>
              <w:tab w:val="right" w:leader="dot" w:pos="9470"/>
            </w:tabs>
            <w:rPr>
              <w:rFonts w:asciiTheme="minorHAnsi" w:eastAsiaTheme="minorEastAsia" w:hAnsiTheme="minorHAnsi" w:cstheme="minorBidi"/>
              <w:noProof/>
              <w:kern w:val="2"/>
              <w:sz w:val="22"/>
              <w:szCs w:val="22"/>
              <w14:ligatures w14:val="standardContextual"/>
            </w:rPr>
          </w:pPr>
          <w:hyperlink w:anchor="_Toc177721188" w:history="1">
            <w:r w:rsidR="002B64E5" w:rsidRPr="0003345A">
              <w:rPr>
                <w:rStyle w:val="Hipercze"/>
                <w:noProof/>
              </w:rPr>
              <w:t>4</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noProof/>
              </w:rPr>
              <w:t>WYMAGANIA DOTYCZĄCE ŚRODKÓW TRANSPORTU</w:t>
            </w:r>
            <w:r w:rsidR="002B64E5">
              <w:rPr>
                <w:noProof/>
                <w:webHidden/>
              </w:rPr>
              <w:tab/>
            </w:r>
            <w:r w:rsidR="002B64E5">
              <w:rPr>
                <w:noProof/>
                <w:webHidden/>
              </w:rPr>
              <w:fldChar w:fldCharType="begin"/>
            </w:r>
            <w:r w:rsidR="002B64E5">
              <w:rPr>
                <w:noProof/>
                <w:webHidden/>
              </w:rPr>
              <w:instrText xml:space="preserve"> PAGEREF _Toc177721188 \h </w:instrText>
            </w:r>
            <w:r w:rsidR="002B64E5">
              <w:rPr>
                <w:noProof/>
                <w:webHidden/>
              </w:rPr>
            </w:r>
            <w:r w:rsidR="002B64E5">
              <w:rPr>
                <w:noProof/>
                <w:webHidden/>
              </w:rPr>
              <w:fldChar w:fldCharType="separate"/>
            </w:r>
            <w:r w:rsidR="00406DCA">
              <w:rPr>
                <w:noProof/>
                <w:webHidden/>
              </w:rPr>
              <w:t>9</w:t>
            </w:r>
            <w:r w:rsidR="002B64E5">
              <w:rPr>
                <w:noProof/>
                <w:webHidden/>
              </w:rPr>
              <w:fldChar w:fldCharType="end"/>
            </w:r>
          </w:hyperlink>
        </w:p>
        <w:p w14:paraId="2357C260" w14:textId="1658551C" w:rsidR="002B64E5" w:rsidRDefault="00C9502B">
          <w:pPr>
            <w:pStyle w:val="Spistreci1"/>
            <w:tabs>
              <w:tab w:val="left" w:pos="400"/>
              <w:tab w:val="right" w:leader="dot" w:pos="9470"/>
            </w:tabs>
            <w:rPr>
              <w:rFonts w:asciiTheme="minorHAnsi" w:eastAsiaTheme="minorEastAsia" w:hAnsiTheme="minorHAnsi" w:cstheme="minorBidi"/>
              <w:noProof/>
              <w:kern w:val="2"/>
              <w:sz w:val="22"/>
              <w:szCs w:val="22"/>
              <w14:ligatures w14:val="standardContextual"/>
            </w:rPr>
          </w:pPr>
          <w:hyperlink w:anchor="_Toc177721189" w:history="1">
            <w:r w:rsidR="002B64E5" w:rsidRPr="0003345A">
              <w:rPr>
                <w:rStyle w:val="Hipercze"/>
                <w:noProof/>
              </w:rPr>
              <w:t>5</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noProof/>
              </w:rPr>
              <w:t>WYMAGANIA DOTYCZĄCE WYKONANIA ROBÓT BUDOWLANYCH</w:t>
            </w:r>
            <w:r w:rsidR="002B64E5">
              <w:rPr>
                <w:noProof/>
                <w:webHidden/>
              </w:rPr>
              <w:tab/>
            </w:r>
            <w:r w:rsidR="002B64E5">
              <w:rPr>
                <w:noProof/>
                <w:webHidden/>
              </w:rPr>
              <w:fldChar w:fldCharType="begin"/>
            </w:r>
            <w:r w:rsidR="002B64E5">
              <w:rPr>
                <w:noProof/>
                <w:webHidden/>
              </w:rPr>
              <w:instrText xml:space="preserve"> PAGEREF _Toc177721189 \h </w:instrText>
            </w:r>
            <w:r w:rsidR="002B64E5">
              <w:rPr>
                <w:noProof/>
                <w:webHidden/>
              </w:rPr>
            </w:r>
            <w:r w:rsidR="002B64E5">
              <w:rPr>
                <w:noProof/>
                <w:webHidden/>
              </w:rPr>
              <w:fldChar w:fldCharType="separate"/>
            </w:r>
            <w:r w:rsidR="00406DCA">
              <w:rPr>
                <w:noProof/>
                <w:webHidden/>
              </w:rPr>
              <w:t>9</w:t>
            </w:r>
            <w:r w:rsidR="002B64E5">
              <w:rPr>
                <w:noProof/>
                <w:webHidden/>
              </w:rPr>
              <w:fldChar w:fldCharType="end"/>
            </w:r>
          </w:hyperlink>
        </w:p>
        <w:p w14:paraId="00ECACC6" w14:textId="21F2027E" w:rsidR="002B64E5" w:rsidRDefault="00C9502B" w:rsidP="002B64E5">
          <w:pPr>
            <w:pStyle w:val="Spistreci1"/>
            <w:tabs>
              <w:tab w:val="left" w:pos="400"/>
              <w:tab w:val="right" w:leader="dot" w:pos="9470"/>
            </w:tabs>
            <w:rPr>
              <w:rFonts w:asciiTheme="minorHAnsi" w:eastAsiaTheme="minorEastAsia" w:hAnsiTheme="minorHAnsi" w:cstheme="minorBidi"/>
              <w:noProof/>
              <w:kern w:val="2"/>
              <w:sz w:val="22"/>
              <w:szCs w:val="22"/>
              <w14:ligatures w14:val="standardContextual"/>
            </w:rPr>
          </w:pPr>
          <w:hyperlink w:anchor="_Toc177721190" w:history="1">
            <w:r w:rsidR="002B64E5" w:rsidRPr="0003345A">
              <w:rPr>
                <w:rStyle w:val="Hipercze"/>
                <w:noProof/>
              </w:rPr>
              <w:t>6</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noProof/>
              </w:rPr>
              <w:t>KONTROLA JAKOŚCI, ODBIÓR WYROBÓW I ROBÓT BUDOWLANYCH</w:t>
            </w:r>
            <w:r w:rsidR="002B64E5">
              <w:rPr>
                <w:noProof/>
                <w:webHidden/>
              </w:rPr>
              <w:tab/>
            </w:r>
            <w:r w:rsidR="002B64E5">
              <w:rPr>
                <w:noProof/>
                <w:webHidden/>
              </w:rPr>
              <w:fldChar w:fldCharType="begin"/>
            </w:r>
            <w:r w:rsidR="002B64E5">
              <w:rPr>
                <w:noProof/>
                <w:webHidden/>
              </w:rPr>
              <w:instrText xml:space="preserve"> PAGEREF _Toc177721190 \h </w:instrText>
            </w:r>
            <w:r w:rsidR="002B64E5">
              <w:rPr>
                <w:noProof/>
                <w:webHidden/>
              </w:rPr>
            </w:r>
            <w:r w:rsidR="002B64E5">
              <w:rPr>
                <w:noProof/>
                <w:webHidden/>
              </w:rPr>
              <w:fldChar w:fldCharType="separate"/>
            </w:r>
            <w:r w:rsidR="00406DCA">
              <w:rPr>
                <w:noProof/>
                <w:webHidden/>
              </w:rPr>
              <w:t>10</w:t>
            </w:r>
            <w:r w:rsidR="002B64E5">
              <w:rPr>
                <w:noProof/>
                <w:webHidden/>
              </w:rPr>
              <w:fldChar w:fldCharType="end"/>
            </w:r>
          </w:hyperlink>
        </w:p>
        <w:p w14:paraId="12ACEB85" w14:textId="79053B12" w:rsidR="002B64E5" w:rsidRDefault="00C9502B">
          <w:pPr>
            <w:pStyle w:val="Spistreci1"/>
            <w:tabs>
              <w:tab w:val="left" w:pos="400"/>
              <w:tab w:val="right" w:leader="dot" w:pos="9470"/>
            </w:tabs>
            <w:rPr>
              <w:rFonts w:asciiTheme="minorHAnsi" w:eastAsiaTheme="minorEastAsia" w:hAnsiTheme="minorHAnsi" w:cstheme="minorBidi"/>
              <w:noProof/>
              <w:kern w:val="2"/>
              <w:sz w:val="22"/>
              <w:szCs w:val="22"/>
              <w14:ligatures w14:val="standardContextual"/>
            </w:rPr>
          </w:pPr>
          <w:hyperlink w:anchor="_Toc177721193" w:history="1">
            <w:r w:rsidR="002B64E5" w:rsidRPr="0003345A">
              <w:rPr>
                <w:rStyle w:val="Hipercze"/>
                <w:noProof/>
              </w:rPr>
              <w:t>7</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noProof/>
              </w:rPr>
              <w:t>WYMAGANIA DOTYCZĄCE PRZEDMIARU I OBMIARU ROBÓT</w:t>
            </w:r>
            <w:r w:rsidR="002B64E5">
              <w:rPr>
                <w:noProof/>
                <w:webHidden/>
              </w:rPr>
              <w:tab/>
            </w:r>
            <w:r w:rsidR="002B64E5">
              <w:rPr>
                <w:noProof/>
                <w:webHidden/>
              </w:rPr>
              <w:fldChar w:fldCharType="begin"/>
            </w:r>
            <w:r w:rsidR="002B64E5">
              <w:rPr>
                <w:noProof/>
                <w:webHidden/>
              </w:rPr>
              <w:instrText xml:space="preserve"> PAGEREF _Toc177721193 \h </w:instrText>
            </w:r>
            <w:r w:rsidR="002B64E5">
              <w:rPr>
                <w:noProof/>
                <w:webHidden/>
              </w:rPr>
            </w:r>
            <w:r w:rsidR="002B64E5">
              <w:rPr>
                <w:noProof/>
                <w:webHidden/>
              </w:rPr>
              <w:fldChar w:fldCharType="separate"/>
            </w:r>
            <w:r w:rsidR="00406DCA">
              <w:rPr>
                <w:noProof/>
                <w:webHidden/>
              </w:rPr>
              <w:t>10</w:t>
            </w:r>
            <w:r w:rsidR="002B64E5">
              <w:rPr>
                <w:noProof/>
                <w:webHidden/>
              </w:rPr>
              <w:fldChar w:fldCharType="end"/>
            </w:r>
          </w:hyperlink>
        </w:p>
        <w:p w14:paraId="0ED3FAA7" w14:textId="293E5B6E" w:rsidR="002B64E5" w:rsidRDefault="00C9502B">
          <w:pPr>
            <w:pStyle w:val="Spistreci1"/>
            <w:tabs>
              <w:tab w:val="left" w:pos="400"/>
              <w:tab w:val="right" w:leader="dot" w:pos="9470"/>
            </w:tabs>
            <w:rPr>
              <w:rFonts w:asciiTheme="minorHAnsi" w:eastAsiaTheme="minorEastAsia" w:hAnsiTheme="minorHAnsi" w:cstheme="minorBidi"/>
              <w:noProof/>
              <w:kern w:val="2"/>
              <w:sz w:val="22"/>
              <w:szCs w:val="22"/>
              <w14:ligatures w14:val="standardContextual"/>
            </w:rPr>
          </w:pPr>
          <w:hyperlink w:anchor="_Toc177721194" w:history="1">
            <w:r w:rsidR="002B64E5" w:rsidRPr="0003345A">
              <w:rPr>
                <w:rStyle w:val="Hipercze"/>
                <w:noProof/>
              </w:rPr>
              <w:t>8</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noProof/>
              </w:rPr>
              <w:t>OPIS SPOSOBU ODBIORU ROBÓT BUDOWLANYCH</w:t>
            </w:r>
            <w:r w:rsidR="002B64E5">
              <w:rPr>
                <w:noProof/>
                <w:webHidden/>
              </w:rPr>
              <w:tab/>
            </w:r>
            <w:r w:rsidR="002B64E5">
              <w:rPr>
                <w:noProof/>
                <w:webHidden/>
              </w:rPr>
              <w:fldChar w:fldCharType="begin"/>
            </w:r>
            <w:r w:rsidR="002B64E5">
              <w:rPr>
                <w:noProof/>
                <w:webHidden/>
              </w:rPr>
              <w:instrText xml:space="preserve"> PAGEREF _Toc177721194 \h </w:instrText>
            </w:r>
            <w:r w:rsidR="002B64E5">
              <w:rPr>
                <w:noProof/>
                <w:webHidden/>
              </w:rPr>
            </w:r>
            <w:r w:rsidR="002B64E5">
              <w:rPr>
                <w:noProof/>
                <w:webHidden/>
              </w:rPr>
              <w:fldChar w:fldCharType="separate"/>
            </w:r>
            <w:r w:rsidR="00406DCA">
              <w:rPr>
                <w:noProof/>
                <w:webHidden/>
              </w:rPr>
              <w:t>10</w:t>
            </w:r>
            <w:r w:rsidR="002B64E5">
              <w:rPr>
                <w:noProof/>
                <w:webHidden/>
              </w:rPr>
              <w:fldChar w:fldCharType="end"/>
            </w:r>
          </w:hyperlink>
        </w:p>
        <w:p w14:paraId="75439385" w14:textId="1CB31F62" w:rsidR="002B64E5" w:rsidRDefault="00C9502B">
          <w:pPr>
            <w:pStyle w:val="Spistreci1"/>
            <w:tabs>
              <w:tab w:val="left" w:pos="400"/>
              <w:tab w:val="right" w:leader="dot" w:pos="9470"/>
            </w:tabs>
            <w:rPr>
              <w:rFonts w:asciiTheme="minorHAnsi" w:eastAsiaTheme="minorEastAsia" w:hAnsiTheme="minorHAnsi" w:cstheme="minorBidi"/>
              <w:noProof/>
              <w:kern w:val="2"/>
              <w:sz w:val="22"/>
              <w:szCs w:val="22"/>
              <w14:ligatures w14:val="standardContextual"/>
            </w:rPr>
          </w:pPr>
          <w:hyperlink w:anchor="_Toc177721195" w:history="1">
            <w:r w:rsidR="002B64E5" w:rsidRPr="0003345A">
              <w:rPr>
                <w:rStyle w:val="Hipercze"/>
                <w:noProof/>
              </w:rPr>
              <w:t>9</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noProof/>
              </w:rPr>
              <w:t>OPIS SPOSOBU ROZLICZENIA ROBÓT TYMCZASOWYCH I PRAC TOWARZYSZĄCYCH</w:t>
            </w:r>
            <w:r w:rsidR="002B64E5">
              <w:rPr>
                <w:noProof/>
                <w:webHidden/>
              </w:rPr>
              <w:tab/>
            </w:r>
            <w:r w:rsidR="002B64E5">
              <w:rPr>
                <w:noProof/>
                <w:webHidden/>
              </w:rPr>
              <w:fldChar w:fldCharType="begin"/>
            </w:r>
            <w:r w:rsidR="002B64E5">
              <w:rPr>
                <w:noProof/>
                <w:webHidden/>
              </w:rPr>
              <w:instrText xml:space="preserve"> PAGEREF _Toc177721195 \h </w:instrText>
            </w:r>
            <w:r w:rsidR="002B64E5">
              <w:rPr>
                <w:noProof/>
                <w:webHidden/>
              </w:rPr>
            </w:r>
            <w:r w:rsidR="002B64E5">
              <w:rPr>
                <w:noProof/>
                <w:webHidden/>
              </w:rPr>
              <w:fldChar w:fldCharType="separate"/>
            </w:r>
            <w:r w:rsidR="00406DCA">
              <w:rPr>
                <w:noProof/>
                <w:webHidden/>
              </w:rPr>
              <w:t>11</w:t>
            </w:r>
            <w:r w:rsidR="002B64E5">
              <w:rPr>
                <w:noProof/>
                <w:webHidden/>
              </w:rPr>
              <w:fldChar w:fldCharType="end"/>
            </w:r>
          </w:hyperlink>
        </w:p>
        <w:p w14:paraId="3C7F5C60" w14:textId="6FA7D77E" w:rsidR="002B64E5" w:rsidRDefault="00C9502B">
          <w:pPr>
            <w:pStyle w:val="Spistreci1"/>
            <w:tabs>
              <w:tab w:val="left" w:pos="660"/>
              <w:tab w:val="right" w:leader="dot" w:pos="9470"/>
            </w:tabs>
            <w:rPr>
              <w:rFonts w:asciiTheme="minorHAnsi" w:eastAsiaTheme="minorEastAsia" w:hAnsiTheme="minorHAnsi" w:cstheme="minorBidi"/>
              <w:noProof/>
              <w:kern w:val="2"/>
              <w:sz w:val="22"/>
              <w:szCs w:val="22"/>
              <w14:ligatures w14:val="standardContextual"/>
            </w:rPr>
          </w:pPr>
          <w:hyperlink w:anchor="_Toc177721196" w:history="1">
            <w:r w:rsidR="002B64E5" w:rsidRPr="0003345A">
              <w:rPr>
                <w:rStyle w:val="Hipercze"/>
                <w:bCs/>
                <w:noProof/>
              </w:rPr>
              <w:t>10</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noProof/>
              </w:rPr>
              <w:t>DOKUMENTY ODNIESIENIA</w:t>
            </w:r>
            <w:r w:rsidR="002B64E5">
              <w:rPr>
                <w:noProof/>
                <w:webHidden/>
              </w:rPr>
              <w:tab/>
            </w:r>
            <w:r w:rsidR="002B64E5">
              <w:rPr>
                <w:noProof/>
                <w:webHidden/>
              </w:rPr>
              <w:fldChar w:fldCharType="begin"/>
            </w:r>
            <w:r w:rsidR="002B64E5">
              <w:rPr>
                <w:noProof/>
                <w:webHidden/>
              </w:rPr>
              <w:instrText xml:space="preserve"> PAGEREF _Toc177721196 \h </w:instrText>
            </w:r>
            <w:r w:rsidR="002B64E5">
              <w:rPr>
                <w:noProof/>
                <w:webHidden/>
              </w:rPr>
            </w:r>
            <w:r w:rsidR="002B64E5">
              <w:rPr>
                <w:noProof/>
                <w:webHidden/>
              </w:rPr>
              <w:fldChar w:fldCharType="separate"/>
            </w:r>
            <w:r w:rsidR="00406DCA">
              <w:rPr>
                <w:noProof/>
                <w:webHidden/>
              </w:rPr>
              <w:t>11</w:t>
            </w:r>
            <w:r w:rsidR="002B64E5">
              <w:rPr>
                <w:noProof/>
                <w:webHidden/>
              </w:rPr>
              <w:fldChar w:fldCharType="end"/>
            </w:r>
          </w:hyperlink>
        </w:p>
        <w:p w14:paraId="4B491896" w14:textId="2A3AA7FC" w:rsidR="002B64E5" w:rsidRDefault="00C9502B">
          <w:pPr>
            <w:pStyle w:val="Spistreci1"/>
            <w:tabs>
              <w:tab w:val="left" w:pos="660"/>
              <w:tab w:val="right" w:leader="dot" w:pos="9470"/>
            </w:tabs>
            <w:rPr>
              <w:rFonts w:asciiTheme="minorHAnsi" w:eastAsiaTheme="minorEastAsia" w:hAnsiTheme="minorHAnsi" w:cstheme="minorBidi"/>
              <w:noProof/>
              <w:kern w:val="2"/>
              <w:sz w:val="22"/>
              <w:szCs w:val="22"/>
              <w14:ligatures w14:val="standardContextual"/>
            </w:rPr>
          </w:pPr>
          <w:hyperlink w:anchor="_Toc177721199" w:history="1">
            <w:r w:rsidR="002B64E5" w:rsidRPr="0003345A">
              <w:rPr>
                <w:rStyle w:val="Hipercze"/>
                <w:noProof/>
              </w:rPr>
              <w:t>11</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noProof/>
              </w:rPr>
              <w:t>CZĘŚĆ SZCZEGÓŁOWA - BRANŻA BUDOWLANA ( W ZAKRESIE INSTALACJI ELEKTR.)</w:t>
            </w:r>
            <w:r w:rsidR="002B64E5">
              <w:rPr>
                <w:noProof/>
                <w:webHidden/>
              </w:rPr>
              <w:tab/>
            </w:r>
            <w:r w:rsidR="002B64E5">
              <w:rPr>
                <w:noProof/>
                <w:webHidden/>
              </w:rPr>
              <w:fldChar w:fldCharType="begin"/>
            </w:r>
            <w:r w:rsidR="002B64E5">
              <w:rPr>
                <w:noProof/>
                <w:webHidden/>
              </w:rPr>
              <w:instrText xml:space="preserve"> PAGEREF _Toc177721199 \h </w:instrText>
            </w:r>
            <w:r w:rsidR="002B64E5">
              <w:rPr>
                <w:noProof/>
                <w:webHidden/>
              </w:rPr>
            </w:r>
            <w:r w:rsidR="002B64E5">
              <w:rPr>
                <w:noProof/>
                <w:webHidden/>
              </w:rPr>
              <w:fldChar w:fldCharType="separate"/>
            </w:r>
            <w:r w:rsidR="00406DCA">
              <w:rPr>
                <w:noProof/>
                <w:webHidden/>
              </w:rPr>
              <w:t>11</w:t>
            </w:r>
            <w:r w:rsidR="002B64E5">
              <w:rPr>
                <w:noProof/>
                <w:webHidden/>
              </w:rPr>
              <w:fldChar w:fldCharType="end"/>
            </w:r>
          </w:hyperlink>
        </w:p>
        <w:p w14:paraId="4F4306D3" w14:textId="0E21EFC5" w:rsidR="002B64E5" w:rsidRDefault="00C9502B">
          <w:pPr>
            <w:pStyle w:val="Spistreci1"/>
            <w:tabs>
              <w:tab w:val="left" w:pos="660"/>
              <w:tab w:val="right" w:leader="dot" w:pos="9470"/>
            </w:tabs>
            <w:rPr>
              <w:rFonts w:asciiTheme="minorHAnsi" w:eastAsiaTheme="minorEastAsia" w:hAnsiTheme="minorHAnsi" w:cstheme="minorBidi"/>
              <w:noProof/>
              <w:kern w:val="2"/>
              <w:sz w:val="22"/>
              <w:szCs w:val="22"/>
              <w14:ligatures w14:val="standardContextual"/>
            </w:rPr>
          </w:pPr>
          <w:hyperlink w:anchor="_Toc177721227" w:history="1">
            <w:r w:rsidR="002B64E5" w:rsidRPr="0003345A">
              <w:rPr>
                <w:rStyle w:val="Hipercze"/>
                <w:noProof/>
              </w:rPr>
              <w:t>12</w:t>
            </w:r>
            <w:r w:rsidR="002B64E5">
              <w:rPr>
                <w:rFonts w:asciiTheme="minorHAnsi" w:eastAsiaTheme="minorEastAsia" w:hAnsiTheme="minorHAnsi" w:cstheme="minorBidi"/>
                <w:noProof/>
                <w:kern w:val="2"/>
                <w:sz w:val="22"/>
                <w:szCs w:val="22"/>
                <w14:ligatures w14:val="standardContextual"/>
              </w:rPr>
              <w:tab/>
            </w:r>
            <w:r w:rsidR="002B64E5" w:rsidRPr="0003345A">
              <w:rPr>
                <w:rStyle w:val="Hipercze"/>
                <w:noProof/>
              </w:rPr>
              <w:t>CZĘŚĆ SZCZEGÓŁOWA - BRANŻA ELEKTRYCZNA</w:t>
            </w:r>
            <w:r w:rsidR="002B64E5">
              <w:rPr>
                <w:noProof/>
                <w:webHidden/>
              </w:rPr>
              <w:tab/>
            </w:r>
            <w:r w:rsidR="002B64E5">
              <w:rPr>
                <w:noProof/>
                <w:webHidden/>
              </w:rPr>
              <w:fldChar w:fldCharType="begin"/>
            </w:r>
            <w:r w:rsidR="002B64E5">
              <w:rPr>
                <w:noProof/>
                <w:webHidden/>
              </w:rPr>
              <w:instrText xml:space="preserve"> PAGEREF _Toc177721227 \h </w:instrText>
            </w:r>
            <w:r w:rsidR="002B64E5">
              <w:rPr>
                <w:noProof/>
                <w:webHidden/>
              </w:rPr>
            </w:r>
            <w:r w:rsidR="002B64E5">
              <w:rPr>
                <w:noProof/>
                <w:webHidden/>
              </w:rPr>
              <w:fldChar w:fldCharType="separate"/>
            </w:r>
            <w:r w:rsidR="00406DCA">
              <w:rPr>
                <w:noProof/>
                <w:webHidden/>
              </w:rPr>
              <w:t>14</w:t>
            </w:r>
            <w:r w:rsidR="002B64E5">
              <w:rPr>
                <w:noProof/>
                <w:webHidden/>
              </w:rPr>
              <w:fldChar w:fldCharType="end"/>
            </w:r>
          </w:hyperlink>
        </w:p>
        <w:p w14:paraId="441A4272" w14:textId="7579EFD1" w:rsidR="002B64E5" w:rsidRDefault="002B64E5">
          <w:r>
            <w:rPr>
              <w:b/>
              <w:bCs/>
            </w:rPr>
            <w:fldChar w:fldCharType="end"/>
          </w:r>
        </w:p>
      </w:sdtContent>
    </w:sdt>
    <w:p w14:paraId="1AEBB8F6" w14:textId="77777777" w:rsidR="001F148F" w:rsidRDefault="001F148F" w:rsidP="00F0105F">
      <w:pPr>
        <w:rPr>
          <w:rFonts w:cs="Arial"/>
          <w:b/>
          <w:bCs/>
          <w:szCs w:val="20"/>
          <w:lang w:val="x-none" w:eastAsia="x-none"/>
        </w:rPr>
      </w:pPr>
    </w:p>
    <w:p w14:paraId="4D70AA7D" w14:textId="77777777" w:rsidR="001F148F" w:rsidRDefault="001F148F" w:rsidP="00F0105F">
      <w:pPr>
        <w:rPr>
          <w:rFonts w:cs="Arial"/>
          <w:b/>
          <w:bCs/>
          <w:szCs w:val="20"/>
          <w:lang w:val="x-none" w:eastAsia="x-none"/>
        </w:rPr>
      </w:pPr>
    </w:p>
    <w:p w14:paraId="77099F64" w14:textId="77777777" w:rsidR="001F148F" w:rsidRDefault="001F148F" w:rsidP="00F0105F">
      <w:pPr>
        <w:rPr>
          <w:rFonts w:cs="Arial"/>
          <w:b/>
          <w:bCs/>
          <w:szCs w:val="20"/>
          <w:lang w:val="x-none" w:eastAsia="x-none"/>
        </w:rPr>
      </w:pPr>
    </w:p>
    <w:p w14:paraId="4EF7C6E4" w14:textId="77777777" w:rsidR="001F148F" w:rsidRDefault="001F148F" w:rsidP="00F0105F">
      <w:pPr>
        <w:rPr>
          <w:rFonts w:cs="Arial"/>
          <w:b/>
          <w:bCs/>
          <w:szCs w:val="20"/>
          <w:lang w:val="x-none" w:eastAsia="x-none"/>
        </w:rPr>
      </w:pPr>
    </w:p>
    <w:p w14:paraId="20629B13" w14:textId="77777777" w:rsidR="001F148F" w:rsidRDefault="001F148F" w:rsidP="00F0105F">
      <w:pPr>
        <w:rPr>
          <w:rFonts w:cs="Arial"/>
          <w:b/>
          <w:bCs/>
          <w:szCs w:val="20"/>
          <w:lang w:val="x-none" w:eastAsia="x-none"/>
        </w:rPr>
      </w:pPr>
    </w:p>
    <w:p w14:paraId="220CD43E" w14:textId="77777777" w:rsidR="001F148F" w:rsidRDefault="001F148F" w:rsidP="00F0105F">
      <w:pPr>
        <w:rPr>
          <w:rFonts w:cs="Arial"/>
          <w:b/>
          <w:bCs/>
          <w:szCs w:val="20"/>
          <w:lang w:val="x-none" w:eastAsia="x-none"/>
        </w:rPr>
      </w:pPr>
    </w:p>
    <w:p w14:paraId="18AD67A6" w14:textId="77777777" w:rsidR="001F148F" w:rsidRDefault="001F148F" w:rsidP="00F0105F">
      <w:pPr>
        <w:rPr>
          <w:rFonts w:cs="Arial"/>
          <w:b/>
          <w:bCs/>
          <w:szCs w:val="20"/>
          <w:lang w:val="x-none" w:eastAsia="x-none"/>
        </w:rPr>
      </w:pPr>
    </w:p>
    <w:p w14:paraId="4B8EBC69" w14:textId="77777777" w:rsidR="001F148F" w:rsidRDefault="001F148F" w:rsidP="00F0105F">
      <w:pPr>
        <w:rPr>
          <w:rFonts w:cs="Arial"/>
          <w:b/>
          <w:bCs/>
          <w:szCs w:val="20"/>
          <w:lang w:val="x-none" w:eastAsia="x-none"/>
        </w:rPr>
      </w:pPr>
    </w:p>
    <w:p w14:paraId="2D1FB4BC" w14:textId="77777777" w:rsidR="001F148F" w:rsidRDefault="001F148F" w:rsidP="00F0105F">
      <w:pPr>
        <w:rPr>
          <w:rFonts w:cs="Arial"/>
          <w:b/>
          <w:bCs/>
          <w:szCs w:val="20"/>
          <w:lang w:val="x-none" w:eastAsia="x-none"/>
        </w:rPr>
      </w:pPr>
    </w:p>
    <w:p w14:paraId="2EBFF3C1" w14:textId="77777777" w:rsidR="001F148F" w:rsidRDefault="001F148F" w:rsidP="00F0105F">
      <w:pPr>
        <w:rPr>
          <w:rFonts w:cs="Arial"/>
          <w:b/>
          <w:bCs/>
          <w:szCs w:val="20"/>
          <w:lang w:val="x-none" w:eastAsia="x-none"/>
        </w:rPr>
      </w:pPr>
    </w:p>
    <w:p w14:paraId="6303D1F8" w14:textId="77777777" w:rsidR="001F148F" w:rsidRDefault="001F148F" w:rsidP="00F0105F">
      <w:pPr>
        <w:rPr>
          <w:rFonts w:cs="Arial"/>
          <w:b/>
          <w:bCs/>
          <w:szCs w:val="20"/>
          <w:lang w:val="x-none" w:eastAsia="x-none"/>
        </w:rPr>
      </w:pPr>
    </w:p>
    <w:p w14:paraId="68EB7D8B" w14:textId="77777777" w:rsidR="001F148F" w:rsidRDefault="001F148F" w:rsidP="00F0105F">
      <w:pPr>
        <w:rPr>
          <w:rFonts w:cs="Arial"/>
          <w:b/>
          <w:bCs/>
          <w:szCs w:val="20"/>
          <w:lang w:val="x-none" w:eastAsia="x-none"/>
        </w:rPr>
      </w:pPr>
    </w:p>
    <w:p w14:paraId="78B6691D" w14:textId="77777777" w:rsidR="001F148F" w:rsidRDefault="001F148F" w:rsidP="00F0105F">
      <w:pPr>
        <w:rPr>
          <w:rFonts w:cs="Arial"/>
          <w:b/>
          <w:bCs/>
          <w:szCs w:val="20"/>
          <w:lang w:val="x-none" w:eastAsia="x-none"/>
        </w:rPr>
      </w:pPr>
    </w:p>
    <w:p w14:paraId="4BE4DD2F" w14:textId="77777777" w:rsidR="001F148F" w:rsidRDefault="001F148F" w:rsidP="00F0105F">
      <w:pPr>
        <w:rPr>
          <w:rFonts w:cs="Arial"/>
          <w:b/>
          <w:bCs/>
          <w:szCs w:val="20"/>
          <w:lang w:val="x-none" w:eastAsia="x-none"/>
        </w:rPr>
      </w:pPr>
    </w:p>
    <w:p w14:paraId="57B18972" w14:textId="77777777" w:rsidR="001F148F" w:rsidRDefault="001F148F" w:rsidP="00F0105F">
      <w:pPr>
        <w:rPr>
          <w:rFonts w:cs="Arial"/>
          <w:b/>
          <w:bCs/>
          <w:szCs w:val="20"/>
          <w:lang w:val="x-none" w:eastAsia="x-none"/>
        </w:rPr>
      </w:pPr>
    </w:p>
    <w:p w14:paraId="09111DC4" w14:textId="77777777" w:rsidR="001F148F" w:rsidRDefault="001F148F" w:rsidP="00F0105F">
      <w:pPr>
        <w:rPr>
          <w:rFonts w:cs="Arial"/>
          <w:b/>
          <w:bCs/>
          <w:szCs w:val="20"/>
          <w:lang w:val="x-none" w:eastAsia="x-none"/>
        </w:rPr>
      </w:pPr>
    </w:p>
    <w:p w14:paraId="1A2B2873" w14:textId="77777777" w:rsidR="001F148F" w:rsidRDefault="001F148F" w:rsidP="00F0105F">
      <w:pPr>
        <w:rPr>
          <w:rFonts w:cs="Arial"/>
          <w:b/>
          <w:bCs/>
          <w:szCs w:val="20"/>
          <w:lang w:val="x-none" w:eastAsia="x-none"/>
        </w:rPr>
      </w:pPr>
    </w:p>
    <w:p w14:paraId="274245A2" w14:textId="77777777" w:rsidR="001F148F" w:rsidRDefault="001F148F" w:rsidP="00F0105F">
      <w:pPr>
        <w:rPr>
          <w:rFonts w:cs="Arial"/>
          <w:b/>
          <w:bCs/>
          <w:szCs w:val="20"/>
          <w:lang w:val="x-none" w:eastAsia="x-none"/>
        </w:rPr>
      </w:pPr>
    </w:p>
    <w:p w14:paraId="304F9F2C" w14:textId="77777777" w:rsidR="001F148F" w:rsidRDefault="001F148F" w:rsidP="00F0105F">
      <w:pPr>
        <w:rPr>
          <w:rFonts w:cs="Arial"/>
          <w:b/>
          <w:bCs/>
          <w:szCs w:val="20"/>
          <w:lang w:val="x-none" w:eastAsia="x-none"/>
        </w:rPr>
      </w:pPr>
    </w:p>
    <w:p w14:paraId="280C80D0" w14:textId="77777777" w:rsidR="001F148F" w:rsidRDefault="001F148F" w:rsidP="00F0105F">
      <w:pPr>
        <w:rPr>
          <w:rFonts w:cs="Arial"/>
          <w:b/>
          <w:bCs/>
          <w:szCs w:val="20"/>
          <w:lang w:val="x-none" w:eastAsia="x-none"/>
        </w:rPr>
      </w:pPr>
    </w:p>
    <w:p w14:paraId="2ED815B6" w14:textId="77777777" w:rsidR="001F148F" w:rsidRDefault="001F148F" w:rsidP="00F0105F">
      <w:pPr>
        <w:rPr>
          <w:rFonts w:cs="Arial"/>
          <w:b/>
          <w:bCs/>
          <w:szCs w:val="20"/>
          <w:lang w:val="x-none" w:eastAsia="x-none"/>
        </w:rPr>
      </w:pPr>
    </w:p>
    <w:p w14:paraId="67829FEF" w14:textId="77777777" w:rsidR="001F148F" w:rsidRDefault="001F148F" w:rsidP="00F0105F">
      <w:pPr>
        <w:rPr>
          <w:rFonts w:cs="Arial"/>
          <w:b/>
          <w:bCs/>
          <w:szCs w:val="20"/>
          <w:lang w:val="x-none" w:eastAsia="x-none"/>
        </w:rPr>
      </w:pPr>
    </w:p>
    <w:p w14:paraId="1090C46B" w14:textId="77777777" w:rsidR="001F148F" w:rsidRDefault="001F148F" w:rsidP="00F0105F">
      <w:pPr>
        <w:rPr>
          <w:rFonts w:cs="Arial"/>
          <w:b/>
          <w:bCs/>
          <w:szCs w:val="20"/>
          <w:lang w:val="x-none" w:eastAsia="x-none"/>
        </w:rPr>
      </w:pPr>
    </w:p>
    <w:p w14:paraId="55BF444A" w14:textId="77777777" w:rsidR="001F148F" w:rsidRDefault="001F148F" w:rsidP="00F0105F">
      <w:pPr>
        <w:rPr>
          <w:rFonts w:cs="Arial"/>
          <w:b/>
          <w:bCs/>
          <w:szCs w:val="20"/>
          <w:lang w:val="x-none" w:eastAsia="x-none"/>
        </w:rPr>
      </w:pPr>
    </w:p>
    <w:p w14:paraId="45F7B213" w14:textId="77777777" w:rsidR="001F148F" w:rsidRDefault="001F148F" w:rsidP="00F0105F">
      <w:pPr>
        <w:rPr>
          <w:rFonts w:cs="Arial"/>
          <w:b/>
          <w:bCs/>
          <w:szCs w:val="20"/>
          <w:lang w:val="x-none" w:eastAsia="x-none"/>
        </w:rPr>
      </w:pPr>
    </w:p>
    <w:p w14:paraId="6235FF49" w14:textId="77777777" w:rsidR="001F148F" w:rsidRPr="000A7088" w:rsidRDefault="001F148F" w:rsidP="00F0105F">
      <w:pPr>
        <w:rPr>
          <w:rFonts w:cs="Arial"/>
          <w:color w:val="FF0000"/>
          <w:szCs w:val="20"/>
        </w:rPr>
      </w:pPr>
    </w:p>
    <w:p w14:paraId="1A4840F9" w14:textId="77777777" w:rsidR="007B3BB4" w:rsidRDefault="007B3BB4" w:rsidP="00F0105F">
      <w:pPr>
        <w:rPr>
          <w:rFonts w:cs="Arial"/>
          <w:color w:val="FF0000"/>
          <w:szCs w:val="20"/>
        </w:rPr>
      </w:pPr>
    </w:p>
    <w:p w14:paraId="60F14AF9" w14:textId="77777777" w:rsidR="002E695A" w:rsidRDefault="002E695A" w:rsidP="00F0105F">
      <w:pPr>
        <w:rPr>
          <w:rFonts w:cs="Arial"/>
          <w:color w:val="FF0000"/>
          <w:szCs w:val="20"/>
        </w:rPr>
      </w:pPr>
    </w:p>
    <w:p w14:paraId="65AECDB7" w14:textId="77777777" w:rsidR="002E695A" w:rsidRDefault="002E695A" w:rsidP="00F0105F">
      <w:pPr>
        <w:rPr>
          <w:rFonts w:cs="Arial"/>
          <w:color w:val="FF0000"/>
          <w:szCs w:val="20"/>
        </w:rPr>
      </w:pPr>
    </w:p>
    <w:p w14:paraId="4284AB8E" w14:textId="77777777" w:rsidR="00361775" w:rsidRDefault="00361775" w:rsidP="00F0105F">
      <w:pPr>
        <w:rPr>
          <w:rFonts w:cs="Arial"/>
          <w:color w:val="FF0000"/>
          <w:szCs w:val="20"/>
        </w:rPr>
      </w:pPr>
    </w:p>
    <w:p w14:paraId="7E16D33F" w14:textId="77777777" w:rsidR="002B54E4" w:rsidRPr="000A7088" w:rsidRDefault="002B54E4" w:rsidP="00F0105F">
      <w:pPr>
        <w:rPr>
          <w:rFonts w:cs="Arial"/>
          <w:color w:val="FF0000"/>
          <w:szCs w:val="20"/>
        </w:rPr>
      </w:pPr>
    </w:p>
    <w:p w14:paraId="4CB31C0F" w14:textId="77777777" w:rsidR="00802B31" w:rsidRPr="00FF10A9" w:rsidRDefault="00802B31" w:rsidP="00FF10A9">
      <w:pPr>
        <w:pStyle w:val="Nagwek1"/>
      </w:pPr>
      <w:r w:rsidRPr="00FF10A9">
        <w:lastRenderedPageBreak/>
        <w:t xml:space="preserve"> </w:t>
      </w:r>
      <w:bookmarkStart w:id="0" w:name="_Toc177721179"/>
      <w:r w:rsidRPr="00FF10A9">
        <w:t>CZĘ</w:t>
      </w:r>
      <w:r w:rsidR="0067561E" w:rsidRPr="00FF10A9">
        <w:t>ŚĆ</w:t>
      </w:r>
      <w:r w:rsidRPr="00FF10A9">
        <w:t xml:space="preserve"> OGÓLNA</w:t>
      </w:r>
      <w:bookmarkEnd w:id="0"/>
    </w:p>
    <w:p w14:paraId="0E48552D" w14:textId="77777777" w:rsidR="002E0DE7" w:rsidRPr="000A7088" w:rsidRDefault="002E0DE7" w:rsidP="00797931">
      <w:pPr>
        <w:spacing w:line="276" w:lineRule="auto"/>
        <w:rPr>
          <w:rFonts w:cs="Arial"/>
        </w:rPr>
      </w:pPr>
    </w:p>
    <w:p w14:paraId="4FBFBDC9" w14:textId="77777777" w:rsidR="00B37255" w:rsidRDefault="00802B31" w:rsidP="00217B1C">
      <w:pPr>
        <w:pStyle w:val="Nagwek2"/>
        <w:numPr>
          <w:ilvl w:val="1"/>
          <w:numId w:val="7"/>
        </w:numPr>
        <w:tabs>
          <w:tab w:val="clear" w:pos="8647"/>
          <w:tab w:val="left" w:pos="567"/>
        </w:tabs>
        <w:spacing w:line="276" w:lineRule="auto"/>
        <w:ind w:hanging="720"/>
        <w:rPr>
          <w:rFonts w:cs="Arial"/>
        </w:rPr>
      </w:pPr>
      <w:bookmarkStart w:id="1" w:name="_Toc177721180"/>
      <w:r w:rsidRPr="00B37255">
        <w:rPr>
          <w:rFonts w:cs="Arial"/>
        </w:rPr>
        <w:t>Nazwa nadana zamówieniu przez Zamawiającego</w:t>
      </w:r>
      <w:bookmarkEnd w:id="1"/>
      <w:r w:rsidR="00B37255" w:rsidRPr="00B37255">
        <w:rPr>
          <w:rFonts w:cs="Arial"/>
        </w:rPr>
        <w:t xml:space="preserve"> </w:t>
      </w:r>
    </w:p>
    <w:p w14:paraId="546E3664" w14:textId="77777777" w:rsidR="007D4D83" w:rsidRPr="007D4D83" w:rsidRDefault="007D4D83" w:rsidP="007D4D83"/>
    <w:p w14:paraId="62E8D108" w14:textId="1664280A" w:rsidR="00B251D7" w:rsidRPr="00B37255" w:rsidRDefault="00B37255" w:rsidP="00B37255">
      <w:pPr>
        <w:pStyle w:val="Tekstpodstawowy2"/>
        <w:spacing w:after="240" w:line="276" w:lineRule="auto"/>
        <w:ind w:left="567"/>
        <w:rPr>
          <w:rFonts w:cs="Arial"/>
          <w:szCs w:val="20"/>
        </w:rPr>
      </w:pPr>
      <w:r w:rsidRPr="00B37255">
        <w:rPr>
          <w:rFonts w:cs="Arial"/>
          <w:szCs w:val="20"/>
        </w:rPr>
        <w:t xml:space="preserve">Remont </w:t>
      </w:r>
      <w:r w:rsidR="005127B3">
        <w:rPr>
          <w:rFonts w:cs="Arial"/>
          <w:szCs w:val="20"/>
        </w:rPr>
        <w:t xml:space="preserve">instalacji elektrycznej części wspólnych i </w:t>
      </w:r>
      <w:r w:rsidR="005862DD">
        <w:rPr>
          <w:rFonts w:cs="Arial"/>
          <w:szCs w:val="20"/>
        </w:rPr>
        <w:t xml:space="preserve">instalacji </w:t>
      </w:r>
      <w:r w:rsidR="005127B3">
        <w:rPr>
          <w:rFonts w:cs="Arial"/>
          <w:szCs w:val="20"/>
        </w:rPr>
        <w:t>domofonowej w budynku mieszkalnym</w:t>
      </w:r>
      <w:r w:rsidR="005862DD">
        <w:rPr>
          <w:rFonts w:cs="Arial"/>
          <w:szCs w:val="20"/>
        </w:rPr>
        <w:t xml:space="preserve">  </w:t>
      </w:r>
      <w:r w:rsidR="005127B3">
        <w:rPr>
          <w:rFonts w:cs="Arial"/>
          <w:szCs w:val="20"/>
        </w:rPr>
        <w:t xml:space="preserve"> przy</w:t>
      </w:r>
      <w:r w:rsidR="005862DD">
        <w:rPr>
          <w:rFonts w:cs="Arial"/>
          <w:szCs w:val="20"/>
        </w:rPr>
        <w:t xml:space="preserve"> </w:t>
      </w:r>
      <w:r w:rsidR="005127B3">
        <w:rPr>
          <w:rFonts w:cs="Arial"/>
          <w:szCs w:val="20"/>
        </w:rPr>
        <w:t xml:space="preserve">ul. J. Bema 91 w Warszawie przez </w:t>
      </w:r>
      <w:r w:rsidR="005862DD">
        <w:rPr>
          <w:rFonts w:cs="Arial"/>
          <w:szCs w:val="20"/>
        </w:rPr>
        <w:t>Zakład Gospodarowania Nieruchomościami w dzielnicy Wola m. st. Warszawy ul. J. Bema 70, Warszawa.</w:t>
      </w:r>
    </w:p>
    <w:p w14:paraId="771649F6" w14:textId="77777777" w:rsidR="00B37255" w:rsidRPr="00B37255" w:rsidRDefault="00B37255" w:rsidP="00B37255"/>
    <w:p w14:paraId="18A80057" w14:textId="77777777" w:rsidR="00802B31" w:rsidRDefault="00802B31" w:rsidP="00217B1C">
      <w:pPr>
        <w:pStyle w:val="Nagwek2"/>
        <w:numPr>
          <w:ilvl w:val="1"/>
          <w:numId w:val="7"/>
        </w:numPr>
        <w:tabs>
          <w:tab w:val="clear" w:pos="8647"/>
          <w:tab w:val="left" w:pos="567"/>
        </w:tabs>
        <w:spacing w:line="276" w:lineRule="auto"/>
        <w:ind w:hanging="720"/>
        <w:rPr>
          <w:rFonts w:cs="Arial"/>
        </w:rPr>
      </w:pPr>
      <w:bookmarkStart w:id="2" w:name="_Toc177721181"/>
      <w:r w:rsidRPr="00B37255">
        <w:rPr>
          <w:rFonts w:cs="Arial"/>
        </w:rPr>
        <w:t>Przedmiot i zakres robót budowlanych</w:t>
      </w:r>
      <w:bookmarkEnd w:id="2"/>
    </w:p>
    <w:p w14:paraId="3686B06C" w14:textId="77777777" w:rsidR="007D4D83" w:rsidRPr="007D4D83" w:rsidRDefault="007D4D83" w:rsidP="007D4D83"/>
    <w:p w14:paraId="0021DAAF" w14:textId="337F70AC" w:rsidR="00C004F4" w:rsidRPr="00C004F4" w:rsidRDefault="00802B31" w:rsidP="00C004F4">
      <w:pPr>
        <w:pStyle w:val="Tekstpodstawowy2"/>
        <w:spacing w:after="240" w:line="276" w:lineRule="auto"/>
        <w:ind w:left="567"/>
        <w:rPr>
          <w:rFonts w:cs="Arial"/>
          <w:szCs w:val="20"/>
          <w:lang w:val="pl-PL"/>
        </w:rPr>
      </w:pPr>
      <w:r w:rsidRPr="000A7088">
        <w:rPr>
          <w:rFonts w:cs="Arial"/>
          <w:szCs w:val="20"/>
        </w:rPr>
        <w:t xml:space="preserve">Przedmiotem niniejszej Specyfikacji Technicznej są wymagania dotyczące wykonania i odbioru robót budowlanych polegających </w:t>
      </w:r>
      <w:r w:rsidR="00DB3794">
        <w:rPr>
          <w:rFonts w:cs="Arial"/>
          <w:szCs w:val="20"/>
          <w:lang w:val="pl-PL"/>
        </w:rPr>
        <w:t xml:space="preserve">na </w:t>
      </w:r>
      <w:r w:rsidR="00C004F4">
        <w:rPr>
          <w:rFonts w:cs="Arial"/>
          <w:szCs w:val="20"/>
          <w:lang w:val="pl-PL"/>
        </w:rPr>
        <w:t xml:space="preserve">remoncie </w:t>
      </w:r>
      <w:r w:rsidR="005862DD">
        <w:rPr>
          <w:rFonts w:cs="Arial"/>
          <w:szCs w:val="20"/>
          <w:lang w:val="pl-PL"/>
        </w:rPr>
        <w:t>instalacji elektrycznej i domofonowej w budynku mieszkalnym (adres na stronie tytułowej)</w:t>
      </w:r>
      <w:r w:rsidR="00C004F4">
        <w:rPr>
          <w:rFonts w:cs="Arial"/>
          <w:szCs w:val="20"/>
          <w:lang w:val="pl-PL"/>
        </w:rPr>
        <w:t xml:space="preserve">, </w:t>
      </w:r>
      <w:r w:rsidR="005862DD">
        <w:rPr>
          <w:rFonts w:cs="Arial"/>
          <w:szCs w:val="20"/>
          <w:lang w:val="pl-PL"/>
        </w:rPr>
        <w:t>administrowanym przez Zakład Gospodarowania Nieruchomościami</w:t>
      </w:r>
      <w:r w:rsidR="009822AE">
        <w:rPr>
          <w:rFonts w:cs="Arial"/>
          <w:szCs w:val="20"/>
          <w:lang w:val="pl-PL"/>
        </w:rPr>
        <w:t xml:space="preserve">         </w:t>
      </w:r>
      <w:r w:rsidR="005862DD">
        <w:rPr>
          <w:rFonts w:cs="Arial"/>
          <w:szCs w:val="20"/>
          <w:lang w:val="pl-PL"/>
        </w:rPr>
        <w:t xml:space="preserve"> w Dzielnicy Wola m.st. Warszawy ul. J. Bema 70, Warszawa.</w:t>
      </w:r>
    </w:p>
    <w:p w14:paraId="337650E3" w14:textId="77777777" w:rsidR="005862DD" w:rsidRPr="00361775" w:rsidRDefault="00802B31" w:rsidP="005862DD">
      <w:pPr>
        <w:pStyle w:val="Tekstpodstawowy2"/>
        <w:spacing w:after="240" w:line="276" w:lineRule="auto"/>
        <w:ind w:firstLine="567"/>
        <w:rPr>
          <w:rFonts w:cs="Arial"/>
          <w:szCs w:val="20"/>
          <w:u w:val="single"/>
        </w:rPr>
      </w:pPr>
      <w:r w:rsidRPr="00361775">
        <w:rPr>
          <w:rFonts w:cs="Arial"/>
          <w:szCs w:val="20"/>
          <w:u w:val="single"/>
        </w:rPr>
        <w:t xml:space="preserve">Zakres </w:t>
      </w:r>
      <w:r w:rsidR="002C0126" w:rsidRPr="00361775">
        <w:rPr>
          <w:rFonts w:cs="Arial"/>
          <w:szCs w:val="20"/>
          <w:u w:val="single"/>
        </w:rPr>
        <w:t>opracowania</w:t>
      </w:r>
      <w:r w:rsidRPr="00361775">
        <w:rPr>
          <w:rFonts w:cs="Arial"/>
          <w:szCs w:val="20"/>
          <w:u w:val="single"/>
        </w:rPr>
        <w:t xml:space="preserve"> obejmuje następujące roboty:</w:t>
      </w:r>
    </w:p>
    <w:p w14:paraId="1206990A" w14:textId="48FBC248" w:rsidR="00B47249" w:rsidRDefault="00B47249" w:rsidP="00217B1C">
      <w:pPr>
        <w:pStyle w:val="Akapitzlist"/>
        <w:numPr>
          <w:ilvl w:val="0"/>
          <w:numId w:val="12"/>
        </w:numPr>
        <w:spacing w:after="160"/>
        <w:rPr>
          <w:rFonts w:ascii="Arial" w:hAnsi="Arial" w:cs="Arial"/>
          <w:sz w:val="20"/>
          <w:szCs w:val="20"/>
        </w:rPr>
      </w:pPr>
      <w:r>
        <w:rPr>
          <w:rFonts w:ascii="Arial" w:hAnsi="Arial" w:cs="Arial"/>
          <w:sz w:val="20"/>
          <w:szCs w:val="20"/>
        </w:rPr>
        <w:t>demontaż istniejących instalacji teletechnicznej natynkowej,</w:t>
      </w:r>
    </w:p>
    <w:p w14:paraId="47D31345" w14:textId="3AEBEF2D" w:rsidR="00B47249" w:rsidRDefault="00B47249" w:rsidP="00217B1C">
      <w:pPr>
        <w:pStyle w:val="Akapitzlist"/>
        <w:numPr>
          <w:ilvl w:val="0"/>
          <w:numId w:val="12"/>
        </w:numPr>
        <w:spacing w:after="160"/>
        <w:rPr>
          <w:rFonts w:ascii="Arial" w:hAnsi="Arial" w:cs="Arial"/>
          <w:sz w:val="20"/>
          <w:szCs w:val="20"/>
        </w:rPr>
      </w:pPr>
      <w:r>
        <w:rPr>
          <w:rFonts w:ascii="Arial" w:hAnsi="Arial" w:cs="Arial"/>
          <w:sz w:val="20"/>
          <w:szCs w:val="20"/>
        </w:rPr>
        <w:t>demontaż istniejących skrzynek teletechnicznych,</w:t>
      </w:r>
    </w:p>
    <w:p w14:paraId="705B9753" w14:textId="23F1E5B8" w:rsidR="00D764D6" w:rsidRPr="007C4E57" w:rsidRDefault="00025E4D" w:rsidP="00217B1C">
      <w:pPr>
        <w:pStyle w:val="Akapitzlist"/>
        <w:numPr>
          <w:ilvl w:val="0"/>
          <w:numId w:val="12"/>
        </w:numPr>
        <w:spacing w:after="160"/>
        <w:rPr>
          <w:rFonts w:ascii="Arial" w:hAnsi="Arial" w:cs="Arial"/>
          <w:sz w:val="20"/>
          <w:szCs w:val="20"/>
        </w:rPr>
      </w:pPr>
      <w:r>
        <w:rPr>
          <w:rFonts w:ascii="Arial" w:hAnsi="Arial" w:cs="Arial"/>
          <w:sz w:val="20"/>
          <w:szCs w:val="20"/>
        </w:rPr>
        <w:t>wymiana osprzętu instalacyjnego</w:t>
      </w:r>
      <w:r w:rsidR="00D764D6" w:rsidRPr="007C4E57">
        <w:rPr>
          <w:rFonts w:ascii="Arial" w:hAnsi="Arial" w:cs="Arial"/>
          <w:sz w:val="20"/>
          <w:szCs w:val="20"/>
        </w:rPr>
        <w:t>,</w:t>
      </w:r>
    </w:p>
    <w:p w14:paraId="0C565171" w14:textId="27811A27" w:rsidR="00905721" w:rsidRDefault="00025E4D" w:rsidP="00217B1C">
      <w:pPr>
        <w:pStyle w:val="Akapitzlist"/>
        <w:numPr>
          <w:ilvl w:val="0"/>
          <w:numId w:val="12"/>
        </w:numPr>
        <w:spacing w:after="160"/>
        <w:rPr>
          <w:rFonts w:ascii="Arial" w:hAnsi="Arial" w:cs="Arial"/>
          <w:sz w:val="20"/>
          <w:szCs w:val="20"/>
        </w:rPr>
      </w:pPr>
      <w:r>
        <w:rPr>
          <w:rFonts w:ascii="Arial" w:hAnsi="Arial" w:cs="Arial"/>
          <w:sz w:val="20"/>
          <w:szCs w:val="20"/>
        </w:rPr>
        <w:t>wymiana uszkodzonych tablic licznikowych, bezpiecznikowych i teletechnicznych</w:t>
      </w:r>
      <w:r w:rsidR="00905721">
        <w:rPr>
          <w:rFonts w:ascii="Arial" w:hAnsi="Arial" w:cs="Arial"/>
          <w:sz w:val="20"/>
          <w:szCs w:val="20"/>
        </w:rPr>
        <w:t>,</w:t>
      </w:r>
    </w:p>
    <w:p w14:paraId="04C94B0F" w14:textId="6C52B1C4" w:rsidR="00D764D6" w:rsidRDefault="00025E4D" w:rsidP="00217B1C">
      <w:pPr>
        <w:pStyle w:val="Akapitzlist"/>
        <w:numPr>
          <w:ilvl w:val="0"/>
          <w:numId w:val="12"/>
        </w:numPr>
        <w:spacing w:after="160"/>
        <w:rPr>
          <w:rFonts w:ascii="Arial" w:hAnsi="Arial" w:cs="Arial"/>
          <w:sz w:val="20"/>
          <w:szCs w:val="20"/>
        </w:rPr>
      </w:pPr>
      <w:r>
        <w:rPr>
          <w:rFonts w:ascii="Arial" w:hAnsi="Arial" w:cs="Arial"/>
          <w:sz w:val="20"/>
          <w:szCs w:val="20"/>
        </w:rPr>
        <w:t>montaż zabezpieczeń prądowych</w:t>
      </w:r>
      <w:r w:rsidR="00D764D6" w:rsidRPr="00154530">
        <w:rPr>
          <w:rFonts w:ascii="Arial" w:hAnsi="Arial" w:cs="Arial"/>
          <w:sz w:val="20"/>
          <w:szCs w:val="20"/>
        </w:rPr>
        <w:t>,</w:t>
      </w:r>
    </w:p>
    <w:p w14:paraId="6A0CFC5B" w14:textId="1292A4C1" w:rsidR="00025E4D" w:rsidRDefault="00025E4D" w:rsidP="00217B1C">
      <w:pPr>
        <w:pStyle w:val="Akapitzlist"/>
        <w:numPr>
          <w:ilvl w:val="0"/>
          <w:numId w:val="12"/>
        </w:numPr>
        <w:spacing w:after="160"/>
        <w:rPr>
          <w:rFonts w:ascii="Arial" w:hAnsi="Arial" w:cs="Arial"/>
          <w:sz w:val="20"/>
          <w:szCs w:val="20"/>
        </w:rPr>
      </w:pPr>
      <w:r>
        <w:rPr>
          <w:rFonts w:ascii="Arial" w:hAnsi="Arial" w:cs="Arial"/>
          <w:sz w:val="20"/>
          <w:szCs w:val="20"/>
        </w:rPr>
        <w:t>wymiana opraw, przygotowanie podłoża pod oprawy,</w:t>
      </w:r>
    </w:p>
    <w:p w14:paraId="32971455" w14:textId="1EC72A13" w:rsidR="00025E4D" w:rsidRDefault="00025E4D" w:rsidP="00217B1C">
      <w:pPr>
        <w:pStyle w:val="Akapitzlist"/>
        <w:numPr>
          <w:ilvl w:val="0"/>
          <w:numId w:val="12"/>
        </w:numPr>
        <w:spacing w:after="160"/>
        <w:rPr>
          <w:rFonts w:ascii="Arial" w:hAnsi="Arial" w:cs="Arial"/>
          <w:sz w:val="20"/>
          <w:szCs w:val="20"/>
        </w:rPr>
      </w:pPr>
      <w:r>
        <w:rPr>
          <w:rFonts w:ascii="Arial" w:hAnsi="Arial" w:cs="Arial"/>
          <w:sz w:val="20"/>
          <w:szCs w:val="20"/>
        </w:rPr>
        <w:t>wymiana instalacji domofonowej podtynkowej,</w:t>
      </w:r>
    </w:p>
    <w:p w14:paraId="6B7DDE88" w14:textId="790D94F4" w:rsidR="00025E4D" w:rsidRDefault="00025E4D" w:rsidP="00217B1C">
      <w:pPr>
        <w:pStyle w:val="Akapitzlist"/>
        <w:numPr>
          <w:ilvl w:val="0"/>
          <w:numId w:val="12"/>
        </w:numPr>
        <w:spacing w:after="160"/>
        <w:rPr>
          <w:rFonts w:ascii="Arial" w:hAnsi="Arial" w:cs="Arial"/>
          <w:sz w:val="20"/>
          <w:szCs w:val="20"/>
        </w:rPr>
      </w:pPr>
      <w:r>
        <w:rPr>
          <w:rFonts w:ascii="Arial" w:hAnsi="Arial" w:cs="Arial"/>
          <w:sz w:val="20"/>
          <w:szCs w:val="20"/>
        </w:rPr>
        <w:t xml:space="preserve">wymiana elementów instalacji domofonowej </w:t>
      </w:r>
      <w:proofErr w:type="spellStart"/>
      <w:r>
        <w:rPr>
          <w:rFonts w:ascii="Arial" w:hAnsi="Arial" w:cs="Arial"/>
          <w:sz w:val="20"/>
          <w:szCs w:val="20"/>
        </w:rPr>
        <w:t>tj</w:t>
      </w:r>
      <w:proofErr w:type="spellEnd"/>
      <w:r>
        <w:rPr>
          <w:rFonts w:ascii="Arial" w:hAnsi="Arial" w:cs="Arial"/>
          <w:sz w:val="20"/>
          <w:szCs w:val="20"/>
        </w:rPr>
        <w:t xml:space="preserve"> centralek, klawiatur i zasilaczy,</w:t>
      </w:r>
    </w:p>
    <w:p w14:paraId="19859DA3" w14:textId="3CAFA6E8" w:rsidR="00025E4D" w:rsidRPr="00154530" w:rsidRDefault="00025E4D" w:rsidP="00217B1C">
      <w:pPr>
        <w:pStyle w:val="Akapitzlist"/>
        <w:numPr>
          <w:ilvl w:val="0"/>
          <w:numId w:val="12"/>
        </w:numPr>
        <w:spacing w:after="160"/>
        <w:rPr>
          <w:rFonts w:ascii="Arial" w:hAnsi="Arial" w:cs="Arial"/>
          <w:sz w:val="20"/>
          <w:szCs w:val="20"/>
        </w:rPr>
      </w:pPr>
      <w:r>
        <w:rPr>
          <w:rFonts w:ascii="Arial" w:hAnsi="Arial" w:cs="Arial"/>
          <w:sz w:val="20"/>
          <w:szCs w:val="20"/>
        </w:rPr>
        <w:t xml:space="preserve">wymiana elementów wewnątrzlokalowych instalacji domofonowej </w:t>
      </w:r>
      <w:proofErr w:type="spellStart"/>
      <w:r>
        <w:rPr>
          <w:rFonts w:ascii="Arial" w:hAnsi="Arial" w:cs="Arial"/>
          <w:sz w:val="20"/>
          <w:szCs w:val="20"/>
        </w:rPr>
        <w:t>tj</w:t>
      </w:r>
      <w:proofErr w:type="spellEnd"/>
      <w:r>
        <w:rPr>
          <w:rFonts w:ascii="Arial" w:hAnsi="Arial" w:cs="Arial"/>
          <w:sz w:val="20"/>
          <w:szCs w:val="20"/>
        </w:rPr>
        <w:t xml:space="preserve"> </w:t>
      </w:r>
      <w:proofErr w:type="spellStart"/>
      <w:r>
        <w:rPr>
          <w:rFonts w:ascii="Arial" w:hAnsi="Arial" w:cs="Arial"/>
          <w:sz w:val="20"/>
          <w:szCs w:val="20"/>
        </w:rPr>
        <w:t>unifonów</w:t>
      </w:r>
      <w:proofErr w:type="spellEnd"/>
      <w:r>
        <w:rPr>
          <w:rFonts w:ascii="Arial" w:hAnsi="Arial" w:cs="Arial"/>
          <w:sz w:val="20"/>
          <w:szCs w:val="20"/>
        </w:rPr>
        <w:t>,</w:t>
      </w:r>
    </w:p>
    <w:p w14:paraId="4F891202" w14:textId="3E35331E" w:rsidR="00025E4D" w:rsidRDefault="00025E4D" w:rsidP="00217B1C">
      <w:pPr>
        <w:pStyle w:val="Akapitzlist"/>
        <w:numPr>
          <w:ilvl w:val="0"/>
          <w:numId w:val="12"/>
        </w:numPr>
        <w:spacing w:after="160"/>
        <w:rPr>
          <w:rFonts w:ascii="Arial" w:hAnsi="Arial" w:cs="Arial"/>
          <w:sz w:val="20"/>
          <w:szCs w:val="20"/>
        </w:rPr>
      </w:pPr>
      <w:r>
        <w:rPr>
          <w:rFonts w:ascii="Arial" w:hAnsi="Arial" w:cs="Arial"/>
          <w:sz w:val="20"/>
          <w:szCs w:val="20"/>
        </w:rPr>
        <w:t>badanie wykonanych instalacji</w:t>
      </w:r>
      <w:r w:rsidR="00905721">
        <w:rPr>
          <w:rFonts w:ascii="Arial" w:hAnsi="Arial" w:cs="Arial"/>
          <w:sz w:val="20"/>
          <w:szCs w:val="20"/>
        </w:rPr>
        <w:t>,</w:t>
      </w:r>
    </w:p>
    <w:p w14:paraId="399F9A91" w14:textId="29E09D74" w:rsidR="00025E4D" w:rsidRPr="00025E4D" w:rsidRDefault="00025E4D" w:rsidP="00217B1C">
      <w:pPr>
        <w:pStyle w:val="Akapitzlist"/>
        <w:numPr>
          <w:ilvl w:val="0"/>
          <w:numId w:val="12"/>
        </w:numPr>
        <w:spacing w:after="160"/>
        <w:rPr>
          <w:rFonts w:ascii="Arial" w:hAnsi="Arial" w:cs="Arial"/>
          <w:sz w:val="20"/>
          <w:szCs w:val="20"/>
        </w:rPr>
      </w:pPr>
      <w:r>
        <w:rPr>
          <w:rFonts w:ascii="Arial" w:hAnsi="Arial" w:cs="Arial"/>
          <w:sz w:val="20"/>
          <w:szCs w:val="20"/>
        </w:rPr>
        <w:t>sprawdzenie urządzeń łączności wewnętrznej,</w:t>
      </w:r>
    </w:p>
    <w:p w14:paraId="2FA15C3B" w14:textId="08436875" w:rsidR="00025E4D" w:rsidRDefault="00025E4D" w:rsidP="00217B1C">
      <w:pPr>
        <w:pStyle w:val="Akapitzlist"/>
        <w:numPr>
          <w:ilvl w:val="0"/>
          <w:numId w:val="12"/>
        </w:numPr>
        <w:spacing w:after="160"/>
        <w:rPr>
          <w:rFonts w:ascii="Arial" w:hAnsi="Arial" w:cs="Arial"/>
          <w:sz w:val="20"/>
          <w:szCs w:val="20"/>
        </w:rPr>
      </w:pPr>
      <w:r>
        <w:rPr>
          <w:rFonts w:ascii="Arial" w:hAnsi="Arial" w:cs="Arial"/>
          <w:sz w:val="20"/>
          <w:szCs w:val="20"/>
        </w:rPr>
        <w:t>wykucie i zaprawienie bruzd</w:t>
      </w:r>
      <w:r w:rsidR="00B47249">
        <w:rPr>
          <w:rFonts w:ascii="Arial" w:hAnsi="Arial" w:cs="Arial"/>
          <w:sz w:val="20"/>
          <w:szCs w:val="20"/>
        </w:rPr>
        <w:t>.</w:t>
      </w:r>
    </w:p>
    <w:p w14:paraId="48AD7C7D" w14:textId="683FCB38" w:rsidR="00B47249" w:rsidRPr="00B47249" w:rsidRDefault="00B47249" w:rsidP="00B47249">
      <w:pPr>
        <w:spacing w:after="160" w:line="276" w:lineRule="auto"/>
        <w:ind w:left="708"/>
        <w:rPr>
          <w:rFonts w:cs="Arial"/>
          <w:szCs w:val="20"/>
          <w:lang w:val="x-none" w:eastAsia="x-none"/>
        </w:rPr>
      </w:pPr>
      <w:r w:rsidRPr="00B47249">
        <w:rPr>
          <w:rFonts w:cs="Arial"/>
          <w:szCs w:val="20"/>
          <w:lang w:val="x-none" w:eastAsia="x-none"/>
        </w:rPr>
        <w:t>Wykonawca robót jest odpowiedzialny za jakość ich wykonania</w:t>
      </w:r>
      <w:r>
        <w:rPr>
          <w:rFonts w:cs="Arial"/>
          <w:szCs w:val="20"/>
          <w:lang w:val="x-none" w:eastAsia="x-none"/>
        </w:rPr>
        <w:t>,</w:t>
      </w:r>
      <w:r w:rsidRPr="00B47249">
        <w:rPr>
          <w:rFonts w:cs="Arial"/>
          <w:szCs w:val="20"/>
          <w:lang w:val="x-none" w:eastAsia="x-none"/>
        </w:rPr>
        <w:t xml:space="preserve"> za ich zgodność z specyfikacją techniczną wykonania i odbioru robót i poleceniami Inspektora Nadzoru</w:t>
      </w:r>
      <w:r>
        <w:rPr>
          <w:rFonts w:cs="Arial"/>
          <w:szCs w:val="20"/>
          <w:lang w:val="x-none" w:eastAsia="x-none"/>
        </w:rPr>
        <w:t xml:space="preserve">. Specyfikacja obejmuje roboty demontażowe i montażowe instalacji elektrycznych łącznie z pomiarami i odbiorem tych robót.  </w:t>
      </w:r>
    </w:p>
    <w:p w14:paraId="1744431D" w14:textId="77777777" w:rsidR="00F94017" w:rsidRPr="000A7088" w:rsidRDefault="00F94017" w:rsidP="00C30598">
      <w:pPr>
        <w:pStyle w:val="Tytu"/>
        <w:spacing w:line="276" w:lineRule="auto"/>
        <w:ind w:left="567"/>
        <w:jc w:val="both"/>
        <w:rPr>
          <w:rFonts w:cs="Arial"/>
          <w:sz w:val="20"/>
          <w:u w:val="none"/>
        </w:rPr>
      </w:pPr>
    </w:p>
    <w:p w14:paraId="30CF6988" w14:textId="77777777" w:rsidR="00802B31" w:rsidRPr="005E4DAF" w:rsidRDefault="00802B31" w:rsidP="00217B1C">
      <w:pPr>
        <w:pStyle w:val="Nagwek2"/>
        <w:numPr>
          <w:ilvl w:val="1"/>
          <w:numId w:val="7"/>
        </w:numPr>
        <w:tabs>
          <w:tab w:val="clear" w:pos="8647"/>
          <w:tab w:val="left" w:pos="567"/>
        </w:tabs>
        <w:spacing w:line="276" w:lineRule="auto"/>
        <w:ind w:hanging="720"/>
        <w:rPr>
          <w:rFonts w:cs="Arial"/>
        </w:rPr>
      </w:pPr>
      <w:bookmarkStart w:id="3" w:name="_Toc177721182"/>
      <w:r w:rsidRPr="005E4DAF">
        <w:rPr>
          <w:rFonts w:cs="Arial"/>
        </w:rPr>
        <w:t>Wyszczególnienie i opis prac towarzyszących i robót tymczasowych</w:t>
      </w:r>
      <w:bookmarkEnd w:id="3"/>
    </w:p>
    <w:p w14:paraId="20105083" w14:textId="77777777" w:rsidR="00802B31" w:rsidRDefault="00802B31" w:rsidP="00B66A8B">
      <w:pPr>
        <w:pStyle w:val="Tekstpodstawowy2"/>
        <w:tabs>
          <w:tab w:val="num" w:pos="1381"/>
        </w:tabs>
        <w:spacing w:line="276" w:lineRule="auto"/>
        <w:ind w:firstLine="567"/>
        <w:rPr>
          <w:rFonts w:cs="Arial"/>
          <w:b/>
          <w:bCs/>
          <w:szCs w:val="20"/>
        </w:rPr>
      </w:pPr>
      <w:r w:rsidRPr="005E4DAF">
        <w:rPr>
          <w:rFonts w:cs="Arial"/>
          <w:b/>
          <w:bCs/>
          <w:szCs w:val="20"/>
        </w:rPr>
        <w:t>Prace towarzyszące:</w:t>
      </w:r>
    </w:p>
    <w:p w14:paraId="6512BF8D" w14:textId="77777777" w:rsidR="007D4D83" w:rsidRPr="0014351D" w:rsidRDefault="007D4D83" w:rsidP="00B66A8B">
      <w:pPr>
        <w:pStyle w:val="Tekstpodstawowy2"/>
        <w:tabs>
          <w:tab w:val="num" w:pos="1381"/>
        </w:tabs>
        <w:spacing w:line="276" w:lineRule="auto"/>
        <w:ind w:firstLine="567"/>
        <w:rPr>
          <w:rFonts w:cs="Arial"/>
          <w:b/>
          <w:bCs/>
          <w:szCs w:val="20"/>
        </w:rPr>
      </w:pPr>
    </w:p>
    <w:p w14:paraId="2BEEA327" w14:textId="77777777" w:rsidR="00B47249" w:rsidRDefault="00933505" w:rsidP="00217B1C">
      <w:pPr>
        <w:pStyle w:val="Tekstpodstawowy2"/>
        <w:numPr>
          <w:ilvl w:val="0"/>
          <w:numId w:val="13"/>
        </w:numPr>
        <w:spacing w:line="276" w:lineRule="auto"/>
        <w:rPr>
          <w:rFonts w:cs="Arial"/>
          <w:szCs w:val="20"/>
        </w:rPr>
      </w:pPr>
      <w:r w:rsidRPr="0014351D">
        <w:rPr>
          <w:rFonts w:cs="Arial"/>
          <w:szCs w:val="20"/>
        </w:rPr>
        <w:t>utrzymanie w czystości i porządku stanowiska roboczego,</w:t>
      </w:r>
    </w:p>
    <w:p w14:paraId="0AB17919" w14:textId="77777777" w:rsidR="00B47249" w:rsidRDefault="00933505" w:rsidP="00217B1C">
      <w:pPr>
        <w:pStyle w:val="Tekstpodstawowy2"/>
        <w:numPr>
          <w:ilvl w:val="0"/>
          <w:numId w:val="13"/>
        </w:numPr>
        <w:spacing w:line="276" w:lineRule="auto"/>
        <w:rPr>
          <w:rFonts w:cs="Arial"/>
          <w:szCs w:val="20"/>
        </w:rPr>
      </w:pPr>
      <w:r w:rsidRPr="00B47249">
        <w:rPr>
          <w:rFonts w:cs="Arial"/>
          <w:szCs w:val="20"/>
        </w:rPr>
        <w:t>wykonanie czynności związanych z likwidacją stanowiska roboczego,</w:t>
      </w:r>
    </w:p>
    <w:p w14:paraId="62AFD287" w14:textId="6E1CA802" w:rsidR="00B47249" w:rsidRDefault="008C01F9" w:rsidP="00217B1C">
      <w:pPr>
        <w:pStyle w:val="Tekstpodstawowy2"/>
        <w:numPr>
          <w:ilvl w:val="0"/>
          <w:numId w:val="13"/>
        </w:numPr>
        <w:spacing w:line="276" w:lineRule="auto"/>
        <w:rPr>
          <w:rFonts w:cs="Arial"/>
          <w:szCs w:val="20"/>
        </w:rPr>
      </w:pPr>
      <w:r w:rsidRPr="00B47249">
        <w:rPr>
          <w:rFonts w:cs="Arial"/>
          <w:szCs w:val="20"/>
        </w:rPr>
        <w:t>transportowanie w poziomie na potrzebną odległość i w pionie na potrzebną wysokość materiałów</w:t>
      </w:r>
      <w:r w:rsidR="009822AE">
        <w:rPr>
          <w:rFonts w:cs="Arial"/>
          <w:szCs w:val="20"/>
        </w:rPr>
        <w:t xml:space="preserve">  </w:t>
      </w:r>
      <w:r w:rsidRPr="00B47249">
        <w:rPr>
          <w:rFonts w:cs="Arial"/>
          <w:szCs w:val="20"/>
        </w:rPr>
        <w:t xml:space="preserve"> i elementów i wszelkiego sprzętu pomocniczego niezbędnych do wykonania robót,</w:t>
      </w:r>
    </w:p>
    <w:p w14:paraId="2659F927" w14:textId="19A8227B" w:rsidR="00B47249" w:rsidRDefault="00B47249" w:rsidP="00217B1C">
      <w:pPr>
        <w:pStyle w:val="Tekstpodstawowy2"/>
        <w:numPr>
          <w:ilvl w:val="0"/>
          <w:numId w:val="13"/>
        </w:numPr>
        <w:spacing w:line="276" w:lineRule="auto"/>
        <w:rPr>
          <w:rFonts w:cs="Arial"/>
          <w:szCs w:val="20"/>
        </w:rPr>
      </w:pPr>
      <w:r>
        <w:rPr>
          <w:rFonts w:cs="Arial"/>
          <w:szCs w:val="20"/>
        </w:rPr>
        <w:t>zniesienie lub wyniesienie poza obręb budynku materiałów</w:t>
      </w:r>
      <w:r w:rsidR="00771F8A">
        <w:rPr>
          <w:rFonts w:cs="Arial"/>
          <w:szCs w:val="20"/>
        </w:rPr>
        <w:t>, osprzętu oraz gruzu uzyskanego</w:t>
      </w:r>
      <w:r w:rsidR="009822AE">
        <w:rPr>
          <w:rFonts w:cs="Arial"/>
          <w:szCs w:val="20"/>
        </w:rPr>
        <w:t xml:space="preserve">               </w:t>
      </w:r>
      <w:r w:rsidR="00771F8A">
        <w:rPr>
          <w:rFonts w:cs="Arial"/>
          <w:szCs w:val="20"/>
        </w:rPr>
        <w:t xml:space="preserve"> z rozbieranych elementów i złożenie w ustalone z Inspektorem Nadzoru miejsce,</w:t>
      </w:r>
    </w:p>
    <w:p w14:paraId="59386800" w14:textId="3B8D5FE8" w:rsidR="00B47249" w:rsidRDefault="006C5A8A" w:rsidP="00217B1C">
      <w:pPr>
        <w:pStyle w:val="Tekstpodstawowy2"/>
        <w:numPr>
          <w:ilvl w:val="0"/>
          <w:numId w:val="13"/>
        </w:numPr>
        <w:spacing w:line="276" w:lineRule="auto"/>
        <w:rPr>
          <w:rFonts w:cs="Arial"/>
          <w:szCs w:val="20"/>
        </w:rPr>
      </w:pPr>
      <w:r w:rsidRPr="00B47249">
        <w:rPr>
          <w:rFonts w:cs="Arial"/>
          <w:szCs w:val="20"/>
        </w:rPr>
        <w:t>segregowanie i sortowanie materiałów i wyrobów nowych lub rozebranych, na terenie budowy lub</w:t>
      </w:r>
      <w:r w:rsidR="009822AE">
        <w:rPr>
          <w:rFonts w:cs="Arial"/>
          <w:szCs w:val="20"/>
        </w:rPr>
        <w:t xml:space="preserve">  </w:t>
      </w:r>
      <w:r w:rsidRPr="00B47249">
        <w:rPr>
          <w:rFonts w:cs="Arial"/>
          <w:szCs w:val="20"/>
        </w:rPr>
        <w:t xml:space="preserve"> w składowisku </w:t>
      </w:r>
      <w:proofErr w:type="spellStart"/>
      <w:r w:rsidRPr="00B47249">
        <w:rPr>
          <w:rFonts w:cs="Arial"/>
          <w:szCs w:val="20"/>
        </w:rPr>
        <w:t>przyobiektowym</w:t>
      </w:r>
      <w:proofErr w:type="spellEnd"/>
      <w:r w:rsidRPr="00B47249">
        <w:rPr>
          <w:rFonts w:cs="Arial"/>
          <w:szCs w:val="20"/>
        </w:rPr>
        <w:t>,</w:t>
      </w:r>
    </w:p>
    <w:p w14:paraId="52945F3D" w14:textId="77777777" w:rsidR="00B47249" w:rsidRDefault="006C5A8A" w:rsidP="00217B1C">
      <w:pPr>
        <w:pStyle w:val="Tekstpodstawowy2"/>
        <w:numPr>
          <w:ilvl w:val="0"/>
          <w:numId w:val="13"/>
        </w:numPr>
        <w:spacing w:line="276" w:lineRule="auto"/>
        <w:rPr>
          <w:rFonts w:cs="Arial"/>
          <w:szCs w:val="20"/>
        </w:rPr>
      </w:pPr>
      <w:r w:rsidRPr="00B47249">
        <w:rPr>
          <w:rFonts w:cs="Arial"/>
          <w:szCs w:val="20"/>
        </w:rPr>
        <w:t>obsługiwanie sprzętu nie posiadającego etatowej obsługi,</w:t>
      </w:r>
    </w:p>
    <w:p w14:paraId="17B4CF75" w14:textId="77777777" w:rsidR="00B47249" w:rsidRDefault="006C5A8A" w:rsidP="00217B1C">
      <w:pPr>
        <w:pStyle w:val="Tekstpodstawowy2"/>
        <w:numPr>
          <w:ilvl w:val="0"/>
          <w:numId w:val="13"/>
        </w:numPr>
        <w:spacing w:line="276" w:lineRule="auto"/>
        <w:rPr>
          <w:rFonts w:cs="Arial"/>
          <w:szCs w:val="20"/>
        </w:rPr>
      </w:pPr>
      <w:r w:rsidRPr="00B47249">
        <w:rPr>
          <w:rFonts w:cs="Arial"/>
          <w:szCs w:val="20"/>
        </w:rPr>
        <w:t>sprawdzanie prawidłowości wykonania robót,</w:t>
      </w:r>
    </w:p>
    <w:p w14:paraId="575FB94B" w14:textId="77777777" w:rsidR="00B47249" w:rsidRDefault="006C5A8A" w:rsidP="00217B1C">
      <w:pPr>
        <w:pStyle w:val="Tekstpodstawowy2"/>
        <w:numPr>
          <w:ilvl w:val="0"/>
          <w:numId w:val="13"/>
        </w:numPr>
        <w:spacing w:line="276" w:lineRule="auto"/>
        <w:rPr>
          <w:rFonts w:cs="Arial"/>
          <w:szCs w:val="20"/>
        </w:rPr>
      </w:pPr>
      <w:r w:rsidRPr="00B47249">
        <w:rPr>
          <w:rFonts w:cs="Arial"/>
          <w:szCs w:val="20"/>
          <w:lang w:val="pl-PL"/>
        </w:rPr>
        <w:t>przygotowanie zapraw oraz mieszanek betonowych,</w:t>
      </w:r>
    </w:p>
    <w:p w14:paraId="73D13AF3" w14:textId="77777777" w:rsidR="00B47249" w:rsidRDefault="002C34B7" w:rsidP="00217B1C">
      <w:pPr>
        <w:pStyle w:val="Tekstpodstawowy2"/>
        <w:numPr>
          <w:ilvl w:val="0"/>
          <w:numId w:val="13"/>
        </w:numPr>
        <w:spacing w:line="276" w:lineRule="auto"/>
        <w:rPr>
          <w:rFonts w:cs="Arial"/>
          <w:szCs w:val="20"/>
        </w:rPr>
      </w:pPr>
      <w:r w:rsidRPr="00B47249">
        <w:rPr>
          <w:rFonts w:cs="Arial"/>
        </w:rPr>
        <w:t xml:space="preserve">ocena stanu technicznego tynku </w:t>
      </w:r>
      <w:r w:rsidRPr="00B47249">
        <w:rPr>
          <w:rFonts w:cs="Arial"/>
          <w:lang w:val="pl-PL"/>
        </w:rPr>
        <w:t>elewacji frontow</w:t>
      </w:r>
      <w:r w:rsidR="00DF6A1D" w:rsidRPr="00B47249">
        <w:rPr>
          <w:rFonts w:cs="Arial"/>
          <w:lang w:val="pl-PL"/>
        </w:rPr>
        <w:t>ych</w:t>
      </w:r>
      <w:r w:rsidRPr="00B47249">
        <w:rPr>
          <w:rFonts w:cs="Arial"/>
          <w:lang w:val="pl-PL"/>
        </w:rPr>
        <w:t xml:space="preserve"> </w:t>
      </w:r>
      <w:r w:rsidRPr="00B47249">
        <w:rPr>
          <w:rFonts w:cs="Arial"/>
        </w:rPr>
        <w:t>przez kierownika robót i inspektora nadzoru,</w:t>
      </w:r>
    </w:p>
    <w:p w14:paraId="0295C428" w14:textId="5FEDA1A4" w:rsidR="00B47249" w:rsidRDefault="006C5A8A" w:rsidP="00217B1C">
      <w:pPr>
        <w:pStyle w:val="Tekstpodstawowy2"/>
        <w:numPr>
          <w:ilvl w:val="0"/>
          <w:numId w:val="13"/>
        </w:numPr>
        <w:spacing w:line="276" w:lineRule="auto"/>
        <w:rPr>
          <w:rFonts w:cs="Arial"/>
          <w:szCs w:val="20"/>
        </w:rPr>
      </w:pPr>
      <w:r w:rsidRPr="00B47249">
        <w:rPr>
          <w:rFonts w:cs="Arial"/>
          <w:szCs w:val="20"/>
        </w:rPr>
        <w:t>usuwanie wad i usterek oraz naprawianie uszkodzeń powstałych w trakcie wykonywanych robót,</w:t>
      </w:r>
      <w:r w:rsidR="009822AE">
        <w:rPr>
          <w:rFonts w:cs="Arial"/>
          <w:szCs w:val="20"/>
        </w:rPr>
        <w:t xml:space="preserve">     </w:t>
      </w:r>
      <w:r w:rsidRPr="00B47249">
        <w:rPr>
          <w:rFonts w:cs="Arial"/>
          <w:szCs w:val="20"/>
        </w:rPr>
        <w:t xml:space="preserve"> a zawinionych przez bezpośrednich wykonawców,</w:t>
      </w:r>
    </w:p>
    <w:p w14:paraId="611C0BFF" w14:textId="77777777" w:rsidR="00B47249" w:rsidRDefault="006C5A8A" w:rsidP="00217B1C">
      <w:pPr>
        <w:pStyle w:val="Tekstpodstawowy2"/>
        <w:numPr>
          <w:ilvl w:val="0"/>
          <w:numId w:val="13"/>
        </w:numPr>
        <w:spacing w:line="276" w:lineRule="auto"/>
        <w:rPr>
          <w:rFonts w:cs="Arial"/>
          <w:szCs w:val="20"/>
        </w:rPr>
      </w:pPr>
      <w:r w:rsidRPr="00B47249">
        <w:rPr>
          <w:rFonts w:cs="Arial"/>
          <w:szCs w:val="20"/>
        </w:rPr>
        <w:t>oczyszczenie naprawionych, uzupełnionych lub wymienionych elementów,</w:t>
      </w:r>
    </w:p>
    <w:p w14:paraId="3D3B2FC4" w14:textId="77777777" w:rsidR="00B47249" w:rsidRDefault="00F43B66" w:rsidP="00217B1C">
      <w:pPr>
        <w:pStyle w:val="Tekstpodstawowy2"/>
        <w:numPr>
          <w:ilvl w:val="0"/>
          <w:numId w:val="13"/>
        </w:numPr>
        <w:spacing w:line="276" w:lineRule="auto"/>
        <w:rPr>
          <w:rFonts w:cs="Arial"/>
          <w:szCs w:val="20"/>
        </w:rPr>
      </w:pPr>
      <w:r w:rsidRPr="00B47249">
        <w:rPr>
          <w:rFonts w:cs="Arial"/>
          <w:szCs w:val="20"/>
        </w:rPr>
        <w:lastRenderedPageBreak/>
        <w:t xml:space="preserve">wykonanie niezbędnych zabezpieczeń bhp na stanowiskach roboczych oraz wywieszenie znaków </w:t>
      </w:r>
      <w:proofErr w:type="spellStart"/>
      <w:r w:rsidRPr="00B47249">
        <w:rPr>
          <w:rFonts w:cs="Arial"/>
          <w:szCs w:val="20"/>
        </w:rPr>
        <w:t>informacyjno</w:t>
      </w:r>
      <w:proofErr w:type="spellEnd"/>
      <w:r w:rsidRPr="00B47249">
        <w:rPr>
          <w:rFonts w:cs="Arial"/>
          <w:szCs w:val="20"/>
        </w:rPr>
        <w:t xml:space="preserve"> – ostrzegawczych wokół strefy zagrożenia,</w:t>
      </w:r>
    </w:p>
    <w:p w14:paraId="60C6A6B5" w14:textId="77777777" w:rsidR="00B47249" w:rsidRDefault="00F43B66" w:rsidP="00217B1C">
      <w:pPr>
        <w:pStyle w:val="Tekstpodstawowy2"/>
        <w:numPr>
          <w:ilvl w:val="0"/>
          <w:numId w:val="13"/>
        </w:numPr>
        <w:spacing w:line="276" w:lineRule="auto"/>
        <w:rPr>
          <w:rFonts w:cs="Arial"/>
          <w:szCs w:val="20"/>
        </w:rPr>
      </w:pPr>
      <w:r w:rsidRPr="00B47249">
        <w:rPr>
          <w:rFonts w:cs="Arial"/>
          <w:szCs w:val="20"/>
        </w:rPr>
        <w:t xml:space="preserve">przygotowanie i przecedzenie farb oraz przygotowanie szpachlówek, gruntów i innych materiałów, </w:t>
      </w:r>
      <w:r w:rsidR="006F0EC6" w:rsidRPr="00B47249">
        <w:rPr>
          <w:rFonts w:cs="Arial"/>
          <w:szCs w:val="20"/>
        </w:rPr>
        <w:t xml:space="preserve"> </w:t>
      </w:r>
    </w:p>
    <w:p w14:paraId="336DDEC0" w14:textId="73D0E7DD" w:rsidR="00B47249" w:rsidRDefault="00F43B66" w:rsidP="00217B1C">
      <w:pPr>
        <w:pStyle w:val="Tekstpodstawowy2"/>
        <w:numPr>
          <w:ilvl w:val="0"/>
          <w:numId w:val="13"/>
        </w:numPr>
        <w:spacing w:line="276" w:lineRule="auto"/>
        <w:rPr>
          <w:rFonts w:cs="Arial"/>
          <w:szCs w:val="20"/>
        </w:rPr>
      </w:pPr>
      <w:r w:rsidRPr="00B47249">
        <w:rPr>
          <w:rFonts w:cs="Arial"/>
          <w:szCs w:val="20"/>
        </w:rPr>
        <w:t xml:space="preserve">zabezpieczenie przed zabrudzeniem lub zniszczeniem farbami </w:t>
      </w:r>
      <w:r w:rsidR="00FC797D" w:rsidRPr="00B47249">
        <w:rPr>
          <w:rFonts w:cs="Arial"/>
          <w:szCs w:val="20"/>
          <w:lang w:val="pl-PL"/>
        </w:rPr>
        <w:t>elementów budynku</w:t>
      </w:r>
      <w:r w:rsidR="00FC797D" w:rsidRPr="00B47249">
        <w:rPr>
          <w:rFonts w:cs="Arial"/>
          <w:szCs w:val="20"/>
        </w:rPr>
        <w:t xml:space="preserve"> </w:t>
      </w:r>
      <w:r w:rsidR="00FC797D" w:rsidRPr="00B47249">
        <w:rPr>
          <w:rFonts w:cs="Arial"/>
          <w:szCs w:val="20"/>
          <w:lang w:val="pl-PL"/>
        </w:rPr>
        <w:t xml:space="preserve">oraz </w:t>
      </w:r>
      <w:r w:rsidRPr="00B47249">
        <w:rPr>
          <w:rFonts w:cs="Arial"/>
          <w:szCs w:val="20"/>
        </w:rPr>
        <w:t xml:space="preserve">urządzeń stanowiących </w:t>
      </w:r>
      <w:r w:rsidR="00FC797D" w:rsidRPr="00B47249">
        <w:rPr>
          <w:rFonts w:cs="Arial"/>
          <w:szCs w:val="20"/>
          <w:lang w:val="pl-PL"/>
        </w:rPr>
        <w:t xml:space="preserve">jego </w:t>
      </w:r>
      <w:r w:rsidRPr="00B47249">
        <w:rPr>
          <w:rFonts w:cs="Arial"/>
          <w:szCs w:val="20"/>
        </w:rPr>
        <w:t>wyposażenie</w:t>
      </w:r>
      <w:r w:rsidR="00FC797D" w:rsidRPr="00B47249">
        <w:rPr>
          <w:rFonts w:cs="Arial"/>
          <w:szCs w:val="20"/>
          <w:lang w:val="pl-PL"/>
        </w:rPr>
        <w:t>,</w:t>
      </w:r>
    </w:p>
    <w:p w14:paraId="3AF05163" w14:textId="77777777" w:rsidR="00B47249" w:rsidRDefault="00F43B66" w:rsidP="00217B1C">
      <w:pPr>
        <w:pStyle w:val="Tekstpodstawowy2"/>
        <w:numPr>
          <w:ilvl w:val="0"/>
          <w:numId w:val="13"/>
        </w:numPr>
        <w:spacing w:line="276" w:lineRule="auto"/>
        <w:rPr>
          <w:rFonts w:cs="Arial"/>
          <w:szCs w:val="20"/>
        </w:rPr>
      </w:pPr>
      <w:r w:rsidRPr="00B47249">
        <w:rPr>
          <w:rFonts w:cs="Arial"/>
          <w:szCs w:val="20"/>
        </w:rPr>
        <w:t>niezwłoczne oczyszczenie zabrudzonych farbą szyb, okuć, ścian,</w:t>
      </w:r>
    </w:p>
    <w:p w14:paraId="54A2E0A4" w14:textId="375757D4" w:rsidR="00771F8A" w:rsidRPr="00771F8A" w:rsidRDefault="000343DA" w:rsidP="00217B1C">
      <w:pPr>
        <w:pStyle w:val="Tekstpodstawowy2"/>
        <w:numPr>
          <w:ilvl w:val="0"/>
          <w:numId w:val="13"/>
        </w:numPr>
        <w:spacing w:line="276" w:lineRule="auto"/>
        <w:rPr>
          <w:rFonts w:cs="Arial"/>
          <w:szCs w:val="20"/>
        </w:rPr>
      </w:pPr>
      <w:r w:rsidRPr="00B47249">
        <w:rPr>
          <w:rFonts w:cs="Arial"/>
          <w:szCs w:val="20"/>
          <w:lang w:val="pl-PL"/>
        </w:rPr>
        <w:t xml:space="preserve">wywóz na składowisko i utylizacja </w:t>
      </w:r>
      <w:r w:rsidR="006F0EC6" w:rsidRPr="00B47249">
        <w:rPr>
          <w:rFonts w:cs="Arial"/>
          <w:szCs w:val="20"/>
          <w:lang w:val="pl-PL"/>
        </w:rPr>
        <w:t>odpadów</w:t>
      </w:r>
      <w:r w:rsidR="0090683B" w:rsidRPr="00B47249">
        <w:rPr>
          <w:rFonts w:cs="Arial"/>
          <w:szCs w:val="20"/>
          <w:lang w:val="pl-PL"/>
        </w:rPr>
        <w:t xml:space="preserve"> </w:t>
      </w:r>
      <w:r w:rsidRPr="00B47249">
        <w:rPr>
          <w:rFonts w:cs="Arial"/>
          <w:szCs w:val="20"/>
          <w:lang w:val="pl-PL"/>
        </w:rPr>
        <w:t>powstał</w:t>
      </w:r>
      <w:r w:rsidR="0090683B" w:rsidRPr="00B47249">
        <w:rPr>
          <w:rFonts w:cs="Arial"/>
          <w:szCs w:val="20"/>
          <w:lang w:val="pl-PL"/>
        </w:rPr>
        <w:t>ych</w:t>
      </w:r>
      <w:r w:rsidRPr="00B47249">
        <w:rPr>
          <w:rFonts w:cs="Arial"/>
          <w:szCs w:val="20"/>
          <w:lang w:val="pl-PL"/>
        </w:rPr>
        <w:t xml:space="preserve"> na skutek robót remontowych </w:t>
      </w:r>
      <w:r w:rsidR="00526644" w:rsidRPr="00B47249">
        <w:rPr>
          <w:rFonts w:cs="Arial"/>
          <w:szCs w:val="20"/>
          <w:lang w:val="pl-PL"/>
        </w:rPr>
        <w:br/>
      </w:r>
      <w:r w:rsidRPr="00B47249">
        <w:rPr>
          <w:rFonts w:cs="Arial"/>
          <w:szCs w:val="20"/>
          <w:lang w:val="pl-PL"/>
        </w:rPr>
        <w:t>i rozbiórkowych</w:t>
      </w:r>
      <w:r w:rsidR="004A4C3E" w:rsidRPr="00B47249">
        <w:rPr>
          <w:rFonts w:cs="Arial"/>
          <w:szCs w:val="20"/>
          <w:lang w:val="pl-PL"/>
        </w:rPr>
        <w:t>,</w:t>
      </w:r>
    </w:p>
    <w:p w14:paraId="1FD0D1EA" w14:textId="6B3C0406" w:rsidR="00B47249" w:rsidRDefault="00681B30" w:rsidP="00217B1C">
      <w:pPr>
        <w:pStyle w:val="Tekstpodstawowy2"/>
        <w:numPr>
          <w:ilvl w:val="0"/>
          <w:numId w:val="13"/>
        </w:numPr>
        <w:spacing w:line="276" w:lineRule="auto"/>
        <w:rPr>
          <w:rFonts w:cs="Arial"/>
          <w:szCs w:val="20"/>
        </w:rPr>
      </w:pPr>
      <w:r w:rsidRPr="00B47249">
        <w:rPr>
          <w:rFonts w:cs="Arial"/>
          <w:szCs w:val="20"/>
          <w:lang w:val="pl-PL"/>
        </w:rPr>
        <w:t>oczyszczenie terenu budowy po zakończeniu robót</w:t>
      </w:r>
      <w:r w:rsidR="009822AE">
        <w:rPr>
          <w:rFonts w:cs="Arial"/>
          <w:szCs w:val="20"/>
          <w:lang w:val="pl-PL"/>
        </w:rPr>
        <w:t>.</w:t>
      </w:r>
    </w:p>
    <w:p w14:paraId="055F8EA3" w14:textId="0D0587E5" w:rsidR="00605B3C" w:rsidRPr="00605B3C" w:rsidRDefault="00605B3C" w:rsidP="00C90D1D">
      <w:pPr>
        <w:pStyle w:val="Tekstpodstawowy2"/>
        <w:spacing w:line="276" w:lineRule="auto"/>
        <w:ind w:left="1080"/>
        <w:rPr>
          <w:rFonts w:cs="Arial"/>
          <w:szCs w:val="20"/>
          <w:lang w:val="pl-PL"/>
        </w:rPr>
      </w:pPr>
    </w:p>
    <w:p w14:paraId="3DEFC0BB" w14:textId="77777777" w:rsidR="00D719C0" w:rsidRPr="00526644" w:rsidRDefault="00D719C0" w:rsidP="00DC64EE">
      <w:pPr>
        <w:pStyle w:val="Tekstpodstawowy2"/>
        <w:spacing w:line="276" w:lineRule="auto"/>
        <w:rPr>
          <w:rFonts w:cs="Arial"/>
        </w:rPr>
      </w:pPr>
    </w:p>
    <w:p w14:paraId="31C1A4A5" w14:textId="77777777" w:rsidR="009275AA" w:rsidRDefault="00802B31" w:rsidP="00217B1C">
      <w:pPr>
        <w:pStyle w:val="Nagwek2"/>
        <w:numPr>
          <w:ilvl w:val="1"/>
          <w:numId w:val="7"/>
        </w:numPr>
        <w:tabs>
          <w:tab w:val="clear" w:pos="8647"/>
          <w:tab w:val="left" w:pos="567"/>
        </w:tabs>
        <w:spacing w:line="276" w:lineRule="auto"/>
        <w:ind w:hanging="720"/>
        <w:rPr>
          <w:rFonts w:cs="Arial"/>
        </w:rPr>
      </w:pPr>
      <w:bookmarkStart w:id="4" w:name="_Toc177721183"/>
      <w:r w:rsidRPr="009A23D8">
        <w:rPr>
          <w:rFonts w:cs="Arial"/>
        </w:rPr>
        <w:t>Informacje o terenie budowy</w:t>
      </w:r>
      <w:bookmarkEnd w:id="4"/>
    </w:p>
    <w:p w14:paraId="0F3CE602" w14:textId="77777777" w:rsidR="007D4D83" w:rsidRPr="007D4D83" w:rsidRDefault="007D4D83" w:rsidP="007D4D83"/>
    <w:p w14:paraId="110560A0" w14:textId="77777777" w:rsidR="00361775" w:rsidRDefault="00802B31" w:rsidP="00A16EAE">
      <w:pPr>
        <w:spacing w:line="276" w:lineRule="auto"/>
        <w:ind w:left="567"/>
        <w:rPr>
          <w:rFonts w:cs="Arial"/>
          <w:szCs w:val="20"/>
        </w:rPr>
      </w:pPr>
      <w:r w:rsidRPr="000A7088">
        <w:rPr>
          <w:rFonts w:cs="Arial"/>
          <w:szCs w:val="20"/>
        </w:rPr>
        <w:t xml:space="preserve">Teren budowy dla przedmiotowego zamówienia stanowi </w:t>
      </w:r>
      <w:r w:rsidR="00771F8A">
        <w:rPr>
          <w:rFonts w:cs="Arial"/>
          <w:szCs w:val="20"/>
        </w:rPr>
        <w:t xml:space="preserve">zamieszkały budynek z lokalami mieszkalnymi i użytkowymi. </w:t>
      </w:r>
    </w:p>
    <w:p w14:paraId="2F6779C5" w14:textId="0B1A74F4" w:rsidR="007D4D83" w:rsidRDefault="00771F8A" w:rsidP="00A16EAE">
      <w:pPr>
        <w:spacing w:line="276" w:lineRule="auto"/>
        <w:ind w:left="567"/>
        <w:rPr>
          <w:rFonts w:cs="Arial"/>
          <w:szCs w:val="20"/>
        </w:rPr>
      </w:pPr>
      <w:r>
        <w:rPr>
          <w:rFonts w:cs="Arial"/>
          <w:szCs w:val="20"/>
        </w:rPr>
        <w:t>Zamawiający, w terminie określonym w dokumentach umowy przekaże Wykonawcy teren budowy</w:t>
      </w:r>
      <w:r w:rsidR="007D4D83">
        <w:rPr>
          <w:rFonts w:cs="Arial"/>
          <w:szCs w:val="20"/>
        </w:rPr>
        <w:t xml:space="preserve"> oraz specyfikację techniczną wykonania i odbioru robót. </w:t>
      </w:r>
    </w:p>
    <w:p w14:paraId="5EFB9F4A" w14:textId="77777777" w:rsidR="00361775" w:rsidRDefault="00802B31" w:rsidP="007B41BF">
      <w:pPr>
        <w:tabs>
          <w:tab w:val="num" w:pos="0"/>
          <w:tab w:val="left" w:pos="360"/>
        </w:tabs>
        <w:spacing w:line="276" w:lineRule="auto"/>
        <w:ind w:left="567"/>
        <w:rPr>
          <w:rFonts w:cs="Arial"/>
          <w:szCs w:val="20"/>
        </w:rPr>
      </w:pPr>
      <w:r w:rsidRPr="000A7088">
        <w:rPr>
          <w:rFonts w:cs="Arial"/>
          <w:szCs w:val="20"/>
        </w:rPr>
        <w:t>Wykonawca jest zobowiązany do zabezpieczenia terenu budowy w okresie trwania realizacji zamówienia aż do zakończenia i odbioru os</w:t>
      </w:r>
      <w:r w:rsidR="007B41BF" w:rsidRPr="000A7088">
        <w:rPr>
          <w:rFonts w:cs="Arial"/>
          <w:szCs w:val="20"/>
        </w:rPr>
        <w:t xml:space="preserve">tatecznego. </w:t>
      </w:r>
    </w:p>
    <w:p w14:paraId="6C6B103A" w14:textId="5F076CC0" w:rsidR="00802B31" w:rsidRPr="000A7088" w:rsidRDefault="00802B31" w:rsidP="007B41BF">
      <w:pPr>
        <w:tabs>
          <w:tab w:val="num" w:pos="0"/>
          <w:tab w:val="left" w:pos="360"/>
        </w:tabs>
        <w:spacing w:line="276" w:lineRule="auto"/>
        <w:ind w:left="567"/>
        <w:rPr>
          <w:rFonts w:cs="Arial"/>
          <w:szCs w:val="20"/>
        </w:rPr>
      </w:pPr>
      <w:r w:rsidRPr="000A7088">
        <w:rPr>
          <w:rFonts w:cs="Arial"/>
          <w:szCs w:val="20"/>
        </w:rPr>
        <w:t>Wykonawca dostarczy, zainstaluje i będzie utrzymywał tymczasowe urządzenia zabezpieczające,</w:t>
      </w:r>
      <w:r w:rsidR="009822AE">
        <w:rPr>
          <w:rFonts w:cs="Arial"/>
          <w:szCs w:val="20"/>
        </w:rPr>
        <w:t xml:space="preserve">       </w:t>
      </w:r>
      <w:r w:rsidRPr="000A7088">
        <w:rPr>
          <w:rFonts w:cs="Arial"/>
          <w:szCs w:val="20"/>
        </w:rPr>
        <w:t xml:space="preserve"> w tym: ogrodzenia, poręcze, znaki ostrzegawcze, dozorców i wszelkie środki niezbędne do ochrony robót, wygody</w:t>
      </w:r>
      <w:r w:rsidR="00A16EAE">
        <w:rPr>
          <w:rFonts w:cs="Arial"/>
          <w:szCs w:val="20"/>
        </w:rPr>
        <w:t xml:space="preserve"> </w:t>
      </w:r>
      <w:r w:rsidR="00FB30AA">
        <w:rPr>
          <w:rFonts w:cs="Arial"/>
          <w:szCs w:val="20"/>
        </w:rPr>
        <w:t>użytkowników przedmiotowego</w:t>
      </w:r>
      <w:r w:rsidR="004A4C3E">
        <w:rPr>
          <w:rFonts w:cs="Arial"/>
          <w:szCs w:val="20"/>
        </w:rPr>
        <w:t xml:space="preserve"> budynku </w:t>
      </w:r>
      <w:r w:rsidR="00FB30AA">
        <w:rPr>
          <w:rFonts w:cs="Arial"/>
          <w:szCs w:val="20"/>
        </w:rPr>
        <w:t>oraz obiektów sąsiadujących.</w:t>
      </w:r>
    </w:p>
    <w:p w14:paraId="473CA192" w14:textId="77777777" w:rsidR="00D5640B" w:rsidRDefault="00802B31" w:rsidP="005E05E6">
      <w:pPr>
        <w:spacing w:line="276" w:lineRule="auto"/>
        <w:ind w:left="567"/>
        <w:rPr>
          <w:rFonts w:cs="Arial"/>
          <w:iCs/>
          <w:szCs w:val="20"/>
        </w:rPr>
      </w:pPr>
      <w:r w:rsidRPr="00D5640B">
        <w:rPr>
          <w:rFonts w:cs="Arial"/>
          <w:iCs/>
          <w:szCs w:val="20"/>
        </w:rPr>
        <w:t xml:space="preserve">Koszt zabezpieczenia terenu budowy nie podlega odrębnej zapłacie i </w:t>
      </w:r>
      <w:r w:rsidR="00683944" w:rsidRPr="00D5640B">
        <w:rPr>
          <w:rFonts w:cs="Arial"/>
          <w:iCs/>
          <w:szCs w:val="20"/>
        </w:rPr>
        <w:t>p</w:t>
      </w:r>
      <w:r w:rsidR="00C341BF" w:rsidRPr="00D5640B">
        <w:rPr>
          <w:rFonts w:cs="Arial"/>
          <w:iCs/>
          <w:szCs w:val="20"/>
        </w:rPr>
        <w:t xml:space="preserve">rzyjmuje się, że jest włączony </w:t>
      </w:r>
      <w:r w:rsidR="00683944" w:rsidRPr="00D5640B">
        <w:rPr>
          <w:rFonts w:cs="Arial"/>
          <w:iCs/>
          <w:szCs w:val="20"/>
        </w:rPr>
        <w:t xml:space="preserve">w </w:t>
      </w:r>
      <w:r w:rsidRPr="00D5640B">
        <w:rPr>
          <w:rFonts w:cs="Arial"/>
          <w:iCs/>
          <w:szCs w:val="20"/>
        </w:rPr>
        <w:t>cenę umowną</w:t>
      </w:r>
      <w:r w:rsidR="00D5640B" w:rsidRPr="00D5640B">
        <w:rPr>
          <w:rFonts w:cs="Arial"/>
          <w:iCs/>
          <w:szCs w:val="20"/>
        </w:rPr>
        <w:t>.</w:t>
      </w:r>
    </w:p>
    <w:p w14:paraId="414CD826" w14:textId="77777777" w:rsidR="009275AA" w:rsidRPr="000A7088" w:rsidRDefault="009275AA" w:rsidP="007D4D83">
      <w:pPr>
        <w:spacing w:line="276" w:lineRule="auto"/>
        <w:rPr>
          <w:rFonts w:cs="Arial"/>
          <w:i/>
          <w:color w:val="FF0000"/>
          <w:szCs w:val="20"/>
        </w:rPr>
      </w:pPr>
    </w:p>
    <w:p w14:paraId="3C0CF7E1" w14:textId="77777777" w:rsidR="00802B31" w:rsidRDefault="00802B31" w:rsidP="00DA12D5">
      <w:pPr>
        <w:pStyle w:val="Nagwek4"/>
        <w:spacing w:line="276" w:lineRule="auto"/>
        <w:ind w:firstLine="567"/>
        <w:rPr>
          <w:rFonts w:ascii="Arial" w:hAnsi="Arial" w:cs="Arial"/>
          <w:color w:val="auto"/>
          <w:sz w:val="20"/>
          <w:szCs w:val="20"/>
        </w:rPr>
      </w:pPr>
      <w:r w:rsidRPr="00025140">
        <w:rPr>
          <w:rFonts w:ascii="Arial" w:hAnsi="Arial" w:cs="Arial"/>
          <w:color w:val="auto"/>
          <w:sz w:val="20"/>
          <w:szCs w:val="20"/>
        </w:rPr>
        <w:t>Organizacja robót budowlanych</w:t>
      </w:r>
    </w:p>
    <w:p w14:paraId="0A6E2F5F" w14:textId="77777777" w:rsidR="007D4D83" w:rsidRPr="007D4D83" w:rsidRDefault="007D4D83" w:rsidP="007D4D83"/>
    <w:p w14:paraId="588E56EB" w14:textId="527592CB" w:rsidR="00802B31" w:rsidRPr="000A7088" w:rsidRDefault="00802B31" w:rsidP="00DA12D5">
      <w:pPr>
        <w:pStyle w:val="Tekstpodstawowy2"/>
        <w:tabs>
          <w:tab w:val="left" w:pos="360"/>
          <w:tab w:val="center" w:pos="540"/>
        </w:tabs>
        <w:spacing w:line="276" w:lineRule="auto"/>
        <w:ind w:left="567"/>
        <w:rPr>
          <w:rFonts w:cs="Arial"/>
          <w:szCs w:val="20"/>
        </w:rPr>
      </w:pPr>
      <w:r w:rsidRPr="000A7088">
        <w:rPr>
          <w:rFonts w:cs="Arial"/>
          <w:szCs w:val="20"/>
        </w:rPr>
        <w:t>Zamawiający określi zasady wejścia pracowników i wjazd</w:t>
      </w:r>
      <w:r w:rsidR="004E6DA6" w:rsidRPr="000A7088">
        <w:rPr>
          <w:rFonts w:cs="Arial"/>
          <w:szCs w:val="20"/>
        </w:rPr>
        <w:t>u</w:t>
      </w:r>
      <w:r w:rsidRPr="000A7088">
        <w:rPr>
          <w:rFonts w:cs="Arial"/>
          <w:szCs w:val="20"/>
        </w:rPr>
        <w:t xml:space="preserve"> pojazdów, sprzętu Wykonawcy na teren </w:t>
      </w:r>
      <w:r w:rsidR="004E6DA6" w:rsidRPr="000A7088">
        <w:rPr>
          <w:rFonts w:cs="Arial"/>
          <w:szCs w:val="20"/>
        </w:rPr>
        <w:t xml:space="preserve">budowy </w:t>
      </w:r>
      <w:r w:rsidRPr="000A7088">
        <w:rPr>
          <w:rFonts w:cs="Arial"/>
          <w:szCs w:val="20"/>
        </w:rPr>
        <w:t>oraz określi miejsca przyłączy do wody, energii elektrycznej i sposób odprowadzania ścieków na potrzeby budowy. Roboty należy prowadzić w sposób zorgani</w:t>
      </w:r>
      <w:r w:rsidR="00F600F4" w:rsidRPr="000A7088">
        <w:rPr>
          <w:rFonts w:cs="Arial"/>
          <w:szCs w:val="20"/>
        </w:rPr>
        <w:t>zowany, bez powodowania kolizji</w:t>
      </w:r>
      <w:r w:rsidR="009822AE">
        <w:rPr>
          <w:rFonts w:cs="Arial"/>
          <w:szCs w:val="20"/>
        </w:rPr>
        <w:t xml:space="preserve">        </w:t>
      </w:r>
      <w:r w:rsidR="00F600F4" w:rsidRPr="000A7088">
        <w:rPr>
          <w:rFonts w:cs="Arial"/>
          <w:szCs w:val="20"/>
        </w:rPr>
        <w:t xml:space="preserve"> </w:t>
      </w:r>
      <w:r w:rsidRPr="000A7088">
        <w:rPr>
          <w:rFonts w:cs="Arial"/>
          <w:szCs w:val="20"/>
        </w:rPr>
        <w:t>i przestojów, pod nadzorem osób uprawnionych i zgodnie obowiązującymi normami.</w:t>
      </w:r>
      <w:r w:rsidR="00F600F4" w:rsidRPr="000A7088">
        <w:rPr>
          <w:rFonts w:cs="Arial"/>
          <w:szCs w:val="20"/>
        </w:rPr>
        <w:t xml:space="preserve"> </w:t>
      </w:r>
      <w:r w:rsidRPr="000A7088">
        <w:rPr>
          <w:rFonts w:cs="Arial"/>
          <w:szCs w:val="20"/>
        </w:rPr>
        <w:t>Wykonawca zobowiązany jest znać wszelkie przepisy wydane przez organy administracji państwowej</w:t>
      </w:r>
      <w:r w:rsidR="009822AE">
        <w:rPr>
          <w:rFonts w:cs="Arial"/>
          <w:szCs w:val="20"/>
        </w:rPr>
        <w:t xml:space="preserve">                            </w:t>
      </w:r>
      <w:r w:rsidRPr="000A7088">
        <w:rPr>
          <w:rFonts w:cs="Arial"/>
          <w:szCs w:val="20"/>
        </w:rPr>
        <w:t xml:space="preserve"> i samorządowej, które są w jakikolwiek sposób związane z robotami i będzie w pełni odpowiedzialny za przestrzeganie tych praw, przepisów i wytycznych podczas prowadzenia robót.</w:t>
      </w:r>
    </w:p>
    <w:p w14:paraId="05926CF4" w14:textId="642CEC3F" w:rsidR="007D4D83" w:rsidRPr="00361775" w:rsidRDefault="00802B31" w:rsidP="007D4D83">
      <w:pPr>
        <w:spacing w:line="276" w:lineRule="auto"/>
        <w:ind w:left="567"/>
        <w:rPr>
          <w:rFonts w:cs="Arial"/>
          <w:szCs w:val="20"/>
        </w:rPr>
      </w:pPr>
      <w:r w:rsidRPr="00361775">
        <w:rPr>
          <w:rFonts w:cs="Arial"/>
          <w:szCs w:val="20"/>
        </w:rPr>
        <w:t>Wykonawca będzie przestrzegać praw patentowych i będzie w pełni odpowiedzialny za wypełnienie wszelkich wymagań prawnych odnośnie wykorzystania opatentowanych urządzeń lub metod</w:t>
      </w:r>
      <w:r w:rsidR="009822AE">
        <w:rPr>
          <w:rFonts w:cs="Arial"/>
          <w:szCs w:val="20"/>
        </w:rPr>
        <w:t xml:space="preserve">                    </w:t>
      </w:r>
      <w:r w:rsidRPr="00361775">
        <w:rPr>
          <w:rFonts w:cs="Arial"/>
          <w:szCs w:val="20"/>
        </w:rPr>
        <w:t xml:space="preserve"> i w sposób ciągły będzie informować Inspektora Nadzoru o swoich działaniach, przedstawiając kopie zezwoleń i inne odnośne dokumenty.</w:t>
      </w:r>
    </w:p>
    <w:p w14:paraId="06D4A2D1" w14:textId="400851B6" w:rsidR="007D4D83" w:rsidRPr="00361775" w:rsidRDefault="00FA17AE" w:rsidP="007D4D83">
      <w:pPr>
        <w:spacing w:line="276" w:lineRule="auto"/>
        <w:ind w:left="567"/>
        <w:rPr>
          <w:rFonts w:cs="Arial"/>
          <w:szCs w:val="20"/>
        </w:rPr>
      </w:pPr>
      <w:r w:rsidRPr="00361775">
        <w:rPr>
          <w:rFonts w:cs="Arial"/>
          <w:szCs w:val="20"/>
        </w:rPr>
        <w:t>Przedmiar robót, s</w:t>
      </w:r>
      <w:r w:rsidR="00802B31" w:rsidRPr="00361775">
        <w:rPr>
          <w:rFonts w:cs="Arial"/>
          <w:szCs w:val="20"/>
        </w:rPr>
        <w:t>pecyfikacja techniczna wykonania i odbioru robót oraz dodatkowe dokumenty przekazane Wykonawcy przez Inspektora Nadzoru stanowią załącznik do umowy, a wymagania wyszczególnione w choćby jednym z nich są obowiązujące dla Wykonawcy tak, jakby zawarte były</w:t>
      </w:r>
      <w:r w:rsidR="009822AE">
        <w:rPr>
          <w:rFonts w:cs="Arial"/>
          <w:szCs w:val="20"/>
        </w:rPr>
        <w:t xml:space="preserve">    </w:t>
      </w:r>
      <w:r w:rsidR="00802B31" w:rsidRPr="00361775">
        <w:rPr>
          <w:rFonts w:cs="Arial"/>
          <w:szCs w:val="20"/>
        </w:rPr>
        <w:t xml:space="preserve"> w całej dokumentacji.</w:t>
      </w:r>
    </w:p>
    <w:p w14:paraId="57B70C91" w14:textId="77777777" w:rsidR="007D4D83" w:rsidRPr="00361775" w:rsidRDefault="00802B31" w:rsidP="007D4D83">
      <w:pPr>
        <w:spacing w:line="276" w:lineRule="auto"/>
        <w:ind w:left="567"/>
        <w:rPr>
          <w:rFonts w:cs="Arial"/>
          <w:color w:val="FF0000"/>
          <w:szCs w:val="20"/>
        </w:rPr>
      </w:pPr>
      <w:r w:rsidRPr="00361775">
        <w:rPr>
          <w:rFonts w:cs="Arial"/>
          <w:szCs w:val="20"/>
        </w:rPr>
        <w:t xml:space="preserve">W przypadku rozbieżności w ustaleniach poszczególnych dokumentów obowiązuje kolejność ich ważności wymieniona </w:t>
      </w:r>
      <w:r w:rsidR="002D273F" w:rsidRPr="00361775">
        <w:rPr>
          <w:rFonts w:cs="Arial"/>
          <w:szCs w:val="20"/>
        </w:rPr>
        <w:t>w</w:t>
      </w:r>
      <w:r w:rsidRPr="00361775">
        <w:rPr>
          <w:rFonts w:cs="Arial"/>
          <w:szCs w:val="20"/>
        </w:rPr>
        <w:t xml:space="preserve"> „Ogólnych warunkach umowy”.</w:t>
      </w:r>
      <w:r w:rsidR="00F600F4" w:rsidRPr="00361775">
        <w:rPr>
          <w:rFonts w:cs="Arial"/>
          <w:color w:val="FF0000"/>
          <w:szCs w:val="20"/>
        </w:rPr>
        <w:t xml:space="preserve"> </w:t>
      </w:r>
    </w:p>
    <w:p w14:paraId="136FD943" w14:textId="77777777" w:rsidR="007D4D83" w:rsidRPr="00361775" w:rsidRDefault="00802B31" w:rsidP="007D4D83">
      <w:pPr>
        <w:spacing w:line="276" w:lineRule="auto"/>
        <w:ind w:left="567"/>
        <w:rPr>
          <w:rFonts w:cs="Arial"/>
          <w:color w:val="FF0000"/>
          <w:szCs w:val="20"/>
        </w:rPr>
      </w:pPr>
      <w:r w:rsidRPr="00361775">
        <w:rPr>
          <w:rFonts w:cs="Arial"/>
          <w:szCs w:val="20"/>
        </w:rPr>
        <w:t xml:space="preserve">Wykonawca nie może wykorzystywać błędów lub </w:t>
      </w:r>
      <w:proofErr w:type="spellStart"/>
      <w:r w:rsidRPr="00361775">
        <w:rPr>
          <w:rFonts w:cs="Arial"/>
          <w:szCs w:val="20"/>
        </w:rPr>
        <w:t>opuszczeń</w:t>
      </w:r>
      <w:proofErr w:type="spellEnd"/>
      <w:r w:rsidRPr="00361775">
        <w:rPr>
          <w:rFonts w:cs="Arial"/>
          <w:szCs w:val="20"/>
        </w:rPr>
        <w:t xml:space="preserve"> w dokumentacji stanowiącej opis przedmiotu zamówienia, a o ich wykryciu winien natychmiast powiadomić Inspektora </w:t>
      </w:r>
      <w:r w:rsidR="00DE7C80" w:rsidRPr="00361775">
        <w:rPr>
          <w:rFonts w:cs="Arial"/>
          <w:szCs w:val="20"/>
        </w:rPr>
        <w:t>N</w:t>
      </w:r>
      <w:r w:rsidRPr="00361775">
        <w:rPr>
          <w:rFonts w:cs="Arial"/>
          <w:szCs w:val="20"/>
        </w:rPr>
        <w:t>adzoru, który dokona odpowiednich zmian i</w:t>
      </w:r>
      <w:r w:rsidR="007D4D83" w:rsidRPr="00361775">
        <w:rPr>
          <w:rFonts w:cs="Arial"/>
          <w:szCs w:val="20"/>
        </w:rPr>
        <w:t xml:space="preserve"> </w:t>
      </w:r>
      <w:r w:rsidRPr="00361775">
        <w:rPr>
          <w:rFonts w:cs="Arial"/>
          <w:szCs w:val="20"/>
        </w:rPr>
        <w:t>poprawek.</w:t>
      </w:r>
      <w:r w:rsidR="00F600F4" w:rsidRPr="00361775">
        <w:rPr>
          <w:rFonts w:cs="Arial"/>
          <w:color w:val="FF0000"/>
          <w:szCs w:val="20"/>
        </w:rPr>
        <w:t xml:space="preserve"> </w:t>
      </w:r>
    </w:p>
    <w:p w14:paraId="0E6F3A04" w14:textId="77777777" w:rsidR="007D4D83" w:rsidRPr="00361775" w:rsidRDefault="00802B31" w:rsidP="007D4D83">
      <w:pPr>
        <w:spacing w:line="276" w:lineRule="auto"/>
        <w:ind w:left="567"/>
        <w:rPr>
          <w:rFonts w:cs="Arial"/>
          <w:color w:val="FF0000"/>
          <w:szCs w:val="20"/>
        </w:rPr>
      </w:pPr>
      <w:r w:rsidRPr="00361775">
        <w:rPr>
          <w:rFonts w:cs="Arial"/>
          <w:szCs w:val="20"/>
        </w:rPr>
        <w:t>Wszystkie wykonane roboty i dostarczone materiały mają być zgodne z</w:t>
      </w:r>
      <w:r w:rsidR="00D5640B" w:rsidRPr="00361775">
        <w:rPr>
          <w:rFonts w:cs="Arial"/>
          <w:szCs w:val="20"/>
        </w:rPr>
        <w:t xml:space="preserve">e </w:t>
      </w:r>
      <w:r w:rsidRPr="00361775">
        <w:rPr>
          <w:rFonts w:cs="Arial"/>
          <w:szCs w:val="20"/>
        </w:rPr>
        <w:t>specyfikacją techniczną wykonania i odbioru robót budowlanych.</w:t>
      </w:r>
      <w:r w:rsidR="00F600F4" w:rsidRPr="00361775">
        <w:rPr>
          <w:rFonts w:cs="Arial"/>
          <w:color w:val="FF0000"/>
          <w:szCs w:val="20"/>
        </w:rPr>
        <w:t xml:space="preserve"> </w:t>
      </w:r>
    </w:p>
    <w:p w14:paraId="232E4E38" w14:textId="77777777" w:rsidR="007D4D83" w:rsidRPr="00361775" w:rsidRDefault="00802B31" w:rsidP="007D4D83">
      <w:pPr>
        <w:spacing w:line="276" w:lineRule="auto"/>
        <w:ind w:left="567"/>
        <w:rPr>
          <w:rFonts w:cs="Arial"/>
          <w:szCs w:val="20"/>
        </w:rPr>
      </w:pPr>
      <w:r w:rsidRPr="00361775">
        <w:rPr>
          <w:rFonts w:cs="Arial"/>
          <w:szCs w:val="20"/>
        </w:rPr>
        <w:t>Wielkości określone</w:t>
      </w:r>
      <w:r w:rsidR="00D5640B" w:rsidRPr="00361775">
        <w:rPr>
          <w:rFonts w:cs="Arial"/>
          <w:szCs w:val="20"/>
        </w:rPr>
        <w:t xml:space="preserve"> </w:t>
      </w:r>
      <w:r w:rsidRPr="00361775">
        <w:rPr>
          <w:rFonts w:cs="Arial"/>
          <w:szCs w:val="20"/>
        </w:rPr>
        <w:t xml:space="preserve">w </w:t>
      </w:r>
      <w:r w:rsidR="00D5640B" w:rsidRPr="00361775">
        <w:rPr>
          <w:rFonts w:cs="Arial"/>
          <w:szCs w:val="20"/>
        </w:rPr>
        <w:t xml:space="preserve">przedmiarze </w:t>
      </w:r>
      <w:r w:rsidRPr="00361775">
        <w:rPr>
          <w:rFonts w:cs="Arial"/>
          <w:szCs w:val="20"/>
        </w:rPr>
        <w:t xml:space="preserve">i w specyfikacji technicznej wykonania i odbioru robót będą uważane za wartości docelowe, od których dopuszczalne są odchylenia w ramach określonego przedziału tolerancji. </w:t>
      </w:r>
    </w:p>
    <w:p w14:paraId="16C0457A" w14:textId="77777777" w:rsidR="007D4D83" w:rsidRPr="00361775" w:rsidRDefault="00802B31" w:rsidP="007D4D83">
      <w:pPr>
        <w:spacing w:line="276" w:lineRule="auto"/>
        <w:ind w:left="567"/>
        <w:rPr>
          <w:rFonts w:cs="Arial"/>
          <w:color w:val="FF0000"/>
          <w:szCs w:val="20"/>
        </w:rPr>
      </w:pPr>
      <w:r w:rsidRPr="00361775">
        <w:rPr>
          <w:rFonts w:cs="Arial"/>
          <w:szCs w:val="20"/>
        </w:rPr>
        <w:t>Cechy materiałów i elementów budowli muszą być jednorodne i wykazywać zgodność</w:t>
      </w:r>
      <w:r w:rsidR="00D5640B" w:rsidRPr="00361775">
        <w:rPr>
          <w:rFonts w:cs="Arial"/>
          <w:szCs w:val="20"/>
        </w:rPr>
        <w:t xml:space="preserve"> </w:t>
      </w:r>
      <w:r w:rsidRPr="00361775">
        <w:rPr>
          <w:rFonts w:cs="Arial"/>
          <w:szCs w:val="20"/>
        </w:rPr>
        <w:t>z określonymi wymaganiami, a rozrzuty tych cech nie mogą przekraczać dopuszczalnego przedziału tolerancji.</w:t>
      </w:r>
      <w:r w:rsidR="00F600F4" w:rsidRPr="00361775">
        <w:rPr>
          <w:rFonts w:cs="Arial"/>
          <w:color w:val="FF0000"/>
          <w:szCs w:val="20"/>
        </w:rPr>
        <w:t xml:space="preserve"> </w:t>
      </w:r>
    </w:p>
    <w:p w14:paraId="67A94997" w14:textId="1D7C98FC" w:rsidR="00802B31" w:rsidRPr="00361775" w:rsidRDefault="00802B31" w:rsidP="007D4D83">
      <w:pPr>
        <w:spacing w:line="276" w:lineRule="auto"/>
        <w:ind w:left="567"/>
        <w:rPr>
          <w:rFonts w:cs="Arial"/>
          <w:color w:val="FF0000"/>
          <w:szCs w:val="20"/>
        </w:rPr>
      </w:pPr>
      <w:r w:rsidRPr="00361775">
        <w:rPr>
          <w:rFonts w:cs="Arial"/>
          <w:szCs w:val="20"/>
        </w:rPr>
        <w:lastRenderedPageBreak/>
        <w:t>W przypadku, gdy dostarczone materiały lub wykonane roboty nie będą zgodne</w:t>
      </w:r>
      <w:r w:rsidR="00D5640B" w:rsidRPr="00361775">
        <w:rPr>
          <w:rFonts w:cs="Arial"/>
          <w:szCs w:val="20"/>
        </w:rPr>
        <w:t xml:space="preserve"> </w:t>
      </w:r>
      <w:r w:rsidRPr="00361775">
        <w:rPr>
          <w:rFonts w:cs="Arial"/>
          <w:szCs w:val="20"/>
        </w:rPr>
        <w:t>z</w:t>
      </w:r>
      <w:r w:rsidR="00D5640B" w:rsidRPr="00361775">
        <w:rPr>
          <w:rFonts w:cs="Arial"/>
          <w:szCs w:val="20"/>
        </w:rPr>
        <w:t>e</w:t>
      </w:r>
      <w:r w:rsidRPr="00361775">
        <w:rPr>
          <w:rFonts w:cs="Arial"/>
          <w:szCs w:val="20"/>
        </w:rPr>
        <w:t xml:space="preserve"> specyfikacją techniczną wykonania i odbioru robót i mają wpływ na niezadowalającą jakość elementu budynku,</w:t>
      </w:r>
      <w:r w:rsidR="009822AE">
        <w:rPr>
          <w:rFonts w:cs="Arial"/>
          <w:szCs w:val="20"/>
        </w:rPr>
        <w:t xml:space="preserve">     </w:t>
      </w:r>
      <w:r w:rsidRPr="00361775">
        <w:rPr>
          <w:rFonts w:cs="Arial"/>
          <w:szCs w:val="20"/>
        </w:rPr>
        <w:t xml:space="preserve"> to takie materiały zostaną zastąpione innymi, a elementy budynku rozebrane i wykonane ponownie na koszt wykonawcy.</w:t>
      </w:r>
    </w:p>
    <w:p w14:paraId="647905FD" w14:textId="77777777" w:rsidR="009275AA" w:rsidRPr="000A7088" w:rsidRDefault="009275AA" w:rsidP="00F600F4">
      <w:pPr>
        <w:spacing w:line="276" w:lineRule="auto"/>
        <w:ind w:left="567"/>
        <w:rPr>
          <w:rFonts w:cs="Arial"/>
          <w:color w:val="FF0000"/>
          <w:szCs w:val="20"/>
        </w:rPr>
      </w:pPr>
    </w:p>
    <w:p w14:paraId="11E7967A" w14:textId="77777777" w:rsidR="00802B31" w:rsidRPr="000A7088" w:rsidRDefault="00802B31" w:rsidP="00F600F4">
      <w:pPr>
        <w:spacing w:line="276" w:lineRule="auto"/>
        <w:ind w:firstLine="567"/>
        <w:rPr>
          <w:rFonts w:cs="Arial"/>
          <w:b/>
          <w:bCs/>
          <w:szCs w:val="20"/>
        </w:rPr>
      </w:pPr>
      <w:r w:rsidRPr="003075DD">
        <w:rPr>
          <w:rFonts w:cs="Arial"/>
          <w:b/>
          <w:bCs/>
          <w:szCs w:val="20"/>
        </w:rPr>
        <w:t>Zabezpieczenie interesów osób trzecich</w:t>
      </w:r>
    </w:p>
    <w:p w14:paraId="49EA001A" w14:textId="77777777" w:rsidR="007D4D83" w:rsidRDefault="007D4D83" w:rsidP="00F600F4">
      <w:pPr>
        <w:tabs>
          <w:tab w:val="left" w:pos="360"/>
          <w:tab w:val="num" w:pos="567"/>
        </w:tabs>
        <w:spacing w:line="276" w:lineRule="auto"/>
        <w:ind w:left="567"/>
        <w:rPr>
          <w:rFonts w:cs="Arial"/>
          <w:szCs w:val="20"/>
        </w:rPr>
      </w:pPr>
    </w:p>
    <w:p w14:paraId="7C847872" w14:textId="77B084F7" w:rsidR="00802B31" w:rsidRPr="007D4D83" w:rsidRDefault="00802B31" w:rsidP="00F600F4">
      <w:pPr>
        <w:tabs>
          <w:tab w:val="left" w:pos="360"/>
          <w:tab w:val="num" w:pos="567"/>
        </w:tabs>
        <w:spacing w:line="276" w:lineRule="auto"/>
        <w:ind w:left="567"/>
        <w:rPr>
          <w:rFonts w:cs="Arial"/>
          <w:szCs w:val="20"/>
        </w:rPr>
      </w:pPr>
      <w:r w:rsidRPr="007D4D83">
        <w:rPr>
          <w:rFonts w:cs="Arial"/>
          <w:szCs w:val="20"/>
        </w:rPr>
        <w:t xml:space="preserve">Wykonawca powinien zapewnić ochronę własności publicznej i prywatnej. Wykonawca jest zobowiązany do oznaczenia i odpowiada za ochronę instalacji, urządzeń itp. zlokalizowanych </w:t>
      </w:r>
      <w:r w:rsidR="00F600F4" w:rsidRPr="007D4D83">
        <w:rPr>
          <w:rFonts w:cs="Arial"/>
          <w:szCs w:val="20"/>
        </w:rPr>
        <w:br/>
      </w:r>
      <w:r w:rsidRPr="007D4D83">
        <w:rPr>
          <w:rFonts w:cs="Arial"/>
          <w:szCs w:val="20"/>
        </w:rPr>
        <w:t xml:space="preserve">w miejscu prowadzenia robót budowlanych. Wykonawca zapewni właściwe oznaczenie </w:t>
      </w:r>
      <w:r w:rsidR="00F600F4" w:rsidRPr="007D4D83">
        <w:rPr>
          <w:rFonts w:cs="Arial"/>
          <w:szCs w:val="20"/>
        </w:rPr>
        <w:br/>
      </w:r>
      <w:r w:rsidRPr="007D4D83">
        <w:rPr>
          <w:rFonts w:cs="Arial"/>
          <w:szCs w:val="20"/>
        </w:rPr>
        <w:t>i zabezpieczenie przed uszkodzeniem instalacji, urządzeń itp. w czasie trwania robót budowlanych.</w:t>
      </w:r>
    </w:p>
    <w:p w14:paraId="010D9B1D" w14:textId="252735E1" w:rsidR="00802B31" w:rsidRPr="007D4D83" w:rsidRDefault="00802B31" w:rsidP="00F600F4">
      <w:pPr>
        <w:pStyle w:val="Tekstpodstawowy3"/>
        <w:tabs>
          <w:tab w:val="clear" w:pos="0"/>
          <w:tab w:val="num" w:pos="567"/>
        </w:tabs>
        <w:spacing w:line="276" w:lineRule="auto"/>
        <w:ind w:left="567"/>
        <w:rPr>
          <w:rFonts w:ascii="Arial" w:hAnsi="Arial" w:cs="Arial"/>
        </w:rPr>
      </w:pPr>
      <w:r w:rsidRPr="007D4D83">
        <w:rPr>
          <w:rFonts w:ascii="Arial" w:hAnsi="Arial" w:cs="Arial"/>
        </w:rPr>
        <w:t>O fakcie przypadkowego uszkodzenia, Wykonawca bezzwłocznie powiadomi Inspektora Nadzoru oraz właścicieli instalacji i zainteresowanych użytkowników oraz będzie z nimi współpracował, dostarczając wszelkiej pomocy potrzebnej przy dokonaniu napraw. Wykonawca będzie odpowiadać za wszelkie spowodowane przez jego działanie uszkodzenia.</w:t>
      </w:r>
      <w:r w:rsidR="007A03B2" w:rsidRPr="007D4D83">
        <w:rPr>
          <w:rFonts w:ascii="Arial" w:hAnsi="Arial" w:cs="Arial"/>
        </w:rPr>
        <w:t xml:space="preserve"> </w:t>
      </w:r>
      <w:r w:rsidRPr="007D4D83">
        <w:rPr>
          <w:rFonts w:ascii="Arial" w:hAnsi="Arial" w:cs="Arial"/>
        </w:rPr>
        <w:t>Wykonawca zobowiązany jest</w:t>
      </w:r>
      <w:r w:rsidR="009822AE">
        <w:rPr>
          <w:rFonts w:ascii="Arial" w:hAnsi="Arial" w:cs="Arial"/>
        </w:rPr>
        <w:t xml:space="preserve">                 </w:t>
      </w:r>
      <w:r w:rsidRPr="007D4D83">
        <w:rPr>
          <w:rFonts w:ascii="Arial" w:hAnsi="Arial" w:cs="Arial"/>
        </w:rPr>
        <w:t xml:space="preserve"> do powiadamiania </w:t>
      </w:r>
      <w:r w:rsidR="00367C9D" w:rsidRPr="007D4D83">
        <w:rPr>
          <w:rFonts w:ascii="Arial" w:hAnsi="Arial" w:cs="Arial"/>
        </w:rPr>
        <w:t>osób przebywających w</w:t>
      </w:r>
      <w:r w:rsidR="007F426A" w:rsidRPr="007D4D83">
        <w:rPr>
          <w:rFonts w:ascii="Arial" w:hAnsi="Arial" w:cs="Arial"/>
        </w:rPr>
        <w:t xml:space="preserve"> sąsiadujących</w:t>
      </w:r>
      <w:r w:rsidRPr="007D4D83">
        <w:rPr>
          <w:rFonts w:ascii="Arial" w:hAnsi="Arial" w:cs="Arial"/>
        </w:rPr>
        <w:t xml:space="preserve"> </w:t>
      </w:r>
      <w:r w:rsidR="007F426A" w:rsidRPr="007D4D83">
        <w:rPr>
          <w:rFonts w:ascii="Arial" w:hAnsi="Arial" w:cs="Arial"/>
        </w:rPr>
        <w:t>z teren</w:t>
      </w:r>
      <w:r w:rsidR="007A03B2" w:rsidRPr="007D4D83">
        <w:rPr>
          <w:rFonts w:ascii="Arial" w:hAnsi="Arial" w:cs="Arial"/>
        </w:rPr>
        <w:t>em</w:t>
      </w:r>
      <w:r w:rsidR="007F426A" w:rsidRPr="007D4D83">
        <w:rPr>
          <w:rFonts w:ascii="Arial" w:hAnsi="Arial" w:cs="Arial"/>
        </w:rPr>
        <w:t xml:space="preserve"> budowy </w:t>
      </w:r>
      <w:r w:rsidRPr="007D4D83">
        <w:rPr>
          <w:rFonts w:ascii="Arial" w:hAnsi="Arial" w:cs="Arial"/>
        </w:rPr>
        <w:t>budynk</w:t>
      </w:r>
      <w:r w:rsidR="007F426A" w:rsidRPr="007D4D83">
        <w:rPr>
          <w:rFonts w:ascii="Arial" w:hAnsi="Arial" w:cs="Arial"/>
        </w:rPr>
        <w:t>ach</w:t>
      </w:r>
      <w:r w:rsidR="009822AE">
        <w:rPr>
          <w:rFonts w:ascii="Arial" w:hAnsi="Arial" w:cs="Arial"/>
        </w:rPr>
        <w:t xml:space="preserve">                          </w:t>
      </w:r>
      <w:r w:rsidRPr="007D4D83">
        <w:rPr>
          <w:rFonts w:ascii="Arial" w:hAnsi="Arial" w:cs="Arial"/>
        </w:rPr>
        <w:t xml:space="preserve"> o utrudnieniach związanych z pracami remontowymi i o ewentualnych przerwach w dostawie mediów.</w:t>
      </w:r>
    </w:p>
    <w:p w14:paraId="02045805" w14:textId="066D621E" w:rsidR="005E58FA" w:rsidRPr="007D4D83" w:rsidRDefault="00802B31" w:rsidP="005E58FA">
      <w:pPr>
        <w:tabs>
          <w:tab w:val="left" w:pos="360"/>
          <w:tab w:val="num" w:pos="567"/>
        </w:tabs>
        <w:spacing w:line="276" w:lineRule="auto"/>
        <w:ind w:left="567"/>
        <w:rPr>
          <w:rFonts w:cs="Arial"/>
          <w:szCs w:val="20"/>
        </w:rPr>
      </w:pPr>
      <w:r w:rsidRPr="007D4D83">
        <w:rPr>
          <w:rFonts w:cs="Arial"/>
          <w:szCs w:val="20"/>
        </w:rPr>
        <w:t>Ciągi komunikacyjne powinny być utrzymywane we właściwym stanie technicznym, nie wolno na nich, poza miejscami wyznaczonymi, uzgodnionymi z Zamawiającym składować materiałów ani sprzętu.</w:t>
      </w:r>
      <w:r w:rsidR="005E58FA" w:rsidRPr="007D4D83">
        <w:rPr>
          <w:rFonts w:cs="Arial"/>
          <w:szCs w:val="20"/>
        </w:rPr>
        <w:t xml:space="preserve"> </w:t>
      </w:r>
    </w:p>
    <w:p w14:paraId="6CA2F7BB" w14:textId="77777777" w:rsidR="005E58FA" w:rsidRPr="000A7088" w:rsidRDefault="005E58FA" w:rsidP="005E58FA">
      <w:pPr>
        <w:tabs>
          <w:tab w:val="left" w:pos="360"/>
          <w:tab w:val="num" w:pos="567"/>
        </w:tabs>
        <w:spacing w:line="276" w:lineRule="auto"/>
        <w:ind w:left="567"/>
        <w:rPr>
          <w:rFonts w:cs="Arial"/>
          <w:szCs w:val="20"/>
        </w:rPr>
      </w:pPr>
    </w:p>
    <w:p w14:paraId="4306A03E" w14:textId="77777777" w:rsidR="00802B31" w:rsidRPr="00CA1399" w:rsidRDefault="00802B31" w:rsidP="00800083">
      <w:pPr>
        <w:spacing w:line="276" w:lineRule="auto"/>
        <w:ind w:left="567"/>
        <w:rPr>
          <w:rFonts w:cs="Arial"/>
          <w:b/>
          <w:bCs/>
          <w:szCs w:val="20"/>
        </w:rPr>
      </w:pPr>
      <w:r w:rsidRPr="0044407E">
        <w:rPr>
          <w:rFonts w:cs="Arial"/>
          <w:b/>
          <w:bCs/>
          <w:szCs w:val="20"/>
        </w:rPr>
        <w:t>Ochrona środowiska</w:t>
      </w:r>
    </w:p>
    <w:p w14:paraId="24423CA2" w14:textId="77777777" w:rsidR="00A63A78" w:rsidRDefault="00A63A78" w:rsidP="00800083">
      <w:pPr>
        <w:tabs>
          <w:tab w:val="left" w:pos="360"/>
          <w:tab w:val="num" w:pos="567"/>
        </w:tabs>
        <w:spacing w:line="276" w:lineRule="auto"/>
        <w:ind w:left="567"/>
        <w:rPr>
          <w:rFonts w:cs="Arial"/>
          <w:szCs w:val="20"/>
        </w:rPr>
      </w:pPr>
    </w:p>
    <w:p w14:paraId="1B9760A6" w14:textId="77777777" w:rsidR="00A63A78" w:rsidRDefault="00802B31" w:rsidP="00800083">
      <w:pPr>
        <w:tabs>
          <w:tab w:val="left" w:pos="360"/>
          <w:tab w:val="num" w:pos="567"/>
        </w:tabs>
        <w:spacing w:line="276" w:lineRule="auto"/>
        <w:ind w:left="567"/>
        <w:rPr>
          <w:rFonts w:cs="Arial"/>
          <w:szCs w:val="20"/>
        </w:rPr>
      </w:pPr>
      <w:r w:rsidRPr="000A7088">
        <w:rPr>
          <w:rFonts w:cs="Arial"/>
          <w:szCs w:val="20"/>
        </w:rPr>
        <w:t>Wykonawca ma obowiązek znać i stosować w czasie prowadzenia robót budowlanych wszelkie przepisy dotyczące ochrony środowiska naturalnego.</w:t>
      </w:r>
    </w:p>
    <w:p w14:paraId="343A500B" w14:textId="0B37AFA0" w:rsidR="00A63A78" w:rsidRDefault="00802B31" w:rsidP="00800083">
      <w:pPr>
        <w:tabs>
          <w:tab w:val="left" w:pos="360"/>
          <w:tab w:val="num" w:pos="567"/>
        </w:tabs>
        <w:spacing w:line="276" w:lineRule="auto"/>
        <w:ind w:left="567"/>
        <w:rPr>
          <w:rFonts w:cs="Arial"/>
          <w:szCs w:val="20"/>
        </w:rPr>
      </w:pPr>
      <w:r w:rsidRPr="000A7088">
        <w:rPr>
          <w:rFonts w:cs="Arial"/>
          <w:szCs w:val="20"/>
        </w:rPr>
        <w:t>W okresie trwania i wykonywania robót Wykonawca będzie podejmować wszelkie konieczne kroki mające na celu stosowanie się do przepisów i norm dotyczących ochrony środowiska na terenie</w:t>
      </w:r>
      <w:r w:rsidR="009822AE">
        <w:rPr>
          <w:rFonts w:cs="Arial"/>
          <w:szCs w:val="20"/>
        </w:rPr>
        <w:t xml:space="preserve">              </w:t>
      </w:r>
      <w:r w:rsidRPr="000A7088">
        <w:rPr>
          <w:rFonts w:cs="Arial"/>
          <w:szCs w:val="20"/>
        </w:rPr>
        <w:t xml:space="preserve"> i wokół terenu robót oraz będzie unikać uszkodzeń lub uciążliwości dla osób lub własności społecznej, a wynikających ze skażenia, hałasu lub innych przyczyn powstałych w następstwie jego sposobu działania.</w:t>
      </w:r>
    </w:p>
    <w:p w14:paraId="0ADA0477" w14:textId="77777777" w:rsidR="00A63A78" w:rsidRDefault="00802B31" w:rsidP="00800083">
      <w:pPr>
        <w:tabs>
          <w:tab w:val="left" w:pos="360"/>
          <w:tab w:val="num" w:pos="567"/>
        </w:tabs>
        <w:spacing w:line="276" w:lineRule="auto"/>
        <w:ind w:left="567"/>
        <w:rPr>
          <w:rFonts w:cs="Arial"/>
          <w:szCs w:val="20"/>
        </w:rPr>
      </w:pPr>
      <w:r w:rsidRPr="000A7088">
        <w:rPr>
          <w:rFonts w:cs="Arial"/>
          <w:szCs w:val="20"/>
        </w:rPr>
        <w:t>Stosując się do tych wymagań, Wykonawca b</w:t>
      </w:r>
      <w:r w:rsidR="001D0B1A" w:rsidRPr="000A7088">
        <w:rPr>
          <w:rFonts w:cs="Arial"/>
          <w:szCs w:val="20"/>
        </w:rPr>
        <w:t>ędzie miał szczególny wzgląd na</w:t>
      </w:r>
      <w:r w:rsidRPr="000A7088">
        <w:rPr>
          <w:rFonts w:cs="Arial"/>
          <w:szCs w:val="20"/>
        </w:rPr>
        <w:t xml:space="preserve"> zanieczyszcz</w:t>
      </w:r>
      <w:r w:rsidR="0047066D" w:rsidRPr="000A7088">
        <w:rPr>
          <w:rFonts w:cs="Arial"/>
          <w:szCs w:val="20"/>
        </w:rPr>
        <w:t>enia powietrza pyłami</w:t>
      </w:r>
      <w:r w:rsidR="001D0B1A" w:rsidRPr="000A7088">
        <w:rPr>
          <w:rFonts w:cs="Arial"/>
          <w:szCs w:val="20"/>
        </w:rPr>
        <w:t xml:space="preserve"> oraz </w:t>
      </w:r>
      <w:r w:rsidR="00FD62B8" w:rsidRPr="000A7088">
        <w:rPr>
          <w:rFonts w:cs="Arial"/>
          <w:szCs w:val="20"/>
        </w:rPr>
        <w:t>możliwość powstania pożaru</w:t>
      </w:r>
      <w:r w:rsidR="00D770E3" w:rsidRPr="000A7088">
        <w:rPr>
          <w:rFonts w:cs="Arial"/>
          <w:szCs w:val="20"/>
        </w:rPr>
        <w:t xml:space="preserve">. </w:t>
      </w:r>
    </w:p>
    <w:p w14:paraId="2016725B" w14:textId="77777777" w:rsidR="005A3B3C" w:rsidRPr="000A7088" w:rsidRDefault="005A3B3C" w:rsidP="00453523">
      <w:pPr>
        <w:tabs>
          <w:tab w:val="left" w:pos="360"/>
          <w:tab w:val="num" w:pos="567"/>
        </w:tabs>
        <w:spacing w:line="276" w:lineRule="auto"/>
        <w:rPr>
          <w:rFonts w:cs="Arial"/>
          <w:szCs w:val="20"/>
        </w:rPr>
      </w:pPr>
    </w:p>
    <w:p w14:paraId="182DD06C" w14:textId="77777777" w:rsidR="00802B31" w:rsidRPr="000A7088" w:rsidRDefault="00802B31" w:rsidP="00154648">
      <w:pPr>
        <w:spacing w:line="276" w:lineRule="auto"/>
        <w:ind w:firstLine="567"/>
        <w:rPr>
          <w:rFonts w:cs="Arial"/>
          <w:b/>
          <w:bCs/>
          <w:szCs w:val="20"/>
        </w:rPr>
      </w:pPr>
      <w:r w:rsidRPr="00954101">
        <w:rPr>
          <w:rFonts w:cs="Arial"/>
          <w:b/>
          <w:bCs/>
          <w:szCs w:val="20"/>
        </w:rPr>
        <w:t>Warunki bezpieczeństwa pracy</w:t>
      </w:r>
    </w:p>
    <w:p w14:paraId="374E374E" w14:textId="77777777" w:rsidR="00A63A78" w:rsidRDefault="00A63A78" w:rsidP="00154648">
      <w:pPr>
        <w:tabs>
          <w:tab w:val="num" w:pos="786"/>
        </w:tabs>
        <w:spacing w:line="276" w:lineRule="auto"/>
        <w:ind w:left="567"/>
        <w:rPr>
          <w:rFonts w:cs="Arial"/>
          <w:szCs w:val="20"/>
        </w:rPr>
      </w:pPr>
    </w:p>
    <w:p w14:paraId="497E380A" w14:textId="77777777" w:rsidR="00A63A78" w:rsidRPr="00A63A78" w:rsidRDefault="00802B31" w:rsidP="00154648">
      <w:pPr>
        <w:tabs>
          <w:tab w:val="num" w:pos="786"/>
        </w:tabs>
        <w:spacing w:line="276" w:lineRule="auto"/>
        <w:ind w:left="567"/>
        <w:rPr>
          <w:rFonts w:cs="Arial"/>
          <w:szCs w:val="20"/>
        </w:rPr>
      </w:pPr>
      <w:r w:rsidRPr="00A63A78">
        <w:rPr>
          <w:rFonts w:cs="Arial"/>
          <w:szCs w:val="20"/>
        </w:rPr>
        <w:t>Podczas realizacji robót budowlanych Wykonawca będzie przestrzegać obowiązujących przepisów dotyczących bezpieczeństwa i higieny pracy.</w:t>
      </w:r>
      <w:r w:rsidR="009B12B9" w:rsidRPr="00A63A78">
        <w:rPr>
          <w:rFonts w:cs="Arial"/>
          <w:szCs w:val="20"/>
        </w:rPr>
        <w:t xml:space="preserve"> </w:t>
      </w:r>
    </w:p>
    <w:p w14:paraId="3C9E3963" w14:textId="77777777" w:rsidR="00A63A78" w:rsidRPr="00A63A78" w:rsidRDefault="00802B31" w:rsidP="00154648">
      <w:pPr>
        <w:tabs>
          <w:tab w:val="num" w:pos="786"/>
        </w:tabs>
        <w:spacing w:line="276" w:lineRule="auto"/>
        <w:ind w:left="567"/>
        <w:rPr>
          <w:rFonts w:cs="Arial"/>
          <w:szCs w:val="20"/>
        </w:rPr>
      </w:pPr>
      <w:r w:rsidRPr="00A63A78">
        <w:rPr>
          <w:rFonts w:cs="Arial"/>
          <w:szCs w:val="20"/>
        </w:rPr>
        <w:t>W szczególności Wykonawca ma obowiązek zadbać, aby personel nie wykonywał pracy w warunkach niebezpiecznych, szkodliwych dla zdrowia oraz niespełniających odpowiednich wymagań sanitarnych.</w:t>
      </w:r>
    </w:p>
    <w:p w14:paraId="7ED3FE25" w14:textId="77777777" w:rsidR="00A63A78" w:rsidRPr="00A63A78" w:rsidRDefault="00802B31" w:rsidP="00154648">
      <w:pPr>
        <w:tabs>
          <w:tab w:val="num" w:pos="786"/>
        </w:tabs>
        <w:spacing w:line="276" w:lineRule="auto"/>
        <w:ind w:left="567"/>
        <w:rPr>
          <w:rFonts w:cs="Arial"/>
          <w:szCs w:val="20"/>
        </w:rPr>
      </w:pPr>
      <w:r w:rsidRPr="00A63A78">
        <w:rPr>
          <w:rFonts w:cs="Arial"/>
          <w:szCs w:val="20"/>
        </w:rPr>
        <w:t>Pracownicy wykonujący roboty demontażowe powinni być zapoznani z programem robót, sposobami demontażu, a także powinni być poinstruowani</w:t>
      </w:r>
      <w:r w:rsidR="00154648" w:rsidRPr="00A63A78">
        <w:rPr>
          <w:rFonts w:cs="Arial"/>
          <w:szCs w:val="20"/>
        </w:rPr>
        <w:t xml:space="preserve"> </w:t>
      </w:r>
      <w:r w:rsidRPr="00A63A78">
        <w:rPr>
          <w:rFonts w:cs="Arial"/>
          <w:szCs w:val="20"/>
        </w:rPr>
        <w:t xml:space="preserve">o bezpiecznym sposobie ich wykonania. Pracownikom należy wydać odzież i obuwie robocze, a także środki ochrony indywidualnej, stosownie do rodzaju wykonywanej pracy. </w:t>
      </w:r>
    </w:p>
    <w:p w14:paraId="47F895A8" w14:textId="77777777" w:rsidR="00A63A78" w:rsidRPr="00A63A78" w:rsidRDefault="00802B31" w:rsidP="00154648">
      <w:pPr>
        <w:tabs>
          <w:tab w:val="num" w:pos="786"/>
        </w:tabs>
        <w:spacing w:line="276" w:lineRule="auto"/>
        <w:ind w:left="567"/>
        <w:rPr>
          <w:rFonts w:cs="Arial"/>
          <w:szCs w:val="20"/>
        </w:rPr>
      </w:pPr>
      <w:r w:rsidRPr="00A63A78">
        <w:rPr>
          <w:rFonts w:cs="Arial"/>
          <w:szCs w:val="20"/>
        </w:rPr>
        <w:t>Pracownicy powinni być poinstruowani o obowiązku stosowania w czasie pracy przydzielonych środków ochrony osobistej.</w:t>
      </w:r>
      <w:r w:rsidR="00154648" w:rsidRPr="00A63A78">
        <w:rPr>
          <w:rFonts w:cs="Arial"/>
          <w:szCs w:val="20"/>
        </w:rPr>
        <w:t xml:space="preserve"> </w:t>
      </w:r>
    </w:p>
    <w:p w14:paraId="5166784B" w14:textId="77777777" w:rsidR="00A63A78" w:rsidRPr="00A63A78" w:rsidRDefault="00802B31" w:rsidP="00154648">
      <w:pPr>
        <w:tabs>
          <w:tab w:val="num" w:pos="786"/>
        </w:tabs>
        <w:spacing w:line="276" w:lineRule="auto"/>
        <w:ind w:left="567"/>
        <w:rPr>
          <w:rFonts w:cs="Arial"/>
          <w:szCs w:val="20"/>
        </w:rPr>
      </w:pPr>
      <w:r w:rsidRPr="00A63A78">
        <w:rPr>
          <w:rFonts w:cs="Arial"/>
          <w:szCs w:val="20"/>
        </w:rPr>
        <w:t xml:space="preserve">Środki ochrony osobistej powinny mieć wymagany certyfikat na znak bezpieczeństwa i powinny być oznaczone tym znakiem. Do środków ochrony osobistej należą: </w:t>
      </w:r>
      <w:r w:rsidR="002158E1" w:rsidRPr="00A63A78">
        <w:rPr>
          <w:rFonts w:cs="Arial"/>
          <w:szCs w:val="20"/>
        </w:rPr>
        <w:t xml:space="preserve"> hełmy </w:t>
      </w:r>
      <w:r w:rsidRPr="00A63A78">
        <w:rPr>
          <w:rFonts w:cs="Arial"/>
          <w:szCs w:val="20"/>
        </w:rPr>
        <w:t>ochronne, rękawice ochronne, a w przypadkach koniecznych także okulary ochronne.</w:t>
      </w:r>
      <w:r w:rsidR="009B12B9" w:rsidRPr="00A63A78">
        <w:rPr>
          <w:rFonts w:cs="Arial"/>
          <w:szCs w:val="20"/>
        </w:rPr>
        <w:t xml:space="preserve"> </w:t>
      </w:r>
    </w:p>
    <w:p w14:paraId="1F748316" w14:textId="4CA9FEB4" w:rsidR="00A63A78" w:rsidRPr="00A63A78" w:rsidRDefault="00802B31" w:rsidP="00154648">
      <w:pPr>
        <w:tabs>
          <w:tab w:val="num" w:pos="786"/>
        </w:tabs>
        <w:spacing w:line="276" w:lineRule="auto"/>
        <w:ind w:left="567"/>
        <w:rPr>
          <w:rFonts w:cs="Arial"/>
          <w:szCs w:val="20"/>
        </w:rPr>
      </w:pPr>
      <w:r w:rsidRPr="00A63A78">
        <w:rPr>
          <w:rFonts w:cs="Arial"/>
          <w:szCs w:val="20"/>
        </w:rPr>
        <w:t>Wykonawca zapewni i będzie utrzymywał wszelkie urządzenia zabezpieczające, socjalne oraz sprzęt i odpowiednią odzież dla ochrony życia i zdrowia osób zatrudnionych na terenie prowadzenia robót.</w:t>
      </w:r>
      <w:r w:rsidR="009B12B9" w:rsidRPr="00A63A78">
        <w:rPr>
          <w:rFonts w:cs="Arial"/>
          <w:szCs w:val="20"/>
        </w:rPr>
        <w:t xml:space="preserve"> </w:t>
      </w:r>
      <w:r w:rsidRPr="00A63A78">
        <w:rPr>
          <w:rFonts w:cs="Arial"/>
          <w:szCs w:val="20"/>
        </w:rPr>
        <w:t>Wykonawca będzie odpowiedzialny za ochronę</w:t>
      </w:r>
      <w:r w:rsidR="00795CDD" w:rsidRPr="00A63A78">
        <w:rPr>
          <w:rFonts w:cs="Arial"/>
          <w:szCs w:val="20"/>
        </w:rPr>
        <w:t xml:space="preserve"> </w:t>
      </w:r>
      <w:r w:rsidRPr="00A63A78">
        <w:rPr>
          <w:rFonts w:cs="Arial"/>
          <w:szCs w:val="20"/>
        </w:rPr>
        <w:t>robót</w:t>
      </w:r>
      <w:r w:rsidR="00795CDD" w:rsidRPr="00A63A78">
        <w:rPr>
          <w:rFonts w:cs="Arial"/>
          <w:szCs w:val="20"/>
        </w:rPr>
        <w:t xml:space="preserve"> </w:t>
      </w:r>
      <w:r w:rsidRPr="00A63A78">
        <w:rPr>
          <w:rFonts w:cs="Arial"/>
          <w:szCs w:val="20"/>
        </w:rPr>
        <w:t>i</w:t>
      </w:r>
      <w:r w:rsidR="00795CDD" w:rsidRPr="00A63A78">
        <w:rPr>
          <w:rFonts w:cs="Arial"/>
          <w:szCs w:val="20"/>
        </w:rPr>
        <w:t xml:space="preserve"> </w:t>
      </w:r>
      <w:r w:rsidRPr="00A63A78">
        <w:rPr>
          <w:rFonts w:cs="Arial"/>
          <w:szCs w:val="20"/>
        </w:rPr>
        <w:t>za</w:t>
      </w:r>
      <w:r w:rsidR="00795CDD" w:rsidRPr="00A63A78">
        <w:rPr>
          <w:rFonts w:cs="Arial"/>
          <w:szCs w:val="20"/>
        </w:rPr>
        <w:t xml:space="preserve"> </w:t>
      </w:r>
      <w:r w:rsidRPr="00A63A78">
        <w:rPr>
          <w:rFonts w:cs="Arial"/>
          <w:szCs w:val="20"/>
        </w:rPr>
        <w:t>wszelkie</w:t>
      </w:r>
      <w:r w:rsidR="00795CDD" w:rsidRPr="00A63A78">
        <w:rPr>
          <w:rFonts w:cs="Arial"/>
          <w:szCs w:val="20"/>
        </w:rPr>
        <w:t xml:space="preserve"> </w:t>
      </w:r>
      <w:r w:rsidRPr="00A63A78">
        <w:rPr>
          <w:rFonts w:cs="Arial"/>
          <w:szCs w:val="20"/>
        </w:rPr>
        <w:t>materiały</w:t>
      </w:r>
      <w:r w:rsidR="00795CDD" w:rsidRPr="00A63A78">
        <w:rPr>
          <w:rFonts w:cs="Arial"/>
          <w:szCs w:val="20"/>
        </w:rPr>
        <w:t xml:space="preserve"> </w:t>
      </w:r>
      <w:r w:rsidRPr="00A63A78">
        <w:rPr>
          <w:rFonts w:cs="Arial"/>
          <w:szCs w:val="20"/>
        </w:rPr>
        <w:t>i urządzenia używane</w:t>
      </w:r>
      <w:r w:rsidR="009822AE">
        <w:rPr>
          <w:rFonts w:cs="Arial"/>
          <w:szCs w:val="20"/>
        </w:rPr>
        <w:t xml:space="preserve">   </w:t>
      </w:r>
      <w:r w:rsidRPr="00A63A78">
        <w:rPr>
          <w:rFonts w:cs="Arial"/>
          <w:szCs w:val="20"/>
        </w:rPr>
        <w:t xml:space="preserve"> do robót od daty rozpoczęcia do daty odbioru ostatecznego.</w:t>
      </w:r>
      <w:r w:rsidR="009B12B9" w:rsidRPr="00A63A78">
        <w:rPr>
          <w:rFonts w:cs="Arial"/>
          <w:szCs w:val="20"/>
        </w:rPr>
        <w:t xml:space="preserve"> </w:t>
      </w:r>
    </w:p>
    <w:p w14:paraId="480DBC52" w14:textId="77777777" w:rsidR="00A63A78" w:rsidRPr="00A63A78" w:rsidRDefault="00802B31" w:rsidP="00154648">
      <w:pPr>
        <w:tabs>
          <w:tab w:val="num" w:pos="786"/>
        </w:tabs>
        <w:spacing w:line="276" w:lineRule="auto"/>
        <w:ind w:left="567"/>
        <w:rPr>
          <w:rFonts w:cs="Arial"/>
          <w:szCs w:val="20"/>
        </w:rPr>
      </w:pPr>
      <w:r w:rsidRPr="00A63A78">
        <w:rPr>
          <w:rFonts w:cs="Arial"/>
          <w:szCs w:val="20"/>
        </w:rPr>
        <w:t>Wykonawca będzie przestrzegać przepisów ochrony przeciwpożarowej.</w:t>
      </w:r>
      <w:r w:rsidR="009B12B9" w:rsidRPr="00A63A78">
        <w:rPr>
          <w:rFonts w:cs="Arial"/>
          <w:szCs w:val="20"/>
        </w:rPr>
        <w:t xml:space="preserve"> </w:t>
      </w:r>
      <w:r w:rsidRPr="00A63A78">
        <w:rPr>
          <w:rFonts w:cs="Arial"/>
          <w:szCs w:val="20"/>
        </w:rPr>
        <w:t>Wykonawca będzie utrzymywać sprawny sprzęt przeciwpożarowy, wymagany odpowiednimi przepisami.</w:t>
      </w:r>
      <w:r w:rsidR="009B12B9" w:rsidRPr="00A63A78">
        <w:rPr>
          <w:rFonts w:cs="Arial"/>
          <w:szCs w:val="20"/>
        </w:rPr>
        <w:t xml:space="preserve"> </w:t>
      </w:r>
    </w:p>
    <w:p w14:paraId="30A17E07" w14:textId="53D5B1AA" w:rsidR="00802B31" w:rsidRPr="00A63A78" w:rsidRDefault="00802B31" w:rsidP="00154648">
      <w:pPr>
        <w:tabs>
          <w:tab w:val="num" w:pos="786"/>
        </w:tabs>
        <w:spacing w:line="276" w:lineRule="auto"/>
        <w:ind w:left="567"/>
        <w:rPr>
          <w:rFonts w:cs="Arial"/>
          <w:szCs w:val="20"/>
        </w:rPr>
      </w:pPr>
      <w:r w:rsidRPr="00A63A78">
        <w:rPr>
          <w:rFonts w:cs="Arial"/>
          <w:szCs w:val="20"/>
        </w:rPr>
        <w:lastRenderedPageBreak/>
        <w:t>Materiały łatwopalne będą składowane w sposób zgodny z odpowiednimi przepisami i zabezpieczone przed dostępem osób trzecich.</w:t>
      </w:r>
    </w:p>
    <w:p w14:paraId="3E6C8E43" w14:textId="77777777" w:rsidR="00802B31" w:rsidRPr="00A63A78" w:rsidRDefault="00802B31" w:rsidP="00154648">
      <w:pPr>
        <w:spacing w:line="276" w:lineRule="auto"/>
        <w:ind w:left="567"/>
        <w:rPr>
          <w:rFonts w:cs="Arial"/>
          <w:b/>
          <w:bCs/>
          <w:color w:val="FF0000"/>
          <w:szCs w:val="20"/>
        </w:rPr>
      </w:pPr>
      <w:r w:rsidRPr="00A63A78">
        <w:rPr>
          <w:rFonts w:cs="Arial"/>
          <w:szCs w:val="20"/>
        </w:rPr>
        <w:t>Wykonawca będzie odpowiedzialny za wszystkie straty spowodowane pożarem wywołanym jako rezultat realizacji robót albo przez personel wykonawcy.</w:t>
      </w:r>
    </w:p>
    <w:p w14:paraId="659A7143" w14:textId="77777777" w:rsidR="00802B31" w:rsidRPr="00A63A78" w:rsidRDefault="00802B31" w:rsidP="00154648">
      <w:pPr>
        <w:spacing w:line="276" w:lineRule="auto"/>
        <w:ind w:left="567"/>
        <w:rPr>
          <w:rFonts w:cs="Arial"/>
          <w:szCs w:val="20"/>
        </w:rPr>
      </w:pPr>
      <w:r w:rsidRPr="00A63A78">
        <w:rPr>
          <w:rFonts w:cs="Arial"/>
          <w:szCs w:val="20"/>
        </w:rPr>
        <w:t>Uznaje się, że wszelkie koszty związane z wypełnieniem wymagań określonych powyżej nie podlegają odrębnej zapłacie i są uwzględnione w cenie umownej.</w:t>
      </w:r>
    </w:p>
    <w:p w14:paraId="70F7F7C5" w14:textId="77777777" w:rsidR="00D50B3E" w:rsidRDefault="00D50B3E" w:rsidP="00CB6B9C">
      <w:pPr>
        <w:spacing w:line="276" w:lineRule="auto"/>
        <w:rPr>
          <w:rFonts w:cs="Arial"/>
          <w:b/>
          <w:bCs/>
          <w:szCs w:val="20"/>
        </w:rPr>
      </w:pPr>
    </w:p>
    <w:p w14:paraId="73E93800" w14:textId="77777777" w:rsidR="008B1684" w:rsidRPr="000A7088" w:rsidRDefault="008B1684" w:rsidP="00CB6B9C">
      <w:pPr>
        <w:spacing w:line="276" w:lineRule="auto"/>
        <w:rPr>
          <w:rFonts w:cs="Arial"/>
          <w:b/>
          <w:bCs/>
          <w:szCs w:val="20"/>
        </w:rPr>
      </w:pPr>
    </w:p>
    <w:p w14:paraId="55164685" w14:textId="77777777" w:rsidR="00802B31" w:rsidRDefault="00802B31" w:rsidP="004F0A77">
      <w:pPr>
        <w:spacing w:line="276" w:lineRule="auto"/>
        <w:ind w:firstLine="567"/>
        <w:rPr>
          <w:rFonts w:cs="Arial"/>
          <w:b/>
          <w:bCs/>
          <w:szCs w:val="20"/>
        </w:rPr>
      </w:pPr>
      <w:r w:rsidRPr="00954101">
        <w:rPr>
          <w:rFonts w:cs="Arial"/>
          <w:b/>
          <w:bCs/>
          <w:szCs w:val="20"/>
        </w:rPr>
        <w:t>Zaplecze dla potrzeb Wykonawcy</w:t>
      </w:r>
    </w:p>
    <w:p w14:paraId="5DB3EA3E" w14:textId="77777777" w:rsidR="00A63A78" w:rsidRPr="00954101" w:rsidRDefault="00A63A78" w:rsidP="004F0A77">
      <w:pPr>
        <w:spacing w:line="276" w:lineRule="auto"/>
        <w:ind w:firstLine="567"/>
        <w:rPr>
          <w:rFonts w:cs="Arial"/>
          <w:b/>
          <w:bCs/>
          <w:szCs w:val="20"/>
        </w:rPr>
      </w:pPr>
    </w:p>
    <w:p w14:paraId="529C3328" w14:textId="7E21436D" w:rsidR="003B7406" w:rsidRDefault="00A63A78" w:rsidP="003B7406">
      <w:pPr>
        <w:spacing w:line="276" w:lineRule="auto"/>
        <w:ind w:left="567"/>
        <w:rPr>
          <w:rFonts w:cs="Arial"/>
          <w:szCs w:val="20"/>
        </w:rPr>
      </w:pPr>
      <w:r>
        <w:rPr>
          <w:rFonts w:cs="Arial"/>
          <w:szCs w:val="20"/>
        </w:rPr>
        <w:t>Usytuowanie zaplecza budowy zastanie uzgodnione z Zamawiającym, mając na uwadze bezpieczeństwo użytkowników i lokatorów budynku.</w:t>
      </w:r>
    </w:p>
    <w:p w14:paraId="7B84F697" w14:textId="178FCA94" w:rsidR="003B7406" w:rsidRPr="003B7406" w:rsidRDefault="00A63A78" w:rsidP="003B7406">
      <w:pPr>
        <w:spacing w:line="276" w:lineRule="auto"/>
        <w:ind w:left="567"/>
        <w:rPr>
          <w:rFonts w:cs="Arial"/>
          <w:szCs w:val="20"/>
        </w:rPr>
      </w:pPr>
      <w:r>
        <w:rPr>
          <w:rFonts w:cs="Arial"/>
          <w:szCs w:val="20"/>
        </w:rPr>
        <w:t xml:space="preserve">Inwestor nie zapewnia zaplecza budowy, w tym zaplecza socjalnego, terenu na składowanie materiałów i miejsca na ustawienie kontenerów na odpady. Ponadto wykonawca jest zobowiązany </w:t>
      </w:r>
      <w:r w:rsidR="009822AE">
        <w:rPr>
          <w:rFonts w:cs="Arial"/>
          <w:szCs w:val="20"/>
        </w:rPr>
        <w:t xml:space="preserve">  </w:t>
      </w:r>
      <w:r>
        <w:rPr>
          <w:rFonts w:cs="Arial"/>
          <w:szCs w:val="20"/>
        </w:rPr>
        <w:t>do uzyskania na własny koszt i własnym staraniem wszelkich zgód i zezwoleń w tym zakresie i ponosi koszty mediów. Zamawiający może wskazać punkt poboru wody i prądu.</w:t>
      </w:r>
    </w:p>
    <w:p w14:paraId="36F503DB" w14:textId="77777777" w:rsidR="00247617" w:rsidRPr="000A7088" w:rsidRDefault="00247617" w:rsidP="00F54CB7">
      <w:pPr>
        <w:spacing w:line="276" w:lineRule="auto"/>
        <w:rPr>
          <w:rFonts w:cs="Arial"/>
          <w:color w:val="FF0000"/>
          <w:szCs w:val="20"/>
        </w:rPr>
      </w:pPr>
    </w:p>
    <w:p w14:paraId="70A1ABEB" w14:textId="77777777" w:rsidR="00802B31" w:rsidRPr="000A7088" w:rsidRDefault="00802B31" w:rsidP="004F0A77">
      <w:pPr>
        <w:spacing w:line="276" w:lineRule="auto"/>
        <w:ind w:firstLine="567"/>
        <w:rPr>
          <w:rFonts w:cs="Arial"/>
          <w:b/>
          <w:bCs/>
          <w:szCs w:val="20"/>
        </w:rPr>
      </w:pPr>
      <w:r w:rsidRPr="00954101">
        <w:rPr>
          <w:rFonts w:cs="Arial"/>
          <w:b/>
          <w:bCs/>
          <w:szCs w:val="20"/>
        </w:rPr>
        <w:t>Warunki dotyczące organizacji ruchu</w:t>
      </w:r>
    </w:p>
    <w:p w14:paraId="232DC787" w14:textId="77777777" w:rsidR="00AA54EC" w:rsidRDefault="00AA54EC" w:rsidP="00AA54EC">
      <w:pPr>
        <w:spacing w:line="276" w:lineRule="auto"/>
        <w:ind w:left="567"/>
        <w:rPr>
          <w:rFonts w:cs="Arial"/>
          <w:szCs w:val="20"/>
        </w:rPr>
      </w:pPr>
    </w:p>
    <w:p w14:paraId="42607A46" w14:textId="4ED9E2F3" w:rsidR="00AA54EC" w:rsidRDefault="00802B31" w:rsidP="00AA54EC">
      <w:pPr>
        <w:spacing w:line="276" w:lineRule="auto"/>
        <w:ind w:left="567"/>
        <w:rPr>
          <w:rFonts w:cs="Arial"/>
          <w:szCs w:val="20"/>
        </w:rPr>
      </w:pPr>
      <w:r w:rsidRPr="000A7088">
        <w:rPr>
          <w:rFonts w:cs="Arial"/>
          <w:szCs w:val="20"/>
        </w:rPr>
        <w:t xml:space="preserve">Wykonawca będzie realizować </w:t>
      </w:r>
      <w:r w:rsidR="00F50E53">
        <w:rPr>
          <w:rFonts w:cs="Arial"/>
          <w:szCs w:val="20"/>
        </w:rPr>
        <w:t>roboty i transport w sposób nie</w:t>
      </w:r>
      <w:r w:rsidRPr="000A7088">
        <w:rPr>
          <w:rFonts w:cs="Arial"/>
          <w:szCs w:val="20"/>
        </w:rPr>
        <w:t>powodujący niedogodności</w:t>
      </w:r>
      <w:r w:rsidR="009822AE">
        <w:rPr>
          <w:rFonts w:cs="Arial"/>
          <w:szCs w:val="20"/>
        </w:rPr>
        <w:t xml:space="preserve">                     </w:t>
      </w:r>
      <w:r w:rsidRPr="000A7088">
        <w:rPr>
          <w:rFonts w:cs="Arial"/>
          <w:szCs w:val="20"/>
        </w:rPr>
        <w:t xml:space="preserve"> dla </w:t>
      </w:r>
      <w:r w:rsidR="00795CDD">
        <w:rPr>
          <w:rFonts w:cs="Arial"/>
          <w:szCs w:val="20"/>
        </w:rPr>
        <w:t xml:space="preserve"> </w:t>
      </w:r>
      <w:r w:rsidR="008E4BDF">
        <w:rPr>
          <w:rFonts w:cs="Arial"/>
          <w:szCs w:val="20"/>
        </w:rPr>
        <w:t xml:space="preserve"> </w:t>
      </w:r>
      <w:r w:rsidRPr="000A7088">
        <w:rPr>
          <w:rFonts w:cs="Arial"/>
          <w:szCs w:val="20"/>
        </w:rPr>
        <w:t>użytkowników obiektu</w:t>
      </w:r>
      <w:r w:rsidR="003A664E" w:rsidRPr="000A7088">
        <w:rPr>
          <w:rFonts w:cs="Arial"/>
          <w:szCs w:val="20"/>
        </w:rPr>
        <w:t xml:space="preserve">, jak również dla </w:t>
      </w:r>
      <w:r w:rsidRPr="000A7088">
        <w:rPr>
          <w:rFonts w:cs="Arial"/>
          <w:szCs w:val="20"/>
        </w:rPr>
        <w:t>użytkowników terenów nie przylegających bezpośrednio do terenu prowadzenia robót.</w:t>
      </w:r>
      <w:r w:rsidR="000A4AEC" w:rsidRPr="000A7088">
        <w:rPr>
          <w:rFonts w:cs="Arial"/>
          <w:szCs w:val="20"/>
        </w:rPr>
        <w:t xml:space="preserve"> </w:t>
      </w:r>
    </w:p>
    <w:p w14:paraId="054D3B87" w14:textId="2E4C5B8A" w:rsidR="00802B31" w:rsidRPr="000A7088" w:rsidRDefault="00802B31" w:rsidP="00AA54EC">
      <w:pPr>
        <w:spacing w:line="276" w:lineRule="auto"/>
        <w:ind w:left="567"/>
        <w:rPr>
          <w:rFonts w:cs="Arial"/>
          <w:szCs w:val="20"/>
        </w:rPr>
      </w:pPr>
      <w:r w:rsidRPr="000A7088">
        <w:rPr>
          <w:rFonts w:cs="Arial"/>
          <w:szCs w:val="20"/>
        </w:rPr>
        <w:t>W przypadku zajścia konieczności ogran</w:t>
      </w:r>
      <w:r w:rsidR="001430BC" w:rsidRPr="000A7088">
        <w:rPr>
          <w:rFonts w:cs="Arial"/>
          <w:szCs w:val="20"/>
        </w:rPr>
        <w:t xml:space="preserve">iczenia dostępności dla </w:t>
      </w:r>
      <w:r w:rsidRPr="000A7088">
        <w:rPr>
          <w:rFonts w:cs="Arial"/>
          <w:szCs w:val="20"/>
        </w:rPr>
        <w:t xml:space="preserve">użytkowników </w:t>
      </w:r>
      <w:r w:rsidR="00CB6B9C">
        <w:rPr>
          <w:rFonts w:cs="Arial"/>
          <w:szCs w:val="20"/>
        </w:rPr>
        <w:t xml:space="preserve">innych </w:t>
      </w:r>
      <w:r w:rsidRPr="000A7088">
        <w:rPr>
          <w:rFonts w:cs="Arial"/>
          <w:szCs w:val="20"/>
        </w:rPr>
        <w:t>miejsc ogólnodostępny</w:t>
      </w:r>
      <w:r w:rsidR="00AA0A00" w:rsidRPr="000A7088">
        <w:rPr>
          <w:rFonts w:cs="Arial"/>
          <w:szCs w:val="20"/>
        </w:rPr>
        <w:t>ch, ciągów komunikacyjnych itp.</w:t>
      </w:r>
      <w:r w:rsidRPr="000A7088">
        <w:rPr>
          <w:rFonts w:cs="Arial"/>
          <w:szCs w:val="20"/>
        </w:rPr>
        <w:t xml:space="preserve"> Wyk</w:t>
      </w:r>
      <w:r w:rsidR="0047066D" w:rsidRPr="000A7088">
        <w:rPr>
          <w:rFonts w:cs="Arial"/>
          <w:szCs w:val="20"/>
        </w:rPr>
        <w:t xml:space="preserve">onawca uzgodni z Zamawiającym </w:t>
      </w:r>
      <w:r w:rsidRPr="000A7088">
        <w:rPr>
          <w:rFonts w:cs="Arial"/>
          <w:szCs w:val="20"/>
        </w:rPr>
        <w:t>sposób dostępności do przedmiotowych miejsc.</w:t>
      </w:r>
    </w:p>
    <w:p w14:paraId="7EF165E8" w14:textId="77777777" w:rsidR="00894AD5" w:rsidRPr="000A7088" w:rsidRDefault="00894AD5" w:rsidP="00F71EF5">
      <w:pPr>
        <w:spacing w:line="276" w:lineRule="auto"/>
        <w:ind w:left="567" w:firstLine="567"/>
        <w:rPr>
          <w:rFonts w:cs="Arial"/>
          <w:szCs w:val="20"/>
        </w:rPr>
      </w:pPr>
    </w:p>
    <w:p w14:paraId="0DDF7A82" w14:textId="77777777" w:rsidR="00802B31" w:rsidRPr="000A7088" w:rsidRDefault="00802B31" w:rsidP="004F0A77">
      <w:pPr>
        <w:spacing w:line="276" w:lineRule="auto"/>
        <w:ind w:left="567"/>
        <w:rPr>
          <w:rFonts w:cs="Arial"/>
          <w:b/>
          <w:bCs/>
          <w:szCs w:val="20"/>
        </w:rPr>
      </w:pPr>
      <w:r w:rsidRPr="000A7088">
        <w:rPr>
          <w:rFonts w:cs="Arial"/>
          <w:b/>
          <w:bCs/>
          <w:szCs w:val="20"/>
        </w:rPr>
        <w:t>Ogrodzenie</w:t>
      </w:r>
    </w:p>
    <w:p w14:paraId="488F7F41" w14:textId="77777777" w:rsidR="00AA54EC" w:rsidRDefault="00AA54EC" w:rsidP="00AA54EC">
      <w:pPr>
        <w:spacing w:line="276" w:lineRule="auto"/>
        <w:ind w:left="567"/>
        <w:rPr>
          <w:rFonts w:cs="Arial"/>
          <w:szCs w:val="20"/>
        </w:rPr>
      </w:pPr>
    </w:p>
    <w:p w14:paraId="516B7F34" w14:textId="0A4B7C82" w:rsidR="00321E35" w:rsidRPr="000A7088" w:rsidRDefault="00802B31" w:rsidP="00AA54EC">
      <w:pPr>
        <w:spacing w:line="276" w:lineRule="auto"/>
        <w:ind w:left="567"/>
        <w:rPr>
          <w:rFonts w:cs="Arial"/>
          <w:szCs w:val="20"/>
        </w:rPr>
      </w:pPr>
      <w:r w:rsidRPr="000A7088">
        <w:rPr>
          <w:rFonts w:cs="Arial"/>
          <w:szCs w:val="20"/>
        </w:rPr>
        <w:t>Wykonawca (w razie pot</w:t>
      </w:r>
      <w:r w:rsidR="00B21787" w:rsidRPr="000A7088">
        <w:rPr>
          <w:rFonts w:cs="Arial"/>
          <w:szCs w:val="20"/>
        </w:rPr>
        <w:t xml:space="preserve">rzeby) wygrodzi część </w:t>
      </w:r>
      <w:r w:rsidR="00FC5EC4" w:rsidRPr="000A7088">
        <w:rPr>
          <w:rFonts w:cs="Arial"/>
          <w:szCs w:val="20"/>
        </w:rPr>
        <w:t>terenu przyległego</w:t>
      </w:r>
      <w:r w:rsidR="00B21787" w:rsidRPr="000A7088">
        <w:rPr>
          <w:rFonts w:cs="Arial"/>
          <w:szCs w:val="20"/>
        </w:rPr>
        <w:t xml:space="preserve"> </w:t>
      </w:r>
      <w:r w:rsidRPr="000A7088">
        <w:rPr>
          <w:rFonts w:cs="Arial"/>
          <w:szCs w:val="20"/>
        </w:rPr>
        <w:t>w celu składowania tam materiałó</w:t>
      </w:r>
      <w:r w:rsidR="00B21787" w:rsidRPr="000A7088">
        <w:rPr>
          <w:rFonts w:cs="Arial"/>
          <w:szCs w:val="20"/>
        </w:rPr>
        <w:t xml:space="preserve">w budowlanych, gruzu i odpadów </w:t>
      </w:r>
      <w:r w:rsidRPr="000A7088">
        <w:rPr>
          <w:rFonts w:cs="Arial"/>
          <w:szCs w:val="20"/>
        </w:rPr>
        <w:t>w kontenerach, wygrodzenia ewentualnej części magazynowej</w:t>
      </w:r>
      <w:r w:rsidR="009822AE">
        <w:rPr>
          <w:rFonts w:cs="Arial"/>
          <w:szCs w:val="20"/>
        </w:rPr>
        <w:t xml:space="preserve">                </w:t>
      </w:r>
      <w:r w:rsidRPr="000A7088">
        <w:rPr>
          <w:rFonts w:cs="Arial"/>
          <w:szCs w:val="20"/>
        </w:rPr>
        <w:t xml:space="preserve"> i zapewnienia bezpieczeństwa (poprzez wygrodzenie terenu) przy usuwaniu gruzu.</w:t>
      </w:r>
    </w:p>
    <w:p w14:paraId="23FBCDA7" w14:textId="77777777" w:rsidR="00894AD5" w:rsidRPr="000A7088" w:rsidRDefault="00894AD5" w:rsidP="00894AD5">
      <w:pPr>
        <w:spacing w:line="276" w:lineRule="auto"/>
        <w:ind w:left="567" w:firstLine="567"/>
        <w:rPr>
          <w:rFonts w:cs="Arial"/>
          <w:szCs w:val="20"/>
        </w:rPr>
      </w:pPr>
    </w:p>
    <w:p w14:paraId="0E0D3864" w14:textId="77777777" w:rsidR="00321E35" w:rsidRPr="000A7088" w:rsidRDefault="00321E35" w:rsidP="00321E35">
      <w:pPr>
        <w:spacing w:line="276" w:lineRule="auto"/>
        <w:ind w:left="567"/>
        <w:rPr>
          <w:rFonts w:cs="Arial"/>
          <w:b/>
          <w:bCs/>
          <w:szCs w:val="20"/>
        </w:rPr>
      </w:pPr>
      <w:r w:rsidRPr="00954101">
        <w:rPr>
          <w:rFonts w:cs="Arial"/>
          <w:b/>
          <w:szCs w:val="20"/>
        </w:rPr>
        <w:t>Zabezpieczenie chodników i jezdni</w:t>
      </w:r>
    </w:p>
    <w:p w14:paraId="76EB88A8" w14:textId="77777777" w:rsidR="00AA54EC" w:rsidRDefault="00AA54EC" w:rsidP="00AA54EC">
      <w:pPr>
        <w:spacing w:line="276" w:lineRule="auto"/>
        <w:ind w:left="567"/>
        <w:rPr>
          <w:rFonts w:cs="Arial"/>
          <w:szCs w:val="20"/>
        </w:rPr>
      </w:pPr>
    </w:p>
    <w:p w14:paraId="2C391B10" w14:textId="41FB055C" w:rsidR="00802B31" w:rsidRDefault="006B0DDE" w:rsidP="00AA54EC">
      <w:pPr>
        <w:spacing w:line="276" w:lineRule="auto"/>
        <w:ind w:left="567"/>
        <w:rPr>
          <w:rFonts w:cs="Arial"/>
          <w:szCs w:val="20"/>
        </w:rPr>
      </w:pPr>
      <w:r w:rsidRPr="000A7088">
        <w:rPr>
          <w:rFonts w:cs="Arial"/>
          <w:szCs w:val="20"/>
        </w:rPr>
        <w:t xml:space="preserve">Wykonawca </w:t>
      </w:r>
      <w:r w:rsidR="00AA54EC">
        <w:rPr>
          <w:rFonts w:cs="Arial"/>
          <w:szCs w:val="20"/>
        </w:rPr>
        <w:t>zobowiązany jest do usuwania na bieżąco zanieczyszczeń i uszkodzeń chodników</w:t>
      </w:r>
      <w:r w:rsidR="009822AE">
        <w:rPr>
          <w:rFonts w:cs="Arial"/>
          <w:szCs w:val="20"/>
        </w:rPr>
        <w:t xml:space="preserve">              </w:t>
      </w:r>
      <w:r w:rsidR="00AA54EC">
        <w:rPr>
          <w:rFonts w:cs="Arial"/>
          <w:szCs w:val="20"/>
        </w:rPr>
        <w:t xml:space="preserve"> i jezdni powstałych w skutek prowadzenia robót.</w:t>
      </w:r>
    </w:p>
    <w:p w14:paraId="0D926799" w14:textId="5F154A64" w:rsidR="00704F8C" w:rsidRPr="00AA54EC" w:rsidRDefault="00704F8C" w:rsidP="00AA54EC">
      <w:pPr>
        <w:autoSpaceDE w:val="0"/>
        <w:autoSpaceDN w:val="0"/>
        <w:adjustRightInd w:val="0"/>
        <w:rPr>
          <w:rFonts w:cs="Arial"/>
          <w:bCs/>
          <w:szCs w:val="20"/>
        </w:rPr>
      </w:pPr>
    </w:p>
    <w:p w14:paraId="449D1F3D" w14:textId="77777777" w:rsidR="00894AD5" w:rsidRDefault="00802B31" w:rsidP="00217B1C">
      <w:pPr>
        <w:pStyle w:val="Nagwek2"/>
        <w:numPr>
          <w:ilvl w:val="1"/>
          <w:numId w:val="7"/>
        </w:numPr>
        <w:tabs>
          <w:tab w:val="clear" w:pos="8647"/>
          <w:tab w:val="left" w:pos="567"/>
        </w:tabs>
        <w:spacing w:line="276" w:lineRule="auto"/>
        <w:ind w:left="567" w:hanging="567"/>
        <w:rPr>
          <w:rFonts w:cs="Arial"/>
        </w:rPr>
      </w:pPr>
      <w:bookmarkStart w:id="5" w:name="_Toc177721184"/>
      <w:r w:rsidRPr="00CC41E1">
        <w:rPr>
          <w:rFonts w:cs="Arial"/>
        </w:rPr>
        <w:t>Nazwy i kody robót budowlanych według Wspólnego Słownika Zamówień (grupy, klasy, kategorie robót w zależności od ich zakresu)</w:t>
      </w:r>
      <w:bookmarkEnd w:id="5"/>
    </w:p>
    <w:p w14:paraId="322CFB7B" w14:textId="77777777" w:rsidR="00AA54EC" w:rsidRPr="00AA54EC" w:rsidRDefault="00AA54EC" w:rsidP="00AA54EC"/>
    <w:p w14:paraId="5AC44C03" w14:textId="02B86744" w:rsidR="0060572D" w:rsidRDefault="00802B31" w:rsidP="00B751C5">
      <w:pPr>
        <w:tabs>
          <w:tab w:val="left" w:pos="360"/>
        </w:tabs>
        <w:spacing w:line="276" w:lineRule="auto"/>
        <w:ind w:left="567"/>
        <w:rPr>
          <w:rFonts w:cs="Arial"/>
          <w:bCs/>
          <w:szCs w:val="20"/>
        </w:rPr>
      </w:pPr>
      <w:r w:rsidRPr="000A7088">
        <w:rPr>
          <w:rFonts w:cs="Arial"/>
          <w:bCs/>
          <w:szCs w:val="20"/>
        </w:rPr>
        <w:t>Nazwy i kody grup, klas i kategorii robót dotyczą stosowania Wspólnego Słownika Zamówień przez zamawiających w Unii Europejskiej. Wspólny Słownik Zamówień jest systemem klasyfikacji produktów, usług i robót budowlanych stworzonym na potrzeby zamówień publicznych. Wspólny Słownik Zamówień składa się ze słownika głównego oraz słownika uzupełniającego. Słownik główny obejmuje nazwy dostaw, robót budowlanych lub usług, którym przypisane zostały 9-cyfrowe kody. Pierwsze dwie cyfry określają działy, pierwsze trzy cyfry określają grupy, pierwsze cztery cyfry określają klasy, pierwsze pięć cyfr określa kategorie. Ostatnia dziewiąta cyfra ma charakter kontrolny i służy do zweryfikowania prawidłowości poprzednich cyfr.</w:t>
      </w:r>
    </w:p>
    <w:p w14:paraId="7A3290CF" w14:textId="77777777" w:rsidR="00AA54EC" w:rsidRDefault="00AA54EC" w:rsidP="00B751C5">
      <w:pPr>
        <w:tabs>
          <w:tab w:val="left" w:pos="360"/>
        </w:tabs>
        <w:spacing w:line="276" w:lineRule="auto"/>
        <w:ind w:left="567"/>
        <w:rPr>
          <w:rFonts w:cs="Arial"/>
          <w:bCs/>
          <w:szCs w:val="20"/>
        </w:rPr>
      </w:pPr>
    </w:p>
    <w:p w14:paraId="39E39644" w14:textId="77777777" w:rsidR="00AA54EC" w:rsidRDefault="00AA54EC" w:rsidP="00B751C5">
      <w:pPr>
        <w:tabs>
          <w:tab w:val="left" w:pos="360"/>
        </w:tabs>
        <w:spacing w:line="276" w:lineRule="auto"/>
        <w:ind w:left="567"/>
        <w:rPr>
          <w:rFonts w:cs="Arial"/>
          <w:bCs/>
          <w:szCs w:val="20"/>
        </w:rPr>
      </w:pPr>
    </w:p>
    <w:p w14:paraId="567DE4FB" w14:textId="77777777" w:rsidR="00361775" w:rsidRDefault="00361775" w:rsidP="00B751C5">
      <w:pPr>
        <w:tabs>
          <w:tab w:val="left" w:pos="360"/>
        </w:tabs>
        <w:spacing w:line="276" w:lineRule="auto"/>
        <w:ind w:left="567"/>
        <w:rPr>
          <w:rFonts w:cs="Arial"/>
          <w:bCs/>
          <w:szCs w:val="20"/>
        </w:rPr>
      </w:pPr>
    </w:p>
    <w:p w14:paraId="71A6066D" w14:textId="77777777" w:rsidR="00361775" w:rsidRDefault="00361775" w:rsidP="00B751C5">
      <w:pPr>
        <w:tabs>
          <w:tab w:val="left" w:pos="360"/>
        </w:tabs>
        <w:spacing w:line="276" w:lineRule="auto"/>
        <w:ind w:left="567"/>
        <w:rPr>
          <w:rFonts w:cs="Arial"/>
          <w:bCs/>
          <w:szCs w:val="20"/>
        </w:rPr>
      </w:pPr>
    </w:p>
    <w:p w14:paraId="13772C79" w14:textId="77777777" w:rsidR="00361775" w:rsidRDefault="00361775" w:rsidP="00B751C5">
      <w:pPr>
        <w:tabs>
          <w:tab w:val="left" w:pos="360"/>
        </w:tabs>
        <w:spacing w:line="276" w:lineRule="auto"/>
        <w:ind w:left="567"/>
        <w:rPr>
          <w:rFonts w:cs="Arial"/>
          <w:bCs/>
          <w:szCs w:val="20"/>
        </w:rPr>
      </w:pPr>
    </w:p>
    <w:p w14:paraId="4311A69F" w14:textId="77777777" w:rsidR="00AA54EC" w:rsidRDefault="00AA54EC" w:rsidP="00B751C5">
      <w:pPr>
        <w:tabs>
          <w:tab w:val="left" w:pos="360"/>
        </w:tabs>
        <w:spacing w:line="276" w:lineRule="auto"/>
        <w:ind w:left="567"/>
        <w:rPr>
          <w:rFonts w:cs="Arial"/>
          <w:bCs/>
          <w:szCs w:val="20"/>
        </w:rPr>
      </w:pPr>
    </w:p>
    <w:p w14:paraId="73829522" w14:textId="77777777" w:rsidR="00AA54EC" w:rsidRPr="00B751C5" w:rsidRDefault="00AA54EC" w:rsidP="00B751C5">
      <w:pPr>
        <w:tabs>
          <w:tab w:val="left" w:pos="360"/>
        </w:tabs>
        <w:spacing w:line="276" w:lineRule="auto"/>
        <w:ind w:left="567"/>
        <w:rPr>
          <w:rFonts w:cs="Arial"/>
          <w:bCs/>
          <w:szCs w:val="20"/>
        </w:rPr>
      </w:pPr>
    </w:p>
    <w:p w14:paraId="37A4FBA9" w14:textId="77777777" w:rsidR="00540359" w:rsidRPr="00540359" w:rsidRDefault="00F220AF" w:rsidP="00540359">
      <w:pPr>
        <w:pStyle w:val="Tekstpodstawowy2"/>
        <w:jc w:val="center"/>
        <w:rPr>
          <w:rFonts w:cs="Arial"/>
          <w:color w:val="000000"/>
          <w:szCs w:val="20"/>
        </w:rPr>
      </w:pPr>
      <w:r w:rsidRPr="000A7088">
        <w:rPr>
          <w:rFonts w:cs="Arial"/>
          <w:color w:val="000000"/>
          <w:szCs w:val="20"/>
        </w:rPr>
        <w:lastRenderedPageBreak/>
        <w:t>Kody CPV</w:t>
      </w:r>
      <w:r w:rsidR="00A11D81" w:rsidRPr="000A7088">
        <w:rPr>
          <w:rFonts w:cs="Arial"/>
          <w:color w:val="000000"/>
          <w:szCs w:val="20"/>
        </w:rPr>
        <w:t xml:space="preserve"> przedmiotu</w:t>
      </w:r>
      <w:r w:rsidR="00C673CB" w:rsidRPr="000A7088">
        <w:rPr>
          <w:rFonts w:cs="Arial"/>
          <w:color w:val="000000"/>
          <w:szCs w:val="20"/>
        </w:rPr>
        <w:t xml:space="preserve"> zamówienia</w:t>
      </w:r>
    </w:p>
    <w:p w14:paraId="4F5763CD" w14:textId="77777777" w:rsidR="00540359" w:rsidRPr="00756E93" w:rsidRDefault="00540359" w:rsidP="00090962">
      <w:pPr>
        <w:ind w:left="708"/>
        <w:jc w:val="center"/>
      </w:pPr>
    </w:p>
    <w:tbl>
      <w:tblPr>
        <w:tblpPr w:leftFromText="141" w:rightFromText="141" w:vertAnchor="text" w:tblpXSpec="center"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3"/>
        <w:gridCol w:w="7446"/>
      </w:tblGrid>
      <w:tr w:rsidR="00540359" w:rsidRPr="000B1F96" w14:paraId="45808D40" w14:textId="77777777" w:rsidTr="00090962">
        <w:trPr>
          <w:cantSplit/>
          <w:trHeight w:hRule="exact" w:val="255"/>
        </w:trPr>
        <w:tc>
          <w:tcPr>
            <w:tcW w:w="1593" w:type="dxa"/>
            <w:shd w:val="clear" w:color="auto" w:fill="auto"/>
          </w:tcPr>
          <w:p w14:paraId="669C8E68" w14:textId="77777777" w:rsidR="00540359" w:rsidRPr="000B1F96" w:rsidRDefault="000B1F96" w:rsidP="000B1F96">
            <w:pPr>
              <w:rPr>
                <w:rFonts w:cs="Arial"/>
                <w:b/>
              </w:rPr>
            </w:pPr>
            <w:r>
              <w:rPr>
                <w:rFonts w:cs="Arial"/>
                <w:b/>
              </w:rPr>
              <w:t>Kod CPV</w:t>
            </w:r>
          </w:p>
        </w:tc>
        <w:tc>
          <w:tcPr>
            <w:tcW w:w="7446" w:type="dxa"/>
            <w:shd w:val="clear" w:color="auto" w:fill="auto"/>
          </w:tcPr>
          <w:p w14:paraId="1F100AF1" w14:textId="77777777" w:rsidR="00540359" w:rsidRPr="000B1F96" w:rsidRDefault="00540359" w:rsidP="00C802FE">
            <w:pPr>
              <w:ind w:left="-426" w:firstLine="426"/>
              <w:rPr>
                <w:rFonts w:cs="Arial"/>
                <w:b/>
              </w:rPr>
            </w:pPr>
            <w:r w:rsidRPr="000B1F96">
              <w:rPr>
                <w:rFonts w:cs="Arial"/>
                <w:b/>
              </w:rPr>
              <w:t>Opis</w:t>
            </w:r>
            <w:r w:rsidR="000B1F96">
              <w:rPr>
                <w:rFonts w:cs="Arial"/>
                <w:b/>
              </w:rPr>
              <w:t xml:space="preserve"> </w:t>
            </w:r>
          </w:p>
        </w:tc>
      </w:tr>
      <w:tr w:rsidR="003B7406" w:rsidRPr="000B1F96" w14:paraId="30A799C8" w14:textId="77777777" w:rsidTr="00692F8F">
        <w:trPr>
          <w:cantSplit/>
          <w:trHeight w:hRule="exact" w:val="255"/>
        </w:trPr>
        <w:tc>
          <w:tcPr>
            <w:tcW w:w="1593" w:type="dxa"/>
            <w:shd w:val="clear" w:color="auto" w:fill="auto"/>
            <w:vAlign w:val="center"/>
          </w:tcPr>
          <w:p w14:paraId="6FB7B7F3" w14:textId="251C956A" w:rsidR="003B7406" w:rsidRPr="00692F8F" w:rsidRDefault="00406DCA" w:rsidP="003B7406">
            <w:pPr>
              <w:spacing w:line="360" w:lineRule="auto"/>
              <w:rPr>
                <w:rFonts w:cs="Arial"/>
                <w:b/>
              </w:rPr>
            </w:pPr>
            <w:r w:rsidRPr="006002FC">
              <w:rPr>
                <w:rFonts w:cs="Arial"/>
                <w:sz w:val="24"/>
              </w:rPr>
              <w:t>45310000-3</w:t>
            </w:r>
          </w:p>
        </w:tc>
        <w:tc>
          <w:tcPr>
            <w:tcW w:w="7446" w:type="dxa"/>
            <w:shd w:val="clear" w:color="auto" w:fill="auto"/>
          </w:tcPr>
          <w:p w14:paraId="7618CE19" w14:textId="3C11176E" w:rsidR="003B7406" w:rsidRPr="00692F8F" w:rsidRDefault="00406DCA" w:rsidP="003B7406">
            <w:pPr>
              <w:tabs>
                <w:tab w:val="left" w:pos="360"/>
              </w:tabs>
              <w:spacing w:line="276" w:lineRule="auto"/>
              <w:ind w:left="567" w:hanging="567"/>
              <w:rPr>
                <w:rFonts w:cs="Arial"/>
                <w:bCs/>
                <w:szCs w:val="20"/>
              </w:rPr>
            </w:pPr>
            <w:r w:rsidRPr="006002FC">
              <w:rPr>
                <w:rFonts w:cs="Arial"/>
                <w:sz w:val="24"/>
              </w:rPr>
              <w:t>Roboty w zakresie instalacji elektrycznych</w:t>
            </w:r>
          </w:p>
        </w:tc>
      </w:tr>
      <w:tr w:rsidR="003B7406" w:rsidRPr="000B1F96" w14:paraId="61686415" w14:textId="77777777" w:rsidTr="00BF01D1">
        <w:trPr>
          <w:cantSplit/>
          <w:trHeight w:hRule="exact" w:val="255"/>
        </w:trPr>
        <w:tc>
          <w:tcPr>
            <w:tcW w:w="1593" w:type="dxa"/>
            <w:shd w:val="clear" w:color="auto" w:fill="auto"/>
            <w:vAlign w:val="center"/>
          </w:tcPr>
          <w:p w14:paraId="28C35B82" w14:textId="73180B42" w:rsidR="003B7406" w:rsidRPr="003B7406" w:rsidRDefault="00406DCA" w:rsidP="003B7406">
            <w:pPr>
              <w:spacing w:line="360" w:lineRule="auto"/>
              <w:rPr>
                <w:rFonts w:cs="Arial"/>
                <w:b/>
              </w:rPr>
            </w:pPr>
            <w:r w:rsidRPr="006002FC">
              <w:rPr>
                <w:rFonts w:cs="Arial"/>
                <w:sz w:val="24"/>
              </w:rPr>
              <w:t>45311100-1</w:t>
            </w:r>
            <w:r>
              <w:rPr>
                <w:rFonts w:cs="Arial"/>
                <w:sz w:val="24"/>
              </w:rPr>
              <w:t xml:space="preserve"> </w:t>
            </w:r>
            <w:r w:rsidRPr="006002FC">
              <w:rPr>
                <w:rFonts w:cs="Arial"/>
                <w:sz w:val="24"/>
              </w:rPr>
              <w:t>45311100-1</w:t>
            </w:r>
            <w:r>
              <w:rPr>
                <w:rFonts w:cs="Arial"/>
                <w:sz w:val="24"/>
              </w:rPr>
              <w:t xml:space="preserve"> </w:t>
            </w:r>
            <w:r w:rsidRPr="006002FC">
              <w:rPr>
                <w:rFonts w:cs="Arial"/>
                <w:sz w:val="24"/>
              </w:rPr>
              <w:t>45311100-1</w:t>
            </w:r>
          </w:p>
        </w:tc>
        <w:tc>
          <w:tcPr>
            <w:tcW w:w="7446" w:type="dxa"/>
            <w:shd w:val="clear" w:color="auto" w:fill="auto"/>
          </w:tcPr>
          <w:p w14:paraId="699A5980" w14:textId="44F138FE" w:rsidR="003B7406" w:rsidRPr="003B7406" w:rsidRDefault="00406DCA" w:rsidP="003B7406">
            <w:pPr>
              <w:tabs>
                <w:tab w:val="left" w:pos="360"/>
              </w:tabs>
              <w:spacing w:line="276" w:lineRule="auto"/>
              <w:ind w:left="567" w:hanging="567"/>
              <w:rPr>
                <w:rFonts w:cs="Arial"/>
                <w:bCs/>
                <w:szCs w:val="20"/>
              </w:rPr>
            </w:pPr>
            <w:r w:rsidRPr="006002FC">
              <w:rPr>
                <w:rFonts w:cs="Arial"/>
                <w:sz w:val="24"/>
              </w:rPr>
              <w:t>Roboty w zakresie przewodów instalacji elektrycznej</w:t>
            </w:r>
          </w:p>
        </w:tc>
      </w:tr>
      <w:tr w:rsidR="003B7406" w:rsidRPr="000B1F96" w14:paraId="71AC389F" w14:textId="77777777" w:rsidTr="00EF47C9">
        <w:trPr>
          <w:cantSplit/>
          <w:trHeight w:hRule="exact" w:val="255"/>
        </w:trPr>
        <w:tc>
          <w:tcPr>
            <w:tcW w:w="1593" w:type="dxa"/>
            <w:shd w:val="clear" w:color="auto" w:fill="auto"/>
            <w:vAlign w:val="center"/>
          </w:tcPr>
          <w:p w14:paraId="7CD458A2" w14:textId="3A4A9076" w:rsidR="003B7406" w:rsidRPr="00D976BB" w:rsidRDefault="00406DCA" w:rsidP="003B7406">
            <w:pPr>
              <w:spacing w:line="360" w:lineRule="auto"/>
              <w:rPr>
                <w:rFonts w:cs="Arial"/>
                <w:b/>
              </w:rPr>
            </w:pPr>
            <w:r w:rsidRPr="006002FC">
              <w:rPr>
                <w:rFonts w:cs="Arial"/>
                <w:sz w:val="24"/>
              </w:rPr>
              <w:t>45311200-2</w:t>
            </w:r>
          </w:p>
        </w:tc>
        <w:tc>
          <w:tcPr>
            <w:tcW w:w="7446" w:type="dxa"/>
            <w:shd w:val="clear" w:color="auto" w:fill="auto"/>
          </w:tcPr>
          <w:p w14:paraId="79594B57" w14:textId="01F88B09" w:rsidR="003B7406" w:rsidRPr="00D976BB" w:rsidRDefault="00406DCA" w:rsidP="003B7406">
            <w:pPr>
              <w:tabs>
                <w:tab w:val="left" w:pos="360"/>
              </w:tabs>
              <w:spacing w:line="276" w:lineRule="auto"/>
              <w:ind w:left="567" w:hanging="567"/>
              <w:rPr>
                <w:rFonts w:cs="Arial"/>
                <w:bCs/>
                <w:szCs w:val="20"/>
              </w:rPr>
            </w:pPr>
            <w:r w:rsidRPr="006002FC">
              <w:rPr>
                <w:rFonts w:cs="Arial"/>
                <w:sz w:val="24"/>
              </w:rPr>
              <w:t>Roboty w zakresie opraw elektrycznych</w:t>
            </w:r>
          </w:p>
        </w:tc>
      </w:tr>
      <w:tr w:rsidR="003B7406" w:rsidRPr="000B1F96" w14:paraId="03EEFDB0" w14:textId="77777777" w:rsidTr="00BF01D1">
        <w:trPr>
          <w:cantSplit/>
          <w:trHeight w:hRule="exact" w:val="255"/>
        </w:trPr>
        <w:tc>
          <w:tcPr>
            <w:tcW w:w="1593" w:type="dxa"/>
            <w:shd w:val="clear" w:color="auto" w:fill="auto"/>
            <w:vAlign w:val="center"/>
          </w:tcPr>
          <w:p w14:paraId="77051AE1" w14:textId="49E31A2C" w:rsidR="003B7406" w:rsidRPr="003B7406" w:rsidRDefault="00406DCA" w:rsidP="003B7406">
            <w:pPr>
              <w:spacing w:line="360" w:lineRule="auto"/>
              <w:rPr>
                <w:rFonts w:cs="Arial"/>
                <w:b/>
              </w:rPr>
            </w:pPr>
            <w:r w:rsidRPr="006002FC">
              <w:rPr>
                <w:rFonts w:cs="Arial"/>
                <w:sz w:val="24"/>
              </w:rPr>
              <w:t>45315100-9</w:t>
            </w:r>
          </w:p>
        </w:tc>
        <w:tc>
          <w:tcPr>
            <w:tcW w:w="7446" w:type="dxa"/>
            <w:shd w:val="clear" w:color="auto" w:fill="auto"/>
          </w:tcPr>
          <w:p w14:paraId="19E511F7" w14:textId="648CE4E8" w:rsidR="003B7406" w:rsidRPr="003B7406" w:rsidRDefault="00406DCA" w:rsidP="003B7406">
            <w:pPr>
              <w:tabs>
                <w:tab w:val="left" w:pos="360"/>
              </w:tabs>
              <w:spacing w:line="276" w:lineRule="auto"/>
              <w:ind w:left="567" w:hanging="567"/>
              <w:rPr>
                <w:rFonts w:cs="Arial"/>
                <w:bCs/>
                <w:szCs w:val="20"/>
              </w:rPr>
            </w:pPr>
            <w:r w:rsidRPr="006002FC">
              <w:rPr>
                <w:rFonts w:cs="Arial"/>
                <w:sz w:val="24"/>
              </w:rPr>
              <w:t>Instalacyjne roboty elektryczne</w:t>
            </w:r>
          </w:p>
        </w:tc>
      </w:tr>
      <w:tr w:rsidR="00406DCA" w:rsidRPr="000B1F96" w14:paraId="46D0B928" w14:textId="77777777" w:rsidTr="00ED6828">
        <w:trPr>
          <w:cantSplit/>
          <w:trHeight w:hRule="exact" w:val="255"/>
        </w:trPr>
        <w:tc>
          <w:tcPr>
            <w:tcW w:w="1593" w:type="dxa"/>
            <w:shd w:val="clear" w:color="auto" w:fill="auto"/>
          </w:tcPr>
          <w:p w14:paraId="5319B707" w14:textId="10F5EF2E" w:rsidR="00406DCA" w:rsidRPr="003B7406" w:rsidRDefault="00406DCA" w:rsidP="00406DCA">
            <w:pPr>
              <w:spacing w:line="360" w:lineRule="auto"/>
              <w:rPr>
                <w:rFonts w:cs="Arial"/>
                <w:b/>
              </w:rPr>
            </w:pPr>
            <w:r w:rsidRPr="00E06466">
              <w:rPr>
                <w:rFonts w:cs="Arial"/>
                <w:sz w:val="24"/>
              </w:rPr>
              <w:t xml:space="preserve">45315600-4 </w:t>
            </w:r>
          </w:p>
        </w:tc>
        <w:tc>
          <w:tcPr>
            <w:tcW w:w="7446" w:type="dxa"/>
            <w:shd w:val="clear" w:color="auto" w:fill="auto"/>
          </w:tcPr>
          <w:p w14:paraId="1C8F76E4" w14:textId="4D9EA9E7" w:rsidR="00406DCA" w:rsidRPr="003B7406" w:rsidRDefault="00406DCA" w:rsidP="00406DCA">
            <w:pPr>
              <w:tabs>
                <w:tab w:val="left" w:pos="360"/>
              </w:tabs>
              <w:spacing w:line="276" w:lineRule="auto"/>
              <w:ind w:left="567" w:hanging="567"/>
              <w:rPr>
                <w:rFonts w:cs="Arial"/>
                <w:bCs/>
                <w:szCs w:val="20"/>
              </w:rPr>
            </w:pPr>
            <w:r w:rsidRPr="006002FC">
              <w:rPr>
                <w:rFonts w:cs="Arial"/>
                <w:sz w:val="24"/>
              </w:rPr>
              <w:t>Instalacje niskiego napięcia</w:t>
            </w:r>
          </w:p>
        </w:tc>
      </w:tr>
      <w:tr w:rsidR="00406DCA" w:rsidRPr="000B1F96" w14:paraId="0CB747DA" w14:textId="77777777" w:rsidTr="00ED6828">
        <w:trPr>
          <w:cantSplit/>
          <w:trHeight w:hRule="exact" w:val="255"/>
        </w:trPr>
        <w:tc>
          <w:tcPr>
            <w:tcW w:w="1593" w:type="dxa"/>
            <w:shd w:val="clear" w:color="auto" w:fill="auto"/>
          </w:tcPr>
          <w:p w14:paraId="1BDF8425" w14:textId="439AB813" w:rsidR="00406DCA" w:rsidRPr="003B7406" w:rsidRDefault="00406DCA" w:rsidP="00406DCA">
            <w:pPr>
              <w:spacing w:line="360" w:lineRule="auto"/>
              <w:rPr>
                <w:rFonts w:cs="Arial"/>
                <w:b/>
              </w:rPr>
            </w:pPr>
            <w:r w:rsidRPr="006002FC">
              <w:rPr>
                <w:rFonts w:cs="Arial"/>
                <w:sz w:val="24"/>
              </w:rPr>
              <w:t>45315700-5</w:t>
            </w:r>
          </w:p>
        </w:tc>
        <w:tc>
          <w:tcPr>
            <w:tcW w:w="7446" w:type="dxa"/>
            <w:shd w:val="clear" w:color="auto" w:fill="auto"/>
          </w:tcPr>
          <w:p w14:paraId="68DD4BF1" w14:textId="3DDD106D" w:rsidR="00406DCA" w:rsidRPr="003B7406" w:rsidRDefault="00406DCA" w:rsidP="00406DCA">
            <w:pPr>
              <w:tabs>
                <w:tab w:val="left" w:pos="360"/>
              </w:tabs>
              <w:spacing w:line="276" w:lineRule="auto"/>
              <w:ind w:left="567" w:hanging="567"/>
              <w:rPr>
                <w:rFonts w:cs="Arial"/>
                <w:bCs/>
                <w:szCs w:val="20"/>
              </w:rPr>
            </w:pPr>
            <w:r w:rsidRPr="006002FC">
              <w:rPr>
                <w:rFonts w:cs="Arial"/>
                <w:sz w:val="24"/>
              </w:rPr>
              <w:t>Instalowanie rozdzielni elektrycznych</w:t>
            </w:r>
          </w:p>
        </w:tc>
      </w:tr>
    </w:tbl>
    <w:p w14:paraId="14A94D42" w14:textId="77777777" w:rsidR="003B7406" w:rsidRDefault="003B7406" w:rsidP="003B7406"/>
    <w:p w14:paraId="33754712" w14:textId="77777777" w:rsidR="0091654F" w:rsidRPr="002B4150" w:rsidRDefault="0091654F" w:rsidP="003B7406"/>
    <w:p w14:paraId="3E059D31" w14:textId="77777777" w:rsidR="00802B31" w:rsidRPr="006908EE" w:rsidRDefault="00802B31" w:rsidP="00217B1C">
      <w:pPr>
        <w:pStyle w:val="Nagwek2"/>
        <w:numPr>
          <w:ilvl w:val="1"/>
          <w:numId w:val="7"/>
        </w:numPr>
        <w:tabs>
          <w:tab w:val="clear" w:pos="8647"/>
          <w:tab w:val="left" w:pos="567"/>
        </w:tabs>
        <w:spacing w:line="276" w:lineRule="auto"/>
        <w:ind w:hanging="720"/>
        <w:rPr>
          <w:rFonts w:cs="Arial"/>
        </w:rPr>
      </w:pPr>
      <w:bookmarkStart w:id="6" w:name="_Toc177721185"/>
      <w:r w:rsidRPr="006908EE">
        <w:rPr>
          <w:rFonts w:cs="Arial"/>
        </w:rPr>
        <w:t>Określenia podstawowe</w:t>
      </w:r>
      <w:bookmarkEnd w:id="6"/>
    </w:p>
    <w:p w14:paraId="786C2DD3" w14:textId="77777777" w:rsidR="008507CD" w:rsidRPr="000A7088" w:rsidRDefault="008507CD" w:rsidP="008507CD">
      <w:pPr>
        <w:rPr>
          <w:rFonts w:cs="Arial"/>
        </w:rPr>
      </w:pPr>
    </w:p>
    <w:p w14:paraId="6926ED5D" w14:textId="77777777" w:rsidR="00802B31" w:rsidRPr="000A7088" w:rsidRDefault="00802B31" w:rsidP="00136C0D">
      <w:pPr>
        <w:pStyle w:val="Tekstpodstawowy3"/>
        <w:tabs>
          <w:tab w:val="clear" w:pos="0"/>
          <w:tab w:val="num" w:pos="567"/>
        </w:tabs>
        <w:spacing w:line="276" w:lineRule="auto"/>
        <w:ind w:left="567"/>
        <w:rPr>
          <w:rFonts w:ascii="Arial" w:hAnsi="Arial" w:cs="Arial"/>
        </w:rPr>
      </w:pPr>
      <w:proofErr w:type="spellStart"/>
      <w:r w:rsidRPr="000A7088">
        <w:rPr>
          <w:rFonts w:ascii="Arial" w:hAnsi="Arial" w:cs="Arial"/>
          <w:b/>
          <w:bCs/>
        </w:rPr>
        <w:t>STWiORB</w:t>
      </w:r>
      <w:proofErr w:type="spellEnd"/>
      <w:r w:rsidRPr="000A7088">
        <w:rPr>
          <w:rFonts w:ascii="Arial" w:hAnsi="Arial" w:cs="Arial"/>
          <w:b/>
          <w:bCs/>
        </w:rPr>
        <w:t xml:space="preserve"> – </w:t>
      </w:r>
      <w:r w:rsidRPr="000A7088">
        <w:rPr>
          <w:rFonts w:ascii="Arial" w:hAnsi="Arial" w:cs="Arial"/>
        </w:rPr>
        <w:t xml:space="preserve">specyfikacja techniczna wykonania i odbioru robót budowlanych – opracowanie zawierające w szczególności zbiory wymagań, które są niezbędne do określenia standardu </w:t>
      </w:r>
      <w:r w:rsidR="00F2681F">
        <w:rPr>
          <w:rFonts w:ascii="Arial" w:hAnsi="Arial" w:cs="Arial"/>
        </w:rPr>
        <w:br/>
      </w:r>
      <w:r w:rsidRPr="000A7088">
        <w:rPr>
          <w:rFonts w:ascii="Arial" w:hAnsi="Arial" w:cs="Arial"/>
        </w:rPr>
        <w:t>i jakości wykonania robót, w zakresie sposobu wykonania robót budowlanych, właściwości wyrobów budowlanych oraz oceny prawidłowości</w:t>
      </w:r>
      <w:r w:rsidR="00136C0D" w:rsidRPr="000A7088">
        <w:rPr>
          <w:rFonts w:ascii="Arial" w:hAnsi="Arial" w:cs="Arial"/>
        </w:rPr>
        <w:t xml:space="preserve"> wykonania poszczególnych robót</w:t>
      </w:r>
    </w:p>
    <w:p w14:paraId="0F4FCE01" w14:textId="4999E11A" w:rsidR="00802B31" w:rsidRPr="000A7088" w:rsidRDefault="00802B31" w:rsidP="00136C0D">
      <w:pPr>
        <w:pStyle w:val="Tekstpodstawowy3"/>
        <w:tabs>
          <w:tab w:val="clear" w:pos="0"/>
          <w:tab w:val="num" w:pos="567"/>
        </w:tabs>
        <w:spacing w:line="276" w:lineRule="auto"/>
        <w:ind w:left="567"/>
        <w:rPr>
          <w:rFonts w:ascii="Arial" w:hAnsi="Arial" w:cs="Arial"/>
        </w:rPr>
      </w:pPr>
      <w:r w:rsidRPr="000A7088">
        <w:rPr>
          <w:rFonts w:ascii="Arial" w:hAnsi="Arial" w:cs="Arial"/>
          <w:b/>
          <w:bCs/>
        </w:rPr>
        <w:t>Dokumentacja</w:t>
      </w:r>
      <w:r w:rsidR="00327026">
        <w:rPr>
          <w:rFonts w:ascii="Arial" w:hAnsi="Arial" w:cs="Arial"/>
          <w:b/>
          <w:bCs/>
        </w:rPr>
        <w:t xml:space="preserve"> </w:t>
      </w:r>
      <w:r w:rsidRPr="000A7088">
        <w:rPr>
          <w:rFonts w:ascii="Arial" w:hAnsi="Arial" w:cs="Arial"/>
          <w:b/>
          <w:bCs/>
        </w:rPr>
        <w:t xml:space="preserve">stanowiąca opis przedmiotu zamówienia na roboty budowlane – </w:t>
      </w:r>
      <w:r w:rsidRPr="000A7088">
        <w:rPr>
          <w:rFonts w:ascii="Arial" w:hAnsi="Arial" w:cs="Arial"/>
        </w:rPr>
        <w:t xml:space="preserve">dokumentacja składająca się z przedmiaru robót, </w:t>
      </w:r>
      <w:proofErr w:type="spellStart"/>
      <w:r w:rsidRPr="000A7088">
        <w:rPr>
          <w:rFonts w:ascii="Arial" w:hAnsi="Arial" w:cs="Arial"/>
        </w:rPr>
        <w:t>STWiORB</w:t>
      </w:r>
      <w:proofErr w:type="spellEnd"/>
    </w:p>
    <w:p w14:paraId="039EB863" w14:textId="77777777" w:rsidR="00802B31" w:rsidRPr="000A7088" w:rsidRDefault="00802B31" w:rsidP="00136C0D">
      <w:pPr>
        <w:pStyle w:val="Tekstpodstawowy3"/>
        <w:tabs>
          <w:tab w:val="clear" w:pos="0"/>
          <w:tab w:val="num" w:pos="567"/>
        </w:tabs>
        <w:spacing w:line="276" w:lineRule="auto"/>
        <w:ind w:left="567"/>
        <w:rPr>
          <w:rFonts w:ascii="Arial" w:hAnsi="Arial" w:cs="Arial"/>
        </w:rPr>
      </w:pPr>
      <w:r w:rsidRPr="000A7088">
        <w:rPr>
          <w:rFonts w:ascii="Arial" w:hAnsi="Arial" w:cs="Arial"/>
          <w:b/>
          <w:bCs/>
        </w:rPr>
        <w:t>Obiekt budowlany</w:t>
      </w:r>
      <w:r w:rsidRPr="000A7088">
        <w:rPr>
          <w:rFonts w:ascii="Arial" w:hAnsi="Arial" w:cs="Arial"/>
        </w:rPr>
        <w:t xml:space="preserve"> – należy przez to rozumieć:</w:t>
      </w:r>
    </w:p>
    <w:p w14:paraId="7B144E08" w14:textId="77777777" w:rsidR="00802B31" w:rsidRPr="000A7088" w:rsidRDefault="00802B31" w:rsidP="00136C0D">
      <w:pPr>
        <w:pStyle w:val="Tekstpodstawowy2"/>
        <w:tabs>
          <w:tab w:val="num" w:pos="567"/>
          <w:tab w:val="num" w:pos="720"/>
        </w:tabs>
        <w:spacing w:line="276" w:lineRule="auto"/>
        <w:ind w:left="567"/>
        <w:rPr>
          <w:rFonts w:cs="Arial"/>
          <w:szCs w:val="20"/>
        </w:rPr>
      </w:pPr>
      <w:r w:rsidRPr="000A7088">
        <w:rPr>
          <w:rFonts w:cs="Arial"/>
          <w:szCs w:val="20"/>
        </w:rPr>
        <w:t>budynek wraz z instalacjami i urządzeniami technicznymi,</w:t>
      </w:r>
      <w:r w:rsidR="008E71D2" w:rsidRPr="000A7088">
        <w:rPr>
          <w:rFonts w:cs="Arial"/>
          <w:szCs w:val="20"/>
        </w:rPr>
        <w:t xml:space="preserve"> </w:t>
      </w:r>
      <w:r w:rsidRPr="000A7088">
        <w:rPr>
          <w:rFonts w:cs="Arial"/>
          <w:szCs w:val="20"/>
        </w:rPr>
        <w:t>budowlę stanowiącą całość techniczno-użytkową wraz z instalacjami i urządzeniami,</w:t>
      </w:r>
      <w:r w:rsidR="008E71D2" w:rsidRPr="000A7088">
        <w:rPr>
          <w:rFonts w:cs="Arial"/>
          <w:szCs w:val="20"/>
        </w:rPr>
        <w:t xml:space="preserve"> </w:t>
      </w:r>
      <w:r w:rsidR="00136C0D" w:rsidRPr="000A7088">
        <w:rPr>
          <w:rFonts w:cs="Arial"/>
          <w:szCs w:val="20"/>
        </w:rPr>
        <w:t>obiekt małej architektury</w:t>
      </w:r>
    </w:p>
    <w:p w14:paraId="55027F38" w14:textId="24999D1E" w:rsidR="00802B31" w:rsidRPr="000A7088" w:rsidRDefault="00802B31" w:rsidP="00136C0D">
      <w:pPr>
        <w:pStyle w:val="Tekstpodstawowy2"/>
        <w:tabs>
          <w:tab w:val="num" w:pos="567"/>
        </w:tabs>
        <w:spacing w:line="276" w:lineRule="auto"/>
        <w:ind w:left="567"/>
        <w:rPr>
          <w:rFonts w:cs="Arial"/>
          <w:b/>
          <w:bCs/>
          <w:szCs w:val="20"/>
        </w:rPr>
      </w:pPr>
      <w:r w:rsidRPr="000A7088">
        <w:rPr>
          <w:rFonts w:cs="Arial"/>
          <w:b/>
          <w:bCs/>
          <w:szCs w:val="20"/>
        </w:rPr>
        <w:t xml:space="preserve">Budynek </w:t>
      </w:r>
      <w:r w:rsidRPr="000A7088">
        <w:rPr>
          <w:rFonts w:cs="Arial"/>
          <w:szCs w:val="20"/>
        </w:rPr>
        <w:t xml:space="preserve">– należy przez to rozumieć taki obiekt budowlany, który jest trwale związany </w:t>
      </w:r>
      <w:r w:rsidR="00F2681F">
        <w:rPr>
          <w:rFonts w:cs="Arial"/>
          <w:szCs w:val="20"/>
        </w:rPr>
        <w:br/>
      </w:r>
      <w:r w:rsidRPr="000A7088">
        <w:rPr>
          <w:rFonts w:cs="Arial"/>
          <w:szCs w:val="20"/>
        </w:rPr>
        <w:t>z gruntem, wydzielony z przestrzeni za pomocą przegród budowlanych oraz posiada fundamenty</w:t>
      </w:r>
      <w:r w:rsidR="009822AE">
        <w:rPr>
          <w:rFonts w:cs="Arial"/>
          <w:szCs w:val="20"/>
        </w:rPr>
        <w:t xml:space="preserve">           </w:t>
      </w:r>
      <w:r w:rsidRPr="000A7088">
        <w:rPr>
          <w:rFonts w:cs="Arial"/>
          <w:szCs w:val="20"/>
        </w:rPr>
        <w:t xml:space="preserve"> i dach</w:t>
      </w:r>
    </w:p>
    <w:p w14:paraId="5BD759FD" w14:textId="77777777" w:rsidR="00802B31" w:rsidRPr="000A7088" w:rsidRDefault="00802B31" w:rsidP="00136C0D">
      <w:pPr>
        <w:pStyle w:val="Tekstpodstawowy2"/>
        <w:tabs>
          <w:tab w:val="num" w:pos="567"/>
        </w:tabs>
        <w:spacing w:line="276" w:lineRule="auto"/>
        <w:ind w:left="567"/>
        <w:rPr>
          <w:rFonts w:cs="Arial"/>
          <w:b/>
          <w:bCs/>
          <w:szCs w:val="20"/>
        </w:rPr>
      </w:pPr>
      <w:r w:rsidRPr="000A7088">
        <w:rPr>
          <w:rFonts w:cs="Arial"/>
          <w:b/>
          <w:bCs/>
          <w:szCs w:val="20"/>
        </w:rPr>
        <w:t xml:space="preserve">Roboty budowlane </w:t>
      </w:r>
      <w:r w:rsidRPr="000A7088">
        <w:rPr>
          <w:rFonts w:cs="Arial"/>
          <w:szCs w:val="20"/>
        </w:rPr>
        <w:t>– należy przez to rozumieć budowę, a także prace polegające na przebudowie, montażu, remoncie lub rozbiórce obiektu budowlanego</w:t>
      </w:r>
    </w:p>
    <w:p w14:paraId="6FA42629" w14:textId="77777777" w:rsidR="00802B31" w:rsidRPr="000A7088" w:rsidRDefault="00802B31" w:rsidP="00136C0D">
      <w:pPr>
        <w:pStyle w:val="Tekstpodstawowy2"/>
        <w:tabs>
          <w:tab w:val="num" w:pos="567"/>
        </w:tabs>
        <w:spacing w:line="276" w:lineRule="auto"/>
        <w:ind w:left="567"/>
        <w:rPr>
          <w:rFonts w:cs="Arial"/>
          <w:b/>
          <w:bCs/>
          <w:szCs w:val="20"/>
        </w:rPr>
      </w:pPr>
      <w:r w:rsidRPr="000A7088">
        <w:rPr>
          <w:rFonts w:cs="Arial"/>
          <w:b/>
          <w:bCs/>
          <w:szCs w:val="20"/>
        </w:rPr>
        <w:t xml:space="preserve">Remont </w:t>
      </w:r>
      <w:r w:rsidRPr="000A7088">
        <w:rPr>
          <w:rFonts w:cs="Arial"/>
          <w:szCs w:val="20"/>
        </w:rPr>
        <w:t>– należy przez to rozumieć wykonywanie w istniejącym obiekcie budowlanym robót budowlanych polegających na odtworzeniu stanu pierwotnego, a niestanowiącego bieżącej konserwacji</w:t>
      </w:r>
    </w:p>
    <w:p w14:paraId="0758D847" w14:textId="77777777" w:rsidR="00802B31" w:rsidRPr="000A7088" w:rsidRDefault="00802B31" w:rsidP="00136C0D">
      <w:pPr>
        <w:pStyle w:val="Tekstpodstawowy2"/>
        <w:tabs>
          <w:tab w:val="num" w:pos="567"/>
        </w:tabs>
        <w:spacing w:line="276" w:lineRule="auto"/>
        <w:ind w:left="567"/>
        <w:rPr>
          <w:rFonts w:cs="Arial"/>
          <w:b/>
          <w:bCs/>
          <w:szCs w:val="20"/>
        </w:rPr>
      </w:pPr>
      <w:r w:rsidRPr="000A7088">
        <w:rPr>
          <w:rFonts w:cs="Arial"/>
          <w:b/>
          <w:bCs/>
          <w:szCs w:val="20"/>
        </w:rPr>
        <w:t xml:space="preserve">Urządzenia budowlane </w:t>
      </w:r>
      <w:r w:rsidRPr="000A7088">
        <w:rPr>
          <w:rFonts w:cs="Arial"/>
          <w:szCs w:val="20"/>
        </w:rPr>
        <w:t xml:space="preserve">– należy przez to rozumieć urządzenia techniczne związane </w:t>
      </w:r>
      <w:r w:rsidR="00F2681F">
        <w:rPr>
          <w:rFonts w:cs="Arial"/>
          <w:szCs w:val="20"/>
        </w:rPr>
        <w:br/>
      </w:r>
      <w:r w:rsidRPr="000A7088">
        <w:rPr>
          <w:rFonts w:cs="Arial"/>
          <w:szCs w:val="20"/>
        </w:rPr>
        <w:t>z obiektem budowlanym zapewniające możliwość użytkowania obiektu zgodnie z jego przeznaczeniem, jak przyłącza i urządzenia instalacyjne</w:t>
      </w:r>
    </w:p>
    <w:p w14:paraId="766DC620" w14:textId="77777777" w:rsidR="00802B31" w:rsidRPr="000A7088" w:rsidRDefault="00802B31" w:rsidP="00136C0D">
      <w:pPr>
        <w:pStyle w:val="Tekstpodstawowy2"/>
        <w:tabs>
          <w:tab w:val="num" w:pos="567"/>
        </w:tabs>
        <w:spacing w:line="276" w:lineRule="auto"/>
        <w:ind w:left="567"/>
        <w:rPr>
          <w:rFonts w:cs="Arial"/>
          <w:b/>
          <w:bCs/>
          <w:szCs w:val="20"/>
        </w:rPr>
      </w:pPr>
      <w:r w:rsidRPr="000A7088">
        <w:rPr>
          <w:rFonts w:cs="Arial"/>
          <w:b/>
          <w:bCs/>
          <w:szCs w:val="20"/>
        </w:rPr>
        <w:t xml:space="preserve">Teren budowy </w:t>
      </w:r>
      <w:r w:rsidRPr="000A7088">
        <w:rPr>
          <w:rFonts w:cs="Arial"/>
          <w:szCs w:val="20"/>
        </w:rPr>
        <w:t>– należy przez to rozumieć przestrzeń, w której prowadzone są roboty budowlane wraz z przestrzenią zajmowaną przez urządzenia zaplecza budowy</w:t>
      </w:r>
    </w:p>
    <w:p w14:paraId="6C56AB83" w14:textId="77777777" w:rsidR="00802B31" w:rsidRPr="000A7088" w:rsidRDefault="00802B31" w:rsidP="00136C0D">
      <w:pPr>
        <w:pStyle w:val="Tekstpodstawowy2"/>
        <w:tabs>
          <w:tab w:val="num" w:pos="567"/>
        </w:tabs>
        <w:spacing w:line="276" w:lineRule="auto"/>
        <w:ind w:left="567"/>
        <w:rPr>
          <w:rFonts w:cs="Arial"/>
          <w:b/>
          <w:bCs/>
          <w:szCs w:val="20"/>
        </w:rPr>
      </w:pPr>
      <w:r w:rsidRPr="000A7088">
        <w:rPr>
          <w:rFonts w:cs="Arial"/>
          <w:b/>
          <w:bCs/>
          <w:szCs w:val="20"/>
        </w:rPr>
        <w:t xml:space="preserve">Aprobata techniczna </w:t>
      </w:r>
      <w:r w:rsidRPr="000A7088">
        <w:rPr>
          <w:rFonts w:cs="Arial"/>
          <w:szCs w:val="20"/>
        </w:rPr>
        <w:t>– należy przez to rozumieć pozytywną ocenę techniczną wyrobu, stwierdzającą jego przydatność do stosowania w budownictwie</w:t>
      </w:r>
    </w:p>
    <w:p w14:paraId="53FEC463" w14:textId="77777777" w:rsidR="00802B31" w:rsidRPr="000A7088" w:rsidRDefault="00802B31" w:rsidP="00136C0D">
      <w:pPr>
        <w:pStyle w:val="Tekstpodstawowy2"/>
        <w:tabs>
          <w:tab w:val="num" w:pos="567"/>
        </w:tabs>
        <w:spacing w:line="276" w:lineRule="auto"/>
        <w:ind w:left="567"/>
        <w:rPr>
          <w:rFonts w:cs="Arial"/>
          <w:szCs w:val="20"/>
        </w:rPr>
      </w:pPr>
      <w:r w:rsidRPr="000A7088">
        <w:rPr>
          <w:rFonts w:cs="Arial"/>
          <w:b/>
          <w:bCs/>
          <w:szCs w:val="20"/>
        </w:rPr>
        <w:t xml:space="preserve">Wyrób budowlany </w:t>
      </w:r>
      <w:r w:rsidRPr="000A7088">
        <w:rPr>
          <w:rFonts w:cs="Arial"/>
          <w:szCs w:val="20"/>
        </w:rPr>
        <w:t xml:space="preserve">– należy przez to rozumieć wyrób w rozumieniu przepisów o ocenie zgodności, wytworzony w celu wbudowania, wmontowania, zainstalowania lub zastosowania </w:t>
      </w:r>
      <w:r w:rsidR="00F2681F">
        <w:rPr>
          <w:rFonts w:cs="Arial"/>
          <w:szCs w:val="20"/>
        </w:rPr>
        <w:br/>
      </w:r>
      <w:r w:rsidRPr="000A7088">
        <w:rPr>
          <w:rFonts w:cs="Arial"/>
          <w:szCs w:val="20"/>
        </w:rPr>
        <w:t>w sposób trwały w obiekcie budowlanym, wprowadzony do obrotu jako wyrób pojedynczy lub jako zestaw wyrobów do stosowania we wzajemnym połączeniu stanowi</w:t>
      </w:r>
      <w:r w:rsidR="00136C0D" w:rsidRPr="000A7088">
        <w:rPr>
          <w:rFonts w:cs="Arial"/>
          <w:szCs w:val="20"/>
        </w:rPr>
        <w:t>ącym integralną całość użytkową</w:t>
      </w:r>
    </w:p>
    <w:p w14:paraId="6FC0F748" w14:textId="773E441C" w:rsidR="00802B31" w:rsidRPr="000A7088" w:rsidRDefault="006601A0" w:rsidP="00136C0D">
      <w:pPr>
        <w:pStyle w:val="Tekstpodstawowy2"/>
        <w:tabs>
          <w:tab w:val="num" w:pos="567"/>
        </w:tabs>
        <w:spacing w:line="276" w:lineRule="auto"/>
        <w:ind w:left="567"/>
        <w:rPr>
          <w:rFonts w:cs="Arial"/>
          <w:szCs w:val="20"/>
        </w:rPr>
      </w:pPr>
      <w:r w:rsidRPr="000A7088">
        <w:rPr>
          <w:rFonts w:cs="Arial"/>
          <w:b/>
          <w:bCs/>
          <w:szCs w:val="20"/>
        </w:rPr>
        <w:t>K</w:t>
      </w:r>
      <w:r w:rsidR="00291796" w:rsidRPr="000A7088">
        <w:rPr>
          <w:rFonts w:cs="Arial"/>
          <w:b/>
          <w:bCs/>
          <w:szCs w:val="20"/>
        </w:rPr>
        <w:t>siążka</w:t>
      </w:r>
      <w:r w:rsidR="00802B31" w:rsidRPr="000A7088">
        <w:rPr>
          <w:rFonts w:cs="Arial"/>
          <w:b/>
          <w:bCs/>
          <w:szCs w:val="20"/>
        </w:rPr>
        <w:t xml:space="preserve"> obmiarów</w:t>
      </w:r>
      <w:r w:rsidR="00802B31" w:rsidRPr="000A7088">
        <w:rPr>
          <w:rFonts w:cs="Arial"/>
          <w:szCs w:val="20"/>
        </w:rPr>
        <w:t xml:space="preserve"> – należy przez to rozumieć – akceptowaną przez Inspektora </w:t>
      </w:r>
      <w:r w:rsidR="00BA7E1F" w:rsidRPr="000A7088">
        <w:rPr>
          <w:rFonts w:cs="Arial"/>
          <w:szCs w:val="20"/>
        </w:rPr>
        <w:t>N</w:t>
      </w:r>
      <w:r w:rsidR="00802B31" w:rsidRPr="000A7088">
        <w:rPr>
          <w:rFonts w:cs="Arial"/>
          <w:szCs w:val="20"/>
        </w:rPr>
        <w:t>adzoru książkę</w:t>
      </w:r>
      <w:r w:rsidR="009822AE">
        <w:rPr>
          <w:rFonts w:cs="Arial"/>
          <w:szCs w:val="20"/>
        </w:rPr>
        <w:t xml:space="preserve">       </w:t>
      </w:r>
      <w:r w:rsidR="00802B31" w:rsidRPr="000A7088">
        <w:rPr>
          <w:rFonts w:cs="Arial"/>
          <w:szCs w:val="20"/>
        </w:rPr>
        <w:t xml:space="preserve"> z ponumerowanymi stronami, służącą do wpisywania przez Wykon</w:t>
      </w:r>
      <w:r w:rsidR="00136C0D" w:rsidRPr="000A7088">
        <w:rPr>
          <w:rFonts w:cs="Arial"/>
          <w:szCs w:val="20"/>
        </w:rPr>
        <w:t xml:space="preserve">awcę obmiaru dokonywanych robót </w:t>
      </w:r>
      <w:r w:rsidR="00802B31" w:rsidRPr="000A7088">
        <w:rPr>
          <w:rFonts w:cs="Arial"/>
          <w:szCs w:val="20"/>
        </w:rPr>
        <w:t>w formie wyliczeń, szkiców i ewentualnie dodatkowych załączników. Wpisy w rejestrze obmiarów podlegają potwierdzeniu przez</w:t>
      </w:r>
      <w:r w:rsidR="00136C0D" w:rsidRPr="000A7088">
        <w:rPr>
          <w:rFonts w:cs="Arial"/>
          <w:szCs w:val="20"/>
        </w:rPr>
        <w:t xml:space="preserve"> Inspektora nadzoru budowlanego</w:t>
      </w:r>
    </w:p>
    <w:p w14:paraId="58DB85E2" w14:textId="38A83089" w:rsidR="00802B31" w:rsidRPr="000A7088" w:rsidRDefault="00802B31" w:rsidP="00136C0D">
      <w:pPr>
        <w:pStyle w:val="Tekstpodstawowy2"/>
        <w:tabs>
          <w:tab w:val="num" w:pos="567"/>
        </w:tabs>
        <w:spacing w:line="276" w:lineRule="auto"/>
        <w:ind w:left="567"/>
        <w:rPr>
          <w:rFonts w:cs="Arial"/>
          <w:szCs w:val="20"/>
        </w:rPr>
      </w:pPr>
      <w:r w:rsidRPr="000A7088">
        <w:rPr>
          <w:rFonts w:cs="Arial"/>
          <w:b/>
          <w:bCs/>
          <w:szCs w:val="20"/>
        </w:rPr>
        <w:t>Materiały</w:t>
      </w:r>
      <w:r w:rsidRPr="000A7088">
        <w:rPr>
          <w:rFonts w:cs="Arial"/>
          <w:szCs w:val="20"/>
        </w:rPr>
        <w:t xml:space="preserve"> – należy przez to rozumieć wszelkie materiały naturalne i wytwarzane jak również różne tworzywa i wyroby niezbędne do wykonania robót, zgodnie z</w:t>
      </w:r>
      <w:r w:rsidR="00FA17AE">
        <w:rPr>
          <w:rFonts w:cs="Arial"/>
          <w:szCs w:val="20"/>
        </w:rPr>
        <w:t xml:space="preserve">e </w:t>
      </w:r>
      <w:r w:rsidRPr="000A7088">
        <w:rPr>
          <w:rFonts w:cs="Arial"/>
          <w:szCs w:val="20"/>
        </w:rPr>
        <w:t>specyfikacją techniczną zaakcep</w:t>
      </w:r>
      <w:r w:rsidR="00136C0D" w:rsidRPr="000A7088">
        <w:rPr>
          <w:rFonts w:cs="Arial"/>
          <w:szCs w:val="20"/>
        </w:rPr>
        <w:t>towane przez Inspektora nadzoru</w:t>
      </w:r>
    </w:p>
    <w:p w14:paraId="78AC0B56" w14:textId="77777777" w:rsidR="00802B31" w:rsidRPr="000A7088" w:rsidRDefault="00802B31" w:rsidP="00136C0D">
      <w:pPr>
        <w:pStyle w:val="Tekstpodstawowy2"/>
        <w:tabs>
          <w:tab w:val="num" w:pos="567"/>
        </w:tabs>
        <w:spacing w:line="276" w:lineRule="auto"/>
        <w:ind w:left="567"/>
        <w:rPr>
          <w:rFonts w:cs="Arial"/>
          <w:szCs w:val="20"/>
        </w:rPr>
      </w:pPr>
      <w:r w:rsidRPr="000A7088">
        <w:rPr>
          <w:rFonts w:cs="Arial"/>
          <w:b/>
          <w:bCs/>
          <w:szCs w:val="20"/>
        </w:rPr>
        <w:t>Odpowiednia zgodność</w:t>
      </w:r>
      <w:r w:rsidRPr="000A7088">
        <w:rPr>
          <w:rFonts w:cs="Arial"/>
          <w:szCs w:val="20"/>
        </w:rPr>
        <w:t xml:space="preserve"> – należy przez to rozumieć zgodność wykonanych robót </w:t>
      </w:r>
      <w:r w:rsidR="00F2681F">
        <w:rPr>
          <w:rFonts w:cs="Arial"/>
          <w:szCs w:val="20"/>
        </w:rPr>
        <w:br/>
      </w:r>
      <w:r w:rsidRPr="000A7088">
        <w:rPr>
          <w:rFonts w:cs="Arial"/>
          <w:szCs w:val="20"/>
        </w:rPr>
        <w:t>z dopuszczalnymi tolerancjami, a jeśli granice tolerancji nie zostały określone – z przeciętnymi tolerancjami przyjmowanymi zwyczajowo dla d</w:t>
      </w:r>
      <w:r w:rsidR="00136C0D" w:rsidRPr="000A7088">
        <w:rPr>
          <w:rFonts w:cs="Arial"/>
          <w:szCs w:val="20"/>
        </w:rPr>
        <w:t>anego rodzaju robót budowlanych</w:t>
      </w:r>
    </w:p>
    <w:p w14:paraId="7B3BD315" w14:textId="77777777" w:rsidR="00802B31" w:rsidRPr="000A7088" w:rsidRDefault="00802B31" w:rsidP="00136C0D">
      <w:pPr>
        <w:pStyle w:val="Tekstpodstawowy2"/>
        <w:tabs>
          <w:tab w:val="num" w:pos="567"/>
        </w:tabs>
        <w:spacing w:line="276" w:lineRule="auto"/>
        <w:ind w:left="567"/>
        <w:rPr>
          <w:rFonts w:cs="Arial"/>
          <w:szCs w:val="20"/>
        </w:rPr>
      </w:pPr>
      <w:r w:rsidRPr="000A7088">
        <w:rPr>
          <w:rFonts w:cs="Arial"/>
          <w:b/>
          <w:bCs/>
          <w:szCs w:val="20"/>
        </w:rPr>
        <w:t xml:space="preserve">Polecenie Inspektora </w:t>
      </w:r>
      <w:r w:rsidR="00E43C97" w:rsidRPr="000A7088">
        <w:rPr>
          <w:rFonts w:cs="Arial"/>
          <w:b/>
          <w:bCs/>
          <w:szCs w:val="20"/>
        </w:rPr>
        <w:t>N</w:t>
      </w:r>
      <w:r w:rsidRPr="000A7088">
        <w:rPr>
          <w:rFonts w:cs="Arial"/>
          <w:b/>
          <w:bCs/>
          <w:szCs w:val="20"/>
        </w:rPr>
        <w:t>adzoru</w:t>
      </w:r>
      <w:r w:rsidRPr="000A7088">
        <w:rPr>
          <w:rFonts w:cs="Arial"/>
          <w:szCs w:val="20"/>
        </w:rPr>
        <w:t xml:space="preserve"> – należy przez to rozumieć wszelkie polecenia przekazane Wykonawcy przez Inspektora </w:t>
      </w:r>
      <w:r w:rsidR="00E43C97" w:rsidRPr="000A7088">
        <w:rPr>
          <w:rFonts w:cs="Arial"/>
          <w:szCs w:val="20"/>
        </w:rPr>
        <w:t>N</w:t>
      </w:r>
      <w:r w:rsidRPr="000A7088">
        <w:rPr>
          <w:rFonts w:cs="Arial"/>
          <w:szCs w:val="20"/>
        </w:rPr>
        <w:t>adzoru w formie pisemnej dotyczące sposobu realizacji robót lub innych spraw związanych z wykonywanie</w:t>
      </w:r>
      <w:r w:rsidR="00136C0D" w:rsidRPr="000A7088">
        <w:rPr>
          <w:rFonts w:cs="Arial"/>
          <w:szCs w:val="20"/>
        </w:rPr>
        <w:t>m robót budowlanych</w:t>
      </w:r>
    </w:p>
    <w:p w14:paraId="411DBBBF" w14:textId="77777777" w:rsidR="00802B31" w:rsidRPr="000A7088" w:rsidRDefault="00802B31" w:rsidP="00136C0D">
      <w:pPr>
        <w:pStyle w:val="Tekstpodstawowy2"/>
        <w:tabs>
          <w:tab w:val="num" w:pos="567"/>
        </w:tabs>
        <w:spacing w:line="276" w:lineRule="auto"/>
        <w:ind w:left="567"/>
        <w:rPr>
          <w:rFonts w:cs="Arial"/>
          <w:szCs w:val="20"/>
        </w:rPr>
      </w:pPr>
      <w:r w:rsidRPr="000A7088">
        <w:rPr>
          <w:rFonts w:cs="Arial"/>
          <w:b/>
          <w:bCs/>
          <w:szCs w:val="20"/>
        </w:rPr>
        <w:lastRenderedPageBreak/>
        <w:t>Przedmiar robót</w:t>
      </w:r>
      <w:r w:rsidRPr="000A7088">
        <w:rPr>
          <w:rFonts w:cs="Arial"/>
          <w:szCs w:val="20"/>
        </w:rPr>
        <w:t xml:space="preserve"> – należy przez to rozumieć zestawienie przewidzianych do wykonania robót według technologicznej kolejności ich wykonania wraz z obliczeniem i podaniem ilości robót </w:t>
      </w:r>
      <w:r w:rsidR="00F2681F">
        <w:rPr>
          <w:rFonts w:cs="Arial"/>
          <w:szCs w:val="20"/>
        </w:rPr>
        <w:br/>
      </w:r>
      <w:r w:rsidRPr="000A7088">
        <w:rPr>
          <w:rFonts w:cs="Arial"/>
          <w:szCs w:val="20"/>
        </w:rPr>
        <w:t>w ustalo</w:t>
      </w:r>
      <w:r w:rsidR="00136C0D" w:rsidRPr="000A7088">
        <w:rPr>
          <w:rFonts w:cs="Arial"/>
          <w:szCs w:val="20"/>
        </w:rPr>
        <w:t>nych jednostkach przedmiarowych</w:t>
      </w:r>
    </w:p>
    <w:p w14:paraId="2CB8769D" w14:textId="77777777" w:rsidR="00802B31" w:rsidRPr="000A7088" w:rsidRDefault="00802B31" w:rsidP="00136C0D">
      <w:pPr>
        <w:pStyle w:val="Tekstpodstawowy2"/>
        <w:tabs>
          <w:tab w:val="num" w:pos="567"/>
        </w:tabs>
        <w:spacing w:line="276" w:lineRule="auto"/>
        <w:ind w:left="567"/>
        <w:rPr>
          <w:rFonts w:cs="Arial"/>
          <w:szCs w:val="20"/>
        </w:rPr>
      </w:pPr>
      <w:r w:rsidRPr="000A7088">
        <w:rPr>
          <w:rFonts w:cs="Arial"/>
          <w:b/>
          <w:bCs/>
          <w:szCs w:val="20"/>
        </w:rPr>
        <w:t>Ustalenia techniczne</w:t>
      </w:r>
      <w:r w:rsidRPr="000A7088">
        <w:rPr>
          <w:rFonts w:cs="Arial"/>
          <w:szCs w:val="20"/>
        </w:rPr>
        <w:t xml:space="preserve"> – należy przez to rozumieć ustalenia podane w normach, aprobatach technicznych </w:t>
      </w:r>
      <w:r w:rsidR="00136C0D" w:rsidRPr="000A7088">
        <w:rPr>
          <w:rFonts w:cs="Arial"/>
          <w:szCs w:val="20"/>
        </w:rPr>
        <w:t>i specyfikacjach technicznych</w:t>
      </w:r>
    </w:p>
    <w:p w14:paraId="39DCA286" w14:textId="4A35EF1A" w:rsidR="00C20063" w:rsidRDefault="00C20063" w:rsidP="00C20063">
      <w:pPr>
        <w:pStyle w:val="Tekstpodstawowy2"/>
        <w:tabs>
          <w:tab w:val="num" w:pos="567"/>
        </w:tabs>
        <w:spacing w:line="276" w:lineRule="auto"/>
        <w:ind w:left="567"/>
        <w:rPr>
          <w:rFonts w:cs="Arial"/>
          <w:szCs w:val="20"/>
        </w:rPr>
      </w:pPr>
      <w:r>
        <w:rPr>
          <w:rFonts w:cs="Arial"/>
          <w:b/>
          <w:bCs/>
          <w:szCs w:val="20"/>
        </w:rPr>
        <w:t>Obwód</w:t>
      </w:r>
      <w:r w:rsidRPr="000A7088">
        <w:rPr>
          <w:rFonts w:cs="Arial"/>
          <w:szCs w:val="20"/>
        </w:rPr>
        <w:t xml:space="preserve"> – </w:t>
      </w:r>
      <w:r>
        <w:rPr>
          <w:rFonts w:cs="Arial"/>
          <w:szCs w:val="20"/>
        </w:rPr>
        <w:t>przewód (kabel) wielożyłowy lub wiązka przewodów (kabli) jednożyłowych w układzie wielofazowym albo kilka przewodów (kabli) jedno- lub wielożyłowych połączonych równolegle, łącznie z osprzętem, ułożone na wspólnej trasie i łączące zaciski tych samych dwóch urządzeń elektrycznych jedno- lub wielofazowych.</w:t>
      </w:r>
    </w:p>
    <w:p w14:paraId="52BA730B" w14:textId="5CDA9478" w:rsidR="00C20063" w:rsidRDefault="00C20063" w:rsidP="00C20063">
      <w:pPr>
        <w:pStyle w:val="Tekstpodstawowy2"/>
        <w:tabs>
          <w:tab w:val="num" w:pos="567"/>
        </w:tabs>
        <w:spacing w:line="276" w:lineRule="auto"/>
        <w:ind w:left="567"/>
        <w:rPr>
          <w:rFonts w:cs="Arial"/>
          <w:szCs w:val="20"/>
        </w:rPr>
      </w:pPr>
      <w:r>
        <w:rPr>
          <w:rFonts w:cs="Arial"/>
          <w:b/>
          <w:bCs/>
          <w:szCs w:val="20"/>
        </w:rPr>
        <w:t xml:space="preserve">Trasa instalacji </w:t>
      </w:r>
      <w:r>
        <w:rPr>
          <w:rFonts w:cs="Arial"/>
          <w:szCs w:val="20"/>
        </w:rPr>
        <w:t>– pas na ścianie budynku, w którym ułożony jest jeden lub wiele obwodów.</w:t>
      </w:r>
    </w:p>
    <w:p w14:paraId="40BEF039" w14:textId="4441459C" w:rsidR="00C20063" w:rsidRDefault="00C20063" w:rsidP="00C20063">
      <w:pPr>
        <w:pStyle w:val="Tekstpodstawowy2"/>
        <w:tabs>
          <w:tab w:val="num" w:pos="567"/>
        </w:tabs>
        <w:spacing w:line="276" w:lineRule="auto"/>
        <w:ind w:left="567"/>
        <w:rPr>
          <w:rFonts w:cs="Arial"/>
          <w:szCs w:val="20"/>
        </w:rPr>
      </w:pPr>
      <w:r>
        <w:rPr>
          <w:rFonts w:cs="Arial"/>
          <w:b/>
          <w:bCs/>
          <w:szCs w:val="20"/>
        </w:rPr>
        <w:t xml:space="preserve">Napięcie znamionowe instalacji </w:t>
      </w:r>
      <w:r>
        <w:rPr>
          <w:rFonts w:cs="Arial"/>
          <w:szCs w:val="20"/>
        </w:rPr>
        <w:t>– napięcie międzyprzewodowe, na które instalacja została zbudowana.</w:t>
      </w:r>
    </w:p>
    <w:p w14:paraId="19385C39" w14:textId="52353487" w:rsidR="00C20063" w:rsidRDefault="00C20063" w:rsidP="00C20063">
      <w:pPr>
        <w:pStyle w:val="Tekstpodstawowy2"/>
        <w:tabs>
          <w:tab w:val="num" w:pos="567"/>
        </w:tabs>
        <w:spacing w:line="276" w:lineRule="auto"/>
        <w:ind w:left="567"/>
        <w:rPr>
          <w:rFonts w:cs="Arial"/>
          <w:szCs w:val="20"/>
        </w:rPr>
      </w:pPr>
      <w:r>
        <w:rPr>
          <w:rFonts w:cs="Arial"/>
          <w:b/>
          <w:bCs/>
          <w:szCs w:val="20"/>
        </w:rPr>
        <w:t xml:space="preserve">Osprzęt instalacyjny </w:t>
      </w:r>
      <w:r>
        <w:rPr>
          <w:rFonts w:cs="Arial"/>
          <w:szCs w:val="20"/>
        </w:rPr>
        <w:t xml:space="preserve">– zbiór elementów przeznaczonych do </w:t>
      </w:r>
      <w:r w:rsidR="005D05F0">
        <w:rPr>
          <w:rFonts w:cs="Arial"/>
          <w:szCs w:val="20"/>
        </w:rPr>
        <w:t>łączenia, rozgałęziania, lub zakończenia przewodów i kabli.</w:t>
      </w:r>
    </w:p>
    <w:p w14:paraId="007CAEF2" w14:textId="4604979A" w:rsidR="005D05F0" w:rsidRDefault="005D05F0" w:rsidP="00C20063">
      <w:pPr>
        <w:pStyle w:val="Tekstpodstawowy2"/>
        <w:tabs>
          <w:tab w:val="num" w:pos="567"/>
        </w:tabs>
        <w:spacing w:line="276" w:lineRule="auto"/>
        <w:ind w:left="567"/>
        <w:rPr>
          <w:rFonts w:cs="Arial"/>
          <w:szCs w:val="20"/>
        </w:rPr>
      </w:pPr>
      <w:r>
        <w:rPr>
          <w:rFonts w:cs="Arial"/>
          <w:b/>
          <w:bCs/>
          <w:szCs w:val="20"/>
        </w:rPr>
        <w:t xml:space="preserve">Osłona przewodu (kabla) </w:t>
      </w:r>
      <w:r>
        <w:rPr>
          <w:rFonts w:cs="Arial"/>
          <w:szCs w:val="20"/>
        </w:rPr>
        <w:t>– konstrukcja przeznaczona do ochrony przewodu (kabla) przed uszkodzeniami mechanicznymi, chemicznymi i działaniem łuku elektrycznego.</w:t>
      </w:r>
    </w:p>
    <w:p w14:paraId="53D7690B" w14:textId="37978371" w:rsidR="005D05F0" w:rsidRDefault="005D05F0" w:rsidP="00C20063">
      <w:pPr>
        <w:pStyle w:val="Tekstpodstawowy2"/>
        <w:tabs>
          <w:tab w:val="num" w:pos="567"/>
        </w:tabs>
        <w:spacing w:line="276" w:lineRule="auto"/>
        <w:ind w:left="567"/>
        <w:rPr>
          <w:rFonts w:cs="Arial"/>
          <w:szCs w:val="20"/>
        </w:rPr>
      </w:pPr>
      <w:r>
        <w:rPr>
          <w:rFonts w:cs="Arial"/>
          <w:b/>
          <w:bCs/>
          <w:szCs w:val="20"/>
        </w:rPr>
        <w:t xml:space="preserve">Oprawa oświetleniowa </w:t>
      </w:r>
      <w:r>
        <w:rPr>
          <w:rFonts w:cs="Arial"/>
          <w:szCs w:val="20"/>
        </w:rPr>
        <w:t>– urządzenie służące do rozdziału, filtracji i przekształcania strumienia świetlnego wysyłanego przez źródło światła, zawierające wszystkie niezbędne detale</w:t>
      </w:r>
      <w:r w:rsidR="009822AE">
        <w:rPr>
          <w:rFonts w:cs="Arial"/>
          <w:szCs w:val="20"/>
        </w:rPr>
        <w:t xml:space="preserve">                               </w:t>
      </w:r>
      <w:r>
        <w:rPr>
          <w:rFonts w:cs="Arial"/>
          <w:szCs w:val="20"/>
        </w:rPr>
        <w:t xml:space="preserve"> do przymocowania i połączenia z instalacją elektryczną.</w:t>
      </w:r>
    </w:p>
    <w:p w14:paraId="19C0DB1B" w14:textId="03732F84" w:rsidR="005D05F0" w:rsidRDefault="005D05F0" w:rsidP="00C20063">
      <w:pPr>
        <w:pStyle w:val="Tekstpodstawowy2"/>
        <w:tabs>
          <w:tab w:val="num" w:pos="567"/>
        </w:tabs>
        <w:spacing w:line="276" w:lineRule="auto"/>
        <w:ind w:left="567"/>
        <w:rPr>
          <w:rFonts w:cs="Arial"/>
          <w:szCs w:val="20"/>
        </w:rPr>
      </w:pPr>
      <w:r>
        <w:rPr>
          <w:rFonts w:cs="Arial"/>
          <w:b/>
          <w:bCs/>
          <w:szCs w:val="20"/>
        </w:rPr>
        <w:t xml:space="preserve">Skrzyżowanie </w:t>
      </w:r>
      <w:r>
        <w:rPr>
          <w:rFonts w:cs="Arial"/>
          <w:szCs w:val="20"/>
        </w:rPr>
        <w:t>– miejsce na trasie instalacji elektrycznej, w którym jakakolwiek część rzutu poziomego instalacji przecina lub pokrywa jakąkolwiek część rzutu poziomego innej instalacji elektrycznej</w:t>
      </w:r>
      <w:r w:rsidR="009822AE">
        <w:rPr>
          <w:rFonts w:cs="Arial"/>
          <w:szCs w:val="20"/>
        </w:rPr>
        <w:t xml:space="preserve">            </w:t>
      </w:r>
      <w:r>
        <w:rPr>
          <w:rFonts w:cs="Arial"/>
          <w:szCs w:val="20"/>
        </w:rPr>
        <w:t xml:space="preserve"> lub innej instalacji.</w:t>
      </w:r>
    </w:p>
    <w:p w14:paraId="57DFBC91" w14:textId="744CC6FF" w:rsidR="005D05F0" w:rsidRDefault="005D05F0" w:rsidP="00C20063">
      <w:pPr>
        <w:pStyle w:val="Tekstpodstawowy2"/>
        <w:tabs>
          <w:tab w:val="num" w:pos="567"/>
        </w:tabs>
        <w:spacing w:line="276" w:lineRule="auto"/>
        <w:ind w:left="567"/>
        <w:rPr>
          <w:rFonts w:cs="Arial"/>
          <w:szCs w:val="20"/>
        </w:rPr>
      </w:pPr>
      <w:r>
        <w:rPr>
          <w:rFonts w:cs="Arial"/>
          <w:b/>
          <w:bCs/>
          <w:szCs w:val="20"/>
        </w:rPr>
        <w:t xml:space="preserve">Zbliżenie </w:t>
      </w:r>
      <w:r>
        <w:rPr>
          <w:rFonts w:cs="Arial"/>
          <w:szCs w:val="20"/>
        </w:rPr>
        <w:t>– miejsce na trasie instalacji elektrycznej, w którym odległość między instalacja elektryczną, urządzeniem itp. Jest mniejsza niż odległość dopuszczalna dla danych warunków układania</w:t>
      </w:r>
      <w:r w:rsidR="009822AE">
        <w:rPr>
          <w:rFonts w:cs="Arial"/>
          <w:szCs w:val="20"/>
        </w:rPr>
        <w:t xml:space="preserve">               </w:t>
      </w:r>
      <w:r>
        <w:rPr>
          <w:rFonts w:cs="Arial"/>
          <w:szCs w:val="20"/>
        </w:rPr>
        <w:t xml:space="preserve"> bez stosowania osłon zabezpieczających i w których nie występuje skrzyżowanie</w:t>
      </w:r>
      <w:r w:rsidR="00221156">
        <w:rPr>
          <w:rFonts w:cs="Arial"/>
          <w:szCs w:val="20"/>
        </w:rPr>
        <w:t>.</w:t>
      </w:r>
    </w:p>
    <w:p w14:paraId="1AAB419E" w14:textId="2D446F5D" w:rsidR="00221156" w:rsidRDefault="00221156" w:rsidP="00C20063">
      <w:pPr>
        <w:pStyle w:val="Tekstpodstawowy2"/>
        <w:tabs>
          <w:tab w:val="num" w:pos="567"/>
        </w:tabs>
        <w:spacing w:line="276" w:lineRule="auto"/>
        <w:ind w:left="567"/>
        <w:rPr>
          <w:rFonts w:cs="Arial"/>
          <w:szCs w:val="20"/>
        </w:rPr>
      </w:pPr>
      <w:r>
        <w:rPr>
          <w:rFonts w:cs="Arial"/>
          <w:b/>
          <w:bCs/>
          <w:szCs w:val="20"/>
        </w:rPr>
        <w:t xml:space="preserve">Przepust instalacyjny </w:t>
      </w:r>
      <w:r>
        <w:rPr>
          <w:rFonts w:cs="Arial"/>
          <w:szCs w:val="20"/>
        </w:rPr>
        <w:t>– konstrukcja o przekroju okrągłym przeznaczona do ochrony przewodu przed uszkodzeniami mechanicznymi, chemicznymi i działaniem łuku elektrycznego.</w:t>
      </w:r>
    </w:p>
    <w:p w14:paraId="4ED15E64" w14:textId="56277F24" w:rsidR="00221156" w:rsidRDefault="00221156" w:rsidP="00C20063">
      <w:pPr>
        <w:pStyle w:val="Tekstpodstawowy2"/>
        <w:tabs>
          <w:tab w:val="num" w:pos="567"/>
        </w:tabs>
        <w:spacing w:line="276" w:lineRule="auto"/>
        <w:ind w:left="567"/>
        <w:rPr>
          <w:rFonts w:cs="Arial"/>
          <w:szCs w:val="20"/>
        </w:rPr>
      </w:pPr>
      <w:r>
        <w:rPr>
          <w:rFonts w:cs="Arial"/>
          <w:b/>
          <w:bCs/>
          <w:szCs w:val="20"/>
        </w:rPr>
        <w:t xml:space="preserve">Dodatkowa ochrona przeciwporażeniowa </w:t>
      </w:r>
      <w:r>
        <w:rPr>
          <w:rFonts w:cs="Arial"/>
          <w:szCs w:val="20"/>
        </w:rPr>
        <w:t>– ochrona części przewodzących, dostępnych</w:t>
      </w:r>
      <w:r w:rsidR="009822AE">
        <w:rPr>
          <w:rFonts w:cs="Arial"/>
          <w:szCs w:val="20"/>
        </w:rPr>
        <w:t xml:space="preserve">                   </w:t>
      </w:r>
      <w:r>
        <w:rPr>
          <w:rFonts w:cs="Arial"/>
          <w:szCs w:val="20"/>
        </w:rPr>
        <w:t xml:space="preserve"> w wypadku pojawienia się na nich napięcia w warunkach zakłóceniowych.</w:t>
      </w:r>
    </w:p>
    <w:p w14:paraId="3A030E29" w14:textId="77777777" w:rsidR="00221156" w:rsidRDefault="00221156" w:rsidP="00C20063">
      <w:pPr>
        <w:pStyle w:val="Tekstpodstawowy2"/>
        <w:tabs>
          <w:tab w:val="num" w:pos="567"/>
        </w:tabs>
        <w:spacing w:line="276" w:lineRule="auto"/>
        <w:ind w:left="567"/>
        <w:rPr>
          <w:rFonts w:cs="Arial"/>
          <w:szCs w:val="20"/>
        </w:rPr>
      </w:pPr>
    </w:p>
    <w:p w14:paraId="02684302" w14:textId="640F15E0" w:rsidR="00221156" w:rsidRPr="000A7088" w:rsidRDefault="00221156" w:rsidP="00C20063">
      <w:pPr>
        <w:pStyle w:val="Tekstpodstawowy2"/>
        <w:tabs>
          <w:tab w:val="num" w:pos="567"/>
        </w:tabs>
        <w:spacing w:line="276" w:lineRule="auto"/>
        <w:ind w:left="567"/>
        <w:rPr>
          <w:rFonts w:cs="Arial"/>
          <w:szCs w:val="20"/>
        </w:rPr>
      </w:pPr>
      <w:r>
        <w:rPr>
          <w:rFonts w:cs="Arial"/>
          <w:szCs w:val="20"/>
        </w:rPr>
        <w:t>Pozostałe określenia podstawowe są zgodne z obowiązującymi Polskimi Normami, oraz z definicjami podanymi w wymaganiach ogólnych.</w:t>
      </w:r>
    </w:p>
    <w:p w14:paraId="3BAB31EA" w14:textId="77777777" w:rsidR="00802B31" w:rsidRDefault="00802B31" w:rsidP="00797931">
      <w:pPr>
        <w:spacing w:line="276" w:lineRule="auto"/>
        <w:rPr>
          <w:rFonts w:cs="Arial"/>
          <w:color w:val="FF0000"/>
          <w:szCs w:val="20"/>
        </w:rPr>
      </w:pPr>
    </w:p>
    <w:p w14:paraId="72C0C957" w14:textId="77777777" w:rsidR="0091654F" w:rsidRPr="000A7088" w:rsidRDefault="0091654F" w:rsidP="00797931">
      <w:pPr>
        <w:spacing w:line="276" w:lineRule="auto"/>
        <w:rPr>
          <w:rFonts w:cs="Arial"/>
          <w:color w:val="FF0000"/>
          <w:szCs w:val="20"/>
        </w:rPr>
      </w:pPr>
    </w:p>
    <w:p w14:paraId="31A69F6C" w14:textId="77777777" w:rsidR="00802B31" w:rsidRPr="00FF10A9" w:rsidRDefault="00802B31" w:rsidP="00FF10A9">
      <w:pPr>
        <w:pStyle w:val="Nagwek1"/>
      </w:pPr>
      <w:bookmarkStart w:id="7" w:name="_Toc177721186"/>
      <w:r w:rsidRPr="00FF10A9">
        <w:t>WYMAGANIA DOTYCZĄCE WŁAŚCIWOŚCI WYROBÓW BUDOWLANYCH</w:t>
      </w:r>
      <w:bookmarkEnd w:id="7"/>
    </w:p>
    <w:p w14:paraId="603EBBAA" w14:textId="77777777" w:rsidR="008507CD" w:rsidRPr="000A7088" w:rsidRDefault="008507CD" w:rsidP="008507CD">
      <w:pPr>
        <w:rPr>
          <w:rFonts w:cs="Arial"/>
        </w:rPr>
      </w:pPr>
    </w:p>
    <w:p w14:paraId="7F287A9D" w14:textId="77777777" w:rsidR="00221156" w:rsidRDefault="00F0105F" w:rsidP="00221156">
      <w:pPr>
        <w:spacing w:line="276" w:lineRule="auto"/>
        <w:ind w:left="567"/>
        <w:rPr>
          <w:rFonts w:cs="Arial"/>
          <w:szCs w:val="20"/>
        </w:rPr>
      </w:pPr>
      <w:r w:rsidRPr="000A7088">
        <w:rPr>
          <w:rFonts w:cs="Arial"/>
          <w:szCs w:val="20"/>
        </w:rPr>
        <w:t>W</w:t>
      </w:r>
      <w:r w:rsidR="00802B31" w:rsidRPr="000A7088">
        <w:rPr>
          <w:rFonts w:cs="Arial"/>
          <w:szCs w:val="20"/>
        </w:rPr>
        <w:t xml:space="preserve">szystkie </w:t>
      </w:r>
      <w:r w:rsidR="00002B5D" w:rsidRPr="000A7088">
        <w:rPr>
          <w:rFonts w:cs="Arial"/>
          <w:szCs w:val="20"/>
        </w:rPr>
        <w:t>wyroby budowlane</w:t>
      </w:r>
      <w:r w:rsidR="00802B31" w:rsidRPr="000A7088">
        <w:rPr>
          <w:rFonts w:cs="Arial"/>
          <w:szCs w:val="20"/>
        </w:rPr>
        <w:t xml:space="preserve"> użyte do wykonania robót budowlanych </w:t>
      </w:r>
      <w:r w:rsidR="00002B5D" w:rsidRPr="000A7088">
        <w:rPr>
          <w:rFonts w:cs="Arial"/>
          <w:szCs w:val="20"/>
        </w:rPr>
        <w:t xml:space="preserve">przedmiotu zamówienia </w:t>
      </w:r>
      <w:r w:rsidR="00802B31" w:rsidRPr="000A7088">
        <w:rPr>
          <w:rFonts w:cs="Arial"/>
          <w:szCs w:val="20"/>
        </w:rPr>
        <w:t>powinny spełniać wymagania odpowiednich norm i posiadać aprobaty techniczne, atesty, certyfikaty, świadectwa dopuszczenia do stosowania, deklaracje zgodności wymagane lub dobrowolnie stosowane przez producentów</w:t>
      </w:r>
      <w:r w:rsidR="00002B5D" w:rsidRPr="000A7088">
        <w:rPr>
          <w:rFonts w:cs="Arial"/>
          <w:szCs w:val="20"/>
        </w:rPr>
        <w:t xml:space="preserve"> zgodnie z ustawą z dnia 16 kwietnia 2004 r. </w:t>
      </w:r>
      <w:r w:rsidR="00814EDD" w:rsidRPr="000A7088">
        <w:rPr>
          <w:rFonts w:cs="Arial"/>
          <w:szCs w:val="20"/>
        </w:rPr>
        <w:t xml:space="preserve">o wyrobach budowlanych </w:t>
      </w:r>
      <w:r w:rsidR="00814EDD" w:rsidRPr="000A7088">
        <w:rPr>
          <w:rFonts w:cs="Arial"/>
          <w:bCs/>
        </w:rPr>
        <w:t>(Dz. U. Nr 92 poz. 881)</w:t>
      </w:r>
      <w:r w:rsidR="00802B31" w:rsidRPr="000A7088">
        <w:rPr>
          <w:rFonts w:cs="Arial"/>
          <w:szCs w:val="20"/>
        </w:rPr>
        <w:t>.</w:t>
      </w:r>
      <w:r w:rsidR="0022096F" w:rsidRPr="000A7088">
        <w:rPr>
          <w:rFonts w:cs="Arial"/>
          <w:szCs w:val="20"/>
        </w:rPr>
        <w:t xml:space="preserve"> </w:t>
      </w:r>
    </w:p>
    <w:p w14:paraId="61B242E5" w14:textId="401DAE00" w:rsidR="00802B31" w:rsidRPr="000A7088" w:rsidRDefault="00802B31" w:rsidP="00221156">
      <w:pPr>
        <w:spacing w:line="276" w:lineRule="auto"/>
        <w:ind w:left="567"/>
        <w:rPr>
          <w:rFonts w:cs="Arial"/>
          <w:szCs w:val="20"/>
        </w:rPr>
      </w:pPr>
      <w:r w:rsidRPr="000A7088">
        <w:rPr>
          <w:rFonts w:cs="Arial"/>
          <w:szCs w:val="20"/>
        </w:rPr>
        <w:t>Materiały budowlane stosowane do wykonywania przedmiotu zamówienia muszą spełniać wymogi art. 10 ustawy Prawo Budowlane oraz być zgodne</w:t>
      </w:r>
      <w:r w:rsidR="000A7088" w:rsidRPr="000A7088">
        <w:rPr>
          <w:rFonts w:cs="Arial"/>
          <w:szCs w:val="20"/>
        </w:rPr>
        <w:t xml:space="preserve"> </w:t>
      </w:r>
      <w:r w:rsidRPr="000A7088">
        <w:rPr>
          <w:rFonts w:cs="Arial"/>
          <w:szCs w:val="20"/>
        </w:rPr>
        <w:t>z Rozporządzeniem Ministra Infrastruktury z dnia 11 sierpnia 2004 r. w sprawie sposobów deklarowania zgodności wyrobów budowlanych oraz sposobu znakowania ich</w:t>
      </w:r>
      <w:r w:rsidR="0022096F" w:rsidRPr="000A7088">
        <w:rPr>
          <w:rFonts w:cs="Arial"/>
          <w:szCs w:val="20"/>
        </w:rPr>
        <w:t xml:space="preserve"> znakiem budowlanym (Dz. U.</w:t>
      </w:r>
      <w:r w:rsidRPr="000A7088">
        <w:rPr>
          <w:rFonts w:cs="Arial"/>
          <w:szCs w:val="20"/>
        </w:rPr>
        <w:t xml:space="preserve"> Nr 198 poz. 2041).</w:t>
      </w:r>
      <w:r w:rsidR="006A0A3E" w:rsidRPr="000A7088">
        <w:rPr>
          <w:rFonts w:cs="Arial"/>
          <w:szCs w:val="20"/>
        </w:rPr>
        <w:t xml:space="preserve"> </w:t>
      </w:r>
      <w:r w:rsidRPr="000A7088">
        <w:rPr>
          <w:rFonts w:cs="Arial"/>
          <w:szCs w:val="20"/>
        </w:rPr>
        <w:t>Materiały budowlane muszą być oznakowane znakiem budowlanym dopuszczenia wyrobu do obrotu i powszechnego stosowania</w:t>
      </w:r>
      <w:r w:rsidR="009822AE">
        <w:rPr>
          <w:rFonts w:cs="Arial"/>
          <w:szCs w:val="20"/>
        </w:rPr>
        <w:t xml:space="preserve">          </w:t>
      </w:r>
      <w:r w:rsidRPr="000A7088">
        <w:rPr>
          <w:rFonts w:cs="Arial"/>
          <w:szCs w:val="20"/>
        </w:rPr>
        <w:t xml:space="preserve"> w budownictwie i muszą posiadać informację od producenta zawierającą:</w:t>
      </w:r>
    </w:p>
    <w:p w14:paraId="0EBD38BD" w14:textId="77777777" w:rsidR="00802B31" w:rsidRPr="000A7088" w:rsidRDefault="00802B31" w:rsidP="00217B1C">
      <w:pPr>
        <w:pStyle w:val="Tekstpodstawowywcity"/>
        <w:numPr>
          <w:ilvl w:val="0"/>
          <w:numId w:val="5"/>
        </w:numPr>
        <w:tabs>
          <w:tab w:val="num" w:pos="567"/>
        </w:tabs>
        <w:spacing w:line="276" w:lineRule="auto"/>
        <w:ind w:left="567" w:firstLine="0"/>
        <w:rPr>
          <w:rFonts w:cs="Arial"/>
          <w:szCs w:val="20"/>
        </w:rPr>
      </w:pPr>
      <w:r w:rsidRPr="000A7088">
        <w:rPr>
          <w:rFonts w:cs="Arial"/>
          <w:szCs w:val="20"/>
        </w:rPr>
        <w:t>określenie, siedzibę i adres producenta oraz adres zakładu produkującego wyrób budowlany;</w:t>
      </w:r>
    </w:p>
    <w:p w14:paraId="0C367392" w14:textId="77777777" w:rsidR="00802B31" w:rsidRPr="000A7088" w:rsidRDefault="00802B31" w:rsidP="00217B1C">
      <w:pPr>
        <w:pStyle w:val="Tekstpodstawowywcity"/>
        <w:numPr>
          <w:ilvl w:val="0"/>
          <w:numId w:val="5"/>
        </w:numPr>
        <w:tabs>
          <w:tab w:val="num" w:pos="709"/>
        </w:tabs>
        <w:spacing w:line="276" w:lineRule="auto"/>
        <w:ind w:left="709" w:hanging="142"/>
        <w:rPr>
          <w:rFonts w:cs="Arial"/>
          <w:szCs w:val="20"/>
        </w:rPr>
      </w:pPr>
      <w:r w:rsidRPr="000A7088">
        <w:rPr>
          <w:rFonts w:cs="Arial"/>
          <w:szCs w:val="20"/>
        </w:rPr>
        <w:t xml:space="preserve">identyfikację wyrobu budowlanego zawierającą: nazwę, nazwę handlową, typ, odmianę, gatunek </w:t>
      </w:r>
      <w:r w:rsidR="00BD443F">
        <w:rPr>
          <w:rFonts w:cs="Arial"/>
          <w:szCs w:val="20"/>
        </w:rPr>
        <w:br/>
      </w:r>
      <w:r w:rsidRPr="000A7088">
        <w:rPr>
          <w:rFonts w:cs="Arial"/>
          <w:szCs w:val="20"/>
        </w:rPr>
        <w:t>i klasę według Polskiej Normy wyrobu lub aprobaty technicznej;</w:t>
      </w:r>
    </w:p>
    <w:p w14:paraId="1FFC5167" w14:textId="77777777" w:rsidR="00802B31" w:rsidRPr="000A7088" w:rsidRDefault="00802B31" w:rsidP="00217B1C">
      <w:pPr>
        <w:pStyle w:val="Tekstpodstawowywcity"/>
        <w:numPr>
          <w:ilvl w:val="0"/>
          <w:numId w:val="5"/>
        </w:numPr>
        <w:tabs>
          <w:tab w:val="num" w:pos="709"/>
        </w:tabs>
        <w:spacing w:line="276" w:lineRule="auto"/>
        <w:ind w:left="709" w:hanging="142"/>
        <w:rPr>
          <w:rFonts w:cs="Arial"/>
          <w:szCs w:val="20"/>
        </w:rPr>
      </w:pPr>
      <w:r w:rsidRPr="000A7088">
        <w:rPr>
          <w:rFonts w:cs="Arial"/>
          <w:szCs w:val="20"/>
        </w:rPr>
        <w:t>numer i rok publikacji Polskiej Normy wyrobu lub aprobaty technicznej, z którą potwierdzono zgodność wyrobu budowlanego;</w:t>
      </w:r>
    </w:p>
    <w:p w14:paraId="2DCB9A16" w14:textId="77777777" w:rsidR="00802B31" w:rsidRPr="000A7088" w:rsidRDefault="00802B31" w:rsidP="00217B1C">
      <w:pPr>
        <w:pStyle w:val="Tekstpodstawowywcity"/>
        <w:numPr>
          <w:ilvl w:val="0"/>
          <w:numId w:val="5"/>
        </w:numPr>
        <w:tabs>
          <w:tab w:val="num" w:pos="709"/>
        </w:tabs>
        <w:spacing w:line="276" w:lineRule="auto"/>
        <w:ind w:left="709" w:hanging="142"/>
        <w:rPr>
          <w:rFonts w:cs="Arial"/>
          <w:szCs w:val="20"/>
        </w:rPr>
      </w:pPr>
      <w:r w:rsidRPr="000A7088">
        <w:rPr>
          <w:rFonts w:cs="Arial"/>
          <w:szCs w:val="20"/>
        </w:rPr>
        <w:t>numer i datę wystawienia krajowej deklaracji zgodności;</w:t>
      </w:r>
    </w:p>
    <w:p w14:paraId="76E30446" w14:textId="77777777" w:rsidR="00802B31" w:rsidRPr="000A7088" w:rsidRDefault="00802B31" w:rsidP="00217B1C">
      <w:pPr>
        <w:pStyle w:val="Tekstpodstawowywcity"/>
        <w:numPr>
          <w:ilvl w:val="0"/>
          <w:numId w:val="5"/>
        </w:numPr>
        <w:tabs>
          <w:tab w:val="num" w:pos="709"/>
        </w:tabs>
        <w:spacing w:line="276" w:lineRule="auto"/>
        <w:ind w:left="709" w:hanging="142"/>
        <w:rPr>
          <w:rFonts w:cs="Arial"/>
          <w:szCs w:val="20"/>
        </w:rPr>
      </w:pPr>
      <w:r w:rsidRPr="000A7088">
        <w:rPr>
          <w:rFonts w:cs="Arial"/>
          <w:szCs w:val="20"/>
        </w:rPr>
        <w:t>inne dane, jeżeli wynika to z Polskiej Normy wyrobu lub aprobaty technicznej;</w:t>
      </w:r>
    </w:p>
    <w:p w14:paraId="7E27D9CD" w14:textId="77777777" w:rsidR="00802B31" w:rsidRPr="000A7088" w:rsidRDefault="00802B31" w:rsidP="00217B1C">
      <w:pPr>
        <w:pStyle w:val="Tekstpodstawowywcity"/>
        <w:numPr>
          <w:ilvl w:val="0"/>
          <w:numId w:val="5"/>
        </w:numPr>
        <w:tabs>
          <w:tab w:val="num" w:pos="709"/>
        </w:tabs>
        <w:spacing w:line="276" w:lineRule="auto"/>
        <w:ind w:left="709" w:hanging="142"/>
        <w:rPr>
          <w:rFonts w:cs="Arial"/>
          <w:szCs w:val="20"/>
        </w:rPr>
      </w:pPr>
      <w:r w:rsidRPr="000A7088">
        <w:rPr>
          <w:rFonts w:cs="Arial"/>
          <w:szCs w:val="20"/>
        </w:rPr>
        <w:lastRenderedPageBreak/>
        <w:t>nazwę jednostki certyfikującej, jeżeli taka jednostka brała udział w zastosowanym systemie oceny zgodności wyrobu budowlanego.</w:t>
      </w:r>
    </w:p>
    <w:p w14:paraId="59DB8EB9" w14:textId="77777777" w:rsidR="00BD443F" w:rsidRDefault="00802B31" w:rsidP="00672C2A">
      <w:pPr>
        <w:pStyle w:val="Tekstpodstawowywcity"/>
        <w:spacing w:line="276" w:lineRule="auto"/>
        <w:ind w:left="567" w:firstLine="0"/>
        <w:rPr>
          <w:rFonts w:cs="Arial"/>
          <w:szCs w:val="20"/>
        </w:rPr>
      </w:pPr>
      <w:r w:rsidRPr="000A7088">
        <w:rPr>
          <w:rFonts w:cs="Arial"/>
          <w:szCs w:val="20"/>
        </w:rPr>
        <w:t>Wykonawca jest zobowiązany na każde żądanie Zamawiającego przedstawić dokumenty świadczące, że wbudowane materiały są dopuszczone do stosowania w budownictwie zgodnie z art. 10 ustawy Prawo Budowlane.</w:t>
      </w:r>
    </w:p>
    <w:p w14:paraId="285D9659" w14:textId="77777777" w:rsidR="00221156" w:rsidRDefault="00221156" w:rsidP="00672C2A">
      <w:pPr>
        <w:pStyle w:val="Tekstpodstawowywcity"/>
        <w:spacing w:line="276" w:lineRule="auto"/>
        <w:ind w:left="567" w:firstLine="0"/>
        <w:rPr>
          <w:rFonts w:cs="Arial"/>
          <w:szCs w:val="20"/>
        </w:rPr>
      </w:pPr>
    </w:p>
    <w:p w14:paraId="6C6297D0" w14:textId="77777777" w:rsidR="00802B31" w:rsidRPr="00FF10A9" w:rsidRDefault="00802B31" w:rsidP="00FF10A9">
      <w:pPr>
        <w:pStyle w:val="Nagwek1"/>
      </w:pPr>
      <w:bookmarkStart w:id="8" w:name="_Toc177721187"/>
      <w:r w:rsidRPr="00FF10A9">
        <w:t>WYMAGANIA DOTYCZĄCE SPRZĘTU I MASZYN</w:t>
      </w:r>
      <w:bookmarkEnd w:id="8"/>
    </w:p>
    <w:p w14:paraId="3537274F" w14:textId="77777777" w:rsidR="00221156" w:rsidRDefault="00221156" w:rsidP="00221156">
      <w:pPr>
        <w:pStyle w:val="Tekstpodstawowy2"/>
        <w:spacing w:line="276" w:lineRule="auto"/>
        <w:ind w:left="567"/>
        <w:rPr>
          <w:rFonts w:cs="Arial"/>
          <w:szCs w:val="20"/>
        </w:rPr>
      </w:pPr>
    </w:p>
    <w:p w14:paraId="379B2FFF" w14:textId="77777777" w:rsidR="00221156" w:rsidRDefault="00802B31" w:rsidP="00221156">
      <w:pPr>
        <w:pStyle w:val="Tekstpodstawowy2"/>
        <w:spacing w:line="276" w:lineRule="auto"/>
        <w:ind w:left="567"/>
        <w:rPr>
          <w:rFonts w:cs="Arial"/>
          <w:szCs w:val="20"/>
        </w:rPr>
      </w:pPr>
      <w:r w:rsidRPr="000A7088">
        <w:rPr>
          <w:rFonts w:cs="Arial"/>
          <w:szCs w:val="2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wskazaniom zawartym </w:t>
      </w:r>
      <w:r w:rsidR="00A30640">
        <w:rPr>
          <w:rFonts w:cs="Arial"/>
          <w:szCs w:val="20"/>
        </w:rPr>
        <w:br/>
      </w:r>
      <w:r w:rsidRPr="000A7088">
        <w:rPr>
          <w:rFonts w:cs="Arial"/>
          <w:szCs w:val="20"/>
        </w:rPr>
        <w:t>w specyfikacji technicznej wykonania i odbioru robót, programie zapewnienia jakości l</w:t>
      </w:r>
      <w:r w:rsidR="00225776" w:rsidRPr="000A7088">
        <w:rPr>
          <w:rFonts w:cs="Arial"/>
          <w:szCs w:val="20"/>
        </w:rPr>
        <w:t xml:space="preserve">ub projekcie organizacji robót, </w:t>
      </w:r>
      <w:r w:rsidRPr="000A7088">
        <w:rPr>
          <w:rFonts w:cs="Arial"/>
          <w:szCs w:val="20"/>
        </w:rPr>
        <w:t>zaakceptowanym przez Inspektora Nadzoru.</w:t>
      </w:r>
      <w:r w:rsidR="00225776" w:rsidRPr="000A7088">
        <w:rPr>
          <w:rFonts w:cs="Arial"/>
          <w:szCs w:val="20"/>
        </w:rPr>
        <w:t xml:space="preserve"> </w:t>
      </w:r>
    </w:p>
    <w:p w14:paraId="5DAC3479" w14:textId="2F7F8A8C" w:rsidR="00221156" w:rsidRDefault="00802B31" w:rsidP="00221156">
      <w:pPr>
        <w:pStyle w:val="Tekstpodstawowy2"/>
        <w:spacing w:line="276" w:lineRule="auto"/>
        <w:ind w:left="567"/>
        <w:rPr>
          <w:rFonts w:cs="Arial"/>
          <w:szCs w:val="20"/>
        </w:rPr>
      </w:pPr>
      <w:r w:rsidRPr="000A7088">
        <w:rPr>
          <w:rFonts w:cs="Arial"/>
          <w:szCs w:val="20"/>
        </w:rPr>
        <w:t>Sprzęt będący własnością Wykonawcy lub wynajęty do wykonania robót ma być utrzymywany</w:t>
      </w:r>
      <w:r w:rsidR="009822AE">
        <w:rPr>
          <w:rFonts w:cs="Arial"/>
          <w:szCs w:val="20"/>
        </w:rPr>
        <w:t xml:space="preserve">               </w:t>
      </w:r>
      <w:r w:rsidRPr="000A7088">
        <w:rPr>
          <w:rFonts w:cs="Arial"/>
          <w:szCs w:val="20"/>
        </w:rPr>
        <w:t xml:space="preserve"> w dobrym stanie i gotowości do pracy. Będzie spełniał normy ochrony środowiska i przepisy dotyczące jego użytkowania.</w:t>
      </w:r>
      <w:r w:rsidR="00225776" w:rsidRPr="000A7088">
        <w:rPr>
          <w:rFonts w:cs="Arial"/>
          <w:szCs w:val="20"/>
        </w:rPr>
        <w:t xml:space="preserve"> </w:t>
      </w:r>
    </w:p>
    <w:p w14:paraId="0C55439C" w14:textId="77777777" w:rsidR="00221156" w:rsidRDefault="00802B31" w:rsidP="00221156">
      <w:pPr>
        <w:pStyle w:val="Tekstpodstawowy2"/>
        <w:spacing w:line="276" w:lineRule="auto"/>
        <w:ind w:left="567"/>
        <w:rPr>
          <w:rFonts w:cs="Arial"/>
          <w:szCs w:val="20"/>
        </w:rPr>
      </w:pPr>
      <w:r w:rsidRPr="000A7088">
        <w:rPr>
          <w:rFonts w:cs="Arial"/>
          <w:szCs w:val="20"/>
        </w:rPr>
        <w:t>Wykonawca dostarczy Inspektorowi Nadzoru kopie dokumentów potwierdzających dopuszczenie sprzętu do użytkowania, tam gdzie jest to wymagane przepisami.</w:t>
      </w:r>
      <w:r w:rsidR="00225776" w:rsidRPr="000A7088">
        <w:rPr>
          <w:rFonts w:cs="Arial"/>
          <w:szCs w:val="20"/>
        </w:rPr>
        <w:t xml:space="preserve"> </w:t>
      </w:r>
    </w:p>
    <w:p w14:paraId="12C392D1" w14:textId="3265F42D" w:rsidR="00802B31" w:rsidRPr="000A7088" w:rsidRDefault="00802B31" w:rsidP="00221156">
      <w:pPr>
        <w:pStyle w:val="Tekstpodstawowy2"/>
        <w:spacing w:line="276" w:lineRule="auto"/>
        <w:ind w:left="567"/>
        <w:rPr>
          <w:rFonts w:cs="Arial"/>
          <w:szCs w:val="20"/>
        </w:rPr>
      </w:pPr>
      <w:r w:rsidRPr="000A7088">
        <w:rPr>
          <w:rFonts w:cs="Arial"/>
          <w:szCs w:val="20"/>
        </w:rPr>
        <w:t>Sprzęt użyty w trakcie realizacji robót objętych specyfikacją powinien spełniać wymagania obowiązujące w budownictwie, powinien być sprawny, spełniać wymagania bhp oraz posiadać instrukcję obsługi. Osoby obsługujące sprzęt powinny być odpowiednio przeszkolone. Sprzęt powinien podlegać kontroli osoby odpowiedzialnej za bhp na budowie.</w:t>
      </w:r>
    </w:p>
    <w:p w14:paraId="73E4073B" w14:textId="77777777" w:rsidR="00802B31" w:rsidRPr="000A7088" w:rsidRDefault="00802B31" w:rsidP="00797931">
      <w:pPr>
        <w:spacing w:line="276" w:lineRule="auto"/>
        <w:rPr>
          <w:rFonts w:cs="Arial"/>
          <w:szCs w:val="20"/>
        </w:rPr>
      </w:pPr>
    </w:p>
    <w:p w14:paraId="0DF66231" w14:textId="77777777" w:rsidR="00802B31" w:rsidRPr="00FF10A9" w:rsidRDefault="00802B31" w:rsidP="00FF10A9">
      <w:pPr>
        <w:pStyle w:val="Nagwek1"/>
      </w:pPr>
      <w:bookmarkStart w:id="9" w:name="_Toc177721188"/>
      <w:r w:rsidRPr="00FF10A9">
        <w:t>WYMAGANIA DOTYCZĄCE ŚRODKÓW TRANSPORTU</w:t>
      </w:r>
      <w:bookmarkEnd w:id="9"/>
    </w:p>
    <w:p w14:paraId="0C34D263" w14:textId="77777777" w:rsidR="00221156" w:rsidRDefault="00221156" w:rsidP="00221156">
      <w:pPr>
        <w:spacing w:line="276" w:lineRule="auto"/>
        <w:ind w:left="567"/>
        <w:rPr>
          <w:rFonts w:cs="Arial"/>
        </w:rPr>
      </w:pPr>
    </w:p>
    <w:p w14:paraId="6413BA61" w14:textId="4E919415" w:rsidR="00802B31" w:rsidRDefault="00802B31" w:rsidP="00221156">
      <w:pPr>
        <w:spacing w:line="276" w:lineRule="auto"/>
        <w:ind w:left="567"/>
        <w:rPr>
          <w:rFonts w:cs="Arial"/>
          <w:szCs w:val="20"/>
        </w:rPr>
      </w:pPr>
      <w:r w:rsidRPr="000A7088">
        <w:rPr>
          <w:rFonts w:cs="Arial"/>
          <w:szCs w:val="20"/>
        </w:rPr>
        <w:t>Materiały powinny być przewożone środkami transportu w sposób zapewniający uniknięcia uszkodzeń.</w:t>
      </w:r>
      <w:r w:rsidR="00E21C24" w:rsidRPr="000A7088">
        <w:rPr>
          <w:rFonts w:cs="Arial"/>
          <w:szCs w:val="20"/>
        </w:rPr>
        <w:t xml:space="preserve"> </w:t>
      </w:r>
      <w:r w:rsidRPr="000A7088">
        <w:rPr>
          <w:rFonts w:cs="Arial"/>
          <w:szCs w:val="20"/>
        </w:rPr>
        <w:t>Środki transportu powinny być zgodne z przepisami bhp i ruchu drogowego.</w:t>
      </w:r>
      <w:r w:rsidR="00301998" w:rsidRPr="000A7088">
        <w:rPr>
          <w:rFonts w:cs="Arial"/>
          <w:szCs w:val="20"/>
        </w:rPr>
        <w:t xml:space="preserve"> </w:t>
      </w:r>
      <w:r w:rsidRPr="000A7088">
        <w:rPr>
          <w:rFonts w:cs="Arial"/>
          <w:szCs w:val="20"/>
        </w:rPr>
        <w:t>Wykonawca jest zobowiązany do stosowania jedynie takich środków transportu, które nie wpłyną niekorzystnie</w:t>
      </w:r>
      <w:r w:rsidR="009822AE">
        <w:rPr>
          <w:rFonts w:cs="Arial"/>
          <w:szCs w:val="20"/>
        </w:rPr>
        <w:t xml:space="preserve">       </w:t>
      </w:r>
      <w:r w:rsidRPr="000A7088">
        <w:rPr>
          <w:rFonts w:cs="Arial"/>
          <w:szCs w:val="20"/>
        </w:rPr>
        <w:t xml:space="preserve"> na jakość wykonywanych robót i właściwości przewożonych materiałów.</w:t>
      </w:r>
    </w:p>
    <w:p w14:paraId="63E20975" w14:textId="77777777" w:rsidR="00802B31" w:rsidRPr="000A7088" w:rsidRDefault="00802B31" w:rsidP="00797931">
      <w:pPr>
        <w:spacing w:line="276" w:lineRule="auto"/>
        <w:rPr>
          <w:rFonts w:cs="Arial"/>
          <w:szCs w:val="20"/>
        </w:rPr>
      </w:pPr>
    </w:p>
    <w:p w14:paraId="7191AEC2" w14:textId="77777777" w:rsidR="00802B31" w:rsidRPr="00FF10A9" w:rsidRDefault="00802B31" w:rsidP="00FF10A9">
      <w:pPr>
        <w:pStyle w:val="Nagwek1"/>
      </w:pPr>
      <w:bookmarkStart w:id="10" w:name="_Toc177721189"/>
      <w:r w:rsidRPr="00FF10A9">
        <w:t>WYMAGANIA DOTYCZĄCE WYKONANIA ROBÓT BUDOWLANYCH</w:t>
      </w:r>
      <w:bookmarkEnd w:id="10"/>
    </w:p>
    <w:p w14:paraId="7CEA3FD5" w14:textId="77777777" w:rsidR="008507CD" w:rsidRPr="000A7088" w:rsidRDefault="008507CD" w:rsidP="008507CD">
      <w:pPr>
        <w:rPr>
          <w:rFonts w:cs="Arial"/>
        </w:rPr>
      </w:pPr>
    </w:p>
    <w:p w14:paraId="419FDC38" w14:textId="254C11BC" w:rsidR="00802B31" w:rsidRPr="000A7088" w:rsidRDefault="00E840A2" w:rsidP="00E840A2">
      <w:pPr>
        <w:pStyle w:val="Tekstpodstawowy3"/>
        <w:tabs>
          <w:tab w:val="clear" w:pos="0"/>
          <w:tab w:val="num" w:pos="567"/>
        </w:tabs>
        <w:spacing w:line="276" w:lineRule="auto"/>
        <w:ind w:left="567"/>
        <w:rPr>
          <w:rFonts w:ascii="Arial" w:hAnsi="Arial" w:cs="Arial"/>
        </w:rPr>
      </w:pPr>
      <w:r w:rsidRPr="000A7088">
        <w:rPr>
          <w:rFonts w:ascii="Arial" w:hAnsi="Arial" w:cs="Arial"/>
        </w:rPr>
        <w:tab/>
      </w:r>
      <w:r w:rsidR="00802B31" w:rsidRPr="000A7088">
        <w:rPr>
          <w:rFonts w:ascii="Arial" w:hAnsi="Arial" w:cs="Arial"/>
        </w:rPr>
        <w:t xml:space="preserve">Wykonawca jest odpowiedzialny za prowadzenie robót zgodnie z umową oraz za jakość zastosowanych materiałów i wykonywanych robót, za ich zgodność </w:t>
      </w:r>
      <w:r w:rsidR="00D33171">
        <w:rPr>
          <w:rFonts w:ascii="Arial" w:hAnsi="Arial" w:cs="Arial"/>
        </w:rPr>
        <w:t xml:space="preserve">z </w:t>
      </w:r>
      <w:r w:rsidR="00802B31" w:rsidRPr="000A7088">
        <w:rPr>
          <w:rFonts w:ascii="Arial" w:hAnsi="Arial" w:cs="Arial"/>
        </w:rPr>
        <w:t xml:space="preserve">wymaganiami specyfikacji technicznej wykonania i odbioru robót budowlanych oraz poleceniami Inspektora </w:t>
      </w:r>
      <w:r w:rsidR="006569EF" w:rsidRPr="000A7088">
        <w:rPr>
          <w:rFonts w:ascii="Arial" w:hAnsi="Arial" w:cs="Arial"/>
        </w:rPr>
        <w:t>N</w:t>
      </w:r>
      <w:r w:rsidR="00802B31" w:rsidRPr="000A7088">
        <w:rPr>
          <w:rFonts w:ascii="Arial" w:hAnsi="Arial" w:cs="Arial"/>
        </w:rPr>
        <w:t>adzoru.</w:t>
      </w:r>
      <w:r w:rsidR="006569EF" w:rsidRPr="000A7088">
        <w:rPr>
          <w:rFonts w:ascii="Arial" w:hAnsi="Arial" w:cs="Arial"/>
        </w:rPr>
        <w:t xml:space="preserve"> </w:t>
      </w:r>
      <w:r w:rsidR="00802B31" w:rsidRPr="000A7088">
        <w:rPr>
          <w:rFonts w:ascii="Arial" w:hAnsi="Arial" w:cs="Arial"/>
        </w:rPr>
        <w:t>Roboty należy wykonać zgodnie z dokumentacją stanowiącą opis przedmiotu zamówienia na roboty budowlane, w oparciu o obowiązujące przepisy i normy wykonania i odbioru robót</w:t>
      </w:r>
      <w:r w:rsidR="00D33171">
        <w:rPr>
          <w:rFonts w:ascii="Arial" w:hAnsi="Arial" w:cs="Arial"/>
        </w:rPr>
        <w:t xml:space="preserve"> </w:t>
      </w:r>
      <w:r w:rsidR="00802B31" w:rsidRPr="000A7088">
        <w:rPr>
          <w:rFonts w:ascii="Arial" w:hAnsi="Arial" w:cs="Arial"/>
        </w:rPr>
        <w:t>:</w:t>
      </w:r>
    </w:p>
    <w:p w14:paraId="2CD02457" w14:textId="77777777" w:rsidR="0065473B" w:rsidRPr="000A7088" w:rsidRDefault="00802B31" w:rsidP="00217B1C">
      <w:pPr>
        <w:numPr>
          <w:ilvl w:val="0"/>
          <w:numId w:val="8"/>
        </w:numPr>
        <w:tabs>
          <w:tab w:val="num" w:pos="709"/>
        </w:tabs>
        <w:spacing w:line="276" w:lineRule="auto"/>
        <w:ind w:left="851" w:hanging="284"/>
        <w:rPr>
          <w:rFonts w:cs="Arial"/>
          <w:szCs w:val="20"/>
        </w:rPr>
      </w:pPr>
      <w:r w:rsidRPr="000A7088">
        <w:rPr>
          <w:rFonts w:cs="Arial"/>
          <w:szCs w:val="20"/>
        </w:rPr>
        <w:t>Ustawa z dnia 7 lipca 1994 r. Prawo budowlane ( Dz. U.</w:t>
      </w:r>
      <w:r w:rsidR="0065473B" w:rsidRPr="000A7088">
        <w:rPr>
          <w:rFonts w:cs="Arial"/>
          <w:szCs w:val="20"/>
        </w:rPr>
        <w:t xml:space="preserve"> </w:t>
      </w:r>
      <w:r w:rsidR="00322DF8" w:rsidRPr="000A7088">
        <w:rPr>
          <w:rFonts w:cs="Arial"/>
          <w:szCs w:val="20"/>
        </w:rPr>
        <w:t xml:space="preserve">2010 </w:t>
      </w:r>
      <w:r w:rsidR="00682FC0" w:rsidRPr="000A7088">
        <w:rPr>
          <w:rFonts w:cs="Arial"/>
          <w:szCs w:val="20"/>
        </w:rPr>
        <w:t>N</w:t>
      </w:r>
      <w:r w:rsidR="0065473B" w:rsidRPr="000A7088">
        <w:rPr>
          <w:rFonts w:cs="Arial"/>
          <w:szCs w:val="20"/>
        </w:rPr>
        <w:t>r 2</w:t>
      </w:r>
      <w:r w:rsidR="00322DF8" w:rsidRPr="000A7088">
        <w:rPr>
          <w:rFonts w:cs="Arial"/>
          <w:szCs w:val="20"/>
        </w:rPr>
        <w:t>43</w:t>
      </w:r>
      <w:r w:rsidR="0065473B" w:rsidRPr="000A7088">
        <w:rPr>
          <w:rFonts w:cs="Arial"/>
          <w:szCs w:val="20"/>
        </w:rPr>
        <w:t xml:space="preserve"> poz. </w:t>
      </w:r>
      <w:r w:rsidR="00322DF8" w:rsidRPr="000A7088">
        <w:rPr>
          <w:rFonts w:cs="Arial"/>
          <w:szCs w:val="20"/>
        </w:rPr>
        <w:t>1623</w:t>
      </w:r>
      <w:r w:rsidR="001623F6" w:rsidRPr="000A7088">
        <w:rPr>
          <w:rFonts w:cs="Arial"/>
          <w:szCs w:val="20"/>
        </w:rPr>
        <w:t>)</w:t>
      </w:r>
      <w:r w:rsidR="006D0730">
        <w:rPr>
          <w:rFonts w:cs="Arial"/>
          <w:szCs w:val="20"/>
        </w:rPr>
        <w:t xml:space="preserve"> z </w:t>
      </w:r>
      <w:proofErr w:type="spellStart"/>
      <w:r w:rsidR="006D0730">
        <w:rPr>
          <w:rFonts w:cs="Arial"/>
          <w:szCs w:val="20"/>
        </w:rPr>
        <w:t>późn</w:t>
      </w:r>
      <w:proofErr w:type="spellEnd"/>
      <w:r w:rsidR="006D0730">
        <w:rPr>
          <w:rFonts w:cs="Arial"/>
          <w:szCs w:val="20"/>
        </w:rPr>
        <w:t>. zmianami,</w:t>
      </w:r>
    </w:p>
    <w:p w14:paraId="480EE8D5" w14:textId="77777777" w:rsidR="00802B31" w:rsidRPr="006D0730" w:rsidRDefault="00802B31" w:rsidP="00217B1C">
      <w:pPr>
        <w:numPr>
          <w:ilvl w:val="0"/>
          <w:numId w:val="8"/>
        </w:numPr>
        <w:tabs>
          <w:tab w:val="num" w:pos="709"/>
        </w:tabs>
        <w:spacing w:line="276" w:lineRule="auto"/>
        <w:ind w:left="851" w:hanging="284"/>
        <w:rPr>
          <w:rFonts w:cs="Arial"/>
          <w:szCs w:val="20"/>
        </w:rPr>
      </w:pPr>
      <w:r w:rsidRPr="000A7088">
        <w:rPr>
          <w:rFonts w:cs="Arial"/>
          <w:szCs w:val="20"/>
        </w:rPr>
        <w:t>Ustawa z dnia 16 kwietnia 2004 r. o wyrobach budowlanyc</w:t>
      </w:r>
      <w:r w:rsidR="0065473B" w:rsidRPr="000A7088">
        <w:rPr>
          <w:rFonts w:cs="Arial"/>
          <w:szCs w:val="20"/>
        </w:rPr>
        <w:t xml:space="preserve">h (Dz. U. 2004 </w:t>
      </w:r>
      <w:r w:rsidR="00682FC0" w:rsidRPr="000A7088">
        <w:rPr>
          <w:rFonts w:cs="Arial"/>
          <w:szCs w:val="20"/>
        </w:rPr>
        <w:t>N</w:t>
      </w:r>
      <w:r w:rsidR="001623F6" w:rsidRPr="000A7088">
        <w:rPr>
          <w:rFonts w:cs="Arial"/>
          <w:szCs w:val="20"/>
        </w:rPr>
        <w:t>r 92 poz. 881)</w:t>
      </w:r>
      <w:r w:rsidR="006D0730">
        <w:rPr>
          <w:rFonts w:cs="Arial"/>
          <w:szCs w:val="20"/>
        </w:rPr>
        <w:t xml:space="preserve"> z </w:t>
      </w:r>
      <w:proofErr w:type="spellStart"/>
      <w:r w:rsidR="006D0730">
        <w:rPr>
          <w:rFonts w:cs="Arial"/>
          <w:szCs w:val="20"/>
        </w:rPr>
        <w:t>późn</w:t>
      </w:r>
      <w:proofErr w:type="spellEnd"/>
      <w:r w:rsidR="006D0730">
        <w:rPr>
          <w:rFonts w:cs="Arial"/>
          <w:szCs w:val="20"/>
        </w:rPr>
        <w:t>. zmianami,</w:t>
      </w:r>
    </w:p>
    <w:p w14:paraId="7F071B4D" w14:textId="77777777" w:rsidR="006D0730" w:rsidRPr="006D0730" w:rsidRDefault="00300F1C" w:rsidP="00217B1C">
      <w:pPr>
        <w:numPr>
          <w:ilvl w:val="0"/>
          <w:numId w:val="8"/>
        </w:numPr>
        <w:tabs>
          <w:tab w:val="num" w:pos="709"/>
        </w:tabs>
        <w:spacing w:line="276" w:lineRule="auto"/>
        <w:ind w:left="851" w:hanging="284"/>
        <w:rPr>
          <w:rFonts w:cs="Arial"/>
          <w:szCs w:val="20"/>
        </w:rPr>
      </w:pPr>
      <w:r w:rsidRPr="000A7088">
        <w:rPr>
          <w:rFonts w:cs="Arial"/>
          <w:szCs w:val="20"/>
        </w:rPr>
        <w:t xml:space="preserve">Ustawa z dnia 14 grudnia 2012 r. o odpadach ( Dz. U. 2013 </w:t>
      </w:r>
      <w:r w:rsidR="00682FC0" w:rsidRPr="000A7088">
        <w:rPr>
          <w:rFonts w:cs="Arial"/>
          <w:szCs w:val="20"/>
        </w:rPr>
        <w:t>N</w:t>
      </w:r>
      <w:r w:rsidRPr="000A7088">
        <w:rPr>
          <w:rFonts w:cs="Arial"/>
          <w:szCs w:val="20"/>
        </w:rPr>
        <w:t>r 0 poz. 21</w:t>
      </w:r>
      <w:r w:rsidR="001623F6" w:rsidRPr="000A7088">
        <w:rPr>
          <w:rFonts w:cs="Arial"/>
          <w:szCs w:val="20"/>
        </w:rPr>
        <w:t>)</w:t>
      </w:r>
      <w:r w:rsidR="006D0730">
        <w:rPr>
          <w:rFonts w:cs="Arial"/>
          <w:szCs w:val="20"/>
        </w:rPr>
        <w:t xml:space="preserve"> z </w:t>
      </w:r>
      <w:proofErr w:type="spellStart"/>
      <w:r w:rsidR="006D0730">
        <w:rPr>
          <w:rFonts w:cs="Arial"/>
          <w:szCs w:val="20"/>
        </w:rPr>
        <w:t>późn</w:t>
      </w:r>
      <w:proofErr w:type="spellEnd"/>
      <w:r w:rsidR="006D0730">
        <w:rPr>
          <w:rFonts w:cs="Arial"/>
          <w:szCs w:val="20"/>
        </w:rPr>
        <w:t>. zmianami,</w:t>
      </w:r>
    </w:p>
    <w:p w14:paraId="4EAF56B4" w14:textId="77777777" w:rsidR="00682FC0" w:rsidRPr="006D0730" w:rsidRDefault="00682FC0" w:rsidP="00217B1C">
      <w:pPr>
        <w:numPr>
          <w:ilvl w:val="0"/>
          <w:numId w:val="8"/>
        </w:numPr>
        <w:tabs>
          <w:tab w:val="num" w:pos="709"/>
        </w:tabs>
        <w:spacing w:line="276" w:lineRule="auto"/>
        <w:ind w:left="851" w:hanging="284"/>
        <w:rPr>
          <w:rFonts w:cs="Arial"/>
          <w:szCs w:val="20"/>
        </w:rPr>
      </w:pPr>
      <w:r w:rsidRPr="000A7088">
        <w:rPr>
          <w:rFonts w:cs="Arial"/>
          <w:szCs w:val="20"/>
        </w:rPr>
        <w:t>Ustawa z dnia 27 kwietnia 2001 r. Prawo ochrony środowiska ( Dz. U. 2008 Nr 25 poz. 150)</w:t>
      </w:r>
      <w:r w:rsidR="006D0730">
        <w:rPr>
          <w:rFonts w:cs="Arial"/>
          <w:szCs w:val="20"/>
        </w:rPr>
        <w:t xml:space="preserve"> z </w:t>
      </w:r>
      <w:proofErr w:type="spellStart"/>
      <w:r w:rsidR="006D0730">
        <w:rPr>
          <w:rFonts w:cs="Arial"/>
          <w:szCs w:val="20"/>
        </w:rPr>
        <w:t>późn</w:t>
      </w:r>
      <w:proofErr w:type="spellEnd"/>
      <w:r w:rsidR="006D0730">
        <w:rPr>
          <w:rFonts w:cs="Arial"/>
          <w:szCs w:val="20"/>
        </w:rPr>
        <w:t>. zmianami,</w:t>
      </w:r>
    </w:p>
    <w:p w14:paraId="44DCE38E" w14:textId="35191801" w:rsidR="001623F6" w:rsidRPr="009B0FA8" w:rsidRDefault="001623F6" w:rsidP="00217B1C">
      <w:pPr>
        <w:numPr>
          <w:ilvl w:val="0"/>
          <w:numId w:val="8"/>
        </w:numPr>
        <w:tabs>
          <w:tab w:val="num" w:pos="709"/>
        </w:tabs>
        <w:spacing w:line="276" w:lineRule="auto"/>
        <w:ind w:left="851" w:hanging="284"/>
        <w:rPr>
          <w:rFonts w:cs="Arial"/>
          <w:szCs w:val="20"/>
        </w:rPr>
      </w:pPr>
      <w:r w:rsidRPr="009B0FA8">
        <w:rPr>
          <w:rFonts w:cs="Arial"/>
          <w:szCs w:val="20"/>
        </w:rPr>
        <w:t>Rozporządzenie Ministra Infrastruktury z dnia 12 kwietnia 2002 r. w sprawie warunków technicznych, jakim powinny odpowiadać budynki i ich usytuowanie (Dz. U. 2002 Nr 75 poz. 690)</w:t>
      </w:r>
      <w:r w:rsidR="006D0730" w:rsidRPr="009B0FA8">
        <w:rPr>
          <w:rFonts w:cs="Arial"/>
          <w:szCs w:val="20"/>
        </w:rPr>
        <w:t xml:space="preserve"> z </w:t>
      </w:r>
      <w:proofErr w:type="spellStart"/>
      <w:r w:rsidR="006D0730" w:rsidRPr="009B0FA8">
        <w:rPr>
          <w:rFonts w:cs="Arial"/>
          <w:szCs w:val="20"/>
        </w:rPr>
        <w:t>późn</w:t>
      </w:r>
      <w:proofErr w:type="spellEnd"/>
      <w:r w:rsidR="006D0730" w:rsidRPr="009B0FA8">
        <w:rPr>
          <w:rFonts w:cs="Arial"/>
          <w:szCs w:val="20"/>
        </w:rPr>
        <w:t>. zmianami,</w:t>
      </w:r>
    </w:p>
    <w:p w14:paraId="69129E91" w14:textId="77777777" w:rsidR="001623F6" w:rsidRDefault="001623F6" w:rsidP="00217B1C">
      <w:pPr>
        <w:numPr>
          <w:ilvl w:val="0"/>
          <w:numId w:val="8"/>
        </w:numPr>
        <w:tabs>
          <w:tab w:val="num" w:pos="709"/>
        </w:tabs>
        <w:spacing w:line="276" w:lineRule="auto"/>
        <w:ind w:left="851" w:hanging="284"/>
        <w:rPr>
          <w:rFonts w:cs="Arial"/>
          <w:szCs w:val="20"/>
        </w:rPr>
      </w:pPr>
      <w:r w:rsidRPr="000A7088">
        <w:rPr>
          <w:rFonts w:cs="Arial"/>
          <w:szCs w:val="20"/>
        </w:rPr>
        <w:t xml:space="preserve">Rozporządzenie Ministra Infrastruktury z dnia 6 lutego 2003 r. w </w:t>
      </w:r>
      <w:r w:rsidR="00F12C8A" w:rsidRPr="000A7088">
        <w:rPr>
          <w:rFonts w:cs="Arial"/>
          <w:szCs w:val="20"/>
        </w:rPr>
        <w:t xml:space="preserve">sprawie </w:t>
      </w:r>
      <w:r w:rsidRPr="000A7088">
        <w:rPr>
          <w:rFonts w:cs="Arial"/>
          <w:szCs w:val="20"/>
        </w:rPr>
        <w:t xml:space="preserve">bezpieczeństwa </w:t>
      </w:r>
      <w:r w:rsidR="004B58E1" w:rsidRPr="000A7088">
        <w:rPr>
          <w:rFonts w:cs="Arial"/>
          <w:szCs w:val="20"/>
        </w:rPr>
        <w:br/>
      </w:r>
      <w:r w:rsidRPr="000A7088">
        <w:rPr>
          <w:rFonts w:cs="Arial"/>
          <w:szCs w:val="20"/>
        </w:rPr>
        <w:t>i higieny pracy podczas wykonywania robót budowlanych (Dz. U. 2003 Nr 47 poz. 401)</w:t>
      </w:r>
      <w:r w:rsidR="006D0730">
        <w:rPr>
          <w:rFonts w:cs="Arial"/>
          <w:szCs w:val="20"/>
        </w:rPr>
        <w:t xml:space="preserve"> z </w:t>
      </w:r>
      <w:proofErr w:type="spellStart"/>
      <w:r w:rsidR="006D0730">
        <w:rPr>
          <w:rFonts w:cs="Arial"/>
          <w:szCs w:val="20"/>
        </w:rPr>
        <w:t>późn</w:t>
      </w:r>
      <w:proofErr w:type="spellEnd"/>
      <w:r w:rsidR="006D0730">
        <w:rPr>
          <w:rFonts w:cs="Arial"/>
          <w:szCs w:val="20"/>
        </w:rPr>
        <w:t>. zmianami,</w:t>
      </w:r>
    </w:p>
    <w:p w14:paraId="13DE3042" w14:textId="120C64BE" w:rsidR="00221156" w:rsidRDefault="002C38F7" w:rsidP="00217B1C">
      <w:pPr>
        <w:numPr>
          <w:ilvl w:val="0"/>
          <w:numId w:val="8"/>
        </w:numPr>
        <w:tabs>
          <w:tab w:val="num" w:pos="709"/>
        </w:tabs>
        <w:spacing w:line="276" w:lineRule="auto"/>
        <w:ind w:left="851" w:hanging="284"/>
        <w:rPr>
          <w:rFonts w:cs="Arial"/>
          <w:szCs w:val="20"/>
        </w:rPr>
      </w:pPr>
      <w:r>
        <w:rPr>
          <w:rFonts w:cs="Arial"/>
          <w:szCs w:val="20"/>
        </w:rPr>
        <w:t>Polskimi normami, normami branżowymi oraz innymi przepisami, dotyczącymi prowadzonych robót,</w:t>
      </w:r>
    </w:p>
    <w:p w14:paraId="0547E7DD" w14:textId="18E51E0F" w:rsidR="002C38F7" w:rsidRDefault="002C38F7" w:rsidP="00217B1C">
      <w:pPr>
        <w:numPr>
          <w:ilvl w:val="0"/>
          <w:numId w:val="8"/>
        </w:numPr>
        <w:tabs>
          <w:tab w:val="num" w:pos="709"/>
        </w:tabs>
        <w:spacing w:line="276" w:lineRule="auto"/>
        <w:ind w:left="851" w:hanging="284"/>
        <w:rPr>
          <w:rFonts w:cs="Arial"/>
          <w:szCs w:val="20"/>
        </w:rPr>
      </w:pPr>
      <w:r>
        <w:rPr>
          <w:rFonts w:cs="Arial"/>
          <w:szCs w:val="20"/>
        </w:rPr>
        <w:t>Instrukcjami montażu,</w:t>
      </w:r>
    </w:p>
    <w:p w14:paraId="3C445164" w14:textId="152FA589" w:rsidR="002C38F7" w:rsidRPr="006D0730" w:rsidRDefault="002C38F7" w:rsidP="00217B1C">
      <w:pPr>
        <w:numPr>
          <w:ilvl w:val="0"/>
          <w:numId w:val="8"/>
        </w:numPr>
        <w:tabs>
          <w:tab w:val="num" w:pos="709"/>
        </w:tabs>
        <w:spacing w:line="276" w:lineRule="auto"/>
        <w:ind w:left="851" w:hanging="284"/>
        <w:rPr>
          <w:rFonts w:cs="Arial"/>
          <w:szCs w:val="20"/>
        </w:rPr>
      </w:pPr>
      <w:r>
        <w:rPr>
          <w:rFonts w:cs="Arial"/>
          <w:szCs w:val="20"/>
        </w:rPr>
        <w:t>Instrukcjami producentów materiałów i urządzeń.</w:t>
      </w:r>
    </w:p>
    <w:p w14:paraId="4055E23D" w14:textId="77777777" w:rsidR="002C38F7" w:rsidRDefault="00802B31" w:rsidP="002B33AD">
      <w:pPr>
        <w:tabs>
          <w:tab w:val="num" w:pos="567"/>
          <w:tab w:val="num" w:pos="720"/>
        </w:tabs>
        <w:spacing w:line="276" w:lineRule="auto"/>
        <w:ind w:left="567"/>
        <w:rPr>
          <w:rFonts w:cs="Arial"/>
          <w:szCs w:val="20"/>
        </w:rPr>
      </w:pPr>
      <w:r w:rsidRPr="000A7088">
        <w:rPr>
          <w:rFonts w:cs="Arial"/>
          <w:szCs w:val="20"/>
        </w:rPr>
        <w:lastRenderedPageBreak/>
        <w:t xml:space="preserve">Wszelkie zmiany </w:t>
      </w:r>
      <w:r w:rsidR="002C38F7">
        <w:rPr>
          <w:rFonts w:cs="Arial"/>
          <w:szCs w:val="20"/>
        </w:rPr>
        <w:t xml:space="preserve"> </w:t>
      </w:r>
      <w:r w:rsidRPr="000A7088">
        <w:rPr>
          <w:rFonts w:cs="Arial"/>
          <w:szCs w:val="20"/>
        </w:rPr>
        <w:t>i odstępstwa nie mogą powodować obniżenia wartości funkcjonalnych i użytkowych instalacji, a także trwałości eksploatacyjnej.</w:t>
      </w:r>
      <w:r w:rsidR="001623F6" w:rsidRPr="000A7088">
        <w:rPr>
          <w:rFonts w:cs="Arial"/>
          <w:szCs w:val="20"/>
        </w:rPr>
        <w:t xml:space="preserve"> </w:t>
      </w:r>
    </w:p>
    <w:p w14:paraId="3C2F4A64" w14:textId="77777777" w:rsidR="002C38F7" w:rsidRDefault="00802B31" w:rsidP="002B33AD">
      <w:pPr>
        <w:tabs>
          <w:tab w:val="num" w:pos="567"/>
          <w:tab w:val="num" w:pos="720"/>
        </w:tabs>
        <w:spacing w:line="276" w:lineRule="auto"/>
        <w:ind w:left="567"/>
        <w:rPr>
          <w:rFonts w:cs="Arial"/>
          <w:szCs w:val="20"/>
        </w:rPr>
      </w:pPr>
      <w:r w:rsidRPr="000A7088">
        <w:rPr>
          <w:rFonts w:cs="Arial"/>
          <w:szCs w:val="20"/>
        </w:rPr>
        <w:t>Następstwa jakiegokolwiek błędu spowodowanego przez Wykonawcę w wykonywaniu robót zostaną poprawione przez Wykonawcę na własny koszt.</w:t>
      </w:r>
      <w:r w:rsidR="001623F6" w:rsidRPr="000A7088">
        <w:rPr>
          <w:rFonts w:cs="Arial"/>
          <w:szCs w:val="20"/>
        </w:rPr>
        <w:t xml:space="preserve"> </w:t>
      </w:r>
    </w:p>
    <w:p w14:paraId="77AB704C" w14:textId="77777777" w:rsidR="002C38F7" w:rsidRDefault="00802B31" w:rsidP="002B33AD">
      <w:pPr>
        <w:tabs>
          <w:tab w:val="num" w:pos="567"/>
          <w:tab w:val="num" w:pos="720"/>
        </w:tabs>
        <w:spacing w:line="276" w:lineRule="auto"/>
        <w:ind w:left="567"/>
        <w:rPr>
          <w:rFonts w:cs="Arial"/>
          <w:szCs w:val="20"/>
        </w:rPr>
      </w:pPr>
      <w:r w:rsidRPr="000A7088">
        <w:rPr>
          <w:rFonts w:cs="Arial"/>
          <w:szCs w:val="20"/>
        </w:rPr>
        <w:t>Decyzj</w:t>
      </w:r>
      <w:r w:rsidR="001623F6" w:rsidRPr="000A7088">
        <w:rPr>
          <w:rFonts w:cs="Arial"/>
          <w:szCs w:val="20"/>
        </w:rPr>
        <w:t>e</w:t>
      </w:r>
      <w:r w:rsidRPr="000A7088">
        <w:rPr>
          <w:rFonts w:cs="Arial"/>
          <w:szCs w:val="20"/>
        </w:rPr>
        <w:t xml:space="preserve"> Inspektora </w:t>
      </w:r>
      <w:r w:rsidR="001623F6" w:rsidRPr="000A7088">
        <w:rPr>
          <w:rFonts w:cs="Arial"/>
          <w:szCs w:val="20"/>
        </w:rPr>
        <w:t>N</w:t>
      </w:r>
      <w:r w:rsidRPr="000A7088">
        <w:rPr>
          <w:rFonts w:cs="Arial"/>
          <w:szCs w:val="20"/>
        </w:rPr>
        <w:t>adzoru dotyczące akceptacji lub odrzucenia materiałów i elementów robót będą oparte na wymaganiach sformułowanych w dokumentach umowy</w:t>
      </w:r>
      <w:r w:rsidR="00D33171">
        <w:rPr>
          <w:rFonts w:cs="Arial"/>
          <w:szCs w:val="20"/>
        </w:rPr>
        <w:t xml:space="preserve">, </w:t>
      </w:r>
      <w:r w:rsidRPr="000A7088">
        <w:rPr>
          <w:rFonts w:cs="Arial"/>
          <w:szCs w:val="20"/>
        </w:rPr>
        <w:t xml:space="preserve">w specyfikacji technicznej wykonania i odbioru robót budowlanych, a także w normach i wytycznych. Przy podejmowaniu decyzji Inspektor </w:t>
      </w:r>
      <w:r w:rsidR="001623F6" w:rsidRPr="000A7088">
        <w:rPr>
          <w:rFonts w:cs="Arial"/>
          <w:szCs w:val="20"/>
        </w:rPr>
        <w:t>N</w:t>
      </w:r>
      <w:r w:rsidRPr="000A7088">
        <w:rPr>
          <w:rFonts w:cs="Arial"/>
          <w:szCs w:val="20"/>
        </w:rPr>
        <w:t>adzoru uwzględni wyniki badań materiałów i robót, rozrzuty normalnie występujące przy produkcji i przy badaniach materiałów, doświadczenia z przeszłości, wyniki badań naukowych oraz inne czynniki wpływające na rozważaną kwestię.</w:t>
      </w:r>
      <w:r w:rsidR="001623F6" w:rsidRPr="000A7088">
        <w:rPr>
          <w:rFonts w:cs="Arial"/>
          <w:szCs w:val="20"/>
        </w:rPr>
        <w:t xml:space="preserve"> </w:t>
      </w:r>
    </w:p>
    <w:p w14:paraId="0A5A14AB" w14:textId="35948E57" w:rsidR="001623F6" w:rsidRPr="000A7088" w:rsidRDefault="00802B31" w:rsidP="002B33AD">
      <w:pPr>
        <w:tabs>
          <w:tab w:val="num" w:pos="567"/>
          <w:tab w:val="num" w:pos="720"/>
        </w:tabs>
        <w:spacing w:line="276" w:lineRule="auto"/>
        <w:ind w:left="567"/>
        <w:rPr>
          <w:rFonts w:cs="Arial"/>
          <w:szCs w:val="20"/>
        </w:rPr>
      </w:pPr>
      <w:r w:rsidRPr="000A7088">
        <w:rPr>
          <w:rFonts w:cs="Arial"/>
          <w:szCs w:val="20"/>
        </w:rPr>
        <w:t xml:space="preserve">Polecenia Inspektora </w:t>
      </w:r>
      <w:r w:rsidR="001623F6" w:rsidRPr="000A7088">
        <w:rPr>
          <w:rFonts w:cs="Arial"/>
          <w:szCs w:val="20"/>
        </w:rPr>
        <w:t>N</w:t>
      </w:r>
      <w:r w:rsidRPr="000A7088">
        <w:rPr>
          <w:rFonts w:cs="Arial"/>
          <w:szCs w:val="20"/>
        </w:rPr>
        <w:t>adzoru dotyczące realizacji robót będą wykonywane przez Wykonawcę</w:t>
      </w:r>
      <w:r w:rsidR="009822AE">
        <w:rPr>
          <w:rFonts w:cs="Arial"/>
          <w:szCs w:val="20"/>
        </w:rPr>
        <w:t xml:space="preserve">          </w:t>
      </w:r>
      <w:r w:rsidRPr="000A7088">
        <w:rPr>
          <w:rFonts w:cs="Arial"/>
          <w:szCs w:val="20"/>
        </w:rPr>
        <w:t xml:space="preserve"> nie później niż w czasie przez niego wyznaczonym, pod groźba wstrzymania robót. Skutki finansowe</w:t>
      </w:r>
      <w:r w:rsidR="009822AE">
        <w:rPr>
          <w:rFonts w:cs="Arial"/>
          <w:szCs w:val="20"/>
        </w:rPr>
        <w:t xml:space="preserve">          </w:t>
      </w:r>
      <w:r w:rsidRPr="000A7088">
        <w:rPr>
          <w:rFonts w:cs="Arial"/>
          <w:szCs w:val="20"/>
        </w:rPr>
        <w:t xml:space="preserve"> z tytułu wstrzymania robót w takiej sytuacji ponosi Wykonawca.</w:t>
      </w:r>
      <w:r w:rsidR="001623F6" w:rsidRPr="000A7088">
        <w:rPr>
          <w:rFonts w:cs="Arial"/>
          <w:szCs w:val="20"/>
        </w:rPr>
        <w:t xml:space="preserve"> </w:t>
      </w:r>
    </w:p>
    <w:p w14:paraId="227CFC98" w14:textId="16A5C1FA" w:rsidR="0081208E" w:rsidRPr="00D10C48" w:rsidRDefault="00802B31" w:rsidP="00D10C48">
      <w:pPr>
        <w:tabs>
          <w:tab w:val="num" w:pos="567"/>
          <w:tab w:val="num" w:pos="720"/>
        </w:tabs>
        <w:spacing w:after="240" w:line="276" w:lineRule="auto"/>
        <w:ind w:left="567"/>
        <w:rPr>
          <w:rFonts w:cs="Arial"/>
          <w:szCs w:val="20"/>
        </w:rPr>
      </w:pPr>
      <w:r w:rsidRPr="000A7088">
        <w:rPr>
          <w:rFonts w:cs="Arial"/>
          <w:szCs w:val="20"/>
        </w:rPr>
        <w:t>Wykonawca ma obowiązek zapoznać się z instrukcjami montażu materiałów i urządzeń opracowanymi przez producentów i zgodnie z nimi przeprowadzić ich montaż i instalację.</w:t>
      </w:r>
    </w:p>
    <w:p w14:paraId="57652751" w14:textId="1452690C" w:rsidR="00DB5A57" w:rsidRPr="00C12C84" w:rsidRDefault="00D64F4D" w:rsidP="00D33171">
      <w:pPr>
        <w:spacing w:line="276" w:lineRule="auto"/>
        <w:ind w:left="709"/>
        <w:rPr>
          <w:rFonts w:cs="Arial"/>
        </w:rPr>
      </w:pPr>
      <w:r>
        <w:rPr>
          <w:rFonts w:cs="Arial"/>
          <w:b/>
          <w:spacing w:val="-1"/>
          <w:szCs w:val="20"/>
          <w:u w:val="single"/>
        </w:rPr>
        <w:t xml:space="preserve"> </w:t>
      </w:r>
    </w:p>
    <w:p w14:paraId="5EA23839" w14:textId="77777777" w:rsidR="00802B31" w:rsidRPr="00D10C48" w:rsidRDefault="00802B31" w:rsidP="00D10C48">
      <w:pPr>
        <w:pStyle w:val="Nagwek1"/>
      </w:pPr>
      <w:bookmarkStart w:id="11" w:name="__RefHeading__35_864134325"/>
      <w:bookmarkStart w:id="12" w:name="__RefHeading__3089_303679065"/>
      <w:bookmarkStart w:id="13" w:name="__RefHeading__583_601084298"/>
      <w:bookmarkStart w:id="14" w:name="__RefHeading__83_298961938"/>
      <w:bookmarkStart w:id="15" w:name="__RefHeading__29_1374140863"/>
      <w:bookmarkStart w:id="16" w:name="_Toc177721190"/>
      <w:bookmarkEnd w:id="11"/>
      <w:bookmarkEnd w:id="12"/>
      <w:bookmarkEnd w:id="13"/>
      <w:bookmarkEnd w:id="14"/>
      <w:bookmarkEnd w:id="15"/>
      <w:r w:rsidRPr="00D10C48">
        <w:t>KONTROLA JAKOŚCI, ODBIÓR WYROBÓW I ROBÓT BUDOWLANYCH</w:t>
      </w:r>
      <w:bookmarkEnd w:id="16"/>
    </w:p>
    <w:p w14:paraId="1053CED5" w14:textId="77777777" w:rsidR="008507CD" w:rsidRPr="00DE5AC4" w:rsidRDefault="008507CD" w:rsidP="008507CD">
      <w:pPr>
        <w:rPr>
          <w:rFonts w:cs="Arial"/>
        </w:rPr>
      </w:pPr>
    </w:p>
    <w:p w14:paraId="7A3278F9" w14:textId="1DE7F9F5" w:rsidR="00802B31" w:rsidRPr="00DE5AC4" w:rsidRDefault="00802B31" w:rsidP="00E840A2">
      <w:pPr>
        <w:pStyle w:val="Nagwek2"/>
        <w:numPr>
          <w:ilvl w:val="0"/>
          <w:numId w:val="0"/>
        </w:numPr>
        <w:spacing w:line="276" w:lineRule="auto"/>
        <w:ind w:left="567"/>
        <w:rPr>
          <w:rFonts w:cs="Arial"/>
          <w:b w:val="0"/>
        </w:rPr>
      </w:pPr>
      <w:bookmarkStart w:id="17" w:name="_Toc177721191"/>
      <w:r w:rsidRPr="00DE5AC4">
        <w:rPr>
          <w:rFonts w:cs="Arial"/>
          <w:b w:val="0"/>
        </w:rPr>
        <w:t xml:space="preserve">Wykonawca jest odpowiedzialny za pełną kontrolę jakości robót i stosowanych materiałów </w:t>
      </w:r>
      <w:r w:rsidR="00A30640" w:rsidRPr="00DE5AC4">
        <w:rPr>
          <w:rFonts w:cs="Arial"/>
          <w:b w:val="0"/>
        </w:rPr>
        <w:br/>
      </w:r>
      <w:r w:rsidRPr="00DE5AC4">
        <w:rPr>
          <w:rFonts w:cs="Arial"/>
          <w:b w:val="0"/>
        </w:rPr>
        <w:t>i będzie przeprowadzał pomiary i badania materiałów oraz robót. Inspektor Nadzoru ustali, jaki system kontroli jest konieczny do powyższego zakresu robót.</w:t>
      </w:r>
      <w:bookmarkEnd w:id="17"/>
    </w:p>
    <w:p w14:paraId="7D57E01D" w14:textId="77777777" w:rsidR="00802B31" w:rsidRPr="00DE5AC4" w:rsidRDefault="00802B31" w:rsidP="00685A09">
      <w:pPr>
        <w:spacing w:line="276" w:lineRule="auto"/>
        <w:ind w:left="567"/>
        <w:rPr>
          <w:rFonts w:cs="Arial"/>
          <w:b/>
          <w:bCs/>
          <w:szCs w:val="20"/>
        </w:rPr>
      </w:pPr>
      <w:r w:rsidRPr="00DE5AC4">
        <w:rPr>
          <w:rFonts w:cs="Arial"/>
          <w:szCs w:val="20"/>
        </w:rPr>
        <w:t>Kontrola (w zależności od potrzeb) będzie obejmować:</w:t>
      </w:r>
    </w:p>
    <w:p w14:paraId="2F3DBBE3" w14:textId="77777777" w:rsidR="00802B31" w:rsidRPr="00DE5AC4" w:rsidRDefault="00802B31" w:rsidP="00685A09">
      <w:pPr>
        <w:numPr>
          <w:ilvl w:val="0"/>
          <w:numId w:val="2"/>
        </w:numPr>
        <w:spacing w:line="276" w:lineRule="auto"/>
        <w:ind w:left="851" w:hanging="283"/>
        <w:rPr>
          <w:rFonts w:cs="Arial"/>
          <w:szCs w:val="20"/>
        </w:rPr>
      </w:pPr>
      <w:r w:rsidRPr="00DE5AC4">
        <w:rPr>
          <w:rFonts w:cs="Arial"/>
          <w:szCs w:val="20"/>
        </w:rPr>
        <w:t>jakość użytego materiału,</w:t>
      </w:r>
    </w:p>
    <w:p w14:paraId="6E5DB6F9" w14:textId="77777777" w:rsidR="00802B31" w:rsidRPr="00DE5AC4" w:rsidRDefault="00802B31" w:rsidP="00685A09">
      <w:pPr>
        <w:numPr>
          <w:ilvl w:val="0"/>
          <w:numId w:val="2"/>
        </w:numPr>
        <w:spacing w:line="276" w:lineRule="auto"/>
        <w:ind w:left="851" w:hanging="283"/>
        <w:rPr>
          <w:rFonts w:cs="Arial"/>
          <w:szCs w:val="20"/>
        </w:rPr>
      </w:pPr>
      <w:r w:rsidRPr="00DE5AC4">
        <w:rPr>
          <w:rFonts w:cs="Arial"/>
          <w:szCs w:val="20"/>
        </w:rPr>
        <w:t>atesty na materiały i urządzenia,</w:t>
      </w:r>
    </w:p>
    <w:p w14:paraId="1C41618D" w14:textId="77777777" w:rsidR="00802B31" w:rsidRPr="00DE5AC4" w:rsidRDefault="00802B31" w:rsidP="00685A09">
      <w:pPr>
        <w:numPr>
          <w:ilvl w:val="0"/>
          <w:numId w:val="2"/>
        </w:numPr>
        <w:spacing w:line="276" w:lineRule="auto"/>
        <w:ind w:left="851" w:hanging="283"/>
        <w:rPr>
          <w:rFonts w:cs="Arial"/>
          <w:szCs w:val="20"/>
        </w:rPr>
      </w:pPr>
      <w:r w:rsidRPr="00DE5AC4">
        <w:rPr>
          <w:rFonts w:cs="Arial"/>
          <w:szCs w:val="20"/>
        </w:rPr>
        <w:t>świadectwa dopuszczenia do stosowania w budownictwie,</w:t>
      </w:r>
    </w:p>
    <w:p w14:paraId="134811B4" w14:textId="77777777" w:rsidR="00802B31" w:rsidRPr="00DE5AC4" w:rsidRDefault="00802B31" w:rsidP="00685A09">
      <w:pPr>
        <w:numPr>
          <w:ilvl w:val="0"/>
          <w:numId w:val="2"/>
        </w:numPr>
        <w:spacing w:line="276" w:lineRule="auto"/>
        <w:ind w:left="851" w:hanging="283"/>
        <w:rPr>
          <w:rFonts w:cs="Arial"/>
          <w:szCs w:val="20"/>
        </w:rPr>
      </w:pPr>
      <w:r w:rsidRPr="00DE5AC4">
        <w:rPr>
          <w:rFonts w:cs="Arial"/>
          <w:szCs w:val="20"/>
        </w:rPr>
        <w:t xml:space="preserve">oceny lub opinie higieniczne Państwowego Zakładu </w:t>
      </w:r>
      <w:r w:rsidR="005B1344" w:rsidRPr="00DE5AC4">
        <w:rPr>
          <w:rFonts w:cs="Arial"/>
          <w:szCs w:val="20"/>
        </w:rPr>
        <w:t>H</w:t>
      </w:r>
      <w:r w:rsidRPr="00DE5AC4">
        <w:rPr>
          <w:rFonts w:cs="Arial"/>
          <w:szCs w:val="20"/>
        </w:rPr>
        <w:t>igieny</w:t>
      </w:r>
      <w:r w:rsidR="005B1344" w:rsidRPr="00DE5AC4">
        <w:rPr>
          <w:rFonts w:cs="Arial"/>
          <w:szCs w:val="20"/>
        </w:rPr>
        <w:t>,</w:t>
      </w:r>
    </w:p>
    <w:p w14:paraId="4EDBD1B3" w14:textId="77777777" w:rsidR="00802B31" w:rsidRPr="00DE5AC4" w:rsidRDefault="00802B31" w:rsidP="00685A09">
      <w:pPr>
        <w:numPr>
          <w:ilvl w:val="0"/>
          <w:numId w:val="2"/>
        </w:numPr>
        <w:spacing w:line="276" w:lineRule="auto"/>
        <w:ind w:left="851" w:hanging="283"/>
        <w:rPr>
          <w:rFonts w:cs="Arial"/>
          <w:szCs w:val="20"/>
        </w:rPr>
      </w:pPr>
      <w:r w:rsidRPr="00DE5AC4">
        <w:rPr>
          <w:rFonts w:cs="Arial"/>
          <w:szCs w:val="20"/>
        </w:rPr>
        <w:t>aprobaty techniczne lub certyfikaty,</w:t>
      </w:r>
    </w:p>
    <w:p w14:paraId="7EF26C18" w14:textId="63B827C0" w:rsidR="00802B31" w:rsidRPr="00D33171" w:rsidRDefault="00D33171" w:rsidP="006E2AEB">
      <w:pPr>
        <w:numPr>
          <w:ilvl w:val="0"/>
          <w:numId w:val="2"/>
        </w:numPr>
        <w:tabs>
          <w:tab w:val="num" w:pos="780"/>
        </w:tabs>
        <w:spacing w:line="276" w:lineRule="auto"/>
        <w:ind w:left="851" w:hanging="283"/>
        <w:rPr>
          <w:rFonts w:cs="Arial"/>
          <w:szCs w:val="20"/>
        </w:rPr>
      </w:pPr>
      <w:r w:rsidRPr="00D33171">
        <w:rPr>
          <w:rFonts w:cs="Arial"/>
          <w:szCs w:val="20"/>
        </w:rPr>
        <w:t xml:space="preserve"> </w:t>
      </w:r>
      <w:r w:rsidR="00802B31" w:rsidRPr="00D33171">
        <w:rPr>
          <w:rFonts w:cs="Arial"/>
          <w:szCs w:val="20"/>
        </w:rPr>
        <w:t>zgodności wykonania robót z obowiązującymi przepisami i normami,</w:t>
      </w:r>
    </w:p>
    <w:p w14:paraId="3529C6D6" w14:textId="124DE2BB" w:rsidR="00802B31" w:rsidRPr="00DE5AC4" w:rsidRDefault="00D10C48" w:rsidP="00685A09">
      <w:pPr>
        <w:numPr>
          <w:ilvl w:val="0"/>
          <w:numId w:val="2"/>
        </w:numPr>
        <w:tabs>
          <w:tab w:val="num" w:pos="780"/>
        </w:tabs>
        <w:spacing w:line="276" w:lineRule="auto"/>
        <w:ind w:left="851" w:hanging="283"/>
        <w:rPr>
          <w:rFonts w:cs="Arial"/>
          <w:szCs w:val="20"/>
        </w:rPr>
      </w:pPr>
      <w:r>
        <w:rPr>
          <w:rFonts w:cs="Arial"/>
          <w:szCs w:val="20"/>
        </w:rPr>
        <w:t xml:space="preserve"> </w:t>
      </w:r>
      <w:r w:rsidR="00802B31" w:rsidRPr="00DE5AC4">
        <w:rPr>
          <w:rFonts w:cs="Arial"/>
          <w:szCs w:val="20"/>
        </w:rPr>
        <w:t>zgodności wykonania robót z przedmiarem robót i specyfikacją</w:t>
      </w:r>
      <w:r w:rsidR="00685A09" w:rsidRPr="00DE5AC4">
        <w:rPr>
          <w:rFonts w:cs="Arial"/>
          <w:szCs w:val="20"/>
        </w:rPr>
        <w:t xml:space="preserve"> techniczną wykonania i odbioru </w:t>
      </w:r>
      <w:r w:rsidR="00802B31" w:rsidRPr="00DE5AC4">
        <w:rPr>
          <w:rFonts w:cs="Arial"/>
          <w:szCs w:val="20"/>
        </w:rPr>
        <w:t>robót budowlanych,</w:t>
      </w:r>
    </w:p>
    <w:p w14:paraId="1EBDCBCC" w14:textId="50FFD62E" w:rsidR="00802B31" w:rsidRPr="00DE5AC4" w:rsidRDefault="00D10C48" w:rsidP="00685A09">
      <w:pPr>
        <w:numPr>
          <w:ilvl w:val="0"/>
          <w:numId w:val="2"/>
        </w:numPr>
        <w:tabs>
          <w:tab w:val="num" w:pos="780"/>
        </w:tabs>
        <w:spacing w:line="276" w:lineRule="auto"/>
        <w:ind w:left="851" w:hanging="283"/>
        <w:rPr>
          <w:rFonts w:cs="Arial"/>
          <w:szCs w:val="20"/>
        </w:rPr>
      </w:pPr>
      <w:r>
        <w:rPr>
          <w:rFonts w:cs="Arial"/>
          <w:szCs w:val="20"/>
        </w:rPr>
        <w:t xml:space="preserve"> </w:t>
      </w:r>
      <w:r w:rsidR="00802B31" w:rsidRPr="00DE5AC4">
        <w:rPr>
          <w:rFonts w:cs="Arial"/>
          <w:szCs w:val="20"/>
        </w:rPr>
        <w:t>jakość i trwałość wykonanych robót,</w:t>
      </w:r>
    </w:p>
    <w:p w14:paraId="72401298" w14:textId="01C89009" w:rsidR="00802B31" w:rsidRPr="00DE5AC4" w:rsidRDefault="00D10C48" w:rsidP="00685A09">
      <w:pPr>
        <w:numPr>
          <w:ilvl w:val="0"/>
          <w:numId w:val="2"/>
        </w:numPr>
        <w:tabs>
          <w:tab w:val="num" w:pos="780"/>
        </w:tabs>
        <w:spacing w:line="276" w:lineRule="auto"/>
        <w:ind w:left="851" w:hanging="283"/>
        <w:rPr>
          <w:rFonts w:cs="Arial"/>
          <w:szCs w:val="20"/>
        </w:rPr>
      </w:pPr>
      <w:r>
        <w:rPr>
          <w:rFonts w:cs="Arial"/>
          <w:szCs w:val="20"/>
        </w:rPr>
        <w:t xml:space="preserve"> </w:t>
      </w:r>
      <w:r w:rsidR="00802B31" w:rsidRPr="00DE5AC4">
        <w:rPr>
          <w:rFonts w:cs="Arial"/>
          <w:szCs w:val="20"/>
        </w:rPr>
        <w:t>zachowanie warunków bhp i ochrony ppoż.</w:t>
      </w:r>
      <w:r w:rsidR="005B1344" w:rsidRPr="00DE5AC4">
        <w:rPr>
          <w:rFonts w:cs="Arial"/>
          <w:szCs w:val="20"/>
        </w:rPr>
        <w:t>,</w:t>
      </w:r>
    </w:p>
    <w:p w14:paraId="1F1647FC" w14:textId="064A5D46" w:rsidR="00802B31" w:rsidRDefault="00D10C48" w:rsidP="00685A09">
      <w:pPr>
        <w:numPr>
          <w:ilvl w:val="0"/>
          <w:numId w:val="2"/>
        </w:numPr>
        <w:tabs>
          <w:tab w:val="num" w:pos="780"/>
        </w:tabs>
        <w:spacing w:line="276" w:lineRule="auto"/>
        <w:ind w:left="851" w:hanging="283"/>
        <w:rPr>
          <w:rFonts w:cs="Arial"/>
          <w:szCs w:val="20"/>
        </w:rPr>
      </w:pPr>
      <w:r>
        <w:rPr>
          <w:rFonts w:cs="Arial"/>
          <w:szCs w:val="20"/>
        </w:rPr>
        <w:t xml:space="preserve"> </w:t>
      </w:r>
      <w:r w:rsidR="00802B31" w:rsidRPr="00DE5AC4">
        <w:rPr>
          <w:rFonts w:cs="Arial"/>
          <w:szCs w:val="20"/>
        </w:rPr>
        <w:t>protokoły z pomiarów i badań.</w:t>
      </w:r>
    </w:p>
    <w:p w14:paraId="583912AC" w14:textId="77777777" w:rsidR="002C38F7" w:rsidRPr="00DE5AC4" w:rsidRDefault="002C38F7" w:rsidP="002C38F7">
      <w:pPr>
        <w:tabs>
          <w:tab w:val="num" w:pos="780"/>
        </w:tabs>
        <w:spacing w:line="276" w:lineRule="auto"/>
        <w:ind w:left="568"/>
        <w:rPr>
          <w:rFonts w:cs="Arial"/>
          <w:szCs w:val="20"/>
        </w:rPr>
      </w:pPr>
    </w:p>
    <w:p w14:paraId="34D43E47" w14:textId="77777777" w:rsidR="00802B31" w:rsidRPr="00DE5AC4" w:rsidRDefault="00802B31" w:rsidP="003E7061">
      <w:pPr>
        <w:pStyle w:val="Nagwek3"/>
      </w:pPr>
      <w:bookmarkStart w:id="18" w:name="_Toc177721192"/>
      <w:r w:rsidRPr="00DE5AC4">
        <w:t xml:space="preserve">Wszystkie badania i pomiary należy przeprowadzać zgodnie z wymaganiami norm. </w:t>
      </w:r>
      <w:r w:rsidR="002B33AD" w:rsidRPr="00DE5AC4">
        <w:br/>
      </w:r>
      <w:r w:rsidRPr="00DE5AC4">
        <w:t>W przypadku braku norm można stosować wytyczne krajowe, lub inne procedury zaakceptowane przez Inspektora Nadzoru. Kopie wyników badań należy przekazać Inspektorowi Nadzoru.</w:t>
      </w:r>
      <w:bookmarkEnd w:id="18"/>
    </w:p>
    <w:p w14:paraId="4D65F851" w14:textId="77777777" w:rsidR="00802B31" w:rsidRPr="00DE5AC4" w:rsidRDefault="00802B31" w:rsidP="002B33AD">
      <w:pPr>
        <w:spacing w:line="276" w:lineRule="auto"/>
        <w:ind w:left="567"/>
        <w:rPr>
          <w:rFonts w:cs="Arial"/>
          <w:szCs w:val="20"/>
        </w:rPr>
      </w:pPr>
      <w:r w:rsidRPr="00DE5AC4">
        <w:rPr>
          <w:rFonts w:cs="Arial"/>
          <w:szCs w:val="20"/>
        </w:rPr>
        <w:t xml:space="preserve">Wszystkie koszty związane z prowadzeniem badań materiałów i robót ponosi Wykonawca. </w:t>
      </w:r>
    </w:p>
    <w:p w14:paraId="5BF4230D" w14:textId="77777777" w:rsidR="005218A2" w:rsidRDefault="005218A2" w:rsidP="00797931">
      <w:pPr>
        <w:pStyle w:val="Nagwek1"/>
        <w:numPr>
          <w:ilvl w:val="0"/>
          <w:numId w:val="0"/>
        </w:numPr>
        <w:spacing w:line="276" w:lineRule="auto"/>
        <w:rPr>
          <w:rFonts w:cs="Arial"/>
        </w:rPr>
      </w:pPr>
    </w:p>
    <w:p w14:paraId="3FF18B94" w14:textId="77777777" w:rsidR="001405A6" w:rsidRPr="001405A6" w:rsidRDefault="001405A6" w:rsidP="001405A6"/>
    <w:p w14:paraId="30848F26" w14:textId="77777777" w:rsidR="00802B31" w:rsidRPr="00D10C48" w:rsidRDefault="00802B31" w:rsidP="00D10C48">
      <w:pPr>
        <w:pStyle w:val="Nagwek1"/>
      </w:pPr>
      <w:bookmarkStart w:id="19" w:name="_Toc177721193"/>
      <w:r w:rsidRPr="00D10C48">
        <w:t>WYMAGANIA DOTYCZĄCE PRZEDMIARU I OBMIARU ROBÓT</w:t>
      </w:r>
      <w:bookmarkEnd w:id="19"/>
    </w:p>
    <w:p w14:paraId="68746B3C" w14:textId="77777777" w:rsidR="008507CD" w:rsidRPr="00DE5AC4" w:rsidRDefault="008507CD" w:rsidP="008507CD">
      <w:pPr>
        <w:rPr>
          <w:rFonts w:cs="Arial"/>
        </w:rPr>
      </w:pPr>
    </w:p>
    <w:p w14:paraId="5542D31C" w14:textId="1BB68B71" w:rsidR="00802B31" w:rsidRDefault="00802B31" w:rsidP="002C38F7">
      <w:pPr>
        <w:spacing w:line="276" w:lineRule="auto"/>
        <w:ind w:left="567"/>
        <w:rPr>
          <w:rFonts w:cs="Arial"/>
          <w:szCs w:val="20"/>
        </w:rPr>
      </w:pPr>
      <w:r w:rsidRPr="00DE5AC4">
        <w:rPr>
          <w:rFonts w:cs="Arial"/>
          <w:szCs w:val="20"/>
        </w:rPr>
        <w:t>Przedmiar i obmiar robót należy przeprowa</w:t>
      </w:r>
      <w:r w:rsidR="005218A2" w:rsidRPr="00DE5AC4">
        <w:rPr>
          <w:rFonts w:cs="Arial"/>
          <w:szCs w:val="20"/>
        </w:rPr>
        <w:t xml:space="preserve">dzać według założeń przyjętych </w:t>
      </w:r>
      <w:r w:rsidRPr="00DE5AC4">
        <w:rPr>
          <w:rFonts w:cs="Arial"/>
          <w:szCs w:val="20"/>
        </w:rPr>
        <w:t>w przedmiarze</w:t>
      </w:r>
      <w:r w:rsidR="009822AE">
        <w:rPr>
          <w:rFonts w:cs="Arial"/>
          <w:szCs w:val="20"/>
        </w:rPr>
        <w:t xml:space="preserve">                         </w:t>
      </w:r>
      <w:r w:rsidRPr="00DE5AC4">
        <w:rPr>
          <w:rFonts w:cs="Arial"/>
          <w:szCs w:val="20"/>
        </w:rPr>
        <w:t xml:space="preserve"> i kosztorysie ofertowym</w:t>
      </w:r>
      <w:r w:rsidR="005218A2" w:rsidRPr="00DE5AC4">
        <w:rPr>
          <w:rFonts w:cs="Arial"/>
          <w:szCs w:val="20"/>
        </w:rPr>
        <w:t xml:space="preserve"> lub innych założeń ustalonych </w:t>
      </w:r>
      <w:r w:rsidRPr="00DE5AC4">
        <w:rPr>
          <w:rFonts w:cs="Arial"/>
          <w:szCs w:val="20"/>
        </w:rPr>
        <w:t>z Zamawiającym.</w:t>
      </w:r>
    </w:p>
    <w:p w14:paraId="7FA9ABBD" w14:textId="77777777" w:rsidR="008B1684" w:rsidRPr="00DE5AC4" w:rsidRDefault="008B1684" w:rsidP="008507CD">
      <w:pPr>
        <w:spacing w:line="276" w:lineRule="auto"/>
        <w:ind w:left="567" w:firstLine="567"/>
        <w:rPr>
          <w:rFonts w:cs="Arial"/>
          <w:szCs w:val="20"/>
        </w:rPr>
      </w:pPr>
    </w:p>
    <w:p w14:paraId="2B2E784F" w14:textId="77777777" w:rsidR="0052028A" w:rsidRDefault="0052028A" w:rsidP="00797931">
      <w:pPr>
        <w:spacing w:line="276" w:lineRule="auto"/>
        <w:rPr>
          <w:rFonts w:cs="Arial"/>
          <w:b/>
          <w:color w:val="FF0000"/>
          <w:szCs w:val="20"/>
        </w:rPr>
      </w:pPr>
    </w:p>
    <w:p w14:paraId="14633AFA" w14:textId="77777777" w:rsidR="00D10C48" w:rsidRDefault="00D10C48" w:rsidP="00797931">
      <w:pPr>
        <w:spacing w:line="276" w:lineRule="auto"/>
        <w:rPr>
          <w:rFonts w:cs="Arial"/>
          <w:b/>
          <w:color w:val="FF0000"/>
          <w:szCs w:val="20"/>
        </w:rPr>
      </w:pPr>
    </w:p>
    <w:p w14:paraId="783F61AB" w14:textId="77777777" w:rsidR="00D10C48" w:rsidRDefault="00D10C48" w:rsidP="00797931">
      <w:pPr>
        <w:spacing w:line="276" w:lineRule="auto"/>
        <w:rPr>
          <w:rFonts w:cs="Arial"/>
          <w:b/>
          <w:color w:val="FF0000"/>
          <w:szCs w:val="20"/>
        </w:rPr>
      </w:pPr>
    </w:p>
    <w:p w14:paraId="43853B9C" w14:textId="77777777" w:rsidR="00D10C48" w:rsidRDefault="00D10C48" w:rsidP="00797931">
      <w:pPr>
        <w:spacing w:line="276" w:lineRule="auto"/>
        <w:rPr>
          <w:rFonts w:cs="Arial"/>
          <w:b/>
          <w:color w:val="FF0000"/>
          <w:szCs w:val="20"/>
        </w:rPr>
      </w:pPr>
    </w:p>
    <w:p w14:paraId="3C57E08A" w14:textId="77777777" w:rsidR="00D10C48" w:rsidRPr="002941D6" w:rsidRDefault="00D10C48" w:rsidP="00797931">
      <w:pPr>
        <w:spacing w:line="276" w:lineRule="auto"/>
        <w:rPr>
          <w:rFonts w:cs="Arial"/>
          <w:b/>
          <w:color w:val="FF0000"/>
          <w:szCs w:val="20"/>
        </w:rPr>
      </w:pPr>
    </w:p>
    <w:p w14:paraId="30CA31E9" w14:textId="77777777" w:rsidR="00802B31" w:rsidRPr="00D10C48" w:rsidRDefault="00802B31" w:rsidP="00D10C48">
      <w:pPr>
        <w:pStyle w:val="Nagwek1"/>
      </w:pPr>
      <w:bookmarkStart w:id="20" w:name="_Toc177721194"/>
      <w:r w:rsidRPr="00D10C48">
        <w:t>OPIS SPOSOBU ODBIORU ROBÓT BUDOWLANYCH</w:t>
      </w:r>
      <w:bookmarkEnd w:id="20"/>
    </w:p>
    <w:p w14:paraId="57E98EDC" w14:textId="77777777" w:rsidR="008507CD" w:rsidRPr="00DE5AC4" w:rsidRDefault="008507CD" w:rsidP="008507CD">
      <w:pPr>
        <w:rPr>
          <w:rFonts w:cs="Arial"/>
        </w:rPr>
      </w:pPr>
    </w:p>
    <w:p w14:paraId="361A783F" w14:textId="77777777" w:rsidR="001D00E2" w:rsidRPr="00DE5AC4" w:rsidRDefault="00802B31" w:rsidP="001D00E2">
      <w:pPr>
        <w:spacing w:line="276" w:lineRule="auto"/>
        <w:ind w:left="567"/>
        <w:rPr>
          <w:rFonts w:cs="Arial"/>
          <w:szCs w:val="20"/>
        </w:rPr>
      </w:pPr>
      <w:r w:rsidRPr="00DE5AC4">
        <w:rPr>
          <w:rFonts w:cs="Arial"/>
          <w:szCs w:val="20"/>
        </w:rPr>
        <w:t>Powyższe roboty podlegają następującym odbiorom:</w:t>
      </w:r>
    </w:p>
    <w:p w14:paraId="3083D910" w14:textId="77777777" w:rsidR="001D00E2" w:rsidRPr="00DE5AC4" w:rsidRDefault="001D00E2" w:rsidP="00217B1C">
      <w:pPr>
        <w:numPr>
          <w:ilvl w:val="0"/>
          <w:numId w:val="9"/>
        </w:numPr>
        <w:spacing w:line="276" w:lineRule="auto"/>
        <w:ind w:hanging="720"/>
        <w:rPr>
          <w:rFonts w:cs="Arial"/>
          <w:szCs w:val="20"/>
        </w:rPr>
      </w:pPr>
      <w:r w:rsidRPr="00DE5AC4">
        <w:rPr>
          <w:rFonts w:cs="Arial"/>
          <w:szCs w:val="20"/>
        </w:rPr>
        <w:lastRenderedPageBreak/>
        <w:t>odbiór robót zanikających i ulegających zakryciu,</w:t>
      </w:r>
    </w:p>
    <w:p w14:paraId="4D2AFBED" w14:textId="77777777" w:rsidR="001D00E2" w:rsidRPr="00DE5AC4" w:rsidRDefault="001D00E2" w:rsidP="00217B1C">
      <w:pPr>
        <w:numPr>
          <w:ilvl w:val="0"/>
          <w:numId w:val="9"/>
        </w:numPr>
        <w:spacing w:line="276" w:lineRule="auto"/>
        <w:ind w:hanging="720"/>
        <w:rPr>
          <w:rFonts w:cs="Arial"/>
          <w:szCs w:val="20"/>
        </w:rPr>
      </w:pPr>
      <w:r w:rsidRPr="00DE5AC4">
        <w:rPr>
          <w:rFonts w:cs="Arial"/>
          <w:szCs w:val="20"/>
        </w:rPr>
        <w:t>odbiór częściowy,</w:t>
      </w:r>
    </w:p>
    <w:p w14:paraId="050F8705" w14:textId="77777777" w:rsidR="001D00E2" w:rsidRPr="00DE5AC4" w:rsidRDefault="001D00E2" w:rsidP="00217B1C">
      <w:pPr>
        <w:numPr>
          <w:ilvl w:val="0"/>
          <w:numId w:val="9"/>
        </w:numPr>
        <w:spacing w:line="276" w:lineRule="auto"/>
        <w:ind w:hanging="720"/>
        <w:rPr>
          <w:rFonts w:cs="Arial"/>
          <w:szCs w:val="20"/>
        </w:rPr>
      </w:pPr>
      <w:r w:rsidRPr="00DE5AC4">
        <w:rPr>
          <w:rFonts w:cs="Arial"/>
          <w:szCs w:val="20"/>
        </w:rPr>
        <w:t>odbiór końcowy,</w:t>
      </w:r>
    </w:p>
    <w:p w14:paraId="3FBB8F14" w14:textId="77777777" w:rsidR="001D00E2" w:rsidRPr="00DE5AC4" w:rsidRDefault="001D00E2" w:rsidP="00217B1C">
      <w:pPr>
        <w:numPr>
          <w:ilvl w:val="0"/>
          <w:numId w:val="9"/>
        </w:numPr>
        <w:spacing w:line="276" w:lineRule="auto"/>
        <w:ind w:hanging="720"/>
        <w:rPr>
          <w:rFonts w:cs="Arial"/>
          <w:szCs w:val="20"/>
        </w:rPr>
      </w:pPr>
      <w:r w:rsidRPr="00DE5AC4">
        <w:rPr>
          <w:rFonts w:cs="Arial"/>
          <w:szCs w:val="20"/>
        </w:rPr>
        <w:t>odbiór po okresie rękojmi,</w:t>
      </w:r>
    </w:p>
    <w:p w14:paraId="196CB7F4" w14:textId="77777777" w:rsidR="00802B31" w:rsidRPr="00DE5AC4" w:rsidRDefault="001D00E2" w:rsidP="00217B1C">
      <w:pPr>
        <w:numPr>
          <w:ilvl w:val="0"/>
          <w:numId w:val="9"/>
        </w:numPr>
        <w:spacing w:line="276" w:lineRule="auto"/>
        <w:ind w:hanging="720"/>
        <w:rPr>
          <w:rFonts w:cs="Arial"/>
          <w:szCs w:val="20"/>
        </w:rPr>
      </w:pPr>
      <w:r w:rsidRPr="00DE5AC4">
        <w:rPr>
          <w:rFonts w:cs="Arial"/>
          <w:szCs w:val="20"/>
        </w:rPr>
        <w:t>odbiór ostateczny</w:t>
      </w:r>
      <w:r w:rsidR="00802B31" w:rsidRPr="00DE5AC4">
        <w:rPr>
          <w:rFonts w:cs="Arial"/>
          <w:szCs w:val="20"/>
        </w:rPr>
        <w:t>.</w:t>
      </w:r>
    </w:p>
    <w:p w14:paraId="7AD9BC44" w14:textId="77777777" w:rsidR="00802B31" w:rsidRPr="00DE5AC4" w:rsidRDefault="00802B31" w:rsidP="007A6B7E">
      <w:pPr>
        <w:tabs>
          <w:tab w:val="left" w:pos="1134"/>
        </w:tabs>
        <w:spacing w:line="276" w:lineRule="auto"/>
        <w:ind w:left="567"/>
        <w:rPr>
          <w:rFonts w:cs="Arial"/>
          <w:szCs w:val="20"/>
        </w:rPr>
      </w:pPr>
      <w:r w:rsidRPr="00DE5AC4">
        <w:rPr>
          <w:rFonts w:cs="Arial"/>
          <w:szCs w:val="20"/>
        </w:rPr>
        <w:t>Gotowość danej części robót do odbioru, lub gotowość do odbioru ostatecznego zgłasza Wykonawca do Zamawiającego na piśmie i jednocześnie powiadamia Inspektora Nadzoru. Odbiór będzie przeprowadzony zgodnie z warunkami umownymi dla przedmiotowego zamówienia.</w:t>
      </w:r>
    </w:p>
    <w:p w14:paraId="0E18787D" w14:textId="77777777" w:rsidR="00802B31" w:rsidRPr="00DE5AC4" w:rsidRDefault="00802B31" w:rsidP="007A6B7E">
      <w:pPr>
        <w:tabs>
          <w:tab w:val="left" w:pos="1134"/>
        </w:tabs>
        <w:spacing w:line="276" w:lineRule="auto"/>
        <w:ind w:left="567"/>
        <w:rPr>
          <w:rFonts w:cs="Arial"/>
          <w:szCs w:val="20"/>
        </w:rPr>
      </w:pPr>
      <w:r w:rsidRPr="00DE5AC4">
        <w:rPr>
          <w:rFonts w:cs="Arial"/>
          <w:szCs w:val="20"/>
        </w:rPr>
        <w:t>Podstawowym dokumentem będzie protokół odbioru robót sporządzony w/g wzoru ustalonego przez Inwestora.</w:t>
      </w:r>
    </w:p>
    <w:p w14:paraId="5BD30995" w14:textId="77777777" w:rsidR="00802B31" w:rsidRPr="00DE5AC4" w:rsidRDefault="00802B31" w:rsidP="007A6B7E">
      <w:pPr>
        <w:spacing w:line="276" w:lineRule="auto"/>
        <w:ind w:left="567"/>
        <w:rPr>
          <w:rFonts w:cs="Arial"/>
          <w:szCs w:val="20"/>
        </w:rPr>
      </w:pPr>
      <w:r w:rsidRPr="00DE5AC4">
        <w:rPr>
          <w:rFonts w:cs="Arial"/>
          <w:szCs w:val="20"/>
        </w:rPr>
        <w:t>Odbiór robót będzie dokonany komisyjnie, z uwzględnieniem następujących elementów:</w:t>
      </w:r>
    </w:p>
    <w:p w14:paraId="4A237F7B" w14:textId="77777777" w:rsidR="00802B31" w:rsidRPr="00DE5AC4" w:rsidRDefault="00802B31" w:rsidP="00217B1C">
      <w:pPr>
        <w:numPr>
          <w:ilvl w:val="0"/>
          <w:numId w:val="6"/>
        </w:numPr>
        <w:tabs>
          <w:tab w:val="num" w:pos="720"/>
        </w:tabs>
        <w:spacing w:line="276" w:lineRule="auto"/>
        <w:ind w:left="567" w:firstLine="0"/>
        <w:rPr>
          <w:rFonts w:cs="Arial"/>
          <w:szCs w:val="20"/>
        </w:rPr>
      </w:pPr>
      <w:r w:rsidRPr="00DE5AC4">
        <w:rPr>
          <w:rFonts w:cs="Arial"/>
          <w:szCs w:val="20"/>
        </w:rPr>
        <w:t>protokołów odbiorów częściowych,</w:t>
      </w:r>
    </w:p>
    <w:p w14:paraId="4EDE702B" w14:textId="77777777" w:rsidR="00802B31" w:rsidRPr="00DE5AC4" w:rsidRDefault="00802B31" w:rsidP="00217B1C">
      <w:pPr>
        <w:pStyle w:val="Tekstpodstawowywcity"/>
        <w:numPr>
          <w:ilvl w:val="0"/>
          <w:numId w:val="6"/>
        </w:numPr>
        <w:tabs>
          <w:tab w:val="num" w:pos="720"/>
        </w:tabs>
        <w:spacing w:line="276" w:lineRule="auto"/>
        <w:ind w:left="567" w:firstLine="0"/>
        <w:rPr>
          <w:rFonts w:cs="Arial"/>
          <w:szCs w:val="20"/>
        </w:rPr>
      </w:pPr>
      <w:r w:rsidRPr="00DE5AC4">
        <w:rPr>
          <w:rFonts w:cs="Arial"/>
          <w:szCs w:val="20"/>
        </w:rPr>
        <w:t>terminowości wykonania robót,</w:t>
      </w:r>
    </w:p>
    <w:p w14:paraId="4681FD55" w14:textId="77777777" w:rsidR="00802B31" w:rsidRPr="00DE5AC4" w:rsidRDefault="00802B31" w:rsidP="00217B1C">
      <w:pPr>
        <w:pStyle w:val="Tekstpodstawowywcity"/>
        <w:numPr>
          <w:ilvl w:val="0"/>
          <w:numId w:val="6"/>
        </w:numPr>
        <w:tabs>
          <w:tab w:val="num" w:pos="720"/>
        </w:tabs>
        <w:spacing w:line="276" w:lineRule="auto"/>
        <w:ind w:left="567" w:firstLine="0"/>
        <w:rPr>
          <w:rFonts w:cs="Arial"/>
          <w:szCs w:val="20"/>
        </w:rPr>
      </w:pPr>
      <w:r w:rsidRPr="00DE5AC4">
        <w:rPr>
          <w:rFonts w:cs="Arial"/>
          <w:szCs w:val="20"/>
        </w:rPr>
        <w:t>przepisów obowiązującego prawa budowlanego,</w:t>
      </w:r>
    </w:p>
    <w:p w14:paraId="03E08C4F" w14:textId="77777777" w:rsidR="00802B31" w:rsidRPr="00DE5AC4" w:rsidRDefault="00802B31" w:rsidP="00217B1C">
      <w:pPr>
        <w:pStyle w:val="Tekstpodstawowywcity"/>
        <w:numPr>
          <w:ilvl w:val="0"/>
          <w:numId w:val="6"/>
        </w:numPr>
        <w:tabs>
          <w:tab w:val="num" w:pos="720"/>
        </w:tabs>
        <w:spacing w:line="276" w:lineRule="auto"/>
        <w:ind w:left="567" w:firstLine="0"/>
        <w:rPr>
          <w:rFonts w:cs="Arial"/>
          <w:szCs w:val="20"/>
        </w:rPr>
      </w:pPr>
      <w:r w:rsidRPr="00DE5AC4">
        <w:rPr>
          <w:rFonts w:cs="Arial"/>
          <w:szCs w:val="20"/>
        </w:rPr>
        <w:t>przepisów bezpieczeństwa i higieny pracy,</w:t>
      </w:r>
    </w:p>
    <w:p w14:paraId="587371CA" w14:textId="77777777" w:rsidR="00802B31" w:rsidRPr="00DE5AC4" w:rsidRDefault="00802B31" w:rsidP="00217B1C">
      <w:pPr>
        <w:numPr>
          <w:ilvl w:val="0"/>
          <w:numId w:val="6"/>
        </w:numPr>
        <w:tabs>
          <w:tab w:val="num" w:pos="720"/>
        </w:tabs>
        <w:spacing w:line="276" w:lineRule="auto"/>
        <w:ind w:left="567" w:firstLine="0"/>
        <w:rPr>
          <w:rFonts w:cs="Arial"/>
          <w:szCs w:val="20"/>
        </w:rPr>
      </w:pPr>
      <w:r w:rsidRPr="00DE5AC4">
        <w:rPr>
          <w:rFonts w:cs="Arial"/>
          <w:szCs w:val="20"/>
        </w:rPr>
        <w:t>certyfikatów, atestów, świadectw, itp. na materiały i urządzenia,</w:t>
      </w:r>
    </w:p>
    <w:p w14:paraId="5FE129F9" w14:textId="77777777" w:rsidR="00802B31" w:rsidRPr="00DE5AC4" w:rsidRDefault="00802B31" w:rsidP="00217B1C">
      <w:pPr>
        <w:numPr>
          <w:ilvl w:val="0"/>
          <w:numId w:val="6"/>
        </w:numPr>
        <w:tabs>
          <w:tab w:val="num" w:pos="720"/>
        </w:tabs>
        <w:spacing w:line="276" w:lineRule="auto"/>
        <w:ind w:left="567" w:firstLine="0"/>
        <w:rPr>
          <w:rFonts w:cs="Arial"/>
          <w:szCs w:val="20"/>
        </w:rPr>
      </w:pPr>
      <w:r w:rsidRPr="00DE5AC4">
        <w:rPr>
          <w:rFonts w:cs="Arial"/>
          <w:szCs w:val="20"/>
        </w:rPr>
        <w:t>protokołów z pomiarów i badań,</w:t>
      </w:r>
    </w:p>
    <w:p w14:paraId="5C141C42" w14:textId="77777777" w:rsidR="00DE201F" w:rsidRPr="00DE5AC4" w:rsidRDefault="00802B31" w:rsidP="00217B1C">
      <w:pPr>
        <w:numPr>
          <w:ilvl w:val="0"/>
          <w:numId w:val="6"/>
        </w:numPr>
        <w:spacing w:line="276" w:lineRule="auto"/>
        <w:ind w:left="709" w:hanging="142"/>
        <w:rPr>
          <w:rFonts w:cs="Arial"/>
          <w:szCs w:val="20"/>
        </w:rPr>
      </w:pPr>
      <w:r w:rsidRPr="00DE5AC4">
        <w:rPr>
          <w:rFonts w:cs="Arial"/>
          <w:szCs w:val="20"/>
        </w:rPr>
        <w:t xml:space="preserve">wykonanie robót zgodnie ze sztuką budowlaną, przedmiarem robót, kosztorysem ofertowym, </w:t>
      </w:r>
      <w:r w:rsidR="00592502" w:rsidRPr="00DE5AC4">
        <w:rPr>
          <w:rFonts w:cs="Arial"/>
          <w:szCs w:val="20"/>
        </w:rPr>
        <w:t xml:space="preserve">  </w:t>
      </w:r>
      <w:r w:rsidRPr="00DE5AC4">
        <w:rPr>
          <w:rFonts w:cs="Arial"/>
          <w:szCs w:val="20"/>
        </w:rPr>
        <w:t>wymaganiami niniejszej Specyfikacji Technicznej Wykonania i Odbioru Robót Budowlanych.</w:t>
      </w:r>
    </w:p>
    <w:p w14:paraId="0A8CF1E9" w14:textId="77777777" w:rsidR="0028163C" w:rsidRPr="00DE5AC4" w:rsidRDefault="0028163C" w:rsidP="0028163C">
      <w:pPr>
        <w:spacing w:line="276" w:lineRule="auto"/>
        <w:ind w:left="709"/>
        <w:rPr>
          <w:rFonts w:cs="Arial"/>
          <w:szCs w:val="20"/>
        </w:rPr>
      </w:pPr>
    </w:p>
    <w:p w14:paraId="5C293AA1" w14:textId="77777777" w:rsidR="00802B31" w:rsidRPr="00D10C48" w:rsidRDefault="00802B31" w:rsidP="00D10C48">
      <w:pPr>
        <w:pStyle w:val="Nagwek1"/>
      </w:pPr>
      <w:bookmarkStart w:id="21" w:name="_Toc177721195"/>
      <w:r w:rsidRPr="00D10C48">
        <w:t>OPIS SPOSOBU ROZLICZENIA ROBÓT TYMCZASOWYCH I PRAC TOWARZYSZĄCYCH</w:t>
      </w:r>
      <w:bookmarkEnd w:id="21"/>
    </w:p>
    <w:p w14:paraId="34BB1B2A" w14:textId="77777777" w:rsidR="008507CD" w:rsidRPr="002941D6" w:rsidRDefault="008507CD" w:rsidP="008507CD">
      <w:pPr>
        <w:rPr>
          <w:rFonts w:cs="Arial"/>
          <w:color w:val="FF0000"/>
        </w:rPr>
      </w:pPr>
    </w:p>
    <w:p w14:paraId="090DEA96" w14:textId="6F9F3F7F" w:rsidR="00802B31" w:rsidRPr="00DE5AC4" w:rsidRDefault="00802B31" w:rsidP="00796ED6">
      <w:pPr>
        <w:tabs>
          <w:tab w:val="left" w:pos="1134"/>
        </w:tabs>
        <w:spacing w:line="276" w:lineRule="auto"/>
        <w:ind w:left="567"/>
        <w:rPr>
          <w:rFonts w:cs="Arial"/>
          <w:szCs w:val="20"/>
        </w:rPr>
      </w:pPr>
      <w:r w:rsidRPr="00DE5AC4">
        <w:rPr>
          <w:rFonts w:cs="Arial"/>
          <w:szCs w:val="20"/>
        </w:rPr>
        <w:t>Wszystkie niezbędne koszty robót tymczasowych i prac towarzyszących winny być uwzględnione</w:t>
      </w:r>
      <w:r w:rsidR="009822AE">
        <w:rPr>
          <w:rFonts w:cs="Arial"/>
          <w:szCs w:val="20"/>
        </w:rPr>
        <w:t xml:space="preserve">        </w:t>
      </w:r>
      <w:r w:rsidRPr="00DE5AC4">
        <w:rPr>
          <w:rFonts w:cs="Arial"/>
          <w:szCs w:val="20"/>
        </w:rPr>
        <w:t xml:space="preserve"> w oferowanej cenie za realizacją przedmiotowego zamówienia.</w:t>
      </w:r>
    </w:p>
    <w:p w14:paraId="75ED252D" w14:textId="37213468" w:rsidR="006859CD" w:rsidRPr="00DE5AC4" w:rsidRDefault="00802B31" w:rsidP="006859CD">
      <w:pPr>
        <w:tabs>
          <w:tab w:val="left" w:pos="1134"/>
        </w:tabs>
        <w:spacing w:line="276" w:lineRule="auto"/>
        <w:ind w:left="567"/>
        <w:rPr>
          <w:rFonts w:cs="Arial"/>
          <w:szCs w:val="20"/>
        </w:rPr>
      </w:pPr>
      <w:r w:rsidRPr="00DE5AC4">
        <w:rPr>
          <w:rFonts w:cs="Arial"/>
          <w:szCs w:val="20"/>
        </w:rPr>
        <w:t>Cena jednostkowa pozycji kosztorysow</w:t>
      </w:r>
      <w:r w:rsidR="001D00E2" w:rsidRPr="00DE5AC4">
        <w:rPr>
          <w:rFonts w:cs="Arial"/>
          <w:szCs w:val="20"/>
        </w:rPr>
        <w:t xml:space="preserve">ej </w:t>
      </w:r>
      <w:r w:rsidRPr="00DE5AC4">
        <w:rPr>
          <w:rFonts w:cs="Arial"/>
          <w:szCs w:val="20"/>
        </w:rPr>
        <w:t>będzie uwzględniać wszystkie roboty tymczasowe i prace towarzyszące, jak również inne czynności, badania i wymagania.</w:t>
      </w:r>
    </w:p>
    <w:p w14:paraId="3FC98DFD" w14:textId="77777777" w:rsidR="003C34E9" w:rsidRPr="00DE5AC4" w:rsidRDefault="003C34E9" w:rsidP="00797931">
      <w:pPr>
        <w:spacing w:line="276" w:lineRule="auto"/>
        <w:rPr>
          <w:rFonts w:cs="Arial"/>
          <w:szCs w:val="20"/>
        </w:rPr>
      </w:pPr>
    </w:p>
    <w:p w14:paraId="3258EED0" w14:textId="77777777" w:rsidR="008507CD" w:rsidRPr="00DE5AC4" w:rsidRDefault="00802B31" w:rsidP="00D10C48">
      <w:pPr>
        <w:pStyle w:val="Nagwek1"/>
        <w:rPr>
          <w:bCs/>
        </w:rPr>
      </w:pPr>
      <w:bookmarkStart w:id="22" w:name="_Toc177721196"/>
      <w:r w:rsidRPr="00DE5AC4">
        <w:t>DOKUMENTY ODNIESIENIA</w:t>
      </w:r>
      <w:bookmarkEnd w:id="22"/>
    </w:p>
    <w:p w14:paraId="18CE7B7B" w14:textId="77777777" w:rsidR="0045292B" w:rsidRPr="002941D6" w:rsidRDefault="0045292B" w:rsidP="0045292B">
      <w:pPr>
        <w:rPr>
          <w:color w:val="FF0000"/>
        </w:rPr>
      </w:pPr>
    </w:p>
    <w:p w14:paraId="2FCF6CD1" w14:textId="200D9762" w:rsidR="005218A2" w:rsidRPr="00DE5AC4" w:rsidRDefault="00A81A6A" w:rsidP="002A7E1B">
      <w:pPr>
        <w:pStyle w:val="Nagwek3"/>
      </w:pPr>
      <w:bookmarkStart w:id="23" w:name="_Toc177721197"/>
      <w:r>
        <w:t>1</w:t>
      </w:r>
      <w:r w:rsidR="00DE5AC4" w:rsidRPr="00DE5AC4">
        <w:t xml:space="preserve">) </w:t>
      </w:r>
      <w:r w:rsidR="005218A2" w:rsidRPr="00DE5AC4">
        <w:t>Przedmiar robót,</w:t>
      </w:r>
      <w:bookmarkEnd w:id="23"/>
    </w:p>
    <w:p w14:paraId="438E5628" w14:textId="6336FBC7" w:rsidR="005B2778" w:rsidRPr="00DE5AC4" w:rsidRDefault="002A7E1B" w:rsidP="00CC600A">
      <w:pPr>
        <w:pStyle w:val="Nagwek3"/>
      </w:pPr>
      <w:bookmarkStart w:id="24" w:name="_Toc177721198"/>
      <w:r>
        <w:t>2</w:t>
      </w:r>
      <w:r w:rsidR="005218A2" w:rsidRPr="00DE5AC4">
        <w:t xml:space="preserve">) </w:t>
      </w:r>
      <w:r w:rsidR="00802B31" w:rsidRPr="00DE5AC4">
        <w:t xml:space="preserve">Normy, </w:t>
      </w:r>
      <w:r w:rsidR="00445035" w:rsidRPr="00DE5AC4">
        <w:t xml:space="preserve">przepisy, </w:t>
      </w:r>
      <w:r w:rsidR="00802B31" w:rsidRPr="00DE5AC4">
        <w:t>instrukcje</w:t>
      </w:r>
      <w:r w:rsidR="00445035" w:rsidRPr="00DE5AC4">
        <w:t xml:space="preserve">, aprobaty </w:t>
      </w:r>
      <w:r w:rsidR="00652FC5" w:rsidRPr="00DE5AC4">
        <w:t xml:space="preserve">i poradniki wskazane w </w:t>
      </w:r>
      <w:proofErr w:type="spellStart"/>
      <w:r w:rsidR="00652FC5" w:rsidRPr="00DE5AC4">
        <w:t>STWiORB</w:t>
      </w:r>
      <w:proofErr w:type="spellEnd"/>
      <w:r w:rsidR="00652FC5" w:rsidRPr="00DE5AC4">
        <w:t>.</w:t>
      </w:r>
      <w:bookmarkEnd w:id="24"/>
      <w:r w:rsidR="00CC600A" w:rsidRPr="00DE5AC4">
        <w:t xml:space="preserve"> </w:t>
      </w:r>
    </w:p>
    <w:p w14:paraId="468C1A44" w14:textId="77777777" w:rsidR="005B2778" w:rsidRDefault="005B2778" w:rsidP="00797931">
      <w:pPr>
        <w:spacing w:line="276" w:lineRule="auto"/>
        <w:rPr>
          <w:rFonts w:cs="Arial"/>
          <w:szCs w:val="20"/>
        </w:rPr>
      </w:pPr>
    </w:p>
    <w:p w14:paraId="705A12EE" w14:textId="216E7045" w:rsidR="002B34B6" w:rsidRDefault="002B34B6" w:rsidP="002B34B6">
      <w:pPr>
        <w:pStyle w:val="Nagwek1"/>
      </w:pPr>
      <w:bookmarkStart w:id="25" w:name="_Toc177721199"/>
      <w:r w:rsidRPr="002B34B6">
        <w:t>CZĘŚĆ SZCZEGÓŁOWA - BRANŻA BUDOWLANA</w:t>
      </w:r>
      <w:r>
        <w:t xml:space="preserve"> ( W ZAKRESIE INSTALACJI ELEKTR.)</w:t>
      </w:r>
      <w:bookmarkEnd w:id="25"/>
    </w:p>
    <w:p w14:paraId="3B477FC8" w14:textId="77777777" w:rsidR="002B34B6" w:rsidRPr="002B34B6" w:rsidRDefault="002B34B6" w:rsidP="002B34B6"/>
    <w:p w14:paraId="6AA010B8" w14:textId="77777777" w:rsidR="002B34B6" w:rsidRPr="001852FB" w:rsidRDefault="002B34B6" w:rsidP="001852FB">
      <w:pPr>
        <w:tabs>
          <w:tab w:val="left" w:pos="1134"/>
        </w:tabs>
        <w:spacing w:line="276" w:lineRule="auto"/>
        <w:rPr>
          <w:rFonts w:cs="Arial"/>
          <w:b/>
          <w:bCs/>
          <w:szCs w:val="20"/>
          <w:u w:val="single"/>
        </w:rPr>
      </w:pPr>
      <w:r w:rsidRPr="001852FB">
        <w:rPr>
          <w:rFonts w:cs="Arial"/>
          <w:b/>
          <w:bCs/>
          <w:szCs w:val="20"/>
          <w:u w:val="single"/>
        </w:rPr>
        <w:t xml:space="preserve">Szczegółowa specyfikacja techniczna wykonania i odbioru robót budowlanych – roboty tynkarskie </w:t>
      </w:r>
    </w:p>
    <w:p w14:paraId="4FDBAEE5" w14:textId="77777777" w:rsidR="002B34B6" w:rsidRDefault="002B34B6" w:rsidP="00797931">
      <w:pPr>
        <w:spacing w:line="276" w:lineRule="auto"/>
        <w:rPr>
          <w:rFonts w:cs="Arial"/>
          <w:szCs w:val="20"/>
        </w:rPr>
      </w:pPr>
    </w:p>
    <w:p w14:paraId="2DE2EAF6" w14:textId="5A956CB5" w:rsidR="002B34B6" w:rsidRDefault="002B34B6" w:rsidP="002B34B6">
      <w:pPr>
        <w:pStyle w:val="Nagwek2"/>
        <w:numPr>
          <w:ilvl w:val="0"/>
          <w:numId w:val="0"/>
        </w:numPr>
        <w:ind w:left="360"/>
      </w:pPr>
      <w:bookmarkStart w:id="26" w:name="_Toc177721200"/>
      <w:r>
        <w:t>11.</w:t>
      </w:r>
      <w:r w:rsidRPr="002B34B6">
        <w:t>1. Wstęp</w:t>
      </w:r>
      <w:bookmarkEnd w:id="26"/>
      <w:r w:rsidRPr="002B34B6">
        <w:t xml:space="preserve"> </w:t>
      </w:r>
    </w:p>
    <w:p w14:paraId="5956CC6F" w14:textId="77777777" w:rsidR="002B34B6" w:rsidRDefault="002B34B6" w:rsidP="002B34B6">
      <w:pPr>
        <w:pStyle w:val="Nagwek2"/>
        <w:numPr>
          <w:ilvl w:val="0"/>
          <w:numId w:val="0"/>
        </w:numPr>
        <w:ind w:left="360"/>
      </w:pPr>
      <w:bookmarkStart w:id="27" w:name="_Toc177721201"/>
      <w:r w:rsidRPr="002B34B6">
        <w:t>11.1.1. Przedmiot specyfikacji</w:t>
      </w:r>
      <w:bookmarkEnd w:id="27"/>
      <w:r w:rsidRPr="002B34B6">
        <w:t xml:space="preserve"> </w:t>
      </w:r>
    </w:p>
    <w:p w14:paraId="5A36F38A" w14:textId="77777777" w:rsidR="001852FB" w:rsidRPr="001852FB" w:rsidRDefault="001852FB" w:rsidP="001852FB"/>
    <w:p w14:paraId="236AE59C" w14:textId="4F02A563" w:rsidR="001852FB" w:rsidRDefault="002B34B6" w:rsidP="001852FB">
      <w:pPr>
        <w:tabs>
          <w:tab w:val="left" w:pos="1134"/>
        </w:tabs>
        <w:spacing w:line="276" w:lineRule="auto"/>
        <w:ind w:left="567"/>
        <w:rPr>
          <w:rFonts w:cs="Arial"/>
          <w:szCs w:val="20"/>
        </w:rPr>
      </w:pPr>
      <w:r w:rsidRPr="001852FB">
        <w:rPr>
          <w:rFonts w:cs="Arial"/>
          <w:szCs w:val="20"/>
        </w:rPr>
        <w:t xml:space="preserve">Przedmiotem niniejszej szczegółowej specyfikacji technicznej są wymagania dotyczące </w:t>
      </w:r>
      <w:r w:rsidR="00406DCA">
        <w:rPr>
          <w:rFonts w:cs="Arial"/>
          <w:szCs w:val="20"/>
        </w:rPr>
        <w:t>uzupełnienia</w:t>
      </w:r>
      <w:r w:rsidR="009822AE">
        <w:rPr>
          <w:rFonts w:cs="Arial"/>
          <w:szCs w:val="20"/>
        </w:rPr>
        <w:t xml:space="preserve">      </w:t>
      </w:r>
      <w:r w:rsidRPr="001852FB">
        <w:rPr>
          <w:rFonts w:cs="Arial"/>
          <w:szCs w:val="20"/>
        </w:rPr>
        <w:t xml:space="preserve"> i odbioru tynków wewnętrznych po ułożeniu kabli w bruzdach wykutych w ścianach. </w:t>
      </w:r>
    </w:p>
    <w:p w14:paraId="2499D0C2" w14:textId="77777777" w:rsidR="001852FB" w:rsidRDefault="001852FB" w:rsidP="001852FB">
      <w:pPr>
        <w:tabs>
          <w:tab w:val="left" w:pos="1134"/>
        </w:tabs>
        <w:spacing w:line="276" w:lineRule="auto"/>
        <w:ind w:left="567"/>
        <w:rPr>
          <w:rFonts w:cs="Arial"/>
          <w:szCs w:val="20"/>
        </w:rPr>
      </w:pPr>
    </w:p>
    <w:p w14:paraId="2F813198" w14:textId="4ED3838F" w:rsidR="001852FB" w:rsidRDefault="001852FB" w:rsidP="001852FB">
      <w:pPr>
        <w:pStyle w:val="Nagwek2"/>
        <w:numPr>
          <w:ilvl w:val="0"/>
          <w:numId w:val="0"/>
        </w:numPr>
        <w:ind w:left="360"/>
      </w:pPr>
      <w:bookmarkStart w:id="28" w:name="_Toc177721202"/>
      <w:r w:rsidRPr="001852FB">
        <w:t xml:space="preserve">11.1.2. </w:t>
      </w:r>
      <w:r w:rsidR="002B34B6" w:rsidRPr="001852FB">
        <w:t>Zakres robót objętych specyfikacją</w:t>
      </w:r>
      <w:bookmarkEnd w:id="28"/>
      <w:r w:rsidR="002B34B6" w:rsidRPr="001852FB">
        <w:t xml:space="preserve"> </w:t>
      </w:r>
    </w:p>
    <w:p w14:paraId="2CE9AA06" w14:textId="77777777" w:rsidR="001852FB" w:rsidRPr="001852FB" w:rsidRDefault="001852FB" w:rsidP="001852FB"/>
    <w:p w14:paraId="12125332" w14:textId="45F8D882" w:rsidR="001852FB" w:rsidRDefault="002B34B6" w:rsidP="001852FB">
      <w:pPr>
        <w:tabs>
          <w:tab w:val="left" w:pos="1134"/>
        </w:tabs>
        <w:spacing w:line="276" w:lineRule="auto"/>
        <w:ind w:left="567"/>
        <w:rPr>
          <w:rFonts w:cs="Arial"/>
          <w:szCs w:val="20"/>
        </w:rPr>
      </w:pPr>
      <w:r w:rsidRPr="002B34B6">
        <w:rPr>
          <w:rFonts w:cs="Arial"/>
          <w:szCs w:val="20"/>
        </w:rPr>
        <w:t xml:space="preserve">Roboty, których dotyczy specyfikacja, obejmują wszystkie czynności umożliwiające i mające na celu </w:t>
      </w:r>
      <w:r w:rsidR="00406DCA">
        <w:rPr>
          <w:rFonts w:cs="Arial"/>
          <w:szCs w:val="20"/>
        </w:rPr>
        <w:t>uzupełnienie</w:t>
      </w:r>
      <w:r w:rsidRPr="002B34B6">
        <w:rPr>
          <w:rFonts w:cs="Arial"/>
          <w:szCs w:val="20"/>
        </w:rPr>
        <w:t xml:space="preserve"> tynków wewnętrznych obiektu. </w:t>
      </w:r>
    </w:p>
    <w:p w14:paraId="153A7F74" w14:textId="1F35A59B" w:rsidR="001852FB" w:rsidRPr="001852FB" w:rsidRDefault="001852FB" w:rsidP="001852FB">
      <w:pPr>
        <w:pStyle w:val="Nagwek2"/>
        <w:numPr>
          <w:ilvl w:val="0"/>
          <w:numId w:val="0"/>
        </w:numPr>
        <w:ind w:left="360"/>
      </w:pPr>
      <w:bookmarkStart w:id="29" w:name="_Toc177721203"/>
      <w:r w:rsidRPr="001852FB">
        <w:t>1</w:t>
      </w:r>
      <w:r w:rsidR="002B34B6" w:rsidRPr="001852FB">
        <w:t>1</w:t>
      </w:r>
      <w:r w:rsidRPr="001852FB">
        <w:t>.1</w:t>
      </w:r>
      <w:r w:rsidR="002B34B6" w:rsidRPr="001852FB">
        <w:t>.3. Ogólne wymagania dotyczące robót</w:t>
      </w:r>
      <w:bookmarkEnd w:id="29"/>
    </w:p>
    <w:p w14:paraId="166015B8" w14:textId="77777777" w:rsidR="001852FB" w:rsidRDefault="002B34B6" w:rsidP="001852FB">
      <w:pPr>
        <w:tabs>
          <w:tab w:val="left" w:pos="1134"/>
        </w:tabs>
        <w:spacing w:line="276" w:lineRule="auto"/>
        <w:ind w:left="567"/>
        <w:rPr>
          <w:rFonts w:cs="Arial"/>
          <w:szCs w:val="20"/>
        </w:rPr>
      </w:pPr>
      <w:r w:rsidRPr="002B34B6">
        <w:rPr>
          <w:rFonts w:cs="Arial"/>
          <w:szCs w:val="20"/>
        </w:rPr>
        <w:t xml:space="preserve">Ogólne wymagania dotyczące robót zawarte zostały w „CZĘŚCI OGÓLNEJ” </w:t>
      </w:r>
      <w:proofErr w:type="spellStart"/>
      <w:r w:rsidRPr="002B34B6">
        <w:rPr>
          <w:rFonts w:cs="Arial"/>
          <w:szCs w:val="20"/>
        </w:rPr>
        <w:t>STWiORB</w:t>
      </w:r>
      <w:proofErr w:type="spellEnd"/>
      <w:r w:rsidRPr="002B34B6">
        <w:rPr>
          <w:rFonts w:cs="Arial"/>
          <w:szCs w:val="20"/>
        </w:rPr>
        <w:t xml:space="preserve">. </w:t>
      </w:r>
    </w:p>
    <w:p w14:paraId="20605755" w14:textId="77777777" w:rsidR="001852FB" w:rsidRDefault="001852FB" w:rsidP="001852FB">
      <w:pPr>
        <w:tabs>
          <w:tab w:val="left" w:pos="1134"/>
        </w:tabs>
        <w:spacing w:line="276" w:lineRule="auto"/>
        <w:ind w:left="567"/>
        <w:rPr>
          <w:rFonts w:cs="Arial"/>
          <w:szCs w:val="20"/>
        </w:rPr>
      </w:pPr>
    </w:p>
    <w:p w14:paraId="14202183" w14:textId="77777777" w:rsidR="00406DCA" w:rsidRDefault="00406DCA" w:rsidP="001852FB">
      <w:pPr>
        <w:tabs>
          <w:tab w:val="left" w:pos="1134"/>
        </w:tabs>
        <w:spacing w:line="276" w:lineRule="auto"/>
        <w:ind w:left="567"/>
        <w:rPr>
          <w:rFonts w:cs="Arial"/>
          <w:szCs w:val="20"/>
        </w:rPr>
      </w:pPr>
    </w:p>
    <w:p w14:paraId="688A1642" w14:textId="77777777" w:rsidR="00406DCA" w:rsidRDefault="00406DCA" w:rsidP="001852FB">
      <w:pPr>
        <w:tabs>
          <w:tab w:val="left" w:pos="1134"/>
        </w:tabs>
        <w:spacing w:line="276" w:lineRule="auto"/>
        <w:ind w:left="567"/>
        <w:rPr>
          <w:rFonts w:cs="Arial"/>
          <w:szCs w:val="20"/>
        </w:rPr>
      </w:pPr>
    </w:p>
    <w:p w14:paraId="2FF7E8B2" w14:textId="77777777" w:rsidR="001852FB" w:rsidRDefault="001852FB" w:rsidP="001852FB">
      <w:pPr>
        <w:pStyle w:val="Nagwek2"/>
        <w:numPr>
          <w:ilvl w:val="0"/>
          <w:numId w:val="0"/>
        </w:numPr>
        <w:ind w:left="360"/>
      </w:pPr>
      <w:bookmarkStart w:id="30" w:name="_Toc177721204"/>
      <w:r w:rsidRPr="001852FB">
        <w:lastRenderedPageBreak/>
        <w:t>11.</w:t>
      </w:r>
      <w:r w:rsidR="002B34B6" w:rsidRPr="001852FB">
        <w:t>2. Wymagania dotyczące właściwości wyrobów budowlanych</w:t>
      </w:r>
      <w:bookmarkEnd w:id="30"/>
      <w:r w:rsidR="002B34B6" w:rsidRPr="001852FB">
        <w:t xml:space="preserve"> </w:t>
      </w:r>
    </w:p>
    <w:p w14:paraId="1794775E" w14:textId="77777777" w:rsidR="001852FB" w:rsidRPr="001852FB" w:rsidRDefault="001852FB" w:rsidP="001852FB"/>
    <w:p w14:paraId="230A47EE" w14:textId="222FBF78" w:rsidR="001852FB" w:rsidRDefault="001852FB" w:rsidP="001852FB">
      <w:pPr>
        <w:pStyle w:val="Nagwek2"/>
        <w:numPr>
          <w:ilvl w:val="0"/>
          <w:numId w:val="0"/>
        </w:numPr>
        <w:ind w:left="360"/>
      </w:pPr>
      <w:bookmarkStart w:id="31" w:name="_Toc177721205"/>
      <w:r w:rsidRPr="001852FB">
        <w:t>11.</w:t>
      </w:r>
      <w:r w:rsidR="002B34B6" w:rsidRPr="001852FB">
        <w:t>2.1. Woda (PN-EN 1008:2004)</w:t>
      </w:r>
      <w:bookmarkEnd w:id="31"/>
      <w:r w:rsidR="002B34B6" w:rsidRPr="001852FB">
        <w:t xml:space="preserve"> </w:t>
      </w:r>
    </w:p>
    <w:p w14:paraId="56BD78D0" w14:textId="77777777" w:rsidR="001852FB" w:rsidRPr="001852FB" w:rsidRDefault="001852FB" w:rsidP="001852FB"/>
    <w:p w14:paraId="55846D13" w14:textId="5E775525" w:rsidR="001852FB" w:rsidRPr="001852FB" w:rsidRDefault="002B34B6" w:rsidP="001852FB">
      <w:pPr>
        <w:tabs>
          <w:tab w:val="left" w:pos="1134"/>
        </w:tabs>
        <w:spacing w:line="276" w:lineRule="auto"/>
        <w:ind w:left="567"/>
      </w:pPr>
      <w:r w:rsidRPr="001852FB">
        <w:t xml:space="preserve">Do przygotowania zapraw stosować można każdą wodę zdatną do picia, oraz wodę z rzeki lub jeziora. </w:t>
      </w:r>
    </w:p>
    <w:p w14:paraId="74035C44" w14:textId="77777777" w:rsidR="00604359" w:rsidRDefault="002B34B6" w:rsidP="001852FB">
      <w:pPr>
        <w:tabs>
          <w:tab w:val="left" w:pos="1134"/>
        </w:tabs>
        <w:spacing w:line="276" w:lineRule="auto"/>
        <w:ind w:left="567"/>
        <w:rPr>
          <w:rFonts w:cs="Arial"/>
          <w:szCs w:val="20"/>
        </w:rPr>
      </w:pPr>
      <w:r w:rsidRPr="002B34B6">
        <w:rPr>
          <w:rFonts w:cs="Arial"/>
          <w:szCs w:val="20"/>
        </w:rPr>
        <w:t xml:space="preserve">Niedozwolone jest użycie wód ściekowych, kanalizacyjnych bagiennych oraz wód zawierających tłuszcze organiczne, oleje i muł. </w:t>
      </w:r>
    </w:p>
    <w:p w14:paraId="4AAAE6ED" w14:textId="77777777" w:rsidR="00604359" w:rsidRDefault="00604359" w:rsidP="001852FB">
      <w:pPr>
        <w:tabs>
          <w:tab w:val="left" w:pos="1134"/>
        </w:tabs>
        <w:spacing w:line="276" w:lineRule="auto"/>
        <w:ind w:left="567"/>
        <w:rPr>
          <w:rFonts w:cs="Arial"/>
          <w:szCs w:val="20"/>
        </w:rPr>
      </w:pPr>
    </w:p>
    <w:p w14:paraId="58EEBDA1" w14:textId="77777777" w:rsidR="00604359" w:rsidRDefault="00604359" w:rsidP="00604359">
      <w:pPr>
        <w:pStyle w:val="Nagwek2"/>
        <w:numPr>
          <w:ilvl w:val="0"/>
          <w:numId w:val="0"/>
        </w:numPr>
        <w:ind w:left="360"/>
      </w:pPr>
      <w:bookmarkStart w:id="32" w:name="_Toc177721206"/>
      <w:r w:rsidRPr="00604359">
        <w:t>11.</w:t>
      </w:r>
      <w:r w:rsidR="002B34B6" w:rsidRPr="00604359">
        <w:t>2.2. Piasek (PN-EN 13139:2003)</w:t>
      </w:r>
      <w:bookmarkEnd w:id="32"/>
      <w:r w:rsidR="002B34B6" w:rsidRPr="00604359">
        <w:t xml:space="preserve"> </w:t>
      </w:r>
    </w:p>
    <w:p w14:paraId="12224A1E" w14:textId="77777777" w:rsidR="00604359" w:rsidRPr="00604359" w:rsidRDefault="00604359" w:rsidP="00604359"/>
    <w:p w14:paraId="55B0C583" w14:textId="77777777" w:rsidR="009822AE" w:rsidRDefault="002B34B6" w:rsidP="001852FB">
      <w:pPr>
        <w:tabs>
          <w:tab w:val="left" w:pos="1134"/>
        </w:tabs>
        <w:spacing w:line="276" w:lineRule="auto"/>
        <w:ind w:left="567"/>
        <w:rPr>
          <w:rFonts w:cs="Arial"/>
          <w:szCs w:val="20"/>
        </w:rPr>
      </w:pPr>
      <w:r w:rsidRPr="002B34B6">
        <w:rPr>
          <w:rFonts w:cs="Arial"/>
          <w:szCs w:val="20"/>
        </w:rPr>
        <w:t xml:space="preserve">Piasek powinien spełniać wymagania obowiązującej normy, a w szczególności: </w:t>
      </w:r>
    </w:p>
    <w:p w14:paraId="0EE00D2F" w14:textId="2C16161A" w:rsidR="009822AE" w:rsidRDefault="009822AE" w:rsidP="001852FB">
      <w:pPr>
        <w:tabs>
          <w:tab w:val="left" w:pos="1134"/>
        </w:tabs>
        <w:spacing w:line="276" w:lineRule="auto"/>
        <w:ind w:left="567"/>
        <w:rPr>
          <w:rFonts w:cs="Arial"/>
          <w:szCs w:val="20"/>
        </w:rPr>
      </w:pPr>
      <w:r>
        <w:rPr>
          <w:rFonts w:cs="Arial"/>
          <w:szCs w:val="20"/>
        </w:rPr>
        <w:t xml:space="preserve">- </w:t>
      </w:r>
      <w:r w:rsidR="002B34B6" w:rsidRPr="002B34B6">
        <w:rPr>
          <w:rFonts w:cs="Arial"/>
          <w:szCs w:val="20"/>
        </w:rPr>
        <w:t xml:space="preserve">nie zawierać domieszek organicznych, </w:t>
      </w:r>
    </w:p>
    <w:p w14:paraId="085A4554" w14:textId="77777777" w:rsidR="009822AE" w:rsidRDefault="009822AE" w:rsidP="001852FB">
      <w:pPr>
        <w:tabs>
          <w:tab w:val="left" w:pos="1134"/>
        </w:tabs>
        <w:spacing w:line="276" w:lineRule="auto"/>
        <w:ind w:left="567"/>
        <w:rPr>
          <w:rFonts w:cs="Arial"/>
          <w:szCs w:val="20"/>
        </w:rPr>
      </w:pPr>
      <w:r>
        <w:rPr>
          <w:rFonts w:cs="Arial"/>
          <w:szCs w:val="20"/>
        </w:rPr>
        <w:t xml:space="preserve">- </w:t>
      </w:r>
      <w:r w:rsidR="002B34B6" w:rsidRPr="002B34B6">
        <w:rPr>
          <w:rFonts w:cs="Arial"/>
          <w:szCs w:val="20"/>
        </w:rPr>
        <w:t xml:space="preserve">mieć frakcje różnych wymiarów, a mianowicie: piasek drobnoziarnisty 0,25-0,5 mm, piasek średnioziarnisty 0,5-1,0 mm, piasek gruboziarnisty 1,0-2,0 mm. </w:t>
      </w:r>
    </w:p>
    <w:p w14:paraId="6400C8D2" w14:textId="77777777" w:rsidR="009822AE" w:rsidRDefault="002B34B6" w:rsidP="001852FB">
      <w:pPr>
        <w:tabs>
          <w:tab w:val="left" w:pos="1134"/>
        </w:tabs>
        <w:spacing w:line="276" w:lineRule="auto"/>
        <w:ind w:left="567"/>
        <w:rPr>
          <w:rFonts w:cs="Arial"/>
          <w:szCs w:val="20"/>
        </w:rPr>
      </w:pPr>
      <w:r w:rsidRPr="002B34B6">
        <w:rPr>
          <w:rFonts w:cs="Arial"/>
          <w:szCs w:val="20"/>
        </w:rPr>
        <w:t xml:space="preserve">Do spodnich warstw tynku należy stosować piasek gruboziarnisty, do warstw wierzchnich – średnioziarnisty. </w:t>
      </w:r>
    </w:p>
    <w:p w14:paraId="06AFBEAD" w14:textId="0A226170" w:rsidR="00604359" w:rsidRDefault="002B34B6" w:rsidP="001852FB">
      <w:pPr>
        <w:tabs>
          <w:tab w:val="left" w:pos="1134"/>
        </w:tabs>
        <w:spacing w:line="276" w:lineRule="auto"/>
        <w:ind w:left="567"/>
        <w:rPr>
          <w:rFonts w:cs="Arial"/>
          <w:szCs w:val="20"/>
        </w:rPr>
      </w:pPr>
      <w:r w:rsidRPr="002B34B6">
        <w:rPr>
          <w:rFonts w:cs="Arial"/>
          <w:szCs w:val="20"/>
        </w:rPr>
        <w:t>Do gładzi piasek powinien być drobnoziarnisty i przechodzić całkowicie przez sito o prześwicie 0,5 mm.</w:t>
      </w:r>
    </w:p>
    <w:p w14:paraId="7784F467" w14:textId="77777777" w:rsidR="00604359" w:rsidRDefault="00604359" w:rsidP="001852FB">
      <w:pPr>
        <w:tabs>
          <w:tab w:val="left" w:pos="1134"/>
        </w:tabs>
        <w:spacing w:line="276" w:lineRule="auto"/>
        <w:ind w:left="567"/>
        <w:rPr>
          <w:rFonts w:cs="Arial"/>
          <w:szCs w:val="20"/>
        </w:rPr>
      </w:pPr>
    </w:p>
    <w:p w14:paraId="2E877A6F" w14:textId="77777777" w:rsidR="00604359" w:rsidRDefault="00604359" w:rsidP="00604359">
      <w:pPr>
        <w:pStyle w:val="Nagwek2"/>
        <w:numPr>
          <w:ilvl w:val="0"/>
          <w:numId w:val="0"/>
        </w:numPr>
        <w:ind w:left="360"/>
      </w:pPr>
      <w:bookmarkStart w:id="33" w:name="_Toc177721207"/>
      <w:r w:rsidRPr="00604359">
        <w:t>11.</w:t>
      </w:r>
      <w:r w:rsidR="002B34B6" w:rsidRPr="00604359">
        <w:t>2.3. Zaprawy budowlane cementowo-wapienne</w:t>
      </w:r>
      <w:bookmarkEnd w:id="33"/>
      <w:r w:rsidR="002B34B6" w:rsidRPr="00604359">
        <w:t xml:space="preserve"> </w:t>
      </w:r>
    </w:p>
    <w:p w14:paraId="7676C286" w14:textId="77777777" w:rsidR="00604359" w:rsidRPr="00604359" w:rsidRDefault="00604359" w:rsidP="00604359"/>
    <w:p w14:paraId="4D5B6928" w14:textId="77777777" w:rsidR="00604359" w:rsidRDefault="002B34B6" w:rsidP="001852FB">
      <w:pPr>
        <w:tabs>
          <w:tab w:val="left" w:pos="1134"/>
        </w:tabs>
        <w:spacing w:line="276" w:lineRule="auto"/>
        <w:ind w:left="567"/>
        <w:rPr>
          <w:rFonts w:cs="Arial"/>
          <w:szCs w:val="20"/>
        </w:rPr>
      </w:pPr>
      <w:r w:rsidRPr="002B34B6">
        <w:rPr>
          <w:rFonts w:cs="Arial"/>
          <w:szCs w:val="20"/>
        </w:rPr>
        <w:t xml:space="preserve">I. Marka i skład zaprawy powinny być zgodne z wymaganiami normy państwowej. </w:t>
      </w:r>
    </w:p>
    <w:p w14:paraId="4A71744F" w14:textId="77777777" w:rsidR="00604359" w:rsidRDefault="002B34B6" w:rsidP="001852FB">
      <w:pPr>
        <w:tabs>
          <w:tab w:val="left" w:pos="1134"/>
        </w:tabs>
        <w:spacing w:line="276" w:lineRule="auto"/>
        <w:ind w:left="567"/>
        <w:rPr>
          <w:rFonts w:cs="Arial"/>
          <w:szCs w:val="20"/>
        </w:rPr>
      </w:pPr>
      <w:r w:rsidRPr="002B34B6">
        <w:rPr>
          <w:rFonts w:cs="Arial"/>
          <w:szCs w:val="20"/>
        </w:rPr>
        <w:t xml:space="preserve">II. Przygotowanie zapraw do robót murowych powinno być wykonywane mechanicznie. </w:t>
      </w:r>
    </w:p>
    <w:p w14:paraId="5D9E5310" w14:textId="77777777" w:rsidR="00604359" w:rsidRDefault="002B34B6" w:rsidP="001852FB">
      <w:pPr>
        <w:tabs>
          <w:tab w:val="left" w:pos="1134"/>
        </w:tabs>
        <w:spacing w:line="276" w:lineRule="auto"/>
        <w:ind w:left="567"/>
        <w:rPr>
          <w:rFonts w:cs="Arial"/>
          <w:szCs w:val="20"/>
        </w:rPr>
      </w:pPr>
      <w:r w:rsidRPr="002B34B6">
        <w:rPr>
          <w:rFonts w:cs="Arial"/>
          <w:szCs w:val="20"/>
        </w:rPr>
        <w:t xml:space="preserve">III. Zaprawę należy przygotować w takiej ilości, aby mogła być wbudowana możliwie wcześnie po jej przygotowaniu tj. ok. 3 godzin. </w:t>
      </w:r>
    </w:p>
    <w:p w14:paraId="08713A5F" w14:textId="77777777" w:rsidR="00604359" w:rsidRDefault="002B34B6" w:rsidP="001852FB">
      <w:pPr>
        <w:tabs>
          <w:tab w:val="left" w:pos="1134"/>
        </w:tabs>
        <w:spacing w:line="276" w:lineRule="auto"/>
        <w:ind w:left="567"/>
        <w:rPr>
          <w:rFonts w:cs="Arial"/>
          <w:szCs w:val="20"/>
        </w:rPr>
      </w:pPr>
      <w:r w:rsidRPr="002B34B6">
        <w:rPr>
          <w:rFonts w:cs="Arial"/>
          <w:szCs w:val="20"/>
        </w:rPr>
        <w:t xml:space="preserve">IV. Do zapraw tynkarskich należy stosować piasek rzeczny lub kopalniany. </w:t>
      </w:r>
    </w:p>
    <w:p w14:paraId="74DA39CD" w14:textId="77777777" w:rsidR="00604359" w:rsidRDefault="002B34B6" w:rsidP="001852FB">
      <w:pPr>
        <w:tabs>
          <w:tab w:val="left" w:pos="1134"/>
        </w:tabs>
        <w:spacing w:line="276" w:lineRule="auto"/>
        <w:ind w:left="567"/>
        <w:rPr>
          <w:rFonts w:cs="Arial"/>
          <w:szCs w:val="20"/>
        </w:rPr>
      </w:pPr>
      <w:r w:rsidRPr="002B34B6">
        <w:rPr>
          <w:rFonts w:cs="Arial"/>
          <w:szCs w:val="20"/>
        </w:rPr>
        <w:t xml:space="preserve">V. Do zapraw cementowo-wapiennych należy stosować cement portlandzki z dodatkiem żużla lub popiołów lotnych 25 i 35 oraz cement hutniczy 25 pod warunkiem, że temperatura otoczenia w ciągu 7 dni od chwili zużycia zaprawy nie będzie niższa niż +5°C. </w:t>
      </w:r>
    </w:p>
    <w:p w14:paraId="4A0A15B9" w14:textId="77777777" w:rsidR="00604359" w:rsidRDefault="002B34B6" w:rsidP="001852FB">
      <w:pPr>
        <w:tabs>
          <w:tab w:val="left" w:pos="1134"/>
        </w:tabs>
        <w:spacing w:line="276" w:lineRule="auto"/>
        <w:ind w:left="567"/>
        <w:rPr>
          <w:rFonts w:cs="Arial"/>
          <w:szCs w:val="20"/>
        </w:rPr>
      </w:pPr>
      <w:r w:rsidRPr="002B34B6">
        <w:rPr>
          <w:rFonts w:cs="Arial"/>
          <w:szCs w:val="20"/>
        </w:rPr>
        <w:t xml:space="preserve">VI. Do zapraw cementowo-wapiennych należy stosować wapno sucho gaszone lub gaszone w postaci ciasta wapiennego otrzymanego z wapna niegaszonego, które powinno tworzyć jednolitą i jednobarwną masę, bez grudek niegaszonego wapna i zanieczyszczeń obcych. Skład objętościowy zapraw należy dobierać doświadczalnie, w zależności od wymaganej marki zaprawy oraz rodzaju cementu i wapna. </w:t>
      </w:r>
    </w:p>
    <w:p w14:paraId="3B5A556E" w14:textId="77777777" w:rsidR="00604359" w:rsidRDefault="00604359" w:rsidP="001852FB">
      <w:pPr>
        <w:tabs>
          <w:tab w:val="left" w:pos="1134"/>
        </w:tabs>
        <w:spacing w:line="276" w:lineRule="auto"/>
        <w:ind w:left="567"/>
        <w:rPr>
          <w:rFonts w:cs="Arial"/>
          <w:szCs w:val="20"/>
        </w:rPr>
      </w:pPr>
    </w:p>
    <w:p w14:paraId="05B4A16C" w14:textId="2DFC9CCA" w:rsidR="00604359" w:rsidRDefault="00604359" w:rsidP="00604359">
      <w:pPr>
        <w:pStyle w:val="Nagwek2"/>
        <w:numPr>
          <w:ilvl w:val="0"/>
          <w:numId w:val="0"/>
        </w:numPr>
        <w:ind w:left="360"/>
      </w:pPr>
      <w:bookmarkStart w:id="34" w:name="_Toc177721208"/>
      <w:r w:rsidRPr="00604359">
        <w:t>11.</w:t>
      </w:r>
      <w:r w:rsidR="002B34B6" w:rsidRPr="00604359">
        <w:t>3. Wymagania dotyczące sprzętu i maszyn</w:t>
      </w:r>
      <w:bookmarkEnd w:id="34"/>
      <w:r w:rsidR="002B34B6" w:rsidRPr="00604359">
        <w:t xml:space="preserve"> </w:t>
      </w:r>
    </w:p>
    <w:p w14:paraId="5FC574A5" w14:textId="77777777" w:rsidR="00604359" w:rsidRPr="00604359" w:rsidRDefault="00604359" w:rsidP="00604359"/>
    <w:p w14:paraId="13C77D5F" w14:textId="77777777" w:rsidR="00604359" w:rsidRDefault="002B34B6" w:rsidP="001852FB">
      <w:pPr>
        <w:tabs>
          <w:tab w:val="left" w:pos="1134"/>
        </w:tabs>
        <w:spacing w:line="276" w:lineRule="auto"/>
        <w:ind w:left="567"/>
        <w:rPr>
          <w:rFonts w:cs="Arial"/>
          <w:szCs w:val="20"/>
        </w:rPr>
      </w:pPr>
      <w:r w:rsidRPr="002B34B6">
        <w:rPr>
          <w:rFonts w:cs="Arial"/>
          <w:szCs w:val="20"/>
        </w:rPr>
        <w:t xml:space="preserve">Roboty można wykonać przy użyciu dowolnego typu sprzętu. </w:t>
      </w:r>
    </w:p>
    <w:p w14:paraId="0431E12A" w14:textId="77777777" w:rsidR="00604359" w:rsidRDefault="00604359" w:rsidP="001852FB">
      <w:pPr>
        <w:tabs>
          <w:tab w:val="left" w:pos="1134"/>
        </w:tabs>
        <w:spacing w:line="276" w:lineRule="auto"/>
        <w:ind w:left="567"/>
        <w:rPr>
          <w:rFonts w:cs="Arial"/>
          <w:szCs w:val="20"/>
        </w:rPr>
      </w:pPr>
    </w:p>
    <w:p w14:paraId="325078BC" w14:textId="77777777" w:rsidR="00604359" w:rsidRPr="00604359" w:rsidRDefault="00604359" w:rsidP="00604359">
      <w:pPr>
        <w:pStyle w:val="Nagwek2"/>
        <w:numPr>
          <w:ilvl w:val="0"/>
          <w:numId w:val="0"/>
        </w:numPr>
        <w:ind w:left="360"/>
      </w:pPr>
      <w:bookmarkStart w:id="35" w:name="_Toc177721209"/>
      <w:r w:rsidRPr="00604359">
        <w:t>11.</w:t>
      </w:r>
      <w:r w:rsidR="002B34B6" w:rsidRPr="00604359">
        <w:t>4. Wymagania dotyczące środków transportu</w:t>
      </w:r>
      <w:bookmarkEnd w:id="35"/>
      <w:r w:rsidR="002B34B6" w:rsidRPr="00604359">
        <w:t xml:space="preserve"> </w:t>
      </w:r>
    </w:p>
    <w:p w14:paraId="01F3F2C5" w14:textId="77777777" w:rsidR="00604359" w:rsidRDefault="00604359" w:rsidP="001852FB">
      <w:pPr>
        <w:tabs>
          <w:tab w:val="left" w:pos="1134"/>
        </w:tabs>
        <w:spacing w:line="276" w:lineRule="auto"/>
        <w:ind w:left="567"/>
        <w:rPr>
          <w:rFonts w:cs="Arial"/>
          <w:szCs w:val="20"/>
        </w:rPr>
      </w:pPr>
    </w:p>
    <w:p w14:paraId="62EC63FF" w14:textId="77777777" w:rsidR="009822AE" w:rsidRDefault="002B34B6" w:rsidP="001852FB">
      <w:pPr>
        <w:tabs>
          <w:tab w:val="left" w:pos="1134"/>
        </w:tabs>
        <w:spacing w:line="276" w:lineRule="auto"/>
        <w:ind w:left="567"/>
        <w:rPr>
          <w:rFonts w:cs="Arial"/>
          <w:szCs w:val="20"/>
        </w:rPr>
      </w:pPr>
      <w:r w:rsidRPr="002B34B6">
        <w:rPr>
          <w:rFonts w:cs="Arial"/>
          <w:szCs w:val="20"/>
        </w:rPr>
        <w:t xml:space="preserve">Materiały i elementy mogą być przewożone dowolnymi środkami transportu. </w:t>
      </w:r>
    </w:p>
    <w:p w14:paraId="3A18C158" w14:textId="0D2516E7" w:rsidR="00604359" w:rsidRDefault="002B34B6" w:rsidP="001852FB">
      <w:pPr>
        <w:tabs>
          <w:tab w:val="left" w:pos="1134"/>
        </w:tabs>
        <w:spacing w:line="276" w:lineRule="auto"/>
        <w:ind w:left="567"/>
        <w:rPr>
          <w:rFonts w:cs="Arial"/>
          <w:szCs w:val="20"/>
        </w:rPr>
      </w:pPr>
      <w:r w:rsidRPr="002B34B6">
        <w:rPr>
          <w:rFonts w:cs="Arial"/>
          <w:szCs w:val="20"/>
        </w:rPr>
        <w:t xml:space="preserve">Podczas transportu materiały powinny być zabezpieczone przed uszkodzeniami lub utratą stateczności. </w:t>
      </w:r>
    </w:p>
    <w:p w14:paraId="33DB0543" w14:textId="77777777" w:rsidR="00604359" w:rsidRDefault="00604359" w:rsidP="001852FB">
      <w:pPr>
        <w:tabs>
          <w:tab w:val="left" w:pos="1134"/>
        </w:tabs>
        <w:spacing w:line="276" w:lineRule="auto"/>
        <w:ind w:left="567"/>
        <w:rPr>
          <w:rFonts w:cs="Arial"/>
          <w:szCs w:val="20"/>
        </w:rPr>
      </w:pPr>
    </w:p>
    <w:p w14:paraId="78EDC508" w14:textId="482D61CA" w:rsidR="00604359" w:rsidRPr="00604359" w:rsidRDefault="00604359" w:rsidP="00604359">
      <w:pPr>
        <w:pStyle w:val="Nagwek2"/>
        <w:numPr>
          <w:ilvl w:val="0"/>
          <w:numId w:val="0"/>
        </w:numPr>
        <w:ind w:left="360"/>
      </w:pPr>
      <w:bookmarkStart w:id="36" w:name="_Toc177721210"/>
      <w:r w:rsidRPr="00604359">
        <w:t>11.</w:t>
      </w:r>
      <w:r w:rsidR="002B34B6" w:rsidRPr="00604359">
        <w:t>5. Wymagania dotyczące wykonania robót budowlanych</w:t>
      </w:r>
      <w:bookmarkEnd w:id="36"/>
      <w:r w:rsidR="002B34B6" w:rsidRPr="00604359">
        <w:t xml:space="preserve"> </w:t>
      </w:r>
    </w:p>
    <w:p w14:paraId="0267FDDF" w14:textId="77777777" w:rsidR="00604359" w:rsidRDefault="00604359" w:rsidP="001852FB">
      <w:pPr>
        <w:tabs>
          <w:tab w:val="left" w:pos="1134"/>
        </w:tabs>
        <w:spacing w:line="276" w:lineRule="auto"/>
        <w:ind w:left="567"/>
        <w:rPr>
          <w:rFonts w:cs="Arial"/>
          <w:szCs w:val="20"/>
        </w:rPr>
      </w:pPr>
    </w:p>
    <w:p w14:paraId="57C29ECB" w14:textId="77777777" w:rsidR="00604359" w:rsidRPr="00604359" w:rsidRDefault="00604359" w:rsidP="00604359">
      <w:pPr>
        <w:pStyle w:val="Nagwek2"/>
        <w:numPr>
          <w:ilvl w:val="0"/>
          <w:numId w:val="0"/>
        </w:numPr>
        <w:ind w:left="360"/>
      </w:pPr>
      <w:bookmarkStart w:id="37" w:name="_Toc177721211"/>
      <w:r w:rsidRPr="00604359">
        <w:t>11.</w:t>
      </w:r>
      <w:r w:rsidR="002B34B6" w:rsidRPr="00604359">
        <w:t>5.1. Ogólne zasady wykonywania tynków</w:t>
      </w:r>
      <w:bookmarkEnd w:id="37"/>
      <w:r w:rsidR="002B34B6" w:rsidRPr="00604359">
        <w:t xml:space="preserve"> </w:t>
      </w:r>
    </w:p>
    <w:p w14:paraId="62D779C2" w14:textId="77777777" w:rsidR="00604359" w:rsidRDefault="00604359" w:rsidP="001852FB">
      <w:pPr>
        <w:tabs>
          <w:tab w:val="left" w:pos="1134"/>
        </w:tabs>
        <w:spacing w:line="276" w:lineRule="auto"/>
        <w:ind w:left="567"/>
        <w:rPr>
          <w:rFonts w:cs="Arial"/>
          <w:szCs w:val="20"/>
        </w:rPr>
      </w:pPr>
    </w:p>
    <w:p w14:paraId="22FB341C" w14:textId="77777777" w:rsidR="009822AE" w:rsidRDefault="002B34B6" w:rsidP="001852FB">
      <w:pPr>
        <w:tabs>
          <w:tab w:val="left" w:pos="1134"/>
        </w:tabs>
        <w:spacing w:line="276" w:lineRule="auto"/>
        <w:ind w:left="567"/>
        <w:rPr>
          <w:rFonts w:cs="Arial"/>
          <w:szCs w:val="20"/>
        </w:rPr>
      </w:pPr>
      <w:r w:rsidRPr="002B34B6">
        <w:rPr>
          <w:rFonts w:cs="Arial"/>
          <w:szCs w:val="20"/>
        </w:rPr>
        <w:t xml:space="preserve">Przed przystąpieniem do wykonywania robót tynkowych powinny być zakończone wszystkie roboty instalacyjne podtynkowe, zamurowane przebicia i bruzdy. </w:t>
      </w:r>
    </w:p>
    <w:p w14:paraId="2D1A1DA1" w14:textId="03E75DE9" w:rsidR="009822AE" w:rsidRDefault="002B34B6" w:rsidP="001852FB">
      <w:pPr>
        <w:tabs>
          <w:tab w:val="left" w:pos="1134"/>
        </w:tabs>
        <w:spacing w:line="276" w:lineRule="auto"/>
        <w:ind w:left="567"/>
        <w:rPr>
          <w:rFonts w:cs="Arial"/>
          <w:szCs w:val="20"/>
        </w:rPr>
      </w:pPr>
      <w:r w:rsidRPr="002B34B6">
        <w:rPr>
          <w:rFonts w:cs="Arial"/>
          <w:szCs w:val="20"/>
        </w:rPr>
        <w:lastRenderedPageBreak/>
        <w:t>Tynki należy wykonywać w temperaturze nie niższej niż +5°C pod warunkiem, że w ciągu doby</w:t>
      </w:r>
      <w:r w:rsidR="009822AE">
        <w:rPr>
          <w:rFonts w:cs="Arial"/>
          <w:szCs w:val="20"/>
        </w:rPr>
        <w:t xml:space="preserve">           </w:t>
      </w:r>
      <w:r w:rsidRPr="002B34B6">
        <w:rPr>
          <w:rFonts w:cs="Arial"/>
          <w:szCs w:val="20"/>
        </w:rPr>
        <w:t xml:space="preserve"> nie nastąpi spadek poniżej 0°C. </w:t>
      </w:r>
    </w:p>
    <w:p w14:paraId="482C4396" w14:textId="77777777" w:rsidR="009822AE" w:rsidRDefault="002B34B6" w:rsidP="001852FB">
      <w:pPr>
        <w:tabs>
          <w:tab w:val="left" w:pos="1134"/>
        </w:tabs>
        <w:spacing w:line="276" w:lineRule="auto"/>
        <w:ind w:left="567"/>
        <w:rPr>
          <w:rFonts w:cs="Arial"/>
          <w:szCs w:val="20"/>
        </w:rPr>
      </w:pPr>
      <w:r w:rsidRPr="002B34B6">
        <w:rPr>
          <w:rFonts w:cs="Arial"/>
          <w:szCs w:val="20"/>
        </w:rPr>
        <w:t xml:space="preserve">W niższych temperaturach można wykonywać tynki jedynie przy zastosowaniu odpowiednich środków zabezpieczających, zgodnie z „Wytycznymi wykonywania robót budowlano-montażowych w okresie obniżonych temperatur”. </w:t>
      </w:r>
    </w:p>
    <w:p w14:paraId="484464B5" w14:textId="5DEF80C7" w:rsidR="00604359" w:rsidRDefault="002B34B6" w:rsidP="001852FB">
      <w:pPr>
        <w:tabs>
          <w:tab w:val="left" w:pos="1134"/>
        </w:tabs>
        <w:spacing w:line="276" w:lineRule="auto"/>
        <w:ind w:left="567"/>
        <w:rPr>
          <w:rFonts w:cs="Arial"/>
          <w:szCs w:val="20"/>
        </w:rPr>
      </w:pPr>
      <w:r w:rsidRPr="002B34B6">
        <w:rPr>
          <w:rFonts w:cs="Arial"/>
          <w:szCs w:val="20"/>
        </w:rPr>
        <w:t>W okresie wysokich temperatur świeżo wykonane tynki powinny być w czasie wiązania i twardnienia, tj. w ciągu 1 tygodnia, zwilżane wodą.</w:t>
      </w:r>
    </w:p>
    <w:p w14:paraId="407E825F" w14:textId="77777777" w:rsidR="00604359" w:rsidRDefault="00604359" w:rsidP="001852FB">
      <w:pPr>
        <w:tabs>
          <w:tab w:val="left" w:pos="1134"/>
        </w:tabs>
        <w:spacing w:line="276" w:lineRule="auto"/>
        <w:ind w:left="567"/>
        <w:rPr>
          <w:rFonts w:cs="Arial"/>
          <w:szCs w:val="20"/>
        </w:rPr>
      </w:pPr>
    </w:p>
    <w:p w14:paraId="5C47C3EE" w14:textId="44C70363" w:rsidR="00604359" w:rsidRDefault="00604359" w:rsidP="00604359">
      <w:pPr>
        <w:pStyle w:val="Nagwek2"/>
        <w:numPr>
          <w:ilvl w:val="0"/>
          <w:numId w:val="0"/>
        </w:numPr>
        <w:ind w:left="360"/>
      </w:pPr>
      <w:bookmarkStart w:id="38" w:name="_Toc177721212"/>
      <w:r w:rsidRPr="00604359">
        <w:t>1</w:t>
      </w:r>
      <w:r w:rsidR="002B34B6" w:rsidRPr="00604359">
        <w:t>2</w:t>
      </w:r>
      <w:r w:rsidR="00F46FE0">
        <w:t>.</w:t>
      </w:r>
      <w:r w:rsidR="002B34B6" w:rsidRPr="00604359">
        <w:t>5.2. Przygotowanie podłoży</w:t>
      </w:r>
      <w:bookmarkEnd w:id="38"/>
      <w:r w:rsidR="002B34B6" w:rsidRPr="00604359">
        <w:t xml:space="preserve"> </w:t>
      </w:r>
    </w:p>
    <w:p w14:paraId="4BD9EBDB" w14:textId="77777777" w:rsidR="00F46FE0" w:rsidRPr="00F46FE0" w:rsidRDefault="00F46FE0" w:rsidP="00F46FE0"/>
    <w:p w14:paraId="088DC55A" w14:textId="53A8BCAE" w:rsidR="009822AE" w:rsidRDefault="002B34B6" w:rsidP="001852FB">
      <w:pPr>
        <w:tabs>
          <w:tab w:val="left" w:pos="1134"/>
        </w:tabs>
        <w:spacing w:line="276" w:lineRule="auto"/>
        <w:ind w:left="567"/>
        <w:rPr>
          <w:rFonts w:cs="Arial"/>
          <w:szCs w:val="20"/>
        </w:rPr>
      </w:pPr>
      <w:r w:rsidRPr="002B34B6">
        <w:rPr>
          <w:rFonts w:cs="Arial"/>
          <w:szCs w:val="20"/>
        </w:rPr>
        <w:t>Bezpośrednio przed tynkowaniem podłoże należy oczyścić z kurzu szczotkami oraz usunąć plamy</w:t>
      </w:r>
      <w:r w:rsidR="009822AE">
        <w:rPr>
          <w:rFonts w:cs="Arial"/>
          <w:szCs w:val="20"/>
        </w:rPr>
        <w:t xml:space="preserve">      </w:t>
      </w:r>
      <w:r w:rsidRPr="002B34B6">
        <w:rPr>
          <w:rFonts w:cs="Arial"/>
          <w:szCs w:val="20"/>
        </w:rPr>
        <w:t xml:space="preserve"> z rdzy i substancji tłustych. </w:t>
      </w:r>
    </w:p>
    <w:p w14:paraId="320D56F4" w14:textId="77777777" w:rsidR="009822AE" w:rsidRDefault="002B34B6" w:rsidP="001852FB">
      <w:pPr>
        <w:tabs>
          <w:tab w:val="left" w:pos="1134"/>
        </w:tabs>
        <w:spacing w:line="276" w:lineRule="auto"/>
        <w:ind w:left="567"/>
        <w:rPr>
          <w:rFonts w:cs="Arial"/>
          <w:szCs w:val="20"/>
        </w:rPr>
      </w:pPr>
      <w:r w:rsidRPr="002B34B6">
        <w:rPr>
          <w:rFonts w:cs="Arial"/>
          <w:szCs w:val="20"/>
        </w:rPr>
        <w:t xml:space="preserve">Plamy z substancji tłustych można usunąć przez zmycie 10% roztworem szarego mydła lub przez wypalenie lampą benzynową. </w:t>
      </w:r>
    </w:p>
    <w:p w14:paraId="0CE085D6" w14:textId="41D8B7BB" w:rsidR="00F46FE0" w:rsidRDefault="002B34B6" w:rsidP="001852FB">
      <w:pPr>
        <w:tabs>
          <w:tab w:val="left" w:pos="1134"/>
        </w:tabs>
        <w:spacing w:line="276" w:lineRule="auto"/>
        <w:ind w:left="567"/>
        <w:rPr>
          <w:rFonts w:cs="Arial"/>
          <w:szCs w:val="20"/>
        </w:rPr>
      </w:pPr>
      <w:r w:rsidRPr="002B34B6">
        <w:rPr>
          <w:rFonts w:cs="Arial"/>
          <w:szCs w:val="20"/>
        </w:rPr>
        <w:t xml:space="preserve">Nadmiernie suchą powierzchnię podłoża należy zwilżyć wodą. </w:t>
      </w:r>
    </w:p>
    <w:p w14:paraId="0809B898" w14:textId="77777777" w:rsidR="00F46FE0" w:rsidRDefault="00F46FE0" w:rsidP="001852FB">
      <w:pPr>
        <w:tabs>
          <w:tab w:val="left" w:pos="1134"/>
        </w:tabs>
        <w:spacing w:line="276" w:lineRule="auto"/>
        <w:ind w:left="567"/>
        <w:rPr>
          <w:rFonts w:cs="Arial"/>
          <w:szCs w:val="20"/>
        </w:rPr>
      </w:pPr>
    </w:p>
    <w:p w14:paraId="564A4953" w14:textId="77777777" w:rsidR="00F46FE0" w:rsidRDefault="00F46FE0" w:rsidP="00F46FE0">
      <w:pPr>
        <w:pStyle w:val="Nagwek2"/>
        <w:numPr>
          <w:ilvl w:val="0"/>
          <w:numId w:val="0"/>
        </w:numPr>
        <w:ind w:left="360"/>
      </w:pPr>
      <w:bookmarkStart w:id="39" w:name="_Toc177721213"/>
      <w:r w:rsidRPr="00F46FE0">
        <w:t>11.</w:t>
      </w:r>
      <w:r w:rsidR="002B34B6" w:rsidRPr="00F46FE0">
        <w:t>5.3. Wykonywania tynków trójwarstwowych</w:t>
      </w:r>
      <w:bookmarkEnd w:id="39"/>
      <w:r w:rsidR="002B34B6" w:rsidRPr="00F46FE0">
        <w:t xml:space="preserve"> </w:t>
      </w:r>
    </w:p>
    <w:p w14:paraId="7D0B3D12" w14:textId="77777777" w:rsidR="00F46FE0" w:rsidRPr="00F46FE0" w:rsidRDefault="00F46FE0" w:rsidP="00F46FE0"/>
    <w:p w14:paraId="1E07E7EA" w14:textId="77777777" w:rsidR="009822AE" w:rsidRDefault="002B34B6" w:rsidP="001852FB">
      <w:pPr>
        <w:tabs>
          <w:tab w:val="left" w:pos="1134"/>
        </w:tabs>
        <w:spacing w:line="276" w:lineRule="auto"/>
        <w:ind w:left="567"/>
        <w:rPr>
          <w:rFonts w:cs="Arial"/>
          <w:szCs w:val="20"/>
        </w:rPr>
      </w:pPr>
      <w:r w:rsidRPr="002B34B6">
        <w:rPr>
          <w:rFonts w:cs="Arial"/>
          <w:szCs w:val="20"/>
        </w:rPr>
        <w:t xml:space="preserve">Tynk trójwarstwowy powinien być wykonany z obrzutki, narzutu i gładzi. Narzut tynków wewnętrznych należy wykonać według pasów i listew kierunkowych. </w:t>
      </w:r>
    </w:p>
    <w:p w14:paraId="56762C87" w14:textId="77777777" w:rsidR="009822AE" w:rsidRDefault="002B34B6" w:rsidP="001852FB">
      <w:pPr>
        <w:tabs>
          <w:tab w:val="left" w:pos="1134"/>
        </w:tabs>
        <w:spacing w:line="276" w:lineRule="auto"/>
        <w:ind w:left="567"/>
        <w:rPr>
          <w:rFonts w:cs="Arial"/>
          <w:szCs w:val="20"/>
        </w:rPr>
      </w:pPr>
      <w:r w:rsidRPr="002B34B6">
        <w:rPr>
          <w:rFonts w:cs="Arial"/>
          <w:szCs w:val="20"/>
        </w:rPr>
        <w:t xml:space="preserve">Gładź należy nanosić po związaniu warstwy narzutu, lecz przed jej stwardnieniem. Podczas zacierania warstwa gładzi powinna być mocno dociskana do warstwy narzutu. </w:t>
      </w:r>
    </w:p>
    <w:p w14:paraId="3B66191E" w14:textId="0139300A" w:rsidR="00F46FE0" w:rsidRDefault="002B34B6" w:rsidP="001852FB">
      <w:pPr>
        <w:tabs>
          <w:tab w:val="left" w:pos="1134"/>
        </w:tabs>
        <w:spacing w:line="276" w:lineRule="auto"/>
        <w:ind w:left="567"/>
        <w:rPr>
          <w:rFonts w:cs="Arial"/>
          <w:szCs w:val="20"/>
        </w:rPr>
      </w:pPr>
      <w:r w:rsidRPr="002B34B6">
        <w:rPr>
          <w:rFonts w:cs="Arial"/>
          <w:szCs w:val="20"/>
        </w:rPr>
        <w:t>Należy stosować zaprawy cementowo-wapienne – w tynkach nie narażonych na zawilgocenie</w:t>
      </w:r>
      <w:r w:rsidR="009822AE">
        <w:rPr>
          <w:rFonts w:cs="Arial"/>
          <w:szCs w:val="20"/>
        </w:rPr>
        <w:t xml:space="preserve">                </w:t>
      </w:r>
      <w:r w:rsidRPr="002B34B6">
        <w:rPr>
          <w:rFonts w:cs="Arial"/>
          <w:szCs w:val="20"/>
        </w:rPr>
        <w:t xml:space="preserve"> o stosunku 1:1:4, – w tynkach narażonych na zawilgocenie oraz w tynkach zewnętrznych o stosunku 1:1:2. </w:t>
      </w:r>
    </w:p>
    <w:p w14:paraId="2C1994DF" w14:textId="77777777" w:rsidR="00F46FE0" w:rsidRDefault="00F46FE0" w:rsidP="001852FB">
      <w:pPr>
        <w:tabs>
          <w:tab w:val="left" w:pos="1134"/>
        </w:tabs>
        <w:spacing w:line="276" w:lineRule="auto"/>
        <w:ind w:left="567"/>
        <w:rPr>
          <w:rFonts w:cs="Arial"/>
          <w:szCs w:val="20"/>
        </w:rPr>
      </w:pPr>
    </w:p>
    <w:p w14:paraId="56A37113" w14:textId="77777777" w:rsidR="00F46FE0" w:rsidRPr="00F46FE0" w:rsidRDefault="00F46FE0" w:rsidP="00F46FE0">
      <w:pPr>
        <w:pStyle w:val="Nagwek2"/>
        <w:numPr>
          <w:ilvl w:val="0"/>
          <w:numId w:val="0"/>
        </w:numPr>
        <w:ind w:left="360"/>
      </w:pPr>
      <w:bookmarkStart w:id="40" w:name="_Toc177721214"/>
      <w:r w:rsidRPr="00F46FE0">
        <w:t>11.</w:t>
      </w:r>
      <w:r w:rsidR="002B34B6" w:rsidRPr="00F46FE0">
        <w:t>6. Kontrola, badania oraz odbiór wyrobów i robót budowlanych</w:t>
      </w:r>
      <w:bookmarkEnd w:id="40"/>
      <w:r w:rsidR="002B34B6" w:rsidRPr="00F46FE0">
        <w:t xml:space="preserve"> </w:t>
      </w:r>
    </w:p>
    <w:p w14:paraId="47C122E3" w14:textId="77777777" w:rsidR="00F46FE0" w:rsidRDefault="00F46FE0" w:rsidP="001852FB">
      <w:pPr>
        <w:tabs>
          <w:tab w:val="left" w:pos="1134"/>
        </w:tabs>
        <w:spacing w:line="276" w:lineRule="auto"/>
        <w:ind w:left="567"/>
        <w:rPr>
          <w:rFonts w:cs="Arial"/>
          <w:szCs w:val="20"/>
        </w:rPr>
      </w:pPr>
    </w:p>
    <w:p w14:paraId="0690776E" w14:textId="2D75E077" w:rsidR="00F46FE0" w:rsidRDefault="002B34B6" w:rsidP="001852FB">
      <w:pPr>
        <w:tabs>
          <w:tab w:val="left" w:pos="1134"/>
        </w:tabs>
        <w:spacing w:line="276" w:lineRule="auto"/>
        <w:ind w:left="567"/>
        <w:rPr>
          <w:rFonts w:cs="Arial"/>
          <w:szCs w:val="20"/>
        </w:rPr>
      </w:pPr>
      <w:r w:rsidRPr="002B34B6">
        <w:rPr>
          <w:rFonts w:cs="Arial"/>
          <w:szCs w:val="20"/>
        </w:rPr>
        <w:t>W przypadku gdy zaprawa wytwarzana jest na placu budowy, należy kontrolować jej markę</w:t>
      </w:r>
      <w:r w:rsidR="009822AE">
        <w:rPr>
          <w:rFonts w:cs="Arial"/>
          <w:szCs w:val="20"/>
        </w:rPr>
        <w:t xml:space="preserve">                        </w:t>
      </w:r>
      <w:r w:rsidRPr="002B34B6">
        <w:rPr>
          <w:rFonts w:cs="Arial"/>
          <w:szCs w:val="20"/>
        </w:rPr>
        <w:t xml:space="preserve"> i konsystencję w sposób podany w obowiązującej normie. </w:t>
      </w:r>
    </w:p>
    <w:p w14:paraId="616A62D3" w14:textId="77777777" w:rsidR="00F46FE0" w:rsidRDefault="00F46FE0" w:rsidP="001852FB">
      <w:pPr>
        <w:tabs>
          <w:tab w:val="left" w:pos="1134"/>
        </w:tabs>
        <w:spacing w:line="276" w:lineRule="auto"/>
        <w:ind w:left="567"/>
        <w:rPr>
          <w:rFonts w:cs="Arial"/>
          <w:szCs w:val="20"/>
        </w:rPr>
      </w:pPr>
    </w:p>
    <w:p w14:paraId="4829AD5F" w14:textId="77777777" w:rsidR="00F46FE0" w:rsidRDefault="00F46FE0" w:rsidP="001852FB">
      <w:pPr>
        <w:tabs>
          <w:tab w:val="left" w:pos="1134"/>
        </w:tabs>
        <w:spacing w:line="276" w:lineRule="auto"/>
        <w:ind w:left="567"/>
        <w:rPr>
          <w:rFonts w:cs="Arial"/>
          <w:szCs w:val="20"/>
        </w:rPr>
      </w:pPr>
    </w:p>
    <w:p w14:paraId="1CA1F7D9" w14:textId="77777777" w:rsidR="00F46FE0" w:rsidRPr="00F46FE0" w:rsidRDefault="00F46FE0" w:rsidP="00F46FE0">
      <w:pPr>
        <w:pStyle w:val="Nagwek2"/>
        <w:numPr>
          <w:ilvl w:val="0"/>
          <w:numId w:val="0"/>
        </w:numPr>
        <w:ind w:left="360"/>
      </w:pPr>
      <w:bookmarkStart w:id="41" w:name="_Toc177721215"/>
      <w:r w:rsidRPr="00F46FE0">
        <w:t>11.7</w:t>
      </w:r>
      <w:r w:rsidR="002B34B6" w:rsidRPr="00F46FE0">
        <w:t>. Opis sposobu odbioru robót budowlanych</w:t>
      </w:r>
      <w:bookmarkEnd w:id="41"/>
      <w:r w:rsidR="002B34B6" w:rsidRPr="00F46FE0">
        <w:t xml:space="preserve"> </w:t>
      </w:r>
    </w:p>
    <w:p w14:paraId="07FD13A4" w14:textId="77777777" w:rsidR="00F46FE0" w:rsidRDefault="00F46FE0" w:rsidP="001852FB">
      <w:pPr>
        <w:tabs>
          <w:tab w:val="left" w:pos="1134"/>
        </w:tabs>
        <w:spacing w:line="276" w:lineRule="auto"/>
        <w:ind w:left="567"/>
        <w:rPr>
          <w:rFonts w:cs="Arial"/>
          <w:szCs w:val="20"/>
        </w:rPr>
      </w:pPr>
    </w:p>
    <w:p w14:paraId="4E9FDEBC" w14:textId="77777777" w:rsidR="00F46FE0" w:rsidRPr="00F46FE0" w:rsidRDefault="00F46FE0" w:rsidP="00F46FE0">
      <w:pPr>
        <w:pStyle w:val="Nagwek2"/>
        <w:numPr>
          <w:ilvl w:val="0"/>
          <w:numId w:val="0"/>
        </w:numPr>
        <w:ind w:left="360"/>
      </w:pPr>
      <w:bookmarkStart w:id="42" w:name="_Toc177721216"/>
      <w:r w:rsidRPr="00F46FE0">
        <w:t>11.7</w:t>
      </w:r>
      <w:r w:rsidR="002B34B6" w:rsidRPr="00F46FE0">
        <w:t>.1. Odbiór podłoża</w:t>
      </w:r>
      <w:bookmarkEnd w:id="42"/>
      <w:r w:rsidR="002B34B6" w:rsidRPr="00F46FE0">
        <w:t xml:space="preserve"> </w:t>
      </w:r>
    </w:p>
    <w:p w14:paraId="74E6A545" w14:textId="77777777" w:rsidR="00F46FE0" w:rsidRDefault="00F46FE0" w:rsidP="001852FB">
      <w:pPr>
        <w:tabs>
          <w:tab w:val="left" w:pos="1134"/>
        </w:tabs>
        <w:spacing w:line="276" w:lineRule="auto"/>
        <w:ind w:left="567"/>
        <w:rPr>
          <w:rFonts w:cs="Arial"/>
          <w:szCs w:val="20"/>
        </w:rPr>
      </w:pPr>
    </w:p>
    <w:p w14:paraId="7DAC6E19" w14:textId="77777777" w:rsidR="00F46FE0" w:rsidRDefault="002B34B6" w:rsidP="001852FB">
      <w:pPr>
        <w:tabs>
          <w:tab w:val="left" w:pos="1134"/>
        </w:tabs>
        <w:spacing w:line="276" w:lineRule="auto"/>
        <w:ind w:left="567"/>
        <w:rPr>
          <w:rFonts w:cs="Arial"/>
          <w:szCs w:val="20"/>
        </w:rPr>
      </w:pPr>
      <w:r w:rsidRPr="002B34B6">
        <w:rPr>
          <w:rFonts w:cs="Arial"/>
          <w:szCs w:val="20"/>
        </w:rPr>
        <w:t xml:space="preserve">Odbiór podłoża należy przeprowadzić bezpośrednio przed przystąpieniem do robót tynkowych. Podłoże powinno być przygotowane zgodnie z wymaganiami w pkt. 5.2. Jeżeli odbiór podłoża odbywa się po dłuższym czasie od jego wykonania, należy podłoże oczyścić i zmyć wodą. </w:t>
      </w:r>
    </w:p>
    <w:p w14:paraId="79AC316B" w14:textId="77777777" w:rsidR="00F46FE0" w:rsidRDefault="00F46FE0" w:rsidP="001852FB">
      <w:pPr>
        <w:tabs>
          <w:tab w:val="left" w:pos="1134"/>
        </w:tabs>
        <w:spacing w:line="276" w:lineRule="auto"/>
        <w:ind w:left="567"/>
        <w:rPr>
          <w:rFonts w:cs="Arial"/>
          <w:szCs w:val="20"/>
        </w:rPr>
      </w:pPr>
    </w:p>
    <w:p w14:paraId="58978CC3" w14:textId="77777777" w:rsidR="00F46FE0" w:rsidRPr="00F46FE0" w:rsidRDefault="00F46FE0" w:rsidP="00F46FE0">
      <w:pPr>
        <w:pStyle w:val="Nagwek2"/>
        <w:numPr>
          <w:ilvl w:val="0"/>
          <w:numId w:val="0"/>
        </w:numPr>
        <w:ind w:left="360"/>
      </w:pPr>
      <w:bookmarkStart w:id="43" w:name="_Toc177721217"/>
      <w:r w:rsidRPr="00F46FE0">
        <w:t>11.7</w:t>
      </w:r>
      <w:r w:rsidR="002B34B6" w:rsidRPr="00F46FE0">
        <w:t>.2. Odbiór tynków</w:t>
      </w:r>
      <w:bookmarkEnd w:id="43"/>
      <w:r w:rsidR="002B34B6" w:rsidRPr="00F46FE0">
        <w:t xml:space="preserve"> </w:t>
      </w:r>
    </w:p>
    <w:p w14:paraId="1FF83DEB" w14:textId="77777777" w:rsidR="00F46FE0" w:rsidRDefault="00F46FE0" w:rsidP="001852FB">
      <w:pPr>
        <w:tabs>
          <w:tab w:val="left" w:pos="1134"/>
        </w:tabs>
        <w:spacing w:line="276" w:lineRule="auto"/>
        <w:ind w:left="567"/>
        <w:rPr>
          <w:rFonts w:cs="Arial"/>
          <w:szCs w:val="20"/>
        </w:rPr>
      </w:pPr>
    </w:p>
    <w:p w14:paraId="5243EDC1" w14:textId="77777777" w:rsidR="00F46FE0" w:rsidRDefault="002B34B6" w:rsidP="001852FB">
      <w:pPr>
        <w:tabs>
          <w:tab w:val="left" w:pos="1134"/>
        </w:tabs>
        <w:spacing w:line="276" w:lineRule="auto"/>
        <w:ind w:left="567"/>
        <w:rPr>
          <w:rFonts w:cs="Arial"/>
          <w:szCs w:val="20"/>
        </w:rPr>
      </w:pPr>
      <w:r w:rsidRPr="002B34B6">
        <w:rPr>
          <w:rFonts w:cs="Arial"/>
          <w:szCs w:val="20"/>
        </w:rPr>
        <w:t xml:space="preserve">Niedopuszczalne są następujące wady: wykwity w postaci nalotu wykrystalizowanych na powierzchni tynków roztworów soli przenikających z podłoża, pilśni itp., trwałe ślady zacieków na powierzchni, odstawanie, odparzenia i pęcherze wskutek niedostatecznej przyczepności tynku do podłoża. </w:t>
      </w:r>
    </w:p>
    <w:p w14:paraId="3B775000" w14:textId="77777777" w:rsidR="00F46FE0" w:rsidRDefault="00F46FE0" w:rsidP="001852FB">
      <w:pPr>
        <w:tabs>
          <w:tab w:val="left" w:pos="1134"/>
        </w:tabs>
        <w:spacing w:line="276" w:lineRule="auto"/>
        <w:ind w:left="567"/>
        <w:rPr>
          <w:rFonts w:cs="Arial"/>
          <w:szCs w:val="20"/>
        </w:rPr>
      </w:pPr>
    </w:p>
    <w:p w14:paraId="1CB943EE" w14:textId="77777777" w:rsidR="00F46FE0" w:rsidRPr="00F46FE0" w:rsidRDefault="00F46FE0" w:rsidP="00F46FE0">
      <w:pPr>
        <w:pStyle w:val="Nagwek2"/>
        <w:numPr>
          <w:ilvl w:val="0"/>
          <w:numId w:val="0"/>
        </w:numPr>
        <w:ind w:left="360"/>
      </w:pPr>
      <w:bookmarkStart w:id="44" w:name="_Toc177721218"/>
      <w:r w:rsidRPr="00F46FE0">
        <w:t>11.8</w:t>
      </w:r>
      <w:r w:rsidR="002B34B6" w:rsidRPr="00F46FE0">
        <w:t>. Opis sposobu rozliczenia robót tymczasowych i prac towarzyszących</w:t>
      </w:r>
      <w:bookmarkEnd w:id="44"/>
      <w:r w:rsidR="002B34B6" w:rsidRPr="00F46FE0">
        <w:t xml:space="preserve"> </w:t>
      </w:r>
    </w:p>
    <w:p w14:paraId="7EBBBBF8" w14:textId="77777777" w:rsidR="00F46FE0" w:rsidRDefault="00F46FE0" w:rsidP="001852FB">
      <w:pPr>
        <w:tabs>
          <w:tab w:val="left" w:pos="1134"/>
        </w:tabs>
        <w:spacing w:line="276" w:lineRule="auto"/>
        <w:ind w:left="567"/>
        <w:rPr>
          <w:rFonts w:cs="Arial"/>
          <w:szCs w:val="20"/>
        </w:rPr>
      </w:pPr>
    </w:p>
    <w:p w14:paraId="2549925E" w14:textId="79732B1C" w:rsidR="0053151F" w:rsidRPr="009822AE" w:rsidRDefault="002B34B6" w:rsidP="009822AE">
      <w:pPr>
        <w:tabs>
          <w:tab w:val="left" w:pos="1134"/>
        </w:tabs>
        <w:spacing w:line="276" w:lineRule="auto"/>
        <w:ind w:left="567"/>
        <w:rPr>
          <w:rFonts w:cs="Arial"/>
          <w:szCs w:val="20"/>
        </w:rPr>
      </w:pPr>
      <w:r w:rsidRPr="002B34B6">
        <w:rPr>
          <w:rFonts w:cs="Arial"/>
          <w:szCs w:val="20"/>
        </w:rPr>
        <w:t xml:space="preserve">Sposób rozliczenia robót tymczasowych i prac towarzyszących opisany został w „CZĘŚCI OGÓLNEJ” </w:t>
      </w:r>
      <w:proofErr w:type="spellStart"/>
      <w:r w:rsidRPr="002B34B6">
        <w:rPr>
          <w:rFonts w:cs="Arial"/>
          <w:szCs w:val="20"/>
        </w:rPr>
        <w:t>STWiORB</w:t>
      </w:r>
      <w:proofErr w:type="spellEnd"/>
      <w:r w:rsidRPr="002B34B6">
        <w:rPr>
          <w:rFonts w:cs="Arial"/>
          <w:szCs w:val="20"/>
        </w:rPr>
        <w:t xml:space="preserve"> </w:t>
      </w:r>
    </w:p>
    <w:p w14:paraId="7839F9A2" w14:textId="77777777" w:rsidR="0053151F" w:rsidRPr="0053151F" w:rsidRDefault="0053151F" w:rsidP="0053151F"/>
    <w:p w14:paraId="39C53297" w14:textId="77777777" w:rsidR="00F46FE0" w:rsidRPr="00F46FE0" w:rsidRDefault="00F46FE0" w:rsidP="00F46FE0">
      <w:pPr>
        <w:pStyle w:val="Nagwek2"/>
        <w:numPr>
          <w:ilvl w:val="0"/>
          <w:numId w:val="0"/>
        </w:numPr>
        <w:ind w:left="360"/>
      </w:pPr>
      <w:bookmarkStart w:id="45" w:name="_Toc177721219"/>
      <w:r w:rsidRPr="00F46FE0">
        <w:lastRenderedPageBreak/>
        <w:t xml:space="preserve">11.9. </w:t>
      </w:r>
      <w:r w:rsidR="002B34B6" w:rsidRPr="00F46FE0">
        <w:t>Dokumenty odniesienia</w:t>
      </w:r>
      <w:bookmarkEnd w:id="45"/>
      <w:r w:rsidR="002B34B6" w:rsidRPr="00F46FE0">
        <w:t xml:space="preserve"> </w:t>
      </w:r>
    </w:p>
    <w:p w14:paraId="7DFA61BB" w14:textId="77777777" w:rsidR="00F46FE0" w:rsidRDefault="00F46FE0" w:rsidP="001852FB">
      <w:pPr>
        <w:tabs>
          <w:tab w:val="left" w:pos="1134"/>
        </w:tabs>
        <w:spacing w:line="276" w:lineRule="auto"/>
        <w:ind w:left="567"/>
        <w:rPr>
          <w:rFonts w:cs="Arial"/>
          <w:szCs w:val="20"/>
        </w:rPr>
      </w:pPr>
    </w:p>
    <w:p w14:paraId="1C089050" w14:textId="77777777" w:rsidR="00F46FE0" w:rsidRDefault="00F46FE0" w:rsidP="00F46FE0">
      <w:pPr>
        <w:pStyle w:val="Nagwek3"/>
      </w:pPr>
      <w:bookmarkStart w:id="46" w:name="_Toc177721220"/>
      <w:r>
        <w:t>1</w:t>
      </w:r>
      <w:r w:rsidRPr="00DE5AC4">
        <w:t>) Przedmiar robót,</w:t>
      </w:r>
      <w:bookmarkEnd w:id="46"/>
    </w:p>
    <w:p w14:paraId="33A99255" w14:textId="77777777" w:rsidR="00F46FE0" w:rsidRDefault="00F46FE0" w:rsidP="00F46FE0">
      <w:pPr>
        <w:pStyle w:val="Nagwek3"/>
      </w:pPr>
      <w:bookmarkStart w:id="47" w:name="_Toc177721221"/>
      <w:r>
        <w:t>2</w:t>
      </w:r>
      <w:r w:rsidRPr="00DE5AC4">
        <w:t xml:space="preserve">) </w:t>
      </w:r>
      <w:proofErr w:type="spellStart"/>
      <w:r w:rsidRPr="00DE5AC4">
        <w:t>STWiORB</w:t>
      </w:r>
      <w:proofErr w:type="spellEnd"/>
      <w:r>
        <w:t>,</w:t>
      </w:r>
      <w:bookmarkEnd w:id="47"/>
    </w:p>
    <w:p w14:paraId="26DE6588" w14:textId="77777777" w:rsidR="0053151F" w:rsidRDefault="00F46FE0" w:rsidP="0053151F">
      <w:pPr>
        <w:pStyle w:val="Nagwek3"/>
      </w:pPr>
      <w:bookmarkStart w:id="48" w:name="_Toc177721222"/>
      <w:r>
        <w:t>3)</w:t>
      </w:r>
      <w:r w:rsidR="0053151F">
        <w:t xml:space="preserve"> </w:t>
      </w:r>
      <w:r w:rsidR="0053151F" w:rsidRPr="002B34B6">
        <w:t>Umowa zawarta pomiędzy Zamawiającym a Wykonawcą,</w:t>
      </w:r>
      <w:bookmarkEnd w:id="48"/>
    </w:p>
    <w:p w14:paraId="7079DA08" w14:textId="632AA92C" w:rsidR="0053151F" w:rsidRDefault="0053151F" w:rsidP="0053151F">
      <w:pPr>
        <w:pStyle w:val="Nagwek3"/>
      </w:pPr>
      <w:bookmarkStart w:id="49" w:name="_Toc177721223"/>
      <w:r>
        <w:t xml:space="preserve">4) </w:t>
      </w:r>
      <w:r w:rsidR="002B34B6" w:rsidRPr="002B34B6">
        <w:t>PN-85/B-0450 Zaprawy budowlane. Badania cech fizycznych i wytrzymałościowych,</w:t>
      </w:r>
      <w:bookmarkEnd w:id="49"/>
      <w:r w:rsidR="002B34B6" w:rsidRPr="002B34B6">
        <w:t xml:space="preserve"> </w:t>
      </w:r>
    </w:p>
    <w:p w14:paraId="54777751" w14:textId="77777777" w:rsidR="0053151F" w:rsidRDefault="0053151F" w:rsidP="0053151F">
      <w:pPr>
        <w:pStyle w:val="Nagwek3"/>
      </w:pPr>
      <w:bookmarkStart w:id="50" w:name="_Toc177721224"/>
      <w:r>
        <w:t xml:space="preserve">5) </w:t>
      </w:r>
      <w:r w:rsidR="002B34B6" w:rsidRPr="002B34B6">
        <w:t xml:space="preserve">PN-70/B-10100 Roboty tynkowe. Tynki zwykłe. Wymagania i badania przy odbiorze, </w:t>
      </w:r>
      <w:r w:rsidR="002B34B6" w:rsidRPr="002B34B6">
        <w:sym w:font="Symbol" w:char="F0B7"/>
      </w:r>
      <w:r w:rsidR="002B34B6" w:rsidRPr="002B34B6">
        <w:t xml:space="preserve"> PN-EN 1008:2004 Woda zarobowa do betonu. Specyfikacja. Pobieranie próbek,</w:t>
      </w:r>
      <w:bookmarkEnd w:id="50"/>
    </w:p>
    <w:p w14:paraId="365A65BE" w14:textId="77777777" w:rsidR="0053151F" w:rsidRDefault="0053151F" w:rsidP="0053151F">
      <w:pPr>
        <w:pStyle w:val="Nagwek3"/>
      </w:pPr>
      <w:bookmarkStart w:id="51" w:name="_Toc177721225"/>
      <w:r>
        <w:t xml:space="preserve">6) </w:t>
      </w:r>
      <w:r w:rsidR="002B34B6" w:rsidRPr="002B34B6">
        <w:t>PN-EN 459-1:2003 Wapno budowlane,</w:t>
      </w:r>
      <w:bookmarkEnd w:id="51"/>
    </w:p>
    <w:p w14:paraId="17B31CB2" w14:textId="77777777" w:rsidR="0053151F" w:rsidRDefault="0053151F" w:rsidP="0053151F">
      <w:pPr>
        <w:pStyle w:val="Nagwek3"/>
      </w:pPr>
      <w:bookmarkStart w:id="52" w:name="_Toc177721226"/>
      <w:r>
        <w:t xml:space="preserve">7) </w:t>
      </w:r>
      <w:r w:rsidR="002B34B6" w:rsidRPr="002B34B6">
        <w:t>PN-EN 13139:2003 Kruszywa do zaprawy</w:t>
      </w:r>
      <w:r>
        <w:t>.</w:t>
      </w:r>
      <w:bookmarkEnd w:id="52"/>
      <w:r w:rsidR="002B34B6" w:rsidRPr="002B34B6">
        <w:t xml:space="preserve"> </w:t>
      </w:r>
    </w:p>
    <w:p w14:paraId="105F5F8A" w14:textId="77777777" w:rsidR="0053151F" w:rsidRDefault="0053151F" w:rsidP="0053151F">
      <w:pPr>
        <w:pStyle w:val="Nagwek3"/>
      </w:pPr>
    </w:p>
    <w:p w14:paraId="0EEB34EE" w14:textId="705A45E8" w:rsidR="0053151F" w:rsidRDefault="002B34B6" w:rsidP="0053151F">
      <w:pPr>
        <w:pStyle w:val="Nagwek1"/>
      </w:pPr>
      <w:bookmarkStart w:id="53" w:name="_Toc177721227"/>
      <w:r w:rsidRPr="002B34B6">
        <w:t>CZĘŚĆ SZCZEGÓŁOWA - BRANŻA ELEKTRYCZNA</w:t>
      </w:r>
      <w:bookmarkEnd w:id="53"/>
      <w:r w:rsidRPr="002B34B6">
        <w:t xml:space="preserve"> </w:t>
      </w:r>
    </w:p>
    <w:p w14:paraId="4133EFBF" w14:textId="77777777" w:rsidR="0053151F" w:rsidRDefault="0053151F" w:rsidP="0053151F">
      <w:pPr>
        <w:pStyle w:val="Nagwek3"/>
      </w:pPr>
    </w:p>
    <w:p w14:paraId="7C50337D" w14:textId="77777777" w:rsidR="0053151F" w:rsidRPr="0053151F" w:rsidRDefault="002B34B6" w:rsidP="0053151F">
      <w:pPr>
        <w:tabs>
          <w:tab w:val="left" w:pos="1134"/>
        </w:tabs>
        <w:spacing w:line="276" w:lineRule="auto"/>
        <w:rPr>
          <w:rFonts w:cs="Arial"/>
          <w:b/>
          <w:bCs/>
          <w:szCs w:val="20"/>
          <w:u w:val="single"/>
        </w:rPr>
      </w:pPr>
      <w:r w:rsidRPr="0053151F">
        <w:rPr>
          <w:rFonts w:cs="Arial"/>
          <w:b/>
          <w:bCs/>
          <w:szCs w:val="20"/>
          <w:u w:val="single"/>
        </w:rPr>
        <w:t xml:space="preserve">Szczegółowa specyfikacja techniczna wykonania i odbioru robót elektrycznych </w:t>
      </w:r>
    </w:p>
    <w:p w14:paraId="06FE55EB" w14:textId="77777777" w:rsidR="0053151F" w:rsidRDefault="0053151F" w:rsidP="0053151F">
      <w:pPr>
        <w:pStyle w:val="Nagwek3"/>
      </w:pPr>
    </w:p>
    <w:p w14:paraId="02F84B01" w14:textId="1144E4FC" w:rsidR="0053151F" w:rsidRDefault="0053151F" w:rsidP="0053151F">
      <w:pPr>
        <w:pStyle w:val="Nagwek2"/>
        <w:numPr>
          <w:ilvl w:val="0"/>
          <w:numId w:val="0"/>
        </w:numPr>
        <w:ind w:left="360"/>
      </w:pPr>
      <w:bookmarkStart w:id="54" w:name="_Toc177721228"/>
      <w:r>
        <w:t>12.</w:t>
      </w:r>
      <w:r w:rsidR="002B34B6" w:rsidRPr="0053151F">
        <w:t>1. Wstęp</w:t>
      </w:r>
      <w:bookmarkEnd w:id="54"/>
      <w:r w:rsidR="002B34B6" w:rsidRPr="0053151F">
        <w:t xml:space="preserve"> </w:t>
      </w:r>
    </w:p>
    <w:p w14:paraId="6E79F7A2" w14:textId="77777777" w:rsidR="0053151F" w:rsidRDefault="0053151F" w:rsidP="0053151F">
      <w:pPr>
        <w:pStyle w:val="Nagwek3"/>
      </w:pPr>
    </w:p>
    <w:p w14:paraId="45E263FF" w14:textId="77777777" w:rsidR="0053151F" w:rsidRDefault="0053151F" w:rsidP="0053151F">
      <w:pPr>
        <w:pStyle w:val="Nagwek2"/>
        <w:numPr>
          <w:ilvl w:val="0"/>
          <w:numId w:val="0"/>
        </w:numPr>
        <w:ind w:left="360"/>
      </w:pPr>
      <w:bookmarkStart w:id="55" w:name="_Toc177721229"/>
      <w:r>
        <w:t>12.</w:t>
      </w:r>
      <w:r w:rsidR="002B34B6" w:rsidRPr="0053151F">
        <w:t>1.1. Przedmiot specyfikacji</w:t>
      </w:r>
      <w:bookmarkEnd w:id="55"/>
      <w:r w:rsidR="002B34B6" w:rsidRPr="0053151F">
        <w:t xml:space="preserve"> </w:t>
      </w:r>
    </w:p>
    <w:p w14:paraId="6DF43B3C" w14:textId="77777777" w:rsidR="0053151F" w:rsidRDefault="0053151F" w:rsidP="0053151F">
      <w:pPr>
        <w:pStyle w:val="Nagwek3"/>
      </w:pPr>
    </w:p>
    <w:p w14:paraId="3BC412FA" w14:textId="77777777" w:rsidR="0053151F" w:rsidRDefault="002B34B6" w:rsidP="0053151F">
      <w:pPr>
        <w:pStyle w:val="Nagwek3"/>
      </w:pPr>
      <w:bookmarkStart w:id="56" w:name="_Toc177721230"/>
      <w:r w:rsidRPr="002B34B6">
        <w:t>Przedmiotem niniejszej specyfikacji technicznej są wymagania dotyczące wykonania i odbioru instalacji elektrycznych wnętrzowych na napięcie do 1kV.</w:t>
      </w:r>
      <w:bookmarkEnd w:id="56"/>
      <w:r w:rsidRPr="002B34B6">
        <w:t xml:space="preserve"> </w:t>
      </w:r>
    </w:p>
    <w:p w14:paraId="11698CFB" w14:textId="77777777" w:rsidR="0053151F" w:rsidRDefault="0053151F" w:rsidP="0053151F">
      <w:pPr>
        <w:pStyle w:val="Nagwek3"/>
      </w:pPr>
    </w:p>
    <w:p w14:paraId="0408F8B8" w14:textId="28804BDB" w:rsidR="0053151F" w:rsidRDefault="0053151F" w:rsidP="0053151F">
      <w:pPr>
        <w:pStyle w:val="Nagwek2"/>
        <w:numPr>
          <w:ilvl w:val="0"/>
          <w:numId w:val="0"/>
        </w:numPr>
        <w:ind w:left="360"/>
      </w:pPr>
      <w:bookmarkStart w:id="57" w:name="_Toc177721231"/>
      <w:r>
        <w:t>1</w:t>
      </w:r>
      <w:r w:rsidR="00406DCA">
        <w:t>2</w:t>
      </w:r>
      <w:r>
        <w:t>.</w:t>
      </w:r>
      <w:r w:rsidR="002B34B6" w:rsidRPr="0053151F">
        <w:t>1.2. Zakres robót objętych specyfikacją</w:t>
      </w:r>
      <w:bookmarkEnd w:id="57"/>
      <w:r w:rsidR="002B34B6" w:rsidRPr="0053151F">
        <w:t xml:space="preserve"> </w:t>
      </w:r>
    </w:p>
    <w:p w14:paraId="47F8E22A" w14:textId="77777777" w:rsidR="0053151F" w:rsidRDefault="0053151F" w:rsidP="0053151F">
      <w:pPr>
        <w:pStyle w:val="Nagwek3"/>
      </w:pPr>
    </w:p>
    <w:p w14:paraId="3E86EAC1" w14:textId="77777777" w:rsidR="0053151F" w:rsidRDefault="002B34B6" w:rsidP="0053151F">
      <w:pPr>
        <w:pStyle w:val="Nagwek3"/>
      </w:pPr>
      <w:bookmarkStart w:id="58" w:name="_Toc177721232"/>
      <w:r w:rsidRPr="002B34B6">
        <w:t>Roboty, których dotyczy specyfikacja, obejmują wszystkie czynności umożliwiające i mające na celu wykonanie i odbiór instalacji elektrycznych wnętrzowych na napięcie do 1kV</w:t>
      </w:r>
      <w:bookmarkEnd w:id="58"/>
    </w:p>
    <w:p w14:paraId="7EB427EF" w14:textId="77777777" w:rsidR="0053151F" w:rsidRDefault="002B34B6" w:rsidP="0053151F">
      <w:pPr>
        <w:pStyle w:val="Nagwek3"/>
      </w:pPr>
      <w:bookmarkStart w:id="59" w:name="_Toc177721233"/>
      <w:r w:rsidRPr="002B34B6">
        <w:t>Zakres prac zasadniczych:</w:t>
      </w:r>
      <w:bookmarkEnd w:id="59"/>
    </w:p>
    <w:p w14:paraId="6A707FFF" w14:textId="77777777" w:rsidR="0053151F" w:rsidRDefault="0053151F" w:rsidP="00217B1C">
      <w:pPr>
        <w:pStyle w:val="Akapitzlist"/>
        <w:numPr>
          <w:ilvl w:val="0"/>
          <w:numId w:val="12"/>
        </w:numPr>
        <w:spacing w:after="160"/>
        <w:rPr>
          <w:rFonts w:ascii="Arial" w:hAnsi="Arial" w:cs="Arial"/>
          <w:sz w:val="20"/>
          <w:szCs w:val="20"/>
        </w:rPr>
      </w:pPr>
      <w:r>
        <w:rPr>
          <w:rFonts w:ascii="Arial" w:hAnsi="Arial" w:cs="Arial"/>
          <w:sz w:val="20"/>
          <w:szCs w:val="20"/>
        </w:rPr>
        <w:t>demontaż istniejących instalacji teletechnicznej natynkowej,</w:t>
      </w:r>
    </w:p>
    <w:p w14:paraId="78EB4169" w14:textId="77777777" w:rsidR="0053151F" w:rsidRDefault="0053151F" w:rsidP="00217B1C">
      <w:pPr>
        <w:pStyle w:val="Akapitzlist"/>
        <w:numPr>
          <w:ilvl w:val="0"/>
          <w:numId w:val="12"/>
        </w:numPr>
        <w:spacing w:after="160"/>
        <w:rPr>
          <w:rFonts w:ascii="Arial" w:hAnsi="Arial" w:cs="Arial"/>
          <w:sz w:val="20"/>
          <w:szCs w:val="20"/>
        </w:rPr>
      </w:pPr>
      <w:r>
        <w:rPr>
          <w:rFonts w:ascii="Arial" w:hAnsi="Arial" w:cs="Arial"/>
          <w:sz w:val="20"/>
          <w:szCs w:val="20"/>
        </w:rPr>
        <w:t>demontaż istniejących skrzynek teletechnicznych,</w:t>
      </w:r>
    </w:p>
    <w:p w14:paraId="743948EF" w14:textId="77777777" w:rsidR="0053151F" w:rsidRPr="007C4E57" w:rsidRDefault="0053151F" w:rsidP="00217B1C">
      <w:pPr>
        <w:pStyle w:val="Akapitzlist"/>
        <w:numPr>
          <w:ilvl w:val="0"/>
          <w:numId w:val="12"/>
        </w:numPr>
        <w:spacing w:after="160"/>
        <w:rPr>
          <w:rFonts w:ascii="Arial" w:hAnsi="Arial" w:cs="Arial"/>
          <w:sz w:val="20"/>
          <w:szCs w:val="20"/>
        </w:rPr>
      </w:pPr>
      <w:r>
        <w:rPr>
          <w:rFonts w:ascii="Arial" w:hAnsi="Arial" w:cs="Arial"/>
          <w:sz w:val="20"/>
          <w:szCs w:val="20"/>
        </w:rPr>
        <w:t>wymiana osprzętu instalacyjnego</w:t>
      </w:r>
      <w:r w:rsidRPr="007C4E57">
        <w:rPr>
          <w:rFonts w:ascii="Arial" w:hAnsi="Arial" w:cs="Arial"/>
          <w:sz w:val="20"/>
          <w:szCs w:val="20"/>
        </w:rPr>
        <w:t>,</w:t>
      </w:r>
    </w:p>
    <w:p w14:paraId="54AFF953" w14:textId="77777777" w:rsidR="0053151F" w:rsidRDefault="0053151F" w:rsidP="00217B1C">
      <w:pPr>
        <w:pStyle w:val="Akapitzlist"/>
        <w:numPr>
          <w:ilvl w:val="0"/>
          <w:numId w:val="12"/>
        </w:numPr>
        <w:spacing w:after="160"/>
        <w:rPr>
          <w:rFonts w:ascii="Arial" w:hAnsi="Arial" w:cs="Arial"/>
          <w:sz w:val="20"/>
          <w:szCs w:val="20"/>
        </w:rPr>
      </w:pPr>
      <w:r>
        <w:rPr>
          <w:rFonts w:ascii="Arial" w:hAnsi="Arial" w:cs="Arial"/>
          <w:sz w:val="20"/>
          <w:szCs w:val="20"/>
        </w:rPr>
        <w:t>wymiana uszkodzonych tablic licznikowych, bezpiecznikowych i teletechnicznych,</w:t>
      </w:r>
    </w:p>
    <w:p w14:paraId="7DFCD2C5" w14:textId="77777777" w:rsidR="0053151F" w:rsidRDefault="0053151F" w:rsidP="00217B1C">
      <w:pPr>
        <w:pStyle w:val="Akapitzlist"/>
        <w:numPr>
          <w:ilvl w:val="0"/>
          <w:numId w:val="12"/>
        </w:numPr>
        <w:spacing w:after="160"/>
        <w:rPr>
          <w:rFonts w:ascii="Arial" w:hAnsi="Arial" w:cs="Arial"/>
          <w:sz w:val="20"/>
          <w:szCs w:val="20"/>
        </w:rPr>
      </w:pPr>
      <w:r>
        <w:rPr>
          <w:rFonts w:ascii="Arial" w:hAnsi="Arial" w:cs="Arial"/>
          <w:sz w:val="20"/>
          <w:szCs w:val="20"/>
        </w:rPr>
        <w:t>montaż zabezpieczeń prądowych</w:t>
      </w:r>
      <w:r w:rsidRPr="00154530">
        <w:rPr>
          <w:rFonts w:ascii="Arial" w:hAnsi="Arial" w:cs="Arial"/>
          <w:sz w:val="20"/>
          <w:szCs w:val="20"/>
        </w:rPr>
        <w:t>,</w:t>
      </w:r>
    </w:p>
    <w:p w14:paraId="672EC5CD" w14:textId="77777777" w:rsidR="0053151F" w:rsidRDefault="0053151F" w:rsidP="00217B1C">
      <w:pPr>
        <w:pStyle w:val="Akapitzlist"/>
        <w:numPr>
          <w:ilvl w:val="0"/>
          <w:numId w:val="12"/>
        </w:numPr>
        <w:spacing w:after="160"/>
        <w:rPr>
          <w:rFonts w:ascii="Arial" w:hAnsi="Arial" w:cs="Arial"/>
          <w:sz w:val="20"/>
          <w:szCs w:val="20"/>
        </w:rPr>
      </w:pPr>
      <w:r>
        <w:rPr>
          <w:rFonts w:ascii="Arial" w:hAnsi="Arial" w:cs="Arial"/>
          <w:sz w:val="20"/>
          <w:szCs w:val="20"/>
        </w:rPr>
        <w:t>wymiana opraw, przygotowanie podłoża pod oprawy,</w:t>
      </w:r>
    </w:p>
    <w:p w14:paraId="08673B98" w14:textId="77777777" w:rsidR="0053151F" w:rsidRDefault="0053151F" w:rsidP="00217B1C">
      <w:pPr>
        <w:pStyle w:val="Akapitzlist"/>
        <w:numPr>
          <w:ilvl w:val="0"/>
          <w:numId w:val="12"/>
        </w:numPr>
        <w:spacing w:after="160"/>
        <w:rPr>
          <w:rFonts w:ascii="Arial" w:hAnsi="Arial" w:cs="Arial"/>
          <w:sz w:val="20"/>
          <w:szCs w:val="20"/>
        </w:rPr>
      </w:pPr>
      <w:r>
        <w:rPr>
          <w:rFonts w:ascii="Arial" w:hAnsi="Arial" w:cs="Arial"/>
          <w:sz w:val="20"/>
          <w:szCs w:val="20"/>
        </w:rPr>
        <w:t>wymiana instalacji domofonowej podtynkowej,</w:t>
      </w:r>
    </w:p>
    <w:p w14:paraId="7B65DBD4" w14:textId="77777777" w:rsidR="0053151F" w:rsidRDefault="0053151F" w:rsidP="00217B1C">
      <w:pPr>
        <w:pStyle w:val="Akapitzlist"/>
        <w:numPr>
          <w:ilvl w:val="0"/>
          <w:numId w:val="12"/>
        </w:numPr>
        <w:spacing w:after="160"/>
        <w:rPr>
          <w:rFonts w:ascii="Arial" w:hAnsi="Arial" w:cs="Arial"/>
          <w:sz w:val="20"/>
          <w:szCs w:val="20"/>
        </w:rPr>
      </w:pPr>
      <w:r>
        <w:rPr>
          <w:rFonts w:ascii="Arial" w:hAnsi="Arial" w:cs="Arial"/>
          <w:sz w:val="20"/>
          <w:szCs w:val="20"/>
        </w:rPr>
        <w:t xml:space="preserve">wymiana elementów instalacji domofonowej </w:t>
      </w:r>
      <w:proofErr w:type="spellStart"/>
      <w:r>
        <w:rPr>
          <w:rFonts w:ascii="Arial" w:hAnsi="Arial" w:cs="Arial"/>
          <w:sz w:val="20"/>
          <w:szCs w:val="20"/>
        </w:rPr>
        <w:t>tj</w:t>
      </w:r>
      <w:proofErr w:type="spellEnd"/>
      <w:r>
        <w:rPr>
          <w:rFonts w:ascii="Arial" w:hAnsi="Arial" w:cs="Arial"/>
          <w:sz w:val="20"/>
          <w:szCs w:val="20"/>
        </w:rPr>
        <w:t xml:space="preserve"> centralek, klawiatur i zasilaczy,</w:t>
      </w:r>
    </w:p>
    <w:p w14:paraId="0DAF5B44" w14:textId="77777777" w:rsidR="0053151F" w:rsidRPr="00154530" w:rsidRDefault="0053151F" w:rsidP="00217B1C">
      <w:pPr>
        <w:pStyle w:val="Akapitzlist"/>
        <w:numPr>
          <w:ilvl w:val="0"/>
          <w:numId w:val="12"/>
        </w:numPr>
        <w:spacing w:after="160"/>
        <w:rPr>
          <w:rFonts w:ascii="Arial" w:hAnsi="Arial" w:cs="Arial"/>
          <w:sz w:val="20"/>
          <w:szCs w:val="20"/>
        </w:rPr>
      </w:pPr>
      <w:r>
        <w:rPr>
          <w:rFonts w:ascii="Arial" w:hAnsi="Arial" w:cs="Arial"/>
          <w:sz w:val="20"/>
          <w:szCs w:val="20"/>
        </w:rPr>
        <w:t xml:space="preserve">wymiana elementów wewnątrzlokalowych instalacji domofonowej </w:t>
      </w:r>
      <w:proofErr w:type="spellStart"/>
      <w:r>
        <w:rPr>
          <w:rFonts w:ascii="Arial" w:hAnsi="Arial" w:cs="Arial"/>
          <w:sz w:val="20"/>
          <w:szCs w:val="20"/>
        </w:rPr>
        <w:t>tj</w:t>
      </w:r>
      <w:proofErr w:type="spellEnd"/>
      <w:r>
        <w:rPr>
          <w:rFonts w:ascii="Arial" w:hAnsi="Arial" w:cs="Arial"/>
          <w:sz w:val="20"/>
          <w:szCs w:val="20"/>
        </w:rPr>
        <w:t xml:space="preserve"> </w:t>
      </w:r>
      <w:proofErr w:type="spellStart"/>
      <w:r>
        <w:rPr>
          <w:rFonts w:ascii="Arial" w:hAnsi="Arial" w:cs="Arial"/>
          <w:sz w:val="20"/>
          <w:szCs w:val="20"/>
        </w:rPr>
        <w:t>unifonów</w:t>
      </w:r>
      <w:proofErr w:type="spellEnd"/>
      <w:r>
        <w:rPr>
          <w:rFonts w:ascii="Arial" w:hAnsi="Arial" w:cs="Arial"/>
          <w:sz w:val="20"/>
          <w:szCs w:val="20"/>
        </w:rPr>
        <w:t>,</w:t>
      </w:r>
    </w:p>
    <w:p w14:paraId="1B4CEDF0" w14:textId="77777777" w:rsidR="0053151F" w:rsidRDefault="0053151F" w:rsidP="00217B1C">
      <w:pPr>
        <w:pStyle w:val="Akapitzlist"/>
        <w:numPr>
          <w:ilvl w:val="0"/>
          <w:numId w:val="12"/>
        </w:numPr>
        <w:spacing w:after="160"/>
        <w:rPr>
          <w:rFonts w:ascii="Arial" w:hAnsi="Arial" w:cs="Arial"/>
          <w:sz w:val="20"/>
          <w:szCs w:val="20"/>
        </w:rPr>
      </w:pPr>
      <w:r>
        <w:rPr>
          <w:rFonts w:ascii="Arial" w:hAnsi="Arial" w:cs="Arial"/>
          <w:sz w:val="20"/>
          <w:szCs w:val="20"/>
        </w:rPr>
        <w:t>badanie wykonanych instalacji,</w:t>
      </w:r>
    </w:p>
    <w:p w14:paraId="7150C66F" w14:textId="77777777" w:rsidR="0053151F" w:rsidRPr="00025E4D" w:rsidRDefault="0053151F" w:rsidP="00217B1C">
      <w:pPr>
        <w:pStyle w:val="Akapitzlist"/>
        <w:numPr>
          <w:ilvl w:val="0"/>
          <w:numId w:val="12"/>
        </w:numPr>
        <w:spacing w:after="160"/>
        <w:rPr>
          <w:rFonts w:ascii="Arial" w:hAnsi="Arial" w:cs="Arial"/>
          <w:sz w:val="20"/>
          <w:szCs w:val="20"/>
        </w:rPr>
      </w:pPr>
      <w:r>
        <w:rPr>
          <w:rFonts w:ascii="Arial" w:hAnsi="Arial" w:cs="Arial"/>
          <w:sz w:val="20"/>
          <w:szCs w:val="20"/>
        </w:rPr>
        <w:t>sprawdzenie urządzeń łączności wewnętrznej,</w:t>
      </w:r>
    </w:p>
    <w:p w14:paraId="3F4B200D" w14:textId="469E98D9" w:rsidR="0053151F" w:rsidRPr="00D51441" w:rsidRDefault="0053151F" w:rsidP="00217B1C">
      <w:pPr>
        <w:pStyle w:val="Akapitzlist"/>
        <w:numPr>
          <w:ilvl w:val="0"/>
          <w:numId w:val="12"/>
        </w:numPr>
        <w:spacing w:after="160"/>
        <w:rPr>
          <w:rFonts w:ascii="Arial" w:hAnsi="Arial" w:cs="Arial"/>
          <w:sz w:val="20"/>
          <w:szCs w:val="20"/>
        </w:rPr>
      </w:pPr>
      <w:r>
        <w:rPr>
          <w:rFonts w:ascii="Arial" w:hAnsi="Arial" w:cs="Arial"/>
          <w:sz w:val="20"/>
          <w:szCs w:val="20"/>
        </w:rPr>
        <w:t>wykucie i zaprawienie bruzd.</w:t>
      </w:r>
    </w:p>
    <w:p w14:paraId="4273973F" w14:textId="362196ED" w:rsidR="00D51441" w:rsidRDefault="00D51441" w:rsidP="00D51441">
      <w:pPr>
        <w:pStyle w:val="Nagwek2"/>
        <w:numPr>
          <w:ilvl w:val="0"/>
          <w:numId w:val="0"/>
        </w:numPr>
        <w:ind w:left="360"/>
      </w:pPr>
      <w:bookmarkStart w:id="60" w:name="_Toc177721234"/>
      <w:r>
        <w:t>1</w:t>
      </w:r>
      <w:r w:rsidR="00406DCA">
        <w:t>2</w:t>
      </w:r>
      <w:r w:rsidR="002B34B6" w:rsidRPr="00D51441">
        <w:t>.</w:t>
      </w:r>
      <w:r>
        <w:t>1.</w:t>
      </w:r>
      <w:r w:rsidR="002B34B6" w:rsidRPr="00D51441">
        <w:t>3. Ogólne wymagania dotyczące robót.</w:t>
      </w:r>
      <w:bookmarkEnd w:id="60"/>
      <w:r w:rsidR="002B34B6" w:rsidRPr="00D51441">
        <w:t xml:space="preserve"> </w:t>
      </w:r>
    </w:p>
    <w:p w14:paraId="6CD6499C" w14:textId="77777777" w:rsidR="00D51441" w:rsidRDefault="00D51441" w:rsidP="0053151F">
      <w:pPr>
        <w:pStyle w:val="Nagwek3"/>
      </w:pPr>
    </w:p>
    <w:p w14:paraId="7D6D6CAC" w14:textId="77777777" w:rsidR="00D51441" w:rsidRDefault="002B34B6" w:rsidP="0053151F">
      <w:pPr>
        <w:pStyle w:val="Nagwek3"/>
      </w:pPr>
      <w:bookmarkStart w:id="61" w:name="_Toc177721235"/>
      <w:r w:rsidRPr="002B34B6">
        <w:t xml:space="preserve">Ogólne wymagania dotyczące robót zawarte zostały w „CZĘŚCI OGÓLNEJ” </w:t>
      </w:r>
      <w:proofErr w:type="spellStart"/>
      <w:r w:rsidRPr="002B34B6">
        <w:t>STWiORB</w:t>
      </w:r>
      <w:proofErr w:type="spellEnd"/>
      <w:r w:rsidRPr="002B34B6">
        <w:t>.</w:t>
      </w:r>
      <w:bookmarkEnd w:id="61"/>
      <w:r w:rsidRPr="002B34B6">
        <w:t xml:space="preserve"> </w:t>
      </w:r>
    </w:p>
    <w:p w14:paraId="1083747B" w14:textId="77777777" w:rsidR="00D51441" w:rsidRDefault="00D51441" w:rsidP="0053151F">
      <w:pPr>
        <w:pStyle w:val="Nagwek3"/>
      </w:pPr>
    </w:p>
    <w:p w14:paraId="3BC7A982" w14:textId="77777777" w:rsidR="00D51441" w:rsidRPr="00D51441" w:rsidRDefault="00D51441" w:rsidP="00D51441"/>
    <w:p w14:paraId="72AC83D5" w14:textId="5BD08459" w:rsidR="00D51441" w:rsidRDefault="00D51441" w:rsidP="00D51441">
      <w:pPr>
        <w:pStyle w:val="Nagwek2"/>
        <w:numPr>
          <w:ilvl w:val="0"/>
          <w:numId w:val="0"/>
        </w:numPr>
        <w:ind w:left="360"/>
      </w:pPr>
      <w:bookmarkStart w:id="62" w:name="_Toc177721236"/>
      <w:r>
        <w:t>1</w:t>
      </w:r>
      <w:r w:rsidR="00406DCA">
        <w:t>2</w:t>
      </w:r>
      <w:r>
        <w:t>.</w:t>
      </w:r>
      <w:r w:rsidR="002B34B6" w:rsidRPr="00D51441">
        <w:t>2. Wymagania dotyczące właściwości wyrobów budowlanych.</w:t>
      </w:r>
      <w:bookmarkEnd w:id="62"/>
      <w:r w:rsidR="002B34B6" w:rsidRPr="00D51441">
        <w:t xml:space="preserve"> </w:t>
      </w:r>
    </w:p>
    <w:p w14:paraId="493297DB" w14:textId="77777777" w:rsidR="00D51441" w:rsidRDefault="00D51441" w:rsidP="0053151F">
      <w:pPr>
        <w:pStyle w:val="Nagwek3"/>
      </w:pPr>
    </w:p>
    <w:p w14:paraId="4AB5DB39" w14:textId="49E93D1F" w:rsidR="00D51441" w:rsidRDefault="002B34B6" w:rsidP="0053151F">
      <w:pPr>
        <w:pStyle w:val="Nagwek3"/>
      </w:pPr>
      <w:bookmarkStart w:id="63" w:name="_Toc177721237"/>
      <w:r w:rsidRPr="002B34B6">
        <w:t>Użyte materiały powinny spełniać warunki określone w odpowiednich normach przedmiotowych,</w:t>
      </w:r>
      <w:r w:rsidR="009822AE">
        <w:t xml:space="preserve">            </w:t>
      </w:r>
      <w:r w:rsidRPr="002B34B6">
        <w:t xml:space="preserve"> a w przypadku braku normy powinny odpowiadać warunkom technicznym wytwórni oraz posiadać odpowiednie atesty.</w:t>
      </w:r>
      <w:bookmarkEnd w:id="63"/>
      <w:r w:rsidRPr="002B34B6">
        <w:t xml:space="preserve"> </w:t>
      </w:r>
    </w:p>
    <w:p w14:paraId="6EDB17AB" w14:textId="77777777" w:rsidR="00D51441" w:rsidRDefault="00D51441" w:rsidP="0053151F">
      <w:pPr>
        <w:pStyle w:val="Nagwek3"/>
      </w:pPr>
    </w:p>
    <w:p w14:paraId="0196AF53" w14:textId="77777777" w:rsidR="00D51441" w:rsidRPr="00D51441" w:rsidRDefault="00D51441" w:rsidP="00D51441"/>
    <w:p w14:paraId="4AAA513F" w14:textId="5A8C4189" w:rsidR="00D51441" w:rsidRDefault="00D51441" w:rsidP="00D51441">
      <w:pPr>
        <w:pStyle w:val="Nagwek2"/>
        <w:numPr>
          <w:ilvl w:val="0"/>
          <w:numId w:val="0"/>
        </w:numPr>
        <w:ind w:left="360"/>
      </w:pPr>
      <w:bookmarkStart w:id="64" w:name="_Toc177721238"/>
      <w:r>
        <w:lastRenderedPageBreak/>
        <w:t>1</w:t>
      </w:r>
      <w:r w:rsidR="00406DCA">
        <w:t>2</w:t>
      </w:r>
      <w:r>
        <w:t>.</w:t>
      </w:r>
      <w:r w:rsidR="002B34B6" w:rsidRPr="00D51441">
        <w:t>2.1. Przewody elektryczne</w:t>
      </w:r>
      <w:bookmarkEnd w:id="64"/>
      <w:r w:rsidR="002B34B6" w:rsidRPr="00D51441">
        <w:t xml:space="preserve"> </w:t>
      </w:r>
    </w:p>
    <w:p w14:paraId="0F7078FA" w14:textId="77777777" w:rsidR="00D51441" w:rsidRDefault="00D51441" w:rsidP="0053151F">
      <w:pPr>
        <w:pStyle w:val="Nagwek3"/>
      </w:pPr>
    </w:p>
    <w:p w14:paraId="4C393E2C" w14:textId="77777777" w:rsidR="00D51441" w:rsidRDefault="002B34B6" w:rsidP="0053151F">
      <w:pPr>
        <w:pStyle w:val="Nagwek3"/>
      </w:pPr>
      <w:bookmarkStart w:id="65" w:name="_Toc177721239"/>
      <w:r w:rsidRPr="002B34B6">
        <w:t>Przy budowie instalacji elektrycznych wnętrzowych należy stosować następujące typy przewodów elektrycznych:</w:t>
      </w:r>
      <w:bookmarkEnd w:id="65"/>
      <w:r w:rsidRPr="002B34B6">
        <w:t xml:space="preserve"> </w:t>
      </w:r>
    </w:p>
    <w:p w14:paraId="33359A41" w14:textId="77777777" w:rsidR="00D51441" w:rsidRDefault="002B34B6" w:rsidP="0053151F">
      <w:pPr>
        <w:pStyle w:val="Nagwek3"/>
      </w:pPr>
      <w:bookmarkStart w:id="66" w:name="_Toc177721240"/>
      <w:r w:rsidRPr="002B34B6">
        <w:t xml:space="preserve">- DY o napięciu znamionowym do 1 </w:t>
      </w:r>
      <w:proofErr w:type="spellStart"/>
      <w:r w:rsidRPr="002B34B6">
        <w:t>kV</w:t>
      </w:r>
      <w:proofErr w:type="spellEnd"/>
      <w:r w:rsidRPr="002B34B6">
        <w:t>,</w:t>
      </w:r>
      <w:bookmarkEnd w:id="66"/>
      <w:r w:rsidRPr="002B34B6">
        <w:t xml:space="preserve"> </w:t>
      </w:r>
    </w:p>
    <w:p w14:paraId="796B457C" w14:textId="77777777" w:rsidR="00D51441" w:rsidRDefault="002B34B6" w:rsidP="0053151F">
      <w:pPr>
        <w:pStyle w:val="Nagwek3"/>
      </w:pPr>
      <w:bookmarkStart w:id="67" w:name="_Toc177721241"/>
      <w:r w:rsidRPr="002B34B6">
        <w:t xml:space="preserve">- </w:t>
      </w:r>
      <w:proofErr w:type="spellStart"/>
      <w:r w:rsidRPr="002B34B6">
        <w:t>LgY</w:t>
      </w:r>
      <w:proofErr w:type="spellEnd"/>
      <w:r w:rsidRPr="002B34B6">
        <w:t xml:space="preserve"> o napięciu znamionowym do 1 </w:t>
      </w:r>
      <w:proofErr w:type="spellStart"/>
      <w:r w:rsidRPr="002B34B6">
        <w:t>kV</w:t>
      </w:r>
      <w:proofErr w:type="spellEnd"/>
      <w:r w:rsidRPr="002B34B6">
        <w:t>,</w:t>
      </w:r>
      <w:bookmarkEnd w:id="67"/>
      <w:r w:rsidRPr="002B34B6">
        <w:t xml:space="preserve"> </w:t>
      </w:r>
    </w:p>
    <w:p w14:paraId="250ED712" w14:textId="77777777" w:rsidR="00D51441" w:rsidRDefault="002B34B6" w:rsidP="0053151F">
      <w:pPr>
        <w:pStyle w:val="Nagwek3"/>
      </w:pPr>
      <w:bookmarkStart w:id="68" w:name="_Toc177721242"/>
      <w:r w:rsidRPr="002B34B6">
        <w:t xml:space="preserve">- </w:t>
      </w:r>
      <w:proofErr w:type="spellStart"/>
      <w:r w:rsidRPr="002B34B6">
        <w:t>YDYp</w:t>
      </w:r>
      <w:proofErr w:type="spellEnd"/>
      <w:r w:rsidRPr="002B34B6">
        <w:t xml:space="preserve"> o napięciu znamionowym do 1 </w:t>
      </w:r>
      <w:proofErr w:type="spellStart"/>
      <w:r w:rsidRPr="002B34B6">
        <w:t>kV</w:t>
      </w:r>
      <w:proofErr w:type="spellEnd"/>
      <w:r w:rsidRPr="002B34B6">
        <w:t>.</w:t>
      </w:r>
      <w:bookmarkEnd w:id="68"/>
      <w:r w:rsidRPr="002B34B6">
        <w:t xml:space="preserve"> </w:t>
      </w:r>
    </w:p>
    <w:p w14:paraId="58F3809C" w14:textId="77777777" w:rsidR="004145BE" w:rsidRDefault="002B34B6" w:rsidP="0053151F">
      <w:pPr>
        <w:pStyle w:val="Nagwek3"/>
      </w:pPr>
      <w:bookmarkStart w:id="69" w:name="_Toc177721243"/>
      <w:r w:rsidRPr="002B34B6">
        <w:t xml:space="preserve">- </w:t>
      </w:r>
      <w:proofErr w:type="spellStart"/>
      <w:r w:rsidRPr="002B34B6">
        <w:t>Ly</w:t>
      </w:r>
      <w:proofErr w:type="spellEnd"/>
      <w:r w:rsidRPr="002B34B6">
        <w:t xml:space="preserve"> o napięciu znamionowym do 1KV</w:t>
      </w:r>
      <w:bookmarkEnd w:id="69"/>
      <w:r w:rsidRPr="002B34B6">
        <w:t xml:space="preserve"> </w:t>
      </w:r>
    </w:p>
    <w:p w14:paraId="7A1F16AC" w14:textId="77777777" w:rsidR="004145BE" w:rsidRDefault="004145BE" w:rsidP="0053151F">
      <w:pPr>
        <w:pStyle w:val="Nagwek3"/>
      </w:pPr>
      <w:bookmarkStart w:id="70" w:name="_Toc177721244"/>
      <w:r>
        <w:t>- UTP CAT5e dla instalacji domofonowej</w:t>
      </w:r>
      <w:bookmarkEnd w:id="70"/>
    </w:p>
    <w:p w14:paraId="7619EA35" w14:textId="0198FD39" w:rsidR="004145BE" w:rsidRDefault="002B34B6" w:rsidP="0053151F">
      <w:pPr>
        <w:pStyle w:val="Nagwek3"/>
      </w:pPr>
      <w:bookmarkStart w:id="71" w:name="_Toc177721245"/>
      <w:r w:rsidRPr="002B34B6">
        <w:t>Przekrój żył kabli i przewodów powinien być dobrany w zależności od dopuszczalnego spadku napięcia i dopuszczalnej temperatury nagrzania kabla przez prądy robocze i zwarciowe wg norm</w:t>
      </w:r>
      <w:r w:rsidR="009822AE">
        <w:t xml:space="preserve">            </w:t>
      </w:r>
      <w:r w:rsidRPr="002B34B6">
        <w:t xml:space="preserve"> i przepisów [pkt 10], oraz powinien spełniać wymagania skuteczności ochrony od porażeń prądem elektrycznym wg norm i przepisów [pkt 10].</w:t>
      </w:r>
      <w:bookmarkEnd w:id="71"/>
      <w:r w:rsidRPr="002B34B6">
        <w:t xml:space="preserve"> </w:t>
      </w:r>
    </w:p>
    <w:p w14:paraId="7C16E9CD" w14:textId="77777777" w:rsidR="004145BE" w:rsidRDefault="004145BE" w:rsidP="0053151F">
      <w:pPr>
        <w:pStyle w:val="Nagwek3"/>
      </w:pPr>
    </w:p>
    <w:p w14:paraId="2635295A" w14:textId="0EFCEA61" w:rsidR="004145BE" w:rsidRDefault="004145BE" w:rsidP="004145BE">
      <w:pPr>
        <w:pStyle w:val="Nagwek2"/>
        <w:numPr>
          <w:ilvl w:val="0"/>
          <w:numId w:val="0"/>
        </w:numPr>
        <w:ind w:left="360"/>
      </w:pPr>
      <w:bookmarkStart w:id="72" w:name="_Toc177721246"/>
      <w:r>
        <w:t>1</w:t>
      </w:r>
      <w:r w:rsidR="00406DCA">
        <w:t>2</w:t>
      </w:r>
      <w:r>
        <w:t>.</w:t>
      </w:r>
      <w:r w:rsidR="002B34B6" w:rsidRPr="004145BE">
        <w:t>2.2. Osprzęt</w:t>
      </w:r>
      <w:bookmarkEnd w:id="72"/>
      <w:r w:rsidR="002B34B6" w:rsidRPr="004145BE">
        <w:t xml:space="preserve"> </w:t>
      </w:r>
    </w:p>
    <w:p w14:paraId="3105F920" w14:textId="77777777" w:rsidR="004145BE" w:rsidRDefault="004145BE" w:rsidP="0053151F">
      <w:pPr>
        <w:pStyle w:val="Nagwek3"/>
      </w:pPr>
    </w:p>
    <w:p w14:paraId="1BC189FC" w14:textId="0D4BD049" w:rsidR="004145BE" w:rsidRDefault="002B34B6" w:rsidP="0053151F">
      <w:pPr>
        <w:pStyle w:val="Nagwek3"/>
      </w:pPr>
      <w:bookmarkStart w:id="73" w:name="_Toc177721247"/>
      <w:r w:rsidRPr="002B34B6">
        <w:t>Osprzęt stosowany przy budowie powinien być zgodny z przedmiar</w:t>
      </w:r>
      <w:r w:rsidR="004145BE">
        <w:t>em</w:t>
      </w:r>
      <w:r w:rsidRPr="002B34B6">
        <w:t xml:space="preserve"> robót lub uzgodnień</w:t>
      </w:r>
      <w:r w:rsidR="009822AE">
        <w:t xml:space="preserve">                        </w:t>
      </w:r>
      <w:r w:rsidRPr="002B34B6">
        <w:t xml:space="preserve"> z Zamawiającym, oraz powinien spełniać wymagania skuteczności ochrony od porażeń prądem elektrycznym wg norm i przepisów [pkt 10].</w:t>
      </w:r>
      <w:bookmarkEnd w:id="73"/>
      <w:r w:rsidRPr="002B34B6">
        <w:t xml:space="preserve"> </w:t>
      </w:r>
    </w:p>
    <w:p w14:paraId="5E5A4186" w14:textId="77777777" w:rsidR="004145BE" w:rsidRDefault="004145BE" w:rsidP="0053151F">
      <w:pPr>
        <w:pStyle w:val="Nagwek3"/>
      </w:pPr>
    </w:p>
    <w:p w14:paraId="1A30479D" w14:textId="1483EA8C" w:rsidR="004145BE" w:rsidRDefault="004145BE" w:rsidP="004145BE">
      <w:pPr>
        <w:pStyle w:val="Nagwek2"/>
        <w:numPr>
          <w:ilvl w:val="0"/>
          <w:numId w:val="0"/>
        </w:numPr>
        <w:ind w:left="360"/>
      </w:pPr>
      <w:bookmarkStart w:id="74" w:name="_Toc177721248"/>
      <w:r>
        <w:t>1</w:t>
      </w:r>
      <w:r w:rsidR="00406DCA">
        <w:t>2</w:t>
      </w:r>
      <w:r>
        <w:t>.</w:t>
      </w:r>
      <w:r w:rsidR="002B34B6" w:rsidRPr="004145BE">
        <w:t>3. Wymagania dotyczące sprzętu i maszyn.</w:t>
      </w:r>
      <w:bookmarkEnd w:id="74"/>
      <w:r w:rsidR="002B34B6" w:rsidRPr="004145BE">
        <w:t xml:space="preserve"> </w:t>
      </w:r>
    </w:p>
    <w:p w14:paraId="08AABC90" w14:textId="77777777" w:rsidR="004145BE" w:rsidRDefault="004145BE" w:rsidP="0053151F">
      <w:pPr>
        <w:pStyle w:val="Nagwek3"/>
      </w:pPr>
    </w:p>
    <w:p w14:paraId="04282E33" w14:textId="77777777" w:rsidR="004145BE" w:rsidRDefault="002B34B6" w:rsidP="0053151F">
      <w:pPr>
        <w:pStyle w:val="Nagwek3"/>
      </w:pPr>
      <w:bookmarkStart w:id="75" w:name="_Toc177721249"/>
      <w:r w:rsidRPr="002B34B6">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 Sprzęt używany przez Wykonawcę powinien uzyskać akceptację Inspektora Nadzoru. Liczba i wydajność sprzętu powinna gwarantować wykonanie robót zgodnie z zasadami określonymi w specyfikacji technicznej i wskazaniach Inspektora Nadzoru w terminie przewidzianym</w:t>
      </w:r>
      <w:r w:rsidR="004145BE">
        <w:t xml:space="preserve"> w umowie</w:t>
      </w:r>
      <w:r w:rsidRPr="002B34B6">
        <w:t>. Wykonawca przystępujący do budowy instalacji wnętrzowych powinien wykazać się możliwością korzystania z następujących maszyn i sprzętu, gwarantujących właściwą jakość robót:</w:t>
      </w:r>
      <w:bookmarkEnd w:id="75"/>
    </w:p>
    <w:p w14:paraId="1F43E7F1" w14:textId="77777777" w:rsidR="004145BE" w:rsidRDefault="002B34B6" w:rsidP="0053151F">
      <w:pPr>
        <w:pStyle w:val="Nagwek3"/>
      </w:pPr>
      <w:bookmarkStart w:id="76" w:name="_Toc177721250"/>
      <w:r w:rsidRPr="002B34B6">
        <w:t>- młot udarowy,</w:t>
      </w:r>
      <w:bookmarkEnd w:id="76"/>
      <w:r w:rsidRPr="002B34B6">
        <w:t xml:space="preserve"> </w:t>
      </w:r>
    </w:p>
    <w:p w14:paraId="421B452C" w14:textId="77777777" w:rsidR="004145BE" w:rsidRDefault="002B34B6" w:rsidP="0053151F">
      <w:pPr>
        <w:pStyle w:val="Nagwek3"/>
      </w:pPr>
      <w:bookmarkStart w:id="77" w:name="_Toc177721251"/>
      <w:r w:rsidRPr="002B34B6">
        <w:t>- wiertarki wieloczynnościowej,</w:t>
      </w:r>
      <w:bookmarkEnd w:id="77"/>
      <w:r w:rsidRPr="002B34B6">
        <w:t xml:space="preserve"> </w:t>
      </w:r>
    </w:p>
    <w:p w14:paraId="573497A5" w14:textId="77777777" w:rsidR="004145BE" w:rsidRDefault="002B34B6" w:rsidP="0053151F">
      <w:pPr>
        <w:pStyle w:val="Nagwek3"/>
      </w:pPr>
      <w:bookmarkStart w:id="78" w:name="_Toc177721252"/>
      <w:r w:rsidRPr="002B34B6">
        <w:t>- bruzdownicy,</w:t>
      </w:r>
      <w:bookmarkEnd w:id="78"/>
      <w:r w:rsidRPr="002B34B6">
        <w:t xml:space="preserve"> </w:t>
      </w:r>
    </w:p>
    <w:p w14:paraId="00B65CD7" w14:textId="77777777" w:rsidR="004145BE" w:rsidRDefault="002B34B6" w:rsidP="0053151F">
      <w:pPr>
        <w:pStyle w:val="Nagwek3"/>
      </w:pPr>
      <w:bookmarkStart w:id="79" w:name="_Toc177721253"/>
      <w:r w:rsidRPr="002B34B6">
        <w:t>- przyrządów pomiarowych.</w:t>
      </w:r>
      <w:bookmarkEnd w:id="79"/>
      <w:r w:rsidRPr="002B34B6">
        <w:t xml:space="preserve"> </w:t>
      </w:r>
    </w:p>
    <w:p w14:paraId="7692EECB" w14:textId="77777777" w:rsidR="009822AE" w:rsidRDefault="002B34B6" w:rsidP="0053151F">
      <w:pPr>
        <w:pStyle w:val="Nagwek3"/>
      </w:pPr>
      <w:bookmarkStart w:id="80" w:name="_Toc177721254"/>
      <w:r w:rsidRPr="002B34B6">
        <w:t xml:space="preserve">Liczba i wydajność sprzętu będzie gwarantować przeprowadzenie robót, zgodnie z zasadami określonymi w ST i wskazaniach Inwestora w terminie przewidzianym umową. </w:t>
      </w:r>
    </w:p>
    <w:p w14:paraId="0D8AC008" w14:textId="4602CE94" w:rsidR="009822AE" w:rsidRDefault="002B34B6" w:rsidP="0053151F">
      <w:pPr>
        <w:pStyle w:val="Nagwek3"/>
      </w:pPr>
      <w:r w:rsidRPr="002B34B6">
        <w:t>Sprzęt będący własnością Wykonawcy lub wynajęty do wykonania robót ma być utrzymywany</w:t>
      </w:r>
      <w:r w:rsidR="009822AE">
        <w:t xml:space="preserve">               </w:t>
      </w:r>
      <w:r w:rsidRPr="002B34B6">
        <w:t xml:space="preserve"> w dobrym stanie technicznym i gotowości do pracy. Będzie on zgodny z normami ochrony środowiska i przepisami dotyczącymi jego użytkowania. </w:t>
      </w:r>
    </w:p>
    <w:p w14:paraId="21E2BBB8" w14:textId="39588797" w:rsidR="004145BE" w:rsidRDefault="002B34B6" w:rsidP="0053151F">
      <w:pPr>
        <w:pStyle w:val="Nagwek3"/>
      </w:pPr>
      <w:r w:rsidRPr="002B34B6">
        <w:t>Wykonawca dostarczy Inwestorowi kopie dokumentów potwierdzających dopuszczenie sprzętu</w:t>
      </w:r>
      <w:r w:rsidR="009822AE">
        <w:t xml:space="preserve">          </w:t>
      </w:r>
      <w:r w:rsidRPr="002B34B6">
        <w:t xml:space="preserve"> do użytkowania, tam gdzie jest to wymagane przepisami. Jeżeli ST przewiduj</w:t>
      </w:r>
      <w:r w:rsidR="00B2616C">
        <w:t>e</w:t>
      </w:r>
      <w:r w:rsidRPr="002B34B6">
        <w:t xml:space="preserve"> możliwość wariantowego użycia sprzętu przy wykonywanych robotach, Wykonawca powiadomi Inwestora</w:t>
      </w:r>
      <w:r w:rsidR="009822AE">
        <w:t xml:space="preserve">              </w:t>
      </w:r>
      <w:r w:rsidRPr="002B34B6">
        <w:t xml:space="preserve"> o swoim zamiarze wyboru i uzyska jego akceptację przed użyciem sprzętu. Wybrany sprzęt,</w:t>
      </w:r>
      <w:r w:rsidR="009822AE">
        <w:t xml:space="preserve">                  </w:t>
      </w:r>
      <w:r w:rsidRPr="002B34B6">
        <w:t xml:space="preserve"> po akceptacji Inwestora, nie może być później zmieniany bez jego zgody. Jakikolwiek sprzęt, maszyny, urządzenia i narzędzia nie gwarantujące zachowania warunków umowy, zostaną przez Inwestora zdyskwalifikowane i nie dopuszczone do robót.</w:t>
      </w:r>
      <w:bookmarkEnd w:id="80"/>
      <w:r w:rsidRPr="002B34B6">
        <w:t xml:space="preserve"> </w:t>
      </w:r>
    </w:p>
    <w:p w14:paraId="7726DCFA" w14:textId="77777777" w:rsidR="004145BE" w:rsidRDefault="004145BE" w:rsidP="0053151F">
      <w:pPr>
        <w:pStyle w:val="Nagwek3"/>
      </w:pPr>
    </w:p>
    <w:p w14:paraId="45B93DE2" w14:textId="0FA07553" w:rsidR="00B2616C" w:rsidRDefault="00B2616C" w:rsidP="00B2616C">
      <w:pPr>
        <w:pStyle w:val="Nagwek2"/>
        <w:numPr>
          <w:ilvl w:val="0"/>
          <w:numId w:val="0"/>
        </w:numPr>
        <w:ind w:left="360"/>
      </w:pPr>
      <w:bookmarkStart w:id="81" w:name="_Toc177721255"/>
      <w:r>
        <w:t>1</w:t>
      </w:r>
      <w:r w:rsidR="00406DCA">
        <w:t>2</w:t>
      </w:r>
      <w:r>
        <w:t>.</w:t>
      </w:r>
      <w:r w:rsidR="002B34B6" w:rsidRPr="00B2616C">
        <w:t>4. Wymagania dotyczące środków transportu.</w:t>
      </w:r>
      <w:bookmarkEnd w:id="81"/>
      <w:r w:rsidR="002B34B6" w:rsidRPr="00B2616C">
        <w:t xml:space="preserve"> </w:t>
      </w:r>
    </w:p>
    <w:p w14:paraId="6D857274" w14:textId="77777777" w:rsidR="00B2616C" w:rsidRDefault="00B2616C" w:rsidP="0053151F">
      <w:pPr>
        <w:pStyle w:val="Nagwek3"/>
      </w:pPr>
    </w:p>
    <w:p w14:paraId="73DFC208" w14:textId="77777777" w:rsidR="00B2616C" w:rsidRDefault="002B34B6" w:rsidP="0053151F">
      <w:pPr>
        <w:pStyle w:val="Nagwek3"/>
      </w:pPr>
      <w:bookmarkStart w:id="82" w:name="_Toc177721256"/>
      <w:r w:rsidRPr="002B34B6">
        <w:t xml:space="preserve">Wykonawca jest zobowiązany do stosowania takich środków transportu, które nie powodują uszkodzeń i odkształceń materiałów. Rury w wiązkach muszą być transportowane na samochodach odpowiedniej długości. Przy ruchu na drogach publicznych pojazdy będą spełniać wymagania dotyczące przepisów ruchu drogowego w odniesieniu do dopuszczalnych obciążeń na osie i innych </w:t>
      </w:r>
      <w:r w:rsidRPr="002B34B6">
        <w:lastRenderedPageBreak/>
        <w:t>parametrów technicznych. Wykonawca będzie usuwać na bieżąco, na własny koszt, wszelkie zanieczyszczenia spowodowane jego przejazdami oraz dojazdami do miejsca prowadzenia robót. Ponadto przy za</w:t>
      </w:r>
      <w:r w:rsidR="00B2616C">
        <w:t>ładunku</w:t>
      </w:r>
      <w:r w:rsidRPr="002B34B6">
        <w:t xml:space="preserve"> i wyładunku oraz przewozie na środkach transportowych należy przestrzegać przepisów aktualnie obowiązujących w publicznym transporcie drogowym i kolejowym.</w:t>
      </w:r>
      <w:bookmarkEnd w:id="82"/>
      <w:r w:rsidRPr="002B34B6">
        <w:t xml:space="preserve"> </w:t>
      </w:r>
    </w:p>
    <w:p w14:paraId="74D4A701" w14:textId="77777777" w:rsidR="00B2616C" w:rsidRDefault="00B2616C" w:rsidP="0053151F">
      <w:pPr>
        <w:pStyle w:val="Nagwek3"/>
      </w:pPr>
    </w:p>
    <w:p w14:paraId="0D9566EB" w14:textId="377627E6" w:rsidR="00B2616C" w:rsidRDefault="00B2616C" w:rsidP="00B2616C">
      <w:pPr>
        <w:pStyle w:val="Nagwek2"/>
        <w:numPr>
          <w:ilvl w:val="0"/>
          <w:numId w:val="0"/>
        </w:numPr>
        <w:ind w:left="360"/>
      </w:pPr>
      <w:bookmarkStart w:id="83" w:name="_Toc177721257"/>
      <w:r>
        <w:t>1</w:t>
      </w:r>
      <w:r w:rsidR="00406DCA">
        <w:t>2</w:t>
      </w:r>
      <w:r>
        <w:t>.</w:t>
      </w:r>
      <w:r w:rsidR="002B34B6" w:rsidRPr="00B2616C">
        <w:t>4.1. Składowanie.</w:t>
      </w:r>
      <w:bookmarkEnd w:id="83"/>
      <w:r w:rsidR="002B34B6" w:rsidRPr="00B2616C">
        <w:t xml:space="preserve"> </w:t>
      </w:r>
    </w:p>
    <w:p w14:paraId="5FD26F74" w14:textId="77777777" w:rsidR="00B2616C" w:rsidRDefault="00B2616C" w:rsidP="0053151F">
      <w:pPr>
        <w:pStyle w:val="Nagwek3"/>
      </w:pPr>
    </w:p>
    <w:p w14:paraId="5F23F66D" w14:textId="20BA3361" w:rsidR="00B2616C" w:rsidRDefault="002B34B6" w:rsidP="0053151F">
      <w:pPr>
        <w:pStyle w:val="Nagwek3"/>
      </w:pPr>
      <w:bookmarkStart w:id="84" w:name="_Toc177721258"/>
      <w:r w:rsidRPr="002B34B6">
        <w:t>Wykonawca zapewni, aby materiały składowane tymczasowo, do czasu gdy będą potrzebne do robót, były zabezpieczone przed zanieczyszczeniami, uszkodzeniami izolacji, zachowały swoją jakość</w:t>
      </w:r>
      <w:r w:rsidR="009822AE">
        <w:t xml:space="preserve">             </w:t>
      </w:r>
      <w:r w:rsidRPr="002B34B6">
        <w:t xml:space="preserve"> i właściwości i były dostępne do kontroli przez Inwestora.</w:t>
      </w:r>
      <w:bookmarkEnd w:id="84"/>
      <w:r w:rsidRPr="002B34B6">
        <w:t xml:space="preserve"> </w:t>
      </w:r>
    </w:p>
    <w:p w14:paraId="15FB974C" w14:textId="2586E426" w:rsidR="00B2616C" w:rsidRDefault="002B34B6" w:rsidP="0053151F">
      <w:pPr>
        <w:pStyle w:val="Nagwek3"/>
      </w:pPr>
      <w:bookmarkStart w:id="85" w:name="_Toc177721259"/>
      <w:r w:rsidRPr="002B34B6">
        <w:t>Inwestor nie zapewnia zaplecza budowy, w tym zaplecza socjalnego , terenu na składowanie materiałów i miejsca na ustawianie kontenerów na odpady. Ponadto wykonawca jest zobowiązany</w:t>
      </w:r>
      <w:r w:rsidR="009822AE">
        <w:t xml:space="preserve">    </w:t>
      </w:r>
      <w:r w:rsidRPr="002B34B6">
        <w:t xml:space="preserve"> do uzyskania na własny koszt i własnym staraniem wszelkich zgód i zezwoleń w tym zakresie i ponosi koszty mediów. Zamawiający może wskazać punkt poboru wody i prądu.</w:t>
      </w:r>
      <w:bookmarkEnd w:id="85"/>
      <w:r w:rsidRPr="002B34B6">
        <w:t xml:space="preserve"> </w:t>
      </w:r>
    </w:p>
    <w:p w14:paraId="342491CB" w14:textId="77777777" w:rsidR="00B2616C" w:rsidRDefault="002B34B6" w:rsidP="0053151F">
      <w:pPr>
        <w:pStyle w:val="Nagwek3"/>
      </w:pPr>
      <w:bookmarkStart w:id="86" w:name="_Toc177721260"/>
      <w:r w:rsidRPr="002B34B6">
        <w:t>Miejsce czasowego składowania materiałów będzie zlokalizowane w obrębie miejsca prowadzenia robót, w miejscach uzgodnionych z Inwestorem, lub poza terenem robót w miejscu zorganizowanym przez Wykonawcę.</w:t>
      </w:r>
      <w:bookmarkEnd w:id="86"/>
      <w:r w:rsidRPr="002B34B6">
        <w:t xml:space="preserve"> </w:t>
      </w:r>
    </w:p>
    <w:p w14:paraId="01D9D8D4" w14:textId="77777777" w:rsidR="00B2616C" w:rsidRDefault="00B2616C" w:rsidP="0053151F">
      <w:pPr>
        <w:pStyle w:val="Nagwek3"/>
      </w:pPr>
    </w:p>
    <w:p w14:paraId="2C3D1AAC" w14:textId="60078A31" w:rsidR="00B2616C" w:rsidRDefault="00B2616C" w:rsidP="00B2616C">
      <w:pPr>
        <w:pStyle w:val="Nagwek2"/>
        <w:numPr>
          <w:ilvl w:val="0"/>
          <w:numId w:val="0"/>
        </w:numPr>
        <w:ind w:left="360"/>
      </w:pPr>
      <w:bookmarkStart w:id="87" w:name="_Toc177721261"/>
      <w:r>
        <w:t>1</w:t>
      </w:r>
      <w:r w:rsidR="00406DCA">
        <w:t>2</w:t>
      </w:r>
      <w:r>
        <w:t>.</w:t>
      </w:r>
      <w:r w:rsidR="002B34B6" w:rsidRPr="00B2616C">
        <w:t>5. Wymagania dotyczące wykonania i odbioru robót budowlanych.</w:t>
      </w:r>
      <w:bookmarkEnd w:id="87"/>
      <w:r w:rsidR="002B34B6" w:rsidRPr="00B2616C">
        <w:t xml:space="preserve"> </w:t>
      </w:r>
    </w:p>
    <w:p w14:paraId="70DC1988" w14:textId="77777777" w:rsidR="00B2616C" w:rsidRDefault="00B2616C" w:rsidP="0053151F">
      <w:pPr>
        <w:pStyle w:val="Nagwek3"/>
      </w:pPr>
    </w:p>
    <w:p w14:paraId="62C20504" w14:textId="77777777" w:rsidR="00B2616C" w:rsidRDefault="002B34B6" w:rsidP="0053151F">
      <w:pPr>
        <w:pStyle w:val="Nagwek3"/>
      </w:pPr>
      <w:bookmarkStart w:id="88" w:name="_Toc177721262"/>
      <w:r w:rsidRPr="002B34B6">
        <w:t>Roboty prowadzić zgodnie z rozporządzeniem Ministra Infrastruktury z dnia 06.02.3003 r. (Dz. U. Nr 47 poz. 407) w sprawie bezpieczeństwa i higieny pracy podczas wykonywania robot budowlanych.</w:t>
      </w:r>
      <w:bookmarkEnd w:id="88"/>
    </w:p>
    <w:p w14:paraId="756950FF" w14:textId="77777777" w:rsidR="00B2616C" w:rsidRDefault="00B2616C" w:rsidP="0053151F">
      <w:pPr>
        <w:pStyle w:val="Nagwek3"/>
      </w:pPr>
    </w:p>
    <w:p w14:paraId="6BC23179" w14:textId="5E6EC229" w:rsidR="00B2616C" w:rsidRDefault="00B2616C" w:rsidP="00B2616C">
      <w:pPr>
        <w:pStyle w:val="Nagwek2"/>
        <w:numPr>
          <w:ilvl w:val="0"/>
          <w:numId w:val="0"/>
        </w:numPr>
        <w:ind w:left="360"/>
      </w:pPr>
      <w:bookmarkStart w:id="89" w:name="_Toc177721263"/>
      <w:r>
        <w:t>1</w:t>
      </w:r>
      <w:r w:rsidR="00406DCA">
        <w:t>2</w:t>
      </w:r>
      <w:r>
        <w:t>.</w:t>
      </w:r>
      <w:r w:rsidR="002B34B6" w:rsidRPr="00B2616C">
        <w:t>5.1. Budowa instalacji elektrycznych wewnętrznych</w:t>
      </w:r>
      <w:bookmarkEnd w:id="89"/>
      <w:r w:rsidR="002B34B6" w:rsidRPr="00B2616C">
        <w:t xml:space="preserve"> </w:t>
      </w:r>
    </w:p>
    <w:p w14:paraId="1C89CFDA" w14:textId="77777777" w:rsidR="00B2616C" w:rsidRDefault="00B2616C" w:rsidP="0053151F">
      <w:pPr>
        <w:pStyle w:val="Nagwek3"/>
      </w:pPr>
    </w:p>
    <w:p w14:paraId="285B0D4C" w14:textId="665D3BE4" w:rsidR="00B2616C" w:rsidRDefault="002B34B6" w:rsidP="0053151F">
      <w:pPr>
        <w:pStyle w:val="Nagwek3"/>
      </w:pPr>
      <w:bookmarkStart w:id="90" w:name="_Toc177721264"/>
      <w:r w:rsidRPr="002B34B6">
        <w:t>Budowę wnętrzowej instalacji elektrycznej należy wykonywać zgodnie z specyfikacją techniczną wykonania i odbioru robót, przedmiarem robót, w oparciu o obowiązujące przepisy i normy</w:t>
      </w:r>
      <w:r w:rsidR="009822AE">
        <w:t xml:space="preserve">                  </w:t>
      </w:r>
      <w:r w:rsidRPr="002B34B6">
        <w:t xml:space="preserve"> oraz zgodnie z przepisami bezpieczeństwa i higieny pracy.</w:t>
      </w:r>
      <w:bookmarkEnd w:id="90"/>
      <w:r w:rsidRPr="002B34B6">
        <w:t xml:space="preserve"> </w:t>
      </w:r>
    </w:p>
    <w:p w14:paraId="22A6BE47" w14:textId="77777777" w:rsidR="00B2616C" w:rsidRDefault="002B34B6" w:rsidP="0053151F">
      <w:pPr>
        <w:pStyle w:val="Nagwek3"/>
      </w:pPr>
      <w:bookmarkStart w:id="91" w:name="_Toc177721265"/>
      <w:r w:rsidRPr="002B34B6">
        <w:t>Przy wykonywaniu instalacji elektrycznych wnętrzowych, bez względu na rodzaj i sposób ich montażu, należy przeprowadzić następujące roboty podstawowe:</w:t>
      </w:r>
      <w:bookmarkEnd w:id="91"/>
      <w:r w:rsidRPr="002B34B6">
        <w:t xml:space="preserve"> </w:t>
      </w:r>
    </w:p>
    <w:p w14:paraId="7BDAC428" w14:textId="77777777" w:rsidR="00B2616C" w:rsidRDefault="002B34B6" w:rsidP="0053151F">
      <w:pPr>
        <w:pStyle w:val="Nagwek3"/>
      </w:pPr>
      <w:bookmarkStart w:id="92" w:name="_Toc177721266"/>
      <w:r w:rsidRPr="002B34B6">
        <w:t>- trasowanie,</w:t>
      </w:r>
      <w:bookmarkEnd w:id="92"/>
      <w:r w:rsidRPr="002B34B6">
        <w:t xml:space="preserve"> </w:t>
      </w:r>
    </w:p>
    <w:p w14:paraId="3E91BB2F" w14:textId="77777777" w:rsidR="00B2616C" w:rsidRDefault="002B34B6" w:rsidP="0053151F">
      <w:pPr>
        <w:pStyle w:val="Nagwek3"/>
      </w:pPr>
      <w:bookmarkStart w:id="93" w:name="_Toc177721267"/>
      <w:r w:rsidRPr="002B34B6">
        <w:t>- montaż konstrukcji wsporczych i uchwytów,</w:t>
      </w:r>
      <w:bookmarkEnd w:id="93"/>
      <w:r w:rsidRPr="002B34B6">
        <w:t xml:space="preserve"> </w:t>
      </w:r>
    </w:p>
    <w:p w14:paraId="22212528" w14:textId="77777777" w:rsidR="00B2616C" w:rsidRDefault="002B34B6" w:rsidP="0053151F">
      <w:pPr>
        <w:pStyle w:val="Nagwek3"/>
      </w:pPr>
      <w:bookmarkStart w:id="94" w:name="_Toc177721268"/>
      <w:r w:rsidRPr="002B34B6">
        <w:t>- przejścia przez ściany i stropy,</w:t>
      </w:r>
      <w:bookmarkEnd w:id="94"/>
      <w:r w:rsidRPr="002B34B6">
        <w:t xml:space="preserve"> </w:t>
      </w:r>
    </w:p>
    <w:p w14:paraId="17EE0624" w14:textId="77777777" w:rsidR="00B2616C" w:rsidRDefault="002B34B6" w:rsidP="0053151F">
      <w:pPr>
        <w:pStyle w:val="Nagwek3"/>
      </w:pPr>
      <w:bookmarkStart w:id="95" w:name="_Toc177721269"/>
      <w:r w:rsidRPr="002B34B6">
        <w:t>- montaż sprzętu i osprzętu,</w:t>
      </w:r>
      <w:bookmarkEnd w:id="95"/>
      <w:r w:rsidRPr="002B34B6">
        <w:t xml:space="preserve"> </w:t>
      </w:r>
    </w:p>
    <w:p w14:paraId="20617291" w14:textId="77777777" w:rsidR="00B2616C" w:rsidRDefault="002B34B6" w:rsidP="0053151F">
      <w:pPr>
        <w:pStyle w:val="Nagwek3"/>
      </w:pPr>
      <w:bookmarkStart w:id="96" w:name="_Toc177721270"/>
      <w:r w:rsidRPr="002B34B6">
        <w:t>- układanie i łączenie przewodów,</w:t>
      </w:r>
      <w:bookmarkEnd w:id="96"/>
      <w:r w:rsidRPr="002B34B6">
        <w:t xml:space="preserve"> </w:t>
      </w:r>
    </w:p>
    <w:p w14:paraId="032FACD2" w14:textId="77777777" w:rsidR="00B2616C" w:rsidRDefault="002B34B6" w:rsidP="0053151F">
      <w:pPr>
        <w:pStyle w:val="Nagwek3"/>
      </w:pPr>
      <w:bookmarkStart w:id="97" w:name="_Toc177721271"/>
      <w:r w:rsidRPr="002B34B6">
        <w:t>- podejścia do odbiorników,</w:t>
      </w:r>
      <w:bookmarkEnd w:id="97"/>
      <w:r w:rsidRPr="002B34B6">
        <w:t xml:space="preserve"> </w:t>
      </w:r>
    </w:p>
    <w:p w14:paraId="0EB15F80" w14:textId="77777777" w:rsidR="00B2616C" w:rsidRDefault="002B34B6" w:rsidP="0053151F">
      <w:pPr>
        <w:pStyle w:val="Nagwek3"/>
      </w:pPr>
      <w:bookmarkStart w:id="98" w:name="_Toc177721272"/>
      <w:r w:rsidRPr="002B34B6">
        <w:t>- przyłączanie odbiorników,</w:t>
      </w:r>
      <w:bookmarkEnd w:id="98"/>
      <w:r w:rsidRPr="002B34B6">
        <w:t xml:space="preserve"> </w:t>
      </w:r>
    </w:p>
    <w:p w14:paraId="668FD0A4" w14:textId="5705A5AA" w:rsidR="00B2616C" w:rsidRDefault="002B34B6" w:rsidP="0053151F">
      <w:pPr>
        <w:pStyle w:val="Nagwek3"/>
      </w:pPr>
      <w:bookmarkStart w:id="99" w:name="_Toc177721273"/>
      <w:r w:rsidRPr="002B34B6">
        <w:t>- ochrona przed porażeniem prądem elektrycznym.</w:t>
      </w:r>
      <w:bookmarkEnd w:id="99"/>
      <w:r w:rsidRPr="002B34B6">
        <w:t xml:space="preserve"> </w:t>
      </w:r>
    </w:p>
    <w:p w14:paraId="6F2BE0AE" w14:textId="77777777" w:rsidR="00B2616C" w:rsidRDefault="00B2616C" w:rsidP="0053151F">
      <w:pPr>
        <w:pStyle w:val="Nagwek3"/>
      </w:pPr>
    </w:p>
    <w:p w14:paraId="3C2EA41B" w14:textId="6E746D9E" w:rsidR="00B2616C" w:rsidRDefault="00B2616C" w:rsidP="00B2616C">
      <w:pPr>
        <w:pStyle w:val="Nagwek2"/>
        <w:numPr>
          <w:ilvl w:val="0"/>
          <w:numId w:val="0"/>
        </w:numPr>
        <w:ind w:left="360"/>
      </w:pPr>
      <w:bookmarkStart w:id="100" w:name="_Toc177721274"/>
      <w:r>
        <w:t>1</w:t>
      </w:r>
      <w:r w:rsidR="00406DCA">
        <w:t>2</w:t>
      </w:r>
      <w:r>
        <w:t>.</w:t>
      </w:r>
      <w:r w:rsidR="002B34B6" w:rsidRPr="00B2616C">
        <w:t>5.2. Trasowanie</w:t>
      </w:r>
      <w:bookmarkEnd w:id="100"/>
      <w:r w:rsidR="002B34B6" w:rsidRPr="00B2616C">
        <w:t xml:space="preserve"> </w:t>
      </w:r>
    </w:p>
    <w:p w14:paraId="7A7D1F2B" w14:textId="77777777" w:rsidR="00B2616C" w:rsidRDefault="00B2616C" w:rsidP="0053151F">
      <w:pPr>
        <w:pStyle w:val="Nagwek3"/>
      </w:pPr>
    </w:p>
    <w:p w14:paraId="17C0E9A9" w14:textId="77777777" w:rsidR="00217B1C" w:rsidRDefault="002B34B6" w:rsidP="0053151F">
      <w:pPr>
        <w:pStyle w:val="Nagwek3"/>
      </w:pPr>
      <w:bookmarkStart w:id="101" w:name="_Toc177721275"/>
      <w:r w:rsidRPr="002B34B6">
        <w:t xml:space="preserve">Trasa instalacji elektrycznych powinna przebiegać bezkolizyjnie z innymi instalacjami i urządzeniami, powinna być przejrzysta, prosta i dostępna dla prawidłowej konserwacji oraz remontów. Powinna przebiegać w liniach poziomych i pionowych. </w:t>
      </w:r>
    </w:p>
    <w:p w14:paraId="1200550D" w14:textId="5135C666" w:rsidR="00B2616C" w:rsidRDefault="002B34B6" w:rsidP="0053151F">
      <w:pPr>
        <w:pStyle w:val="Nagwek3"/>
      </w:pPr>
      <w:r w:rsidRPr="002B34B6">
        <w:t>Konstrukcje wsporcze i uchwyty przewidziane</w:t>
      </w:r>
      <w:r w:rsidR="00217B1C">
        <w:t xml:space="preserve"> </w:t>
      </w:r>
      <w:r w:rsidRPr="002B34B6">
        <w:t>do ułożenia na nich instalacji elektrycznych,</w:t>
      </w:r>
      <w:r w:rsidR="00217B1C">
        <w:t xml:space="preserve">                   </w:t>
      </w:r>
      <w:r w:rsidRPr="002B34B6">
        <w:t xml:space="preserve"> bez względu na rodzaj instalacji, powinny być zamocowane do podłoża (ścian, stropów, elementów konstrukcyjnych budynków itp.) w sposób trwały, przy pomocy typowych elementów konstrukcyjnych, uwzględniający warunki technologiczne, w jakich dana instalacja będzie pracować.</w:t>
      </w:r>
      <w:bookmarkEnd w:id="101"/>
      <w:r w:rsidRPr="002B34B6">
        <w:t xml:space="preserve"> </w:t>
      </w:r>
    </w:p>
    <w:p w14:paraId="69591253" w14:textId="77777777" w:rsidR="00B2616C" w:rsidRDefault="00B2616C" w:rsidP="0053151F">
      <w:pPr>
        <w:pStyle w:val="Nagwek3"/>
      </w:pPr>
    </w:p>
    <w:p w14:paraId="5197D5D6" w14:textId="77777777" w:rsidR="00217B1C" w:rsidRDefault="00217B1C" w:rsidP="00217B1C"/>
    <w:p w14:paraId="3B714369" w14:textId="77777777" w:rsidR="00217B1C" w:rsidRPr="00217B1C" w:rsidRDefault="00217B1C" w:rsidP="00217B1C"/>
    <w:p w14:paraId="1F17BEEB" w14:textId="66FF369C" w:rsidR="00B2616C" w:rsidRDefault="00B2616C" w:rsidP="00B2616C">
      <w:pPr>
        <w:pStyle w:val="Nagwek2"/>
        <w:numPr>
          <w:ilvl w:val="0"/>
          <w:numId w:val="0"/>
        </w:numPr>
        <w:ind w:left="360"/>
      </w:pPr>
      <w:bookmarkStart w:id="102" w:name="_Toc177721276"/>
      <w:r>
        <w:lastRenderedPageBreak/>
        <w:t>1</w:t>
      </w:r>
      <w:r w:rsidR="00406DCA">
        <w:t>2</w:t>
      </w:r>
      <w:r>
        <w:t>.</w:t>
      </w:r>
      <w:r w:rsidR="002B34B6" w:rsidRPr="00B2616C">
        <w:t>5.3. Układanie przewodów</w:t>
      </w:r>
      <w:bookmarkEnd w:id="102"/>
      <w:r w:rsidR="002B34B6" w:rsidRPr="00B2616C">
        <w:t xml:space="preserve"> </w:t>
      </w:r>
    </w:p>
    <w:p w14:paraId="4BABA176" w14:textId="77777777" w:rsidR="00B2616C" w:rsidRDefault="00B2616C" w:rsidP="0053151F">
      <w:pPr>
        <w:pStyle w:val="Nagwek3"/>
      </w:pPr>
    </w:p>
    <w:p w14:paraId="1533F7A7" w14:textId="177834AA" w:rsidR="00B2616C" w:rsidRDefault="002B34B6" w:rsidP="0053151F">
      <w:pPr>
        <w:pStyle w:val="Nagwek3"/>
      </w:pPr>
      <w:bookmarkStart w:id="103" w:name="_Toc177721277"/>
      <w:r w:rsidRPr="002B34B6">
        <w:t xml:space="preserve">Instalację w rurach stosuje się tam, gdzie mogą one być narażone na uszkodzenia mechaniczne. Rury ochronne układa się w wykutych bruzdach o takiej głębokości że przykrycie ich tynkiem nie spowoduje wypukłości na ścianach i sufitach. Wciąganie przewodów do rur należy wykonywać za pomocą specjalnego osprzętu montażowego, np. sprężyny instalacyjnej. Przed przystąpieniem do wciągania przewodów w rury instalacyjne, należy sprawdzić prawidłowość wykonanego orurowania, zamocowania sprzętu i osprzętu, oraz jego przelotowość. Instalację podtynkową należy wykonać przewodem </w:t>
      </w:r>
      <w:proofErr w:type="spellStart"/>
      <w:r w:rsidRPr="002B34B6">
        <w:t>YDYp</w:t>
      </w:r>
      <w:proofErr w:type="spellEnd"/>
      <w:r w:rsidRPr="002B34B6">
        <w:t>, przewody układa się w wykutych bruzdach o takiej głębokości że przykrycie ich tynkiem nie spowoduje wypukłości na ścianach i sufitach.</w:t>
      </w:r>
      <w:bookmarkEnd w:id="103"/>
      <w:r w:rsidRPr="002B34B6">
        <w:t xml:space="preserve"> </w:t>
      </w:r>
    </w:p>
    <w:p w14:paraId="5FB88506" w14:textId="77777777" w:rsidR="00B2616C" w:rsidRDefault="00B2616C" w:rsidP="0053151F">
      <w:pPr>
        <w:pStyle w:val="Nagwek3"/>
      </w:pPr>
    </w:p>
    <w:p w14:paraId="1964481C" w14:textId="6C24BFC0" w:rsidR="00B2616C" w:rsidRDefault="00B2616C" w:rsidP="00B2616C">
      <w:pPr>
        <w:pStyle w:val="Nagwek2"/>
        <w:numPr>
          <w:ilvl w:val="0"/>
          <w:numId w:val="0"/>
        </w:numPr>
        <w:ind w:left="360"/>
      </w:pPr>
      <w:bookmarkStart w:id="104" w:name="_Toc177721278"/>
      <w:r>
        <w:t>1</w:t>
      </w:r>
      <w:r w:rsidR="00406DCA">
        <w:t>2</w:t>
      </w:r>
      <w:r>
        <w:t>.</w:t>
      </w:r>
      <w:r w:rsidR="002B34B6" w:rsidRPr="00B2616C">
        <w:t xml:space="preserve">5.4. Układanie przewodów </w:t>
      </w:r>
      <w:r w:rsidR="00EC4220">
        <w:t>ochronnych</w:t>
      </w:r>
      <w:r w:rsidR="002B34B6" w:rsidRPr="00B2616C">
        <w:t>.</w:t>
      </w:r>
      <w:bookmarkEnd w:id="104"/>
      <w:r w:rsidR="002B34B6" w:rsidRPr="00B2616C">
        <w:t xml:space="preserve"> </w:t>
      </w:r>
    </w:p>
    <w:p w14:paraId="26F13F86" w14:textId="77777777" w:rsidR="00B2616C" w:rsidRDefault="00B2616C" w:rsidP="0053151F">
      <w:pPr>
        <w:pStyle w:val="Nagwek3"/>
      </w:pPr>
    </w:p>
    <w:p w14:paraId="49EE4B47" w14:textId="290D41A6" w:rsidR="002B34B6" w:rsidRDefault="00B2616C" w:rsidP="00B2616C">
      <w:pPr>
        <w:pStyle w:val="Nagwek3"/>
      </w:pPr>
      <w:bookmarkStart w:id="105" w:name="_Toc177721279"/>
      <w:r>
        <w:t xml:space="preserve">Przewody ochronne i wyrównawcze powinny być oznakowane barwą </w:t>
      </w:r>
      <w:proofErr w:type="spellStart"/>
      <w:r>
        <w:t>zółtozieloną</w:t>
      </w:r>
      <w:proofErr w:type="spellEnd"/>
      <w:r>
        <w:t>. Wszystkie połączenia</w:t>
      </w:r>
      <w:r w:rsidR="00EC4220">
        <w:t xml:space="preserve"> i przyłączenia przewodów biorących udział w ochronie przeciwporażeniowej powinny być wykonane w sposób trwały, pewny i chroniący przed korozją.</w:t>
      </w:r>
      <w:bookmarkEnd w:id="105"/>
    </w:p>
    <w:p w14:paraId="448CC9C0" w14:textId="77777777" w:rsidR="00EC4220" w:rsidRDefault="00EC4220" w:rsidP="00EC4220">
      <w:pPr>
        <w:pStyle w:val="Nagwek3"/>
      </w:pPr>
    </w:p>
    <w:p w14:paraId="528BA834" w14:textId="342EB05B" w:rsidR="00EC4220" w:rsidRDefault="00EC4220" w:rsidP="00EC4220">
      <w:pPr>
        <w:pStyle w:val="Nagwek2"/>
        <w:numPr>
          <w:ilvl w:val="0"/>
          <w:numId w:val="0"/>
        </w:numPr>
        <w:ind w:left="360"/>
      </w:pPr>
      <w:bookmarkStart w:id="106" w:name="_Toc177721280"/>
      <w:r>
        <w:t>1</w:t>
      </w:r>
      <w:r w:rsidR="00406DCA">
        <w:t>2</w:t>
      </w:r>
      <w:r>
        <w:t>.</w:t>
      </w:r>
      <w:r w:rsidRPr="00EC4220">
        <w:t>5.5. Przejścia przez ściany i stropy</w:t>
      </w:r>
      <w:bookmarkEnd w:id="106"/>
      <w:r w:rsidRPr="00EC4220">
        <w:t xml:space="preserve"> </w:t>
      </w:r>
    </w:p>
    <w:p w14:paraId="476CB40D" w14:textId="77777777" w:rsidR="00EC4220" w:rsidRDefault="00EC4220" w:rsidP="00EC4220">
      <w:pPr>
        <w:pStyle w:val="Nagwek3"/>
      </w:pPr>
    </w:p>
    <w:p w14:paraId="5DF0935A" w14:textId="77777777" w:rsidR="00217B1C" w:rsidRDefault="00EC4220" w:rsidP="00EC4220">
      <w:pPr>
        <w:pStyle w:val="Nagwek3"/>
      </w:pPr>
      <w:bookmarkStart w:id="107" w:name="_Toc177721281"/>
      <w:r w:rsidRPr="00EC4220">
        <w:t xml:space="preserve">Wszystkie przejścia obwodów instalacji elektrycznych przez ściany i stropy itp. muszą być chronione przed uszkodzeniami. </w:t>
      </w:r>
    </w:p>
    <w:p w14:paraId="68F21627" w14:textId="607FECF8" w:rsidR="00217B1C" w:rsidRDefault="00EC4220" w:rsidP="00EC4220">
      <w:pPr>
        <w:pStyle w:val="Nagwek3"/>
      </w:pPr>
      <w:r w:rsidRPr="00EC4220">
        <w:t>Przejścia należy wykonywać w przepustach rurowych, przejścia pomiędzy pomieszczeniami</w:t>
      </w:r>
      <w:r w:rsidR="00217B1C">
        <w:t xml:space="preserve">                   </w:t>
      </w:r>
      <w:r w:rsidRPr="00EC4220">
        <w:t xml:space="preserve"> o różnych atmosferach powinny być wykonane w sposób szczelny, zapewniające nie przedostawanie się wyziewów. </w:t>
      </w:r>
    </w:p>
    <w:p w14:paraId="62046F6F" w14:textId="0C948772" w:rsidR="00EC4220" w:rsidRDefault="00EC4220" w:rsidP="00EC4220">
      <w:pPr>
        <w:pStyle w:val="Nagwek3"/>
      </w:pPr>
      <w:r w:rsidRPr="00EC4220">
        <w:t>Przejścia przez ściany, które stanowią oddzielenia przeciwpożarowe, należy wykonywać</w:t>
      </w:r>
      <w:r w:rsidR="00217B1C">
        <w:t xml:space="preserve">                         </w:t>
      </w:r>
      <w:r w:rsidRPr="00EC4220">
        <w:t xml:space="preserve"> w przepustach instalacyjnych o odporności ogniowej niemniejszej niż odporność ogniowa przegrody. Obwody instalacji elektrycznych przechodzące przez podłogi, należy chronić do wysokości bezpiecznej, przed przypadkowymi uszkodzeniami. Jako osłony przed uszkodzeniem należy stosować rury stalowe, rury z tworzyw sztucznych, listwy naścienne itp.</w:t>
      </w:r>
      <w:bookmarkEnd w:id="107"/>
    </w:p>
    <w:p w14:paraId="3732390A" w14:textId="77777777" w:rsidR="00EC4220" w:rsidRDefault="00EC4220" w:rsidP="00EC4220"/>
    <w:p w14:paraId="7AA9813A" w14:textId="21CEB0BD" w:rsidR="00EC4220" w:rsidRPr="00EC4220" w:rsidRDefault="00EC4220" w:rsidP="00EC4220">
      <w:pPr>
        <w:pStyle w:val="Nagwek2"/>
        <w:numPr>
          <w:ilvl w:val="0"/>
          <w:numId w:val="0"/>
        </w:numPr>
        <w:ind w:left="360"/>
      </w:pPr>
      <w:bookmarkStart w:id="108" w:name="_Toc177721282"/>
      <w:r w:rsidRPr="00EC4220">
        <w:t>1</w:t>
      </w:r>
      <w:r w:rsidR="00406DCA">
        <w:t>2</w:t>
      </w:r>
      <w:r w:rsidRPr="00EC4220">
        <w:t>.5.6. Montaż sprzętu i osprzętu</w:t>
      </w:r>
      <w:bookmarkEnd w:id="108"/>
      <w:r w:rsidRPr="00EC4220">
        <w:t xml:space="preserve"> </w:t>
      </w:r>
    </w:p>
    <w:p w14:paraId="5B7551E7" w14:textId="77777777" w:rsidR="00EC4220" w:rsidRDefault="00EC4220" w:rsidP="00EC4220">
      <w:pPr>
        <w:ind w:left="567"/>
        <w:rPr>
          <w:rFonts w:cs="Arial"/>
          <w:szCs w:val="20"/>
        </w:rPr>
      </w:pPr>
    </w:p>
    <w:p w14:paraId="74C30335" w14:textId="77777777" w:rsidR="00EC4220" w:rsidRDefault="00EC4220" w:rsidP="00EC4220">
      <w:pPr>
        <w:pStyle w:val="Nagwek3"/>
      </w:pPr>
      <w:bookmarkStart w:id="109" w:name="_Toc177721283"/>
      <w:r w:rsidRPr="00EC4220">
        <w:t>Należy stosować następujący sprzęt i osprzęt instalacyjny:</w:t>
      </w:r>
      <w:bookmarkEnd w:id="109"/>
      <w:r w:rsidRPr="00EC4220">
        <w:t xml:space="preserve"> </w:t>
      </w:r>
    </w:p>
    <w:p w14:paraId="6EF437C5" w14:textId="77777777" w:rsidR="00EC4220" w:rsidRDefault="00EC4220" w:rsidP="00EC4220">
      <w:pPr>
        <w:pStyle w:val="Nagwek3"/>
      </w:pPr>
      <w:bookmarkStart w:id="110" w:name="_Toc177721284"/>
      <w:r w:rsidRPr="00EC4220">
        <w:t>- puszki rozgałęźne i końcowe,</w:t>
      </w:r>
      <w:bookmarkEnd w:id="110"/>
      <w:r w:rsidRPr="00EC4220">
        <w:t xml:space="preserve"> </w:t>
      </w:r>
    </w:p>
    <w:p w14:paraId="3C4D5BF8" w14:textId="77777777" w:rsidR="00EC4220" w:rsidRDefault="00EC4220" w:rsidP="00EC4220">
      <w:pPr>
        <w:pStyle w:val="Nagwek3"/>
      </w:pPr>
      <w:bookmarkStart w:id="111" w:name="_Toc177721285"/>
      <w:r w:rsidRPr="00EC4220">
        <w:t>- łączniki,</w:t>
      </w:r>
      <w:bookmarkEnd w:id="111"/>
      <w:r w:rsidRPr="00EC4220">
        <w:t xml:space="preserve"> </w:t>
      </w:r>
    </w:p>
    <w:p w14:paraId="42EFCA0A" w14:textId="77777777" w:rsidR="00EC4220" w:rsidRDefault="00EC4220" w:rsidP="00EC4220">
      <w:pPr>
        <w:pStyle w:val="Nagwek3"/>
      </w:pPr>
      <w:bookmarkStart w:id="112" w:name="_Toc177721286"/>
      <w:r w:rsidRPr="00EC4220">
        <w:t>- gniazda wtyczkowe,</w:t>
      </w:r>
      <w:bookmarkEnd w:id="112"/>
      <w:r w:rsidRPr="00EC4220">
        <w:t xml:space="preserve"> </w:t>
      </w:r>
    </w:p>
    <w:p w14:paraId="5CA825FD" w14:textId="77777777" w:rsidR="00EC4220" w:rsidRDefault="00EC4220" w:rsidP="00EC4220">
      <w:pPr>
        <w:pStyle w:val="Nagwek3"/>
      </w:pPr>
      <w:bookmarkStart w:id="113" w:name="_Toc177721287"/>
      <w:r w:rsidRPr="00EC4220">
        <w:t>- rozdzielnie skrzynkowe,</w:t>
      </w:r>
      <w:bookmarkEnd w:id="113"/>
      <w:r w:rsidRPr="00EC4220">
        <w:t xml:space="preserve"> </w:t>
      </w:r>
    </w:p>
    <w:p w14:paraId="086047B2" w14:textId="77777777" w:rsidR="00EC4220" w:rsidRDefault="00EC4220" w:rsidP="00EC4220">
      <w:pPr>
        <w:pStyle w:val="Nagwek3"/>
      </w:pPr>
      <w:bookmarkStart w:id="114" w:name="_Toc177721288"/>
      <w:r w:rsidRPr="00EC4220">
        <w:t>- obudowy do osprzętu modułowego,</w:t>
      </w:r>
      <w:bookmarkEnd w:id="114"/>
      <w:r w:rsidRPr="00EC4220">
        <w:t xml:space="preserve"> </w:t>
      </w:r>
    </w:p>
    <w:p w14:paraId="71BF9474" w14:textId="77777777" w:rsidR="00EC4220" w:rsidRDefault="00EC4220" w:rsidP="00EC4220">
      <w:pPr>
        <w:pStyle w:val="Nagwek3"/>
      </w:pPr>
      <w:bookmarkStart w:id="115" w:name="_Toc177721289"/>
      <w:r w:rsidRPr="00EC4220">
        <w:t>- osprzęt modułowy,</w:t>
      </w:r>
      <w:bookmarkEnd w:id="115"/>
      <w:r w:rsidRPr="00EC4220">
        <w:t xml:space="preserve"> </w:t>
      </w:r>
    </w:p>
    <w:p w14:paraId="1E280D23" w14:textId="5BC4248D" w:rsidR="00EC4220" w:rsidRDefault="00EC4220" w:rsidP="00EC4220">
      <w:pPr>
        <w:pStyle w:val="Nagwek3"/>
      </w:pPr>
      <w:bookmarkStart w:id="116" w:name="_Toc177721290"/>
      <w:r w:rsidRPr="00EC4220">
        <w:t>- zestawy sterujące, lub przyciski</w:t>
      </w:r>
      <w:r>
        <w:t>,</w:t>
      </w:r>
      <w:bookmarkEnd w:id="116"/>
    </w:p>
    <w:p w14:paraId="1072DBBB" w14:textId="6159143E" w:rsidR="00EC4220" w:rsidRDefault="00EC4220" w:rsidP="00EC4220">
      <w:pPr>
        <w:pStyle w:val="Nagwek3"/>
      </w:pPr>
      <w:bookmarkStart w:id="117" w:name="_Toc177721291"/>
      <w:r>
        <w:t>- aparaty cyfrowe (</w:t>
      </w:r>
      <w:proofErr w:type="spellStart"/>
      <w:r>
        <w:t>unifony</w:t>
      </w:r>
      <w:proofErr w:type="spellEnd"/>
      <w:r>
        <w:t>).</w:t>
      </w:r>
      <w:bookmarkEnd w:id="117"/>
    </w:p>
    <w:p w14:paraId="21362C4C" w14:textId="7CEE5EA7" w:rsidR="00217B1C" w:rsidRDefault="00EC4220" w:rsidP="00EC4220">
      <w:pPr>
        <w:pStyle w:val="Nagwek3"/>
      </w:pPr>
      <w:bookmarkStart w:id="118" w:name="_Toc177721292"/>
      <w:r w:rsidRPr="00EC4220">
        <w:t>Przy budowie instalacji elektrycznych należy stosować osprzęt spełniający wymagania norm</w:t>
      </w:r>
      <w:r w:rsidR="00217B1C">
        <w:t xml:space="preserve">                     </w:t>
      </w:r>
      <w:r w:rsidRPr="00EC4220">
        <w:t xml:space="preserve"> i przepisów. Sprzęt i osprzęt instalacyjny należy mocować do podłoża w sposób trwały, zapewniający mocne i bezpieczne jego osadzenie. </w:t>
      </w:r>
    </w:p>
    <w:p w14:paraId="00E9D6D3" w14:textId="5481395F" w:rsidR="00EC4220" w:rsidRDefault="00EC4220" w:rsidP="00EC4220">
      <w:pPr>
        <w:pStyle w:val="Nagwek3"/>
      </w:pPr>
      <w:r w:rsidRPr="00EC4220">
        <w:t>Do mocowania sprzętu i osprzętu mogą służyć konstrukcje wsporcze, przykręcane do podłoża</w:t>
      </w:r>
      <w:r w:rsidR="00217B1C">
        <w:t xml:space="preserve">             </w:t>
      </w:r>
      <w:r w:rsidRPr="00EC4220">
        <w:t xml:space="preserve"> za pomocą kołków i śrub rozporowych.</w:t>
      </w:r>
      <w:bookmarkEnd w:id="118"/>
    </w:p>
    <w:p w14:paraId="3AC1B907" w14:textId="77777777" w:rsidR="00EC4220" w:rsidRDefault="00EC4220" w:rsidP="00EC4220">
      <w:pPr>
        <w:ind w:left="567"/>
        <w:rPr>
          <w:rFonts w:cs="Arial"/>
          <w:szCs w:val="20"/>
        </w:rPr>
      </w:pPr>
    </w:p>
    <w:p w14:paraId="43552F9F" w14:textId="77777777" w:rsidR="00217B1C" w:rsidRDefault="00217B1C" w:rsidP="00EC4220">
      <w:pPr>
        <w:ind w:left="567"/>
        <w:rPr>
          <w:rFonts w:cs="Arial"/>
          <w:szCs w:val="20"/>
        </w:rPr>
      </w:pPr>
    </w:p>
    <w:p w14:paraId="0C38A790" w14:textId="77777777" w:rsidR="00217B1C" w:rsidRDefault="00217B1C" w:rsidP="00EC4220">
      <w:pPr>
        <w:ind w:left="567"/>
        <w:rPr>
          <w:rFonts w:cs="Arial"/>
          <w:szCs w:val="20"/>
        </w:rPr>
      </w:pPr>
    </w:p>
    <w:p w14:paraId="24AF3E39" w14:textId="77777777" w:rsidR="00217B1C" w:rsidRDefault="00217B1C" w:rsidP="00EC4220">
      <w:pPr>
        <w:ind w:left="567"/>
        <w:rPr>
          <w:rFonts w:cs="Arial"/>
          <w:szCs w:val="20"/>
        </w:rPr>
      </w:pPr>
    </w:p>
    <w:p w14:paraId="016683EA" w14:textId="77777777" w:rsidR="00217B1C" w:rsidRDefault="00217B1C" w:rsidP="00EC4220">
      <w:pPr>
        <w:ind w:left="567"/>
        <w:rPr>
          <w:rFonts w:cs="Arial"/>
          <w:szCs w:val="20"/>
        </w:rPr>
      </w:pPr>
    </w:p>
    <w:p w14:paraId="3C3A8DEA" w14:textId="77777777" w:rsidR="00217B1C" w:rsidRDefault="00217B1C" w:rsidP="00EC4220">
      <w:pPr>
        <w:ind w:left="567"/>
        <w:rPr>
          <w:rFonts w:cs="Arial"/>
          <w:szCs w:val="20"/>
        </w:rPr>
      </w:pPr>
    </w:p>
    <w:p w14:paraId="7A685046" w14:textId="77777777" w:rsidR="00217B1C" w:rsidRDefault="00217B1C" w:rsidP="00EC4220">
      <w:pPr>
        <w:ind w:left="567"/>
        <w:rPr>
          <w:rFonts w:cs="Arial"/>
          <w:szCs w:val="20"/>
        </w:rPr>
      </w:pPr>
    </w:p>
    <w:p w14:paraId="3007139D" w14:textId="77777777" w:rsidR="00217B1C" w:rsidRDefault="00217B1C" w:rsidP="00EC4220">
      <w:pPr>
        <w:ind w:left="567"/>
        <w:rPr>
          <w:rFonts w:cs="Arial"/>
          <w:szCs w:val="20"/>
        </w:rPr>
      </w:pPr>
    </w:p>
    <w:p w14:paraId="20BC926E" w14:textId="064009EC" w:rsidR="00EC4220" w:rsidRPr="00EC4220" w:rsidRDefault="00EC4220" w:rsidP="00EC4220">
      <w:pPr>
        <w:pStyle w:val="Nagwek2"/>
        <w:numPr>
          <w:ilvl w:val="0"/>
          <w:numId w:val="0"/>
        </w:numPr>
        <w:ind w:left="360"/>
      </w:pPr>
      <w:bookmarkStart w:id="119" w:name="_Toc177721293"/>
      <w:r w:rsidRPr="00EC4220">
        <w:lastRenderedPageBreak/>
        <w:t>1</w:t>
      </w:r>
      <w:r w:rsidR="00406DCA">
        <w:t>2</w:t>
      </w:r>
      <w:r w:rsidRPr="00EC4220">
        <w:t>.5.7. Łączenie przewodów</w:t>
      </w:r>
      <w:bookmarkEnd w:id="119"/>
      <w:r w:rsidRPr="00EC4220">
        <w:t xml:space="preserve"> </w:t>
      </w:r>
    </w:p>
    <w:p w14:paraId="25F7336D" w14:textId="77777777" w:rsidR="00EC4220" w:rsidRDefault="00EC4220" w:rsidP="00EC4220">
      <w:pPr>
        <w:ind w:left="567"/>
        <w:rPr>
          <w:rFonts w:cs="Arial"/>
          <w:szCs w:val="20"/>
        </w:rPr>
      </w:pPr>
    </w:p>
    <w:p w14:paraId="2B07524A" w14:textId="09465190" w:rsidR="00EC4220" w:rsidRDefault="00EC4220" w:rsidP="00EC4220">
      <w:pPr>
        <w:pStyle w:val="Nagwek3"/>
      </w:pPr>
      <w:bookmarkStart w:id="120" w:name="_Toc177721294"/>
      <w:r w:rsidRPr="00EC4220">
        <w:t>Łączenie przewodów należy wykonywać w sprzęcie, osprzęcie instalacyjnym i w odbiornikach. Przewody muszą być ułożone swobodnie, nie mogą być narażone na ciągi i naprężenia. Do danego zacisku należy przyłączać przewody o rodzaju wykonania, przekroju i w liczbie, do jakiej zacisk ten jest przystosowany. W przypadku, gdy odbiorniki elektryczne mają wyprowadzone fabrycznie</w:t>
      </w:r>
      <w:r w:rsidR="00217B1C">
        <w:t xml:space="preserve">               </w:t>
      </w:r>
      <w:r w:rsidRPr="00EC4220">
        <w:t xml:space="preserve"> na zewnątrz przewody, ich przyłączenie do instalacji należy wykonać zgodnie z zaleceniami producenta. Zdejmowanie izolacji i oczyszczenie przewodu nie może powodować uszkodzeń mechanicznych. Końce przewodów miedzianych z żyłami wielodrutowymi (linka), powinny być zabezpieczone zaprasowanymi tulejkami bądź końcówkami kablowymi.</w:t>
      </w:r>
      <w:bookmarkEnd w:id="120"/>
    </w:p>
    <w:p w14:paraId="5CD2CB51" w14:textId="77777777" w:rsidR="00EC4220" w:rsidRDefault="00EC4220" w:rsidP="00EC4220">
      <w:pPr>
        <w:ind w:left="567"/>
        <w:rPr>
          <w:rFonts w:cs="Arial"/>
          <w:szCs w:val="20"/>
        </w:rPr>
      </w:pPr>
    </w:p>
    <w:p w14:paraId="1F3BCCD3" w14:textId="77777777" w:rsidR="00EC4220" w:rsidRDefault="00EC4220" w:rsidP="00EC4220">
      <w:pPr>
        <w:ind w:left="567"/>
        <w:rPr>
          <w:rFonts w:cs="Arial"/>
          <w:szCs w:val="20"/>
        </w:rPr>
      </w:pPr>
    </w:p>
    <w:p w14:paraId="71EBCB5C" w14:textId="77777777" w:rsidR="00EC4220" w:rsidRDefault="00EC4220" w:rsidP="00EC4220">
      <w:pPr>
        <w:ind w:left="567"/>
        <w:rPr>
          <w:rFonts w:cs="Arial"/>
          <w:szCs w:val="20"/>
        </w:rPr>
      </w:pPr>
    </w:p>
    <w:p w14:paraId="4A56CF6E" w14:textId="023CBB78" w:rsidR="00EC4220" w:rsidRPr="00EC4220" w:rsidRDefault="00EC4220" w:rsidP="00EC4220">
      <w:pPr>
        <w:pStyle w:val="Nagwek2"/>
        <w:numPr>
          <w:ilvl w:val="0"/>
          <w:numId w:val="0"/>
        </w:numPr>
        <w:ind w:left="360"/>
      </w:pPr>
      <w:bookmarkStart w:id="121" w:name="_Toc177721295"/>
      <w:r w:rsidRPr="00EC4220">
        <w:t>1</w:t>
      </w:r>
      <w:r w:rsidR="00406DCA">
        <w:t>2</w:t>
      </w:r>
      <w:r w:rsidRPr="00EC4220">
        <w:t>.5.8. Podejścia do odbiorników</w:t>
      </w:r>
      <w:bookmarkEnd w:id="121"/>
      <w:r w:rsidRPr="00EC4220">
        <w:t xml:space="preserve"> </w:t>
      </w:r>
    </w:p>
    <w:p w14:paraId="38836E95" w14:textId="77777777" w:rsidR="00EC4220" w:rsidRDefault="00EC4220" w:rsidP="00EC4220">
      <w:pPr>
        <w:ind w:left="567"/>
        <w:rPr>
          <w:rFonts w:cs="Arial"/>
          <w:szCs w:val="20"/>
        </w:rPr>
      </w:pPr>
    </w:p>
    <w:p w14:paraId="6CFBDF77" w14:textId="7F609D67" w:rsidR="00EC4220" w:rsidRDefault="00EC4220" w:rsidP="00EC4220">
      <w:pPr>
        <w:pStyle w:val="Nagwek3"/>
      </w:pPr>
      <w:bookmarkStart w:id="122" w:name="_Toc177721296"/>
      <w:r w:rsidRPr="00EC4220">
        <w:t>Podejścia instalacji do odbiorników należy wykonać w miejscach bezkolizyjnych oraz bezpiecznych. Do odbiorników zainstalowanych na ścianach, stropach lub konstrukcjach, podejścia należy wykonywać przewodami, ułożonymi w rurkach, lub listwach naściennych.</w:t>
      </w:r>
      <w:bookmarkEnd w:id="122"/>
    </w:p>
    <w:p w14:paraId="6D24C5E2" w14:textId="77777777" w:rsidR="00EC4220" w:rsidRDefault="00EC4220" w:rsidP="00EC4220"/>
    <w:p w14:paraId="569D5CBF" w14:textId="1E773B07" w:rsidR="00EC4220" w:rsidRDefault="00EC4220" w:rsidP="00EC4220">
      <w:pPr>
        <w:pStyle w:val="Nagwek2"/>
        <w:numPr>
          <w:ilvl w:val="0"/>
          <w:numId w:val="0"/>
        </w:numPr>
        <w:ind w:left="360"/>
      </w:pPr>
      <w:bookmarkStart w:id="123" w:name="_Toc177721297"/>
      <w:r>
        <w:t>1</w:t>
      </w:r>
      <w:r w:rsidR="00406DCA">
        <w:t>2</w:t>
      </w:r>
      <w:r>
        <w:t>.</w:t>
      </w:r>
      <w:r w:rsidRPr="00EC4220">
        <w:t>5.</w:t>
      </w:r>
      <w:r>
        <w:t>9</w:t>
      </w:r>
      <w:r w:rsidRPr="00EC4220">
        <w:t>. Przyłączanie odbiorników</w:t>
      </w:r>
      <w:bookmarkEnd w:id="123"/>
      <w:r w:rsidRPr="00EC4220">
        <w:t xml:space="preserve"> </w:t>
      </w:r>
    </w:p>
    <w:p w14:paraId="77CBA33E" w14:textId="77777777" w:rsidR="00EC4220" w:rsidRDefault="00EC4220" w:rsidP="00EC4220">
      <w:pPr>
        <w:ind w:left="567"/>
      </w:pPr>
    </w:p>
    <w:p w14:paraId="2E56A331" w14:textId="77777777" w:rsidR="00217B1C" w:rsidRDefault="00EC4220" w:rsidP="00EC4220">
      <w:pPr>
        <w:pStyle w:val="Nagwek3"/>
      </w:pPr>
      <w:bookmarkStart w:id="124" w:name="_Toc177721298"/>
      <w:r w:rsidRPr="00EC4220">
        <w:t>Przed przystąpieniem do prac należy sprawdzić prawidłowość mocowania i ustawiania aparatów</w:t>
      </w:r>
      <w:r w:rsidR="00217B1C">
        <w:t xml:space="preserve">           </w:t>
      </w:r>
      <w:r w:rsidRPr="00EC4220">
        <w:t xml:space="preserve"> i odbiorników, a w szczególności sprawdzić zgodność danych technicznych. </w:t>
      </w:r>
    </w:p>
    <w:p w14:paraId="6557D62C" w14:textId="77777777" w:rsidR="00217B1C" w:rsidRDefault="00EC4220" w:rsidP="00EC4220">
      <w:pPr>
        <w:pStyle w:val="Nagwek3"/>
      </w:pPr>
      <w:r w:rsidRPr="00EC4220">
        <w:t xml:space="preserve">Aparaty i odbiorniki należy instalować zgodnie z wytycznymi podanymi przez producenta urządzenia. Miejsca połączeń żył przewodów z zaciskami odbiorników powinny być dokładnie oczyszczone. Samo połączenie musi być wykonane w sposób pewny pod względem elektrycznym i mechanicznym, oraz zabezpieczone przed osłabieniem siły docisku i korozją. </w:t>
      </w:r>
    </w:p>
    <w:p w14:paraId="6B44C8CF" w14:textId="0FA94EB0" w:rsidR="00217B1C" w:rsidRDefault="00EC4220" w:rsidP="00EC4220">
      <w:pPr>
        <w:pStyle w:val="Nagwek3"/>
      </w:pPr>
      <w:r w:rsidRPr="00EC4220">
        <w:t>Przyłączenia sztywne należy wykonywać w rurach sztywnych, prowadzonych bezpośrednio</w:t>
      </w:r>
      <w:r w:rsidR="00217B1C">
        <w:t xml:space="preserve">                  </w:t>
      </w:r>
      <w:r w:rsidRPr="00EC4220">
        <w:t xml:space="preserve"> do odbiorników, oraz przewodami kabelkowymi i kablami. Połączenia te wykonuje się do odbiorników stałych, zamocowanych do podłoża i nie ulegających żadnym przesunięciom. </w:t>
      </w:r>
    </w:p>
    <w:p w14:paraId="40FE7C0C" w14:textId="06A6E9D4" w:rsidR="00EC4220" w:rsidRDefault="00EC4220" w:rsidP="00EC4220">
      <w:pPr>
        <w:pStyle w:val="Nagwek3"/>
      </w:pPr>
      <w:r w:rsidRPr="00EC4220">
        <w:t>Przyłączenia elastyczne stosuje się, gdy odbiorniki są narażone na drgania lub przystosowane</w:t>
      </w:r>
      <w:r w:rsidR="00217B1C">
        <w:t xml:space="preserve">             </w:t>
      </w:r>
      <w:r w:rsidRPr="00EC4220">
        <w:t xml:space="preserve"> są do przesunięć i przemieszczeń. Przyłączenia elastyczne należy wykonywać przewodami izolowanymi wielożyłowymi giętkimi.</w:t>
      </w:r>
      <w:bookmarkEnd w:id="124"/>
    </w:p>
    <w:p w14:paraId="6007BD3E" w14:textId="77777777" w:rsidR="00EC4220" w:rsidRDefault="00EC4220" w:rsidP="00EC4220"/>
    <w:p w14:paraId="24ACACD5" w14:textId="73E8FFC2" w:rsidR="00217B1C" w:rsidRDefault="00EC4220" w:rsidP="00217B1C">
      <w:pPr>
        <w:pStyle w:val="Nagwek2"/>
        <w:numPr>
          <w:ilvl w:val="0"/>
          <w:numId w:val="0"/>
        </w:numPr>
        <w:ind w:left="360"/>
      </w:pPr>
      <w:bookmarkStart w:id="125" w:name="_Toc177721299"/>
      <w:r>
        <w:t>1</w:t>
      </w:r>
      <w:r w:rsidR="00406DCA">
        <w:t>2</w:t>
      </w:r>
      <w:r>
        <w:t>.</w:t>
      </w:r>
      <w:r w:rsidRPr="00EC4220">
        <w:t>5.1</w:t>
      </w:r>
      <w:r>
        <w:t>0</w:t>
      </w:r>
      <w:r w:rsidRPr="00EC4220">
        <w:t>. Ochrona przed porażeniem prądem elektrycznym</w:t>
      </w:r>
      <w:bookmarkEnd w:id="125"/>
      <w:r w:rsidRPr="00EC4220">
        <w:t xml:space="preserve"> </w:t>
      </w:r>
    </w:p>
    <w:p w14:paraId="2920147C" w14:textId="77777777" w:rsidR="00217B1C" w:rsidRPr="00217B1C" w:rsidRDefault="00217B1C" w:rsidP="00217B1C"/>
    <w:p w14:paraId="191D5C31" w14:textId="77777777" w:rsidR="00217B1C" w:rsidRDefault="00EC4220" w:rsidP="00217B1C">
      <w:pPr>
        <w:spacing w:line="276" w:lineRule="auto"/>
        <w:ind w:left="567"/>
        <w:rPr>
          <w:rFonts w:cs="Arial"/>
          <w:szCs w:val="20"/>
        </w:rPr>
      </w:pPr>
      <w:bookmarkStart w:id="126" w:name="_Toc177721300"/>
      <w:r w:rsidRPr="00217B1C">
        <w:rPr>
          <w:rFonts w:cs="Arial"/>
          <w:szCs w:val="20"/>
        </w:rPr>
        <w:t xml:space="preserve">Ochrona przeciwporażeniowa obsługi oraz urządzeń i instalacji elektrycznych powinna być realizowana w taki sposób, aby w przypadku różnorodnych uszkodzeń i instalacji oraz błędnych działań i </w:t>
      </w:r>
      <w:proofErr w:type="spellStart"/>
      <w:r w:rsidRPr="00217B1C">
        <w:rPr>
          <w:rFonts w:cs="Arial"/>
          <w:szCs w:val="20"/>
        </w:rPr>
        <w:t>zachowań</w:t>
      </w:r>
      <w:proofErr w:type="spellEnd"/>
      <w:r w:rsidRPr="00217B1C">
        <w:rPr>
          <w:rFonts w:cs="Arial"/>
          <w:szCs w:val="20"/>
        </w:rPr>
        <w:t xml:space="preserve"> ludzi, prowadzących do porażenia elektrycznego, następowało:</w:t>
      </w:r>
      <w:bookmarkStart w:id="127" w:name="_Toc177721301"/>
      <w:bookmarkEnd w:id="126"/>
    </w:p>
    <w:p w14:paraId="608745F5" w14:textId="1D066354" w:rsidR="001F148F" w:rsidRPr="00217B1C" w:rsidRDefault="00EC4220" w:rsidP="00217B1C">
      <w:pPr>
        <w:spacing w:line="276" w:lineRule="auto"/>
        <w:ind w:left="567"/>
        <w:rPr>
          <w:rFonts w:cs="Arial"/>
          <w:szCs w:val="20"/>
        </w:rPr>
      </w:pPr>
      <w:r w:rsidRPr="00217B1C">
        <w:rPr>
          <w:rFonts w:cs="Arial"/>
          <w:szCs w:val="20"/>
        </w:rPr>
        <w:t xml:space="preserve">- ograniczenie prądów </w:t>
      </w:r>
      <w:proofErr w:type="spellStart"/>
      <w:r w:rsidRPr="00217B1C">
        <w:rPr>
          <w:rFonts w:cs="Arial"/>
          <w:szCs w:val="20"/>
        </w:rPr>
        <w:t>rażeniowych</w:t>
      </w:r>
      <w:proofErr w:type="spellEnd"/>
      <w:r w:rsidRPr="00217B1C">
        <w:rPr>
          <w:rFonts w:cs="Arial"/>
          <w:szCs w:val="20"/>
        </w:rPr>
        <w:t xml:space="preserve"> przepływających przez ciało człowieka do wartości nie większych, niż uznawane za bezpieczne w danych warunkach,</w:t>
      </w:r>
      <w:bookmarkEnd w:id="127"/>
      <w:r w:rsidRPr="00217B1C">
        <w:rPr>
          <w:rFonts w:cs="Arial"/>
          <w:szCs w:val="20"/>
        </w:rPr>
        <w:t xml:space="preserve"> </w:t>
      </w:r>
    </w:p>
    <w:p w14:paraId="3B479729" w14:textId="77777777" w:rsidR="001F148F" w:rsidRPr="00217B1C" w:rsidRDefault="00EC4220" w:rsidP="00217B1C">
      <w:pPr>
        <w:spacing w:line="276" w:lineRule="auto"/>
        <w:ind w:left="567"/>
        <w:rPr>
          <w:rFonts w:cs="Arial"/>
          <w:szCs w:val="20"/>
        </w:rPr>
      </w:pPr>
      <w:bookmarkStart w:id="128" w:name="_Toc177721302"/>
      <w:r w:rsidRPr="00217B1C">
        <w:rPr>
          <w:rFonts w:cs="Arial"/>
          <w:szCs w:val="20"/>
        </w:rPr>
        <w:t xml:space="preserve">- ograniczenie czasów przepływu prądów </w:t>
      </w:r>
      <w:proofErr w:type="spellStart"/>
      <w:r w:rsidRPr="00217B1C">
        <w:rPr>
          <w:rFonts w:cs="Arial"/>
          <w:szCs w:val="20"/>
        </w:rPr>
        <w:t>rażeniowych</w:t>
      </w:r>
      <w:proofErr w:type="spellEnd"/>
      <w:r w:rsidRPr="00217B1C">
        <w:rPr>
          <w:rFonts w:cs="Arial"/>
          <w:szCs w:val="20"/>
        </w:rPr>
        <w:t xml:space="preserve"> przez szybkie wyłączenie uszkodzonych urządzeń.</w:t>
      </w:r>
      <w:bookmarkEnd w:id="128"/>
    </w:p>
    <w:p w14:paraId="541B0FDD" w14:textId="77777777" w:rsidR="001F148F" w:rsidRPr="00217B1C" w:rsidRDefault="00EC4220" w:rsidP="00217B1C">
      <w:pPr>
        <w:spacing w:line="276" w:lineRule="auto"/>
        <w:ind w:left="567"/>
        <w:rPr>
          <w:rFonts w:cs="Arial"/>
          <w:szCs w:val="20"/>
        </w:rPr>
      </w:pPr>
      <w:bookmarkStart w:id="129" w:name="_Toc177721303"/>
      <w:r w:rsidRPr="00217B1C">
        <w:rPr>
          <w:rFonts w:cs="Arial"/>
          <w:szCs w:val="20"/>
        </w:rPr>
        <w:t>Ochrona przeciwporażeniowa spełniająca te podstawowe wymagania realizowana jest przez:</w:t>
      </w:r>
      <w:bookmarkEnd w:id="129"/>
    </w:p>
    <w:p w14:paraId="17654FEB" w14:textId="77777777" w:rsidR="001F148F" w:rsidRPr="00217B1C" w:rsidRDefault="00EC4220" w:rsidP="00217B1C">
      <w:pPr>
        <w:spacing w:line="276" w:lineRule="auto"/>
        <w:ind w:left="567"/>
        <w:rPr>
          <w:rFonts w:cs="Arial"/>
          <w:szCs w:val="20"/>
        </w:rPr>
      </w:pPr>
      <w:bookmarkStart w:id="130" w:name="_Toc177721304"/>
      <w:r w:rsidRPr="00217B1C">
        <w:rPr>
          <w:rFonts w:cs="Arial"/>
          <w:szCs w:val="20"/>
        </w:rPr>
        <w:t>- uniemożliwienie dotknięcia części czynnych pozostających w warunkach normalnej pracy,</w:t>
      </w:r>
      <w:bookmarkEnd w:id="130"/>
      <w:r w:rsidRPr="00217B1C">
        <w:rPr>
          <w:rFonts w:cs="Arial"/>
          <w:szCs w:val="20"/>
        </w:rPr>
        <w:t xml:space="preserve"> </w:t>
      </w:r>
    </w:p>
    <w:p w14:paraId="34E16BFA" w14:textId="77777777" w:rsidR="001F148F" w:rsidRPr="00217B1C" w:rsidRDefault="00EC4220" w:rsidP="00217B1C">
      <w:pPr>
        <w:spacing w:line="276" w:lineRule="auto"/>
        <w:ind w:left="567"/>
        <w:rPr>
          <w:rFonts w:cs="Arial"/>
          <w:szCs w:val="20"/>
        </w:rPr>
      </w:pPr>
      <w:bookmarkStart w:id="131" w:name="_Toc177721305"/>
      <w:r w:rsidRPr="00217B1C">
        <w:rPr>
          <w:rFonts w:cs="Arial"/>
          <w:szCs w:val="20"/>
        </w:rPr>
        <w:t>- spowodowanie szybkiego wyłączenia uszkodzonych urządzeń (wyłącznie zasilania) w przypadku uszkodzeń wywołujących napięcia dotyku na dostępnych częściach przewodzących o wartości niebezpiecznych dla zdrowia i życia,</w:t>
      </w:r>
      <w:bookmarkEnd w:id="131"/>
      <w:r w:rsidRPr="00217B1C">
        <w:rPr>
          <w:rFonts w:cs="Arial"/>
          <w:szCs w:val="20"/>
        </w:rPr>
        <w:t xml:space="preserve"> </w:t>
      </w:r>
    </w:p>
    <w:p w14:paraId="38F32775" w14:textId="77777777" w:rsidR="001F148F" w:rsidRPr="00217B1C" w:rsidRDefault="00EC4220" w:rsidP="00217B1C">
      <w:pPr>
        <w:spacing w:line="276" w:lineRule="auto"/>
        <w:ind w:left="567"/>
        <w:rPr>
          <w:rFonts w:cs="Arial"/>
          <w:szCs w:val="20"/>
        </w:rPr>
      </w:pPr>
      <w:bookmarkStart w:id="132" w:name="_Toc177721306"/>
      <w:r w:rsidRPr="00217B1C">
        <w:rPr>
          <w:rFonts w:cs="Arial"/>
          <w:szCs w:val="20"/>
        </w:rPr>
        <w:t>- ograniczenie napięć dotykowych na dostępnych częściach przewodzących w przypadku różnorodnych uszkodzeń, do wartości uznawanych w danych warunkach za dopuszczalne,</w:t>
      </w:r>
      <w:bookmarkEnd w:id="132"/>
      <w:r w:rsidRPr="00217B1C">
        <w:rPr>
          <w:rFonts w:cs="Arial"/>
          <w:szCs w:val="20"/>
        </w:rPr>
        <w:t xml:space="preserve"> </w:t>
      </w:r>
    </w:p>
    <w:p w14:paraId="4A13E9C5" w14:textId="77777777" w:rsidR="001F148F" w:rsidRPr="00217B1C" w:rsidRDefault="00EC4220" w:rsidP="00217B1C">
      <w:pPr>
        <w:spacing w:line="276" w:lineRule="auto"/>
        <w:ind w:left="567"/>
        <w:rPr>
          <w:rFonts w:cs="Arial"/>
          <w:szCs w:val="20"/>
        </w:rPr>
      </w:pPr>
      <w:bookmarkStart w:id="133" w:name="_Toc177721307"/>
      <w:r w:rsidRPr="00217B1C">
        <w:rPr>
          <w:rFonts w:cs="Arial"/>
          <w:szCs w:val="20"/>
        </w:rPr>
        <w:t>- jednoczesne zastosowanie dwóch lub więcej z podanych środków ochrony.</w:t>
      </w:r>
      <w:bookmarkEnd w:id="133"/>
      <w:r w:rsidRPr="00217B1C">
        <w:rPr>
          <w:rFonts w:cs="Arial"/>
          <w:szCs w:val="20"/>
        </w:rPr>
        <w:t xml:space="preserve"> </w:t>
      </w:r>
    </w:p>
    <w:p w14:paraId="7A751698" w14:textId="05D2C2A4" w:rsidR="001F148F" w:rsidRPr="00217B1C" w:rsidRDefault="00EC4220" w:rsidP="00217B1C">
      <w:pPr>
        <w:spacing w:line="276" w:lineRule="auto"/>
        <w:ind w:left="567"/>
        <w:rPr>
          <w:rFonts w:cs="Arial"/>
          <w:szCs w:val="20"/>
        </w:rPr>
      </w:pPr>
      <w:bookmarkStart w:id="134" w:name="_Toc177721308"/>
      <w:r w:rsidRPr="00217B1C">
        <w:rPr>
          <w:rFonts w:cs="Arial"/>
          <w:szCs w:val="20"/>
        </w:rPr>
        <w:t>W zależności od wartości napięć znamionowych źródeł zasilania oraz układu sieci rozróżnia</w:t>
      </w:r>
      <w:r w:rsidR="00217B1C">
        <w:rPr>
          <w:rFonts w:cs="Arial"/>
          <w:szCs w:val="20"/>
        </w:rPr>
        <w:t xml:space="preserve">                 </w:t>
      </w:r>
      <w:r w:rsidRPr="00217B1C">
        <w:rPr>
          <w:rFonts w:cs="Arial"/>
          <w:szCs w:val="20"/>
        </w:rPr>
        <w:t xml:space="preserve"> się ochronę przeciwporażeniową :</w:t>
      </w:r>
      <w:bookmarkEnd w:id="134"/>
      <w:r w:rsidRPr="00217B1C">
        <w:rPr>
          <w:rFonts w:cs="Arial"/>
          <w:szCs w:val="20"/>
        </w:rPr>
        <w:t xml:space="preserve"> </w:t>
      </w:r>
    </w:p>
    <w:p w14:paraId="64067F95" w14:textId="77777777" w:rsidR="001F148F" w:rsidRPr="00217B1C" w:rsidRDefault="00EC4220" w:rsidP="00217B1C">
      <w:pPr>
        <w:spacing w:line="276" w:lineRule="auto"/>
        <w:ind w:left="567"/>
        <w:rPr>
          <w:rFonts w:cs="Arial"/>
          <w:szCs w:val="20"/>
        </w:rPr>
      </w:pPr>
      <w:bookmarkStart w:id="135" w:name="_Toc177721309"/>
      <w:r w:rsidRPr="00217B1C">
        <w:rPr>
          <w:rFonts w:cs="Arial"/>
          <w:szCs w:val="20"/>
        </w:rPr>
        <w:t>- przed dotykiem bezpośrednim (ochronę podstawową)</w:t>
      </w:r>
      <w:r w:rsidR="001F148F" w:rsidRPr="00217B1C">
        <w:rPr>
          <w:rFonts w:cs="Arial"/>
          <w:szCs w:val="20"/>
        </w:rPr>
        <w:t>:</w:t>
      </w:r>
      <w:bookmarkEnd w:id="135"/>
      <w:r w:rsidRPr="00217B1C">
        <w:rPr>
          <w:rFonts w:cs="Arial"/>
          <w:szCs w:val="20"/>
        </w:rPr>
        <w:t xml:space="preserve"> </w:t>
      </w:r>
    </w:p>
    <w:p w14:paraId="4ABF8F80" w14:textId="77777777" w:rsidR="001F148F" w:rsidRPr="00217B1C" w:rsidRDefault="00EC4220" w:rsidP="00217B1C">
      <w:pPr>
        <w:spacing w:line="276" w:lineRule="auto"/>
        <w:ind w:left="567"/>
        <w:rPr>
          <w:rFonts w:cs="Arial"/>
          <w:szCs w:val="20"/>
        </w:rPr>
      </w:pPr>
      <w:bookmarkStart w:id="136" w:name="_Toc177721310"/>
      <w:r w:rsidRPr="00217B1C">
        <w:rPr>
          <w:rFonts w:cs="Arial"/>
          <w:szCs w:val="20"/>
        </w:rPr>
        <w:lastRenderedPageBreak/>
        <w:t>a) ochrona całkowita : izolacje, pokrywy, osłony,</w:t>
      </w:r>
      <w:bookmarkEnd w:id="136"/>
      <w:r w:rsidRPr="00217B1C">
        <w:rPr>
          <w:rFonts w:cs="Arial"/>
          <w:szCs w:val="20"/>
        </w:rPr>
        <w:t xml:space="preserve"> </w:t>
      </w:r>
    </w:p>
    <w:p w14:paraId="047F8EF0" w14:textId="77777777" w:rsidR="001F148F" w:rsidRPr="00217B1C" w:rsidRDefault="00EC4220" w:rsidP="00217B1C">
      <w:pPr>
        <w:spacing w:line="276" w:lineRule="auto"/>
        <w:ind w:left="567"/>
        <w:rPr>
          <w:rFonts w:cs="Arial"/>
          <w:szCs w:val="20"/>
        </w:rPr>
      </w:pPr>
      <w:bookmarkStart w:id="137" w:name="_Toc177721311"/>
      <w:r w:rsidRPr="00217B1C">
        <w:rPr>
          <w:rFonts w:cs="Arial"/>
          <w:szCs w:val="20"/>
        </w:rPr>
        <w:t>b) ochrona uzupełniająca : wyłączniki różnicowoprądowe,</w:t>
      </w:r>
      <w:bookmarkEnd w:id="137"/>
      <w:r w:rsidRPr="00217B1C">
        <w:rPr>
          <w:rFonts w:cs="Arial"/>
          <w:szCs w:val="20"/>
        </w:rPr>
        <w:t xml:space="preserve"> </w:t>
      </w:r>
    </w:p>
    <w:p w14:paraId="4FC91FEA" w14:textId="77777777" w:rsidR="001F148F" w:rsidRPr="00217B1C" w:rsidRDefault="00EC4220" w:rsidP="00217B1C">
      <w:pPr>
        <w:spacing w:line="276" w:lineRule="auto"/>
        <w:ind w:left="567"/>
        <w:rPr>
          <w:rFonts w:cs="Arial"/>
          <w:szCs w:val="20"/>
        </w:rPr>
      </w:pPr>
      <w:bookmarkStart w:id="138" w:name="_Toc177721312"/>
      <w:r w:rsidRPr="00217B1C">
        <w:rPr>
          <w:rFonts w:cs="Arial"/>
          <w:szCs w:val="20"/>
        </w:rPr>
        <w:t>- przed dotykiem pośrednim (ochronę dodatkową)</w:t>
      </w:r>
      <w:r w:rsidR="001F148F" w:rsidRPr="00217B1C">
        <w:rPr>
          <w:rFonts w:cs="Arial"/>
          <w:szCs w:val="20"/>
        </w:rPr>
        <w:t>:</w:t>
      </w:r>
      <w:bookmarkEnd w:id="138"/>
      <w:r w:rsidRPr="00217B1C">
        <w:rPr>
          <w:rFonts w:cs="Arial"/>
          <w:szCs w:val="20"/>
        </w:rPr>
        <w:t xml:space="preserve"> </w:t>
      </w:r>
    </w:p>
    <w:p w14:paraId="5C90534F" w14:textId="77777777" w:rsidR="001F148F" w:rsidRPr="00217B1C" w:rsidRDefault="00EC4220" w:rsidP="00217B1C">
      <w:pPr>
        <w:spacing w:line="276" w:lineRule="auto"/>
        <w:ind w:left="567"/>
        <w:rPr>
          <w:rFonts w:cs="Arial"/>
          <w:szCs w:val="20"/>
        </w:rPr>
      </w:pPr>
      <w:bookmarkStart w:id="139" w:name="_Toc177721313"/>
      <w:r w:rsidRPr="00217B1C">
        <w:rPr>
          <w:rFonts w:cs="Arial"/>
          <w:szCs w:val="20"/>
        </w:rPr>
        <w:t>a) ochrona przez samoczynne wyłączenie zasilania,</w:t>
      </w:r>
      <w:bookmarkEnd w:id="139"/>
      <w:r w:rsidRPr="00217B1C">
        <w:rPr>
          <w:rFonts w:cs="Arial"/>
          <w:szCs w:val="20"/>
        </w:rPr>
        <w:t xml:space="preserve"> </w:t>
      </w:r>
    </w:p>
    <w:p w14:paraId="4818F50B" w14:textId="77777777" w:rsidR="001F148F" w:rsidRPr="00217B1C" w:rsidRDefault="00EC4220" w:rsidP="00217B1C">
      <w:pPr>
        <w:spacing w:line="276" w:lineRule="auto"/>
        <w:ind w:left="567"/>
        <w:rPr>
          <w:rFonts w:cs="Arial"/>
          <w:szCs w:val="20"/>
        </w:rPr>
      </w:pPr>
      <w:bookmarkStart w:id="140" w:name="_Toc177721314"/>
      <w:r w:rsidRPr="00217B1C">
        <w:rPr>
          <w:rFonts w:cs="Arial"/>
          <w:szCs w:val="20"/>
        </w:rPr>
        <w:t>- urządzenia ochronne przetężeniowe (bezpieczniki, wyłączniki itp.) w sieciach TN,</w:t>
      </w:r>
      <w:bookmarkEnd w:id="140"/>
      <w:r w:rsidRPr="00217B1C">
        <w:rPr>
          <w:rFonts w:cs="Arial"/>
          <w:szCs w:val="20"/>
        </w:rPr>
        <w:t xml:space="preserve"> </w:t>
      </w:r>
    </w:p>
    <w:p w14:paraId="6796BC80" w14:textId="77777777" w:rsidR="001F148F" w:rsidRPr="00217B1C" w:rsidRDefault="00EC4220" w:rsidP="00217B1C">
      <w:pPr>
        <w:spacing w:line="276" w:lineRule="auto"/>
        <w:ind w:left="567"/>
        <w:rPr>
          <w:rFonts w:cs="Arial"/>
          <w:szCs w:val="20"/>
        </w:rPr>
      </w:pPr>
      <w:bookmarkStart w:id="141" w:name="_Toc177721315"/>
      <w:r w:rsidRPr="00217B1C">
        <w:rPr>
          <w:rFonts w:cs="Arial"/>
          <w:szCs w:val="20"/>
        </w:rPr>
        <w:t>- urządzenia różnicowoprądowe w sieciach TN,</w:t>
      </w:r>
      <w:bookmarkEnd w:id="141"/>
      <w:r w:rsidRPr="00217B1C">
        <w:rPr>
          <w:rFonts w:cs="Arial"/>
          <w:szCs w:val="20"/>
        </w:rPr>
        <w:t xml:space="preserve"> </w:t>
      </w:r>
    </w:p>
    <w:p w14:paraId="5B09123C" w14:textId="1DD533E9" w:rsidR="00EC4220" w:rsidRPr="00217B1C" w:rsidRDefault="00EC4220" w:rsidP="00217B1C">
      <w:pPr>
        <w:spacing w:line="276" w:lineRule="auto"/>
        <w:ind w:left="567"/>
        <w:rPr>
          <w:rFonts w:cs="Arial"/>
          <w:szCs w:val="20"/>
        </w:rPr>
      </w:pPr>
      <w:bookmarkStart w:id="142" w:name="_Toc177721316"/>
      <w:r w:rsidRPr="00217B1C">
        <w:rPr>
          <w:rFonts w:cs="Arial"/>
          <w:szCs w:val="20"/>
        </w:rPr>
        <w:t>b) urządzenia II klasy ochronności</w:t>
      </w:r>
      <w:r w:rsidR="001F148F" w:rsidRPr="00217B1C">
        <w:rPr>
          <w:rFonts w:cs="Arial"/>
          <w:szCs w:val="20"/>
        </w:rPr>
        <w:t>.</w:t>
      </w:r>
      <w:bookmarkEnd w:id="142"/>
    </w:p>
    <w:p w14:paraId="6E33F88B" w14:textId="77777777" w:rsidR="001F148F" w:rsidRDefault="001F148F" w:rsidP="001F148F"/>
    <w:p w14:paraId="48EB7AE8" w14:textId="7C52085B" w:rsidR="001F148F" w:rsidRDefault="001F148F" w:rsidP="001F148F">
      <w:pPr>
        <w:pStyle w:val="Nagwek2"/>
        <w:numPr>
          <w:ilvl w:val="0"/>
          <w:numId w:val="0"/>
        </w:numPr>
        <w:ind w:left="360"/>
      </w:pPr>
      <w:bookmarkStart w:id="143" w:name="_Toc177721317"/>
      <w:r>
        <w:t>1</w:t>
      </w:r>
      <w:r w:rsidR="00406DCA">
        <w:t>2</w:t>
      </w:r>
      <w:r>
        <w:t>.</w:t>
      </w:r>
      <w:r w:rsidRPr="001F148F">
        <w:t>6. Kontrola jakości.</w:t>
      </w:r>
      <w:bookmarkEnd w:id="143"/>
      <w:r w:rsidRPr="001F148F">
        <w:t xml:space="preserve"> </w:t>
      </w:r>
    </w:p>
    <w:p w14:paraId="02298608" w14:textId="0ACDCBF5" w:rsidR="001F148F" w:rsidRDefault="001F148F" w:rsidP="001F148F">
      <w:pPr>
        <w:pStyle w:val="Nagwek2"/>
        <w:numPr>
          <w:ilvl w:val="0"/>
          <w:numId w:val="0"/>
        </w:numPr>
        <w:ind w:left="360"/>
      </w:pPr>
      <w:bookmarkStart w:id="144" w:name="_Toc177721318"/>
      <w:r>
        <w:t>1</w:t>
      </w:r>
      <w:r w:rsidR="00406DCA">
        <w:t>2</w:t>
      </w:r>
      <w:r>
        <w:t>.</w:t>
      </w:r>
      <w:r w:rsidRPr="001F148F">
        <w:t>6.1. Ogólne zasady kontroli jakości robót</w:t>
      </w:r>
      <w:bookmarkEnd w:id="144"/>
      <w:r w:rsidRPr="001F148F">
        <w:t xml:space="preserve"> </w:t>
      </w:r>
    </w:p>
    <w:p w14:paraId="561BCB06" w14:textId="77777777" w:rsidR="001F148F" w:rsidRDefault="001F148F" w:rsidP="001F148F">
      <w:pPr>
        <w:pStyle w:val="Nagwek3"/>
      </w:pPr>
    </w:p>
    <w:p w14:paraId="2C3555A0" w14:textId="77777777" w:rsidR="001F148F" w:rsidRPr="00217B1C" w:rsidRDefault="001F148F" w:rsidP="00217B1C">
      <w:pPr>
        <w:spacing w:line="276" w:lineRule="auto"/>
        <w:ind w:left="567"/>
        <w:rPr>
          <w:rFonts w:cs="Arial"/>
          <w:szCs w:val="20"/>
        </w:rPr>
      </w:pPr>
      <w:bookmarkStart w:id="145" w:name="_Toc177721319"/>
      <w:r w:rsidRPr="00217B1C">
        <w:rPr>
          <w:rFonts w:cs="Arial"/>
          <w:szCs w:val="20"/>
        </w:rPr>
        <w:t>Celem kontroli jest stwierdzenie osiągnięcia założonej jakości wykonywanych robót przy budowie wnętrzowych instalacji elektrycznych.</w:t>
      </w:r>
      <w:bookmarkEnd w:id="145"/>
      <w:r w:rsidRPr="00217B1C">
        <w:rPr>
          <w:rFonts w:cs="Arial"/>
          <w:szCs w:val="20"/>
        </w:rPr>
        <w:t xml:space="preserve"> </w:t>
      </w:r>
    </w:p>
    <w:p w14:paraId="6F17FE50" w14:textId="035BF3F9" w:rsidR="001F148F" w:rsidRPr="00217B1C" w:rsidRDefault="001F148F" w:rsidP="00217B1C">
      <w:pPr>
        <w:spacing w:line="276" w:lineRule="auto"/>
        <w:ind w:left="567"/>
        <w:rPr>
          <w:rFonts w:cs="Arial"/>
          <w:szCs w:val="20"/>
        </w:rPr>
      </w:pPr>
      <w:bookmarkStart w:id="146" w:name="_Toc177721320"/>
      <w:r w:rsidRPr="00217B1C">
        <w:rPr>
          <w:rFonts w:cs="Arial"/>
          <w:szCs w:val="20"/>
        </w:rPr>
        <w:t>Wykonawca ma obowiązek wykonania pełnego zakresu badań na budowie w celu wskazania Inspektorowi Nadzoru zgodności dostarczonych materiałów i realizowanych robót z przedmiarem robót.</w:t>
      </w:r>
      <w:bookmarkEnd w:id="146"/>
      <w:r w:rsidRPr="00217B1C">
        <w:rPr>
          <w:rFonts w:cs="Arial"/>
          <w:szCs w:val="20"/>
        </w:rPr>
        <w:t xml:space="preserve"> </w:t>
      </w:r>
    </w:p>
    <w:p w14:paraId="1B7CD4CC" w14:textId="007D563D" w:rsidR="001F148F" w:rsidRPr="00217B1C" w:rsidRDefault="001F148F" w:rsidP="00217B1C">
      <w:pPr>
        <w:spacing w:line="276" w:lineRule="auto"/>
        <w:ind w:left="567"/>
        <w:rPr>
          <w:rFonts w:cs="Arial"/>
          <w:szCs w:val="20"/>
        </w:rPr>
      </w:pPr>
      <w:bookmarkStart w:id="147" w:name="_Toc177721321"/>
      <w:r w:rsidRPr="00217B1C">
        <w:rPr>
          <w:rFonts w:cs="Arial"/>
          <w:szCs w:val="20"/>
        </w:rPr>
        <w:t>Materiały posiadające atest producenta stwierdzający ich pełną zgodność z warunkami podanymi</w:t>
      </w:r>
      <w:r w:rsidR="00217B1C">
        <w:rPr>
          <w:rFonts w:cs="Arial"/>
          <w:szCs w:val="20"/>
        </w:rPr>
        <w:t xml:space="preserve">         </w:t>
      </w:r>
      <w:r w:rsidRPr="00217B1C">
        <w:rPr>
          <w:rFonts w:cs="Arial"/>
          <w:szCs w:val="20"/>
        </w:rPr>
        <w:t xml:space="preserve"> w specyfikacjach, mogą być przez Inspektora Nadzoru dopuszczone do użycia bez badań.</w:t>
      </w:r>
      <w:bookmarkEnd w:id="147"/>
      <w:r w:rsidRPr="00217B1C">
        <w:rPr>
          <w:rFonts w:cs="Arial"/>
          <w:szCs w:val="20"/>
        </w:rPr>
        <w:t xml:space="preserve"> </w:t>
      </w:r>
    </w:p>
    <w:p w14:paraId="515D5D1E" w14:textId="382FB95D" w:rsidR="001F148F" w:rsidRPr="00217B1C" w:rsidRDefault="001F148F" w:rsidP="00217B1C">
      <w:pPr>
        <w:spacing w:line="276" w:lineRule="auto"/>
        <w:ind w:left="567"/>
        <w:rPr>
          <w:rFonts w:cs="Arial"/>
          <w:szCs w:val="20"/>
        </w:rPr>
      </w:pPr>
      <w:bookmarkStart w:id="148" w:name="_Toc177721322"/>
      <w:r w:rsidRPr="00217B1C">
        <w:rPr>
          <w:rFonts w:cs="Arial"/>
          <w:szCs w:val="20"/>
        </w:rPr>
        <w:t>Przed przystąpieniem do badania, Wykonawca powinien powiadomić Inspektora Nadzoru o rodzaju</w:t>
      </w:r>
      <w:r w:rsidR="00217B1C">
        <w:rPr>
          <w:rFonts w:cs="Arial"/>
          <w:szCs w:val="20"/>
        </w:rPr>
        <w:t xml:space="preserve">    </w:t>
      </w:r>
      <w:r w:rsidRPr="00217B1C">
        <w:rPr>
          <w:rFonts w:cs="Arial"/>
          <w:szCs w:val="20"/>
        </w:rPr>
        <w:t xml:space="preserve"> i terminie badania.</w:t>
      </w:r>
      <w:bookmarkEnd w:id="148"/>
      <w:r w:rsidRPr="00217B1C">
        <w:rPr>
          <w:rFonts w:cs="Arial"/>
          <w:szCs w:val="20"/>
        </w:rPr>
        <w:t xml:space="preserve"> </w:t>
      </w:r>
    </w:p>
    <w:p w14:paraId="386E6AF6" w14:textId="77777777" w:rsidR="001F148F" w:rsidRPr="00217B1C" w:rsidRDefault="001F148F" w:rsidP="00217B1C">
      <w:pPr>
        <w:spacing w:line="276" w:lineRule="auto"/>
        <w:ind w:left="567"/>
        <w:rPr>
          <w:rFonts w:cs="Arial"/>
          <w:szCs w:val="20"/>
        </w:rPr>
      </w:pPr>
      <w:bookmarkStart w:id="149" w:name="_Toc177721323"/>
      <w:r w:rsidRPr="00217B1C">
        <w:rPr>
          <w:rFonts w:cs="Arial"/>
          <w:szCs w:val="20"/>
        </w:rPr>
        <w:t>Po wykonaniu badania, Wykonawca przedstawia na piśmie wyniki badań do akceptacji Inspektora Nadzoru.</w:t>
      </w:r>
      <w:bookmarkEnd w:id="149"/>
      <w:r w:rsidRPr="00217B1C">
        <w:rPr>
          <w:rFonts w:cs="Arial"/>
          <w:szCs w:val="20"/>
        </w:rPr>
        <w:t xml:space="preserve"> </w:t>
      </w:r>
    </w:p>
    <w:p w14:paraId="643D7555" w14:textId="05CA2EB4" w:rsidR="001F148F" w:rsidRPr="00217B1C" w:rsidRDefault="001F148F" w:rsidP="00217B1C">
      <w:pPr>
        <w:spacing w:line="276" w:lineRule="auto"/>
        <w:ind w:left="567"/>
        <w:rPr>
          <w:rFonts w:cs="Arial"/>
          <w:szCs w:val="20"/>
        </w:rPr>
      </w:pPr>
      <w:bookmarkStart w:id="150" w:name="_Toc177721324"/>
      <w:r w:rsidRPr="00217B1C">
        <w:rPr>
          <w:rFonts w:cs="Arial"/>
          <w:szCs w:val="20"/>
        </w:rPr>
        <w:t>Wykonawca powiadamia pisemnie Inspektora Nadzoru o zakończeniu każdej roboty zanikającej, którą może kontynuować dopiero po stwierdzeniu przez Inspektora Nadzoru założonej jakości.</w:t>
      </w:r>
      <w:bookmarkEnd w:id="150"/>
    </w:p>
    <w:p w14:paraId="1BA3CB59" w14:textId="77777777" w:rsidR="001F148F" w:rsidRDefault="001F148F" w:rsidP="001F148F"/>
    <w:p w14:paraId="2F331794" w14:textId="319E2138" w:rsidR="001F148F" w:rsidRDefault="001F148F" w:rsidP="001F148F">
      <w:pPr>
        <w:pStyle w:val="Nagwek2"/>
        <w:numPr>
          <w:ilvl w:val="0"/>
          <w:numId w:val="0"/>
        </w:numPr>
        <w:ind w:left="360"/>
      </w:pPr>
      <w:bookmarkStart w:id="151" w:name="_Toc177721325"/>
      <w:r>
        <w:t>1</w:t>
      </w:r>
      <w:r w:rsidR="00406DCA">
        <w:t>2</w:t>
      </w:r>
      <w:r>
        <w:t>.</w:t>
      </w:r>
      <w:r w:rsidRPr="001F148F">
        <w:t>6.2. Badania przed przystąpieniem do robót</w:t>
      </w:r>
      <w:bookmarkEnd w:id="151"/>
      <w:r w:rsidRPr="001F148F">
        <w:t xml:space="preserve"> </w:t>
      </w:r>
    </w:p>
    <w:p w14:paraId="186D3817" w14:textId="77777777" w:rsidR="001F148F" w:rsidRDefault="001F148F" w:rsidP="00724177">
      <w:pPr>
        <w:pStyle w:val="Nagwek3"/>
      </w:pPr>
    </w:p>
    <w:p w14:paraId="3B366274" w14:textId="4E7C4324" w:rsidR="00724177" w:rsidRPr="00217B1C" w:rsidRDefault="001F148F" w:rsidP="00217B1C">
      <w:pPr>
        <w:spacing w:line="276" w:lineRule="auto"/>
        <w:ind w:left="567"/>
        <w:rPr>
          <w:rFonts w:cs="Arial"/>
          <w:szCs w:val="20"/>
        </w:rPr>
      </w:pPr>
      <w:bookmarkStart w:id="152" w:name="_Toc177721326"/>
      <w:r w:rsidRPr="00217B1C">
        <w:rPr>
          <w:rFonts w:cs="Arial"/>
          <w:szCs w:val="20"/>
        </w:rPr>
        <w:t>Przed przystąpieniem do robót, Wykonawca powinien uzyskać od producentów zaświadczenia</w:t>
      </w:r>
      <w:r w:rsidR="00217B1C">
        <w:rPr>
          <w:rFonts w:cs="Arial"/>
          <w:szCs w:val="20"/>
        </w:rPr>
        <w:t xml:space="preserve">              </w:t>
      </w:r>
      <w:r w:rsidRPr="00217B1C">
        <w:rPr>
          <w:rFonts w:cs="Arial"/>
          <w:szCs w:val="20"/>
        </w:rPr>
        <w:t xml:space="preserve"> o jakości lub atesty stosowanych materiałów.</w:t>
      </w:r>
      <w:bookmarkEnd w:id="152"/>
      <w:r w:rsidRPr="00217B1C">
        <w:rPr>
          <w:rFonts w:cs="Arial"/>
          <w:szCs w:val="20"/>
        </w:rPr>
        <w:t xml:space="preserve"> </w:t>
      </w:r>
    </w:p>
    <w:p w14:paraId="331C99F2" w14:textId="77777777" w:rsidR="00724177" w:rsidRPr="00217B1C" w:rsidRDefault="001F148F" w:rsidP="00217B1C">
      <w:pPr>
        <w:spacing w:line="276" w:lineRule="auto"/>
        <w:ind w:left="567"/>
        <w:rPr>
          <w:rFonts w:cs="Arial"/>
          <w:szCs w:val="20"/>
        </w:rPr>
      </w:pPr>
      <w:bookmarkStart w:id="153" w:name="_Toc177721327"/>
      <w:r w:rsidRPr="00217B1C">
        <w:rPr>
          <w:rFonts w:cs="Arial"/>
          <w:szCs w:val="20"/>
        </w:rPr>
        <w:t>Na żądanie Inspektora Nadzoru, należy dokonać testowania sprzętu posiadającego możliwość nastawienia mechanizmów regulacyjnych.</w:t>
      </w:r>
      <w:bookmarkEnd w:id="153"/>
      <w:r w:rsidRPr="00217B1C">
        <w:rPr>
          <w:rFonts w:cs="Arial"/>
          <w:szCs w:val="20"/>
        </w:rPr>
        <w:t xml:space="preserve"> </w:t>
      </w:r>
    </w:p>
    <w:p w14:paraId="42D4BF5F" w14:textId="306BD023" w:rsidR="001F148F" w:rsidRPr="00217B1C" w:rsidRDefault="001F148F" w:rsidP="00217B1C">
      <w:pPr>
        <w:spacing w:line="276" w:lineRule="auto"/>
        <w:ind w:left="567"/>
        <w:rPr>
          <w:rFonts w:cs="Arial"/>
          <w:szCs w:val="20"/>
        </w:rPr>
      </w:pPr>
      <w:bookmarkStart w:id="154" w:name="_Toc177721328"/>
      <w:r w:rsidRPr="00217B1C">
        <w:rPr>
          <w:rFonts w:cs="Arial"/>
          <w:szCs w:val="20"/>
        </w:rPr>
        <w:t>W wyniku badań testujących należy przedstawić Inspektorowi Nadzoru świadectwa cechowania.</w:t>
      </w:r>
      <w:bookmarkEnd w:id="154"/>
    </w:p>
    <w:p w14:paraId="281511B0" w14:textId="77777777" w:rsidR="00724177" w:rsidRDefault="00724177" w:rsidP="00724177"/>
    <w:p w14:paraId="4D934ECF" w14:textId="68EF297D" w:rsidR="00724177" w:rsidRDefault="00724177" w:rsidP="00724177">
      <w:pPr>
        <w:pStyle w:val="Nagwek2"/>
        <w:numPr>
          <w:ilvl w:val="0"/>
          <w:numId w:val="0"/>
        </w:numPr>
        <w:ind w:left="360"/>
      </w:pPr>
      <w:bookmarkStart w:id="155" w:name="_Toc177721329"/>
      <w:r>
        <w:t>1</w:t>
      </w:r>
      <w:r w:rsidR="00406DCA">
        <w:t>2</w:t>
      </w:r>
      <w:r>
        <w:t>.</w:t>
      </w:r>
      <w:r w:rsidRPr="00724177">
        <w:t>6.3. Badania w czasie wykonywania robót</w:t>
      </w:r>
      <w:bookmarkEnd w:id="155"/>
      <w:r w:rsidRPr="00724177">
        <w:t xml:space="preserve"> </w:t>
      </w:r>
    </w:p>
    <w:p w14:paraId="5B926D0F" w14:textId="77777777" w:rsidR="00724177" w:rsidRDefault="00724177" w:rsidP="00724177">
      <w:pPr>
        <w:pStyle w:val="Nagwek3"/>
      </w:pPr>
    </w:p>
    <w:p w14:paraId="7D4396E3" w14:textId="77777777" w:rsidR="00724177" w:rsidRPr="00217B1C" w:rsidRDefault="00724177" w:rsidP="00217B1C">
      <w:pPr>
        <w:spacing w:line="276" w:lineRule="auto"/>
        <w:ind w:left="567"/>
        <w:rPr>
          <w:rFonts w:cs="Arial"/>
          <w:szCs w:val="20"/>
        </w:rPr>
      </w:pPr>
      <w:bookmarkStart w:id="156" w:name="_Toc177721330"/>
      <w:r w:rsidRPr="00217B1C">
        <w:rPr>
          <w:rFonts w:cs="Arial"/>
          <w:szCs w:val="20"/>
        </w:rPr>
        <w:t>Badaniom w czasie wykonywania robót powinny podlegać:</w:t>
      </w:r>
      <w:bookmarkEnd w:id="156"/>
      <w:r w:rsidRPr="00217B1C">
        <w:rPr>
          <w:rFonts w:cs="Arial"/>
          <w:szCs w:val="20"/>
        </w:rPr>
        <w:t xml:space="preserve"> </w:t>
      </w:r>
    </w:p>
    <w:p w14:paraId="15F46B8B" w14:textId="62363A3F" w:rsidR="00724177" w:rsidRPr="00217B1C" w:rsidRDefault="00724177" w:rsidP="00217B1C">
      <w:pPr>
        <w:spacing w:line="276" w:lineRule="auto"/>
        <w:ind w:left="567"/>
        <w:rPr>
          <w:rFonts w:cs="Arial"/>
          <w:szCs w:val="20"/>
        </w:rPr>
      </w:pPr>
      <w:bookmarkStart w:id="157" w:name="_Toc177721331"/>
      <w:r w:rsidRPr="00217B1C">
        <w:rPr>
          <w:rFonts w:cs="Arial"/>
          <w:szCs w:val="20"/>
        </w:rPr>
        <w:t>- osadzone (zamocowane) konstrukcje wsporcze pod kable, przewody, listwy naścienne, kanały instalacyjne, itp.</w:t>
      </w:r>
      <w:bookmarkEnd w:id="157"/>
    </w:p>
    <w:p w14:paraId="33762F2D" w14:textId="77777777" w:rsidR="00724177" w:rsidRPr="00217B1C" w:rsidRDefault="00724177" w:rsidP="00217B1C">
      <w:pPr>
        <w:spacing w:line="276" w:lineRule="auto"/>
        <w:ind w:left="567"/>
        <w:rPr>
          <w:rFonts w:cs="Arial"/>
          <w:szCs w:val="20"/>
        </w:rPr>
      </w:pPr>
      <w:bookmarkStart w:id="158" w:name="_Toc177721332"/>
      <w:r w:rsidRPr="00217B1C">
        <w:rPr>
          <w:rFonts w:cs="Arial"/>
          <w:szCs w:val="20"/>
        </w:rPr>
        <w:t>- ułożone rury, korytka przed wciągnięciem przewodów.</w:t>
      </w:r>
      <w:bookmarkEnd w:id="158"/>
      <w:r w:rsidRPr="00217B1C">
        <w:rPr>
          <w:rFonts w:cs="Arial"/>
          <w:szCs w:val="20"/>
        </w:rPr>
        <w:t xml:space="preserve"> </w:t>
      </w:r>
    </w:p>
    <w:p w14:paraId="0EDFFC7F" w14:textId="77777777" w:rsidR="00724177" w:rsidRPr="00217B1C" w:rsidRDefault="00724177" w:rsidP="00217B1C">
      <w:pPr>
        <w:spacing w:line="276" w:lineRule="auto"/>
        <w:ind w:left="567"/>
        <w:rPr>
          <w:rFonts w:cs="Arial"/>
          <w:szCs w:val="20"/>
        </w:rPr>
      </w:pPr>
      <w:bookmarkStart w:id="159" w:name="_Toc177721333"/>
      <w:r w:rsidRPr="00217B1C">
        <w:rPr>
          <w:rFonts w:cs="Arial"/>
          <w:szCs w:val="20"/>
        </w:rPr>
        <w:t>- osadzone (zamocowane) konstrukcje wsporcze przed zamontowaniem aparatów.</w:t>
      </w:r>
      <w:bookmarkEnd w:id="159"/>
      <w:r w:rsidRPr="00217B1C">
        <w:rPr>
          <w:rFonts w:cs="Arial"/>
          <w:szCs w:val="20"/>
        </w:rPr>
        <w:t xml:space="preserve"> </w:t>
      </w:r>
    </w:p>
    <w:p w14:paraId="23AF9B3C" w14:textId="16008CA0" w:rsidR="00724177" w:rsidRPr="00217B1C" w:rsidRDefault="00724177" w:rsidP="00217B1C">
      <w:pPr>
        <w:spacing w:line="276" w:lineRule="auto"/>
        <w:ind w:left="567"/>
        <w:rPr>
          <w:rFonts w:cs="Arial"/>
          <w:szCs w:val="20"/>
        </w:rPr>
      </w:pPr>
      <w:bookmarkStart w:id="160" w:name="_Toc177721334"/>
      <w:r w:rsidRPr="00217B1C">
        <w:rPr>
          <w:rFonts w:cs="Arial"/>
          <w:szCs w:val="20"/>
        </w:rPr>
        <w:t>- instalacje przed załączeniem napięcia.</w:t>
      </w:r>
      <w:bookmarkEnd w:id="160"/>
      <w:r w:rsidRPr="00217B1C">
        <w:rPr>
          <w:rFonts w:cs="Arial"/>
          <w:szCs w:val="20"/>
        </w:rPr>
        <w:t xml:space="preserve"> </w:t>
      </w:r>
    </w:p>
    <w:p w14:paraId="1BE706AA" w14:textId="0BE01FC2" w:rsidR="00724177" w:rsidRPr="00217B1C" w:rsidRDefault="00724177" w:rsidP="00217B1C">
      <w:pPr>
        <w:spacing w:line="276" w:lineRule="auto"/>
        <w:ind w:left="567"/>
        <w:rPr>
          <w:rFonts w:cs="Arial"/>
          <w:szCs w:val="20"/>
        </w:rPr>
      </w:pPr>
      <w:bookmarkStart w:id="161" w:name="_Toc177721335"/>
      <w:r w:rsidRPr="00217B1C">
        <w:rPr>
          <w:rFonts w:cs="Arial"/>
          <w:szCs w:val="20"/>
        </w:rPr>
        <w:t>- instalacje wtynkowe przed tynkowaniem.</w:t>
      </w:r>
      <w:bookmarkEnd w:id="161"/>
      <w:r w:rsidRPr="00217B1C">
        <w:rPr>
          <w:rFonts w:cs="Arial"/>
          <w:szCs w:val="20"/>
        </w:rPr>
        <w:t xml:space="preserve"> </w:t>
      </w:r>
    </w:p>
    <w:p w14:paraId="6485A542" w14:textId="77777777" w:rsidR="00724177" w:rsidRPr="00217B1C" w:rsidRDefault="00724177" w:rsidP="00217B1C">
      <w:pPr>
        <w:spacing w:line="276" w:lineRule="auto"/>
        <w:ind w:left="567"/>
        <w:rPr>
          <w:rFonts w:cs="Arial"/>
          <w:szCs w:val="20"/>
        </w:rPr>
      </w:pPr>
      <w:bookmarkStart w:id="162" w:name="_Toc177721336"/>
      <w:r w:rsidRPr="00217B1C">
        <w:rPr>
          <w:rFonts w:cs="Arial"/>
          <w:szCs w:val="20"/>
        </w:rPr>
        <w:t>- inne fragmenty instalacji które będą niewidoczne lub bardzo trudne do sprawdzenia po zakończeniu robót montażowych.</w:t>
      </w:r>
      <w:bookmarkEnd w:id="162"/>
      <w:r w:rsidRPr="00217B1C">
        <w:rPr>
          <w:rFonts w:cs="Arial"/>
          <w:szCs w:val="20"/>
        </w:rPr>
        <w:t xml:space="preserve"> </w:t>
      </w:r>
    </w:p>
    <w:p w14:paraId="22295363" w14:textId="77777777" w:rsidR="00724177" w:rsidRPr="00217B1C" w:rsidRDefault="00724177" w:rsidP="00217B1C">
      <w:pPr>
        <w:spacing w:line="276" w:lineRule="auto"/>
        <w:ind w:left="567"/>
        <w:rPr>
          <w:rFonts w:cs="Arial"/>
          <w:szCs w:val="20"/>
        </w:rPr>
      </w:pPr>
      <w:bookmarkStart w:id="163" w:name="_Toc177721337"/>
      <w:r w:rsidRPr="00217B1C">
        <w:rPr>
          <w:rFonts w:cs="Arial"/>
          <w:szCs w:val="20"/>
        </w:rPr>
        <w:t xml:space="preserve">- przewody i osprzęt instalacyjny. Sprawdzenie polega na stwierdzeniu ich zgodności z wymaganiami norm przedmiotowych lub dokumentów, według których zostały wykonane, na podstawie atestów, </w:t>
      </w:r>
      <w:proofErr w:type="spellStart"/>
      <w:r w:rsidRPr="00217B1C">
        <w:rPr>
          <w:rFonts w:cs="Arial"/>
          <w:szCs w:val="20"/>
        </w:rPr>
        <w:t>protokółów</w:t>
      </w:r>
      <w:proofErr w:type="spellEnd"/>
      <w:r w:rsidRPr="00217B1C">
        <w:rPr>
          <w:rFonts w:cs="Arial"/>
          <w:szCs w:val="20"/>
        </w:rPr>
        <w:t xml:space="preserve"> odbioru albo innych dokumentów.</w:t>
      </w:r>
      <w:bookmarkEnd w:id="163"/>
    </w:p>
    <w:p w14:paraId="1FDD2BFF" w14:textId="63DBF1CA" w:rsidR="00724177" w:rsidRPr="00217B1C" w:rsidRDefault="00724177" w:rsidP="00217B1C">
      <w:pPr>
        <w:spacing w:line="276" w:lineRule="auto"/>
        <w:ind w:left="567"/>
        <w:rPr>
          <w:rFonts w:cs="Arial"/>
          <w:szCs w:val="20"/>
        </w:rPr>
      </w:pPr>
      <w:bookmarkStart w:id="164" w:name="_Toc177721338"/>
      <w:r w:rsidRPr="00217B1C">
        <w:rPr>
          <w:rFonts w:cs="Arial"/>
          <w:szCs w:val="20"/>
        </w:rPr>
        <w:t>- sprawdzenie ciągłości żył. Sprawdzenie ciągłości żył roboczych i powrotnych oraz zgodności faz należy wykonać przy użyciu przyrządów o napięciu nie przekraczającym 24V. Wynik sprawdzenia należy uznać za dodatni, jeżeli poszczególne żyły nie mają przerw oraz jeśli poszczególne fazy</w:t>
      </w:r>
      <w:r w:rsidR="00217B1C">
        <w:rPr>
          <w:rFonts w:cs="Arial"/>
          <w:szCs w:val="20"/>
        </w:rPr>
        <w:t xml:space="preserve">             </w:t>
      </w:r>
      <w:r w:rsidRPr="00217B1C">
        <w:rPr>
          <w:rFonts w:cs="Arial"/>
          <w:szCs w:val="20"/>
        </w:rPr>
        <w:t xml:space="preserve"> na obu końcach linii są oznaczone identycznie.</w:t>
      </w:r>
      <w:bookmarkEnd w:id="164"/>
      <w:r w:rsidRPr="00217B1C">
        <w:rPr>
          <w:rFonts w:cs="Arial"/>
          <w:szCs w:val="20"/>
        </w:rPr>
        <w:t xml:space="preserve"> </w:t>
      </w:r>
    </w:p>
    <w:p w14:paraId="1E114DE0" w14:textId="1635EDBF" w:rsidR="00724177" w:rsidRPr="00217B1C" w:rsidRDefault="00724177" w:rsidP="00217B1C">
      <w:pPr>
        <w:spacing w:line="276" w:lineRule="auto"/>
        <w:ind w:left="567"/>
        <w:rPr>
          <w:rFonts w:cs="Arial"/>
          <w:szCs w:val="20"/>
        </w:rPr>
      </w:pPr>
      <w:bookmarkStart w:id="165" w:name="_Toc177721339"/>
      <w:r w:rsidRPr="00217B1C">
        <w:rPr>
          <w:rFonts w:cs="Arial"/>
          <w:szCs w:val="20"/>
        </w:rPr>
        <w:lastRenderedPageBreak/>
        <w:t>- ciągłość przewodów ochronnych, w tym połączeń wyrównawczych głównych i dodatkowych. Zaleca się dokonanie próby z użyciem źródła prądu stałego lub przemiennego o napięciu od 4V do 24V</w:t>
      </w:r>
      <w:r w:rsidR="00217B1C">
        <w:rPr>
          <w:rFonts w:cs="Arial"/>
          <w:szCs w:val="20"/>
        </w:rPr>
        <w:t xml:space="preserve">             </w:t>
      </w:r>
      <w:r w:rsidRPr="00217B1C">
        <w:rPr>
          <w:rFonts w:cs="Arial"/>
          <w:szCs w:val="20"/>
        </w:rPr>
        <w:t xml:space="preserve"> w stanie bez obciążenia i prądem co najmniej 0,2A.</w:t>
      </w:r>
      <w:bookmarkEnd w:id="165"/>
      <w:r w:rsidRPr="00217B1C">
        <w:rPr>
          <w:rFonts w:cs="Arial"/>
          <w:szCs w:val="20"/>
        </w:rPr>
        <w:t xml:space="preserve"> </w:t>
      </w:r>
    </w:p>
    <w:p w14:paraId="2029A31F" w14:textId="77777777" w:rsidR="00724177" w:rsidRPr="00217B1C" w:rsidRDefault="00724177" w:rsidP="00217B1C">
      <w:pPr>
        <w:spacing w:line="276" w:lineRule="auto"/>
        <w:ind w:left="567"/>
        <w:rPr>
          <w:rFonts w:cs="Arial"/>
          <w:szCs w:val="20"/>
        </w:rPr>
      </w:pPr>
      <w:bookmarkStart w:id="166" w:name="_Toc177721340"/>
      <w:r w:rsidRPr="00217B1C">
        <w:rPr>
          <w:rFonts w:cs="Arial"/>
          <w:szCs w:val="20"/>
        </w:rPr>
        <w:t>- rezystancję izolacji należy zmierzyć pomiędzy:</w:t>
      </w:r>
      <w:bookmarkEnd w:id="166"/>
      <w:r w:rsidRPr="00217B1C">
        <w:rPr>
          <w:rFonts w:cs="Arial"/>
          <w:szCs w:val="20"/>
        </w:rPr>
        <w:t xml:space="preserve"> </w:t>
      </w:r>
    </w:p>
    <w:p w14:paraId="2381BE4D" w14:textId="77777777" w:rsidR="00724177" w:rsidRPr="00217B1C" w:rsidRDefault="00724177" w:rsidP="00217B1C">
      <w:pPr>
        <w:spacing w:line="276" w:lineRule="auto"/>
        <w:ind w:left="567"/>
        <w:rPr>
          <w:rFonts w:cs="Arial"/>
          <w:szCs w:val="20"/>
        </w:rPr>
      </w:pPr>
      <w:bookmarkStart w:id="167" w:name="_Toc177721341"/>
      <w:r w:rsidRPr="00217B1C">
        <w:rPr>
          <w:rFonts w:cs="Arial"/>
          <w:szCs w:val="20"/>
        </w:rPr>
        <w:t>a) kolejnymi parami przewodów czynnych,</w:t>
      </w:r>
      <w:bookmarkEnd w:id="167"/>
      <w:r w:rsidRPr="00217B1C">
        <w:rPr>
          <w:rFonts w:cs="Arial"/>
          <w:szCs w:val="20"/>
        </w:rPr>
        <w:t xml:space="preserve"> </w:t>
      </w:r>
    </w:p>
    <w:p w14:paraId="5A0264FE" w14:textId="77777777" w:rsidR="00724177" w:rsidRPr="00217B1C" w:rsidRDefault="00724177" w:rsidP="00217B1C">
      <w:pPr>
        <w:spacing w:line="276" w:lineRule="auto"/>
        <w:ind w:left="567"/>
        <w:rPr>
          <w:rFonts w:cs="Arial"/>
          <w:szCs w:val="20"/>
        </w:rPr>
      </w:pPr>
      <w:bookmarkStart w:id="168" w:name="_Toc177721342"/>
      <w:r w:rsidRPr="00217B1C">
        <w:rPr>
          <w:rFonts w:cs="Arial"/>
          <w:szCs w:val="20"/>
        </w:rPr>
        <w:t>b) między każdym przewodem czynnym a ziemią.</w:t>
      </w:r>
      <w:bookmarkEnd w:id="168"/>
      <w:r w:rsidRPr="00217B1C">
        <w:rPr>
          <w:rFonts w:cs="Arial"/>
          <w:szCs w:val="20"/>
        </w:rPr>
        <w:t xml:space="preserve"> </w:t>
      </w:r>
    </w:p>
    <w:p w14:paraId="7E53823A" w14:textId="77777777" w:rsidR="00724177" w:rsidRPr="00217B1C" w:rsidRDefault="00724177" w:rsidP="00217B1C">
      <w:pPr>
        <w:spacing w:line="276" w:lineRule="auto"/>
        <w:ind w:left="567"/>
        <w:rPr>
          <w:rFonts w:cs="Arial"/>
          <w:szCs w:val="20"/>
        </w:rPr>
      </w:pPr>
      <w:bookmarkStart w:id="169" w:name="_Toc177721343"/>
      <w:r w:rsidRPr="00217B1C">
        <w:rPr>
          <w:rFonts w:cs="Arial"/>
          <w:szCs w:val="20"/>
        </w:rPr>
        <w:t>- rezystancja izolacji, mierzona przy napięciu probierczym 500V prądu stałego jest zadowalająca, jeżeli jej wartość dla każdego obwodu przy odłączonych odbiornikach jest równa 0,5 M</w:t>
      </w:r>
      <w:r w:rsidRPr="00217B1C">
        <w:rPr>
          <w:rFonts w:cs="Arial"/>
          <w:szCs w:val="20"/>
        </w:rPr>
        <w:sym w:font="Symbol" w:char="F057"/>
      </w:r>
      <w:r w:rsidRPr="00217B1C">
        <w:rPr>
          <w:rFonts w:cs="Arial"/>
          <w:szCs w:val="20"/>
        </w:rPr>
        <w:t>. Pomiary należy wykonać prądem stałym. Przyrząd probierczy powinien umożliwiać zasilanie napięciem probierczym 500V przy obciążeniu 1mA.</w:t>
      </w:r>
      <w:bookmarkEnd w:id="169"/>
      <w:r w:rsidRPr="00217B1C">
        <w:rPr>
          <w:rFonts w:cs="Arial"/>
          <w:szCs w:val="20"/>
        </w:rPr>
        <w:t xml:space="preserve"> </w:t>
      </w:r>
    </w:p>
    <w:p w14:paraId="5F69834B" w14:textId="5D867F25" w:rsidR="00724177" w:rsidRPr="00217B1C" w:rsidRDefault="00724177" w:rsidP="00217B1C">
      <w:pPr>
        <w:spacing w:line="276" w:lineRule="auto"/>
        <w:ind w:left="567"/>
        <w:rPr>
          <w:rFonts w:cs="Arial"/>
          <w:szCs w:val="20"/>
        </w:rPr>
      </w:pPr>
      <w:bookmarkStart w:id="170" w:name="_Toc177721344"/>
      <w:r w:rsidRPr="00217B1C">
        <w:rPr>
          <w:rFonts w:cs="Arial"/>
          <w:szCs w:val="20"/>
        </w:rPr>
        <w:t>- sprawdzenie stanu ochrony zrealizowanej za pomocą samoczynnego wyłączenia zasilania.</w:t>
      </w:r>
      <w:bookmarkEnd w:id="170"/>
      <w:r w:rsidRPr="00217B1C">
        <w:rPr>
          <w:rFonts w:cs="Arial"/>
          <w:szCs w:val="20"/>
        </w:rPr>
        <w:t xml:space="preserve"> </w:t>
      </w:r>
    </w:p>
    <w:p w14:paraId="303D5333" w14:textId="77777777" w:rsidR="00724177" w:rsidRPr="00217B1C" w:rsidRDefault="00724177" w:rsidP="00217B1C">
      <w:pPr>
        <w:spacing w:line="276" w:lineRule="auto"/>
        <w:ind w:left="567"/>
        <w:rPr>
          <w:rFonts w:cs="Arial"/>
          <w:szCs w:val="20"/>
        </w:rPr>
      </w:pPr>
      <w:bookmarkStart w:id="171" w:name="_Toc177721345"/>
      <w:r w:rsidRPr="00217B1C">
        <w:rPr>
          <w:rFonts w:cs="Arial"/>
          <w:szCs w:val="20"/>
        </w:rPr>
        <w:t>- skuteczność środków ochrony przed dotykiem pośrednim przez samoczynne wyłączenie zasilania sprawdza się w sposób następujący w układach sieci TN:</w:t>
      </w:r>
      <w:bookmarkEnd w:id="171"/>
      <w:r w:rsidRPr="00217B1C">
        <w:rPr>
          <w:rFonts w:cs="Arial"/>
          <w:szCs w:val="20"/>
        </w:rPr>
        <w:t xml:space="preserve"> </w:t>
      </w:r>
    </w:p>
    <w:p w14:paraId="0DB6CF75" w14:textId="77777777" w:rsidR="00724177" w:rsidRPr="00217B1C" w:rsidRDefault="00724177" w:rsidP="00217B1C">
      <w:pPr>
        <w:spacing w:line="276" w:lineRule="auto"/>
        <w:ind w:left="567"/>
        <w:rPr>
          <w:rFonts w:cs="Arial"/>
          <w:szCs w:val="20"/>
        </w:rPr>
      </w:pPr>
      <w:bookmarkStart w:id="172" w:name="_Toc177721346"/>
      <w:r w:rsidRPr="00217B1C">
        <w:rPr>
          <w:rFonts w:cs="Arial"/>
          <w:szCs w:val="20"/>
        </w:rPr>
        <w:t>a) przeprowadzając pomiar impedancji pętli zwarciowej. Pomiar impedancji pętli zwarciowej należy wykonywać przy częstotliwości znamionowej obwodu,</w:t>
      </w:r>
      <w:bookmarkEnd w:id="172"/>
      <w:r w:rsidRPr="00217B1C">
        <w:rPr>
          <w:rFonts w:cs="Arial"/>
          <w:szCs w:val="20"/>
        </w:rPr>
        <w:t xml:space="preserve"> </w:t>
      </w:r>
    </w:p>
    <w:p w14:paraId="1D1212F4" w14:textId="77777777" w:rsidR="00724177" w:rsidRPr="00217B1C" w:rsidRDefault="00724177" w:rsidP="00217B1C">
      <w:pPr>
        <w:spacing w:line="276" w:lineRule="auto"/>
        <w:ind w:left="567"/>
        <w:rPr>
          <w:rFonts w:cs="Arial"/>
          <w:szCs w:val="20"/>
        </w:rPr>
      </w:pPr>
      <w:bookmarkStart w:id="173" w:name="_Toc177721347"/>
      <w:r w:rsidRPr="00217B1C">
        <w:rPr>
          <w:rFonts w:cs="Arial"/>
          <w:szCs w:val="20"/>
        </w:rPr>
        <w:t>b) sprawdzenie charakterystyk współdziałającego urządzenia ochronnego (tj. oględzin nastawienia prądów powodujących zadziałanie wyłączników i prądu znamionowego bezpieczników oraz wykonanie prób urządzeń różnicowoprądowych),</w:t>
      </w:r>
      <w:bookmarkEnd w:id="173"/>
      <w:r w:rsidRPr="00217B1C">
        <w:rPr>
          <w:rFonts w:cs="Arial"/>
          <w:szCs w:val="20"/>
        </w:rPr>
        <w:t xml:space="preserve"> </w:t>
      </w:r>
    </w:p>
    <w:p w14:paraId="688B5866" w14:textId="77777777" w:rsidR="00724177" w:rsidRPr="00217B1C" w:rsidRDefault="00724177" w:rsidP="00217B1C">
      <w:pPr>
        <w:spacing w:line="276" w:lineRule="auto"/>
        <w:ind w:left="567"/>
        <w:rPr>
          <w:rFonts w:cs="Arial"/>
          <w:szCs w:val="20"/>
        </w:rPr>
      </w:pPr>
      <w:bookmarkStart w:id="174" w:name="_Toc177721348"/>
      <w:r w:rsidRPr="00217B1C">
        <w:rPr>
          <w:rFonts w:cs="Arial"/>
          <w:szCs w:val="20"/>
        </w:rPr>
        <w:t>c) sprawdzenie biegunowości. Jeżeli przepisy zabraniają instalowania w przewodzie neutralnym jednobiegunowych łączników, to należy skontrolować biegunowość w celu stwierdzenia, czy wszystkie te łączniki są włączone jedynie w przewody fazowe,</w:t>
      </w:r>
      <w:bookmarkEnd w:id="174"/>
      <w:r w:rsidRPr="00217B1C">
        <w:rPr>
          <w:rFonts w:cs="Arial"/>
          <w:szCs w:val="20"/>
        </w:rPr>
        <w:t xml:space="preserve"> </w:t>
      </w:r>
    </w:p>
    <w:p w14:paraId="7D7CC0BB" w14:textId="77777777" w:rsidR="00724177" w:rsidRPr="00217B1C" w:rsidRDefault="00724177" w:rsidP="00217B1C">
      <w:pPr>
        <w:spacing w:line="276" w:lineRule="auto"/>
        <w:ind w:left="567"/>
        <w:rPr>
          <w:rFonts w:cs="Arial"/>
          <w:szCs w:val="20"/>
        </w:rPr>
      </w:pPr>
      <w:bookmarkStart w:id="175" w:name="_Toc177721349"/>
      <w:r w:rsidRPr="00217B1C">
        <w:rPr>
          <w:rFonts w:cs="Arial"/>
          <w:szCs w:val="20"/>
        </w:rPr>
        <w:t>d) próby działania. Zespoły, tj., rozdzielnice , napędy, urządzenia sterownicze, blokady, centrale, klawiatury, aparaty cyfrowe powinny być poddane próbie działania w celu stwierdzenia, czy są one właściwie zmontowane, nastawione i zainstalowane.</w:t>
      </w:r>
      <w:bookmarkEnd w:id="175"/>
    </w:p>
    <w:p w14:paraId="70875EC6" w14:textId="77777777" w:rsidR="00724177" w:rsidRDefault="00724177" w:rsidP="00724177">
      <w:pPr>
        <w:pStyle w:val="Nagwek3"/>
      </w:pPr>
    </w:p>
    <w:p w14:paraId="4BF7B6B2" w14:textId="35B90CE2" w:rsidR="00724177" w:rsidRDefault="00724177" w:rsidP="00724177">
      <w:pPr>
        <w:pStyle w:val="Nagwek2"/>
        <w:numPr>
          <w:ilvl w:val="0"/>
          <w:numId w:val="0"/>
        </w:numPr>
        <w:ind w:left="360"/>
      </w:pPr>
      <w:bookmarkStart w:id="176" w:name="_Toc177721350"/>
      <w:r>
        <w:t>1</w:t>
      </w:r>
      <w:r w:rsidR="00406DCA">
        <w:t>2</w:t>
      </w:r>
      <w:r>
        <w:t>.</w:t>
      </w:r>
      <w:r w:rsidRPr="00724177">
        <w:t>6.4. Badania po wykonaniu robót</w:t>
      </w:r>
      <w:bookmarkEnd w:id="176"/>
      <w:r w:rsidRPr="00724177">
        <w:t xml:space="preserve"> </w:t>
      </w:r>
    </w:p>
    <w:p w14:paraId="29BCBDB2" w14:textId="77777777" w:rsidR="00724177" w:rsidRPr="00217B1C" w:rsidRDefault="00724177" w:rsidP="00217B1C">
      <w:pPr>
        <w:spacing w:line="276" w:lineRule="auto"/>
        <w:ind w:left="567"/>
        <w:rPr>
          <w:rFonts w:cs="Arial"/>
          <w:szCs w:val="20"/>
        </w:rPr>
      </w:pPr>
    </w:p>
    <w:p w14:paraId="2B72411C" w14:textId="7A08C2C4" w:rsidR="00724177" w:rsidRPr="00217B1C" w:rsidRDefault="00724177" w:rsidP="00217B1C">
      <w:pPr>
        <w:spacing w:line="276" w:lineRule="auto"/>
        <w:ind w:left="567"/>
        <w:rPr>
          <w:rFonts w:cs="Arial"/>
          <w:szCs w:val="20"/>
        </w:rPr>
      </w:pPr>
      <w:bookmarkStart w:id="177" w:name="_Toc177721351"/>
      <w:r w:rsidRPr="00217B1C">
        <w:rPr>
          <w:rFonts w:cs="Arial"/>
          <w:szCs w:val="20"/>
        </w:rPr>
        <w:t>W przypadku zadawalających wyników pomiarów i badań wykonanych przed i w czasie wykonywania robót, na wniosek Wykonawcy, Inspektor Nadzoru może wyrazić zgodę na niewykonywanie badań</w:t>
      </w:r>
      <w:r w:rsidR="00217B1C">
        <w:rPr>
          <w:rFonts w:cs="Arial"/>
          <w:szCs w:val="20"/>
        </w:rPr>
        <w:t xml:space="preserve">     </w:t>
      </w:r>
      <w:r w:rsidRPr="00217B1C">
        <w:rPr>
          <w:rFonts w:cs="Arial"/>
          <w:szCs w:val="20"/>
        </w:rPr>
        <w:t xml:space="preserve"> po wykonaniu robót.</w:t>
      </w:r>
      <w:bookmarkEnd w:id="177"/>
      <w:r w:rsidRPr="00217B1C">
        <w:rPr>
          <w:rFonts w:cs="Arial"/>
          <w:szCs w:val="20"/>
        </w:rPr>
        <w:t xml:space="preserve"> </w:t>
      </w:r>
    </w:p>
    <w:p w14:paraId="6CE6D333" w14:textId="77777777" w:rsidR="00724177" w:rsidRDefault="00724177" w:rsidP="00724177">
      <w:pPr>
        <w:pStyle w:val="Nagwek3"/>
      </w:pPr>
    </w:p>
    <w:p w14:paraId="511D2CF6" w14:textId="29042709" w:rsidR="002B64E5" w:rsidRDefault="002B64E5" w:rsidP="002B64E5">
      <w:pPr>
        <w:pStyle w:val="Nagwek2"/>
        <w:numPr>
          <w:ilvl w:val="0"/>
          <w:numId w:val="0"/>
        </w:numPr>
        <w:ind w:left="360"/>
      </w:pPr>
      <w:bookmarkStart w:id="178" w:name="_Toc177721352"/>
      <w:r>
        <w:t>1</w:t>
      </w:r>
      <w:r w:rsidR="00406DCA">
        <w:t>2</w:t>
      </w:r>
      <w:r>
        <w:t>.</w:t>
      </w:r>
      <w:r w:rsidR="00724177" w:rsidRPr="00724177">
        <w:t>6.5. Raporty z badań</w:t>
      </w:r>
      <w:bookmarkEnd w:id="178"/>
      <w:r w:rsidR="00724177" w:rsidRPr="00724177">
        <w:t xml:space="preserve"> </w:t>
      </w:r>
    </w:p>
    <w:p w14:paraId="6AA08AB3" w14:textId="77777777" w:rsidR="002B64E5" w:rsidRDefault="002B64E5" w:rsidP="00724177">
      <w:pPr>
        <w:pStyle w:val="Nagwek3"/>
      </w:pPr>
    </w:p>
    <w:p w14:paraId="4A3696A2" w14:textId="77777777" w:rsidR="00217B1C" w:rsidRDefault="00724177" w:rsidP="00217B1C">
      <w:pPr>
        <w:spacing w:line="276" w:lineRule="auto"/>
        <w:ind w:left="567"/>
        <w:rPr>
          <w:rFonts w:cs="Arial"/>
          <w:szCs w:val="20"/>
        </w:rPr>
      </w:pPr>
      <w:bookmarkStart w:id="179" w:name="_Toc177721353"/>
      <w:r w:rsidRPr="00217B1C">
        <w:rPr>
          <w:rFonts w:cs="Arial"/>
          <w:szCs w:val="20"/>
        </w:rPr>
        <w:t xml:space="preserve">Wykonawca będzie przekazywać Inwestorowi kopie raportów z wynikami badań jak najszybciej, nie później jednak niż w terminie określonym w programie zapewnienia jakości. </w:t>
      </w:r>
    </w:p>
    <w:p w14:paraId="590901DB" w14:textId="3D24DCC7" w:rsidR="00724177" w:rsidRPr="00217B1C" w:rsidRDefault="00724177" w:rsidP="00217B1C">
      <w:pPr>
        <w:spacing w:line="276" w:lineRule="auto"/>
        <w:ind w:left="567"/>
        <w:rPr>
          <w:rFonts w:cs="Arial"/>
          <w:szCs w:val="20"/>
        </w:rPr>
      </w:pPr>
      <w:r w:rsidRPr="00217B1C">
        <w:rPr>
          <w:rFonts w:cs="Arial"/>
          <w:szCs w:val="20"/>
        </w:rPr>
        <w:t>Wyniki badań (kopie) będą przekazywane Inwestorowi na formularzach według dostarczonego przez niego wzoru lub innych, przez niego zaaprobowanych.</w:t>
      </w:r>
      <w:bookmarkEnd w:id="179"/>
      <w:r w:rsidRPr="00217B1C">
        <w:rPr>
          <w:rFonts w:cs="Arial"/>
          <w:szCs w:val="20"/>
        </w:rPr>
        <w:t xml:space="preserve"> </w:t>
      </w:r>
    </w:p>
    <w:p w14:paraId="10D26C7C" w14:textId="77777777" w:rsidR="00724177" w:rsidRDefault="00724177" w:rsidP="00724177">
      <w:pPr>
        <w:pStyle w:val="Nagwek3"/>
      </w:pPr>
    </w:p>
    <w:p w14:paraId="7245B66B" w14:textId="68942CF2" w:rsidR="002B64E5" w:rsidRDefault="002B64E5" w:rsidP="002B64E5">
      <w:pPr>
        <w:pStyle w:val="Nagwek2"/>
        <w:numPr>
          <w:ilvl w:val="0"/>
          <w:numId w:val="0"/>
        </w:numPr>
        <w:ind w:left="360"/>
      </w:pPr>
      <w:bookmarkStart w:id="180" w:name="_Toc177721354"/>
      <w:r>
        <w:t>1</w:t>
      </w:r>
      <w:r w:rsidR="00406DCA">
        <w:t>2</w:t>
      </w:r>
      <w:r>
        <w:t>.</w:t>
      </w:r>
      <w:r w:rsidR="00724177" w:rsidRPr="00724177">
        <w:t>6.6. Badania prowadzone przez Inwestora</w:t>
      </w:r>
      <w:bookmarkEnd w:id="180"/>
      <w:r w:rsidR="00724177" w:rsidRPr="00724177">
        <w:t xml:space="preserve"> </w:t>
      </w:r>
    </w:p>
    <w:p w14:paraId="3E707133" w14:textId="77777777" w:rsidR="002B64E5" w:rsidRDefault="002B64E5" w:rsidP="00724177">
      <w:pPr>
        <w:pStyle w:val="Nagwek3"/>
      </w:pPr>
    </w:p>
    <w:p w14:paraId="12DD7839" w14:textId="77777777" w:rsidR="002B64E5" w:rsidRPr="00217B1C" w:rsidRDefault="00724177" w:rsidP="00217B1C">
      <w:pPr>
        <w:spacing w:line="276" w:lineRule="auto"/>
        <w:ind w:left="567"/>
        <w:rPr>
          <w:rFonts w:cs="Arial"/>
          <w:szCs w:val="20"/>
        </w:rPr>
      </w:pPr>
      <w:bookmarkStart w:id="181" w:name="_Toc177721355"/>
      <w:r w:rsidRPr="00217B1C">
        <w:rPr>
          <w:rFonts w:cs="Arial"/>
          <w:szCs w:val="20"/>
        </w:rPr>
        <w:t>Dla celów kontroli jakości i zatwierdzenia, Inwestor uprawniony jest do dokonywania kontroli, pobierania próbek i badania materiałów u źródła ich wytwarzania i zapewniona mu będzie wszelka potrzebna do tego pomoc ze strony Wykonawcy i producenta materiałów.</w:t>
      </w:r>
      <w:bookmarkEnd w:id="181"/>
      <w:r w:rsidRPr="00217B1C">
        <w:rPr>
          <w:rFonts w:cs="Arial"/>
          <w:szCs w:val="20"/>
        </w:rPr>
        <w:t xml:space="preserve"> </w:t>
      </w:r>
    </w:p>
    <w:p w14:paraId="754C1A48" w14:textId="77777777" w:rsidR="002B64E5" w:rsidRPr="00217B1C" w:rsidRDefault="00724177" w:rsidP="00217B1C">
      <w:pPr>
        <w:spacing w:line="276" w:lineRule="auto"/>
        <w:ind w:left="567"/>
        <w:rPr>
          <w:rFonts w:cs="Arial"/>
          <w:szCs w:val="20"/>
        </w:rPr>
      </w:pPr>
      <w:bookmarkStart w:id="182" w:name="_Toc177721356"/>
      <w:r w:rsidRPr="00217B1C">
        <w:rPr>
          <w:rFonts w:cs="Arial"/>
          <w:szCs w:val="20"/>
        </w:rPr>
        <w:t>Inwestor, po uprzedniej weryfikacji systemu kontroli robót prowadzonego przez Wykonawcę, będzie oceniać zgodność materiałów i robót z wymaganiami ST na podstawie wyników badań dostarczonych przez Wykonawcę.</w:t>
      </w:r>
      <w:bookmarkEnd w:id="182"/>
      <w:r w:rsidRPr="00217B1C">
        <w:rPr>
          <w:rFonts w:cs="Arial"/>
          <w:szCs w:val="20"/>
        </w:rPr>
        <w:t xml:space="preserve"> </w:t>
      </w:r>
    </w:p>
    <w:p w14:paraId="7ECCBF69" w14:textId="79AB410A" w:rsidR="00724177" w:rsidRPr="00217B1C" w:rsidRDefault="00724177" w:rsidP="00217B1C">
      <w:pPr>
        <w:spacing w:line="276" w:lineRule="auto"/>
        <w:ind w:left="567"/>
        <w:rPr>
          <w:rFonts w:cs="Arial"/>
          <w:szCs w:val="20"/>
        </w:rPr>
      </w:pPr>
      <w:bookmarkStart w:id="183" w:name="_Toc177721357"/>
      <w:r w:rsidRPr="00217B1C">
        <w:rPr>
          <w:rFonts w:cs="Arial"/>
          <w:szCs w:val="20"/>
        </w:rPr>
        <w:t>Inwestor może pobierać próbki materiałów i prowadzić badania niezależnie od Wykonawcy, na swój koszt. Jeżeli wyniki tych badań wykażą, że raporty Wykonawcy są niewiarygodne, to Inwestor poleci Wykonawcy lub zleci niezależnemu laboratorium przeprowadzenie powtórnych lub dodatkowych badań, albo oprze się wyłącznie na własnych badaniach przy ocenie zgodności materiałów i robót</w:t>
      </w:r>
      <w:r w:rsidR="00217B1C">
        <w:rPr>
          <w:rFonts w:cs="Arial"/>
          <w:szCs w:val="20"/>
        </w:rPr>
        <w:t xml:space="preserve">       </w:t>
      </w:r>
      <w:r w:rsidRPr="00217B1C">
        <w:rPr>
          <w:rFonts w:cs="Arial"/>
          <w:szCs w:val="20"/>
        </w:rPr>
        <w:t xml:space="preserve"> z ST. W takim przypadku całkowite koszty powtórnych lub dodatkowych badań i pobierania próbek poniesione zostaną przez Wykonawcę.</w:t>
      </w:r>
      <w:bookmarkEnd w:id="183"/>
      <w:r w:rsidRPr="00217B1C">
        <w:rPr>
          <w:rFonts w:cs="Arial"/>
          <w:szCs w:val="20"/>
        </w:rPr>
        <w:t xml:space="preserve">  </w:t>
      </w:r>
    </w:p>
    <w:p w14:paraId="28D2C56A" w14:textId="77777777" w:rsidR="002B64E5" w:rsidRDefault="002B64E5" w:rsidP="002B64E5">
      <w:pPr>
        <w:pStyle w:val="Nagwek2"/>
        <w:numPr>
          <w:ilvl w:val="0"/>
          <w:numId w:val="0"/>
        </w:numPr>
        <w:ind w:left="360"/>
      </w:pPr>
    </w:p>
    <w:p w14:paraId="33FFE13C" w14:textId="1E636D48" w:rsidR="002B64E5" w:rsidRDefault="002B64E5" w:rsidP="002B64E5">
      <w:pPr>
        <w:pStyle w:val="Nagwek2"/>
        <w:numPr>
          <w:ilvl w:val="0"/>
          <w:numId w:val="0"/>
        </w:numPr>
        <w:ind w:left="360"/>
      </w:pPr>
      <w:bookmarkStart w:id="184" w:name="_Toc177721358"/>
      <w:r>
        <w:t>1</w:t>
      </w:r>
      <w:r w:rsidR="00406DCA">
        <w:t>2</w:t>
      </w:r>
      <w:r>
        <w:t>.7</w:t>
      </w:r>
      <w:r w:rsidRPr="002B64E5">
        <w:t>. Opis sposobu odbioru robót budowlanych.</w:t>
      </w:r>
      <w:bookmarkEnd w:id="184"/>
      <w:r w:rsidRPr="002B64E5">
        <w:t xml:space="preserve"> </w:t>
      </w:r>
    </w:p>
    <w:p w14:paraId="4CF19827" w14:textId="77777777" w:rsidR="002B64E5" w:rsidRDefault="002B64E5" w:rsidP="002B64E5">
      <w:pPr>
        <w:ind w:left="567"/>
      </w:pPr>
    </w:p>
    <w:p w14:paraId="779BE90C" w14:textId="0A935F2D" w:rsidR="002B64E5" w:rsidRDefault="002B64E5" w:rsidP="002B64E5">
      <w:pPr>
        <w:pStyle w:val="Nagwek2"/>
        <w:numPr>
          <w:ilvl w:val="0"/>
          <w:numId w:val="0"/>
        </w:numPr>
        <w:ind w:left="360"/>
      </w:pPr>
      <w:bookmarkStart w:id="185" w:name="_Toc177721359"/>
      <w:r>
        <w:t>1</w:t>
      </w:r>
      <w:r w:rsidR="00406DCA">
        <w:t>2</w:t>
      </w:r>
      <w:r>
        <w:t>.7</w:t>
      </w:r>
      <w:r w:rsidRPr="002B64E5">
        <w:t>.1. Rodzaje odbiorów robót</w:t>
      </w:r>
      <w:bookmarkEnd w:id="185"/>
      <w:r w:rsidRPr="002B64E5">
        <w:t xml:space="preserve"> </w:t>
      </w:r>
    </w:p>
    <w:p w14:paraId="7EA3A2C3" w14:textId="77777777" w:rsidR="002B64E5" w:rsidRDefault="002B64E5" w:rsidP="002B64E5">
      <w:pPr>
        <w:ind w:left="567"/>
      </w:pPr>
    </w:p>
    <w:p w14:paraId="0E1EFFA6" w14:textId="77777777" w:rsidR="002B64E5" w:rsidRPr="00217B1C" w:rsidRDefault="002B64E5" w:rsidP="00217B1C">
      <w:pPr>
        <w:spacing w:line="276" w:lineRule="auto"/>
        <w:ind w:left="567"/>
        <w:rPr>
          <w:rFonts w:cs="Arial"/>
          <w:szCs w:val="20"/>
        </w:rPr>
      </w:pPr>
      <w:r w:rsidRPr="00217B1C">
        <w:rPr>
          <w:rFonts w:cs="Arial"/>
          <w:szCs w:val="20"/>
        </w:rPr>
        <w:t xml:space="preserve">Roboty podlegają następującym etapom odbioru: </w:t>
      </w:r>
    </w:p>
    <w:p w14:paraId="483EC5AB" w14:textId="77777777" w:rsidR="002B64E5" w:rsidRPr="00217B1C" w:rsidRDefault="002B64E5" w:rsidP="00217B1C">
      <w:pPr>
        <w:spacing w:line="276" w:lineRule="auto"/>
        <w:ind w:left="567"/>
        <w:rPr>
          <w:rFonts w:cs="Arial"/>
          <w:szCs w:val="20"/>
        </w:rPr>
      </w:pPr>
      <w:r w:rsidRPr="00217B1C">
        <w:rPr>
          <w:rFonts w:cs="Arial"/>
          <w:szCs w:val="20"/>
        </w:rPr>
        <w:t xml:space="preserve">a) odbiorowi robót ulegających zakryciu, </w:t>
      </w:r>
    </w:p>
    <w:p w14:paraId="3B0083D9" w14:textId="77777777" w:rsidR="002B64E5" w:rsidRPr="00217B1C" w:rsidRDefault="002B64E5" w:rsidP="00217B1C">
      <w:pPr>
        <w:spacing w:line="276" w:lineRule="auto"/>
        <w:ind w:left="567"/>
        <w:rPr>
          <w:rFonts w:cs="Arial"/>
          <w:szCs w:val="20"/>
        </w:rPr>
      </w:pPr>
      <w:r w:rsidRPr="00217B1C">
        <w:rPr>
          <w:rFonts w:cs="Arial"/>
          <w:szCs w:val="20"/>
        </w:rPr>
        <w:t xml:space="preserve">b) odbiorowi częściowemu, </w:t>
      </w:r>
    </w:p>
    <w:p w14:paraId="27E19717" w14:textId="77777777" w:rsidR="002B64E5" w:rsidRPr="00217B1C" w:rsidRDefault="002B64E5" w:rsidP="00217B1C">
      <w:pPr>
        <w:spacing w:line="276" w:lineRule="auto"/>
        <w:ind w:left="567"/>
        <w:rPr>
          <w:rFonts w:cs="Arial"/>
          <w:szCs w:val="20"/>
        </w:rPr>
      </w:pPr>
      <w:r w:rsidRPr="00217B1C">
        <w:rPr>
          <w:rFonts w:cs="Arial"/>
          <w:szCs w:val="20"/>
        </w:rPr>
        <w:t xml:space="preserve">c) odbiorowi ostatecznemu, </w:t>
      </w:r>
    </w:p>
    <w:p w14:paraId="5CAF6B34" w14:textId="77777777" w:rsidR="002B64E5" w:rsidRPr="00217B1C" w:rsidRDefault="002B64E5" w:rsidP="00217B1C">
      <w:pPr>
        <w:spacing w:line="276" w:lineRule="auto"/>
        <w:ind w:left="567"/>
        <w:rPr>
          <w:rFonts w:cs="Arial"/>
          <w:szCs w:val="20"/>
        </w:rPr>
      </w:pPr>
      <w:r w:rsidRPr="00217B1C">
        <w:rPr>
          <w:rFonts w:cs="Arial"/>
          <w:szCs w:val="20"/>
        </w:rPr>
        <w:t xml:space="preserve">d) odbiorowi pogwarancyjnemu. </w:t>
      </w:r>
    </w:p>
    <w:p w14:paraId="01941AEC" w14:textId="77777777" w:rsidR="002B64E5" w:rsidRDefault="002B64E5" w:rsidP="002B64E5">
      <w:pPr>
        <w:ind w:left="567"/>
      </w:pPr>
    </w:p>
    <w:p w14:paraId="17522E64" w14:textId="4FEC538C" w:rsidR="002B64E5" w:rsidRDefault="002B64E5" w:rsidP="002B64E5">
      <w:pPr>
        <w:pStyle w:val="Nagwek2"/>
        <w:numPr>
          <w:ilvl w:val="0"/>
          <w:numId w:val="0"/>
        </w:numPr>
        <w:ind w:left="360"/>
      </w:pPr>
      <w:bookmarkStart w:id="186" w:name="_Toc177721360"/>
      <w:r>
        <w:t>1</w:t>
      </w:r>
      <w:r w:rsidR="00406DCA">
        <w:t>2</w:t>
      </w:r>
      <w:r>
        <w:t>.7</w:t>
      </w:r>
      <w:r w:rsidRPr="002B64E5">
        <w:t>.2. Odbiór robót ulegających zakryciu</w:t>
      </w:r>
      <w:bookmarkEnd w:id="186"/>
    </w:p>
    <w:p w14:paraId="5DAC11B3" w14:textId="77777777" w:rsidR="002B64E5" w:rsidRDefault="002B64E5" w:rsidP="002B64E5">
      <w:pPr>
        <w:ind w:left="567"/>
      </w:pPr>
    </w:p>
    <w:p w14:paraId="7F3A6999" w14:textId="77777777" w:rsidR="00361775" w:rsidRPr="00217B1C" w:rsidRDefault="002B64E5" w:rsidP="00217B1C">
      <w:pPr>
        <w:spacing w:line="276" w:lineRule="auto"/>
        <w:ind w:left="567"/>
        <w:rPr>
          <w:rFonts w:cs="Arial"/>
          <w:szCs w:val="20"/>
        </w:rPr>
      </w:pPr>
      <w:r w:rsidRPr="00217B1C">
        <w:rPr>
          <w:rFonts w:cs="Arial"/>
          <w:szCs w:val="20"/>
        </w:rPr>
        <w:t xml:space="preserve">Odbiór robót ulegających zakryciu polega na finalnej ocenie ilości i jakości wykonywanych robót, które w dalszym procesie realizacji ulegną zakryciu. </w:t>
      </w:r>
    </w:p>
    <w:p w14:paraId="286593BB" w14:textId="77777777" w:rsidR="00361775" w:rsidRPr="00217B1C" w:rsidRDefault="002B64E5" w:rsidP="00217B1C">
      <w:pPr>
        <w:spacing w:line="276" w:lineRule="auto"/>
        <w:ind w:left="567"/>
        <w:rPr>
          <w:rFonts w:cs="Arial"/>
          <w:szCs w:val="20"/>
        </w:rPr>
      </w:pPr>
      <w:r w:rsidRPr="00217B1C">
        <w:rPr>
          <w:rFonts w:cs="Arial"/>
          <w:szCs w:val="20"/>
        </w:rPr>
        <w:t xml:space="preserve">Odbiór robót ulegających zakryciu będzie dokonany w czasie umożliwiającym wykonanie ewentualnych korekt i poprawek bez hamowania ogólnego postępu robót. </w:t>
      </w:r>
    </w:p>
    <w:p w14:paraId="69349054" w14:textId="77777777" w:rsidR="00361775" w:rsidRPr="00217B1C" w:rsidRDefault="002B64E5" w:rsidP="00217B1C">
      <w:pPr>
        <w:spacing w:line="276" w:lineRule="auto"/>
        <w:ind w:left="567"/>
        <w:rPr>
          <w:rFonts w:cs="Arial"/>
          <w:szCs w:val="20"/>
        </w:rPr>
      </w:pPr>
      <w:r w:rsidRPr="00217B1C">
        <w:rPr>
          <w:rFonts w:cs="Arial"/>
          <w:szCs w:val="20"/>
        </w:rPr>
        <w:t xml:space="preserve">Odbioru robót dokonuje Inwestor. </w:t>
      </w:r>
    </w:p>
    <w:p w14:paraId="3809D38D" w14:textId="77777777" w:rsidR="00361775" w:rsidRPr="00217B1C" w:rsidRDefault="002B64E5" w:rsidP="00217B1C">
      <w:pPr>
        <w:spacing w:line="276" w:lineRule="auto"/>
        <w:ind w:left="567"/>
        <w:rPr>
          <w:rFonts w:cs="Arial"/>
          <w:szCs w:val="20"/>
        </w:rPr>
      </w:pPr>
      <w:r w:rsidRPr="00217B1C">
        <w:rPr>
          <w:rFonts w:cs="Arial"/>
          <w:szCs w:val="20"/>
        </w:rPr>
        <w:t xml:space="preserve">Gotowość danej części robót do odbioru zgłasza Wykonawca powiadomieniem Inwestora. </w:t>
      </w:r>
    </w:p>
    <w:p w14:paraId="4F405F2F" w14:textId="5839483C" w:rsidR="002B64E5" w:rsidRPr="00217B1C" w:rsidRDefault="002B64E5" w:rsidP="00217B1C">
      <w:pPr>
        <w:spacing w:line="276" w:lineRule="auto"/>
        <w:ind w:left="567"/>
        <w:rPr>
          <w:rFonts w:cs="Arial"/>
          <w:szCs w:val="20"/>
        </w:rPr>
      </w:pPr>
      <w:r w:rsidRPr="00217B1C">
        <w:rPr>
          <w:rFonts w:cs="Arial"/>
          <w:szCs w:val="20"/>
        </w:rPr>
        <w:t xml:space="preserve">Odbiór będzie przeprowadzony niezwłocznie, nie później jednak niż w ciągu 3 dni od daty powiadomienia o tym fakcie Inspektora nadzoru. Jakość i ilość robót ulegających zakryciu ocenia Inspektor nadzoru w oparciu o przeprowadzone pomiary, w konfrontacji z ST i uprzednimi ustaleniami. </w:t>
      </w:r>
    </w:p>
    <w:p w14:paraId="091FA8F4" w14:textId="77777777" w:rsidR="002B64E5" w:rsidRDefault="002B64E5" w:rsidP="002B64E5">
      <w:pPr>
        <w:ind w:left="567"/>
      </w:pPr>
    </w:p>
    <w:p w14:paraId="37D832CC" w14:textId="24B7BCF1" w:rsidR="002B64E5" w:rsidRDefault="002B64E5" w:rsidP="002B64E5">
      <w:pPr>
        <w:pStyle w:val="Nagwek2"/>
        <w:numPr>
          <w:ilvl w:val="0"/>
          <w:numId w:val="0"/>
        </w:numPr>
        <w:ind w:left="360"/>
      </w:pPr>
      <w:bookmarkStart w:id="187" w:name="_Toc177721361"/>
      <w:r>
        <w:t>1</w:t>
      </w:r>
      <w:r w:rsidR="00406DCA">
        <w:t>2</w:t>
      </w:r>
      <w:r>
        <w:t>.7</w:t>
      </w:r>
      <w:r w:rsidRPr="002B64E5">
        <w:t>.3. Odbiór częściowy</w:t>
      </w:r>
      <w:bookmarkEnd w:id="187"/>
      <w:r w:rsidRPr="002B64E5">
        <w:t xml:space="preserve"> </w:t>
      </w:r>
    </w:p>
    <w:p w14:paraId="2ECA653A" w14:textId="77777777" w:rsidR="002B64E5" w:rsidRDefault="002B64E5" w:rsidP="002B64E5">
      <w:pPr>
        <w:ind w:left="567"/>
      </w:pPr>
    </w:p>
    <w:p w14:paraId="781CD681" w14:textId="77777777" w:rsidR="00361775" w:rsidRPr="00217B1C" w:rsidRDefault="002B64E5" w:rsidP="00217B1C">
      <w:pPr>
        <w:spacing w:line="276" w:lineRule="auto"/>
        <w:ind w:left="567"/>
        <w:rPr>
          <w:rFonts w:cs="Arial"/>
          <w:szCs w:val="20"/>
        </w:rPr>
      </w:pPr>
      <w:r w:rsidRPr="00217B1C">
        <w:rPr>
          <w:rFonts w:cs="Arial"/>
          <w:szCs w:val="20"/>
        </w:rPr>
        <w:t xml:space="preserve">Odbiór częściowy polega na ocenie ilości i jakości wykonanych części robót. </w:t>
      </w:r>
    </w:p>
    <w:p w14:paraId="30609DFB" w14:textId="2895063B" w:rsidR="002B64E5" w:rsidRPr="00217B1C" w:rsidRDefault="002B64E5" w:rsidP="00217B1C">
      <w:pPr>
        <w:spacing w:line="276" w:lineRule="auto"/>
        <w:ind w:left="567"/>
        <w:rPr>
          <w:rFonts w:cs="Arial"/>
          <w:szCs w:val="20"/>
        </w:rPr>
      </w:pPr>
      <w:r w:rsidRPr="00217B1C">
        <w:rPr>
          <w:rFonts w:cs="Arial"/>
          <w:szCs w:val="20"/>
        </w:rPr>
        <w:t xml:space="preserve">Odbioru częściowego robót dokonuje się wg zasad jak przy odbiorze ostatecznym robót. Odbioru robót dokonuje Inspektor nadzoru. </w:t>
      </w:r>
    </w:p>
    <w:p w14:paraId="6CEDF68E" w14:textId="77777777" w:rsidR="002B64E5" w:rsidRDefault="002B64E5" w:rsidP="002B64E5">
      <w:pPr>
        <w:ind w:left="567"/>
      </w:pPr>
    </w:p>
    <w:p w14:paraId="47F799FC" w14:textId="795721C8" w:rsidR="002B64E5" w:rsidRDefault="002B64E5" w:rsidP="002B64E5">
      <w:pPr>
        <w:pStyle w:val="Nagwek2"/>
        <w:numPr>
          <w:ilvl w:val="0"/>
          <w:numId w:val="0"/>
        </w:numPr>
        <w:ind w:left="360"/>
      </w:pPr>
      <w:bookmarkStart w:id="188" w:name="_Toc177721362"/>
      <w:r>
        <w:t>1</w:t>
      </w:r>
      <w:r w:rsidR="00406DCA">
        <w:t>2</w:t>
      </w:r>
      <w:r>
        <w:t>.7</w:t>
      </w:r>
      <w:r w:rsidRPr="002B64E5">
        <w:t>.4. Odbiór ostateczny robót</w:t>
      </w:r>
      <w:bookmarkEnd w:id="188"/>
      <w:r w:rsidRPr="002B64E5">
        <w:t xml:space="preserve"> </w:t>
      </w:r>
    </w:p>
    <w:p w14:paraId="76734E41" w14:textId="77777777" w:rsidR="002B64E5" w:rsidRDefault="002B64E5" w:rsidP="002B64E5">
      <w:pPr>
        <w:ind w:left="567"/>
      </w:pPr>
    </w:p>
    <w:p w14:paraId="681ECE8E" w14:textId="0F5D6D55" w:rsidR="002B64E5" w:rsidRDefault="002B64E5" w:rsidP="002B64E5">
      <w:pPr>
        <w:pStyle w:val="Nagwek2"/>
        <w:numPr>
          <w:ilvl w:val="0"/>
          <w:numId w:val="0"/>
        </w:numPr>
        <w:ind w:left="360"/>
      </w:pPr>
      <w:bookmarkStart w:id="189" w:name="_Toc177721363"/>
      <w:r>
        <w:t>1</w:t>
      </w:r>
      <w:r w:rsidR="00406DCA">
        <w:t>2</w:t>
      </w:r>
      <w:r>
        <w:t>.7</w:t>
      </w:r>
      <w:r w:rsidRPr="002B64E5">
        <w:t>.4.1. Zasady odbioru ostatecznego robót</w:t>
      </w:r>
      <w:bookmarkEnd w:id="189"/>
      <w:r w:rsidRPr="002B64E5">
        <w:t xml:space="preserve"> </w:t>
      </w:r>
    </w:p>
    <w:p w14:paraId="3A6962D8" w14:textId="77777777" w:rsidR="002B64E5" w:rsidRDefault="002B64E5" w:rsidP="002B64E5">
      <w:pPr>
        <w:ind w:left="567"/>
      </w:pPr>
    </w:p>
    <w:p w14:paraId="414C35D9" w14:textId="77777777" w:rsidR="00361775" w:rsidRPr="00217B1C" w:rsidRDefault="002B64E5" w:rsidP="00217B1C">
      <w:pPr>
        <w:spacing w:line="276" w:lineRule="auto"/>
        <w:ind w:left="567"/>
        <w:rPr>
          <w:rFonts w:cs="Arial"/>
          <w:szCs w:val="20"/>
        </w:rPr>
      </w:pPr>
      <w:r w:rsidRPr="00217B1C">
        <w:rPr>
          <w:rFonts w:cs="Arial"/>
          <w:szCs w:val="20"/>
        </w:rPr>
        <w:t xml:space="preserve">Odbiór ostateczny polega na finalnej ocenie rzeczywistego wykonania robót w odniesieniu do ich ilości, jakości i wartości. </w:t>
      </w:r>
    </w:p>
    <w:p w14:paraId="7EA26779" w14:textId="0FE911C1" w:rsidR="00361775" w:rsidRPr="00217B1C" w:rsidRDefault="002B64E5" w:rsidP="00217B1C">
      <w:pPr>
        <w:spacing w:line="276" w:lineRule="auto"/>
        <w:ind w:left="567"/>
        <w:rPr>
          <w:rFonts w:cs="Arial"/>
          <w:szCs w:val="20"/>
        </w:rPr>
      </w:pPr>
      <w:r w:rsidRPr="00217B1C">
        <w:rPr>
          <w:rFonts w:cs="Arial"/>
          <w:szCs w:val="20"/>
        </w:rPr>
        <w:t xml:space="preserve">Całkowite zakończenie robót oraz gotowość do odbioru ostatecznego będzie stwierdzona przez Wykonawcę </w:t>
      </w:r>
      <w:r w:rsidR="00361775" w:rsidRPr="00217B1C">
        <w:rPr>
          <w:rFonts w:cs="Arial"/>
          <w:szCs w:val="20"/>
        </w:rPr>
        <w:t>poprzez</w:t>
      </w:r>
      <w:r w:rsidRPr="00217B1C">
        <w:rPr>
          <w:rFonts w:cs="Arial"/>
          <w:szCs w:val="20"/>
        </w:rPr>
        <w:t xml:space="preserve"> </w:t>
      </w:r>
      <w:proofErr w:type="spellStart"/>
      <w:r w:rsidRPr="00217B1C">
        <w:rPr>
          <w:rFonts w:cs="Arial"/>
          <w:szCs w:val="20"/>
        </w:rPr>
        <w:t>powiadomie</w:t>
      </w:r>
      <w:proofErr w:type="spellEnd"/>
      <w:r w:rsidRPr="00217B1C">
        <w:rPr>
          <w:rFonts w:cs="Arial"/>
          <w:szCs w:val="20"/>
        </w:rPr>
        <w:t xml:space="preserve"> na piśmie o tym fakcie Zamawiającego. </w:t>
      </w:r>
    </w:p>
    <w:p w14:paraId="08F42D22" w14:textId="77777777" w:rsidR="00361775" w:rsidRPr="00217B1C" w:rsidRDefault="002B64E5" w:rsidP="00217B1C">
      <w:pPr>
        <w:spacing w:line="276" w:lineRule="auto"/>
        <w:ind w:left="567"/>
        <w:rPr>
          <w:rFonts w:cs="Arial"/>
          <w:szCs w:val="20"/>
        </w:rPr>
      </w:pPr>
      <w:r w:rsidRPr="00217B1C">
        <w:rPr>
          <w:rFonts w:cs="Arial"/>
          <w:szCs w:val="20"/>
        </w:rPr>
        <w:t>Odbiór ostateczny robót nastąpi w terminie ustalonym w dokumentach umowy, licząc od dnia potwierdzenia przez Inwestora zakończenia robót i przyjęcia dokumentów</w:t>
      </w:r>
      <w:r w:rsidR="00361775" w:rsidRPr="00217B1C">
        <w:rPr>
          <w:rFonts w:cs="Arial"/>
          <w:szCs w:val="20"/>
        </w:rPr>
        <w:t>.</w:t>
      </w:r>
      <w:r w:rsidRPr="00217B1C">
        <w:rPr>
          <w:rFonts w:cs="Arial"/>
          <w:szCs w:val="20"/>
        </w:rPr>
        <w:t xml:space="preserve"> </w:t>
      </w:r>
    </w:p>
    <w:p w14:paraId="36020848" w14:textId="77777777" w:rsidR="00D91756" w:rsidRPr="00217B1C" w:rsidRDefault="002B64E5" w:rsidP="00217B1C">
      <w:pPr>
        <w:spacing w:line="276" w:lineRule="auto"/>
        <w:ind w:left="567"/>
        <w:rPr>
          <w:rFonts w:cs="Arial"/>
          <w:szCs w:val="20"/>
        </w:rPr>
      </w:pPr>
      <w:r w:rsidRPr="00217B1C">
        <w:rPr>
          <w:rFonts w:cs="Arial"/>
          <w:szCs w:val="20"/>
        </w:rPr>
        <w:t xml:space="preserve">Odbioru ostatecznego robót dokona komisja wyznaczona przez Inwestora przy udziale Wykonawcy. Komisja odbierająca roboty dokona ich oceny jakościowej na podstawie przedłożonych dokumentów, wyników badań i pomiarów, ocenie wizualnej oraz zgodności wykonania robót z ST. </w:t>
      </w:r>
    </w:p>
    <w:p w14:paraId="532B3670" w14:textId="77777777" w:rsidR="00D91756" w:rsidRPr="00217B1C" w:rsidRDefault="002B64E5" w:rsidP="00217B1C">
      <w:pPr>
        <w:spacing w:line="276" w:lineRule="auto"/>
        <w:ind w:left="567"/>
        <w:rPr>
          <w:rFonts w:cs="Arial"/>
          <w:szCs w:val="20"/>
        </w:rPr>
      </w:pPr>
      <w:r w:rsidRPr="00217B1C">
        <w:rPr>
          <w:rFonts w:cs="Arial"/>
          <w:szCs w:val="20"/>
        </w:rPr>
        <w:t xml:space="preserve">W toku odbioru ostatecznego robót komisja zapozna się z realizacją ustaleń przyjętych w trakcie odbiorów robót zanikających i ulegających zakryciu, zwłaszcza w zakresie wykonania robót uzupełniających i robót poprawkowych. </w:t>
      </w:r>
    </w:p>
    <w:p w14:paraId="5BEF87DB" w14:textId="77777777" w:rsidR="00D91756" w:rsidRPr="00217B1C" w:rsidRDefault="002B64E5" w:rsidP="00217B1C">
      <w:pPr>
        <w:spacing w:line="276" w:lineRule="auto"/>
        <w:ind w:left="567"/>
        <w:rPr>
          <w:rFonts w:cs="Arial"/>
          <w:szCs w:val="20"/>
        </w:rPr>
      </w:pPr>
      <w:r w:rsidRPr="00217B1C">
        <w:rPr>
          <w:rFonts w:cs="Arial"/>
          <w:szCs w:val="20"/>
        </w:rPr>
        <w:t xml:space="preserve">W przypadkach niewykonania wyznaczonych robót poprawkowych lub robót uzupełniających, komisja przerwie swoje czynności i ustali nowy termin odbioru ostatecznego. </w:t>
      </w:r>
    </w:p>
    <w:p w14:paraId="514129AF" w14:textId="21DA01A2" w:rsidR="00D91756" w:rsidRPr="00217B1C" w:rsidRDefault="002B64E5" w:rsidP="00217B1C">
      <w:pPr>
        <w:spacing w:line="276" w:lineRule="auto"/>
        <w:ind w:left="567"/>
        <w:rPr>
          <w:rFonts w:cs="Arial"/>
          <w:szCs w:val="20"/>
        </w:rPr>
      </w:pPr>
      <w:r w:rsidRPr="00217B1C">
        <w:rPr>
          <w:rFonts w:cs="Arial"/>
          <w:szCs w:val="20"/>
        </w:rPr>
        <w:t xml:space="preserve">W przypadku stwierdzenia przez komisję, że jakość wykonywanych robót w poszczególnych asortymentach nieznacznie odbiega od ST z uwzględnieniem tolerancji i nie ma większego wpływu na cechy eksploatacyjne obiektu i bezpieczeństwo ruchu, Zamawiający ma prawo dokonać potrąceń, pomniejszyć o wartość wykonywanych robót w stosunku do wymagań przyjętych w dokumentach umowy. </w:t>
      </w:r>
    </w:p>
    <w:p w14:paraId="4471E1F7" w14:textId="77777777" w:rsidR="00D91756" w:rsidRPr="00D91756" w:rsidRDefault="00D91756" w:rsidP="00D91756"/>
    <w:p w14:paraId="11D65061" w14:textId="168F5C73" w:rsidR="00D91756" w:rsidRDefault="00D91756" w:rsidP="00D91756">
      <w:pPr>
        <w:pStyle w:val="Nagwek2"/>
        <w:numPr>
          <w:ilvl w:val="0"/>
          <w:numId w:val="0"/>
        </w:numPr>
        <w:ind w:left="360"/>
      </w:pPr>
      <w:r>
        <w:lastRenderedPageBreak/>
        <w:t>1</w:t>
      </w:r>
      <w:r w:rsidR="00406DCA">
        <w:t>2</w:t>
      </w:r>
      <w:r>
        <w:t>.7</w:t>
      </w:r>
      <w:r w:rsidR="002B64E5" w:rsidRPr="002B64E5">
        <w:t xml:space="preserve">.4.2. Dokumenty do odbioru ostatecznego </w:t>
      </w:r>
    </w:p>
    <w:p w14:paraId="6BC51D92" w14:textId="77777777" w:rsidR="00D91756" w:rsidRDefault="00D91756" w:rsidP="00361775">
      <w:pPr>
        <w:pStyle w:val="Nagwek3"/>
      </w:pPr>
    </w:p>
    <w:p w14:paraId="50CB7F26" w14:textId="77777777" w:rsidR="00D91756" w:rsidRPr="00D91756" w:rsidRDefault="00D91756" w:rsidP="00D91756"/>
    <w:p w14:paraId="65A08B6F" w14:textId="77777777" w:rsidR="00D91756" w:rsidRPr="00217B1C" w:rsidRDefault="002B64E5" w:rsidP="00217B1C">
      <w:pPr>
        <w:spacing w:line="276" w:lineRule="auto"/>
        <w:ind w:left="567"/>
        <w:rPr>
          <w:rFonts w:cs="Arial"/>
          <w:szCs w:val="20"/>
        </w:rPr>
      </w:pPr>
      <w:r w:rsidRPr="00217B1C">
        <w:rPr>
          <w:rFonts w:cs="Arial"/>
          <w:szCs w:val="20"/>
        </w:rPr>
        <w:t xml:space="preserve">Do odbioru ostatecznego Wykonawca jest zobowiązany przygotować następujące dokumenty: </w:t>
      </w:r>
    </w:p>
    <w:p w14:paraId="094E8043" w14:textId="005284D5" w:rsidR="00D91756" w:rsidRPr="00217B1C" w:rsidRDefault="00D91756" w:rsidP="00217B1C">
      <w:pPr>
        <w:spacing w:line="276" w:lineRule="auto"/>
        <w:ind w:left="567"/>
        <w:rPr>
          <w:rFonts w:cs="Arial"/>
          <w:szCs w:val="20"/>
        </w:rPr>
      </w:pPr>
      <w:r w:rsidRPr="00217B1C">
        <w:rPr>
          <w:rFonts w:cs="Arial"/>
          <w:szCs w:val="20"/>
        </w:rPr>
        <w:t xml:space="preserve">- </w:t>
      </w:r>
      <w:r w:rsidR="002B64E5" w:rsidRPr="00217B1C">
        <w:rPr>
          <w:rFonts w:cs="Arial"/>
          <w:szCs w:val="20"/>
        </w:rPr>
        <w:t xml:space="preserve">dokumentację powykonawczą </w:t>
      </w:r>
      <w:proofErr w:type="spellStart"/>
      <w:r w:rsidR="002B64E5" w:rsidRPr="00217B1C">
        <w:rPr>
          <w:rFonts w:cs="Arial"/>
          <w:szCs w:val="20"/>
        </w:rPr>
        <w:t>tj</w:t>
      </w:r>
      <w:proofErr w:type="spellEnd"/>
      <w:r w:rsidR="002B64E5" w:rsidRPr="00217B1C">
        <w:rPr>
          <w:rFonts w:cs="Arial"/>
          <w:szCs w:val="20"/>
        </w:rPr>
        <w:t xml:space="preserve"> dokumentację budowy z naniesionymi zmianami dokonanymi</w:t>
      </w:r>
      <w:r w:rsidR="00217B1C">
        <w:rPr>
          <w:rFonts w:cs="Arial"/>
          <w:szCs w:val="20"/>
        </w:rPr>
        <w:t xml:space="preserve">            </w:t>
      </w:r>
      <w:r w:rsidR="002B64E5" w:rsidRPr="00217B1C">
        <w:rPr>
          <w:rFonts w:cs="Arial"/>
          <w:szCs w:val="20"/>
        </w:rPr>
        <w:t xml:space="preserve"> w trakcie realizacji robót,</w:t>
      </w:r>
    </w:p>
    <w:p w14:paraId="65537FD6" w14:textId="77777777" w:rsidR="00D91756" w:rsidRPr="00217B1C" w:rsidRDefault="00D91756" w:rsidP="00217B1C">
      <w:pPr>
        <w:spacing w:line="276" w:lineRule="auto"/>
        <w:ind w:left="567"/>
        <w:rPr>
          <w:rFonts w:cs="Arial"/>
          <w:szCs w:val="20"/>
        </w:rPr>
      </w:pPr>
      <w:r w:rsidRPr="00217B1C">
        <w:rPr>
          <w:rFonts w:cs="Arial"/>
          <w:szCs w:val="20"/>
        </w:rPr>
        <w:t xml:space="preserve">- </w:t>
      </w:r>
      <w:r w:rsidR="002B64E5" w:rsidRPr="00217B1C">
        <w:rPr>
          <w:rFonts w:cs="Arial"/>
          <w:szCs w:val="20"/>
        </w:rPr>
        <w:t>wyniki pomiarów kontrolnych oraz badań,</w:t>
      </w:r>
    </w:p>
    <w:p w14:paraId="46084573" w14:textId="77777777" w:rsidR="00D91756" w:rsidRPr="00217B1C" w:rsidRDefault="00D91756" w:rsidP="00217B1C">
      <w:pPr>
        <w:spacing w:line="276" w:lineRule="auto"/>
        <w:ind w:left="567"/>
        <w:rPr>
          <w:rFonts w:cs="Arial"/>
          <w:szCs w:val="20"/>
        </w:rPr>
      </w:pPr>
      <w:r w:rsidRPr="00217B1C">
        <w:rPr>
          <w:rFonts w:cs="Arial"/>
          <w:szCs w:val="20"/>
        </w:rPr>
        <w:t>-</w:t>
      </w:r>
      <w:r w:rsidR="002B64E5" w:rsidRPr="00217B1C">
        <w:rPr>
          <w:rFonts w:cs="Arial"/>
          <w:szCs w:val="20"/>
        </w:rPr>
        <w:t xml:space="preserve"> deklaracje zgodności lub certyfikaty zgodności wbudowanych materiałów </w:t>
      </w:r>
    </w:p>
    <w:p w14:paraId="0FB7A5B1" w14:textId="77777777" w:rsidR="00D91756" w:rsidRPr="00217B1C" w:rsidRDefault="002B64E5" w:rsidP="00217B1C">
      <w:pPr>
        <w:spacing w:line="276" w:lineRule="auto"/>
        <w:ind w:left="567"/>
        <w:rPr>
          <w:rFonts w:cs="Arial"/>
          <w:szCs w:val="20"/>
        </w:rPr>
      </w:pPr>
      <w:r w:rsidRPr="00217B1C">
        <w:rPr>
          <w:rFonts w:cs="Arial"/>
          <w:szCs w:val="20"/>
        </w:rPr>
        <w:t xml:space="preserve">W przypadku, gdy wg komisji, roboty pod względem przygotowania dokumentacyjnego nie będą gotowe do odbioru ostatecznego, komisja w porozumieniu z Wykonawcą wyznaczy ponowny termin odbioru ostatecznego robót. </w:t>
      </w:r>
    </w:p>
    <w:p w14:paraId="54126CBF" w14:textId="77777777" w:rsidR="00D91756" w:rsidRPr="00217B1C" w:rsidRDefault="002B64E5" w:rsidP="00217B1C">
      <w:pPr>
        <w:spacing w:line="276" w:lineRule="auto"/>
        <w:ind w:left="567"/>
        <w:rPr>
          <w:rFonts w:cs="Arial"/>
          <w:szCs w:val="20"/>
        </w:rPr>
      </w:pPr>
      <w:r w:rsidRPr="00217B1C">
        <w:rPr>
          <w:rFonts w:cs="Arial"/>
          <w:szCs w:val="20"/>
        </w:rPr>
        <w:t xml:space="preserve">Wszystkie zarządzone przez komisję roboty poprawkowe lub uzupełniające będą zestawione wg wzoru ustalonego przez Zamawiającego. </w:t>
      </w:r>
    </w:p>
    <w:p w14:paraId="518BA107" w14:textId="77777777" w:rsidR="00D91756" w:rsidRPr="00217B1C" w:rsidRDefault="002B64E5" w:rsidP="00217B1C">
      <w:pPr>
        <w:spacing w:line="276" w:lineRule="auto"/>
        <w:ind w:left="567"/>
        <w:rPr>
          <w:rFonts w:cs="Arial"/>
          <w:szCs w:val="20"/>
        </w:rPr>
      </w:pPr>
      <w:r w:rsidRPr="00217B1C">
        <w:rPr>
          <w:rFonts w:cs="Arial"/>
          <w:szCs w:val="20"/>
        </w:rPr>
        <w:t xml:space="preserve">Termin wykonania robót poprawkowych i robót uzupełniających wyznaczy komisja. </w:t>
      </w:r>
    </w:p>
    <w:p w14:paraId="3940A9FE" w14:textId="77777777" w:rsidR="00D91756" w:rsidRPr="00217B1C" w:rsidRDefault="002B64E5" w:rsidP="00217B1C">
      <w:pPr>
        <w:spacing w:line="276" w:lineRule="auto"/>
        <w:ind w:left="567"/>
        <w:rPr>
          <w:rFonts w:cs="Arial"/>
          <w:szCs w:val="20"/>
        </w:rPr>
      </w:pPr>
      <w:r w:rsidRPr="00217B1C">
        <w:rPr>
          <w:rFonts w:cs="Arial"/>
          <w:szCs w:val="20"/>
        </w:rPr>
        <w:t xml:space="preserve">Z czynności dokonania odbioru ostatecznego zostanie sporządzony protokół odbioru ostatecznego robót, sporządzony wg wzoru ustalonego przez Zamawiającego. </w:t>
      </w:r>
    </w:p>
    <w:p w14:paraId="5126B09B" w14:textId="77777777" w:rsidR="00D91756" w:rsidRDefault="00D91756" w:rsidP="00361775">
      <w:pPr>
        <w:pStyle w:val="Nagwek3"/>
      </w:pPr>
    </w:p>
    <w:p w14:paraId="404754C0" w14:textId="1952EE1F" w:rsidR="00D91756" w:rsidRDefault="00D91756" w:rsidP="00D91756">
      <w:pPr>
        <w:pStyle w:val="Nagwek2"/>
        <w:numPr>
          <w:ilvl w:val="0"/>
          <w:numId w:val="0"/>
        </w:numPr>
        <w:ind w:left="360"/>
      </w:pPr>
      <w:r>
        <w:t>1</w:t>
      </w:r>
      <w:r w:rsidR="00406DCA">
        <w:t>2</w:t>
      </w:r>
      <w:r>
        <w:t>.7</w:t>
      </w:r>
      <w:r w:rsidR="002B64E5" w:rsidRPr="002B64E5">
        <w:t xml:space="preserve">.5. Odbiór pogwarancyjny </w:t>
      </w:r>
    </w:p>
    <w:p w14:paraId="71D8E0EF" w14:textId="77777777" w:rsidR="00D91756" w:rsidRDefault="00D91756" w:rsidP="00361775">
      <w:pPr>
        <w:pStyle w:val="Nagwek3"/>
      </w:pPr>
    </w:p>
    <w:p w14:paraId="13B6DB9B" w14:textId="77777777" w:rsidR="00D91756" w:rsidRPr="00217B1C" w:rsidRDefault="002B64E5" w:rsidP="00217B1C">
      <w:pPr>
        <w:spacing w:line="276" w:lineRule="auto"/>
        <w:ind w:left="567"/>
        <w:rPr>
          <w:rFonts w:cs="Arial"/>
          <w:szCs w:val="20"/>
        </w:rPr>
      </w:pPr>
      <w:r w:rsidRPr="00217B1C">
        <w:rPr>
          <w:rFonts w:cs="Arial"/>
          <w:szCs w:val="20"/>
        </w:rPr>
        <w:t xml:space="preserve">Odbiór pogwarancyjny polega na ocenie wykonanych robót związanych z usunięciem wad stwierdzonych przy odbiorze ostatecznym i zaistniałych w okresie gwarancyjnym i rękojmi. </w:t>
      </w:r>
    </w:p>
    <w:p w14:paraId="5A075C08" w14:textId="3A34B956" w:rsidR="002B64E5" w:rsidRPr="00217B1C" w:rsidRDefault="002B64E5" w:rsidP="00217B1C">
      <w:pPr>
        <w:spacing w:line="276" w:lineRule="auto"/>
        <w:ind w:left="567"/>
        <w:rPr>
          <w:rFonts w:cs="Arial"/>
          <w:szCs w:val="20"/>
        </w:rPr>
      </w:pPr>
      <w:r w:rsidRPr="00217B1C">
        <w:rPr>
          <w:rFonts w:cs="Arial"/>
          <w:szCs w:val="20"/>
        </w:rPr>
        <w:t xml:space="preserve">Odbiór pogwarancyjny będzie dokonany na podstawie oceny wizualnej obiektu z uwzględnieniem zasad opisanych w punkcie  ST. </w:t>
      </w:r>
    </w:p>
    <w:p w14:paraId="2700D303" w14:textId="77777777" w:rsidR="00D91756" w:rsidRDefault="00D91756" w:rsidP="00D91756"/>
    <w:p w14:paraId="5DC7DF45" w14:textId="3491F537" w:rsidR="00D91756" w:rsidRDefault="00D91756" w:rsidP="00D91756">
      <w:pPr>
        <w:pStyle w:val="Nagwek2"/>
        <w:numPr>
          <w:ilvl w:val="0"/>
          <w:numId w:val="0"/>
        </w:numPr>
        <w:ind w:left="360"/>
      </w:pPr>
      <w:r>
        <w:t>1</w:t>
      </w:r>
      <w:r w:rsidR="00406DCA">
        <w:t>2</w:t>
      </w:r>
      <w:r>
        <w:t>.8</w:t>
      </w:r>
      <w:r w:rsidRPr="00D91756">
        <w:t xml:space="preserve">. Opis sposobu rozliczania robot tymczasowych i prac towarzyszących. </w:t>
      </w:r>
    </w:p>
    <w:p w14:paraId="7A88E332" w14:textId="77777777" w:rsidR="00D91756" w:rsidRDefault="00D91756" w:rsidP="00D91756">
      <w:pPr>
        <w:ind w:left="567"/>
      </w:pPr>
    </w:p>
    <w:p w14:paraId="1FC79816" w14:textId="77777777" w:rsidR="00D91756" w:rsidRDefault="00D91756" w:rsidP="00D91756">
      <w:pPr>
        <w:ind w:left="567"/>
      </w:pPr>
      <w:r w:rsidRPr="00D91756">
        <w:t xml:space="preserve">Wg części ogólnej ST. </w:t>
      </w:r>
    </w:p>
    <w:p w14:paraId="07E77A90" w14:textId="77777777" w:rsidR="00D91756" w:rsidRDefault="00D91756" w:rsidP="00D91756">
      <w:pPr>
        <w:ind w:left="567"/>
      </w:pPr>
    </w:p>
    <w:p w14:paraId="3633BE8E" w14:textId="67A2D77C" w:rsidR="00D91756" w:rsidRDefault="00D91756" w:rsidP="00D91756">
      <w:pPr>
        <w:pStyle w:val="Nagwek2"/>
        <w:numPr>
          <w:ilvl w:val="0"/>
          <w:numId w:val="0"/>
        </w:numPr>
        <w:ind w:left="360"/>
      </w:pPr>
      <w:r>
        <w:t>1</w:t>
      </w:r>
      <w:r w:rsidR="00406DCA">
        <w:t>2</w:t>
      </w:r>
      <w:r>
        <w:t>.9</w:t>
      </w:r>
      <w:r w:rsidRPr="00D91756">
        <w:t xml:space="preserve">. Dokumenty odniesienia. </w:t>
      </w:r>
    </w:p>
    <w:p w14:paraId="09E52291" w14:textId="77777777" w:rsidR="00D91756" w:rsidRDefault="00D91756" w:rsidP="00D91756">
      <w:pPr>
        <w:ind w:left="567"/>
      </w:pPr>
    </w:p>
    <w:p w14:paraId="16C430B8" w14:textId="77777777" w:rsidR="00D91756" w:rsidRDefault="00D91756" w:rsidP="00D91756">
      <w:pPr>
        <w:ind w:left="567"/>
      </w:pPr>
      <w:r w:rsidRPr="00D91756">
        <w:t>- Przedmiar robót</w:t>
      </w:r>
      <w:r>
        <w:t>,</w:t>
      </w:r>
    </w:p>
    <w:p w14:paraId="7A111F89" w14:textId="77777777" w:rsidR="00D91756" w:rsidRDefault="00D91756" w:rsidP="00D91756">
      <w:pPr>
        <w:ind w:left="567"/>
      </w:pPr>
      <w:r w:rsidRPr="00D91756">
        <w:t xml:space="preserve">- Umowa zawarta pomiędzy Zamawiającym a Wykonawcą, </w:t>
      </w:r>
    </w:p>
    <w:p w14:paraId="0E529ED0" w14:textId="3C96E40E" w:rsidR="00D91756" w:rsidRDefault="00D91756" w:rsidP="00D91756">
      <w:pPr>
        <w:ind w:left="567"/>
      </w:pPr>
      <w:r>
        <w:t xml:space="preserve">- </w:t>
      </w:r>
      <w:r w:rsidRPr="00D91756">
        <w:t>Normy i aprobaty techniczne</w:t>
      </w:r>
      <w:r>
        <w:t>:</w:t>
      </w:r>
    </w:p>
    <w:p w14:paraId="3E5F8C5D" w14:textId="77777777" w:rsidR="00D91756" w:rsidRDefault="00D91756" w:rsidP="00D91756">
      <w:pPr>
        <w:ind w:left="567"/>
      </w:pPr>
    </w:p>
    <w:p w14:paraId="6278FAEE" w14:textId="77777777" w:rsidR="00D91756" w:rsidRDefault="00D91756" w:rsidP="00D91756">
      <w:pPr>
        <w:ind w:left="567"/>
      </w:pPr>
    </w:p>
    <w:tbl>
      <w:tblPr>
        <w:tblW w:w="9320" w:type="dxa"/>
        <w:tblCellMar>
          <w:left w:w="70" w:type="dxa"/>
          <w:right w:w="70" w:type="dxa"/>
        </w:tblCellMar>
        <w:tblLook w:val="04A0" w:firstRow="1" w:lastRow="0" w:firstColumn="1" w:lastColumn="0" w:noHBand="0" w:noVBand="1"/>
      </w:tblPr>
      <w:tblGrid>
        <w:gridCol w:w="500"/>
        <w:gridCol w:w="2420"/>
        <w:gridCol w:w="6400"/>
      </w:tblGrid>
      <w:tr w:rsidR="0014253F" w:rsidRPr="0014253F" w14:paraId="06749C18" w14:textId="77777777" w:rsidTr="0014253F">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75130" w14:textId="77777777"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Lp.</w:t>
            </w:r>
          </w:p>
        </w:tc>
        <w:tc>
          <w:tcPr>
            <w:tcW w:w="2420" w:type="dxa"/>
            <w:tcBorders>
              <w:top w:val="single" w:sz="4" w:space="0" w:color="auto"/>
              <w:left w:val="nil"/>
              <w:bottom w:val="single" w:sz="4" w:space="0" w:color="auto"/>
              <w:right w:val="single" w:sz="4" w:space="0" w:color="auto"/>
            </w:tcBorders>
            <w:shd w:val="clear" w:color="auto" w:fill="auto"/>
            <w:noWrap/>
            <w:vAlign w:val="bottom"/>
            <w:hideMark/>
          </w:tcPr>
          <w:p w14:paraId="00525870" w14:textId="77777777"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Nr</w:t>
            </w:r>
          </w:p>
        </w:tc>
        <w:tc>
          <w:tcPr>
            <w:tcW w:w="6400" w:type="dxa"/>
            <w:tcBorders>
              <w:top w:val="single" w:sz="4" w:space="0" w:color="auto"/>
              <w:left w:val="nil"/>
              <w:bottom w:val="single" w:sz="4" w:space="0" w:color="auto"/>
              <w:right w:val="single" w:sz="4" w:space="0" w:color="auto"/>
            </w:tcBorders>
            <w:shd w:val="clear" w:color="auto" w:fill="auto"/>
            <w:noWrap/>
            <w:vAlign w:val="bottom"/>
            <w:hideMark/>
          </w:tcPr>
          <w:p w14:paraId="7217646D" w14:textId="77777777"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Tytuł</w:t>
            </w:r>
          </w:p>
        </w:tc>
      </w:tr>
      <w:tr w:rsidR="0014253F" w:rsidRPr="0014253F" w14:paraId="6A469C77"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4294F533"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1</w:t>
            </w:r>
          </w:p>
        </w:tc>
        <w:tc>
          <w:tcPr>
            <w:tcW w:w="2420" w:type="dxa"/>
            <w:tcBorders>
              <w:top w:val="nil"/>
              <w:left w:val="nil"/>
              <w:bottom w:val="single" w:sz="4" w:space="0" w:color="auto"/>
              <w:right w:val="single" w:sz="4" w:space="0" w:color="auto"/>
            </w:tcBorders>
            <w:shd w:val="clear" w:color="auto" w:fill="auto"/>
            <w:noWrap/>
            <w:vAlign w:val="bottom"/>
            <w:hideMark/>
          </w:tcPr>
          <w:p w14:paraId="678F6D02" w14:textId="477418A1"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 xml:space="preserve">PN-EN 50086-1 </w:t>
            </w:r>
          </w:p>
        </w:tc>
        <w:tc>
          <w:tcPr>
            <w:tcW w:w="6400" w:type="dxa"/>
            <w:tcBorders>
              <w:top w:val="nil"/>
              <w:left w:val="nil"/>
              <w:bottom w:val="single" w:sz="4" w:space="0" w:color="auto"/>
              <w:right w:val="single" w:sz="4" w:space="0" w:color="auto"/>
            </w:tcBorders>
            <w:shd w:val="clear" w:color="auto" w:fill="auto"/>
            <w:vAlign w:val="bottom"/>
            <w:hideMark/>
          </w:tcPr>
          <w:p w14:paraId="0455CA82" w14:textId="77777777"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Systemy rur instalacyjnych do prowadzenia przewodów - Część 1: Wymagania ogólne</w:t>
            </w:r>
          </w:p>
        </w:tc>
      </w:tr>
      <w:tr w:rsidR="0014253F" w:rsidRPr="0014253F" w14:paraId="294CF2A9"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31ED66C2"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2</w:t>
            </w:r>
          </w:p>
        </w:tc>
        <w:tc>
          <w:tcPr>
            <w:tcW w:w="2420" w:type="dxa"/>
            <w:tcBorders>
              <w:top w:val="nil"/>
              <w:left w:val="nil"/>
              <w:bottom w:val="single" w:sz="4" w:space="0" w:color="auto"/>
              <w:right w:val="single" w:sz="4" w:space="0" w:color="auto"/>
            </w:tcBorders>
            <w:shd w:val="clear" w:color="auto" w:fill="auto"/>
            <w:noWrap/>
            <w:vAlign w:val="bottom"/>
            <w:hideMark/>
          </w:tcPr>
          <w:p w14:paraId="7B8BFF08" w14:textId="4BE1B89F"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PN-EN 50086-2-1</w:t>
            </w:r>
          </w:p>
        </w:tc>
        <w:tc>
          <w:tcPr>
            <w:tcW w:w="6400" w:type="dxa"/>
            <w:tcBorders>
              <w:top w:val="nil"/>
              <w:left w:val="nil"/>
              <w:bottom w:val="single" w:sz="4" w:space="0" w:color="auto"/>
              <w:right w:val="single" w:sz="4" w:space="0" w:color="auto"/>
            </w:tcBorders>
            <w:shd w:val="clear" w:color="auto" w:fill="auto"/>
            <w:vAlign w:val="bottom"/>
            <w:hideMark/>
          </w:tcPr>
          <w:p w14:paraId="44C3DEF3" w14:textId="710235E9"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Systemy rur instalacyjnych do prowadzenia przewodów - Część 2- 1: Wymagania szczegółowe dla systemów rur instalacyjnych sztywnych</w:t>
            </w:r>
          </w:p>
        </w:tc>
      </w:tr>
      <w:tr w:rsidR="0014253F" w:rsidRPr="0014253F" w14:paraId="60B16B41"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080603D5"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3</w:t>
            </w:r>
          </w:p>
        </w:tc>
        <w:tc>
          <w:tcPr>
            <w:tcW w:w="2420" w:type="dxa"/>
            <w:tcBorders>
              <w:top w:val="nil"/>
              <w:left w:val="nil"/>
              <w:bottom w:val="single" w:sz="4" w:space="0" w:color="auto"/>
              <w:right w:val="single" w:sz="4" w:space="0" w:color="auto"/>
            </w:tcBorders>
            <w:shd w:val="clear" w:color="auto" w:fill="auto"/>
            <w:noWrap/>
            <w:vAlign w:val="bottom"/>
            <w:hideMark/>
          </w:tcPr>
          <w:p w14:paraId="69CDABF6" w14:textId="2D748753"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PN-EN 50086-2-2</w:t>
            </w:r>
          </w:p>
        </w:tc>
        <w:tc>
          <w:tcPr>
            <w:tcW w:w="6400" w:type="dxa"/>
            <w:tcBorders>
              <w:top w:val="nil"/>
              <w:left w:val="nil"/>
              <w:bottom w:val="single" w:sz="4" w:space="0" w:color="auto"/>
              <w:right w:val="single" w:sz="4" w:space="0" w:color="auto"/>
            </w:tcBorders>
            <w:shd w:val="clear" w:color="auto" w:fill="auto"/>
            <w:vAlign w:val="bottom"/>
            <w:hideMark/>
          </w:tcPr>
          <w:p w14:paraId="124AF54E" w14:textId="12E24B83"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Systemy rur instalacyjnych do prowadzenia przewodów - Część 2- 2: Wymagania szczegółowe dla systemów rur instalacyjnych giętkich</w:t>
            </w:r>
          </w:p>
        </w:tc>
      </w:tr>
      <w:tr w:rsidR="0014253F" w:rsidRPr="0014253F" w14:paraId="2CBFA63F"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116C861E"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4</w:t>
            </w:r>
          </w:p>
        </w:tc>
        <w:tc>
          <w:tcPr>
            <w:tcW w:w="2420" w:type="dxa"/>
            <w:tcBorders>
              <w:top w:val="nil"/>
              <w:left w:val="nil"/>
              <w:bottom w:val="single" w:sz="4" w:space="0" w:color="auto"/>
              <w:right w:val="single" w:sz="4" w:space="0" w:color="auto"/>
            </w:tcBorders>
            <w:shd w:val="clear" w:color="auto" w:fill="auto"/>
            <w:noWrap/>
            <w:vAlign w:val="bottom"/>
            <w:hideMark/>
          </w:tcPr>
          <w:p w14:paraId="0B61D6C9" w14:textId="6A7853A4"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PN-EN 50086-2-3</w:t>
            </w:r>
          </w:p>
        </w:tc>
        <w:tc>
          <w:tcPr>
            <w:tcW w:w="6400" w:type="dxa"/>
            <w:tcBorders>
              <w:top w:val="nil"/>
              <w:left w:val="nil"/>
              <w:bottom w:val="single" w:sz="4" w:space="0" w:color="auto"/>
              <w:right w:val="single" w:sz="4" w:space="0" w:color="auto"/>
            </w:tcBorders>
            <w:shd w:val="clear" w:color="auto" w:fill="auto"/>
            <w:vAlign w:val="bottom"/>
            <w:hideMark/>
          </w:tcPr>
          <w:p w14:paraId="4379A51A" w14:textId="7DFD1968"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Systemy rur instalacyjnych do prowadzenia przewodów - Część 2- 3: Wymagania szczegółowe dla systemów rur instalacyjnych elastycznych</w:t>
            </w:r>
          </w:p>
        </w:tc>
      </w:tr>
      <w:tr w:rsidR="0014253F" w:rsidRPr="0014253F" w14:paraId="562FDDD9"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4F598385"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5</w:t>
            </w:r>
          </w:p>
        </w:tc>
        <w:tc>
          <w:tcPr>
            <w:tcW w:w="2420" w:type="dxa"/>
            <w:tcBorders>
              <w:top w:val="nil"/>
              <w:left w:val="nil"/>
              <w:bottom w:val="single" w:sz="4" w:space="0" w:color="auto"/>
              <w:right w:val="single" w:sz="4" w:space="0" w:color="auto"/>
            </w:tcBorders>
            <w:shd w:val="clear" w:color="auto" w:fill="auto"/>
            <w:noWrap/>
            <w:vAlign w:val="bottom"/>
            <w:hideMark/>
          </w:tcPr>
          <w:p w14:paraId="38176DD8" w14:textId="252DA846"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PN-EN 50086-2-4</w:t>
            </w:r>
          </w:p>
        </w:tc>
        <w:tc>
          <w:tcPr>
            <w:tcW w:w="6400" w:type="dxa"/>
            <w:tcBorders>
              <w:top w:val="nil"/>
              <w:left w:val="nil"/>
              <w:bottom w:val="single" w:sz="4" w:space="0" w:color="auto"/>
              <w:right w:val="single" w:sz="4" w:space="0" w:color="auto"/>
            </w:tcBorders>
            <w:shd w:val="clear" w:color="auto" w:fill="auto"/>
            <w:vAlign w:val="bottom"/>
            <w:hideMark/>
          </w:tcPr>
          <w:p w14:paraId="75DDB9DA" w14:textId="13388575"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Systemy rur instalacyjnych do prowadzenia przewodów - Część 2- 4: Wymagania szczegółowe dla systemów rur instalacyjnych układanych w ziemi</w:t>
            </w:r>
          </w:p>
        </w:tc>
      </w:tr>
      <w:tr w:rsidR="0014253F" w:rsidRPr="0014253F" w14:paraId="326341A1"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055EBF34"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6</w:t>
            </w:r>
          </w:p>
        </w:tc>
        <w:tc>
          <w:tcPr>
            <w:tcW w:w="2420" w:type="dxa"/>
            <w:tcBorders>
              <w:top w:val="nil"/>
              <w:left w:val="nil"/>
              <w:bottom w:val="single" w:sz="4" w:space="0" w:color="auto"/>
              <w:right w:val="single" w:sz="4" w:space="0" w:color="auto"/>
            </w:tcBorders>
            <w:shd w:val="clear" w:color="auto" w:fill="auto"/>
            <w:noWrap/>
            <w:vAlign w:val="bottom"/>
            <w:hideMark/>
          </w:tcPr>
          <w:p w14:paraId="1ED9DA8D" w14:textId="639D5C45"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PN-HD 60364-5- 52</w:t>
            </w:r>
          </w:p>
        </w:tc>
        <w:tc>
          <w:tcPr>
            <w:tcW w:w="6400" w:type="dxa"/>
            <w:tcBorders>
              <w:top w:val="nil"/>
              <w:left w:val="nil"/>
              <w:bottom w:val="single" w:sz="4" w:space="0" w:color="auto"/>
              <w:right w:val="single" w:sz="4" w:space="0" w:color="auto"/>
            </w:tcBorders>
            <w:shd w:val="clear" w:color="auto" w:fill="auto"/>
            <w:vAlign w:val="bottom"/>
            <w:hideMark/>
          </w:tcPr>
          <w:p w14:paraId="26A21097" w14:textId="547C9A41"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 xml:space="preserve">Instalacje elektryczne w obiektach budowlanych - Dobór i montaż wyposażenia elektrycznego - </w:t>
            </w:r>
            <w:proofErr w:type="spellStart"/>
            <w:r w:rsidRPr="0014253F">
              <w:rPr>
                <w:rFonts w:ascii="Calibri" w:hAnsi="Calibri" w:cs="Calibri"/>
                <w:color w:val="000000"/>
                <w:sz w:val="22"/>
                <w:szCs w:val="22"/>
              </w:rPr>
              <w:t>Oprzewodowanie</w:t>
            </w:r>
            <w:proofErr w:type="spellEnd"/>
          </w:p>
        </w:tc>
      </w:tr>
      <w:tr w:rsidR="0014253F" w:rsidRPr="0014253F" w14:paraId="73AC1C5E"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24D98FFC"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7</w:t>
            </w:r>
          </w:p>
        </w:tc>
        <w:tc>
          <w:tcPr>
            <w:tcW w:w="2420" w:type="dxa"/>
            <w:tcBorders>
              <w:top w:val="nil"/>
              <w:left w:val="nil"/>
              <w:bottom w:val="single" w:sz="4" w:space="0" w:color="auto"/>
              <w:right w:val="single" w:sz="4" w:space="0" w:color="auto"/>
            </w:tcBorders>
            <w:shd w:val="clear" w:color="auto" w:fill="auto"/>
            <w:noWrap/>
            <w:vAlign w:val="bottom"/>
            <w:hideMark/>
          </w:tcPr>
          <w:p w14:paraId="49758FDC" w14:textId="26E9B0EA"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PN-HD 60364-43</w:t>
            </w:r>
          </w:p>
        </w:tc>
        <w:tc>
          <w:tcPr>
            <w:tcW w:w="6400" w:type="dxa"/>
            <w:tcBorders>
              <w:top w:val="nil"/>
              <w:left w:val="nil"/>
              <w:bottom w:val="single" w:sz="4" w:space="0" w:color="auto"/>
              <w:right w:val="single" w:sz="4" w:space="0" w:color="auto"/>
            </w:tcBorders>
            <w:shd w:val="clear" w:color="auto" w:fill="auto"/>
            <w:vAlign w:val="bottom"/>
            <w:hideMark/>
          </w:tcPr>
          <w:p w14:paraId="3E1CD88B" w14:textId="1CB9E397"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Ochrona dla zapewnienia bezpieczeństwa -- Ochrona przed prądem przetężeniowym</w:t>
            </w:r>
          </w:p>
        </w:tc>
      </w:tr>
      <w:tr w:rsidR="0014253F" w:rsidRPr="0014253F" w14:paraId="55C2BAB9"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2CC9341E"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lastRenderedPageBreak/>
              <w:t>8</w:t>
            </w:r>
          </w:p>
        </w:tc>
        <w:tc>
          <w:tcPr>
            <w:tcW w:w="2420" w:type="dxa"/>
            <w:tcBorders>
              <w:top w:val="nil"/>
              <w:left w:val="nil"/>
              <w:bottom w:val="single" w:sz="4" w:space="0" w:color="auto"/>
              <w:right w:val="single" w:sz="4" w:space="0" w:color="auto"/>
            </w:tcBorders>
            <w:shd w:val="clear" w:color="auto" w:fill="auto"/>
            <w:noWrap/>
            <w:vAlign w:val="bottom"/>
            <w:hideMark/>
          </w:tcPr>
          <w:p w14:paraId="3DE12104" w14:textId="6E34BF6C"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PN-E-79100</w:t>
            </w:r>
          </w:p>
        </w:tc>
        <w:tc>
          <w:tcPr>
            <w:tcW w:w="6400" w:type="dxa"/>
            <w:tcBorders>
              <w:top w:val="nil"/>
              <w:left w:val="nil"/>
              <w:bottom w:val="single" w:sz="4" w:space="0" w:color="auto"/>
              <w:right w:val="single" w:sz="4" w:space="0" w:color="auto"/>
            </w:tcBorders>
            <w:shd w:val="clear" w:color="auto" w:fill="auto"/>
            <w:vAlign w:val="bottom"/>
            <w:hideMark/>
          </w:tcPr>
          <w:p w14:paraId="00BC6030" w14:textId="2F2DE7DB"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Kable i przewody elektryczne - Pakowanie, przechowywanie i transport</w:t>
            </w:r>
          </w:p>
        </w:tc>
      </w:tr>
      <w:tr w:rsidR="0014253F" w:rsidRPr="0014253F" w14:paraId="667416D3"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2A822845"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9</w:t>
            </w:r>
          </w:p>
        </w:tc>
        <w:tc>
          <w:tcPr>
            <w:tcW w:w="2420" w:type="dxa"/>
            <w:tcBorders>
              <w:top w:val="nil"/>
              <w:left w:val="nil"/>
              <w:bottom w:val="single" w:sz="4" w:space="0" w:color="auto"/>
              <w:right w:val="single" w:sz="4" w:space="0" w:color="auto"/>
            </w:tcBorders>
            <w:shd w:val="clear" w:color="auto" w:fill="auto"/>
            <w:noWrap/>
            <w:vAlign w:val="bottom"/>
            <w:hideMark/>
          </w:tcPr>
          <w:p w14:paraId="5E4FB4EF" w14:textId="78A077D6"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 xml:space="preserve">PN-EN 50171:2002 </w:t>
            </w:r>
          </w:p>
        </w:tc>
        <w:tc>
          <w:tcPr>
            <w:tcW w:w="6400" w:type="dxa"/>
            <w:tcBorders>
              <w:top w:val="nil"/>
              <w:left w:val="nil"/>
              <w:bottom w:val="single" w:sz="4" w:space="0" w:color="auto"/>
              <w:right w:val="single" w:sz="4" w:space="0" w:color="auto"/>
            </w:tcBorders>
            <w:shd w:val="clear" w:color="auto" w:fill="auto"/>
            <w:vAlign w:val="bottom"/>
            <w:hideMark/>
          </w:tcPr>
          <w:p w14:paraId="32DD14CF" w14:textId="67CA4079"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Niezależne systemy zasilania</w:t>
            </w:r>
          </w:p>
        </w:tc>
      </w:tr>
      <w:tr w:rsidR="0014253F" w:rsidRPr="0014253F" w14:paraId="1D14CEB8"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0E9C7D63"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10</w:t>
            </w:r>
          </w:p>
        </w:tc>
        <w:tc>
          <w:tcPr>
            <w:tcW w:w="2420" w:type="dxa"/>
            <w:tcBorders>
              <w:top w:val="nil"/>
              <w:left w:val="nil"/>
              <w:bottom w:val="single" w:sz="4" w:space="0" w:color="auto"/>
              <w:right w:val="single" w:sz="4" w:space="0" w:color="auto"/>
            </w:tcBorders>
            <w:shd w:val="clear" w:color="auto" w:fill="auto"/>
            <w:noWrap/>
            <w:vAlign w:val="bottom"/>
            <w:hideMark/>
          </w:tcPr>
          <w:p w14:paraId="2483058D" w14:textId="296B8FF8"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 xml:space="preserve">PN-EN 61140:2002 </w:t>
            </w:r>
          </w:p>
        </w:tc>
        <w:tc>
          <w:tcPr>
            <w:tcW w:w="6400" w:type="dxa"/>
            <w:tcBorders>
              <w:top w:val="nil"/>
              <w:left w:val="nil"/>
              <w:bottom w:val="single" w:sz="4" w:space="0" w:color="auto"/>
              <w:right w:val="single" w:sz="4" w:space="0" w:color="auto"/>
            </w:tcBorders>
            <w:shd w:val="clear" w:color="auto" w:fill="auto"/>
            <w:vAlign w:val="bottom"/>
            <w:hideMark/>
          </w:tcPr>
          <w:p w14:paraId="5178A9BE" w14:textId="55094207"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Ochrona przed porażeniem prądem elektrycznym - Wspólne aspekty instalacji i urządzeń</w:t>
            </w:r>
          </w:p>
        </w:tc>
      </w:tr>
      <w:tr w:rsidR="0014253F" w:rsidRPr="0014253F" w14:paraId="3BF8ECAB"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424B2383"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11</w:t>
            </w:r>
          </w:p>
        </w:tc>
        <w:tc>
          <w:tcPr>
            <w:tcW w:w="2420" w:type="dxa"/>
            <w:tcBorders>
              <w:top w:val="nil"/>
              <w:left w:val="nil"/>
              <w:bottom w:val="single" w:sz="4" w:space="0" w:color="auto"/>
              <w:right w:val="single" w:sz="4" w:space="0" w:color="auto"/>
            </w:tcBorders>
            <w:shd w:val="clear" w:color="auto" w:fill="auto"/>
            <w:noWrap/>
            <w:vAlign w:val="bottom"/>
            <w:hideMark/>
          </w:tcPr>
          <w:p w14:paraId="579E3B0B" w14:textId="77777777"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PN-IEC 60364</w:t>
            </w:r>
          </w:p>
        </w:tc>
        <w:tc>
          <w:tcPr>
            <w:tcW w:w="6400" w:type="dxa"/>
            <w:tcBorders>
              <w:top w:val="nil"/>
              <w:left w:val="nil"/>
              <w:bottom w:val="single" w:sz="4" w:space="0" w:color="auto"/>
              <w:right w:val="single" w:sz="4" w:space="0" w:color="auto"/>
            </w:tcBorders>
            <w:shd w:val="clear" w:color="auto" w:fill="auto"/>
            <w:vAlign w:val="bottom"/>
            <w:hideMark/>
          </w:tcPr>
          <w:p w14:paraId="6C4C08C2" w14:textId="514C05B7"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Instalacje elektryczne w obiektach budowlanych – zbiór norm</w:t>
            </w:r>
          </w:p>
        </w:tc>
      </w:tr>
      <w:tr w:rsidR="0014253F" w:rsidRPr="0014253F" w14:paraId="68B7A6C0"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579C2F11"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12</w:t>
            </w:r>
          </w:p>
        </w:tc>
        <w:tc>
          <w:tcPr>
            <w:tcW w:w="2420" w:type="dxa"/>
            <w:tcBorders>
              <w:top w:val="nil"/>
              <w:left w:val="nil"/>
              <w:bottom w:val="single" w:sz="4" w:space="0" w:color="auto"/>
              <w:right w:val="single" w:sz="4" w:space="0" w:color="auto"/>
            </w:tcBorders>
            <w:shd w:val="clear" w:color="auto" w:fill="auto"/>
            <w:noWrap/>
            <w:vAlign w:val="bottom"/>
            <w:hideMark/>
          </w:tcPr>
          <w:p w14:paraId="1DC67BF0" w14:textId="77777777"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PN-EN 62305</w:t>
            </w:r>
          </w:p>
        </w:tc>
        <w:tc>
          <w:tcPr>
            <w:tcW w:w="6400" w:type="dxa"/>
            <w:tcBorders>
              <w:top w:val="nil"/>
              <w:left w:val="nil"/>
              <w:bottom w:val="single" w:sz="4" w:space="0" w:color="auto"/>
              <w:right w:val="single" w:sz="4" w:space="0" w:color="auto"/>
            </w:tcBorders>
            <w:shd w:val="clear" w:color="auto" w:fill="auto"/>
            <w:vAlign w:val="bottom"/>
            <w:hideMark/>
          </w:tcPr>
          <w:p w14:paraId="628D7B14" w14:textId="33B60C09"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Ochrona odgromowa</w:t>
            </w:r>
          </w:p>
        </w:tc>
      </w:tr>
      <w:tr w:rsidR="0014253F" w:rsidRPr="0014253F" w14:paraId="25C55FA9"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6884F096"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13</w:t>
            </w:r>
          </w:p>
        </w:tc>
        <w:tc>
          <w:tcPr>
            <w:tcW w:w="2420" w:type="dxa"/>
            <w:tcBorders>
              <w:top w:val="nil"/>
              <w:left w:val="nil"/>
              <w:bottom w:val="single" w:sz="4" w:space="0" w:color="auto"/>
              <w:right w:val="single" w:sz="4" w:space="0" w:color="auto"/>
            </w:tcBorders>
            <w:shd w:val="clear" w:color="auto" w:fill="auto"/>
            <w:noWrap/>
            <w:vAlign w:val="bottom"/>
            <w:hideMark/>
          </w:tcPr>
          <w:p w14:paraId="4F0E865B" w14:textId="77777777"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PN-91/E-05010</w:t>
            </w:r>
          </w:p>
        </w:tc>
        <w:tc>
          <w:tcPr>
            <w:tcW w:w="6400" w:type="dxa"/>
            <w:tcBorders>
              <w:top w:val="nil"/>
              <w:left w:val="nil"/>
              <w:bottom w:val="single" w:sz="4" w:space="0" w:color="auto"/>
              <w:right w:val="single" w:sz="4" w:space="0" w:color="auto"/>
            </w:tcBorders>
            <w:shd w:val="clear" w:color="auto" w:fill="auto"/>
            <w:vAlign w:val="bottom"/>
            <w:hideMark/>
          </w:tcPr>
          <w:p w14:paraId="7B451F0E" w14:textId="2C81FD16"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Zakresy napięciowe instalacji elektrycznych w obiektach budowlanych</w:t>
            </w:r>
          </w:p>
        </w:tc>
      </w:tr>
      <w:tr w:rsidR="0014253F" w:rsidRPr="0014253F" w14:paraId="271C48B8"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1FF3AEBD"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14</w:t>
            </w:r>
          </w:p>
        </w:tc>
        <w:tc>
          <w:tcPr>
            <w:tcW w:w="2420" w:type="dxa"/>
            <w:tcBorders>
              <w:top w:val="nil"/>
              <w:left w:val="nil"/>
              <w:bottom w:val="single" w:sz="4" w:space="0" w:color="auto"/>
              <w:right w:val="single" w:sz="4" w:space="0" w:color="auto"/>
            </w:tcBorders>
            <w:shd w:val="clear" w:color="auto" w:fill="auto"/>
            <w:noWrap/>
            <w:vAlign w:val="bottom"/>
            <w:hideMark/>
          </w:tcPr>
          <w:p w14:paraId="6283420E" w14:textId="77777777"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PN-61/E-01002</w:t>
            </w:r>
          </w:p>
        </w:tc>
        <w:tc>
          <w:tcPr>
            <w:tcW w:w="6400" w:type="dxa"/>
            <w:tcBorders>
              <w:top w:val="nil"/>
              <w:left w:val="nil"/>
              <w:bottom w:val="single" w:sz="4" w:space="0" w:color="auto"/>
              <w:right w:val="single" w:sz="4" w:space="0" w:color="auto"/>
            </w:tcBorders>
            <w:shd w:val="clear" w:color="auto" w:fill="auto"/>
            <w:vAlign w:val="bottom"/>
            <w:hideMark/>
          </w:tcPr>
          <w:p w14:paraId="6089F22B" w14:textId="746B1680"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Przewody elektryczne. Nazwy i określenia.</w:t>
            </w:r>
          </w:p>
        </w:tc>
      </w:tr>
      <w:tr w:rsidR="0014253F" w:rsidRPr="0014253F" w14:paraId="0916BADF"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031E804E"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15</w:t>
            </w:r>
          </w:p>
        </w:tc>
        <w:tc>
          <w:tcPr>
            <w:tcW w:w="2420" w:type="dxa"/>
            <w:tcBorders>
              <w:top w:val="nil"/>
              <w:left w:val="nil"/>
              <w:bottom w:val="single" w:sz="4" w:space="0" w:color="auto"/>
              <w:right w:val="single" w:sz="4" w:space="0" w:color="auto"/>
            </w:tcBorders>
            <w:shd w:val="clear" w:color="auto" w:fill="auto"/>
            <w:noWrap/>
            <w:vAlign w:val="bottom"/>
            <w:hideMark/>
          </w:tcPr>
          <w:p w14:paraId="442CF26C" w14:textId="77777777"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PN-76/E-90304</w:t>
            </w:r>
          </w:p>
        </w:tc>
        <w:tc>
          <w:tcPr>
            <w:tcW w:w="6400" w:type="dxa"/>
            <w:tcBorders>
              <w:top w:val="nil"/>
              <w:left w:val="nil"/>
              <w:bottom w:val="single" w:sz="4" w:space="0" w:color="auto"/>
              <w:right w:val="single" w:sz="4" w:space="0" w:color="auto"/>
            </w:tcBorders>
            <w:shd w:val="clear" w:color="auto" w:fill="auto"/>
            <w:vAlign w:val="bottom"/>
            <w:hideMark/>
          </w:tcPr>
          <w:p w14:paraId="0B5CFB06" w14:textId="357113FE"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 xml:space="preserve">Kable sygnalizacyjne o izolacji z tworzyw termoplastycznych i powłoce </w:t>
            </w:r>
            <w:proofErr w:type="spellStart"/>
            <w:r w:rsidRPr="0014253F">
              <w:rPr>
                <w:rFonts w:ascii="Calibri" w:hAnsi="Calibri" w:cs="Calibri"/>
                <w:color w:val="000000"/>
                <w:sz w:val="22"/>
                <w:szCs w:val="22"/>
              </w:rPr>
              <w:t>polwinitowej</w:t>
            </w:r>
            <w:proofErr w:type="spellEnd"/>
            <w:r w:rsidRPr="0014253F">
              <w:rPr>
                <w:rFonts w:ascii="Calibri" w:hAnsi="Calibri" w:cs="Calibri"/>
                <w:color w:val="000000"/>
                <w:sz w:val="22"/>
                <w:szCs w:val="22"/>
              </w:rPr>
              <w:t xml:space="preserve"> na napięcie znamionowe 0,6/1 </w:t>
            </w:r>
            <w:proofErr w:type="spellStart"/>
            <w:r w:rsidRPr="0014253F">
              <w:rPr>
                <w:rFonts w:ascii="Calibri" w:hAnsi="Calibri" w:cs="Calibri"/>
                <w:color w:val="000000"/>
                <w:sz w:val="22"/>
                <w:szCs w:val="22"/>
              </w:rPr>
              <w:t>kV</w:t>
            </w:r>
            <w:proofErr w:type="spellEnd"/>
            <w:r w:rsidRPr="0014253F">
              <w:rPr>
                <w:rFonts w:ascii="Calibri" w:hAnsi="Calibri" w:cs="Calibri"/>
                <w:color w:val="000000"/>
                <w:sz w:val="22"/>
                <w:szCs w:val="22"/>
              </w:rPr>
              <w:t>.</w:t>
            </w:r>
          </w:p>
        </w:tc>
      </w:tr>
      <w:tr w:rsidR="0014253F" w:rsidRPr="0014253F" w14:paraId="1C0EEBF6"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480BBE80"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16</w:t>
            </w:r>
          </w:p>
        </w:tc>
        <w:tc>
          <w:tcPr>
            <w:tcW w:w="2420" w:type="dxa"/>
            <w:tcBorders>
              <w:top w:val="nil"/>
              <w:left w:val="nil"/>
              <w:bottom w:val="single" w:sz="4" w:space="0" w:color="auto"/>
              <w:right w:val="single" w:sz="4" w:space="0" w:color="auto"/>
            </w:tcBorders>
            <w:shd w:val="clear" w:color="auto" w:fill="auto"/>
            <w:noWrap/>
            <w:vAlign w:val="bottom"/>
            <w:hideMark/>
          </w:tcPr>
          <w:p w14:paraId="059804E7" w14:textId="77777777"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PN-65/B-14503</w:t>
            </w:r>
          </w:p>
        </w:tc>
        <w:tc>
          <w:tcPr>
            <w:tcW w:w="6400" w:type="dxa"/>
            <w:tcBorders>
              <w:top w:val="nil"/>
              <w:left w:val="nil"/>
              <w:bottom w:val="single" w:sz="4" w:space="0" w:color="auto"/>
              <w:right w:val="single" w:sz="4" w:space="0" w:color="auto"/>
            </w:tcBorders>
            <w:shd w:val="clear" w:color="auto" w:fill="auto"/>
            <w:vAlign w:val="bottom"/>
            <w:hideMark/>
          </w:tcPr>
          <w:p w14:paraId="3400C193" w14:textId="11C4CD00"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Zaprawy budowlane cementowo-wapienne.</w:t>
            </w:r>
          </w:p>
        </w:tc>
      </w:tr>
      <w:tr w:rsidR="0014253F" w:rsidRPr="0014253F" w14:paraId="764F8B47"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037F01C1"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17</w:t>
            </w:r>
          </w:p>
        </w:tc>
        <w:tc>
          <w:tcPr>
            <w:tcW w:w="2420" w:type="dxa"/>
            <w:tcBorders>
              <w:top w:val="nil"/>
              <w:left w:val="nil"/>
              <w:bottom w:val="single" w:sz="4" w:space="0" w:color="auto"/>
              <w:right w:val="single" w:sz="4" w:space="0" w:color="auto"/>
            </w:tcBorders>
            <w:shd w:val="clear" w:color="auto" w:fill="auto"/>
            <w:noWrap/>
            <w:vAlign w:val="bottom"/>
            <w:hideMark/>
          </w:tcPr>
          <w:p w14:paraId="3A73043B" w14:textId="77777777"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PN-80/C-89205</w:t>
            </w:r>
          </w:p>
        </w:tc>
        <w:tc>
          <w:tcPr>
            <w:tcW w:w="6400" w:type="dxa"/>
            <w:tcBorders>
              <w:top w:val="nil"/>
              <w:left w:val="nil"/>
              <w:bottom w:val="single" w:sz="4" w:space="0" w:color="auto"/>
              <w:right w:val="single" w:sz="4" w:space="0" w:color="auto"/>
            </w:tcBorders>
            <w:shd w:val="clear" w:color="auto" w:fill="auto"/>
            <w:vAlign w:val="bottom"/>
            <w:hideMark/>
          </w:tcPr>
          <w:p w14:paraId="69763155" w14:textId="6E3B3ED2"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 xml:space="preserve">Rury z </w:t>
            </w:r>
            <w:proofErr w:type="spellStart"/>
            <w:r w:rsidRPr="0014253F">
              <w:rPr>
                <w:rFonts w:ascii="Calibri" w:hAnsi="Calibri" w:cs="Calibri"/>
                <w:color w:val="000000"/>
                <w:sz w:val="22"/>
                <w:szCs w:val="22"/>
              </w:rPr>
              <w:t>nieplastyfikowanego</w:t>
            </w:r>
            <w:proofErr w:type="spellEnd"/>
            <w:r w:rsidRPr="0014253F">
              <w:rPr>
                <w:rFonts w:ascii="Calibri" w:hAnsi="Calibri" w:cs="Calibri"/>
                <w:color w:val="000000"/>
                <w:sz w:val="22"/>
                <w:szCs w:val="22"/>
              </w:rPr>
              <w:t xml:space="preserve"> polichlorku winylu.</w:t>
            </w:r>
          </w:p>
        </w:tc>
      </w:tr>
      <w:tr w:rsidR="0014253F" w:rsidRPr="0014253F" w14:paraId="438CC687"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649F173B"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18</w:t>
            </w:r>
          </w:p>
        </w:tc>
        <w:tc>
          <w:tcPr>
            <w:tcW w:w="2420" w:type="dxa"/>
            <w:tcBorders>
              <w:top w:val="nil"/>
              <w:left w:val="nil"/>
              <w:bottom w:val="single" w:sz="4" w:space="0" w:color="auto"/>
              <w:right w:val="single" w:sz="4" w:space="0" w:color="auto"/>
            </w:tcBorders>
            <w:shd w:val="clear" w:color="auto" w:fill="auto"/>
            <w:noWrap/>
            <w:vAlign w:val="bottom"/>
            <w:hideMark/>
          </w:tcPr>
          <w:p w14:paraId="464B16C3" w14:textId="77777777"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PN-b0/H-74219</w:t>
            </w:r>
          </w:p>
        </w:tc>
        <w:tc>
          <w:tcPr>
            <w:tcW w:w="6400" w:type="dxa"/>
            <w:tcBorders>
              <w:top w:val="nil"/>
              <w:left w:val="nil"/>
              <w:bottom w:val="single" w:sz="4" w:space="0" w:color="auto"/>
              <w:right w:val="single" w:sz="4" w:space="0" w:color="auto"/>
            </w:tcBorders>
            <w:shd w:val="clear" w:color="auto" w:fill="auto"/>
            <w:vAlign w:val="bottom"/>
            <w:hideMark/>
          </w:tcPr>
          <w:p w14:paraId="49B518FF" w14:textId="13F6A624"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Rury stalowe bez szwu walcowane na gorąco ogólnego zastosowania.</w:t>
            </w:r>
          </w:p>
        </w:tc>
      </w:tr>
      <w:tr w:rsidR="0014253F" w:rsidRPr="0014253F" w14:paraId="7AD730B4" w14:textId="77777777" w:rsidTr="0014253F">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0AA9055C" w14:textId="77777777" w:rsidR="0014253F" w:rsidRPr="0014253F" w:rsidRDefault="0014253F" w:rsidP="0014253F">
            <w:pPr>
              <w:jc w:val="center"/>
              <w:rPr>
                <w:rFonts w:ascii="Calibri" w:hAnsi="Calibri" w:cs="Calibri"/>
                <w:color w:val="000000"/>
                <w:sz w:val="22"/>
                <w:szCs w:val="22"/>
              </w:rPr>
            </w:pPr>
            <w:r w:rsidRPr="0014253F">
              <w:rPr>
                <w:rFonts w:ascii="Calibri" w:hAnsi="Calibri" w:cs="Calibri"/>
                <w:color w:val="000000"/>
                <w:sz w:val="22"/>
                <w:szCs w:val="22"/>
              </w:rPr>
              <w:t>19</w:t>
            </w:r>
          </w:p>
        </w:tc>
        <w:tc>
          <w:tcPr>
            <w:tcW w:w="2420" w:type="dxa"/>
            <w:tcBorders>
              <w:top w:val="nil"/>
              <w:left w:val="nil"/>
              <w:bottom w:val="single" w:sz="4" w:space="0" w:color="auto"/>
              <w:right w:val="single" w:sz="4" w:space="0" w:color="auto"/>
            </w:tcBorders>
            <w:shd w:val="clear" w:color="auto" w:fill="auto"/>
            <w:noWrap/>
            <w:vAlign w:val="bottom"/>
            <w:hideMark/>
          </w:tcPr>
          <w:p w14:paraId="113F4582" w14:textId="77777777"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BN-73/3725-16</w:t>
            </w:r>
          </w:p>
        </w:tc>
        <w:tc>
          <w:tcPr>
            <w:tcW w:w="6400" w:type="dxa"/>
            <w:tcBorders>
              <w:top w:val="nil"/>
              <w:left w:val="nil"/>
              <w:bottom w:val="single" w:sz="4" w:space="0" w:color="auto"/>
              <w:right w:val="single" w:sz="4" w:space="0" w:color="auto"/>
            </w:tcBorders>
            <w:shd w:val="clear" w:color="auto" w:fill="auto"/>
            <w:vAlign w:val="bottom"/>
            <w:hideMark/>
          </w:tcPr>
          <w:p w14:paraId="435A50B6" w14:textId="78013D60" w:rsidR="0014253F" w:rsidRPr="0014253F" w:rsidRDefault="0014253F" w:rsidP="0014253F">
            <w:pPr>
              <w:jc w:val="left"/>
              <w:rPr>
                <w:rFonts w:ascii="Calibri" w:hAnsi="Calibri" w:cs="Calibri"/>
                <w:color w:val="000000"/>
                <w:sz w:val="22"/>
                <w:szCs w:val="22"/>
              </w:rPr>
            </w:pPr>
            <w:r w:rsidRPr="0014253F">
              <w:rPr>
                <w:rFonts w:ascii="Calibri" w:hAnsi="Calibri" w:cs="Calibri"/>
                <w:color w:val="000000"/>
                <w:sz w:val="22"/>
                <w:szCs w:val="22"/>
              </w:rPr>
              <w:t>Znakowanie kabli, przewodów i żył (analogia).</w:t>
            </w:r>
          </w:p>
        </w:tc>
      </w:tr>
    </w:tbl>
    <w:p w14:paraId="56FB585A" w14:textId="77777777" w:rsidR="00D91756" w:rsidRPr="00D91756" w:rsidRDefault="00D91756" w:rsidP="00D91756">
      <w:pPr>
        <w:ind w:left="567"/>
      </w:pPr>
    </w:p>
    <w:sectPr w:rsidR="00D91756" w:rsidRPr="00D91756" w:rsidSect="00D50D01">
      <w:footerReference w:type="even" r:id="rId8"/>
      <w:footerReference w:type="default" r:id="rId9"/>
      <w:footerReference w:type="first" r:id="rId10"/>
      <w:footnotePr>
        <w:pos w:val="beneathText"/>
      </w:footnotePr>
      <w:pgSz w:w="11909" w:h="16834"/>
      <w:pgMar w:top="854" w:right="1139" w:bottom="1535" w:left="1290" w:header="708" w:footer="980" w:gutter="0"/>
      <w:pgNumType w:start="2"/>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06F8E" w14:textId="77777777" w:rsidR="004E542F" w:rsidRDefault="004E542F">
      <w:r>
        <w:separator/>
      </w:r>
    </w:p>
  </w:endnote>
  <w:endnote w:type="continuationSeparator" w:id="0">
    <w:p w14:paraId="39EAABA8" w14:textId="77777777" w:rsidR="004E542F" w:rsidRDefault="004E5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AB91E" w14:textId="77777777" w:rsidR="00D206EA" w:rsidRDefault="00D206EA" w:rsidP="0040476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B0CB0A8" w14:textId="77777777" w:rsidR="00D206EA" w:rsidRDefault="00D206EA" w:rsidP="0040476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70031" w14:textId="77777777" w:rsidR="00D206EA" w:rsidRPr="00597B5B" w:rsidRDefault="00D206EA">
    <w:pPr>
      <w:pStyle w:val="Stopka"/>
      <w:jc w:val="right"/>
      <w:rPr>
        <w:rFonts w:cs="Arial"/>
      </w:rPr>
    </w:pPr>
    <w:r w:rsidRPr="00597B5B">
      <w:rPr>
        <w:rFonts w:cs="Arial"/>
      </w:rPr>
      <w:fldChar w:fldCharType="begin"/>
    </w:r>
    <w:r w:rsidRPr="00597B5B">
      <w:rPr>
        <w:rFonts w:cs="Arial"/>
      </w:rPr>
      <w:instrText>PAGE   \* MERGEFORMAT</w:instrText>
    </w:r>
    <w:r w:rsidRPr="00597B5B">
      <w:rPr>
        <w:rFonts w:cs="Arial"/>
      </w:rPr>
      <w:fldChar w:fldCharType="separate"/>
    </w:r>
    <w:r w:rsidR="00DB7547">
      <w:rPr>
        <w:rFonts w:cs="Arial"/>
        <w:noProof/>
      </w:rPr>
      <w:t>17</w:t>
    </w:r>
    <w:r w:rsidRPr="00597B5B">
      <w:rPr>
        <w:rFonts w:cs="Arial"/>
      </w:rPr>
      <w:fldChar w:fldCharType="end"/>
    </w:r>
  </w:p>
  <w:p w14:paraId="4A1F10AC" w14:textId="77777777" w:rsidR="00D206EA" w:rsidRDefault="00D206EA" w:rsidP="0040476D">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E9ABF" w14:textId="77777777" w:rsidR="00010F29" w:rsidRDefault="00010F29">
    <w:pPr>
      <w:pStyle w:val="Stopka"/>
      <w:jc w:val="right"/>
    </w:pPr>
    <w:r>
      <w:fldChar w:fldCharType="begin"/>
    </w:r>
    <w:r>
      <w:instrText>PAGE   \* MERGEFORMAT</w:instrText>
    </w:r>
    <w:r>
      <w:fldChar w:fldCharType="separate"/>
    </w:r>
    <w:r w:rsidR="00DB7547">
      <w:rPr>
        <w:noProof/>
      </w:rPr>
      <w:t>2</w:t>
    </w:r>
    <w:r>
      <w:fldChar w:fldCharType="end"/>
    </w:r>
  </w:p>
  <w:p w14:paraId="16937A97" w14:textId="77777777" w:rsidR="00010F29" w:rsidRDefault="00010F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4C2C8" w14:textId="77777777" w:rsidR="004E542F" w:rsidRDefault="004E542F">
      <w:r>
        <w:separator/>
      </w:r>
    </w:p>
  </w:footnote>
  <w:footnote w:type="continuationSeparator" w:id="0">
    <w:p w14:paraId="51BE8A72" w14:textId="77777777" w:rsidR="004E542F" w:rsidRDefault="004E5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B86C800E"/>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DF08BF08"/>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00000003"/>
    <w:multiLevelType w:val="multilevel"/>
    <w:tmpl w:val="00000003"/>
    <w:name w:val="WW8Num3"/>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7"/>
      <w:numFmt w:val="decimal"/>
      <w:lvlText w:val="%1.%2."/>
      <w:lvlJc w:val="left"/>
      <w:pPr>
        <w:tabs>
          <w:tab w:val="num" w:pos="350"/>
        </w:tabs>
        <w:ind w:left="350" w:hanging="283"/>
      </w:pPr>
    </w:lvl>
    <w:lvl w:ilvl="2">
      <w:start w:val="1"/>
      <w:numFmt w:val="decimal"/>
      <w:lvlText w:val="%1.%2.%3."/>
      <w:lvlJc w:val="left"/>
      <w:pPr>
        <w:tabs>
          <w:tab w:val="num" w:pos="417"/>
        </w:tabs>
        <w:ind w:left="417" w:hanging="283"/>
      </w:pPr>
    </w:lvl>
    <w:lvl w:ilvl="3">
      <w:start w:val="1"/>
      <w:numFmt w:val="decimal"/>
      <w:lvlText w:val="%1.%2.%3.%4."/>
      <w:lvlJc w:val="left"/>
      <w:pPr>
        <w:tabs>
          <w:tab w:val="num" w:pos="484"/>
        </w:tabs>
        <w:ind w:left="484" w:hanging="283"/>
      </w:pPr>
    </w:lvl>
    <w:lvl w:ilvl="4">
      <w:start w:val="1"/>
      <w:numFmt w:val="decimal"/>
      <w:lvlText w:val="%1.%2.%3.%4.%5."/>
      <w:lvlJc w:val="left"/>
      <w:pPr>
        <w:tabs>
          <w:tab w:val="num" w:pos="551"/>
        </w:tabs>
        <w:ind w:left="551" w:hanging="283"/>
      </w:pPr>
    </w:lvl>
    <w:lvl w:ilvl="5">
      <w:start w:val="1"/>
      <w:numFmt w:val="decimal"/>
      <w:lvlText w:val="%1.%2.%3.%4.%5.%6."/>
      <w:lvlJc w:val="left"/>
      <w:pPr>
        <w:tabs>
          <w:tab w:val="num" w:pos="618"/>
        </w:tabs>
        <w:ind w:left="618" w:hanging="283"/>
      </w:pPr>
    </w:lvl>
    <w:lvl w:ilvl="6">
      <w:start w:val="1"/>
      <w:numFmt w:val="decimal"/>
      <w:lvlText w:val="%1.%2.%3.%4.%5.%6.%7."/>
      <w:lvlJc w:val="left"/>
      <w:pPr>
        <w:tabs>
          <w:tab w:val="num" w:pos="685"/>
        </w:tabs>
        <w:ind w:left="685" w:hanging="283"/>
      </w:pPr>
    </w:lvl>
    <w:lvl w:ilvl="7">
      <w:start w:val="1"/>
      <w:numFmt w:val="decimal"/>
      <w:lvlText w:val="%1.%2.%3.%4.%5.%6.%7.%8."/>
      <w:lvlJc w:val="left"/>
      <w:pPr>
        <w:tabs>
          <w:tab w:val="num" w:pos="752"/>
        </w:tabs>
        <w:ind w:left="752" w:hanging="283"/>
      </w:pPr>
    </w:lvl>
    <w:lvl w:ilvl="8">
      <w:start w:val="1"/>
      <w:numFmt w:val="decimal"/>
      <w:lvlText w:val="%1.%2.%3.%4.%5.%6.%7.%8.%9."/>
      <w:lvlJc w:val="left"/>
      <w:pPr>
        <w:tabs>
          <w:tab w:val="num" w:pos="819"/>
        </w:tabs>
        <w:ind w:left="819" w:hanging="283"/>
      </w:pPr>
    </w:lvl>
  </w:abstractNum>
  <w:abstractNum w:abstractNumId="4"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5" w15:restartNumberingAfterBreak="0">
    <w:nsid w:val="00000008"/>
    <w:multiLevelType w:val="multilevel"/>
    <w:tmpl w:val="00000008"/>
    <w:name w:val="WW8Num8"/>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6" w15:restartNumberingAfterBreak="0">
    <w:nsid w:val="0000000C"/>
    <w:multiLevelType w:val="singleLevel"/>
    <w:tmpl w:val="0000000C"/>
    <w:name w:val="WW8Num12"/>
    <w:lvl w:ilvl="0">
      <w:start w:val="1"/>
      <w:numFmt w:val="lowerLetter"/>
      <w:lvlText w:val="%1)"/>
      <w:lvlJc w:val="left"/>
      <w:pPr>
        <w:tabs>
          <w:tab w:val="num" w:pos="360"/>
        </w:tabs>
        <w:ind w:left="360" w:hanging="360"/>
      </w:pPr>
    </w:lvl>
  </w:abstractNum>
  <w:abstractNum w:abstractNumId="7" w15:restartNumberingAfterBreak="0">
    <w:nsid w:val="00000012"/>
    <w:multiLevelType w:val="singleLevel"/>
    <w:tmpl w:val="00000012"/>
    <w:name w:val="WW8Num18"/>
    <w:lvl w:ilvl="0">
      <w:start w:val="1"/>
      <w:numFmt w:val="lowerLetter"/>
      <w:lvlText w:val="%1)"/>
      <w:lvlJc w:val="left"/>
      <w:pPr>
        <w:tabs>
          <w:tab w:val="num" w:pos="360"/>
        </w:tabs>
        <w:ind w:left="360" w:hanging="360"/>
      </w:pPr>
    </w:lvl>
  </w:abstractNum>
  <w:abstractNum w:abstractNumId="8" w15:restartNumberingAfterBreak="0">
    <w:nsid w:val="05177597"/>
    <w:multiLevelType w:val="multilevel"/>
    <w:tmpl w:val="7DC42E08"/>
    <w:lvl w:ilvl="0">
      <w:start w:val="1"/>
      <w:numFmt w:val="decimal"/>
      <w:pStyle w:val="Nagwek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Arial Narrow" w:hAnsi="Arial Narrow" w:hint="default"/>
        <w:b w:val="0"/>
        <w:i w:val="0"/>
        <w:sz w:val="24"/>
      </w:rPr>
    </w:lvl>
    <w:lvl w:ilvl="2">
      <w:start w:val="1"/>
      <w:numFmt w:val="decimal"/>
      <w:lvlText w:val="%1.%2.%3"/>
      <w:lvlJc w:val="left"/>
      <w:pPr>
        <w:tabs>
          <w:tab w:val="num" w:pos="567"/>
        </w:tabs>
        <w:ind w:left="567" w:hanging="567"/>
      </w:pPr>
      <w:rPr>
        <w:rFonts w:ascii="Arial Narrow" w:hAnsi="Arial Narrow"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15:restartNumberingAfterBreak="0">
    <w:nsid w:val="1A5F6CB6"/>
    <w:multiLevelType w:val="multilevel"/>
    <w:tmpl w:val="89D2B320"/>
    <w:lvl w:ilvl="0">
      <w:start w:val="1"/>
      <w:numFmt w:val="decimal"/>
      <w:pStyle w:val="anag1"/>
      <w:suff w:val="space"/>
      <w:lvlText w:val="%1."/>
      <w:lvlJc w:val="left"/>
      <w:pPr>
        <w:ind w:left="340" w:hanging="340"/>
      </w:pPr>
      <w:rPr>
        <w:rFonts w:ascii="Arial" w:hAnsi="Arial" w:hint="default"/>
        <w:b/>
        <w:i w:val="0"/>
        <w:caps/>
        <w:sz w:val="24"/>
      </w:rPr>
    </w:lvl>
    <w:lvl w:ilvl="1">
      <w:start w:val="1"/>
      <w:numFmt w:val="decimal"/>
      <w:pStyle w:val="anag2"/>
      <w:suff w:val="space"/>
      <w:lvlText w:val="%1.%2."/>
      <w:lvlJc w:val="left"/>
      <w:pPr>
        <w:ind w:left="738" w:hanging="45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nag3"/>
      <w:suff w:val="space"/>
      <w:lvlText w:val="%1.%2.%3."/>
      <w:lvlJc w:val="left"/>
      <w:pPr>
        <w:ind w:left="1106" w:hanging="680"/>
      </w:pPr>
      <w:rPr>
        <w:rFonts w:ascii="Arial" w:hAnsi="Arial" w:hint="default"/>
        <w:b/>
        <w:i w:val="0"/>
        <w:sz w:val="24"/>
      </w:rPr>
    </w:lvl>
    <w:lvl w:ilvl="3">
      <w:start w:val="1"/>
      <w:numFmt w:val="decimal"/>
      <w:pStyle w:val="anag4"/>
      <w:suff w:val="space"/>
      <w:lvlText w:val="%1.%2.%3.%4."/>
      <w:lvlJc w:val="left"/>
      <w:pPr>
        <w:ind w:left="839" w:hanging="839"/>
      </w:pPr>
      <w:rPr>
        <w:rFonts w:hint="default"/>
        <w:b/>
        <w:i w:val="0"/>
      </w:rPr>
    </w:lvl>
    <w:lvl w:ilvl="4">
      <w:start w:val="1"/>
      <w:numFmt w:val="decimal"/>
      <w:pStyle w:val="anag5"/>
      <w:suff w:val="space"/>
      <w:lvlText w:val="%1.%2.%3.%4.%5."/>
      <w:lvlJc w:val="left"/>
      <w:pPr>
        <w:ind w:left="1077" w:hanging="1077"/>
      </w:pPr>
      <w:rPr>
        <w:rFonts w:hint="default"/>
      </w:rPr>
    </w:lvl>
    <w:lvl w:ilvl="5">
      <w:start w:val="1"/>
      <w:numFmt w:val="decimal"/>
      <w:pStyle w:val="anag6"/>
      <w:suff w:val="space"/>
      <w:lvlText w:val="%1.%2.%3.%4.%5.%6."/>
      <w:lvlJc w:val="left"/>
      <w:pPr>
        <w:ind w:left="1247" w:hanging="1247"/>
      </w:pPr>
      <w:rPr>
        <w:rFonts w:hint="default"/>
      </w:rPr>
    </w:lvl>
    <w:lvl w:ilvl="6">
      <w:start w:val="1"/>
      <w:numFmt w:val="decimal"/>
      <w:lvlText w:val="%1.%2.%3.%4.%5.%6.%7."/>
      <w:lvlJc w:val="left"/>
      <w:pPr>
        <w:tabs>
          <w:tab w:val="num" w:pos="0"/>
        </w:tabs>
        <w:ind w:left="4080" w:hanging="708"/>
      </w:pPr>
      <w:rPr>
        <w:rFonts w:hint="default"/>
      </w:rPr>
    </w:lvl>
    <w:lvl w:ilvl="7">
      <w:start w:val="1"/>
      <w:numFmt w:val="decimal"/>
      <w:lvlText w:val="%1.%2.%3.%4.%5.%6.%7.%8."/>
      <w:lvlJc w:val="left"/>
      <w:pPr>
        <w:tabs>
          <w:tab w:val="num" w:pos="0"/>
        </w:tabs>
        <w:ind w:left="4788" w:hanging="708"/>
      </w:pPr>
      <w:rPr>
        <w:rFonts w:hint="default"/>
      </w:rPr>
    </w:lvl>
    <w:lvl w:ilvl="8">
      <w:start w:val="1"/>
      <w:numFmt w:val="decimal"/>
      <w:lvlText w:val="%1.%2.%3.%4.%5.%6.%7.%8.%9."/>
      <w:lvlJc w:val="left"/>
      <w:pPr>
        <w:tabs>
          <w:tab w:val="num" w:pos="0"/>
        </w:tabs>
        <w:ind w:left="5496" w:hanging="708"/>
      </w:pPr>
      <w:rPr>
        <w:rFonts w:hint="default"/>
      </w:rPr>
    </w:lvl>
  </w:abstractNum>
  <w:abstractNum w:abstractNumId="10" w15:restartNumberingAfterBreak="0">
    <w:nsid w:val="1E346D08"/>
    <w:multiLevelType w:val="multilevel"/>
    <w:tmpl w:val="E1E475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1" w15:restartNumberingAfterBreak="0">
    <w:nsid w:val="24A45FBF"/>
    <w:multiLevelType w:val="hybridMultilevel"/>
    <w:tmpl w:val="4E906BB4"/>
    <w:lvl w:ilvl="0" w:tplc="375C3FB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2E92F22"/>
    <w:multiLevelType w:val="hybridMultilevel"/>
    <w:tmpl w:val="EB408C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837E79"/>
    <w:multiLevelType w:val="hybridMultilevel"/>
    <w:tmpl w:val="91B8BBA4"/>
    <w:lvl w:ilvl="0" w:tplc="D8827170">
      <w:start w:val="25"/>
      <w:numFmt w:val="bullet"/>
      <w:lvlText w:val="-"/>
      <w:lvlJc w:val="left"/>
      <w:pPr>
        <w:tabs>
          <w:tab w:val="num" w:pos="420"/>
        </w:tabs>
        <w:ind w:left="420" w:hanging="360"/>
      </w:pPr>
      <w:rPr>
        <w:rFonts w:hint="default"/>
      </w:rPr>
    </w:lvl>
    <w:lvl w:ilvl="1" w:tplc="4E384182" w:tentative="1">
      <w:start w:val="1"/>
      <w:numFmt w:val="bullet"/>
      <w:lvlText w:val="o"/>
      <w:lvlJc w:val="left"/>
      <w:pPr>
        <w:tabs>
          <w:tab w:val="num" w:pos="1440"/>
        </w:tabs>
        <w:ind w:left="1440" w:hanging="360"/>
      </w:pPr>
      <w:rPr>
        <w:rFonts w:ascii="Courier New" w:hAnsi="Courier New" w:cs="Courier New" w:hint="default"/>
      </w:rPr>
    </w:lvl>
    <w:lvl w:ilvl="2" w:tplc="80468E94" w:tentative="1">
      <w:start w:val="1"/>
      <w:numFmt w:val="bullet"/>
      <w:lvlText w:val=""/>
      <w:lvlJc w:val="left"/>
      <w:pPr>
        <w:tabs>
          <w:tab w:val="num" w:pos="2160"/>
        </w:tabs>
        <w:ind w:left="2160" w:hanging="360"/>
      </w:pPr>
      <w:rPr>
        <w:rFonts w:ascii="Wingdings" w:hAnsi="Wingdings" w:hint="default"/>
      </w:rPr>
    </w:lvl>
    <w:lvl w:ilvl="3" w:tplc="48A07C08" w:tentative="1">
      <w:start w:val="1"/>
      <w:numFmt w:val="bullet"/>
      <w:lvlText w:val=""/>
      <w:lvlJc w:val="left"/>
      <w:pPr>
        <w:tabs>
          <w:tab w:val="num" w:pos="2880"/>
        </w:tabs>
        <w:ind w:left="2880" w:hanging="360"/>
      </w:pPr>
      <w:rPr>
        <w:rFonts w:ascii="Symbol" w:hAnsi="Symbol" w:hint="default"/>
      </w:rPr>
    </w:lvl>
    <w:lvl w:ilvl="4" w:tplc="9F16BC5C" w:tentative="1">
      <w:start w:val="1"/>
      <w:numFmt w:val="bullet"/>
      <w:lvlText w:val="o"/>
      <w:lvlJc w:val="left"/>
      <w:pPr>
        <w:tabs>
          <w:tab w:val="num" w:pos="3600"/>
        </w:tabs>
        <w:ind w:left="3600" w:hanging="360"/>
      </w:pPr>
      <w:rPr>
        <w:rFonts w:ascii="Courier New" w:hAnsi="Courier New" w:cs="Courier New" w:hint="default"/>
      </w:rPr>
    </w:lvl>
    <w:lvl w:ilvl="5" w:tplc="95DED6E2" w:tentative="1">
      <w:start w:val="1"/>
      <w:numFmt w:val="bullet"/>
      <w:lvlText w:val=""/>
      <w:lvlJc w:val="left"/>
      <w:pPr>
        <w:tabs>
          <w:tab w:val="num" w:pos="4320"/>
        </w:tabs>
        <w:ind w:left="4320" w:hanging="360"/>
      </w:pPr>
      <w:rPr>
        <w:rFonts w:ascii="Wingdings" w:hAnsi="Wingdings" w:hint="default"/>
      </w:rPr>
    </w:lvl>
    <w:lvl w:ilvl="6" w:tplc="557870C6" w:tentative="1">
      <w:start w:val="1"/>
      <w:numFmt w:val="bullet"/>
      <w:lvlText w:val=""/>
      <w:lvlJc w:val="left"/>
      <w:pPr>
        <w:tabs>
          <w:tab w:val="num" w:pos="5040"/>
        </w:tabs>
        <w:ind w:left="5040" w:hanging="360"/>
      </w:pPr>
      <w:rPr>
        <w:rFonts w:ascii="Symbol" w:hAnsi="Symbol" w:hint="default"/>
      </w:rPr>
    </w:lvl>
    <w:lvl w:ilvl="7" w:tplc="E460E5C8" w:tentative="1">
      <w:start w:val="1"/>
      <w:numFmt w:val="bullet"/>
      <w:lvlText w:val="o"/>
      <w:lvlJc w:val="left"/>
      <w:pPr>
        <w:tabs>
          <w:tab w:val="num" w:pos="5760"/>
        </w:tabs>
        <w:ind w:left="5760" w:hanging="360"/>
      </w:pPr>
      <w:rPr>
        <w:rFonts w:ascii="Courier New" w:hAnsi="Courier New" w:cs="Courier New" w:hint="default"/>
      </w:rPr>
    </w:lvl>
    <w:lvl w:ilvl="8" w:tplc="E8466CC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4051D5"/>
    <w:multiLevelType w:val="hybridMultilevel"/>
    <w:tmpl w:val="620274A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7092681C"/>
    <w:multiLevelType w:val="hybridMultilevel"/>
    <w:tmpl w:val="73527B22"/>
    <w:lvl w:ilvl="0" w:tplc="E40423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4635DF8"/>
    <w:multiLevelType w:val="hybridMultilevel"/>
    <w:tmpl w:val="6FFEDFA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79BC63B1"/>
    <w:multiLevelType w:val="hybridMultilevel"/>
    <w:tmpl w:val="6DCCCBBC"/>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7D933DE0"/>
    <w:multiLevelType w:val="multilevel"/>
    <w:tmpl w:val="BFEA07A4"/>
    <w:lvl w:ilvl="0">
      <w:start w:val="6"/>
      <w:numFmt w:val="decimal"/>
      <w:lvlText w:val="%1"/>
      <w:lvlJc w:val="left"/>
      <w:pPr>
        <w:tabs>
          <w:tab w:val="num" w:pos="360"/>
        </w:tabs>
        <w:ind w:left="360" w:hanging="360"/>
      </w:pPr>
      <w:rPr>
        <w:rFonts w:hint="default"/>
      </w:rPr>
    </w:lvl>
    <w:lvl w:ilvl="1">
      <w:start w:val="1"/>
      <w:numFmt w:val="decimal"/>
      <w:pStyle w:val="Nagwek2"/>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192302184">
    <w:abstractNumId w:val="0"/>
  </w:num>
  <w:num w:numId="2" w16cid:durableId="1109353369">
    <w:abstractNumId w:val="13"/>
  </w:num>
  <w:num w:numId="3" w16cid:durableId="582960113">
    <w:abstractNumId w:val="18"/>
  </w:num>
  <w:num w:numId="4" w16cid:durableId="1148941213">
    <w:abstractNumId w:val="8"/>
  </w:num>
  <w:num w:numId="5" w16cid:durableId="284698896">
    <w:abstractNumId w:val="14"/>
  </w:num>
  <w:num w:numId="6" w16cid:durableId="86967472">
    <w:abstractNumId w:val="16"/>
  </w:num>
  <w:num w:numId="7" w16cid:durableId="608119846">
    <w:abstractNumId w:val="10"/>
  </w:num>
  <w:num w:numId="8" w16cid:durableId="1902672466">
    <w:abstractNumId w:val="12"/>
  </w:num>
  <w:num w:numId="9" w16cid:durableId="1698045132">
    <w:abstractNumId w:val="17"/>
  </w:num>
  <w:num w:numId="10" w16cid:durableId="1658267272">
    <w:abstractNumId w:val="1"/>
  </w:num>
  <w:num w:numId="11" w16cid:durableId="1661107957">
    <w:abstractNumId w:val="9"/>
  </w:num>
  <w:num w:numId="12" w16cid:durableId="1573586421">
    <w:abstractNumId w:val="11"/>
  </w:num>
  <w:num w:numId="13" w16cid:durableId="1999771468">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B31"/>
    <w:rsid w:val="00001336"/>
    <w:rsid w:val="0000168D"/>
    <w:rsid w:val="000016A1"/>
    <w:rsid w:val="00001FC7"/>
    <w:rsid w:val="00002B5D"/>
    <w:rsid w:val="00003DBB"/>
    <w:rsid w:val="000046FE"/>
    <w:rsid w:val="0000536E"/>
    <w:rsid w:val="0000539F"/>
    <w:rsid w:val="000055BF"/>
    <w:rsid w:val="00006C87"/>
    <w:rsid w:val="00007D98"/>
    <w:rsid w:val="00010185"/>
    <w:rsid w:val="000106AC"/>
    <w:rsid w:val="00010F29"/>
    <w:rsid w:val="00011220"/>
    <w:rsid w:val="00012360"/>
    <w:rsid w:val="00012D40"/>
    <w:rsid w:val="00013E20"/>
    <w:rsid w:val="00014A17"/>
    <w:rsid w:val="0001524B"/>
    <w:rsid w:val="000154BC"/>
    <w:rsid w:val="0001710E"/>
    <w:rsid w:val="000173B7"/>
    <w:rsid w:val="0001757A"/>
    <w:rsid w:val="00017F8F"/>
    <w:rsid w:val="000202C2"/>
    <w:rsid w:val="00020B16"/>
    <w:rsid w:val="00020BB6"/>
    <w:rsid w:val="000214C0"/>
    <w:rsid w:val="00021946"/>
    <w:rsid w:val="00021C5F"/>
    <w:rsid w:val="00022540"/>
    <w:rsid w:val="000238DC"/>
    <w:rsid w:val="00025140"/>
    <w:rsid w:val="000257D1"/>
    <w:rsid w:val="000257DD"/>
    <w:rsid w:val="00025E4D"/>
    <w:rsid w:val="000262A5"/>
    <w:rsid w:val="00026A8D"/>
    <w:rsid w:val="00027127"/>
    <w:rsid w:val="000276E5"/>
    <w:rsid w:val="00027CFB"/>
    <w:rsid w:val="000307AE"/>
    <w:rsid w:val="00030B07"/>
    <w:rsid w:val="00030F82"/>
    <w:rsid w:val="000310DD"/>
    <w:rsid w:val="000318C2"/>
    <w:rsid w:val="00031F2A"/>
    <w:rsid w:val="00032165"/>
    <w:rsid w:val="0003231E"/>
    <w:rsid w:val="00032800"/>
    <w:rsid w:val="00032B34"/>
    <w:rsid w:val="0003312A"/>
    <w:rsid w:val="00033FC5"/>
    <w:rsid w:val="00034121"/>
    <w:rsid w:val="000343CB"/>
    <w:rsid w:val="000343DA"/>
    <w:rsid w:val="00034537"/>
    <w:rsid w:val="0003462F"/>
    <w:rsid w:val="00035F9F"/>
    <w:rsid w:val="000367C2"/>
    <w:rsid w:val="00036980"/>
    <w:rsid w:val="00037084"/>
    <w:rsid w:val="0003713A"/>
    <w:rsid w:val="00037405"/>
    <w:rsid w:val="00041935"/>
    <w:rsid w:val="00042E42"/>
    <w:rsid w:val="0004454C"/>
    <w:rsid w:val="00045AF9"/>
    <w:rsid w:val="000461C9"/>
    <w:rsid w:val="0004665E"/>
    <w:rsid w:val="00052166"/>
    <w:rsid w:val="00052CD2"/>
    <w:rsid w:val="0005399F"/>
    <w:rsid w:val="00053E13"/>
    <w:rsid w:val="00054A6A"/>
    <w:rsid w:val="0005609E"/>
    <w:rsid w:val="00056ADC"/>
    <w:rsid w:val="00057609"/>
    <w:rsid w:val="0005793B"/>
    <w:rsid w:val="00060EEE"/>
    <w:rsid w:val="00061117"/>
    <w:rsid w:val="0006126E"/>
    <w:rsid w:val="00061758"/>
    <w:rsid w:val="00063316"/>
    <w:rsid w:val="000638D3"/>
    <w:rsid w:val="00064E19"/>
    <w:rsid w:val="000652BB"/>
    <w:rsid w:val="000652C3"/>
    <w:rsid w:val="00065514"/>
    <w:rsid w:val="00066787"/>
    <w:rsid w:val="00067770"/>
    <w:rsid w:val="000700AA"/>
    <w:rsid w:val="0007010A"/>
    <w:rsid w:val="00070435"/>
    <w:rsid w:val="00070643"/>
    <w:rsid w:val="00070EFF"/>
    <w:rsid w:val="0007109B"/>
    <w:rsid w:val="00071FA4"/>
    <w:rsid w:val="0007218C"/>
    <w:rsid w:val="00072C20"/>
    <w:rsid w:val="00072F09"/>
    <w:rsid w:val="0007346F"/>
    <w:rsid w:val="00074670"/>
    <w:rsid w:val="00075B85"/>
    <w:rsid w:val="000761C9"/>
    <w:rsid w:val="000770F0"/>
    <w:rsid w:val="00077580"/>
    <w:rsid w:val="0008157B"/>
    <w:rsid w:val="00082EBC"/>
    <w:rsid w:val="0008441A"/>
    <w:rsid w:val="00085008"/>
    <w:rsid w:val="00085F15"/>
    <w:rsid w:val="000873B4"/>
    <w:rsid w:val="00087BBD"/>
    <w:rsid w:val="000906D3"/>
    <w:rsid w:val="00090962"/>
    <w:rsid w:val="00091D54"/>
    <w:rsid w:val="00092BED"/>
    <w:rsid w:val="000934DC"/>
    <w:rsid w:val="00093D6E"/>
    <w:rsid w:val="00093E12"/>
    <w:rsid w:val="00093F36"/>
    <w:rsid w:val="00094863"/>
    <w:rsid w:val="00096330"/>
    <w:rsid w:val="00096779"/>
    <w:rsid w:val="00097790"/>
    <w:rsid w:val="00097EF0"/>
    <w:rsid w:val="000A2D6F"/>
    <w:rsid w:val="000A39DB"/>
    <w:rsid w:val="000A3BD5"/>
    <w:rsid w:val="000A4AEC"/>
    <w:rsid w:val="000A4D98"/>
    <w:rsid w:val="000A5107"/>
    <w:rsid w:val="000A51D7"/>
    <w:rsid w:val="000A5975"/>
    <w:rsid w:val="000A60C9"/>
    <w:rsid w:val="000A60DB"/>
    <w:rsid w:val="000A68E8"/>
    <w:rsid w:val="000A6CD2"/>
    <w:rsid w:val="000A7088"/>
    <w:rsid w:val="000A7290"/>
    <w:rsid w:val="000A75FF"/>
    <w:rsid w:val="000A7E7A"/>
    <w:rsid w:val="000A7FBC"/>
    <w:rsid w:val="000B00E1"/>
    <w:rsid w:val="000B03CA"/>
    <w:rsid w:val="000B1065"/>
    <w:rsid w:val="000B14E1"/>
    <w:rsid w:val="000B165B"/>
    <w:rsid w:val="000B1D14"/>
    <w:rsid w:val="000B1F96"/>
    <w:rsid w:val="000B3275"/>
    <w:rsid w:val="000B3E3A"/>
    <w:rsid w:val="000B45FC"/>
    <w:rsid w:val="000B4862"/>
    <w:rsid w:val="000B51A5"/>
    <w:rsid w:val="000B566A"/>
    <w:rsid w:val="000B69C8"/>
    <w:rsid w:val="000B7590"/>
    <w:rsid w:val="000B7D8B"/>
    <w:rsid w:val="000B7F31"/>
    <w:rsid w:val="000C111B"/>
    <w:rsid w:val="000C1559"/>
    <w:rsid w:val="000C1BB5"/>
    <w:rsid w:val="000C23DE"/>
    <w:rsid w:val="000C2F8F"/>
    <w:rsid w:val="000C2FFA"/>
    <w:rsid w:val="000C3204"/>
    <w:rsid w:val="000C41A3"/>
    <w:rsid w:val="000C47D1"/>
    <w:rsid w:val="000C4934"/>
    <w:rsid w:val="000C4AAF"/>
    <w:rsid w:val="000C5FF1"/>
    <w:rsid w:val="000C6095"/>
    <w:rsid w:val="000C66ED"/>
    <w:rsid w:val="000C749C"/>
    <w:rsid w:val="000C74FF"/>
    <w:rsid w:val="000D08E3"/>
    <w:rsid w:val="000D1320"/>
    <w:rsid w:val="000D17AD"/>
    <w:rsid w:val="000D27CB"/>
    <w:rsid w:val="000D2ABF"/>
    <w:rsid w:val="000D342C"/>
    <w:rsid w:val="000D4901"/>
    <w:rsid w:val="000D5364"/>
    <w:rsid w:val="000D547F"/>
    <w:rsid w:val="000D5C9E"/>
    <w:rsid w:val="000D794B"/>
    <w:rsid w:val="000D7E6E"/>
    <w:rsid w:val="000E0A90"/>
    <w:rsid w:val="000E0CFA"/>
    <w:rsid w:val="000E2252"/>
    <w:rsid w:val="000E2BE9"/>
    <w:rsid w:val="000E3A12"/>
    <w:rsid w:val="000E4916"/>
    <w:rsid w:val="000E5555"/>
    <w:rsid w:val="000E644E"/>
    <w:rsid w:val="000E7443"/>
    <w:rsid w:val="000F130C"/>
    <w:rsid w:val="000F1712"/>
    <w:rsid w:val="000F23BB"/>
    <w:rsid w:val="000F2483"/>
    <w:rsid w:val="000F3651"/>
    <w:rsid w:val="000F69B2"/>
    <w:rsid w:val="001010A4"/>
    <w:rsid w:val="00103F35"/>
    <w:rsid w:val="00104397"/>
    <w:rsid w:val="00105F91"/>
    <w:rsid w:val="00106068"/>
    <w:rsid w:val="001063D0"/>
    <w:rsid w:val="00106F91"/>
    <w:rsid w:val="00107851"/>
    <w:rsid w:val="0011034B"/>
    <w:rsid w:val="00110610"/>
    <w:rsid w:val="00110779"/>
    <w:rsid w:val="00110D8B"/>
    <w:rsid w:val="001121C2"/>
    <w:rsid w:val="00113BBE"/>
    <w:rsid w:val="001141DD"/>
    <w:rsid w:val="00115312"/>
    <w:rsid w:val="0011577F"/>
    <w:rsid w:val="001157FC"/>
    <w:rsid w:val="00115F5A"/>
    <w:rsid w:val="00116299"/>
    <w:rsid w:val="00117473"/>
    <w:rsid w:val="00117512"/>
    <w:rsid w:val="001208F0"/>
    <w:rsid w:val="00121ED8"/>
    <w:rsid w:val="00122987"/>
    <w:rsid w:val="00122B36"/>
    <w:rsid w:val="00123B24"/>
    <w:rsid w:val="00124087"/>
    <w:rsid w:val="0012456D"/>
    <w:rsid w:val="00124ADF"/>
    <w:rsid w:val="0012606F"/>
    <w:rsid w:val="0012610A"/>
    <w:rsid w:val="00126164"/>
    <w:rsid w:val="001265AF"/>
    <w:rsid w:val="00126733"/>
    <w:rsid w:val="00126B76"/>
    <w:rsid w:val="00126C3A"/>
    <w:rsid w:val="00127172"/>
    <w:rsid w:val="00127A21"/>
    <w:rsid w:val="00127CC9"/>
    <w:rsid w:val="00127EF3"/>
    <w:rsid w:val="001303FD"/>
    <w:rsid w:val="00130B0F"/>
    <w:rsid w:val="00131B44"/>
    <w:rsid w:val="0013254E"/>
    <w:rsid w:val="00132889"/>
    <w:rsid w:val="001328CC"/>
    <w:rsid w:val="00132BD4"/>
    <w:rsid w:val="0013328F"/>
    <w:rsid w:val="00133AB0"/>
    <w:rsid w:val="00133BE3"/>
    <w:rsid w:val="00133D4A"/>
    <w:rsid w:val="00135CAB"/>
    <w:rsid w:val="00136097"/>
    <w:rsid w:val="00136C0D"/>
    <w:rsid w:val="00137391"/>
    <w:rsid w:val="00137B9B"/>
    <w:rsid w:val="001401FB"/>
    <w:rsid w:val="001405A6"/>
    <w:rsid w:val="00140A4D"/>
    <w:rsid w:val="001415A1"/>
    <w:rsid w:val="00141891"/>
    <w:rsid w:val="00141AFC"/>
    <w:rsid w:val="0014253F"/>
    <w:rsid w:val="0014280C"/>
    <w:rsid w:val="001430BC"/>
    <w:rsid w:val="0014351D"/>
    <w:rsid w:val="001437CD"/>
    <w:rsid w:val="00143FC1"/>
    <w:rsid w:val="0014409E"/>
    <w:rsid w:val="001448F6"/>
    <w:rsid w:val="00144C27"/>
    <w:rsid w:val="0014533E"/>
    <w:rsid w:val="00145AAC"/>
    <w:rsid w:val="00145CE4"/>
    <w:rsid w:val="001462B6"/>
    <w:rsid w:val="00146870"/>
    <w:rsid w:val="00146871"/>
    <w:rsid w:val="00146938"/>
    <w:rsid w:val="00146A0D"/>
    <w:rsid w:val="00146C6C"/>
    <w:rsid w:val="0014754D"/>
    <w:rsid w:val="0014788B"/>
    <w:rsid w:val="00150E1D"/>
    <w:rsid w:val="00151004"/>
    <w:rsid w:val="001527A9"/>
    <w:rsid w:val="001529BB"/>
    <w:rsid w:val="00153330"/>
    <w:rsid w:val="00153A80"/>
    <w:rsid w:val="00153CFE"/>
    <w:rsid w:val="0015412D"/>
    <w:rsid w:val="00154648"/>
    <w:rsid w:val="00154CD5"/>
    <w:rsid w:val="00154E23"/>
    <w:rsid w:val="00154FC5"/>
    <w:rsid w:val="00155C44"/>
    <w:rsid w:val="00155CBF"/>
    <w:rsid w:val="0015777C"/>
    <w:rsid w:val="00160B3D"/>
    <w:rsid w:val="0016134B"/>
    <w:rsid w:val="001623F6"/>
    <w:rsid w:val="0016302E"/>
    <w:rsid w:val="00163526"/>
    <w:rsid w:val="0016422A"/>
    <w:rsid w:val="001645B6"/>
    <w:rsid w:val="001651AB"/>
    <w:rsid w:val="001657E3"/>
    <w:rsid w:val="00166775"/>
    <w:rsid w:val="00167ABC"/>
    <w:rsid w:val="00170216"/>
    <w:rsid w:val="00170343"/>
    <w:rsid w:val="001709A7"/>
    <w:rsid w:val="00171FC0"/>
    <w:rsid w:val="001723E7"/>
    <w:rsid w:val="00172513"/>
    <w:rsid w:val="001741CB"/>
    <w:rsid w:val="00174CE2"/>
    <w:rsid w:val="00176397"/>
    <w:rsid w:val="00176EE3"/>
    <w:rsid w:val="00177ACE"/>
    <w:rsid w:val="001808C2"/>
    <w:rsid w:val="00181397"/>
    <w:rsid w:val="0018140D"/>
    <w:rsid w:val="00181946"/>
    <w:rsid w:val="001820B6"/>
    <w:rsid w:val="0018224C"/>
    <w:rsid w:val="001837DA"/>
    <w:rsid w:val="00183D26"/>
    <w:rsid w:val="001852FB"/>
    <w:rsid w:val="001862AE"/>
    <w:rsid w:val="001901C8"/>
    <w:rsid w:val="0019032D"/>
    <w:rsid w:val="00191C02"/>
    <w:rsid w:val="001921AB"/>
    <w:rsid w:val="00192C7A"/>
    <w:rsid w:val="00192EDD"/>
    <w:rsid w:val="0019318B"/>
    <w:rsid w:val="00194525"/>
    <w:rsid w:val="00195194"/>
    <w:rsid w:val="001954E7"/>
    <w:rsid w:val="001959EB"/>
    <w:rsid w:val="00195B36"/>
    <w:rsid w:val="00196F0C"/>
    <w:rsid w:val="001978FF"/>
    <w:rsid w:val="001A0176"/>
    <w:rsid w:val="001A0B0E"/>
    <w:rsid w:val="001A0FF9"/>
    <w:rsid w:val="001A2CFD"/>
    <w:rsid w:val="001A3095"/>
    <w:rsid w:val="001A3BE0"/>
    <w:rsid w:val="001A407B"/>
    <w:rsid w:val="001A4FD7"/>
    <w:rsid w:val="001A51C6"/>
    <w:rsid w:val="001A6667"/>
    <w:rsid w:val="001A6C8E"/>
    <w:rsid w:val="001A761D"/>
    <w:rsid w:val="001B075F"/>
    <w:rsid w:val="001B0BB7"/>
    <w:rsid w:val="001B142B"/>
    <w:rsid w:val="001B2835"/>
    <w:rsid w:val="001B4817"/>
    <w:rsid w:val="001B4CC7"/>
    <w:rsid w:val="001B7216"/>
    <w:rsid w:val="001B7B81"/>
    <w:rsid w:val="001C0475"/>
    <w:rsid w:val="001C060B"/>
    <w:rsid w:val="001C0C0B"/>
    <w:rsid w:val="001C11E5"/>
    <w:rsid w:val="001C1428"/>
    <w:rsid w:val="001C1EAA"/>
    <w:rsid w:val="001C2345"/>
    <w:rsid w:val="001C25AC"/>
    <w:rsid w:val="001C2ABF"/>
    <w:rsid w:val="001C2F7F"/>
    <w:rsid w:val="001C3A24"/>
    <w:rsid w:val="001C3C5F"/>
    <w:rsid w:val="001C3FFA"/>
    <w:rsid w:val="001C44E0"/>
    <w:rsid w:val="001C4A2B"/>
    <w:rsid w:val="001C5871"/>
    <w:rsid w:val="001C60D1"/>
    <w:rsid w:val="001C656F"/>
    <w:rsid w:val="001C74D8"/>
    <w:rsid w:val="001C7B39"/>
    <w:rsid w:val="001C7DAA"/>
    <w:rsid w:val="001C7F23"/>
    <w:rsid w:val="001D00E2"/>
    <w:rsid w:val="001D0B1A"/>
    <w:rsid w:val="001D2780"/>
    <w:rsid w:val="001D2A05"/>
    <w:rsid w:val="001D5624"/>
    <w:rsid w:val="001D62D4"/>
    <w:rsid w:val="001D74FB"/>
    <w:rsid w:val="001D7BD3"/>
    <w:rsid w:val="001E1C81"/>
    <w:rsid w:val="001E1D67"/>
    <w:rsid w:val="001E2000"/>
    <w:rsid w:val="001E2E20"/>
    <w:rsid w:val="001E2E68"/>
    <w:rsid w:val="001E45D9"/>
    <w:rsid w:val="001E4AE3"/>
    <w:rsid w:val="001E4DCA"/>
    <w:rsid w:val="001E7B41"/>
    <w:rsid w:val="001F01F5"/>
    <w:rsid w:val="001F0E8E"/>
    <w:rsid w:val="001F136F"/>
    <w:rsid w:val="001F148F"/>
    <w:rsid w:val="001F168E"/>
    <w:rsid w:val="001F1AD2"/>
    <w:rsid w:val="001F5391"/>
    <w:rsid w:val="001F62DB"/>
    <w:rsid w:val="001F643F"/>
    <w:rsid w:val="001F69B3"/>
    <w:rsid w:val="001F6E86"/>
    <w:rsid w:val="001F6FE5"/>
    <w:rsid w:val="001F7114"/>
    <w:rsid w:val="001F71C6"/>
    <w:rsid w:val="001F7258"/>
    <w:rsid w:val="001F7690"/>
    <w:rsid w:val="001F7AFE"/>
    <w:rsid w:val="001F7C83"/>
    <w:rsid w:val="001F7C85"/>
    <w:rsid w:val="002000BC"/>
    <w:rsid w:val="00200788"/>
    <w:rsid w:val="002022E0"/>
    <w:rsid w:val="00202BB6"/>
    <w:rsid w:val="00202F23"/>
    <w:rsid w:val="0020314C"/>
    <w:rsid w:val="002037D9"/>
    <w:rsid w:val="00204075"/>
    <w:rsid w:val="002043A2"/>
    <w:rsid w:val="002048F1"/>
    <w:rsid w:val="00204F17"/>
    <w:rsid w:val="00205010"/>
    <w:rsid w:val="00205D65"/>
    <w:rsid w:val="00205D92"/>
    <w:rsid w:val="00205E01"/>
    <w:rsid w:val="00206BB0"/>
    <w:rsid w:val="00206C1A"/>
    <w:rsid w:val="00206CB1"/>
    <w:rsid w:val="0020723B"/>
    <w:rsid w:val="002079E0"/>
    <w:rsid w:val="00207FDE"/>
    <w:rsid w:val="0021031F"/>
    <w:rsid w:val="002106FC"/>
    <w:rsid w:val="00211EEE"/>
    <w:rsid w:val="00212F77"/>
    <w:rsid w:val="00213223"/>
    <w:rsid w:val="00213D3D"/>
    <w:rsid w:val="0021419E"/>
    <w:rsid w:val="0021496C"/>
    <w:rsid w:val="00215252"/>
    <w:rsid w:val="002158E1"/>
    <w:rsid w:val="0021594B"/>
    <w:rsid w:val="00215EF7"/>
    <w:rsid w:val="00216059"/>
    <w:rsid w:val="002162EE"/>
    <w:rsid w:val="00216FA3"/>
    <w:rsid w:val="00217031"/>
    <w:rsid w:val="0021724D"/>
    <w:rsid w:val="002174BD"/>
    <w:rsid w:val="0021751E"/>
    <w:rsid w:val="00217ADF"/>
    <w:rsid w:val="00217B1C"/>
    <w:rsid w:val="0022074B"/>
    <w:rsid w:val="0022096F"/>
    <w:rsid w:val="00220ACD"/>
    <w:rsid w:val="00221156"/>
    <w:rsid w:val="00221B2B"/>
    <w:rsid w:val="00221E28"/>
    <w:rsid w:val="00222432"/>
    <w:rsid w:val="002235FC"/>
    <w:rsid w:val="00223C0C"/>
    <w:rsid w:val="002244B7"/>
    <w:rsid w:val="00224772"/>
    <w:rsid w:val="0022576F"/>
    <w:rsid w:val="00225776"/>
    <w:rsid w:val="002259BD"/>
    <w:rsid w:val="0022624C"/>
    <w:rsid w:val="0022724F"/>
    <w:rsid w:val="002272A5"/>
    <w:rsid w:val="002276E9"/>
    <w:rsid w:val="00227C48"/>
    <w:rsid w:val="00231CEE"/>
    <w:rsid w:val="002327EF"/>
    <w:rsid w:val="00232AD9"/>
    <w:rsid w:val="00232C0A"/>
    <w:rsid w:val="002334C6"/>
    <w:rsid w:val="0023386C"/>
    <w:rsid w:val="00236D7A"/>
    <w:rsid w:val="00236EE7"/>
    <w:rsid w:val="00237D0B"/>
    <w:rsid w:val="0024009A"/>
    <w:rsid w:val="00240134"/>
    <w:rsid w:val="002401F1"/>
    <w:rsid w:val="00240E3B"/>
    <w:rsid w:val="00241276"/>
    <w:rsid w:val="0024179E"/>
    <w:rsid w:val="00241E6A"/>
    <w:rsid w:val="00241EBE"/>
    <w:rsid w:val="00241F5E"/>
    <w:rsid w:val="002440E9"/>
    <w:rsid w:val="00244227"/>
    <w:rsid w:val="00245D19"/>
    <w:rsid w:val="00246958"/>
    <w:rsid w:val="00246F77"/>
    <w:rsid w:val="0024711A"/>
    <w:rsid w:val="002475A7"/>
    <w:rsid w:val="00247617"/>
    <w:rsid w:val="002513E5"/>
    <w:rsid w:val="002513EB"/>
    <w:rsid w:val="0025147A"/>
    <w:rsid w:val="002517BA"/>
    <w:rsid w:val="00251E14"/>
    <w:rsid w:val="002535A3"/>
    <w:rsid w:val="00253630"/>
    <w:rsid w:val="002537A3"/>
    <w:rsid w:val="002539A8"/>
    <w:rsid w:val="00254349"/>
    <w:rsid w:val="00254A15"/>
    <w:rsid w:val="00255080"/>
    <w:rsid w:val="00256170"/>
    <w:rsid w:val="00256AA4"/>
    <w:rsid w:val="00256F00"/>
    <w:rsid w:val="00256F39"/>
    <w:rsid w:val="002573E1"/>
    <w:rsid w:val="00257EA5"/>
    <w:rsid w:val="0026061E"/>
    <w:rsid w:val="0026088C"/>
    <w:rsid w:val="00260C14"/>
    <w:rsid w:val="00263D97"/>
    <w:rsid w:val="002644F5"/>
    <w:rsid w:val="00264667"/>
    <w:rsid w:val="00266069"/>
    <w:rsid w:val="0026642C"/>
    <w:rsid w:val="00266C38"/>
    <w:rsid w:val="00266F6B"/>
    <w:rsid w:val="002676B2"/>
    <w:rsid w:val="00267E8D"/>
    <w:rsid w:val="00270039"/>
    <w:rsid w:val="00270489"/>
    <w:rsid w:val="00270E99"/>
    <w:rsid w:val="00271048"/>
    <w:rsid w:val="00271BBA"/>
    <w:rsid w:val="00271CDD"/>
    <w:rsid w:val="00271FD9"/>
    <w:rsid w:val="00273ABE"/>
    <w:rsid w:val="00274363"/>
    <w:rsid w:val="00274A17"/>
    <w:rsid w:val="00274D38"/>
    <w:rsid w:val="0027692B"/>
    <w:rsid w:val="00277026"/>
    <w:rsid w:val="00277379"/>
    <w:rsid w:val="002776CF"/>
    <w:rsid w:val="002807EA"/>
    <w:rsid w:val="00280AE4"/>
    <w:rsid w:val="00280AF1"/>
    <w:rsid w:val="0028163C"/>
    <w:rsid w:val="002818C4"/>
    <w:rsid w:val="00281B17"/>
    <w:rsid w:val="002823C0"/>
    <w:rsid w:val="00282AC6"/>
    <w:rsid w:val="002836D6"/>
    <w:rsid w:val="00284D0B"/>
    <w:rsid w:val="00285A40"/>
    <w:rsid w:val="002866F5"/>
    <w:rsid w:val="00286B8D"/>
    <w:rsid w:val="002873A6"/>
    <w:rsid w:val="00287A25"/>
    <w:rsid w:val="00287EC8"/>
    <w:rsid w:val="00290F2D"/>
    <w:rsid w:val="002913DF"/>
    <w:rsid w:val="00291796"/>
    <w:rsid w:val="00294171"/>
    <w:rsid w:val="002941D6"/>
    <w:rsid w:val="00294C79"/>
    <w:rsid w:val="002958E9"/>
    <w:rsid w:val="00295A91"/>
    <w:rsid w:val="00296192"/>
    <w:rsid w:val="002967E1"/>
    <w:rsid w:val="00296899"/>
    <w:rsid w:val="00297969"/>
    <w:rsid w:val="002A148E"/>
    <w:rsid w:val="002A1523"/>
    <w:rsid w:val="002A178B"/>
    <w:rsid w:val="002A1F0D"/>
    <w:rsid w:val="002A2C4E"/>
    <w:rsid w:val="002A2CA7"/>
    <w:rsid w:val="002A31D4"/>
    <w:rsid w:val="002A32CA"/>
    <w:rsid w:val="002A4186"/>
    <w:rsid w:val="002A5945"/>
    <w:rsid w:val="002A5F7E"/>
    <w:rsid w:val="002A72D4"/>
    <w:rsid w:val="002A77D4"/>
    <w:rsid w:val="002A7E1B"/>
    <w:rsid w:val="002A7E3D"/>
    <w:rsid w:val="002A7E89"/>
    <w:rsid w:val="002B016E"/>
    <w:rsid w:val="002B05EA"/>
    <w:rsid w:val="002B0674"/>
    <w:rsid w:val="002B06C1"/>
    <w:rsid w:val="002B1240"/>
    <w:rsid w:val="002B2196"/>
    <w:rsid w:val="002B2994"/>
    <w:rsid w:val="002B33AD"/>
    <w:rsid w:val="002B34B6"/>
    <w:rsid w:val="002B3941"/>
    <w:rsid w:val="002B4150"/>
    <w:rsid w:val="002B54E4"/>
    <w:rsid w:val="002B5D5C"/>
    <w:rsid w:val="002B64E5"/>
    <w:rsid w:val="002B6ABF"/>
    <w:rsid w:val="002B749E"/>
    <w:rsid w:val="002B76C5"/>
    <w:rsid w:val="002C0126"/>
    <w:rsid w:val="002C01B8"/>
    <w:rsid w:val="002C065D"/>
    <w:rsid w:val="002C090A"/>
    <w:rsid w:val="002C34B7"/>
    <w:rsid w:val="002C38F7"/>
    <w:rsid w:val="002C46A0"/>
    <w:rsid w:val="002C48E5"/>
    <w:rsid w:val="002C48F9"/>
    <w:rsid w:val="002C4BB4"/>
    <w:rsid w:val="002C5505"/>
    <w:rsid w:val="002C5943"/>
    <w:rsid w:val="002C59BD"/>
    <w:rsid w:val="002C5B38"/>
    <w:rsid w:val="002C618F"/>
    <w:rsid w:val="002C763C"/>
    <w:rsid w:val="002D0097"/>
    <w:rsid w:val="002D09AE"/>
    <w:rsid w:val="002D09F3"/>
    <w:rsid w:val="002D1B4C"/>
    <w:rsid w:val="002D273F"/>
    <w:rsid w:val="002D5458"/>
    <w:rsid w:val="002D545C"/>
    <w:rsid w:val="002D57C8"/>
    <w:rsid w:val="002D64EA"/>
    <w:rsid w:val="002D6F6E"/>
    <w:rsid w:val="002E00B4"/>
    <w:rsid w:val="002E0166"/>
    <w:rsid w:val="002E0575"/>
    <w:rsid w:val="002E0DE7"/>
    <w:rsid w:val="002E0E1B"/>
    <w:rsid w:val="002E14E8"/>
    <w:rsid w:val="002E26DF"/>
    <w:rsid w:val="002E3377"/>
    <w:rsid w:val="002E40AB"/>
    <w:rsid w:val="002E4693"/>
    <w:rsid w:val="002E64A9"/>
    <w:rsid w:val="002E695A"/>
    <w:rsid w:val="002E696B"/>
    <w:rsid w:val="002E6D7D"/>
    <w:rsid w:val="002E7252"/>
    <w:rsid w:val="002E7282"/>
    <w:rsid w:val="002E785F"/>
    <w:rsid w:val="002F01D4"/>
    <w:rsid w:val="002F05A5"/>
    <w:rsid w:val="002F066F"/>
    <w:rsid w:val="002F363E"/>
    <w:rsid w:val="002F3843"/>
    <w:rsid w:val="002F426E"/>
    <w:rsid w:val="002F4492"/>
    <w:rsid w:val="002F450D"/>
    <w:rsid w:val="002F4750"/>
    <w:rsid w:val="002F6037"/>
    <w:rsid w:val="00300E4E"/>
    <w:rsid w:val="00300F1C"/>
    <w:rsid w:val="00301998"/>
    <w:rsid w:val="00301ACA"/>
    <w:rsid w:val="003022F0"/>
    <w:rsid w:val="0030400C"/>
    <w:rsid w:val="0030427C"/>
    <w:rsid w:val="00304E35"/>
    <w:rsid w:val="00304FCF"/>
    <w:rsid w:val="003050A9"/>
    <w:rsid w:val="003053FF"/>
    <w:rsid w:val="0030553C"/>
    <w:rsid w:val="0030605F"/>
    <w:rsid w:val="003064F8"/>
    <w:rsid w:val="00306822"/>
    <w:rsid w:val="003075DD"/>
    <w:rsid w:val="003109EB"/>
    <w:rsid w:val="00311191"/>
    <w:rsid w:val="00311210"/>
    <w:rsid w:val="003113CC"/>
    <w:rsid w:val="003115F1"/>
    <w:rsid w:val="00311CA8"/>
    <w:rsid w:val="00312E4B"/>
    <w:rsid w:val="0031357C"/>
    <w:rsid w:val="00313B12"/>
    <w:rsid w:val="00313C1C"/>
    <w:rsid w:val="003148CC"/>
    <w:rsid w:val="003167C0"/>
    <w:rsid w:val="00316BB6"/>
    <w:rsid w:val="003172C2"/>
    <w:rsid w:val="003173EF"/>
    <w:rsid w:val="0032133E"/>
    <w:rsid w:val="003213A3"/>
    <w:rsid w:val="00321905"/>
    <w:rsid w:val="00321E35"/>
    <w:rsid w:val="00321F59"/>
    <w:rsid w:val="00321FF5"/>
    <w:rsid w:val="00322056"/>
    <w:rsid w:val="00322699"/>
    <w:rsid w:val="003227FE"/>
    <w:rsid w:val="003228B8"/>
    <w:rsid w:val="00322DF8"/>
    <w:rsid w:val="00323673"/>
    <w:rsid w:val="00323B3A"/>
    <w:rsid w:val="00324631"/>
    <w:rsid w:val="00325675"/>
    <w:rsid w:val="0032583E"/>
    <w:rsid w:val="00325B6B"/>
    <w:rsid w:val="00326012"/>
    <w:rsid w:val="00327026"/>
    <w:rsid w:val="00327B8D"/>
    <w:rsid w:val="003309FF"/>
    <w:rsid w:val="00331856"/>
    <w:rsid w:val="003319B4"/>
    <w:rsid w:val="00332D6C"/>
    <w:rsid w:val="00333054"/>
    <w:rsid w:val="00333185"/>
    <w:rsid w:val="0033394B"/>
    <w:rsid w:val="00333CB3"/>
    <w:rsid w:val="00333D24"/>
    <w:rsid w:val="003340E7"/>
    <w:rsid w:val="003341D3"/>
    <w:rsid w:val="00335F68"/>
    <w:rsid w:val="0033638A"/>
    <w:rsid w:val="0034015D"/>
    <w:rsid w:val="00340180"/>
    <w:rsid w:val="003408D5"/>
    <w:rsid w:val="00340B94"/>
    <w:rsid w:val="00341EF3"/>
    <w:rsid w:val="00342363"/>
    <w:rsid w:val="0034394F"/>
    <w:rsid w:val="00344324"/>
    <w:rsid w:val="00344395"/>
    <w:rsid w:val="00345C16"/>
    <w:rsid w:val="003462F0"/>
    <w:rsid w:val="00346E64"/>
    <w:rsid w:val="003470FE"/>
    <w:rsid w:val="003471CE"/>
    <w:rsid w:val="00347A16"/>
    <w:rsid w:val="00347C6B"/>
    <w:rsid w:val="00347FE8"/>
    <w:rsid w:val="0035001D"/>
    <w:rsid w:val="00351DF9"/>
    <w:rsid w:val="00352195"/>
    <w:rsid w:val="003563D4"/>
    <w:rsid w:val="0035699F"/>
    <w:rsid w:val="00356EDF"/>
    <w:rsid w:val="0035706A"/>
    <w:rsid w:val="00357C15"/>
    <w:rsid w:val="0036140C"/>
    <w:rsid w:val="00361628"/>
    <w:rsid w:val="00361775"/>
    <w:rsid w:val="00361CC1"/>
    <w:rsid w:val="00361EEB"/>
    <w:rsid w:val="00362633"/>
    <w:rsid w:val="003626E4"/>
    <w:rsid w:val="00362AD5"/>
    <w:rsid w:val="0036485B"/>
    <w:rsid w:val="00364DEE"/>
    <w:rsid w:val="003657D0"/>
    <w:rsid w:val="003658D8"/>
    <w:rsid w:val="003658EA"/>
    <w:rsid w:val="00365B54"/>
    <w:rsid w:val="00366176"/>
    <w:rsid w:val="003674CF"/>
    <w:rsid w:val="003676C4"/>
    <w:rsid w:val="00367C9D"/>
    <w:rsid w:val="00367E81"/>
    <w:rsid w:val="0037091F"/>
    <w:rsid w:val="003710BF"/>
    <w:rsid w:val="003714E0"/>
    <w:rsid w:val="00371934"/>
    <w:rsid w:val="00373548"/>
    <w:rsid w:val="00373A48"/>
    <w:rsid w:val="00373BEA"/>
    <w:rsid w:val="00374202"/>
    <w:rsid w:val="00375681"/>
    <w:rsid w:val="00375CF3"/>
    <w:rsid w:val="00375E0E"/>
    <w:rsid w:val="00376864"/>
    <w:rsid w:val="00377131"/>
    <w:rsid w:val="0037722D"/>
    <w:rsid w:val="00377733"/>
    <w:rsid w:val="00377FD5"/>
    <w:rsid w:val="003808D6"/>
    <w:rsid w:val="00381662"/>
    <w:rsid w:val="00381FC6"/>
    <w:rsid w:val="0038227B"/>
    <w:rsid w:val="00382766"/>
    <w:rsid w:val="003827A0"/>
    <w:rsid w:val="003827BC"/>
    <w:rsid w:val="00382D87"/>
    <w:rsid w:val="00383596"/>
    <w:rsid w:val="003857DC"/>
    <w:rsid w:val="00385864"/>
    <w:rsid w:val="00385D6A"/>
    <w:rsid w:val="00386332"/>
    <w:rsid w:val="00386556"/>
    <w:rsid w:val="00387BD7"/>
    <w:rsid w:val="00390AD0"/>
    <w:rsid w:val="00391B14"/>
    <w:rsid w:val="003925DC"/>
    <w:rsid w:val="00392C2F"/>
    <w:rsid w:val="0039336E"/>
    <w:rsid w:val="0039390C"/>
    <w:rsid w:val="00393964"/>
    <w:rsid w:val="00393C33"/>
    <w:rsid w:val="00394E48"/>
    <w:rsid w:val="003961C1"/>
    <w:rsid w:val="00397437"/>
    <w:rsid w:val="003976F7"/>
    <w:rsid w:val="00397FEF"/>
    <w:rsid w:val="003A01C4"/>
    <w:rsid w:val="003A0AFB"/>
    <w:rsid w:val="003A0E42"/>
    <w:rsid w:val="003A12AC"/>
    <w:rsid w:val="003A1435"/>
    <w:rsid w:val="003A3310"/>
    <w:rsid w:val="003A4693"/>
    <w:rsid w:val="003A4E21"/>
    <w:rsid w:val="003A5087"/>
    <w:rsid w:val="003A547B"/>
    <w:rsid w:val="003A5FB8"/>
    <w:rsid w:val="003A664E"/>
    <w:rsid w:val="003A6E94"/>
    <w:rsid w:val="003A7579"/>
    <w:rsid w:val="003B0818"/>
    <w:rsid w:val="003B0846"/>
    <w:rsid w:val="003B0DD9"/>
    <w:rsid w:val="003B16AF"/>
    <w:rsid w:val="003B1AF0"/>
    <w:rsid w:val="003B1D9D"/>
    <w:rsid w:val="003B1F61"/>
    <w:rsid w:val="003B1FE5"/>
    <w:rsid w:val="003B2EF9"/>
    <w:rsid w:val="003B3789"/>
    <w:rsid w:val="003B3CBA"/>
    <w:rsid w:val="003B3DD0"/>
    <w:rsid w:val="003B3E5B"/>
    <w:rsid w:val="003B5A32"/>
    <w:rsid w:val="003B6882"/>
    <w:rsid w:val="003B7406"/>
    <w:rsid w:val="003C028F"/>
    <w:rsid w:val="003C07BD"/>
    <w:rsid w:val="003C116E"/>
    <w:rsid w:val="003C1C08"/>
    <w:rsid w:val="003C1F07"/>
    <w:rsid w:val="003C32B7"/>
    <w:rsid w:val="003C34E9"/>
    <w:rsid w:val="003C3628"/>
    <w:rsid w:val="003C3DB9"/>
    <w:rsid w:val="003C43B3"/>
    <w:rsid w:val="003C4CAD"/>
    <w:rsid w:val="003C4D02"/>
    <w:rsid w:val="003C5D9E"/>
    <w:rsid w:val="003C6C4D"/>
    <w:rsid w:val="003C724A"/>
    <w:rsid w:val="003D028C"/>
    <w:rsid w:val="003D08EE"/>
    <w:rsid w:val="003D4459"/>
    <w:rsid w:val="003D49A8"/>
    <w:rsid w:val="003D59FD"/>
    <w:rsid w:val="003D5F36"/>
    <w:rsid w:val="003D6344"/>
    <w:rsid w:val="003D6376"/>
    <w:rsid w:val="003D7F7A"/>
    <w:rsid w:val="003E0687"/>
    <w:rsid w:val="003E08BE"/>
    <w:rsid w:val="003E09C0"/>
    <w:rsid w:val="003E12B4"/>
    <w:rsid w:val="003E1973"/>
    <w:rsid w:val="003E3987"/>
    <w:rsid w:val="003E3FD0"/>
    <w:rsid w:val="003E41B7"/>
    <w:rsid w:val="003E4627"/>
    <w:rsid w:val="003E4655"/>
    <w:rsid w:val="003E50BB"/>
    <w:rsid w:val="003E5872"/>
    <w:rsid w:val="003E5BAE"/>
    <w:rsid w:val="003E7061"/>
    <w:rsid w:val="003E779F"/>
    <w:rsid w:val="003E7985"/>
    <w:rsid w:val="003E7BA0"/>
    <w:rsid w:val="003F147D"/>
    <w:rsid w:val="003F1DB5"/>
    <w:rsid w:val="003F1F5F"/>
    <w:rsid w:val="003F2B0E"/>
    <w:rsid w:val="003F2C95"/>
    <w:rsid w:val="003F372C"/>
    <w:rsid w:val="003F3B0E"/>
    <w:rsid w:val="003F446B"/>
    <w:rsid w:val="003F4584"/>
    <w:rsid w:val="003F5064"/>
    <w:rsid w:val="003F59D2"/>
    <w:rsid w:val="003F69F2"/>
    <w:rsid w:val="0040017A"/>
    <w:rsid w:val="004009CE"/>
    <w:rsid w:val="00400FDC"/>
    <w:rsid w:val="00401B23"/>
    <w:rsid w:val="00401C01"/>
    <w:rsid w:val="004026DA"/>
    <w:rsid w:val="00402A92"/>
    <w:rsid w:val="00402B89"/>
    <w:rsid w:val="00403275"/>
    <w:rsid w:val="0040476D"/>
    <w:rsid w:val="00404BC8"/>
    <w:rsid w:val="00404CFC"/>
    <w:rsid w:val="00404F03"/>
    <w:rsid w:val="004057FB"/>
    <w:rsid w:val="00406152"/>
    <w:rsid w:val="004066C5"/>
    <w:rsid w:val="00406773"/>
    <w:rsid w:val="00406DCA"/>
    <w:rsid w:val="004076F6"/>
    <w:rsid w:val="00411144"/>
    <w:rsid w:val="004115E1"/>
    <w:rsid w:val="00411D78"/>
    <w:rsid w:val="00413238"/>
    <w:rsid w:val="00413382"/>
    <w:rsid w:val="0041345F"/>
    <w:rsid w:val="004134B3"/>
    <w:rsid w:val="00414326"/>
    <w:rsid w:val="004145BE"/>
    <w:rsid w:val="004145F4"/>
    <w:rsid w:val="00414A2E"/>
    <w:rsid w:val="0041565B"/>
    <w:rsid w:val="00415E88"/>
    <w:rsid w:val="0041630F"/>
    <w:rsid w:val="00417213"/>
    <w:rsid w:val="004172BA"/>
    <w:rsid w:val="00417611"/>
    <w:rsid w:val="00417EE1"/>
    <w:rsid w:val="004206A5"/>
    <w:rsid w:val="0042104D"/>
    <w:rsid w:val="0042181B"/>
    <w:rsid w:val="004218A5"/>
    <w:rsid w:val="004219F8"/>
    <w:rsid w:val="0042251B"/>
    <w:rsid w:val="004236AA"/>
    <w:rsid w:val="00423786"/>
    <w:rsid w:val="00423798"/>
    <w:rsid w:val="004244DC"/>
    <w:rsid w:val="0042521B"/>
    <w:rsid w:val="0042536D"/>
    <w:rsid w:val="00425563"/>
    <w:rsid w:val="00425976"/>
    <w:rsid w:val="00425A3B"/>
    <w:rsid w:val="00426764"/>
    <w:rsid w:val="0042720B"/>
    <w:rsid w:val="00427E4C"/>
    <w:rsid w:val="0043023B"/>
    <w:rsid w:val="004309AC"/>
    <w:rsid w:val="00430A8B"/>
    <w:rsid w:val="004319B2"/>
    <w:rsid w:val="00431CD5"/>
    <w:rsid w:val="00432632"/>
    <w:rsid w:val="00432AEF"/>
    <w:rsid w:val="00433080"/>
    <w:rsid w:val="00433A92"/>
    <w:rsid w:val="00433BC5"/>
    <w:rsid w:val="00433E16"/>
    <w:rsid w:val="00434C21"/>
    <w:rsid w:val="00434C95"/>
    <w:rsid w:val="004358EC"/>
    <w:rsid w:val="0043770E"/>
    <w:rsid w:val="00437922"/>
    <w:rsid w:val="00437EAC"/>
    <w:rsid w:val="00440879"/>
    <w:rsid w:val="00440FE5"/>
    <w:rsid w:val="004412F3"/>
    <w:rsid w:val="0044305F"/>
    <w:rsid w:val="004433B3"/>
    <w:rsid w:val="004435B4"/>
    <w:rsid w:val="0044407E"/>
    <w:rsid w:val="0044448B"/>
    <w:rsid w:val="00445035"/>
    <w:rsid w:val="00445536"/>
    <w:rsid w:val="00446273"/>
    <w:rsid w:val="004463EE"/>
    <w:rsid w:val="004472C2"/>
    <w:rsid w:val="00447A7E"/>
    <w:rsid w:val="00447E06"/>
    <w:rsid w:val="00450F24"/>
    <w:rsid w:val="004510B1"/>
    <w:rsid w:val="004515EE"/>
    <w:rsid w:val="00451CD4"/>
    <w:rsid w:val="00452081"/>
    <w:rsid w:val="00452340"/>
    <w:rsid w:val="00452782"/>
    <w:rsid w:val="0045292B"/>
    <w:rsid w:val="00452BAA"/>
    <w:rsid w:val="00452BE5"/>
    <w:rsid w:val="00452DCA"/>
    <w:rsid w:val="00453523"/>
    <w:rsid w:val="0045371D"/>
    <w:rsid w:val="00453C5A"/>
    <w:rsid w:val="00454BB3"/>
    <w:rsid w:val="00454FF4"/>
    <w:rsid w:val="00455504"/>
    <w:rsid w:val="00455D2B"/>
    <w:rsid w:val="00456B64"/>
    <w:rsid w:val="0046079F"/>
    <w:rsid w:val="004616D3"/>
    <w:rsid w:val="004616F7"/>
    <w:rsid w:val="0046212B"/>
    <w:rsid w:val="004621FB"/>
    <w:rsid w:val="00463907"/>
    <w:rsid w:val="00463A93"/>
    <w:rsid w:val="00463CE0"/>
    <w:rsid w:val="00463FAB"/>
    <w:rsid w:val="00464110"/>
    <w:rsid w:val="00464FE7"/>
    <w:rsid w:val="00465D79"/>
    <w:rsid w:val="0046641D"/>
    <w:rsid w:val="00466974"/>
    <w:rsid w:val="00467CC4"/>
    <w:rsid w:val="0047066D"/>
    <w:rsid w:val="00470891"/>
    <w:rsid w:val="00470FCB"/>
    <w:rsid w:val="00471086"/>
    <w:rsid w:val="0047146D"/>
    <w:rsid w:val="00471986"/>
    <w:rsid w:val="00471E2D"/>
    <w:rsid w:val="00471F74"/>
    <w:rsid w:val="00471FF4"/>
    <w:rsid w:val="004735E5"/>
    <w:rsid w:val="00474D5A"/>
    <w:rsid w:val="00476A59"/>
    <w:rsid w:val="0047751E"/>
    <w:rsid w:val="00477BE7"/>
    <w:rsid w:val="00480D69"/>
    <w:rsid w:val="004815FC"/>
    <w:rsid w:val="00481D15"/>
    <w:rsid w:val="004854A7"/>
    <w:rsid w:val="004854B1"/>
    <w:rsid w:val="0048567F"/>
    <w:rsid w:val="00485683"/>
    <w:rsid w:val="00486E9C"/>
    <w:rsid w:val="00487642"/>
    <w:rsid w:val="0049028B"/>
    <w:rsid w:val="00490AEC"/>
    <w:rsid w:val="004914F3"/>
    <w:rsid w:val="00491821"/>
    <w:rsid w:val="00491D76"/>
    <w:rsid w:val="00493A88"/>
    <w:rsid w:val="00493DEE"/>
    <w:rsid w:val="00493FDD"/>
    <w:rsid w:val="00494153"/>
    <w:rsid w:val="00494AFD"/>
    <w:rsid w:val="00494B7A"/>
    <w:rsid w:val="004957E7"/>
    <w:rsid w:val="00496729"/>
    <w:rsid w:val="00496A0F"/>
    <w:rsid w:val="00496F8C"/>
    <w:rsid w:val="004A05A6"/>
    <w:rsid w:val="004A06C2"/>
    <w:rsid w:val="004A073C"/>
    <w:rsid w:val="004A146C"/>
    <w:rsid w:val="004A2486"/>
    <w:rsid w:val="004A25BC"/>
    <w:rsid w:val="004A2F17"/>
    <w:rsid w:val="004A2FB0"/>
    <w:rsid w:val="004A3349"/>
    <w:rsid w:val="004A3416"/>
    <w:rsid w:val="004A3771"/>
    <w:rsid w:val="004A4C3C"/>
    <w:rsid w:val="004A4C3E"/>
    <w:rsid w:val="004A4D51"/>
    <w:rsid w:val="004A4F16"/>
    <w:rsid w:val="004A4F43"/>
    <w:rsid w:val="004A4F53"/>
    <w:rsid w:val="004A57D6"/>
    <w:rsid w:val="004A661A"/>
    <w:rsid w:val="004A7075"/>
    <w:rsid w:val="004A73A7"/>
    <w:rsid w:val="004A7898"/>
    <w:rsid w:val="004B05B7"/>
    <w:rsid w:val="004B082A"/>
    <w:rsid w:val="004B1F52"/>
    <w:rsid w:val="004B239F"/>
    <w:rsid w:val="004B2EBA"/>
    <w:rsid w:val="004B58E1"/>
    <w:rsid w:val="004B5A1C"/>
    <w:rsid w:val="004B6071"/>
    <w:rsid w:val="004B67F8"/>
    <w:rsid w:val="004B6C57"/>
    <w:rsid w:val="004B6C78"/>
    <w:rsid w:val="004C1C9A"/>
    <w:rsid w:val="004C227C"/>
    <w:rsid w:val="004C269B"/>
    <w:rsid w:val="004C333D"/>
    <w:rsid w:val="004C3C6E"/>
    <w:rsid w:val="004C3D1B"/>
    <w:rsid w:val="004C4996"/>
    <w:rsid w:val="004C4B0A"/>
    <w:rsid w:val="004C4F41"/>
    <w:rsid w:val="004C581C"/>
    <w:rsid w:val="004C5B3A"/>
    <w:rsid w:val="004C5D0C"/>
    <w:rsid w:val="004C666A"/>
    <w:rsid w:val="004C672D"/>
    <w:rsid w:val="004C79CE"/>
    <w:rsid w:val="004D0361"/>
    <w:rsid w:val="004D09C8"/>
    <w:rsid w:val="004D0CFF"/>
    <w:rsid w:val="004D1D8F"/>
    <w:rsid w:val="004D3C89"/>
    <w:rsid w:val="004D4067"/>
    <w:rsid w:val="004D4D12"/>
    <w:rsid w:val="004D523F"/>
    <w:rsid w:val="004D533E"/>
    <w:rsid w:val="004D5399"/>
    <w:rsid w:val="004D62CD"/>
    <w:rsid w:val="004D6858"/>
    <w:rsid w:val="004D6883"/>
    <w:rsid w:val="004D6C55"/>
    <w:rsid w:val="004D75A4"/>
    <w:rsid w:val="004D7D40"/>
    <w:rsid w:val="004E058D"/>
    <w:rsid w:val="004E2070"/>
    <w:rsid w:val="004E2439"/>
    <w:rsid w:val="004E264D"/>
    <w:rsid w:val="004E2B7D"/>
    <w:rsid w:val="004E3562"/>
    <w:rsid w:val="004E3DDE"/>
    <w:rsid w:val="004E3FA1"/>
    <w:rsid w:val="004E41FC"/>
    <w:rsid w:val="004E4450"/>
    <w:rsid w:val="004E4950"/>
    <w:rsid w:val="004E503B"/>
    <w:rsid w:val="004E542F"/>
    <w:rsid w:val="004E55EC"/>
    <w:rsid w:val="004E5676"/>
    <w:rsid w:val="004E6228"/>
    <w:rsid w:val="004E662A"/>
    <w:rsid w:val="004E68AD"/>
    <w:rsid w:val="004E6DA6"/>
    <w:rsid w:val="004F0071"/>
    <w:rsid w:val="004F01F7"/>
    <w:rsid w:val="004F0A77"/>
    <w:rsid w:val="004F141F"/>
    <w:rsid w:val="004F16C4"/>
    <w:rsid w:val="004F181C"/>
    <w:rsid w:val="004F1DA8"/>
    <w:rsid w:val="004F1F6E"/>
    <w:rsid w:val="004F34F9"/>
    <w:rsid w:val="004F3562"/>
    <w:rsid w:val="004F4B71"/>
    <w:rsid w:val="004F4C89"/>
    <w:rsid w:val="004F4DFF"/>
    <w:rsid w:val="004F539C"/>
    <w:rsid w:val="004F5D1E"/>
    <w:rsid w:val="004F736F"/>
    <w:rsid w:val="005003FC"/>
    <w:rsid w:val="00500E11"/>
    <w:rsid w:val="00501034"/>
    <w:rsid w:val="00501B40"/>
    <w:rsid w:val="00503604"/>
    <w:rsid w:val="0050593B"/>
    <w:rsid w:val="00511613"/>
    <w:rsid w:val="00511708"/>
    <w:rsid w:val="00511D04"/>
    <w:rsid w:val="00511D1E"/>
    <w:rsid w:val="005124C0"/>
    <w:rsid w:val="005127B3"/>
    <w:rsid w:val="005127F5"/>
    <w:rsid w:val="005132C7"/>
    <w:rsid w:val="005135AF"/>
    <w:rsid w:val="00513752"/>
    <w:rsid w:val="00514F14"/>
    <w:rsid w:val="00516B91"/>
    <w:rsid w:val="0052028A"/>
    <w:rsid w:val="005209AC"/>
    <w:rsid w:val="005215B3"/>
    <w:rsid w:val="0052186A"/>
    <w:rsid w:val="005218A2"/>
    <w:rsid w:val="00522062"/>
    <w:rsid w:val="005226A8"/>
    <w:rsid w:val="005226B8"/>
    <w:rsid w:val="00523C79"/>
    <w:rsid w:val="00523D72"/>
    <w:rsid w:val="00524D05"/>
    <w:rsid w:val="00525E0D"/>
    <w:rsid w:val="00526644"/>
    <w:rsid w:val="00530307"/>
    <w:rsid w:val="005306F3"/>
    <w:rsid w:val="0053151F"/>
    <w:rsid w:val="00531701"/>
    <w:rsid w:val="00532F70"/>
    <w:rsid w:val="00533F58"/>
    <w:rsid w:val="00534209"/>
    <w:rsid w:val="00534A70"/>
    <w:rsid w:val="00535035"/>
    <w:rsid w:val="00535861"/>
    <w:rsid w:val="00535A22"/>
    <w:rsid w:val="00535A62"/>
    <w:rsid w:val="00535C9A"/>
    <w:rsid w:val="00535E4D"/>
    <w:rsid w:val="0053618B"/>
    <w:rsid w:val="00536272"/>
    <w:rsid w:val="00536326"/>
    <w:rsid w:val="00536917"/>
    <w:rsid w:val="00540359"/>
    <w:rsid w:val="00540CEF"/>
    <w:rsid w:val="00540D6C"/>
    <w:rsid w:val="00542436"/>
    <w:rsid w:val="0054250B"/>
    <w:rsid w:val="00542AB7"/>
    <w:rsid w:val="00542B21"/>
    <w:rsid w:val="00542DB0"/>
    <w:rsid w:val="00544A49"/>
    <w:rsid w:val="00545167"/>
    <w:rsid w:val="005454EE"/>
    <w:rsid w:val="00545E22"/>
    <w:rsid w:val="00550055"/>
    <w:rsid w:val="00550164"/>
    <w:rsid w:val="00550B26"/>
    <w:rsid w:val="00550C29"/>
    <w:rsid w:val="00550F57"/>
    <w:rsid w:val="00551B61"/>
    <w:rsid w:val="0055258C"/>
    <w:rsid w:val="00552FB7"/>
    <w:rsid w:val="005536DE"/>
    <w:rsid w:val="0055401B"/>
    <w:rsid w:val="0055430D"/>
    <w:rsid w:val="00554B9E"/>
    <w:rsid w:val="00555312"/>
    <w:rsid w:val="00555354"/>
    <w:rsid w:val="0055578F"/>
    <w:rsid w:val="005566BC"/>
    <w:rsid w:val="00557267"/>
    <w:rsid w:val="00557320"/>
    <w:rsid w:val="00557927"/>
    <w:rsid w:val="00557940"/>
    <w:rsid w:val="00561524"/>
    <w:rsid w:val="005617C3"/>
    <w:rsid w:val="0056208A"/>
    <w:rsid w:val="005626DF"/>
    <w:rsid w:val="00562C78"/>
    <w:rsid w:val="00564A88"/>
    <w:rsid w:val="0056589D"/>
    <w:rsid w:val="00567296"/>
    <w:rsid w:val="00567374"/>
    <w:rsid w:val="005679D7"/>
    <w:rsid w:val="00567C96"/>
    <w:rsid w:val="00567E50"/>
    <w:rsid w:val="005701CB"/>
    <w:rsid w:val="005707C7"/>
    <w:rsid w:val="00572998"/>
    <w:rsid w:val="005743AF"/>
    <w:rsid w:val="00576FEF"/>
    <w:rsid w:val="0057718E"/>
    <w:rsid w:val="005800B5"/>
    <w:rsid w:val="00580127"/>
    <w:rsid w:val="005805FD"/>
    <w:rsid w:val="00580D56"/>
    <w:rsid w:val="005810B7"/>
    <w:rsid w:val="005818AC"/>
    <w:rsid w:val="00583A8D"/>
    <w:rsid w:val="00583CB6"/>
    <w:rsid w:val="00584622"/>
    <w:rsid w:val="005850E3"/>
    <w:rsid w:val="00585EE8"/>
    <w:rsid w:val="0058625A"/>
    <w:rsid w:val="005862DD"/>
    <w:rsid w:val="0058796A"/>
    <w:rsid w:val="0059097C"/>
    <w:rsid w:val="005909D7"/>
    <w:rsid w:val="00590F9A"/>
    <w:rsid w:val="005914AB"/>
    <w:rsid w:val="00591E01"/>
    <w:rsid w:val="00592194"/>
    <w:rsid w:val="00592502"/>
    <w:rsid w:val="005928E9"/>
    <w:rsid w:val="00592E76"/>
    <w:rsid w:val="00593510"/>
    <w:rsid w:val="00593627"/>
    <w:rsid w:val="00593CD3"/>
    <w:rsid w:val="0059460A"/>
    <w:rsid w:val="00595069"/>
    <w:rsid w:val="00595F09"/>
    <w:rsid w:val="005962F9"/>
    <w:rsid w:val="00596FF0"/>
    <w:rsid w:val="0059733E"/>
    <w:rsid w:val="00597B5B"/>
    <w:rsid w:val="005A007A"/>
    <w:rsid w:val="005A04E9"/>
    <w:rsid w:val="005A151E"/>
    <w:rsid w:val="005A1E8F"/>
    <w:rsid w:val="005A2160"/>
    <w:rsid w:val="005A2991"/>
    <w:rsid w:val="005A3481"/>
    <w:rsid w:val="005A3B3C"/>
    <w:rsid w:val="005A493B"/>
    <w:rsid w:val="005A4F65"/>
    <w:rsid w:val="005A579B"/>
    <w:rsid w:val="005A5938"/>
    <w:rsid w:val="005A5DBC"/>
    <w:rsid w:val="005A6149"/>
    <w:rsid w:val="005A63C2"/>
    <w:rsid w:val="005A6B4D"/>
    <w:rsid w:val="005A6D20"/>
    <w:rsid w:val="005A7121"/>
    <w:rsid w:val="005A7332"/>
    <w:rsid w:val="005A7800"/>
    <w:rsid w:val="005B02B0"/>
    <w:rsid w:val="005B0609"/>
    <w:rsid w:val="005B0874"/>
    <w:rsid w:val="005B1331"/>
    <w:rsid w:val="005B1344"/>
    <w:rsid w:val="005B15DA"/>
    <w:rsid w:val="005B1635"/>
    <w:rsid w:val="005B196F"/>
    <w:rsid w:val="005B1A5D"/>
    <w:rsid w:val="005B1CB9"/>
    <w:rsid w:val="005B2778"/>
    <w:rsid w:val="005B2DCF"/>
    <w:rsid w:val="005B31D8"/>
    <w:rsid w:val="005B3A80"/>
    <w:rsid w:val="005B4799"/>
    <w:rsid w:val="005B4B71"/>
    <w:rsid w:val="005B539D"/>
    <w:rsid w:val="005B5466"/>
    <w:rsid w:val="005B553A"/>
    <w:rsid w:val="005B76AA"/>
    <w:rsid w:val="005B7736"/>
    <w:rsid w:val="005B7E0F"/>
    <w:rsid w:val="005B7FE0"/>
    <w:rsid w:val="005C082F"/>
    <w:rsid w:val="005C08A9"/>
    <w:rsid w:val="005C09DF"/>
    <w:rsid w:val="005C1691"/>
    <w:rsid w:val="005C17F8"/>
    <w:rsid w:val="005C2141"/>
    <w:rsid w:val="005C22AC"/>
    <w:rsid w:val="005C2833"/>
    <w:rsid w:val="005C31C1"/>
    <w:rsid w:val="005C3320"/>
    <w:rsid w:val="005C3AF7"/>
    <w:rsid w:val="005C3EB0"/>
    <w:rsid w:val="005C41D8"/>
    <w:rsid w:val="005C67A9"/>
    <w:rsid w:val="005C6CC3"/>
    <w:rsid w:val="005D05F0"/>
    <w:rsid w:val="005D09C3"/>
    <w:rsid w:val="005D0FD8"/>
    <w:rsid w:val="005D162A"/>
    <w:rsid w:val="005D1DF4"/>
    <w:rsid w:val="005D2EAC"/>
    <w:rsid w:val="005D3BB4"/>
    <w:rsid w:val="005D43EA"/>
    <w:rsid w:val="005D4610"/>
    <w:rsid w:val="005D46D1"/>
    <w:rsid w:val="005D7302"/>
    <w:rsid w:val="005D73DE"/>
    <w:rsid w:val="005D7441"/>
    <w:rsid w:val="005E05E6"/>
    <w:rsid w:val="005E1591"/>
    <w:rsid w:val="005E16F1"/>
    <w:rsid w:val="005E1C9E"/>
    <w:rsid w:val="005E2641"/>
    <w:rsid w:val="005E2671"/>
    <w:rsid w:val="005E2E2C"/>
    <w:rsid w:val="005E32D8"/>
    <w:rsid w:val="005E380A"/>
    <w:rsid w:val="005E40B0"/>
    <w:rsid w:val="005E494F"/>
    <w:rsid w:val="005E4C7B"/>
    <w:rsid w:val="005E4DAF"/>
    <w:rsid w:val="005E4F98"/>
    <w:rsid w:val="005E58FA"/>
    <w:rsid w:val="005E6B0E"/>
    <w:rsid w:val="005E7951"/>
    <w:rsid w:val="005E7C64"/>
    <w:rsid w:val="005E7D44"/>
    <w:rsid w:val="005E7F04"/>
    <w:rsid w:val="005F0066"/>
    <w:rsid w:val="005F072F"/>
    <w:rsid w:val="005F094C"/>
    <w:rsid w:val="005F0D80"/>
    <w:rsid w:val="005F0EEE"/>
    <w:rsid w:val="005F10FF"/>
    <w:rsid w:val="005F1A05"/>
    <w:rsid w:val="005F2FA9"/>
    <w:rsid w:val="005F353A"/>
    <w:rsid w:val="005F3D80"/>
    <w:rsid w:val="005F4054"/>
    <w:rsid w:val="005F52E6"/>
    <w:rsid w:val="005F560E"/>
    <w:rsid w:val="005F5B78"/>
    <w:rsid w:val="005F5E48"/>
    <w:rsid w:val="005F61D5"/>
    <w:rsid w:val="005F6856"/>
    <w:rsid w:val="005F74E4"/>
    <w:rsid w:val="005F755D"/>
    <w:rsid w:val="005F7774"/>
    <w:rsid w:val="0060045F"/>
    <w:rsid w:val="006005B2"/>
    <w:rsid w:val="00600E39"/>
    <w:rsid w:val="006010CE"/>
    <w:rsid w:val="00601327"/>
    <w:rsid w:val="00602021"/>
    <w:rsid w:val="00602469"/>
    <w:rsid w:val="0060392D"/>
    <w:rsid w:val="00603C6E"/>
    <w:rsid w:val="00604359"/>
    <w:rsid w:val="006049A8"/>
    <w:rsid w:val="0060572D"/>
    <w:rsid w:val="006059EC"/>
    <w:rsid w:val="00605B3C"/>
    <w:rsid w:val="00605DC0"/>
    <w:rsid w:val="00606304"/>
    <w:rsid w:val="006069C8"/>
    <w:rsid w:val="00607621"/>
    <w:rsid w:val="00607877"/>
    <w:rsid w:val="00607C6D"/>
    <w:rsid w:val="006100DA"/>
    <w:rsid w:val="006103C7"/>
    <w:rsid w:val="006111A2"/>
    <w:rsid w:val="00611630"/>
    <w:rsid w:val="006124E3"/>
    <w:rsid w:val="006125DC"/>
    <w:rsid w:val="00612780"/>
    <w:rsid w:val="006129A7"/>
    <w:rsid w:val="00612B9E"/>
    <w:rsid w:val="00612D8F"/>
    <w:rsid w:val="00613816"/>
    <w:rsid w:val="00614905"/>
    <w:rsid w:val="00614A59"/>
    <w:rsid w:val="00616010"/>
    <w:rsid w:val="0061669B"/>
    <w:rsid w:val="006167D4"/>
    <w:rsid w:val="00616F4B"/>
    <w:rsid w:val="006178C9"/>
    <w:rsid w:val="00620221"/>
    <w:rsid w:val="00621F25"/>
    <w:rsid w:val="00622C6B"/>
    <w:rsid w:val="00622F1C"/>
    <w:rsid w:val="0062374D"/>
    <w:rsid w:val="00624194"/>
    <w:rsid w:val="00624D23"/>
    <w:rsid w:val="00625956"/>
    <w:rsid w:val="00626721"/>
    <w:rsid w:val="00626FB5"/>
    <w:rsid w:val="0063010D"/>
    <w:rsid w:val="0063111C"/>
    <w:rsid w:val="0063128C"/>
    <w:rsid w:val="006316F8"/>
    <w:rsid w:val="00631737"/>
    <w:rsid w:val="00635592"/>
    <w:rsid w:val="0063560E"/>
    <w:rsid w:val="00636DF6"/>
    <w:rsid w:val="00636DF7"/>
    <w:rsid w:val="00636E59"/>
    <w:rsid w:val="00636F16"/>
    <w:rsid w:val="006405D1"/>
    <w:rsid w:val="006419EC"/>
    <w:rsid w:val="00641D73"/>
    <w:rsid w:val="00641F2B"/>
    <w:rsid w:val="0064419A"/>
    <w:rsid w:val="00644A07"/>
    <w:rsid w:val="00644AC3"/>
    <w:rsid w:val="006464D2"/>
    <w:rsid w:val="006506B6"/>
    <w:rsid w:val="00651647"/>
    <w:rsid w:val="00651AD7"/>
    <w:rsid w:val="0065206F"/>
    <w:rsid w:val="0065252E"/>
    <w:rsid w:val="00652FC5"/>
    <w:rsid w:val="00653539"/>
    <w:rsid w:val="0065473B"/>
    <w:rsid w:val="00654B47"/>
    <w:rsid w:val="00655766"/>
    <w:rsid w:val="006569EF"/>
    <w:rsid w:val="006574AD"/>
    <w:rsid w:val="006574F7"/>
    <w:rsid w:val="00657F11"/>
    <w:rsid w:val="006601A0"/>
    <w:rsid w:val="00660456"/>
    <w:rsid w:val="006607EA"/>
    <w:rsid w:val="00660A5F"/>
    <w:rsid w:val="00661642"/>
    <w:rsid w:val="00662295"/>
    <w:rsid w:val="0066282C"/>
    <w:rsid w:val="00664297"/>
    <w:rsid w:val="0066467B"/>
    <w:rsid w:val="00666498"/>
    <w:rsid w:val="00666F49"/>
    <w:rsid w:val="006673F4"/>
    <w:rsid w:val="00667526"/>
    <w:rsid w:val="00670DFC"/>
    <w:rsid w:val="00671B8F"/>
    <w:rsid w:val="00671E71"/>
    <w:rsid w:val="006723F7"/>
    <w:rsid w:val="0067243D"/>
    <w:rsid w:val="00672C2A"/>
    <w:rsid w:val="006743DB"/>
    <w:rsid w:val="00674AAA"/>
    <w:rsid w:val="00674C0B"/>
    <w:rsid w:val="0067561E"/>
    <w:rsid w:val="006758C6"/>
    <w:rsid w:val="0067596C"/>
    <w:rsid w:val="00675BD2"/>
    <w:rsid w:val="00676D6A"/>
    <w:rsid w:val="0067738B"/>
    <w:rsid w:val="006801BC"/>
    <w:rsid w:val="006808CC"/>
    <w:rsid w:val="00680EA2"/>
    <w:rsid w:val="00681B30"/>
    <w:rsid w:val="00681C6D"/>
    <w:rsid w:val="006827AC"/>
    <w:rsid w:val="00682D54"/>
    <w:rsid w:val="00682FC0"/>
    <w:rsid w:val="006831F4"/>
    <w:rsid w:val="00683944"/>
    <w:rsid w:val="0068429E"/>
    <w:rsid w:val="00684758"/>
    <w:rsid w:val="00684FAD"/>
    <w:rsid w:val="006855B5"/>
    <w:rsid w:val="006859CD"/>
    <w:rsid w:val="00685A09"/>
    <w:rsid w:val="006862D6"/>
    <w:rsid w:val="006862D9"/>
    <w:rsid w:val="00686436"/>
    <w:rsid w:val="00686499"/>
    <w:rsid w:val="00686654"/>
    <w:rsid w:val="00686677"/>
    <w:rsid w:val="00686DC7"/>
    <w:rsid w:val="00690066"/>
    <w:rsid w:val="006908EE"/>
    <w:rsid w:val="00692F8F"/>
    <w:rsid w:val="006932F9"/>
    <w:rsid w:val="006934A2"/>
    <w:rsid w:val="00694A6F"/>
    <w:rsid w:val="00694E85"/>
    <w:rsid w:val="00694F61"/>
    <w:rsid w:val="00694F98"/>
    <w:rsid w:val="00696C3F"/>
    <w:rsid w:val="00696DFD"/>
    <w:rsid w:val="006A0032"/>
    <w:rsid w:val="006A06BC"/>
    <w:rsid w:val="006A0702"/>
    <w:rsid w:val="006A08F8"/>
    <w:rsid w:val="006A0A3E"/>
    <w:rsid w:val="006A16AB"/>
    <w:rsid w:val="006A5C64"/>
    <w:rsid w:val="006A7A7E"/>
    <w:rsid w:val="006A7BD6"/>
    <w:rsid w:val="006A7D8B"/>
    <w:rsid w:val="006B01A4"/>
    <w:rsid w:val="006B0DDE"/>
    <w:rsid w:val="006B1584"/>
    <w:rsid w:val="006B258A"/>
    <w:rsid w:val="006B2CA1"/>
    <w:rsid w:val="006B301C"/>
    <w:rsid w:val="006B37CC"/>
    <w:rsid w:val="006B48E3"/>
    <w:rsid w:val="006B4B1C"/>
    <w:rsid w:val="006B609D"/>
    <w:rsid w:val="006B6C05"/>
    <w:rsid w:val="006B7DA3"/>
    <w:rsid w:val="006C01D4"/>
    <w:rsid w:val="006C0280"/>
    <w:rsid w:val="006C036C"/>
    <w:rsid w:val="006C1970"/>
    <w:rsid w:val="006C2DEF"/>
    <w:rsid w:val="006C389F"/>
    <w:rsid w:val="006C3A3B"/>
    <w:rsid w:val="006C407B"/>
    <w:rsid w:val="006C430F"/>
    <w:rsid w:val="006C4E2A"/>
    <w:rsid w:val="006C4F99"/>
    <w:rsid w:val="006C5458"/>
    <w:rsid w:val="006C5A8A"/>
    <w:rsid w:val="006C73FE"/>
    <w:rsid w:val="006D03A0"/>
    <w:rsid w:val="006D041E"/>
    <w:rsid w:val="006D0730"/>
    <w:rsid w:val="006D290A"/>
    <w:rsid w:val="006D2AD1"/>
    <w:rsid w:val="006D2FA9"/>
    <w:rsid w:val="006D31F5"/>
    <w:rsid w:val="006D4FF3"/>
    <w:rsid w:val="006D612C"/>
    <w:rsid w:val="006D7B78"/>
    <w:rsid w:val="006E0750"/>
    <w:rsid w:val="006E1772"/>
    <w:rsid w:val="006E250B"/>
    <w:rsid w:val="006E30B7"/>
    <w:rsid w:val="006E33AD"/>
    <w:rsid w:val="006E39D5"/>
    <w:rsid w:val="006E47CC"/>
    <w:rsid w:val="006E4B0F"/>
    <w:rsid w:val="006E644B"/>
    <w:rsid w:val="006E6B89"/>
    <w:rsid w:val="006E6C1E"/>
    <w:rsid w:val="006E6D1D"/>
    <w:rsid w:val="006E7BB7"/>
    <w:rsid w:val="006F0EC6"/>
    <w:rsid w:val="006F1377"/>
    <w:rsid w:val="006F1EFB"/>
    <w:rsid w:val="006F3634"/>
    <w:rsid w:val="006F4001"/>
    <w:rsid w:val="006F48C8"/>
    <w:rsid w:val="006F499B"/>
    <w:rsid w:val="006F4A98"/>
    <w:rsid w:val="006F5CD5"/>
    <w:rsid w:val="006F7005"/>
    <w:rsid w:val="006F7594"/>
    <w:rsid w:val="006F7618"/>
    <w:rsid w:val="007002C6"/>
    <w:rsid w:val="0070144D"/>
    <w:rsid w:val="00701C96"/>
    <w:rsid w:val="0070229C"/>
    <w:rsid w:val="0070239C"/>
    <w:rsid w:val="00702709"/>
    <w:rsid w:val="007029ED"/>
    <w:rsid w:val="00702BCA"/>
    <w:rsid w:val="007030B4"/>
    <w:rsid w:val="00703C3B"/>
    <w:rsid w:val="00704F8C"/>
    <w:rsid w:val="007053DA"/>
    <w:rsid w:val="00705D07"/>
    <w:rsid w:val="00707ADD"/>
    <w:rsid w:val="007103DE"/>
    <w:rsid w:val="007107C4"/>
    <w:rsid w:val="0071089E"/>
    <w:rsid w:val="00711891"/>
    <w:rsid w:val="00711E07"/>
    <w:rsid w:val="00712817"/>
    <w:rsid w:val="00713851"/>
    <w:rsid w:val="00713FA1"/>
    <w:rsid w:val="00714205"/>
    <w:rsid w:val="007143BC"/>
    <w:rsid w:val="00714736"/>
    <w:rsid w:val="00714753"/>
    <w:rsid w:val="00714E81"/>
    <w:rsid w:val="00714EEB"/>
    <w:rsid w:val="00716D2D"/>
    <w:rsid w:val="00716DD7"/>
    <w:rsid w:val="0071725F"/>
    <w:rsid w:val="00717C82"/>
    <w:rsid w:val="00720385"/>
    <w:rsid w:val="00720DF0"/>
    <w:rsid w:val="00720F50"/>
    <w:rsid w:val="0072189F"/>
    <w:rsid w:val="00721ED8"/>
    <w:rsid w:val="00722099"/>
    <w:rsid w:val="00722E07"/>
    <w:rsid w:val="00723EBC"/>
    <w:rsid w:val="00724177"/>
    <w:rsid w:val="00724FEC"/>
    <w:rsid w:val="00725B4F"/>
    <w:rsid w:val="007263DC"/>
    <w:rsid w:val="00726C10"/>
    <w:rsid w:val="00727E7C"/>
    <w:rsid w:val="00727ECB"/>
    <w:rsid w:val="00730376"/>
    <w:rsid w:val="007306A1"/>
    <w:rsid w:val="00730995"/>
    <w:rsid w:val="00731106"/>
    <w:rsid w:val="00731C51"/>
    <w:rsid w:val="007322C9"/>
    <w:rsid w:val="007324D0"/>
    <w:rsid w:val="00732786"/>
    <w:rsid w:val="00732B4B"/>
    <w:rsid w:val="00732C29"/>
    <w:rsid w:val="00732E9D"/>
    <w:rsid w:val="00733ADB"/>
    <w:rsid w:val="00734941"/>
    <w:rsid w:val="00735E9C"/>
    <w:rsid w:val="00736083"/>
    <w:rsid w:val="00736B1B"/>
    <w:rsid w:val="00736D14"/>
    <w:rsid w:val="00736E44"/>
    <w:rsid w:val="0073729C"/>
    <w:rsid w:val="007404B4"/>
    <w:rsid w:val="00741DB6"/>
    <w:rsid w:val="00742718"/>
    <w:rsid w:val="00742A88"/>
    <w:rsid w:val="007431C6"/>
    <w:rsid w:val="007443FD"/>
    <w:rsid w:val="0074443F"/>
    <w:rsid w:val="007453D2"/>
    <w:rsid w:val="00745A3C"/>
    <w:rsid w:val="00747179"/>
    <w:rsid w:val="00750FAF"/>
    <w:rsid w:val="007521C5"/>
    <w:rsid w:val="007525C3"/>
    <w:rsid w:val="00752744"/>
    <w:rsid w:val="0075295E"/>
    <w:rsid w:val="00753253"/>
    <w:rsid w:val="0075398B"/>
    <w:rsid w:val="00753FCA"/>
    <w:rsid w:val="00754DB9"/>
    <w:rsid w:val="00754F08"/>
    <w:rsid w:val="007558D9"/>
    <w:rsid w:val="00755953"/>
    <w:rsid w:val="00755B67"/>
    <w:rsid w:val="0075669D"/>
    <w:rsid w:val="00757C13"/>
    <w:rsid w:val="00760D7C"/>
    <w:rsid w:val="00760F4E"/>
    <w:rsid w:val="007616E5"/>
    <w:rsid w:val="00761A48"/>
    <w:rsid w:val="0076259C"/>
    <w:rsid w:val="00762B14"/>
    <w:rsid w:val="00762C31"/>
    <w:rsid w:val="00764241"/>
    <w:rsid w:val="0076484D"/>
    <w:rsid w:val="00764B2B"/>
    <w:rsid w:val="00765C8B"/>
    <w:rsid w:val="0076617A"/>
    <w:rsid w:val="0077042A"/>
    <w:rsid w:val="00771F8A"/>
    <w:rsid w:val="007724C9"/>
    <w:rsid w:val="00772D3D"/>
    <w:rsid w:val="00774E95"/>
    <w:rsid w:val="007752B0"/>
    <w:rsid w:val="00776824"/>
    <w:rsid w:val="00777452"/>
    <w:rsid w:val="00782211"/>
    <w:rsid w:val="00783371"/>
    <w:rsid w:val="00784DE0"/>
    <w:rsid w:val="00786A76"/>
    <w:rsid w:val="00786CC1"/>
    <w:rsid w:val="0079036E"/>
    <w:rsid w:val="00790727"/>
    <w:rsid w:val="00790C53"/>
    <w:rsid w:val="00791073"/>
    <w:rsid w:val="007913FC"/>
    <w:rsid w:val="00791591"/>
    <w:rsid w:val="00792F8F"/>
    <w:rsid w:val="00793729"/>
    <w:rsid w:val="00793737"/>
    <w:rsid w:val="00794D78"/>
    <w:rsid w:val="00794D89"/>
    <w:rsid w:val="007954A5"/>
    <w:rsid w:val="007955BF"/>
    <w:rsid w:val="00795CDD"/>
    <w:rsid w:val="00795DA2"/>
    <w:rsid w:val="00795DAC"/>
    <w:rsid w:val="00796151"/>
    <w:rsid w:val="00796ED6"/>
    <w:rsid w:val="00797267"/>
    <w:rsid w:val="00797931"/>
    <w:rsid w:val="007A03B2"/>
    <w:rsid w:val="007A0828"/>
    <w:rsid w:val="007A15D8"/>
    <w:rsid w:val="007A34A6"/>
    <w:rsid w:val="007A4102"/>
    <w:rsid w:val="007A415D"/>
    <w:rsid w:val="007A43E2"/>
    <w:rsid w:val="007A4D6A"/>
    <w:rsid w:val="007A5AA8"/>
    <w:rsid w:val="007A5E37"/>
    <w:rsid w:val="007A625F"/>
    <w:rsid w:val="007A6B7E"/>
    <w:rsid w:val="007A6C3E"/>
    <w:rsid w:val="007A72DE"/>
    <w:rsid w:val="007B0C54"/>
    <w:rsid w:val="007B35C5"/>
    <w:rsid w:val="007B3AD7"/>
    <w:rsid w:val="007B3BB4"/>
    <w:rsid w:val="007B3D64"/>
    <w:rsid w:val="007B41BF"/>
    <w:rsid w:val="007B45A7"/>
    <w:rsid w:val="007B4AEE"/>
    <w:rsid w:val="007B50D3"/>
    <w:rsid w:val="007B5802"/>
    <w:rsid w:val="007B5839"/>
    <w:rsid w:val="007B59AE"/>
    <w:rsid w:val="007B6287"/>
    <w:rsid w:val="007B65D5"/>
    <w:rsid w:val="007B6CA7"/>
    <w:rsid w:val="007B7179"/>
    <w:rsid w:val="007B76F0"/>
    <w:rsid w:val="007B7754"/>
    <w:rsid w:val="007B7969"/>
    <w:rsid w:val="007B7AA8"/>
    <w:rsid w:val="007C0FED"/>
    <w:rsid w:val="007C126F"/>
    <w:rsid w:val="007C1554"/>
    <w:rsid w:val="007C17A8"/>
    <w:rsid w:val="007C2341"/>
    <w:rsid w:val="007C2817"/>
    <w:rsid w:val="007C2C45"/>
    <w:rsid w:val="007C2D64"/>
    <w:rsid w:val="007C31F9"/>
    <w:rsid w:val="007C4C29"/>
    <w:rsid w:val="007C4E57"/>
    <w:rsid w:val="007C5FB4"/>
    <w:rsid w:val="007C5FF2"/>
    <w:rsid w:val="007C6B07"/>
    <w:rsid w:val="007C7608"/>
    <w:rsid w:val="007C760D"/>
    <w:rsid w:val="007C780C"/>
    <w:rsid w:val="007D11E3"/>
    <w:rsid w:val="007D14A6"/>
    <w:rsid w:val="007D1B78"/>
    <w:rsid w:val="007D290D"/>
    <w:rsid w:val="007D4104"/>
    <w:rsid w:val="007D4D83"/>
    <w:rsid w:val="007D5014"/>
    <w:rsid w:val="007D5116"/>
    <w:rsid w:val="007D6008"/>
    <w:rsid w:val="007D62E5"/>
    <w:rsid w:val="007D6AA0"/>
    <w:rsid w:val="007D764B"/>
    <w:rsid w:val="007D7EDC"/>
    <w:rsid w:val="007E04AE"/>
    <w:rsid w:val="007E1595"/>
    <w:rsid w:val="007E15A7"/>
    <w:rsid w:val="007E2317"/>
    <w:rsid w:val="007E2D59"/>
    <w:rsid w:val="007E2FF2"/>
    <w:rsid w:val="007E32FA"/>
    <w:rsid w:val="007E3B25"/>
    <w:rsid w:val="007E3BD3"/>
    <w:rsid w:val="007E4C79"/>
    <w:rsid w:val="007E5206"/>
    <w:rsid w:val="007E52C8"/>
    <w:rsid w:val="007E64C0"/>
    <w:rsid w:val="007E65FB"/>
    <w:rsid w:val="007E66AE"/>
    <w:rsid w:val="007E6D3C"/>
    <w:rsid w:val="007E75B9"/>
    <w:rsid w:val="007F00DB"/>
    <w:rsid w:val="007F08BC"/>
    <w:rsid w:val="007F2394"/>
    <w:rsid w:val="007F426A"/>
    <w:rsid w:val="007F554B"/>
    <w:rsid w:val="007F6B7C"/>
    <w:rsid w:val="007F7AFA"/>
    <w:rsid w:val="00800083"/>
    <w:rsid w:val="008012EC"/>
    <w:rsid w:val="00801DA4"/>
    <w:rsid w:val="00801FA1"/>
    <w:rsid w:val="008024FF"/>
    <w:rsid w:val="00802735"/>
    <w:rsid w:val="00802A50"/>
    <w:rsid w:val="00802B31"/>
    <w:rsid w:val="008034A0"/>
    <w:rsid w:val="00803986"/>
    <w:rsid w:val="008040C6"/>
    <w:rsid w:val="00804A3F"/>
    <w:rsid w:val="00804E72"/>
    <w:rsid w:val="00805ABF"/>
    <w:rsid w:val="00806941"/>
    <w:rsid w:val="00806FFA"/>
    <w:rsid w:val="00810194"/>
    <w:rsid w:val="008107AC"/>
    <w:rsid w:val="00811D93"/>
    <w:rsid w:val="00811EE5"/>
    <w:rsid w:val="0081208E"/>
    <w:rsid w:val="00812CFB"/>
    <w:rsid w:val="00812F9D"/>
    <w:rsid w:val="00813927"/>
    <w:rsid w:val="00813EFE"/>
    <w:rsid w:val="00814EDD"/>
    <w:rsid w:val="00815FFF"/>
    <w:rsid w:val="00816499"/>
    <w:rsid w:val="008178CC"/>
    <w:rsid w:val="0082040C"/>
    <w:rsid w:val="00820924"/>
    <w:rsid w:val="00821006"/>
    <w:rsid w:val="00821547"/>
    <w:rsid w:val="0082173C"/>
    <w:rsid w:val="00821A76"/>
    <w:rsid w:val="00822ADC"/>
    <w:rsid w:val="00823438"/>
    <w:rsid w:val="008238C4"/>
    <w:rsid w:val="00823D12"/>
    <w:rsid w:val="0082560F"/>
    <w:rsid w:val="00825841"/>
    <w:rsid w:val="00825A0A"/>
    <w:rsid w:val="00825B1A"/>
    <w:rsid w:val="00826923"/>
    <w:rsid w:val="0083185F"/>
    <w:rsid w:val="00832D92"/>
    <w:rsid w:val="00832F25"/>
    <w:rsid w:val="008337A3"/>
    <w:rsid w:val="008351AE"/>
    <w:rsid w:val="00835D0B"/>
    <w:rsid w:val="008362B3"/>
    <w:rsid w:val="008362F2"/>
    <w:rsid w:val="00837C8D"/>
    <w:rsid w:val="008418E5"/>
    <w:rsid w:val="00842045"/>
    <w:rsid w:val="00842852"/>
    <w:rsid w:val="008428EA"/>
    <w:rsid w:val="00843965"/>
    <w:rsid w:val="0084459B"/>
    <w:rsid w:val="00844AC8"/>
    <w:rsid w:val="00845151"/>
    <w:rsid w:val="00846B5F"/>
    <w:rsid w:val="00846CC5"/>
    <w:rsid w:val="008472B8"/>
    <w:rsid w:val="008507CD"/>
    <w:rsid w:val="008510EA"/>
    <w:rsid w:val="008523C3"/>
    <w:rsid w:val="00852EB0"/>
    <w:rsid w:val="00854765"/>
    <w:rsid w:val="008550A9"/>
    <w:rsid w:val="00857822"/>
    <w:rsid w:val="008600A1"/>
    <w:rsid w:val="008605A1"/>
    <w:rsid w:val="00860735"/>
    <w:rsid w:val="00860751"/>
    <w:rsid w:val="00860C15"/>
    <w:rsid w:val="00861168"/>
    <w:rsid w:val="0086255A"/>
    <w:rsid w:val="00862CB9"/>
    <w:rsid w:val="00863956"/>
    <w:rsid w:val="00863C0F"/>
    <w:rsid w:val="00863FD3"/>
    <w:rsid w:val="0086401C"/>
    <w:rsid w:val="00864690"/>
    <w:rsid w:val="008646F6"/>
    <w:rsid w:val="008651D4"/>
    <w:rsid w:val="00865676"/>
    <w:rsid w:val="00866194"/>
    <w:rsid w:val="00866D97"/>
    <w:rsid w:val="00867928"/>
    <w:rsid w:val="00867DB0"/>
    <w:rsid w:val="00871608"/>
    <w:rsid w:val="00872C67"/>
    <w:rsid w:val="00872DE9"/>
    <w:rsid w:val="008733BA"/>
    <w:rsid w:val="00873F0D"/>
    <w:rsid w:val="008744E9"/>
    <w:rsid w:val="0087454B"/>
    <w:rsid w:val="00874EEF"/>
    <w:rsid w:val="00875229"/>
    <w:rsid w:val="008758F0"/>
    <w:rsid w:val="0087598F"/>
    <w:rsid w:val="00875DA1"/>
    <w:rsid w:val="008761C3"/>
    <w:rsid w:val="00876C36"/>
    <w:rsid w:val="00876EF7"/>
    <w:rsid w:val="00876FA3"/>
    <w:rsid w:val="0087775A"/>
    <w:rsid w:val="008778A5"/>
    <w:rsid w:val="00877F37"/>
    <w:rsid w:val="00880D49"/>
    <w:rsid w:val="00881D97"/>
    <w:rsid w:val="008822D6"/>
    <w:rsid w:val="0088285B"/>
    <w:rsid w:val="00882B92"/>
    <w:rsid w:val="00883385"/>
    <w:rsid w:val="00883AB8"/>
    <w:rsid w:val="008840BF"/>
    <w:rsid w:val="008846F1"/>
    <w:rsid w:val="00884F5D"/>
    <w:rsid w:val="008876D3"/>
    <w:rsid w:val="00890233"/>
    <w:rsid w:val="00890C20"/>
    <w:rsid w:val="00890C59"/>
    <w:rsid w:val="00890E62"/>
    <w:rsid w:val="00891B93"/>
    <w:rsid w:val="00891C25"/>
    <w:rsid w:val="00891E8F"/>
    <w:rsid w:val="00892044"/>
    <w:rsid w:val="00892D98"/>
    <w:rsid w:val="00893E8A"/>
    <w:rsid w:val="008945C2"/>
    <w:rsid w:val="0089489D"/>
    <w:rsid w:val="00894AD5"/>
    <w:rsid w:val="00896931"/>
    <w:rsid w:val="008977CA"/>
    <w:rsid w:val="008A021E"/>
    <w:rsid w:val="008A0564"/>
    <w:rsid w:val="008A0807"/>
    <w:rsid w:val="008A0CDF"/>
    <w:rsid w:val="008A0F6A"/>
    <w:rsid w:val="008A1447"/>
    <w:rsid w:val="008A23B4"/>
    <w:rsid w:val="008A34C2"/>
    <w:rsid w:val="008A4B45"/>
    <w:rsid w:val="008A4F62"/>
    <w:rsid w:val="008A5DC8"/>
    <w:rsid w:val="008A602A"/>
    <w:rsid w:val="008A6855"/>
    <w:rsid w:val="008A6AE9"/>
    <w:rsid w:val="008A6FB6"/>
    <w:rsid w:val="008A7121"/>
    <w:rsid w:val="008A7DAD"/>
    <w:rsid w:val="008B0112"/>
    <w:rsid w:val="008B1684"/>
    <w:rsid w:val="008B1F2E"/>
    <w:rsid w:val="008B2C99"/>
    <w:rsid w:val="008B310D"/>
    <w:rsid w:val="008B3E17"/>
    <w:rsid w:val="008B4634"/>
    <w:rsid w:val="008B48A2"/>
    <w:rsid w:val="008B4A98"/>
    <w:rsid w:val="008B4F9F"/>
    <w:rsid w:val="008B5352"/>
    <w:rsid w:val="008B5E57"/>
    <w:rsid w:val="008B65A6"/>
    <w:rsid w:val="008B6D36"/>
    <w:rsid w:val="008B6E35"/>
    <w:rsid w:val="008B718C"/>
    <w:rsid w:val="008B7290"/>
    <w:rsid w:val="008B7CAC"/>
    <w:rsid w:val="008B7D38"/>
    <w:rsid w:val="008B7D8F"/>
    <w:rsid w:val="008C0058"/>
    <w:rsid w:val="008C01F9"/>
    <w:rsid w:val="008C0CE0"/>
    <w:rsid w:val="008C0D5F"/>
    <w:rsid w:val="008C1B72"/>
    <w:rsid w:val="008C22F7"/>
    <w:rsid w:val="008C2BC4"/>
    <w:rsid w:val="008C3156"/>
    <w:rsid w:val="008C38BF"/>
    <w:rsid w:val="008C4AD6"/>
    <w:rsid w:val="008C56CF"/>
    <w:rsid w:val="008C5833"/>
    <w:rsid w:val="008C5F7A"/>
    <w:rsid w:val="008C6876"/>
    <w:rsid w:val="008C6D07"/>
    <w:rsid w:val="008D1684"/>
    <w:rsid w:val="008D20E4"/>
    <w:rsid w:val="008D3F89"/>
    <w:rsid w:val="008D3F97"/>
    <w:rsid w:val="008D5E93"/>
    <w:rsid w:val="008D6979"/>
    <w:rsid w:val="008D71CB"/>
    <w:rsid w:val="008D7272"/>
    <w:rsid w:val="008D75FF"/>
    <w:rsid w:val="008D7698"/>
    <w:rsid w:val="008E0244"/>
    <w:rsid w:val="008E0E48"/>
    <w:rsid w:val="008E1BBD"/>
    <w:rsid w:val="008E1DDD"/>
    <w:rsid w:val="008E2E54"/>
    <w:rsid w:val="008E3265"/>
    <w:rsid w:val="008E398E"/>
    <w:rsid w:val="008E3C39"/>
    <w:rsid w:val="008E4BDF"/>
    <w:rsid w:val="008E4C1B"/>
    <w:rsid w:val="008E50D9"/>
    <w:rsid w:val="008E50EF"/>
    <w:rsid w:val="008E5CA4"/>
    <w:rsid w:val="008E5FDA"/>
    <w:rsid w:val="008E616F"/>
    <w:rsid w:val="008E718A"/>
    <w:rsid w:val="008E71D2"/>
    <w:rsid w:val="008E752D"/>
    <w:rsid w:val="008F00EC"/>
    <w:rsid w:val="008F0A19"/>
    <w:rsid w:val="008F16A3"/>
    <w:rsid w:val="008F1821"/>
    <w:rsid w:val="008F234D"/>
    <w:rsid w:val="008F2704"/>
    <w:rsid w:val="008F2F95"/>
    <w:rsid w:val="008F3572"/>
    <w:rsid w:val="008F5895"/>
    <w:rsid w:val="008F5DBC"/>
    <w:rsid w:val="00903345"/>
    <w:rsid w:val="00905698"/>
    <w:rsid w:val="00905721"/>
    <w:rsid w:val="009057F7"/>
    <w:rsid w:val="00905889"/>
    <w:rsid w:val="009065DD"/>
    <w:rsid w:val="0090683B"/>
    <w:rsid w:val="00906950"/>
    <w:rsid w:val="00906D5E"/>
    <w:rsid w:val="00907E1F"/>
    <w:rsid w:val="009106B0"/>
    <w:rsid w:val="00910D49"/>
    <w:rsid w:val="00911682"/>
    <w:rsid w:val="00911E54"/>
    <w:rsid w:val="009122F7"/>
    <w:rsid w:val="00912A9A"/>
    <w:rsid w:val="009131D4"/>
    <w:rsid w:val="0091651B"/>
    <w:rsid w:val="0091654F"/>
    <w:rsid w:val="009168E9"/>
    <w:rsid w:val="009177DF"/>
    <w:rsid w:val="00920244"/>
    <w:rsid w:val="00920C52"/>
    <w:rsid w:val="00921065"/>
    <w:rsid w:val="009227FF"/>
    <w:rsid w:val="0092391B"/>
    <w:rsid w:val="00923996"/>
    <w:rsid w:val="0092429A"/>
    <w:rsid w:val="0092489B"/>
    <w:rsid w:val="00925068"/>
    <w:rsid w:val="00925107"/>
    <w:rsid w:val="009256BD"/>
    <w:rsid w:val="00925CD5"/>
    <w:rsid w:val="00925F07"/>
    <w:rsid w:val="00926874"/>
    <w:rsid w:val="00926C85"/>
    <w:rsid w:val="009275AA"/>
    <w:rsid w:val="009309E7"/>
    <w:rsid w:val="00931B17"/>
    <w:rsid w:val="00931E4B"/>
    <w:rsid w:val="0093244D"/>
    <w:rsid w:val="00932634"/>
    <w:rsid w:val="00932C66"/>
    <w:rsid w:val="009332A2"/>
    <w:rsid w:val="00933505"/>
    <w:rsid w:val="00933BDE"/>
    <w:rsid w:val="0093499C"/>
    <w:rsid w:val="00934C4C"/>
    <w:rsid w:val="00935FDF"/>
    <w:rsid w:val="00936510"/>
    <w:rsid w:val="009365DF"/>
    <w:rsid w:val="00937A61"/>
    <w:rsid w:val="00940508"/>
    <w:rsid w:val="00940A49"/>
    <w:rsid w:val="00941CEE"/>
    <w:rsid w:val="00941F16"/>
    <w:rsid w:val="0094228D"/>
    <w:rsid w:val="00942D39"/>
    <w:rsid w:val="009435CE"/>
    <w:rsid w:val="009436EB"/>
    <w:rsid w:val="00943E21"/>
    <w:rsid w:val="009450E6"/>
    <w:rsid w:val="009451D8"/>
    <w:rsid w:val="009456A8"/>
    <w:rsid w:val="00946003"/>
    <w:rsid w:val="00946172"/>
    <w:rsid w:val="00946C33"/>
    <w:rsid w:val="009472A8"/>
    <w:rsid w:val="00947B32"/>
    <w:rsid w:val="0095023F"/>
    <w:rsid w:val="00951F5E"/>
    <w:rsid w:val="00953118"/>
    <w:rsid w:val="009533E8"/>
    <w:rsid w:val="00953936"/>
    <w:rsid w:val="00954101"/>
    <w:rsid w:val="009551E5"/>
    <w:rsid w:val="00955B2B"/>
    <w:rsid w:val="00955D58"/>
    <w:rsid w:val="0095672D"/>
    <w:rsid w:val="0095726F"/>
    <w:rsid w:val="00957CF6"/>
    <w:rsid w:val="00960003"/>
    <w:rsid w:val="009623AD"/>
    <w:rsid w:val="00962AA9"/>
    <w:rsid w:val="00963CCC"/>
    <w:rsid w:val="00964026"/>
    <w:rsid w:val="00965AF6"/>
    <w:rsid w:val="00965EAC"/>
    <w:rsid w:val="00965F45"/>
    <w:rsid w:val="00966508"/>
    <w:rsid w:val="0096681D"/>
    <w:rsid w:val="00966A0A"/>
    <w:rsid w:val="00967735"/>
    <w:rsid w:val="00967B16"/>
    <w:rsid w:val="00967E2C"/>
    <w:rsid w:val="00970197"/>
    <w:rsid w:val="009703BA"/>
    <w:rsid w:val="00970601"/>
    <w:rsid w:val="00971655"/>
    <w:rsid w:val="00972565"/>
    <w:rsid w:val="00972B3B"/>
    <w:rsid w:val="00973FFC"/>
    <w:rsid w:val="009747F6"/>
    <w:rsid w:val="009757B3"/>
    <w:rsid w:val="009760BE"/>
    <w:rsid w:val="009771DB"/>
    <w:rsid w:val="00977290"/>
    <w:rsid w:val="00977C4A"/>
    <w:rsid w:val="009804D6"/>
    <w:rsid w:val="0098154C"/>
    <w:rsid w:val="00981562"/>
    <w:rsid w:val="00981D7B"/>
    <w:rsid w:val="009822AE"/>
    <w:rsid w:val="00982598"/>
    <w:rsid w:val="00982623"/>
    <w:rsid w:val="009835B9"/>
    <w:rsid w:val="009837EC"/>
    <w:rsid w:val="00985D2F"/>
    <w:rsid w:val="00986235"/>
    <w:rsid w:val="00986E7F"/>
    <w:rsid w:val="0098786F"/>
    <w:rsid w:val="009904A5"/>
    <w:rsid w:val="00990557"/>
    <w:rsid w:val="009908BA"/>
    <w:rsid w:val="00992893"/>
    <w:rsid w:val="00993726"/>
    <w:rsid w:val="0099396B"/>
    <w:rsid w:val="00993ADE"/>
    <w:rsid w:val="00994B61"/>
    <w:rsid w:val="00995A2C"/>
    <w:rsid w:val="00995D7D"/>
    <w:rsid w:val="009962B4"/>
    <w:rsid w:val="009968B9"/>
    <w:rsid w:val="00996DFE"/>
    <w:rsid w:val="009A159B"/>
    <w:rsid w:val="009A1FED"/>
    <w:rsid w:val="009A23D8"/>
    <w:rsid w:val="009A2421"/>
    <w:rsid w:val="009A257E"/>
    <w:rsid w:val="009A3E58"/>
    <w:rsid w:val="009A3EF3"/>
    <w:rsid w:val="009A4BA1"/>
    <w:rsid w:val="009A4F48"/>
    <w:rsid w:val="009A5527"/>
    <w:rsid w:val="009A5981"/>
    <w:rsid w:val="009A61AB"/>
    <w:rsid w:val="009A6A2F"/>
    <w:rsid w:val="009A7806"/>
    <w:rsid w:val="009B0F32"/>
    <w:rsid w:val="009B0FA8"/>
    <w:rsid w:val="009B12B9"/>
    <w:rsid w:val="009B33C4"/>
    <w:rsid w:val="009B41AF"/>
    <w:rsid w:val="009B4F18"/>
    <w:rsid w:val="009B5DCB"/>
    <w:rsid w:val="009B6267"/>
    <w:rsid w:val="009B71BB"/>
    <w:rsid w:val="009C0F65"/>
    <w:rsid w:val="009C1DC2"/>
    <w:rsid w:val="009C26A1"/>
    <w:rsid w:val="009C304F"/>
    <w:rsid w:val="009C3551"/>
    <w:rsid w:val="009C384A"/>
    <w:rsid w:val="009C3F31"/>
    <w:rsid w:val="009C431C"/>
    <w:rsid w:val="009C4642"/>
    <w:rsid w:val="009C48B0"/>
    <w:rsid w:val="009C498E"/>
    <w:rsid w:val="009C4C12"/>
    <w:rsid w:val="009C79B2"/>
    <w:rsid w:val="009D1195"/>
    <w:rsid w:val="009D139B"/>
    <w:rsid w:val="009D19CA"/>
    <w:rsid w:val="009D2255"/>
    <w:rsid w:val="009D2610"/>
    <w:rsid w:val="009D2DC0"/>
    <w:rsid w:val="009D342A"/>
    <w:rsid w:val="009D3CEA"/>
    <w:rsid w:val="009D40E6"/>
    <w:rsid w:val="009D45CD"/>
    <w:rsid w:val="009D4887"/>
    <w:rsid w:val="009D4958"/>
    <w:rsid w:val="009D4A2E"/>
    <w:rsid w:val="009D521D"/>
    <w:rsid w:val="009D5A4F"/>
    <w:rsid w:val="009D68D5"/>
    <w:rsid w:val="009D698C"/>
    <w:rsid w:val="009D69EE"/>
    <w:rsid w:val="009D6D4E"/>
    <w:rsid w:val="009D7652"/>
    <w:rsid w:val="009D7953"/>
    <w:rsid w:val="009D7BDC"/>
    <w:rsid w:val="009E056D"/>
    <w:rsid w:val="009E0D9C"/>
    <w:rsid w:val="009E1B7A"/>
    <w:rsid w:val="009E261F"/>
    <w:rsid w:val="009E2702"/>
    <w:rsid w:val="009E59F8"/>
    <w:rsid w:val="009E5B94"/>
    <w:rsid w:val="009E6E03"/>
    <w:rsid w:val="009F0388"/>
    <w:rsid w:val="009F09AE"/>
    <w:rsid w:val="009F0FDE"/>
    <w:rsid w:val="009F1161"/>
    <w:rsid w:val="009F1CE0"/>
    <w:rsid w:val="009F1F3D"/>
    <w:rsid w:val="009F2B04"/>
    <w:rsid w:val="009F43BB"/>
    <w:rsid w:val="009F4E38"/>
    <w:rsid w:val="009F51C3"/>
    <w:rsid w:val="009F745C"/>
    <w:rsid w:val="009F77CA"/>
    <w:rsid w:val="00A012CA"/>
    <w:rsid w:val="00A01523"/>
    <w:rsid w:val="00A02362"/>
    <w:rsid w:val="00A02F2D"/>
    <w:rsid w:val="00A03030"/>
    <w:rsid w:val="00A042ED"/>
    <w:rsid w:val="00A04987"/>
    <w:rsid w:val="00A062B0"/>
    <w:rsid w:val="00A06749"/>
    <w:rsid w:val="00A06A9F"/>
    <w:rsid w:val="00A070E0"/>
    <w:rsid w:val="00A10D1D"/>
    <w:rsid w:val="00A11D81"/>
    <w:rsid w:val="00A15C98"/>
    <w:rsid w:val="00A1608D"/>
    <w:rsid w:val="00A16268"/>
    <w:rsid w:val="00A16EAE"/>
    <w:rsid w:val="00A1760E"/>
    <w:rsid w:val="00A176BA"/>
    <w:rsid w:val="00A17A63"/>
    <w:rsid w:val="00A17AD1"/>
    <w:rsid w:val="00A17C6E"/>
    <w:rsid w:val="00A17CE8"/>
    <w:rsid w:val="00A200AA"/>
    <w:rsid w:val="00A202C2"/>
    <w:rsid w:val="00A204F8"/>
    <w:rsid w:val="00A20C22"/>
    <w:rsid w:val="00A20D91"/>
    <w:rsid w:val="00A21DC8"/>
    <w:rsid w:val="00A227E6"/>
    <w:rsid w:val="00A240AF"/>
    <w:rsid w:val="00A2442F"/>
    <w:rsid w:val="00A244BD"/>
    <w:rsid w:val="00A254AF"/>
    <w:rsid w:val="00A27884"/>
    <w:rsid w:val="00A30640"/>
    <w:rsid w:val="00A30A07"/>
    <w:rsid w:val="00A31148"/>
    <w:rsid w:val="00A31E99"/>
    <w:rsid w:val="00A31F3B"/>
    <w:rsid w:val="00A322CE"/>
    <w:rsid w:val="00A323F8"/>
    <w:rsid w:val="00A32409"/>
    <w:rsid w:val="00A331DF"/>
    <w:rsid w:val="00A33C98"/>
    <w:rsid w:val="00A35AEA"/>
    <w:rsid w:val="00A36F38"/>
    <w:rsid w:val="00A372C6"/>
    <w:rsid w:val="00A4037A"/>
    <w:rsid w:val="00A40DB8"/>
    <w:rsid w:val="00A41002"/>
    <w:rsid w:val="00A4110D"/>
    <w:rsid w:val="00A41877"/>
    <w:rsid w:val="00A41C7A"/>
    <w:rsid w:val="00A43626"/>
    <w:rsid w:val="00A438F7"/>
    <w:rsid w:val="00A43998"/>
    <w:rsid w:val="00A45D01"/>
    <w:rsid w:val="00A46CC3"/>
    <w:rsid w:val="00A47176"/>
    <w:rsid w:val="00A50CF2"/>
    <w:rsid w:val="00A524FC"/>
    <w:rsid w:val="00A52807"/>
    <w:rsid w:val="00A5282D"/>
    <w:rsid w:val="00A52A23"/>
    <w:rsid w:val="00A538F7"/>
    <w:rsid w:val="00A53A47"/>
    <w:rsid w:val="00A53B37"/>
    <w:rsid w:val="00A53C24"/>
    <w:rsid w:val="00A5442C"/>
    <w:rsid w:val="00A54A5D"/>
    <w:rsid w:val="00A54DEC"/>
    <w:rsid w:val="00A56A87"/>
    <w:rsid w:val="00A56C16"/>
    <w:rsid w:val="00A56CD0"/>
    <w:rsid w:val="00A57CBF"/>
    <w:rsid w:val="00A60390"/>
    <w:rsid w:val="00A611D9"/>
    <w:rsid w:val="00A611DB"/>
    <w:rsid w:val="00A61A3B"/>
    <w:rsid w:val="00A61DE9"/>
    <w:rsid w:val="00A634CF"/>
    <w:rsid w:val="00A63A78"/>
    <w:rsid w:val="00A63B98"/>
    <w:rsid w:val="00A64683"/>
    <w:rsid w:val="00A65E25"/>
    <w:rsid w:val="00A660DB"/>
    <w:rsid w:val="00A67405"/>
    <w:rsid w:val="00A676C1"/>
    <w:rsid w:val="00A67B4B"/>
    <w:rsid w:val="00A67C18"/>
    <w:rsid w:val="00A748CF"/>
    <w:rsid w:val="00A74F00"/>
    <w:rsid w:val="00A761C3"/>
    <w:rsid w:val="00A80DDC"/>
    <w:rsid w:val="00A8100B"/>
    <w:rsid w:val="00A81521"/>
    <w:rsid w:val="00A81A6A"/>
    <w:rsid w:val="00A8219D"/>
    <w:rsid w:val="00A82643"/>
    <w:rsid w:val="00A8273A"/>
    <w:rsid w:val="00A83200"/>
    <w:rsid w:val="00A84B5F"/>
    <w:rsid w:val="00A84F99"/>
    <w:rsid w:val="00A8586E"/>
    <w:rsid w:val="00A859BF"/>
    <w:rsid w:val="00A8602B"/>
    <w:rsid w:val="00A8654E"/>
    <w:rsid w:val="00A86B58"/>
    <w:rsid w:val="00A87CF1"/>
    <w:rsid w:val="00A9011D"/>
    <w:rsid w:val="00A91128"/>
    <w:rsid w:val="00A911C1"/>
    <w:rsid w:val="00A91D27"/>
    <w:rsid w:val="00A92684"/>
    <w:rsid w:val="00A92742"/>
    <w:rsid w:val="00A946B7"/>
    <w:rsid w:val="00A94BF3"/>
    <w:rsid w:val="00A952C6"/>
    <w:rsid w:val="00A95D3B"/>
    <w:rsid w:val="00A96FF3"/>
    <w:rsid w:val="00AA072D"/>
    <w:rsid w:val="00AA0A00"/>
    <w:rsid w:val="00AA0D74"/>
    <w:rsid w:val="00AA11E0"/>
    <w:rsid w:val="00AA1BAA"/>
    <w:rsid w:val="00AA2524"/>
    <w:rsid w:val="00AA393D"/>
    <w:rsid w:val="00AA3D49"/>
    <w:rsid w:val="00AA3DCB"/>
    <w:rsid w:val="00AA42EC"/>
    <w:rsid w:val="00AA466E"/>
    <w:rsid w:val="00AA4A99"/>
    <w:rsid w:val="00AA4BEC"/>
    <w:rsid w:val="00AA4DCE"/>
    <w:rsid w:val="00AA5343"/>
    <w:rsid w:val="00AA54EC"/>
    <w:rsid w:val="00AA6071"/>
    <w:rsid w:val="00AA6738"/>
    <w:rsid w:val="00AA6CC9"/>
    <w:rsid w:val="00AB04A1"/>
    <w:rsid w:val="00AB0B2F"/>
    <w:rsid w:val="00AB0B62"/>
    <w:rsid w:val="00AB0C33"/>
    <w:rsid w:val="00AB0DC4"/>
    <w:rsid w:val="00AB1650"/>
    <w:rsid w:val="00AB2A18"/>
    <w:rsid w:val="00AB2C66"/>
    <w:rsid w:val="00AB2ECF"/>
    <w:rsid w:val="00AB3EBE"/>
    <w:rsid w:val="00AB3FA6"/>
    <w:rsid w:val="00AB41DC"/>
    <w:rsid w:val="00AB4D36"/>
    <w:rsid w:val="00AB509B"/>
    <w:rsid w:val="00AB566A"/>
    <w:rsid w:val="00AB5950"/>
    <w:rsid w:val="00AB661E"/>
    <w:rsid w:val="00AB6883"/>
    <w:rsid w:val="00AB6995"/>
    <w:rsid w:val="00AB6A30"/>
    <w:rsid w:val="00AB74CB"/>
    <w:rsid w:val="00AC125C"/>
    <w:rsid w:val="00AC1390"/>
    <w:rsid w:val="00AC1BD1"/>
    <w:rsid w:val="00AC1E49"/>
    <w:rsid w:val="00AC1E9F"/>
    <w:rsid w:val="00AC282F"/>
    <w:rsid w:val="00AC2BAF"/>
    <w:rsid w:val="00AC30C8"/>
    <w:rsid w:val="00AC322A"/>
    <w:rsid w:val="00AC6868"/>
    <w:rsid w:val="00AC6F61"/>
    <w:rsid w:val="00AC7C3F"/>
    <w:rsid w:val="00AC7DC3"/>
    <w:rsid w:val="00AD063D"/>
    <w:rsid w:val="00AD0AE6"/>
    <w:rsid w:val="00AD0C06"/>
    <w:rsid w:val="00AD1529"/>
    <w:rsid w:val="00AD1D70"/>
    <w:rsid w:val="00AD2F7A"/>
    <w:rsid w:val="00AD2FFE"/>
    <w:rsid w:val="00AD32D8"/>
    <w:rsid w:val="00AD3A52"/>
    <w:rsid w:val="00AD45EA"/>
    <w:rsid w:val="00AD6022"/>
    <w:rsid w:val="00AD632F"/>
    <w:rsid w:val="00AD67E8"/>
    <w:rsid w:val="00AD696D"/>
    <w:rsid w:val="00AD7558"/>
    <w:rsid w:val="00AE016E"/>
    <w:rsid w:val="00AE1082"/>
    <w:rsid w:val="00AE3C08"/>
    <w:rsid w:val="00AE47E6"/>
    <w:rsid w:val="00AE517B"/>
    <w:rsid w:val="00AE584A"/>
    <w:rsid w:val="00AE6134"/>
    <w:rsid w:val="00AE6699"/>
    <w:rsid w:val="00AE689A"/>
    <w:rsid w:val="00AE6A81"/>
    <w:rsid w:val="00AE6B4A"/>
    <w:rsid w:val="00AE6C86"/>
    <w:rsid w:val="00AE77A0"/>
    <w:rsid w:val="00AE79B3"/>
    <w:rsid w:val="00AE79BB"/>
    <w:rsid w:val="00AF0579"/>
    <w:rsid w:val="00AF0FDE"/>
    <w:rsid w:val="00AF2EB1"/>
    <w:rsid w:val="00AF38D5"/>
    <w:rsid w:val="00AF3A26"/>
    <w:rsid w:val="00AF3F49"/>
    <w:rsid w:val="00AF42D3"/>
    <w:rsid w:val="00AF4A0A"/>
    <w:rsid w:val="00AF537E"/>
    <w:rsid w:val="00AF620B"/>
    <w:rsid w:val="00AF6F39"/>
    <w:rsid w:val="00AF7179"/>
    <w:rsid w:val="00AF7D09"/>
    <w:rsid w:val="00B00176"/>
    <w:rsid w:val="00B006D3"/>
    <w:rsid w:val="00B00865"/>
    <w:rsid w:val="00B01847"/>
    <w:rsid w:val="00B01E45"/>
    <w:rsid w:val="00B020AC"/>
    <w:rsid w:val="00B02342"/>
    <w:rsid w:val="00B02C49"/>
    <w:rsid w:val="00B02C8F"/>
    <w:rsid w:val="00B03667"/>
    <w:rsid w:val="00B037FF"/>
    <w:rsid w:val="00B04B72"/>
    <w:rsid w:val="00B04E47"/>
    <w:rsid w:val="00B04F07"/>
    <w:rsid w:val="00B052FC"/>
    <w:rsid w:val="00B055D4"/>
    <w:rsid w:val="00B05D40"/>
    <w:rsid w:val="00B0686B"/>
    <w:rsid w:val="00B06897"/>
    <w:rsid w:val="00B107F6"/>
    <w:rsid w:val="00B132F7"/>
    <w:rsid w:val="00B140F2"/>
    <w:rsid w:val="00B14126"/>
    <w:rsid w:val="00B14617"/>
    <w:rsid w:val="00B14CC0"/>
    <w:rsid w:val="00B14ED9"/>
    <w:rsid w:val="00B15469"/>
    <w:rsid w:val="00B15720"/>
    <w:rsid w:val="00B163D1"/>
    <w:rsid w:val="00B16613"/>
    <w:rsid w:val="00B16CFD"/>
    <w:rsid w:val="00B17238"/>
    <w:rsid w:val="00B1757A"/>
    <w:rsid w:val="00B20A33"/>
    <w:rsid w:val="00B21181"/>
    <w:rsid w:val="00B212A3"/>
    <w:rsid w:val="00B21787"/>
    <w:rsid w:val="00B21A05"/>
    <w:rsid w:val="00B22869"/>
    <w:rsid w:val="00B22B11"/>
    <w:rsid w:val="00B234BD"/>
    <w:rsid w:val="00B241BC"/>
    <w:rsid w:val="00B251D7"/>
    <w:rsid w:val="00B254F5"/>
    <w:rsid w:val="00B25B93"/>
    <w:rsid w:val="00B25CF5"/>
    <w:rsid w:val="00B260D7"/>
    <w:rsid w:val="00B2616C"/>
    <w:rsid w:val="00B27AF9"/>
    <w:rsid w:val="00B304FC"/>
    <w:rsid w:val="00B30636"/>
    <w:rsid w:val="00B30B5B"/>
    <w:rsid w:val="00B30E8A"/>
    <w:rsid w:val="00B31E2A"/>
    <w:rsid w:val="00B3520F"/>
    <w:rsid w:val="00B35CB5"/>
    <w:rsid w:val="00B369F4"/>
    <w:rsid w:val="00B37255"/>
    <w:rsid w:val="00B37565"/>
    <w:rsid w:val="00B3796E"/>
    <w:rsid w:val="00B37BF1"/>
    <w:rsid w:val="00B37D2E"/>
    <w:rsid w:val="00B37E4F"/>
    <w:rsid w:val="00B40FE6"/>
    <w:rsid w:val="00B410A5"/>
    <w:rsid w:val="00B427B2"/>
    <w:rsid w:val="00B42DFC"/>
    <w:rsid w:val="00B4507D"/>
    <w:rsid w:val="00B455A2"/>
    <w:rsid w:val="00B45BA1"/>
    <w:rsid w:val="00B46094"/>
    <w:rsid w:val="00B46671"/>
    <w:rsid w:val="00B4718D"/>
    <w:rsid w:val="00B47249"/>
    <w:rsid w:val="00B504A1"/>
    <w:rsid w:val="00B50D05"/>
    <w:rsid w:val="00B50E55"/>
    <w:rsid w:val="00B50F37"/>
    <w:rsid w:val="00B51884"/>
    <w:rsid w:val="00B52142"/>
    <w:rsid w:val="00B52D4D"/>
    <w:rsid w:val="00B52DA3"/>
    <w:rsid w:val="00B52F76"/>
    <w:rsid w:val="00B534F1"/>
    <w:rsid w:val="00B542BD"/>
    <w:rsid w:val="00B54993"/>
    <w:rsid w:val="00B549D0"/>
    <w:rsid w:val="00B54D3A"/>
    <w:rsid w:val="00B55215"/>
    <w:rsid w:val="00B55239"/>
    <w:rsid w:val="00B554A1"/>
    <w:rsid w:val="00B561F5"/>
    <w:rsid w:val="00B5642C"/>
    <w:rsid w:val="00B56751"/>
    <w:rsid w:val="00B56CEB"/>
    <w:rsid w:val="00B56DE0"/>
    <w:rsid w:val="00B571C2"/>
    <w:rsid w:val="00B61408"/>
    <w:rsid w:val="00B61BE8"/>
    <w:rsid w:val="00B61DDC"/>
    <w:rsid w:val="00B621E1"/>
    <w:rsid w:val="00B62962"/>
    <w:rsid w:val="00B63147"/>
    <w:rsid w:val="00B636C4"/>
    <w:rsid w:val="00B653C2"/>
    <w:rsid w:val="00B66736"/>
    <w:rsid w:val="00B669FD"/>
    <w:rsid w:val="00B66A8B"/>
    <w:rsid w:val="00B66E16"/>
    <w:rsid w:val="00B67C4E"/>
    <w:rsid w:val="00B71208"/>
    <w:rsid w:val="00B73F90"/>
    <w:rsid w:val="00B74E2B"/>
    <w:rsid w:val="00B75164"/>
    <w:rsid w:val="00B751C5"/>
    <w:rsid w:val="00B77C6B"/>
    <w:rsid w:val="00B77CA1"/>
    <w:rsid w:val="00B77D84"/>
    <w:rsid w:val="00B77E13"/>
    <w:rsid w:val="00B801A7"/>
    <w:rsid w:val="00B817B6"/>
    <w:rsid w:val="00B81EB4"/>
    <w:rsid w:val="00B81FDC"/>
    <w:rsid w:val="00B82D79"/>
    <w:rsid w:val="00B84845"/>
    <w:rsid w:val="00B8611C"/>
    <w:rsid w:val="00B871A0"/>
    <w:rsid w:val="00B877B9"/>
    <w:rsid w:val="00B90378"/>
    <w:rsid w:val="00B90686"/>
    <w:rsid w:val="00B91BE2"/>
    <w:rsid w:val="00B922C8"/>
    <w:rsid w:val="00B92B4E"/>
    <w:rsid w:val="00B93051"/>
    <w:rsid w:val="00B9305D"/>
    <w:rsid w:val="00B93840"/>
    <w:rsid w:val="00B93DA0"/>
    <w:rsid w:val="00B94868"/>
    <w:rsid w:val="00B9530C"/>
    <w:rsid w:val="00B9578E"/>
    <w:rsid w:val="00B9584C"/>
    <w:rsid w:val="00B973BA"/>
    <w:rsid w:val="00B977A0"/>
    <w:rsid w:val="00BA0F27"/>
    <w:rsid w:val="00BA1523"/>
    <w:rsid w:val="00BA1C88"/>
    <w:rsid w:val="00BA22AD"/>
    <w:rsid w:val="00BA26F5"/>
    <w:rsid w:val="00BA28FD"/>
    <w:rsid w:val="00BA303B"/>
    <w:rsid w:val="00BA3B1D"/>
    <w:rsid w:val="00BA40FC"/>
    <w:rsid w:val="00BA471D"/>
    <w:rsid w:val="00BA5AFE"/>
    <w:rsid w:val="00BA7E1F"/>
    <w:rsid w:val="00BB1221"/>
    <w:rsid w:val="00BB1D1B"/>
    <w:rsid w:val="00BB2713"/>
    <w:rsid w:val="00BB2736"/>
    <w:rsid w:val="00BB2839"/>
    <w:rsid w:val="00BB2B27"/>
    <w:rsid w:val="00BB2D91"/>
    <w:rsid w:val="00BB30A9"/>
    <w:rsid w:val="00BB330A"/>
    <w:rsid w:val="00BB33CF"/>
    <w:rsid w:val="00BB3716"/>
    <w:rsid w:val="00BB47D0"/>
    <w:rsid w:val="00BB62A7"/>
    <w:rsid w:val="00BB6507"/>
    <w:rsid w:val="00BB66EE"/>
    <w:rsid w:val="00BC1321"/>
    <w:rsid w:val="00BC179D"/>
    <w:rsid w:val="00BC1D72"/>
    <w:rsid w:val="00BC1F71"/>
    <w:rsid w:val="00BC2883"/>
    <w:rsid w:val="00BC3F0C"/>
    <w:rsid w:val="00BC5318"/>
    <w:rsid w:val="00BC53C3"/>
    <w:rsid w:val="00BC5C5F"/>
    <w:rsid w:val="00BC5F90"/>
    <w:rsid w:val="00BC6AF4"/>
    <w:rsid w:val="00BC7806"/>
    <w:rsid w:val="00BC79CB"/>
    <w:rsid w:val="00BC7CEB"/>
    <w:rsid w:val="00BC7FD4"/>
    <w:rsid w:val="00BD010F"/>
    <w:rsid w:val="00BD12BA"/>
    <w:rsid w:val="00BD1701"/>
    <w:rsid w:val="00BD1D82"/>
    <w:rsid w:val="00BD347F"/>
    <w:rsid w:val="00BD36AD"/>
    <w:rsid w:val="00BD42E1"/>
    <w:rsid w:val="00BD443F"/>
    <w:rsid w:val="00BD4603"/>
    <w:rsid w:val="00BD4D48"/>
    <w:rsid w:val="00BD5058"/>
    <w:rsid w:val="00BD5217"/>
    <w:rsid w:val="00BD54D6"/>
    <w:rsid w:val="00BD606B"/>
    <w:rsid w:val="00BD6A6F"/>
    <w:rsid w:val="00BD6C65"/>
    <w:rsid w:val="00BD7143"/>
    <w:rsid w:val="00BE1127"/>
    <w:rsid w:val="00BE1B55"/>
    <w:rsid w:val="00BE28A5"/>
    <w:rsid w:val="00BE4FAF"/>
    <w:rsid w:val="00BE548B"/>
    <w:rsid w:val="00BE657D"/>
    <w:rsid w:val="00BE6959"/>
    <w:rsid w:val="00BE723D"/>
    <w:rsid w:val="00BE7BA9"/>
    <w:rsid w:val="00BF00DD"/>
    <w:rsid w:val="00BF012F"/>
    <w:rsid w:val="00BF01D1"/>
    <w:rsid w:val="00BF04EF"/>
    <w:rsid w:val="00BF05C3"/>
    <w:rsid w:val="00BF198C"/>
    <w:rsid w:val="00BF1BDA"/>
    <w:rsid w:val="00BF23F4"/>
    <w:rsid w:val="00BF25C3"/>
    <w:rsid w:val="00BF28AA"/>
    <w:rsid w:val="00BF3742"/>
    <w:rsid w:val="00BF3AEB"/>
    <w:rsid w:val="00BF407C"/>
    <w:rsid w:val="00BF4F1A"/>
    <w:rsid w:val="00C004F4"/>
    <w:rsid w:val="00C009D1"/>
    <w:rsid w:val="00C01B4D"/>
    <w:rsid w:val="00C02888"/>
    <w:rsid w:val="00C028C4"/>
    <w:rsid w:val="00C033BC"/>
    <w:rsid w:val="00C036FA"/>
    <w:rsid w:val="00C0407C"/>
    <w:rsid w:val="00C04761"/>
    <w:rsid w:val="00C06449"/>
    <w:rsid w:val="00C07615"/>
    <w:rsid w:val="00C07C6F"/>
    <w:rsid w:val="00C1019E"/>
    <w:rsid w:val="00C10BC6"/>
    <w:rsid w:val="00C10C92"/>
    <w:rsid w:val="00C10ECD"/>
    <w:rsid w:val="00C10EDD"/>
    <w:rsid w:val="00C11B1C"/>
    <w:rsid w:val="00C11CAA"/>
    <w:rsid w:val="00C12C84"/>
    <w:rsid w:val="00C13777"/>
    <w:rsid w:val="00C13AA1"/>
    <w:rsid w:val="00C14212"/>
    <w:rsid w:val="00C14230"/>
    <w:rsid w:val="00C15E60"/>
    <w:rsid w:val="00C16FFD"/>
    <w:rsid w:val="00C17448"/>
    <w:rsid w:val="00C17B2A"/>
    <w:rsid w:val="00C20063"/>
    <w:rsid w:val="00C20B5B"/>
    <w:rsid w:val="00C2181E"/>
    <w:rsid w:val="00C227DE"/>
    <w:rsid w:val="00C23D3E"/>
    <w:rsid w:val="00C23E3A"/>
    <w:rsid w:val="00C23E74"/>
    <w:rsid w:val="00C27243"/>
    <w:rsid w:val="00C2762E"/>
    <w:rsid w:val="00C30598"/>
    <w:rsid w:val="00C30BBB"/>
    <w:rsid w:val="00C30FB9"/>
    <w:rsid w:val="00C321A9"/>
    <w:rsid w:val="00C3279F"/>
    <w:rsid w:val="00C328E8"/>
    <w:rsid w:val="00C341BF"/>
    <w:rsid w:val="00C34CC4"/>
    <w:rsid w:val="00C34D9F"/>
    <w:rsid w:val="00C34E3B"/>
    <w:rsid w:val="00C36B73"/>
    <w:rsid w:val="00C36C0F"/>
    <w:rsid w:val="00C36CF0"/>
    <w:rsid w:val="00C373EA"/>
    <w:rsid w:val="00C3743A"/>
    <w:rsid w:val="00C375A3"/>
    <w:rsid w:val="00C37719"/>
    <w:rsid w:val="00C379EC"/>
    <w:rsid w:val="00C40018"/>
    <w:rsid w:val="00C4146B"/>
    <w:rsid w:val="00C41647"/>
    <w:rsid w:val="00C428BB"/>
    <w:rsid w:val="00C44A9D"/>
    <w:rsid w:val="00C44C7C"/>
    <w:rsid w:val="00C455FB"/>
    <w:rsid w:val="00C462D5"/>
    <w:rsid w:val="00C462DE"/>
    <w:rsid w:val="00C46568"/>
    <w:rsid w:val="00C4732E"/>
    <w:rsid w:val="00C4766B"/>
    <w:rsid w:val="00C47D30"/>
    <w:rsid w:val="00C503F2"/>
    <w:rsid w:val="00C5049D"/>
    <w:rsid w:val="00C50CBB"/>
    <w:rsid w:val="00C50FA0"/>
    <w:rsid w:val="00C5181F"/>
    <w:rsid w:val="00C51EEA"/>
    <w:rsid w:val="00C520E5"/>
    <w:rsid w:val="00C52CD0"/>
    <w:rsid w:val="00C534A4"/>
    <w:rsid w:val="00C537C6"/>
    <w:rsid w:val="00C53B44"/>
    <w:rsid w:val="00C543A6"/>
    <w:rsid w:val="00C54BB9"/>
    <w:rsid w:val="00C5592A"/>
    <w:rsid w:val="00C55FA8"/>
    <w:rsid w:val="00C571E6"/>
    <w:rsid w:val="00C61E25"/>
    <w:rsid w:val="00C629B4"/>
    <w:rsid w:val="00C62E82"/>
    <w:rsid w:val="00C630CF"/>
    <w:rsid w:val="00C63165"/>
    <w:rsid w:val="00C63924"/>
    <w:rsid w:val="00C6504F"/>
    <w:rsid w:val="00C6589C"/>
    <w:rsid w:val="00C65B26"/>
    <w:rsid w:val="00C6647E"/>
    <w:rsid w:val="00C66B6E"/>
    <w:rsid w:val="00C673CB"/>
    <w:rsid w:val="00C6758A"/>
    <w:rsid w:val="00C678FF"/>
    <w:rsid w:val="00C67AC0"/>
    <w:rsid w:val="00C7193B"/>
    <w:rsid w:val="00C71FA2"/>
    <w:rsid w:val="00C72321"/>
    <w:rsid w:val="00C72DB0"/>
    <w:rsid w:val="00C73084"/>
    <w:rsid w:val="00C73519"/>
    <w:rsid w:val="00C73CAE"/>
    <w:rsid w:val="00C7406A"/>
    <w:rsid w:val="00C74146"/>
    <w:rsid w:val="00C74ABB"/>
    <w:rsid w:val="00C75031"/>
    <w:rsid w:val="00C76B71"/>
    <w:rsid w:val="00C8015A"/>
    <w:rsid w:val="00C801B7"/>
    <w:rsid w:val="00C8023D"/>
    <w:rsid w:val="00C802FE"/>
    <w:rsid w:val="00C80578"/>
    <w:rsid w:val="00C815E9"/>
    <w:rsid w:val="00C8173B"/>
    <w:rsid w:val="00C81EC3"/>
    <w:rsid w:val="00C82211"/>
    <w:rsid w:val="00C83C89"/>
    <w:rsid w:val="00C84387"/>
    <w:rsid w:val="00C85300"/>
    <w:rsid w:val="00C85396"/>
    <w:rsid w:val="00C8575E"/>
    <w:rsid w:val="00C858FA"/>
    <w:rsid w:val="00C862EB"/>
    <w:rsid w:val="00C863F8"/>
    <w:rsid w:val="00C86E3A"/>
    <w:rsid w:val="00C87FB3"/>
    <w:rsid w:val="00C90084"/>
    <w:rsid w:val="00C90D1D"/>
    <w:rsid w:val="00C91160"/>
    <w:rsid w:val="00C911CA"/>
    <w:rsid w:val="00C91321"/>
    <w:rsid w:val="00C92FD8"/>
    <w:rsid w:val="00C94098"/>
    <w:rsid w:val="00C94236"/>
    <w:rsid w:val="00C9502B"/>
    <w:rsid w:val="00C96BF9"/>
    <w:rsid w:val="00C96C80"/>
    <w:rsid w:val="00C9724B"/>
    <w:rsid w:val="00CA114B"/>
    <w:rsid w:val="00CA127C"/>
    <w:rsid w:val="00CA1380"/>
    <w:rsid w:val="00CA1399"/>
    <w:rsid w:val="00CA1942"/>
    <w:rsid w:val="00CA1EC3"/>
    <w:rsid w:val="00CA2184"/>
    <w:rsid w:val="00CA295C"/>
    <w:rsid w:val="00CA2CC3"/>
    <w:rsid w:val="00CA3731"/>
    <w:rsid w:val="00CA4882"/>
    <w:rsid w:val="00CA58E5"/>
    <w:rsid w:val="00CA5B5C"/>
    <w:rsid w:val="00CA5F1B"/>
    <w:rsid w:val="00CA70CA"/>
    <w:rsid w:val="00CA78E6"/>
    <w:rsid w:val="00CB0712"/>
    <w:rsid w:val="00CB1CF2"/>
    <w:rsid w:val="00CB1FBC"/>
    <w:rsid w:val="00CB2314"/>
    <w:rsid w:val="00CB2ACB"/>
    <w:rsid w:val="00CB2EB8"/>
    <w:rsid w:val="00CB3DA3"/>
    <w:rsid w:val="00CB46B9"/>
    <w:rsid w:val="00CB475F"/>
    <w:rsid w:val="00CB4C02"/>
    <w:rsid w:val="00CB4FC0"/>
    <w:rsid w:val="00CB647E"/>
    <w:rsid w:val="00CB6B9C"/>
    <w:rsid w:val="00CB6BFB"/>
    <w:rsid w:val="00CC0007"/>
    <w:rsid w:val="00CC02FD"/>
    <w:rsid w:val="00CC10C8"/>
    <w:rsid w:val="00CC1C98"/>
    <w:rsid w:val="00CC1DE1"/>
    <w:rsid w:val="00CC1F20"/>
    <w:rsid w:val="00CC1F27"/>
    <w:rsid w:val="00CC3059"/>
    <w:rsid w:val="00CC307B"/>
    <w:rsid w:val="00CC328B"/>
    <w:rsid w:val="00CC382E"/>
    <w:rsid w:val="00CC41E1"/>
    <w:rsid w:val="00CC44EF"/>
    <w:rsid w:val="00CC4FB2"/>
    <w:rsid w:val="00CC5919"/>
    <w:rsid w:val="00CC5AA6"/>
    <w:rsid w:val="00CC600A"/>
    <w:rsid w:val="00CC696B"/>
    <w:rsid w:val="00CC721E"/>
    <w:rsid w:val="00CC7EF7"/>
    <w:rsid w:val="00CD0199"/>
    <w:rsid w:val="00CD0354"/>
    <w:rsid w:val="00CD19C3"/>
    <w:rsid w:val="00CD1D5A"/>
    <w:rsid w:val="00CD3D85"/>
    <w:rsid w:val="00CD407C"/>
    <w:rsid w:val="00CD46BC"/>
    <w:rsid w:val="00CD49F8"/>
    <w:rsid w:val="00CD559C"/>
    <w:rsid w:val="00CD58C2"/>
    <w:rsid w:val="00CD5E56"/>
    <w:rsid w:val="00CD6424"/>
    <w:rsid w:val="00CD6F2E"/>
    <w:rsid w:val="00CD75CA"/>
    <w:rsid w:val="00CD7A22"/>
    <w:rsid w:val="00CD7A33"/>
    <w:rsid w:val="00CE0616"/>
    <w:rsid w:val="00CE0916"/>
    <w:rsid w:val="00CE28B8"/>
    <w:rsid w:val="00CE3CEB"/>
    <w:rsid w:val="00CE41E4"/>
    <w:rsid w:val="00CE4FF9"/>
    <w:rsid w:val="00CE5047"/>
    <w:rsid w:val="00CE50B6"/>
    <w:rsid w:val="00CE5215"/>
    <w:rsid w:val="00CE59FE"/>
    <w:rsid w:val="00CE6814"/>
    <w:rsid w:val="00CE717F"/>
    <w:rsid w:val="00CF0003"/>
    <w:rsid w:val="00CF158B"/>
    <w:rsid w:val="00CF2AB6"/>
    <w:rsid w:val="00CF2BB1"/>
    <w:rsid w:val="00CF5444"/>
    <w:rsid w:val="00CF6319"/>
    <w:rsid w:val="00CF746A"/>
    <w:rsid w:val="00CF7646"/>
    <w:rsid w:val="00D0035B"/>
    <w:rsid w:val="00D0070E"/>
    <w:rsid w:val="00D0071D"/>
    <w:rsid w:val="00D01971"/>
    <w:rsid w:val="00D0272E"/>
    <w:rsid w:val="00D028E3"/>
    <w:rsid w:val="00D02EE3"/>
    <w:rsid w:val="00D03711"/>
    <w:rsid w:val="00D03A16"/>
    <w:rsid w:val="00D04784"/>
    <w:rsid w:val="00D04BC4"/>
    <w:rsid w:val="00D05589"/>
    <w:rsid w:val="00D05E7C"/>
    <w:rsid w:val="00D06F0D"/>
    <w:rsid w:val="00D105EB"/>
    <w:rsid w:val="00D10C48"/>
    <w:rsid w:val="00D113FA"/>
    <w:rsid w:val="00D11A4B"/>
    <w:rsid w:val="00D12163"/>
    <w:rsid w:val="00D1282B"/>
    <w:rsid w:val="00D12DCC"/>
    <w:rsid w:val="00D1328C"/>
    <w:rsid w:val="00D13BA9"/>
    <w:rsid w:val="00D14C0A"/>
    <w:rsid w:val="00D14D21"/>
    <w:rsid w:val="00D14E5E"/>
    <w:rsid w:val="00D14EF3"/>
    <w:rsid w:val="00D154FF"/>
    <w:rsid w:val="00D16103"/>
    <w:rsid w:val="00D162C4"/>
    <w:rsid w:val="00D168FB"/>
    <w:rsid w:val="00D16961"/>
    <w:rsid w:val="00D16EEF"/>
    <w:rsid w:val="00D1719B"/>
    <w:rsid w:val="00D1774E"/>
    <w:rsid w:val="00D17BE2"/>
    <w:rsid w:val="00D17E59"/>
    <w:rsid w:val="00D206EA"/>
    <w:rsid w:val="00D20CE9"/>
    <w:rsid w:val="00D2136A"/>
    <w:rsid w:val="00D2138A"/>
    <w:rsid w:val="00D21E2F"/>
    <w:rsid w:val="00D21EA8"/>
    <w:rsid w:val="00D24814"/>
    <w:rsid w:val="00D24F03"/>
    <w:rsid w:val="00D25AAE"/>
    <w:rsid w:val="00D25D19"/>
    <w:rsid w:val="00D26C46"/>
    <w:rsid w:val="00D2725B"/>
    <w:rsid w:val="00D272FB"/>
    <w:rsid w:val="00D27560"/>
    <w:rsid w:val="00D2763F"/>
    <w:rsid w:val="00D31E55"/>
    <w:rsid w:val="00D32047"/>
    <w:rsid w:val="00D32A69"/>
    <w:rsid w:val="00D32EF9"/>
    <w:rsid w:val="00D33171"/>
    <w:rsid w:val="00D34504"/>
    <w:rsid w:val="00D35564"/>
    <w:rsid w:val="00D35B71"/>
    <w:rsid w:val="00D36CAD"/>
    <w:rsid w:val="00D372CE"/>
    <w:rsid w:val="00D40DDD"/>
    <w:rsid w:val="00D420FA"/>
    <w:rsid w:val="00D42433"/>
    <w:rsid w:val="00D426B4"/>
    <w:rsid w:val="00D43B39"/>
    <w:rsid w:val="00D45301"/>
    <w:rsid w:val="00D457D7"/>
    <w:rsid w:val="00D46A39"/>
    <w:rsid w:val="00D50697"/>
    <w:rsid w:val="00D50941"/>
    <w:rsid w:val="00D50B3E"/>
    <w:rsid w:val="00D50D01"/>
    <w:rsid w:val="00D5137E"/>
    <w:rsid w:val="00D51441"/>
    <w:rsid w:val="00D518D7"/>
    <w:rsid w:val="00D529A0"/>
    <w:rsid w:val="00D53087"/>
    <w:rsid w:val="00D53226"/>
    <w:rsid w:val="00D53866"/>
    <w:rsid w:val="00D53E57"/>
    <w:rsid w:val="00D5640B"/>
    <w:rsid w:val="00D57BBB"/>
    <w:rsid w:val="00D606C1"/>
    <w:rsid w:val="00D60DEC"/>
    <w:rsid w:val="00D61748"/>
    <w:rsid w:val="00D63133"/>
    <w:rsid w:val="00D64CE9"/>
    <w:rsid w:val="00D64F4D"/>
    <w:rsid w:val="00D65794"/>
    <w:rsid w:val="00D65B7A"/>
    <w:rsid w:val="00D67787"/>
    <w:rsid w:val="00D67CFE"/>
    <w:rsid w:val="00D701DD"/>
    <w:rsid w:val="00D715D4"/>
    <w:rsid w:val="00D719C0"/>
    <w:rsid w:val="00D72A1C"/>
    <w:rsid w:val="00D74AF3"/>
    <w:rsid w:val="00D7551B"/>
    <w:rsid w:val="00D7583C"/>
    <w:rsid w:val="00D764D6"/>
    <w:rsid w:val="00D76591"/>
    <w:rsid w:val="00D76A80"/>
    <w:rsid w:val="00D76CF0"/>
    <w:rsid w:val="00D770E3"/>
    <w:rsid w:val="00D80550"/>
    <w:rsid w:val="00D80698"/>
    <w:rsid w:val="00D81978"/>
    <w:rsid w:val="00D81AF2"/>
    <w:rsid w:val="00D81EF7"/>
    <w:rsid w:val="00D822CB"/>
    <w:rsid w:val="00D822F1"/>
    <w:rsid w:val="00D8238D"/>
    <w:rsid w:val="00D830AF"/>
    <w:rsid w:val="00D83BB8"/>
    <w:rsid w:val="00D83E04"/>
    <w:rsid w:val="00D840DC"/>
    <w:rsid w:val="00D8464E"/>
    <w:rsid w:val="00D8571D"/>
    <w:rsid w:val="00D867B0"/>
    <w:rsid w:val="00D86FA5"/>
    <w:rsid w:val="00D870DB"/>
    <w:rsid w:val="00D87119"/>
    <w:rsid w:val="00D91756"/>
    <w:rsid w:val="00D91D91"/>
    <w:rsid w:val="00D92E7A"/>
    <w:rsid w:val="00D950FD"/>
    <w:rsid w:val="00D976BB"/>
    <w:rsid w:val="00D97F5E"/>
    <w:rsid w:val="00DA0A4D"/>
    <w:rsid w:val="00DA1103"/>
    <w:rsid w:val="00DA12D5"/>
    <w:rsid w:val="00DA1486"/>
    <w:rsid w:val="00DA190F"/>
    <w:rsid w:val="00DA27C9"/>
    <w:rsid w:val="00DA29B9"/>
    <w:rsid w:val="00DA29CE"/>
    <w:rsid w:val="00DA2FDC"/>
    <w:rsid w:val="00DA32F3"/>
    <w:rsid w:val="00DA4C3B"/>
    <w:rsid w:val="00DA59AC"/>
    <w:rsid w:val="00DA5FE6"/>
    <w:rsid w:val="00DA6495"/>
    <w:rsid w:val="00DA796F"/>
    <w:rsid w:val="00DA7EF0"/>
    <w:rsid w:val="00DB1906"/>
    <w:rsid w:val="00DB1E82"/>
    <w:rsid w:val="00DB203B"/>
    <w:rsid w:val="00DB352D"/>
    <w:rsid w:val="00DB3794"/>
    <w:rsid w:val="00DB5840"/>
    <w:rsid w:val="00DB5A57"/>
    <w:rsid w:val="00DB5C44"/>
    <w:rsid w:val="00DB746B"/>
    <w:rsid w:val="00DB7547"/>
    <w:rsid w:val="00DC007F"/>
    <w:rsid w:val="00DC03B5"/>
    <w:rsid w:val="00DC0D20"/>
    <w:rsid w:val="00DC1DBF"/>
    <w:rsid w:val="00DC1E8C"/>
    <w:rsid w:val="00DC200B"/>
    <w:rsid w:val="00DC2376"/>
    <w:rsid w:val="00DC23D0"/>
    <w:rsid w:val="00DC276C"/>
    <w:rsid w:val="00DC3CBB"/>
    <w:rsid w:val="00DC3F31"/>
    <w:rsid w:val="00DC430B"/>
    <w:rsid w:val="00DC4C39"/>
    <w:rsid w:val="00DC521B"/>
    <w:rsid w:val="00DC58B6"/>
    <w:rsid w:val="00DC5E4A"/>
    <w:rsid w:val="00DC60D5"/>
    <w:rsid w:val="00DC63AB"/>
    <w:rsid w:val="00DC64EE"/>
    <w:rsid w:val="00DC666E"/>
    <w:rsid w:val="00DC7669"/>
    <w:rsid w:val="00DC78FC"/>
    <w:rsid w:val="00DD14DE"/>
    <w:rsid w:val="00DD1B1D"/>
    <w:rsid w:val="00DD23CD"/>
    <w:rsid w:val="00DD2B45"/>
    <w:rsid w:val="00DD2C2C"/>
    <w:rsid w:val="00DD3482"/>
    <w:rsid w:val="00DD38A6"/>
    <w:rsid w:val="00DD42C2"/>
    <w:rsid w:val="00DD457F"/>
    <w:rsid w:val="00DD458B"/>
    <w:rsid w:val="00DD4B96"/>
    <w:rsid w:val="00DD4F66"/>
    <w:rsid w:val="00DD52EE"/>
    <w:rsid w:val="00DD5F6A"/>
    <w:rsid w:val="00DD6299"/>
    <w:rsid w:val="00DD6DD7"/>
    <w:rsid w:val="00DE003F"/>
    <w:rsid w:val="00DE02D9"/>
    <w:rsid w:val="00DE09E0"/>
    <w:rsid w:val="00DE0CFA"/>
    <w:rsid w:val="00DE1FC3"/>
    <w:rsid w:val="00DE201F"/>
    <w:rsid w:val="00DE258A"/>
    <w:rsid w:val="00DE2C00"/>
    <w:rsid w:val="00DE2E45"/>
    <w:rsid w:val="00DE3E52"/>
    <w:rsid w:val="00DE4154"/>
    <w:rsid w:val="00DE5767"/>
    <w:rsid w:val="00DE5841"/>
    <w:rsid w:val="00DE5967"/>
    <w:rsid w:val="00DE5AC4"/>
    <w:rsid w:val="00DE5AF8"/>
    <w:rsid w:val="00DE5CDF"/>
    <w:rsid w:val="00DE606A"/>
    <w:rsid w:val="00DE6EC7"/>
    <w:rsid w:val="00DE769C"/>
    <w:rsid w:val="00DE7C80"/>
    <w:rsid w:val="00DF12C0"/>
    <w:rsid w:val="00DF3228"/>
    <w:rsid w:val="00DF3AAA"/>
    <w:rsid w:val="00DF3B69"/>
    <w:rsid w:val="00DF3BB0"/>
    <w:rsid w:val="00DF4265"/>
    <w:rsid w:val="00DF4C80"/>
    <w:rsid w:val="00DF4CBE"/>
    <w:rsid w:val="00DF5322"/>
    <w:rsid w:val="00DF6269"/>
    <w:rsid w:val="00DF6A1D"/>
    <w:rsid w:val="00DF6E71"/>
    <w:rsid w:val="00DF7151"/>
    <w:rsid w:val="00DF7FD5"/>
    <w:rsid w:val="00E00009"/>
    <w:rsid w:val="00E00E68"/>
    <w:rsid w:val="00E012D4"/>
    <w:rsid w:val="00E015E9"/>
    <w:rsid w:val="00E01726"/>
    <w:rsid w:val="00E019DC"/>
    <w:rsid w:val="00E02703"/>
    <w:rsid w:val="00E0363E"/>
    <w:rsid w:val="00E0446B"/>
    <w:rsid w:val="00E04830"/>
    <w:rsid w:val="00E055F7"/>
    <w:rsid w:val="00E06A73"/>
    <w:rsid w:val="00E070BC"/>
    <w:rsid w:val="00E07E3E"/>
    <w:rsid w:val="00E10443"/>
    <w:rsid w:val="00E107FE"/>
    <w:rsid w:val="00E1080F"/>
    <w:rsid w:val="00E113B7"/>
    <w:rsid w:val="00E11547"/>
    <w:rsid w:val="00E122D7"/>
    <w:rsid w:val="00E13513"/>
    <w:rsid w:val="00E14748"/>
    <w:rsid w:val="00E15673"/>
    <w:rsid w:val="00E16304"/>
    <w:rsid w:val="00E16D7C"/>
    <w:rsid w:val="00E20812"/>
    <w:rsid w:val="00E20D1E"/>
    <w:rsid w:val="00E20F1A"/>
    <w:rsid w:val="00E20F23"/>
    <w:rsid w:val="00E21176"/>
    <w:rsid w:val="00E21192"/>
    <w:rsid w:val="00E2168C"/>
    <w:rsid w:val="00E21C24"/>
    <w:rsid w:val="00E22D43"/>
    <w:rsid w:val="00E22EC5"/>
    <w:rsid w:val="00E23059"/>
    <w:rsid w:val="00E24230"/>
    <w:rsid w:val="00E24C51"/>
    <w:rsid w:val="00E25D8D"/>
    <w:rsid w:val="00E26411"/>
    <w:rsid w:val="00E2695A"/>
    <w:rsid w:val="00E2732D"/>
    <w:rsid w:val="00E2791A"/>
    <w:rsid w:val="00E3010D"/>
    <w:rsid w:val="00E30490"/>
    <w:rsid w:val="00E305FD"/>
    <w:rsid w:val="00E3079E"/>
    <w:rsid w:val="00E311A2"/>
    <w:rsid w:val="00E31855"/>
    <w:rsid w:val="00E31E11"/>
    <w:rsid w:val="00E322D9"/>
    <w:rsid w:val="00E32E88"/>
    <w:rsid w:val="00E343CA"/>
    <w:rsid w:val="00E3626D"/>
    <w:rsid w:val="00E365D4"/>
    <w:rsid w:val="00E3672C"/>
    <w:rsid w:val="00E36C03"/>
    <w:rsid w:val="00E36FCC"/>
    <w:rsid w:val="00E3721A"/>
    <w:rsid w:val="00E3759B"/>
    <w:rsid w:val="00E41DFB"/>
    <w:rsid w:val="00E41E37"/>
    <w:rsid w:val="00E43539"/>
    <w:rsid w:val="00E43C97"/>
    <w:rsid w:val="00E43E08"/>
    <w:rsid w:val="00E44025"/>
    <w:rsid w:val="00E44C6A"/>
    <w:rsid w:val="00E45738"/>
    <w:rsid w:val="00E45EA1"/>
    <w:rsid w:val="00E473E6"/>
    <w:rsid w:val="00E47835"/>
    <w:rsid w:val="00E47BAC"/>
    <w:rsid w:val="00E47BC9"/>
    <w:rsid w:val="00E50BE5"/>
    <w:rsid w:val="00E510CB"/>
    <w:rsid w:val="00E52016"/>
    <w:rsid w:val="00E52E58"/>
    <w:rsid w:val="00E52F62"/>
    <w:rsid w:val="00E53E00"/>
    <w:rsid w:val="00E54A43"/>
    <w:rsid w:val="00E54A75"/>
    <w:rsid w:val="00E54D5D"/>
    <w:rsid w:val="00E54F92"/>
    <w:rsid w:val="00E551AD"/>
    <w:rsid w:val="00E55593"/>
    <w:rsid w:val="00E55A80"/>
    <w:rsid w:val="00E56415"/>
    <w:rsid w:val="00E572FF"/>
    <w:rsid w:val="00E57973"/>
    <w:rsid w:val="00E60092"/>
    <w:rsid w:val="00E60146"/>
    <w:rsid w:val="00E61BB5"/>
    <w:rsid w:val="00E6276F"/>
    <w:rsid w:val="00E64CA6"/>
    <w:rsid w:val="00E6635A"/>
    <w:rsid w:val="00E6764E"/>
    <w:rsid w:val="00E70B43"/>
    <w:rsid w:val="00E70D39"/>
    <w:rsid w:val="00E714B0"/>
    <w:rsid w:val="00E71556"/>
    <w:rsid w:val="00E7247B"/>
    <w:rsid w:val="00E7272A"/>
    <w:rsid w:val="00E728ED"/>
    <w:rsid w:val="00E72DD9"/>
    <w:rsid w:val="00E73CF6"/>
    <w:rsid w:val="00E75059"/>
    <w:rsid w:val="00E750A2"/>
    <w:rsid w:val="00E7540C"/>
    <w:rsid w:val="00E7576C"/>
    <w:rsid w:val="00E75A5E"/>
    <w:rsid w:val="00E75DED"/>
    <w:rsid w:val="00E76417"/>
    <w:rsid w:val="00E7690E"/>
    <w:rsid w:val="00E773F3"/>
    <w:rsid w:val="00E81040"/>
    <w:rsid w:val="00E814BD"/>
    <w:rsid w:val="00E819E1"/>
    <w:rsid w:val="00E81A02"/>
    <w:rsid w:val="00E81B19"/>
    <w:rsid w:val="00E82406"/>
    <w:rsid w:val="00E82831"/>
    <w:rsid w:val="00E8344F"/>
    <w:rsid w:val="00E839D4"/>
    <w:rsid w:val="00E840A2"/>
    <w:rsid w:val="00E85450"/>
    <w:rsid w:val="00E85A4B"/>
    <w:rsid w:val="00E85B1A"/>
    <w:rsid w:val="00E85D12"/>
    <w:rsid w:val="00E864C4"/>
    <w:rsid w:val="00E879F3"/>
    <w:rsid w:val="00E87D2A"/>
    <w:rsid w:val="00E90C96"/>
    <w:rsid w:val="00E91895"/>
    <w:rsid w:val="00E91C2E"/>
    <w:rsid w:val="00E936D2"/>
    <w:rsid w:val="00E94437"/>
    <w:rsid w:val="00E9539D"/>
    <w:rsid w:val="00E95556"/>
    <w:rsid w:val="00E95AC0"/>
    <w:rsid w:val="00E96ED5"/>
    <w:rsid w:val="00EA0063"/>
    <w:rsid w:val="00EA44CF"/>
    <w:rsid w:val="00EA456B"/>
    <w:rsid w:val="00EA465B"/>
    <w:rsid w:val="00EA4EBE"/>
    <w:rsid w:val="00EA5048"/>
    <w:rsid w:val="00EA574D"/>
    <w:rsid w:val="00EA6F3B"/>
    <w:rsid w:val="00EA749C"/>
    <w:rsid w:val="00EA7623"/>
    <w:rsid w:val="00EA797C"/>
    <w:rsid w:val="00EB0AE2"/>
    <w:rsid w:val="00EB11E5"/>
    <w:rsid w:val="00EB154A"/>
    <w:rsid w:val="00EB19C8"/>
    <w:rsid w:val="00EB306C"/>
    <w:rsid w:val="00EB314E"/>
    <w:rsid w:val="00EB3219"/>
    <w:rsid w:val="00EB4C0F"/>
    <w:rsid w:val="00EB4D04"/>
    <w:rsid w:val="00EB51F9"/>
    <w:rsid w:val="00EB5E97"/>
    <w:rsid w:val="00EB5F2B"/>
    <w:rsid w:val="00EB64F1"/>
    <w:rsid w:val="00EC0392"/>
    <w:rsid w:val="00EC04F0"/>
    <w:rsid w:val="00EC1939"/>
    <w:rsid w:val="00EC2F6F"/>
    <w:rsid w:val="00EC3F52"/>
    <w:rsid w:val="00EC4220"/>
    <w:rsid w:val="00EC4439"/>
    <w:rsid w:val="00EC4F21"/>
    <w:rsid w:val="00EC4FD5"/>
    <w:rsid w:val="00EC57ED"/>
    <w:rsid w:val="00EC5B14"/>
    <w:rsid w:val="00EC5CB3"/>
    <w:rsid w:val="00EC5F0C"/>
    <w:rsid w:val="00EC639F"/>
    <w:rsid w:val="00EC6442"/>
    <w:rsid w:val="00EC6606"/>
    <w:rsid w:val="00EC6ACF"/>
    <w:rsid w:val="00EC6F06"/>
    <w:rsid w:val="00EC7EE7"/>
    <w:rsid w:val="00ED0404"/>
    <w:rsid w:val="00ED0E84"/>
    <w:rsid w:val="00ED1F3A"/>
    <w:rsid w:val="00ED1F6F"/>
    <w:rsid w:val="00ED26D6"/>
    <w:rsid w:val="00ED32CF"/>
    <w:rsid w:val="00ED33AE"/>
    <w:rsid w:val="00ED3664"/>
    <w:rsid w:val="00ED398E"/>
    <w:rsid w:val="00ED3D23"/>
    <w:rsid w:val="00ED4A85"/>
    <w:rsid w:val="00ED4AF0"/>
    <w:rsid w:val="00ED4BCB"/>
    <w:rsid w:val="00ED4BD1"/>
    <w:rsid w:val="00ED55BF"/>
    <w:rsid w:val="00ED55C8"/>
    <w:rsid w:val="00ED5EE8"/>
    <w:rsid w:val="00ED631C"/>
    <w:rsid w:val="00ED7B63"/>
    <w:rsid w:val="00ED7F1A"/>
    <w:rsid w:val="00EE0426"/>
    <w:rsid w:val="00EE094D"/>
    <w:rsid w:val="00EE1188"/>
    <w:rsid w:val="00EE1F2A"/>
    <w:rsid w:val="00EE3E8C"/>
    <w:rsid w:val="00EE3FAB"/>
    <w:rsid w:val="00EE4E34"/>
    <w:rsid w:val="00EE6413"/>
    <w:rsid w:val="00EE660F"/>
    <w:rsid w:val="00EF0842"/>
    <w:rsid w:val="00EF0EE7"/>
    <w:rsid w:val="00EF1328"/>
    <w:rsid w:val="00EF1594"/>
    <w:rsid w:val="00EF288A"/>
    <w:rsid w:val="00EF29B1"/>
    <w:rsid w:val="00EF2E21"/>
    <w:rsid w:val="00EF37C1"/>
    <w:rsid w:val="00EF3861"/>
    <w:rsid w:val="00EF3883"/>
    <w:rsid w:val="00EF3CE1"/>
    <w:rsid w:val="00EF47C9"/>
    <w:rsid w:val="00EF49E2"/>
    <w:rsid w:val="00EF5A02"/>
    <w:rsid w:val="00EF5C19"/>
    <w:rsid w:val="00EF67CB"/>
    <w:rsid w:val="00EF68FE"/>
    <w:rsid w:val="00EF6A0F"/>
    <w:rsid w:val="00EF6AC0"/>
    <w:rsid w:val="00F0079F"/>
    <w:rsid w:val="00F0088D"/>
    <w:rsid w:val="00F0105F"/>
    <w:rsid w:val="00F02009"/>
    <w:rsid w:val="00F03CCE"/>
    <w:rsid w:val="00F045F6"/>
    <w:rsid w:val="00F05A4A"/>
    <w:rsid w:val="00F05C59"/>
    <w:rsid w:val="00F05DD9"/>
    <w:rsid w:val="00F05F36"/>
    <w:rsid w:val="00F05FC8"/>
    <w:rsid w:val="00F068DC"/>
    <w:rsid w:val="00F07288"/>
    <w:rsid w:val="00F101B8"/>
    <w:rsid w:val="00F112F1"/>
    <w:rsid w:val="00F12C8A"/>
    <w:rsid w:val="00F14195"/>
    <w:rsid w:val="00F14475"/>
    <w:rsid w:val="00F14910"/>
    <w:rsid w:val="00F1617A"/>
    <w:rsid w:val="00F17C51"/>
    <w:rsid w:val="00F20EB1"/>
    <w:rsid w:val="00F20F9D"/>
    <w:rsid w:val="00F216C8"/>
    <w:rsid w:val="00F21831"/>
    <w:rsid w:val="00F219C8"/>
    <w:rsid w:val="00F21C88"/>
    <w:rsid w:val="00F220AF"/>
    <w:rsid w:val="00F2287F"/>
    <w:rsid w:val="00F239C7"/>
    <w:rsid w:val="00F23B0C"/>
    <w:rsid w:val="00F23BA2"/>
    <w:rsid w:val="00F24C62"/>
    <w:rsid w:val="00F25BDF"/>
    <w:rsid w:val="00F2681F"/>
    <w:rsid w:val="00F26F02"/>
    <w:rsid w:val="00F2754A"/>
    <w:rsid w:val="00F279B6"/>
    <w:rsid w:val="00F27A7E"/>
    <w:rsid w:val="00F3032F"/>
    <w:rsid w:val="00F30BC9"/>
    <w:rsid w:val="00F3106A"/>
    <w:rsid w:val="00F31184"/>
    <w:rsid w:val="00F31319"/>
    <w:rsid w:val="00F3282C"/>
    <w:rsid w:val="00F328BD"/>
    <w:rsid w:val="00F328BE"/>
    <w:rsid w:val="00F34F6C"/>
    <w:rsid w:val="00F358F2"/>
    <w:rsid w:val="00F3651D"/>
    <w:rsid w:val="00F37516"/>
    <w:rsid w:val="00F37BFC"/>
    <w:rsid w:val="00F402C1"/>
    <w:rsid w:val="00F405DC"/>
    <w:rsid w:val="00F40A30"/>
    <w:rsid w:val="00F40B02"/>
    <w:rsid w:val="00F40CF4"/>
    <w:rsid w:val="00F40D4C"/>
    <w:rsid w:val="00F41127"/>
    <w:rsid w:val="00F42B65"/>
    <w:rsid w:val="00F43B66"/>
    <w:rsid w:val="00F44192"/>
    <w:rsid w:val="00F44C2A"/>
    <w:rsid w:val="00F44C42"/>
    <w:rsid w:val="00F45545"/>
    <w:rsid w:val="00F45634"/>
    <w:rsid w:val="00F45D4E"/>
    <w:rsid w:val="00F46408"/>
    <w:rsid w:val="00F46623"/>
    <w:rsid w:val="00F46D0A"/>
    <w:rsid w:val="00F46FE0"/>
    <w:rsid w:val="00F47749"/>
    <w:rsid w:val="00F47856"/>
    <w:rsid w:val="00F504D0"/>
    <w:rsid w:val="00F50A7D"/>
    <w:rsid w:val="00F50E53"/>
    <w:rsid w:val="00F51881"/>
    <w:rsid w:val="00F52792"/>
    <w:rsid w:val="00F53D15"/>
    <w:rsid w:val="00F5435C"/>
    <w:rsid w:val="00F548EB"/>
    <w:rsid w:val="00F54CB7"/>
    <w:rsid w:val="00F54EE4"/>
    <w:rsid w:val="00F5585D"/>
    <w:rsid w:val="00F55AF6"/>
    <w:rsid w:val="00F5623D"/>
    <w:rsid w:val="00F56B73"/>
    <w:rsid w:val="00F56E96"/>
    <w:rsid w:val="00F571D7"/>
    <w:rsid w:val="00F600F4"/>
    <w:rsid w:val="00F617FD"/>
    <w:rsid w:val="00F628F0"/>
    <w:rsid w:val="00F62A48"/>
    <w:rsid w:val="00F6339B"/>
    <w:rsid w:val="00F638CA"/>
    <w:rsid w:val="00F63FEB"/>
    <w:rsid w:val="00F66632"/>
    <w:rsid w:val="00F66E24"/>
    <w:rsid w:val="00F70245"/>
    <w:rsid w:val="00F703D0"/>
    <w:rsid w:val="00F70C35"/>
    <w:rsid w:val="00F71BD2"/>
    <w:rsid w:val="00F71EF5"/>
    <w:rsid w:val="00F72454"/>
    <w:rsid w:val="00F72CE4"/>
    <w:rsid w:val="00F73850"/>
    <w:rsid w:val="00F73D18"/>
    <w:rsid w:val="00F73E03"/>
    <w:rsid w:val="00F740E7"/>
    <w:rsid w:val="00F7481D"/>
    <w:rsid w:val="00F75768"/>
    <w:rsid w:val="00F765F0"/>
    <w:rsid w:val="00F76A81"/>
    <w:rsid w:val="00F773B8"/>
    <w:rsid w:val="00F77E41"/>
    <w:rsid w:val="00F77F43"/>
    <w:rsid w:val="00F8011B"/>
    <w:rsid w:val="00F8030D"/>
    <w:rsid w:val="00F81FE6"/>
    <w:rsid w:val="00F82A24"/>
    <w:rsid w:val="00F82D3C"/>
    <w:rsid w:val="00F842CD"/>
    <w:rsid w:val="00F85889"/>
    <w:rsid w:val="00F8772A"/>
    <w:rsid w:val="00F87B66"/>
    <w:rsid w:val="00F87D42"/>
    <w:rsid w:val="00F9037A"/>
    <w:rsid w:val="00F90B97"/>
    <w:rsid w:val="00F9110E"/>
    <w:rsid w:val="00F91735"/>
    <w:rsid w:val="00F918E9"/>
    <w:rsid w:val="00F920D7"/>
    <w:rsid w:val="00F92820"/>
    <w:rsid w:val="00F93089"/>
    <w:rsid w:val="00F937F8"/>
    <w:rsid w:val="00F93B8C"/>
    <w:rsid w:val="00F94017"/>
    <w:rsid w:val="00F96043"/>
    <w:rsid w:val="00F9637B"/>
    <w:rsid w:val="00F96B41"/>
    <w:rsid w:val="00F96F89"/>
    <w:rsid w:val="00F976B0"/>
    <w:rsid w:val="00F97D1D"/>
    <w:rsid w:val="00F97EA2"/>
    <w:rsid w:val="00F97EDD"/>
    <w:rsid w:val="00F97EDE"/>
    <w:rsid w:val="00FA115D"/>
    <w:rsid w:val="00FA17AE"/>
    <w:rsid w:val="00FA1A75"/>
    <w:rsid w:val="00FA2E33"/>
    <w:rsid w:val="00FA3309"/>
    <w:rsid w:val="00FA44A5"/>
    <w:rsid w:val="00FA4A7F"/>
    <w:rsid w:val="00FA5D03"/>
    <w:rsid w:val="00FA6189"/>
    <w:rsid w:val="00FA6308"/>
    <w:rsid w:val="00FA63FD"/>
    <w:rsid w:val="00FA6E79"/>
    <w:rsid w:val="00FA7E68"/>
    <w:rsid w:val="00FB044A"/>
    <w:rsid w:val="00FB1270"/>
    <w:rsid w:val="00FB1D41"/>
    <w:rsid w:val="00FB23F9"/>
    <w:rsid w:val="00FB3000"/>
    <w:rsid w:val="00FB30AA"/>
    <w:rsid w:val="00FB32B1"/>
    <w:rsid w:val="00FB3AFD"/>
    <w:rsid w:val="00FB4022"/>
    <w:rsid w:val="00FB51FF"/>
    <w:rsid w:val="00FB5F14"/>
    <w:rsid w:val="00FB6620"/>
    <w:rsid w:val="00FB7160"/>
    <w:rsid w:val="00FB74C0"/>
    <w:rsid w:val="00FB7F42"/>
    <w:rsid w:val="00FC1FA7"/>
    <w:rsid w:val="00FC2667"/>
    <w:rsid w:val="00FC3802"/>
    <w:rsid w:val="00FC3C58"/>
    <w:rsid w:val="00FC5CD3"/>
    <w:rsid w:val="00FC5EC4"/>
    <w:rsid w:val="00FC6C94"/>
    <w:rsid w:val="00FC78F6"/>
    <w:rsid w:val="00FC797D"/>
    <w:rsid w:val="00FD0416"/>
    <w:rsid w:val="00FD0515"/>
    <w:rsid w:val="00FD0648"/>
    <w:rsid w:val="00FD11C7"/>
    <w:rsid w:val="00FD12CD"/>
    <w:rsid w:val="00FD1369"/>
    <w:rsid w:val="00FD1680"/>
    <w:rsid w:val="00FD3750"/>
    <w:rsid w:val="00FD4042"/>
    <w:rsid w:val="00FD510A"/>
    <w:rsid w:val="00FD5609"/>
    <w:rsid w:val="00FD58B3"/>
    <w:rsid w:val="00FD5CDE"/>
    <w:rsid w:val="00FD6070"/>
    <w:rsid w:val="00FD62B8"/>
    <w:rsid w:val="00FD6EAB"/>
    <w:rsid w:val="00FE2AC8"/>
    <w:rsid w:val="00FE2E79"/>
    <w:rsid w:val="00FE4D4F"/>
    <w:rsid w:val="00FE5BEF"/>
    <w:rsid w:val="00FE61E0"/>
    <w:rsid w:val="00FE6802"/>
    <w:rsid w:val="00FE6B64"/>
    <w:rsid w:val="00FE7620"/>
    <w:rsid w:val="00FE7F6A"/>
    <w:rsid w:val="00FF00D5"/>
    <w:rsid w:val="00FF0E8B"/>
    <w:rsid w:val="00FF0F8D"/>
    <w:rsid w:val="00FF10A9"/>
    <w:rsid w:val="00FF1970"/>
    <w:rsid w:val="00FF299A"/>
    <w:rsid w:val="00FF5E69"/>
    <w:rsid w:val="00FF6410"/>
    <w:rsid w:val="00FF6463"/>
    <w:rsid w:val="00FF6842"/>
    <w:rsid w:val="00FF79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DFA5B2"/>
  <w15:chartTrackingRefBased/>
  <w15:docId w15:val="{1ECB32E8-EF30-472E-B7F3-A803B220B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10A9"/>
    <w:pPr>
      <w:jc w:val="both"/>
    </w:pPr>
    <w:rPr>
      <w:rFonts w:ascii="Arial" w:hAnsi="Arial"/>
      <w:szCs w:val="24"/>
    </w:rPr>
  </w:style>
  <w:style w:type="paragraph" w:styleId="Nagwek1">
    <w:name w:val="heading 1"/>
    <w:basedOn w:val="Normalny"/>
    <w:next w:val="Normalny"/>
    <w:qFormat/>
    <w:rsid w:val="00FF10A9"/>
    <w:pPr>
      <w:keepNext/>
      <w:numPr>
        <w:numId w:val="4"/>
      </w:numPr>
      <w:spacing w:line="360" w:lineRule="auto"/>
      <w:outlineLvl w:val="0"/>
    </w:pPr>
    <w:rPr>
      <w:b/>
      <w:szCs w:val="20"/>
    </w:rPr>
  </w:style>
  <w:style w:type="paragraph" w:styleId="Nagwek2">
    <w:name w:val="heading 2"/>
    <w:basedOn w:val="Normalny"/>
    <w:next w:val="Normalny"/>
    <w:qFormat/>
    <w:rsid w:val="00FF10A9"/>
    <w:pPr>
      <w:keepNext/>
      <w:numPr>
        <w:ilvl w:val="1"/>
        <w:numId w:val="3"/>
      </w:numPr>
      <w:tabs>
        <w:tab w:val="left" w:pos="8647"/>
      </w:tabs>
      <w:spacing w:line="360" w:lineRule="auto"/>
      <w:outlineLvl w:val="1"/>
    </w:pPr>
    <w:rPr>
      <w:b/>
      <w:bCs/>
      <w:szCs w:val="20"/>
    </w:rPr>
  </w:style>
  <w:style w:type="paragraph" w:styleId="Nagwek3">
    <w:name w:val="heading 3"/>
    <w:basedOn w:val="Normalny"/>
    <w:next w:val="Normalny"/>
    <w:autoRedefine/>
    <w:qFormat/>
    <w:rsid w:val="003E7061"/>
    <w:pPr>
      <w:keepNext/>
      <w:spacing w:line="276" w:lineRule="auto"/>
      <w:ind w:left="567"/>
      <w:outlineLvl w:val="2"/>
    </w:pPr>
    <w:rPr>
      <w:rFonts w:cs="Arial"/>
      <w:szCs w:val="20"/>
    </w:rPr>
  </w:style>
  <w:style w:type="paragraph" w:styleId="Nagwek4">
    <w:name w:val="heading 4"/>
    <w:basedOn w:val="Normalny"/>
    <w:next w:val="Normalny"/>
    <w:qFormat/>
    <w:pPr>
      <w:keepNext/>
      <w:outlineLvl w:val="3"/>
    </w:pPr>
    <w:rPr>
      <w:rFonts w:ascii="Verdana" w:hAnsi="Verdana"/>
      <w:b/>
      <w:bCs/>
      <w:color w:val="FF0000"/>
      <w:sz w:val="22"/>
    </w:rPr>
  </w:style>
  <w:style w:type="paragraph" w:styleId="Nagwek5">
    <w:name w:val="heading 5"/>
    <w:basedOn w:val="Normalny"/>
    <w:next w:val="Normalny"/>
    <w:qFormat/>
    <w:pPr>
      <w:keepNext/>
      <w:numPr>
        <w:ilvl w:val="4"/>
        <w:numId w:val="4"/>
      </w:numPr>
      <w:outlineLvl w:val="4"/>
    </w:pPr>
    <w:rPr>
      <w:rFonts w:ascii="Arial Narrow" w:hAnsi="Arial Narrow"/>
      <w:szCs w:val="20"/>
    </w:rPr>
  </w:style>
  <w:style w:type="paragraph" w:styleId="Nagwek6">
    <w:name w:val="heading 6"/>
    <w:basedOn w:val="Normalny"/>
    <w:next w:val="Normalny"/>
    <w:qFormat/>
    <w:pPr>
      <w:keepNext/>
      <w:numPr>
        <w:ilvl w:val="5"/>
        <w:numId w:val="4"/>
      </w:numPr>
      <w:outlineLvl w:val="5"/>
    </w:pPr>
    <w:rPr>
      <w:rFonts w:ascii="Arial Narrow" w:hAnsi="Arial Narrow"/>
      <w:szCs w:val="20"/>
    </w:rPr>
  </w:style>
  <w:style w:type="paragraph" w:styleId="Nagwek7">
    <w:name w:val="heading 7"/>
    <w:basedOn w:val="Normalny"/>
    <w:next w:val="Normalny"/>
    <w:qFormat/>
    <w:pPr>
      <w:keepNext/>
      <w:numPr>
        <w:ilvl w:val="6"/>
        <w:numId w:val="4"/>
      </w:numPr>
      <w:ind w:right="-142"/>
      <w:outlineLvl w:val="6"/>
    </w:pPr>
    <w:rPr>
      <w:rFonts w:ascii="Arial Narrow" w:hAnsi="Arial Narrow"/>
      <w:sz w:val="32"/>
      <w:szCs w:val="20"/>
    </w:rPr>
  </w:style>
  <w:style w:type="paragraph" w:styleId="Nagwek8">
    <w:name w:val="heading 8"/>
    <w:basedOn w:val="Normalny"/>
    <w:next w:val="Normalny"/>
    <w:qFormat/>
    <w:pPr>
      <w:keepNext/>
      <w:numPr>
        <w:ilvl w:val="7"/>
        <w:numId w:val="4"/>
      </w:numPr>
      <w:spacing w:line="360" w:lineRule="auto"/>
      <w:outlineLvl w:val="7"/>
    </w:pPr>
    <w:rPr>
      <w:rFonts w:ascii="Arial Narrow" w:hAnsi="Arial Narrow"/>
      <w:szCs w:val="20"/>
    </w:rPr>
  </w:style>
  <w:style w:type="paragraph" w:styleId="Nagwek9">
    <w:name w:val="heading 9"/>
    <w:basedOn w:val="Normalny"/>
    <w:next w:val="Normalny"/>
    <w:qFormat/>
    <w:pPr>
      <w:numPr>
        <w:ilvl w:val="8"/>
        <w:numId w:val="4"/>
      </w:numPr>
      <w:spacing w:before="240" w:after="6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punktowana4">
    <w:name w:val="List Bullet 4"/>
    <w:basedOn w:val="Normalny"/>
    <w:autoRedefine/>
    <w:pPr>
      <w:numPr>
        <w:numId w:val="1"/>
      </w:numPr>
    </w:pPr>
  </w:style>
  <w:style w:type="paragraph" w:customStyle="1" w:styleId="KRESKA">
    <w:name w:val="KRESKA"/>
    <w:basedOn w:val="znormal"/>
    <w:pPr>
      <w:ind w:left="0"/>
    </w:pPr>
  </w:style>
  <w:style w:type="paragraph" w:customStyle="1" w:styleId="znormal">
    <w:name w:val="z_normal"/>
    <w:pPr>
      <w:widowControl w:val="0"/>
      <w:autoSpaceDE w:val="0"/>
      <w:autoSpaceDN w:val="0"/>
      <w:adjustRightInd w:val="0"/>
      <w:spacing w:line="360" w:lineRule="auto"/>
      <w:ind w:left="397"/>
      <w:jc w:val="both"/>
    </w:pPr>
    <w:rPr>
      <w:color w:val="000000"/>
      <w:sz w:val="22"/>
      <w:szCs w:val="23"/>
    </w:rPr>
  </w:style>
  <w:style w:type="paragraph" w:styleId="Tekstpodstawowy2">
    <w:name w:val="Body Text 2"/>
    <w:basedOn w:val="Normalny"/>
    <w:link w:val="Tekstpodstawowy2Znak"/>
    <w:rPr>
      <w:lang w:val="x-none" w:eastAsia="x-none"/>
    </w:rPr>
  </w:style>
  <w:style w:type="paragraph" w:styleId="Tekstpodstawowy">
    <w:name w:val="Body Text"/>
    <w:basedOn w:val="Normalny"/>
    <w:link w:val="TekstpodstawowyZnak"/>
    <w:pPr>
      <w:jc w:val="center"/>
    </w:pPr>
    <w:rPr>
      <w:b/>
      <w:sz w:val="36"/>
      <w:szCs w:val="20"/>
    </w:rPr>
  </w:style>
  <w:style w:type="paragraph" w:styleId="Stopka">
    <w:name w:val="footer"/>
    <w:basedOn w:val="Normalny"/>
    <w:link w:val="StopkaZnak"/>
    <w:uiPriority w:val="99"/>
    <w:pPr>
      <w:tabs>
        <w:tab w:val="center" w:pos="4536"/>
        <w:tab w:val="right" w:pos="9072"/>
      </w:tabs>
    </w:pPr>
    <w:rPr>
      <w:szCs w:val="20"/>
    </w:rPr>
  </w:style>
  <w:style w:type="paragraph" w:styleId="Tekstpodstawowy3">
    <w:name w:val="Body Text 3"/>
    <w:basedOn w:val="Normalny"/>
    <w:pPr>
      <w:tabs>
        <w:tab w:val="num" w:pos="0"/>
        <w:tab w:val="left" w:pos="360"/>
      </w:tabs>
    </w:pPr>
    <w:rPr>
      <w:rFonts w:ascii="Arial Narrow" w:hAnsi="Arial Narrow"/>
      <w:szCs w:val="20"/>
    </w:rPr>
  </w:style>
  <w:style w:type="paragraph" w:styleId="Tekstpodstawowywcity">
    <w:name w:val="Body Text Indent"/>
    <w:basedOn w:val="Normalny"/>
    <w:link w:val="TekstpodstawowywcityZnak"/>
    <w:pPr>
      <w:ind w:left="720" w:hanging="720"/>
    </w:pPr>
  </w:style>
  <w:style w:type="paragraph" w:customStyle="1" w:styleId="z1">
    <w:name w:val="z1"/>
    <w:pPr>
      <w:widowControl w:val="0"/>
      <w:tabs>
        <w:tab w:val="left" w:pos="397"/>
      </w:tabs>
      <w:autoSpaceDE w:val="0"/>
      <w:autoSpaceDN w:val="0"/>
      <w:adjustRightInd w:val="0"/>
      <w:spacing w:before="170" w:line="360" w:lineRule="auto"/>
      <w:jc w:val="both"/>
    </w:pPr>
    <w:rPr>
      <w:b/>
      <w:bCs/>
      <w:color w:val="000000"/>
      <w:sz w:val="28"/>
      <w:szCs w:val="23"/>
    </w:rPr>
  </w:style>
  <w:style w:type="paragraph" w:customStyle="1" w:styleId="z11">
    <w:name w:val="z11"/>
    <w:pPr>
      <w:widowControl w:val="0"/>
      <w:autoSpaceDE w:val="0"/>
      <w:autoSpaceDN w:val="0"/>
      <w:adjustRightInd w:val="0"/>
      <w:spacing w:before="57" w:line="224" w:lineRule="exact"/>
      <w:jc w:val="both"/>
    </w:pPr>
    <w:rPr>
      <w:color w:val="000000"/>
      <w:sz w:val="19"/>
      <w:szCs w:val="19"/>
      <w:u w:val="single"/>
    </w:rPr>
  </w:style>
  <w:style w:type="paragraph" w:customStyle="1" w:styleId="z3">
    <w:name w:val="z3"/>
    <w:pPr>
      <w:keepNext/>
      <w:widowControl w:val="0"/>
      <w:autoSpaceDE w:val="0"/>
      <w:autoSpaceDN w:val="0"/>
      <w:adjustRightInd w:val="0"/>
      <w:spacing w:before="57" w:line="360" w:lineRule="auto"/>
      <w:ind w:left="397"/>
      <w:jc w:val="both"/>
    </w:pPr>
    <w:rPr>
      <w:color w:val="000000"/>
      <w:sz w:val="22"/>
      <w:szCs w:val="23"/>
    </w:rPr>
  </w:style>
  <w:style w:type="paragraph" w:customStyle="1" w:styleId="z4">
    <w:name w:val="z4"/>
    <w:pPr>
      <w:widowControl w:val="0"/>
      <w:tabs>
        <w:tab w:val="left" w:pos="939"/>
      </w:tabs>
      <w:autoSpaceDE w:val="0"/>
      <w:autoSpaceDN w:val="0"/>
      <w:adjustRightInd w:val="0"/>
      <w:spacing w:before="57" w:line="360" w:lineRule="auto"/>
      <w:ind w:firstLine="397"/>
      <w:jc w:val="both"/>
    </w:pPr>
    <w:rPr>
      <w:color w:val="000000"/>
      <w:sz w:val="22"/>
      <w:szCs w:val="23"/>
    </w:rPr>
  </w:style>
  <w:style w:type="paragraph" w:customStyle="1" w:styleId="abc">
    <w:name w:val="a b c"/>
    <w:basedOn w:val="znormal"/>
    <w:pPr>
      <w:ind w:left="0"/>
    </w:pPr>
  </w:style>
  <w:style w:type="paragraph" w:customStyle="1" w:styleId="BOMBA">
    <w:name w:val="BOMBA"/>
    <w:basedOn w:val="Normalny"/>
    <w:pPr>
      <w:widowControl w:val="0"/>
      <w:autoSpaceDE w:val="0"/>
      <w:autoSpaceDN w:val="0"/>
      <w:adjustRightInd w:val="0"/>
      <w:spacing w:line="360" w:lineRule="auto"/>
    </w:pPr>
    <w:rPr>
      <w:color w:val="000000"/>
      <w:sz w:val="22"/>
      <w:szCs w:val="23"/>
    </w:rPr>
  </w:style>
  <w:style w:type="paragraph" w:customStyle="1" w:styleId="z2">
    <w:name w:val="z2"/>
    <w:pPr>
      <w:keepNext/>
      <w:widowControl w:val="0"/>
      <w:autoSpaceDE w:val="0"/>
      <w:autoSpaceDN w:val="0"/>
      <w:adjustRightInd w:val="0"/>
      <w:spacing w:before="57" w:line="360" w:lineRule="auto"/>
      <w:jc w:val="both"/>
    </w:pPr>
    <w:rPr>
      <w:color w:val="000000"/>
      <w:sz w:val="22"/>
      <w:szCs w:val="23"/>
      <w:u w:val="single"/>
    </w:rPr>
  </w:style>
  <w:style w:type="paragraph" w:customStyle="1" w:styleId="zal">
    <w:name w:val="zal"/>
    <w:pPr>
      <w:widowControl w:val="0"/>
      <w:autoSpaceDE w:val="0"/>
      <w:autoSpaceDN w:val="0"/>
      <w:adjustRightInd w:val="0"/>
      <w:spacing w:after="113" w:line="259" w:lineRule="exact"/>
      <w:ind w:firstLine="283"/>
      <w:jc w:val="right"/>
    </w:pPr>
    <w:rPr>
      <w:b/>
      <w:bCs/>
      <w:color w:val="000000"/>
      <w:sz w:val="22"/>
      <w:szCs w:val="23"/>
      <w:u w:val="single"/>
    </w:rPr>
  </w:style>
  <w:style w:type="paragraph" w:customStyle="1" w:styleId="tabela">
    <w:name w:val="tabela"/>
    <w:pPr>
      <w:widowControl w:val="0"/>
      <w:autoSpaceDE w:val="0"/>
      <w:autoSpaceDN w:val="0"/>
      <w:adjustRightInd w:val="0"/>
      <w:spacing w:before="100" w:beforeAutospacing="1"/>
      <w:ind w:left="113"/>
    </w:pPr>
    <w:rPr>
      <w:color w:val="000000"/>
      <w:szCs w:val="19"/>
    </w:rPr>
  </w:style>
  <w:style w:type="paragraph" w:styleId="Tekstpodstawowywcity3">
    <w:name w:val="Body Text Indent 3"/>
    <w:basedOn w:val="Normalny"/>
    <w:pPr>
      <w:ind w:left="142"/>
    </w:pPr>
    <w:rPr>
      <w:rFonts w:ascii="Arial Narrow" w:hAnsi="Arial Narrow"/>
      <w:szCs w:val="20"/>
    </w:rPr>
  </w:style>
  <w:style w:type="paragraph" w:customStyle="1" w:styleId="tekstost">
    <w:name w:val="tekst ost"/>
    <w:basedOn w:val="Normalny"/>
    <w:pPr>
      <w:overflowPunct w:val="0"/>
      <w:autoSpaceDE w:val="0"/>
      <w:autoSpaceDN w:val="0"/>
      <w:adjustRightInd w:val="0"/>
    </w:pPr>
    <w:rPr>
      <w:szCs w:val="20"/>
    </w:rPr>
  </w:style>
  <w:style w:type="character" w:styleId="Numerstrony">
    <w:name w:val="page number"/>
    <w:basedOn w:val="Domylnaczcionkaakapitu"/>
  </w:style>
  <w:style w:type="paragraph" w:styleId="Tytu">
    <w:name w:val="Title"/>
    <w:aliases w:val=" Znak,Znak"/>
    <w:basedOn w:val="Normalny"/>
    <w:link w:val="TytuZnak"/>
    <w:qFormat/>
    <w:pPr>
      <w:spacing w:line="360" w:lineRule="auto"/>
      <w:jc w:val="center"/>
    </w:pPr>
    <w:rPr>
      <w:b/>
      <w:sz w:val="36"/>
      <w:szCs w:val="20"/>
      <w:u w:val="single"/>
      <w:lang w:val="x-none" w:eastAsia="x-none"/>
    </w:rPr>
  </w:style>
  <w:style w:type="paragraph" w:styleId="Tekstpodstawowywcity2">
    <w:name w:val="Body Text Indent 2"/>
    <w:basedOn w:val="Normalny"/>
    <w:pPr>
      <w:ind w:left="397"/>
    </w:pPr>
    <w:rPr>
      <w:rFonts w:ascii="Verdana" w:hAnsi="Verdana"/>
      <w:color w:val="FF0000"/>
      <w:sz w:val="22"/>
      <w:szCs w:val="19"/>
    </w:rPr>
  </w:style>
  <w:style w:type="paragraph" w:styleId="Nagwek">
    <w:name w:val="header"/>
    <w:aliases w:val="Nagłówek strony"/>
    <w:basedOn w:val="Normalny"/>
    <w:link w:val="NagwekZnak"/>
    <w:pPr>
      <w:tabs>
        <w:tab w:val="center" w:pos="4536"/>
        <w:tab w:val="right" w:pos="9072"/>
      </w:tabs>
    </w:pPr>
  </w:style>
  <w:style w:type="paragraph" w:styleId="NormalnyWeb">
    <w:name w:val="Normal (Web)"/>
    <w:basedOn w:val="Normalny"/>
    <w:rsid w:val="00106068"/>
    <w:pPr>
      <w:spacing w:before="100" w:beforeAutospacing="1" w:after="100" w:afterAutospacing="1"/>
    </w:pPr>
  </w:style>
  <w:style w:type="character" w:styleId="Hipercze">
    <w:name w:val="Hyperlink"/>
    <w:uiPriority w:val="99"/>
    <w:rsid w:val="00CA5B5C"/>
    <w:rPr>
      <w:color w:val="0000FF"/>
      <w:u w:val="single"/>
    </w:rPr>
  </w:style>
  <w:style w:type="paragraph" w:customStyle="1" w:styleId="Standardowy1">
    <w:name w:val="Standardowy1"/>
    <w:rsid w:val="004206A5"/>
    <w:pPr>
      <w:overflowPunct w:val="0"/>
      <w:autoSpaceDE w:val="0"/>
      <w:autoSpaceDN w:val="0"/>
      <w:adjustRightInd w:val="0"/>
    </w:pPr>
  </w:style>
  <w:style w:type="paragraph" w:styleId="Tekstdymka">
    <w:name w:val="Balloon Text"/>
    <w:basedOn w:val="Normalny"/>
    <w:semiHidden/>
    <w:rsid w:val="00390AD0"/>
    <w:rPr>
      <w:rFonts w:ascii="Tahoma" w:hAnsi="Tahoma" w:cs="Tahoma"/>
      <w:sz w:val="16"/>
      <w:szCs w:val="16"/>
    </w:rPr>
  </w:style>
  <w:style w:type="character" w:customStyle="1" w:styleId="TytuZnak">
    <w:name w:val="Tytuł Znak"/>
    <w:aliases w:val=" Znak Znak,Znak Znak"/>
    <w:link w:val="Tytu"/>
    <w:rsid w:val="006A7A7E"/>
    <w:rPr>
      <w:b/>
      <w:sz w:val="36"/>
      <w:u w:val="single"/>
    </w:rPr>
  </w:style>
  <w:style w:type="paragraph" w:customStyle="1" w:styleId="Tekstpodstawowy21">
    <w:name w:val="Tekst podstawowy 21"/>
    <w:basedOn w:val="Normalny"/>
    <w:rsid w:val="004F16C4"/>
    <w:pPr>
      <w:overflowPunct w:val="0"/>
      <w:autoSpaceDE w:val="0"/>
      <w:autoSpaceDN w:val="0"/>
      <w:adjustRightInd w:val="0"/>
      <w:spacing w:line="360" w:lineRule="auto"/>
      <w:ind w:left="708"/>
      <w:textAlignment w:val="baseline"/>
    </w:pPr>
    <w:rPr>
      <w:szCs w:val="20"/>
    </w:rPr>
  </w:style>
  <w:style w:type="table" w:styleId="Tabela-Siatka">
    <w:name w:val="Table Grid"/>
    <w:basedOn w:val="Standardowy"/>
    <w:uiPriority w:val="59"/>
    <w:rsid w:val="00796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DB203B"/>
  </w:style>
  <w:style w:type="paragraph" w:customStyle="1" w:styleId="Default">
    <w:name w:val="Default"/>
    <w:rsid w:val="007B65D5"/>
    <w:pPr>
      <w:autoSpaceDE w:val="0"/>
      <w:autoSpaceDN w:val="0"/>
      <w:adjustRightInd w:val="0"/>
    </w:pPr>
    <w:rPr>
      <w:color w:val="000000"/>
      <w:sz w:val="24"/>
      <w:szCs w:val="24"/>
    </w:rPr>
  </w:style>
  <w:style w:type="paragraph" w:customStyle="1" w:styleId="Pieczatka">
    <w:name w:val="Pieczatka"/>
    <w:basedOn w:val="Normalny"/>
    <w:rsid w:val="007C17A8"/>
    <w:pPr>
      <w:jc w:val="center"/>
    </w:pPr>
    <w:rPr>
      <w:b/>
      <w:sz w:val="14"/>
    </w:rPr>
  </w:style>
  <w:style w:type="paragraph" w:customStyle="1" w:styleId="Standard">
    <w:name w:val="Standard"/>
    <w:link w:val="StandardZnak"/>
    <w:rsid w:val="00085008"/>
    <w:pPr>
      <w:suppressAutoHyphens/>
      <w:autoSpaceDN w:val="0"/>
      <w:textAlignment w:val="baseline"/>
    </w:pPr>
    <w:rPr>
      <w:kern w:val="3"/>
    </w:rPr>
  </w:style>
  <w:style w:type="character" w:customStyle="1" w:styleId="Tekstpodstawowy2Znak">
    <w:name w:val="Tekst podstawowy 2 Znak"/>
    <w:link w:val="Tekstpodstawowy2"/>
    <w:rsid w:val="00674AAA"/>
    <w:rPr>
      <w:sz w:val="24"/>
      <w:szCs w:val="24"/>
    </w:rPr>
  </w:style>
  <w:style w:type="paragraph" w:customStyle="1" w:styleId="Zwykytekst1">
    <w:name w:val="Zwykły tekst1"/>
    <w:basedOn w:val="Normalny"/>
    <w:rsid w:val="002F450D"/>
    <w:pPr>
      <w:suppressAutoHyphens/>
    </w:pPr>
    <w:rPr>
      <w:rFonts w:ascii="Courier New" w:hAnsi="Courier New" w:cs="Courier New"/>
      <w:szCs w:val="20"/>
      <w:lang w:eastAsia="ar-SA"/>
    </w:rPr>
  </w:style>
  <w:style w:type="paragraph" w:styleId="Akapitzlist">
    <w:name w:val="List Paragraph"/>
    <w:basedOn w:val="Normalny"/>
    <w:uiPriority w:val="34"/>
    <w:qFormat/>
    <w:rsid w:val="009E6E03"/>
    <w:pPr>
      <w:spacing w:after="200" w:line="276" w:lineRule="auto"/>
      <w:ind w:left="720"/>
      <w:contextualSpacing/>
    </w:pPr>
    <w:rPr>
      <w:rFonts w:ascii="Calibri" w:eastAsia="Calibri" w:hAnsi="Calibri"/>
      <w:sz w:val="22"/>
      <w:szCs w:val="22"/>
      <w:lang w:eastAsia="en-US"/>
    </w:rPr>
  </w:style>
  <w:style w:type="character" w:customStyle="1" w:styleId="WW8Num7z0">
    <w:name w:val="WW8Num7z0"/>
    <w:rsid w:val="00732B4B"/>
    <w:rPr>
      <w:rFonts w:ascii="StarSymbol" w:hAnsi="StarSymbol" w:cs="StarSymbol"/>
      <w:sz w:val="18"/>
      <w:szCs w:val="18"/>
    </w:rPr>
  </w:style>
  <w:style w:type="paragraph" w:customStyle="1" w:styleId="WW-Tekstpodstawowywcity2">
    <w:name w:val="WW-Tekst podstawowy wcięty 2"/>
    <w:basedOn w:val="Normalny"/>
    <w:rsid w:val="009A7806"/>
    <w:pPr>
      <w:widowControl w:val="0"/>
      <w:suppressAutoHyphens/>
      <w:ind w:left="680"/>
    </w:pPr>
    <w:rPr>
      <w:rFonts w:eastAsia="Verdana"/>
    </w:rPr>
  </w:style>
  <w:style w:type="paragraph" w:styleId="Listapunktowana3">
    <w:name w:val="List Bullet 3"/>
    <w:basedOn w:val="Normalny"/>
    <w:uiPriority w:val="99"/>
    <w:unhideWhenUsed/>
    <w:rsid w:val="00EC4F21"/>
    <w:pPr>
      <w:numPr>
        <w:numId w:val="10"/>
      </w:numPr>
      <w:contextualSpacing/>
    </w:pPr>
    <w:rPr>
      <w:szCs w:val="20"/>
    </w:rPr>
  </w:style>
  <w:style w:type="paragraph" w:customStyle="1" w:styleId="tekst">
    <w:name w:val="tekst"/>
    <w:basedOn w:val="Normalny"/>
    <w:rsid w:val="00FB5F14"/>
    <w:pPr>
      <w:spacing w:before="100" w:beforeAutospacing="1" w:after="100" w:afterAutospacing="1"/>
    </w:pPr>
  </w:style>
  <w:style w:type="paragraph" w:styleId="Tekstpodstawowyzwciciem2">
    <w:name w:val="Body Text First Indent 2"/>
    <w:basedOn w:val="Tekstpodstawowywcity"/>
    <w:link w:val="Tekstpodstawowyzwciciem2Znak"/>
    <w:uiPriority w:val="99"/>
    <w:unhideWhenUsed/>
    <w:rsid w:val="00E75059"/>
    <w:pPr>
      <w:spacing w:after="120"/>
      <w:ind w:left="283" w:firstLine="210"/>
    </w:pPr>
    <w:rPr>
      <w:szCs w:val="20"/>
      <w:lang w:val="x-none" w:eastAsia="x-none"/>
    </w:rPr>
  </w:style>
  <w:style w:type="character" w:customStyle="1" w:styleId="TekstpodstawowywcityZnak">
    <w:name w:val="Tekst podstawowy wcięty Znak"/>
    <w:link w:val="Tekstpodstawowywcity"/>
    <w:rsid w:val="00E75059"/>
    <w:rPr>
      <w:sz w:val="24"/>
      <w:szCs w:val="24"/>
    </w:rPr>
  </w:style>
  <w:style w:type="character" w:customStyle="1" w:styleId="Tekstpodstawowyzwciciem2Znak">
    <w:name w:val="Tekst podstawowy z wcięciem 2 Znak"/>
    <w:link w:val="Tekstpodstawowyzwciciem2"/>
    <w:uiPriority w:val="99"/>
    <w:rsid w:val="00E75059"/>
    <w:rPr>
      <w:sz w:val="24"/>
      <w:szCs w:val="24"/>
      <w:lang w:val="x-none" w:eastAsia="x-none"/>
    </w:rPr>
  </w:style>
  <w:style w:type="paragraph" w:styleId="Tekstprzypisudolnego">
    <w:name w:val="footnote text"/>
    <w:basedOn w:val="Normalny"/>
    <w:link w:val="TekstprzypisudolnegoZnak"/>
    <w:semiHidden/>
    <w:rsid w:val="0087598F"/>
    <w:rPr>
      <w:szCs w:val="20"/>
    </w:rPr>
  </w:style>
  <w:style w:type="character" w:customStyle="1" w:styleId="TekstprzypisudolnegoZnak">
    <w:name w:val="Tekst przypisu dolnego Znak"/>
    <w:basedOn w:val="Domylnaczcionkaakapitu"/>
    <w:link w:val="Tekstprzypisudolnego"/>
    <w:semiHidden/>
    <w:rsid w:val="0087598F"/>
  </w:style>
  <w:style w:type="paragraph" w:customStyle="1" w:styleId="punkt">
    <w:name w:val="punkt"/>
    <w:basedOn w:val="Normalny"/>
    <w:rsid w:val="00A67B4B"/>
    <w:rPr>
      <w:rFonts w:ascii="Bookman Old Style" w:hAnsi="Bookman Old Style"/>
      <w:b/>
      <w:bCs/>
      <w:caps/>
    </w:rPr>
  </w:style>
  <w:style w:type="character" w:styleId="Pogrubienie">
    <w:name w:val="Strong"/>
    <w:uiPriority w:val="22"/>
    <w:qFormat/>
    <w:rsid w:val="00CD407C"/>
    <w:rPr>
      <w:b/>
      <w:bCs/>
    </w:rPr>
  </w:style>
  <w:style w:type="character" w:customStyle="1" w:styleId="apple-converted-space">
    <w:name w:val="apple-converted-space"/>
    <w:rsid w:val="00CD407C"/>
  </w:style>
  <w:style w:type="paragraph" w:customStyle="1" w:styleId="anag1">
    <w:name w:val="anag1"/>
    <w:basedOn w:val="Wcicienormalne"/>
    <w:next w:val="Normalny"/>
    <w:rsid w:val="00F0088D"/>
    <w:pPr>
      <w:numPr>
        <w:numId w:val="11"/>
      </w:numPr>
      <w:tabs>
        <w:tab w:val="num" w:pos="360"/>
        <w:tab w:val="num" w:pos="1209"/>
      </w:tabs>
      <w:spacing w:before="360" w:after="120"/>
      <w:ind w:left="708" w:firstLine="0"/>
      <w:outlineLvl w:val="0"/>
    </w:pPr>
    <w:rPr>
      <w:b/>
      <w:caps/>
      <w:sz w:val="28"/>
      <w:szCs w:val="20"/>
    </w:rPr>
  </w:style>
  <w:style w:type="paragraph" w:customStyle="1" w:styleId="anag2">
    <w:name w:val="anag2"/>
    <w:basedOn w:val="Wcicienormalne"/>
    <w:next w:val="Normalny"/>
    <w:rsid w:val="00F0088D"/>
    <w:pPr>
      <w:numPr>
        <w:ilvl w:val="1"/>
        <w:numId w:val="11"/>
      </w:numPr>
      <w:tabs>
        <w:tab w:val="num" w:pos="360"/>
        <w:tab w:val="num" w:pos="1209"/>
      </w:tabs>
      <w:spacing w:before="240" w:after="120"/>
      <w:ind w:left="708" w:firstLine="0"/>
      <w:outlineLvl w:val="1"/>
    </w:pPr>
    <w:rPr>
      <w:b/>
      <w:sz w:val="28"/>
      <w:szCs w:val="20"/>
    </w:rPr>
  </w:style>
  <w:style w:type="paragraph" w:customStyle="1" w:styleId="anag3">
    <w:name w:val="anag3"/>
    <w:basedOn w:val="Wcicienormalne"/>
    <w:next w:val="Normalny"/>
    <w:rsid w:val="00F0088D"/>
    <w:pPr>
      <w:numPr>
        <w:ilvl w:val="2"/>
        <w:numId w:val="11"/>
      </w:numPr>
      <w:tabs>
        <w:tab w:val="num" w:pos="360"/>
        <w:tab w:val="num" w:pos="1209"/>
      </w:tabs>
      <w:spacing w:before="120" w:after="120"/>
      <w:ind w:left="708" w:firstLine="0"/>
      <w:outlineLvl w:val="2"/>
    </w:pPr>
    <w:rPr>
      <w:rFonts w:cs="Arial"/>
      <w:b/>
      <w:bCs/>
      <w:iCs/>
      <w:szCs w:val="20"/>
    </w:rPr>
  </w:style>
  <w:style w:type="paragraph" w:customStyle="1" w:styleId="anag4">
    <w:name w:val="anag4"/>
    <w:basedOn w:val="Wcicienormalne"/>
    <w:next w:val="Normalny"/>
    <w:rsid w:val="00F0088D"/>
    <w:pPr>
      <w:numPr>
        <w:ilvl w:val="3"/>
        <w:numId w:val="11"/>
      </w:numPr>
      <w:tabs>
        <w:tab w:val="num" w:pos="360"/>
        <w:tab w:val="num" w:pos="1209"/>
      </w:tabs>
      <w:spacing w:before="240" w:after="120"/>
      <w:ind w:left="708" w:firstLine="0"/>
      <w:outlineLvl w:val="3"/>
    </w:pPr>
    <w:rPr>
      <w:szCs w:val="20"/>
    </w:rPr>
  </w:style>
  <w:style w:type="paragraph" w:customStyle="1" w:styleId="anag5">
    <w:name w:val="anag5"/>
    <w:basedOn w:val="Wcicienormalne"/>
    <w:next w:val="Normalny"/>
    <w:rsid w:val="00F0088D"/>
    <w:pPr>
      <w:numPr>
        <w:ilvl w:val="4"/>
        <w:numId w:val="11"/>
      </w:numPr>
      <w:tabs>
        <w:tab w:val="num" w:pos="360"/>
        <w:tab w:val="num" w:pos="1209"/>
      </w:tabs>
      <w:ind w:left="708" w:firstLine="0"/>
    </w:pPr>
    <w:rPr>
      <w:szCs w:val="20"/>
    </w:rPr>
  </w:style>
  <w:style w:type="paragraph" w:customStyle="1" w:styleId="anag6">
    <w:name w:val="anag6"/>
    <w:basedOn w:val="Wcicienormalne"/>
    <w:next w:val="Normalny"/>
    <w:rsid w:val="00F0088D"/>
    <w:pPr>
      <w:numPr>
        <w:ilvl w:val="5"/>
        <w:numId w:val="11"/>
      </w:numPr>
      <w:tabs>
        <w:tab w:val="num" w:pos="360"/>
        <w:tab w:val="num" w:pos="1209"/>
      </w:tabs>
      <w:ind w:left="708" w:firstLine="0"/>
    </w:pPr>
    <w:rPr>
      <w:szCs w:val="20"/>
    </w:rPr>
  </w:style>
  <w:style w:type="paragraph" w:styleId="Wcicienormalne">
    <w:name w:val="Normal Indent"/>
    <w:basedOn w:val="Normalny"/>
    <w:uiPriority w:val="99"/>
    <w:semiHidden/>
    <w:unhideWhenUsed/>
    <w:rsid w:val="00F0088D"/>
    <w:pPr>
      <w:ind w:left="708"/>
    </w:pPr>
  </w:style>
  <w:style w:type="character" w:styleId="Odwoaniedokomentarza">
    <w:name w:val="annotation reference"/>
    <w:uiPriority w:val="99"/>
    <w:semiHidden/>
    <w:unhideWhenUsed/>
    <w:rsid w:val="002676B2"/>
    <w:rPr>
      <w:sz w:val="16"/>
      <w:szCs w:val="16"/>
    </w:rPr>
  </w:style>
  <w:style w:type="paragraph" w:styleId="Tekstkomentarza">
    <w:name w:val="annotation text"/>
    <w:basedOn w:val="Normalny"/>
    <w:link w:val="TekstkomentarzaZnak"/>
    <w:uiPriority w:val="99"/>
    <w:semiHidden/>
    <w:unhideWhenUsed/>
    <w:rsid w:val="002676B2"/>
    <w:rPr>
      <w:szCs w:val="20"/>
    </w:rPr>
  </w:style>
  <w:style w:type="character" w:customStyle="1" w:styleId="TekstkomentarzaZnak">
    <w:name w:val="Tekst komentarza Znak"/>
    <w:basedOn w:val="Domylnaczcionkaakapitu"/>
    <w:link w:val="Tekstkomentarza"/>
    <w:uiPriority w:val="99"/>
    <w:semiHidden/>
    <w:rsid w:val="002676B2"/>
  </w:style>
  <w:style w:type="paragraph" w:styleId="Tematkomentarza">
    <w:name w:val="annotation subject"/>
    <w:basedOn w:val="Tekstkomentarza"/>
    <w:next w:val="Tekstkomentarza"/>
    <w:link w:val="TematkomentarzaZnak"/>
    <w:uiPriority w:val="99"/>
    <w:semiHidden/>
    <w:unhideWhenUsed/>
    <w:rsid w:val="002676B2"/>
    <w:rPr>
      <w:b/>
      <w:bCs/>
    </w:rPr>
  </w:style>
  <w:style w:type="character" w:customStyle="1" w:styleId="TematkomentarzaZnak">
    <w:name w:val="Temat komentarza Znak"/>
    <w:link w:val="Tematkomentarza"/>
    <w:uiPriority w:val="99"/>
    <w:semiHidden/>
    <w:rsid w:val="002676B2"/>
    <w:rPr>
      <w:b/>
      <w:bCs/>
    </w:rPr>
  </w:style>
  <w:style w:type="paragraph" w:customStyle="1" w:styleId="Specyfikacja-podstawowy">
    <w:name w:val="Specyfikacja- podstawowy"/>
    <w:basedOn w:val="Normalny"/>
    <w:link w:val="Specyfikacja-podstawowyZnak"/>
    <w:rsid w:val="00BB30A9"/>
  </w:style>
  <w:style w:type="character" w:customStyle="1" w:styleId="Specyfikacja-podstawowyZnak">
    <w:name w:val="Specyfikacja- podstawowy Znak"/>
    <w:link w:val="Specyfikacja-podstawowy"/>
    <w:rsid w:val="00BB30A9"/>
    <w:rPr>
      <w:sz w:val="24"/>
      <w:szCs w:val="24"/>
    </w:rPr>
  </w:style>
  <w:style w:type="paragraph" w:styleId="Tekstprzypisukocowego">
    <w:name w:val="endnote text"/>
    <w:basedOn w:val="Normalny"/>
    <w:link w:val="TekstprzypisukocowegoZnak"/>
    <w:uiPriority w:val="99"/>
    <w:semiHidden/>
    <w:unhideWhenUsed/>
    <w:rsid w:val="00D113FA"/>
    <w:rPr>
      <w:szCs w:val="20"/>
    </w:rPr>
  </w:style>
  <w:style w:type="character" w:customStyle="1" w:styleId="TekstprzypisukocowegoZnak">
    <w:name w:val="Tekst przypisu końcowego Znak"/>
    <w:basedOn w:val="Domylnaczcionkaakapitu"/>
    <w:link w:val="Tekstprzypisukocowego"/>
    <w:uiPriority w:val="99"/>
    <w:semiHidden/>
    <w:rsid w:val="00D113FA"/>
  </w:style>
  <w:style w:type="character" w:styleId="Odwoanieprzypisukocowego">
    <w:name w:val="endnote reference"/>
    <w:uiPriority w:val="99"/>
    <w:semiHidden/>
    <w:unhideWhenUsed/>
    <w:rsid w:val="00D113FA"/>
    <w:rPr>
      <w:vertAlign w:val="superscript"/>
    </w:rPr>
  </w:style>
  <w:style w:type="character" w:customStyle="1" w:styleId="Teksttreci">
    <w:name w:val="Tekst treści_"/>
    <w:link w:val="Teksttreci0"/>
    <w:rsid w:val="005E40B0"/>
    <w:rPr>
      <w:rFonts w:ascii="Arial Unicode MS" w:eastAsia="Arial Unicode MS" w:hAnsi="Arial Unicode MS" w:cs="Arial Unicode MS"/>
      <w:sz w:val="21"/>
      <w:szCs w:val="21"/>
      <w:shd w:val="clear" w:color="auto" w:fill="FFFFFF"/>
    </w:rPr>
  </w:style>
  <w:style w:type="paragraph" w:customStyle="1" w:styleId="Teksttreci0">
    <w:name w:val="Tekst treści"/>
    <w:basedOn w:val="Normalny"/>
    <w:link w:val="Teksttreci"/>
    <w:rsid w:val="005E40B0"/>
    <w:pPr>
      <w:widowControl w:val="0"/>
      <w:shd w:val="clear" w:color="auto" w:fill="FFFFFF"/>
      <w:spacing w:line="250" w:lineRule="exact"/>
      <w:ind w:hanging="760"/>
    </w:pPr>
    <w:rPr>
      <w:rFonts w:ascii="Arial Unicode MS" w:eastAsia="Arial Unicode MS" w:hAnsi="Arial Unicode MS" w:cs="Arial Unicode MS"/>
      <w:sz w:val="21"/>
      <w:szCs w:val="21"/>
    </w:rPr>
  </w:style>
  <w:style w:type="character" w:customStyle="1" w:styleId="TeksttreciArialUnicodeMS">
    <w:name w:val="Tekst treści + Arial Unicode MS"/>
    <w:rsid w:val="005E40B0"/>
    <w:rPr>
      <w:rFonts w:ascii="Arial Unicode MS" w:eastAsia="Arial Unicode MS" w:hAnsi="Arial Unicode MS" w:cs="Arial Unicode MS"/>
      <w:b w:val="0"/>
      <w:bCs w:val="0"/>
      <w:i w:val="0"/>
      <w:iCs w:val="0"/>
      <w:smallCaps w:val="0"/>
      <w:strike w:val="0"/>
      <w:color w:val="000000"/>
      <w:spacing w:val="4"/>
      <w:w w:val="100"/>
      <w:position w:val="0"/>
      <w:sz w:val="17"/>
      <w:szCs w:val="17"/>
      <w:u w:val="none"/>
      <w:shd w:val="clear" w:color="auto" w:fill="FFFFFF"/>
      <w:lang w:val="pl-PL"/>
    </w:rPr>
  </w:style>
  <w:style w:type="paragraph" w:customStyle="1" w:styleId="Pa1">
    <w:name w:val="Pa1"/>
    <w:rsid w:val="007D6AA0"/>
    <w:pPr>
      <w:widowControl w:val="0"/>
      <w:suppressAutoHyphens/>
      <w:autoSpaceDN w:val="0"/>
      <w:spacing w:line="241" w:lineRule="atLeast"/>
      <w:textAlignment w:val="baseline"/>
    </w:pPr>
    <w:rPr>
      <w:rFonts w:eastAsia="SimSun" w:cs="Mangal"/>
      <w:kern w:val="3"/>
      <w:sz w:val="24"/>
      <w:szCs w:val="24"/>
      <w:lang w:eastAsia="zh-CN" w:bidi="hi-IN"/>
    </w:rPr>
  </w:style>
  <w:style w:type="paragraph" w:styleId="Tekstblokowy">
    <w:name w:val="Block Text"/>
    <w:basedOn w:val="Normalny"/>
    <w:rsid w:val="008B6E35"/>
    <w:pPr>
      <w:shd w:val="clear" w:color="auto" w:fill="FFFFFF"/>
      <w:spacing w:line="360" w:lineRule="auto"/>
      <w:ind w:left="426" w:right="19"/>
    </w:pPr>
    <w:rPr>
      <w:color w:val="000000"/>
    </w:rPr>
  </w:style>
  <w:style w:type="character" w:customStyle="1" w:styleId="TekstpodstawowyZnak">
    <w:name w:val="Tekst podstawowy Znak"/>
    <w:link w:val="Tekstpodstawowy"/>
    <w:rsid w:val="007B7179"/>
    <w:rPr>
      <w:b/>
      <w:sz w:val="36"/>
    </w:rPr>
  </w:style>
  <w:style w:type="character" w:customStyle="1" w:styleId="z21">
    <w:name w:val="z21"/>
    <w:rsid w:val="002F05A5"/>
    <w:rPr>
      <w:rFonts w:ascii="Times New Roman" w:hAnsi="Times New Roman"/>
      <w:color w:val="000000"/>
      <w:spacing w:val="0"/>
      <w:sz w:val="22"/>
      <w:u w:val="single"/>
    </w:rPr>
  </w:style>
  <w:style w:type="character" w:customStyle="1" w:styleId="znormal1">
    <w:name w:val="z_normal1"/>
    <w:rsid w:val="002F05A5"/>
    <w:rPr>
      <w:rFonts w:ascii="Times New Roman" w:hAnsi="Times New Roman"/>
      <w:color w:val="000000"/>
      <w:spacing w:val="0"/>
      <w:sz w:val="22"/>
    </w:rPr>
  </w:style>
  <w:style w:type="paragraph" w:customStyle="1" w:styleId="atekst">
    <w:name w:val="atekst"/>
    <w:basedOn w:val="Normalny"/>
    <w:rsid w:val="002F05A5"/>
    <w:pPr>
      <w:ind w:left="397"/>
    </w:pPr>
    <w:rPr>
      <w:szCs w:val="20"/>
    </w:rPr>
  </w:style>
  <w:style w:type="paragraph" w:customStyle="1" w:styleId="Standardowy10">
    <w:name w:val="Standardowy1"/>
    <w:rsid w:val="002F05A5"/>
    <w:pPr>
      <w:widowControl w:val="0"/>
      <w:suppressAutoHyphens/>
      <w:overflowPunct w:val="0"/>
      <w:autoSpaceDE w:val="0"/>
      <w:spacing w:after="60"/>
      <w:jc w:val="both"/>
      <w:textAlignment w:val="baseline"/>
    </w:pPr>
    <w:rPr>
      <w:rFonts w:ascii="Arial" w:hAnsi="Arial" w:cs="Arial"/>
      <w:sz w:val="24"/>
      <w:szCs w:val="24"/>
      <w:lang w:eastAsia="ar-SA"/>
    </w:rPr>
  </w:style>
  <w:style w:type="character" w:customStyle="1" w:styleId="StandardZnak">
    <w:name w:val="Standard Znak"/>
    <w:link w:val="Standard"/>
    <w:rsid w:val="002F05A5"/>
    <w:rPr>
      <w:kern w:val="3"/>
    </w:rPr>
  </w:style>
  <w:style w:type="paragraph" w:customStyle="1" w:styleId="Textbody">
    <w:name w:val="Text body"/>
    <w:basedOn w:val="Standard"/>
    <w:rsid w:val="00391B14"/>
    <w:pPr>
      <w:tabs>
        <w:tab w:val="left" w:pos="851"/>
        <w:tab w:val="left" w:pos="6521"/>
        <w:tab w:val="left" w:pos="7939"/>
      </w:tabs>
    </w:pPr>
    <w:rPr>
      <w:rFonts w:ascii="Arial" w:hAnsi="Arial"/>
      <w:sz w:val="22"/>
    </w:rPr>
  </w:style>
  <w:style w:type="paragraph" w:customStyle="1" w:styleId="Tekstpodstawowywcity21">
    <w:name w:val="Tekst podstawowy wcięty 21"/>
    <w:basedOn w:val="Normalny"/>
    <w:rsid w:val="00535E4D"/>
    <w:pPr>
      <w:suppressAutoHyphens/>
      <w:ind w:left="1416"/>
    </w:pPr>
    <w:rPr>
      <w:sz w:val="28"/>
      <w:szCs w:val="20"/>
      <w:lang w:eastAsia="ar-SA"/>
    </w:rPr>
  </w:style>
  <w:style w:type="character" w:customStyle="1" w:styleId="NagwekZnak">
    <w:name w:val="Nagłówek Znak"/>
    <w:aliases w:val="Nagłówek strony Znak"/>
    <w:link w:val="Nagwek"/>
    <w:rsid w:val="001121C2"/>
    <w:rPr>
      <w:sz w:val="24"/>
      <w:szCs w:val="24"/>
    </w:rPr>
  </w:style>
  <w:style w:type="paragraph" w:styleId="Lista">
    <w:name w:val="List"/>
    <w:basedOn w:val="Normalny"/>
    <w:rsid w:val="002C59BD"/>
    <w:pPr>
      <w:ind w:left="283" w:hanging="283"/>
    </w:pPr>
    <w:rPr>
      <w:szCs w:val="20"/>
    </w:rPr>
  </w:style>
  <w:style w:type="character" w:customStyle="1" w:styleId="WW8Num10z3">
    <w:name w:val="WW8Num10z3"/>
    <w:rsid w:val="00D206EA"/>
    <w:rPr>
      <w:rFonts w:ascii="Symbol" w:hAnsi="Symbol" w:cs="Symbol"/>
    </w:rPr>
  </w:style>
  <w:style w:type="paragraph" w:customStyle="1" w:styleId="Standardowy2">
    <w:name w:val="Standardowy2"/>
    <w:rsid w:val="00DE606A"/>
    <w:pPr>
      <w:overflowPunct w:val="0"/>
      <w:autoSpaceDE w:val="0"/>
      <w:autoSpaceDN w:val="0"/>
      <w:adjustRightInd w:val="0"/>
    </w:pPr>
  </w:style>
  <w:style w:type="paragraph" w:customStyle="1" w:styleId="Tekstpodstawowy22">
    <w:name w:val="Tekst podstawowy 22"/>
    <w:basedOn w:val="Normalny"/>
    <w:rsid w:val="00DE606A"/>
    <w:pPr>
      <w:overflowPunct w:val="0"/>
      <w:autoSpaceDE w:val="0"/>
      <w:autoSpaceDN w:val="0"/>
      <w:adjustRightInd w:val="0"/>
      <w:spacing w:line="360" w:lineRule="auto"/>
      <w:ind w:left="708"/>
      <w:textAlignment w:val="baseline"/>
    </w:pPr>
    <w:rPr>
      <w:szCs w:val="20"/>
    </w:rPr>
  </w:style>
  <w:style w:type="paragraph" w:styleId="Nagwekspisutreci">
    <w:name w:val="TOC Heading"/>
    <w:basedOn w:val="Nagwek1"/>
    <w:next w:val="Normalny"/>
    <w:uiPriority w:val="39"/>
    <w:unhideWhenUsed/>
    <w:qFormat/>
    <w:rsid w:val="001F148F"/>
    <w:pPr>
      <w:keepLines/>
      <w:numPr>
        <w:numId w:val="0"/>
      </w:numPr>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styleId="Spistreci1">
    <w:name w:val="toc 1"/>
    <w:basedOn w:val="Normalny"/>
    <w:next w:val="Normalny"/>
    <w:autoRedefine/>
    <w:uiPriority w:val="39"/>
    <w:unhideWhenUsed/>
    <w:rsid w:val="001F148F"/>
    <w:pPr>
      <w:spacing w:after="100"/>
    </w:pPr>
  </w:style>
  <w:style w:type="paragraph" w:styleId="Spistreci2">
    <w:name w:val="toc 2"/>
    <w:basedOn w:val="Normalny"/>
    <w:next w:val="Normalny"/>
    <w:autoRedefine/>
    <w:uiPriority w:val="39"/>
    <w:unhideWhenUsed/>
    <w:rsid w:val="001F148F"/>
    <w:pPr>
      <w:spacing w:after="100"/>
      <w:ind w:left="200"/>
    </w:pPr>
  </w:style>
  <w:style w:type="paragraph" w:styleId="Spistreci3">
    <w:name w:val="toc 3"/>
    <w:basedOn w:val="Normalny"/>
    <w:next w:val="Normalny"/>
    <w:autoRedefine/>
    <w:uiPriority w:val="39"/>
    <w:unhideWhenUsed/>
    <w:rsid w:val="001F148F"/>
    <w:pPr>
      <w:spacing w:after="100"/>
      <w:ind w:left="400"/>
    </w:pPr>
  </w:style>
  <w:style w:type="paragraph" w:styleId="Spistreci4">
    <w:name w:val="toc 4"/>
    <w:basedOn w:val="Normalny"/>
    <w:next w:val="Normalny"/>
    <w:autoRedefine/>
    <w:uiPriority w:val="39"/>
    <w:unhideWhenUsed/>
    <w:rsid w:val="001F148F"/>
    <w:pPr>
      <w:spacing w:after="100" w:line="259" w:lineRule="auto"/>
      <w:ind w:left="660"/>
      <w:jc w:val="left"/>
    </w:pPr>
    <w:rPr>
      <w:rFonts w:asciiTheme="minorHAnsi" w:eastAsiaTheme="minorEastAsia" w:hAnsiTheme="minorHAnsi" w:cstheme="minorBidi"/>
      <w:kern w:val="2"/>
      <w:sz w:val="22"/>
      <w:szCs w:val="22"/>
      <w14:ligatures w14:val="standardContextual"/>
    </w:rPr>
  </w:style>
  <w:style w:type="paragraph" w:styleId="Spistreci5">
    <w:name w:val="toc 5"/>
    <w:basedOn w:val="Normalny"/>
    <w:next w:val="Normalny"/>
    <w:autoRedefine/>
    <w:uiPriority w:val="39"/>
    <w:unhideWhenUsed/>
    <w:rsid w:val="001F148F"/>
    <w:pPr>
      <w:spacing w:after="100" w:line="259" w:lineRule="auto"/>
      <w:ind w:left="880"/>
      <w:jc w:val="left"/>
    </w:pPr>
    <w:rPr>
      <w:rFonts w:asciiTheme="minorHAnsi" w:eastAsiaTheme="minorEastAsia" w:hAnsiTheme="minorHAnsi" w:cstheme="minorBidi"/>
      <w:kern w:val="2"/>
      <w:sz w:val="22"/>
      <w:szCs w:val="22"/>
      <w14:ligatures w14:val="standardContextual"/>
    </w:rPr>
  </w:style>
  <w:style w:type="paragraph" w:styleId="Spistreci6">
    <w:name w:val="toc 6"/>
    <w:basedOn w:val="Normalny"/>
    <w:next w:val="Normalny"/>
    <w:autoRedefine/>
    <w:uiPriority w:val="39"/>
    <w:unhideWhenUsed/>
    <w:rsid w:val="001F148F"/>
    <w:pPr>
      <w:spacing w:after="100" w:line="259" w:lineRule="auto"/>
      <w:ind w:left="1100"/>
      <w:jc w:val="left"/>
    </w:pPr>
    <w:rPr>
      <w:rFonts w:asciiTheme="minorHAnsi" w:eastAsiaTheme="minorEastAsia" w:hAnsiTheme="minorHAnsi" w:cstheme="minorBidi"/>
      <w:kern w:val="2"/>
      <w:sz w:val="22"/>
      <w:szCs w:val="22"/>
      <w14:ligatures w14:val="standardContextual"/>
    </w:rPr>
  </w:style>
  <w:style w:type="paragraph" w:styleId="Spistreci7">
    <w:name w:val="toc 7"/>
    <w:basedOn w:val="Normalny"/>
    <w:next w:val="Normalny"/>
    <w:autoRedefine/>
    <w:uiPriority w:val="39"/>
    <w:unhideWhenUsed/>
    <w:rsid w:val="001F148F"/>
    <w:pPr>
      <w:spacing w:after="100" w:line="259" w:lineRule="auto"/>
      <w:ind w:left="1320"/>
      <w:jc w:val="left"/>
    </w:pPr>
    <w:rPr>
      <w:rFonts w:asciiTheme="minorHAnsi" w:eastAsiaTheme="minorEastAsia" w:hAnsiTheme="minorHAnsi" w:cstheme="minorBidi"/>
      <w:kern w:val="2"/>
      <w:sz w:val="22"/>
      <w:szCs w:val="22"/>
      <w14:ligatures w14:val="standardContextual"/>
    </w:rPr>
  </w:style>
  <w:style w:type="paragraph" w:styleId="Spistreci8">
    <w:name w:val="toc 8"/>
    <w:basedOn w:val="Normalny"/>
    <w:next w:val="Normalny"/>
    <w:autoRedefine/>
    <w:uiPriority w:val="39"/>
    <w:unhideWhenUsed/>
    <w:rsid w:val="001F148F"/>
    <w:pPr>
      <w:spacing w:after="100" w:line="259" w:lineRule="auto"/>
      <w:ind w:left="1540"/>
      <w:jc w:val="left"/>
    </w:pPr>
    <w:rPr>
      <w:rFonts w:asciiTheme="minorHAnsi" w:eastAsiaTheme="minorEastAsia" w:hAnsiTheme="minorHAnsi" w:cstheme="minorBidi"/>
      <w:kern w:val="2"/>
      <w:sz w:val="22"/>
      <w:szCs w:val="22"/>
      <w14:ligatures w14:val="standardContextual"/>
    </w:rPr>
  </w:style>
  <w:style w:type="paragraph" w:styleId="Spistreci9">
    <w:name w:val="toc 9"/>
    <w:basedOn w:val="Normalny"/>
    <w:next w:val="Normalny"/>
    <w:autoRedefine/>
    <w:uiPriority w:val="39"/>
    <w:unhideWhenUsed/>
    <w:rsid w:val="001F148F"/>
    <w:pPr>
      <w:spacing w:after="100" w:line="259" w:lineRule="auto"/>
      <w:ind w:left="1760"/>
      <w:jc w:val="left"/>
    </w:pPr>
    <w:rPr>
      <w:rFonts w:asciiTheme="minorHAnsi" w:eastAsiaTheme="minorEastAsia" w:hAnsiTheme="minorHAnsi" w:cstheme="minorBidi"/>
      <w:kern w:val="2"/>
      <w:sz w:val="22"/>
      <w:szCs w:val="22"/>
      <w14:ligatures w14:val="standardContextual"/>
    </w:rPr>
  </w:style>
  <w:style w:type="character" w:styleId="Nierozpoznanawzmianka">
    <w:name w:val="Unresolved Mention"/>
    <w:basedOn w:val="Domylnaczcionkaakapitu"/>
    <w:uiPriority w:val="99"/>
    <w:semiHidden/>
    <w:unhideWhenUsed/>
    <w:rsid w:val="001F1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81788">
      <w:bodyDiv w:val="1"/>
      <w:marLeft w:val="0"/>
      <w:marRight w:val="0"/>
      <w:marTop w:val="0"/>
      <w:marBottom w:val="0"/>
      <w:divBdr>
        <w:top w:val="none" w:sz="0" w:space="0" w:color="auto"/>
        <w:left w:val="none" w:sz="0" w:space="0" w:color="auto"/>
        <w:bottom w:val="none" w:sz="0" w:space="0" w:color="auto"/>
        <w:right w:val="none" w:sz="0" w:space="0" w:color="auto"/>
      </w:divBdr>
      <w:divsChild>
        <w:div w:id="515123256">
          <w:marLeft w:val="0"/>
          <w:marRight w:val="0"/>
          <w:marTop w:val="0"/>
          <w:marBottom w:val="0"/>
          <w:divBdr>
            <w:top w:val="none" w:sz="0" w:space="0" w:color="auto"/>
            <w:left w:val="none" w:sz="0" w:space="0" w:color="auto"/>
            <w:bottom w:val="none" w:sz="0" w:space="0" w:color="auto"/>
            <w:right w:val="none" w:sz="0" w:space="0" w:color="auto"/>
          </w:divBdr>
        </w:div>
        <w:div w:id="535629838">
          <w:marLeft w:val="0"/>
          <w:marRight w:val="0"/>
          <w:marTop w:val="0"/>
          <w:marBottom w:val="0"/>
          <w:divBdr>
            <w:top w:val="none" w:sz="0" w:space="0" w:color="auto"/>
            <w:left w:val="none" w:sz="0" w:space="0" w:color="auto"/>
            <w:bottom w:val="none" w:sz="0" w:space="0" w:color="auto"/>
            <w:right w:val="none" w:sz="0" w:space="0" w:color="auto"/>
          </w:divBdr>
        </w:div>
        <w:div w:id="622227704">
          <w:marLeft w:val="0"/>
          <w:marRight w:val="0"/>
          <w:marTop w:val="0"/>
          <w:marBottom w:val="0"/>
          <w:divBdr>
            <w:top w:val="none" w:sz="0" w:space="0" w:color="auto"/>
            <w:left w:val="none" w:sz="0" w:space="0" w:color="auto"/>
            <w:bottom w:val="none" w:sz="0" w:space="0" w:color="auto"/>
            <w:right w:val="none" w:sz="0" w:space="0" w:color="auto"/>
          </w:divBdr>
        </w:div>
        <w:div w:id="881017977">
          <w:marLeft w:val="0"/>
          <w:marRight w:val="0"/>
          <w:marTop w:val="0"/>
          <w:marBottom w:val="0"/>
          <w:divBdr>
            <w:top w:val="none" w:sz="0" w:space="0" w:color="auto"/>
            <w:left w:val="none" w:sz="0" w:space="0" w:color="auto"/>
            <w:bottom w:val="none" w:sz="0" w:space="0" w:color="auto"/>
            <w:right w:val="none" w:sz="0" w:space="0" w:color="auto"/>
          </w:divBdr>
        </w:div>
        <w:div w:id="924920110">
          <w:marLeft w:val="0"/>
          <w:marRight w:val="0"/>
          <w:marTop w:val="0"/>
          <w:marBottom w:val="0"/>
          <w:divBdr>
            <w:top w:val="none" w:sz="0" w:space="0" w:color="auto"/>
            <w:left w:val="none" w:sz="0" w:space="0" w:color="auto"/>
            <w:bottom w:val="none" w:sz="0" w:space="0" w:color="auto"/>
            <w:right w:val="none" w:sz="0" w:space="0" w:color="auto"/>
          </w:divBdr>
        </w:div>
        <w:div w:id="1562402593">
          <w:marLeft w:val="0"/>
          <w:marRight w:val="0"/>
          <w:marTop w:val="0"/>
          <w:marBottom w:val="0"/>
          <w:divBdr>
            <w:top w:val="none" w:sz="0" w:space="0" w:color="auto"/>
            <w:left w:val="none" w:sz="0" w:space="0" w:color="auto"/>
            <w:bottom w:val="none" w:sz="0" w:space="0" w:color="auto"/>
            <w:right w:val="none" w:sz="0" w:space="0" w:color="auto"/>
          </w:divBdr>
        </w:div>
        <w:div w:id="1731155006">
          <w:marLeft w:val="0"/>
          <w:marRight w:val="0"/>
          <w:marTop w:val="0"/>
          <w:marBottom w:val="0"/>
          <w:divBdr>
            <w:top w:val="none" w:sz="0" w:space="0" w:color="auto"/>
            <w:left w:val="none" w:sz="0" w:space="0" w:color="auto"/>
            <w:bottom w:val="none" w:sz="0" w:space="0" w:color="auto"/>
            <w:right w:val="none" w:sz="0" w:space="0" w:color="auto"/>
          </w:divBdr>
        </w:div>
        <w:div w:id="1860048148">
          <w:marLeft w:val="0"/>
          <w:marRight w:val="0"/>
          <w:marTop w:val="0"/>
          <w:marBottom w:val="0"/>
          <w:divBdr>
            <w:top w:val="none" w:sz="0" w:space="0" w:color="auto"/>
            <w:left w:val="none" w:sz="0" w:space="0" w:color="auto"/>
            <w:bottom w:val="none" w:sz="0" w:space="0" w:color="auto"/>
            <w:right w:val="none" w:sz="0" w:space="0" w:color="auto"/>
          </w:divBdr>
        </w:div>
        <w:div w:id="1994135024">
          <w:marLeft w:val="0"/>
          <w:marRight w:val="0"/>
          <w:marTop w:val="0"/>
          <w:marBottom w:val="0"/>
          <w:divBdr>
            <w:top w:val="none" w:sz="0" w:space="0" w:color="auto"/>
            <w:left w:val="none" w:sz="0" w:space="0" w:color="auto"/>
            <w:bottom w:val="none" w:sz="0" w:space="0" w:color="auto"/>
            <w:right w:val="none" w:sz="0" w:space="0" w:color="auto"/>
          </w:divBdr>
        </w:div>
        <w:div w:id="2040930998">
          <w:marLeft w:val="0"/>
          <w:marRight w:val="0"/>
          <w:marTop w:val="0"/>
          <w:marBottom w:val="0"/>
          <w:divBdr>
            <w:top w:val="none" w:sz="0" w:space="0" w:color="auto"/>
            <w:left w:val="none" w:sz="0" w:space="0" w:color="auto"/>
            <w:bottom w:val="none" w:sz="0" w:space="0" w:color="auto"/>
            <w:right w:val="none" w:sz="0" w:space="0" w:color="auto"/>
          </w:divBdr>
        </w:div>
      </w:divsChild>
    </w:div>
    <w:div w:id="104540713">
      <w:bodyDiv w:val="1"/>
      <w:marLeft w:val="0"/>
      <w:marRight w:val="0"/>
      <w:marTop w:val="0"/>
      <w:marBottom w:val="0"/>
      <w:divBdr>
        <w:top w:val="none" w:sz="0" w:space="0" w:color="auto"/>
        <w:left w:val="none" w:sz="0" w:space="0" w:color="auto"/>
        <w:bottom w:val="none" w:sz="0" w:space="0" w:color="auto"/>
        <w:right w:val="none" w:sz="0" w:space="0" w:color="auto"/>
      </w:divBdr>
    </w:div>
    <w:div w:id="186993167">
      <w:bodyDiv w:val="1"/>
      <w:marLeft w:val="0"/>
      <w:marRight w:val="0"/>
      <w:marTop w:val="0"/>
      <w:marBottom w:val="0"/>
      <w:divBdr>
        <w:top w:val="none" w:sz="0" w:space="0" w:color="auto"/>
        <w:left w:val="none" w:sz="0" w:space="0" w:color="auto"/>
        <w:bottom w:val="none" w:sz="0" w:space="0" w:color="auto"/>
        <w:right w:val="none" w:sz="0" w:space="0" w:color="auto"/>
      </w:divBdr>
      <w:divsChild>
        <w:div w:id="137381000">
          <w:marLeft w:val="0"/>
          <w:marRight w:val="0"/>
          <w:marTop w:val="0"/>
          <w:marBottom w:val="0"/>
          <w:divBdr>
            <w:top w:val="none" w:sz="0" w:space="0" w:color="auto"/>
            <w:left w:val="none" w:sz="0" w:space="0" w:color="auto"/>
            <w:bottom w:val="none" w:sz="0" w:space="0" w:color="auto"/>
            <w:right w:val="none" w:sz="0" w:space="0" w:color="auto"/>
          </w:divBdr>
        </w:div>
        <w:div w:id="607352181">
          <w:marLeft w:val="0"/>
          <w:marRight w:val="0"/>
          <w:marTop w:val="0"/>
          <w:marBottom w:val="0"/>
          <w:divBdr>
            <w:top w:val="none" w:sz="0" w:space="0" w:color="auto"/>
            <w:left w:val="none" w:sz="0" w:space="0" w:color="auto"/>
            <w:bottom w:val="none" w:sz="0" w:space="0" w:color="auto"/>
            <w:right w:val="none" w:sz="0" w:space="0" w:color="auto"/>
          </w:divBdr>
        </w:div>
        <w:div w:id="804275657">
          <w:marLeft w:val="0"/>
          <w:marRight w:val="0"/>
          <w:marTop w:val="0"/>
          <w:marBottom w:val="0"/>
          <w:divBdr>
            <w:top w:val="none" w:sz="0" w:space="0" w:color="auto"/>
            <w:left w:val="none" w:sz="0" w:space="0" w:color="auto"/>
            <w:bottom w:val="none" w:sz="0" w:space="0" w:color="auto"/>
            <w:right w:val="none" w:sz="0" w:space="0" w:color="auto"/>
          </w:divBdr>
        </w:div>
        <w:div w:id="948704630">
          <w:marLeft w:val="0"/>
          <w:marRight w:val="0"/>
          <w:marTop w:val="0"/>
          <w:marBottom w:val="0"/>
          <w:divBdr>
            <w:top w:val="none" w:sz="0" w:space="0" w:color="auto"/>
            <w:left w:val="none" w:sz="0" w:space="0" w:color="auto"/>
            <w:bottom w:val="none" w:sz="0" w:space="0" w:color="auto"/>
            <w:right w:val="none" w:sz="0" w:space="0" w:color="auto"/>
          </w:divBdr>
        </w:div>
        <w:div w:id="1070227531">
          <w:marLeft w:val="0"/>
          <w:marRight w:val="0"/>
          <w:marTop w:val="0"/>
          <w:marBottom w:val="0"/>
          <w:divBdr>
            <w:top w:val="none" w:sz="0" w:space="0" w:color="auto"/>
            <w:left w:val="none" w:sz="0" w:space="0" w:color="auto"/>
            <w:bottom w:val="none" w:sz="0" w:space="0" w:color="auto"/>
            <w:right w:val="none" w:sz="0" w:space="0" w:color="auto"/>
          </w:divBdr>
        </w:div>
        <w:div w:id="1272318673">
          <w:marLeft w:val="0"/>
          <w:marRight w:val="0"/>
          <w:marTop w:val="0"/>
          <w:marBottom w:val="0"/>
          <w:divBdr>
            <w:top w:val="none" w:sz="0" w:space="0" w:color="auto"/>
            <w:left w:val="none" w:sz="0" w:space="0" w:color="auto"/>
            <w:bottom w:val="none" w:sz="0" w:space="0" w:color="auto"/>
            <w:right w:val="none" w:sz="0" w:space="0" w:color="auto"/>
          </w:divBdr>
        </w:div>
        <w:div w:id="1419982055">
          <w:marLeft w:val="0"/>
          <w:marRight w:val="0"/>
          <w:marTop w:val="0"/>
          <w:marBottom w:val="0"/>
          <w:divBdr>
            <w:top w:val="none" w:sz="0" w:space="0" w:color="auto"/>
            <w:left w:val="none" w:sz="0" w:space="0" w:color="auto"/>
            <w:bottom w:val="none" w:sz="0" w:space="0" w:color="auto"/>
            <w:right w:val="none" w:sz="0" w:space="0" w:color="auto"/>
          </w:divBdr>
        </w:div>
        <w:div w:id="1594432230">
          <w:marLeft w:val="0"/>
          <w:marRight w:val="0"/>
          <w:marTop w:val="0"/>
          <w:marBottom w:val="0"/>
          <w:divBdr>
            <w:top w:val="none" w:sz="0" w:space="0" w:color="auto"/>
            <w:left w:val="none" w:sz="0" w:space="0" w:color="auto"/>
            <w:bottom w:val="none" w:sz="0" w:space="0" w:color="auto"/>
            <w:right w:val="none" w:sz="0" w:space="0" w:color="auto"/>
          </w:divBdr>
        </w:div>
        <w:div w:id="1811053242">
          <w:marLeft w:val="0"/>
          <w:marRight w:val="0"/>
          <w:marTop w:val="0"/>
          <w:marBottom w:val="0"/>
          <w:divBdr>
            <w:top w:val="none" w:sz="0" w:space="0" w:color="auto"/>
            <w:left w:val="none" w:sz="0" w:space="0" w:color="auto"/>
            <w:bottom w:val="none" w:sz="0" w:space="0" w:color="auto"/>
            <w:right w:val="none" w:sz="0" w:space="0" w:color="auto"/>
          </w:divBdr>
        </w:div>
      </w:divsChild>
    </w:div>
    <w:div w:id="191260486">
      <w:bodyDiv w:val="1"/>
      <w:marLeft w:val="0"/>
      <w:marRight w:val="0"/>
      <w:marTop w:val="0"/>
      <w:marBottom w:val="0"/>
      <w:divBdr>
        <w:top w:val="none" w:sz="0" w:space="0" w:color="auto"/>
        <w:left w:val="none" w:sz="0" w:space="0" w:color="auto"/>
        <w:bottom w:val="none" w:sz="0" w:space="0" w:color="auto"/>
        <w:right w:val="none" w:sz="0" w:space="0" w:color="auto"/>
      </w:divBdr>
      <w:divsChild>
        <w:div w:id="78600175">
          <w:marLeft w:val="0"/>
          <w:marRight w:val="0"/>
          <w:marTop w:val="0"/>
          <w:marBottom w:val="0"/>
          <w:divBdr>
            <w:top w:val="none" w:sz="0" w:space="0" w:color="auto"/>
            <w:left w:val="none" w:sz="0" w:space="0" w:color="auto"/>
            <w:bottom w:val="none" w:sz="0" w:space="0" w:color="auto"/>
            <w:right w:val="none" w:sz="0" w:space="0" w:color="auto"/>
          </w:divBdr>
        </w:div>
        <w:div w:id="704521994">
          <w:marLeft w:val="0"/>
          <w:marRight w:val="0"/>
          <w:marTop w:val="0"/>
          <w:marBottom w:val="0"/>
          <w:divBdr>
            <w:top w:val="none" w:sz="0" w:space="0" w:color="auto"/>
            <w:left w:val="none" w:sz="0" w:space="0" w:color="auto"/>
            <w:bottom w:val="none" w:sz="0" w:space="0" w:color="auto"/>
            <w:right w:val="none" w:sz="0" w:space="0" w:color="auto"/>
          </w:divBdr>
        </w:div>
        <w:div w:id="755781581">
          <w:marLeft w:val="0"/>
          <w:marRight w:val="0"/>
          <w:marTop w:val="0"/>
          <w:marBottom w:val="0"/>
          <w:divBdr>
            <w:top w:val="none" w:sz="0" w:space="0" w:color="auto"/>
            <w:left w:val="none" w:sz="0" w:space="0" w:color="auto"/>
            <w:bottom w:val="none" w:sz="0" w:space="0" w:color="auto"/>
            <w:right w:val="none" w:sz="0" w:space="0" w:color="auto"/>
          </w:divBdr>
        </w:div>
        <w:div w:id="1130904012">
          <w:marLeft w:val="0"/>
          <w:marRight w:val="0"/>
          <w:marTop w:val="0"/>
          <w:marBottom w:val="0"/>
          <w:divBdr>
            <w:top w:val="none" w:sz="0" w:space="0" w:color="auto"/>
            <w:left w:val="none" w:sz="0" w:space="0" w:color="auto"/>
            <w:bottom w:val="none" w:sz="0" w:space="0" w:color="auto"/>
            <w:right w:val="none" w:sz="0" w:space="0" w:color="auto"/>
          </w:divBdr>
        </w:div>
        <w:div w:id="1321930195">
          <w:marLeft w:val="0"/>
          <w:marRight w:val="0"/>
          <w:marTop w:val="0"/>
          <w:marBottom w:val="0"/>
          <w:divBdr>
            <w:top w:val="none" w:sz="0" w:space="0" w:color="auto"/>
            <w:left w:val="none" w:sz="0" w:space="0" w:color="auto"/>
            <w:bottom w:val="none" w:sz="0" w:space="0" w:color="auto"/>
            <w:right w:val="none" w:sz="0" w:space="0" w:color="auto"/>
          </w:divBdr>
        </w:div>
        <w:div w:id="1613437910">
          <w:marLeft w:val="0"/>
          <w:marRight w:val="0"/>
          <w:marTop w:val="0"/>
          <w:marBottom w:val="0"/>
          <w:divBdr>
            <w:top w:val="none" w:sz="0" w:space="0" w:color="auto"/>
            <w:left w:val="none" w:sz="0" w:space="0" w:color="auto"/>
            <w:bottom w:val="none" w:sz="0" w:space="0" w:color="auto"/>
            <w:right w:val="none" w:sz="0" w:space="0" w:color="auto"/>
          </w:divBdr>
        </w:div>
        <w:div w:id="1837576945">
          <w:marLeft w:val="0"/>
          <w:marRight w:val="0"/>
          <w:marTop w:val="0"/>
          <w:marBottom w:val="0"/>
          <w:divBdr>
            <w:top w:val="none" w:sz="0" w:space="0" w:color="auto"/>
            <w:left w:val="none" w:sz="0" w:space="0" w:color="auto"/>
            <w:bottom w:val="none" w:sz="0" w:space="0" w:color="auto"/>
            <w:right w:val="none" w:sz="0" w:space="0" w:color="auto"/>
          </w:divBdr>
        </w:div>
        <w:div w:id="1846555069">
          <w:marLeft w:val="0"/>
          <w:marRight w:val="0"/>
          <w:marTop w:val="0"/>
          <w:marBottom w:val="0"/>
          <w:divBdr>
            <w:top w:val="none" w:sz="0" w:space="0" w:color="auto"/>
            <w:left w:val="none" w:sz="0" w:space="0" w:color="auto"/>
            <w:bottom w:val="none" w:sz="0" w:space="0" w:color="auto"/>
            <w:right w:val="none" w:sz="0" w:space="0" w:color="auto"/>
          </w:divBdr>
        </w:div>
        <w:div w:id="1892643914">
          <w:marLeft w:val="0"/>
          <w:marRight w:val="0"/>
          <w:marTop w:val="0"/>
          <w:marBottom w:val="0"/>
          <w:divBdr>
            <w:top w:val="none" w:sz="0" w:space="0" w:color="auto"/>
            <w:left w:val="none" w:sz="0" w:space="0" w:color="auto"/>
            <w:bottom w:val="none" w:sz="0" w:space="0" w:color="auto"/>
            <w:right w:val="none" w:sz="0" w:space="0" w:color="auto"/>
          </w:divBdr>
        </w:div>
      </w:divsChild>
    </w:div>
    <w:div w:id="277302939">
      <w:bodyDiv w:val="1"/>
      <w:marLeft w:val="0"/>
      <w:marRight w:val="0"/>
      <w:marTop w:val="0"/>
      <w:marBottom w:val="0"/>
      <w:divBdr>
        <w:top w:val="none" w:sz="0" w:space="0" w:color="auto"/>
        <w:left w:val="none" w:sz="0" w:space="0" w:color="auto"/>
        <w:bottom w:val="none" w:sz="0" w:space="0" w:color="auto"/>
        <w:right w:val="none" w:sz="0" w:space="0" w:color="auto"/>
      </w:divBdr>
    </w:div>
    <w:div w:id="337198524">
      <w:bodyDiv w:val="1"/>
      <w:marLeft w:val="0"/>
      <w:marRight w:val="0"/>
      <w:marTop w:val="0"/>
      <w:marBottom w:val="0"/>
      <w:divBdr>
        <w:top w:val="none" w:sz="0" w:space="0" w:color="auto"/>
        <w:left w:val="none" w:sz="0" w:space="0" w:color="auto"/>
        <w:bottom w:val="none" w:sz="0" w:space="0" w:color="auto"/>
        <w:right w:val="none" w:sz="0" w:space="0" w:color="auto"/>
      </w:divBdr>
      <w:divsChild>
        <w:div w:id="8530752">
          <w:marLeft w:val="0"/>
          <w:marRight w:val="0"/>
          <w:marTop w:val="0"/>
          <w:marBottom w:val="0"/>
          <w:divBdr>
            <w:top w:val="none" w:sz="0" w:space="0" w:color="auto"/>
            <w:left w:val="none" w:sz="0" w:space="0" w:color="auto"/>
            <w:bottom w:val="none" w:sz="0" w:space="0" w:color="auto"/>
            <w:right w:val="none" w:sz="0" w:space="0" w:color="auto"/>
          </w:divBdr>
        </w:div>
        <w:div w:id="8532936">
          <w:marLeft w:val="0"/>
          <w:marRight w:val="0"/>
          <w:marTop w:val="0"/>
          <w:marBottom w:val="0"/>
          <w:divBdr>
            <w:top w:val="none" w:sz="0" w:space="0" w:color="auto"/>
            <w:left w:val="none" w:sz="0" w:space="0" w:color="auto"/>
            <w:bottom w:val="none" w:sz="0" w:space="0" w:color="auto"/>
            <w:right w:val="none" w:sz="0" w:space="0" w:color="auto"/>
          </w:divBdr>
        </w:div>
        <w:div w:id="109975493">
          <w:marLeft w:val="0"/>
          <w:marRight w:val="0"/>
          <w:marTop w:val="0"/>
          <w:marBottom w:val="0"/>
          <w:divBdr>
            <w:top w:val="none" w:sz="0" w:space="0" w:color="auto"/>
            <w:left w:val="none" w:sz="0" w:space="0" w:color="auto"/>
            <w:bottom w:val="none" w:sz="0" w:space="0" w:color="auto"/>
            <w:right w:val="none" w:sz="0" w:space="0" w:color="auto"/>
          </w:divBdr>
        </w:div>
        <w:div w:id="185605648">
          <w:marLeft w:val="0"/>
          <w:marRight w:val="0"/>
          <w:marTop w:val="0"/>
          <w:marBottom w:val="0"/>
          <w:divBdr>
            <w:top w:val="none" w:sz="0" w:space="0" w:color="auto"/>
            <w:left w:val="none" w:sz="0" w:space="0" w:color="auto"/>
            <w:bottom w:val="none" w:sz="0" w:space="0" w:color="auto"/>
            <w:right w:val="none" w:sz="0" w:space="0" w:color="auto"/>
          </w:divBdr>
        </w:div>
        <w:div w:id="306278492">
          <w:marLeft w:val="0"/>
          <w:marRight w:val="0"/>
          <w:marTop w:val="0"/>
          <w:marBottom w:val="0"/>
          <w:divBdr>
            <w:top w:val="none" w:sz="0" w:space="0" w:color="auto"/>
            <w:left w:val="none" w:sz="0" w:space="0" w:color="auto"/>
            <w:bottom w:val="none" w:sz="0" w:space="0" w:color="auto"/>
            <w:right w:val="none" w:sz="0" w:space="0" w:color="auto"/>
          </w:divBdr>
        </w:div>
        <w:div w:id="420226557">
          <w:marLeft w:val="0"/>
          <w:marRight w:val="0"/>
          <w:marTop w:val="0"/>
          <w:marBottom w:val="0"/>
          <w:divBdr>
            <w:top w:val="none" w:sz="0" w:space="0" w:color="auto"/>
            <w:left w:val="none" w:sz="0" w:space="0" w:color="auto"/>
            <w:bottom w:val="none" w:sz="0" w:space="0" w:color="auto"/>
            <w:right w:val="none" w:sz="0" w:space="0" w:color="auto"/>
          </w:divBdr>
        </w:div>
        <w:div w:id="604309933">
          <w:marLeft w:val="0"/>
          <w:marRight w:val="0"/>
          <w:marTop w:val="0"/>
          <w:marBottom w:val="0"/>
          <w:divBdr>
            <w:top w:val="none" w:sz="0" w:space="0" w:color="auto"/>
            <w:left w:val="none" w:sz="0" w:space="0" w:color="auto"/>
            <w:bottom w:val="none" w:sz="0" w:space="0" w:color="auto"/>
            <w:right w:val="none" w:sz="0" w:space="0" w:color="auto"/>
          </w:divBdr>
        </w:div>
        <w:div w:id="672101261">
          <w:marLeft w:val="0"/>
          <w:marRight w:val="0"/>
          <w:marTop w:val="0"/>
          <w:marBottom w:val="0"/>
          <w:divBdr>
            <w:top w:val="none" w:sz="0" w:space="0" w:color="auto"/>
            <w:left w:val="none" w:sz="0" w:space="0" w:color="auto"/>
            <w:bottom w:val="none" w:sz="0" w:space="0" w:color="auto"/>
            <w:right w:val="none" w:sz="0" w:space="0" w:color="auto"/>
          </w:divBdr>
        </w:div>
        <w:div w:id="673803398">
          <w:marLeft w:val="0"/>
          <w:marRight w:val="0"/>
          <w:marTop w:val="0"/>
          <w:marBottom w:val="0"/>
          <w:divBdr>
            <w:top w:val="none" w:sz="0" w:space="0" w:color="auto"/>
            <w:left w:val="none" w:sz="0" w:space="0" w:color="auto"/>
            <w:bottom w:val="none" w:sz="0" w:space="0" w:color="auto"/>
            <w:right w:val="none" w:sz="0" w:space="0" w:color="auto"/>
          </w:divBdr>
        </w:div>
        <w:div w:id="772482768">
          <w:marLeft w:val="0"/>
          <w:marRight w:val="0"/>
          <w:marTop w:val="0"/>
          <w:marBottom w:val="0"/>
          <w:divBdr>
            <w:top w:val="none" w:sz="0" w:space="0" w:color="auto"/>
            <w:left w:val="none" w:sz="0" w:space="0" w:color="auto"/>
            <w:bottom w:val="none" w:sz="0" w:space="0" w:color="auto"/>
            <w:right w:val="none" w:sz="0" w:space="0" w:color="auto"/>
          </w:divBdr>
        </w:div>
        <w:div w:id="1037196730">
          <w:marLeft w:val="0"/>
          <w:marRight w:val="0"/>
          <w:marTop w:val="0"/>
          <w:marBottom w:val="0"/>
          <w:divBdr>
            <w:top w:val="none" w:sz="0" w:space="0" w:color="auto"/>
            <w:left w:val="none" w:sz="0" w:space="0" w:color="auto"/>
            <w:bottom w:val="none" w:sz="0" w:space="0" w:color="auto"/>
            <w:right w:val="none" w:sz="0" w:space="0" w:color="auto"/>
          </w:divBdr>
        </w:div>
        <w:div w:id="1116018666">
          <w:marLeft w:val="0"/>
          <w:marRight w:val="0"/>
          <w:marTop w:val="0"/>
          <w:marBottom w:val="0"/>
          <w:divBdr>
            <w:top w:val="none" w:sz="0" w:space="0" w:color="auto"/>
            <w:left w:val="none" w:sz="0" w:space="0" w:color="auto"/>
            <w:bottom w:val="none" w:sz="0" w:space="0" w:color="auto"/>
            <w:right w:val="none" w:sz="0" w:space="0" w:color="auto"/>
          </w:divBdr>
        </w:div>
        <w:div w:id="1162698862">
          <w:marLeft w:val="0"/>
          <w:marRight w:val="0"/>
          <w:marTop w:val="0"/>
          <w:marBottom w:val="0"/>
          <w:divBdr>
            <w:top w:val="none" w:sz="0" w:space="0" w:color="auto"/>
            <w:left w:val="none" w:sz="0" w:space="0" w:color="auto"/>
            <w:bottom w:val="none" w:sz="0" w:space="0" w:color="auto"/>
            <w:right w:val="none" w:sz="0" w:space="0" w:color="auto"/>
          </w:divBdr>
        </w:div>
        <w:div w:id="1313214961">
          <w:marLeft w:val="0"/>
          <w:marRight w:val="0"/>
          <w:marTop w:val="0"/>
          <w:marBottom w:val="0"/>
          <w:divBdr>
            <w:top w:val="none" w:sz="0" w:space="0" w:color="auto"/>
            <w:left w:val="none" w:sz="0" w:space="0" w:color="auto"/>
            <w:bottom w:val="none" w:sz="0" w:space="0" w:color="auto"/>
            <w:right w:val="none" w:sz="0" w:space="0" w:color="auto"/>
          </w:divBdr>
        </w:div>
        <w:div w:id="1500846486">
          <w:marLeft w:val="0"/>
          <w:marRight w:val="0"/>
          <w:marTop w:val="0"/>
          <w:marBottom w:val="0"/>
          <w:divBdr>
            <w:top w:val="none" w:sz="0" w:space="0" w:color="auto"/>
            <w:left w:val="none" w:sz="0" w:space="0" w:color="auto"/>
            <w:bottom w:val="none" w:sz="0" w:space="0" w:color="auto"/>
            <w:right w:val="none" w:sz="0" w:space="0" w:color="auto"/>
          </w:divBdr>
        </w:div>
        <w:div w:id="1757092522">
          <w:marLeft w:val="0"/>
          <w:marRight w:val="0"/>
          <w:marTop w:val="0"/>
          <w:marBottom w:val="0"/>
          <w:divBdr>
            <w:top w:val="none" w:sz="0" w:space="0" w:color="auto"/>
            <w:left w:val="none" w:sz="0" w:space="0" w:color="auto"/>
            <w:bottom w:val="none" w:sz="0" w:space="0" w:color="auto"/>
            <w:right w:val="none" w:sz="0" w:space="0" w:color="auto"/>
          </w:divBdr>
        </w:div>
        <w:div w:id="2062242315">
          <w:marLeft w:val="0"/>
          <w:marRight w:val="0"/>
          <w:marTop w:val="0"/>
          <w:marBottom w:val="0"/>
          <w:divBdr>
            <w:top w:val="none" w:sz="0" w:space="0" w:color="auto"/>
            <w:left w:val="none" w:sz="0" w:space="0" w:color="auto"/>
            <w:bottom w:val="none" w:sz="0" w:space="0" w:color="auto"/>
            <w:right w:val="none" w:sz="0" w:space="0" w:color="auto"/>
          </w:divBdr>
        </w:div>
      </w:divsChild>
    </w:div>
    <w:div w:id="337971079">
      <w:bodyDiv w:val="1"/>
      <w:marLeft w:val="0"/>
      <w:marRight w:val="0"/>
      <w:marTop w:val="0"/>
      <w:marBottom w:val="0"/>
      <w:divBdr>
        <w:top w:val="none" w:sz="0" w:space="0" w:color="auto"/>
        <w:left w:val="none" w:sz="0" w:space="0" w:color="auto"/>
        <w:bottom w:val="none" w:sz="0" w:space="0" w:color="auto"/>
        <w:right w:val="none" w:sz="0" w:space="0" w:color="auto"/>
      </w:divBdr>
    </w:div>
    <w:div w:id="504827580">
      <w:bodyDiv w:val="1"/>
      <w:marLeft w:val="0"/>
      <w:marRight w:val="0"/>
      <w:marTop w:val="0"/>
      <w:marBottom w:val="0"/>
      <w:divBdr>
        <w:top w:val="none" w:sz="0" w:space="0" w:color="auto"/>
        <w:left w:val="none" w:sz="0" w:space="0" w:color="auto"/>
        <w:bottom w:val="none" w:sz="0" w:space="0" w:color="auto"/>
        <w:right w:val="none" w:sz="0" w:space="0" w:color="auto"/>
      </w:divBdr>
      <w:divsChild>
        <w:div w:id="633681642">
          <w:marLeft w:val="0"/>
          <w:marRight w:val="0"/>
          <w:marTop w:val="0"/>
          <w:marBottom w:val="0"/>
          <w:divBdr>
            <w:top w:val="none" w:sz="0" w:space="0" w:color="auto"/>
            <w:left w:val="none" w:sz="0" w:space="0" w:color="auto"/>
            <w:bottom w:val="none" w:sz="0" w:space="0" w:color="auto"/>
            <w:right w:val="none" w:sz="0" w:space="0" w:color="auto"/>
          </w:divBdr>
        </w:div>
        <w:div w:id="839395038">
          <w:marLeft w:val="0"/>
          <w:marRight w:val="0"/>
          <w:marTop w:val="0"/>
          <w:marBottom w:val="0"/>
          <w:divBdr>
            <w:top w:val="none" w:sz="0" w:space="0" w:color="auto"/>
            <w:left w:val="none" w:sz="0" w:space="0" w:color="auto"/>
            <w:bottom w:val="none" w:sz="0" w:space="0" w:color="auto"/>
            <w:right w:val="none" w:sz="0" w:space="0" w:color="auto"/>
          </w:divBdr>
        </w:div>
        <w:div w:id="982391564">
          <w:marLeft w:val="0"/>
          <w:marRight w:val="0"/>
          <w:marTop w:val="0"/>
          <w:marBottom w:val="0"/>
          <w:divBdr>
            <w:top w:val="none" w:sz="0" w:space="0" w:color="auto"/>
            <w:left w:val="none" w:sz="0" w:space="0" w:color="auto"/>
            <w:bottom w:val="none" w:sz="0" w:space="0" w:color="auto"/>
            <w:right w:val="none" w:sz="0" w:space="0" w:color="auto"/>
          </w:divBdr>
        </w:div>
        <w:div w:id="1270814101">
          <w:marLeft w:val="0"/>
          <w:marRight w:val="0"/>
          <w:marTop w:val="0"/>
          <w:marBottom w:val="0"/>
          <w:divBdr>
            <w:top w:val="none" w:sz="0" w:space="0" w:color="auto"/>
            <w:left w:val="none" w:sz="0" w:space="0" w:color="auto"/>
            <w:bottom w:val="none" w:sz="0" w:space="0" w:color="auto"/>
            <w:right w:val="none" w:sz="0" w:space="0" w:color="auto"/>
          </w:divBdr>
        </w:div>
        <w:div w:id="1806851590">
          <w:marLeft w:val="0"/>
          <w:marRight w:val="0"/>
          <w:marTop w:val="0"/>
          <w:marBottom w:val="0"/>
          <w:divBdr>
            <w:top w:val="none" w:sz="0" w:space="0" w:color="auto"/>
            <w:left w:val="none" w:sz="0" w:space="0" w:color="auto"/>
            <w:bottom w:val="none" w:sz="0" w:space="0" w:color="auto"/>
            <w:right w:val="none" w:sz="0" w:space="0" w:color="auto"/>
          </w:divBdr>
        </w:div>
        <w:div w:id="1995184156">
          <w:marLeft w:val="0"/>
          <w:marRight w:val="0"/>
          <w:marTop w:val="0"/>
          <w:marBottom w:val="0"/>
          <w:divBdr>
            <w:top w:val="none" w:sz="0" w:space="0" w:color="auto"/>
            <w:left w:val="none" w:sz="0" w:space="0" w:color="auto"/>
            <w:bottom w:val="none" w:sz="0" w:space="0" w:color="auto"/>
            <w:right w:val="none" w:sz="0" w:space="0" w:color="auto"/>
          </w:divBdr>
        </w:div>
      </w:divsChild>
    </w:div>
    <w:div w:id="659310900">
      <w:bodyDiv w:val="1"/>
      <w:marLeft w:val="0"/>
      <w:marRight w:val="0"/>
      <w:marTop w:val="0"/>
      <w:marBottom w:val="0"/>
      <w:divBdr>
        <w:top w:val="none" w:sz="0" w:space="0" w:color="auto"/>
        <w:left w:val="none" w:sz="0" w:space="0" w:color="auto"/>
        <w:bottom w:val="none" w:sz="0" w:space="0" w:color="auto"/>
        <w:right w:val="none" w:sz="0" w:space="0" w:color="auto"/>
      </w:divBdr>
    </w:div>
    <w:div w:id="712997097">
      <w:bodyDiv w:val="1"/>
      <w:marLeft w:val="0"/>
      <w:marRight w:val="0"/>
      <w:marTop w:val="0"/>
      <w:marBottom w:val="0"/>
      <w:divBdr>
        <w:top w:val="none" w:sz="0" w:space="0" w:color="auto"/>
        <w:left w:val="none" w:sz="0" w:space="0" w:color="auto"/>
        <w:bottom w:val="none" w:sz="0" w:space="0" w:color="auto"/>
        <w:right w:val="none" w:sz="0" w:space="0" w:color="auto"/>
      </w:divBdr>
    </w:div>
    <w:div w:id="811019162">
      <w:bodyDiv w:val="1"/>
      <w:marLeft w:val="0"/>
      <w:marRight w:val="0"/>
      <w:marTop w:val="0"/>
      <w:marBottom w:val="0"/>
      <w:divBdr>
        <w:top w:val="none" w:sz="0" w:space="0" w:color="auto"/>
        <w:left w:val="none" w:sz="0" w:space="0" w:color="auto"/>
        <w:bottom w:val="none" w:sz="0" w:space="0" w:color="auto"/>
        <w:right w:val="none" w:sz="0" w:space="0" w:color="auto"/>
      </w:divBdr>
    </w:div>
    <w:div w:id="850073326">
      <w:bodyDiv w:val="1"/>
      <w:marLeft w:val="0"/>
      <w:marRight w:val="0"/>
      <w:marTop w:val="0"/>
      <w:marBottom w:val="0"/>
      <w:divBdr>
        <w:top w:val="none" w:sz="0" w:space="0" w:color="auto"/>
        <w:left w:val="none" w:sz="0" w:space="0" w:color="auto"/>
        <w:bottom w:val="none" w:sz="0" w:space="0" w:color="auto"/>
        <w:right w:val="none" w:sz="0" w:space="0" w:color="auto"/>
      </w:divBdr>
      <w:divsChild>
        <w:div w:id="22749313">
          <w:marLeft w:val="0"/>
          <w:marRight w:val="0"/>
          <w:marTop w:val="0"/>
          <w:marBottom w:val="0"/>
          <w:divBdr>
            <w:top w:val="none" w:sz="0" w:space="0" w:color="auto"/>
            <w:left w:val="none" w:sz="0" w:space="0" w:color="auto"/>
            <w:bottom w:val="none" w:sz="0" w:space="0" w:color="auto"/>
            <w:right w:val="none" w:sz="0" w:space="0" w:color="auto"/>
          </w:divBdr>
        </w:div>
        <w:div w:id="96679224">
          <w:marLeft w:val="0"/>
          <w:marRight w:val="0"/>
          <w:marTop w:val="0"/>
          <w:marBottom w:val="0"/>
          <w:divBdr>
            <w:top w:val="none" w:sz="0" w:space="0" w:color="auto"/>
            <w:left w:val="none" w:sz="0" w:space="0" w:color="auto"/>
            <w:bottom w:val="none" w:sz="0" w:space="0" w:color="auto"/>
            <w:right w:val="none" w:sz="0" w:space="0" w:color="auto"/>
          </w:divBdr>
        </w:div>
        <w:div w:id="152064209">
          <w:marLeft w:val="0"/>
          <w:marRight w:val="0"/>
          <w:marTop w:val="0"/>
          <w:marBottom w:val="0"/>
          <w:divBdr>
            <w:top w:val="none" w:sz="0" w:space="0" w:color="auto"/>
            <w:left w:val="none" w:sz="0" w:space="0" w:color="auto"/>
            <w:bottom w:val="none" w:sz="0" w:space="0" w:color="auto"/>
            <w:right w:val="none" w:sz="0" w:space="0" w:color="auto"/>
          </w:divBdr>
        </w:div>
        <w:div w:id="170488666">
          <w:marLeft w:val="0"/>
          <w:marRight w:val="0"/>
          <w:marTop w:val="0"/>
          <w:marBottom w:val="0"/>
          <w:divBdr>
            <w:top w:val="none" w:sz="0" w:space="0" w:color="auto"/>
            <w:left w:val="none" w:sz="0" w:space="0" w:color="auto"/>
            <w:bottom w:val="none" w:sz="0" w:space="0" w:color="auto"/>
            <w:right w:val="none" w:sz="0" w:space="0" w:color="auto"/>
          </w:divBdr>
        </w:div>
        <w:div w:id="296762618">
          <w:marLeft w:val="0"/>
          <w:marRight w:val="0"/>
          <w:marTop w:val="0"/>
          <w:marBottom w:val="0"/>
          <w:divBdr>
            <w:top w:val="none" w:sz="0" w:space="0" w:color="auto"/>
            <w:left w:val="none" w:sz="0" w:space="0" w:color="auto"/>
            <w:bottom w:val="none" w:sz="0" w:space="0" w:color="auto"/>
            <w:right w:val="none" w:sz="0" w:space="0" w:color="auto"/>
          </w:divBdr>
        </w:div>
        <w:div w:id="309018518">
          <w:marLeft w:val="0"/>
          <w:marRight w:val="0"/>
          <w:marTop w:val="0"/>
          <w:marBottom w:val="0"/>
          <w:divBdr>
            <w:top w:val="none" w:sz="0" w:space="0" w:color="auto"/>
            <w:left w:val="none" w:sz="0" w:space="0" w:color="auto"/>
            <w:bottom w:val="none" w:sz="0" w:space="0" w:color="auto"/>
            <w:right w:val="none" w:sz="0" w:space="0" w:color="auto"/>
          </w:divBdr>
        </w:div>
        <w:div w:id="329062079">
          <w:marLeft w:val="0"/>
          <w:marRight w:val="0"/>
          <w:marTop w:val="0"/>
          <w:marBottom w:val="0"/>
          <w:divBdr>
            <w:top w:val="none" w:sz="0" w:space="0" w:color="auto"/>
            <w:left w:val="none" w:sz="0" w:space="0" w:color="auto"/>
            <w:bottom w:val="none" w:sz="0" w:space="0" w:color="auto"/>
            <w:right w:val="none" w:sz="0" w:space="0" w:color="auto"/>
          </w:divBdr>
        </w:div>
        <w:div w:id="336542199">
          <w:marLeft w:val="0"/>
          <w:marRight w:val="0"/>
          <w:marTop w:val="0"/>
          <w:marBottom w:val="0"/>
          <w:divBdr>
            <w:top w:val="none" w:sz="0" w:space="0" w:color="auto"/>
            <w:left w:val="none" w:sz="0" w:space="0" w:color="auto"/>
            <w:bottom w:val="none" w:sz="0" w:space="0" w:color="auto"/>
            <w:right w:val="none" w:sz="0" w:space="0" w:color="auto"/>
          </w:divBdr>
        </w:div>
        <w:div w:id="418212038">
          <w:marLeft w:val="0"/>
          <w:marRight w:val="0"/>
          <w:marTop w:val="0"/>
          <w:marBottom w:val="0"/>
          <w:divBdr>
            <w:top w:val="none" w:sz="0" w:space="0" w:color="auto"/>
            <w:left w:val="none" w:sz="0" w:space="0" w:color="auto"/>
            <w:bottom w:val="none" w:sz="0" w:space="0" w:color="auto"/>
            <w:right w:val="none" w:sz="0" w:space="0" w:color="auto"/>
          </w:divBdr>
        </w:div>
        <w:div w:id="473451552">
          <w:marLeft w:val="0"/>
          <w:marRight w:val="0"/>
          <w:marTop w:val="0"/>
          <w:marBottom w:val="0"/>
          <w:divBdr>
            <w:top w:val="none" w:sz="0" w:space="0" w:color="auto"/>
            <w:left w:val="none" w:sz="0" w:space="0" w:color="auto"/>
            <w:bottom w:val="none" w:sz="0" w:space="0" w:color="auto"/>
            <w:right w:val="none" w:sz="0" w:space="0" w:color="auto"/>
          </w:divBdr>
        </w:div>
        <w:div w:id="485509873">
          <w:marLeft w:val="0"/>
          <w:marRight w:val="0"/>
          <w:marTop w:val="0"/>
          <w:marBottom w:val="0"/>
          <w:divBdr>
            <w:top w:val="none" w:sz="0" w:space="0" w:color="auto"/>
            <w:left w:val="none" w:sz="0" w:space="0" w:color="auto"/>
            <w:bottom w:val="none" w:sz="0" w:space="0" w:color="auto"/>
            <w:right w:val="none" w:sz="0" w:space="0" w:color="auto"/>
          </w:divBdr>
        </w:div>
        <w:div w:id="542443744">
          <w:marLeft w:val="0"/>
          <w:marRight w:val="0"/>
          <w:marTop w:val="0"/>
          <w:marBottom w:val="0"/>
          <w:divBdr>
            <w:top w:val="none" w:sz="0" w:space="0" w:color="auto"/>
            <w:left w:val="none" w:sz="0" w:space="0" w:color="auto"/>
            <w:bottom w:val="none" w:sz="0" w:space="0" w:color="auto"/>
            <w:right w:val="none" w:sz="0" w:space="0" w:color="auto"/>
          </w:divBdr>
        </w:div>
        <w:div w:id="562103597">
          <w:marLeft w:val="0"/>
          <w:marRight w:val="0"/>
          <w:marTop w:val="0"/>
          <w:marBottom w:val="0"/>
          <w:divBdr>
            <w:top w:val="none" w:sz="0" w:space="0" w:color="auto"/>
            <w:left w:val="none" w:sz="0" w:space="0" w:color="auto"/>
            <w:bottom w:val="none" w:sz="0" w:space="0" w:color="auto"/>
            <w:right w:val="none" w:sz="0" w:space="0" w:color="auto"/>
          </w:divBdr>
        </w:div>
        <w:div w:id="588125995">
          <w:marLeft w:val="0"/>
          <w:marRight w:val="0"/>
          <w:marTop w:val="0"/>
          <w:marBottom w:val="0"/>
          <w:divBdr>
            <w:top w:val="none" w:sz="0" w:space="0" w:color="auto"/>
            <w:left w:val="none" w:sz="0" w:space="0" w:color="auto"/>
            <w:bottom w:val="none" w:sz="0" w:space="0" w:color="auto"/>
            <w:right w:val="none" w:sz="0" w:space="0" w:color="auto"/>
          </w:divBdr>
        </w:div>
        <w:div w:id="606541586">
          <w:marLeft w:val="0"/>
          <w:marRight w:val="0"/>
          <w:marTop w:val="0"/>
          <w:marBottom w:val="0"/>
          <w:divBdr>
            <w:top w:val="none" w:sz="0" w:space="0" w:color="auto"/>
            <w:left w:val="none" w:sz="0" w:space="0" w:color="auto"/>
            <w:bottom w:val="none" w:sz="0" w:space="0" w:color="auto"/>
            <w:right w:val="none" w:sz="0" w:space="0" w:color="auto"/>
          </w:divBdr>
        </w:div>
        <w:div w:id="613056273">
          <w:marLeft w:val="0"/>
          <w:marRight w:val="0"/>
          <w:marTop w:val="0"/>
          <w:marBottom w:val="0"/>
          <w:divBdr>
            <w:top w:val="none" w:sz="0" w:space="0" w:color="auto"/>
            <w:left w:val="none" w:sz="0" w:space="0" w:color="auto"/>
            <w:bottom w:val="none" w:sz="0" w:space="0" w:color="auto"/>
            <w:right w:val="none" w:sz="0" w:space="0" w:color="auto"/>
          </w:divBdr>
        </w:div>
        <w:div w:id="625088225">
          <w:marLeft w:val="0"/>
          <w:marRight w:val="0"/>
          <w:marTop w:val="0"/>
          <w:marBottom w:val="0"/>
          <w:divBdr>
            <w:top w:val="none" w:sz="0" w:space="0" w:color="auto"/>
            <w:left w:val="none" w:sz="0" w:space="0" w:color="auto"/>
            <w:bottom w:val="none" w:sz="0" w:space="0" w:color="auto"/>
            <w:right w:val="none" w:sz="0" w:space="0" w:color="auto"/>
          </w:divBdr>
        </w:div>
        <w:div w:id="689721266">
          <w:marLeft w:val="0"/>
          <w:marRight w:val="0"/>
          <w:marTop w:val="0"/>
          <w:marBottom w:val="0"/>
          <w:divBdr>
            <w:top w:val="none" w:sz="0" w:space="0" w:color="auto"/>
            <w:left w:val="none" w:sz="0" w:space="0" w:color="auto"/>
            <w:bottom w:val="none" w:sz="0" w:space="0" w:color="auto"/>
            <w:right w:val="none" w:sz="0" w:space="0" w:color="auto"/>
          </w:divBdr>
        </w:div>
        <w:div w:id="695886989">
          <w:marLeft w:val="0"/>
          <w:marRight w:val="0"/>
          <w:marTop w:val="0"/>
          <w:marBottom w:val="0"/>
          <w:divBdr>
            <w:top w:val="none" w:sz="0" w:space="0" w:color="auto"/>
            <w:left w:val="none" w:sz="0" w:space="0" w:color="auto"/>
            <w:bottom w:val="none" w:sz="0" w:space="0" w:color="auto"/>
            <w:right w:val="none" w:sz="0" w:space="0" w:color="auto"/>
          </w:divBdr>
        </w:div>
        <w:div w:id="728649380">
          <w:marLeft w:val="0"/>
          <w:marRight w:val="0"/>
          <w:marTop w:val="0"/>
          <w:marBottom w:val="0"/>
          <w:divBdr>
            <w:top w:val="none" w:sz="0" w:space="0" w:color="auto"/>
            <w:left w:val="none" w:sz="0" w:space="0" w:color="auto"/>
            <w:bottom w:val="none" w:sz="0" w:space="0" w:color="auto"/>
            <w:right w:val="none" w:sz="0" w:space="0" w:color="auto"/>
          </w:divBdr>
        </w:div>
        <w:div w:id="760104429">
          <w:marLeft w:val="0"/>
          <w:marRight w:val="0"/>
          <w:marTop w:val="0"/>
          <w:marBottom w:val="0"/>
          <w:divBdr>
            <w:top w:val="none" w:sz="0" w:space="0" w:color="auto"/>
            <w:left w:val="none" w:sz="0" w:space="0" w:color="auto"/>
            <w:bottom w:val="none" w:sz="0" w:space="0" w:color="auto"/>
            <w:right w:val="none" w:sz="0" w:space="0" w:color="auto"/>
          </w:divBdr>
        </w:div>
        <w:div w:id="772436789">
          <w:marLeft w:val="0"/>
          <w:marRight w:val="0"/>
          <w:marTop w:val="0"/>
          <w:marBottom w:val="0"/>
          <w:divBdr>
            <w:top w:val="none" w:sz="0" w:space="0" w:color="auto"/>
            <w:left w:val="none" w:sz="0" w:space="0" w:color="auto"/>
            <w:bottom w:val="none" w:sz="0" w:space="0" w:color="auto"/>
            <w:right w:val="none" w:sz="0" w:space="0" w:color="auto"/>
          </w:divBdr>
        </w:div>
        <w:div w:id="820846150">
          <w:marLeft w:val="0"/>
          <w:marRight w:val="0"/>
          <w:marTop w:val="0"/>
          <w:marBottom w:val="0"/>
          <w:divBdr>
            <w:top w:val="none" w:sz="0" w:space="0" w:color="auto"/>
            <w:left w:val="none" w:sz="0" w:space="0" w:color="auto"/>
            <w:bottom w:val="none" w:sz="0" w:space="0" w:color="auto"/>
            <w:right w:val="none" w:sz="0" w:space="0" w:color="auto"/>
          </w:divBdr>
        </w:div>
        <w:div w:id="873082117">
          <w:marLeft w:val="0"/>
          <w:marRight w:val="0"/>
          <w:marTop w:val="0"/>
          <w:marBottom w:val="0"/>
          <w:divBdr>
            <w:top w:val="none" w:sz="0" w:space="0" w:color="auto"/>
            <w:left w:val="none" w:sz="0" w:space="0" w:color="auto"/>
            <w:bottom w:val="none" w:sz="0" w:space="0" w:color="auto"/>
            <w:right w:val="none" w:sz="0" w:space="0" w:color="auto"/>
          </w:divBdr>
        </w:div>
        <w:div w:id="898251604">
          <w:marLeft w:val="0"/>
          <w:marRight w:val="0"/>
          <w:marTop w:val="0"/>
          <w:marBottom w:val="0"/>
          <w:divBdr>
            <w:top w:val="none" w:sz="0" w:space="0" w:color="auto"/>
            <w:left w:val="none" w:sz="0" w:space="0" w:color="auto"/>
            <w:bottom w:val="none" w:sz="0" w:space="0" w:color="auto"/>
            <w:right w:val="none" w:sz="0" w:space="0" w:color="auto"/>
          </w:divBdr>
        </w:div>
        <w:div w:id="910236368">
          <w:marLeft w:val="0"/>
          <w:marRight w:val="0"/>
          <w:marTop w:val="0"/>
          <w:marBottom w:val="0"/>
          <w:divBdr>
            <w:top w:val="none" w:sz="0" w:space="0" w:color="auto"/>
            <w:left w:val="none" w:sz="0" w:space="0" w:color="auto"/>
            <w:bottom w:val="none" w:sz="0" w:space="0" w:color="auto"/>
            <w:right w:val="none" w:sz="0" w:space="0" w:color="auto"/>
          </w:divBdr>
        </w:div>
        <w:div w:id="1028415020">
          <w:marLeft w:val="0"/>
          <w:marRight w:val="0"/>
          <w:marTop w:val="0"/>
          <w:marBottom w:val="0"/>
          <w:divBdr>
            <w:top w:val="none" w:sz="0" w:space="0" w:color="auto"/>
            <w:left w:val="none" w:sz="0" w:space="0" w:color="auto"/>
            <w:bottom w:val="none" w:sz="0" w:space="0" w:color="auto"/>
            <w:right w:val="none" w:sz="0" w:space="0" w:color="auto"/>
          </w:divBdr>
        </w:div>
        <w:div w:id="1047680677">
          <w:marLeft w:val="0"/>
          <w:marRight w:val="0"/>
          <w:marTop w:val="0"/>
          <w:marBottom w:val="0"/>
          <w:divBdr>
            <w:top w:val="none" w:sz="0" w:space="0" w:color="auto"/>
            <w:left w:val="none" w:sz="0" w:space="0" w:color="auto"/>
            <w:bottom w:val="none" w:sz="0" w:space="0" w:color="auto"/>
            <w:right w:val="none" w:sz="0" w:space="0" w:color="auto"/>
          </w:divBdr>
        </w:div>
        <w:div w:id="1145127555">
          <w:marLeft w:val="0"/>
          <w:marRight w:val="0"/>
          <w:marTop w:val="0"/>
          <w:marBottom w:val="0"/>
          <w:divBdr>
            <w:top w:val="none" w:sz="0" w:space="0" w:color="auto"/>
            <w:left w:val="none" w:sz="0" w:space="0" w:color="auto"/>
            <w:bottom w:val="none" w:sz="0" w:space="0" w:color="auto"/>
            <w:right w:val="none" w:sz="0" w:space="0" w:color="auto"/>
          </w:divBdr>
        </w:div>
        <w:div w:id="1260330499">
          <w:marLeft w:val="0"/>
          <w:marRight w:val="0"/>
          <w:marTop w:val="0"/>
          <w:marBottom w:val="0"/>
          <w:divBdr>
            <w:top w:val="none" w:sz="0" w:space="0" w:color="auto"/>
            <w:left w:val="none" w:sz="0" w:space="0" w:color="auto"/>
            <w:bottom w:val="none" w:sz="0" w:space="0" w:color="auto"/>
            <w:right w:val="none" w:sz="0" w:space="0" w:color="auto"/>
          </w:divBdr>
        </w:div>
        <w:div w:id="1328634923">
          <w:marLeft w:val="0"/>
          <w:marRight w:val="0"/>
          <w:marTop w:val="0"/>
          <w:marBottom w:val="0"/>
          <w:divBdr>
            <w:top w:val="none" w:sz="0" w:space="0" w:color="auto"/>
            <w:left w:val="none" w:sz="0" w:space="0" w:color="auto"/>
            <w:bottom w:val="none" w:sz="0" w:space="0" w:color="auto"/>
            <w:right w:val="none" w:sz="0" w:space="0" w:color="auto"/>
          </w:divBdr>
        </w:div>
        <w:div w:id="1338725853">
          <w:marLeft w:val="0"/>
          <w:marRight w:val="0"/>
          <w:marTop w:val="0"/>
          <w:marBottom w:val="0"/>
          <w:divBdr>
            <w:top w:val="none" w:sz="0" w:space="0" w:color="auto"/>
            <w:left w:val="none" w:sz="0" w:space="0" w:color="auto"/>
            <w:bottom w:val="none" w:sz="0" w:space="0" w:color="auto"/>
            <w:right w:val="none" w:sz="0" w:space="0" w:color="auto"/>
          </w:divBdr>
        </w:div>
        <w:div w:id="1424767062">
          <w:marLeft w:val="0"/>
          <w:marRight w:val="0"/>
          <w:marTop w:val="0"/>
          <w:marBottom w:val="0"/>
          <w:divBdr>
            <w:top w:val="none" w:sz="0" w:space="0" w:color="auto"/>
            <w:left w:val="none" w:sz="0" w:space="0" w:color="auto"/>
            <w:bottom w:val="none" w:sz="0" w:space="0" w:color="auto"/>
            <w:right w:val="none" w:sz="0" w:space="0" w:color="auto"/>
          </w:divBdr>
        </w:div>
        <w:div w:id="1428454526">
          <w:marLeft w:val="0"/>
          <w:marRight w:val="0"/>
          <w:marTop w:val="0"/>
          <w:marBottom w:val="0"/>
          <w:divBdr>
            <w:top w:val="none" w:sz="0" w:space="0" w:color="auto"/>
            <w:left w:val="none" w:sz="0" w:space="0" w:color="auto"/>
            <w:bottom w:val="none" w:sz="0" w:space="0" w:color="auto"/>
            <w:right w:val="none" w:sz="0" w:space="0" w:color="auto"/>
          </w:divBdr>
        </w:div>
        <w:div w:id="1497576516">
          <w:marLeft w:val="0"/>
          <w:marRight w:val="0"/>
          <w:marTop w:val="0"/>
          <w:marBottom w:val="0"/>
          <w:divBdr>
            <w:top w:val="none" w:sz="0" w:space="0" w:color="auto"/>
            <w:left w:val="none" w:sz="0" w:space="0" w:color="auto"/>
            <w:bottom w:val="none" w:sz="0" w:space="0" w:color="auto"/>
            <w:right w:val="none" w:sz="0" w:space="0" w:color="auto"/>
          </w:divBdr>
        </w:div>
        <w:div w:id="1511142593">
          <w:marLeft w:val="0"/>
          <w:marRight w:val="0"/>
          <w:marTop w:val="0"/>
          <w:marBottom w:val="0"/>
          <w:divBdr>
            <w:top w:val="none" w:sz="0" w:space="0" w:color="auto"/>
            <w:left w:val="none" w:sz="0" w:space="0" w:color="auto"/>
            <w:bottom w:val="none" w:sz="0" w:space="0" w:color="auto"/>
            <w:right w:val="none" w:sz="0" w:space="0" w:color="auto"/>
          </w:divBdr>
        </w:div>
        <w:div w:id="1611621968">
          <w:marLeft w:val="0"/>
          <w:marRight w:val="0"/>
          <w:marTop w:val="0"/>
          <w:marBottom w:val="0"/>
          <w:divBdr>
            <w:top w:val="none" w:sz="0" w:space="0" w:color="auto"/>
            <w:left w:val="none" w:sz="0" w:space="0" w:color="auto"/>
            <w:bottom w:val="none" w:sz="0" w:space="0" w:color="auto"/>
            <w:right w:val="none" w:sz="0" w:space="0" w:color="auto"/>
          </w:divBdr>
        </w:div>
        <w:div w:id="1613438921">
          <w:marLeft w:val="0"/>
          <w:marRight w:val="0"/>
          <w:marTop w:val="0"/>
          <w:marBottom w:val="0"/>
          <w:divBdr>
            <w:top w:val="none" w:sz="0" w:space="0" w:color="auto"/>
            <w:left w:val="none" w:sz="0" w:space="0" w:color="auto"/>
            <w:bottom w:val="none" w:sz="0" w:space="0" w:color="auto"/>
            <w:right w:val="none" w:sz="0" w:space="0" w:color="auto"/>
          </w:divBdr>
        </w:div>
        <w:div w:id="1653831636">
          <w:marLeft w:val="0"/>
          <w:marRight w:val="0"/>
          <w:marTop w:val="0"/>
          <w:marBottom w:val="0"/>
          <w:divBdr>
            <w:top w:val="none" w:sz="0" w:space="0" w:color="auto"/>
            <w:left w:val="none" w:sz="0" w:space="0" w:color="auto"/>
            <w:bottom w:val="none" w:sz="0" w:space="0" w:color="auto"/>
            <w:right w:val="none" w:sz="0" w:space="0" w:color="auto"/>
          </w:divBdr>
        </w:div>
        <w:div w:id="1660882833">
          <w:marLeft w:val="0"/>
          <w:marRight w:val="0"/>
          <w:marTop w:val="0"/>
          <w:marBottom w:val="0"/>
          <w:divBdr>
            <w:top w:val="none" w:sz="0" w:space="0" w:color="auto"/>
            <w:left w:val="none" w:sz="0" w:space="0" w:color="auto"/>
            <w:bottom w:val="none" w:sz="0" w:space="0" w:color="auto"/>
            <w:right w:val="none" w:sz="0" w:space="0" w:color="auto"/>
          </w:divBdr>
        </w:div>
        <w:div w:id="1752851285">
          <w:marLeft w:val="0"/>
          <w:marRight w:val="0"/>
          <w:marTop w:val="0"/>
          <w:marBottom w:val="0"/>
          <w:divBdr>
            <w:top w:val="none" w:sz="0" w:space="0" w:color="auto"/>
            <w:left w:val="none" w:sz="0" w:space="0" w:color="auto"/>
            <w:bottom w:val="none" w:sz="0" w:space="0" w:color="auto"/>
            <w:right w:val="none" w:sz="0" w:space="0" w:color="auto"/>
          </w:divBdr>
        </w:div>
        <w:div w:id="1769807371">
          <w:marLeft w:val="0"/>
          <w:marRight w:val="0"/>
          <w:marTop w:val="0"/>
          <w:marBottom w:val="0"/>
          <w:divBdr>
            <w:top w:val="none" w:sz="0" w:space="0" w:color="auto"/>
            <w:left w:val="none" w:sz="0" w:space="0" w:color="auto"/>
            <w:bottom w:val="none" w:sz="0" w:space="0" w:color="auto"/>
            <w:right w:val="none" w:sz="0" w:space="0" w:color="auto"/>
          </w:divBdr>
        </w:div>
        <w:div w:id="1792819280">
          <w:marLeft w:val="0"/>
          <w:marRight w:val="0"/>
          <w:marTop w:val="0"/>
          <w:marBottom w:val="0"/>
          <w:divBdr>
            <w:top w:val="none" w:sz="0" w:space="0" w:color="auto"/>
            <w:left w:val="none" w:sz="0" w:space="0" w:color="auto"/>
            <w:bottom w:val="none" w:sz="0" w:space="0" w:color="auto"/>
            <w:right w:val="none" w:sz="0" w:space="0" w:color="auto"/>
          </w:divBdr>
        </w:div>
        <w:div w:id="1813251442">
          <w:marLeft w:val="0"/>
          <w:marRight w:val="0"/>
          <w:marTop w:val="0"/>
          <w:marBottom w:val="0"/>
          <w:divBdr>
            <w:top w:val="none" w:sz="0" w:space="0" w:color="auto"/>
            <w:left w:val="none" w:sz="0" w:space="0" w:color="auto"/>
            <w:bottom w:val="none" w:sz="0" w:space="0" w:color="auto"/>
            <w:right w:val="none" w:sz="0" w:space="0" w:color="auto"/>
          </w:divBdr>
        </w:div>
        <w:div w:id="1837189558">
          <w:marLeft w:val="0"/>
          <w:marRight w:val="0"/>
          <w:marTop w:val="0"/>
          <w:marBottom w:val="0"/>
          <w:divBdr>
            <w:top w:val="none" w:sz="0" w:space="0" w:color="auto"/>
            <w:left w:val="none" w:sz="0" w:space="0" w:color="auto"/>
            <w:bottom w:val="none" w:sz="0" w:space="0" w:color="auto"/>
            <w:right w:val="none" w:sz="0" w:space="0" w:color="auto"/>
          </w:divBdr>
        </w:div>
        <w:div w:id="1871457234">
          <w:marLeft w:val="0"/>
          <w:marRight w:val="0"/>
          <w:marTop w:val="0"/>
          <w:marBottom w:val="0"/>
          <w:divBdr>
            <w:top w:val="none" w:sz="0" w:space="0" w:color="auto"/>
            <w:left w:val="none" w:sz="0" w:space="0" w:color="auto"/>
            <w:bottom w:val="none" w:sz="0" w:space="0" w:color="auto"/>
            <w:right w:val="none" w:sz="0" w:space="0" w:color="auto"/>
          </w:divBdr>
        </w:div>
        <w:div w:id="1905289693">
          <w:marLeft w:val="0"/>
          <w:marRight w:val="0"/>
          <w:marTop w:val="0"/>
          <w:marBottom w:val="0"/>
          <w:divBdr>
            <w:top w:val="none" w:sz="0" w:space="0" w:color="auto"/>
            <w:left w:val="none" w:sz="0" w:space="0" w:color="auto"/>
            <w:bottom w:val="none" w:sz="0" w:space="0" w:color="auto"/>
            <w:right w:val="none" w:sz="0" w:space="0" w:color="auto"/>
          </w:divBdr>
        </w:div>
        <w:div w:id="1925986803">
          <w:marLeft w:val="0"/>
          <w:marRight w:val="0"/>
          <w:marTop w:val="0"/>
          <w:marBottom w:val="0"/>
          <w:divBdr>
            <w:top w:val="none" w:sz="0" w:space="0" w:color="auto"/>
            <w:left w:val="none" w:sz="0" w:space="0" w:color="auto"/>
            <w:bottom w:val="none" w:sz="0" w:space="0" w:color="auto"/>
            <w:right w:val="none" w:sz="0" w:space="0" w:color="auto"/>
          </w:divBdr>
        </w:div>
        <w:div w:id="1935243522">
          <w:marLeft w:val="0"/>
          <w:marRight w:val="0"/>
          <w:marTop w:val="0"/>
          <w:marBottom w:val="0"/>
          <w:divBdr>
            <w:top w:val="none" w:sz="0" w:space="0" w:color="auto"/>
            <w:left w:val="none" w:sz="0" w:space="0" w:color="auto"/>
            <w:bottom w:val="none" w:sz="0" w:space="0" w:color="auto"/>
            <w:right w:val="none" w:sz="0" w:space="0" w:color="auto"/>
          </w:divBdr>
        </w:div>
        <w:div w:id="1977100944">
          <w:marLeft w:val="0"/>
          <w:marRight w:val="0"/>
          <w:marTop w:val="0"/>
          <w:marBottom w:val="0"/>
          <w:divBdr>
            <w:top w:val="none" w:sz="0" w:space="0" w:color="auto"/>
            <w:left w:val="none" w:sz="0" w:space="0" w:color="auto"/>
            <w:bottom w:val="none" w:sz="0" w:space="0" w:color="auto"/>
            <w:right w:val="none" w:sz="0" w:space="0" w:color="auto"/>
          </w:divBdr>
        </w:div>
        <w:div w:id="2035841128">
          <w:marLeft w:val="0"/>
          <w:marRight w:val="0"/>
          <w:marTop w:val="0"/>
          <w:marBottom w:val="0"/>
          <w:divBdr>
            <w:top w:val="none" w:sz="0" w:space="0" w:color="auto"/>
            <w:left w:val="none" w:sz="0" w:space="0" w:color="auto"/>
            <w:bottom w:val="none" w:sz="0" w:space="0" w:color="auto"/>
            <w:right w:val="none" w:sz="0" w:space="0" w:color="auto"/>
          </w:divBdr>
        </w:div>
        <w:div w:id="2108575543">
          <w:marLeft w:val="0"/>
          <w:marRight w:val="0"/>
          <w:marTop w:val="0"/>
          <w:marBottom w:val="0"/>
          <w:divBdr>
            <w:top w:val="none" w:sz="0" w:space="0" w:color="auto"/>
            <w:left w:val="none" w:sz="0" w:space="0" w:color="auto"/>
            <w:bottom w:val="none" w:sz="0" w:space="0" w:color="auto"/>
            <w:right w:val="none" w:sz="0" w:space="0" w:color="auto"/>
          </w:divBdr>
        </w:div>
        <w:div w:id="2133598852">
          <w:marLeft w:val="0"/>
          <w:marRight w:val="0"/>
          <w:marTop w:val="0"/>
          <w:marBottom w:val="0"/>
          <w:divBdr>
            <w:top w:val="none" w:sz="0" w:space="0" w:color="auto"/>
            <w:left w:val="none" w:sz="0" w:space="0" w:color="auto"/>
            <w:bottom w:val="none" w:sz="0" w:space="0" w:color="auto"/>
            <w:right w:val="none" w:sz="0" w:space="0" w:color="auto"/>
          </w:divBdr>
        </w:div>
        <w:div w:id="2134668886">
          <w:marLeft w:val="0"/>
          <w:marRight w:val="0"/>
          <w:marTop w:val="0"/>
          <w:marBottom w:val="0"/>
          <w:divBdr>
            <w:top w:val="none" w:sz="0" w:space="0" w:color="auto"/>
            <w:left w:val="none" w:sz="0" w:space="0" w:color="auto"/>
            <w:bottom w:val="none" w:sz="0" w:space="0" w:color="auto"/>
            <w:right w:val="none" w:sz="0" w:space="0" w:color="auto"/>
          </w:divBdr>
        </w:div>
      </w:divsChild>
    </w:div>
    <w:div w:id="942803970">
      <w:bodyDiv w:val="1"/>
      <w:marLeft w:val="0"/>
      <w:marRight w:val="0"/>
      <w:marTop w:val="0"/>
      <w:marBottom w:val="0"/>
      <w:divBdr>
        <w:top w:val="none" w:sz="0" w:space="0" w:color="auto"/>
        <w:left w:val="none" w:sz="0" w:space="0" w:color="auto"/>
        <w:bottom w:val="none" w:sz="0" w:space="0" w:color="auto"/>
        <w:right w:val="none" w:sz="0" w:space="0" w:color="auto"/>
      </w:divBdr>
    </w:div>
    <w:div w:id="953442188">
      <w:bodyDiv w:val="1"/>
      <w:marLeft w:val="0"/>
      <w:marRight w:val="0"/>
      <w:marTop w:val="0"/>
      <w:marBottom w:val="0"/>
      <w:divBdr>
        <w:top w:val="none" w:sz="0" w:space="0" w:color="auto"/>
        <w:left w:val="none" w:sz="0" w:space="0" w:color="auto"/>
        <w:bottom w:val="none" w:sz="0" w:space="0" w:color="auto"/>
        <w:right w:val="none" w:sz="0" w:space="0" w:color="auto"/>
      </w:divBdr>
      <w:divsChild>
        <w:div w:id="846333523">
          <w:marLeft w:val="0"/>
          <w:marRight w:val="0"/>
          <w:marTop w:val="0"/>
          <w:marBottom w:val="0"/>
          <w:divBdr>
            <w:top w:val="none" w:sz="0" w:space="0" w:color="auto"/>
            <w:left w:val="none" w:sz="0" w:space="0" w:color="auto"/>
            <w:bottom w:val="none" w:sz="0" w:space="0" w:color="auto"/>
            <w:right w:val="none" w:sz="0" w:space="0" w:color="auto"/>
          </w:divBdr>
        </w:div>
        <w:div w:id="1372730273">
          <w:marLeft w:val="0"/>
          <w:marRight w:val="0"/>
          <w:marTop w:val="0"/>
          <w:marBottom w:val="0"/>
          <w:divBdr>
            <w:top w:val="none" w:sz="0" w:space="0" w:color="auto"/>
            <w:left w:val="none" w:sz="0" w:space="0" w:color="auto"/>
            <w:bottom w:val="none" w:sz="0" w:space="0" w:color="auto"/>
            <w:right w:val="none" w:sz="0" w:space="0" w:color="auto"/>
          </w:divBdr>
        </w:div>
        <w:div w:id="1836917931">
          <w:marLeft w:val="0"/>
          <w:marRight w:val="0"/>
          <w:marTop w:val="0"/>
          <w:marBottom w:val="0"/>
          <w:divBdr>
            <w:top w:val="none" w:sz="0" w:space="0" w:color="auto"/>
            <w:left w:val="none" w:sz="0" w:space="0" w:color="auto"/>
            <w:bottom w:val="none" w:sz="0" w:space="0" w:color="auto"/>
            <w:right w:val="none" w:sz="0" w:space="0" w:color="auto"/>
          </w:divBdr>
        </w:div>
        <w:div w:id="2063483214">
          <w:marLeft w:val="0"/>
          <w:marRight w:val="0"/>
          <w:marTop w:val="0"/>
          <w:marBottom w:val="0"/>
          <w:divBdr>
            <w:top w:val="none" w:sz="0" w:space="0" w:color="auto"/>
            <w:left w:val="none" w:sz="0" w:space="0" w:color="auto"/>
            <w:bottom w:val="none" w:sz="0" w:space="0" w:color="auto"/>
            <w:right w:val="none" w:sz="0" w:space="0" w:color="auto"/>
          </w:divBdr>
        </w:div>
      </w:divsChild>
    </w:div>
    <w:div w:id="1094015968">
      <w:bodyDiv w:val="1"/>
      <w:marLeft w:val="0"/>
      <w:marRight w:val="0"/>
      <w:marTop w:val="0"/>
      <w:marBottom w:val="0"/>
      <w:divBdr>
        <w:top w:val="none" w:sz="0" w:space="0" w:color="auto"/>
        <w:left w:val="none" w:sz="0" w:space="0" w:color="auto"/>
        <w:bottom w:val="none" w:sz="0" w:space="0" w:color="auto"/>
        <w:right w:val="none" w:sz="0" w:space="0" w:color="auto"/>
      </w:divBdr>
      <w:divsChild>
        <w:div w:id="149102676">
          <w:marLeft w:val="0"/>
          <w:marRight w:val="0"/>
          <w:marTop w:val="0"/>
          <w:marBottom w:val="0"/>
          <w:divBdr>
            <w:top w:val="none" w:sz="0" w:space="0" w:color="auto"/>
            <w:left w:val="none" w:sz="0" w:space="0" w:color="auto"/>
            <w:bottom w:val="none" w:sz="0" w:space="0" w:color="auto"/>
            <w:right w:val="none" w:sz="0" w:space="0" w:color="auto"/>
          </w:divBdr>
        </w:div>
        <w:div w:id="287009562">
          <w:marLeft w:val="0"/>
          <w:marRight w:val="0"/>
          <w:marTop w:val="0"/>
          <w:marBottom w:val="0"/>
          <w:divBdr>
            <w:top w:val="none" w:sz="0" w:space="0" w:color="auto"/>
            <w:left w:val="none" w:sz="0" w:space="0" w:color="auto"/>
            <w:bottom w:val="none" w:sz="0" w:space="0" w:color="auto"/>
            <w:right w:val="none" w:sz="0" w:space="0" w:color="auto"/>
          </w:divBdr>
        </w:div>
        <w:div w:id="383335598">
          <w:marLeft w:val="0"/>
          <w:marRight w:val="0"/>
          <w:marTop w:val="0"/>
          <w:marBottom w:val="0"/>
          <w:divBdr>
            <w:top w:val="none" w:sz="0" w:space="0" w:color="auto"/>
            <w:left w:val="none" w:sz="0" w:space="0" w:color="auto"/>
            <w:bottom w:val="none" w:sz="0" w:space="0" w:color="auto"/>
            <w:right w:val="none" w:sz="0" w:space="0" w:color="auto"/>
          </w:divBdr>
        </w:div>
        <w:div w:id="430395964">
          <w:marLeft w:val="0"/>
          <w:marRight w:val="0"/>
          <w:marTop w:val="0"/>
          <w:marBottom w:val="0"/>
          <w:divBdr>
            <w:top w:val="none" w:sz="0" w:space="0" w:color="auto"/>
            <w:left w:val="none" w:sz="0" w:space="0" w:color="auto"/>
            <w:bottom w:val="none" w:sz="0" w:space="0" w:color="auto"/>
            <w:right w:val="none" w:sz="0" w:space="0" w:color="auto"/>
          </w:divBdr>
        </w:div>
        <w:div w:id="606691954">
          <w:marLeft w:val="0"/>
          <w:marRight w:val="0"/>
          <w:marTop w:val="0"/>
          <w:marBottom w:val="0"/>
          <w:divBdr>
            <w:top w:val="none" w:sz="0" w:space="0" w:color="auto"/>
            <w:left w:val="none" w:sz="0" w:space="0" w:color="auto"/>
            <w:bottom w:val="none" w:sz="0" w:space="0" w:color="auto"/>
            <w:right w:val="none" w:sz="0" w:space="0" w:color="auto"/>
          </w:divBdr>
        </w:div>
        <w:div w:id="708528383">
          <w:marLeft w:val="0"/>
          <w:marRight w:val="0"/>
          <w:marTop w:val="0"/>
          <w:marBottom w:val="0"/>
          <w:divBdr>
            <w:top w:val="none" w:sz="0" w:space="0" w:color="auto"/>
            <w:left w:val="none" w:sz="0" w:space="0" w:color="auto"/>
            <w:bottom w:val="none" w:sz="0" w:space="0" w:color="auto"/>
            <w:right w:val="none" w:sz="0" w:space="0" w:color="auto"/>
          </w:divBdr>
        </w:div>
        <w:div w:id="747386423">
          <w:marLeft w:val="0"/>
          <w:marRight w:val="0"/>
          <w:marTop w:val="0"/>
          <w:marBottom w:val="0"/>
          <w:divBdr>
            <w:top w:val="none" w:sz="0" w:space="0" w:color="auto"/>
            <w:left w:val="none" w:sz="0" w:space="0" w:color="auto"/>
            <w:bottom w:val="none" w:sz="0" w:space="0" w:color="auto"/>
            <w:right w:val="none" w:sz="0" w:space="0" w:color="auto"/>
          </w:divBdr>
        </w:div>
        <w:div w:id="763844292">
          <w:marLeft w:val="0"/>
          <w:marRight w:val="0"/>
          <w:marTop w:val="0"/>
          <w:marBottom w:val="0"/>
          <w:divBdr>
            <w:top w:val="none" w:sz="0" w:space="0" w:color="auto"/>
            <w:left w:val="none" w:sz="0" w:space="0" w:color="auto"/>
            <w:bottom w:val="none" w:sz="0" w:space="0" w:color="auto"/>
            <w:right w:val="none" w:sz="0" w:space="0" w:color="auto"/>
          </w:divBdr>
        </w:div>
        <w:div w:id="965696102">
          <w:marLeft w:val="0"/>
          <w:marRight w:val="0"/>
          <w:marTop w:val="0"/>
          <w:marBottom w:val="0"/>
          <w:divBdr>
            <w:top w:val="none" w:sz="0" w:space="0" w:color="auto"/>
            <w:left w:val="none" w:sz="0" w:space="0" w:color="auto"/>
            <w:bottom w:val="none" w:sz="0" w:space="0" w:color="auto"/>
            <w:right w:val="none" w:sz="0" w:space="0" w:color="auto"/>
          </w:divBdr>
        </w:div>
        <w:div w:id="1074009669">
          <w:marLeft w:val="0"/>
          <w:marRight w:val="0"/>
          <w:marTop w:val="0"/>
          <w:marBottom w:val="0"/>
          <w:divBdr>
            <w:top w:val="none" w:sz="0" w:space="0" w:color="auto"/>
            <w:left w:val="none" w:sz="0" w:space="0" w:color="auto"/>
            <w:bottom w:val="none" w:sz="0" w:space="0" w:color="auto"/>
            <w:right w:val="none" w:sz="0" w:space="0" w:color="auto"/>
          </w:divBdr>
        </w:div>
        <w:div w:id="1162816510">
          <w:marLeft w:val="0"/>
          <w:marRight w:val="0"/>
          <w:marTop w:val="0"/>
          <w:marBottom w:val="0"/>
          <w:divBdr>
            <w:top w:val="none" w:sz="0" w:space="0" w:color="auto"/>
            <w:left w:val="none" w:sz="0" w:space="0" w:color="auto"/>
            <w:bottom w:val="none" w:sz="0" w:space="0" w:color="auto"/>
            <w:right w:val="none" w:sz="0" w:space="0" w:color="auto"/>
          </w:divBdr>
        </w:div>
        <w:div w:id="1176847762">
          <w:marLeft w:val="0"/>
          <w:marRight w:val="0"/>
          <w:marTop w:val="0"/>
          <w:marBottom w:val="0"/>
          <w:divBdr>
            <w:top w:val="none" w:sz="0" w:space="0" w:color="auto"/>
            <w:left w:val="none" w:sz="0" w:space="0" w:color="auto"/>
            <w:bottom w:val="none" w:sz="0" w:space="0" w:color="auto"/>
            <w:right w:val="none" w:sz="0" w:space="0" w:color="auto"/>
          </w:divBdr>
        </w:div>
        <w:div w:id="1453592115">
          <w:marLeft w:val="0"/>
          <w:marRight w:val="0"/>
          <w:marTop w:val="0"/>
          <w:marBottom w:val="0"/>
          <w:divBdr>
            <w:top w:val="none" w:sz="0" w:space="0" w:color="auto"/>
            <w:left w:val="none" w:sz="0" w:space="0" w:color="auto"/>
            <w:bottom w:val="none" w:sz="0" w:space="0" w:color="auto"/>
            <w:right w:val="none" w:sz="0" w:space="0" w:color="auto"/>
          </w:divBdr>
        </w:div>
        <w:div w:id="1460994241">
          <w:marLeft w:val="0"/>
          <w:marRight w:val="0"/>
          <w:marTop w:val="0"/>
          <w:marBottom w:val="0"/>
          <w:divBdr>
            <w:top w:val="none" w:sz="0" w:space="0" w:color="auto"/>
            <w:left w:val="none" w:sz="0" w:space="0" w:color="auto"/>
            <w:bottom w:val="none" w:sz="0" w:space="0" w:color="auto"/>
            <w:right w:val="none" w:sz="0" w:space="0" w:color="auto"/>
          </w:divBdr>
        </w:div>
        <w:div w:id="1633636089">
          <w:marLeft w:val="0"/>
          <w:marRight w:val="0"/>
          <w:marTop w:val="0"/>
          <w:marBottom w:val="0"/>
          <w:divBdr>
            <w:top w:val="none" w:sz="0" w:space="0" w:color="auto"/>
            <w:left w:val="none" w:sz="0" w:space="0" w:color="auto"/>
            <w:bottom w:val="none" w:sz="0" w:space="0" w:color="auto"/>
            <w:right w:val="none" w:sz="0" w:space="0" w:color="auto"/>
          </w:divBdr>
        </w:div>
        <w:div w:id="1688024145">
          <w:marLeft w:val="0"/>
          <w:marRight w:val="0"/>
          <w:marTop w:val="0"/>
          <w:marBottom w:val="0"/>
          <w:divBdr>
            <w:top w:val="none" w:sz="0" w:space="0" w:color="auto"/>
            <w:left w:val="none" w:sz="0" w:space="0" w:color="auto"/>
            <w:bottom w:val="none" w:sz="0" w:space="0" w:color="auto"/>
            <w:right w:val="none" w:sz="0" w:space="0" w:color="auto"/>
          </w:divBdr>
        </w:div>
        <w:div w:id="1731346824">
          <w:marLeft w:val="0"/>
          <w:marRight w:val="0"/>
          <w:marTop w:val="0"/>
          <w:marBottom w:val="0"/>
          <w:divBdr>
            <w:top w:val="none" w:sz="0" w:space="0" w:color="auto"/>
            <w:left w:val="none" w:sz="0" w:space="0" w:color="auto"/>
            <w:bottom w:val="none" w:sz="0" w:space="0" w:color="auto"/>
            <w:right w:val="none" w:sz="0" w:space="0" w:color="auto"/>
          </w:divBdr>
        </w:div>
        <w:div w:id="1744252669">
          <w:marLeft w:val="0"/>
          <w:marRight w:val="0"/>
          <w:marTop w:val="0"/>
          <w:marBottom w:val="0"/>
          <w:divBdr>
            <w:top w:val="none" w:sz="0" w:space="0" w:color="auto"/>
            <w:left w:val="none" w:sz="0" w:space="0" w:color="auto"/>
            <w:bottom w:val="none" w:sz="0" w:space="0" w:color="auto"/>
            <w:right w:val="none" w:sz="0" w:space="0" w:color="auto"/>
          </w:divBdr>
        </w:div>
        <w:div w:id="1814516229">
          <w:marLeft w:val="0"/>
          <w:marRight w:val="0"/>
          <w:marTop w:val="0"/>
          <w:marBottom w:val="0"/>
          <w:divBdr>
            <w:top w:val="none" w:sz="0" w:space="0" w:color="auto"/>
            <w:left w:val="none" w:sz="0" w:space="0" w:color="auto"/>
            <w:bottom w:val="none" w:sz="0" w:space="0" w:color="auto"/>
            <w:right w:val="none" w:sz="0" w:space="0" w:color="auto"/>
          </w:divBdr>
        </w:div>
        <w:div w:id="2041667261">
          <w:marLeft w:val="0"/>
          <w:marRight w:val="0"/>
          <w:marTop w:val="0"/>
          <w:marBottom w:val="0"/>
          <w:divBdr>
            <w:top w:val="none" w:sz="0" w:space="0" w:color="auto"/>
            <w:left w:val="none" w:sz="0" w:space="0" w:color="auto"/>
            <w:bottom w:val="none" w:sz="0" w:space="0" w:color="auto"/>
            <w:right w:val="none" w:sz="0" w:space="0" w:color="auto"/>
          </w:divBdr>
        </w:div>
        <w:div w:id="2051881597">
          <w:marLeft w:val="0"/>
          <w:marRight w:val="0"/>
          <w:marTop w:val="0"/>
          <w:marBottom w:val="0"/>
          <w:divBdr>
            <w:top w:val="none" w:sz="0" w:space="0" w:color="auto"/>
            <w:left w:val="none" w:sz="0" w:space="0" w:color="auto"/>
            <w:bottom w:val="none" w:sz="0" w:space="0" w:color="auto"/>
            <w:right w:val="none" w:sz="0" w:space="0" w:color="auto"/>
          </w:divBdr>
        </w:div>
        <w:div w:id="2067407564">
          <w:marLeft w:val="0"/>
          <w:marRight w:val="0"/>
          <w:marTop w:val="0"/>
          <w:marBottom w:val="0"/>
          <w:divBdr>
            <w:top w:val="none" w:sz="0" w:space="0" w:color="auto"/>
            <w:left w:val="none" w:sz="0" w:space="0" w:color="auto"/>
            <w:bottom w:val="none" w:sz="0" w:space="0" w:color="auto"/>
            <w:right w:val="none" w:sz="0" w:space="0" w:color="auto"/>
          </w:divBdr>
        </w:div>
        <w:div w:id="2130122950">
          <w:marLeft w:val="0"/>
          <w:marRight w:val="0"/>
          <w:marTop w:val="0"/>
          <w:marBottom w:val="0"/>
          <w:divBdr>
            <w:top w:val="none" w:sz="0" w:space="0" w:color="auto"/>
            <w:left w:val="none" w:sz="0" w:space="0" w:color="auto"/>
            <w:bottom w:val="none" w:sz="0" w:space="0" w:color="auto"/>
            <w:right w:val="none" w:sz="0" w:space="0" w:color="auto"/>
          </w:divBdr>
        </w:div>
      </w:divsChild>
    </w:div>
    <w:div w:id="1103963773">
      <w:bodyDiv w:val="1"/>
      <w:marLeft w:val="0"/>
      <w:marRight w:val="0"/>
      <w:marTop w:val="0"/>
      <w:marBottom w:val="0"/>
      <w:divBdr>
        <w:top w:val="none" w:sz="0" w:space="0" w:color="auto"/>
        <w:left w:val="none" w:sz="0" w:space="0" w:color="auto"/>
        <w:bottom w:val="none" w:sz="0" w:space="0" w:color="auto"/>
        <w:right w:val="none" w:sz="0" w:space="0" w:color="auto"/>
      </w:divBdr>
      <w:divsChild>
        <w:div w:id="1782088">
          <w:marLeft w:val="0"/>
          <w:marRight w:val="0"/>
          <w:marTop w:val="0"/>
          <w:marBottom w:val="0"/>
          <w:divBdr>
            <w:top w:val="none" w:sz="0" w:space="0" w:color="auto"/>
            <w:left w:val="none" w:sz="0" w:space="0" w:color="auto"/>
            <w:bottom w:val="none" w:sz="0" w:space="0" w:color="auto"/>
            <w:right w:val="none" w:sz="0" w:space="0" w:color="auto"/>
          </w:divBdr>
        </w:div>
        <w:div w:id="5178777">
          <w:marLeft w:val="0"/>
          <w:marRight w:val="0"/>
          <w:marTop w:val="0"/>
          <w:marBottom w:val="0"/>
          <w:divBdr>
            <w:top w:val="none" w:sz="0" w:space="0" w:color="auto"/>
            <w:left w:val="none" w:sz="0" w:space="0" w:color="auto"/>
            <w:bottom w:val="none" w:sz="0" w:space="0" w:color="auto"/>
            <w:right w:val="none" w:sz="0" w:space="0" w:color="auto"/>
          </w:divBdr>
        </w:div>
        <w:div w:id="7606724">
          <w:marLeft w:val="0"/>
          <w:marRight w:val="0"/>
          <w:marTop w:val="0"/>
          <w:marBottom w:val="0"/>
          <w:divBdr>
            <w:top w:val="none" w:sz="0" w:space="0" w:color="auto"/>
            <w:left w:val="none" w:sz="0" w:space="0" w:color="auto"/>
            <w:bottom w:val="none" w:sz="0" w:space="0" w:color="auto"/>
            <w:right w:val="none" w:sz="0" w:space="0" w:color="auto"/>
          </w:divBdr>
        </w:div>
        <w:div w:id="26836795">
          <w:marLeft w:val="0"/>
          <w:marRight w:val="0"/>
          <w:marTop w:val="0"/>
          <w:marBottom w:val="0"/>
          <w:divBdr>
            <w:top w:val="none" w:sz="0" w:space="0" w:color="auto"/>
            <w:left w:val="none" w:sz="0" w:space="0" w:color="auto"/>
            <w:bottom w:val="none" w:sz="0" w:space="0" w:color="auto"/>
            <w:right w:val="none" w:sz="0" w:space="0" w:color="auto"/>
          </w:divBdr>
        </w:div>
        <w:div w:id="31350415">
          <w:marLeft w:val="0"/>
          <w:marRight w:val="0"/>
          <w:marTop w:val="0"/>
          <w:marBottom w:val="0"/>
          <w:divBdr>
            <w:top w:val="none" w:sz="0" w:space="0" w:color="auto"/>
            <w:left w:val="none" w:sz="0" w:space="0" w:color="auto"/>
            <w:bottom w:val="none" w:sz="0" w:space="0" w:color="auto"/>
            <w:right w:val="none" w:sz="0" w:space="0" w:color="auto"/>
          </w:divBdr>
        </w:div>
        <w:div w:id="45614987">
          <w:marLeft w:val="0"/>
          <w:marRight w:val="0"/>
          <w:marTop w:val="0"/>
          <w:marBottom w:val="0"/>
          <w:divBdr>
            <w:top w:val="none" w:sz="0" w:space="0" w:color="auto"/>
            <w:left w:val="none" w:sz="0" w:space="0" w:color="auto"/>
            <w:bottom w:val="none" w:sz="0" w:space="0" w:color="auto"/>
            <w:right w:val="none" w:sz="0" w:space="0" w:color="auto"/>
          </w:divBdr>
        </w:div>
        <w:div w:id="49039216">
          <w:marLeft w:val="0"/>
          <w:marRight w:val="0"/>
          <w:marTop w:val="0"/>
          <w:marBottom w:val="0"/>
          <w:divBdr>
            <w:top w:val="none" w:sz="0" w:space="0" w:color="auto"/>
            <w:left w:val="none" w:sz="0" w:space="0" w:color="auto"/>
            <w:bottom w:val="none" w:sz="0" w:space="0" w:color="auto"/>
            <w:right w:val="none" w:sz="0" w:space="0" w:color="auto"/>
          </w:divBdr>
        </w:div>
        <w:div w:id="62609004">
          <w:marLeft w:val="0"/>
          <w:marRight w:val="0"/>
          <w:marTop w:val="0"/>
          <w:marBottom w:val="0"/>
          <w:divBdr>
            <w:top w:val="none" w:sz="0" w:space="0" w:color="auto"/>
            <w:left w:val="none" w:sz="0" w:space="0" w:color="auto"/>
            <w:bottom w:val="none" w:sz="0" w:space="0" w:color="auto"/>
            <w:right w:val="none" w:sz="0" w:space="0" w:color="auto"/>
          </w:divBdr>
        </w:div>
        <w:div w:id="66418092">
          <w:marLeft w:val="0"/>
          <w:marRight w:val="0"/>
          <w:marTop w:val="0"/>
          <w:marBottom w:val="0"/>
          <w:divBdr>
            <w:top w:val="none" w:sz="0" w:space="0" w:color="auto"/>
            <w:left w:val="none" w:sz="0" w:space="0" w:color="auto"/>
            <w:bottom w:val="none" w:sz="0" w:space="0" w:color="auto"/>
            <w:right w:val="none" w:sz="0" w:space="0" w:color="auto"/>
          </w:divBdr>
        </w:div>
        <w:div w:id="91629555">
          <w:marLeft w:val="0"/>
          <w:marRight w:val="0"/>
          <w:marTop w:val="0"/>
          <w:marBottom w:val="0"/>
          <w:divBdr>
            <w:top w:val="none" w:sz="0" w:space="0" w:color="auto"/>
            <w:left w:val="none" w:sz="0" w:space="0" w:color="auto"/>
            <w:bottom w:val="none" w:sz="0" w:space="0" w:color="auto"/>
            <w:right w:val="none" w:sz="0" w:space="0" w:color="auto"/>
          </w:divBdr>
        </w:div>
        <w:div w:id="106196870">
          <w:marLeft w:val="0"/>
          <w:marRight w:val="0"/>
          <w:marTop w:val="0"/>
          <w:marBottom w:val="0"/>
          <w:divBdr>
            <w:top w:val="none" w:sz="0" w:space="0" w:color="auto"/>
            <w:left w:val="none" w:sz="0" w:space="0" w:color="auto"/>
            <w:bottom w:val="none" w:sz="0" w:space="0" w:color="auto"/>
            <w:right w:val="none" w:sz="0" w:space="0" w:color="auto"/>
          </w:divBdr>
        </w:div>
        <w:div w:id="215553426">
          <w:marLeft w:val="0"/>
          <w:marRight w:val="0"/>
          <w:marTop w:val="0"/>
          <w:marBottom w:val="0"/>
          <w:divBdr>
            <w:top w:val="none" w:sz="0" w:space="0" w:color="auto"/>
            <w:left w:val="none" w:sz="0" w:space="0" w:color="auto"/>
            <w:bottom w:val="none" w:sz="0" w:space="0" w:color="auto"/>
            <w:right w:val="none" w:sz="0" w:space="0" w:color="auto"/>
          </w:divBdr>
        </w:div>
        <w:div w:id="247420426">
          <w:marLeft w:val="0"/>
          <w:marRight w:val="0"/>
          <w:marTop w:val="0"/>
          <w:marBottom w:val="0"/>
          <w:divBdr>
            <w:top w:val="none" w:sz="0" w:space="0" w:color="auto"/>
            <w:left w:val="none" w:sz="0" w:space="0" w:color="auto"/>
            <w:bottom w:val="none" w:sz="0" w:space="0" w:color="auto"/>
            <w:right w:val="none" w:sz="0" w:space="0" w:color="auto"/>
          </w:divBdr>
        </w:div>
        <w:div w:id="260994964">
          <w:marLeft w:val="0"/>
          <w:marRight w:val="0"/>
          <w:marTop w:val="0"/>
          <w:marBottom w:val="0"/>
          <w:divBdr>
            <w:top w:val="none" w:sz="0" w:space="0" w:color="auto"/>
            <w:left w:val="none" w:sz="0" w:space="0" w:color="auto"/>
            <w:bottom w:val="none" w:sz="0" w:space="0" w:color="auto"/>
            <w:right w:val="none" w:sz="0" w:space="0" w:color="auto"/>
          </w:divBdr>
        </w:div>
        <w:div w:id="274019138">
          <w:marLeft w:val="0"/>
          <w:marRight w:val="0"/>
          <w:marTop w:val="0"/>
          <w:marBottom w:val="0"/>
          <w:divBdr>
            <w:top w:val="none" w:sz="0" w:space="0" w:color="auto"/>
            <w:left w:val="none" w:sz="0" w:space="0" w:color="auto"/>
            <w:bottom w:val="none" w:sz="0" w:space="0" w:color="auto"/>
            <w:right w:val="none" w:sz="0" w:space="0" w:color="auto"/>
          </w:divBdr>
        </w:div>
        <w:div w:id="333805754">
          <w:marLeft w:val="0"/>
          <w:marRight w:val="0"/>
          <w:marTop w:val="0"/>
          <w:marBottom w:val="0"/>
          <w:divBdr>
            <w:top w:val="none" w:sz="0" w:space="0" w:color="auto"/>
            <w:left w:val="none" w:sz="0" w:space="0" w:color="auto"/>
            <w:bottom w:val="none" w:sz="0" w:space="0" w:color="auto"/>
            <w:right w:val="none" w:sz="0" w:space="0" w:color="auto"/>
          </w:divBdr>
        </w:div>
        <w:div w:id="353769482">
          <w:marLeft w:val="0"/>
          <w:marRight w:val="0"/>
          <w:marTop w:val="0"/>
          <w:marBottom w:val="0"/>
          <w:divBdr>
            <w:top w:val="none" w:sz="0" w:space="0" w:color="auto"/>
            <w:left w:val="none" w:sz="0" w:space="0" w:color="auto"/>
            <w:bottom w:val="none" w:sz="0" w:space="0" w:color="auto"/>
            <w:right w:val="none" w:sz="0" w:space="0" w:color="auto"/>
          </w:divBdr>
        </w:div>
        <w:div w:id="387268738">
          <w:marLeft w:val="0"/>
          <w:marRight w:val="0"/>
          <w:marTop w:val="0"/>
          <w:marBottom w:val="0"/>
          <w:divBdr>
            <w:top w:val="none" w:sz="0" w:space="0" w:color="auto"/>
            <w:left w:val="none" w:sz="0" w:space="0" w:color="auto"/>
            <w:bottom w:val="none" w:sz="0" w:space="0" w:color="auto"/>
            <w:right w:val="none" w:sz="0" w:space="0" w:color="auto"/>
          </w:divBdr>
        </w:div>
        <w:div w:id="398019728">
          <w:marLeft w:val="0"/>
          <w:marRight w:val="0"/>
          <w:marTop w:val="0"/>
          <w:marBottom w:val="0"/>
          <w:divBdr>
            <w:top w:val="none" w:sz="0" w:space="0" w:color="auto"/>
            <w:left w:val="none" w:sz="0" w:space="0" w:color="auto"/>
            <w:bottom w:val="none" w:sz="0" w:space="0" w:color="auto"/>
            <w:right w:val="none" w:sz="0" w:space="0" w:color="auto"/>
          </w:divBdr>
        </w:div>
        <w:div w:id="414860935">
          <w:marLeft w:val="0"/>
          <w:marRight w:val="0"/>
          <w:marTop w:val="0"/>
          <w:marBottom w:val="0"/>
          <w:divBdr>
            <w:top w:val="none" w:sz="0" w:space="0" w:color="auto"/>
            <w:left w:val="none" w:sz="0" w:space="0" w:color="auto"/>
            <w:bottom w:val="none" w:sz="0" w:space="0" w:color="auto"/>
            <w:right w:val="none" w:sz="0" w:space="0" w:color="auto"/>
          </w:divBdr>
        </w:div>
        <w:div w:id="467169452">
          <w:marLeft w:val="0"/>
          <w:marRight w:val="0"/>
          <w:marTop w:val="0"/>
          <w:marBottom w:val="0"/>
          <w:divBdr>
            <w:top w:val="none" w:sz="0" w:space="0" w:color="auto"/>
            <w:left w:val="none" w:sz="0" w:space="0" w:color="auto"/>
            <w:bottom w:val="none" w:sz="0" w:space="0" w:color="auto"/>
            <w:right w:val="none" w:sz="0" w:space="0" w:color="auto"/>
          </w:divBdr>
        </w:div>
        <w:div w:id="483739720">
          <w:marLeft w:val="0"/>
          <w:marRight w:val="0"/>
          <w:marTop w:val="0"/>
          <w:marBottom w:val="0"/>
          <w:divBdr>
            <w:top w:val="none" w:sz="0" w:space="0" w:color="auto"/>
            <w:left w:val="none" w:sz="0" w:space="0" w:color="auto"/>
            <w:bottom w:val="none" w:sz="0" w:space="0" w:color="auto"/>
            <w:right w:val="none" w:sz="0" w:space="0" w:color="auto"/>
          </w:divBdr>
        </w:div>
        <w:div w:id="521213164">
          <w:marLeft w:val="0"/>
          <w:marRight w:val="0"/>
          <w:marTop w:val="0"/>
          <w:marBottom w:val="0"/>
          <w:divBdr>
            <w:top w:val="none" w:sz="0" w:space="0" w:color="auto"/>
            <w:left w:val="none" w:sz="0" w:space="0" w:color="auto"/>
            <w:bottom w:val="none" w:sz="0" w:space="0" w:color="auto"/>
            <w:right w:val="none" w:sz="0" w:space="0" w:color="auto"/>
          </w:divBdr>
        </w:div>
        <w:div w:id="543173884">
          <w:marLeft w:val="0"/>
          <w:marRight w:val="0"/>
          <w:marTop w:val="0"/>
          <w:marBottom w:val="0"/>
          <w:divBdr>
            <w:top w:val="none" w:sz="0" w:space="0" w:color="auto"/>
            <w:left w:val="none" w:sz="0" w:space="0" w:color="auto"/>
            <w:bottom w:val="none" w:sz="0" w:space="0" w:color="auto"/>
            <w:right w:val="none" w:sz="0" w:space="0" w:color="auto"/>
          </w:divBdr>
        </w:div>
        <w:div w:id="559251320">
          <w:marLeft w:val="0"/>
          <w:marRight w:val="0"/>
          <w:marTop w:val="0"/>
          <w:marBottom w:val="0"/>
          <w:divBdr>
            <w:top w:val="none" w:sz="0" w:space="0" w:color="auto"/>
            <w:left w:val="none" w:sz="0" w:space="0" w:color="auto"/>
            <w:bottom w:val="none" w:sz="0" w:space="0" w:color="auto"/>
            <w:right w:val="none" w:sz="0" w:space="0" w:color="auto"/>
          </w:divBdr>
        </w:div>
        <w:div w:id="576867661">
          <w:marLeft w:val="0"/>
          <w:marRight w:val="0"/>
          <w:marTop w:val="0"/>
          <w:marBottom w:val="0"/>
          <w:divBdr>
            <w:top w:val="none" w:sz="0" w:space="0" w:color="auto"/>
            <w:left w:val="none" w:sz="0" w:space="0" w:color="auto"/>
            <w:bottom w:val="none" w:sz="0" w:space="0" w:color="auto"/>
            <w:right w:val="none" w:sz="0" w:space="0" w:color="auto"/>
          </w:divBdr>
        </w:div>
        <w:div w:id="594172237">
          <w:marLeft w:val="0"/>
          <w:marRight w:val="0"/>
          <w:marTop w:val="0"/>
          <w:marBottom w:val="0"/>
          <w:divBdr>
            <w:top w:val="none" w:sz="0" w:space="0" w:color="auto"/>
            <w:left w:val="none" w:sz="0" w:space="0" w:color="auto"/>
            <w:bottom w:val="none" w:sz="0" w:space="0" w:color="auto"/>
            <w:right w:val="none" w:sz="0" w:space="0" w:color="auto"/>
          </w:divBdr>
        </w:div>
        <w:div w:id="607812165">
          <w:marLeft w:val="0"/>
          <w:marRight w:val="0"/>
          <w:marTop w:val="0"/>
          <w:marBottom w:val="0"/>
          <w:divBdr>
            <w:top w:val="none" w:sz="0" w:space="0" w:color="auto"/>
            <w:left w:val="none" w:sz="0" w:space="0" w:color="auto"/>
            <w:bottom w:val="none" w:sz="0" w:space="0" w:color="auto"/>
            <w:right w:val="none" w:sz="0" w:space="0" w:color="auto"/>
          </w:divBdr>
        </w:div>
        <w:div w:id="652562865">
          <w:marLeft w:val="0"/>
          <w:marRight w:val="0"/>
          <w:marTop w:val="0"/>
          <w:marBottom w:val="0"/>
          <w:divBdr>
            <w:top w:val="none" w:sz="0" w:space="0" w:color="auto"/>
            <w:left w:val="none" w:sz="0" w:space="0" w:color="auto"/>
            <w:bottom w:val="none" w:sz="0" w:space="0" w:color="auto"/>
            <w:right w:val="none" w:sz="0" w:space="0" w:color="auto"/>
          </w:divBdr>
        </w:div>
        <w:div w:id="654845648">
          <w:marLeft w:val="0"/>
          <w:marRight w:val="0"/>
          <w:marTop w:val="0"/>
          <w:marBottom w:val="0"/>
          <w:divBdr>
            <w:top w:val="none" w:sz="0" w:space="0" w:color="auto"/>
            <w:left w:val="none" w:sz="0" w:space="0" w:color="auto"/>
            <w:bottom w:val="none" w:sz="0" w:space="0" w:color="auto"/>
            <w:right w:val="none" w:sz="0" w:space="0" w:color="auto"/>
          </w:divBdr>
        </w:div>
        <w:div w:id="678506822">
          <w:marLeft w:val="0"/>
          <w:marRight w:val="0"/>
          <w:marTop w:val="0"/>
          <w:marBottom w:val="0"/>
          <w:divBdr>
            <w:top w:val="none" w:sz="0" w:space="0" w:color="auto"/>
            <w:left w:val="none" w:sz="0" w:space="0" w:color="auto"/>
            <w:bottom w:val="none" w:sz="0" w:space="0" w:color="auto"/>
            <w:right w:val="none" w:sz="0" w:space="0" w:color="auto"/>
          </w:divBdr>
        </w:div>
        <w:div w:id="694157401">
          <w:marLeft w:val="0"/>
          <w:marRight w:val="0"/>
          <w:marTop w:val="0"/>
          <w:marBottom w:val="0"/>
          <w:divBdr>
            <w:top w:val="none" w:sz="0" w:space="0" w:color="auto"/>
            <w:left w:val="none" w:sz="0" w:space="0" w:color="auto"/>
            <w:bottom w:val="none" w:sz="0" w:space="0" w:color="auto"/>
            <w:right w:val="none" w:sz="0" w:space="0" w:color="auto"/>
          </w:divBdr>
        </w:div>
        <w:div w:id="706830925">
          <w:marLeft w:val="0"/>
          <w:marRight w:val="0"/>
          <w:marTop w:val="0"/>
          <w:marBottom w:val="0"/>
          <w:divBdr>
            <w:top w:val="none" w:sz="0" w:space="0" w:color="auto"/>
            <w:left w:val="none" w:sz="0" w:space="0" w:color="auto"/>
            <w:bottom w:val="none" w:sz="0" w:space="0" w:color="auto"/>
            <w:right w:val="none" w:sz="0" w:space="0" w:color="auto"/>
          </w:divBdr>
        </w:div>
        <w:div w:id="740979782">
          <w:marLeft w:val="0"/>
          <w:marRight w:val="0"/>
          <w:marTop w:val="0"/>
          <w:marBottom w:val="0"/>
          <w:divBdr>
            <w:top w:val="none" w:sz="0" w:space="0" w:color="auto"/>
            <w:left w:val="none" w:sz="0" w:space="0" w:color="auto"/>
            <w:bottom w:val="none" w:sz="0" w:space="0" w:color="auto"/>
            <w:right w:val="none" w:sz="0" w:space="0" w:color="auto"/>
          </w:divBdr>
        </w:div>
        <w:div w:id="744885748">
          <w:marLeft w:val="0"/>
          <w:marRight w:val="0"/>
          <w:marTop w:val="0"/>
          <w:marBottom w:val="0"/>
          <w:divBdr>
            <w:top w:val="none" w:sz="0" w:space="0" w:color="auto"/>
            <w:left w:val="none" w:sz="0" w:space="0" w:color="auto"/>
            <w:bottom w:val="none" w:sz="0" w:space="0" w:color="auto"/>
            <w:right w:val="none" w:sz="0" w:space="0" w:color="auto"/>
          </w:divBdr>
        </w:div>
        <w:div w:id="812409681">
          <w:marLeft w:val="0"/>
          <w:marRight w:val="0"/>
          <w:marTop w:val="0"/>
          <w:marBottom w:val="0"/>
          <w:divBdr>
            <w:top w:val="none" w:sz="0" w:space="0" w:color="auto"/>
            <w:left w:val="none" w:sz="0" w:space="0" w:color="auto"/>
            <w:bottom w:val="none" w:sz="0" w:space="0" w:color="auto"/>
            <w:right w:val="none" w:sz="0" w:space="0" w:color="auto"/>
          </w:divBdr>
        </w:div>
        <w:div w:id="843861680">
          <w:marLeft w:val="0"/>
          <w:marRight w:val="0"/>
          <w:marTop w:val="0"/>
          <w:marBottom w:val="0"/>
          <w:divBdr>
            <w:top w:val="none" w:sz="0" w:space="0" w:color="auto"/>
            <w:left w:val="none" w:sz="0" w:space="0" w:color="auto"/>
            <w:bottom w:val="none" w:sz="0" w:space="0" w:color="auto"/>
            <w:right w:val="none" w:sz="0" w:space="0" w:color="auto"/>
          </w:divBdr>
        </w:div>
        <w:div w:id="845705965">
          <w:marLeft w:val="0"/>
          <w:marRight w:val="0"/>
          <w:marTop w:val="0"/>
          <w:marBottom w:val="0"/>
          <w:divBdr>
            <w:top w:val="none" w:sz="0" w:space="0" w:color="auto"/>
            <w:left w:val="none" w:sz="0" w:space="0" w:color="auto"/>
            <w:bottom w:val="none" w:sz="0" w:space="0" w:color="auto"/>
            <w:right w:val="none" w:sz="0" w:space="0" w:color="auto"/>
          </w:divBdr>
        </w:div>
        <w:div w:id="861286850">
          <w:marLeft w:val="0"/>
          <w:marRight w:val="0"/>
          <w:marTop w:val="0"/>
          <w:marBottom w:val="0"/>
          <w:divBdr>
            <w:top w:val="none" w:sz="0" w:space="0" w:color="auto"/>
            <w:left w:val="none" w:sz="0" w:space="0" w:color="auto"/>
            <w:bottom w:val="none" w:sz="0" w:space="0" w:color="auto"/>
            <w:right w:val="none" w:sz="0" w:space="0" w:color="auto"/>
          </w:divBdr>
        </w:div>
        <w:div w:id="872620318">
          <w:marLeft w:val="0"/>
          <w:marRight w:val="0"/>
          <w:marTop w:val="0"/>
          <w:marBottom w:val="0"/>
          <w:divBdr>
            <w:top w:val="none" w:sz="0" w:space="0" w:color="auto"/>
            <w:left w:val="none" w:sz="0" w:space="0" w:color="auto"/>
            <w:bottom w:val="none" w:sz="0" w:space="0" w:color="auto"/>
            <w:right w:val="none" w:sz="0" w:space="0" w:color="auto"/>
          </w:divBdr>
        </w:div>
        <w:div w:id="882905405">
          <w:marLeft w:val="0"/>
          <w:marRight w:val="0"/>
          <w:marTop w:val="0"/>
          <w:marBottom w:val="0"/>
          <w:divBdr>
            <w:top w:val="none" w:sz="0" w:space="0" w:color="auto"/>
            <w:left w:val="none" w:sz="0" w:space="0" w:color="auto"/>
            <w:bottom w:val="none" w:sz="0" w:space="0" w:color="auto"/>
            <w:right w:val="none" w:sz="0" w:space="0" w:color="auto"/>
          </w:divBdr>
        </w:div>
        <w:div w:id="914631716">
          <w:marLeft w:val="0"/>
          <w:marRight w:val="0"/>
          <w:marTop w:val="0"/>
          <w:marBottom w:val="0"/>
          <w:divBdr>
            <w:top w:val="none" w:sz="0" w:space="0" w:color="auto"/>
            <w:left w:val="none" w:sz="0" w:space="0" w:color="auto"/>
            <w:bottom w:val="none" w:sz="0" w:space="0" w:color="auto"/>
            <w:right w:val="none" w:sz="0" w:space="0" w:color="auto"/>
          </w:divBdr>
        </w:div>
        <w:div w:id="928076300">
          <w:marLeft w:val="0"/>
          <w:marRight w:val="0"/>
          <w:marTop w:val="0"/>
          <w:marBottom w:val="0"/>
          <w:divBdr>
            <w:top w:val="none" w:sz="0" w:space="0" w:color="auto"/>
            <w:left w:val="none" w:sz="0" w:space="0" w:color="auto"/>
            <w:bottom w:val="none" w:sz="0" w:space="0" w:color="auto"/>
            <w:right w:val="none" w:sz="0" w:space="0" w:color="auto"/>
          </w:divBdr>
        </w:div>
        <w:div w:id="941108402">
          <w:marLeft w:val="0"/>
          <w:marRight w:val="0"/>
          <w:marTop w:val="0"/>
          <w:marBottom w:val="0"/>
          <w:divBdr>
            <w:top w:val="none" w:sz="0" w:space="0" w:color="auto"/>
            <w:left w:val="none" w:sz="0" w:space="0" w:color="auto"/>
            <w:bottom w:val="none" w:sz="0" w:space="0" w:color="auto"/>
            <w:right w:val="none" w:sz="0" w:space="0" w:color="auto"/>
          </w:divBdr>
        </w:div>
        <w:div w:id="941568233">
          <w:marLeft w:val="0"/>
          <w:marRight w:val="0"/>
          <w:marTop w:val="0"/>
          <w:marBottom w:val="0"/>
          <w:divBdr>
            <w:top w:val="none" w:sz="0" w:space="0" w:color="auto"/>
            <w:left w:val="none" w:sz="0" w:space="0" w:color="auto"/>
            <w:bottom w:val="none" w:sz="0" w:space="0" w:color="auto"/>
            <w:right w:val="none" w:sz="0" w:space="0" w:color="auto"/>
          </w:divBdr>
        </w:div>
        <w:div w:id="958221675">
          <w:marLeft w:val="0"/>
          <w:marRight w:val="0"/>
          <w:marTop w:val="0"/>
          <w:marBottom w:val="0"/>
          <w:divBdr>
            <w:top w:val="none" w:sz="0" w:space="0" w:color="auto"/>
            <w:left w:val="none" w:sz="0" w:space="0" w:color="auto"/>
            <w:bottom w:val="none" w:sz="0" w:space="0" w:color="auto"/>
            <w:right w:val="none" w:sz="0" w:space="0" w:color="auto"/>
          </w:divBdr>
        </w:div>
        <w:div w:id="969823253">
          <w:marLeft w:val="0"/>
          <w:marRight w:val="0"/>
          <w:marTop w:val="0"/>
          <w:marBottom w:val="0"/>
          <w:divBdr>
            <w:top w:val="none" w:sz="0" w:space="0" w:color="auto"/>
            <w:left w:val="none" w:sz="0" w:space="0" w:color="auto"/>
            <w:bottom w:val="none" w:sz="0" w:space="0" w:color="auto"/>
            <w:right w:val="none" w:sz="0" w:space="0" w:color="auto"/>
          </w:divBdr>
        </w:div>
        <w:div w:id="983000820">
          <w:marLeft w:val="0"/>
          <w:marRight w:val="0"/>
          <w:marTop w:val="0"/>
          <w:marBottom w:val="0"/>
          <w:divBdr>
            <w:top w:val="none" w:sz="0" w:space="0" w:color="auto"/>
            <w:left w:val="none" w:sz="0" w:space="0" w:color="auto"/>
            <w:bottom w:val="none" w:sz="0" w:space="0" w:color="auto"/>
            <w:right w:val="none" w:sz="0" w:space="0" w:color="auto"/>
          </w:divBdr>
        </w:div>
        <w:div w:id="1032068988">
          <w:marLeft w:val="0"/>
          <w:marRight w:val="0"/>
          <w:marTop w:val="0"/>
          <w:marBottom w:val="0"/>
          <w:divBdr>
            <w:top w:val="none" w:sz="0" w:space="0" w:color="auto"/>
            <w:left w:val="none" w:sz="0" w:space="0" w:color="auto"/>
            <w:bottom w:val="none" w:sz="0" w:space="0" w:color="auto"/>
            <w:right w:val="none" w:sz="0" w:space="0" w:color="auto"/>
          </w:divBdr>
        </w:div>
        <w:div w:id="1056244867">
          <w:marLeft w:val="0"/>
          <w:marRight w:val="0"/>
          <w:marTop w:val="0"/>
          <w:marBottom w:val="0"/>
          <w:divBdr>
            <w:top w:val="none" w:sz="0" w:space="0" w:color="auto"/>
            <w:left w:val="none" w:sz="0" w:space="0" w:color="auto"/>
            <w:bottom w:val="none" w:sz="0" w:space="0" w:color="auto"/>
            <w:right w:val="none" w:sz="0" w:space="0" w:color="auto"/>
          </w:divBdr>
        </w:div>
        <w:div w:id="1068843846">
          <w:marLeft w:val="0"/>
          <w:marRight w:val="0"/>
          <w:marTop w:val="0"/>
          <w:marBottom w:val="0"/>
          <w:divBdr>
            <w:top w:val="none" w:sz="0" w:space="0" w:color="auto"/>
            <w:left w:val="none" w:sz="0" w:space="0" w:color="auto"/>
            <w:bottom w:val="none" w:sz="0" w:space="0" w:color="auto"/>
            <w:right w:val="none" w:sz="0" w:space="0" w:color="auto"/>
          </w:divBdr>
        </w:div>
        <w:div w:id="1093865825">
          <w:marLeft w:val="0"/>
          <w:marRight w:val="0"/>
          <w:marTop w:val="0"/>
          <w:marBottom w:val="0"/>
          <w:divBdr>
            <w:top w:val="none" w:sz="0" w:space="0" w:color="auto"/>
            <w:left w:val="none" w:sz="0" w:space="0" w:color="auto"/>
            <w:bottom w:val="none" w:sz="0" w:space="0" w:color="auto"/>
            <w:right w:val="none" w:sz="0" w:space="0" w:color="auto"/>
          </w:divBdr>
        </w:div>
        <w:div w:id="1120954897">
          <w:marLeft w:val="0"/>
          <w:marRight w:val="0"/>
          <w:marTop w:val="0"/>
          <w:marBottom w:val="0"/>
          <w:divBdr>
            <w:top w:val="none" w:sz="0" w:space="0" w:color="auto"/>
            <w:left w:val="none" w:sz="0" w:space="0" w:color="auto"/>
            <w:bottom w:val="none" w:sz="0" w:space="0" w:color="auto"/>
            <w:right w:val="none" w:sz="0" w:space="0" w:color="auto"/>
          </w:divBdr>
        </w:div>
        <w:div w:id="1120998521">
          <w:marLeft w:val="0"/>
          <w:marRight w:val="0"/>
          <w:marTop w:val="0"/>
          <w:marBottom w:val="0"/>
          <w:divBdr>
            <w:top w:val="none" w:sz="0" w:space="0" w:color="auto"/>
            <w:left w:val="none" w:sz="0" w:space="0" w:color="auto"/>
            <w:bottom w:val="none" w:sz="0" w:space="0" w:color="auto"/>
            <w:right w:val="none" w:sz="0" w:space="0" w:color="auto"/>
          </w:divBdr>
        </w:div>
        <w:div w:id="1125272969">
          <w:marLeft w:val="0"/>
          <w:marRight w:val="0"/>
          <w:marTop w:val="0"/>
          <w:marBottom w:val="0"/>
          <w:divBdr>
            <w:top w:val="none" w:sz="0" w:space="0" w:color="auto"/>
            <w:left w:val="none" w:sz="0" w:space="0" w:color="auto"/>
            <w:bottom w:val="none" w:sz="0" w:space="0" w:color="auto"/>
            <w:right w:val="none" w:sz="0" w:space="0" w:color="auto"/>
          </w:divBdr>
        </w:div>
        <w:div w:id="1126266973">
          <w:marLeft w:val="0"/>
          <w:marRight w:val="0"/>
          <w:marTop w:val="0"/>
          <w:marBottom w:val="0"/>
          <w:divBdr>
            <w:top w:val="none" w:sz="0" w:space="0" w:color="auto"/>
            <w:left w:val="none" w:sz="0" w:space="0" w:color="auto"/>
            <w:bottom w:val="none" w:sz="0" w:space="0" w:color="auto"/>
            <w:right w:val="none" w:sz="0" w:space="0" w:color="auto"/>
          </w:divBdr>
        </w:div>
        <w:div w:id="1137456258">
          <w:marLeft w:val="0"/>
          <w:marRight w:val="0"/>
          <w:marTop w:val="0"/>
          <w:marBottom w:val="0"/>
          <w:divBdr>
            <w:top w:val="none" w:sz="0" w:space="0" w:color="auto"/>
            <w:left w:val="none" w:sz="0" w:space="0" w:color="auto"/>
            <w:bottom w:val="none" w:sz="0" w:space="0" w:color="auto"/>
            <w:right w:val="none" w:sz="0" w:space="0" w:color="auto"/>
          </w:divBdr>
        </w:div>
        <w:div w:id="1143041172">
          <w:marLeft w:val="0"/>
          <w:marRight w:val="0"/>
          <w:marTop w:val="0"/>
          <w:marBottom w:val="0"/>
          <w:divBdr>
            <w:top w:val="none" w:sz="0" w:space="0" w:color="auto"/>
            <w:left w:val="none" w:sz="0" w:space="0" w:color="auto"/>
            <w:bottom w:val="none" w:sz="0" w:space="0" w:color="auto"/>
            <w:right w:val="none" w:sz="0" w:space="0" w:color="auto"/>
          </w:divBdr>
        </w:div>
        <w:div w:id="1190492013">
          <w:marLeft w:val="0"/>
          <w:marRight w:val="0"/>
          <w:marTop w:val="0"/>
          <w:marBottom w:val="0"/>
          <w:divBdr>
            <w:top w:val="none" w:sz="0" w:space="0" w:color="auto"/>
            <w:left w:val="none" w:sz="0" w:space="0" w:color="auto"/>
            <w:bottom w:val="none" w:sz="0" w:space="0" w:color="auto"/>
            <w:right w:val="none" w:sz="0" w:space="0" w:color="auto"/>
          </w:divBdr>
        </w:div>
        <w:div w:id="1216891356">
          <w:marLeft w:val="0"/>
          <w:marRight w:val="0"/>
          <w:marTop w:val="0"/>
          <w:marBottom w:val="0"/>
          <w:divBdr>
            <w:top w:val="none" w:sz="0" w:space="0" w:color="auto"/>
            <w:left w:val="none" w:sz="0" w:space="0" w:color="auto"/>
            <w:bottom w:val="none" w:sz="0" w:space="0" w:color="auto"/>
            <w:right w:val="none" w:sz="0" w:space="0" w:color="auto"/>
          </w:divBdr>
        </w:div>
        <w:div w:id="1224751294">
          <w:marLeft w:val="0"/>
          <w:marRight w:val="0"/>
          <w:marTop w:val="0"/>
          <w:marBottom w:val="0"/>
          <w:divBdr>
            <w:top w:val="none" w:sz="0" w:space="0" w:color="auto"/>
            <w:left w:val="none" w:sz="0" w:space="0" w:color="auto"/>
            <w:bottom w:val="none" w:sz="0" w:space="0" w:color="auto"/>
            <w:right w:val="none" w:sz="0" w:space="0" w:color="auto"/>
          </w:divBdr>
        </w:div>
        <w:div w:id="1230531311">
          <w:marLeft w:val="0"/>
          <w:marRight w:val="0"/>
          <w:marTop w:val="0"/>
          <w:marBottom w:val="0"/>
          <w:divBdr>
            <w:top w:val="none" w:sz="0" w:space="0" w:color="auto"/>
            <w:left w:val="none" w:sz="0" w:space="0" w:color="auto"/>
            <w:bottom w:val="none" w:sz="0" w:space="0" w:color="auto"/>
            <w:right w:val="none" w:sz="0" w:space="0" w:color="auto"/>
          </w:divBdr>
        </w:div>
        <w:div w:id="1288076641">
          <w:marLeft w:val="0"/>
          <w:marRight w:val="0"/>
          <w:marTop w:val="0"/>
          <w:marBottom w:val="0"/>
          <w:divBdr>
            <w:top w:val="none" w:sz="0" w:space="0" w:color="auto"/>
            <w:left w:val="none" w:sz="0" w:space="0" w:color="auto"/>
            <w:bottom w:val="none" w:sz="0" w:space="0" w:color="auto"/>
            <w:right w:val="none" w:sz="0" w:space="0" w:color="auto"/>
          </w:divBdr>
        </w:div>
        <w:div w:id="1334606746">
          <w:marLeft w:val="0"/>
          <w:marRight w:val="0"/>
          <w:marTop w:val="0"/>
          <w:marBottom w:val="0"/>
          <w:divBdr>
            <w:top w:val="none" w:sz="0" w:space="0" w:color="auto"/>
            <w:left w:val="none" w:sz="0" w:space="0" w:color="auto"/>
            <w:bottom w:val="none" w:sz="0" w:space="0" w:color="auto"/>
            <w:right w:val="none" w:sz="0" w:space="0" w:color="auto"/>
          </w:divBdr>
        </w:div>
        <w:div w:id="1341159665">
          <w:marLeft w:val="0"/>
          <w:marRight w:val="0"/>
          <w:marTop w:val="0"/>
          <w:marBottom w:val="0"/>
          <w:divBdr>
            <w:top w:val="none" w:sz="0" w:space="0" w:color="auto"/>
            <w:left w:val="none" w:sz="0" w:space="0" w:color="auto"/>
            <w:bottom w:val="none" w:sz="0" w:space="0" w:color="auto"/>
            <w:right w:val="none" w:sz="0" w:space="0" w:color="auto"/>
          </w:divBdr>
        </w:div>
        <w:div w:id="1368484373">
          <w:marLeft w:val="0"/>
          <w:marRight w:val="0"/>
          <w:marTop w:val="0"/>
          <w:marBottom w:val="0"/>
          <w:divBdr>
            <w:top w:val="none" w:sz="0" w:space="0" w:color="auto"/>
            <w:left w:val="none" w:sz="0" w:space="0" w:color="auto"/>
            <w:bottom w:val="none" w:sz="0" w:space="0" w:color="auto"/>
            <w:right w:val="none" w:sz="0" w:space="0" w:color="auto"/>
          </w:divBdr>
        </w:div>
        <w:div w:id="1418014353">
          <w:marLeft w:val="0"/>
          <w:marRight w:val="0"/>
          <w:marTop w:val="0"/>
          <w:marBottom w:val="0"/>
          <w:divBdr>
            <w:top w:val="none" w:sz="0" w:space="0" w:color="auto"/>
            <w:left w:val="none" w:sz="0" w:space="0" w:color="auto"/>
            <w:bottom w:val="none" w:sz="0" w:space="0" w:color="auto"/>
            <w:right w:val="none" w:sz="0" w:space="0" w:color="auto"/>
          </w:divBdr>
        </w:div>
        <w:div w:id="1436485976">
          <w:marLeft w:val="0"/>
          <w:marRight w:val="0"/>
          <w:marTop w:val="0"/>
          <w:marBottom w:val="0"/>
          <w:divBdr>
            <w:top w:val="none" w:sz="0" w:space="0" w:color="auto"/>
            <w:left w:val="none" w:sz="0" w:space="0" w:color="auto"/>
            <w:bottom w:val="none" w:sz="0" w:space="0" w:color="auto"/>
            <w:right w:val="none" w:sz="0" w:space="0" w:color="auto"/>
          </w:divBdr>
        </w:div>
        <w:div w:id="1445536589">
          <w:marLeft w:val="0"/>
          <w:marRight w:val="0"/>
          <w:marTop w:val="0"/>
          <w:marBottom w:val="0"/>
          <w:divBdr>
            <w:top w:val="none" w:sz="0" w:space="0" w:color="auto"/>
            <w:left w:val="none" w:sz="0" w:space="0" w:color="auto"/>
            <w:bottom w:val="none" w:sz="0" w:space="0" w:color="auto"/>
            <w:right w:val="none" w:sz="0" w:space="0" w:color="auto"/>
          </w:divBdr>
        </w:div>
        <w:div w:id="1466309553">
          <w:marLeft w:val="0"/>
          <w:marRight w:val="0"/>
          <w:marTop w:val="0"/>
          <w:marBottom w:val="0"/>
          <w:divBdr>
            <w:top w:val="none" w:sz="0" w:space="0" w:color="auto"/>
            <w:left w:val="none" w:sz="0" w:space="0" w:color="auto"/>
            <w:bottom w:val="none" w:sz="0" w:space="0" w:color="auto"/>
            <w:right w:val="none" w:sz="0" w:space="0" w:color="auto"/>
          </w:divBdr>
        </w:div>
        <w:div w:id="1480002095">
          <w:marLeft w:val="0"/>
          <w:marRight w:val="0"/>
          <w:marTop w:val="0"/>
          <w:marBottom w:val="0"/>
          <w:divBdr>
            <w:top w:val="none" w:sz="0" w:space="0" w:color="auto"/>
            <w:left w:val="none" w:sz="0" w:space="0" w:color="auto"/>
            <w:bottom w:val="none" w:sz="0" w:space="0" w:color="auto"/>
            <w:right w:val="none" w:sz="0" w:space="0" w:color="auto"/>
          </w:divBdr>
        </w:div>
        <w:div w:id="1485126364">
          <w:marLeft w:val="0"/>
          <w:marRight w:val="0"/>
          <w:marTop w:val="0"/>
          <w:marBottom w:val="0"/>
          <w:divBdr>
            <w:top w:val="none" w:sz="0" w:space="0" w:color="auto"/>
            <w:left w:val="none" w:sz="0" w:space="0" w:color="auto"/>
            <w:bottom w:val="none" w:sz="0" w:space="0" w:color="auto"/>
            <w:right w:val="none" w:sz="0" w:space="0" w:color="auto"/>
          </w:divBdr>
        </w:div>
        <w:div w:id="1504204140">
          <w:marLeft w:val="0"/>
          <w:marRight w:val="0"/>
          <w:marTop w:val="0"/>
          <w:marBottom w:val="0"/>
          <w:divBdr>
            <w:top w:val="none" w:sz="0" w:space="0" w:color="auto"/>
            <w:left w:val="none" w:sz="0" w:space="0" w:color="auto"/>
            <w:bottom w:val="none" w:sz="0" w:space="0" w:color="auto"/>
            <w:right w:val="none" w:sz="0" w:space="0" w:color="auto"/>
          </w:divBdr>
        </w:div>
        <w:div w:id="1546791017">
          <w:marLeft w:val="0"/>
          <w:marRight w:val="0"/>
          <w:marTop w:val="0"/>
          <w:marBottom w:val="0"/>
          <w:divBdr>
            <w:top w:val="none" w:sz="0" w:space="0" w:color="auto"/>
            <w:left w:val="none" w:sz="0" w:space="0" w:color="auto"/>
            <w:bottom w:val="none" w:sz="0" w:space="0" w:color="auto"/>
            <w:right w:val="none" w:sz="0" w:space="0" w:color="auto"/>
          </w:divBdr>
        </w:div>
        <w:div w:id="1665619224">
          <w:marLeft w:val="0"/>
          <w:marRight w:val="0"/>
          <w:marTop w:val="0"/>
          <w:marBottom w:val="0"/>
          <w:divBdr>
            <w:top w:val="none" w:sz="0" w:space="0" w:color="auto"/>
            <w:left w:val="none" w:sz="0" w:space="0" w:color="auto"/>
            <w:bottom w:val="none" w:sz="0" w:space="0" w:color="auto"/>
            <w:right w:val="none" w:sz="0" w:space="0" w:color="auto"/>
          </w:divBdr>
        </w:div>
        <w:div w:id="1685015669">
          <w:marLeft w:val="0"/>
          <w:marRight w:val="0"/>
          <w:marTop w:val="0"/>
          <w:marBottom w:val="0"/>
          <w:divBdr>
            <w:top w:val="none" w:sz="0" w:space="0" w:color="auto"/>
            <w:left w:val="none" w:sz="0" w:space="0" w:color="auto"/>
            <w:bottom w:val="none" w:sz="0" w:space="0" w:color="auto"/>
            <w:right w:val="none" w:sz="0" w:space="0" w:color="auto"/>
          </w:divBdr>
        </w:div>
        <w:div w:id="1710646334">
          <w:marLeft w:val="0"/>
          <w:marRight w:val="0"/>
          <w:marTop w:val="0"/>
          <w:marBottom w:val="0"/>
          <w:divBdr>
            <w:top w:val="none" w:sz="0" w:space="0" w:color="auto"/>
            <w:left w:val="none" w:sz="0" w:space="0" w:color="auto"/>
            <w:bottom w:val="none" w:sz="0" w:space="0" w:color="auto"/>
            <w:right w:val="none" w:sz="0" w:space="0" w:color="auto"/>
          </w:divBdr>
        </w:div>
        <w:div w:id="1710884590">
          <w:marLeft w:val="0"/>
          <w:marRight w:val="0"/>
          <w:marTop w:val="0"/>
          <w:marBottom w:val="0"/>
          <w:divBdr>
            <w:top w:val="none" w:sz="0" w:space="0" w:color="auto"/>
            <w:left w:val="none" w:sz="0" w:space="0" w:color="auto"/>
            <w:bottom w:val="none" w:sz="0" w:space="0" w:color="auto"/>
            <w:right w:val="none" w:sz="0" w:space="0" w:color="auto"/>
          </w:divBdr>
        </w:div>
        <w:div w:id="1712415259">
          <w:marLeft w:val="0"/>
          <w:marRight w:val="0"/>
          <w:marTop w:val="0"/>
          <w:marBottom w:val="0"/>
          <w:divBdr>
            <w:top w:val="none" w:sz="0" w:space="0" w:color="auto"/>
            <w:left w:val="none" w:sz="0" w:space="0" w:color="auto"/>
            <w:bottom w:val="none" w:sz="0" w:space="0" w:color="auto"/>
            <w:right w:val="none" w:sz="0" w:space="0" w:color="auto"/>
          </w:divBdr>
        </w:div>
        <w:div w:id="1752000008">
          <w:marLeft w:val="0"/>
          <w:marRight w:val="0"/>
          <w:marTop w:val="0"/>
          <w:marBottom w:val="0"/>
          <w:divBdr>
            <w:top w:val="none" w:sz="0" w:space="0" w:color="auto"/>
            <w:left w:val="none" w:sz="0" w:space="0" w:color="auto"/>
            <w:bottom w:val="none" w:sz="0" w:space="0" w:color="auto"/>
            <w:right w:val="none" w:sz="0" w:space="0" w:color="auto"/>
          </w:divBdr>
        </w:div>
        <w:div w:id="1763837124">
          <w:marLeft w:val="0"/>
          <w:marRight w:val="0"/>
          <w:marTop w:val="0"/>
          <w:marBottom w:val="0"/>
          <w:divBdr>
            <w:top w:val="none" w:sz="0" w:space="0" w:color="auto"/>
            <w:left w:val="none" w:sz="0" w:space="0" w:color="auto"/>
            <w:bottom w:val="none" w:sz="0" w:space="0" w:color="auto"/>
            <w:right w:val="none" w:sz="0" w:space="0" w:color="auto"/>
          </w:divBdr>
        </w:div>
        <w:div w:id="1783106512">
          <w:marLeft w:val="0"/>
          <w:marRight w:val="0"/>
          <w:marTop w:val="0"/>
          <w:marBottom w:val="0"/>
          <w:divBdr>
            <w:top w:val="none" w:sz="0" w:space="0" w:color="auto"/>
            <w:left w:val="none" w:sz="0" w:space="0" w:color="auto"/>
            <w:bottom w:val="none" w:sz="0" w:space="0" w:color="auto"/>
            <w:right w:val="none" w:sz="0" w:space="0" w:color="auto"/>
          </w:divBdr>
        </w:div>
        <w:div w:id="1843275232">
          <w:marLeft w:val="0"/>
          <w:marRight w:val="0"/>
          <w:marTop w:val="0"/>
          <w:marBottom w:val="0"/>
          <w:divBdr>
            <w:top w:val="none" w:sz="0" w:space="0" w:color="auto"/>
            <w:left w:val="none" w:sz="0" w:space="0" w:color="auto"/>
            <w:bottom w:val="none" w:sz="0" w:space="0" w:color="auto"/>
            <w:right w:val="none" w:sz="0" w:space="0" w:color="auto"/>
          </w:divBdr>
        </w:div>
        <w:div w:id="1885868494">
          <w:marLeft w:val="0"/>
          <w:marRight w:val="0"/>
          <w:marTop w:val="0"/>
          <w:marBottom w:val="0"/>
          <w:divBdr>
            <w:top w:val="none" w:sz="0" w:space="0" w:color="auto"/>
            <w:left w:val="none" w:sz="0" w:space="0" w:color="auto"/>
            <w:bottom w:val="none" w:sz="0" w:space="0" w:color="auto"/>
            <w:right w:val="none" w:sz="0" w:space="0" w:color="auto"/>
          </w:divBdr>
        </w:div>
        <w:div w:id="1906524047">
          <w:marLeft w:val="0"/>
          <w:marRight w:val="0"/>
          <w:marTop w:val="0"/>
          <w:marBottom w:val="0"/>
          <w:divBdr>
            <w:top w:val="none" w:sz="0" w:space="0" w:color="auto"/>
            <w:left w:val="none" w:sz="0" w:space="0" w:color="auto"/>
            <w:bottom w:val="none" w:sz="0" w:space="0" w:color="auto"/>
            <w:right w:val="none" w:sz="0" w:space="0" w:color="auto"/>
          </w:divBdr>
        </w:div>
        <w:div w:id="1908153487">
          <w:marLeft w:val="0"/>
          <w:marRight w:val="0"/>
          <w:marTop w:val="0"/>
          <w:marBottom w:val="0"/>
          <w:divBdr>
            <w:top w:val="none" w:sz="0" w:space="0" w:color="auto"/>
            <w:left w:val="none" w:sz="0" w:space="0" w:color="auto"/>
            <w:bottom w:val="none" w:sz="0" w:space="0" w:color="auto"/>
            <w:right w:val="none" w:sz="0" w:space="0" w:color="auto"/>
          </w:divBdr>
        </w:div>
        <w:div w:id="2057462657">
          <w:marLeft w:val="0"/>
          <w:marRight w:val="0"/>
          <w:marTop w:val="0"/>
          <w:marBottom w:val="0"/>
          <w:divBdr>
            <w:top w:val="none" w:sz="0" w:space="0" w:color="auto"/>
            <w:left w:val="none" w:sz="0" w:space="0" w:color="auto"/>
            <w:bottom w:val="none" w:sz="0" w:space="0" w:color="auto"/>
            <w:right w:val="none" w:sz="0" w:space="0" w:color="auto"/>
          </w:divBdr>
        </w:div>
        <w:div w:id="2061321889">
          <w:marLeft w:val="0"/>
          <w:marRight w:val="0"/>
          <w:marTop w:val="0"/>
          <w:marBottom w:val="0"/>
          <w:divBdr>
            <w:top w:val="none" w:sz="0" w:space="0" w:color="auto"/>
            <w:left w:val="none" w:sz="0" w:space="0" w:color="auto"/>
            <w:bottom w:val="none" w:sz="0" w:space="0" w:color="auto"/>
            <w:right w:val="none" w:sz="0" w:space="0" w:color="auto"/>
          </w:divBdr>
        </w:div>
        <w:div w:id="2077628397">
          <w:marLeft w:val="0"/>
          <w:marRight w:val="0"/>
          <w:marTop w:val="0"/>
          <w:marBottom w:val="0"/>
          <w:divBdr>
            <w:top w:val="none" w:sz="0" w:space="0" w:color="auto"/>
            <w:left w:val="none" w:sz="0" w:space="0" w:color="auto"/>
            <w:bottom w:val="none" w:sz="0" w:space="0" w:color="auto"/>
            <w:right w:val="none" w:sz="0" w:space="0" w:color="auto"/>
          </w:divBdr>
        </w:div>
      </w:divsChild>
    </w:div>
    <w:div w:id="1306162851">
      <w:bodyDiv w:val="1"/>
      <w:marLeft w:val="0"/>
      <w:marRight w:val="0"/>
      <w:marTop w:val="0"/>
      <w:marBottom w:val="0"/>
      <w:divBdr>
        <w:top w:val="none" w:sz="0" w:space="0" w:color="auto"/>
        <w:left w:val="none" w:sz="0" w:space="0" w:color="auto"/>
        <w:bottom w:val="none" w:sz="0" w:space="0" w:color="auto"/>
        <w:right w:val="none" w:sz="0" w:space="0" w:color="auto"/>
      </w:divBdr>
      <w:divsChild>
        <w:div w:id="549342217">
          <w:marLeft w:val="0"/>
          <w:marRight w:val="0"/>
          <w:marTop w:val="0"/>
          <w:marBottom w:val="0"/>
          <w:divBdr>
            <w:top w:val="none" w:sz="0" w:space="0" w:color="auto"/>
            <w:left w:val="none" w:sz="0" w:space="0" w:color="auto"/>
            <w:bottom w:val="none" w:sz="0" w:space="0" w:color="auto"/>
            <w:right w:val="none" w:sz="0" w:space="0" w:color="auto"/>
          </w:divBdr>
        </w:div>
        <w:div w:id="629827176">
          <w:marLeft w:val="0"/>
          <w:marRight w:val="0"/>
          <w:marTop w:val="0"/>
          <w:marBottom w:val="0"/>
          <w:divBdr>
            <w:top w:val="none" w:sz="0" w:space="0" w:color="auto"/>
            <w:left w:val="none" w:sz="0" w:space="0" w:color="auto"/>
            <w:bottom w:val="none" w:sz="0" w:space="0" w:color="auto"/>
            <w:right w:val="none" w:sz="0" w:space="0" w:color="auto"/>
          </w:divBdr>
        </w:div>
      </w:divsChild>
    </w:div>
    <w:div w:id="1352487429">
      <w:bodyDiv w:val="1"/>
      <w:marLeft w:val="0"/>
      <w:marRight w:val="0"/>
      <w:marTop w:val="0"/>
      <w:marBottom w:val="0"/>
      <w:divBdr>
        <w:top w:val="none" w:sz="0" w:space="0" w:color="auto"/>
        <w:left w:val="none" w:sz="0" w:space="0" w:color="auto"/>
        <w:bottom w:val="none" w:sz="0" w:space="0" w:color="auto"/>
        <w:right w:val="none" w:sz="0" w:space="0" w:color="auto"/>
      </w:divBdr>
      <w:divsChild>
        <w:div w:id="4947636">
          <w:marLeft w:val="0"/>
          <w:marRight w:val="0"/>
          <w:marTop w:val="0"/>
          <w:marBottom w:val="0"/>
          <w:divBdr>
            <w:top w:val="none" w:sz="0" w:space="0" w:color="auto"/>
            <w:left w:val="none" w:sz="0" w:space="0" w:color="auto"/>
            <w:bottom w:val="none" w:sz="0" w:space="0" w:color="auto"/>
            <w:right w:val="none" w:sz="0" w:space="0" w:color="auto"/>
          </w:divBdr>
        </w:div>
        <w:div w:id="80178360">
          <w:marLeft w:val="0"/>
          <w:marRight w:val="0"/>
          <w:marTop w:val="0"/>
          <w:marBottom w:val="0"/>
          <w:divBdr>
            <w:top w:val="none" w:sz="0" w:space="0" w:color="auto"/>
            <w:left w:val="none" w:sz="0" w:space="0" w:color="auto"/>
            <w:bottom w:val="none" w:sz="0" w:space="0" w:color="auto"/>
            <w:right w:val="none" w:sz="0" w:space="0" w:color="auto"/>
          </w:divBdr>
        </w:div>
        <w:div w:id="149640056">
          <w:marLeft w:val="0"/>
          <w:marRight w:val="0"/>
          <w:marTop w:val="0"/>
          <w:marBottom w:val="0"/>
          <w:divBdr>
            <w:top w:val="none" w:sz="0" w:space="0" w:color="auto"/>
            <w:left w:val="none" w:sz="0" w:space="0" w:color="auto"/>
            <w:bottom w:val="none" w:sz="0" w:space="0" w:color="auto"/>
            <w:right w:val="none" w:sz="0" w:space="0" w:color="auto"/>
          </w:divBdr>
        </w:div>
        <w:div w:id="194194741">
          <w:marLeft w:val="0"/>
          <w:marRight w:val="0"/>
          <w:marTop w:val="0"/>
          <w:marBottom w:val="0"/>
          <w:divBdr>
            <w:top w:val="none" w:sz="0" w:space="0" w:color="auto"/>
            <w:left w:val="none" w:sz="0" w:space="0" w:color="auto"/>
            <w:bottom w:val="none" w:sz="0" w:space="0" w:color="auto"/>
            <w:right w:val="none" w:sz="0" w:space="0" w:color="auto"/>
          </w:divBdr>
        </w:div>
        <w:div w:id="250090753">
          <w:marLeft w:val="0"/>
          <w:marRight w:val="0"/>
          <w:marTop w:val="0"/>
          <w:marBottom w:val="0"/>
          <w:divBdr>
            <w:top w:val="none" w:sz="0" w:space="0" w:color="auto"/>
            <w:left w:val="none" w:sz="0" w:space="0" w:color="auto"/>
            <w:bottom w:val="none" w:sz="0" w:space="0" w:color="auto"/>
            <w:right w:val="none" w:sz="0" w:space="0" w:color="auto"/>
          </w:divBdr>
        </w:div>
        <w:div w:id="471681339">
          <w:marLeft w:val="0"/>
          <w:marRight w:val="0"/>
          <w:marTop w:val="0"/>
          <w:marBottom w:val="0"/>
          <w:divBdr>
            <w:top w:val="none" w:sz="0" w:space="0" w:color="auto"/>
            <w:left w:val="none" w:sz="0" w:space="0" w:color="auto"/>
            <w:bottom w:val="none" w:sz="0" w:space="0" w:color="auto"/>
            <w:right w:val="none" w:sz="0" w:space="0" w:color="auto"/>
          </w:divBdr>
        </w:div>
        <w:div w:id="479418399">
          <w:marLeft w:val="0"/>
          <w:marRight w:val="0"/>
          <w:marTop w:val="0"/>
          <w:marBottom w:val="0"/>
          <w:divBdr>
            <w:top w:val="none" w:sz="0" w:space="0" w:color="auto"/>
            <w:left w:val="none" w:sz="0" w:space="0" w:color="auto"/>
            <w:bottom w:val="none" w:sz="0" w:space="0" w:color="auto"/>
            <w:right w:val="none" w:sz="0" w:space="0" w:color="auto"/>
          </w:divBdr>
        </w:div>
        <w:div w:id="915210668">
          <w:marLeft w:val="0"/>
          <w:marRight w:val="0"/>
          <w:marTop w:val="0"/>
          <w:marBottom w:val="0"/>
          <w:divBdr>
            <w:top w:val="none" w:sz="0" w:space="0" w:color="auto"/>
            <w:left w:val="none" w:sz="0" w:space="0" w:color="auto"/>
            <w:bottom w:val="none" w:sz="0" w:space="0" w:color="auto"/>
            <w:right w:val="none" w:sz="0" w:space="0" w:color="auto"/>
          </w:divBdr>
        </w:div>
        <w:div w:id="930239639">
          <w:marLeft w:val="0"/>
          <w:marRight w:val="0"/>
          <w:marTop w:val="0"/>
          <w:marBottom w:val="0"/>
          <w:divBdr>
            <w:top w:val="none" w:sz="0" w:space="0" w:color="auto"/>
            <w:left w:val="none" w:sz="0" w:space="0" w:color="auto"/>
            <w:bottom w:val="none" w:sz="0" w:space="0" w:color="auto"/>
            <w:right w:val="none" w:sz="0" w:space="0" w:color="auto"/>
          </w:divBdr>
        </w:div>
        <w:div w:id="932973437">
          <w:marLeft w:val="0"/>
          <w:marRight w:val="0"/>
          <w:marTop w:val="0"/>
          <w:marBottom w:val="0"/>
          <w:divBdr>
            <w:top w:val="none" w:sz="0" w:space="0" w:color="auto"/>
            <w:left w:val="none" w:sz="0" w:space="0" w:color="auto"/>
            <w:bottom w:val="none" w:sz="0" w:space="0" w:color="auto"/>
            <w:right w:val="none" w:sz="0" w:space="0" w:color="auto"/>
          </w:divBdr>
        </w:div>
        <w:div w:id="1013070431">
          <w:marLeft w:val="0"/>
          <w:marRight w:val="0"/>
          <w:marTop w:val="0"/>
          <w:marBottom w:val="0"/>
          <w:divBdr>
            <w:top w:val="none" w:sz="0" w:space="0" w:color="auto"/>
            <w:left w:val="none" w:sz="0" w:space="0" w:color="auto"/>
            <w:bottom w:val="none" w:sz="0" w:space="0" w:color="auto"/>
            <w:right w:val="none" w:sz="0" w:space="0" w:color="auto"/>
          </w:divBdr>
        </w:div>
        <w:div w:id="1074160593">
          <w:marLeft w:val="0"/>
          <w:marRight w:val="0"/>
          <w:marTop w:val="0"/>
          <w:marBottom w:val="0"/>
          <w:divBdr>
            <w:top w:val="none" w:sz="0" w:space="0" w:color="auto"/>
            <w:left w:val="none" w:sz="0" w:space="0" w:color="auto"/>
            <w:bottom w:val="none" w:sz="0" w:space="0" w:color="auto"/>
            <w:right w:val="none" w:sz="0" w:space="0" w:color="auto"/>
          </w:divBdr>
        </w:div>
        <w:div w:id="1111046694">
          <w:marLeft w:val="0"/>
          <w:marRight w:val="0"/>
          <w:marTop w:val="0"/>
          <w:marBottom w:val="0"/>
          <w:divBdr>
            <w:top w:val="none" w:sz="0" w:space="0" w:color="auto"/>
            <w:left w:val="none" w:sz="0" w:space="0" w:color="auto"/>
            <w:bottom w:val="none" w:sz="0" w:space="0" w:color="auto"/>
            <w:right w:val="none" w:sz="0" w:space="0" w:color="auto"/>
          </w:divBdr>
        </w:div>
        <w:div w:id="1314525295">
          <w:marLeft w:val="0"/>
          <w:marRight w:val="0"/>
          <w:marTop w:val="0"/>
          <w:marBottom w:val="0"/>
          <w:divBdr>
            <w:top w:val="none" w:sz="0" w:space="0" w:color="auto"/>
            <w:left w:val="none" w:sz="0" w:space="0" w:color="auto"/>
            <w:bottom w:val="none" w:sz="0" w:space="0" w:color="auto"/>
            <w:right w:val="none" w:sz="0" w:space="0" w:color="auto"/>
          </w:divBdr>
        </w:div>
        <w:div w:id="1356464328">
          <w:marLeft w:val="0"/>
          <w:marRight w:val="0"/>
          <w:marTop w:val="0"/>
          <w:marBottom w:val="0"/>
          <w:divBdr>
            <w:top w:val="none" w:sz="0" w:space="0" w:color="auto"/>
            <w:left w:val="none" w:sz="0" w:space="0" w:color="auto"/>
            <w:bottom w:val="none" w:sz="0" w:space="0" w:color="auto"/>
            <w:right w:val="none" w:sz="0" w:space="0" w:color="auto"/>
          </w:divBdr>
        </w:div>
        <w:div w:id="1553883587">
          <w:marLeft w:val="0"/>
          <w:marRight w:val="0"/>
          <w:marTop w:val="0"/>
          <w:marBottom w:val="0"/>
          <w:divBdr>
            <w:top w:val="none" w:sz="0" w:space="0" w:color="auto"/>
            <w:left w:val="none" w:sz="0" w:space="0" w:color="auto"/>
            <w:bottom w:val="none" w:sz="0" w:space="0" w:color="auto"/>
            <w:right w:val="none" w:sz="0" w:space="0" w:color="auto"/>
          </w:divBdr>
        </w:div>
        <w:div w:id="1563562123">
          <w:marLeft w:val="0"/>
          <w:marRight w:val="0"/>
          <w:marTop w:val="0"/>
          <w:marBottom w:val="0"/>
          <w:divBdr>
            <w:top w:val="none" w:sz="0" w:space="0" w:color="auto"/>
            <w:left w:val="none" w:sz="0" w:space="0" w:color="auto"/>
            <w:bottom w:val="none" w:sz="0" w:space="0" w:color="auto"/>
            <w:right w:val="none" w:sz="0" w:space="0" w:color="auto"/>
          </w:divBdr>
        </w:div>
        <w:div w:id="1651472545">
          <w:marLeft w:val="0"/>
          <w:marRight w:val="0"/>
          <w:marTop w:val="0"/>
          <w:marBottom w:val="0"/>
          <w:divBdr>
            <w:top w:val="none" w:sz="0" w:space="0" w:color="auto"/>
            <w:left w:val="none" w:sz="0" w:space="0" w:color="auto"/>
            <w:bottom w:val="none" w:sz="0" w:space="0" w:color="auto"/>
            <w:right w:val="none" w:sz="0" w:space="0" w:color="auto"/>
          </w:divBdr>
        </w:div>
        <w:div w:id="1748190629">
          <w:marLeft w:val="0"/>
          <w:marRight w:val="0"/>
          <w:marTop w:val="0"/>
          <w:marBottom w:val="0"/>
          <w:divBdr>
            <w:top w:val="none" w:sz="0" w:space="0" w:color="auto"/>
            <w:left w:val="none" w:sz="0" w:space="0" w:color="auto"/>
            <w:bottom w:val="none" w:sz="0" w:space="0" w:color="auto"/>
            <w:right w:val="none" w:sz="0" w:space="0" w:color="auto"/>
          </w:divBdr>
        </w:div>
        <w:div w:id="1783066380">
          <w:marLeft w:val="0"/>
          <w:marRight w:val="0"/>
          <w:marTop w:val="0"/>
          <w:marBottom w:val="0"/>
          <w:divBdr>
            <w:top w:val="none" w:sz="0" w:space="0" w:color="auto"/>
            <w:left w:val="none" w:sz="0" w:space="0" w:color="auto"/>
            <w:bottom w:val="none" w:sz="0" w:space="0" w:color="auto"/>
            <w:right w:val="none" w:sz="0" w:space="0" w:color="auto"/>
          </w:divBdr>
        </w:div>
        <w:div w:id="1784880198">
          <w:marLeft w:val="0"/>
          <w:marRight w:val="0"/>
          <w:marTop w:val="0"/>
          <w:marBottom w:val="0"/>
          <w:divBdr>
            <w:top w:val="none" w:sz="0" w:space="0" w:color="auto"/>
            <w:left w:val="none" w:sz="0" w:space="0" w:color="auto"/>
            <w:bottom w:val="none" w:sz="0" w:space="0" w:color="auto"/>
            <w:right w:val="none" w:sz="0" w:space="0" w:color="auto"/>
          </w:divBdr>
        </w:div>
        <w:div w:id="1870096756">
          <w:marLeft w:val="0"/>
          <w:marRight w:val="0"/>
          <w:marTop w:val="0"/>
          <w:marBottom w:val="0"/>
          <w:divBdr>
            <w:top w:val="none" w:sz="0" w:space="0" w:color="auto"/>
            <w:left w:val="none" w:sz="0" w:space="0" w:color="auto"/>
            <w:bottom w:val="none" w:sz="0" w:space="0" w:color="auto"/>
            <w:right w:val="none" w:sz="0" w:space="0" w:color="auto"/>
          </w:divBdr>
        </w:div>
        <w:div w:id="1932465956">
          <w:marLeft w:val="0"/>
          <w:marRight w:val="0"/>
          <w:marTop w:val="0"/>
          <w:marBottom w:val="0"/>
          <w:divBdr>
            <w:top w:val="none" w:sz="0" w:space="0" w:color="auto"/>
            <w:left w:val="none" w:sz="0" w:space="0" w:color="auto"/>
            <w:bottom w:val="none" w:sz="0" w:space="0" w:color="auto"/>
            <w:right w:val="none" w:sz="0" w:space="0" w:color="auto"/>
          </w:divBdr>
        </w:div>
        <w:div w:id="2005157660">
          <w:marLeft w:val="0"/>
          <w:marRight w:val="0"/>
          <w:marTop w:val="0"/>
          <w:marBottom w:val="0"/>
          <w:divBdr>
            <w:top w:val="none" w:sz="0" w:space="0" w:color="auto"/>
            <w:left w:val="none" w:sz="0" w:space="0" w:color="auto"/>
            <w:bottom w:val="none" w:sz="0" w:space="0" w:color="auto"/>
            <w:right w:val="none" w:sz="0" w:space="0" w:color="auto"/>
          </w:divBdr>
        </w:div>
        <w:div w:id="2093160399">
          <w:marLeft w:val="0"/>
          <w:marRight w:val="0"/>
          <w:marTop w:val="0"/>
          <w:marBottom w:val="0"/>
          <w:divBdr>
            <w:top w:val="none" w:sz="0" w:space="0" w:color="auto"/>
            <w:left w:val="none" w:sz="0" w:space="0" w:color="auto"/>
            <w:bottom w:val="none" w:sz="0" w:space="0" w:color="auto"/>
            <w:right w:val="none" w:sz="0" w:space="0" w:color="auto"/>
          </w:divBdr>
        </w:div>
        <w:div w:id="2105496742">
          <w:marLeft w:val="0"/>
          <w:marRight w:val="0"/>
          <w:marTop w:val="0"/>
          <w:marBottom w:val="0"/>
          <w:divBdr>
            <w:top w:val="none" w:sz="0" w:space="0" w:color="auto"/>
            <w:left w:val="none" w:sz="0" w:space="0" w:color="auto"/>
            <w:bottom w:val="none" w:sz="0" w:space="0" w:color="auto"/>
            <w:right w:val="none" w:sz="0" w:space="0" w:color="auto"/>
          </w:divBdr>
        </w:div>
      </w:divsChild>
    </w:div>
    <w:div w:id="1411080421">
      <w:bodyDiv w:val="1"/>
      <w:marLeft w:val="0"/>
      <w:marRight w:val="0"/>
      <w:marTop w:val="0"/>
      <w:marBottom w:val="0"/>
      <w:divBdr>
        <w:top w:val="none" w:sz="0" w:space="0" w:color="auto"/>
        <w:left w:val="none" w:sz="0" w:space="0" w:color="auto"/>
        <w:bottom w:val="none" w:sz="0" w:space="0" w:color="auto"/>
        <w:right w:val="none" w:sz="0" w:space="0" w:color="auto"/>
      </w:divBdr>
    </w:div>
    <w:div w:id="1463232597">
      <w:bodyDiv w:val="1"/>
      <w:marLeft w:val="0"/>
      <w:marRight w:val="0"/>
      <w:marTop w:val="0"/>
      <w:marBottom w:val="0"/>
      <w:divBdr>
        <w:top w:val="none" w:sz="0" w:space="0" w:color="auto"/>
        <w:left w:val="none" w:sz="0" w:space="0" w:color="auto"/>
        <w:bottom w:val="none" w:sz="0" w:space="0" w:color="auto"/>
        <w:right w:val="none" w:sz="0" w:space="0" w:color="auto"/>
      </w:divBdr>
      <w:divsChild>
        <w:div w:id="225528496">
          <w:marLeft w:val="0"/>
          <w:marRight w:val="0"/>
          <w:marTop w:val="0"/>
          <w:marBottom w:val="0"/>
          <w:divBdr>
            <w:top w:val="none" w:sz="0" w:space="0" w:color="auto"/>
            <w:left w:val="none" w:sz="0" w:space="0" w:color="auto"/>
            <w:bottom w:val="none" w:sz="0" w:space="0" w:color="auto"/>
            <w:right w:val="none" w:sz="0" w:space="0" w:color="auto"/>
          </w:divBdr>
        </w:div>
        <w:div w:id="354968883">
          <w:marLeft w:val="0"/>
          <w:marRight w:val="0"/>
          <w:marTop w:val="0"/>
          <w:marBottom w:val="0"/>
          <w:divBdr>
            <w:top w:val="none" w:sz="0" w:space="0" w:color="auto"/>
            <w:left w:val="none" w:sz="0" w:space="0" w:color="auto"/>
            <w:bottom w:val="none" w:sz="0" w:space="0" w:color="auto"/>
            <w:right w:val="none" w:sz="0" w:space="0" w:color="auto"/>
          </w:divBdr>
        </w:div>
        <w:div w:id="502285984">
          <w:marLeft w:val="0"/>
          <w:marRight w:val="0"/>
          <w:marTop w:val="0"/>
          <w:marBottom w:val="0"/>
          <w:divBdr>
            <w:top w:val="none" w:sz="0" w:space="0" w:color="auto"/>
            <w:left w:val="none" w:sz="0" w:space="0" w:color="auto"/>
            <w:bottom w:val="none" w:sz="0" w:space="0" w:color="auto"/>
            <w:right w:val="none" w:sz="0" w:space="0" w:color="auto"/>
          </w:divBdr>
        </w:div>
        <w:div w:id="587421405">
          <w:marLeft w:val="0"/>
          <w:marRight w:val="0"/>
          <w:marTop w:val="0"/>
          <w:marBottom w:val="0"/>
          <w:divBdr>
            <w:top w:val="none" w:sz="0" w:space="0" w:color="auto"/>
            <w:left w:val="none" w:sz="0" w:space="0" w:color="auto"/>
            <w:bottom w:val="none" w:sz="0" w:space="0" w:color="auto"/>
            <w:right w:val="none" w:sz="0" w:space="0" w:color="auto"/>
          </w:divBdr>
        </w:div>
        <w:div w:id="789513120">
          <w:marLeft w:val="0"/>
          <w:marRight w:val="0"/>
          <w:marTop w:val="0"/>
          <w:marBottom w:val="0"/>
          <w:divBdr>
            <w:top w:val="none" w:sz="0" w:space="0" w:color="auto"/>
            <w:left w:val="none" w:sz="0" w:space="0" w:color="auto"/>
            <w:bottom w:val="none" w:sz="0" w:space="0" w:color="auto"/>
            <w:right w:val="none" w:sz="0" w:space="0" w:color="auto"/>
          </w:divBdr>
        </w:div>
        <w:div w:id="809709180">
          <w:marLeft w:val="0"/>
          <w:marRight w:val="0"/>
          <w:marTop w:val="0"/>
          <w:marBottom w:val="0"/>
          <w:divBdr>
            <w:top w:val="none" w:sz="0" w:space="0" w:color="auto"/>
            <w:left w:val="none" w:sz="0" w:space="0" w:color="auto"/>
            <w:bottom w:val="none" w:sz="0" w:space="0" w:color="auto"/>
            <w:right w:val="none" w:sz="0" w:space="0" w:color="auto"/>
          </w:divBdr>
        </w:div>
        <w:div w:id="862282715">
          <w:marLeft w:val="0"/>
          <w:marRight w:val="0"/>
          <w:marTop w:val="0"/>
          <w:marBottom w:val="0"/>
          <w:divBdr>
            <w:top w:val="none" w:sz="0" w:space="0" w:color="auto"/>
            <w:left w:val="none" w:sz="0" w:space="0" w:color="auto"/>
            <w:bottom w:val="none" w:sz="0" w:space="0" w:color="auto"/>
            <w:right w:val="none" w:sz="0" w:space="0" w:color="auto"/>
          </w:divBdr>
        </w:div>
        <w:div w:id="872377544">
          <w:marLeft w:val="0"/>
          <w:marRight w:val="0"/>
          <w:marTop w:val="0"/>
          <w:marBottom w:val="0"/>
          <w:divBdr>
            <w:top w:val="none" w:sz="0" w:space="0" w:color="auto"/>
            <w:left w:val="none" w:sz="0" w:space="0" w:color="auto"/>
            <w:bottom w:val="none" w:sz="0" w:space="0" w:color="auto"/>
            <w:right w:val="none" w:sz="0" w:space="0" w:color="auto"/>
          </w:divBdr>
        </w:div>
        <w:div w:id="965086037">
          <w:marLeft w:val="0"/>
          <w:marRight w:val="0"/>
          <w:marTop w:val="0"/>
          <w:marBottom w:val="0"/>
          <w:divBdr>
            <w:top w:val="none" w:sz="0" w:space="0" w:color="auto"/>
            <w:left w:val="none" w:sz="0" w:space="0" w:color="auto"/>
            <w:bottom w:val="none" w:sz="0" w:space="0" w:color="auto"/>
            <w:right w:val="none" w:sz="0" w:space="0" w:color="auto"/>
          </w:divBdr>
        </w:div>
        <w:div w:id="994067510">
          <w:marLeft w:val="0"/>
          <w:marRight w:val="0"/>
          <w:marTop w:val="0"/>
          <w:marBottom w:val="0"/>
          <w:divBdr>
            <w:top w:val="none" w:sz="0" w:space="0" w:color="auto"/>
            <w:left w:val="none" w:sz="0" w:space="0" w:color="auto"/>
            <w:bottom w:val="none" w:sz="0" w:space="0" w:color="auto"/>
            <w:right w:val="none" w:sz="0" w:space="0" w:color="auto"/>
          </w:divBdr>
        </w:div>
        <w:div w:id="1156650097">
          <w:marLeft w:val="0"/>
          <w:marRight w:val="0"/>
          <w:marTop w:val="0"/>
          <w:marBottom w:val="0"/>
          <w:divBdr>
            <w:top w:val="none" w:sz="0" w:space="0" w:color="auto"/>
            <w:left w:val="none" w:sz="0" w:space="0" w:color="auto"/>
            <w:bottom w:val="none" w:sz="0" w:space="0" w:color="auto"/>
            <w:right w:val="none" w:sz="0" w:space="0" w:color="auto"/>
          </w:divBdr>
        </w:div>
        <w:div w:id="1249803405">
          <w:marLeft w:val="0"/>
          <w:marRight w:val="0"/>
          <w:marTop w:val="0"/>
          <w:marBottom w:val="0"/>
          <w:divBdr>
            <w:top w:val="none" w:sz="0" w:space="0" w:color="auto"/>
            <w:left w:val="none" w:sz="0" w:space="0" w:color="auto"/>
            <w:bottom w:val="none" w:sz="0" w:space="0" w:color="auto"/>
            <w:right w:val="none" w:sz="0" w:space="0" w:color="auto"/>
          </w:divBdr>
        </w:div>
        <w:div w:id="1359701004">
          <w:marLeft w:val="0"/>
          <w:marRight w:val="0"/>
          <w:marTop w:val="0"/>
          <w:marBottom w:val="0"/>
          <w:divBdr>
            <w:top w:val="none" w:sz="0" w:space="0" w:color="auto"/>
            <w:left w:val="none" w:sz="0" w:space="0" w:color="auto"/>
            <w:bottom w:val="none" w:sz="0" w:space="0" w:color="auto"/>
            <w:right w:val="none" w:sz="0" w:space="0" w:color="auto"/>
          </w:divBdr>
        </w:div>
        <w:div w:id="1367027097">
          <w:marLeft w:val="0"/>
          <w:marRight w:val="0"/>
          <w:marTop w:val="0"/>
          <w:marBottom w:val="0"/>
          <w:divBdr>
            <w:top w:val="none" w:sz="0" w:space="0" w:color="auto"/>
            <w:left w:val="none" w:sz="0" w:space="0" w:color="auto"/>
            <w:bottom w:val="none" w:sz="0" w:space="0" w:color="auto"/>
            <w:right w:val="none" w:sz="0" w:space="0" w:color="auto"/>
          </w:divBdr>
        </w:div>
        <w:div w:id="1608855784">
          <w:marLeft w:val="0"/>
          <w:marRight w:val="0"/>
          <w:marTop w:val="0"/>
          <w:marBottom w:val="0"/>
          <w:divBdr>
            <w:top w:val="none" w:sz="0" w:space="0" w:color="auto"/>
            <w:left w:val="none" w:sz="0" w:space="0" w:color="auto"/>
            <w:bottom w:val="none" w:sz="0" w:space="0" w:color="auto"/>
            <w:right w:val="none" w:sz="0" w:space="0" w:color="auto"/>
          </w:divBdr>
        </w:div>
        <w:div w:id="1647860554">
          <w:marLeft w:val="0"/>
          <w:marRight w:val="0"/>
          <w:marTop w:val="0"/>
          <w:marBottom w:val="0"/>
          <w:divBdr>
            <w:top w:val="none" w:sz="0" w:space="0" w:color="auto"/>
            <w:left w:val="none" w:sz="0" w:space="0" w:color="auto"/>
            <w:bottom w:val="none" w:sz="0" w:space="0" w:color="auto"/>
            <w:right w:val="none" w:sz="0" w:space="0" w:color="auto"/>
          </w:divBdr>
        </w:div>
        <w:div w:id="1664702758">
          <w:marLeft w:val="0"/>
          <w:marRight w:val="0"/>
          <w:marTop w:val="0"/>
          <w:marBottom w:val="0"/>
          <w:divBdr>
            <w:top w:val="none" w:sz="0" w:space="0" w:color="auto"/>
            <w:left w:val="none" w:sz="0" w:space="0" w:color="auto"/>
            <w:bottom w:val="none" w:sz="0" w:space="0" w:color="auto"/>
            <w:right w:val="none" w:sz="0" w:space="0" w:color="auto"/>
          </w:divBdr>
        </w:div>
        <w:div w:id="1748260918">
          <w:marLeft w:val="0"/>
          <w:marRight w:val="0"/>
          <w:marTop w:val="0"/>
          <w:marBottom w:val="0"/>
          <w:divBdr>
            <w:top w:val="none" w:sz="0" w:space="0" w:color="auto"/>
            <w:left w:val="none" w:sz="0" w:space="0" w:color="auto"/>
            <w:bottom w:val="none" w:sz="0" w:space="0" w:color="auto"/>
            <w:right w:val="none" w:sz="0" w:space="0" w:color="auto"/>
          </w:divBdr>
        </w:div>
        <w:div w:id="1932155831">
          <w:marLeft w:val="0"/>
          <w:marRight w:val="0"/>
          <w:marTop w:val="0"/>
          <w:marBottom w:val="0"/>
          <w:divBdr>
            <w:top w:val="none" w:sz="0" w:space="0" w:color="auto"/>
            <w:left w:val="none" w:sz="0" w:space="0" w:color="auto"/>
            <w:bottom w:val="none" w:sz="0" w:space="0" w:color="auto"/>
            <w:right w:val="none" w:sz="0" w:space="0" w:color="auto"/>
          </w:divBdr>
        </w:div>
        <w:div w:id="1947039326">
          <w:marLeft w:val="0"/>
          <w:marRight w:val="0"/>
          <w:marTop w:val="0"/>
          <w:marBottom w:val="0"/>
          <w:divBdr>
            <w:top w:val="none" w:sz="0" w:space="0" w:color="auto"/>
            <w:left w:val="none" w:sz="0" w:space="0" w:color="auto"/>
            <w:bottom w:val="none" w:sz="0" w:space="0" w:color="auto"/>
            <w:right w:val="none" w:sz="0" w:space="0" w:color="auto"/>
          </w:divBdr>
        </w:div>
        <w:div w:id="1960062165">
          <w:marLeft w:val="0"/>
          <w:marRight w:val="0"/>
          <w:marTop w:val="0"/>
          <w:marBottom w:val="0"/>
          <w:divBdr>
            <w:top w:val="none" w:sz="0" w:space="0" w:color="auto"/>
            <w:left w:val="none" w:sz="0" w:space="0" w:color="auto"/>
            <w:bottom w:val="none" w:sz="0" w:space="0" w:color="auto"/>
            <w:right w:val="none" w:sz="0" w:space="0" w:color="auto"/>
          </w:divBdr>
        </w:div>
        <w:div w:id="1989019377">
          <w:marLeft w:val="0"/>
          <w:marRight w:val="0"/>
          <w:marTop w:val="0"/>
          <w:marBottom w:val="0"/>
          <w:divBdr>
            <w:top w:val="none" w:sz="0" w:space="0" w:color="auto"/>
            <w:left w:val="none" w:sz="0" w:space="0" w:color="auto"/>
            <w:bottom w:val="none" w:sz="0" w:space="0" w:color="auto"/>
            <w:right w:val="none" w:sz="0" w:space="0" w:color="auto"/>
          </w:divBdr>
        </w:div>
        <w:div w:id="2040739746">
          <w:marLeft w:val="0"/>
          <w:marRight w:val="0"/>
          <w:marTop w:val="0"/>
          <w:marBottom w:val="0"/>
          <w:divBdr>
            <w:top w:val="none" w:sz="0" w:space="0" w:color="auto"/>
            <w:left w:val="none" w:sz="0" w:space="0" w:color="auto"/>
            <w:bottom w:val="none" w:sz="0" w:space="0" w:color="auto"/>
            <w:right w:val="none" w:sz="0" w:space="0" w:color="auto"/>
          </w:divBdr>
        </w:div>
      </w:divsChild>
    </w:div>
    <w:div w:id="1491629899">
      <w:bodyDiv w:val="1"/>
      <w:marLeft w:val="0"/>
      <w:marRight w:val="0"/>
      <w:marTop w:val="0"/>
      <w:marBottom w:val="0"/>
      <w:divBdr>
        <w:top w:val="none" w:sz="0" w:space="0" w:color="auto"/>
        <w:left w:val="none" w:sz="0" w:space="0" w:color="auto"/>
        <w:bottom w:val="none" w:sz="0" w:space="0" w:color="auto"/>
        <w:right w:val="none" w:sz="0" w:space="0" w:color="auto"/>
      </w:divBdr>
      <w:divsChild>
        <w:div w:id="54011110">
          <w:marLeft w:val="0"/>
          <w:marRight w:val="0"/>
          <w:marTop w:val="0"/>
          <w:marBottom w:val="0"/>
          <w:divBdr>
            <w:top w:val="none" w:sz="0" w:space="0" w:color="auto"/>
            <w:left w:val="none" w:sz="0" w:space="0" w:color="auto"/>
            <w:bottom w:val="none" w:sz="0" w:space="0" w:color="auto"/>
            <w:right w:val="none" w:sz="0" w:space="0" w:color="auto"/>
          </w:divBdr>
        </w:div>
        <w:div w:id="800153065">
          <w:marLeft w:val="0"/>
          <w:marRight w:val="0"/>
          <w:marTop w:val="0"/>
          <w:marBottom w:val="0"/>
          <w:divBdr>
            <w:top w:val="none" w:sz="0" w:space="0" w:color="auto"/>
            <w:left w:val="none" w:sz="0" w:space="0" w:color="auto"/>
            <w:bottom w:val="none" w:sz="0" w:space="0" w:color="auto"/>
            <w:right w:val="none" w:sz="0" w:space="0" w:color="auto"/>
          </w:divBdr>
        </w:div>
        <w:div w:id="998726558">
          <w:marLeft w:val="0"/>
          <w:marRight w:val="0"/>
          <w:marTop w:val="0"/>
          <w:marBottom w:val="0"/>
          <w:divBdr>
            <w:top w:val="none" w:sz="0" w:space="0" w:color="auto"/>
            <w:left w:val="none" w:sz="0" w:space="0" w:color="auto"/>
            <w:bottom w:val="none" w:sz="0" w:space="0" w:color="auto"/>
            <w:right w:val="none" w:sz="0" w:space="0" w:color="auto"/>
          </w:divBdr>
        </w:div>
        <w:div w:id="1249264878">
          <w:marLeft w:val="0"/>
          <w:marRight w:val="0"/>
          <w:marTop w:val="0"/>
          <w:marBottom w:val="0"/>
          <w:divBdr>
            <w:top w:val="none" w:sz="0" w:space="0" w:color="auto"/>
            <w:left w:val="none" w:sz="0" w:space="0" w:color="auto"/>
            <w:bottom w:val="none" w:sz="0" w:space="0" w:color="auto"/>
            <w:right w:val="none" w:sz="0" w:space="0" w:color="auto"/>
          </w:divBdr>
        </w:div>
        <w:div w:id="1508712205">
          <w:marLeft w:val="0"/>
          <w:marRight w:val="0"/>
          <w:marTop w:val="0"/>
          <w:marBottom w:val="0"/>
          <w:divBdr>
            <w:top w:val="none" w:sz="0" w:space="0" w:color="auto"/>
            <w:left w:val="none" w:sz="0" w:space="0" w:color="auto"/>
            <w:bottom w:val="none" w:sz="0" w:space="0" w:color="auto"/>
            <w:right w:val="none" w:sz="0" w:space="0" w:color="auto"/>
          </w:divBdr>
        </w:div>
      </w:divsChild>
    </w:div>
    <w:div w:id="1644650388">
      <w:bodyDiv w:val="1"/>
      <w:marLeft w:val="0"/>
      <w:marRight w:val="0"/>
      <w:marTop w:val="0"/>
      <w:marBottom w:val="0"/>
      <w:divBdr>
        <w:top w:val="none" w:sz="0" w:space="0" w:color="auto"/>
        <w:left w:val="none" w:sz="0" w:space="0" w:color="auto"/>
        <w:bottom w:val="none" w:sz="0" w:space="0" w:color="auto"/>
        <w:right w:val="none" w:sz="0" w:space="0" w:color="auto"/>
      </w:divBdr>
      <w:divsChild>
        <w:div w:id="159778700">
          <w:marLeft w:val="0"/>
          <w:marRight w:val="0"/>
          <w:marTop w:val="0"/>
          <w:marBottom w:val="0"/>
          <w:divBdr>
            <w:top w:val="none" w:sz="0" w:space="0" w:color="auto"/>
            <w:left w:val="none" w:sz="0" w:space="0" w:color="auto"/>
            <w:bottom w:val="none" w:sz="0" w:space="0" w:color="auto"/>
            <w:right w:val="none" w:sz="0" w:space="0" w:color="auto"/>
          </w:divBdr>
        </w:div>
        <w:div w:id="162479273">
          <w:marLeft w:val="0"/>
          <w:marRight w:val="0"/>
          <w:marTop w:val="0"/>
          <w:marBottom w:val="0"/>
          <w:divBdr>
            <w:top w:val="none" w:sz="0" w:space="0" w:color="auto"/>
            <w:left w:val="none" w:sz="0" w:space="0" w:color="auto"/>
            <w:bottom w:val="none" w:sz="0" w:space="0" w:color="auto"/>
            <w:right w:val="none" w:sz="0" w:space="0" w:color="auto"/>
          </w:divBdr>
        </w:div>
        <w:div w:id="430201631">
          <w:marLeft w:val="0"/>
          <w:marRight w:val="0"/>
          <w:marTop w:val="0"/>
          <w:marBottom w:val="0"/>
          <w:divBdr>
            <w:top w:val="none" w:sz="0" w:space="0" w:color="auto"/>
            <w:left w:val="none" w:sz="0" w:space="0" w:color="auto"/>
            <w:bottom w:val="none" w:sz="0" w:space="0" w:color="auto"/>
            <w:right w:val="none" w:sz="0" w:space="0" w:color="auto"/>
          </w:divBdr>
        </w:div>
        <w:div w:id="939336319">
          <w:marLeft w:val="0"/>
          <w:marRight w:val="0"/>
          <w:marTop w:val="0"/>
          <w:marBottom w:val="0"/>
          <w:divBdr>
            <w:top w:val="none" w:sz="0" w:space="0" w:color="auto"/>
            <w:left w:val="none" w:sz="0" w:space="0" w:color="auto"/>
            <w:bottom w:val="none" w:sz="0" w:space="0" w:color="auto"/>
            <w:right w:val="none" w:sz="0" w:space="0" w:color="auto"/>
          </w:divBdr>
        </w:div>
        <w:div w:id="982470729">
          <w:marLeft w:val="0"/>
          <w:marRight w:val="0"/>
          <w:marTop w:val="0"/>
          <w:marBottom w:val="0"/>
          <w:divBdr>
            <w:top w:val="none" w:sz="0" w:space="0" w:color="auto"/>
            <w:left w:val="none" w:sz="0" w:space="0" w:color="auto"/>
            <w:bottom w:val="none" w:sz="0" w:space="0" w:color="auto"/>
            <w:right w:val="none" w:sz="0" w:space="0" w:color="auto"/>
          </w:divBdr>
        </w:div>
        <w:div w:id="1176649358">
          <w:marLeft w:val="0"/>
          <w:marRight w:val="0"/>
          <w:marTop w:val="0"/>
          <w:marBottom w:val="0"/>
          <w:divBdr>
            <w:top w:val="none" w:sz="0" w:space="0" w:color="auto"/>
            <w:left w:val="none" w:sz="0" w:space="0" w:color="auto"/>
            <w:bottom w:val="none" w:sz="0" w:space="0" w:color="auto"/>
            <w:right w:val="none" w:sz="0" w:space="0" w:color="auto"/>
          </w:divBdr>
        </w:div>
        <w:div w:id="1291977937">
          <w:marLeft w:val="0"/>
          <w:marRight w:val="0"/>
          <w:marTop w:val="0"/>
          <w:marBottom w:val="0"/>
          <w:divBdr>
            <w:top w:val="none" w:sz="0" w:space="0" w:color="auto"/>
            <w:left w:val="none" w:sz="0" w:space="0" w:color="auto"/>
            <w:bottom w:val="none" w:sz="0" w:space="0" w:color="auto"/>
            <w:right w:val="none" w:sz="0" w:space="0" w:color="auto"/>
          </w:divBdr>
        </w:div>
        <w:div w:id="1377317280">
          <w:marLeft w:val="0"/>
          <w:marRight w:val="0"/>
          <w:marTop w:val="0"/>
          <w:marBottom w:val="0"/>
          <w:divBdr>
            <w:top w:val="none" w:sz="0" w:space="0" w:color="auto"/>
            <w:left w:val="none" w:sz="0" w:space="0" w:color="auto"/>
            <w:bottom w:val="none" w:sz="0" w:space="0" w:color="auto"/>
            <w:right w:val="none" w:sz="0" w:space="0" w:color="auto"/>
          </w:divBdr>
        </w:div>
        <w:div w:id="1432315810">
          <w:marLeft w:val="0"/>
          <w:marRight w:val="0"/>
          <w:marTop w:val="0"/>
          <w:marBottom w:val="0"/>
          <w:divBdr>
            <w:top w:val="none" w:sz="0" w:space="0" w:color="auto"/>
            <w:left w:val="none" w:sz="0" w:space="0" w:color="auto"/>
            <w:bottom w:val="none" w:sz="0" w:space="0" w:color="auto"/>
            <w:right w:val="none" w:sz="0" w:space="0" w:color="auto"/>
          </w:divBdr>
        </w:div>
        <w:div w:id="1678458736">
          <w:marLeft w:val="0"/>
          <w:marRight w:val="0"/>
          <w:marTop w:val="0"/>
          <w:marBottom w:val="0"/>
          <w:divBdr>
            <w:top w:val="none" w:sz="0" w:space="0" w:color="auto"/>
            <w:left w:val="none" w:sz="0" w:space="0" w:color="auto"/>
            <w:bottom w:val="none" w:sz="0" w:space="0" w:color="auto"/>
            <w:right w:val="none" w:sz="0" w:space="0" w:color="auto"/>
          </w:divBdr>
        </w:div>
        <w:div w:id="1725981616">
          <w:marLeft w:val="0"/>
          <w:marRight w:val="0"/>
          <w:marTop w:val="0"/>
          <w:marBottom w:val="0"/>
          <w:divBdr>
            <w:top w:val="none" w:sz="0" w:space="0" w:color="auto"/>
            <w:left w:val="none" w:sz="0" w:space="0" w:color="auto"/>
            <w:bottom w:val="none" w:sz="0" w:space="0" w:color="auto"/>
            <w:right w:val="none" w:sz="0" w:space="0" w:color="auto"/>
          </w:divBdr>
        </w:div>
        <w:div w:id="1802502579">
          <w:marLeft w:val="0"/>
          <w:marRight w:val="0"/>
          <w:marTop w:val="0"/>
          <w:marBottom w:val="0"/>
          <w:divBdr>
            <w:top w:val="none" w:sz="0" w:space="0" w:color="auto"/>
            <w:left w:val="none" w:sz="0" w:space="0" w:color="auto"/>
            <w:bottom w:val="none" w:sz="0" w:space="0" w:color="auto"/>
            <w:right w:val="none" w:sz="0" w:space="0" w:color="auto"/>
          </w:divBdr>
        </w:div>
        <w:div w:id="1886215071">
          <w:marLeft w:val="0"/>
          <w:marRight w:val="0"/>
          <w:marTop w:val="0"/>
          <w:marBottom w:val="0"/>
          <w:divBdr>
            <w:top w:val="none" w:sz="0" w:space="0" w:color="auto"/>
            <w:left w:val="none" w:sz="0" w:space="0" w:color="auto"/>
            <w:bottom w:val="none" w:sz="0" w:space="0" w:color="auto"/>
            <w:right w:val="none" w:sz="0" w:space="0" w:color="auto"/>
          </w:divBdr>
        </w:div>
        <w:div w:id="1973244740">
          <w:marLeft w:val="0"/>
          <w:marRight w:val="0"/>
          <w:marTop w:val="0"/>
          <w:marBottom w:val="0"/>
          <w:divBdr>
            <w:top w:val="none" w:sz="0" w:space="0" w:color="auto"/>
            <w:left w:val="none" w:sz="0" w:space="0" w:color="auto"/>
            <w:bottom w:val="none" w:sz="0" w:space="0" w:color="auto"/>
            <w:right w:val="none" w:sz="0" w:space="0" w:color="auto"/>
          </w:divBdr>
        </w:div>
        <w:div w:id="1995646491">
          <w:marLeft w:val="0"/>
          <w:marRight w:val="0"/>
          <w:marTop w:val="0"/>
          <w:marBottom w:val="0"/>
          <w:divBdr>
            <w:top w:val="none" w:sz="0" w:space="0" w:color="auto"/>
            <w:left w:val="none" w:sz="0" w:space="0" w:color="auto"/>
            <w:bottom w:val="none" w:sz="0" w:space="0" w:color="auto"/>
            <w:right w:val="none" w:sz="0" w:space="0" w:color="auto"/>
          </w:divBdr>
        </w:div>
      </w:divsChild>
    </w:div>
    <w:div w:id="1874421057">
      <w:bodyDiv w:val="1"/>
      <w:marLeft w:val="0"/>
      <w:marRight w:val="0"/>
      <w:marTop w:val="0"/>
      <w:marBottom w:val="0"/>
      <w:divBdr>
        <w:top w:val="none" w:sz="0" w:space="0" w:color="auto"/>
        <w:left w:val="none" w:sz="0" w:space="0" w:color="auto"/>
        <w:bottom w:val="none" w:sz="0" w:space="0" w:color="auto"/>
        <w:right w:val="none" w:sz="0" w:space="0" w:color="auto"/>
      </w:divBdr>
    </w:div>
    <w:div w:id="2009356819">
      <w:bodyDiv w:val="1"/>
      <w:marLeft w:val="0"/>
      <w:marRight w:val="0"/>
      <w:marTop w:val="0"/>
      <w:marBottom w:val="0"/>
      <w:divBdr>
        <w:top w:val="none" w:sz="0" w:space="0" w:color="auto"/>
        <w:left w:val="none" w:sz="0" w:space="0" w:color="auto"/>
        <w:bottom w:val="none" w:sz="0" w:space="0" w:color="auto"/>
        <w:right w:val="none" w:sz="0" w:space="0" w:color="auto"/>
      </w:divBdr>
      <w:divsChild>
        <w:div w:id="70857388">
          <w:marLeft w:val="0"/>
          <w:marRight w:val="0"/>
          <w:marTop w:val="0"/>
          <w:marBottom w:val="0"/>
          <w:divBdr>
            <w:top w:val="none" w:sz="0" w:space="0" w:color="auto"/>
            <w:left w:val="none" w:sz="0" w:space="0" w:color="auto"/>
            <w:bottom w:val="none" w:sz="0" w:space="0" w:color="auto"/>
            <w:right w:val="none" w:sz="0" w:space="0" w:color="auto"/>
          </w:divBdr>
        </w:div>
        <w:div w:id="137038267">
          <w:marLeft w:val="0"/>
          <w:marRight w:val="0"/>
          <w:marTop w:val="0"/>
          <w:marBottom w:val="0"/>
          <w:divBdr>
            <w:top w:val="none" w:sz="0" w:space="0" w:color="auto"/>
            <w:left w:val="none" w:sz="0" w:space="0" w:color="auto"/>
            <w:bottom w:val="none" w:sz="0" w:space="0" w:color="auto"/>
            <w:right w:val="none" w:sz="0" w:space="0" w:color="auto"/>
          </w:divBdr>
        </w:div>
        <w:div w:id="596401746">
          <w:marLeft w:val="0"/>
          <w:marRight w:val="0"/>
          <w:marTop w:val="0"/>
          <w:marBottom w:val="0"/>
          <w:divBdr>
            <w:top w:val="none" w:sz="0" w:space="0" w:color="auto"/>
            <w:left w:val="none" w:sz="0" w:space="0" w:color="auto"/>
            <w:bottom w:val="none" w:sz="0" w:space="0" w:color="auto"/>
            <w:right w:val="none" w:sz="0" w:space="0" w:color="auto"/>
          </w:divBdr>
        </w:div>
        <w:div w:id="739523909">
          <w:marLeft w:val="0"/>
          <w:marRight w:val="0"/>
          <w:marTop w:val="0"/>
          <w:marBottom w:val="0"/>
          <w:divBdr>
            <w:top w:val="none" w:sz="0" w:space="0" w:color="auto"/>
            <w:left w:val="none" w:sz="0" w:space="0" w:color="auto"/>
            <w:bottom w:val="none" w:sz="0" w:space="0" w:color="auto"/>
            <w:right w:val="none" w:sz="0" w:space="0" w:color="auto"/>
          </w:divBdr>
        </w:div>
        <w:div w:id="760613091">
          <w:marLeft w:val="0"/>
          <w:marRight w:val="0"/>
          <w:marTop w:val="0"/>
          <w:marBottom w:val="0"/>
          <w:divBdr>
            <w:top w:val="none" w:sz="0" w:space="0" w:color="auto"/>
            <w:left w:val="none" w:sz="0" w:space="0" w:color="auto"/>
            <w:bottom w:val="none" w:sz="0" w:space="0" w:color="auto"/>
            <w:right w:val="none" w:sz="0" w:space="0" w:color="auto"/>
          </w:divBdr>
        </w:div>
        <w:div w:id="1250197208">
          <w:marLeft w:val="0"/>
          <w:marRight w:val="0"/>
          <w:marTop w:val="0"/>
          <w:marBottom w:val="0"/>
          <w:divBdr>
            <w:top w:val="none" w:sz="0" w:space="0" w:color="auto"/>
            <w:left w:val="none" w:sz="0" w:space="0" w:color="auto"/>
            <w:bottom w:val="none" w:sz="0" w:space="0" w:color="auto"/>
            <w:right w:val="none" w:sz="0" w:space="0" w:color="auto"/>
          </w:divBdr>
        </w:div>
        <w:div w:id="1280994366">
          <w:marLeft w:val="0"/>
          <w:marRight w:val="0"/>
          <w:marTop w:val="0"/>
          <w:marBottom w:val="0"/>
          <w:divBdr>
            <w:top w:val="none" w:sz="0" w:space="0" w:color="auto"/>
            <w:left w:val="none" w:sz="0" w:space="0" w:color="auto"/>
            <w:bottom w:val="none" w:sz="0" w:space="0" w:color="auto"/>
            <w:right w:val="none" w:sz="0" w:space="0" w:color="auto"/>
          </w:divBdr>
        </w:div>
        <w:div w:id="19889726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72007-B7B1-4EC2-8B8D-D3E1C4EFC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22</Pages>
  <Words>7623</Words>
  <Characters>54413</Characters>
  <Application>Microsoft Office Word</Application>
  <DocSecurity>0</DocSecurity>
  <Lines>453</Lines>
  <Paragraphs>123</Paragraphs>
  <ScaleCrop>false</ScaleCrop>
  <HeadingPairs>
    <vt:vector size="2" baseType="variant">
      <vt:variant>
        <vt:lpstr>Tytuł</vt:lpstr>
      </vt:variant>
      <vt:variant>
        <vt:i4>1</vt:i4>
      </vt:variant>
    </vt:vector>
  </HeadingPairs>
  <TitlesOfParts>
    <vt:vector size="1" baseType="lpstr">
      <vt:lpstr/>
    </vt:vector>
  </TitlesOfParts>
  <Company>ZDK</Company>
  <LinksUpToDate>false</LinksUpToDate>
  <CharactersWithSpaces>61913</CharactersWithSpaces>
  <SharedDoc>false</SharedDoc>
  <HLinks>
    <vt:vector size="6" baseType="variant">
      <vt:variant>
        <vt:i4>720896</vt:i4>
      </vt:variant>
      <vt:variant>
        <vt:i4>0</vt:i4>
      </vt:variant>
      <vt:variant>
        <vt:i4>0</vt:i4>
      </vt:variant>
      <vt:variant>
        <vt:i4>5</vt:i4>
      </vt:variant>
      <vt:variant>
        <vt:lpwstr>http://www.portalzp.pl/kody-cpv/szczegoly/zbrojenie-6977/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Łakomy</dc:creator>
  <cp:keywords/>
  <cp:lastModifiedBy>Piotr Kośnica</cp:lastModifiedBy>
  <cp:revision>8</cp:revision>
  <cp:lastPrinted>2024-09-20T09:31:00Z</cp:lastPrinted>
  <dcterms:created xsi:type="dcterms:W3CDTF">2024-09-19T12:29:00Z</dcterms:created>
  <dcterms:modified xsi:type="dcterms:W3CDTF">2024-09-20T11:59:00Z</dcterms:modified>
</cp:coreProperties>
</file>