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D97" w:rsidRPr="000B2791" w:rsidRDefault="00711D97" w:rsidP="000B2791">
      <w:pPr>
        <w:spacing w:after="0" w:line="276" w:lineRule="auto"/>
        <w:rPr>
          <w:rFonts w:cstheme="minorHAnsi"/>
          <w:sz w:val="24"/>
          <w:szCs w:val="24"/>
        </w:rPr>
      </w:pPr>
      <w:r w:rsidRPr="000B2791">
        <w:rPr>
          <w:rFonts w:cstheme="minorHAnsi"/>
          <w:sz w:val="24"/>
          <w:szCs w:val="24"/>
        </w:rPr>
        <w:t>Opis przedmiotu zamówienia</w:t>
      </w:r>
    </w:p>
    <w:p w:rsidR="00711D97" w:rsidRPr="00F86258" w:rsidRDefault="00E658C5" w:rsidP="000B2791">
      <w:pPr>
        <w:spacing w:after="0" w:line="276" w:lineRule="auto"/>
        <w:rPr>
          <w:rFonts w:cstheme="minorHAnsi"/>
          <w:b/>
          <w:sz w:val="24"/>
          <w:szCs w:val="24"/>
        </w:rPr>
      </w:pPr>
      <w:r w:rsidRPr="00F86258">
        <w:rPr>
          <w:rFonts w:cstheme="minorHAnsi"/>
          <w:b/>
          <w:sz w:val="24"/>
          <w:szCs w:val="24"/>
        </w:rPr>
        <w:t>Czę</w:t>
      </w:r>
      <w:r w:rsidR="007264A2" w:rsidRPr="00F86258">
        <w:rPr>
          <w:rFonts w:cstheme="minorHAnsi"/>
          <w:b/>
          <w:sz w:val="24"/>
          <w:szCs w:val="24"/>
        </w:rPr>
        <w:t xml:space="preserve">ść </w:t>
      </w:r>
      <w:r w:rsidR="000B2791" w:rsidRPr="00F86258">
        <w:rPr>
          <w:rFonts w:cstheme="minorHAnsi"/>
          <w:b/>
          <w:sz w:val="24"/>
          <w:szCs w:val="24"/>
        </w:rPr>
        <w:t>12</w:t>
      </w:r>
      <w:r w:rsidR="00FD3E7B" w:rsidRPr="00F86258">
        <w:rPr>
          <w:rFonts w:cstheme="minorHAnsi"/>
          <w:b/>
          <w:sz w:val="24"/>
          <w:szCs w:val="24"/>
        </w:rPr>
        <w:t xml:space="preserve"> </w:t>
      </w:r>
      <w:r w:rsidR="003D0286" w:rsidRPr="00F86258">
        <w:rPr>
          <w:rFonts w:cstheme="minorHAnsi"/>
          <w:b/>
          <w:sz w:val="24"/>
          <w:szCs w:val="24"/>
        </w:rPr>
        <w:t xml:space="preserve">- </w:t>
      </w:r>
      <w:r w:rsidR="00FD3E7B" w:rsidRPr="00F86258">
        <w:rPr>
          <w:rFonts w:cstheme="minorHAnsi"/>
          <w:b/>
          <w:sz w:val="24"/>
          <w:szCs w:val="24"/>
        </w:rPr>
        <w:t xml:space="preserve">Dostawa </w:t>
      </w:r>
      <w:proofErr w:type="spellStart"/>
      <w:r w:rsidR="00F86258" w:rsidRPr="00F86258">
        <w:rPr>
          <w:rFonts w:cstheme="minorHAnsi"/>
          <w:b/>
          <w:sz w:val="24"/>
          <w:szCs w:val="24"/>
        </w:rPr>
        <w:t>multistatywów</w:t>
      </w:r>
      <w:proofErr w:type="spellEnd"/>
      <w:r w:rsidR="00F86258" w:rsidRPr="00F86258">
        <w:rPr>
          <w:rFonts w:cstheme="minorHAnsi"/>
          <w:b/>
          <w:sz w:val="24"/>
          <w:szCs w:val="24"/>
        </w:rPr>
        <w:t xml:space="preserve"> do instrumentów perkusyjnych oraz statywów</w:t>
      </w:r>
    </w:p>
    <w:p w:rsidR="00E658C5" w:rsidRPr="000B2791" w:rsidRDefault="00E658C5" w:rsidP="000B2791">
      <w:pPr>
        <w:spacing w:after="0" w:line="276" w:lineRule="auto"/>
        <w:rPr>
          <w:rFonts w:cstheme="minorHAnsi"/>
          <w:b/>
          <w:sz w:val="24"/>
          <w:szCs w:val="24"/>
        </w:rPr>
      </w:pPr>
    </w:p>
    <w:p w:rsidR="000B2791" w:rsidRPr="003D3686" w:rsidRDefault="000B2791" w:rsidP="000B2791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rFonts w:cstheme="minorHAnsi"/>
          <w:sz w:val="24"/>
          <w:szCs w:val="24"/>
        </w:rPr>
      </w:pPr>
      <w:r w:rsidRPr="000B2791">
        <w:rPr>
          <w:sz w:val="24"/>
          <w:szCs w:val="24"/>
        </w:rPr>
        <w:t xml:space="preserve">Przedmiotem zamówienia jest dostawa  zestawu składającego się z 2 szt. </w:t>
      </w:r>
      <w:proofErr w:type="spellStart"/>
      <w:r w:rsidRPr="000B2791">
        <w:rPr>
          <w:sz w:val="24"/>
          <w:szCs w:val="24"/>
        </w:rPr>
        <w:t>multistatywów</w:t>
      </w:r>
      <w:proofErr w:type="spellEnd"/>
      <w:r w:rsidRPr="000B2791">
        <w:rPr>
          <w:sz w:val="24"/>
          <w:szCs w:val="24"/>
        </w:rPr>
        <w:t xml:space="preserve"> do instrumentów perkusyjnych na potrzeby Opery Lubelskiej</w:t>
      </w:r>
      <w:r w:rsidR="009D4251">
        <w:rPr>
          <w:sz w:val="24"/>
          <w:szCs w:val="24"/>
        </w:rPr>
        <w:t xml:space="preserve"> </w:t>
      </w:r>
      <w:r w:rsidR="009D4251" w:rsidRPr="003D3686">
        <w:rPr>
          <w:rFonts w:cstheme="minorHAnsi"/>
          <w:sz w:val="24"/>
          <w:szCs w:val="24"/>
        </w:rPr>
        <w:t xml:space="preserve">oraz </w:t>
      </w:r>
      <w:r w:rsidR="003D3686" w:rsidRPr="003D3686">
        <w:rPr>
          <w:rFonts w:cstheme="minorHAnsi"/>
          <w:color w:val="000000"/>
          <w:sz w:val="24"/>
          <w:szCs w:val="24"/>
        </w:rPr>
        <w:t>zestaw pięciu (5 sztuk) łamanych, trzyczęściowych statywów do talerza na podwójnych nogach i z klamrami pamięci.</w:t>
      </w:r>
    </w:p>
    <w:p w:rsidR="000B2791" w:rsidRPr="000B2791" w:rsidRDefault="000B2791" w:rsidP="000B2791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0B2791">
        <w:rPr>
          <w:sz w:val="24"/>
          <w:szCs w:val="24"/>
        </w:rPr>
        <w:t>Zamówienie obejmuje dostawę wysokiej klasy, nowych, nieużywanych, nie będących przedmiotem ekspozycji, profesjonalnych produktów.</w:t>
      </w:r>
    </w:p>
    <w:p w:rsidR="000B2791" w:rsidRPr="000B2791" w:rsidRDefault="000B2791" w:rsidP="000B2791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0B2791">
        <w:rPr>
          <w:sz w:val="24"/>
          <w:szCs w:val="24"/>
        </w:rPr>
        <w:t>Wykonawca zobowiązany będzie do dokonania dostawy w terminie do 10 dni liczonych od dnia zawarcia umowy.</w:t>
      </w:r>
    </w:p>
    <w:p w:rsidR="000B2791" w:rsidRPr="000B2791" w:rsidRDefault="000B2791" w:rsidP="000B2791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0B2791">
        <w:rPr>
          <w:sz w:val="24"/>
          <w:szCs w:val="24"/>
        </w:rPr>
        <w:t>Wykonawca zobowiązany będzie do dokonania dostawy wraz z wniesieniem, do siedziby Zamawiającego, w miejsce wskazane przez przedstawiciela Zamawiającego.</w:t>
      </w:r>
    </w:p>
    <w:p w:rsidR="000B2791" w:rsidRPr="000B2791" w:rsidRDefault="000B2791" w:rsidP="000B2791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0B2791">
        <w:rPr>
          <w:sz w:val="24"/>
          <w:szCs w:val="24"/>
        </w:rPr>
        <w:t xml:space="preserve">Przedmiot zamówienia musi być kompletny, gotowy do pełnego użytkowania bez żadnych dodatkowych zakupów. </w:t>
      </w:r>
    </w:p>
    <w:p w:rsidR="000B2791" w:rsidRPr="000B2791" w:rsidRDefault="000B2791" w:rsidP="000B2791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0B2791">
        <w:rPr>
          <w:sz w:val="24"/>
          <w:szCs w:val="24"/>
        </w:rPr>
        <w:t xml:space="preserve">Wykonawca zobowiązany jest do zaoferowania gwarancji na zaoferowane </w:t>
      </w:r>
      <w:r w:rsidR="009D4251">
        <w:rPr>
          <w:sz w:val="24"/>
          <w:szCs w:val="24"/>
        </w:rPr>
        <w:t>produkty</w:t>
      </w:r>
      <w:r w:rsidRPr="000B2791">
        <w:rPr>
          <w:sz w:val="24"/>
          <w:szCs w:val="24"/>
        </w:rPr>
        <w:t>, wynoszącej co najmniej 24 miesiące.</w:t>
      </w:r>
    </w:p>
    <w:p w:rsidR="004C1AFD" w:rsidRPr="000B2791" w:rsidRDefault="004C1AFD" w:rsidP="000B2791">
      <w:pPr>
        <w:spacing w:after="0" w:line="276" w:lineRule="auto"/>
        <w:rPr>
          <w:sz w:val="24"/>
          <w:szCs w:val="24"/>
        </w:rPr>
      </w:pPr>
    </w:p>
    <w:p w:rsidR="00FD3E7B" w:rsidRPr="000B2791" w:rsidRDefault="00FD3E7B" w:rsidP="000B2791">
      <w:pPr>
        <w:spacing w:after="0" w:line="276" w:lineRule="auto"/>
        <w:ind w:left="284"/>
        <w:rPr>
          <w:sz w:val="24"/>
          <w:szCs w:val="24"/>
        </w:rPr>
      </w:pPr>
    </w:p>
    <w:p w:rsidR="00FD3E7B" w:rsidRPr="000B2791" w:rsidRDefault="003739A6" w:rsidP="000B2791">
      <w:pPr>
        <w:spacing w:after="0" w:line="276" w:lineRule="auto"/>
        <w:rPr>
          <w:sz w:val="24"/>
          <w:szCs w:val="24"/>
        </w:rPr>
      </w:pPr>
      <w:r w:rsidRPr="000B2791">
        <w:rPr>
          <w:sz w:val="24"/>
          <w:szCs w:val="24"/>
        </w:rPr>
        <w:t>Zaoferowane produkty</w:t>
      </w:r>
      <w:r w:rsidR="009D4251">
        <w:rPr>
          <w:sz w:val="24"/>
          <w:szCs w:val="24"/>
        </w:rPr>
        <w:t xml:space="preserve"> nie muszą stanowić zestawów skompletowanych</w:t>
      </w:r>
      <w:r w:rsidR="00FD3E7B" w:rsidRPr="000B2791">
        <w:rPr>
          <w:sz w:val="24"/>
          <w:szCs w:val="24"/>
        </w:rPr>
        <w:t xml:space="preserve"> fabrycznie przez Producenta, Wykonawca może stworzyć zestaw poprzez</w:t>
      </w:r>
      <w:r w:rsidR="000B2791" w:rsidRPr="000B2791">
        <w:rPr>
          <w:sz w:val="24"/>
          <w:szCs w:val="24"/>
        </w:rPr>
        <w:t xml:space="preserve"> dobranie odpowiednich dwóch</w:t>
      </w:r>
      <w:r w:rsidRPr="000B2791">
        <w:rPr>
          <w:sz w:val="24"/>
          <w:szCs w:val="24"/>
        </w:rPr>
        <w:t xml:space="preserve"> </w:t>
      </w:r>
      <w:proofErr w:type="spellStart"/>
      <w:r w:rsidR="000B2791" w:rsidRPr="000B2791">
        <w:rPr>
          <w:sz w:val="24"/>
          <w:szCs w:val="24"/>
        </w:rPr>
        <w:t>multistatywów</w:t>
      </w:r>
      <w:proofErr w:type="spellEnd"/>
      <w:r w:rsidR="009D4251">
        <w:rPr>
          <w:sz w:val="24"/>
          <w:szCs w:val="24"/>
        </w:rPr>
        <w:t>/statywów</w:t>
      </w:r>
      <w:r w:rsidR="00FD3E7B" w:rsidRPr="000B2791">
        <w:rPr>
          <w:sz w:val="24"/>
          <w:szCs w:val="24"/>
        </w:rPr>
        <w:t xml:space="preserve">, spełniających wymagania Zamawiającego opisane powyżej. </w:t>
      </w:r>
    </w:p>
    <w:p w:rsidR="00FD3E7B" w:rsidRPr="000B2791" w:rsidRDefault="00FD3E7B" w:rsidP="000B2791">
      <w:pPr>
        <w:spacing w:after="0" w:line="276" w:lineRule="auto"/>
        <w:rPr>
          <w:sz w:val="24"/>
          <w:szCs w:val="24"/>
        </w:rPr>
      </w:pPr>
    </w:p>
    <w:p w:rsidR="007264A2" w:rsidRPr="000B2791" w:rsidRDefault="007264A2" w:rsidP="000B2791">
      <w:pPr>
        <w:spacing w:after="0" w:line="276" w:lineRule="auto"/>
        <w:rPr>
          <w:sz w:val="24"/>
          <w:szCs w:val="24"/>
        </w:rPr>
      </w:pPr>
    </w:p>
    <w:p w:rsidR="004C1AFD" w:rsidRPr="000B2791" w:rsidRDefault="004C1AFD" w:rsidP="000B2791">
      <w:pPr>
        <w:spacing w:after="0" w:line="276" w:lineRule="auto"/>
        <w:rPr>
          <w:rFonts w:cstheme="minorHAnsi"/>
          <w:b/>
          <w:sz w:val="24"/>
          <w:szCs w:val="24"/>
        </w:rPr>
      </w:pPr>
    </w:p>
    <w:sectPr w:rsidR="004C1AFD" w:rsidRPr="000B2791" w:rsidSect="00E22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602E5"/>
    <w:multiLevelType w:val="hybridMultilevel"/>
    <w:tmpl w:val="73447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B00EE"/>
    <w:multiLevelType w:val="hybridMultilevel"/>
    <w:tmpl w:val="BF5E03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46201B"/>
    <w:multiLevelType w:val="hybridMultilevel"/>
    <w:tmpl w:val="59FA4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21E4"/>
    <w:rsid w:val="000008AF"/>
    <w:rsid w:val="00015F0F"/>
    <w:rsid w:val="000701EA"/>
    <w:rsid w:val="000B2791"/>
    <w:rsid w:val="00140535"/>
    <w:rsid w:val="001B228F"/>
    <w:rsid w:val="001D29BC"/>
    <w:rsid w:val="002A3A49"/>
    <w:rsid w:val="0031662A"/>
    <w:rsid w:val="00336A41"/>
    <w:rsid w:val="003703CD"/>
    <w:rsid w:val="003739A6"/>
    <w:rsid w:val="00393794"/>
    <w:rsid w:val="003D0286"/>
    <w:rsid w:val="003D1173"/>
    <w:rsid w:val="003D3686"/>
    <w:rsid w:val="003D64BD"/>
    <w:rsid w:val="003E7B41"/>
    <w:rsid w:val="00431C73"/>
    <w:rsid w:val="004370A4"/>
    <w:rsid w:val="00450D73"/>
    <w:rsid w:val="004A577B"/>
    <w:rsid w:val="004C1AFD"/>
    <w:rsid w:val="004D27CE"/>
    <w:rsid w:val="0056333F"/>
    <w:rsid w:val="005745C1"/>
    <w:rsid w:val="005A78EF"/>
    <w:rsid w:val="006158A0"/>
    <w:rsid w:val="00711D97"/>
    <w:rsid w:val="007264A2"/>
    <w:rsid w:val="00731540"/>
    <w:rsid w:val="007E26BA"/>
    <w:rsid w:val="00800AB9"/>
    <w:rsid w:val="00855380"/>
    <w:rsid w:val="00890D38"/>
    <w:rsid w:val="008C5298"/>
    <w:rsid w:val="00943555"/>
    <w:rsid w:val="009D4251"/>
    <w:rsid w:val="00A07D5A"/>
    <w:rsid w:val="00A43685"/>
    <w:rsid w:val="00AA75C0"/>
    <w:rsid w:val="00B40F22"/>
    <w:rsid w:val="00BC2103"/>
    <w:rsid w:val="00C26F00"/>
    <w:rsid w:val="00C71F73"/>
    <w:rsid w:val="00C74027"/>
    <w:rsid w:val="00D36BE0"/>
    <w:rsid w:val="00D925BC"/>
    <w:rsid w:val="00E22044"/>
    <w:rsid w:val="00E658C5"/>
    <w:rsid w:val="00E77546"/>
    <w:rsid w:val="00E77901"/>
    <w:rsid w:val="00EC560E"/>
    <w:rsid w:val="00F11E1E"/>
    <w:rsid w:val="00F12066"/>
    <w:rsid w:val="00F221E4"/>
    <w:rsid w:val="00F42EC0"/>
    <w:rsid w:val="00F86258"/>
    <w:rsid w:val="00FD3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0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800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D9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"/>
    <w:link w:val="Akapitzlist"/>
    <w:uiPriority w:val="34"/>
    <w:qFormat/>
    <w:rsid w:val="00F11E1E"/>
  </w:style>
  <w:style w:type="paragraph" w:styleId="NormalnyWeb">
    <w:name w:val="Normal (Web)"/>
    <w:basedOn w:val="Normalny"/>
    <w:uiPriority w:val="99"/>
    <w:semiHidden/>
    <w:unhideWhenUsed/>
    <w:rsid w:val="00F1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B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B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B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2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Nowicka</dc:creator>
  <cp:lastModifiedBy>user</cp:lastModifiedBy>
  <cp:revision>33</cp:revision>
  <dcterms:created xsi:type="dcterms:W3CDTF">2024-09-21T10:08:00Z</dcterms:created>
  <dcterms:modified xsi:type="dcterms:W3CDTF">2024-09-24T17:12:00Z</dcterms:modified>
</cp:coreProperties>
</file>