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314B2" w14:textId="191786AB" w:rsidR="0071668D" w:rsidRDefault="0060358C" w:rsidP="0071668D">
      <w:pPr>
        <w:pStyle w:val="Bezodstpw"/>
        <w:rPr>
          <w:b/>
          <w:bCs/>
          <w:color w:val="FF0000"/>
        </w:rPr>
      </w:pPr>
      <w:r w:rsidRPr="0060358C">
        <w:rPr>
          <w:b/>
          <w:bCs/>
          <w:color w:val="FF0000"/>
        </w:rPr>
        <w:t xml:space="preserve">Załącznik do Załącznika 2 Pakiet nr </w:t>
      </w:r>
      <w:r>
        <w:rPr>
          <w:b/>
          <w:bCs/>
          <w:color w:val="FF0000"/>
        </w:rPr>
        <w:t>15</w:t>
      </w:r>
      <w:r w:rsidRPr="0060358C">
        <w:rPr>
          <w:b/>
          <w:bCs/>
          <w:color w:val="FF0000"/>
        </w:rPr>
        <w:t xml:space="preserve"> poz. </w:t>
      </w:r>
      <w:r>
        <w:rPr>
          <w:b/>
          <w:bCs/>
          <w:color w:val="FF0000"/>
        </w:rPr>
        <w:t>3 i 4</w:t>
      </w:r>
      <w:r w:rsidRPr="0060358C">
        <w:rPr>
          <w:b/>
          <w:bCs/>
          <w:color w:val="FF0000"/>
        </w:rPr>
        <w:t xml:space="preserve"> - Opis parametrów technicznych, warunków gwarancji i szkoleń</w:t>
      </w:r>
    </w:p>
    <w:p w14:paraId="119168A0" w14:textId="77777777" w:rsidR="0060358C" w:rsidRDefault="0060358C" w:rsidP="0071668D">
      <w:pPr>
        <w:pStyle w:val="Bezodstpw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tbl>
      <w:tblPr>
        <w:tblW w:w="9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60358C" w:rsidRPr="0060358C" w14:paraId="0E723791" w14:textId="77777777" w:rsidTr="0060358C">
        <w:trPr>
          <w:trHeight w:val="31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B2E8" w14:textId="77777777" w:rsidR="0060358C" w:rsidRPr="0060358C" w:rsidRDefault="0060358C" w:rsidP="0060358C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60358C"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  <w:t>Nazwa przedmiotu zamówienia: _____________________________________</w:t>
            </w:r>
          </w:p>
        </w:tc>
      </w:tr>
      <w:tr w:rsidR="0060358C" w:rsidRPr="0060358C" w14:paraId="4425A661" w14:textId="77777777" w:rsidTr="0060358C">
        <w:trPr>
          <w:trHeight w:val="31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5B84" w14:textId="77777777" w:rsidR="0060358C" w:rsidRPr="0060358C" w:rsidRDefault="0060358C" w:rsidP="0060358C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60358C"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  <w:t>Producent/kraj pochodzenia: _______________________________________</w:t>
            </w:r>
          </w:p>
        </w:tc>
      </w:tr>
      <w:tr w:rsidR="0060358C" w:rsidRPr="0060358C" w14:paraId="292BBC76" w14:textId="77777777" w:rsidTr="0060358C">
        <w:trPr>
          <w:trHeight w:val="31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9F64" w14:textId="77777777" w:rsidR="0060358C" w:rsidRPr="0060358C" w:rsidRDefault="0060358C" w:rsidP="0060358C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60358C"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  <w:t>Typ/model/seria: _________________________________________________</w:t>
            </w:r>
          </w:p>
        </w:tc>
      </w:tr>
      <w:tr w:rsidR="0060358C" w:rsidRPr="0060358C" w14:paraId="5ACC20E1" w14:textId="77777777" w:rsidTr="0060358C">
        <w:trPr>
          <w:trHeight w:val="31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9BB89" w14:textId="77777777" w:rsidR="0060358C" w:rsidRPr="0060358C" w:rsidRDefault="0060358C" w:rsidP="0060358C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60358C"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  <w:t>Rok produkcji: ____________________________(nie mniej niż 2024r. - nierekondycjonowany)</w:t>
            </w:r>
          </w:p>
        </w:tc>
      </w:tr>
      <w:tr w:rsidR="00514832" w:rsidRPr="0060358C" w14:paraId="0B77B18D" w14:textId="77777777" w:rsidTr="0060358C">
        <w:trPr>
          <w:trHeight w:val="31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8CD46" w14:textId="77777777" w:rsidR="00514832" w:rsidRPr="0060358C" w:rsidRDefault="00514832" w:rsidP="0060358C">
            <w:pPr>
              <w:spacing w:after="0" w:line="240" w:lineRule="auto"/>
              <w:rPr>
                <w:rFonts w:eastAsia="Times New Roman" w:cs="Calibri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04EDA970" w14:textId="36499897" w:rsidR="0060358C" w:rsidRPr="00514832" w:rsidRDefault="00514832" w:rsidP="0071668D">
      <w:pPr>
        <w:pStyle w:val="Bezodstpw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514832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 Gwarancja na przedmiot zamówienia: _____________________________________ m-cy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(</w:t>
      </w:r>
      <w:r w:rsidRPr="00514832">
        <w:rPr>
          <w:rFonts w:asciiTheme="minorHAnsi" w:hAnsiTheme="minorHAnsi" w:cstheme="minorHAnsi"/>
          <w:b/>
          <w:bCs/>
          <w:sz w:val="24"/>
          <w:szCs w:val="24"/>
          <w:highlight w:val="green"/>
        </w:rPr>
        <w:t xml:space="preserve">minimum </w:t>
      </w:r>
      <w:r w:rsidR="00254B6F">
        <w:rPr>
          <w:rFonts w:asciiTheme="minorHAnsi" w:hAnsiTheme="minorHAnsi" w:cstheme="minorHAnsi"/>
          <w:b/>
          <w:bCs/>
          <w:sz w:val="24"/>
          <w:szCs w:val="24"/>
          <w:highlight w:val="green"/>
        </w:rPr>
        <w:t xml:space="preserve">12 </w:t>
      </w:r>
      <w:r w:rsidRPr="00514832">
        <w:rPr>
          <w:rFonts w:asciiTheme="minorHAnsi" w:hAnsiTheme="minorHAnsi" w:cstheme="minorHAnsi"/>
          <w:b/>
          <w:bCs/>
          <w:sz w:val="24"/>
          <w:szCs w:val="24"/>
          <w:highlight w:val="green"/>
        </w:rPr>
        <w:t xml:space="preserve"> m-ce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)</w:t>
      </w:r>
    </w:p>
    <w:p w14:paraId="430DFD38" w14:textId="77777777" w:rsidR="0060358C" w:rsidRPr="0060358C" w:rsidRDefault="0060358C" w:rsidP="0071668D">
      <w:pPr>
        <w:pStyle w:val="Bezodstpw"/>
        <w:rPr>
          <w:rFonts w:asciiTheme="minorHAnsi" w:hAnsiTheme="minorHAnsi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485"/>
        <w:gridCol w:w="7505"/>
        <w:gridCol w:w="1786"/>
        <w:gridCol w:w="2552"/>
      </w:tblGrid>
      <w:tr w:rsidR="0060358C" w:rsidRPr="0060358C" w14:paraId="2637FA7A" w14:textId="2E928F4C" w:rsidTr="0060358C">
        <w:trPr>
          <w:trHeight w:val="211"/>
          <w:jc w:val="center"/>
        </w:trPr>
        <w:tc>
          <w:tcPr>
            <w:tcW w:w="485" w:type="dxa"/>
            <w:tcBorders>
              <w:bottom w:val="single" w:sz="4" w:space="0" w:color="auto"/>
            </w:tcBorders>
            <w:vAlign w:val="center"/>
          </w:tcPr>
          <w:p w14:paraId="6787704A" w14:textId="7DD63A1C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0358C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vAlign w:val="center"/>
            <w:hideMark/>
          </w:tcPr>
          <w:p w14:paraId="27117B5E" w14:textId="77777777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  <w:p w14:paraId="615C1FAC" w14:textId="04BCDA87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0358C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  <w:t>Opis parametrów</w:t>
            </w:r>
          </w:p>
        </w:tc>
        <w:tc>
          <w:tcPr>
            <w:tcW w:w="1786" w:type="dxa"/>
            <w:tcBorders>
              <w:bottom w:val="single" w:sz="4" w:space="0" w:color="auto"/>
            </w:tcBorders>
          </w:tcPr>
          <w:p w14:paraId="4AF01940" w14:textId="77777777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  <w:p w14:paraId="0AC66D4C" w14:textId="64B69146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0358C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  <w:t>Parametr wymagany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7903013" w14:textId="5BBF8E2D" w:rsidR="0060358C" w:rsidRPr="0060358C" w:rsidRDefault="0060358C" w:rsidP="006035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  <w:r w:rsidRPr="0060358C"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  <w:t>Parametry oferowane przez Wykonawcę /WYPEŁNIA WYKONAWCA</w:t>
            </w:r>
          </w:p>
        </w:tc>
      </w:tr>
      <w:tr w:rsidR="0060358C" w:rsidRPr="0071668D" w14:paraId="203AAC77" w14:textId="01911E1A" w:rsidTr="0060358C">
        <w:trPr>
          <w:trHeight w:val="211"/>
          <w:jc w:val="center"/>
        </w:trPr>
        <w:tc>
          <w:tcPr>
            <w:tcW w:w="485" w:type="dxa"/>
            <w:shd w:val="clear" w:color="auto" w:fill="E2EFD9" w:themeFill="accent6" w:themeFillTint="33"/>
          </w:tcPr>
          <w:p w14:paraId="5755BB18" w14:textId="598CF560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05" w:type="dxa"/>
            <w:shd w:val="clear" w:color="auto" w:fill="E2EFD9" w:themeFill="accent6" w:themeFillTint="33"/>
            <w:vAlign w:val="center"/>
          </w:tcPr>
          <w:p w14:paraId="0EF773B2" w14:textId="45A539B6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Wózek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do monitora do endoskopii 1 szt. </w:t>
            </w:r>
          </w:p>
        </w:tc>
        <w:tc>
          <w:tcPr>
            <w:tcW w:w="1786" w:type="dxa"/>
            <w:shd w:val="clear" w:color="auto" w:fill="E2EFD9" w:themeFill="accent6" w:themeFillTint="33"/>
          </w:tcPr>
          <w:p w14:paraId="461E1D53" w14:textId="4F4808A4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373C6CB7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4896BAE6" w14:textId="242374D6" w:rsidTr="0060358C">
        <w:trPr>
          <w:trHeight w:val="211"/>
          <w:jc w:val="center"/>
        </w:trPr>
        <w:tc>
          <w:tcPr>
            <w:tcW w:w="485" w:type="dxa"/>
            <w:shd w:val="clear" w:color="auto" w:fill="auto"/>
          </w:tcPr>
          <w:p w14:paraId="397F8C32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14:paraId="72F763CE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Wyposażenie:</w:t>
            </w:r>
          </w:p>
          <w:p w14:paraId="17BCB9F1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stojak na kroplówki z regulacją wysokości</w:t>
            </w:r>
          </w:p>
          <w:p w14:paraId="3E361FC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uchwyt/ nawijarka do kabli</w:t>
            </w:r>
          </w:p>
          <w:p w14:paraId="3D6EDFBA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uchwyt na monitor i wideoprocesor</w:t>
            </w:r>
          </w:p>
          <w:p w14:paraId="6189BDC2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półka na preparaty</w:t>
            </w:r>
          </w:p>
          <w:p w14:paraId="7C41977C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uchwyt do przechowywania zapasowych endoskopów</w:t>
            </w:r>
          </w:p>
          <w:p w14:paraId="7B5D7258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kolumna nośna z wbudowanym kanałem kablowym</w:t>
            </w:r>
          </w:p>
          <w:p w14:paraId="4AF89560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kosz do przechowywania akcesoriów, kabli</w:t>
            </w:r>
          </w:p>
          <w:p w14:paraId="6D322970" w14:textId="3D876402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- podstawa z czterema blokowanymi podwójnymi kółkami obrotowymi</w:t>
            </w:r>
          </w:p>
        </w:tc>
        <w:tc>
          <w:tcPr>
            <w:tcW w:w="1786" w:type="dxa"/>
            <w:shd w:val="clear" w:color="auto" w:fill="auto"/>
          </w:tcPr>
          <w:p w14:paraId="386C8E45" w14:textId="73F9B960" w:rsidR="0060358C" w:rsidRP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7F45F833" w14:textId="77777777" w:rsid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1345379B" w14:textId="3A4FC127" w:rsidTr="0060358C">
        <w:trPr>
          <w:trHeight w:val="211"/>
          <w:jc w:val="center"/>
        </w:trPr>
        <w:tc>
          <w:tcPr>
            <w:tcW w:w="485" w:type="dxa"/>
            <w:shd w:val="clear" w:color="auto" w:fill="auto"/>
          </w:tcPr>
          <w:p w14:paraId="39DEFCB2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14:paraId="0E147C4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Wymiar:</w:t>
            </w:r>
          </w:p>
          <w:p w14:paraId="42F0FB60" w14:textId="4AD8E8A8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Szerokość: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max </w:t>
            </w: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530mm</w:t>
            </w:r>
          </w:p>
          <w:p w14:paraId="31E85935" w14:textId="12F5662E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Wysokość bez ramienia stojaka: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max </w:t>
            </w: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1320mm</w:t>
            </w:r>
          </w:p>
          <w:p w14:paraId="39B31D19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Wysokość z ramieniem stojaka min/max: 1511mm/2351mm</w:t>
            </w:r>
          </w:p>
          <w:p w14:paraId="3A910F5B" w14:textId="4289A16F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Głębokość, długość: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max </w:t>
            </w: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610mm </w:t>
            </w:r>
          </w:p>
        </w:tc>
        <w:tc>
          <w:tcPr>
            <w:tcW w:w="1786" w:type="dxa"/>
            <w:shd w:val="clear" w:color="auto" w:fill="auto"/>
          </w:tcPr>
          <w:p w14:paraId="6A06F5F7" w14:textId="42F409CD" w:rsidR="0060358C" w:rsidRP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20B1BC21" w14:textId="77777777" w:rsid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3DEC9153" w14:textId="5D8AF1FD" w:rsidTr="0060358C">
        <w:trPr>
          <w:trHeight w:val="211"/>
          <w:jc w:val="center"/>
        </w:trPr>
        <w:tc>
          <w:tcPr>
            <w:tcW w:w="485" w:type="dxa"/>
            <w:shd w:val="clear" w:color="auto" w:fill="auto"/>
          </w:tcPr>
          <w:p w14:paraId="0D1759FE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14:paraId="53E42842" w14:textId="022A43B2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Waga całkowita: 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 xml:space="preserve">do </w:t>
            </w: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23kg</w:t>
            </w:r>
          </w:p>
        </w:tc>
        <w:tc>
          <w:tcPr>
            <w:tcW w:w="1786" w:type="dxa"/>
            <w:shd w:val="clear" w:color="auto" w:fill="auto"/>
          </w:tcPr>
          <w:p w14:paraId="72E954A6" w14:textId="350928F6" w:rsidR="0060358C" w:rsidRP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367252FF" w14:textId="77777777" w:rsid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52C99676" w14:textId="5AE6E38A" w:rsidTr="0060358C">
        <w:trPr>
          <w:trHeight w:val="211"/>
          <w:jc w:val="center"/>
        </w:trPr>
        <w:tc>
          <w:tcPr>
            <w:tcW w:w="485" w:type="dxa"/>
            <w:shd w:val="clear" w:color="auto" w:fill="auto"/>
          </w:tcPr>
          <w:p w14:paraId="74589B4C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14:paraId="779B13F5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Udźwig:</w:t>
            </w:r>
          </w:p>
          <w:p w14:paraId="13598389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Maksymalne obciążenie: 35kg</w:t>
            </w:r>
          </w:p>
          <w:p w14:paraId="6C17D70A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Półka: 10kg</w:t>
            </w:r>
          </w:p>
          <w:p w14:paraId="69A18448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Uchwyt na monitor: 14kg</w:t>
            </w:r>
          </w:p>
          <w:p w14:paraId="745C9C7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Kosz: 3kg</w:t>
            </w:r>
          </w:p>
          <w:p w14:paraId="1FEC5B8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Stojak do kroplówek: 5kg</w:t>
            </w:r>
          </w:p>
          <w:p w14:paraId="064AA45B" w14:textId="0FD1D119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Opcjonalne mocowanie : 8kg</w:t>
            </w:r>
          </w:p>
        </w:tc>
        <w:tc>
          <w:tcPr>
            <w:tcW w:w="1786" w:type="dxa"/>
            <w:shd w:val="clear" w:color="auto" w:fill="auto"/>
          </w:tcPr>
          <w:p w14:paraId="788FE057" w14:textId="2F26809D" w:rsidR="0060358C" w:rsidRP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66B41C57" w14:textId="77777777" w:rsidR="0060358C" w:rsidRDefault="0060358C" w:rsidP="0071668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76F6EA9A" w14:textId="26B0356F" w:rsidTr="0060358C">
        <w:trPr>
          <w:trHeight w:val="211"/>
          <w:jc w:val="center"/>
        </w:trPr>
        <w:tc>
          <w:tcPr>
            <w:tcW w:w="485" w:type="dxa"/>
            <w:shd w:val="clear" w:color="auto" w:fill="E2EFD9" w:themeFill="accent6" w:themeFillTint="33"/>
          </w:tcPr>
          <w:p w14:paraId="2A835CAF" w14:textId="2CB2EDEF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1668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05" w:type="dxa"/>
            <w:shd w:val="clear" w:color="auto" w:fill="E2EFD9" w:themeFill="accent6" w:themeFillTint="33"/>
          </w:tcPr>
          <w:p w14:paraId="0C876292" w14:textId="1DBEBF94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 do bronchoskopów jednopacjentowych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i rurek intubacyjnych światłowodowych 1 szt.</w:t>
            </w:r>
          </w:p>
        </w:tc>
        <w:tc>
          <w:tcPr>
            <w:tcW w:w="1786" w:type="dxa"/>
            <w:shd w:val="clear" w:color="auto" w:fill="E2EFD9" w:themeFill="accent6" w:themeFillTint="33"/>
          </w:tcPr>
          <w:p w14:paraId="40DD28F8" w14:textId="321FBD20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50FEB884" w14:textId="77777777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6FF8A00A" w14:textId="56F98DF2" w:rsidTr="0060358C">
        <w:trPr>
          <w:trHeight w:val="211"/>
          <w:jc w:val="center"/>
        </w:trPr>
        <w:tc>
          <w:tcPr>
            <w:tcW w:w="485" w:type="dxa"/>
          </w:tcPr>
          <w:p w14:paraId="3E88B439" w14:textId="77777777" w:rsidR="0060358C" w:rsidRPr="0071668D" w:rsidRDefault="0060358C" w:rsidP="0071668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1D76C1E1" w14:textId="73128EC6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obraz Full HD</w:t>
            </w:r>
          </w:p>
        </w:tc>
        <w:tc>
          <w:tcPr>
            <w:tcW w:w="1786" w:type="dxa"/>
          </w:tcPr>
          <w:p w14:paraId="290CEEE8" w14:textId="5C2E8B1D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3EC76FA1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21597556" w14:textId="041250DA" w:rsidTr="0060358C">
        <w:trPr>
          <w:trHeight w:val="211"/>
          <w:jc w:val="center"/>
        </w:trPr>
        <w:tc>
          <w:tcPr>
            <w:tcW w:w="485" w:type="dxa"/>
          </w:tcPr>
          <w:p w14:paraId="3D37B7B5" w14:textId="349CA621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1D8F666F" w14:textId="5948AED0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rozdzielczość obrazu 1920 x 1080 pikseli</w:t>
            </w:r>
          </w:p>
        </w:tc>
        <w:tc>
          <w:tcPr>
            <w:tcW w:w="1786" w:type="dxa"/>
          </w:tcPr>
          <w:p w14:paraId="63AF11F4" w14:textId="5D6ACBBC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4DB47B1C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04DA075C" w14:textId="1FE3B8B1" w:rsidTr="0060358C">
        <w:trPr>
          <w:trHeight w:val="211"/>
          <w:jc w:val="center"/>
        </w:trPr>
        <w:tc>
          <w:tcPr>
            <w:tcW w:w="485" w:type="dxa"/>
          </w:tcPr>
          <w:p w14:paraId="5044813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6F1E9F81" w14:textId="32AFAD65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wyjście video: HDMI i 3G-SDI (1920 x 1080p, 60 fps)</w:t>
            </w:r>
          </w:p>
        </w:tc>
        <w:tc>
          <w:tcPr>
            <w:tcW w:w="1786" w:type="dxa"/>
          </w:tcPr>
          <w:p w14:paraId="0571141E" w14:textId="4294ED52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7E3117C4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3EA4B798" w14:textId="3C69C69F" w:rsidTr="0060358C">
        <w:trPr>
          <w:trHeight w:val="211"/>
          <w:jc w:val="center"/>
        </w:trPr>
        <w:tc>
          <w:tcPr>
            <w:tcW w:w="485" w:type="dxa"/>
          </w:tcPr>
          <w:p w14:paraId="6AAE041E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30E0E457" w14:textId="3E7079A2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możliwość podłączenia urządzenia zewnętrznego za pomocą złącza USB 3.0 typ A (2 złącza)</w:t>
            </w:r>
          </w:p>
        </w:tc>
        <w:tc>
          <w:tcPr>
            <w:tcW w:w="1786" w:type="dxa"/>
          </w:tcPr>
          <w:p w14:paraId="2B2AD45C" w14:textId="170FD9CF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40F5848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4D0C3E8B" w14:textId="25E9DC74" w:rsidTr="0060358C">
        <w:trPr>
          <w:trHeight w:val="211"/>
          <w:jc w:val="center"/>
        </w:trPr>
        <w:tc>
          <w:tcPr>
            <w:tcW w:w="485" w:type="dxa"/>
          </w:tcPr>
          <w:p w14:paraId="49EBA85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70A6E0D5" w14:textId="100653D1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podłączenie endoskopu do procesora za pomocą przewodu</w:t>
            </w:r>
          </w:p>
        </w:tc>
        <w:tc>
          <w:tcPr>
            <w:tcW w:w="1786" w:type="dxa"/>
          </w:tcPr>
          <w:p w14:paraId="142F28A4" w14:textId="6538F5E5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7BB0477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52328305" w14:textId="7CA71727" w:rsidTr="0060358C">
        <w:trPr>
          <w:trHeight w:val="211"/>
          <w:jc w:val="center"/>
        </w:trPr>
        <w:tc>
          <w:tcPr>
            <w:tcW w:w="485" w:type="dxa"/>
          </w:tcPr>
          <w:p w14:paraId="62558E33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73D354D" w14:textId="2ABF0021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funkcja wyostrzenia obrazu, adaptacyjna kontrola światła</w:t>
            </w:r>
          </w:p>
        </w:tc>
        <w:tc>
          <w:tcPr>
            <w:tcW w:w="1786" w:type="dxa"/>
          </w:tcPr>
          <w:p w14:paraId="01396332" w14:textId="4315E312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31302FC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74F549D8" w14:textId="20A59B78" w:rsidTr="0060358C">
        <w:trPr>
          <w:trHeight w:val="211"/>
          <w:jc w:val="center"/>
        </w:trPr>
        <w:tc>
          <w:tcPr>
            <w:tcW w:w="485" w:type="dxa"/>
          </w:tcPr>
          <w:p w14:paraId="24A3A84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357C19C4" w14:textId="2C7FCAF4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Rozmiar i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typ ekranu: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12,8”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 kolorowy TFT LCD</w:t>
            </w:r>
          </w:p>
        </w:tc>
        <w:tc>
          <w:tcPr>
            <w:tcW w:w="1786" w:type="dxa"/>
          </w:tcPr>
          <w:p w14:paraId="1F070E5C" w14:textId="2BD0E021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0C4A0A9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42D29536" w14:textId="0F84D49E" w:rsidTr="0060358C">
        <w:trPr>
          <w:trHeight w:val="211"/>
          <w:jc w:val="center"/>
        </w:trPr>
        <w:tc>
          <w:tcPr>
            <w:tcW w:w="485" w:type="dxa"/>
          </w:tcPr>
          <w:p w14:paraId="41A7FC68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648AFB2B" w14:textId="44561E2D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funkcja automatycznego rozpoznawania endoskopów: model, średnica kanału roboczego, średnica pancerza sondy</w:t>
            </w:r>
          </w:p>
        </w:tc>
        <w:tc>
          <w:tcPr>
            <w:tcW w:w="1786" w:type="dxa"/>
          </w:tcPr>
          <w:p w14:paraId="6A9E2F0B" w14:textId="23279D30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75DD66BF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6D598CFB" w14:textId="49BB93D0" w:rsidTr="0060358C">
        <w:trPr>
          <w:trHeight w:val="211"/>
          <w:jc w:val="center"/>
        </w:trPr>
        <w:tc>
          <w:tcPr>
            <w:tcW w:w="485" w:type="dxa"/>
          </w:tcPr>
          <w:p w14:paraId="254EE414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5E90A011" w14:textId="1F60694B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zapis filmów i zdjęć</w:t>
            </w:r>
          </w:p>
        </w:tc>
        <w:tc>
          <w:tcPr>
            <w:tcW w:w="1786" w:type="dxa"/>
          </w:tcPr>
          <w:p w14:paraId="2705A3D9" w14:textId="75453852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3C227817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24F11E14" w14:textId="1165E8EB" w:rsidTr="0060358C">
        <w:trPr>
          <w:trHeight w:val="211"/>
          <w:jc w:val="center"/>
        </w:trPr>
        <w:tc>
          <w:tcPr>
            <w:tcW w:w="485" w:type="dxa"/>
          </w:tcPr>
          <w:p w14:paraId="08FA5D88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7E2DAD0" w14:textId="4358AD53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wbudowana pojemność przechowywania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min. </w:t>
            </w: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32 GB</w:t>
            </w:r>
          </w:p>
        </w:tc>
        <w:tc>
          <w:tcPr>
            <w:tcW w:w="1786" w:type="dxa"/>
          </w:tcPr>
          <w:p w14:paraId="1AD378CA" w14:textId="352A6A8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0DA53BB1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552780C9" w14:textId="16EFB13F" w:rsidTr="0060358C">
        <w:trPr>
          <w:trHeight w:val="211"/>
          <w:jc w:val="center"/>
        </w:trPr>
        <w:tc>
          <w:tcPr>
            <w:tcW w:w="485" w:type="dxa"/>
          </w:tcPr>
          <w:p w14:paraId="27F188AC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7814E87A" w14:textId="311C2E07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2 wyjścia USB</w:t>
            </w:r>
          </w:p>
        </w:tc>
        <w:tc>
          <w:tcPr>
            <w:tcW w:w="1786" w:type="dxa"/>
          </w:tcPr>
          <w:p w14:paraId="114F6434" w14:textId="2995564F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046F7D5B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39510DD1" w14:textId="4428B9C4" w:rsidTr="0060358C">
        <w:trPr>
          <w:trHeight w:val="211"/>
          <w:jc w:val="center"/>
        </w:trPr>
        <w:tc>
          <w:tcPr>
            <w:tcW w:w="485" w:type="dxa"/>
          </w:tcPr>
          <w:p w14:paraId="5B77ED8E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22E1539A" w14:textId="4503D247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zewnętrzny port USB do zapisu i przenoszenia danych na urządzenie przenośne</w:t>
            </w:r>
          </w:p>
        </w:tc>
        <w:tc>
          <w:tcPr>
            <w:tcW w:w="1786" w:type="dxa"/>
          </w:tcPr>
          <w:p w14:paraId="4B3F3F45" w14:textId="7A486E78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696B666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6C44AEDE" w14:textId="58443ADC" w:rsidTr="0060358C">
        <w:trPr>
          <w:trHeight w:val="211"/>
          <w:jc w:val="center"/>
        </w:trPr>
        <w:tc>
          <w:tcPr>
            <w:tcW w:w="485" w:type="dxa"/>
          </w:tcPr>
          <w:p w14:paraId="0E8462A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7CA0594" w14:textId="15CC0ED6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możliwość podłączenia się do systemem PACS poprzez DICOM</w:t>
            </w:r>
          </w:p>
        </w:tc>
        <w:tc>
          <w:tcPr>
            <w:tcW w:w="1786" w:type="dxa"/>
          </w:tcPr>
          <w:p w14:paraId="2BD3325A" w14:textId="530F5BC1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4C92E1AA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674BC913" w14:textId="39E80522" w:rsidTr="0060358C">
        <w:trPr>
          <w:trHeight w:val="211"/>
          <w:jc w:val="center"/>
        </w:trPr>
        <w:tc>
          <w:tcPr>
            <w:tcW w:w="485" w:type="dxa"/>
          </w:tcPr>
          <w:p w14:paraId="40409D92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9E9BEDD" w14:textId="2D09FCEA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antyrefleksyjny ekran dotykowy</w:t>
            </w:r>
          </w:p>
        </w:tc>
        <w:tc>
          <w:tcPr>
            <w:tcW w:w="1786" w:type="dxa"/>
          </w:tcPr>
          <w:p w14:paraId="7A7B8FC1" w14:textId="16898644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519C30B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4E0CDE9A" w14:textId="185C40BC" w:rsidTr="0060358C">
        <w:trPr>
          <w:trHeight w:val="211"/>
          <w:jc w:val="center"/>
        </w:trPr>
        <w:tc>
          <w:tcPr>
            <w:tcW w:w="485" w:type="dxa"/>
          </w:tcPr>
          <w:p w14:paraId="53CB0EE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30086B65" w14:textId="4821A8AD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funkcja wyświetlania obrazu z dwóch urządzeń w czasie rzeczywistym z podziałem ekranu na 2 części</w:t>
            </w:r>
          </w:p>
        </w:tc>
        <w:tc>
          <w:tcPr>
            <w:tcW w:w="1786" w:type="dxa"/>
          </w:tcPr>
          <w:p w14:paraId="478D3130" w14:textId="6EA2B766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262C2791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52282606" w14:textId="06F6B328" w:rsidTr="0060358C">
        <w:trPr>
          <w:trHeight w:val="211"/>
          <w:jc w:val="center"/>
        </w:trPr>
        <w:tc>
          <w:tcPr>
            <w:tcW w:w="485" w:type="dxa"/>
          </w:tcPr>
          <w:p w14:paraId="5B8DEFC8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6F34A844" w14:textId="631AADDA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nagrywanie filmów bezpośrednio na wbudowany dysk</w:t>
            </w:r>
          </w:p>
        </w:tc>
        <w:tc>
          <w:tcPr>
            <w:tcW w:w="1786" w:type="dxa"/>
          </w:tcPr>
          <w:p w14:paraId="672C14E4" w14:textId="22D8051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4143B1F7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4E5C67D2" w14:textId="5D0F1F8E" w:rsidTr="0060358C">
        <w:trPr>
          <w:trHeight w:val="211"/>
          <w:jc w:val="center"/>
        </w:trPr>
        <w:tc>
          <w:tcPr>
            <w:tcW w:w="485" w:type="dxa"/>
          </w:tcPr>
          <w:p w14:paraId="23A14FF4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7E84F949" w14:textId="6D06538D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wbudowany system archiwizacji danych umożliwiający tworzenie i zapis raportów</w:t>
            </w:r>
          </w:p>
        </w:tc>
        <w:tc>
          <w:tcPr>
            <w:tcW w:w="1786" w:type="dxa"/>
          </w:tcPr>
          <w:p w14:paraId="71857383" w14:textId="40523F4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283A67B9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00513681" w14:textId="63A9F594" w:rsidTr="0060358C">
        <w:trPr>
          <w:trHeight w:val="211"/>
          <w:jc w:val="center"/>
        </w:trPr>
        <w:tc>
          <w:tcPr>
            <w:tcW w:w="485" w:type="dxa"/>
          </w:tcPr>
          <w:p w14:paraId="5AEE516A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3B63663" w14:textId="7D01441C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funkcja powiększenia obrazu – 2 tryby</w:t>
            </w:r>
          </w:p>
        </w:tc>
        <w:tc>
          <w:tcPr>
            <w:tcW w:w="1786" w:type="dxa"/>
          </w:tcPr>
          <w:p w14:paraId="3DF3FB09" w14:textId="740108E8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0A3F12A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7FDC37B4" w14:textId="30BB22A7" w:rsidTr="0060358C">
        <w:trPr>
          <w:trHeight w:val="211"/>
          <w:jc w:val="center"/>
        </w:trPr>
        <w:tc>
          <w:tcPr>
            <w:tcW w:w="485" w:type="dxa"/>
          </w:tcPr>
          <w:p w14:paraId="61F6F210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59B13F74" w14:textId="25412740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złącze Ethernet RJ45, 10/100/1000 Mbps</w:t>
            </w:r>
          </w:p>
        </w:tc>
        <w:tc>
          <w:tcPr>
            <w:tcW w:w="1786" w:type="dxa"/>
          </w:tcPr>
          <w:p w14:paraId="129C9583" w14:textId="7CBF8CCB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62D2AED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3CBEFC1C" w14:textId="5DD479CC" w:rsidTr="0060358C">
        <w:trPr>
          <w:trHeight w:val="211"/>
          <w:jc w:val="center"/>
        </w:trPr>
        <w:tc>
          <w:tcPr>
            <w:tcW w:w="485" w:type="dxa"/>
          </w:tcPr>
          <w:p w14:paraId="32F21343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BD9C749" w14:textId="701C98B2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tryb regulacji poziomu tonu kolorów</w:t>
            </w:r>
          </w:p>
        </w:tc>
        <w:tc>
          <w:tcPr>
            <w:tcW w:w="1786" w:type="dxa"/>
          </w:tcPr>
          <w:p w14:paraId="2815B10B" w14:textId="308E1C24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3B516DB0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63288E9B" w14:textId="3DE9C5F7" w:rsidTr="0060358C">
        <w:trPr>
          <w:trHeight w:val="211"/>
          <w:jc w:val="center"/>
        </w:trPr>
        <w:tc>
          <w:tcPr>
            <w:tcW w:w="485" w:type="dxa"/>
          </w:tcPr>
          <w:p w14:paraId="7E12F1EA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37D78C27" w14:textId="1D2F63A0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uchwyt na zasilacz oraz opakowanie z endoskopem</w:t>
            </w:r>
          </w:p>
        </w:tc>
        <w:tc>
          <w:tcPr>
            <w:tcW w:w="1786" w:type="dxa"/>
          </w:tcPr>
          <w:p w14:paraId="1EBB850D" w14:textId="762E7A4F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4C5C6414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056491AE" w14:textId="0F783AD2" w:rsidTr="0060358C">
        <w:trPr>
          <w:trHeight w:val="211"/>
          <w:jc w:val="center"/>
        </w:trPr>
        <w:tc>
          <w:tcPr>
            <w:tcW w:w="485" w:type="dxa"/>
          </w:tcPr>
          <w:p w14:paraId="021496B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6AE779CB" w14:textId="612FD535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podgląd ustawień użytkownika</w:t>
            </w:r>
          </w:p>
        </w:tc>
        <w:tc>
          <w:tcPr>
            <w:tcW w:w="1786" w:type="dxa"/>
          </w:tcPr>
          <w:p w14:paraId="6AE440C6" w14:textId="117FB0F5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2753ED1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2B83825D" w14:textId="36F79811" w:rsidTr="0060358C">
        <w:trPr>
          <w:trHeight w:val="211"/>
          <w:jc w:val="center"/>
        </w:trPr>
        <w:tc>
          <w:tcPr>
            <w:tcW w:w="485" w:type="dxa"/>
          </w:tcPr>
          <w:p w14:paraId="439E4D8F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2B12456F" w14:textId="18564DEF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tryb pracy ciągłej bez konieczności każdorazowego wyłączenia procesora wideo przy podłączeniu kolejnego endoskopu</w:t>
            </w:r>
          </w:p>
        </w:tc>
        <w:tc>
          <w:tcPr>
            <w:tcW w:w="1786" w:type="dxa"/>
          </w:tcPr>
          <w:p w14:paraId="7BCDB158" w14:textId="49F5853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53918A3C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0E3D7839" w14:textId="1170F345" w:rsidTr="0060358C">
        <w:trPr>
          <w:trHeight w:val="211"/>
          <w:jc w:val="center"/>
        </w:trPr>
        <w:tc>
          <w:tcPr>
            <w:tcW w:w="485" w:type="dxa"/>
          </w:tcPr>
          <w:p w14:paraId="170A581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2E2C59A" w14:textId="67164F9F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wyposażony w trzy wejścia do podłączenia bronchoskopów min. dwóch różnych generacji, rurek jedno lub dwuświatłowych z torem wizyjnym, cystoskopów, endoskopów laryngologicznych</w:t>
            </w:r>
          </w:p>
        </w:tc>
        <w:tc>
          <w:tcPr>
            <w:tcW w:w="1786" w:type="dxa"/>
          </w:tcPr>
          <w:p w14:paraId="75BE747C" w14:textId="27E4D861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35315EE1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0358C" w:rsidRPr="0071668D" w14:paraId="24D9D74C" w14:textId="4211BC26" w:rsidTr="0060358C">
        <w:trPr>
          <w:trHeight w:val="211"/>
          <w:jc w:val="center"/>
        </w:trPr>
        <w:tc>
          <w:tcPr>
            <w:tcW w:w="485" w:type="dxa"/>
          </w:tcPr>
          <w:p w14:paraId="16D83F65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0104BAAB" w14:textId="0B094F2C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waga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2700 g</w:t>
            </w:r>
          </w:p>
        </w:tc>
        <w:tc>
          <w:tcPr>
            <w:tcW w:w="1786" w:type="dxa"/>
          </w:tcPr>
          <w:p w14:paraId="3E67CEC1" w14:textId="2E4FF090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3D6BD28D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1480D337" w14:textId="6C792F68" w:rsidTr="0060358C">
        <w:trPr>
          <w:trHeight w:val="211"/>
          <w:jc w:val="center"/>
        </w:trPr>
        <w:tc>
          <w:tcPr>
            <w:tcW w:w="485" w:type="dxa"/>
          </w:tcPr>
          <w:p w14:paraId="2C6F3AE5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423329ED" w14:textId="1D517EDD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tryb zmiany ustawień kolorów</w:t>
            </w:r>
          </w:p>
        </w:tc>
        <w:tc>
          <w:tcPr>
            <w:tcW w:w="1786" w:type="dxa"/>
          </w:tcPr>
          <w:p w14:paraId="0266437B" w14:textId="6863D8BE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001C8DDD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13ABED4C" w14:textId="627B0C1C" w:rsidTr="0060358C">
        <w:trPr>
          <w:trHeight w:val="211"/>
          <w:jc w:val="center"/>
        </w:trPr>
        <w:tc>
          <w:tcPr>
            <w:tcW w:w="485" w:type="dxa"/>
          </w:tcPr>
          <w:p w14:paraId="682D1D1D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25C2D18E" w14:textId="5EA26CB5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klawiatura medyczna z możliwością opisu badań</w:t>
            </w:r>
          </w:p>
        </w:tc>
        <w:tc>
          <w:tcPr>
            <w:tcW w:w="1786" w:type="dxa"/>
          </w:tcPr>
          <w:p w14:paraId="70476D10" w14:textId="14B7E15E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258C6A30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4969EA7C" w14:textId="16D27766" w:rsidTr="0060358C">
        <w:trPr>
          <w:trHeight w:val="211"/>
          <w:jc w:val="center"/>
        </w:trPr>
        <w:tc>
          <w:tcPr>
            <w:tcW w:w="485" w:type="dxa"/>
          </w:tcPr>
          <w:p w14:paraId="2BF42405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50168D83" w14:textId="19AA3620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WiFi obsługuje standardy IEEE 802.11ac/a/b/g/n</w:t>
            </w:r>
          </w:p>
        </w:tc>
        <w:tc>
          <w:tcPr>
            <w:tcW w:w="1786" w:type="dxa"/>
          </w:tcPr>
          <w:p w14:paraId="6BF2F541" w14:textId="68C557E6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233B543B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4365973A" w14:textId="361B1C8C" w:rsidTr="0060358C">
        <w:trPr>
          <w:trHeight w:val="211"/>
          <w:jc w:val="center"/>
        </w:trPr>
        <w:tc>
          <w:tcPr>
            <w:tcW w:w="485" w:type="dxa"/>
          </w:tcPr>
          <w:p w14:paraId="6A7E9A62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15F5A315" w14:textId="7C90F05E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zasilanie elektryczne, czas działania na baterii – min. 2.5h</w:t>
            </w:r>
          </w:p>
        </w:tc>
        <w:tc>
          <w:tcPr>
            <w:tcW w:w="1786" w:type="dxa"/>
          </w:tcPr>
          <w:p w14:paraId="3BE70348" w14:textId="4204AB8E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4922FAC7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5E9E9079" w14:textId="5DFB8EEA" w:rsidTr="0060358C">
        <w:trPr>
          <w:trHeight w:val="211"/>
          <w:jc w:val="center"/>
        </w:trPr>
        <w:tc>
          <w:tcPr>
            <w:tcW w:w="485" w:type="dxa"/>
          </w:tcPr>
          <w:p w14:paraId="521C3FA5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20C27210" w14:textId="12197298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możliwość wykonywania zdjęć i nagrywania filmów z procedur z jednoczesnym zapisem w pamięci wewnętrznej</w:t>
            </w:r>
          </w:p>
        </w:tc>
        <w:tc>
          <w:tcPr>
            <w:tcW w:w="1786" w:type="dxa"/>
          </w:tcPr>
          <w:p w14:paraId="445A9F6D" w14:textId="5D991FE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6A6930F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0909BBD7" w14:textId="0F645715" w:rsidTr="0060358C">
        <w:trPr>
          <w:trHeight w:val="211"/>
          <w:jc w:val="center"/>
        </w:trPr>
        <w:tc>
          <w:tcPr>
            <w:tcW w:w="485" w:type="dxa"/>
          </w:tcPr>
          <w:p w14:paraId="27BF741B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76D5F44A" w14:textId="67EA9EF2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możliwość przesyłania obrazu na zewnętrzny monitor  za pomocą HDMI lub SDI</w:t>
            </w:r>
          </w:p>
        </w:tc>
        <w:tc>
          <w:tcPr>
            <w:tcW w:w="1786" w:type="dxa"/>
          </w:tcPr>
          <w:p w14:paraId="7C303062" w14:textId="3EA361DA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176D6FB0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47853FC1" w14:textId="5C62691C" w:rsidTr="0060358C">
        <w:trPr>
          <w:trHeight w:val="211"/>
          <w:jc w:val="center"/>
        </w:trPr>
        <w:tc>
          <w:tcPr>
            <w:tcW w:w="485" w:type="dxa"/>
          </w:tcPr>
          <w:p w14:paraId="4CFE5B67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12271FC7" w14:textId="77777777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Wymiary:</w:t>
            </w:r>
          </w:p>
          <w:p w14:paraId="1862A7B6" w14:textId="0ED97FF4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max,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331 mm (13,03")</w:t>
            </w:r>
          </w:p>
          <w:p w14:paraId="1BC8B0CF" w14:textId="7E7B0298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Wysokość: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215 mm (8,46")</w:t>
            </w:r>
          </w:p>
          <w:p w14:paraId="55054DC4" w14:textId="34C4222F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 xml:space="preserve">Grubość: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52 mm (2,05")</w:t>
            </w:r>
          </w:p>
        </w:tc>
        <w:tc>
          <w:tcPr>
            <w:tcW w:w="1786" w:type="dxa"/>
          </w:tcPr>
          <w:p w14:paraId="755A54ED" w14:textId="001DE5D5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</w:tcPr>
          <w:p w14:paraId="46673D86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358C" w:rsidRPr="0071668D" w14:paraId="74D0B3B1" w14:textId="01B01C2B" w:rsidTr="001126E0">
        <w:trPr>
          <w:trHeight w:val="70"/>
          <w:jc w:val="center"/>
        </w:trPr>
        <w:tc>
          <w:tcPr>
            <w:tcW w:w="485" w:type="dxa"/>
          </w:tcPr>
          <w:p w14:paraId="2AF11A8F" w14:textId="77777777" w:rsidR="0060358C" w:rsidRPr="0071668D" w:rsidRDefault="0060358C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</w:tcPr>
          <w:p w14:paraId="7E94A34E" w14:textId="28A74AE0" w:rsidR="0060358C" w:rsidRPr="0071668D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1668D">
              <w:rPr>
                <w:rFonts w:asciiTheme="minorHAnsi" w:hAnsiTheme="minorHAnsi" w:cstheme="minorHAnsi"/>
                <w:sz w:val="18"/>
                <w:szCs w:val="18"/>
              </w:rPr>
              <w:t>wskaźnik stanu naładowania baterii - sygnalizacja odpowiednim kolorem w zależności od naładowania baterii: zielony &gt;40%, pomarańczowy &lt;40%, czerwony &lt;20%</w:t>
            </w:r>
          </w:p>
        </w:tc>
        <w:tc>
          <w:tcPr>
            <w:tcW w:w="1786" w:type="dxa"/>
          </w:tcPr>
          <w:p w14:paraId="303A588B" w14:textId="1EAFCE13" w:rsidR="0060358C" w:rsidRP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358C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</w:tcPr>
          <w:p w14:paraId="5C3552F8" w14:textId="77777777" w:rsidR="0060358C" w:rsidRDefault="0060358C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126E0" w:rsidRPr="001126E0" w14:paraId="5D9248C2" w14:textId="77777777" w:rsidTr="001126E0">
        <w:trPr>
          <w:trHeight w:val="70"/>
          <w:jc w:val="center"/>
        </w:trPr>
        <w:tc>
          <w:tcPr>
            <w:tcW w:w="485" w:type="dxa"/>
            <w:shd w:val="clear" w:color="auto" w:fill="92D050"/>
          </w:tcPr>
          <w:p w14:paraId="17F843E4" w14:textId="77777777" w:rsidR="001126E0" w:rsidRPr="001126E0" w:rsidRDefault="001126E0" w:rsidP="001126E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7505" w:type="dxa"/>
            <w:shd w:val="clear" w:color="auto" w:fill="92D050"/>
          </w:tcPr>
          <w:p w14:paraId="2A513648" w14:textId="66C8DBE0" w:rsidR="001126E0" w:rsidRPr="001126E0" w:rsidRDefault="001126E0" w:rsidP="001126E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1126E0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Informacje dodatkowe - warunki gwarancji, serwisu, dokumentacji</w:t>
            </w:r>
          </w:p>
        </w:tc>
        <w:tc>
          <w:tcPr>
            <w:tcW w:w="1786" w:type="dxa"/>
            <w:shd w:val="clear" w:color="auto" w:fill="92D050"/>
          </w:tcPr>
          <w:p w14:paraId="089C2155" w14:textId="77777777" w:rsidR="001126E0" w:rsidRPr="001126E0" w:rsidRDefault="001126E0" w:rsidP="001126E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92D050"/>
          </w:tcPr>
          <w:p w14:paraId="68B75DB1" w14:textId="77777777" w:rsidR="001126E0" w:rsidRPr="001126E0" w:rsidRDefault="001126E0" w:rsidP="001126E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514832" w:rsidRPr="00514832" w14:paraId="44A34610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11BDCAFD" w14:textId="382917CB" w:rsidR="00514832" w:rsidRPr="00514832" w:rsidRDefault="00514832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3921132B" w14:textId="7A2949EB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Dostawa wraz z rozładunkiem, instalacją  oraz uruchomieniem i przeszkoleniem personelu. Szkolenie  w miejscu użytkowania potwierdzone protokołem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44E9287F" w14:textId="65257D74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FC35BBD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4F9BA2D3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6EAAE518" w14:textId="1B829FB0" w:rsidR="001126E0" w:rsidRPr="00514832" w:rsidRDefault="00514832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2D23C26E" w14:textId="4B0EE262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Instrukcja w języku polskim w wersji papierowej i elektronicznej na płycie CD lub PenDrive - Z DOSTAWĄ PRZEDMIOTU ZAMÓWIENIA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4FE6C16A" w14:textId="44416F53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6296D5F9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378EE8D2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44F7341B" w14:textId="7D34EDB6" w:rsidR="001126E0" w:rsidRPr="00514832" w:rsidRDefault="00514832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5A96CE71" w14:textId="50E15BF1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Bezpłatny dojazd do siedziby Zamawiającego w zakresie gwarancyjnej obsługi serwisowej i obsługi eksploatacyjnej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667AAEB3" w14:textId="4A9B4D0C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0B8CE737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4560C93A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01798AEE" w14:textId="4FBDC08C" w:rsid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2ED374C6" w14:textId="69F15932" w:rsidR="00514832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Zapewnienie dostępności części zamiennych przez min. 10 lat od daty dostawy i instalacji 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01339F22" w14:textId="061C003C" w:rsidR="00514832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46C9A1B" w14:textId="77777777" w:rsidR="00514832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30C64CB4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26FC5FB0" w14:textId="3D909AD8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3AEF9CB5" w14:textId="4FB17F5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Paszport techniczny przy dostawie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155BA752" w14:textId="7B3D779C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782EA6EA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016EB311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491A72E9" w14:textId="6F911E18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16B73FDF" w14:textId="307A12B9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Aktualne dokumenty potwierdzające, że zaoferowany przez wykonawcę sprzęt jest dopuszczony do użytku na terenie Rzeczypospolitej Polskiej i Unii Europejskiej zgodnie z obowiązującymi przepisami  prawa (deklaracja zgodności i oznakowanie znakiem CE), oraz oferowany sprzęt spełnia  wymogi określone w Ustawie z dnia 07.04.2022 r. o wyrobach medycznych (DZ.U 2022, poz. 974) -  dostarczone wraz z dostawą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0F19FEB8" w14:textId="3211FA17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734D8EDD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09E989C6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7205024D" w14:textId="2D3C5F74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45363185" w14:textId="5B5459EC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W okresie </w:t>
            </w:r>
            <w:r w:rsidR="00514832">
              <w:rPr>
                <w:rFonts w:asciiTheme="minorHAnsi" w:hAnsiTheme="minorHAnsi" w:cstheme="minorHAnsi"/>
                <w:sz w:val="18"/>
                <w:szCs w:val="18"/>
              </w:rPr>
              <w:t>gwarancji</w:t>
            </w: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  bezpłatne  przeglądy techniczne zgodnie z wymaganiami producenta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4B16845F" w14:textId="6B26AE98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39E10E2C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08AAF3C8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2F4BDE1D" w14:textId="0026ABCD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0C94C01A" w14:textId="5CBF5281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Czas reakcji: „przyjęcie zgłoszenia-podjęta naprawa” (nie dłuższy niż 48 godzin w dni robocze)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419A5673" w14:textId="69EC2298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58F34BAC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3232A322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1462CFF6" w14:textId="669995F6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2DD0D72D" w14:textId="735FBF83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W przypadku wyłączenia urządzenia z ekploatacji powyżej 48 godzin zapewnienie urządzenia zastępczego, o parametrach tożsamych lub lepszych w ciągu  72 godzin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3FDBA5C6" w14:textId="543D39F1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68738142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05F3DABF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2B1CDD82" w14:textId="7CB3E8FA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0D6A9E5E" w14:textId="25225940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Pokrycie, w okresie </w:t>
            </w:r>
            <w:r w:rsidR="00514832">
              <w:rPr>
                <w:rFonts w:asciiTheme="minorHAnsi" w:hAnsiTheme="minorHAnsi" w:cstheme="minorHAnsi"/>
                <w:sz w:val="18"/>
                <w:szCs w:val="18"/>
              </w:rPr>
              <w:t>gwarancji</w:t>
            </w: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 kosztu dojazdu i pracy serwisanta, kosztów robocizny i elementów zużywalnych/wymiennych/uszkodzonych</w:t>
            </w:r>
            <w:r w:rsidR="00514832">
              <w:rPr>
                <w:rFonts w:asciiTheme="minorHAnsi" w:hAnsiTheme="minorHAnsi" w:cstheme="minorHAnsi"/>
                <w:sz w:val="18"/>
                <w:szCs w:val="18"/>
              </w:rPr>
              <w:t xml:space="preserve"> – nie z winy Zamawiającego </w:t>
            </w: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 xml:space="preserve"> przez Wykonawcę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4E4A4354" w14:textId="36C776BF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1205DCCA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33D20A3D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5EFC14F7" w14:textId="4DA19A69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07BD29F7" w14:textId="400B627B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Harmonogram przeglądów zgodny z wytycznymi producenta  – przekazany wraz z urządzeniem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7EFFA139" w14:textId="430E2F2B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2FD90643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4832" w:rsidRPr="00514832" w14:paraId="518D3F15" w14:textId="77777777" w:rsidTr="00E324BD">
        <w:trPr>
          <w:trHeight w:val="70"/>
          <w:jc w:val="center"/>
        </w:trPr>
        <w:tc>
          <w:tcPr>
            <w:tcW w:w="485" w:type="dxa"/>
            <w:shd w:val="clear" w:color="auto" w:fill="auto"/>
          </w:tcPr>
          <w:p w14:paraId="416A077F" w14:textId="59C8516B" w:rsidR="001126E0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505" w:type="dxa"/>
            <w:shd w:val="clear" w:color="auto" w:fill="auto"/>
          </w:tcPr>
          <w:p w14:paraId="1BAE621D" w14:textId="6B99EB86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Maksymalny termin dostawy, instalacji , uruchomienia i przeszkolenia personelu 28 dni od daty podpisania umowy</w:t>
            </w:r>
            <w:r w:rsidR="00E324BD">
              <w:rPr>
                <w:rFonts w:asciiTheme="minorHAnsi" w:hAnsiTheme="minorHAnsi" w:cstheme="minorHAnsi"/>
                <w:sz w:val="18"/>
                <w:szCs w:val="18"/>
              </w:rPr>
              <w:t>. Szkolenie personelu wraz z instalacją w siedzibie Zamawiającego potwierdzone Protokołem szkolenia – bez limitu osób.</w:t>
            </w:r>
          </w:p>
        </w:tc>
        <w:tc>
          <w:tcPr>
            <w:tcW w:w="1786" w:type="dxa"/>
            <w:shd w:val="clear" w:color="auto" w:fill="auto"/>
          </w:tcPr>
          <w:p w14:paraId="0BF6B73F" w14:textId="6991FD1C" w:rsidR="001126E0" w:rsidRPr="00514832" w:rsidRDefault="00514832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14832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2552" w:type="dxa"/>
            <w:shd w:val="clear" w:color="auto" w:fill="auto"/>
          </w:tcPr>
          <w:p w14:paraId="12E0B505" w14:textId="77777777" w:rsidR="001126E0" w:rsidRPr="00514832" w:rsidRDefault="001126E0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324BD" w:rsidRPr="00514832" w14:paraId="54A3DF0A" w14:textId="77777777" w:rsidTr="001126E0">
        <w:trPr>
          <w:trHeight w:val="70"/>
          <w:jc w:val="center"/>
        </w:trPr>
        <w:tc>
          <w:tcPr>
            <w:tcW w:w="485" w:type="dxa"/>
            <w:tcBorders>
              <w:bottom w:val="single" w:sz="4" w:space="0" w:color="auto"/>
            </w:tcBorders>
            <w:shd w:val="clear" w:color="auto" w:fill="auto"/>
          </w:tcPr>
          <w:p w14:paraId="6B3A5BD8" w14:textId="10DC188F" w:rsidR="00E324BD" w:rsidRPr="00514832" w:rsidRDefault="00E324BD" w:rsidP="0071668D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505" w:type="dxa"/>
            <w:tcBorders>
              <w:bottom w:val="single" w:sz="4" w:space="0" w:color="auto"/>
            </w:tcBorders>
            <w:shd w:val="clear" w:color="auto" w:fill="auto"/>
          </w:tcPr>
          <w:p w14:paraId="38E2601C" w14:textId="2FB54070" w:rsidR="00E324BD" w:rsidRPr="00514832" w:rsidRDefault="00E324BD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324BD">
              <w:rPr>
                <w:rFonts w:asciiTheme="minorHAnsi" w:hAnsiTheme="minorHAnsi" w:cstheme="minorHAnsi"/>
                <w:sz w:val="18"/>
                <w:szCs w:val="18"/>
              </w:rPr>
              <w:t>Serwis gwarancyjny i pogwarancyjny – podać wykaz  podmiotów upoważnionych przez wytwórcę lub autoryzowanego przedstawiciela do wykonywania tych czynności – nazwa, adres, siedziba, tel. kontaktowy lub e-mail</w:t>
            </w:r>
          </w:p>
        </w:tc>
        <w:tc>
          <w:tcPr>
            <w:tcW w:w="1786" w:type="dxa"/>
            <w:tcBorders>
              <w:bottom w:val="single" w:sz="4" w:space="0" w:color="auto"/>
            </w:tcBorders>
            <w:shd w:val="clear" w:color="auto" w:fill="auto"/>
          </w:tcPr>
          <w:p w14:paraId="5F8DE8B6" w14:textId="707F3993" w:rsidR="00E324BD" w:rsidRPr="00514832" w:rsidRDefault="00E324BD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TAK/PODAĆ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62258673" w14:textId="77777777" w:rsidR="00E324BD" w:rsidRPr="00514832" w:rsidRDefault="00E324BD" w:rsidP="0071668D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295FC3F" w14:textId="00A7BAD6" w:rsidR="00507EFB" w:rsidRDefault="00507EFB" w:rsidP="00682E61">
      <w:pPr>
        <w:pStyle w:val="Tekstpodstawowywcity"/>
        <w:tabs>
          <w:tab w:val="left" w:pos="284"/>
        </w:tabs>
        <w:spacing w:after="0" w:line="240" w:lineRule="auto"/>
        <w:ind w:left="0"/>
        <w:rPr>
          <w:rFonts w:asciiTheme="minorHAnsi" w:hAnsiTheme="minorHAnsi" w:cstheme="minorHAnsi"/>
          <w:sz w:val="16"/>
          <w:szCs w:val="16"/>
        </w:rPr>
      </w:pPr>
    </w:p>
    <w:p w14:paraId="6D827F36" w14:textId="77777777" w:rsidR="00514832" w:rsidRDefault="00514832" w:rsidP="00682E61">
      <w:pPr>
        <w:pStyle w:val="Tekstpodstawowywcity"/>
        <w:tabs>
          <w:tab w:val="left" w:pos="284"/>
        </w:tabs>
        <w:spacing w:after="0" w:line="240" w:lineRule="auto"/>
        <w:ind w:left="0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</w:p>
    <w:p w14:paraId="25DA6EA9" w14:textId="77777777" w:rsidR="00514832" w:rsidRDefault="00514832" w:rsidP="00682E61">
      <w:pPr>
        <w:pStyle w:val="Tekstpodstawowywcity"/>
        <w:tabs>
          <w:tab w:val="left" w:pos="284"/>
        </w:tabs>
        <w:spacing w:after="0" w:line="240" w:lineRule="auto"/>
        <w:ind w:left="0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</w:p>
    <w:p w14:paraId="2E44BE65" w14:textId="77777777" w:rsidR="00514832" w:rsidRDefault="00514832" w:rsidP="00682E61">
      <w:pPr>
        <w:pStyle w:val="Tekstpodstawowywcity"/>
        <w:tabs>
          <w:tab w:val="left" w:pos="284"/>
        </w:tabs>
        <w:spacing w:after="0" w:line="240" w:lineRule="auto"/>
        <w:ind w:left="0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</w:p>
    <w:p w14:paraId="7126D642" w14:textId="03824A04" w:rsidR="00514832" w:rsidRPr="001126E0" w:rsidRDefault="00514832" w:rsidP="00682E61">
      <w:pPr>
        <w:pStyle w:val="Tekstpodstawowywcity"/>
        <w:tabs>
          <w:tab w:val="left" w:pos="284"/>
        </w:tabs>
        <w:spacing w:after="0" w:line="240" w:lineRule="auto"/>
        <w:ind w:left="0"/>
        <w:rPr>
          <w:rFonts w:asciiTheme="minorHAnsi" w:hAnsiTheme="minorHAnsi" w:cstheme="minorHAnsi"/>
          <w:b/>
          <w:bCs/>
          <w:color w:val="FF0000"/>
          <w:sz w:val="16"/>
          <w:szCs w:val="16"/>
        </w:rPr>
      </w:pPr>
      <w:r w:rsidRPr="00514832">
        <w:rPr>
          <w:rFonts w:asciiTheme="minorHAnsi" w:hAnsiTheme="minorHAnsi" w:cstheme="minorHAnsi"/>
          <w:b/>
          <w:bCs/>
          <w:color w:val="FF0000"/>
          <w:sz w:val="16"/>
          <w:szCs w:val="16"/>
        </w:rPr>
        <w:t>Dokument należy podpisać  podpisem elektronicznym</w:t>
      </w:r>
    </w:p>
    <w:sectPr w:rsidR="00514832" w:rsidRPr="001126E0" w:rsidSect="0060358C"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24BB5" w14:textId="77777777" w:rsidR="004911FA" w:rsidRDefault="004911FA" w:rsidP="0071668D">
      <w:pPr>
        <w:spacing w:after="0" w:line="240" w:lineRule="auto"/>
      </w:pPr>
      <w:r>
        <w:separator/>
      </w:r>
    </w:p>
  </w:endnote>
  <w:endnote w:type="continuationSeparator" w:id="0">
    <w:p w14:paraId="18C303B9" w14:textId="77777777" w:rsidR="004911FA" w:rsidRDefault="004911FA" w:rsidP="0071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2ED0D" w14:textId="77777777" w:rsidR="004911FA" w:rsidRDefault="004911FA" w:rsidP="0071668D">
      <w:pPr>
        <w:spacing w:after="0" w:line="240" w:lineRule="auto"/>
      </w:pPr>
      <w:r>
        <w:separator/>
      </w:r>
    </w:p>
  </w:footnote>
  <w:footnote w:type="continuationSeparator" w:id="0">
    <w:p w14:paraId="73521FD5" w14:textId="77777777" w:rsidR="004911FA" w:rsidRDefault="004911FA" w:rsidP="00716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36AD3"/>
    <w:multiLevelType w:val="hybridMultilevel"/>
    <w:tmpl w:val="4A725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402BE"/>
    <w:multiLevelType w:val="hybridMultilevel"/>
    <w:tmpl w:val="DEA86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59756">
    <w:abstractNumId w:val="1"/>
  </w:num>
  <w:num w:numId="2" w16cid:durableId="1414469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86D"/>
    <w:rsid w:val="000070FC"/>
    <w:rsid w:val="000710E8"/>
    <w:rsid w:val="000847FD"/>
    <w:rsid w:val="000B6D68"/>
    <w:rsid w:val="001126E0"/>
    <w:rsid w:val="00122D76"/>
    <w:rsid w:val="001264EF"/>
    <w:rsid w:val="00131672"/>
    <w:rsid w:val="00145F61"/>
    <w:rsid w:val="00180027"/>
    <w:rsid w:val="001A6905"/>
    <w:rsid w:val="001C7440"/>
    <w:rsid w:val="001F04D5"/>
    <w:rsid w:val="002501AB"/>
    <w:rsid w:val="0025479F"/>
    <w:rsid w:val="00254B6F"/>
    <w:rsid w:val="002557E9"/>
    <w:rsid w:val="002865BE"/>
    <w:rsid w:val="002A5261"/>
    <w:rsid w:val="002A7483"/>
    <w:rsid w:val="002B2950"/>
    <w:rsid w:val="002C15E6"/>
    <w:rsid w:val="002C5DF8"/>
    <w:rsid w:val="0031304F"/>
    <w:rsid w:val="00381793"/>
    <w:rsid w:val="0039030B"/>
    <w:rsid w:val="003F445E"/>
    <w:rsid w:val="004050A7"/>
    <w:rsid w:val="00411B3A"/>
    <w:rsid w:val="004450B9"/>
    <w:rsid w:val="004911FA"/>
    <w:rsid w:val="004B1ED8"/>
    <w:rsid w:val="004C7167"/>
    <w:rsid w:val="004E31E4"/>
    <w:rsid w:val="00507EFB"/>
    <w:rsid w:val="00514832"/>
    <w:rsid w:val="005164A9"/>
    <w:rsid w:val="005353E8"/>
    <w:rsid w:val="0054386D"/>
    <w:rsid w:val="00544A5B"/>
    <w:rsid w:val="00563B5B"/>
    <w:rsid w:val="0060358C"/>
    <w:rsid w:val="00604413"/>
    <w:rsid w:val="00674BC4"/>
    <w:rsid w:val="00682E61"/>
    <w:rsid w:val="006907C6"/>
    <w:rsid w:val="00694FE8"/>
    <w:rsid w:val="006B2AE9"/>
    <w:rsid w:val="006B4ACD"/>
    <w:rsid w:val="006B63A0"/>
    <w:rsid w:val="007058C4"/>
    <w:rsid w:val="0071668D"/>
    <w:rsid w:val="007432C0"/>
    <w:rsid w:val="007541A8"/>
    <w:rsid w:val="0076570B"/>
    <w:rsid w:val="007702B4"/>
    <w:rsid w:val="00796435"/>
    <w:rsid w:val="00796958"/>
    <w:rsid w:val="007C0E75"/>
    <w:rsid w:val="007E24E0"/>
    <w:rsid w:val="00807A97"/>
    <w:rsid w:val="00824214"/>
    <w:rsid w:val="00834203"/>
    <w:rsid w:val="00867307"/>
    <w:rsid w:val="008844D4"/>
    <w:rsid w:val="00887606"/>
    <w:rsid w:val="00893468"/>
    <w:rsid w:val="00897CD8"/>
    <w:rsid w:val="008E2E08"/>
    <w:rsid w:val="00946BF6"/>
    <w:rsid w:val="00980F9D"/>
    <w:rsid w:val="00A1166D"/>
    <w:rsid w:val="00A91FEA"/>
    <w:rsid w:val="00AA3378"/>
    <w:rsid w:val="00B3051F"/>
    <w:rsid w:val="00B332C2"/>
    <w:rsid w:val="00B55918"/>
    <w:rsid w:val="00B5597A"/>
    <w:rsid w:val="00BC2E11"/>
    <w:rsid w:val="00C0144A"/>
    <w:rsid w:val="00C02515"/>
    <w:rsid w:val="00C159FF"/>
    <w:rsid w:val="00C1745D"/>
    <w:rsid w:val="00C3320B"/>
    <w:rsid w:val="00C40334"/>
    <w:rsid w:val="00C67BCD"/>
    <w:rsid w:val="00C961FC"/>
    <w:rsid w:val="00CA70A5"/>
    <w:rsid w:val="00CE4541"/>
    <w:rsid w:val="00CE5760"/>
    <w:rsid w:val="00CE7D2A"/>
    <w:rsid w:val="00D274B9"/>
    <w:rsid w:val="00D41FF5"/>
    <w:rsid w:val="00D42D07"/>
    <w:rsid w:val="00D764D0"/>
    <w:rsid w:val="00D92366"/>
    <w:rsid w:val="00E05CC3"/>
    <w:rsid w:val="00E06036"/>
    <w:rsid w:val="00E324BD"/>
    <w:rsid w:val="00E43603"/>
    <w:rsid w:val="00E76B24"/>
    <w:rsid w:val="00E913FA"/>
    <w:rsid w:val="00EA2023"/>
    <w:rsid w:val="00EF40B3"/>
    <w:rsid w:val="00F01E74"/>
    <w:rsid w:val="00F06AB4"/>
    <w:rsid w:val="00F33704"/>
    <w:rsid w:val="00F36777"/>
    <w:rsid w:val="00FD3EBE"/>
    <w:rsid w:val="00FF09AF"/>
    <w:rsid w:val="00F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21C1"/>
  <w15:chartTrackingRefBased/>
  <w15:docId w15:val="{0606CCA7-0194-4468-9642-D1A68772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8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4386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43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4386D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893468"/>
    <w:rPr>
      <w:rFonts w:ascii="MyriadPro-Regular" w:hAnsi="MyriadPro-Regular" w:hint="default"/>
      <w:b w:val="0"/>
      <w:bCs w:val="0"/>
      <w:i w:val="0"/>
      <w:iCs w:val="0"/>
      <w:color w:val="231F20"/>
      <w:sz w:val="14"/>
      <w:szCs w:val="14"/>
    </w:rPr>
  </w:style>
  <w:style w:type="paragraph" w:styleId="Akapitzlist">
    <w:name w:val="List Paragraph"/>
    <w:basedOn w:val="Normalny"/>
    <w:uiPriority w:val="34"/>
    <w:qFormat/>
    <w:rsid w:val="007C0E75"/>
    <w:pPr>
      <w:ind w:left="720"/>
      <w:contextualSpacing/>
    </w:pPr>
  </w:style>
  <w:style w:type="table" w:styleId="Tabela-Siatka">
    <w:name w:val="Table Grid"/>
    <w:basedOn w:val="Standardowy"/>
    <w:uiPriority w:val="39"/>
    <w:rsid w:val="007C0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1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68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6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849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Ostrowski</dc:creator>
  <cp:keywords/>
  <dc:description/>
  <cp:lastModifiedBy>Tomaszowskie Centrum Zdrowia Sp. z o. o. Tomaszowskie Centrum Zdrowia Sp. z o. o.</cp:lastModifiedBy>
  <cp:revision>2</cp:revision>
  <cp:lastPrinted>2024-01-29T12:29:00Z</cp:lastPrinted>
  <dcterms:created xsi:type="dcterms:W3CDTF">2024-02-28T21:06:00Z</dcterms:created>
  <dcterms:modified xsi:type="dcterms:W3CDTF">2024-09-30T12:00:00Z</dcterms:modified>
</cp:coreProperties>
</file>