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4A0740C3" w14:textId="77777777" w:rsidR="00A83607" w:rsidRDefault="00A83607" w:rsidP="00A83607">
      <w:pPr>
        <w:jc w:val="both"/>
        <w:rPr>
          <w:rFonts w:ascii="Arial" w:hAnsi="Arial" w:cs="Arial"/>
          <w:b/>
          <w:bCs/>
        </w:rPr>
      </w:pPr>
      <w:bookmarkStart w:id="0" w:name="_Hlk177458199"/>
    </w:p>
    <w:p w14:paraId="4BA39790" w14:textId="77777777" w:rsidR="0011547A" w:rsidRDefault="0011547A" w:rsidP="0011547A">
      <w:pPr>
        <w:jc w:val="both"/>
        <w:rPr>
          <w:rFonts w:ascii="Arial" w:hAnsi="Arial" w:cs="Arial"/>
          <w:b/>
          <w:bCs/>
        </w:rPr>
      </w:pPr>
      <w:bookmarkStart w:id="1" w:name="_Hlk174438184"/>
      <w:bookmarkEnd w:id="0"/>
      <w:r>
        <w:rPr>
          <w:rFonts w:ascii="Arial" w:hAnsi="Arial" w:cs="Arial"/>
          <w:b/>
          <w:bCs/>
        </w:rPr>
        <w:t>„</w:t>
      </w:r>
      <w:bookmarkStart w:id="2" w:name="_Hlk174438319"/>
      <w:r>
        <w:rPr>
          <w:rFonts w:ascii="Arial" w:hAnsi="Arial" w:cs="Arial"/>
          <w:b/>
          <w:bCs/>
        </w:rPr>
        <w:t xml:space="preserve">Przebudowa obwodnicy miasta Tarnobrzega – drogi wojewódzkiej Nr 871 i 723 </w:t>
      </w:r>
      <w:r>
        <w:rPr>
          <w:rFonts w:ascii="Arial" w:hAnsi="Arial" w:cs="Arial"/>
          <w:b/>
          <w:bCs/>
        </w:rPr>
        <w:br/>
        <w:t xml:space="preserve">w zakresie wykonania przebudowy trzech skrzyżowań typu rondo </w:t>
      </w:r>
      <w:r>
        <w:rPr>
          <w:rFonts w:ascii="Arial" w:hAnsi="Arial" w:cs="Arial"/>
          <w:b/>
          <w:bCs/>
        </w:rPr>
        <w:br/>
        <w:t>z uwzględnieniem poprawy warunków przejezdności.</w:t>
      </w:r>
      <w:bookmarkEnd w:id="2"/>
      <w:r>
        <w:rPr>
          <w:rFonts w:ascii="Arial" w:hAnsi="Arial" w:cs="Arial"/>
          <w:b/>
          <w:bCs/>
        </w:rPr>
        <w:t>”</w:t>
      </w:r>
      <w:bookmarkEnd w:id="1"/>
    </w:p>
    <w:p w14:paraId="7F012BE6" w14:textId="77777777" w:rsidR="00394B6A" w:rsidRDefault="00394B6A" w:rsidP="00394B6A">
      <w:pPr>
        <w:rPr>
          <w:rFonts w:ascii="Arial" w:hAnsi="Arial" w:cs="Arial"/>
          <w:sz w:val="20"/>
          <w:szCs w:val="20"/>
          <w:lang w:eastAsia="pl-PL"/>
        </w:rPr>
      </w:pPr>
    </w:p>
    <w:p w14:paraId="1A0183D6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7B61A" w14:textId="77777777" w:rsidR="00EF3F33" w:rsidRDefault="00EF3F33" w:rsidP="000E18B2">
      <w:pPr>
        <w:spacing w:before="0" w:after="0" w:line="240" w:lineRule="auto"/>
      </w:pPr>
      <w:r>
        <w:separator/>
      </w:r>
    </w:p>
  </w:endnote>
  <w:endnote w:type="continuationSeparator" w:id="0">
    <w:p w14:paraId="61E69D5A" w14:textId="77777777" w:rsidR="00EF3F33" w:rsidRDefault="00EF3F33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2522" w14:textId="77777777" w:rsidR="00EF3F33" w:rsidRDefault="00EF3F33" w:rsidP="000E18B2">
      <w:pPr>
        <w:spacing w:before="0" w:after="0" w:line="240" w:lineRule="auto"/>
      </w:pPr>
      <w:r>
        <w:separator/>
      </w:r>
    </w:p>
  </w:footnote>
  <w:footnote w:type="continuationSeparator" w:id="0">
    <w:p w14:paraId="6B8CCA7C" w14:textId="77777777" w:rsidR="00EF3F33" w:rsidRDefault="00EF3F33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1547A"/>
    <w:rsid w:val="001354CE"/>
    <w:rsid w:val="001568A3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F0CD7"/>
    <w:rsid w:val="002F221A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512F8D"/>
    <w:rsid w:val="006145B5"/>
    <w:rsid w:val="00632588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8E7CA1"/>
    <w:rsid w:val="009517EA"/>
    <w:rsid w:val="009A10BC"/>
    <w:rsid w:val="009E7CB6"/>
    <w:rsid w:val="009F37EC"/>
    <w:rsid w:val="00A041E6"/>
    <w:rsid w:val="00A11FC9"/>
    <w:rsid w:val="00A61066"/>
    <w:rsid w:val="00A83607"/>
    <w:rsid w:val="00AE0B4C"/>
    <w:rsid w:val="00B2314C"/>
    <w:rsid w:val="00B33389"/>
    <w:rsid w:val="00B952A7"/>
    <w:rsid w:val="00B95D90"/>
    <w:rsid w:val="00C217B4"/>
    <w:rsid w:val="00C2343C"/>
    <w:rsid w:val="00C379D1"/>
    <w:rsid w:val="00C560B4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1B66"/>
    <w:rsid w:val="00E1291C"/>
    <w:rsid w:val="00E17853"/>
    <w:rsid w:val="00E607A7"/>
    <w:rsid w:val="00E72F60"/>
    <w:rsid w:val="00E9116E"/>
    <w:rsid w:val="00EC27AF"/>
    <w:rsid w:val="00EF3F33"/>
    <w:rsid w:val="00F419E8"/>
    <w:rsid w:val="00F50399"/>
    <w:rsid w:val="00F53BEA"/>
    <w:rsid w:val="00FD3705"/>
    <w:rsid w:val="00FD6610"/>
    <w:rsid w:val="00FE6238"/>
    <w:rsid w:val="00FF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74</cp:revision>
  <cp:lastPrinted>2024-09-24T11:40:00Z</cp:lastPrinted>
  <dcterms:created xsi:type="dcterms:W3CDTF">2018-10-25T12:34:00Z</dcterms:created>
  <dcterms:modified xsi:type="dcterms:W3CDTF">2024-09-27T12:11:00Z</dcterms:modified>
</cp:coreProperties>
</file>