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07E22" w14:textId="77777777" w:rsidR="00776FA6" w:rsidRPr="00717CA3" w:rsidRDefault="0021713F">
      <w:pPr>
        <w:pStyle w:val="Nagwek1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17CA3">
        <w:rPr>
          <w:rFonts w:asciiTheme="minorHAnsi" w:hAnsiTheme="minorHAnsi" w:cstheme="minorHAnsi"/>
          <w:b/>
          <w:noProof/>
          <w:sz w:val="20"/>
          <w:szCs w:val="20"/>
          <w:lang w:eastAsia="pl-PL" w:bidi="ar-SA"/>
        </w:rPr>
        <w:drawing>
          <wp:anchor distT="0" distB="0" distL="0" distR="0" simplePos="0" relativeHeight="2" behindDoc="0" locked="0" layoutInCell="0" allowOverlap="1" wp14:anchorId="699FF21B" wp14:editId="3817D5F1">
            <wp:simplePos x="0" y="0"/>
            <wp:positionH relativeFrom="page">
              <wp:posOffset>828040</wp:posOffset>
            </wp:positionH>
            <wp:positionV relativeFrom="page">
              <wp:posOffset>612140</wp:posOffset>
            </wp:positionV>
            <wp:extent cx="1332230" cy="496570"/>
            <wp:effectExtent l="0" t="0" r="0" b="0"/>
            <wp:wrapSquare wrapText="largest"/>
            <wp:docPr id="1" name="graf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7CA3">
        <w:rPr>
          <w:rFonts w:asciiTheme="minorHAnsi" w:hAnsiTheme="minorHAnsi" w:cstheme="minorHAnsi"/>
          <w:b/>
          <w:bCs/>
          <w:sz w:val="20"/>
          <w:szCs w:val="20"/>
        </w:rPr>
        <w:t>Zakład Karny</w:t>
      </w:r>
      <w:r w:rsidR="007E423E" w:rsidRPr="00717CA3">
        <w:rPr>
          <w:rFonts w:asciiTheme="minorHAnsi" w:hAnsiTheme="minorHAnsi" w:cstheme="minorHAnsi"/>
          <w:b/>
          <w:bCs/>
          <w:sz w:val="20"/>
          <w:szCs w:val="20"/>
        </w:rPr>
        <w:t xml:space="preserve"> Kłodzko </w:t>
      </w:r>
    </w:p>
    <w:p w14:paraId="5303C5C0" w14:textId="77777777" w:rsidR="00776FA6" w:rsidRPr="00717CA3" w:rsidRDefault="0021713F">
      <w:pPr>
        <w:pStyle w:val="Nagwek1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17CA3">
        <w:rPr>
          <w:rFonts w:asciiTheme="minorHAnsi" w:hAnsiTheme="minorHAnsi" w:cstheme="minorHAnsi"/>
          <w:b/>
          <w:sz w:val="20"/>
          <w:szCs w:val="20"/>
        </w:rPr>
        <w:t>57-300 Kłodzko, u. Bohaterów Getta 16</w:t>
      </w:r>
    </w:p>
    <w:p w14:paraId="52C64A10" w14:textId="77777777" w:rsidR="00776FA6" w:rsidRPr="00E8485E" w:rsidRDefault="0021713F">
      <w:pPr>
        <w:pStyle w:val="Nagwek10"/>
        <w:jc w:val="right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E8485E">
        <w:rPr>
          <w:rFonts w:asciiTheme="minorHAnsi" w:hAnsiTheme="minorHAnsi" w:cstheme="minorHAnsi"/>
          <w:b/>
          <w:sz w:val="20"/>
          <w:szCs w:val="20"/>
          <w:lang w:val="en-US"/>
        </w:rPr>
        <w:t xml:space="preserve">tel.74 865 18 00, fax 74 867 30 17, e-mail: </w:t>
      </w:r>
      <w:hyperlink r:id="rId6">
        <w:r w:rsidRPr="00E8485E">
          <w:rPr>
            <w:rStyle w:val="czeinternetowe"/>
            <w:rFonts w:asciiTheme="minorHAnsi" w:hAnsiTheme="minorHAnsi" w:cstheme="minorHAnsi"/>
            <w:b/>
            <w:sz w:val="20"/>
            <w:szCs w:val="20"/>
            <w:lang w:val="en-US"/>
          </w:rPr>
          <w:t>zk_klodzko@sw.gov.pl</w:t>
        </w:r>
      </w:hyperlink>
    </w:p>
    <w:p w14:paraId="1C14368F" w14:textId="77777777" w:rsidR="00776FA6" w:rsidRPr="00E8485E" w:rsidRDefault="00776FA6">
      <w:pPr>
        <w:pStyle w:val="Nagwek1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4E7DD142" w14:textId="77777777" w:rsidR="00776FA6" w:rsidRPr="00E8485E" w:rsidRDefault="00776FA6">
      <w:pPr>
        <w:pStyle w:val="Nagwek1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4BD1AB7D" w14:textId="77777777" w:rsidR="00776FA6" w:rsidRPr="00E8485E" w:rsidRDefault="00776FA6">
      <w:pPr>
        <w:pStyle w:val="Nagwek1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45ACC46F" w14:textId="77777777" w:rsidR="00776FA6" w:rsidRPr="00717CA3" w:rsidRDefault="00EB2552">
      <w:pPr>
        <w:pStyle w:val="Nagwek10"/>
        <w:rPr>
          <w:rFonts w:asciiTheme="minorHAnsi" w:hAnsiTheme="minorHAnsi" w:cstheme="minorHAnsi"/>
          <w:b/>
          <w:sz w:val="22"/>
          <w:szCs w:val="22"/>
        </w:rPr>
      </w:pPr>
      <w:r w:rsidRPr="00717CA3">
        <w:rPr>
          <w:rFonts w:asciiTheme="minorHAnsi" w:hAnsiTheme="minorHAnsi" w:cstheme="minorHAnsi"/>
          <w:b/>
          <w:sz w:val="22"/>
          <w:szCs w:val="22"/>
        </w:rPr>
        <w:t>DKw.2232.</w:t>
      </w:r>
      <w:r w:rsidR="008710C0" w:rsidRPr="00717CA3">
        <w:rPr>
          <w:rFonts w:asciiTheme="minorHAnsi" w:hAnsiTheme="minorHAnsi" w:cstheme="minorHAnsi"/>
          <w:b/>
          <w:sz w:val="22"/>
          <w:szCs w:val="22"/>
        </w:rPr>
        <w:t>7</w:t>
      </w:r>
      <w:r w:rsidRPr="00717CA3">
        <w:rPr>
          <w:rFonts w:asciiTheme="minorHAnsi" w:hAnsiTheme="minorHAnsi" w:cstheme="minorHAnsi"/>
          <w:b/>
          <w:sz w:val="22"/>
          <w:szCs w:val="22"/>
        </w:rPr>
        <w:t>.2024</w:t>
      </w:r>
      <w:r w:rsidR="00233A31" w:rsidRPr="00717CA3">
        <w:rPr>
          <w:rFonts w:asciiTheme="minorHAnsi" w:hAnsiTheme="minorHAnsi" w:cstheme="minorHAnsi"/>
          <w:b/>
          <w:sz w:val="22"/>
          <w:szCs w:val="22"/>
        </w:rPr>
        <w:tab/>
      </w:r>
      <w:r w:rsidR="00233A31" w:rsidRPr="00717CA3">
        <w:rPr>
          <w:rFonts w:asciiTheme="minorHAnsi" w:hAnsiTheme="minorHAnsi" w:cstheme="minorHAnsi"/>
          <w:b/>
          <w:sz w:val="22"/>
          <w:szCs w:val="22"/>
        </w:rPr>
        <w:tab/>
      </w:r>
      <w:r w:rsidR="00233A31" w:rsidRPr="00717CA3">
        <w:rPr>
          <w:rFonts w:asciiTheme="minorHAnsi" w:hAnsiTheme="minorHAnsi" w:cstheme="minorHAnsi"/>
          <w:b/>
          <w:sz w:val="22"/>
          <w:szCs w:val="22"/>
        </w:rPr>
        <w:tab/>
      </w:r>
      <w:r w:rsidR="00233A31" w:rsidRPr="00717CA3">
        <w:rPr>
          <w:rFonts w:asciiTheme="minorHAnsi" w:hAnsiTheme="minorHAnsi" w:cstheme="minorHAnsi"/>
          <w:b/>
          <w:sz w:val="22"/>
          <w:szCs w:val="22"/>
        </w:rPr>
        <w:tab/>
      </w:r>
      <w:r w:rsidR="00233A31" w:rsidRPr="00717CA3">
        <w:rPr>
          <w:rFonts w:asciiTheme="minorHAnsi" w:hAnsiTheme="minorHAnsi" w:cstheme="minorHAnsi"/>
          <w:b/>
          <w:sz w:val="22"/>
          <w:szCs w:val="22"/>
        </w:rPr>
        <w:tab/>
      </w:r>
      <w:r w:rsidR="00233A31" w:rsidRPr="00717CA3">
        <w:rPr>
          <w:rFonts w:asciiTheme="minorHAnsi" w:hAnsiTheme="minorHAnsi" w:cstheme="minorHAnsi"/>
          <w:b/>
          <w:sz w:val="22"/>
          <w:szCs w:val="22"/>
        </w:rPr>
        <w:tab/>
      </w:r>
      <w:r w:rsidR="00233A31" w:rsidRPr="00717CA3">
        <w:rPr>
          <w:rFonts w:asciiTheme="minorHAnsi" w:hAnsiTheme="minorHAnsi" w:cstheme="minorHAnsi"/>
          <w:b/>
          <w:sz w:val="22"/>
          <w:szCs w:val="22"/>
        </w:rPr>
        <w:tab/>
        <w:t xml:space="preserve">Załącznik nr </w:t>
      </w:r>
      <w:r w:rsidR="00CF7C19" w:rsidRPr="00717CA3">
        <w:rPr>
          <w:rFonts w:asciiTheme="minorHAnsi" w:hAnsiTheme="minorHAnsi" w:cstheme="minorHAnsi"/>
          <w:b/>
          <w:sz w:val="22"/>
          <w:szCs w:val="22"/>
        </w:rPr>
        <w:t>9</w:t>
      </w:r>
      <w:r w:rsidR="00233A31" w:rsidRPr="00717CA3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FF8B0FE" w14:textId="77777777" w:rsidR="00776FA6" w:rsidRPr="00717CA3" w:rsidRDefault="00776FA6">
      <w:pPr>
        <w:pStyle w:val="Nagwek10"/>
        <w:rPr>
          <w:rFonts w:asciiTheme="minorHAnsi" w:hAnsiTheme="minorHAnsi" w:cstheme="minorHAnsi"/>
          <w:b/>
          <w:sz w:val="22"/>
          <w:szCs w:val="22"/>
        </w:rPr>
      </w:pPr>
    </w:p>
    <w:p w14:paraId="52AAAB82" w14:textId="77777777" w:rsidR="00233A31" w:rsidRPr="00717CA3" w:rsidRDefault="00233A31" w:rsidP="00EB2552">
      <w:pPr>
        <w:tabs>
          <w:tab w:val="left" w:pos="13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8826CA5" w14:textId="77777777" w:rsidR="00891703" w:rsidRPr="00717CA3" w:rsidRDefault="00891703" w:rsidP="0089170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17CA3">
        <w:rPr>
          <w:rFonts w:asciiTheme="minorHAnsi" w:hAnsiTheme="minorHAnsi" w:cstheme="minorHAnsi"/>
          <w:b/>
          <w:bCs/>
          <w:sz w:val="28"/>
          <w:szCs w:val="28"/>
        </w:rPr>
        <w:t xml:space="preserve">Aktualizacja projektu wykonawczego </w:t>
      </w:r>
    </w:p>
    <w:p w14:paraId="3E8EEEA7" w14:textId="77777777" w:rsidR="00891703" w:rsidRPr="00717CA3" w:rsidRDefault="00891703" w:rsidP="00891703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17CA3">
        <w:rPr>
          <w:rFonts w:asciiTheme="minorHAnsi" w:hAnsiTheme="minorHAnsi" w:cstheme="minorHAnsi"/>
          <w:b/>
          <w:bCs/>
          <w:sz w:val="28"/>
          <w:szCs w:val="28"/>
        </w:rPr>
        <w:t xml:space="preserve">do zadania inwestycyjnego </w:t>
      </w:r>
    </w:p>
    <w:p w14:paraId="003B07F1" w14:textId="12AA9BBD" w:rsidR="00891703" w:rsidRPr="00717CA3" w:rsidRDefault="00891703" w:rsidP="00E8485E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17CA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E8485E">
        <w:rPr>
          <w:rFonts w:asciiTheme="minorHAnsi" w:hAnsiTheme="minorHAnsi" w:cstheme="minorHAnsi"/>
          <w:b/>
          <w:bCs/>
          <w:sz w:val="28"/>
          <w:szCs w:val="28"/>
        </w:rPr>
        <w:t xml:space="preserve">pn. </w:t>
      </w:r>
      <w:r w:rsidR="00E8485E" w:rsidRPr="00E8485E">
        <w:rPr>
          <w:rFonts w:asciiTheme="minorHAnsi" w:hAnsiTheme="minorHAnsi" w:cstheme="minorHAnsi"/>
          <w:b/>
          <w:bCs/>
          <w:sz w:val="28"/>
          <w:szCs w:val="28"/>
        </w:rPr>
        <w:t>„Dostawa i montaż systemu monitoringu w kompleksie 788 w</w:t>
      </w:r>
      <w:r w:rsidR="00E8485E">
        <w:rPr>
          <w:rFonts w:asciiTheme="minorHAnsi" w:hAnsiTheme="minorHAnsi" w:cstheme="minorHAnsi"/>
          <w:b/>
          <w:bCs/>
          <w:sz w:val="28"/>
          <w:szCs w:val="28"/>
        </w:rPr>
        <w:t> </w:t>
      </w:r>
      <w:r w:rsidR="00E8485E" w:rsidRPr="00E8485E">
        <w:rPr>
          <w:rFonts w:asciiTheme="minorHAnsi" w:hAnsiTheme="minorHAnsi" w:cstheme="minorHAnsi"/>
          <w:b/>
          <w:bCs/>
          <w:sz w:val="28"/>
          <w:szCs w:val="28"/>
        </w:rPr>
        <w:t>Zakładzie Karnym w Kłodzku”</w:t>
      </w:r>
    </w:p>
    <w:p w14:paraId="73AC5535" w14:textId="77777777" w:rsidR="00A55914" w:rsidRPr="00717CA3" w:rsidRDefault="00A55914" w:rsidP="00A55914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54DB5FC" w14:textId="77777777" w:rsidR="00A55914" w:rsidRPr="00717CA3" w:rsidRDefault="00A55914" w:rsidP="00A55914">
      <w:pPr>
        <w:pStyle w:val="Nagwek1"/>
        <w:numPr>
          <w:ilvl w:val="0"/>
          <w:numId w:val="15"/>
        </w:numPr>
        <w:rPr>
          <w:rFonts w:asciiTheme="minorHAnsi" w:hAnsiTheme="minorHAnsi" w:cstheme="minorHAnsi"/>
        </w:rPr>
      </w:pPr>
      <w:r w:rsidRPr="00717CA3">
        <w:rPr>
          <w:rFonts w:asciiTheme="minorHAnsi" w:hAnsiTheme="minorHAnsi" w:cstheme="minorHAnsi"/>
        </w:rPr>
        <w:t>Uwagi ogólne.</w:t>
      </w:r>
    </w:p>
    <w:p w14:paraId="014B63C9" w14:textId="77777777" w:rsidR="00A55914" w:rsidRPr="00717CA3" w:rsidRDefault="00A55914" w:rsidP="00A55914">
      <w:pPr>
        <w:rPr>
          <w:rFonts w:asciiTheme="minorHAnsi" w:hAnsiTheme="minorHAnsi" w:cstheme="minorHAnsi"/>
          <w:lang w:eastAsia="pl-PL"/>
        </w:rPr>
      </w:pPr>
    </w:p>
    <w:p w14:paraId="443FC453" w14:textId="77777777" w:rsidR="00A55914" w:rsidRPr="00717CA3" w:rsidRDefault="00A55914" w:rsidP="00A55914">
      <w:pPr>
        <w:pStyle w:val="Akapitzlist"/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Realizacja zadania inwestycyjnego pn. „Budowa systemu monitoringu w kompleksie 788 w Zakładzie Karnym w Kłodzku” oparta jest na </w:t>
      </w:r>
      <w:bookmarkStart w:id="0" w:name="OLE_LINK2"/>
      <w:r w:rsidRPr="00717CA3">
        <w:rPr>
          <w:rFonts w:asciiTheme="minorHAnsi" w:hAnsiTheme="minorHAnsi" w:cstheme="minorHAnsi"/>
          <w:sz w:val="22"/>
          <w:szCs w:val="22"/>
        </w:rPr>
        <w:t xml:space="preserve">projekcie wykonawczym  „System telewizji dozorowej etap 0, etap 1, etap 2 dla kompleksu 788 oraz 789 Zakładu Karnego w Kłodzku” </w:t>
      </w:r>
      <w:bookmarkEnd w:id="0"/>
      <w:r w:rsidRPr="00717CA3">
        <w:rPr>
          <w:rFonts w:asciiTheme="minorHAnsi" w:hAnsiTheme="minorHAnsi" w:cstheme="minorHAnsi"/>
          <w:sz w:val="22"/>
          <w:szCs w:val="22"/>
        </w:rPr>
        <w:t xml:space="preserve">opracowanego we wrześniu 2020 roku. W dokumencie tym określono koncepcję, standardy techniczne oraz etapowość budowy kompleksowego systemu monitoringu w Zakładzie Karnym w Kłodzku.  </w:t>
      </w:r>
    </w:p>
    <w:p w14:paraId="5D5B87BB" w14:textId="4252F15A" w:rsidR="00A55914" w:rsidRPr="00717CA3" w:rsidRDefault="00A55914" w:rsidP="00A55914">
      <w:pPr>
        <w:pStyle w:val="Akapitzlist"/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Projekt ten wytworzony został w oparciu o aktualnie obowiązujące normy i przepisy, a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w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 xml:space="preserve">szczególności </w:t>
      </w:r>
      <w:bookmarkStart w:id="1" w:name="OLE_LINK1"/>
      <w:r w:rsidRPr="00717CA3">
        <w:rPr>
          <w:rFonts w:asciiTheme="minorHAnsi" w:hAnsiTheme="minorHAnsi" w:cstheme="minorHAnsi"/>
          <w:sz w:val="22"/>
          <w:szCs w:val="22"/>
        </w:rPr>
        <w:t>„Wytyczne nr 4/2013 Dyrektora Generalnego Służby Więziennej z dnia 10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czerwca 2013 r. w sprawie określenia standardów systemów zabezpieczeń elektronicznych w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jednostkach organizacyjnych Służby Więziennej”</w:t>
      </w:r>
      <w:bookmarkEnd w:id="1"/>
      <w:r w:rsidRPr="00717CA3">
        <w:rPr>
          <w:rFonts w:asciiTheme="minorHAnsi" w:hAnsiTheme="minorHAnsi" w:cstheme="minorHAnsi"/>
          <w:sz w:val="22"/>
          <w:szCs w:val="22"/>
        </w:rPr>
        <w:t xml:space="preserve">. W chwili obecnej wytyczne zostały zaktualizowane i obowiązującym dokumentem są „Wytyczne nr 4/2022 Dyrektora Generalnego Służby Więziennej z dnia 30 grudnia 2022 r. w sprawie określenia standardów systemów zabezpieczeń elektronicznych w jednostkach organizacyjnych Służby Więziennej” (zaktualizowane dnia 3 sierpnia 2023r.). </w:t>
      </w:r>
    </w:p>
    <w:p w14:paraId="1B730599" w14:textId="6496ECB8" w:rsidR="00A55914" w:rsidRPr="00717CA3" w:rsidRDefault="00A55914" w:rsidP="00A5591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ab/>
        <w:t xml:space="preserve">Etapowość prac określona w w/w projekcie wykonawczym zakładała w pierwszym okresie montaż nowych punktów kamerowych w celu pokrycia całego terenu jednostki (Etap 1), a następnie wymianę istniejących kamer analogowych na kamery IP (Etap 2) i docelowo obsługę wszystkich kamer w jednym zintegrowanym systemie IP – VDG </w:t>
      </w:r>
      <w:proofErr w:type="spellStart"/>
      <w:r w:rsidRPr="00717CA3">
        <w:rPr>
          <w:rFonts w:asciiTheme="minorHAnsi" w:hAnsiTheme="minorHAnsi" w:cstheme="minorHAnsi"/>
          <w:sz w:val="22"/>
          <w:szCs w:val="22"/>
        </w:rPr>
        <w:t>Sense</w:t>
      </w:r>
      <w:proofErr w:type="spellEnd"/>
      <w:r w:rsidRPr="00717CA3">
        <w:rPr>
          <w:rFonts w:asciiTheme="minorHAnsi" w:hAnsiTheme="minorHAnsi" w:cstheme="minorHAnsi"/>
          <w:sz w:val="22"/>
          <w:szCs w:val="22"/>
        </w:rPr>
        <w:t>. Jednak ze względu na znaczną awaryjność systemu analogowego i utratę jego wartości użytkowych zdecydowano o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wcześniejszym przejściu do Etapu 2, w którym następuje wymiana kamer analogowych na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kamery IP.</w:t>
      </w:r>
    </w:p>
    <w:p w14:paraId="26AA914E" w14:textId="77777777" w:rsidR="00A55914" w:rsidRPr="00717CA3" w:rsidRDefault="00A55914" w:rsidP="00A5591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ab/>
        <w:t xml:space="preserve">Ponieważ projekt wykonawczy zakładał etapowość prac i uwzględniał wykonanie niektórych prac we wcześniejszych etapach, to zmiana kolejności prac wymaga modyfikacji niektórych elementów systemu i uwzględnienie ich w bieżącym zadaniu. </w:t>
      </w:r>
    </w:p>
    <w:p w14:paraId="78952530" w14:textId="77777777" w:rsidR="00A55914" w:rsidRPr="00717CA3" w:rsidRDefault="00A55914" w:rsidP="00A55914">
      <w:pPr>
        <w:pStyle w:val="Akapitzlist"/>
        <w:spacing w:line="276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W niniejszym opracowaniu wskazano które elementy z projektu wykonawczego muszą zostać zrealizowane przy realizacji obecnego zadania inwestycyjnego.</w:t>
      </w:r>
      <w:r w:rsidRPr="00717CA3">
        <w:rPr>
          <w:rFonts w:asciiTheme="minorHAnsi" w:hAnsiTheme="minorHAnsi" w:cstheme="minorHAnsi"/>
          <w:sz w:val="22"/>
          <w:szCs w:val="22"/>
        </w:rPr>
        <w:tab/>
      </w:r>
    </w:p>
    <w:p w14:paraId="0CC0AA10" w14:textId="77777777" w:rsidR="00A55914" w:rsidRPr="00717CA3" w:rsidRDefault="00A55914" w:rsidP="00A55914">
      <w:pPr>
        <w:pStyle w:val="Akapitzlist"/>
        <w:spacing w:line="276" w:lineRule="auto"/>
        <w:ind w:left="0" w:firstLine="708"/>
        <w:jc w:val="both"/>
        <w:rPr>
          <w:rFonts w:asciiTheme="minorHAnsi" w:hAnsiTheme="minorHAnsi" w:cstheme="minorHAnsi"/>
        </w:rPr>
      </w:pPr>
    </w:p>
    <w:p w14:paraId="5648D298" w14:textId="77777777" w:rsidR="00A55914" w:rsidRDefault="00A55914" w:rsidP="00A55914">
      <w:pPr>
        <w:pStyle w:val="Akapitzlist"/>
        <w:spacing w:line="276" w:lineRule="auto"/>
        <w:ind w:left="0" w:firstLine="708"/>
        <w:jc w:val="both"/>
        <w:rPr>
          <w:rFonts w:asciiTheme="minorHAnsi" w:hAnsiTheme="minorHAnsi" w:cstheme="minorHAnsi"/>
        </w:rPr>
      </w:pPr>
    </w:p>
    <w:p w14:paraId="77AFE42B" w14:textId="77777777" w:rsidR="00E8485E" w:rsidRPr="00717CA3" w:rsidRDefault="00E8485E" w:rsidP="00A55914">
      <w:pPr>
        <w:pStyle w:val="Akapitzlist"/>
        <w:spacing w:line="276" w:lineRule="auto"/>
        <w:ind w:left="0" w:firstLine="708"/>
        <w:jc w:val="both"/>
        <w:rPr>
          <w:rFonts w:asciiTheme="minorHAnsi" w:hAnsiTheme="minorHAnsi" w:cstheme="minorHAnsi"/>
        </w:rPr>
      </w:pPr>
    </w:p>
    <w:p w14:paraId="42C4068E" w14:textId="77777777" w:rsidR="00A55914" w:rsidRPr="00717CA3" w:rsidRDefault="00A55914" w:rsidP="00A55914">
      <w:pPr>
        <w:pStyle w:val="Nagwek1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717CA3">
        <w:rPr>
          <w:rFonts w:asciiTheme="minorHAnsi" w:hAnsiTheme="minorHAnsi" w:cstheme="minorHAnsi"/>
        </w:rPr>
        <w:lastRenderedPageBreak/>
        <w:t>Zakres prac.</w:t>
      </w:r>
    </w:p>
    <w:p w14:paraId="753C60A8" w14:textId="77777777" w:rsidR="00A55914" w:rsidRPr="00717CA3" w:rsidRDefault="00A55914" w:rsidP="00A55914">
      <w:pPr>
        <w:jc w:val="both"/>
        <w:rPr>
          <w:rFonts w:asciiTheme="minorHAnsi" w:hAnsiTheme="minorHAnsi" w:cstheme="minorHAnsi"/>
          <w:lang w:eastAsia="pl-PL"/>
        </w:rPr>
      </w:pPr>
    </w:p>
    <w:p w14:paraId="2854FC87" w14:textId="6DB5AED9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W ramach zadania </w:t>
      </w:r>
      <w:r w:rsidRPr="00717CA3">
        <w:rPr>
          <w:rFonts w:asciiTheme="minorHAnsi" w:hAnsiTheme="minorHAnsi" w:cstheme="minorHAnsi"/>
          <w:sz w:val="22"/>
          <w:szCs w:val="22"/>
        </w:rPr>
        <w:t>inwestycyjnego</w:t>
      </w:r>
      <w:r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 pn. </w:t>
      </w:r>
      <w:r w:rsidRPr="00717CA3">
        <w:rPr>
          <w:rFonts w:asciiTheme="minorHAnsi" w:hAnsiTheme="minorHAnsi" w:cstheme="minorHAnsi"/>
          <w:sz w:val="22"/>
          <w:szCs w:val="22"/>
        </w:rPr>
        <w:t>„Budowa systemu monitoringu w kompleksie 788 w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Zakładzie Karnym w Kłodzku” główną część stanowi wymiana zewnętrznych kamer analogowych w kompleksie 788 na kamery IP (ETAP 2 788 PZT). Ponadto wykonane muszą zostać także inne prace modernizacyjne (określone w projekcie wykonawczym jako ETAP 0) związane ze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zmianą etapowości projektu.</w:t>
      </w:r>
    </w:p>
    <w:p w14:paraId="5F68854F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</w:rPr>
      </w:pPr>
    </w:p>
    <w:p w14:paraId="47CEFF5D" w14:textId="77777777" w:rsidR="00A55914" w:rsidRPr="00717CA3" w:rsidRDefault="00A55914" w:rsidP="00A55914">
      <w:pPr>
        <w:pStyle w:val="Nagwek2"/>
        <w:numPr>
          <w:ilvl w:val="1"/>
          <w:numId w:val="15"/>
        </w:numPr>
        <w:jc w:val="both"/>
        <w:rPr>
          <w:rFonts w:asciiTheme="minorHAnsi" w:hAnsiTheme="minorHAnsi" w:cstheme="minorHAnsi"/>
        </w:rPr>
      </w:pPr>
      <w:r w:rsidRPr="00717CA3">
        <w:rPr>
          <w:rFonts w:asciiTheme="minorHAnsi" w:hAnsiTheme="minorHAnsi" w:cstheme="minorHAnsi"/>
        </w:rPr>
        <w:t>Prace do wykonania w ramach ETAPU 0</w:t>
      </w:r>
    </w:p>
    <w:p w14:paraId="3E85055A" w14:textId="77777777" w:rsidR="00A55914" w:rsidRPr="00717CA3" w:rsidRDefault="00A55914" w:rsidP="00A55914">
      <w:pPr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D551F94" w14:textId="1EBD4181" w:rsidR="005B42FE" w:rsidRPr="00717CA3" w:rsidRDefault="005B42FE" w:rsidP="00A55914">
      <w:pPr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>W ramach obecnego zamówienia wymagana jest dostawa n/w urządzeń:</w:t>
      </w:r>
    </w:p>
    <w:p w14:paraId="147B8A02" w14:textId="283B72A3" w:rsidR="005B42FE" w:rsidRPr="00717CA3" w:rsidRDefault="005B42FE" w:rsidP="005B42FE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Dysk twardy </w:t>
      </w:r>
      <w:r w:rsidRPr="00717CA3">
        <w:rPr>
          <w:rFonts w:asciiTheme="minorHAnsi" w:hAnsiTheme="minorHAnsi" w:cstheme="minorHAnsi"/>
          <w:sz w:val="22"/>
          <w:szCs w:val="22"/>
          <w:u w:val="single"/>
          <w:lang w:eastAsia="pl-PL"/>
        </w:rPr>
        <w:t>klasy Enterprise</w:t>
      </w:r>
      <w:r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 do pracy ciągłej do serwera monitoringu NVH-2608XR</w:t>
      </w:r>
    </w:p>
    <w:p w14:paraId="74CF8458" w14:textId="77777777" w:rsidR="005B42FE" w:rsidRPr="00717CA3" w:rsidRDefault="005B42FE" w:rsidP="005B42FE">
      <w:pPr>
        <w:pStyle w:val="Akapitzlist"/>
        <w:ind w:left="106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1B21CA7" w14:textId="2DA221AC" w:rsidR="005B42FE" w:rsidRPr="00717CA3" w:rsidRDefault="005B42FE" w:rsidP="005B42FE">
      <w:pPr>
        <w:pStyle w:val="Akapitzlist"/>
        <w:ind w:left="106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>Należy zwrócić uwagę na wybór dysków klasy Enterprise, gdyż typowe dyski do pracy w systemach monitoringu (np. WD Purple) obsługują rejestrację obrazu maksymalnie z 64 kamer, a planowane jest podłączenie większej ilości kamer.</w:t>
      </w:r>
    </w:p>
    <w:p w14:paraId="2F6CACE9" w14:textId="77777777" w:rsidR="005B42FE" w:rsidRPr="00717CA3" w:rsidRDefault="005B42FE" w:rsidP="005B42FE">
      <w:pPr>
        <w:pStyle w:val="Akapitzlist"/>
        <w:ind w:left="106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AA27AFA" w14:textId="53403C4A" w:rsidR="005B42FE" w:rsidRPr="00717CA3" w:rsidRDefault="005B42FE" w:rsidP="005B42FE">
      <w:pPr>
        <w:pStyle w:val="Akapitzlist"/>
        <w:ind w:left="106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>Należy zapewnić min. 15TB przestrzeni dysków pracujących w macierzy RAID 5 do</w:t>
      </w:r>
      <w:r w:rsidR="00E8485E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717CA3">
        <w:rPr>
          <w:rFonts w:asciiTheme="minorHAnsi" w:hAnsiTheme="minorHAnsi" w:cstheme="minorHAnsi"/>
          <w:sz w:val="22"/>
          <w:szCs w:val="22"/>
          <w:lang w:eastAsia="pl-PL"/>
        </w:rPr>
        <w:t>zapisu obrazów monitoringu np. 6 dysków 4TB</w:t>
      </w:r>
    </w:p>
    <w:p w14:paraId="7C638073" w14:textId="77777777" w:rsidR="005B42FE" w:rsidRPr="00717CA3" w:rsidRDefault="005B42FE" w:rsidP="00717CA3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7CC01FD" w14:textId="277FF52C" w:rsidR="005B42FE" w:rsidRPr="00717CA3" w:rsidRDefault="005B42FE" w:rsidP="005B42FE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>Monitor 24/7 TKH 24’’ 16/9 LCD VGA/HDMI – szt. 1</w:t>
      </w:r>
    </w:p>
    <w:p w14:paraId="16220AF4" w14:textId="37582BCF" w:rsidR="005B42FE" w:rsidRPr="00717CA3" w:rsidRDefault="005B42FE" w:rsidP="005B42FE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>Monitor 24/7 TKH 43’’ 16/9 LCD VGA/HDMI – szt. 2</w:t>
      </w:r>
    </w:p>
    <w:p w14:paraId="1D4DA01A" w14:textId="0FD54BCF" w:rsidR="005B42FE" w:rsidRPr="00717CA3" w:rsidRDefault="005B42FE" w:rsidP="005B42FE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>Programowalny kontroler funkcji PTZ – szt. 1</w:t>
      </w:r>
    </w:p>
    <w:p w14:paraId="102B1388" w14:textId="77777777" w:rsidR="00A55914" w:rsidRPr="00717CA3" w:rsidRDefault="00A55914" w:rsidP="00A55914">
      <w:pPr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4602BCF" w14:textId="504C0664" w:rsidR="005B42FE" w:rsidRDefault="005B42FE" w:rsidP="00717CA3">
      <w:pPr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W/w </w:t>
      </w:r>
      <w:r w:rsidR="00717CA3" w:rsidRPr="00717CA3">
        <w:rPr>
          <w:rFonts w:asciiTheme="minorHAnsi" w:hAnsiTheme="minorHAnsi" w:cstheme="minorHAnsi"/>
          <w:sz w:val="22"/>
          <w:szCs w:val="22"/>
          <w:lang w:eastAsia="pl-PL"/>
        </w:rPr>
        <w:t>urządzenia</w:t>
      </w:r>
      <w:r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 określone są w projekcie wykonawczym </w:t>
      </w:r>
      <w:r w:rsidR="00717CA3"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w pkt. 6.1. Kompleks 788 - </w:t>
      </w:r>
      <w:proofErr w:type="spellStart"/>
      <w:r w:rsidR="00717CA3" w:rsidRPr="00717CA3">
        <w:rPr>
          <w:rFonts w:asciiTheme="minorHAnsi" w:hAnsiTheme="minorHAnsi" w:cstheme="minorHAnsi"/>
          <w:sz w:val="22"/>
          <w:szCs w:val="22"/>
          <w:lang w:eastAsia="pl-PL"/>
        </w:rPr>
        <w:t>ppkt</w:t>
      </w:r>
      <w:proofErr w:type="spellEnd"/>
      <w:r w:rsidR="00717CA3"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.  6.1.1 </w:t>
      </w:r>
      <w:r w:rsidR="00717CA3">
        <w:rPr>
          <w:rFonts w:asciiTheme="minorHAnsi" w:hAnsiTheme="minorHAnsi" w:cstheme="minorHAnsi"/>
          <w:sz w:val="22"/>
          <w:szCs w:val="22"/>
          <w:lang w:eastAsia="pl-PL"/>
        </w:rPr>
        <w:t xml:space="preserve">Etap 0 </w:t>
      </w:r>
      <w:r w:rsidR="00717CA3" w:rsidRPr="00717CA3">
        <w:rPr>
          <w:rFonts w:asciiTheme="minorHAnsi" w:hAnsiTheme="minorHAnsi" w:cstheme="minorHAnsi"/>
          <w:sz w:val="22"/>
          <w:szCs w:val="22"/>
          <w:lang w:eastAsia="pl-PL"/>
        </w:rPr>
        <w:t>– Tabela „Etap 0” L.p. 5, 9, 10, 11</w:t>
      </w:r>
    </w:p>
    <w:p w14:paraId="3E8B1AD7" w14:textId="77777777" w:rsidR="00717CA3" w:rsidRDefault="00717CA3" w:rsidP="00717CA3">
      <w:pPr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08AD50C" w14:textId="7D0B889F" w:rsidR="00717CA3" w:rsidRPr="00717CA3" w:rsidRDefault="00717CA3" w:rsidP="00717CA3">
      <w:pPr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Zamówienie obejmuje dostawę urządzeń, bez ich montażu.</w:t>
      </w:r>
    </w:p>
    <w:p w14:paraId="5F9906F8" w14:textId="77777777" w:rsidR="00A55914" w:rsidRPr="00717CA3" w:rsidRDefault="00A55914" w:rsidP="00A55914">
      <w:pPr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CAD4BA3" w14:textId="77777777" w:rsidR="00A55914" w:rsidRPr="00717CA3" w:rsidRDefault="00A55914" w:rsidP="00A55914">
      <w:pPr>
        <w:pStyle w:val="Nagwek2"/>
        <w:numPr>
          <w:ilvl w:val="1"/>
          <w:numId w:val="15"/>
        </w:numPr>
        <w:jc w:val="both"/>
        <w:rPr>
          <w:rFonts w:asciiTheme="minorHAnsi" w:hAnsiTheme="minorHAnsi" w:cstheme="minorHAnsi"/>
        </w:rPr>
      </w:pPr>
      <w:r w:rsidRPr="00717CA3">
        <w:rPr>
          <w:rFonts w:asciiTheme="minorHAnsi" w:hAnsiTheme="minorHAnsi" w:cstheme="minorHAnsi"/>
        </w:rPr>
        <w:t>Kamery zewnętrzne w kompleksie 788</w:t>
      </w:r>
    </w:p>
    <w:p w14:paraId="6F3B6322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</w:p>
    <w:p w14:paraId="54571506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Ten zakres prac określony jest w części projektu wykonawczego określonego jako „Teren zewnętrzny 788” lub „Etap 2 788 PZT”. </w:t>
      </w:r>
    </w:p>
    <w:p w14:paraId="2BCE62D2" w14:textId="77777777" w:rsidR="00A55914" w:rsidRPr="00717CA3" w:rsidRDefault="00A55914" w:rsidP="00A559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Na schemacie blokowym oraz rysunku z lokalizacją urządzeń (kamery oraz szafy IT) prace objęte bieżącym zadaniem inwestycyjnym wyróżniono kolorem niebieskim </w:t>
      </w:r>
      <w:r w:rsidR="00635AFD" w:rsidRPr="00717CA3">
        <w:rPr>
          <w:rFonts w:asciiTheme="minorHAnsi" w:hAnsiTheme="minorHAnsi" w:cstheme="minorHAnsi"/>
          <w:sz w:val="22"/>
          <w:szCs w:val="22"/>
        </w:rPr>
        <w:t xml:space="preserve">z wypełnieniem </w:t>
      </w:r>
      <w:r w:rsidRPr="00717CA3">
        <w:rPr>
          <w:rFonts w:asciiTheme="minorHAnsi" w:hAnsiTheme="minorHAnsi" w:cstheme="minorHAnsi"/>
          <w:sz w:val="22"/>
          <w:szCs w:val="22"/>
        </w:rPr>
        <w:t xml:space="preserve">(z </w:t>
      </w:r>
      <w:r w:rsidR="00635AFD" w:rsidRPr="00717CA3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poniższymi uwagami).</w:t>
      </w:r>
    </w:p>
    <w:p w14:paraId="27B1CB63" w14:textId="77777777" w:rsidR="00A55914" w:rsidRPr="00717CA3" w:rsidRDefault="00A55914" w:rsidP="00A559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17CA3">
        <w:rPr>
          <w:rFonts w:asciiTheme="minorHAnsi" w:hAnsiTheme="minorHAnsi" w:cstheme="minorHAnsi"/>
          <w:sz w:val="22"/>
          <w:szCs w:val="22"/>
          <w:u w:val="single"/>
        </w:rPr>
        <w:t>Uwagi:</w:t>
      </w:r>
    </w:p>
    <w:p w14:paraId="6AD4582C" w14:textId="77777777" w:rsidR="00A55914" w:rsidRPr="00717CA3" w:rsidRDefault="00A55914" w:rsidP="00A55914">
      <w:pPr>
        <w:pStyle w:val="Akapitzlist"/>
        <w:numPr>
          <w:ilvl w:val="0"/>
          <w:numId w:val="12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Posterunek nr 2/4 (kompleks 788)</w:t>
      </w:r>
    </w:p>
    <w:p w14:paraId="6F478D90" w14:textId="7441BA7E" w:rsidR="00A55914" w:rsidRPr="00717CA3" w:rsidRDefault="00A55914" w:rsidP="00A55914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W zadaniu należy uwzględnić </w:t>
      </w:r>
      <w:r w:rsidR="00BB5485">
        <w:rPr>
          <w:rFonts w:asciiTheme="minorHAnsi" w:hAnsiTheme="minorHAnsi" w:cstheme="minorHAnsi"/>
          <w:sz w:val="22"/>
          <w:szCs w:val="22"/>
        </w:rPr>
        <w:t>dostawę</w:t>
      </w:r>
      <w:r w:rsidRPr="00717CA3">
        <w:rPr>
          <w:rFonts w:asciiTheme="minorHAnsi" w:hAnsiTheme="minorHAnsi" w:cstheme="minorHAnsi"/>
          <w:sz w:val="22"/>
          <w:szCs w:val="22"/>
        </w:rPr>
        <w:t xml:space="preserve"> i montaż nowej szafki wiszącej 15U – analogicznie jak jest w projekcie dla posterunków nr 2/2, 2/3 i 2/5. </w:t>
      </w:r>
    </w:p>
    <w:p w14:paraId="270EB7A3" w14:textId="77777777" w:rsidR="00A55914" w:rsidRPr="00717CA3" w:rsidRDefault="00A55914" w:rsidP="00A55914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Wyposażenie tej szafki również powinno być takie samo jak na innych posterunkach.</w:t>
      </w:r>
    </w:p>
    <w:p w14:paraId="7AA7B876" w14:textId="0F3E4AFC" w:rsidR="00A55914" w:rsidRPr="00717CA3" w:rsidRDefault="00A55914" w:rsidP="00A55914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Przedmiar dla tego elementu określony jest w pliku „PRZEDMIAR 788 ETAP 1 PZT.pdf” w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punkcie 1.3</w:t>
      </w:r>
    </w:p>
    <w:p w14:paraId="0F5C7551" w14:textId="77777777" w:rsidR="00A55914" w:rsidRPr="00717CA3" w:rsidRDefault="00A55914" w:rsidP="00A55914">
      <w:pPr>
        <w:pStyle w:val="Akapitzlist"/>
        <w:numPr>
          <w:ilvl w:val="0"/>
          <w:numId w:val="12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Wyposażenie szaf dystrybucyjnych:</w:t>
      </w:r>
    </w:p>
    <w:p w14:paraId="690D4E02" w14:textId="79817193" w:rsidR="00A55914" w:rsidRPr="00717CA3" w:rsidRDefault="00A55914" w:rsidP="00A55914">
      <w:pPr>
        <w:pStyle w:val="Akapitzlist"/>
        <w:numPr>
          <w:ilvl w:val="1"/>
          <w:numId w:val="12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UPS – musi zapewnić podtrzymanie zasilania podłączonych urządzeń w przypadku braku zasilania przez min. </w:t>
      </w:r>
      <w:r w:rsidR="00717CA3">
        <w:rPr>
          <w:rFonts w:asciiTheme="minorHAnsi" w:hAnsiTheme="minorHAnsi" w:cstheme="minorHAnsi"/>
          <w:sz w:val="22"/>
          <w:szCs w:val="22"/>
        </w:rPr>
        <w:t>30 minut</w:t>
      </w:r>
      <w:r w:rsidRPr="00717CA3">
        <w:rPr>
          <w:rFonts w:asciiTheme="minorHAnsi" w:hAnsiTheme="minorHAnsi" w:cstheme="minorHAnsi"/>
          <w:sz w:val="22"/>
          <w:szCs w:val="22"/>
        </w:rPr>
        <w:t>; musi posiadać kartę SNMP do monitorowania stanu urządzenia</w:t>
      </w:r>
    </w:p>
    <w:p w14:paraId="3E769BA9" w14:textId="253245DF" w:rsidR="00A55914" w:rsidRPr="00717CA3" w:rsidRDefault="00A55914" w:rsidP="00A55914">
      <w:pPr>
        <w:pStyle w:val="Akapitzlist"/>
        <w:numPr>
          <w:ilvl w:val="1"/>
          <w:numId w:val="12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Urządzenie aktywne (przełącznik sieciowy </w:t>
      </w:r>
      <w:proofErr w:type="spellStart"/>
      <w:r w:rsidRPr="00717CA3">
        <w:rPr>
          <w:rFonts w:asciiTheme="minorHAnsi" w:hAnsiTheme="minorHAnsi" w:cstheme="minorHAnsi"/>
          <w:sz w:val="22"/>
          <w:szCs w:val="22"/>
        </w:rPr>
        <w:t>PoE</w:t>
      </w:r>
      <w:proofErr w:type="spellEnd"/>
      <w:r w:rsidRPr="00717CA3">
        <w:rPr>
          <w:rFonts w:asciiTheme="minorHAnsi" w:hAnsiTheme="minorHAnsi" w:cstheme="minorHAnsi"/>
          <w:sz w:val="22"/>
          <w:szCs w:val="22"/>
        </w:rPr>
        <w:t>) – ilość portów musi pozwolić na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podłączenie co najmniej:</w:t>
      </w:r>
    </w:p>
    <w:p w14:paraId="673E82AD" w14:textId="77777777" w:rsidR="00A55914" w:rsidRPr="00717CA3" w:rsidRDefault="00A55914" w:rsidP="00635AFD">
      <w:pPr>
        <w:pStyle w:val="Akapitzlist"/>
        <w:numPr>
          <w:ilvl w:val="2"/>
          <w:numId w:val="18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lastRenderedPageBreak/>
        <w:t>Kamer obsługiwanych w danym punkcie</w:t>
      </w:r>
    </w:p>
    <w:p w14:paraId="64281058" w14:textId="77777777" w:rsidR="00A55914" w:rsidRPr="00717CA3" w:rsidRDefault="00A55914" w:rsidP="00635AFD">
      <w:pPr>
        <w:pStyle w:val="Akapitzlist"/>
        <w:numPr>
          <w:ilvl w:val="2"/>
          <w:numId w:val="18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Urządzenia UPS – szt. 1</w:t>
      </w:r>
    </w:p>
    <w:p w14:paraId="7007F694" w14:textId="77777777" w:rsidR="00A55914" w:rsidRPr="00717CA3" w:rsidRDefault="00A55914" w:rsidP="00635AFD">
      <w:pPr>
        <w:pStyle w:val="Akapitzlist"/>
        <w:numPr>
          <w:ilvl w:val="2"/>
          <w:numId w:val="18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Telefonu VOIP – szt. 1</w:t>
      </w:r>
    </w:p>
    <w:p w14:paraId="7C8B7A35" w14:textId="77777777" w:rsidR="00A55914" w:rsidRPr="00717CA3" w:rsidRDefault="00A55914" w:rsidP="00635AFD">
      <w:pPr>
        <w:pStyle w:val="Akapitzlist"/>
        <w:numPr>
          <w:ilvl w:val="2"/>
          <w:numId w:val="18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Moduły SFP – szt. 2</w:t>
      </w:r>
    </w:p>
    <w:p w14:paraId="0DDC3992" w14:textId="77777777" w:rsidR="00A55914" w:rsidRPr="00717CA3" w:rsidRDefault="00A55914" w:rsidP="00635AFD">
      <w:pPr>
        <w:pStyle w:val="Akapitzlist"/>
        <w:numPr>
          <w:ilvl w:val="2"/>
          <w:numId w:val="18"/>
        </w:numPr>
        <w:suppressAutoHyphens w:val="0"/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Wolne porty dla przyszłych zastosowań – szt. 2 (min.)</w:t>
      </w:r>
    </w:p>
    <w:p w14:paraId="54994252" w14:textId="77777777" w:rsidR="00635AFD" w:rsidRPr="00717CA3" w:rsidRDefault="00635AFD" w:rsidP="00635AF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Na wszystkich posterunkach gdzie będą montowane szafy dystrybucyjne, Zamawiający posiada w szafce teletechnicznej:</w:t>
      </w:r>
    </w:p>
    <w:p w14:paraId="16922B0B" w14:textId="77777777" w:rsidR="00635AFD" w:rsidRPr="00717CA3" w:rsidRDefault="00635AFD" w:rsidP="00635AFD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łącze światłowodowe zakończone gniazdem typu SC (do serwerowni GPD1/I)</w:t>
      </w:r>
    </w:p>
    <w:p w14:paraId="008A0404" w14:textId="77777777" w:rsidR="00635AFD" w:rsidRPr="00717CA3" w:rsidRDefault="00635AFD" w:rsidP="00635AFD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gniazdo przyłączenia telefonu VOIP typu RJ-45. </w:t>
      </w:r>
    </w:p>
    <w:p w14:paraId="49C8B7B6" w14:textId="77777777" w:rsidR="00635AFD" w:rsidRPr="00717CA3" w:rsidRDefault="00635AFD" w:rsidP="00635AFD">
      <w:pPr>
        <w:spacing w:line="276" w:lineRule="auto"/>
        <w:ind w:left="710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Wykonawca musi zapewnić połączenia w/w łączy pomiędzy nową szafą dystrybucyjną a szafką teletechniczną, przy czym zakłada się, że odległość pomiędzy tymi dwoma szafami nie przekroczy 2m.</w:t>
      </w:r>
    </w:p>
    <w:p w14:paraId="343CAC0B" w14:textId="77777777" w:rsidR="00635AFD" w:rsidRPr="00717CA3" w:rsidRDefault="00635AFD" w:rsidP="00635AF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Kamery obrotowe nie mogą wykorzystywać zasilania typu </w:t>
      </w:r>
      <w:proofErr w:type="spellStart"/>
      <w:r w:rsidRPr="00717CA3">
        <w:rPr>
          <w:rFonts w:asciiTheme="minorHAnsi" w:hAnsiTheme="minorHAnsi" w:cstheme="minorHAnsi"/>
          <w:sz w:val="22"/>
          <w:szCs w:val="22"/>
        </w:rPr>
        <w:t>PoE</w:t>
      </w:r>
      <w:proofErr w:type="spellEnd"/>
      <w:r w:rsidRPr="00717CA3">
        <w:rPr>
          <w:rFonts w:asciiTheme="minorHAnsi" w:hAnsiTheme="minorHAnsi" w:cstheme="minorHAnsi"/>
          <w:sz w:val="22"/>
          <w:szCs w:val="22"/>
        </w:rPr>
        <w:t>.</w:t>
      </w:r>
    </w:p>
    <w:p w14:paraId="16A0E8A8" w14:textId="77777777" w:rsidR="00635AFD" w:rsidRPr="00717CA3" w:rsidRDefault="00635AFD" w:rsidP="00635AF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Kamery obrotowe na dachu budynku nr 5 należy podłączyć do PPD5/I (pomieszczenie nr 112 w budynku nr 5). Zamawiający posiada  odpowiednią infrastrukturę (</w:t>
      </w:r>
      <w:proofErr w:type="spellStart"/>
      <w:r w:rsidRPr="00717CA3">
        <w:rPr>
          <w:rFonts w:asciiTheme="minorHAnsi" w:hAnsiTheme="minorHAnsi" w:cstheme="minorHAnsi"/>
          <w:sz w:val="22"/>
          <w:szCs w:val="22"/>
        </w:rPr>
        <w:t>switch</w:t>
      </w:r>
      <w:proofErr w:type="spellEnd"/>
      <w:r w:rsidRPr="00717CA3">
        <w:rPr>
          <w:rFonts w:asciiTheme="minorHAnsi" w:hAnsiTheme="minorHAnsi" w:cstheme="minorHAnsi"/>
          <w:sz w:val="22"/>
          <w:szCs w:val="22"/>
        </w:rPr>
        <w:t>, urządzenie UPS) do podłączenia kamer, za wyjątkiem listwy zasilającej 19”.</w:t>
      </w:r>
    </w:p>
    <w:p w14:paraId="360A3386" w14:textId="77777777" w:rsidR="00635AFD" w:rsidRPr="00717CA3" w:rsidRDefault="00635AFD" w:rsidP="00635AF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Kamera obrotowa na dachu budynku nr 4 (KI/Z/1/27)</w:t>
      </w:r>
    </w:p>
    <w:p w14:paraId="406761E3" w14:textId="20D193AB" w:rsidR="00635AFD" w:rsidRPr="00717CA3" w:rsidRDefault="00635AFD" w:rsidP="00635AFD">
      <w:pPr>
        <w:spacing w:line="276" w:lineRule="auto"/>
        <w:ind w:left="710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Ze względu na brak punktu dystrybucyjnego PPD4/I kamera musi zostać podłączona do</w:t>
      </w:r>
      <w:r w:rsidR="00E8485E">
        <w:rPr>
          <w:rFonts w:asciiTheme="minorHAnsi" w:hAnsiTheme="minorHAnsi" w:cstheme="minorHAnsi"/>
          <w:sz w:val="22"/>
          <w:szCs w:val="22"/>
        </w:rPr>
        <w:t> </w:t>
      </w:r>
      <w:r w:rsidRPr="00717CA3">
        <w:rPr>
          <w:rFonts w:asciiTheme="minorHAnsi" w:hAnsiTheme="minorHAnsi" w:cstheme="minorHAnsi"/>
          <w:sz w:val="22"/>
          <w:szCs w:val="22"/>
        </w:rPr>
        <w:t>innego punktu – proponujemy PPD2/2/I na posterunku nr 2/2.</w:t>
      </w:r>
    </w:p>
    <w:p w14:paraId="592322DF" w14:textId="77777777" w:rsidR="00635AFD" w:rsidRPr="00717CA3" w:rsidRDefault="00635AFD" w:rsidP="00635AF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 xml:space="preserve">Zamawiający posiada właściwie skonfigurowane połączenia światłowodowe do </w:t>
      </w:r>
      <w:proofErr w:type="spellStart"/>
      <w:r w:rsidRPr="00717CA3">
        <w:rPr>
          <w:rFonts w:asciiTheme="minorHAnsi" w:hAnsiTheme="minorHAnsi" w:cstheme="minorHAnsi"/>
          <w:sz w:val="22"/>
          <w:szCs w:val="22"/>
        </w:rPr>
        <w:t>switcha</w:t>
      </w:r>
      <w:proofErr w:type="spellEnd"/>
      <w:r w:rsidRPr="00717CA3">
        <w:rPr>
          <w:rFonts w:asciiTheme="minorHAnsi" w:hAnsiTheme="minorHAnsi" w:cstheme="minorHAnsi"/>
          <w:sz w:val="22"/>
          <w:szCs w:val="22"/>
        </w:rPr>
        <w:t xml:space="preserve"> oraz serwera monitoringu w serwerowni GPD1/I w budynku nr 1.</w:t>
      </w:r>
    </w:p>
    <w:p w14:paraId="33FDA3F2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</w:p>
    <w:p w14:paraId="24875A13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Zakres prac objętych tą częścią zadania określony jest w szczególności w niżej wymienionych dokumentach:</w:t>
      </w:r>
    </w:p>
    <w:p w14:paraId="7797589A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Projekt-Wykonawczy-CCTV.pdf</w:t>
      </w:r>
    </w:p>
    <w:p w14:paraId="042EF3A6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ZAŁ-DO-PW-SCHEMAT-BLOKOWY.pdf</w:t>
      </w:r>
    </w:p>
    <w:p w14:paraId="1845E9C5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ZAŁ-DO-PW-SCHEMAT-SZAF-IT.pdf</w:t>
      </w:r>
    </w:p>
    <w:p w14:paraId="4D25E276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ZAŁ-DO-PW-LOKALIZACJA-KAMER.pdf</w:t>
      </w:r>
    </w:p>
    <w:p w14:paraId="416DB60A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PRZEDMIAR 788 ETAP 1 PZT.pdf (dotyczy tylko pkt.1.3 – PPD2/4/I)</w:t>
      </w:r>
    </w:p>
    <w:p w14:paraId="28ED6A10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PRZEDMIAR 788 ETAP 2 PZT.pdf</w:t>
      </w:r>
    </w:p>
    <w:p w14:paraId="370AA5C7" w14:textId="77777777" w:rsidR="00A55914" w:rsidRPr="00717CA3" w:rsidRDefault="00A55914" w:rsidP="00A55914">
      <w:pPr>
        <w:pStyle w:val="Akapitzlist"/>
        <w:spacing w:line="276" w:lineRule="auto"/>
        <w:ind w:left="0" w:firstLine="432"/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PRZEDMIAR 788 ETAP 0.pdf</w:t>
      </w:r>
      <w:r w:rsidR="00635AFD" w:rsidRPr="00717CA3">
        <w:rPr>
          <w:rFonts w:asciiTheme="minorHAnsi" w:hAnsiTheme="minorHAnsi" w:cstheme="minorHAnsi"/>
          <w:sz w:val="22"/>
          <w:szCs w:val="22"/>
        </w:rPr>
        <w:t>(bez urządzeń i połączeń światłowodowych)</w:t>
      </w:r>
    </w:p>
    <w:p w14:paraId="2E86A573" w14:textId="77777777" w:rsidR="00A55914" w:rsidRPr="00717CA3" w:rsidRDefault="00A55914" w:rsidP="00A55914">
      <w:pPr>
        <w:pStyle w:val="Nagwek3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7E8604AA" w14:textId="77777777" w:rsidR="00A55914" w:rsidRPr="00717CA3" w:rsidRDefault="00A55914" w:rsidP="00A55914">
      <w:pPr>
        <w:jc w:val="both"/>
        <w:rPr>
          <w:rFonts w:asciiTheme="minorHAnsi" w:hAnsiTheme="minorHAnsi" w:cstheme="minorHAnsi"/>
          <w:lang w:eastAsia="pl-PL"/>
        </w:rPr>
      </w:pPr>
      <w:r w:rsidRPr="00717CA3">
        <w:rPr>
          <w:rFonts w:asciiTheme="minorHAnsi" w:hAnsiTheme="minorHAnsi" w:cstheme="minorHAnsi"/>
          <w:lang w:eastAsia="pl-PL"/>
        </w:rPr>
        <w:br w:type="page"/>
      </w:r>
    </w:p>
    <w:p w14:paraId="766DF06E" w14:textId="77777777" w:rsidR="00A55914" w:rsidRPr="00717CA3" w:rsidRDefault="00A55914" w:rsidP="00A55914">
      <w:pPr>
        <w:pStyle w:val="Nagwek2"/>
        <w:numPr>
          <w:ilvl w:val="1"/>
          <w:numId w:val="15"/>
        </w:numPr>
        <w:jc w:val="both"/>
        <w:rPr>
          <w:rFonts w:asciiTheme="minorHAnsi" w:hAnsiTheme="minorHAnsi" w:cstheme="minorHAnsi"/>
        </w:rPr>
      </w:pPr>
      <w:r w:rsidRPr="00717CA3">
        <w:rPr>
          <w:rFonts w:asciiTheme="minorHAnsi" w:hAnsiTheme="minorHAnsi" w:cstheme="minorHAnsi"/>
        </w:rPr>
        <w:lastRenderedPageBreak/>
        <w:t>Podsumowanie</w:t>
      </w:r>
    </w:p>
    <w:p w14:paraId="72ADA3C5" w14:textId="77777777" w:rsidR="00A55914" w:rsidRPr="00717CA3" w:rsidRDefault="00A55914" w:rsidP="00A55914">
      <w:pPr>
        <w:jc w:val="both"/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 xml:space="preserve">W ramach bieżącej inwestycji , w </w:t>
      </w:r>
      <w:r w:rsidRPr="00717CA3">
        <w:rPr>
          <w:rFonts w:asciiTheme="minorHAnsi" w:hAnsiTheme="minorHAnsi" w:cstheme="minorHAnsi"/>
          <w:sz w:val="22"/>
          <w:szCs w:val="22"/>
        </w:rPr>
        <w:t>projekcie wykonawczym  „System telewizji dozorowej etap 0, etap 1, etap 2 dla kompleksu 788 oraz 789 Zakładu Karnego w Kłodzku” zestawienie materiałowe obejmuje:</w:t>
      </w:r>
    </w:p>
    <w:p w14:paraId="0A70A77E" w14:textId="77777777" w:rsidR="00A55914" w:rsidRPr="00717CA3" w:rsidRDefault="00A55914" w:rsidP="00A559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D6480B" w14:textId="50B00155" w:rsidR="00A55914" w:rsidRPr="00717CA3" w:rsidRDefault="00A55914" w:rsidP="00A55914">
      <w:pPr>
        <w:rPr>
          <w:rFonts w:asciiTheme="minorHAnsi" w:hAnsiTheme="minorHAnsi" w:cstheme="minorHAnsi"/>
          <w:sz w:val="22"/>
          <w:szCs w:val="22"/>
        </w:rPr>
      </w:pPr>
      <w:r w:rsidRPr="00717CA3">
        <w:rPr>
          <w:rFonts w:asciiTheme="minorHAnsi" w:hAnsiTheme="minorHAnsi" w:cstheme="minorHAnsi"/>
          <w:sz w:val="22"/>
          <w:szCs w:val="22"/>
        </w:rPr>
        <w:t>6.1.1. Etap 0</w:t>
      </w:r>
      <w:r w:rsidR="00BB5485">
        <w:rPr>
          <w:rFonts w:asciiTheme="minorHAnsi" w:hAnsiTheme="minorHAnsi" w:cstheme="minorHAnsi"/>
          <w:sz w:val="22"/>
          <w:szCs w:val="22"/>
        </w:rPr>
        <w:t xml:space="preserve"> (tylko dostawa urządzeń)</w:t>
      </w:r>
    </w:p>
    <w:p w14:paraId="1D969B79" w14:textId="77777777" w:rsidR="00A55914" w:rsidRPr="00717CA3" w:rsidRDefault="00A55914" w:rsidP="00A5591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4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613"/>
        <w:gridCol w:w="5154"/>
        <w:gridCol w:w="540"/>
        <w:gridCol w:w="813"/>
      </w:tblGrid>
      <w:tr w:rsidR="00A55914" w:rsidRPr="00717CA3" w14:paraId="1E4F11F1" w14:textId="77777777" w:rsidTr="00193746">
        <w:trPr>
          <w:trHeight w:val="480"/>
          <w:jc w:val="center"/>
        </w:trPr>
        <w:tc>
          <w:tcPr>
            <w:tcW w:w="848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5D743C1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ETAP 0</w:t>
            </w:r>
          </w:p>
        </w:tc>
      </w:tr>
      <w:tr w:rsidR="00A55914" w:rsidRPr="00717CA3" w14:paraId="36ECC55F" w14:textId="77777777" w:rsidTr="00193746">
        <w:trPr>
          <w:trHeight w:val="480"/>
          <w:jc w:val="center"/>
        </w:trPr>
        <w:tc>
          <w:tcPr>
            <w:tcW w:w="3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0152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9E87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Numer katalogowy</w:t>
            </w:r>
          </w:p>
        </w:tc>
        <w:tc>
          <w:tcPr>
            <w:tcW w:w="51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5E90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72A8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87A7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</w:tr>
      <w:tr w:rsidR="00A55914" w:rsidRPr="00717CA3" w14:paraId="5DB5E598" w14:textId="77777777" w:rsidTr="00193746">
        <w:trPr>
          <w:trHeight w:val="315"/>
          <w:jc w:val="center"/>
        </w:trPr>
        <w:tc>
          <w:tcPr>
            <w:tcW w:w="84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79646" w:themeFill="accent6"/>
            <w:vAlign w:val="center"/>
            <w:hideMark/>
          </w:tcPr>
          <w:p w14:paraId="345C8DB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Budynek nr 1 (kompleks 788)</w:t>
            </w:r>
          </w:p>
        </w:tc>
      </w:tr>
      <w:tr w:rsidR="00A55914" w:rsidRPr="00717CA3" w14:paraId="7DF5AB02" w14:textId="77777777" w:rsidTr="00193746">
        <w:trPr>
          <w:trHeight w:val="315"/>
          <w:jc w:val="center"/>
        </w:trPr>
        <w:tc>
          <w:tcPr>
            <w:tcW w:w="84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2635EDEF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GPD1/I pom. 113 (Rozbudowa istniejącej szafy 42U)</w:t>
            </w:r>
          </w:p>
        </w:tc>
      </w:tr>
      <w:tr w:rsidR="00A55914" w:rsidRPr="00717CA3" w14:paraId="0EA4D0CB" w14:textId="77777777" w:rsidTr="00193746">
        <w:trPr>
          <w:trHeight w:val="495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539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C1B14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sz w:val="18"/>
                <w:szCs w:val="18"/>
              </w:rPr>
              <w:t>NVH-94TBSE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A9D4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sz w:val="18"/>
                <w:szCs w:val="18"/>
              </w:rPr>
              <w:t xml:space="preserve">Dysk twardy do pracy ciągłej  </w:t>
            </w:r>
            <w:bookmarkStart w:id="2" w:name="OLE_LINK4"/>
            <w:r w:rsidRPr="00717CA3">
              <w:rPr>
                <w:rFonts w:asciiTheme="minorHAnsi" w:hAnsiTheme="minorHAnsi" w:cstheme="minorHAnsi"/>
                <w:sz w:val="18"/>
                <w:szCs w:val="18"/>
              </w:rPr>
              <w:t>- zgodnie z wymaganiami określonymi w pkt.2.1.1 tego dokumentu</w:t>
            </w:r>
            <w:bookmarkEnd w:id="2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0281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FC8F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A55914" w:rsidRPr="00717CA3" w14:paraId="40506CD9" w14:textId="77777777" w:rsidTr="00193746">
        <w:trPr>
          <w:trHeight w:val="300"/>
          <w:jc w:val="center"/>
        </w:trPr>
        <w:tc>
          <w:tcPr>
            <w:tcW w:w="84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EAC33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Stanowisko Dowodzenia pom. 13</w:t>
            </w:r>
          </w:p>
        </w:tc>
      </w:tr>
      <w:tr w:rsidR="00A55914" w:rsidRPr="00717CA3" w14:paraId="75398ADB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483B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EA414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TML2413PT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3FED" w14:textId="77777777" w:rsidR="00A55914" w:rsidRPr="00E8485E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8485E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Monitor 24/7 TKH 24’’ 16/9 LCD VGA/HDMI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62477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BA02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55914" w:rsidRPr="00717CA3" w14:paraId="2C4F0030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F33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326B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TML4313M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B02BF" w14:textId="77777777" w:rsidR="00A55914" w:rsidRPr="00E8485E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8485E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Monitor 24/7 TKH 43’’ 16/9 LCD VGA/HDMI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24FE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3" w:name="OLE_LINK3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  <w:bookmarkEnd w:id="3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E251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55914" w:rsidRPr="00717CA3" w14:paraId="771CAE83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0534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F9EF2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NVH-KEY1002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518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Programowalny kontroler funkcji PTZ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70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59A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14:paraId="48126A7E" w14:textId="77777777" w:rsidR="00A55914" w:rsidRPr="00717CA3" w:rsidRDefault="00A55914" w:rsidP="00A55914">
      <w:pPr>
        <w:rPr>
          <w:rFonts w:asciiTheme="minorHAnsi" w:hAnsiTheme="minorHAnsi" w:cstheme="minorHAnsi"/>
          <w:lang w:eastAsia="pl-PL"/>
        </w:rPr>
      </w:pPr>
    </w:p>
    <w:p w14:paraId="3DBD0CD8" w14:textId="77BDC2AE" w:rsidR="00A55914" w:rsidRPr="00717CA3" w:rsidRDefault="00A55914" w:rsidP="00A55914">
      <w:pPr>
        <w:rPr>
          <w:rFonts w:asciiTheme="minorHAnsi" w:hAnsiTheme="minorHAnsi" w:cstheme="minorHAnsi"/>
          <w:sz w:val="22"/>
          <w:szCs w:val="22"/>
          <w:lang w:eastAsia="pl-PL"/>
        </w:rPr>
      </w:pPr>
      <w:r w:rsidRPr="00717CA3">
        <w:rPr>
          <w:rFonts w:asciiTheme="minorHAnsi" w:hAnsiTheme="minorHAnsi" w:cstheme="minorHAnsi"/>
          <w:sz w:val="22"/>
          <w:szCs w:val="22"/>
          <w:lang w:eastAsia="pl-PL"/>
        </w:rPr>
        <w:t>6.1.6. Teren zewnętrzny 788.</w:t>
      </w:r>
    </w:p>
    <w:p w14:paraId="18A29F1A" w14:textId="77777777" w:rsidR="00A55914" w:rsidRPr="00717CA3" w:rsidRDefault="00A55914" w:rsidP="00A55914">
      <w:pPr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W w:w="84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1613"/>
        <w:gridCol w:w="5154"/>
        <w:gridCol w:w="540"/>
        <w:gridCol w:w="813"/>
      </w:tblGrid>
      <w:tr w:rsidR="00A55914" w:rsidRPr="00717CA3" w14:paraId="6E85E227" w14:textId="77777777" w:rsidTr="00193746">
        <w:trPr>
          <w:trHeight w:val="480"/>
          <w:jc w:val="center"/>
        </w:trPr>
        <w:tc>
          <w:tcPr>
            <w:tcW w:w="848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1BE59C0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ETAP I</w:t>
            </w:r>
          </w:p>
        </w:tc>
      </w:tr>
      <w:tr w:rsidR="00A55914" w:rsidRPr="00717CA3" w14:paraId="4AB1C8C7" w14:textId="77777777" w:rsidTr="00193746">
        <w:trPr>
          <w:trHeight w:val="480"/>
          <w:jc w:val="center"/>
        </w:trPr>
        <w:tc>
          <w:tcPr>
            <w:tcW w:w="3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F658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6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5153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Numer katalogowy</w:t>
            </w:r>
          </w:p>
        </w:tc>
        <w:tc>
          <w:tcPr>
            <w:tcW w:w="51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E8AC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CA5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BD8F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</w:tr>
      <w:tr w:rsidR="00A55914" w:rsidRPr="00717CA3" w14:paraId="6C24DBDC" w14:textId="77777777" w:rsidTr="00193746">
        <w:trPr>
          <w:trHeight w:val="301"/>
          <w:jc w:val="center"/>
        </w:trPr>
        <w:tc>
          <w:tcPr>
            <w:tcW w:w="84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79646" w:themeFill="accent6"/>
            <w:vAlign w:val="center"/>
            <w:hideMark/>
          </w:tcPr>
          <w:p w14:paraId="21704C1E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POSTERUNEK nr 2/4 (kompleks 788)</w:t>
            </w:r>
          </w:p>
        </w:tc>
      </w:tr>
      <w:tr w:rsidR="00A55914" w:rsidRPr="00717CA3" w14:paraId="4E39EAB8" w14:textId="77777777" w:rsidTr="00193746">
        <w:trPr>
          <w:trHeight w:val="301"/>
          <w:jc w:val="center"/>
        </w:trPr>
        <w:tc>
          <w:tcPr>
            <w:tcW w:w="84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137344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PPD2/4/I (Nowa szafka wisząca 15U</w:t>
            </w:r>
          </w:p>
        </w:tc>
      </w:tr>
      <w:tr w:rsidR="00A55914" w:rsidRPr="00717CA3" w14:paraId="762CA2DD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67B7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DAD46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49K15P5003P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2F73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Szafa MMC wisząca dzielona 15U 600x500mm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FA28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D740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55914" w:rsidRPr="00717CA3" w14:paraId="582A8381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0F8C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524A3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49BM9PM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7773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Listwa zasilająca 19" 9x230V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268E6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E52C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55914" w:rsidRPr="00717CA3" w14:paraId="3351EE91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C061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8453F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4D0B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Patchcord</w:t>
            </w:r>
            <w:proofErr w:type="spellEnd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światłowodowy </w:t>
            </w:r>
            <w:proofErr w:type="spellStart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jednomodowy</w:t>
            </w:r>
            <w:proofErr w:type="spellEnd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SC-LC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95996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D158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55914" w:rsidRPr="00717CA3" w14:paraId="6E899540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0318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5A86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49K2VT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4F57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Panel wentylacyjny 2-went. do szafki wiszącej z termostatem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8C41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76A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55914" w:rsidRPr="00717CA3" w14:paraId="11D07D9E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A040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39596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BCPAN1U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6944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Panel MMC 24xRJ45 BC 1U, bez modułów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445F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D538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55914" w:rsidRPr="00717CA3" w14:paraId="2DA37EA4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D9B0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EECC3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BC5ENB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B4AE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Moduł MMC RJ45 BC kat.5(e) UTP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47C2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C16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</w:t>
            </w:r>
          </w:p>
        </w:tc>
      </w:tr>
      <w:tr w:rsidR="00A55914" w:rsidRPr="00717CA3" w14:paraId="2DC5A994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1FC8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436E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MMCPF1U5CROG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8B89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Panel porządkujący MMC 19"/1U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BF91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EB60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55914" w:rsidRPr="00717CA3" w14:paraId="5EB5C9B1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553B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D7055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SG350-10MP-K9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33AF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Switch POE - </w:t>
            </w:r>
            <w:r w:rsidRPr="00717CA3">
              <w:rPr>
                <w:rFonts w:asciiTheme="minorHAnsi" w:hAnsiTheme="minorHAnsi" w:cstheme="minorHAnsi"/>
                <w:sz w:val="18"/>
                <w:szCs w:val="18"/>
              </w:rPr>
              <w:t xml:space="preserve">UWAGA: </w:t>
            </w:r>
            <w:proofErr w:type="spellStart"/>
            <w:r w:rsidRPr="00717CA3">
              <w:rPr>
                <w:rFonts w:asciiTheme="minorHAnsi" w:hAnsiTheme="minorHAnsi" w:cstheme="minorHAnsi"/>
                <w:sz w:val="18"/>
                <w:szCs w:val="18"/>
              </w:rPr>
              <w:t>switch</w:t>
            </w:r>
            <w:proofErr w:type="spellEnd"/>
            <w:r w:rsidRPr="00717CA3">
              <w:rPr>
                <w:rFonts w:asciiTheme="minorHAnsi" w:hAnsiTheme="minorHAnsi" w:cstheme="minorHAnsi"/>
                <w:sz w:val="18"/>
                <w:szCs w:val="18"/>
              </w:rPr>
              <w:t xml:space="preserve"> dobrać zgodnie z wymaganiami określonymi w pkt.2.2 Uwaga 2 tego dokumentu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B35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DB1C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55914" w:rsidRPr="00717CA3" w14:paraId="04F561FD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6357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AEAD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SFP-1G-LR= </w:t>
            </w:r>
            <w:proofErr w:type="spellStart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eqv</w:t>
            </w:r>
            <w:proofErr w:type="spellEnd"/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09CE9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Gbic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902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0004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A55914" w:rsidRPr="00717CA3" w14:paraId="1DFC40C9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D3CB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E504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GTM1000RT +GTSNMPNMC+ GT000009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B53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UPS 1000VA + szyny montażowe do szafy </w:t>
            </w:r>
            <w:proofErr w:type="spellStart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rack</w:t>
            </w:r>
            <w:proofErr w:type="spellEnd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+ karta SNMP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45C5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45EC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55914" w:rsidRPr="00717CA3" w14:paraId="5A900AA9" w14:textId="77777777" w:rsidTr="00193746">
        <w:trPr>
          <w:trHeight w:val="301"/>
          <w:jc w:val="center"/>
        </w:trPr>
        <w:tc>
          <w:tcPr>
            <w:tcW w:w="848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  <w:hideMark/>
          </w:tcPr>
          <w:p w14:paraId="714E0E85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Montaż, uruchomienie i testowanie</w:t>
            </w:r>
          </w:p>
        </w:tc>
      </w:tr>
      <w:tr w:rsidR="00A55914" w:rsidRPr="00717CA3" w14:paraId="11B458E2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E975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A1535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54B8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Programowanie, uruchomienie i testowanie.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CEB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15D6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A55914" w:rsidRPr="00717CA3" w14:paraId="2028E839" w14:textId="77777777" w:rsidTr="00193746">
        <w:trPr>
          <w:trHeight w:val="301"/>
          <w:jc w:val="center"/>
        </w:trPr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9B09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864F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369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Dokumentacja powykonawcza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8ABD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kpl</w:t>
            </w:r>
            <w:proofErr w:type="spellEnd"/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3181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</w:tbl>
    <w:p w14:paraId="5C619BB0" w14:textId="77777777" w:rsidR="00A55914" w:rsidRPr="00717CA3" w:rsidRDefault="00A55914" w:rsidP="00A55914">
      <w:pPr>
        <w:rPr>
          <w:rFonts w:asciiTheme="minorHAnsi" w:hAnsiTheme="minorHAnsi" w:cstheme="minorHAnsi"/>
          <w:lang w:eastAsia="pl-PL"/>
        </w:rPr>
      </w:pPr>
    </w:p>
    <w:tbl>
      <w:tblPr>
        <w:tblW w:w="8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2"/>
      </w:tblGrid>
      <w:tr w:rsidR="00A55914" w:rsidRPr="00717CA3" w14:paraId="07795166" w14:textId="77777777" w:rsidTr="00193746">
        <w:trPr>
          <w:trHeight w:val="480"/>
          <w:jc w:val="center"/>
        </w:trPr>
        <w:tc>
          <w:tcPr>
            <w:tcW w:w="8482" w:type="dxa"/>
            <w:shd w:val="clear" w:color="auto" w:fill="8064A2" w:themeFill="accent4"/>
            <w:vAlign w:val="center"/>
          </w:tcPr>
          <w:p w14:paraId="279E85A2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ETAP II</w:t>
            </w:r>
          </w:p>
        </w:tc>
      </w:tr>
      <w:tr w:rsidR="00A55914" w:rsidRPr="00717CA3" w14:paraId="665AD9D9" w14:textId="77777777" w:rsidTr="00193746">
        <w:trPr>
          <w:trHeight w:val="1009"/>
          <w:jc w:val="center"/>
        </w:trPr>
        <w:tc>
          <w:tcPr>
            <w:tcW w:w="8482" w:type="dxa"/>
            <w:shd w:val="clear" w:color="auto" w:fill="auto"/>
            <w:vAlign w:val="center"/>
            <w:hideMark/>
          </w:tcPr>
          <w:p w14:paraId="7CA136F8" w14:textId="3BD809EE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Zgodnie z wykazem w projekcie wykonawczym „System telewizji dozorowej etap 0, etap 1, etap 2 dla kompleksu 788 oraz 789 Zakładu Karnego w Kłodzku”</w:t>
            </w:r>
            <w:r w:rsidR="00BB548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(str. 28-31)</w:t>
            </w:r>
          </w:p>
          <w:p w14:paraId="4FC6B4AA" w14:textId="77777777" w:rsidR="00A55914" w:rsidRPr="00717CA3" w:rsidRDefault="00A55914" w:rsidP="0019374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50DBF3E" w14:textId="77777777" w:rsidR="00A55914" w:rsidRPr="00717CA3" w:rsidRDefault="00A55914" w:rsidP="00193746">
            <w:pPr>
              <w:ind w:left="778" w:hanging="778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UWAGA 1: Przełączniki sieciowe (</w:t>
            </w:r>
            <w:proofErr w:type="spellStart"/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switche</w:t>
            </w:r>
            <w:proofErr w:type="spellEnd"/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oraz urządzenia UPS dobrać zgodnie z wymaganiami określonymi w pkt.2.2 Uwaga 2 tego dokumentu</w:t>
            </w:r>
          </w:p>
          <w:p w14:paraId="4B6E6D10" w14:textId="77777777" w:rsidR="00A55914" w:rsidRPr="00717CA3" w:rsidRDefault="00A55914" w:rsidP="00193746">
            <w:pPr>
              <w:ind w:left="778" w:hanging="778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UWAGA 2: W każdej pozycji oznaczonej jako „Nowa szafka wisząca 15U” powinny być 2 szt. </w:t>
            </w:r>
            <w:proofErr w:type="spellStart"/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Gbic</w:t>
            </w:r>
            <w:proofErr w:type="spellEnd"/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(SFP-1G-LR= </w:t>
            </w:r>
            <w:proofErr w:type="spellStart"/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eqv</w:t>
            </w:r>
            <w:proofErr w:type="spellEnd"/>
            <w:r w:rsidRPr="00717C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zamiast 1 szt.</w:t>
            </w:r>
          </w:p>
        </w:tc>
      </w:tr>
    </w:tbl>
    <w:p w14:paraId="111B9140" w14:textId="77777777" w:rsidR="00CF7C19" w:rsidRPr="00A55914" w:rsidRDefault="00CF7C19" w:rsidP="00E8485E">
      <w:pPr>
        <w:pStyle w:val="Style12"/>
        <w:widowControl/>
        <w:rPr>
          <w:rStyle w:val="FontStyle68"/>
          <w:rFonts w:asciiTheme="minorHAnsi" w:hAnsiTheme="minorHAnsi" w:cstheme="minorHAnsi"/>
          <w:sz w:val="22"/>
          <w:szCs w:val="22"/>
        </w:rPr>
      </w:pPr>
    </w:p>
    <w:sectPr w:rsidR="00CF7C19" w:rsidRPr="00A55914" w:rsidSect="00776FA6">
      <w:pgSz w:w="11906" w:h="16838"/>
      <w:pgMar w:top="964" w:right="1531" w:bottom="850" w:left="1701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36984"/>
    <w:multiLevelType w:val="multilevel"/>
    <w:tmpl w:val="D5DC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79729E"/>
    <w:multiLevelType w:val="hybridMultilevel"/>
    <w:tmpl w:val="EF9A6DBE"/>
    <w:lvl w:ilvl="0" w:tplc="2988B87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601BD"/>
    <w:multiLevelType w:val="hybridMultilevel"/>
    <w:tmpl w:val="34E6EB92"/>
    <w:lvl w:ilvl="0" w:tplc="D44635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81CCF"/>
    <w:multiLevelType w:val="hybridMultilevel"/>
    <w:tmpl w:val="AAE6DDB0"/>
    <w:lvl w:ilvl="0" w:tplc="6E120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C668E"/>
    <w:multiLevelType w:val="hybridMultilevel"/>
    <w:tmpl w:val="142655C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201140"/>
    <w:multiLevelType w:val="multilevel"/>
    <w:tmpl w:val="D31E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1DE5778"/>
    <w:multiLevelType w:val="hybridMultilevel"/>
    <w:tmpl w:val="142655C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DC5E1A"/>
    <w:multiLevelType w:val="multilevel"/>
    <w:tmpl w:val="041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0" w15:restartNumberingAfterBreak="0">
    <w:nsid w:val="590B5083"/>
    <w:multiLevelType w:val="hybridMultilevel"/>
    <w:tmpl w:val="602CEB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140260"/>
    <w:multiLevelType w:val="hybridMultilevel"/>
    <w:tmpl w:val="9692E800"/>
    <w:lvl w:ilvl="0" w:tplc="98AA6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EB42A5"/>
    <w:multiLevelType w:val="hybridMultilevel"/>
    <w:tmpl w:val="3F447B1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3CA5791"/>
    <w:multiLevelType w:val="hybridMultilevel"/>
    <w:tmpl w:val="5B902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A6A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3A65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ACE7658"/>
    <w:multiLevelType w:val="multilevel"/>
    <w:tmpl w:val="0AC4796E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B1B1EC4"/>
    <w:multiLevelType w:val="multilevel"/>
    <w:tmpl w:val="137A96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FF23B45"/>
    <w:multiLevelType w:val="multilevel"/>
    <w:tmpl w:val="0068DE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25671957">
    <w:abstractNumId w:val="7"/>
  </w:num>
  <w:num w:numId="2" w16cid:durableId="256523286">
    <w:abstractNumId w:val="17"/>
  </w:num>
  <w:num w:numId="3" w16cid:durableId="1330476254">
    <w:abstractNumId w:val="18"/>
  </w:num>
  <w:num w:numId="4" w16cid:durableId="820535678">
    <w:abstractNumId w:val="5"/>
  </w:num>
  <w:num w:numId="5" w16cid:durableId="1987318607">
    <w:abstractNumId w:val="0"/>
  </w:num>
  <w:num w:numId="6" w16cid:durableId="238179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7099752">
    <w:abstractNumId w:val="3"/>
  </w:num>
  <w:num w:numId="8" w16cid:durableId="2580227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3771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489395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3813105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0326499">
    <w:abstractNumId w:val="13"/>
  </w:num>
  <w:num w:numId="13" w16cid:durableId="52118035">
    <w:abstractNumId w:val="12"/>
  </w:num>
  <w:num w:numId="14" w16cid:durableId="506947032">
    <w:abstractNumId w:val="6"/>
  </w:num>
  <w:num w:numId="15" w16cid:durableId="326790940">
    <w:abstractNumId w:val="15"/>
  </w:num>
  <w:num w:numId="16" w16cid:durableId="1082877678">
    <w:abstractNumId w:val="9"/>
  </w:num>
  <w:num w:numId="17" w16cid:durableId="2131971596">
    <w:abstractNumId w:val="14"/>
  </w:num>
  <w:num w:numId="18" w16cid:durableId="181012713">
    <w:abstractNumId w:val="10"/>
  </w:num>
  <w:num w:numId="19" w16cid:durableId="1028989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10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FA6"/>
    <w:rsid w:val="0005736A"/>
    <w:rsid w:val="00080F1A"/>
    <w:rsid w:val="000C3BC9"/>
    <w:rsid w:val="000D0D13"/>
    <w:rsid w:val="000D4AAE"/>
    <w:rsid w:val="000F3846"/>
    <w:rsid w:val="00181CDD"/>
    <w:rsid w:val="001D5EB4"/>
    <w:rsid w:val="001F13D5"/>
    <w:rsid w:val="0021713F"/>
    <w:rsid w:val="00233A31"/>
    <w:rsid w:val="0024492C"/>
    <w:rsid w:val="00274F0A"/>
    <w:rsid w:val="002D61E7"/>
    <w:rsid w:val="002D6483"/>
    <w:rsid w:val="0031309B"/>
    <w:rsid w:val="003210C3"/>
    <w:rsid w:val="00352E0F"/>
    <w:rsid w:val="0038324C"/>
    <w:rsid w:val="00393D8B"/>
    <w:rsid w:val="003A5B03"/>
    <w:rsid w:val="003B5170"/>
    <w:rsid w:val="003D5BB2"/>
    <w:rsid w:val="003D718D"/>
    <w:rsid w:val="003F5957"/>
    <w:rsid w:val="00440FB2"/>
    <w:rsid w:val="00462BCA"/>
    <w:rsid w:val="00472FC0"/>
    <w:rsid w:val="004755C9"/>
    <w:rsid w:val="00477622"/>
    <w:rsid w:val="00480EDA"/>
    <w:rsid w:val="004947E8"/>
    <w:rsid w:val="00496234"/>
    <w:rsid w:val="00497357"/>
    <w:rsid w:val="004B742F"/>
    <w:rsid w:val="00546D32"/>
    <w:rsid w:val="005A1575"/>
    <w:rsid w:val="005B216A"/>
    <w:rsid w:val="005B42FE"/>
    <w:rsid w:val="00617617"/>
    <w:rsid w:val="00620CB8"/>
    <w:rsid w:val="00635AFD"/>
    <w:rsid w:val="00662908"/>
    <w:rsid w:val="00663A33"/>
    <w:rsid w:val="006C1AC6"/>
    <w:rsid w:val="00717CA3"/>
    <w:rsid w:val="00722611"/>
    <w:rsid w:val="0074110E"/>
    <w:rsid w:val="00776FA6"/>
    <w:rsid w:val="007E423E"/>
    <w:rsid w:val="00847E6A"/>
    <w:rsid w:val="00861357"/>
    <w:rsid w:val="008710C0"/>
    <w:rsid w:val="00890749"/>
    <w:rsid w:val="00891703"/>
    <w:rsid w:val="008A60AB"/>
    <w:rsid w:val="00964F9F"/>
    <w:rsid w:val="009A4DBB"/>
    <w:rsid w:val="009E2DB0"/>
    <w:rsid w:val="00A10410"/>
    <w:rsid w:val="00A55914"/>
    <w:rsid w:val="00A73965"/>
    <w:rsid w:val="00A77913"/>
    <w:rsid w:val="00B3503C"/>
    <w:rsid w:val="00B37ABE"/>
    <w:rsid w:val="00B70AD4"/>
    <w:rsid w:val="00B84616"/>
    <w:rsid w:val="00BB5485"/>
    <w:rsid w:val="00BB5584"/>
    <w:rsid w:val="00BD7F9E"/>
    <w:rsid w:val="00C00EEC"/>
    <w:rsid w:val="00C1284B"/>
    <w:rsid w:val="00C23C4C"/>
    <w:rsid w:val="00C75D77"/>
    <w:rsid w:val="00C7794F"/>
    <w:rsid w:val="00CD0FAC"/>
    <w:rsid w:val="00CF7C19"/>
    <w:rsid w:val="00D1134E"/>
    <w:rsid w:val="00D12ACB"/>
    <w:rsid w:val="00D15939"/>
    <w:rsid w:val="00D32C1C"/>
    <w:rsid w:val="00D427FA"/>
    <w:rsid w:val="00D7145C"/>
    <w:rsid w:val="00D805D6"/>
    <w:rsid w:val="00D84ACE"/>
    <w:rsid w:val="00DB1195"/>
    <w:rsid w:val="00DE43B5"/>
    <w:rsid w:val="00E13653"/>
    <w:rsid w:val="00E24E02"/>
    <w:rsid w:val="00E2649A"/>
    <w:rsid w:val="00E75F5A"/>
    <w:rsid w:val="00E774FA"/>
    <w:rsid w:val="00E81760"/>
    <w:rsid w:val="00E8485E"/>
    <w:rsid w:val="00E976DA"/>
    <w:rsid w:val="00EB2552"/>
    <w:rsid w:val="00F45AA8"/>
    <w:rsid w:val="00F52F93"/>
    <w:rsid w:val="00FF3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A4AE1"/>
  <w15:docId w15:val="{5601667F-5E6A-4903-B2C2-CE6B8680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FA6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F7C19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324C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link w:val="Nagwek3Znak"/>
    <w:uiPriority w:val="9"/>
    <w:qFormat/>
    <w:rsid w:val="00663A33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76FA6"/>
    <w:rPr>
      <w:color w:val="000080"/>
      <w:u w:val="single"/>
    </w:rPr>
  </w:style>
  <w:style w:type="character" w:customStyle="1" w:styleId="Znakiwypunktowania">
    <w:name w:val="Znaki wypunktowania"/>
    <w:qFormat/>
    <w:rsid w:val="00776FA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76FA6"/>
  </w:style>
  <w:style w:type="character" w:customStyle="1" w:styleId="WW8Num15z0">
    <w:name w:val="WW8Num15z0"/>
    <w:qFormat/>
    <w:rsid w:val="00776FA6"/>
    <w:rPr>
      <w:rFonts w:ascii="Calibri" w:eastAsia="Times New Roman" w:hAnsi="Calibri" w:cs="Calibri"/>
      <w:b w:val="0"/>
      <w:bCs w:val="0"/>
      <w:szCs w:val="24"/>
      <w:lang w:val="pl-PL" w:eastAsia="pl-PL"/>
    </w:rPr>
  </w:style>
  <w:style w:type="character" w:customStyle="1" w:styleId="WW8Num1z0">
    <w:name w:val="WW8Num1z0"/>
    <w:qFormat/>
    <w:rsid w:val="00776FA6"/>
  </w:style>
  <w:style w:type="character" w:customStyle="1" w:styleId="WW8Num59z0">
    <w:name w:val="WW8Num59z0"/>
    <w:qFormat/>
    <w:rsid w:val="00776FA6"/>
    <w:rPr>
      <w:b w:val="0"/>
      <w:i w:val="0"/>
      <w:lang w:val="pl-PL"/>
    </w:rPr>
  </w:style>
  <w:style w:type="character" w:customStyle="1" w:styleId="WW8Num59z1">
    <w:name w:val="WW8Num59z1"/>
    <w:qFormat/>
    <w:rsid w:val="00776FA6"/>
  </w:style>
  <w:style w:type="character" w:customStyle="1" w:styleId="WW8Num59z2">
    <w:name w:val="WW8Num59z2"/>
    <w:qFormat/>
    <w:rsid w:val="00776FA6"/>
  </w:style>
  <w:style w:type="character" w:customStyle="1" w:styleId="WW8Num59z3">
    <w:name w:val="WW8Num59z3"/>
    <w:qFormat/>
    <w:rsid w:val="00776FA6"/>
  </w:style>
  <w:style w:type="character" w:customStyle="1" w:styleId="WW8Num59z4">
    <w:name w:val="WW8Num59z4"/>
    <w:qFormat/>
    <w:rsid w:val="00776FA6"/>
  </w:style>
  <w:style w:type="character" w:customStyle="1" w:styleId="WW8Num59z5">
    <w:name w:val="WW8Num59z5"/>
    <w:qFormat/>
    <w:rsid w:val="00776FA6"/>
  </w:style>
  <w:style w:type="character" w:customStyle="1" w:styleId="WW8Num59z6">
    <w:name w:val="WW8Num59z6"/>
    <w:qFormat/>
    <w:rsid w:val="00776FA6"/>
  </w:style>
  <w:style w:type="character" w:customStyle="1" w:styleId="WW8Num59z7">
    <w:name w:val="WW8Num59z7"/>
    <w:qFormat/>
    <w:rsid w:val="00776FA6"/>
  </w:style>
  <w:style w:type="character" w:customStyle="1" w:styleId="WW8Num59z8">
    <w:name w:val="WW8Num59z8"/>
    <w:qFormat/>
    <w:rsid w:val="00776FA6"/>
  </w:style>
  <w:style w:type="character" w:customStyle="1" w:styleId="WW8Num60z0">
    <w:name w:val="WW8Num60z0"/>
    <w:qFormat/>
    <w:rsid w:val="00776FA6"/>
    <w:rPr>
      <w:b w:val="0"/>
      <w:i w:val="0"/>
      <w:lang w:val="pl-PL"/>
    </w:rPr>
  </w:style>
  <w:style w:type="character" w:customStyle="1" w:styleId="WW8Num60z1">
    <w:name w:val="WW8Num60z1"/>
    <w:qFormat/>
    <w:rsid w:val="00776FA6"/>
  </w:style>
  <w:style w:type="character" w:customStyle="1" w:styleId="WW8Num60z2">
    <w:name w:val="WW8Num60z2"/>
    <w:qFormat/>
    <w:rsid w:val="00776FA6"/>
  </w:style>
  <w:style w:type="character" w:customStyle="1" w:styleId="WW8Num60z3">
    <w:name w:val="WW8Num60z3"/>
    <w:qFormat/>
    <w:rsid w:val="00776FA6"/>
  </w:style>
  <w:style w:type="character" w:customStyle="1" w:styleId="WW8Num60z4">
    <w:name w:val="WW8Num60z4"/>
    <w:qFormat/>
    <w:rsid w:val="00776FA6"/>
  </w:style>
  <w:style w:type="character" w:customStyle="1" w:styleId="WW8Num60z5">
    <w:name w:val="WW8Num60z5"/>
    <w:qFormat/>
    <w:rsid w:val="00776FA6"/>
  </w:style>
  <w:style w:type="character" w:customStyle="1" w:styleId="WW8Num60z6">
    <w:name w:val="WW8Num60z6"/>
    <w:qFormat/>
    <w:rsid w:val="00776FA6"/>
  </w:style>
  <w:style w:type="character" w:customStyle="1" w:styleId="WW8Num60z7">
    <w:name w:val="WW8Num60z7"/>
    <w:qFormat/>
    <w:rsid w:val="00776FA6"/>
  </w:style>
  <w:style w:type="character" w:customStyle="1" w:styleId="WW8Num60z8">
    <w:name w:val="WW8Num60z8"/>
    <w:qFormat/>
    <w:rsid w:val="00776FA6"/>
  </w:style>
  <w:style w:type="character" w:customStyle="1" w:styleId="WW8Num62z0">
    <w:name w:val="WW8Num62z0"/>
    <w:qFormat/>
    <w:rsid w:val="00776FA6"/>
    <w:rPr>
      <w:rFonts w:eastAsia="Times New Roman" w:cs="Calibri"/>
      <w:b w:val="0"/>
      <w:bCs/>
      <w:i w:val="0"/>
      <w:iCs/>
      <w:color w:val="000000"/>
      <w:szCs w:val="22"/>
      <w:lang w:val="pl-PL"/>
    </w:rPr>
  </w:style>
  <w:style w:type="character" w:customStyle="1" w:styleId="WW8Num62z1">
    <w:name w:val="WW8Num62z1"/>
    <w:qFormat/>
    <w:rsid w:val="00776FA6"/>
  </w:style>
  <w:style w:type="character" w:customStyle="1" w:styleId="WW8Num62z2">
    <w:name w:val="WW8Num62z2"/>
    <w:qFormat/>
    <w:rsid w:val="00776FA6"/>
  </w:style>
  <w:style w:type="character" w:customStyle="1" w:styleId="WW8Num62z3">
    <w:name w:val="WW8Num62z3"/>
    <w:qFormat/>
    <w:rsid w:val="00776FA6"/>
  </w:style>
  <w:style w:type="character" w:customStyle="1" w:styleId="WW8Num62z4">
    <w:name w:val="WW8Num62z4"/>
    <w:qFormat/>
    <w:rsid w:val="00776FA6"/>
  </w:style>
  <w:style w:type="character" w:customStyle="1" w:styleId="WW8Num62z5">
    <w:name w:val="WW8Num62z5"/>
    <w:qFormat/>
    <w:rsid w:val="00776FA6"/>
  </w:style>
  <w:style w:type="character" w:customStyle="1" w:styleId="WW8Num62z6">
    <w:name w:val="WW8Num62z6"/>
    <w:qFormat/>
    <w:rsid w:val="00776FA6"/>
  </w:style>
  <w:style w:type="character" w:customStyle="1" w:styleId="WW8Num62z7">
    <w:name w:val="WW8Num62z7"/>
    <w:qFormat/>
    <w:rsid w:val="00776FA6"/>
  </w:style>
  <w:style w:type="character" w:customStyle="1" w:styleId="WW8Num62z8">
    <w:name w:val="WW8Num62z8"/>
    <w:qFormat/>
    <w:rsid w:val="00776FA6"/>
  </w:style>
  <w:style w:type="paragraph" w:styleId="Nagwek">
    <w:name w:val="header"/>
    <w:basedOn w:val="Normalny"/>
    <w:next w:val="Tekstpodstawowy"/>
    <w:qFormat/>
    <w:rsid w:val="00776F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76FA6"/>
    <w:pPr>
      <w:spacing w:after="120"/>
    </w:pPr>
  </w:style>
  <w:style w:type="paragraph" w:styleId="Lista">
    <w:name w:val="List"/>
    <w:basedOn w:val="Tekstpodstawowy"/>
    <w:rsid w:val="00776FA6"/>
  </w:style>
  <w:style w:type="paragraph" w:customStyle="1" w:styleId="Legenda1">
    <w:name w:val="Legenda1"/>
    <w:basedOn w:val="Normalny"/>
    <w:qFormat/>
    <w:rsid w:val="00776F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76FA6"/>
    <w:pPr>
      <w:suppressLineNumbers/>
    </w:pPr>
  </w:style>
  <w:style w:type="paragraph" w:customStyle="1" w:styleId="Gwkaistopka">
    <w:name w:val="Główka i stopka"/>
    <w:basedOn w:val="Normalny"/>
    <w:qFormat/>
    <w:rsid w:val="00776FA6"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rsid w:val="00776FA6"/>
  </w:style>
  <w:style w:type="paragraph" w:customStyle="1" w:styleId="Zawartotabeli">
    <w:name w:val="Zawartość tabeli"/>
    <w:basedOn w:val="Normalny"/>
    <w:qFormat/>
    <w:rsid w:val="00776FA6"/>
    <w:pPr>
      <w:suppressLineNumbers/>
    </w:pPr>
  </w:style>
  <w:style w:type="numbering" w:customStyle="1" w:styleId="WW8Num15">
    <w:name w:val="WW8Num15"/>
    <w:qFormat/>
    <w:rsid w:val="00776FA6"/>
  </w:style>
  <w:style w:type="numbering" w:customStyle="1" w:styleId="WW8Num59">
    <w:name w:val="WW8Num59"/>
    <w:qFormat/>
    <w:rsid w:val="00776FA6"/>
  </w:style>
  <w:style w:type="numbering" w:customStyle="1" w:styleId="WW8Num60">
    <w:name w:val="WW8Num60"/>
    <w:qFormat/>
    <w:rsid w:val="00776FA6"/>
  </w:style>
  <w:style w:type="numbering" w:customStyle="1" w:styleId="WW8Num62">
    <w:name w:val="WW8Num62"/>
    <w:qFormat/>
    <w:rsid w:val="00776FA6"/>
  </w:style>
  <w:style w:type="paragraph" w:customStyle="1" w:styleId="Default">
    <w:name w:val="Default"/>
    <w:rsid w:val="00EB2552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63A33"/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663A33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7C19"/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Akapitzlist">
    <w:name w:val="List Paragraph"/>
    <w:basedOn w:val="Normalny"/>
    <w:uiPriority w:val="34"/>
    <w:qFormat/>
    <w:rsid w:val="00CF7C19"/>
    <w:pPr>
      <w:widowControl/>
      <w:ind w:left="720"/>
      <w:contextualSpacing/>
    </w:pPr>
    <w:rPr>
      <w:rFonts w:eastAsia="Times New Roman" w:cs="Times New Roman"/>
      <w:kern w:val="0"/>
      <w:lang w:eastAsia="ar-SA" w:bidi="ar-SA"/>
    </w:rPr>
  </w:style>
  <w:style w:type="paragraph" w:customStyle="1" w:styleId="Tekstpodstawowywcity21">
    <w:name w:val="Tekst podstawowy wcięty 21"/>
    <w:basedOn w:val="Normalny"/>
    <w:rsid w:val="00CF7C19"/>
    <w:pPr>
      <w:widowControl/>
      <w:ind w:left="290"/>
      <w:jc w:val="both"/>
    </w:pPr>
    <w:rPr>
      <w:rFonts w:ascii="Arial" w:eastAsia="Times New Roman" w:hAnsi="Arial" w:cs="Arial"/>
      <w:kern w:val="0"/>
      <w:sz w:val="18"/>
      <w:lang w:eastAsia="ar-SA" w:bidi="ar-SA"/>
    </w:rPr>
  </w:style>
  <w:style w:type="paragraph" w:customStyle="1" w:styleId="Style23">
    <w:name w:val="Style23"/>
    <w:basedOn w:val="Normalny"/>
    <w:rsid w:val="00CF7C19"/>
    <w:pPr>
      <w:suppressAutoHyphens w:val="0"/>
      <w:autoSpaceDE w:val="0"/>
      <w:autoSpaceDN w:val="0"/>
      <w:adjustRightInd w:val="0"/>
      <w:spacing w:line="415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2">
    <w:name w:val="Style12"/>
    <w:basedOn w:val="Normalny"/>
    <w:rsid w:val="00CF7C19"/>
    <w:pPr>
      <w:suppressAutoHyphens w:val="0"/>
      <w:autoSpaceDE w:val="0"/>
      <w:autoSpaceDN w:val="0"/>
      <w:adjustRightInd w:val="0"/>
      <w:spacing w:line="360" w:lineRule="auto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Domylny">
    <w:name w:val="Domyślny"/>
    <w:rsid w:val="00CF7C19"/>
    <w:pPr>
      <w:spacing w:after="200" w:line="276" w:lineRule="auto"/>
    </w:pPr>
    <w:rPr>
      <w:rFonts w:eastAsia="Times New Roman" w:cs="Times New Roman"/>
      <w:color w:val="00000A"/>
      <w:kern w:val="0"/>
      <w:lang w:eastAsia="pl-PL" w:bidi="ar-SA"/>
    </w:rPr>
  </w:style>
  <w:style w:type="character" w:customStyle="1" w:styleId="FontStyle68">
    <w:name w:val="Font Style68"/>
    <w:rsid w:val="00CF7C19"/>
    <w:rPr>
      <w:rFonts w:ascii="Arial" w:hAnsi="Arial" w:cs="Arial" w:hint="default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324C"/>
    <w:rPr>
      <w:rFonts w:asciiTheme="majorHAnsi" w:eastAsiaTheme="majorEastAsia" w:hAnsiTheme="majorHAnsi"/>
      <w:b/>
      <w:bCs/>
      <w:color w:val="4F81BD" w:themeColor="accent1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k_klodzko@sw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4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 Potoczny - ZK Kłodzko - Informatyka</cp:lastModifiedBy>
  <cp:revision>82</cp:revision>
  <cp:lastPrinted>2022-04-27T13:22:00Z</cp:lastPrinted>
  <dcterms:created xsi:type="dcterms:W3CDTF">2017-07-17T14:10:00Z</dcterms:created>
  <dcterms:modified xsi:type="dcterms:W3CDTF">2024-09-26T12:41:00Z</dcterms:modified>
  <dc:language>pl-PL</dc:language>
</cp:coreProperties>
</file>