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73EE6FE" w14:textId="701CE41E" w:rsidR="000A0F9D" w:rsidRDefault="000A0F9D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r w:rsidRPr="00C76FA0">
        <w:rPr>
          <w:rFonts w:ascii="Arial" w:hAnsi="Arial" w:cs="Arial"/>
          <w:noProof/>
          <w:lang w:eastAsia="pl-PL"/>
        </w:rPr>
        <w:drawing>
          <wp:inline distT="0" distB="0" distL="0" distR="0" wp14:anchorId="1F685401" wp14:editId="34274EC5">
            <wp:extent cx="9252331" cy="769620"/>
            <wp:effectExtent l="0" t="0" r="6350" b="0"/>
            <wp:docPr id="5" name="Obraz 5" descr="Znaki ułożone w poziomym rzędzie. Od lewej:  znak Funduszy Europejskich dla Podkarpacia, znak Rzeczypospolitej Polskiej, znak Unii Europejskiej z dopiskiem  Dofinansowane przez Unię Europejską, ostatni znak Podkarpackie przestrzeń otwart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9733" cy="802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F0056" w14:textId="77777777" w:rsidR="000A0F9D" w:rsidRDefault="000A0F9D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</w:p>
    <w:p w14:paraId="7DDB13FD" w14:textId="1B975D4D" w:rsidR="00CF45D3" w:rsidRPr="007A328A" w:rsidRDefault="00CF45D3" w:rsidP="00CF45D3">
      <w:pPr>
        <w:jc w:val="center"/>
        <w:rPr>
          <w:b/>
          <w:bCs/>
          <w:color w:val="000000"/>
          <w:sz w:val="20"/>
          <w:szCs w:val="20"/>
          <w:lang w:eastAsia="pl-PL"/>
        </w:rPr>
      </w:pPr>
      <w:r>
        <w:rPr>
          <w:b/>
          <w:bCs/>
          <w:color w:val="000000"/>
          <w:sz w:val="24"/>
          <w:szCs w:val="24"/>
          <w:lang w:eastAsia="pl-PL"/>
        </w:rPr>
        <w:t xml:space="preserve">SZACOWANIE WARTOŚCI ZAMÓWIENIA </w:t>
      </w:r>
    </w:p>
    <w:p w14:paraId="5C1B51F4" w14:textId="3DCB2C2F" w:rsidR="00CF45D3" w:rsidRDefault="00CF45D3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r w:rsidRPr="007A328A">
        <w:rPr>
          <w:b/>
          <w:bCs/>
          <w:color w:val="000000"/>
          <w:sz w:val="24"/>
          <w:szCs w:val="24"/>
          <w:lang w:eastAsia="pl-PL"/>
        </w:rPr>
        <w:t>Opis przedmiotu zamówienia</w:t>
      </w:r>
    </w:p>
    <w:p w14:paraId="1B231C97" w14:textId="54CD13DE" w:rsidR="00F66EC8" w:rsidRPr="007A328A" w:rsidRDefault="00F66EC8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r>
        <w:rPr>
          <w:b/>
          <w:bCs/>
          <w:color w:val="000000"/>
          <w:sz w:val="24"/>
          <w:szCs w:val="24"/>
          <w:lang w:eastAsia="pl-PL"/>
        </w:rPr>
        <w:t>Zamówienie dla placówek oświatowych.</w:t>
      </w:r>
    </w:p>
    <w:p w14:paraId="653B6373" w14:textId="185932F4" w:rsidR="006817E9" w:rsidRDefault="00A2310E" w:rsidP="006817E9">
      <w:pPr>
        <w:jc w:val="center"/>
        <w:rPr>
          <w:b/>
          <w:bCs/>
          <w:sz w:val="24"/>
          <w:szCs w:val="24"/>
        </w:rPr>
      </w:pPr>
      <w:r w:rsidRPr="00A2310E">
        <w:rPr>
          <w:sz w:val="24"/>
          <w:szCs w:val="24"/>
        </w:rPr>
        <w:t xml:space="preserve">Dostawa gogli VR, wdrożenie oraz zintegrowanie oprogramowania VR z goglami </w:t>
      </w:r>
      <w:r w:rsidR="00CF45D3" w:rsidRPr="007A328A">
        <w:rPr>
          <w:sz w:val="24"/>
          <w:szCs w:val="24"/>
        </w:rPr>
        <w:t>dla 5 szkół podstawowych w Gminie Lesko w ramach programu</w:t>
      </w:r>
      <w:r w:rsidR="000A0F9D">
        <w:rPr>
          <w:sz w:val="24"/>
          <w:szCs w:val="24"/>
        </w:rPr>
        <w:t xml:space="preserve"> regionalnego</w:t>
      </w:r>
      <w:r w:rsidR="00CF45D3" w:rsidRPr="007A328A">
        <w:rPr>
          <w:sz w:val="24"/>
          <w:szCs w:val="24"/>
        </w:rPr>
        <w:t xml:space="preserve"> Fundusze Europejskie dla Podkarpacia 2021 </w:t>
      </w:r>
      <w:r w:rsidR="000A0F9D">
        <w:rPr>
          <w:sz w:val="24"/>
          <w:szCs w:val="24"/>
        </w:rPr>
        <w:t>–</w:t>
      </w:r>
      <w:r w:rsidR="00CF45D3" w:rsidRPr="007A328A">
        <w:rPr>
          <w:sz w:val="24"/>
          <w:szCs w:val="24"/>
        </w:rPr>
        <w:t xml:space="preserve"> 2027</w:t>
      </w:r>
      <w:r w:rsidR="0048244E">
        <w:rPr>
          <w:sz w:val="24"/>
          <w:szCs w:val="24"/>
        </w:rPr>
        <w:t xml:space="preserve">, </w:t>
      </w:r>
      <w:r w:rsidR="00CF45D3" w:rsidRPr="007A328A">
        <w:rPr>
          <w:sz w:val="24"/>
          <w:szCs w:val="24"/>
        </w:rPr>
        <w:t xml:space="preserve">nr projektu </w:t>
      </w:r>
      <w:r w:rsidR="00CF45D3" w:rsidRPr="007A328A">
        <w:rPr>
          <w:b/>
          <w:bCs/>
          <w:sz w:val="24"/>
          <w:szCs w:val="24"/>
        </w:rPr>
        <w:t>FEPK.07.12-IP.01-0008/23 pt. „Otwórz się na wiedzę”.</w:t>
      </w:r>
    </w:p>
    <w:p w14:paraId="2A9821D3" w14:textId="7FA75451" w:rsidR="00F66EC8" w:rsidRPr="007A328A" w:rsidRDefault="00F66EC8" w:rsidP="006817E9">
      <w:pPr>
        <w:jc w:val="center"/>
        <w:rPr>
          <w:b/>
          <w:bCs/>
          <w:sz w:val="24"/>
          <w:szCs w:val="24"/>
        </w:rPr>
      </w:pPr>
    </w:p>
    <w:tbl>
      <w:tblPr>
        <w:tblStyle w:val="a"/>
        <w:tblW w:w="14743" w:type="dxa"/>
        <w:tblInd w:w="-289" w:type="dxa"/>
        <w:tblLayout w:type="fixed"/>
        <w:tblLook w:val="0400" w:firstRow="0" w:lastRow="0" w:firstColumn="0" w:lastColumn="0" w:noHBand="0" w:noVBand="1"/>
      </w:tblPr>
      <w:tblGrid>
        <w:gridCol w:w="567"/>
        <w:gridCol w:w="1985"/>
        <w:gridCol w:w="851"/>
        <w:gridCol w:w="1276"/>
        <w:gridCol w:w="5244"/>
        <w:gridCol w:w="1276"/>
        <w:gridCol w:w="992"/>
        <w:gridCol w:w="1276"/>
        <w:gridCol w:w="1276"/>
      </w:tblGrid>
      <w:tr w:rsidR="00985BA9" w:rsidRPr="007A328A" w14:paraId="6FF75F29" w14:textId="7566EB62" w:rsidTr="00985BA9">
        <w:trPr>
          <w:trHeight w:val="51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60A2E87" w14:textId="4F8E5E46" w:rsidR="00985BA9" w:rsidRPr="007A328A" w:rsidRDefault="00985BA9" w:rsidP="009734DA">
            <w:pPr>
              <w:spacing w:after="0" w:line="240" w:lineRule="auto"/>
              <w:rPr>
                <w:rFonts w:eastAsia="Calibri"/>
                <w:bCs/>
                <w:sz w:val="20"/>
                <w:szCs w:val="20"/>
                <w:highlight w:val="yellow"/>
              </w:rPr>
            </w:pPr>
            <w:r w:rsidRPr="007A328A">
              <w:rPr>
                <w:rFonts w:eastAsia="Calibri"/>
                <w:bCs/>
                <w:sz w:val="20"/>
                <w:szCs w:val="20"/>
              </w:rPr>
              <w:t>Lp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4FA794B5" w14:textId="5087CD45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Nazwa przedmiotu zamówienia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B00CF46" w14:textId="77777777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JM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91CA35F" w14:textId="77777777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Ilość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AB43F90" w14:textId="54F6146C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Opis – SP Lesko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FDC7395" w14:textId="77777777" w:rsidR="00985BA9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 xml:space="preserve">kwota </w:t>
            </w:r>
            <w:r>
              <w:rPr>
                <w:rFonts w:eastAsia="Calibri"/>
                <w:b/>
                <w:sz w:val="20"/>
                <w:szCs w:val="20"/>
              </w:rPr>
              <w:t>jednostkowa</w:t>
            </w:r>
          </w:p>
          <w:p w14:paraId="73CCF373" w14:textId="18250924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netto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E79B94B" w14:textId="43DABBF1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>
              <w:rPr>
                <w:rFonts w:eastAsia="Calibri"/>
                <w:b/>
                <w:sz w:val="20"/>
                <w:szCs w:val="20"/>
              </w:rPr>
              <w:t>Kwota całkowita netto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FF14BDB" w14:textId="3B7E0EF2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>
              <w:rPr>
                <w:rFonts w:eastAsia="Calibri"/>
                <w:b/>
                <w:sz w:val="20"/>
                <w:szCs w:val="20"/>
              </w:rPr>
              <w:t>VAT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8610046" w14:textId="2DE9E90D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>
              <w:rPr>
                <w:rFonts w:eastAsia="Calibri"/>
                <w:b/>
                <w:sz w:val="20"/>
                <w:szCs w:val="20"/>
              </w:rPr>
              <w:t>Kwota całkowita brutto</w:t>
            </w:r>
          </w:p>
        </w:tc>
      </w:tr>
      <w:tr w:rsidR="00985BA9" w:rsidRPr="007A328A" w14:paraId="393900E5" w14:textId="0C541FAD" w:rsidTr="00985BA9">
        <w:trPr>
          <w:trHeight w:val="51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E2D30C" w14:textId="26D9EA6D" w:rsidR="00985BA9" w:rsidRPr="007A328A" w:rsidRDefault="00985BA9" w:rsidP="009734DA">
            <w:pPr>
              <w:spacing w:after="0" w:line="240" w:lineRule="auto"/>
              <w:rPr>
                <w:rFonts w:eastAsia="Calibri"/>
                <w:bCs/>
                <w:sz w:val="20"/>
                <w:szCs w:val="20"/>
              </w:rPr>
            </w:pPr>
            <w:r>
              <w:rPr>
                <w:rFonts w:eastAsia="Calibri"/>
                <w:bCs/>
                <w:sz w:val="20"/>
                <w:szCs w:val="20"/>
              </w:rPr>
              <w:t xml:space="preserve"> 1.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C74DF2" w14:textId="7973E67A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>
              <w:rPr>
                <w:rFonts w:eastAsia="Calibri"/>
                <w:b/>
                <w:sz w:val="20"/>
                <w:szCs w:val="20"/>
              </w:rPr>
              <w:t>Gogle VR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062DE8" w14:textId="6E5DD852" w:rsidR="00985BA9" w:rsidRPr="002A047A" w:rsidRDefault="00985BA9" w:rsidP="009734DA">
            <w:pPr>
              <w:spacing w:after="0" w:line="240" w:lineRule="auto"/>
              <w:jc w:val="center"/>
              <w:rPr>
                <w:rFonts w:eastAsia="Calibri"/>
                <w:bCs/>
                <w:sz w:val="20"/>
                <w:szCs w:val="20"/>
              </w:rPr>
            </w:pPr>
            <w:r w:rsidRPr="002A047A">
              <w:rPr>
                <w:rFonts w:eastAsia="Calibri"/>
                <w:bCs/>
                <w:sz w:val="20"/>
                <w:szCs w:val="20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1BF3D3" w14:textId="617FB6EC" w:rsidR="00985BA9" w:rsidRPr="002A047A" w:rsidRDefault="00985BA9" w:rsidP="009734DA">
            <w:pPr>
              <w:spacing w:after="0" w:line="240" w:lineRule="auto"/>
              <w:jc w:val="center"/>
              <w:rPr>
                <w:rFonts w:eastAsia="Calibri"/>
                <w:bCs/>
                <w:sz w:val="20"/>
                <w:szCs w:val="20"/>
              </w:rPr>
            </w:pPr>
            <w:r>
              <w:rPr>
                <w:rFonts w:eastAsia="Calibri"/>
                <w:bCs/>
                <w:sz w:val="20"/>
                <w:szCs w:val="20"/>
              </w:rPr>
              <w:t>s</w:t>
            </w:r>
            <w:r w:rsidRPr="002A047A">
              <w:rPr>
                <w:rFonts w:eastAsia="Calibri"/>
                <w:bCs/>
                <w:sz w:val="20"/>
                <w:szCs w:val="20"/>
              </w:rPr>
              <w:t>zt.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E43359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bookmarkStart w:id="0" w:name="_Hlk172292937"/>
            <w:r w:rsidRPr="007A328A">
              <w:rPr>
                <w:sz w:val="20"/>
                <w:szCs w:val="20"/>
              </w:rPr>
              <w:t>Procesor zaprojektowany do zastosowań w rzeczywistości rozszerzonej (AR), wirtualnej (VR) i mieszanej (MR). Powinien charakteryzować się wysoką wydajnością dzięki wielordzeniowemu CPU (co najmniej 8 rdzeni) i zaawansowanemu układowi graficznemu (co najmniej 600 MHz). Procesor powinien obsługiwać najnowsze standardy łączności (5G, Wi-Fi 6, Bluetooth 5.1) oraz liczne interfejsy wejścia/wyjścia, w tym USB 3.1 i HDMI 2.1., wspiera zaawansowane czujniki ruchu i położenia, takie jak żyroskopy i akcelerometry. Procesor powinien zapewniać płynne i realistyczne doświadczenia XR.</w:t>
            </w:r>
          </w:p>
          <w:p w14:paraId="7F92B538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Panel powinien być o wysokiej rozdzielczości i szybkim czasie przełączania, gwarantujący ostry i płynny obraz. Wyświetlacz: LCD o rozdzielczości co najmniej 1832 x 1920 pikseli na oko, zapewniając wyraźny i ostry obraz. Powinien obsługiwać częstotliwość odświeżania do 120 Hz,. </w:t>
            </w:r>
          </w:p>
          <w:p w14:paraId="3A3F2805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Możliwość bezprzewodowego użytkowania bez konieczności łączenia się z komputerem.</w:t>
            </w:r>
          </w:p>
          <w:p w14:paraId="23EF1944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o dużej pojemności, minimum 128 GB, do przechowywania aplikacji.</w:t>
            </w:r>
          </w:p>
          <w:p w14:paraId="26A90A31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Ergonomiczna i lekka konstrukcja zapewniająca wygodę noszenia.</w:t>
            </w:r>
          </w:p>
          <w:p w14:paraId="3DF8AE07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głośniki z dźwiękiem przestrzennym, złącze 3.5 mm. Precyzyjne śledzenie ruchów ciała.</w:t>
            </w:r>
          </w:p>
          <w:bookmarkEnd w:id="0"/>
          <w:p w14:paraId="5F65B79F" w14:textId="77777777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424406" w14:textId="77777777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387E48" w14:textId="77777777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5183C6" w14:textId="77777777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4FE3B3" w14:textId="77777777" w:rsidR="00985BA9" w:rsidRPr="007A328A" w:rsidRDefault="00985BA9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</w:p>
        </w:tc>
      </w:tr>
    </w:tbl>
    <w:tbl>
      <w:tblPr>
        <w:tblW w:w="14743" w:type="dxa"/>
        <w:tblInd w:w="-289" w:type="dxa"/>
        <w:tblLayout w:type="fixed"/>
        <w:tblLook w:val="0400" w:firstRow="0" w:lastRow="0" w:firstColumn="0" w:lastColumn="0" w:noHBand="0" w:noVBand="1"/>
      </w:tblPr>
      <w:tblGrid>
        <w:gridCol w:w="568"/>
        <w:gridCol w:w="1984"/>
        <w:gridCol w:w="851"/>
        <w:gridCol w:w="1276"/>
        <w:gridCol w:w="5244"/>
        <w:gridCol w:w="1276"/>
        <w:gridCol w:w="992"/>
        <w:gridCol w:w="1276"/>
        <w:gridCol w:w="1276"/>
      </w:tblGrid>
      <w:tr w:rsidR="00985BA9" w:rsidRPr="007A328A" w14:paraId="02B58F06" w14:textId="0AB78F5B" w:rsidTr="00985BA9">
        <w:trPr>
          <w:trHeight w:val="33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DCA551" w14:textId="77777777" w:rsidR="00985BA9" w:rsidRDefault="00985BA9" w:rsidP="002A047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2.</w:t>
            </w:r>
          </w:p>
          <w:p w14:paraId="45626E3A" w14:textId="3CB95B67" w:rsidR="00985BA9" w:rsidRPr="007A328A" w:rsidRDefault="00985BA9" w:rsidP="002A047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2B91C4" w14:textId="4B7E5035" w:rsidR="00985BA9" w:rsidRPr="007A328A" w:rsidRDefault="00985BA9" w:rsidP="00B45A20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Oprogramowanie do gogli VR +( </w:t>
            </w:r>
            <w:r w:rsidRPr="007A328A">
              <w:rPr>
                <w:sz w:val="20"/>
                <w:szCs w:val="20"/>
              </w:rPr>
              <w:t>licencja wieczysta )</w:t>
            </w:r>
          </w:p>
          <w:p w14:paraId="5E83FF37" w14:textId="77777777" w:rsidR="00985BA9" w:rsidRPr="007A328A" w:rsidRDefault="00985BA9" w:rsidP="00B45A20">
            <w:pPr>
              <w:spacing w:after="0" w:line="240" w:lineRule="auto"/>
              <w:jc w:val="center"/>
              <w:rPr>
                <w:rFonts w:eastAsia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E2DA4B" w14:textId="77777777" w:rsidR="00985BA9" w:rsidRPr="007A328A" w:rsidRDefault="00985BA9" w:rsidP="00B45A2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DD25A6" w14:textId="77777777" w:rsidR="00985BA9" w:rsidRPr="007A328A" w:rsidRDefault="00985BA9" w:rsidP="00B45A2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3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F9FFD6" w14:textId="1BF863C0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Dostawa Systemu wirtualnej rzeczywistości (w tym licencji wieczystej) spełniającego funkcję systemu edukacyjnego dla przedmiotów biologia</w:t>
            </w:r>
            <w:r>
              <w:rPr>
                <w:sz w:val="20"/>
                <w:szCs w:val="20"/>
              </w:rPr>
              <w:t xml:space="preserve">, </w:t>
            </w:r>
            <w:r w:rsidRPr="007A328A">
              <w:rPr>
                <w:sz w:val="20"/>
                <w:szCs w:val="20"/>
              </w:rPr>
              <w:t>matematyka</w:t>
            </w:r>
            <w:r>
              <w:rPr>
                <w:sz w:val="20"/>
                <w:szCs w:val="20"/>
              </w:rPr>
              <w:t xml:space="preserve">, </w:t>
            </w:r>
            <w:r w:rsidRPr="007A328A">
              <w:rPr>
                <w:sz w:val="20"/>
                <w:szCs w:val="20"/>
              </w:rPr>
              <w:t>fizyka</w:t>
            </w:r>
            <w:r>
              <w:rPr>
                <w:sz w:val="20"/>
                <w:szCs w:val="20"/>
              </w:rPr>
              <w:t xml:space="preserve"> i ekologia</w:t>
            </w:r>
            <w:r w:rsidRPr="007A328A">
              <w:rPr>
                <w:sz w:val="20"/>
                <w:szCs w:val="20"/>
              </w:rPr>
              <w:t>:</w:t>
            </w:r>
          </w:p>
          <w:p w14:paraId="60D886DD" w14:textId="6AEE9DA3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System musi stanowić zintegrowaną całość składającą się z głównych komponentów dla poszczególnych przedmiotów: biologia matematyka</w:t>
            </w:r>
            <w:r>
              <w:rPr>
                <w:sz w:val="20"/>
                <w:szCs w:val="20"/>
              </w:rPr>
              <w:t xml:space="preserve">, </w:t>
            </w:r>
            <w:r w:rsidRPr="007A328A">
              <w:rPr>
                <w:sz w:val="20"/>
                <w:szCs w:val="20"/>
              </w:rPr>
              <w:t>fizyka</w:t>
            </w:r>
            <w:r>
              <w:rPr>
                <w:sz w:val="20"/>
                <w:szCs w:val="20"/>
              </w:rPr>
              <w:t xml:space="preserve"> i ekologia</w:t>
            </w:r>
            <w:r w:rsidRPr="007A328A">
              <w:rPr>
                <w:sz w:val="20"/>
                <w:szCs w:val="20"/>
              </w:rPr>
              <w:t>.</w:t>
            </w:r>
          </w:p>
          <w:p w14:paraId="6DBAC01F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Każdy z komponentów musi być dostępny za pomocą jednego loginu, bez konieczności osobnego uwierzytelniania</w:t>
            </w:r>
          </w:p>
          <w:p w14:paraId="30695E6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System musi pracować w architekturze co najmniej Meta Quest 2 SDK i Meta Quest 3 SDK lub równoważne.</w:t>
            </w:r>
          </w:p>
          <w:p w14:paraId="5558242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4. System musi umożliwiać uruchomienie na goglach VR </w:t>
            </w:r>
          </w:p>
          <w:p w14:paraId="316F1075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Panel o wysokiej rozdzielczości i szybkim czasie przełączania, gwarantujący ostry i płynny obraz. Wyświetlacz: LCD o rozdzielczości co najmniej 1832 x 1920 pikseli na oko, zapewniający wyraźny i ostry obraz. Obsługuje częstotliwość odświeżania do 120 Hz,</w:t>
            </w:r>
          </w:p>
          <w:p w14:paraId="0CD725C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bezprzewodowego użytkowania bez konieczności łączenia się z komputerem.</w:t>
            </w:r>
          </w:p>
          <w:p w14:paraId="34D0415E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o dużej pojemności, minimum 128 GB, do przechowywania aplikacji.</w:t>
            </w:r>
          </w:p>
          <w:p w14:paraId="34688E56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Ergonomiczna i lekka konstrukcja zapewniająca wygodę noszenia.</w:t>
            </w:r>
          </w:p>
          <w:p w14:paraId="2A29554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głośniki z dźwiękiem przestrzennym, złącze 3.5 mm. Precyzyjne śledzenie ruchów ciała.</w:t>
            </w:r>
          </w:p>
          <w:p w14:paraId="0EB87A8E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System musi zawierać szerokie spektrum różnorodnych interakcji w scenariuszach zdań (takie jak podnoszenie, upuszczanie obiektów, układanie zdefiniowanych struktur).</w:t>
            </w:r>
          </w:p>
          <w:p w14:paraId="5642483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Elementy gamifikacyjne muszą być wspierane w aktywnościach w postaci zadań (np. łapanie i wrzucanie piłek symbolizujących odpowiednie obiekty tematyczne).</w:t>
            </w:r>
          </w:p>
          <w:p w14:paraId="47D858E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7. System musi umożliwiać quizy i wyzwania - sprawdzające </w:t>
            </w:r>
            <w:r w:rsidRPr="007A328A">
              <w:rPr>
                <w:sz w:val="20"/>
                <w:szCs w:val="20"/>
              </w:rPr>
              <w:lastRenderedPageBreak/>
              <w:t>wiedzę użytkowników poprzez pytania i zadania związane z omawianymi tematami.</w:t>
            </w:r>
          </w:p>
          <w:p w14:paraId="51D6FB8B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Aplikacja posiada wbudowane dźwiękowe efekty edukacyjne - Komentarze i wskazówki dźwiękowe pomagające w nauce. Dodatkowo aplikacja posiada wirtualnego nauczyciela - Postać, która tłumaczy i prowadzi przez kolejne etapy nauki.</w:t>
            </w:r>
          </w:p>
          <w:p w14:paraId="3F7CDFB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Aplikacja posiada grafikę stylizowaną - tzw. cell shading</w:t>
            </w:r>
          </w:p>
          <w:p w14:paraId="349FF9C7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System musi mieć możliwości poruszania się w przestrzeni 3D po wirtualnych scenach.</w:t>
            </w:r>
          </w:p>
          <w:p w14:paraId="783E0FE5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 Komponent biologia musi umożliwiać następujące funkcjonalności</w:t>
            </w:r>
          </w:p>
          <w:p w14:paraId="7FF4C4C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 Biologia komórki składająca się z zadań:</w:t>
            </w:r>
          </w:p>
          <w:p w14:paraId="6C2D87B7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11.1.1 biologia komórki prokariotycznej - scena na której możemy swobodnie się poruszać, wejść w interakcje z komórką (np. wziąć ją do ręki), dodatkowo mamy układankę edukacyjną w której biorąc fizycznie do ręki elementy składowe komórki możemy  odpowiednio ułożyć je na interaktywnej planszy,</w:t>
            </w:r>
          </w:p>
          <w:p w14:paraId="29BC62B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11.1.2 biologia komórki grzyba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3B236A88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11.1.3 biologia komórki roślinnej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58BAC6C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11.1.4 biologia komórki zwierzęcej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1067FB2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11.1.5 schemat cyklu mitozy - scena na której możemy swobodnie się poruszać i obejrzeć z dowolnej perspektywy animację mitozy, dodatkowo mamy układankę interaktywną w której biorąc fizycznie  do ręki elementy składowe cyklu mitozy możemy odpowiednio ułożyć je na interaktywnej planszy,</w:t>
            </w:r>
          </w:p>
          <w:p w14:paraId="001A2E75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 xml:space="preserve">11.1.6 schemat procesów endocytozy, fagocytozy i pinocytozy - scena na której możemy swobodnie się poruszać i obejrzeć z dowolnej perspektywy animację procesów endocytozy, fagocytozy i pinocytozy, </w:t>
            </w:r>
          </w:p>
          <w:p w14:paraId="0774EF96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11.1.7 schemat procesów transportu czynnego i biernego - scena na której możemy swobodnie się poruszać i obejrzeć z dowolnej perspektywy animację procesów transportu czynnego i biernego</w:t>
            </w:r>
          </w:p>
          <w:p w14:paraId="2C17FFFF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11.1.8 minigra związana z łapaniem i wrzucaniem do odpowiednich pojemników (porządkowaniem) piłek symbolizujących odpowiednie elementy składowe komórek</w:t>
            </w:r>
          </w:p>
          <w:p w14:paraId="2FC4ABD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 Biologia człowieka składająca się z zadań:</w:t>
            </w:r>
          </w:p>
          <w:p w14:paraId="27009236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11.2.1 szkielet człowieka - scena na której możemy swobodnie się poruszać, wejść w interakcje z poszczególnymi kośćmi układu szkieletowego człowieka, możemy brać kości do ręki - ściągać je ze szkieletu, jak i porządkować kości w układance interaktywnej,</w:t>
            </w:r>
          </w:p>
          <w:p w14:paraId="5BF5E790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11.2.2 układ nerwowy - scena na której możemy swobodnie się poruszać, i obejrzeć z dowolnej perspektywy animację przepływu sygnału w tkance nerwowej, dodatkowo użytkownik może zbadać reakcję układu nerwowego lalki (ragdoll) na dotykanie kończyn,</w:t>
            </w:r>
          </w:p>
          <w:p w14:paraId="03C15B8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11.2.3 układ mięśniowy - scena na której możemy swobodnie się poruszać, wejść w interakcje z poszczególnymi mięśniami układu mięśniowego człowieka, możemy brać wybrane mięśnie fizycznie do ręki, jak i porządkować je w układance interaktywnej, </w:t>
            </w:r>
          </w:p>
          <w:p w14:paraId="2BE08ACE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11.2.4 układ krwionośny - scena na której możemy swobodnie się poruszać, obejrzeć działanie układu krwionośnego oraz animacją serca, dodatkowo użytkownik może sprawdzić wiedzę w interaktywnym teście,</w:t>
            </w:r>
          </w:p>
          <w:p w14:paraId="6039CEF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11.2.5 minigra związana z łapaniem i wrzucaniem do koszyków piłek symbolizujących odpowiednie elementy składowe krwi,</w:t>
            </w:r>
          </w:p>
          <w:p w14:paraId="24C684B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11.2.6 układ pokarmowy - scena na której możemy swobodnie się poruszać, obejrzeć działanie układu pokarmowego dodatkowo użytkownik może sprawdzić wiedzę w interaktywnym teście z układanką,</w:t>
            </w:r>
          </w:p>
          <w:p w14:paraId="6EDD70C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11.2.7 układ oddechowy  scena na której możemy swobodnie się poruszać, obejrzeć działanie układu oddechowego, </w:t>
            </w:r>
            <w:r w:rsidRPr="007A328A">
              <w:rPr>
                <w:sz w:val="20"/>
                <w:szCs w:val="20"/>
              </w:rPr>
              <w:lastRenderedPageBreak/>
              <w:t xml:space="preserve">możemy brać wybrane elementy układu oddechowego do ręki, jak i porządkować je w układance interaktywnej, </w:t>
            </w:r>
          </w:p>
          <w:p w14:paraId="403BC959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11.2.8 minigra związana z ochroną płuc przed patogenami i zanieczyszczeniami powietrza - strzelamy bańkami tlenu niszcząc drobiny z patogenami i zanieczyszczeniami powietrza</w:t>
            </w:r>
          </w:p>
          <w:p w14:paraId="50A8335F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 Rośliny wyższe składająca się z zadań:</w:t>
            </w:r>
          </w:p>
          <w:p w14:paraId="5FC7ADC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11.3.1 tkanki roślinne wraz z animacjami oraz testem interaktywnym</w:t>
            </w:r>
          </w:p>
          <w:p w14:paraId="0A61DB0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11.3.2 przekrój liścia - scena na której możemy swobodnie się poruszać, obejrzeć przekrój liścia, dodatkowo użytkownik może sprawdzić wiedzę w interaktywnym teście z układanką,</w:t>
            </w:r>
          </w:p>
          <w:p w14:paraId="671D2097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11.3.3 fotosynteza - scena na której możemy swobodnie się poruszać, obejrzeć animację fotosyntezy, dodatkowo użytkownik może sprawdzić wiedzę w interaktywnym teście z układanką,</w:t>
            </w:r>
          </w:p>
          <w:p w14:paraId="63783AC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11.4 DNA</w:t>
            </w:r>
          </w:p>
          <w:p w14:paraId="167338FD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11.4.1 hierarchia materiału genetycznego - scena na której możemy swobodnie się poruszać, obejrzeć elementy budujące materiał genetyczny, możemy również brać wybrane elementy budujące materiał genetyczny do ręki, jak i porządkować je w układance interaktywnej,</w:t>
            </w:r>
          </w:p>
          <w:p w14:paraId="5D5DF5D6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11.3.2 helisa DNA i RNA, można obejrzeć helisy DNA i RNA dodatkowo użytkownik może sprawdzić wiedzę w interaktywnym teście z układanką,</w:t>
            </w:r>
          </w:p>
          <w:p w14:paraId="78ACE7D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11.3.3 transkrypcja i translacja - scena na której możemy swobodnie się poruszać, obejrzeć animację transkrypcji i translacji, dodatkowo użytkownik może sprawdzić wiedzę w interaktywnym teście z układanką</w:t>
            </w:r>
          </w:p>
          <w:p w14:paraId="1C47C9F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11.3.4 mutacje DNA - scena na której możemy swobodnie się poruszać, obejrzeć przykładowe mutacje DNA, dodatkowo użytkownik może sprawdzić wiedzę w interaktywnym teście</w:t>
            </w:r>
          </w:p>
          <w:p w14:paraId="091B3FD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12.Komponent matematyka musi umożliwiać następujące funkcjonalności:</w:t>
            </w:r>
          </w:p>
          <w:p w14:paraId="756C659B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 Interaktywne zadania z kombinatoryki - Rozwiązywanie problemów związanych z permutacjami, kombinacjami i wariacjami w wirtualnym środowisku. Tematyka dzieli się na zadania:</w:t>
            </w:r>
          </w:p>
          <w:p w14:paraId="5A82D0F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12.1.1 Manipulowanie zbiorami: Uczeń tworzy, łączy i dzieli zbiory oraz oblicza elementy wspólne i różnice.</w:t>
            </w:r>
          </w:p>
          <w:p w14:paraId="6798401E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12.1.2 Nieskończony hotel: Zadania związane z przyjmowaniem gości do nieskończonego hotelu, gdzie uczniowie muszą zorganizować przestrzeń dla nieskończonej liczby gości.</w:t>
            </w:r>
          </w:p>
          <w:p w14:paraId="56E0A04E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12.1.3 Operacje na zbiorach: Zastosowanie przecięcia, różnicy i dopełnienia w praktycznych zadaniach.</w:t>
            </w:r>
          </w:p>
          <w:p w14:paraId="0272AF46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12.1.4 Permutacje i kombinacje: Uczeń oblicza różne sposoby rozmieszczenia i wybierania elementów w zbiorach.</w:t>
            </w:r>
          </w:p>
          <w:p w14:paraId="04BAC93B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12.1.5 Zadania logiczne na zbiorach: Rozwiązywanie problemów logicznych z użyciem zbiorów.</w:t>
            </w:r>
          </w:p>
          <w:p w14:paraId="0CC683C7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12.2 Manipulowanie zbiorami - Dodawanie, odejmowanie, przekroje i różnice zbiorów przy użyciu interaktywnych narzędzi VR.</w:t>
            </w:r>
          </w:p>
          <w:p w14:paraId="36BA1B4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 Operacje na ułamkach - Wizualne reprezentacje dodawania, odejmowania, mnożenia i dzielenia ułamków. Tematyka dzieli się na zadania:</w:t>
            </w:r>
          </w:p>
          <w:p w14:paraId="1CB4A9D8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12.3.1 Gra matematyczna: Gracz używa ułamków do podziału elementów na różne grupy potrzebnych do rozwiązania problemu.</w:t>
            </w:r>
          </w:p>
          <w:p w14:paraId="59E4818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12.3.2 Dodawanie i odejmowanie ułamków: Lekcje i zadania dotyczące operacji na ułamkach zwykłych i dziesiętnych.</w:t>
            </w:r>
          </w:p>
          <w:p w14:paraId="2E49415A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12.3.3 Mnożenie i dzielenie ułamków: Uczeń oblicza iloczyny i ilorazy ułamków w różnych zadaniach.</w:t>
            </w:r>
          </w:p>
          <w:p w14:paraId="4B5CED77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12.3.4 Porównywanie ułamków: Zadania polegające na porównywaniu wielkości różnych ułamków.</w:t>
            </w:r>
          </w:p>
          <w:p w14:paraId="470ECAEB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12.3.5 Konwersja ułamków: Przekształcanie ułamków zwykłych na dziesiętne i odwrotnie.</w:t>
            </w:r>
          </w:p>
          <w:p w14:paraId="1D8B674D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12.3.6 Procenty: Przeliczanie ułamków na procenty i rozwiązywanie zadań procentowych.</w:t>
            </w:r>
          </w:p>
          <w:p w14:paraId="0806A4DB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12.4 Brył 3D - Zadania z wykorzystaniem różnych brył geometrycznych w przestrzeni wirtualnej.</w:t>
            </w:r>
          </w:p>
          <w:p w14:paraId="01EF1BA9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 Symulacje przestrzenne - Eksplorowanie i manipulowanie obiektami geometrycznymi w trójwymiarowej przestrzeni. Tematyka dzieli się na zadania:</w:t>
            </w:r>
          </w:p>
          <w:p w14:paraId="4D04DB6A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12.5.1 Siatki geometryczne figur: Uczeń tworzy siatki brył geometrycznych, takich jak sześciany, ostrosłupy czy walce.</w:t>
            </w:r>
          </w:p>
          <w:p w14:paraId="4E62541D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12.5.2 Konstrukcja figur: Zadania związane z budowaniem figur geometrycznych z elementów składowych.</w:t>
            </w:r>
          </w:p>
          <w:p w14:paraId="2D41CEE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12.5.3 Obliczanie objętości: Uczeń oblicza objętość różnych brył, np. wypełnienie akwarium odpowiednią ilością wody.</w:t>
            </w:r>
          </w:p>
          <w:p w14:paraId="50AA484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12.5.4 Obliczanie pola powierzchni: Rozwiązywanie zadań związanych z obliczaniem pola powierzchni różnych figur płaskich i przestrzennych.</w:t>
            </w:r>
          </w:p>
          <w:p w14:paraId="2FA2E07F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12.5.5 Symetria i odbicia: Zadania dotyczące osi symetrii i odbić figur geometrycznych.</w:t>
            </w:r>
          </w:p>
          <w:p w14:paraId="168B3DC8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12.5.6 Geometria w praktyce: Zastosowanie zasad geometrii do rozwiązywania rzeczywistych problemów, np. projektowanie przestrzeni czy rozwiązywanie zagadek logicznych.</w:t>
            </w:r>
          </w:p>
          <w:p w14:paraId="76CDECBB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 Pomiar i klasyfikacja kątów - Interaktywne narzędzia do pomiaru i klasyfikacji kątów (ostrych, prostych, rozwartych itp.).Tematyka dzieli się na zadania:</w:t>
            </w:r>
          </w:p>
          <w:p w14:paraId="54FFC249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12.6.1 Eksperymentowanie z kątami: Uczeń manipuluje kątami, zmieniając ich wartości i obserwując zależności między nimi.</w:t>
            </w:r>
          </w:p>
          <w:p w14:paraId="72CD4A3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12.6.2 Rodzaje kątów: Lekcje dotyczące kątów ostrych, prostych, rozwartych i pełnych.</w:t>
            </w:r>
          </w:p>
          <w:p w14:paraId="48A4850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12.6.3 Sumy kątów w trójkątach i wielokątach: Uczeń oblicza sumy kątów wewnętrznych i zewnętrznych.</w:t>
            </w:r>
          </w:p>
          <w:p w14:paraId="6A8F689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12.6.4 Kąty przyległe i wierzchołkowe: Zadania polegające na identyfikacji i</w:t>
            </w:r>
            <w:r w:rsidRPr="007A328A">
              <w:rPr>
                <w:sz w:val="20"/>
                <w:szCs w:val="20"/>
              </w:rPr>
              <w:tab/>
              <w:t>obliczaniu miar kątów przyległych i wierzchołkowych.</w:t>
            </w:r>
          </w:p>
          <w:p w14:paraId="1AABE137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12.6.5 Kąty odpowiadające i naprzemianległe: Uczeń rozpoznaje i oblicza kąty odpowiadające i naprzemianległe w przecinających się prostych.</w:t>
            </w:r>
          </w:p>
          <w:p w14:paraId="4EEBC097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12.6.6 Gry strzeleckie z kątami: Uczeń musi obliczyć odpowiedni kąt, aby trafić do celu.</w:t>
            </w:r>
          </w:p>
          <w:p w14:paraId="454830E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12.6.7 Symulacje dynamicznych zmian kątów: Obserwowanie, jak zmieniają się kąty w ruchu.</w:t>
            </w:r>
          </w:p>
          <w:p w14:paraId="7D880146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12.6.8 Praktyczne zastosowania kątów: Rozwiązywanie zadań związanych z rzeczywistymi sytuacjami, np. kąty w architekturze.</w:t>
            </w:r>
          </w:p>
          <w:p w14:paraId="65A5DCF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12.7 Quizy matematyczne - Sprawdzające wiedzę uczniów poprzez pytania i zadania związane z omawianymi tematami.</w:t>
            </w:r>
          </w:p>
          <w:p w14:paraId="271A66AA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12.8 Lekcje VR - Przewodniki wirtualne objaśniające podstawy każdej koncepcji matematycznej.</w:t>
            </w:r>
          </w:p>
          <w:p w14:paraId="3AE1626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12.9 Interaktywne wykresy i diagramy - Wizualizacje pomagające w zrozumieniu złożonych zagadnień matematycznych.</w:t>
            </w:r>
          </w:p>
          <w:p w14:paraId="73899AD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12.10 Wirtualny nauczyciel - Postać, która tłumaczy i </w:t>
            </w:r>
            <w:r w:rsidRPr="007A328A">
              <w:rPr>
                <w:sz w:val="20"/>
                <w:szCs w:val="20"/>
              </w:rPr>
              <w:lastRenderedPageBreak/>
              <w:t>prowadzi przez kolejne etapy nauki.</w:t>
            </w:r>
          </w:p>
          <w:p w14:paraId="0105AFCE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12.11 Gry logiczne - Zagadki i wyzwania logiczne, które wzmacniają zrozumienie matematyki.</w:t>
            </w:r>
          </w:p>
          <w:p w14:paraId="52361DD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12.12 Dźwiękowe efekty edukacyjne - Komentarze i wskazówki dźwiękowe pomagające w nauce.</w:t>
            </w:r>
          </w:p>
          <w:p w14:paraId="0122CCA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12.13 Rozwiązywanie równań - Interaktywne narzędzia do rozwiązywania równań algebraicznych.</w:t>
            </w:r>
          </w:p>
          <w:p w14:paraId="2F129716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12.14 Geometria płaska i przestrzenna - Nauka poprzez manipulowanie kształtami płaskimi i przestrzennymi.</w:t>
            </w:r>
          </w:p>
          <w:p w14:paraId="773AEE19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12.15 Łamigłówki i gry zręcznościowe - Wzmacniające zrozumienie matematyki poprzez zabawę i zręczność.</w:t>
            </w:r>
          </w:p>
          <w:p w14:paraId="2ACD28E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Komponent fizyka musi umożliwiać następujące funkcjonalności</w:t>
            </w:r>
          </w:p>
          <w:p w14:paraId="1BA648A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 Interaktywne symulacje - Umożliwiające uczniom eksperymentowanie z prawami fizyki w</w:t>
            </w:r>
            <w:r w:rsidRPr="007A328A">
              <w:rPr>
                <w:sz w:val="20"/>
                <w:szCs w:val="20"/>
              </w:rPr>
              <w:tab/>
              <w:t>realistycznym środowisku 3D.</w:t>
            </w:r>
          </w:p>
          <w:p w14:paraId="553D4338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13.2 Laboratoria VR - Wirtualne laboratoria, w których gracze mogą przeprowadzać eksperymenty, np. z prawa Archimedesa.</w:t>
            </w:r>
          </w:p>
          <w:p w14:paraId="2A48A96A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 Eksperymenty z optyką - Symulacje z wykorzystaniem soczewek, zwierciadeł i pryzmatów, demonstrujące zasady załamania i odbicia światła. Tematyka dzieli się na zadania:</w:t>
            </w:r>
          </w:p>
          <w:p w14:paraId="40981AD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13.3.1 Labirynt z laserem: Uczeń prowadzi promień lasera przez labirynt, używając luster do odbijania światła.</w:t>
            </w:r>
          </w:p>
          <w:p w14:paraId="264A104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13.3.2 Pryzmaty: Zadania związane z rozszczepianiem światła białego na kolory tęczy za pomocą pryzmatu.</w:t>
            </w:r>
          </w:p>
          <w:p w14:paraId="025E7445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13.3.3 Soczewki: Uczeń używa różnych soczewek, aby skupić lub rozproszyć światło lasera.</w:t>
            </w:r>
          </w:p>
          <w:p w14:paraId="7C9F28B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13.3.4 Odbicie i załamanie światła: Eksperymenty pokazujące, jak światło odbija się od powierzchni i załamuje przechodząc przez różne materiały.</w:t>
            </w:r>
          </w:p>
          <w:p w14:paraId="00E9264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13.3.5 Tworzenie obrazu w soczewkach: Uczeń obserwuje, jak powstaje obraz w soczewkach skupiających i rozpraszających.</w:t>
            </w:r>
          </w:p>
          <w:p w14:paraId="0B6D8A9F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13.3.6 Zasada działania mikroskopu i teleskopu: Symulacje pokazujące, jak działają te urządzenia optyczne.</w:t>
            </w:r>
          </w:p>
          <w:p w14:paraId="046BA4A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13.4 Prawo Pascala w praktyce - Demonstracje działania ciśnienia w cieczach, np. przy użyciu </w:t>
            </w:r>
            <w:r w:rsidRPr="007A328A">
              <w:rPr>
                <w:sz w:val="20"/>
                <w:szCs w:val="20"/>
              </w:rPr>
              <w:tab/>
              <w:t>hydraulicznych pras. Tematyka dzieli się na zadania:</w:t>
            </w:r>
          </w:p>
          <w:p w14:paraId="30990E39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13.4.1 Prawo Archimedesa: Uczeń oblicza siłę wyporu </w:t>
            </w:r>
            <w:r w:rsidRPr="007A328A">
              <w:rPr>
                <w:sz w:val="20"/>
                <w:szCs w:val="20"/>
              </w:rPr>
              <w:lastRenderedPageBreak/>
              <w:t>działającą na zanurzone ciało.</w:t>
            </w:r>
          </w:p>
          <w:p w14:paraId="7AC37795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13.4.2 Wysyłanie łódki na przeciwny brzeg: Gracz musi obliczyć i dostosować masę ładunku, aby łódka nie zatonęła i przepłynęła na drugi brzeg.</w:t>
            </w:r>
          </w:p>
          <w:p w14:paraId="37CF93A4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13.4.3 Podnoszenie poziomu wody: Gracz sprawdza, o ile podniesie się poziom wody po wrzuceniu do niej różnych przedmiotów.</w:t>
            </w:r>
          </w:p>
          <w:p w14:paraId="315FCA3A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13.4.4 Prawo Pascala: Zadania związane z działaniem podnośnika hydraulicznego.</w:t>
            </w:r>
          </w:p>
          <w:p w14:paraId="42DDF02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13.4.5 Symulacja pływania ciał: Uczeń eksperymentuje z różnymi materiałami i sprawdza, które ciała unoszą się na powierzchni, a które toną.</w:t>
            </w:r>
          </w:p>
          <w:p w14:paraId="575212C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13.4.6 Mieszanie cieczy o różnej gęstości: Uczeń obserwuje, jak różne ciecze układają się warstwami w zależności od ich gęstości.</w:t>
            </w:r>
          </w:p>
          <w:p w14:paraId="02A65E1E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13.4.7 Ciśnienie hydrostatyczne: Obliczanie ciśnienia w cieczy na różnych głębokościach.</w:t>
            </w:r>
          </w:p>
          <w:p w14:paraId="43755CDF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 Elektromagnetyzm - Tworzenie i testowanie obwodów elektrycznych oraz magnetycznych. Tematyka dzieli się na zadania:</w:t>
            </w:r>
          </w:p>
          <w:p w14:paraId="0878A4CB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13.5.1 Sprawdzanie napięcia: Uczeń używa wirtualnych mierników do pomiaru napięcia w obwodzie.</w:t>
            </w:r>
          </w:p>
          <w:p w14:paraId="1756B8B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13.5.2 Amperomierze: Zadania związane z pomiarem natężenia prądu elektrycznego.</w:t>
            </w:r>
          </w:p>
          <w:p w14:paraId="74F839EF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13.5.3 Tworzenie zamkniętych obwodów elektrycznych: Uczeń buduje obwody elektryczne, łącząc różne elementy.</w:t>
            </w:r>
          </w:p>
          <w:p w14:paraId="71D38BA5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13.5.4 Obliczanie prawidłowego napięcia: Gracz musi dobrać odpowiednie źródła zasilania, aby uzyskać wymagane napięcie w obwodzie.</w:t>
            </w:r>
          </w:p>
          <w:p w14:paraId="5BA122AA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13.5.5 Indukcja elektromagnetyczna: Eksperymenty pokazujące, jak zmienne pole magnetyczne indukuje prąd elektryczny.</w:t>
            </w:r>
          </w:p>
          <w:p w14:paraId="4FBBB8F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13.5.6 Prawo Ohma: Zadania związane z obliczaniem napięcia, natężenia i oporu w obwodzie.</w:t>
            </w:r>
          </w:p>
          <w:p w14:paraId="6FB48498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13.5.7 Magnesy i cewki: Symulacje pokazujące, jak magnesy oddziałują z cewkami i generują pole magnetyczne.</w:t>
            </w:r>
          </w:p>
          <w:p w14:paraId="7B4FAE6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13.6 Grawitacja i system słoneczny - Symulacje ruchu ciał pod wpływem grawitacji na różnych planetach. Tematyka dzieli się na zadania:</w:t>
            </w:r>
          </w:p>
          <w:p w14:paraId="3AE1C67C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13.6.1 Oddziaływanie dwóch ciał: Uczeń sprawdza, jak </w:t>
            </w:r>
            <w:r w:rsidRPr="007A328A">
              <w:rPr>
                <w:sz w:val="20"/>
                <w:szCs w:val="20"/>
              </w:rPr>
              <w:lastRenderedPageBreak/>
              <w:t>grawitacja wpływa na ruch dwóch ciał w przestrzeni.</w:t>
            </w:r>
          </w:p>
          <w:p w14:paraId="028857A5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13.5.2 Układanie planet: Gracz układa planety według ich odległości od Słońca i masy, zgodnie z zasadami astronomii.</w:t>
            </w:r>
          </w:p>
          <w:p w14:paraId="43970B3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13.5.3 Wirtualny spacer po Układzie Słonecznym: Uczeń odbywa podróż po Układzie Słonecznym, odwiedzając planety i księżyce.</w:t>
            </w:r>
          </w:p>
          <w:p w14:paraId="14951DC3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13.5.4 Grawitacja na innych planetach: Eksperymenty pokazujące, jak różni się grawitacja na różnych planetach.</w:t>
            </w:r>
          </w:p>
          <w:p w14:paraId="3DF423B6" w14:textId="5A0AC293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13.7 Quizy i wyzwania - Sprawdzające wiedzę uczniów poprzez pytania i zadania związane z omawianymi tematami.</w:t>
            </w:r>
          </w:p>
          <w:p w14:paraId="185F0D7E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13.8 Lekcje VR - Przewodniki wirtualne objaśniające podstawy każdej koncepcji fizycznej.</w:t>
            </w:r>
          </w:p>
          <w:p w14:paraId="11955825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13.9 Interaktywne wykresy i diagramy - Wizualizacje pomagające w zrozumieniu złożonych zjawisk.</w:t>
            </w:r>
          </w:p>
          <w:p w14:paraId="29632DDA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13.10 Rzeczywiste aplikacje - Prezentacja zastosowań praw fizyki w codziennym życiu i technologii.</w:t>
            </w:r>
          </w:p>
          <w:p w14:paraId="5CE2D6B1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13.11 Symulacja płynów - Eksperymenty związane z pływalnością i ciśnieniem cieczy.</w:t>
            </w:r>
          </w:p>
          <w:p w14:paraId="05531D9F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13.12 Dźwiękowe efekty edukacyjne - Komentarze i wskazówki dźwiękowe pomagające w nauce.</w:t>
            </w:r>
          </w:p>
          <w:p w14:paraId="60A3FDA7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13.13 Łamigłówki i gry logiczne - Wzmacniające zrozumienie fizycznych zjawisk poprzez zabawę.</w:t>
            </w:r>
          </w:p>
          <w:p w14:paraId="0E46E5E8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13.14 Scenariusze rzeczywiste - Symulacje sytuacji z codziennego życia, w których wykorzystywane są prawa fizyki, np. budowa mostów, loty kosmiczne.</w:t>
            </w:r>
          </w:p>
          <w:p w14:paraId="288F6CB0" w14:textId="139C585A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 xml:space="preserve">4. </w:t>
            </w:r>
            <w:r w:rsidRPr="008A5934">
              <w:rPr>
                <w:sz w:val="20"/>
                <w:szCs w:val="20"/>
              </w:rPr>
              <w:t>Komponent ekologia musi umożliwiać następujące funkcjonalności</w:t>
            </w:r>
          </w:p>
          <w:p w14:paraId="5DA5FAC1" w14:textId="0944818D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.1  ekologia  - scena na której możemy swobodnie się poruszać, odpowiednia</w:t>
            </w:r>
          </w:p>
          <w:p w14:paraId="43919661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kompozycja graficzna została zastosowana co pozwala uzyskać immersyjne środowisko</w:t>
            </w:r>
          </w:p>
          <w:p w14:paraId="4342E007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parku z drzewami, niską roślinnością i zwierzętami występującymi w parku, dodatkowo</w:t>
            </w:r>
          </w:p>
          <w:p w14:paraId="77994FBF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zastosowano odpowiednie udźwiękowienie (z odgłosami np. ptaków),</w:t>
            </w:r>
          </w:p>
          <w:p w14:paraId="223434BC" w14:textId="7F4612FF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 xml:space="preserve">.2   symulacja </w:t>
            </w:r>
            <w:r w:rsidRPr="008A5934">
              <w:rPr>
                <w:sz w:val="20"/>
                <w:szCs w:val="20"/>
              </w:rPr>
              <w:tab/>
              <w:t>w przestrzeni  tej sceny zastosowano symulację interaktywnych</w:t>
            </w:r>
          </w:p>
          <w:p w14:paraId="3BC9113D" w14:textId="2AEF2E53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pojemników do segregacji odpadów: plastik i metale - żółty kolor,  niebieski - papier, szkło -</w:t>
            </w:r>
            <w:r>
              <w:rPr>
                <w:sz w:val="20"/>
                <w:szCs w:val="20"/>
              </w:rPr>
              <w:t xml:space="preserve"> </w:t>
            </w:r>
            <w:r w:rsidRPr="008A5934">
              <w:rPr>
                <w:sz w:val="20"/>
                <w:szCs w:val="20"/>
              </w:rPr>
              <w:t>zielony, bio - brązowy,</w:t>
            </w:r>
          </w:p>
          <w:p w14:paraId="2F55ACF1" w14:textId="01A083CE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 xml:space="preserve">.3  użytkownik - może swobodnie się poruszać, zbierać </w:t>
            </w:r>
            <w:r w:rsidRPr="008A5934">
              <w:rPr>
                <w:sz w:val="20"/>
                <w:szCs w:val="20"/>
              </w:rPr>
              <w:lastRenderedPageBreak/>
              <w:t>odpady różnej kategorii i</w:t>
            </w:r>
          </w:p>
          <w:p w14:paraId="04D866E1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umieszczać je w odpowiednich pojemnikach, celem jest oczyszczenie parku z odpadów</w:t>
            </w:r>
          </w:p>
          <w:p w14:paraId="2D314AD8" w14:textId="3AF6DB92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.4   poprawna segregacja- gracz dzięki interaktywnej grze uczy się jak segregować</w:t>
            </w:r>
          </w:p>
          <w:p w14:paraId="57110075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śmieci. Poruszane są tematy problematycznych odpadów takich jak na przykład karton po</w:t>
            </w:r>
          </w:p>
          <w:p w14:paraId="424B66FD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 xml:space="preserve">mleku czy papier zamoczony w tłuszczu. </w:t>
            </w:r>
          </w:p>
          <w:p w14:paraId="017E53E5" w14:textId="6E775FB9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.5  Odpowiedzialność ekologiczna –   gracz   otrzymuje   informacje   zwrotne</w:t>
            </w:r>
          </w:p>
          <w:p w14:paraId="6665296B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dotyczące poprawnej segregacji odpadów</w:t>
            </w:r>
          </w:p>
          <w:p w14:paraId="00FC1413" w14:textId="050CEF00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Pr="008A5934">
              <w:rPr>
                <w:sz w:val="20"/>
                <w:szCs w:val="20"/>
              </w:rPr>
              <w:t>.6  System nagród – za poprawną segregację odpadów i oczyszczenie parku, gracz</w:t>
            </w:r>
          </w:p>
          <w:p w14:paraId="619ACE94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zdobywa punkty</w:t>
            </w:r>
          </w:p>
          <w:p w14:paraId="50EEC0E2" w14:textId="77777777" w:rsidR="00985BA9" w:rsidRPr="007A328A" w:rsidRDefault="00985BA9" w:rsidP="00B45A20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90F8C2" w14:textId="77777777" w:rsidR="00985BA9" w:rsidRPr="007A328A" w:rsidRDefault="00985BA9" w:rsidP="00B45A20">
            <w:pPr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A3E7D8" w14:textId="59CC7D88" w:rsidR="00985BA9" w:rsidRPr="007A328A" w:rsidRDefault="00985BA9" w:rsidP="00B45A2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21A3F" w14:textId="22E58282" w:rsidR="00985BA9" w:rsidRPr="007A328A" w:rsidRDefault="00985BA9" w:rsidP="00B45A2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3432A" w14:textId="77777777" w:rsidR="00985BA9" w:rsidRPr="007A328A" w:rsidRDefault="00985BA9" w:rsidP="00B45A2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985BA9" w:rsidRPr="007A328A" w14:paraId="31B6C818" w14:textId="7B34896E" w:rsidTr="00985BA9">
        <w:trPr>
          <w:trHeight w:val="33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D809BF" w14:textId="77777777" w:rsidR="00985BA9" w:rsidRPr="007A328A" w:rsidRDefault="00985BA9" w:rsidP="00B45A2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</w:p>
          <w:p w14:paraId="1CFA9864" w14:textId="5C10D2EF" w:rsidR="00985BA9" w:rsidRPr="007A328A" w:rsidRDefault="00985BA9" w:rsidP="00B45A2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3</w:t>
            </w:r>
            <w:r w:rsidRPr="007A328A">
              <w:rPr>
                <w:rFonts w:eastAsia="Calibri"/>
                <w:sz w:val="20"/>
                <w:szCs w:val="2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5A8438" w14:textId="41B7B0EE" w:rsidR="00985BA9" w:rsidRPr="007A328A" w:rsidRDefault="00985BA9" w:rsidP="002A047A">
            <w:pPr>
              <w:widowControl/>
              <w:suppressAutoHyphens/>
              <w:spacing w:after="0" w:line="240" w:lineRule="auto"/>
              <w:textAlignment w:val="auto"/>
              <w:rPr>
                <w:rFonts w:eastAsiaTheme="minorHAnsi"/>
                <w:b/>
                <w:bCs/>
                <w:sz w:val="20"/>
                <w:szCs w:val="20"/>
              </w:rPr>
            </w:pPr>
            <w:r w:rsidRPr="007A328A">
              <w:rPr>
                <w:rFonts w:eastAsiaTheme="minorHAnsi"/>
                <w:b/>
                <w:bCs/>
                <w:sz w:val="20"/>
                <w:szCs w:val="20"/>
              </w:rPr>
              <w:t>Wdrożenie oprogramowania VR wraz ze szkoleniem</w:t>
            </w:r>
            <w:r>
              <w:rPr>
                <w:rFonts w:eastAsiaTheme="minorHAnsi"/>
                <w:b/>
                <w:bCs/>
                <w:sz w:val="20"/>
                <w:szCs w:val="20"/>
              </w:rPr>
              <w:t>.</w:t>
            </w:r>
          </w:p>
          <w:p w14:paraId="54B4EA0D" w14:textId="0EED591C" w:rsidR="00985BA9" w:rsidRPr="007A328A" w:rsidRDefault="00985BA9" w:rsidP="00B45A20">
            <w:pPr>
              <w:spacing w:after="0" w:line="240" w:lineRule="auto"/>
              <w:jc w:val="center"/>
              <w:rPr>
                <w:rFonts w:eastAsia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83D7A1" w14:textId="77777777" w:rsidR="00985BA9" w:rsidRPr="007A328A" w:rsidRDefault="00985BA9" w:rsidP="00B45A2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F40C56" w14:textId="19E1BBA3" w:rsidR="00985BA9" w:rsidRPr="007A328A" w:rsidRDefault="00985BA9" w:rsidP="00B45A2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45E7F6" w14:textId="77777777" w:rsidR="00985BA9" w:rsidRPr="007A328A" w:rsidRDefault="00985BA9" w:rsidP="002A047A">
            <w:pPr>
              <w:widowControl/>
              <w:suppressAutoHyphens/>
              <w:spacing w:after="0" w:line="240" w:lineRule="auto"/>
              <w:rPr>
                <w:rFonts w:eastAsiaTheme="minorHAnsi"/>
                <w:sz w:val="20"/>
                <w:szCs w:val="20"/>
              </w:rPr>
            </w:pPr>
            <w:r w:rsidRPr="007A328A">
              <w:rPr>
                <w:rFonts w:eastAsiaTheme="minorHAnsi"/>
                <w:sz w:val="20"/>
                <w:szCs w:val="20"/>
              </w:rPr>
              <w:t>Szkolenie  obejmuje konfigurację i aktualizację gogli VR, w tym; konfiguracja autoryzacji, aktualizacja bibliotek gogli oraz przygotowanie ich do pracy.</w:t>
            </w:r>
          </w:p>
          <w:p w14:paraId="30E09D7D" w14:textId="77777777" w:rsidR="00985BA9" w:rsidRPr="00AB189C" w:rsidRDefault="00985BA9" w:rsidP="002A047A">
            <w:pPr>
              <w:widowControl/>
              <w:suppressAutoHyphens/>
              <w:spacing w:after="0" w:line="240" w:lineRule="auto"/>
              <w:textAlignment w:val="auto"/>
              <w:rPr>
                <w:sz w:val="20"/>
                <w:szCs w:val="20"/>
              </w:rPr>
            </w:pPr>
            <w:r w:rsidRPr="00AB189C">
              <w:rPr>
                <w:sz w:val="20"/>
                <w:szCs w:val="20"/>
              </w:rPr>
              <w:t>Szkolenie podnoszące kompetencje cyfrowe nauczycieli w zakresie wykorzystania wirtualnej rzeczywistości (VR) w edukacji. Program szkolenia obejmuje podstawowe zastosowania VR w nauczaniu, prezentację odpowiednich urządzeń (headsetów) oraz dostosowanie treści programowych dla przedmiotów takich jak biologia, matematyka i fizyka. Uczestnicy dowiedzą się, jak przygotować lekcje z wykorzystaniem VR, a także jak wdrożyć system VR w placówce, co obejmuje konfigurację, aktualizację sprzętu oraz jego przygotowanie do pracy. Omówione zostaną również możliwości sprzętu i aplikacji VR, wraz z demonstracją ich funkcji, oraz przegląd tematów, które można wzbogacić za pomocą aplikacji VR w nauczaniu wspomnianych przedmiotów.</w:t>
            </w:r>
            <w:r>
              <w:rPr>
                <w:sz w:val="20"/>
                <w:szCs w:val="20"/>
              </w:rPr>
              <w:t xml:space="preserve"> </w:t>
            </w:r>
            <w:r w:rsidRPr="003F38D2">
              <w:rPr>
                <w:sz w:val="20"/>
                <w:szCs w:val="20"/>
              </w:rPr>
              <w:t>Liczba uczestników szkoleni</w:t>
            </w:r>
            <w:r>
              <w:rPr>
                <w:sz w:val="20"/>
                <w:szCs w:val="20"/>
              </w:rPr>
              <w:t>a</w:t>
            </w:r>
            <w:r w:rsidRPr="003F38D2">
              <w:rPr>
                <w:sz w:val="20"/>
                <w:szCs w:val="20"/>
              </w:rPr>
              <w:t>: 5 osób.</w:t>
            </w:r>
          </w:p>
          <w:p w14:paraId="241F24A5" w14:textId="77777777" w:rsidR="00985BA9" w:rsidRPr="007A328A" w:rsidRDefault="00985BA9" w:rsidP="003C104E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D8C48" w14:textId="0766096D" w:rsidR="00985BA9" w:rsidRPr="007A328A" w:rsidRDefault="00985BA9" w:rsidP="00B45A20">
            <w:pPr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B84CB" w14:textId="7D0A18CA" w:rsidR="00985BA9" w:rsidRPr="007A328A" w:rsidRDefault="00985BA9" w:rsidP="00B45A2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22309" w14:textId="03E82CC4" w:rsidR="00985BA9" w:rsidRPr="007A328A" w:rsidRDefault="00985BA9" w:rsidP="00B45A2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8945BC" w14:textId="77777777" w:rsidR="00985BA9" w:rsidRPr="007A328A" w:rsidRDefault="00985BA9" w:rsidP="00B45A2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</w:tbl>
    <w:tbl>
      <w:tblPr>
        <w:tblStyle w:val="Tabela-Siatka"/>
        <w:tblW w:w="14743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568"/>
        <w:gridCol w:w="1984"/>
        <w:gridCol w:w="851"/>
        <w:gridCol w:w="1276"/>
        <w:gridCol w:w="5244"/>
        <w:gridCol w:w="1276"/>
        <w:gridCol w:w="992"/>
        <w:gridCol w:w="1276"/>
        <w:gridCol w:w="1276"/>
      </w:tblGrid>
      <w:tr w:rsidR="00985BA9" w:rsidRPr="007A328A" w14:paraId="37FF5431" w14:textId="2C8448CF" w:rsidTr="00985BA9">
        <w:trPr>
          <w:trHeight w:val="543"/>
        </w:trPr>
        <w:tc>
          <w:tcPr>
            <w:tcW w:w="568" w:type="dxa"/>
            <w:shd w:val="clear" w:color="auto" w:fill="B4C6E7" w:themeFill="accent1" w:themeFillTint="66"/>
            <w:vAlign w:val="center"/>
          </w:tcPr>
          <w:p w14:paraId="4F4520FD" w14:textId="77777777" w:rsidR="00985BA9" w:rsidRPr="007A328A" w:rsidRDefault="00985BA9" w:rsidP="008D65AC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L.p</w:t>
            </w:r>
          </w:p>
        </w:tc>
        <w:tc>
          <w:tcPr>
            <w:tcW w:w="1984" w:type="dxa"/>
            <w:shd w:val="clear" w:color="auto" w:fill="B4C6E7" w:themeFill="accent1" w:themeFillTint="66"/>
            <w:vAlign w:val="center"/>
          </w:tcPr>
          <w:p w14:paraId="2A0F6B9E" w14:textId="77777777" w:rsidR="00985BA9" w:rsidRPr="007A328A" w:rsidRDefault="00985BA9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Nazwa przedmiotu zamówienia</w:t>
            </w:r>
          </w:p>
        </w:tc>
        <w:tc>
          <w:tcPr>
            <w:tcW w:w="851" w:type="dxa"/>
            <w:shd w:val="clear" w:color="auto" w:fill="B4C6E7" w:themeFill="accent1" w:themeFillTint="66"/>
            <w:vAlign w:val="center"/>
          </w:tcPr>
          <w:p w14:paraId="2CA060D8" w14:textId="77777777" w:rsidR="00985BA9" w:rsidRPr="007A328A" w:rsidRDefault="00985BA9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JM</w:t>
            </w:r>
          </w:p>
        </w:tc>
        <w:tc>
          <w:tcPr>
            <w:tcW w:w="1276" w:type="dxa"/>
            <w:shd w:val="clear" w:color="auto" w:fill="B4C6E7" w:themeFill="accent1" w:themeFillTint="66"/>
            <w:vAlign w:val="center"/>
          </w:tcPr>
          <w:p w14:paraId="1FB00D25" w14:textId="77777777" w:rsidR="00985BA9" w:rsidRPr="007A328A" w:rsidRDefault="00985BA9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ilość</w:t>
            </w:r>
          </w:p>
        </w:tc>
        <w:tc>
          <w:tcPr>
            <w:tcW w:w="5244" w:type="dxa"/>
            <w:shd w:val="clear" w:color="auto" w:fill="B4C6E7" w:themeFill="accent1" w:themeFillTint="66"/>
            <w:vAlign w:val="center"/>
          </w:tcPr>
          <w:p w14:paraId="3FF513A4" w14:textId="1E69A600" w:rsidR="00985BA9" w:rsidRPr="007A328A" w:rsidRDefault="00985BA9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Opis – SP Bezmiechowa</w:t>
            </w:r>
          </w:p>
        </w:tc>
        <w:tc>
          <w:tcPr>
            <w:tcW w:w="1276" w:type="dxa"/>
            <w:shd w:val="clear" w:color="auto" w:fill="B4C6E7" w:themeFill="accent1" w:themeFillTint="66"/>
          </w:tcPr>
          <w:p w14:paraId="2FA4FBF0" w14:textId="4DA14BC7" w:rsidR="00985BA9" w:rsidRPr="007A328A" w:rsidRDefault="00985BA9" w:rsidP="00802C0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Kwota</w:t>
            </w:r>
            <w:r w:rsidR="0034144B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jednostkowa</w:t>
            </w: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netto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26A30A71" w14:textId="5F0F7611" w:rsidR="00985BA9" w:rsidRPr="007A328A" w:rsidRDefault="0034144B" w:rsidP="0013081E">
            <w:pPr>
              <w:ind w:right="176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Kwota całkowita netto</w:t>
            </w:r>
          </w:p>
        </w:tc>
        <w:tc>
          <w:tcPr>
            <w:tcW w:w="1276" w:type="dxa"/>
            <w:shd w:val="clear" w:color="auto" w:fill="B4C6E7" w:themeFill="accent1" w:themeFillTint="66"/>
          </w:tcPr>
          <w:p w14:paraId="0DA9CB72" w14:textId="50E2B56D" w:rsidR="00985BA9" w:rsidRPr="007A328A" w:rsidRDefault="0034144B" w:rsidP="0013081E">
            <w:pPr>
              <w:ind w:right="176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1276" w:type="dxa"/>
            <w:shd w:val="clear" w:color="auto" w:fill="B4C6E7" w:themeFill="accent1" w:themeFillTint="66"/>
          </w:tcPr>
          <w:p w14:paraId="69E9EA57" w14:textId="26C429C8" w:rsidR="00985BA9" w:rsidRPr="007A328A" w:rsidRDefault="0034144B" w:rsidP="0013081E">
            <w:pPr>
              <w:ind w:right="176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34144B">
              <w:rPr>
                <w:rFonts w:eastAsia="Calibri"/>
                <w:b/>
                <w:bCs/>
                <w:sz w:val="20"/>
                <w:szCs w:val="20"/>
              </w:rPr>
              <w:t xml:space="preserve">Kwota </w:t>
            </w:r>
            <w:r>
              <w:rPr>
                <w:rFonts w:eastAsia="Calibri"/>
                <w:b/>
                <w:bCs/>
                <w:sz w:val="20"/>
                <w:szCs w:val="20"/>
              </w:rPr>
              <w:t>całkowita brutto</w:t>
            </w:r>
          </w:p>
        </w:tc>
      </w:tr>
      <w:tr w:rsidR="00985BA9" w:rsidRPr="007A328A" w14:paraId="010196B1" w14:textId="4DCFEDD6" w:rsidTr="00985BA9">
        <w:trPr>
          <w:trHeight w:val="543"/>
        </w:trPr>
        <w:tc>
          <w:tcPr>
            <w:tcW w:w="568" w:type="dxa"/>
            <w:shd w:val="clear" w:color="auto" w:fill="auto"/>
            <w:vAlign w:val="center"/>
          </w:tcPr>
          <w:p w14:paraId="74882751" w14:textId="73F4E4B3" w:rsidR="00985BA9" w:rsidRPr="002A047A" w:rsidRDefault="00985BA9" w:rsidP="008D65AC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 </w:t>
            </w:r>
            <w:r w:rsidRPr="002A047A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6594710" w14:textId="63BFCBC7" w:rsidR="00985BA9" w:rsidRPr="007A328A" w:rsidRDefault="00985BA9" w:rsidP="00802C0A">
            <w:pPr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>
              <w:rPr>
                <w:rFonts w:eastAsia="Calibri"/>
                <w:b/>
                <w:bCs/>
                <w:sz w:val="20"/>
                <w:szCs w:val="20"/>
              </w:rPr>
              <w:t>Gogle VR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A07F55F" w14:textId="7863FB26" w:rsidR="00985BA9" w:rsidRPr="002A047A" w:rsidRDefault="00985BA9" w:rsidP="00802C0A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E5D1F12" w14:textId="2BAA2611" w:rsidR="00985BA9" w:rsidRPr="002A047A" w:rsidRDefault="00985BA9" w:rsidP="00802C0A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8</w:t>
            </w:r>
          </w:p>
        </w:tc>
        <w:tc>
          <w:tcPr>
            <w:tcW w:w="5244" w:type="dxa"/>
            <w:shd w:val="clear" w:color="auto" w:fill="auto"/>
            <w:vAlign w:val="center"/>
          </w:tcPr>
          <w:p w14:paraId="7D0FE42E" w14:textId="77777777" w:rsidR="00985BA9" w:rsidRPr="007A328A" w:rsidRDefault="00985BA9" w:rsidP="002A047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Procesor zaprojektowany do zastosowań w rzeczywistości rozszerzonej (AR), wirtualnej (VR) i mieszanej (MR). Powinien charakteryzować się wysoką wydajnością dzięki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wielordzeniowemu CPU (co najmniej 8 rdzeni) i zaawansowanemu układowi graficznemu (co najmniej 600 MHz). Procesor powinien obsługiwać najnowsze standardy łączności (5G, Wi-Fi 6, Bluetooth 5.1) oraz liczne interfejsy wejścia/wyjścia, w tym USB 3.1 i HDMI 2.1., wspiera zaawansowane czujniki ruchu i położenia, takie jak żyroskopy i akcelerometry. Procesor powinien zapewniać płynne i realistyczne doświadczenia XR.</w:t>
            </w:r>
          </w:p>
          <w:p w14:paraId="65B1B65D" w14:textId="77777777" w:rsidR="00985BA9" w:rsidRPr="007A328A" w:rsidRDefault="00985BA9" w:rsidP="002A047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Panel powinien być o wysokiej rozdzielczości i szybkim czasie przełączania, gwarantujący ostry i płynny obraz. Wyświetlacz: LCD o rozdzielczości co najmniej 1832 x 1920 pikseli na oko, zapewniając wyraźny i ostry obraz. Powinien obsługiwać częstotliwość odświeżania do 120 Hz,. </w:t>
            </w:r>
          </w:p>
          <w:p w14:paraId="6DADFF26" w14:textId="77777777" w:rsidR="00985BA9" w:rsidRPr="007A328A" w:rsidRDefault="00985BA9" w:rsidP="002A047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Możliwość bezprzewodowego użytkowania bez konieczności łączenia się z komputerem.</w:t>
            </w:r>
          </w:p>
          <w:p w14:paraId="47224E30" w14:textId="77777777" w:rsidR="00985BA9" w:rsidRPr="007A328A" w:rsidRDefault="00985BA9" w:rsidP="002A047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Pamięć o dużej pojemności, minimum 128 GB, do przechowywania aplikacji.</w:t>
            </w:r>
          </w:p>
          <w:p w14:paraId="0A1E6B2C" w14:textId="77777777" w:rsidR="00985BA9" w:rsidRPr="007A328A" w:rsidRDefault="00985BA9" w:rsidP="002A047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Ergonomiczna i lekka konstrukcja zapewniająca wygodę noszenia.</w:t>
            </w:r>
          </w:p>
          <w:p w14:paraId="4C022165" w14:textId="77777777" w:rsidR="00985BA9" w:rsidRPr="007A328A" w:rsidRDefault="00985BA9" w:rsidP="002A047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Wbudowane głośniki z dźwiękiem przestrzennym, złącze 3.5 mm. Precyzyjne śledzenie ruchów ciała.</w:t>
            </w:r>
          </w:p>
          <w:p w14:paraId="457DBC0C" w14:textId="77777777" w:rsidR="00985BA9" w:rsidRPr="007A328A" w:rsidRDefault="00985BA9" w:rsidP="00802C0A">
            <w:pPr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</w:tcPr>
          <w:p w14:paraId="03A3EF48" w14:textId="77777777" w:rsidR="00985BA9" w:rsidRPr="007A328A" w:rsidRDefault="00985BA9" w:rsidP="00802C0A">
            <w:pPr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auto"/>
          </w:tcPr>
          <w:p w14:paraId="431F453E" w14:textId="77777777" w:rsidR="00985BA9" w:rsidRPr="007A328A" w:rsidRDefault="00985BA9" w:rsidP="0013081E">
            <w:pPr>
              <w:ind w:right="176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</w:tcPr>
          <w:p w14:paraId="21B03C2F" w14:textId="77777777" w:rsidR="00985BA9" w:rsidRPr="007A328A" w:rsidRDefault="00985BA9" w:rsidP="0013081E">
            <w:pPr>
              <w:ind w:right="176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3CE4099A" w14:textId="77777777" w:rsidR="00985BA9" w:rsidRPr="007A328A" w:rsidRDefault="00985BA9" w:rsidP="0013081E">
            <w:pPr>
              <w:ind w:right="176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</w:p>
        </w:tc>
      </w:tr>
      <w:tr w:rsidR="00985BA9" w:rsidRPr="007A328A" w14:paraId="2784F0F6" w14:textId="13513124" w:rsidTr="00985BA9">
        <w:tc>
          <w:tcPr>
            <w:tcW w:w="568" w:type="dxa"/>
            <w:vAlign w:val="center"/>
          </w:tcPr>
          <w:p w14:paraId="13F4D047" w14:textId="5CE5AFC1" w:rsidR="00985BA9" w:rsidRPr="007A328A" w:rsidRDefault="00985BA9" w:rsidP="00F71557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31E6DDAE" w14:textId="2FF776DA" w:rsidR="00985BA9" w:rsidRPr="007A328A" w:rsidRDefault="00985BA9" w:rsidP="00B45A20">
            <w:pPr>
              <w:textAlignment w:val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Oprogramowanie do gogli VR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( licencja wieczysta )</w:t>
            </w:r>
          </w:p>
          <w:p w14:paraId="00D3244C" w14:textId="77777777" w:rsidR="00985BA9" w:rsidRPr="007A328A" w:rsidRDefault="00985BA9" w:rsidP="00B45A20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3F24210C" w14:textId="77777777" w:rsidR="00985BA9" w:rsidRPr="007A328A" w:rsidRDefault="00985BA9" w:rsidP="00B45A2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1276" w:type="dxa"/>
            <w:vAlign w:val="center"/>
          </w:tcPr>
          <w:p w14:paraId="68148DFE" w14:textId="77777777" w:rsidR="00985BA9" w:rsidRPr="007A328A" w:rsidRDefault="00985BA9" w:rsidP="00B45A2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244" w:type="dxa"/>
            <w:vAlign w:val="center"/>
          </w:tcPr>
          <w:p w14:paraId="77983D42" w14:textId="77777777" w:rsidR="00985BA9" w:rsidRPr="007A328A" w:rsidRDefault="00985BA9" w:rsidP="00B45A20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26731413" w14:textId="0BF902D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Dostawa Systemu wirtualnej rzeczywistości (w tym licencji wieczystej) spełniającego funkcję systemu edukacyjnego dla przedmiotów biologia matematyka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fizyka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i ekologia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14:paraId="27D5E390" w14:textId="5F226482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1. System musi stanowić zintegrowaną całość składającą się z głównych komponentów dla poszczególnych przedmiotów: biologia matematyka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fizyka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i ekologia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5387C9CD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2. Każdy z komponentów musi być dostępny za pomocą jednego loginu, bez konieczności osobnego uwierzytelniania</w:t>
            </w:r>
          </w:p>
          <w:p w14:paraId="1B55AA0C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3. System musi pracować w architekturze co najmniej Meta Quest 2 SDK i Meta Quest 3 SDK lub równoważne.</w:t>
            </w:r>
          </w:p>
          <w:p w14:paraId="4069496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4. System musi umożliwiać uruchomienie na goglach VR </w:t>
            </w:r>
          </w:p>
          <w:p w14:paraId="2231D35B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Panel o wysokiej rozdzielczości i szybkim czasie przełączania, gwarantujący ostry i płynny obraz. Wyświetlacz: LCD o rozdzielczości co najmniej 1832 x 1920 pikseli na oko, zapewniający wyraźny i ostry obraz. Obsługuje częstotliwość odświeżania do 120 Hz,</w:t>
            </w:r>
          </w:p>
          <w:p w14:paraId="6C8602DA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Możliwość bezprzewodowego użytkowania bez konieczności łączenia się z komputerem.</w:t>
            </w:r>
          </w:p>
          <w:p w14:paraId="6C28594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Pamięć o dużej pojemności, minimum 128 GB, do przechowywania aplikacji.</w:t>
            </w:r>
          </w:p>
          <w:p w14:paraId="62F520C0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Ergonomiczna i lekka konstrukcja zapewniająca wygodę noszenia.</w:t>
            </w:r>
          </w:p>
          <w:p w14:paraId="70F6559E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Wbudowane głośniki z dźwiękiem przestrzennym, złącze 3.5 mm. Precyzyjne śledzenie ruchów ciała.</w:t>
            </w:r>
          </w:p>
          <w:p w14:paraId="353F6F8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5. System musi zawierać szerokie spektrum różnorodnych interakcji w scenariuszach zdań (takie jak podnoszenie, upuszczanie obiektów, układanie zdefiniowanych struktur).</w:t>
            </w:r>
          </w:p>
          <w:p w14:paraId="5DA59149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6. Elementy gamifikacyjne muszą być wspierane w aktywnościach w postaci zadań (np. łapanie i wrzucanie piłek symbolizujących odpowiednie obiekty tematyczne).</w:t>
            </w:r>
          </w:p>
          <w:p w14:paraId="33C38D2A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7. System musi umożliwiać quizy i wyzwania - sprawdzające wiedzę użytkowników poprzez pytania i zadania związane z omawianymi tematami.</w:t>
            </w:r>
          </w:p>
          <w:p w14:paraId="700B507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8. Aplikacja posiada wbudowane dźwiękowe efekty edukacyjne - Komentarze i wskazówki dźwiękowe pomagające w nauce. Dodatkowo aplikacja posiada wirtualnego nauczyciela - Postać, która tłumaczy i prowadzi przez kolejne etapy nauki.</w:t>
            </w:r>
          </w:p>
          <w:p w14:paraId="7D1A8E4A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9. Aplikacja posiada grafikę stylizowaną - tzw. cell shading</w:t>
            </w:r>
          </w:p>
          <w:p w14:paraId="7ED19B66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10. System musi mieć możliwości poruszania się w przestrzeni 3D po wirtualnych scenach.</w:t>
            </w:r>
          </w:p>
          <w:p w14:paraId="4A43954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 Komponent biologia musi umożliwiać następujące funkcjonalności</w:t>
            </w:r>
          </w:p>
          <w:p w14:paraId="1DC1F2E6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11.1 Biologia komórki składająca się z zadań:</w:t>
            </w:r>
          </w:p>
          <w:p w14:paraId="349026F0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11.1.1 biologia komórki prokariotycznej - scena na której możemy swobodnie się poruszać, wejść w interakcje z komórką (np. wziąć ją do ręki), dodatkowo mamy układankę edukacyjną w której biorąc fizycznie do ręki elementy składowe komórki możemy  odpowiednio ułożyć je na interaktywnej planszy,</w:t>
            </w:r>
          </w:p>
          <w:p w14:paraId="1932A6AC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11.1.2 biologia komórki grzyba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4730D406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11.1.3 biologia komórki roślinnej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3742C538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11.1.4 biologia komórki zwierzęcej - scena na której możemy swobodnie się poruszać, wejść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w interakcje z komórką (np. wziąć ją do ręki), dodatkowo mamy układankę edukacyjną w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której biorąc fizycznie do ręki elementy składowe komórki możemy odpowiednio ułożyć je na interaktywnej planszy,</w:t>
            </w:r>
          </w:p>
          <w:p w14:paraId="1794C36C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11.1.5 schemat cyklu mitozy - scena na której możemy swobodnie się poruszać i obejrzeć z dowolnej perspektywy animację mitozy, dodatkowo mamy układankę interaktywną w której biorąc fizycznie  do ręki elementy składowe cyklu mitozy możemy odpowiednio ułożyć je na interaktywnej planszy,</w:t>
            </w:r>
          </w:p>
          <w:p w14:paraId="4119C40D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11.1.6 schemat procesów endocytozy, fagocytozy i pinocytozy - scena na której możemy swobodnie się poruszać i obejrzeć z dowolnej perspektywy animację procesów endocytozy, fagocytozy i pinocytozy, </w:t>
            </w:r>
          </w:p>
          <w:p w14:paraId="1482FAF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11.1.7 schemat procesów transportu czynnego i biernego - scena na której możemy swobodnie się poruszać i obejrzeć z dowolnej perspektywy animację procesów transportu czynnego i biernego</w:t>
            </w:r>
          </w:p>
          <w:p w14:paraId="7FE1CFAE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11.1.8 minigra związana z łapaniem i wrzucaniem do odpowiednich pojemników (porządkowaniem) piłek symbolizujących odpowiednie elementy składowe komórek</w:t>
            </w:r>
          </w:p>
          <w:p w14:paraId="14E94824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11.2 Biologia człowieka składająca się z zadań:</w:t>
            </w:r>
          </w:p>
          <w:p w14:paraId="54813F5B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11.2.1 szkielet człowieka - scena na której możemy swobodnie się poruszać, wejść w interakcje z poszczególnymi kośćmi układu szkieletowego człowieka, możemy brać kości do ręki - ściągać je ze szkieletu, jak i porządkować kości w układance interaktywnej,</w:t>
            </w:r>
          </w:p>
          <w:p w14:paraId="7D685B5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11.2.2 układ nerwowy - scena na której możemy swobodnie się poruszać, i obejrzeć z dowolnej perspektywy animację przepływu sygnału w tkance nerwowej, dodatkowo użytkownik może zbadać reakcję układu nerwowego lalki (ragdoll) na dotykanie kończyn,</w:t>
            </w:r>
          </w:p>
          <w:p w14:paraId="2784741E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11.2.3 układ mięśniowy - scena na której możemy swobodnie się poruszać, wejść w interakcje z poszczególnymi mięśniami układu mięśniowego człowieka, możemy brać wybrane mięśnie fizycznie do ręki, jak i porządkować je w układance interaktywnej, </w:t>
            </w:r>
          </w:p>
          <w:p w14:paraId="1F676B3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11.2.4 układ krwionośny - scena na której możemy swobodnie się poruszać, obejrzeć działanie układu krwionośnego oraz animacją serca, dodatkowo użytkownik może sprawdzić wiedzę w interaktywnym teście,</w:t>
            </w:r>
          </w:p>
          <w:p w14:paraId="5D888E98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11.2.5 minigra związana z łapaniem i wrzucaniem do koszyków piłek symbolizujących odpowiednie elementy składowe krwi,</w:t>
            </w:r>
          </w:p>
          <w:p w14:paraId="5AD33BDA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11.2.6 układ pokarmowy - scena na której możemy swobodnie się poruszać, obejrzeć działanie układu pokarmowego dodatkowo użytkownik może sprawdzić wiedzę w interaktywnym teście z układanką,</w:t>
            </w:r>
          </w:p>
          <w:p w14:paraId="74AC03D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11.2.7 układ oddechowy  scena na której możemy swobodnie się poruszać, obejrzeć działanie układu oddechowego, możemy brać wybrane elementy układu oddechowego do ręki, jak i porządkować je w układance interaktywnej, </w:t>
            </w:r>
          </w:p>
          <w:p w14:paraId="061C53A8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11.2.8 minigra związana z ochroną płuc przed patogenami i zanieczyszczeniami powietrza - strzelamy bańkami tlenu niszcząc drobiny z patogenami i zanieczyszczeniami powietrza</w:t>
            </w:r>
          </w:p>
          <w:p w14:paraId="07C213F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11.3 Rośliny wyższe składająca się z zadań:</w:t>
            </w:r>
          </w:p>
          <w:p w14:paraId="3B84026E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11.3.1 tkanki roślinne wraz z animacjami oraz testem interaktywnym</w:t>
            </w:r>
          </w:p>
          <w:p w14:paraId="525E15CB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11.3.2 przekrój liścia - scena na której możemy swobodnie się poruszać, obejrzeć przekrój liścia, dodatkowo użytkownik może sprawdzić wiedzę w interaktywnym teście z układanką,</w:t>
            </w:r>
          </w:p>
          <w:p w14:paraId="7E76F2CC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11.3.3 fotosynteza - scena na której możemy swobodnie się poruszać, obejrzeć animację fotosyntezy, dodatkowo użytkownik może sprawdzić wiedzę w interaktywnym teście z układanką,</w:t>
            </w:r>
          </w:p>
          <w:p w14:paraId="344D6516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11.4 DNA</w:t>
            </w:r>
          </w:p>
          <w:p w14:paraId="182BC2E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11.4.1 hierarchia materiału genetycznego - scena na której możemy swobodnie się poruszać, obejrzeć elementy budujące materiał genetyczny, możemy również brać wybrane elementy budujące materiał genetyczny do ręki, jak i porządkować je w układance interaktywnej,</w:t>
            </w:r>
          </w:p>
          <w:p w14:paraId="61E0DD7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11.3.2 helisa DNA i RNA, można obejrzeć helisy DNA i RNA dodatkowo użytkownik może sprawdzić wiedzę w interaktywnym teście z układanką,</w:t>
            </w:r>
          </w:p>
          <w:p w14:paraId="0A9C743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11.3.3 transkrypcja i translacja - scena na której możemy swobodnie się poruszać, obejrzeć animację transkrypcji i translacji, dodatkowo użytkownik może sprawdzić wiedzę w interaktywnym teście z układanką</w:t>
            </w:r>
          </w:p>
          <w:p w14:paraId="2F227FD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11.3.4 mutacje DNA - scena na której możemy swobodnie się poruszać, obejrzeć przykładowe mutacje DNA, dodatkowo użytkownik może sprawdzić wiedzę w interaktywnym teście</w:t>
            </w:r>
          </w:p>
          <w:p w14:paraId="598E9D70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12.Komponent matematyka musi umożliwiać następujące funkcjonalności:</w:t>
            </w:r>
          </w:p>
          <w:p w14:paraId="4F3ABF1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 Interaktywne zadania z kombinatoryki - Rozwiązywanie problemów związanych z permutacjami, kombinacjami i wariacjami w wirtualnym środowisku. Tematyka dzieli się na zadania:</w:t>
            </w:r>
          </w:p>
          <w:p w14:paraId="1BC169F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12.1.1 Manipulowanie zbiorami: Uczeń tworzy, łączy i dzieli zbiory oraz oblicza elementy wspólne i różnice.</w:t>
            </w:r>
          </w:p>
          <w:p w14:paraId="660ADA5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12.1.2 Nieskończony hotel: Zadania związane z przyjmowaniem gości do nieskończonego hotelu, gdzie uczniowie muszą zorganizować przestrzeń dla nieskończonej liczby gości.</w:t>
            </w:r>
          </w:p>
          <w:p w14:paraId="4966D229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12.1.3 Operacje na zbiorach: Zastosowanie przecięcia, różnicy i dopełnienia w praktycznych zadaniach.</w:t>
            </w:r>
          </w:p>
          <w:p w14:paraId="08993C39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12.1.4 Permutacje i kombinacje: Uczeń oblicza różne sposoby rozmieszczenia i wybierania elementów w zbiorach.</w:t>
            </w:r>
          </w:p>
          <w:p w14:paraId="79A81B90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12.1.5 Zadania logiczne na zbiorach: Rozwiązywanie problemów logicznych z użyciem zbiorów.</w:t>
            </w:r>
          </w:p>
          <w:p w14:paraId="413660BE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12.2 Manipulowanie zbiorami - Dodawanie, odejmowanie, przekroje i różnice zbiorów przy użyciu interaktywnych narzędzi VR.</w:t>
            </w:r>
          </w:p>
          <w:p w14:paraId="5E2A358F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12.3 Operacje na ułamkach - Wizualne reprezentacje dodawania, odejmowania, mnożenia i dzielenia ułamków. Tematyka dzieli się na zadania:</w:t>
            </w:r>
          </w:p>
          <w:p w14:paraId="1455954E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12.3.1 Gra matematyczna: Gracz używa ułamków do podziału elementów na różne grupy potrzebnych do rozwiązania problemu.</w:t>
            </w:r>
          </w:p>
          <w:p w14:paraId="324D897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12.3.2 Dodawanie i odejmowanie ułamków: Lekcje i zadania dotyczące operacji na ułamkach zwykłych i dziesiętnych.</w:t>
            </w:r>
          </w:p>
          <w:p w14:paraId="639F293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12.3.3 Mnożenie i dzielenie ułamków: Uczeń oblicza iloczyny i ilorazy ułamków w różnych zadaniach.</w:t>
            </w:r>
          </w:p>
          <w:p w14:paraId="6BFD0968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12.3.4 Porównywanie ułamków: Zadania polegające na porównywaniu wielkości różnych ułamków.</w:t>
            </w:r>
          </w:p>
          <w:p w14:paraId="655EC03B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12.3.5 Konwersja ułamków: Przekształcanie ułamków zwykłych na dziesiętne i odwrotnie.</w:t>
            </w:r>
          </w:p>
          <w:p w14:paraId="7F019589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12.3.6 Procenty: Przeliczanie ułamków na procenty i rozwiązywanie zadań procentowych.</w:t>
            </w:r>
          </w:p>
          <w:p w14:paraId="7AD29D81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12.4 Brył 3D - Zadania z wykorzystaniem różnych brył geometrycznych w przestrzeni wirtualnej.</w:t>
            </w:r>
          </w:p>
          <w:p w14:paraId="7CF15E10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12.5 Symulacje przestrzenne - Eksplorowanie i manipulowanie obiektami geometrycznymi w trójwymiarowej przestrzeni. Tematyka dzieli się na zadania:</w:t>
            </w:r>
          </w:p>
          <w:p w14:paraId="52B283EC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12.5.1 Siatki geometryczne figur: Uczeń tworzy siatki brył geometrycznych, takich jak sześciany, ostrosłupy czy walce.</w:t>
            </w:r>
          </w:p>
          <w:p w14:paraId="257BD52B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12.5.2 Konstrukcja figur: Zadania związane z budowaniem figur geometrycznych z elementów składowych.</w:t>
            </w:r>
          </w:p>
          <w:p w14:paraId="1AADA3B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12.5.3 Obliczanie objętości: Uczeń oblicza objętość różnych brył, np. wypełnienie akwarium odpowiednią ilością wody.</w:t>
            </w:r>
          </w:p>
          <w:p w14:paraId="126DABAC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12.5.4 Obliczanie pola powierzchni: Rozwiązywanie zadań związanych z obliczaniem pola powierzchni różnych figur płaskich i przestrzennych.</w:t>
            </w:r>
          </w:p>
          <w:p w14:paraId="145FAE51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12.5.5 Symetria i odbicia: Zadania dotyczące osi symetrii i odbić figur geometrycznych.</w:t>
            </w:r>
          </w:p>
          <w:p w14:paraId="35AF222F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12.5.6 Geometria w praktyce: Zastosowanie zasad geometrii do rozwiązywania rzeczywistych problemów, np. projektowanie przestrzeni czy rozwiązywanie zagadek logicznych.</w:t>
            </w:r>
          </w:p>
          <w:p w14:paraId="1ABF26DD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12.6 Pomiar i klasyfikacja kątów - Interaktywne narzędzia do pomiaru i klasyfikacji kątów (ostrych, prostych, rozwartych itp.).Tematyka dzieli się na zadania:</w:t>
            </w:r>
          </w:p>
          <w:p w14:paraId="3242B23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12.6.1 Eksperymentowanie z kątami: Uczeń manipuluje kątami, zmieniając ich wartości i obserwując zależności między nimi.</w:t>
            </w:r>
          </w:p>
          <w:p w14:paraId="43BAEDB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12.6.2 Rodzaje kątów: Lekcje dotyczące kątów ostrych, prostych, rozwartych i pełnych.</w:t>
            </w:r>
          </w:p>
          <w:p w14:paraId="753DB514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12.6.3 Sumy kątów w trójkątach i wielokątach: Uczeń oblicza sumy kątów wewnętrznych i zewnętrznych.</w:t>
            </w:r>
          </w:p>
          <w:p w14:paraId="5B58C44A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12.6.4 Kąty przyległe i wierzchołkowe: Zadania polegające na identyfikacji i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obliczaniu miar kątów przyległych i wierzchołkowych.</w:t>
            </w:r>
          </w:p>
          <w:p w14:paraId="776F26D1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12.6.5 Kąty odpowiadające i naprzemianległe: Uczeń rozpoznaje i oblicza kąty odpowiadające i naprzemianległe w przecinających się prostych.</w:t>
            </w:r>
          </w:p>
          <w:p w14:paraId="7E311B41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12.6.6 Gry strzeleckie z kątami: Uczeń musi obliczyć odpowiedni kąt, aby trafić do celu.</w:t>
            </w:r>
          </w:p>
          <w:p w14:paraId="3CEF8C3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12.6.7 Symulacje dynamicznych zmian kątów: Obserwowanie, jak zmieniają się kąty w ruchu.</w:t>
            </w:r>
          </w:p>
          <w:p w14:paraId="4CE300B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12.6.8 Praktyczne zastosowania kątów: Rozwiązywanie zadań związanych z rzeczywistymi sytuacjami, np. kąty w architekturze.</w:t>
            </w:r>
          </w:p>
          <w:p w14:paraId="3B9EFAB8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12.7 Quizy matematyczne - Sprawdzające wiedzę uczniów poprzez pytania i zadania związane z omawianymi tematami.</w:t>
            </w:r>
          </w:p>
          <w:p w14:paraId="5D052BF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12.8 Lekcje VR - Przewodniki wirtualne objaśniające podstawy każdej koncepcji matematycznej.</w:t>
            </w:r>
          </w:p>
          <w:p w14:paraId="2A73F194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12.9 Interaktywne wykresy i diagramy - Wizualizacje pomagające w zrozumieniu złożonych zagadnień matematycznych.</w:t>
            </w:r>
          </w:p>
          <w:p w14:paraId="3D078E9C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12.10 Wirtualny nauczyciel - Postać, która tłumaczy i prowadzi przez kolejne etapy nauki.</w:t>
            </w:r>
          </w:p>
          <w:p w14:paraId="65F6DA5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12.11 Gry logiczne - Zagadki i wyzwania logiczne, które wzmacniają zrozumienie matematyki.</w:t>
            </w:r>
          </w:p>
          <w:p w14:paraId="4A22925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12.12 Dźwiękowe efekty edukacyjne - Komentarze i wskazówki dźwiękowe pomagające w nauce.</w:t>
            </w:r>
          </w:p>
          <w:p w14:paraId="2B542A68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12.13 Rozwiązywanie równań - Interaktywne narzędzia do rozwiązywania równań algebraicznych.</w:t>
            </w:r>
          </w:p>
          <w:p w14:paraId="56EBB0B8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12.14 Geometria płaska i przestrzenna - Nauka poprzez manipulowanie kształtami płaskimi i przestrzennymi.</w:t>
            </w:r>
          </w:p>
          <w:p w14:paraId="2AE773FD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12.15 Łamigłówki i gry zręcznościowe - Wzmacniające zrozumienie matematyki poprzez zabawę i zręczność.</w:t>
            </w:r>
          </w:p>
          <w:p w14:paraId="0C596F0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 Komponent fizyka musi umożliwiać następujące funkcjonalności</w:t>
            </w:r>
          </w:p>
          <w:p w14:paraId="5E05294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13.1 Interaktywne symulacje - Umożliwiające uczniom eksperymentowanie z prawami fizyki w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realistycznym środowisku 3D.</w:t>
            </w:r>
          </w:p>
          <w:p w14:paraId="070D321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13.2 Laboratoria VR - Wirtualne laboratoria, w których gracze mogą przeprowadzać eksperymenty, np. z prawa Archimedesa.</w:t>
            </w:r>
          </w:p>
          <w:p w14:paraId="20470654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13.3 Eksperymenty z optyką - Symulacje z wykorzystaniem soczewek, zwierciadeł i pryzmatów, demonstrujące zasady załamania i odbicia światła. Tematyka dzieli się na zadania:</w:t>
            </w:r>
          </w:p>
          <w:p w14:paraId="5FCA8EEB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13.3.1 Labirynt z laserem: Uczeń prowadzi promień lasera przez labirynt, używając luster do odbijania światła.</w:t>
            </w:r>
          </w:p>
          <w:p w14:paraId="78D9B55E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13.3.2 Pryzmaty: Zadania związane z rozszczepianiem światła białego na kolory tęczy za pomocą pryzmatu.</w:t>
            </w:r>
          </w:p>
          <w:p w14:paraId="530FDBD8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13.3.3 Soczewki: Uczeń używa różnych soczewek, aby skupić lub rozproszyć światło lasera.</w:t>
            </w:r>
          </w:p>
          <w:p w14:paraId="2271E1AF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13.3.4 Odbicie i załamanie światła: Eksperymenty pokazujące, jak światło odbija się od powierzchni i załamuje przechodząc przez różne materiały.</w:t>
            </w:r>
          </w:p>
          <w:p w14:paraId="05EBC5DA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13.3.5 Tworzenie obrazu w soczewkach: Uczeń obserwuje, jak powstaje obraz w soczewkach skupiających i rozpraszających.</w:t>
            </w:r>
          </w:p>
          <w:p w14:paraId="4111F66A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13.3.6 Zasada działania mikroskopu i teleskopu: Symulacje pokazujące, jak działają te urządzenia optyczne.</w:t>
            </w:r>
          </w:p>
          <w:p w14:paraId="69271F84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13.4 Prawo Pascala w praktyce - Demonstracje działania ciśnienia w cieczach, np. przy użyciu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hydraulicznych pras. Tematyka dzieli się na zadania:</w:t>
            </w:r>
          </w:p>
          <w:p w14:paraId="1CF0F11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13.4.1 Prawo Archimedesa: Uczeń oblicza siłę wyporu działającą na zanurzone ciało.</w:t>
            </w:r>
          </w:p>
          <w:p w14:paraId="625D7C3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13.4.2 Wysyłanie łódki na przeciwny brzeg: Gracz musi obliczyć i dostosować masę ładunku, aby łódka nie zatonęła i przepłynęła na drugi brzeg.</w:t>
            </w:r>
          </w:p>
          <w:p w14:paraId="3772E555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13.4.3 Podnoszenie poziomu wody: Gracz sprawdza, o ile podniesie się poziom wody po wrzuceniu do niej różnych przedmiotów.</w:t>
            </w:r>
          </w:p>
          <w:p w14:paraId="4DD4ACD1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13.4.4 Prawo Pascala: Zadania związane z działaniem podnośnika hydraulicznego.</w:t>
            </w:r>
          </w:p>
          <w:p w14:paraId="72F6BDF1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13.4.5 Symulacja pływania ciał: Uczeń eksperymentuje z różnymi materiałami i sprawdza, które ciała unoszą się na powierzchni, a które toną.</w:t>
            </w:r>
          </w:p>
          <w:p w14:paraId="7EE1B59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13.4.6 Mieszanie cieczy o różnej gęstości: Uczeń obserwuje, jak różne ciecze układają się warstwami w zależności od ich gęstości.</w:t>
            </w:r>
          </w:p>
          <w:p w14:paraId="3400698D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13.4.7 Ciśnienie hydrostatyczne: Obliczanie ciśnienia w cieczy na różnych głębokościach.</w:t>
            </w:r>
          </w:p>
          <w:p w14:paraId="0EDE1E44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13.5 Elektromagnetyzm - Tworzenie i testowanie obwodów elektrycznych oraz magnetycznych. Tematyka dzieli się na zadania:</w:t>
            </w:r>
          </w:p>
          <w:p w14:paraId="7A3BDA96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13.5.1 Sprawdzanie napięcia: Uczeń używa wirtualnych mierników do pomiaru napięcia w obwodzie.</w:t>
            </w:r>
          </w:p>
          <w:p w14:paraId="653D9C0F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13.5.2 Amperomierze: Zadania związane z pomiarem natężenia prądu elektrycznego.</w:t>
            </w:r>
          </w:p>
          <w:p w14:paraId="0798D720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13.5.3 Tworzenie zamkniętych obwodów elektrycznych: Uczeń buduje obwody elektryczne, łącząc różne elementy.</w:t>
            </w:r>
          </w:p>
          <w:p w14:paraId="0D819AC7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13.5.4 Obliczanie prawidłowego napięcia: Gracz musi dobrać odpowiednie źródła zasilania, aby uzyskać wymagane napięcie w obwodzie.</w:t>
            </w:r>
          </w:p>
          <w:p w14:paraId="401B87F4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13.5.5 Indukcja elektromagnetyczna: Eksperymenty pokazujące, jak zmienne pole magnetyczne indukuje prąd elektryczny.</w:t>
            </w:r>
          </w:p>
          <w:p w14:paraId="7B3B764D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13.5.6 Prawo Ohma: Zadania związane z obliczaniem napięcia, natężenia i oporu w obwodzie.</w:t>
            </w:r>
          </w:p>
          <w:p w14:paraId="33365FEF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13.5.7 Magnesy i cewki: Symulacje pokazujące, jak magnesy oddziałują z cewkami i generują pole magnetyczne.</w:t>
            </w:r>
          </w:p>
          <w:p w14:paraId="480B265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13.6 Grawitacja i system słoneczny - Symulacje ruchu ciał pod wpływem grawitacji na różnych planetach. Tematyka dzieli się na zadania:</w:t>
            </w:r>
          </w:p>
          <w:p w14:paraId="6EC9F11A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13.6.1 Oddziaływanie dwóch ciał: Uczeń sprawdza, jak grawitacja wpływa na ruch dwóch ciał w przestrzeni.</w:t>
            </w:r>
          </w:p>
          <w:p w14:paraId="54336011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13.5.2 Układanie planet: Gracz układa planety według ich odległości od Słońca i masy, zgodnie z zasadami astronomii.</w:t>
            </w:r>
          </w:p>
          <w:p w14:paraId="51F93C20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13.5.3 Wirtualny spacer po Układzie Słonecznym: Uczeń odbywa podróż po Układzie Słonecznym, odwiedzając planety i księżyce.</w:t>
            </w:r>
          </w:p>
          <w:p w14:paraId="61846A3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13.5.4 Grawitacja na innych planetach: Eksperymenty pokazujące, jak różni się grawitacja na różnych planetach.</w:t>
            </w:r>
          </w:p>
          <w:p w14:paraId="2FEAE073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13.7 Quizy i wyzwania - Sprawdzające wiedzę uczniów poprzez pytania i zadania związane z omawianymi tematami.</w:t>
            </w:r>
          </w:p>
          <w:p w14:paraId="60B15EE9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13.8 Lekcje VR - Przewodniki wirtualne objaśniające podstawy każdej koncepcji fizycznej.</w:t>
            </w:r>
          </w:p>
          <w:p w14:paraId="0F93074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13.9 Interaktywne wykresy i diagramy - Wizualizacje pomagające w zrozumieniu złożonych zjawisk.</w:t>
            </w:r>
          </w:p>
          <w:p w14:paraId="168A370F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13.10 Rzeczywiste aplikacje - Prezentacja zastosowań praw fizyki w codziennym życiu i technologii.</w:t>
            </w:r>
          </w:p>
          <w:p w14:paraId="4F6F0A3F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13.11 Symulacja płynów - Eksperymenty związane z pływalnością i ciśnieniem cieczy.</w:t>
            </w:r>
          </w:p>
          <w:p w14:paraId="71E8FDE2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13.12 Dźwiękowe efekty edukacyjne - Komentarze i wskazówki dźwiękowe pomagające w nauce.</w:t>
            </w:r>
          </w:p>
          <w:p w14:paraId="1260AFA1" w14:textId="77777777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13.13 Łamigłówki i gry logiczne - Wzmacniające zrozumienie fizycznych zjawisk poprzez zabawę.</w:t>
            </w:r>
          </w:p>
          <w:p w14:paraId="223E75F4" w14:textId="77777777" w:rsidR="00985BA9" w:rsidRPr="008A5934" w:rsidRDefault="00985BA9" w:rsidP="00B45A2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13.14 Scenariusze rzeczywiste - Symulacje sytuacji z codziennego życia, w których wykorzystywane są prawa fizyki, np. budowa mostów, loty kosmiczne.</w:t>
            </w:r>
          </w:p>
          <w:p w14:paraId="7AEB1D7B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14. Komponent ekologia musi umożliwiać następujące funkcjonalności</w:t>
            </w:r>
          </w:p>
          <w:p w14:paraId="28D6F09F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14.1  ekologia  - scena na której możemy swobodnie się poruszać, odpowiednia</w:t>
            </w:r>
          </w:p>
          <w:p w14:paraId="58D9BDD4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kompozycja graficzna została zastosowana co pozwala uzyskać immersyjne środowisko</w:t>
            </w:r>
          </w:p>
          <w:p w14:paraId="34546574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parku z drzewami, niską roślinnością i zwierzętami występującymi w parku, dodatkowo</w:t>
            </w:r>
          </w:p>
          <w:p w14:paraId="24C4DB26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zastosowano odpowiednie udźwiękowienie (z odgłosami np. ptaków),</w:t>
            </w:r>
          </w:p>
          <w:p w14:paraId="2F1809A3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 xml:space="preserve">14.2   symulacja </w:t>
            </w: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ab/>
              <w:t>w przestrzeni  tej sceny zastosowano symulację interaktywnych</w:t>
            </w:r>
          </w:p>
          <w:p w14:paraId="48367AF8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pojemników do segregacji odpadów: plastik i metale - żółty kolor,  niebieski - papier, szkło - zielony, bio - brązowy,</w:t>
            </w:r>
          </w:p>
          <w:p w14:paraId="6D18643E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14.3  użytkownik - może swobodnie się poruszać, zbierać odpady różnej kategorii i</w:t>
            </w:r>
          </w:p>
          <w:p w14:paraId="5BCA8ACB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umieszczać je w odpowiednich pojemnikach, celem jest oczyszczenie parku z odpadów</w:t>
            </w:r>
          </w:p>
          <w:p w14:paraId="043B79B9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14.4   poprawna segregacja- gracz dzięki interaktywnej grze uczy się jak segregować</w:t>
            </w:r>
          </w:p>
          <w:p w14:paraId="78B957DD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śmieci. Poruszane są tematy problematycznych odpadów takich jak na przykład karton po</w:t>
            </w:r>
          </w:p>
          <w:p w14:paraId="796CB92F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 xml:space="preserve">mleku czy papier zamoczony w tłuszczu. </w:t>
            </w:r>
          </w:p>
          <w:p w14:paraId="5B0942AC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14.5  Odpowiedzialność ekologiczna –   gracz   otrzymuje   informacje   zwrotne</w:t>
            </w:r>
          </w:p>
          <w:p w14:paraId="0D4FB168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dotyczące poprawnej segregacji odpadów</w:t>
            </w:r>
          </w:p>
          <w:p w14:paraId="45558BFE" w14:textId="77777777" w:rsidR="00985BA9" w:rsidRPr="008A5934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14.6  System nagród – za poprawną segregację odpadów i oczyszczenie parku, gracz</w:t>
            </w:r>
          </w:p>
          <w:p w14:paraId="513FC989" w14:textId="73A9A83D" w:rsidR="00985BA9" w:rsidRPr="007A328A" w:rsidRDefault="00985BA9" w:rsidP="008A5934">
            <w:pPr>
              <w:widowContro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8A5934">
              <w:rPr>
                <w:rFonts w:ascii="Times New Roman" w:hAnsi="Times New Roman" w:cs="Times New Roman"/>
                <w:sz w:val="20"/>
                <w:szCs w:val="20"/>
              </w:rPr>
              <w:t>zdobywa punkty</w:t>
            </w:r>
          </w:p>
        </w:tc>
        <w:tc>
          <w:tcPr>
            <w:tcW w:w="1276" w:type="dxa"/>
          </w:tcPr>
          <w:p w14:paraId="172379F1" w14:textId="2B4A4976" w:rsidR="00985BA9" w:rsidRPr="007A328A" w:rsidRDefault="00985BA9" w:rsidP="00B45A20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4709DEFA" w14:textId="2182A03F" w:rsidR="00985BA9" w:rsidRPr="007A328A" w:rsidRDefault="00985BA9" w:rsidP="00B45A20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0BC0126" w14:textId="708460CE" w:rsidR="00985BA9" w:rsidRPr="007A328A" w:rsidRDefault="00985BA9" w:rsidP="00B45A20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CD6DD8A" w14:textId="77777777" w:rsidR="00985BA9" w:rsidRPr="007A328A" w:rsidRDefault="00985BA9" w:rsidP="00B45A20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</w:tr>
      <w:tr w:rsidR="00985BA9" w:rsidRPr="007A328A" w14:paraId="06B71AC4" w14:textId="49FDB818" w:rsidTr="00985BA9">
        <w:tc>
          <w:tcPr>
            <w:tcW w:w="568" w:type="dxa"/>
            <w:vAlign w:val="center"/>
          </w:tcPr>
          <w:p w14:paraId="321CE542" w14:textId="317CF696" w:rsidR="00985BA9" w:rsidRPr="007A328A" w:rsidRDefault="00985BA9" w:rsidP="00F71557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84" w:type="dxa"/>
            <w:tcBorders>
              <w:top w:val="nil"/>
            </w:tcBorders>
            <w:shd w:val="clear" w:color="auto" w:fill="auto"/>
            <w:vAlign w:val="center"/>
          </w:tcPr>
          <w:p w14:paraId="1993F14A" w14:textId="77777777" w:rsidR="00985BA9" w:rsidRPr="007A328A" w:rsidRDefault="00985BA9" w:rsidP="00B45A20">
            <w:pPr>
              <w:textAlignment w:val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Wdrożenie oprogramowania </w:t>
            </w: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 xml:space="preserve">VR wraz ze szkoleniem </w:t>
            </w:r>
          </w:p>
          <w:p w14:paraId="5B9C7554" w14:textId="77777777" w:rsidR="00985BA9" w:rsidRPr="007A328A" w:rsidRDefault="00985BA9" w:rsidP="00B45A20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1C4E025E" w14:textId="04D111AF" w:rsidR="00985BA9" w:rsidRPr="007A328A" w:rsidRDefault="00985BA9" w:rsidP="00B45A2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s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zt. </w:t>
            </w:r>
          </w:p>
        </w:tc>
        <w:tc>
          <w:tcPr>
            <w:tcW w:w="1276" w:type="dxa"/>
            <w:vAlign w:val="center"/>
          </w:tcPr>
          <w:p w14:paraId="77BD845F" w14:textId="77777777" w:rsidR="00985BA9" w:rsidRPr="007A328A" w:rsidRDefault="00985BA9" w:rsidP="00B45A2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244" w:type="dxa"/>
            <w:vAlign w:val="center"/>
          </w:tcPr>
          <w:p w14:paraId="3C8C2181" w14:textId="77777777" w:rsidR="00985BA9" w:rsidRPr="007A328A" w:rsidRDefault="00985BA9" w:rsidP="00B45A20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5293E054" w14:textId="77777777" w:rsidR="00985BA9" w:rsidRPr="00770C3D" w:rsidRDefault="00985BA9" w:rsidP="00770C3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70C3D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Szkolenie  obejmuje konfigurację i aktualizację gogli VR, w tym; konfiguracja autoryzacji, aktualizacja bibliotek gogli oraz przygotowanie ich do pracy.</w:t>
            </w:r>
          </w:p>
          <w:p w14:paraId="0E11C857" w14:textId="77777777" w:rsidR="00985BA9" w:rsidRPr="00AB189C" w:rsidRDefault="00985BA9" w:rsidP="00770C3D">
            <w:pPr>
              <w:textAlignment w:val="auto"/>
              <w:rPr>
                <w:sz w:val="20"/>
                <w:szCs w:val="20"/>
              </w:rPr>
            </w:pPr>
            <w:r w:rsidRPr="00770C3D">
              <w:rPr>
                <w:rFonts w:ascii="Times New Roman" w:hAnsi="Times New Roman" w:cs="Times New Roman"/>
                <w:sz w:val="20"/>
                <w:szCs w:val="20"/>
              </w:rPr>
              <w:t>Szkolenie podnoszące kompetencje cyfrowe nauczycieli w zakresie wykorzystania wirtualnej rzeczywistości (VR) w edukacji. Program szkolenia obejmuje podstawowe zastosowania VR w nauczaniu, prezentację odpowiednich urządzeń (headsetów) oraz dostosowanie treści programowych dla przedmiotów takich jak biologia, matematyka i fizyka. Uczestnicy dowiedzą się, jak przygotować lekcje z wykorzystaniem VR, a także jak wdrożyć system VR w placówce, co obejmuje konfigurację, aktualizację sprzętu oraz jego przygotowanie do pracy. Omówione zostaną również możliwości sprzętu i aplikacji VR, wraz z demonstracją ich funkcji, oraz przegląd tematów, które można wzbogacić za pomocą aplikacji VR w nauczaniu wspomnianych przedmiotów. Liczba uczestników szkolenia: 5 osób</w:t>
            </w:r>
            <w:r w:rsidRPr="003F38D2">
              <w:rPr>
                <w:sz w:val="20"/>
                <w:szCs w:val="20"/>
              </w:rPr>
              <w:t>.</w:t>
            </w:r>
          </w:p>
          <w:p w14:paraId="5990EFC0" w14:textId="77777777" w:rsidR="00985BA9" w:rsidRPr="007A328A" w:rsidRDefault="00985BA9" w:rsidP="00B45A20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</w:tcPr>
          <w:p w14:paraId="284A8E04" w14:textId="48F58734" w:rsidR="00985BA9" w:rsidRPr="007A328A" w:rsidRDefault="00985BA9" w:rsidP="00B45A20">
            <w:pPr>
              <w:rPr>
                <w:rFonts w:ascii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992" w:type="dxa"/>
          </w:tcPr>
          <w:p w14:paraId="4F36ED32" w14:textId="44B40375" w:rsidR="00985BA9" w:rsidRPr="007A328A" w:rsidRDefault="00985BA9" w:rsidP="00B45A20">
            <w:pPr>
              <w:ind w:right="176"/>
              <w:rPr>
                <w:rFonts w:ascii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</w:tcPr>
          <w:p w14:paraId="0936646B" w14:textId="5BF0ECA9" w:rsidR="00985BA9" w:rsidRPr="00CF5E76" w:rsidRDefault="00985BA9" w:rsidP="00CF5E76">
            <w:pPr>
              <w:tabs>
                <w:tab w:val="left" w:pos="852"/>
              </w:tabs>
              <w:rPr>
                <w:rFonts w:ascii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</w:tcPr>
          <w:p w14:paraId="258C5D11" w14:textId="77777777" w:rsidR="00985BA9" w:rsidRPr="00CF5E76" w:rsidRDefault="00985BA9" w:rsidP="00CF5E76">
            <w:pPr>
              <w:tabs>
                <w:tab w:val="left" w:pos="852"/>
              </w:tabs>
              <w:rPr>
                <w:sz w:val="20"/>
                <w:szCs w:val="20"/>
                <w:lang w:eastAsia="pl-PL"/>
              </w:rPr>
            </w:pPr>
          </w:p>
        </w:tc>
      </w:tr>
    </w:tbl>
    <w:tbl>
      <w:tblPr>
        <w:tblpPr w:leftFromText="141" w:rightFromText="141" w:vertAnchor="text" w:tblpX="-289" w:tblpY="1"/>
        <w:tblOverlap w:val="never"/>
        <w:tblW w:w="1473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2"/>
        <w:gridCol w:w="1985"/>
        <w:gridCol w:w="850"/>
        <w:gridCol w:w="1276"/>
        <w:gridCol w:w="5245"/>
        <w:gridCol w:w="1276"/>
        <w:gridCol w:w="992"/>
        <w:gridCol w:w="1276"/>
        <w:gridCol w:w="1276"/>
      </w:tblGrid>
      <w:tr w:rsidR="00985BA9" w:rsidRPr="007A328A" w14:paraId="3670D1A0" w14:textId="4631B80A" w:rsidTr="00985BA9">
        <w:trPr>
          <w:trHeight w:val="5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9D82CCF" w14:textId="13A326F9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Lp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53BC9BA" w14:textId="77777777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 xml:space="preserve">Nazwa przedmiotu zamówienia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41B6DE2E" w14:textId="77777777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F765CFC" w14:textId="77777777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AD9F3F6" w14:textId="14FB320B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Opis – SP Hoczew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CEA4BF1" w14:textId="4E83B0E7" w:rsidR="00985BA9" w:rsidRPr="00D44B76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D44B76">
              <w:rPr>
                <w:b/>
                <w:bCs/>
                <w:sz w:val="20"/>
                <w:szCs w:val="20"/>
                <w:lang w:eastAsia="pl-PL"/>
              </w:rPr>
              <w:t xml:space="preserve">Kwota </w:t>
            </w:r>
            <w:r w:rsidR="0034144B">
              <w:rPr>
                <w:b/>
                <w:bCs/>
                <w:sz w:val="20"/>
                <w:szCs w:val="20"/>
                <w:lang w:eastAsia="pl-PL"/>
              </w:rPr>
              <w:t xml:space="preserve">jednostkowa </w:t>
            </w:r>
            <w:r w:rsidRPr="00D44B76">
              <w:rPr>
                <w:b/>
                <w:bCs/>
                <w:sz w:val="20"/>
                <w:szCs w:val="20"/>
                <w:lang w:eastAsia="pl-PL"/>
              </w:rPr>
              <w:t>netto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79696BC" w14:textId="3444FC36" w:rsidR="00985BA9" w:rsidRPr="00D44B76" w:rsidRDefault="0034144B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Kwota całkowita netto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F66BC76" w14:textId="08C72DEA" w:rsidR="00985BA9" w:rsidRPr="00D44B76" w:rsidRDefault="0034144B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VAT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C6E284A" w14:textId="5C3919D0" w:rsidR="00985BA9" w:rsidRPr="00D44B76" w:rsidRDefault="0034144B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Kwota całkowita brutto</w:t>
            </w:r>
          </w:p>
        </w:tc>
      </w:tr>
      <w:tr w:rsidR="00985BA9" w:rsidRPr="007A328A" w14:paraId="587ADE18" w14:textId="290C8982" w:rsidTr="00985BA9">
        <w:trPr>
          <w:trHeight w:val="5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91D6A5" w14:textId="44136D0C" w:rsidR="00985BA9" w:rsidRPr="002A047A" w:rsidRDefault="00985BA9" w:rsidP="00F71557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 w:rsidRPr="002A047A">
              <w:rPr>
                <w:color w:val="00000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E46D34" w14:textId="5CF8FC56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Gogle VR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3E4812" w14:textId="4FB5F69D" w:rsidR="00985BA9" w:rsidRPr="008A5934" w:rsidRDefault="00985BA9" w:rsidP="002A047A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 w:rsidRPr="008A5934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5FAEC3" w14:textId="63A010C2" w:rsidR="00985BA9" w:rsidRPr="008A5934" w:rsidRDefault="00985BA9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  <w:r w:rsidRPr="008A5934">
              <w:rPr>
                <w:sz w:val="20"/>
                <w:szCs w:val="20"/>
                <w:lang w:eastAsia="pl-PL"/>
              </w:rPr>
              <w:t>8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5B540C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Procesor zaprojektowany do zastosowań w rzeczywistości rozszerzonej (AR), wirtualnej (VR) i mieszanej (MR). Powinien charakteryzować się wysoką wydajnością dzięki wielordzeniowemu CPU (co najmniej 8 rdzeni) i zaawansowanemu układowi graficznemu (co najmniej 600 MHz). Procesor powinien obsługiwać najnowsze standardy łączności (5G, Wi-Fi 6, Bluetooth 5.1) oraz liczne interfejsy wejścia/wyjścia, w tym USB 3.1 i HDMI 2.1., wspiera zaawansowane czujniki ruchu i położenia, takie jak żyroskopy i akcelerometry. Procesor powinien zapewniać płynne i realistyczne doświadczenia XR.</w:t>
            </w:r>
          </w:p>
          <w:p w14:paraId="24B4039D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Panel powinien być o wysokiej rozdzielczości i szybkim czasie przełączania, gwarantujący ostry i płynny obraz. Wyświetlacz: LCD o rozdzielczości co najmniej 1832 x 1920 pikseli na oko, zapewniając wyraźny i ostry obraz. Powinien obsługiwać częstotliwość odświeżania do 120 Hz,. </w:t>
            </w:r>
          </w:p>
          <w:p w14:paraId="28FB5ACE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bezprzewodowego użytkowania bez konieczności łączenia się z komputerem.</w:t>
            </w:r>
          </w:p>
          <w:p w14:paraId="4DD7503A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Pamięć o dużej pojemności, minimum 128 GB, do </w:t>
            </w:r>
            <w:r w:rsidRPr="007A328A">
              <w:rPr>
                <w:sz w:val="20"/>
                <w:szCs w:val="20"/>
              </w:rPr>
              <w:lastRenderedPageBreak/>
              <w:t>przechowywania aplikacji.</w:t>
            </w:r>
          </w:p>
          <w:p w14:paraId="582D8E2C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Ergonomiczna i lekka konstrukcja zapewniająca wygodę noszenia.</w:t>
            </w:r>
          </w:p>
          <w:p w14:paraId="4EC0289C" w14:textId="622EA604" w:rsidR="00985BA9" w:rsidRPr="007A328A" w:rsidRDefault="00985BA9" w:rsidP="002A047A">
            <w:pPr>
              <w:spacing w:after="0" w:line="240" w:lineRule="auto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</w:rPr>
              <w:t>Wbudowane głośniki z dźwiękiem przestrzennym, złącze 3.5 mm. Precyzyjne śledzenie</w:t>
            </w:r>
            <w:r>
              <w:rPr>
                <w:sz w:val="20"/>
                <w:szCs w:val="20"/>
              </w:rPr>
              <w:t xml:space="preserve"> </w:t>
            </w:r>
            <w:r w:rsidRPr="007A328A">
              <w:rPr>
                <w:sz w:val="20"/>
                <w:szCs w:val="20"/>
              </w:rPr>
              <w:t>ruchów ciała.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E2C43C" w14:textId="77777777" w:rsidR="00985BA9" w:rsidRPr="00D44B76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8F15C0" w14:textId="77777777" w:rsidR="00985BA9" w:rsidRPr="00D44B76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424C6E" w14:textId="77777777" w:rsidR="00985BA9" w:rsidRPr="00D44B76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405FC" w14:textId="77777777" w:rsidR="00985BA9" w:rsidRPr="00D44B76" w:rsidRDefault="00985BA9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</w:p>
        </w:tc>
      </w:tr>
      <w:tr w:rsidR="00985BA9" w:rsidRPr="007A328A" w14:paraId="711EF25E" w14:textId="72667281" w:rsidTr="00985BA9">
        <w:trPr>
          <w:trHeight w:val="5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CAB8FF" w14:textId="3C033F56" w:rsidR="00985BA9" w:rsidRPr="007A328A" w:rsidRDefault="00985BA9" w:rsidP="00F71557">
            <w:pPr>
              <w:rPr>
                <w:color w:val="000000"/>
                <w:sz w:val="20"/>
                <w:szCs w:val="20"/>
                <w:lang w:eastAsia="pl-PL"/>
              </w:rPr>
            </w:pPr>
          </w:p>
          <w:p w14:paraId="4F431768" w14:textId="34FD3082" w:rsidR="00985BA9" w:rsidRPr="007A328A" w:rsidRDefault="00985BA9" w:rsidP="00F71557">
            <w:pPr>
              <w:rPr>
                <w:sz w:val="20"/>
                <w:szCs w:val="20"/>
                <w:lang w:eastAsia="pl-PL"/>
              </w:rPr>
            </w:pPr>
            <w:r>
              <w:rPr>
                <w:sz w:val="20"/>
                <w:szCs w:val="20"/>
                <w:lang w:eastAsia="pl-PL"/>
              </w:rPr>
              <w:t xml:space="preserve">  2.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85DB7B" w14:textId="3EBBA54B" w:rsidR="00985BA9" w:rsidRPr="007A328A" w:rsidRDefault="00985BA9" w:rsidP="00F71557">
            <w:pPr>
              <w:widowControl/>
              <w:suppressAutoHyphens/>
              <w:spacing w:after="0" w:line="240" w:lineRule="auto"/>
              <w:textAlignment w:val="auto"/>
              <w:rPr>
                <w:rFonts w:eastAsiaTheme="minorHAnsi"/>
                <w:b/>
                <w:bCs/>
                <w:sz w:val="20"/>
                <w:szCs w:val="20"/>
              </w:rPr>
            </w:pPr>
            <w:r w:rsidRPr="007A328A">
              <w:rPr>
                <w:rFonts w:eastAsiaTheme="minorHAnsi"/>
                <w:b/>
                <w:bCs/>
                <w:sz w:val="20"/>
                <w:szCs w:val="20"/>
              </w:rPr>
              <w:t xml:space="preserve">Oprogramowanie do gogli VR </w:t>
            </w:r>
            <w:r w:rsidRPr="007A328A">
              <w:rPr>
                <w:sz w:val="20"/>
                <w:szCs w:val="20"/>
              </w:rPr>
              <w:t>(licencja wieczysta)</w:t>
            </w:r>
          </w:p>
          <w:p w14:paraId="5BE5BFFB" w14:textId="77777777" w:rsidR="00985BA9" w:rsidRPr="007A328A" w:rsidRDefault="00985BA9" w:rsidP="00F71557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02D9CD" w14:textId="3C41C10B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Szt.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6A4A3D" w14:textId="4197A826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1A9BE2" w14:textId="77777777" w:rsidR="00985BA9" w:rsidRPr="007A328A" w:rsidRDefault="00985BA9" w:rsidP="00F71557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01DB2464" w14:textId="1B3A1270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Dostawa Systemu wirtualnej rzeczywistości  (w tym licencji wieczystej)  spełniającego funkcję systemu edukacyjnego dla przedmiotów biologia matematyka</w:t>
            </w:r>
            <w:r>
              <w:rPr>
                <w:sz w:val="20"/>
                <w:szCs w:val="20"/>
              </w:rPr>
              <w:t xml:space="preserve">, </w:t>
            </w:r>
            <w:r w:rsidRPr="007A328A">
              <w:rPr>
                <w:sz w:val="20"/>
                <w:szCs w:val="20"/>
              </w:rPr>
              <w:t>fizyka</w:t>
            </w:r>
            <w:r>
              <w:rPr>
                <w:sz w:val="20"/>
                <w:szCs w:val="20"/>
              </w:rPr>
              <w:t xml:space="preserve"> i ekologia</w:t>
            </w:r>
            <w:r w:rsidRPr="007A328A">
              <w:rPr>
                <w:sz w:val="20"/>
                <w:szCs w:val="20"/>
              </w:rPr>
              <w:t>:</w:t>
            </w:r>
          </w:p>
          <w:p w14:paraId="4F0FCA66" w14:textId="25E82245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System musi stanowić zintegrowaną całość składającą się z głównych komponentów dla poszczególnych przedmiotów: biologia matematyka</w:t>
            </w:r>
            <w:r>
              <w:rPr>
                <w:sz w:val="20"/>
                <w:szCs w:val="20"/>
              </w:rPr>
              <w:t xml:space="preserve">, </w:t>
            </w:r>
            <w:r w:rsidRPr="007A328A">
              <w:rPr>
                <w:sz w:val="20"/>
                <w:szCs w:val="20"/>
              </w:rPr>
              <w:t>fizyka</w:t>
            </w:r>
            <w:r>
              <w:rPr>
                <w:sz w:val="20"/>
                <w:szCs w:val="20"/>
              </w:rPr>
              <w:t xml:space="preserve"> i ekologia</w:t>
            </w:r>
            <w:r w:rsidRPr="007A328A">
              <w:rPr>
                <w:sz w:val="20"/>
                <w:szCs w:val="20"/>
              </w:rPr>
              <w:t>.</w:t>
            </w:r>
          </w:p>
          <w:p w14:paraId="2BD47C2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Każdy z komponentów musi być dostępny za pomocą jednego loginu, bez konieczności osobnego uwierzytelniania</w:t>
            </w:r>
          </w:p>
          <w:p w14:paraId="11AADD00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System musi pracować w architekturze co najmniej Meta Quest 2 SDK i Meta Quest 3 SDK lub równoważne.</w:t>
            </w:r>
          </w:p>
          <w:p w14:paraId="62ED08C3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4. System musi umożliwiać uruchomienie na goglach VR </w:t>
            </w:r>
          </w:p>
          <w:p w14:paraId="3A7610C9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Panel o wysokiej rozdzielczości i szybkim czasie przełączania, gwarantujący ostry i płynny obraz. Wyświetlacz: LCD o rozdzielczości co najmniej 1832 x 1920 pikseli na oko, zapewniający wyraźny i ostry obraz. Obsługuje częstotliwość odświeżania do 120 Hz,</w:t>
            </w:r>
          </w:p>
          <w:p w14:paraId="5E6EB0B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bezprzewodowego użytkowania bez konieczności łączenia się z komputerem.</w:t>
            </w:r>
          </w:p>
          <w:p w14:paraId="577EDB3C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o dużej pojemności, minimum 128 GB, do przechowywania aplikacji.</w:t>
            </w:r>
          </w:p>
          <w:p w14:paraId="38AD7CD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Ergonomiczna i lekka konstrukcja zapewniająca wygodę noszenia.</w:t>
            </w:r>
          </w:p>
          <w:p w14:paraId="729A269A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głośniki z dźwiękiem przestrzennym, złącze 3.5 mm. Precyzyjne śledzenie ruchów ciała.</w:t>
            </w:r>
          </w:p>
          <w:p w14:paraId="1EC7E97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System musi zawierać szerokie spektrum różnorodnych interakcji w scenariuszach zdań (takie jak podnoszenie, upuszczanie obiektów, układanie zdefiniowanych struktur).</w:t>
            </w:r>
          </w:p>
          <w:p w14:paraId="765550E0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Elementy gamifikacyjne muszą być wspierane w aktywnościach w postaci zadań (np. łapanie i wrzucanie piłek symbolizujących odpowiednie obiekty tematyczne).</w:t>
            </w:r>
          </w:p>
          <w:p w14:paraId="420C93D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System musi umożliwiać quizy i wyzwania - sprawdzające wiedzę użytkowników poprzez pytania i zadania związane z omawianymi tematami.</w:t>
            </w:r>
          </w:p>
          <w:p w14:paraId="7791741A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8. Aplikacja posiada wbudowane dźwiękowe efekty </w:t>
            </w:r>
            <w:r w:rsidRPr="007A328A">
              <w:rPr>
                <w:sz w:val="20"/>
                <w:szCs w:val="20"/>
              </w:rPr>
              <w:lastRenderedPageBreak/>
              <w:t>edukacyjne - Komentarze i wskazówki dźwiękowe pomagające w nauce. Dodatkowo aplikacja posiada wirtualnego nauczyciela - Postać, która tłumaczy i prowadzi przez kolejne etapy nauki.</w:t>
            </w:r>
          </w:p>
          <w:p w14:paraId="221FFC1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Aplikacja posiada grafikę stylizowaną - tzw. cell shading</w:t>
            </w:r>
          </w:p>
          <w:p w14:paraId="4016AE89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System musi mieć możliwości poruszania się w przestrzeni 3D po wirtualnych scenach.</w:t>
            </w:r>
          </w:p>
          <w:p w14:paraId="41328FB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 Komponent biologia musi umożliwiać następujące funkcjonalności</w:t>
            </w:r>
          </w:p>
          <w:p w14:paraId="4BC13AEC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 Biologia komórki składająca się z zadań:</w:t>
            </w:r>
          </w:p>
          <w:p w14:paraId="4EFE53D7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11.1.1 biologia komórki prokariotycznej - scena na której możemy swobodnie się poruszać, wejść w interakcje z komórką (np. wziąć ją do ręki), dodatkowo mamy układankę edukacyjną w której biorąc fizycznie do ręki elementy składowe komórki możemy  odpowiednio ułożyć je na interaktywnej planszy,</w:t>
            </w:r>
          </w:p>
          <w:p w14:paraId="0DE32C5C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11.1.2 biologia komórki grzyba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5F298350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11.1.3 biologia komórki roślinnej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569F6F40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11.1.4 biologia komórki zwierzęcej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3D7BC643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11.1.5 schemat cyklu mitozy - scena na której możemy swobodnie się poruszać i obejrzeć z dowolnej perspektywy animację mitozy, dodatkowo mamy układankę interaktywną w której biorąc fizycznie  do ręki elementy składowe cyklu mitozy możemy odpowiednio ułożyć je na interaktywnej planszy,</w:t>
            </w:r>
          </w:p>
          <w:p w14:paraId="5071D447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11.1.6 schemat procesów endocytozy, fagocytozy i pinocytozy - scena na której możemy swobodnie się poruszać i obejrzeć z dowolnej perspektywy animację procesów endocytozy, </w:t>
            </w:r>
            <w:r w:rsidRPr="007A328A">
              <w:rPr>
                <w:sz w:val="20"/>
                <w:szCs w:val="20"/>
              </w:rPr>
              <w:lastRenderedPageBreak/>
              <w:t xml:space="preserve">fagocytozy i pinocytozy, </w:t>
            </w:r>
          </w:p>
          <w:p w14:paraId="39E97CC3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11.1.7 schemat procesów transportu czynnego i biernego - scena na której możemy swobodnie się poruszać i obejrzeć z dowolnej perspektywy animację procesów transportu czynnego i biernego</w:t>
            </w:r>
          </w:p>
          <w:p w14:paraId="4D641DE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11.1.8 minigra związana z łapaniem i wrzucaniem do odpowiednich pojemników (porządkowaniem) piłek symbolizujących odpowiednie elementy składowe komórek</w:t>
            </w:r>
          </w:p>
          <w:p w14:paraId="14DD0C2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 Biologia człowieka składająca się z zadań:</w:t>
            </w:r>
          </w:p>
          <w:p w14:paraId="7F28F695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11.2.1 szkielet człowieka - scena na której możemy swobodnie się poruszać, wejść w interakcje z poszczególnymi kośćmi układu szkieletowego człowieka, możemy brać kości do ręki - ściągać je ze szkieletu, jak i porządkować kości w układance interaktywnej,</w:t>
            </w:r>
          </w:p>
          <w:p w14:paraId="6188A2F8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11.2.2 układ nerwowy - scena na której możemy swobodnie się poruszać, i obejrzeć z dowolnej perspektywy animację przepływu sygnału w tkance nerwowej, dodatkowo użytkownik może zbadać reakcję układu nerwowego lalki (ragdoll) na dotykanie kończyn,</w:t>
            </w:r>
          </w:p>
          <w:p w14:paraId="51E0F33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11.2.3 układ mięśniowy - scena na której możemy swobodnie się poruszać, wejść w interakcje z poszczególnymi mięśniami układu mięśniowego człowieka, możemy brać wybrane mięśnie fizycznie do ręki, jak i porządkować je w układance interaktywnej, </w:t>
            </w:r>
          </w:p>
          <w:p w14:paraId="3DDF46C5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11.2.4 układ krwionośny - scena na której możemy swobodnie się poruszać, obejrzeć działanie układu krwionośnego oraz animacją serca, dodatkowo użytkownik może sprawdzić wiedzę w interaktywnym teście,</w:t>
            </w:r>
          </w:p>
          <w:p w14:paraId="39AAB97A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11.2.5 minigra związana z łapaniem i wrzucaniem do koszyków piłek symbolizujących odpowiednie elementy składowe krwi,</w:t>
            </w:r>
          </w:p>
          <w:p w14:paraId="659A42DA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11.2.6 układ pokarmowy - scena na której możemy swobodnie się poruszać, obejrzeć działanie układu pokarmowego dodatkowo użytkownik może sprawdzić wiedzę w interaktywnym teście z układanką,</w:t>
            </w:r>
          </w:p>
          <w:p w14:paraId="6A03949D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11.2.7 układ oddechowy  scena na której możemy swobodnie się poruszać, obejrzeć działanie układu oddechowego, możemy brać wybrane elementy układu oddechowego do ręki, jak i porządkować je w układance interaktywnej, </w:t>
            </w:r>
          </w:p>
          <w:p w14:paraId="266928B3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11.2.8 minigra związana z ochroną płuc przed patogenami i </w:t>
            </w:r>
            <w:r w:rsidRPr="007A328A">
              <w:rPr>
                <w:sz w:val="20"/>
                <w:szCs w:val="20"/>
              </w:rPr>
              <w:lastRenderedPageBreak/>
              <w:t>zanieczyszczeniami powietrza - strzelamy bańkami tlenu niszcząc drobiny z patogenami i zanieczyszczeniami powietrza</w:t>
            </w:r>
          </w:p>
          <w:p w14:paraId="2B4B1074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 Rośliny wyższe składająca się z zadań:</w:t>
            </w:r>
          </w:p>
          <w:p w14:paraId="79C2F92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11.3.1 tkanki roślinne wraz z animacjami oraz testem interaktywnym</w:t>
            </w:r>
          </w:p>
          <w:p w14:paraId="47DDEE5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11.3.2 przekrój liścia - scena na której możemy swobodnie się poruszać, obejrzeć przekrój liścia, dodatkowo użytkownik może sprawdzić wiedzę w interaktywnym teście z układanką,</w:t>
            </w:r>
          </w:p>
          <w:p w14:paraId="280C7178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11.3.3 fotosynteza - scena na której możemy swobodnie się poruszać, obejrzeć animację fotosyntezy, dodatkowo użytkownik może sprawdzić wiedzę w interaktywnym teście z układanką,</w:t>
            </w:r>
          </w:p>
          <w:p w14:paraId="0069CC7C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11.4 DNA</w:t>
            </w:r>
          </w:p>
          <w:p w14:paraId="75D653E3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11.4.1 hierarchia materiału genetycznego - scena na której możemy swobodnie się poruszać, obejrzeć elementy budujące materiał genetyczny, możemy również brać wybrane elementy budujące materiał genetyczny do ręki, jak i porządkować je w układance interaktywnej,</w:t>
            </w:r>
          </w:p>
          <w:p w14:paraId="3A5D1710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11.3.2 helisa DNA i RNA, można obejrzeć helisy DNA i RNA dodatkowo użytkownik może sprawdzić wiedzę w interaktywnym teście z układanką,</w:t>
            </w:r>
          </w:p>
          <w:p w14:paraId="204AA2BF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11.3.3 transkrypcja i translacja - scena na której możemy swobodnie się poruszać, obejrzeć animację transkrypcji i translacji, dodatkowo użytkownik może sprawdzić wiedzę w interaktywnym teście z układanką</w:t>
            </w:r>
          </w:p>
          <w:p w14:paraId="6A523C5F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11.3.4 mutacje DNA - scena na której możemy swobodnie się poruszać, obejrzeć przykładowe mutacje DNA, dodatkowo użytkownik może sprawdzić wiedzę w interaktywnym teście</w:t>
            </w:r>
          </w:p>
          <w:p w14:paraId="6FE2F12F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12.Komponent matematyka musi umożliwiać następujące funkcjonalności:</w:t>
            </w:r>
          </w:p>
          <w:p w14:paraId="704B8EC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 Interaktywne zadania z kombinatoryki - Rozwiązywanie problemów związanych z permutacjami, kombinacjami i wariacjami w wirtualnym środowisku. Tematyka dzieli się na zadania:</w:t>
            </w:r>
          </w:p>
          <w:p w14:paraId="1DB09DE4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12.1.1 Manipulowanie zbiorami: Uczeń tworzy, łączy i dzieli zbiory oraz oblicza elementy wspólne i różnice.</w:t>
            </w:r>
          </w:p>
          <w:p w14:paraId="1BA5FF95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12.1.2 Nieskończony hotel: Zadania związane z przyjmowaniem gości do nieskończonego hotelu, gdzie uczniowie muszą zorganizować przestrzeń dla nieskończonej liczby gości.</w:t>
            </w:r>
          </w:p>
          <w:p w14:paraId="4A4AC31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12.1.3 Operacje na zbiorach: Zastosowanie przecięcia, różnicy i dopełnienia w praktycznych zadaniach.</w:t>
            </w:r>
          </w:p>
          <w:p w14:paraId="312BC3B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12.1.4 Permutacje i kombinacje: Uczeń oblicza różne sposoby rozmieszczenia i wybierania elementów w zbiorach.</w:t>
            </w:r>
          </w:p>
          <w:p w14:paraId="76FF31D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12.1.5 Zadania logiczne na zbiorach: Rozwiązywanie problemów logicznych z użyciem zbiorów.</w:t>
            </w:r>
          </w:p>
          <w:p w14:paraId="37271AEF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12.2 Manipulowanie zbiorami - Dodawanie, odejmowanie, przekroje i różnice zbiorów przy użyciu interaktywnych narzędzi VR.</w:t>
            </w:r>
          </w:p>
          <w:p w14:paraId="72410DF9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 Operacje na ułamkach - Wizualne reprezentacje dodawania, odejmowania, mnożenia i dzielenia ułamków. Tematyka dzieli się na zadania:</w:t>
            </w:r>
          </w:p>
          <w:p w14:paraId="44C210C7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12.3.1 Gra matematyczna: Gracz używa ułamków do podziału elementów na różne grupy potrzebnych do rozwiązania problemu.</w:t>
            </w:r>
          </w:p>
          <w:p w14:paraId="640A7DE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12.3.2 Dodawanie i odejmowanie ułamków: Lekcje i zadania dotyczące operacji na ułamkach zwykłych i dziesiętnych.</w:t>
            </w:r>
          </w:p>
          <w:p w14:paraId="018DF2EC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12.3.3 Mnożenie i dzielenie ułamków: Uczeń oblicza iloczyny i ilorazy ułamków w różnych zadaniach.</w:t>
            </w:r>
          </w:p>
          <w:p w14:paraId="3DAD0AF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12.3.4 Porównywanie ułamków: Zadania polegające na porównywaniu wielkości różnych ułamków.</w:t>
            </w:r>
          </w:p>
          <w:p w14:paraId="3289BD2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12.3.5 Konwersja ułamków: Przekształcanie ułamków zwykłych na dziesiętne i odwrotnie.</w:t>
            </w:r>
          </w:p>
          <w:p w14:paraId="692990C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12.3.6 Procenty: Przeliczanie ułamków na procenty i rozwiązywanie zadań procentowych.</w:t>
            </w:r>
          </w:p>
          <w:p w14:paraId="7AA3EA7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12.4 Brył 3D - Zadania z wykorzystaniem różnych brył geometrycznych w przestrzeni wirtualnej.</w:t>
            </w:r>
          </w:p>
          <w:p w14:paraId="7D66148A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 Symulacje przestrzenne - Eksplorowanie i manipulowanie obiektami geometrycznymi w trójwymiarowej przestrzeni. Tematyka dzieli się na zadania:</w:t>
            </w:r>
          </w:p>
          <w:p w14:paraId="502EFF8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12.5.1 Siatki geometryczne figur: Uczeń tworzy siatki brył geometrycznych, takich jak sześciany, ostrosłupy czy walce.</w:t>
            </w:r>
          </w:p>
          <w:p w14:paraId="360D883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12.5.2 Konstrukcja figur: Zadania związane z budowaniem figur geometrycznych z elementów składowych.</w:t>
            </w:r>
          </w:p>
          <w:p w14:paraId="402FFD0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12.5.3 Obliczanie objętości: Uczeń oblicza objętość różnych brył, np. wypełnienie akwarium odpowiednią ilością wody.</w:t>
            </w:r>
          </w:p>
          <w:p w14:paraId="0C0AB4DC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12.5.4 Obliczanie pola powierzchni: Rozwiązywanie zadań związanych z obliczaniem pola powierzchni różnych figur płaskich i przestrzennych.</w:t>
            </w:r>
          </w:p>
          <w:p w14:paraId="11C9220F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12.5.5 Symetria i odbicia: Zadania dotyczące osi symetrii i </w:t>
            </w:r>
            <w:r w:rsidRPr="007A328A">
              <w:rPr>
                <w:sz w:val="20"/>
                <w:szCs w:val="20"/>
              </w:rPr>
              <w:lastRenderedPageBreak/>
              <w:t>odbić figur geometrycznych.</w:t>
            </w:r>
          </w:p>
          <w:p w14:paraId="6C2C4D8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12.5.6 Geometria w praktyce: Zastosowanie zasad geometrii do rozwiązywania rzeczywistych problemów, np. projektowanie przestrzeni czy rozwiązywanie zagadek logicznych.</w:t>
            </w:r>
          </w:p>
          <w:p w14:paraId="7AA6F0B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 Pomiar i klasyfikacja kątów - Interaktywne narzędzia do pomiaru i klasyfikacji kątów (ostrych, prostych, rozwartych itp.).Tematyka dzieli się na zadania:</w:t>
            </w:r>
          </w:p>
          <w:p w14:paraId="716E3B3A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12.6.1 Eksperymentowanie z kątami: Uczeń manipuluje kątami, zmieniając ich wartości i obserwując zależności między nimi.</w:t>
            </w:r>
          </w:p>
          <w:p w14:paraId="2CE325A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12.6.2 Rodzaje kątów: Lekcje dotyczące kątów ostrych, prostych, rozwartych i pełnych.</w:t>
            </w:r>
          </w:p>
          <w:p w14:paraId="2128E5D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12.6.3 Sumy kątów w trójkątach i wielokątach: Uczeń oblicza sumy kątów wewnętrznych i zewnętrznych.</w:t>
            </w:r>
          </w:p>
          <w:p w14:paraId="390739D5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12.6.4 Kąty przyległe i wierzchołkowe: Zadania polegające na identyfikacji i</w:t>
            </w:r>
            <w:r w:rsidRPr="007A328A">
              <w:rPr>
                <w:sz w:val="20"/>
                <w:szCs w:val="20"/>
              </w:rPr>
              <w:tab/>
              <w:t>obliczaniu miar kątów przyległych i wierzchołkowych.</w:t>
            </w:r>
          </w:p>
          <w:p w14:paraId="65428575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12.6.5 Kąty odpowiadające i naprzemianległe: Uczeń rozpoznaje i oblicza kąty odpowiadające i naprzemianległe w przecinających się prostych.</w:t>
            </w:r>
          </w:p>
          <w:p w14:paraId="4406B49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12.6.6 Gry strzeleckie z kątami: Uczeń musi obliczyć odpowiedni kąt, aby trafić do celu.</w:t>
            </w:r>
          </w:p>
          <w:p w14:paraId="504BE67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12.6.7 Symulacje dynamicznych zmian kątów: Obserwowanie, jak zmieniają się kąty w ruchu.</w:t>
            </w:r>
          </w:p>
          <w:p w14:paraId="0AD45D1D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12.6.8 Praktyczne zastosowania kątów: Rozwiązywanie zadań związanych z rzeczywistymi sytuacjami, np. kąty w architekturze.</w:t>
            </w:r>
          </w:p>
          <w:p w14:paraId="1004CFC5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12.7 Quizy matematyczne - Sprawdzające wiedzę uczniów poprzez pytania i zadania związane z omawianymi tematami.</w:t>
            </w:r>
          </w:p>
          <w:p w14:paraId="23A36ED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12.8 Lekcje VR - Przewodniki wirtualne objaśniające podstawy każdej koncepcji matematycznej.</w:t>
            </w:r>
          </w:p>
          <w:p w14:paraId="4FDF0EE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12.9 Interaktywne wykresy i diagramy - Wizualizacje pomagające w zrozumieniu złożonych zagadnień matematycznych.</w:t>
            </w:r>
          </w:p>
          <w:p w14:paraId="3B4ACE77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12.10 Wirtualny nauczyciel - Postać, która tłumaczy i prowadzi przez kolejne etapy nauki.</w:t>
            </w:r>
          </w:p>
          <w:p w14:paraId="3FDF875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12.11 Gry logiczne - Zagadki i wyzwania logiczne, które wzmacniają zrozumienie matematyki.</w:t>
            </w:r>
          </w:p>
          <w:p w14:paraId="7D571154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12.12 Dźwiękowe efekty edukacyjne - Komentarze i wskazówki dźwiękowe pomagające w nauce.</w:t>
            </w:r>
          </w:p>
          <w:p w14:paraId="1040BAB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12.13 Rozwiązywanie równań - Interaktywne narzędzia do rozwiązywania równań algebraicznych.</w:t>
            </w:r>
          </w:p>
          <w:p w14:paraId="1E484B1D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12.14 Geometria płaska i przestrzenna - Nauka poprzez manipulowanie kształtami płaskimi i przestrzennymi.</w:t>
            </w:r>
          </w:p>
          <w:p w14:paraId="56764D55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12.15 Łamigłówki i gry zręcznościowe - Wzmacniające zrozumienie matematyki poprzez zabawę i zręczność.</w:t>
            </w:r>
          </w:p>
          <w:p w14:paraId="13819FC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Komponent fizyka musi umożliwiać następujące funkcjonalności</w:t>
            </w:r>
          </w:p>
          <w:p w14:paraId="6EDA7BD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 Interaktywne symulacje - Umożliwiające uczniom eksperymentowanie z prawami fizyki w</w:t>
            </w:r>
            <w:r w:rsidRPr="007A328A">
              <w:rPr>
                <w:sz w:val="20"/>
                <w:szCs w:val="20"/>
              </w:rPr>
              <w:tab/>
              <w:t>realistycznym środowisku 3D.</w:t>
            </w:r>
          </w:p>
          <w:p w14:paraId="4ECDC0F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13.2 Laboratoria VR - Wirtualne laboratoria, w których gracze mogą przeprowadzać eksperymenty, np. z prawa Archimedesa.</w:t>
            </w:r>
          </w:p>
          <w:p w14:paraId="466FD5A9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 Eksperymenty z optyką - Symulacje z wykorzystaniem soczewek, zwierciadeł i pryzmatów, demonstrujące zasady załamania i odbicia światła. Tematyka dzieli się na zadania:</w:t>
            </w:r>
          </w:p>
          <w:p w14:paraId="4B6494C0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13.3.1 Labirynt z laserem: Uczeń prowadzi promień lasera przez labirynt, używając luster do odbijania światła.</w:t>
            </w:r>
          </w:p>
          <w:p w14:paraId="6CAB7A37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13.3.2 Pryzmaty: Zadania związane z rozszczepianiem światła białego na kolory tęczy za pomocą pryzmatu.</w:t>
            </w:r>
          </w:p>
          <w:p w14:paraId="097C8279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13.3.3 Soczewki: Uczeń używa różnych soczewek, aby skupić lub rozproszyć światło lasera.</w:t>
            </w:r>
          </w:p>
          <w:p w14:paraId="08A6246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13.3.4 Odbicie i załamanie światła: Eksperymenty pokazujące, jak światło odbija się od powierzchni i załamuje przechodząc przez różne materiały.</w:t>
            </w:r>
          </w:p>
          <w:p w14:paraId="68CFC2C8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13.3.5 Tworzenie obrazu w soczewkach: Uczeń obserwuje, jak powstaje obraz w soczewkach skupiających i rozpraszających.</w:t>
            </w:r>
          </w:p>
          <w:p w14:paraId="05706F6A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13.3.6 Zasada działania mikroskopu i teleskopu: Symulacje pokazujące, jak działają te urządzenia optyczne.</w:t>
            </w:r>
          </w:p>
          <w:p w14:paraId="456EF98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13.4 Prawo Pascala w praktyce - Demonstracje działania ciśnienia w cieczach, np. przy użyciu </w:t>
            </w:r>
            <w:r w:rsidRPr="007A328A">
              <w:rPr>
                <w:sz w:val="20"/>
                <w:szCs w:val="20"/>
              </w:rPr>
              <w:tab/>
              <w:t>hydraulicznych pras. Tematyka dzieli się na zadania:</w:t>
            </w:r>
          </w:p>
          <w:p w14:paraId="4D6820A3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13.4.1 Prawo Archimedesa: Uczeń oblicza siłę wyporu działającą na zanurzone ciało.</w:t>
            </w:r>
          </w:p>
          <w:p w14:paraId="2EB8F09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13.4.2 Wysyłanie łódki na przeciwny brzeg: Gracz musi obliczyć i dostosować masę ładunku, aby łódka nie zatonęła i przepłynęła na drugi brzeg.</w:t>
            </w:r>
          </w:p>
          <w:p w14:paraId="07F1E55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13.4.3 Podnoszenie poziomu wody: Gracz sprawdza, o ile podniesie się poziom wody po wrzuceniu do niej różnych przedmiotów.</w:t>
            </w:r>
          </w:p>
          <w:p w14:paraId="65F7D4FA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13.4.4 Prawo Pascala: Zadania związane z działaniem podnośnika hydraulicznego.</w:t>
            </w:r>
          </w:p>
          <w:p w14:paraId="6FB2789F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13.4.5 Symulacja pływania ciał: Uczeń eksperymentuje z różnymi materiałami i sprawdza, które ciała unoszą się na powierzchni, a które toną.</w:t>
            </w:r>
          </w:p>
          <w:p w14:paraId="2CCA6AF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13.4.6 Mieszanie cieczy o różnej gęstości: Uczeń obserwuje, jak różne ciecze układają się warstwami w zależności od ich gęstości.</w:t>
            </w:r>
          </w:p>
          <w:p w14:paraId="6C77563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13.4.7 Ciśnienie hydrostatyczne: Obliczanie ciśnienia w cieczy na różnych głębokościach.</w:t>
            </w:r>
          </w:p>
          <w:p w14:paraId="39340BF9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 Elektromagnetyzm - Tworzenie i testowanie obwodów elektrycznych oraz magnetycznych. Tematyka dzieli się na zadania:</w:t>
            </w:r>
          </w:p>
          <w:p w14:paraId="1CBC10B9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13.5.1 Sprawdzanie napięcia: Uczeń używa wirtualnych mierników do pomiaru napięcia w obwodzie.</w:t>
            </w:r>
          </w:p>
          <w:p w14:paraId="75DA44B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13.5.2 Amperomierze: Zadania związane z pomiarem natężenia prądu elektrycznego.</w:t>
            </w:r>
          </w:p>
          <w:p w14:paraId="518A6968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13.5.3 Tworzenie zamkniętych obwodów elektrycznych: Uczeń buduje obwody elektryczne, łącząc różne elementy.</w:t>
            </w:r>
          </w:p>
          <w:p w14:paraId="45FAA7A7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13.5.4 Obliczanie prawidłowego napięcia: Gracz musi dobrać odpowiednie źródła zasilania, aby uzyskać wymagane napięcie w obwodzie.</w:t>
            </w:r>
          </w:p>
          <w:p w14:paraId="3BFE889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13.5.5 Indukcja elektromagnetyczna: Eksperymenty pokazujące, jak zmienne pole magnetyczne indukuje prąd elektryczny.</w:t>
            </w:r>
          </w:p>
          <w:p w14:paraId="2ECAB0F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13.5.6 Prawo Ohma: Zadania związane z obliczaniem napięcia, natężenia i oporu w obwodzie.</w:t>
            </w:r>
          </w:p>
          <w:p w14:paraId="30F2EE3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13.5.7 Magnesy i cewki: Symulacje pokazujące, jak magnesy oddziałują z cewkami i generują pole magnetyczne.</w:t>
            </w:r>
          </w:p>
          <w:p w14:paraId="72A94D3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13.6 Grawitacja i system słoneczny - Symulacje ruchu ciał pod wpływem grawitacji na różnych planetach. Tematyka dzieli się na zadania:</w:t>
            </w:r>
          </w:p>
          <w:p w14:paraId="6404B270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13.6.1 Oddziaływanie dwóch ciał: Uczeń sprawdza, jak grawitacja wpływa na ruch dwóch ciał w przestrzeni.</w:t>
            </w:r>
          </w:p>
          <w:p w14:paraId="233E6302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13.5.2 Układanie planet: Gracz układa planety według ich odległości od Słońca i masy, zgodnie z zasadami astronomii.</w:t>
            </w:r>
          </w:p>
          <w:p w14:paraId="2B6901EB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13.5.3 Wirtualny spacer po Układzie Słonecznym: Uczeń odbywa podróż po Układzie Słonecznym, odwiedzając planety i księżyce.</w:t>
            </w:r>
          </w:p>
          <w:p w14:paraId="767B651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13.5.4 Grawitacja na innych planetach: Eksperymenty </w:t>
            </w:r>
            <w:r w:rsidRPr="007A328A">
              <w:rPr>
                <w:sz w:val="20"/>
                <w:szCs w:val="20"/>
              </w:rPr>
              <w:lastRenderedPageBreak/>
              <w:t>pokazujące, jak różni się grawitacja na różnych planetach.</w:t>
            </w:r>
          </w:p>
          <w:p w14:paraId="76E12F10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13.7 Quizy i wyzwania - Sprawdzające wiedzę uczniów poprzez pytania i zadania związane z omawianymi tematami.</w:t>
            </w:r>
          </w:p>
          <w:p w14:paraId="37D77C9D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13.8 Lekcje VR - Przewodniki wirtualne objaśniające podstawy każdej koncepcji fizycznej.</w:t>
            </w:r>
          </w:p>
          <w:p w14:paraId="60D459FE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13.9 Interaktywne wykresy i diagramy - Wizualizacje pomagające w zrozumieniu złożonych zjawisk.</w:t>
            </w:r>
          </w:p>
          <w:p w14:paraId="4D8D3FA3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13.10 Rzeczywiste aplikacje - Prezentacja zastosowań praw fizyki w codziennym życiu i technologii.</w:t>
            </w:r>
          </w:p>
          <w:p w14:paraId="3ECF2C4D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13.11 Symulacja płynów - Eksperymenty związane z pływalnością i ciśnieniem cieczy.</w:t>
            </w:r>
          </w:p>
          <w:p w14:paraId="2CE368E1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13.12 Dźwiękowe efekty edukacyjne - Komentarze i wskazówki dźwiękowe pomagające w nauce.</w:t>
            </w:r>
          </w:p>
          <w:p w14:paraId="2B3B509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13.13 Łamigłówki i gry logiczne - Wzmacniające zrozumienie fizycznych zjawisk poprzez zabawę.</w:t>
            </w:r>
          </w:p>
          <w:p w14:paraId="1D8F63F6" w14:textId="77777777" w:rsidR="00985BA9" w:rsidRPr="007A328A" w:rsidRDefault="00985BA9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13.14 Scenariusze rzeczywiste - Symulacje sytuacji z codziennego życia, w których wykorzystywane są prawa fizyki, np. budowa mostów, loty kosmiczne.</w:t>
            </w:r>
          </w:p>
          <w:p w14:paraId="7E769D69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 xml:space="preserve">4. </w:t>
            </w:r>
            <w:r w:rsidRPr="008A5934">
              <w:rPr>
                <w:sz w:val="20"/>
                <w:szCs w:val="20"/>
              </w:rPr>
              <w:t>Komponent ekologia musi umożliwiać następujące funkcjonalności</w:t>
            </w:r>
          </w:p>
          <w:p w14:paraId="2781C353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.1  ekologia  - scena na której możemy swobodnie się poruszać, odpowiednia</w:t>
            </w:r>
          </w:p>
          <w:p w14:paraId="382F1C7F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kompozycja graficzna została zastosowana co pozwala uzyskać immersyjne środowisko</w:t>
            </w:r>
          </w:p>
          <w:p w14:paraId="026509B5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parku z drzewami, niską roślinnością i zwierzętami występującymi w parku, dodatkowo</w:t>
            </w:r>
          </w:p>
          <w:p w14:paraId="793228DC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zastosowano odpowiednie udźwiękowienie (z odgłosami np. ptaków),</w:t>
            </w:r>
          </w:p>
          <w:p w14:paraId="14568467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 xml:space="preserve">.2   symulacja </w:t>
            </w:r>
            <w:r w:rsidRPr="008A5934">
              <w:rPr>
                <w:sz w:val="20"/>
                <w:szCs w:val="20"/>
              </w:rPr>
              <w:tab/>
              <w:t>w przestrzeni  tej sceny zastosowano symulację interaktywnych</w:t>
            </w:r>
          </w:p>
          <w:p w14:paraId="56220D01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pojemników do segregacji odpadów: plastik i metale - żółty kolor,  niebieski - papier, szkło -</w:t>
            </w:r>
            <w:r>
              <w:rPr>
                <w:sz w:val="20"/>
                <w:szCs w:val="20"/>
              </w:rPr>
              <w:t xml:space="preserve"> </w:t>
            </w:r>
            <w:r w:rsidRPr="008A5934">
              <w:rPr>
                <w:sz w:val="20"/>
                <w:szCs w:val="20"/>
              </w:rPr>
              <w:t>zielony, bio - brązowy,</w:t>
            </w:r>
          </w:p>
          <w:p w14:paraId="7359B1EE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.3  użytkownik - może swobodnie się poruszać, zbierać odpady różnej kategorii i</w:t>
            </w:r>
          </w:p>
          <w:p w14:paraId="530BFE1B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umieszczać je w odpowiednich pojemnikach, celem jest oczyszczenie parku z odpadów</w:t>
            </w:r>
          </w:p>
          <w:p w14:paraId="0E203B63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.4   poprawna segregacja- gracz dzięki interaktywnej grze uczy się jak segregować</w:t>
            </w:r>
          </w:p>
          <w:p w14:paraId="0592F5D2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śmieci. Poruszane są tematy problematycznych odpadów takich jak na przykład karton po</w:t>
            </w:r>
          </w:p>
          <w:p w14:paraId="71ED3D3F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lastRenderedPageBreak/>
              <w:t xml:space="preserve">mleku czy papier zamoczony w tłuszczu. </w:t>
            </w:r>
          </w:p>
          <w:p w14:paraId="3553906D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.5  Odpowiedzialność ekologiczna –   gracz   otrzymuje   informacje   zwrotne</w:t>
            </w:r>
          </w:p>
          <w:p w14:paraId="61D866DC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dotyczące poprawnej segregacji odpadów</w:t>
            </w:r>
          </w:p>
          <w:p w14:paraId="45EEE7C7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Pr="008A5934">
              <w:rPr>
                <w:sz w:val="20"/>
                <w:szCs w:val="20"/>
              </w:rPr>
              <w:t>.6  System nagród – za poprawną segregację odpadów i oczyszczenie parku, gracz</w:t>
            </w:r>
          </w:p>
          <w:p w14:paraId="48AEEBEA" w14:textId="4546781B" w:rsidR="00985BA9" w:rsidRPr="007A328A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zdobywa punkty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D3D1B" w14:textId="5B1A3E6A" w:rsidR="00985BA9" w:rsidRPr="007A328A" w:rsidRDefault="00985BA9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3E317E" w14:textId="5170452A" w:rsidR="00985BA9" w:rsidRPr="007A328A" w:rsidRDefault="00985BA9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FD6BD8" w14:textId="55CA6ACE" w:rsidR="00985BA9" w:rsidRPr="007A328A" w:rsidRDefault="00985BA9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43B686" w14:textId="77777777" w:rsidR="00985BA9" w:rsidRPr="007A328A" w:rsidRDefault="00985BA9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</w:tr>
      <w:tr w:rsidR="00985BA9" w:rsidRPr="007A328A" w14:paraId="103690DF" w14:textId="43BE0FAA" w:rsidTr="00985BA9">
        <w:trPr>
          <w:trHeight w:val="5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E20900" w14:textId="085C4FA4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20"/>
                <w:szCs w:val="20"/>
                <w:lang w:eastAsia="pl-PL"/>
              </w:rPr>
              <w:lastRenderedPageBreak/>
              <w:t>3</w:t>
            </w:r>
            <w:r w:rsidRPr="007A328A">
              <w:rPr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EE0840" w14:textId="77777777" w:rsidR="00985BA9" w:rsidRPr="007A328A" w:rsidRDefault="00985BA9" w:rsidP="00F71557">
            <w:pPr>
              <w:widowControl/>
              <w:suppressAutoHyphens/>
              <w:spacing w:after="0" w:line="240" w:lineRule="auto"/>
              <w:textAlignment w:val="auto"/>
              <w:rPr>
                <w:rFonts w:eastAsiaTheme="minorHAnsi"/>
                <w:b/>
                <w:bCs/>
                <w:sz w:val="20"/>
                <w:szCs w:val="20"/>
              </w:rPr>
            </w:pPr>
            <w:r w:rsidRPr="007A328A">
              <w:rPr>
                <w:rFonts w:eastAsiaTheme="minorHAnsi"/>
                <w:b/>
                <w:bCs/>
                <w:sz w:val="20"/>
                <w:szCs w:val="20"/>
              </w:rPr>
              <w:t xml:space="preserve">Wdrożenie oprogramowania VR wraz ze szkoleniem </w:t>
            </w:r>
          </w:p>
          <w:p w14:paraId="13802DFA" w14:textId="77777777" w:rsidR="00985BA9" w:rsidRPr="007A328A" w:rsidRDefault="00985BA9" w:rsidP="00F71557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7095BB" w14:textId="7FBF363E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szt.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2CEC77" w14:textId="6590F529" w:rsidR="00985BA9" w:rsidRPr="007A328A" w:rsidRDefault="00985BA9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E8560B" w14:textId="77777777" w:rsidR="00985BA9" w:rsidRPr="007A328A" w:rsidRDefault="00985BA9" w:rsidP="001914FE">
            <w:pPr>
              <w:widowControl/>
              <w:suppressAutoHyphens/>
              <w:spacing w:after="0" w:line="240" w:lineRule="auto"/>
              <w:rPr>
                <w:rFonts w:eastAsiaTheme="minorHAnsi"/>
                <w:sz w:val="20"/>
                <w:szCs w:val="20"/>
              </w:rPr>
            </w:pPr>
            <w:r w:rsidRPr="007A328A">
              <w:rPr>
                <w:rFonts w:eastAsiaTheme="minorHAnsi"/>
                <w:sz w:val="20"/>
                <w:szCs w:val="20"/>
              </w:rPr>
              <w:t>Szkolenie  obejmuje konfigurację i aktualizację gogli VR, w tym; konfiguracja autoryzacji, aktualizacja bibliotek gogli oraz przygotowanie ich do pracy.</w:t>
            </w:r>
          </w:p>
          <w:p w14:paraId="577880A6" w14:textId="0DF4534D" w:rsidR="00985BA9" w:rsidRPr="007A328A" w:rsidRDefault="00985BA9" w:rsidP="001914FE">
            <w:pPr>
              <w:widowControl/>
              <w:suppressAutoHyphens/>
              <w:spacing w:after="0" w:line="240" w:lineRule="auto"/>
              <w:textAlignment w:val="auto"/>
              <w:rPr>
                <w:sz w:val="20"/>
                <w:szCs w:val="20"/>
              </w:rPr>
            </w:pPr>
            <w:r w:rsidRPr="00AB189C">
              <w:rPr>
                <w:sz w:val="20"/>
                <w:szCs w:val="20"/>
              </w:rPr>
              <w:t>Szkolenie podnoszące kompetencje cyfrowe nauczycieli w zakresie wykorzystania wirtualnej rzeczywistości (VR) w edukacji. Program szkolenia obejmuje podstawowe zastosowania VR w nauczaniu, prezentację odpowiednich urządzeń (headsetów) oraz dostosowanie treści programowych dla przedmiotów takich jak biologia, matematyka i fizyka. Uczestnicy dowiedzą się, jak przygotować lekcje z wykorzystaniem VR, a także jak wdrożyć system VR w placówce, co obejmuje konfigurację, aktualizację sprzętu oraz jego przygotowanie do pracy. Omówione zostaną również możliwości sprzętu i aplikacji VR, wraz z demonstracją ich funkcji, oraz przegląd tematów, które można wzbogacić za pomocą aplikacji VR w nauczaniu wspomnianych przedmiotów.</w:t>
            </w:r>
            <w:r>
              <w:rPr>
                <w:sz w:val="20"/>
                <w:szCs w:val="20"/>
              </w:rPr>
              <w:t xml:space="preserve"> </w:t>
            </w:r>
            <w:r w:rsidRPr="003F38D2">
              <w:rPr>
                <w:sz w:val="20"/>
                <w:szCs w:val="20"/>
              </w:rPr>
              <w:t>Liczba uczestników szkoleni</w:t>
            </w:r>
            <w:r>
              <w:rPr>
                <w:sz w:val="20"/>
                <w:szCs w:val="20"/>
              </w:rPr>
              <w:t>a</w:t>
            </w:r>
            <w:r w:rsidRPr="003F38D2">
              <w:rPr>
                <w:sz w:val="20"/>
                <w:szCs w:val="20"/>
              </w:rPr>
              <w:t>: 5 osób.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EC3E0A" w14:textId="48A59898" w:rsidR="00985BA9" w:rsidRPr="007A328A" w:rsidRDefault="00985BA9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4E864" w14:textId="6188655D" w:rsidR="00985BA9" w:rsidRPr="007A328A" w:rsidRDefault="00985BA9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4073D" w14:textId="18D94067" w:rsidR="00985BA9" w:rsidRPr="007A328A" w:rsidRDefault="00985BA9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BD68E" w14:textId="77777777" w:rsidR="00985BA9" w:rsidRPr="007A328A" w:rsidRDefault="00985BA9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</w:tr>
      <w:tr w:rsidR="00985BA9" w:rsidRPr="007A328A" w14:paraId="0E839BAE" w14:textId="5D12F1B5" w:rsidTr="00985BA9">
        <w:trPr>
          <w:trHeight w:val="479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B6D0D93" w14:textId="77777777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LP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1AE8AF4" w14:textId="77777777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 xml:space="preserve">Nazwa przedmiotu zamówienia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015A895" w14:textId="77777777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9F10BDB" w14:textId="77777777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F60C574" w14:textId="25429668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Opis – SP Średnia Wieś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E1DC0FB" w14:textId="15A0160F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highlight w:val="yellow"/>
                <w:lang w:eastAsia="pl-PL"/>
              </w:rPr>
            </w:pPr>
            <w:r w:rsidRPr="00D44B76">
              <w:rPr>
                <w:b/>
                <w:bCs/>
                <w:sz w:val="20"/>
                <w:szCs w:val="20"/>
                <w:lang w:eastAsia="pl-PL"/>
              </w:rPr>
              <w:t xml:space="preserve">Kwota </w:t>
            </w:r>
            <w:r w:rsidR="0034144B">
              <w:rPr>
                <w:b/>
                <w:bCs/>
                <w:sz w:val="20"/>
                <w:szCs w:val="20"/>
                <w:lang w:eastAsia="pl-PL"/>
              </w:rPr>
              <w:t>jednostkowa</w:t>
            </w:r>
            <w:r w:rsidRPr="00D44B76">
              <w:rPr>
                <w:b/>
                <w:bCs/>
                <w:sz w:val="20"/>
                <w:szCs w:val="20"/>
                <w:lang w:eastAsia="pl-PL"/>
              </w:rPr>
              <w:t>netto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15329D4" w14:textId="3DEC5516" w:rsidR="00985BA9" w:rsidRPr="007A328A" w:rsidRDefault="0034144B" w:rsidP="0034144B">
            <w:pPr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Kwota calkowita netto</w:t>
            </w:r>
          </w:p>
          <w:p w14:paraId="6C5AF0CC" w14:textId="77777777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highlight w:val="yellow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4E81AB16" w14:textId="5A988262" w:rsidR="00985BA9" w:rsidRPr="007A328A" w:rsidRDefault="0034144B" w:rsidP="00F71557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vat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92AF351" w14:textId="20E3B9BB" w:rsidR="0034144B" w:rsidRPr="0034144B" w:rsidRDefault="0034144B" w:rsidP="0034144B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Kwota calkowita brutto</w:t>
            </w:r>
          </w:p>
          <w:p w14:paraId="3ACF8ACA" w14:textId="77777777" w:rsidR="00985BA9" w:rsidRPr="007A328A" w:rsidRDefault="00985BA9" w:rsidP="00F71557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985BA9" w:rsidRPr="007A328A" w14:paraId="42950227" w14:textId="470C3FA6" w:rsidTr="00985BA9">
        <w:trPr>
          <w:trHeight w:val="479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92F314" w14:textId="6974E877" w:rsidR="00985BA9" w:rsidRPr="002A047A" w:rsidRDefault="00985BA9" w:rsidP="00F71557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2A047A">
              <w:rPr>
                <w:color w:val="00000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843623" w14:textId="44D4E32D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Gogle VR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1D9775" w14:textId="418E13B7" w:rsidR="00985BA9" w:rsidRPr="002A047A" w:rsidRDefault="00985BA9" w:rsidP="00F71557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2A047A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484CED" w14:textId="61FCCFFF" w:rsidR="00985BA9" w:rsidRPr="002A047A" w:rsidRDefault="00985BA9" w:rsidP="00F71557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2A047A">
              <w:rPr>
                <w:sz w:val="20"/>
                <w:szCs w:val="20"/>
                <w:lang w:eastAsia="pl-PL"/>
              </w:rPr>
              <w:t>8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82AF4A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Procesor zaprojektowany do zastosowań w rzeczywistości rozszerzonej (AR), wirtualnej (VR) i mieszanej (MR). Powinien charakteryzować się wysoką wydajnością dzięki wielordzeniowemu CPU (co najmniej 8 rdzeni) i zaawansowanemu układowi graficznemu (co najmniej 600 MHz). Procesor powinien obsługiwać najnowsze standardy łączności (5G, Wi-Fi 6, Bluetooth 5.1) oraz liczne interfejsy wejścia/wyjścia, w tym USB 3.1 i HDMI 2.1., wspiera zaawansowane czujniki ruchu i położenia, takie jak żyroskopy i akcelerometry. Procesor powinien zapewniać płynne i </w:t>
            </w:r>
            <w:r w:rsidRPr="007A328A">
              <w:rPr>
                <w:sz w:val="20"/>
                <w:szCs w:val="20"/>
              </w:rPr>
              <w:lastRenderedPageBreak/>
              <w:t>realistyczne doświadczenia XR.</w:t>
            </w:r>
          </w:p>
          <w:p w14:paraId="5F8BAF2E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Panel powinien być o wysokiej rozdzielczości i szybkim czasie przełączania, gwarantujący ostry i płynny obraz. Wyświetlacz: LCD o rozdzielczości co najmniej 1832 x 1920 pikseli na oko, zapewniając wyraźny i ostry obraz. Powinien obsługiwać częstotliwość odświeżania do 120 Hz,. </w:t>
            </w:r>
          </w:p>
          <w:p w14:paraId="0CCC56F3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bezprzewodowego użytkowania bez konieczności łączenia się z komputerem.</w:t>
            </w:r>
          </w:p>
          <w:p w14:paraId="16305696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o dużej pojemności, minimum 128 GB, do przechowywania aplikacji.</w:t>
            </w:r>
          </w:p>
          <w:p w14:paraId="577675B5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Ergonomiczna i lekka konstrukcja zapewniająca wygodę noszenia.</w:t>
            </w:r>
          </w:p>
          <w:p w14:paraId="768E89F3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głośniki z dźwiękiem przestrzennym, złącze 3.5 mm. Precyzyjne śledzenie ruchów ciała.</w:t>
            </w:r>
          </w:p>
          <w:p w14:paraId="15BC1B5C" w14:textId="77777777" w:rsidR="00985BA9" w:rsidRPr="007A328A" w:rsidRDefault="00985BA9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72442D" w14:textId="77777777" w:rsidR="00985BA9" w:rsidRPr="00D44B76" w:rsidRDefault="00985BA9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AE758B" w14:textId="77777777" w:rsidR="00985BA9" w:rsidRPr="007A328A" w:rsidRDefault="00985BA9" w:rsidP="00F71557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E057CC" w14:textId="77777777" w:rsidR="00985BA9" w:rsidRPr="007A328A" w:rsidRDefault="00985BA9" w:rsidP="00F71557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29C18" w14:textId="77777777" w:rsidR="00985BA9" w:rsidRPr="007A328A" w:rsidRDefault="00985BA9" w:rsidP="00F71557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985BA9" w:rsidRPr="007A328A" w14:paraId="2EDCB4B7" w14:textId="655B27EC" w:rsidTr="00985BA9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290E79" w14:textId="7FAAEFA9" w:rsidR="00985BA9" w:rsidRPr="007A328A" w:rsidRDefault="00985BA9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20"/>
                <w:szCs w:val="20"/>
                <w:lang w:eastAsia="pl-PL"/>
              </w:rPr>
              <w:t>2</w:t>
            </w:r>
            <w:r w:rsidRPr="007A328A">
              <w:rPr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EA32F6" w14:textId="3408182F" w:rsidR="00985BA9" w:rsidRPr="007A328A" w:rsidRDefault="00985BA9" w:rsidP="006361D4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Oprogramowanie do gogli VR + </w:t>
            </w:r>
            <w:r w:rsidRPr="007A328A">
              <w:rPr>
                <w:sz w:val="20"/>
                <w:szCs w:val="20"/>
              </w:rPr>
              <w:t>( licencja wieczysta )</w:t>
            </w:r>
          </w:p>
          <w:p w14:paraId="16B1E4BB" w14:textId="77777777" w:rsidR="00985BA9" w:rsidRPr="007A328A" w:rsidRDefault="00985BA9" w:rsidP="006361D4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</w:p>
          <w:p w14:paraId="4B1CF2ED" w14:textId="77777777" w:rsidR="00985BA9" w:rsidRPr="007A328A" w:rsidRDefault="00985BA9" w:rsidP="006361D4">
            <w:pPr>
              <w:spacing w:after="0" w:line="240" w:lineRule="auto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A04611" w14:textId="41A099D9" w:rsidR="00985BA9" w:rsidRPr="007A328A" w:rsidRDefault="00985BA9" w:rsidP="002A047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ACB719" w14:textId="493AF159" w:rsidR="00985BA9" w:rsidRPr="007A328A" w:rsidRDefault="00985BA9" w:rsidP="006361D4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49C32A" w14:textId="45C4AAF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Dostawa Systemu wirtualnej rzeczywistości (w tym licencji wieczystej) spełniającego funkcję systemu edukacyjnego dla przedmiotów biologia matematyka fizyka</w:t>
            </w:r>
            <w:r>
              <w:rPr>
                <w:sz w:val="20"/>
                <w:szCs w:val="20"/>
              </w:rPr>
              <w:t xml:space="preserve"> i ekologia</w:t>
            </w:r>
            <w:r w:rsidRPr="007A328A">
              <w:rPr>
                <w:sz w:val="20"/>
                <w:szCs w:val="20"/>
              </w:rPr>
              <w:t>:</w:t>
            </w:r>
          </w:p>
          <w:p w14:paraId="29D10850" w14:textId="1003AEE6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System musi stanowić zintegrowaną całość składającą się z głównych komponentów dla poszczególnych przedmiotów: biologia matematyka fizyka</w:t>
            </w:r>
            <w:r>
              <w:rPr>
                <w:sz w:val="20"/>
                <w:szCs w:val="20"/>
              </w:rPr>
              <w:t xml:space="preserve"> i ekologia</w:t>
            </w:r>
            <w:r w:rsidRPr="007A328A">
              <w:rPr>
                <w:sz w:val="20"/>
                <w:szCs w:val="20"/>
              </w:rPr>
              <w:t>.</w:t>
            </w:r>
          </w:p>
          <w:p w14:paraId="5338A7D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Każdy z komponentów musi być dostępny za pomocą jednego loginu, bez konieczności osobnego uwierzytelniania</w:t>
            </w:r>
          </w:p>
          <w:p w14:paraId="3F8B1D6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System musi pracować w architekturze co najmniej Meta Quest 2 SDK i Meta Quest 3 SDK lub równoważne.</w:t>
            </w:r>
          </w:p>
          <w:p w14:paraId="56F494E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4. System musi umożliwiać uruchomienie na goglach VR </w:t>
            </w:r>
          </w:p>
          <w:p w14:paraId="0001EFA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Panel o wysokiej rozdzielczości i szybkim czasie przełączania, gwarantujący ostry i płynny obraz. Wyświetlacz: LCD o rozdzielczości co najmniej 1832 x 1920 pikseli na oko, zapewniający wyraźny i ostry obraz. Obsługuje częstotliwość odświeżania do 120 Hz,</w:t>
            </w:r>
          </w:p>
          <w:p w14:paraId="6553FCA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bezprzewodowego użytkowania bez konieczności łączenia się z komputerem.</w:t>
            </w:r>
          </w:p>
          <w:p w14:paraId="620FD5A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o dużej pojemności, minimum 128 GB, do przechowywania aplikacji.</w:t>
            </w:r>
          </w:p>
          <w:p w14:paraId="14853B1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Ergonomiczna i lekka konstrukcja zapewniająca wygodę noszenia.</w:t>
            </w:r>
          </w:p>
          <w:p w14:paraId="5638DB1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głośniki z dźwiękiem przestrzennym, złącze 3.5 mm. Precyzyjne śledzenie ruchów ciała.</w:t>
            </w:r>
          </w:p>
          <w:p w14:paraId="5E3AC7B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5. System musi zawierać szerokie spektrum różnorodnych </w:t>
            </w:r>
            <w:r w:rsidRPr="007A328A">
              <w:rPr>
                <w:sz w:val="20"/>
                <w:szCs w:val="20"/>
              </w:rPr>
              <w:lastRenderedPageBreak/>
              <w:t>interakcji w scenariuszach zdań (takie jak podnoszenie, upuszczanie obiektów, układanie zdefiniowanych struktur).</w:t>
            </w:r>
          </w:p>
          <w:p w14:paraId="100DA68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Elementy gamifikacyjne muszą być wspierane w aktywnościach w postaci zadań (np. łapanie i wrzucanie piłek symbolizujących odpowiednie obiekty tematyczne).</w:t>
            </w:r>
          </w:p>
          <w:p w14:paraId="76BB69F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System musi umożliwiać quizy i wyzwania - sprawdzające wiedzę użytkowników poprzez pytania i zadania związane z omawianymi tematami.</w:t>
            </w:r>
          </w:p>
          <w:p w14:paraId="0EDCA3B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Aplikacja posiada wbudowane dźwiękowe efekty edukacyjne - Komentarze i wskazówki dźwiękowe pomagające w nauce. Dodatkowo aplikacja posiada wirtualnego nauczyciela - Postać, która tłumaczy i prowadzi przez kolejne etapy nauki.</w:t>
            </w:r>
          </w:p>
          <w:p w14:paraId="4181508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Aplikacja posiada grafikę stylizowaną - tzw. cell shading</w:t>
            </w:r>
          </w:p>
          <w:p w14:paraId="18FA91C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System musi mieć możliwości poruszania się w przestrzeni 3D po wirtualnych scenach.</w:t>
            </w:r>
          </w:p>
          <w:p w14:paraId="5FB821A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 Komponent biologia musi umożliwiać następujące funkcjonalności</w:t>
            </w:r>
          </w:p>
          <w:p w14:paraId="35EF64F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 Biologia komórki składająca się z zadań:</w:t>
            </w:r>
          </w:p>
          <w:p w14:paraId="3C0085F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11.1.1 biologia komórki prokariotycznej - scena na której możemy swobodnie się poruszać, wejść w interakcje z komórką (np. wziąć ją do ręki), dodatkowo mamy układankę edukacyjną w której biorąc fizycznie do ręki elementy składowe komórki możemy  odpowiednio ułożyć je na interaktywnej planszy,</w:t>
            </w:r>
          </w:p>
          <w:p w14:paraId="7B20E7D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11.1.2 biologia komórki grzyba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386C08E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11.1.3 biologia komórki roślinnej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239DD33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11.1.4 biologia komórki zwierzęcej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78BBD9C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11.1.5 schemat cyklu mitozy - scena na której możemy swobodnie się poruszać i obejrzeć z dowolnej perspektywy animację mitozy, dodatkowo mamy układankę interaktywną w której biorąc fizycznie  do ręki elementy składowe cyklu mitozy możemy odpowiednio ułożyć je na interaktywnej planszy,</w:t>
            </w:r>
          </w:p>
          <w:p w14:paraId="599DFB4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11.1.6 schemat procesów endocytozy, fagocytozy i pinocytozy - scena na której możemy swobodnie się poruszać i obejrzeć z dowolnej perspektywy animację procesów endocytozy, fagocytozy i pinocytozy, </w:t>
            </w:r>
          </w:p>
          <w:p w14:paraId="1CBEEE1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11.1.7 schemat procesów transportu czynnego i biernego - scena na której możemy swobodnie się poruszać i obejrzeć z dowolnej perspektywy animację procesów transportu czynnego i biernego</w:t>
            </w:r>
          </w:p>
          <w:p w14:paraId="63C029B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11.1.8 minigra związana z łapaniem i wrzucaniem do odpowiednich pojemników (porządkowaniem) piłek symbolizujących odpowiednie elementy składowe komórek</w:t>
            </w:r>
          </w:p>
          <w:p w14:paraId="5E0D310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 Biologia człowieka składająca się z zadań:</w:t>
            </w:r>
          </w:p>
          <w:p w14:paraId="3B1E30A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11.2.1 szkielet człowieka - scena na której możemy swobodnie się poruszać, wejść w interakcje z poszczególnymi kośćmi układu szkieletowego człowieka, możemy brać kości do ręki - ściągać je ze szkieletu, jak i porządkować kości w układance interaktywnej,</w:t>
            </w:r>
          </w:p>
          <w:p w14:paraId="103C89F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11.2.2 układ nerwowy - scena na której możemy swobodnie się poruszać, i obejrzeć z dowolnej perspektywy animację przepływu sygnału w tkance nerwowej, dodatkowo użytkownik może zbadać reakcję układu nerwowego lalki (ragdoll) na dotykanie kończyn,</w:t>
            </w:r>
          </w:p>
          <w:p w14:paraId="7D84F39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11.2.3 układ mięśniowy - scena na której możemy swobodnie się poruszać, wejść w interakcje z poszczególnymi mięśniami układu mięśniowego człowieka, możemy brać wybrane mięśnie fizycznie do ręki, jak i porządkować je w układance interaktywnej, </w:t>
            </w:r>
          </w:p>
          <w:p w14:paraId="70829AA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11.2.4 układ krwionośny - scena na której możemy swobodnie się poruszać, obejrzeć działanie układu krwionośnego oraz animacją serca, dodatkowo użytkownik może sprawdzić wiedzę w interaktywnym teście,</w:t>
            </w:r>
          </w:p>
          <w:p w14:paraId="5D7524E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11.2.5 minigra związana z łapaniem i wrzucaniem do koszyków piłek symbolizujących odpowiednie elementy składowe krwi,</w:t>
            </w:r>
          </w:p>
          <w:p w14:paraId="7214CEE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11.2.6 układ pokarmowy - scena na której możemy swobodnie się poruszać, obejrzeć działanie układu pokarmowego dodatkowo użytkownik może sprawdzić wiedzę w interaktywnym teście z układanką,</w:t>
            </w:r>
          </w:p>
          <w:p w14:paraId="2353A90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11.2.7 układ oddechowy  scena na której możemy swobodnie się poruszać, obejrzeć działanie układu oddechowego, możemy brać wybrane elementy układu oddechowego do ręki, jak i porządkować je w układance interaktywnej, </w:t>
            </w:r>
          </w:p>
          <w:p w14:paraId="5B8925D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11.2.8 minigra związana z ochroną płuc przed patogenami i zanieczyszczeniami powietrza - strzelamy bańkami tlenu niszcząc drobiny z patogenami i zanieczyszczeniami powietrza</w:t>
            </w:r>
          </w:p>
          <w:p w14:paraId="377EC72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 Rośliny wyższe składająca się z zadań:</w:t>
            </w:r>
          </w:p>
          <w:p w14:paraId="15AB3FF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11.3.1 tkanki roślinne wraz z animacjami oraz testem interaktywnym</w:t>
            </w:r>
          </w:p>
          <w:p w14:paraId="65C2D3C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11.3.2 przekrój liścia - scena na której możemy swobodnie się poruszać, obejrzeć przekrój liścia, dodatkowo użytkownik może sprawdzić wiedzę w interaktywnym teście z układanką,</w:t>
            </w:r>
          </w:p>
          <w:p w14:paraId="7E4377B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11.3.3 fotosynteza - scena na której możemy swobodnie się poruszać, obejrzeć animację fotosyntezy, dodatkowo użytkownik może sprawdzić wiedzę w interaktywnym teście z układanką,</w:t>
            </w:r>
          </w:p>
          <w:p w14:paraId="7D53D1E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11.4 DNA</w:t>
            </w:r>
          </w:p>
          <w:p w14:paraId="13A8C75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11.4.1 hierarchia materiału genetycznego - scena na której możemy swobodnie się poruszać, obejrzeć elementy budujące materiał genetyczny, możemy również brać wybrane elementy budujące materiał genetyczny do ręki, jak i porządkować je w układance interaktywnej,</w:t>
            </w:r>
          </w:p>
          <w:p w14:paraId="4CF50E0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11.3.2 helisa DNA i RNA, można obejrzeć helisy DNA i RNA dodatkowo użytkownik może sprawdzić wiedzę w interaktywnym teście z układanką,</w:t>
            </w:r>
          </w:p>
          <w:p w14:paraId="70281B2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11.3.3 transkrypcja i translacja - scena na której możemy swobodnie się poruszać, obejrzeć animację transkrypcji i translacji, dodatkowo użytkownik może sprawdzić wiedzę w interaktywnym teście z układanką</w:t>
            </w:r>
          </w:p>
          <w:p w14:paraId="4DA7781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11.3.4 mutacje DNA - scena na której możemy swobodnie się poruszać, obejrzeć przykładowe mutacje DNA, dodatkowo użytkownik może sprawdzić wiedzę w interaktywnym teście</w:t>
            </w:r>
          </w:p>
          <w:p w14:paraId="2CB810F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12.Komponent matematyka musi umożliwiać następujące funkcjonalności:</w:t>
            </w:r>
          </w:p>
          <w:p w14:paraId="2C6F5CB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12.1 Interaktywne zadania z kombinatoryki - Rozwiązywanie </w:t>
            </w:r>
            <w:r w:rsidRPr="007A328A">
              <w:rPr>
                <w:sz w:val="20"/>
                <w:szCs w:val="20"/>
              </w:rPr>
              <w:lastRenderedPageBreak/>
              <w:t>problemów związanych z permutacjami, kombinacjami i wariacjami w wirtualnym środowisku. Tematyka dzieli się na zadania:</w:t>
            </w:r>
          </w:p>
          <w:p w14:paraId="4744F741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12.1.1 Manipulowanie zbiorami: Uczeń tworzy, łączy i dzieli zbiory oraz oblicza elementy wspólne i różnice.</w:t>
            </w:r>
          </w:p>
          <w:p w14:paraId="3BCE4E7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12.1.2 Nieskończony hotel: Zadania związane z przyjmowaniem gości do nieskończonego hotelu, gdzie uczniowie muszą zorganizować przestrzeń dla nieskończonej liczby gości.</w:t>
            </w:r>
          </w:p>
          <w:p w14:paraId="74A5A4A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12.1.3 Operacje na zbiorach: Zastosowanie przecięcia, różnicy i dopełnienia w praktycznych zadaniach.</w:t>
            </w:r>
          </w:p>
          <w:p w14:paraId="11AB01C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12.1.4 Permutacje i kombinacje: Uczeń oblicza różne sposoby rozmieszczenia i wybierania elementów w zbiorach.</w:t>
            </w:r>
          </w:p>
          <w:p w14:paraId="686EDD1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12.1.5 Zadania logiczne na zbiorach: Rozwiązywanie problemów logicznych z użyciem zbiorów.</w:t>
            </w:r>
          </w:p>
          <w:p w14:paraId="0025B4D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12.2 Manipulowanie zbiorami - Dodawanie, odejmowanie, przekroje i różnice zbiorów przy użyciu interaktywnych narzędzi VR.</w:t>
            </w:r>
          </w:p>
          <w:p w14:paraId="4197A05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 Operacje na ułamkach - Wizualne reprezentacje dodawania, odejmowania, mnożenia i dzielenia ułamków. Tematyka dzieli się na zadania:</w:t>
            </w:r>
          </w:p>
          <w:p w14:paraId="70EF8D6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12.3.1 Gra matematyczna: Gracz używa ułamków do podziału elementów na różne grupy potrzebnych do rozwiązania problemu.</w:t>
            </w:r>
          </w:p>
          <w:p w14:paraId="310FFE6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12.3.2 Dodawanie i odejmowanie ułamków: Lekcje i zadania dotyczące operacji na ułamkach zwykłych i dziesiętnych.</w:t>
            </w:r>
          </w:p>
          <w:p w14:paraId="4D9ED35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12.3.3 Mnożenie i dzielenie ułamków: Uczeń oblicza iloczyny i ilorazy ułamków w różnych zadaniach.</w:t>
            </w:r>
          </w:p>
          <w:p w14:paraId="611E6CF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12.3.4 Porównywanie ułamków: Zadania polegające na porównywaniu wielkości różnych ułamków.</w:t>
            </w:r>
          </w:p>
          <w:p w14:paraId="67485BE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12.3.5 Konwersja ułamków: Przekształcanie ułamków zwykłych na dziesiętne i odwrotnie.12.3.6 Procenty: Przeliczanie ułamków na procenty i rozwiązywanie zadań procentowych.</w:t>
            </w:r>
          </w:p>
          <w:p w14:paraId="5DFADB5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12.4 Brył 3D - Zadania z wykorzystaniem różnych brył geometrycznych w przestrzeni wirtualnej.</w:t>
            </w:r>
          </w:p>
          <w:p w14:paraId="7BBDE02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 Symulacje przestrzenne - Eksplorowanie i manipulowanie obiektami geometrycznymi w trójwymiarowej przestrzeni. Tematyka dzieli się na zadania:</w:t>
            </w:r>
          </w:p>
          <w:p w14:paraId="3E4C93C1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12.5.1 Siatki geometryczne figur: Uczeń tworzy siatki brył </w:t>
            </w:r>
            <w:r w:rsidRPr="007A328A">
              <w:rPr>
                <w:sz w:val="20"/>
                <w:szCs w:val="20"/>
              </w:rPr>
              <w:lastRenderedPageBreak/>
              <w:t>geometrycznych, takich jak sześciany, ostrosłupy czy walce.</w:t>
            </w:r>
          </w:p>
          <w:p w14:paraId="1ACD227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12.5.2 Konstrukcja figur: Zadania związane z budowaniem figur geometrycznych z elementów składowych.</w:t>
            </w:r>
          </w:p>
          <w:p w14:paraId="4AAFF06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12.5.3 Obliczanie objętości: Uczeń oblicza objętość różnych brył, np. wypełnienie akwarium odpowiednią ilością wody.</w:t>
            </w:r>
          </w:p>
          <w:p w14:paraId="5AA713C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12.5.4 Obliczanie pola powierzchni: Rozwiązywanie zadań związanych z obliczaniem pola powierzchni różnych figur płaskich i przestrzennych.</w:t>
            </w:r>
          </w:p>
          <w:p w14:paraId="56ADDFF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12.5.5 Symetria i odbicia: Zadania dotyczące osi symetrii i odbić figur geometrycznych.</w:t>
            </w:r>
          </w:p>
          <w:p w14:paraId="6776663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12.5.6 Geometria w praktyce: Zastosowanie zasad geometrii do rozwiązywania rzeczywistych problemów, np. projektowanie przestrzeni czy rozwiązywanie zagadek logicznych.</w:t>
            </w:r>
          </w:p>
          <w:p w14:paraId="443D2BF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 Pomiar i klasyfikacja kątów - Interaktywne narzędzia do pomiaru i klasyfikacji kątów (ostrych, prostych, rozwartych itp.).Tematyka dzieli się na zadania:</w:t>
            </w:r>
          </w:p>
          <w:p w14:paraId="79CD967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12.6.1 Eksperymentowanie z kątami: Uczeń manipuluje kątami, zmieniając ich wartości i obserwując zależności między nimi.</w:t>
            </w:r>
          </w:p>
          <w:p w14:paraId="5F11982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12.6.2 Rodzaje kątów: Lekcje dotyczące kątów ostrych, prostych, rozwartych i pełnych.</w:t>
            </w:r>
          </w:p>
          <w:p w14:paraId="41083E2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12.6.3 Sumy kątów w trójkątach i wielokątach: Uczeń oblicza sumy kątów wewnętrznych i zewnętrznych.</w:t>
            </w:r>
          </w:p>
          <w:p w14:paraId="7446554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12.6.4 Kąty przyległe i wierzchołkowe: Zadania polegające na identyfikacji i</w:t>
            </w:r>
            <w:r w:rsidRPr="007A328A">
              <w:rPr>
                <w:sz w:val="20"/>
                <w:szCs w:val="20"/>
              </w:rPr>
              <w:tab/>
              <w:t>obliczaniu miar kątów przyległych i wierzchołkowych.</w:t>
            </w:r>
          </w:p>
          <w:p w14:paraId="4941AA0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12.6.5 Kąty odpowiadające i naprzemianległe: Uczeń rozpoznaje i oblicza kąty odpowiadające i naprzemianległe w przecinających się prostych.</w:t>
            </w:r>
          </w:p>
          <w:p w14:paraId="7725B64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12.6.6 Gry strzeleckie z kątami: Uczeń musi obliczyć odpowiedni kąt, aby trafić do celu.</w:t>
            </w:r>
          </w:p>
          <w:p w14:paraId="7CCE777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12.6.7 Symulacje dynamicznych zmian kątów: Obserwowanie, jak zmieniają się kąty w ruchu.</w:t>
            </w:r>
          </w:p>
          <w:p w14:paraId="17C905F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12.6.8 Praktyczne zastosowania kątów: Rozwiązywanie zadań związanych z rzeczywistymi sytuacjami, np. kąty w architekturze.</w:t>
            </w:r>
          </w:p>
          <w:p w14:paraId="15F78FF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12.7 Quizy matematyczne - Sprawdzające wiedzę uczniów poprzez pytania i zadania związane z omawianymi tematami.</w:t>
            </w:r>
          </w:p>
          <w:p w14:paraId="555A63B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12.8 Lekcje VR - Przewodniki wirtualne objaśniające podstawy każdej koncepcji matematycznej.</w:t>
            </w:r>
          </w:p>
          <w:p w14:paraId="07AF9EA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12.9 Interaktywne wykresy i diagramy - Wizualizacje pomagające w zrozumieniu złożonych zagadnień matematycznych.</w:t>
            </w:r>
          </w:p>
          <w:p w14:paraId="7765165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12.10 Wirtualny nauczyciel - Postać, która tłumaczy i prowadzi przez kolejne etapy nauki.</w:t>
            </w:r>
          </w:p>
          <w:p w14:paraId="7C1827D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12.11 Gry logiczne - Zagadki i wyzwania logiczne, które wzmacniają zrozumienie matematyki.</w:t>
            </w:r>
          </w:p>
          <w:p w14:paraId="45BCF0D1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12.12 Dźwiękowe efekty edukacyjne - Komentarze i wskazówki dźwiękowe pomagające w nauce.</w:t>
            </w:r>
          </w:p>
          <w:p w14:paraId="7C6F650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12.13 Rozwiązywanie równań - Interaktywne narzędzia do rozwiązywania równań algebraicznych.</w:t>
            </w:r>
          </w:p>
          <w:p w14:paraId="5884AFD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12.14 Geometria płaska i przestrzenna - Nauka poprzez manipulowanie kształtami płaskimi i przestrzennymi.</w:t>
            </w:r>
          </w:p>
          <w:p w14:paraId="755A985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12.15 Łamigłówki i gry zręcznościowe - Wzmacniające zrozumienie matematyki poprzez zabawę i zręczność.</w:t>
            </w:r>
          </w:p>
          <w:p w14:paraId="2F93BF5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Komponent fizyka musi umożliwiać następujące funkcjonalności</w:t>
            </w:r>
          </w:p>
          <w:p w14:paraId="521F3B6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 Interaktywne symulacje - Umożliwiające uczniom eksperymentowanie z prawami fizyki w realistycznym środowisku 3D.</w:t>
            </w:r>
          </w:p>
          <w:p w14:paraId="1336A20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13.2 Laboratoria VR - Wirtualne laboratoria, w których gracze mogą przeprowadzać eksperymenty, np. z prawa Archimedesa.</w:t>
            </w:r>
          </w:p>
          <w:p w14:paraId="31F1D40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 Eksperymenty z optyką - Symulacje z wykorzystaniem soczewek, zwierciadeł i pryzmatów, demonstrujące zasady załamania i odbicia światła. Tematyka dzieli się na zadania:</w:t>
            </w:r>
          </w:p>
          <w:p w14:paraId="2561192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13.3.1 Labirynt z laserem: Uczeń prowadzi promień lasera przez labirynt, używając luster do odbijania światła.</w:t>
            </w:r>
          </w:p>
          <w:p w14:paraId="190F58A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13.3.2 Pryzmaty: Zadania związane z rozszczepianiem światła białego na kolory tęczy za pomocą pryzmatu.</w:t>
            </w:r>
          </w:p>
          <w:p w14:paraId="7CC96DF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13.3.3 Soczewki: Uczeń używa różnych soczewek, aby skupić lub rozproszyć światło lasera.</w:t>
            </w:r>
          </w:p>
          <w:p w14:paraId="568D62E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13.3.4 Odbicie i załamanie światła: Eksperymenty pokazujące, jak światło odbija się od powierzchni i załamuje przechodząc przez różne materiały.</w:t>
            </w:r>
          </w:p>
          <w:p w14:paraId="0917B8E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13.3.5 Tworzenie obrazu w soczewkach: Uczeń obserwuje, jak powstaje obraz w soczewkach skupiających i rozpraszających.</w:t>
            </w:r>
          </w:p>
          <w:p w14:paraId="6E1CEA8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13.3.6 Zasada działania mikroskopu i teleskopu: Symulacje pokazujące, jak działają te urządzenia optyczne.</w:t>
            </w:r>
          </w:p>
          <w:p w14:paraId="665E25D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13.4 Prawo Pascala w praktyce - Demonstracje działania ciśnienia w cieczach, np. przy użyciu </w:t>
            </w:r>
            <w:r w:rsidRPr="007A328A">
              <w:rPr>
                <w:sz w:val="20"/>
                <w:szCs w:val="20"/>
              </w:rPr>
              <w:tab/>
              <w:t xml:space="preserve">hydraulicznych </w:t>
            </w:r>
            <w:r w:rsidRPr="007A328A">
              <w:rPr>
                <w:sz w:val="20"/>
                <w:szCs w:val="20"/>
              </w:rPr>
              <w:lastRenderedPageBreak/>
              <w:t>pras. Tematyka dzieli się na zadania:</w:t>
            </w:r>
          </w:p>
          <w:p w14:paraId="44DF93F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13.4.1 Prawo Archimedesa: Uczeń oblicza siłę wyporu działającą na zanurzone ciało.</w:t>
            </w:r>
          </w:p>
          <w:p w14:paraId="503CF85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13.4.2 Wysyłanie łódki na przeciwny brzeg: Gracz musi obliczyć i dostosować masę ładunku, aby łódka nie zatonęła i przepłynęła na drugi brzeg.</w:t>
            </w:r>
          </w:p>
          <w:p w14:paraId="4E0F507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13.4.3 Podnoszenie poziomu wody: Gracz sprawdza, o ile podniesie się poziom wody po wrzuceniu do niej różnych przedmiotów.</w:t>
            </w:r>
          </w:p>
          <w:p w14:paraId="3C8E7D3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13.4.4 Prawo Pascala: Zadania związane z działaniem podnośnika hydraulicznego.</w:t>
            </w:r>
          </w:p>
          <w:p w14:paraId="416638E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13.4.5 Symulacja pływania ciał: Uczeń eksperymentuje z różnymi materiałami i sprawdza, które ciała unoszą się na powierzchni, a które toną.</w:t>
            </w:r>
          </w:p>
          <w:p w14:paraId="09A1461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13.4.6 Mieszanie cieczy o różnej gęstości: Uczeń obserwuje, jak różne ciecze układają się warstwami w zależności od ich gęstości.</w:t>
            </w:r>
          </w:p>
          <w:p w14:paraId="0B0BA4B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13.4.7 Ciśnienie hydrostatyczne: Obliczanie ciśnienia w cieczy na różnych głębokościach.</w:t>
            </w:r>
          </w:p>
          <w:p w14:paraId="58BB0D0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 Elektromagnetyzm - Tworzenie i testowanie obwodów elektrycznych oraz magnetycznych. Tematyka dzieli się na zadania:</w:t>
            </w:r>
          </w:p>
          <w:p w14:paraId="1AF055E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13.5.1 Sprawdzanie napięcia: Uczeń używa wirtualnych mierników do pomiaru napięcia w obwodzie.</w:t>
            </w:r>
          </w:p>
          <w:p w14:paraId="111C893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13.5.2 Amperomierze: Zadania związane z pomiarem natężenia prądu elektrycznego.</w:t>
            </w:r>
          </w:p>
          <w:p w14:paraId="0EC9A87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13.5.3 Tworzenie zamkniętych obwodów elektrycznych: Uczeń buduje obwody elektryczne, łącząc różne elementy.</w:t>
            </w:r>
          </w:p>
          <w:p w14:paraId="6951167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13.5.4 Obliczanie prawidłowego napięcia: Gracz musi dobrać odpowiednie źródła zasilania, aby uzyskać wymagane napięcie w obwodzie.</w:t>
            </w:r>
          </w:p>
          <w:p w14:paraId="66D73A9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13.5.5 Indukcja elektromagnetyczna: Eksperymenty pokazujące, jak zmienne pole magnetyczne indukuje prąd elektryczny.</w:t>
            </w:r>
          </w:p>
          <w:p w14:paraId="69EF22D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13.5.6 Prawo Ohma: Zadania związane z obliczaniem napięcia, natężenia i oporu w obwodzie.</w:t>
            </w:r>
          </w:p>
          <w:p w14:paraId="1617B11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13.5.7 Magnesy i cewki: Symulacje pokazujące, jak magnesy oddziałują z cewkami i generują pole magnetyczne.</w:t>
            </w:r>
          </w:p>
          <w:p w14:paraId="25F0F72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13.6 Grawitacja i system słoneczny - Symulacje ruchu ciał pod wpływem grawitacji na różnych planetach. Tematyka dzieli się </w:t>
            </w:r>
            <w:r w:rsidRPr="007A328A">
              <w:rPr>
                <w:sz w:val="20"/>
                <w:szCs w:val="20"/>
              </w:rPr>
              <w:lastRenderedPageBreak/>
              <w:t>na zadania:</w:t>
            </w:r>
          </w:p>
          <w:p w14:paraId="28455C9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13.6.1 Oddziaływanie dwóch ciał: Uczeń sprawdza, jak grawitacja wpływa na ruch dwóch ciał w przestrzeni.</w:t>
            </w:r>
          </w:p>
          <w:p w14:paraId="07FD0DA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13.5.2 Układanie planet: Gracz układa planety według ich odległości od Słońca i masy, zgodnie z zasadami astronomii.</w:t>
            </w:r>
          </w:p>
          <w:p w14:paraId="1200A2F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13.5.3 Wirtualny spacer po Układzie Słonecznym: Uczeń odbywa podróż po Układzie Słonecznym, odwiedzając planety i księżyce.</w:t>
            </w:r>
          </w:p>
          <w:p w14:paraId="3D79CB6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13.5.4 Grawitacja na innych planetach: Eksperymenty pokazujące, jak różni się grawitacja na różnych planetach.</w:t>
            </w:r>
          </w:p>
          <w:p w14:paraId="047C31A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13.7 Quizy i wyzwania - Sprawdzające wiedzę uczniów poprzez pytania i zadania związane z omawianymi tematami.</w:t>
            </w:r>
          </w:p>
          <w:p w14:paraId="2B8A100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13.8 Lekcje VR - Przewodniki wirtualne objaśniające podstawy każdej koncepcji fizycznej.</w:t>
            </w:r>
          </w:p>
          <w:p w14:paraId="6A961BD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13.9 Interaktywne wykresy i diagramy - Wizualizacje pomagające w zrozumieniu złożonych zjawisk.</w:t>
            </w:r>
          </w:p>
          <w:p w14:paraId="1BB6B02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13.10 Rzeczywiste aplikacje - Prezentacja zastosowań praw fizyki w codziennym życiu i technologii.</w:t>
            </w:r>
          </w:p>
          <w:p w14:paraId="4A9129C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13.11 Symulacja płynów - Eksperymenty związane z pływalnością i ciśnieniem cieczy.</w:t>
            </w:r>
          </w:p>
          <w:p w14:paraId="3DFC8E0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13.12 Dźwiękowe efekty edukacyjne - Komentarze i wskazówki dźwiękowe pomagające w nauce.13.13 Łamigłówki i gry logiczne - Wzmacniające zrozumienie fizycznych zjawisk poprzez zabawę.</w:t>
            </w:r>
          </w:p>
          <w:p w14:paraId="1CE2BC54" w14:textId="77777777" w:rsidR="00985BA9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13.14 Scenariusze rzeczywiste - Symulacje sytuacji z codziennego życia, w których wykorzystywane są prawa fizyki, np. budowa mostów, loty kosmiczne.</w:t>
            </w:r>
          </w:p>
          <w:p w14:paraId="1A370CB5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 xml:space="preserve">4. </w:t>
            </w:r>
            <w:r w:rsidRPr="008A5934">
              <w:rPr>
                <w:sz w:val="20"/>
                <w:szCs w:val="20"/>
              </w:rPr>
              <w:t>Komponent ekologia musi umożliwiać następujące funkcjonalności</w:t>
            </w:r>
          </w:p>
          <w:p w14:paraId="4CEF4C60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.1  ekologia  - scena na której możemy swobodnie się poruszać, odpowiednia</w:t>
            </w:r>
          </w:p>
          <w:p w14:paraId="1351E9CD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kompozycja graficzna została zastosowana co pozwala uzyskać immersyjne środowisko</w:t>
            </w:r>
          </w:p>
          <w:p w14:paraId="488318AA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parku z drzewami, niską roślinnością i zwierzętami występującymi w parku, dodatkowo</w:t>
            </w:r>
          </w:p>
          <w:p w14:paraId="68561EA0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zastosowano odpowiednie udźwiękowienie (z odgłosami np. ptaków),</w:t>
            </w:r>
          </w:p>
          <w:p w14:paraId="4AE1DD68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 xml:space="preserve">.2   symulacja </w:t>
            </w:r>
            <w:r w:rsidRPr="008A5934">
              <w:rPr>
                <w:sz w:val="20"/>
                <w:szCs w:val="20"/>
              </w:rPr>
              <w:tab/>
              <w:t>w przestrzeni  tej sceny zastosowano symulację interaktywnych</w:t>
            </w:r>
          </w:p>
          <w:p w14:paraId="55F7AD3B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 xml:space="preserve">pojemników do segregacji odpadów: plastik i metale - żółty </w:t>
            </w:r>
            <w:r w:rsidRPr="008A5934">
              <w:rPr>
                <w:sz w:val="20"/>
                <w:szCs w:val="20"/>
              </w:rPr>
              <w:lastRenderedPageBreak/>
              <w:t>kolor,  niebieski - papier, szkło -</w:t>
            </w:r>
            <w:r>
              <w:rPr>
                <w:sz w:val="20"/>
                <w:szCs w:val="20"/>
              </w:rPr>
              <w:t xml:space="preserve"> </w:t>
            </w:r>
            <w:r w:rsidRPr="008A5934">
              <w:rPr>
                <w:sz w:val="20"/>
                <w:szCs w:val="20"/>
              </w:rPr>
              <w:t>zielony, bio - brązowy,</w:t>
            </w:r>
          </w:p>
          <w:p w14:paraId="19BD9118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.3  użytkownik - może swobodnie się poruszać, zbierać odpady różnej kategorii i</w:t>
            </w:r>
          </w:p>
          <w:p w14:paraId="18740556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umieszczać je w odpowiednich pojemnikach, celem jest oczyszczenie parku z odpadów</w:t>
            </w:r>
          </w:p>
          <w:p w14:paraId="35FD6FE3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.4   poprawna segregacja- gracz dzięki interaktywnej grze uczy się jak segregować</w:t>
            </w:r>
          </w:p>
          <w:p w14:paraId="56BA216B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śmieci. Poruszane są tematy problematycznych odpadów takich jak na przykład karton po</w:t>
            </w:r>
          </w:p>
          <w:p w14:paraId="3DA0EA6D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 xml:space="preserve">mleku czy papier zamoczony w tłuszczu. </w:t>
            </w:r>
          </w:p>
          <w:p w14:paraId="614E284B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.5  Odpowiedzialność ekologiczna –   gracz   otrzymuje   informacje   zwrotne</w:t>
            </w:r>
          </w:p>
          <w:p w14:paraId="0E6CB724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dotyczące poprawnej segregacji odpadów</w:t>
            </w:r>
          </w:p>
          <w:p w14:paraId="7BBA9726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Pr="008A5934">
              <w:rPr>
                <w:sz w:val="20"/>
                <w:szCs w:val="20"/>
              </w:rPr>
              <w:t>.6  System nagród – za poprawną segregację odpadów i oczyszczenie parku, gracz</w:t>
            </w:r>
          </w:p>
          <w:p w14:paraId="641F2764" w14:textId="44681845" w:rsidR="00985BA9" w:rsidRPr="007A328A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zdobywa punkty</w:t>
            </w:r>
          </w:p>
          <w:p w14:paraId="6FF8E10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E4E38" w14:textId="3D2A3FA8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B917D" w14:textId="3D2485B5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92567" w14:textId="03144EED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7757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985BA9" w:rsidRPr="007A328A" w14:paraId="2F36C074" w14:textId="2001D27D" w:rsidTr="00985BA9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3CEF6C" w14:textId="77777777" w:rsidR="00985BA9" w:rsidRDefault="00985BA9" w:rsidP="0026437A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</w:p>
          <w:p w14:paraId="5B114D01" w14:textId="1AB8BED1" w:rsidR="00985BA9" w:rsidRDefault="00985BA9" w:rsidP="0026437A">
            <w:pPr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20"/>
                <w:szCs w:val="20"/>
                <w:lang w:eastAsia="pl-PL"/>
              </w:rPr>
              <w:t>3.</w:t>
            </w:r>
          </w:p>
          <w:p w14:paraId="16758EFB" w14:textId="77777777" w:rsidR="00985BA9" w:rsidRDefault="00985BA9" w:rsidP="0026437A">
            <w:pPr>
              <w:rPr>
                <w:color w:val="000000"/>
                <w:sz w:val="20"/>
                <w:szCs w:val="20"/>
                <w:lang w:eastAsia="pl-PL"/>
              </w:rPr>
            </w:pPr>
          </w:p>
          <w:p w14:paraId="3615E189" w14:textId="25F16BA9" w:rsidR="00985BA9" w:rsidRPr="0026437A" w:rsidRDefault="00985BA9" w:rsidP="0026437A">
            <w:pPr>
              <w:rPr>
                <w:sz w:val="20"/>
                <w:szCs w:val="20"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4BC8F4" w14:textId="77777777" w:rsidR="00985BA9" w:rsidRPr="007A328A" w:rsidRDefault="00985BA9" w:rsidP="006361D4">
            <w:pPr>
              <w:widowControl/>
              <w:suppressAutoHyphens/>
              <w:spacing w:after="0" w:line="240" w:lineRule="auto"/>
              <w:textAlignment w:val="auto"/>
              <w:rPr>
                <w:rFonts w:eastAsiaTheme="minorHAnsi"/>
                <w:b/>
                <w:bCs/>
                <w:sz w:val="20"/>
                <w:szCs w:val="20"/>
              </w:rPr>
            </w:pPr>
            <w:r w:rsidRPr="007A328A">
              <w:rPr>
                <w:rFonts w:eastAsiaTheme="minorHAnsi"/>
                <w:b/>
                <w:bCs/>
                <w:sz w:val="20"/>
                <w:szCs w:val="20"/>
              </w:rPr>
              <w:t xml:space="preserve">Wdrożenie oprogramowania VR wraz ze szkoleniem </w:t>
            </w:r>
          </w:p>
          <w:p w14:paraId="007A1BC4" w14:textId="77777777" w:rsidR="00985BA9" w:rsidRPr="007A328A" w:rsidRDefault="00985BA9" w:rsidP="006361D4">
            <w:pPr>
              <w:spacing w:after="0" w:line="240" w:lineRule="auto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87DD42" w14:textId="2F68FB54" w:rsidR="00985BA9" w:rsidRPr="007A328A" w:rsidRDefault="00985BA9" w:rsidP="006361D4">
            <w:pPr>
              <w:spacing w:after="0" w:line="240" w:lineRule="auto"/>
              <w:rPr>
                <w:rFonts w:eastAsia="Calibri"/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szt.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400983" w14:textId="697E9251" w:rsidR="00985BA9" w:rsidRPr="007A328A" w:rsidRDefault="00985BA9" w:rsidP="006361D4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C00E3C" w14:textId="77777777" w:rsidR="00985BA9" w:rsidRPr="007A328A" w:rsidRDefault="00985BA9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1F60652F" w14:textId="77777777" w:rsidR="00985BA9" w:rsidRPr="007A328A" w:rsidRDefault="00985BA9" w:rsidP="001914FE">
            <w:pPr>
              <w:widowControl/>
              <w:suppressAutoHyphens/>
              <w:spacing w:after="0" w:line="240" w:lineRule="auto"/>
              <w:rPr>
                <w:rFonts w:eastAsiaTheme="minorHAnsi"/>
                <w:sz w:val="20"/>
                <w:szCs w:val="20"/>
              </w:rPr>
            </w:pPr>
            <w:r w:rsidRPr="007A328A">
              <w:rPr>
                <w:rFonts w:eastAsiaTheme="minorHAnsi"/>
                <w:sz w:val="20"/>
                <w:szCs w:val="20"/>
              </w:rPr>
              <w:t>Szkolenie  obejmuje konfigurację i aktualizację gogli VR, w tym; konfiguracja autoryzacji, aktualizacja bibliotek gogli oraz przygotowanie ich do pracy.</w:t>
            </w:r>
          </w:p>
          <w:p w14:paraId="501689A0" w14:textId="77777777" w:rsidR="00985BA9" w:rsidRPr="00AB189C" w:rsidRDefault="00985BA9" w:rsidP="001914FE">
            <w:pPr>
              <w:widowControl/>
              <w:suppressAutoHyphens/>
              <w:spacing w:after="0" w:line="240" w:lineRule="auto"/>
              <w:textAlignment w:val="auto"/>
              <w:rPr>
                <w:sz w:val="20"/>
                <w:szCs w:val="20"/>
              </w:rPr>
            </w:pPr>
            <w:r w:rsidRPr="00AB189C">
              <w:rPr>
                <w:sz w:val="20"/>
                <w:szCs w:val="20"/>
              </w:rPr>
              <w:t>Szkolenie podnoszące kompetencje cyfrowe nauczycieli w zakresie wykorzystania wirtualnej rzeczywistości (VR) w edukacji. Program szkolenia obejmuje podstawowe zastosowania VR w nauczaniu, prezentację odpowiednich urządzeń (headsetów) oraz dostosowanie treści programowych dla przedmiotów takich jak biologia, matematyka i fizyka. Uczestnicy dowiedzą się, jak przygotować lekcje z wykorzystaniem VR, a także jak wdrożyć system VR w placówce, co obejmuje konfigurację, aktualizację sprzętu oraz jego przygotowanie do pracy. Omówione zostaną również możliwości sprzętu i aplikacji VR, wraz z demonstracją ich funkcji, oraz przegląd tematów, które można wzbogacić za pomocą aplikacji VR w nauczaniu wspomnianych przedmiotów.</w:t>
            </w:r>
            <w:r>
              <w:rPr>
                <w:sz w:val="20"/>
                <w:szCs w:val="20"/>
              </w:rPr>
              <w:t xml:space="preserve"> </w:t>
            </w:r>
            <w:r w:rsidRPr="003F38D2">
              <w:rPr>
                <w:sz w:val="20"/>
                <w:szCs w:val="20"/>
              </w:rPr>
              <w:t>Liczba uczestników szkoleni</w:t>
            </w:r>
            <w:r>
              <w:rPr>
                <w:sz w:val="20"/>
                <w:szCs w:val="20"/>
              </w:rPr>
              <w:t>a</w:t>
            </w:r>
            <w:r w:rsidRPr="003F38D2">
              <w:rPr>
                <w:sz w:val="20"/>
                <w:szCs w:val="20"/>
              </w:rPr>
              <w:t>: 5 osób.</w:t>
            </w:r>
          </w:p>
          <w:p w14:paraId="4DB9D86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AFE43F" w14:textId="0A7AAF6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43642" w14:textId="53CD6A7A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22EB5" w14:textId="18D8E4C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4B5B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985BA9" w:rsidRPr="007A328A" w14:paraId="6C29E762" w14:textId="46ECF391" w:rsidTr="00985BA9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FDCCAD5" w14:textId="04231213" w:rsidR="00985BA9" w:rsidRPr="007A328A" w:rsidRDefault="00985BA9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LP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45E22F3" w14:textId="0C310892" w:rsidR="00985BA9" w:rsidRPr="007A328A" w:rsidRDefault="00985BA9" w:rsidP="006361D4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Nazwa przedmiotu zamówienia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A6F8862" w14:textId="50BB34A4" w:rsidR="00985BA9" w:rsidRPr="007A328A" w:rsidRDefault="00985BA9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3D01C14" w14:textId="38DF626D" w:rsidR="00985BA9" w:rsidRPr="007A328A" w:rsidRDefault="00985BA9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1D1E424" w14:textId="3D9B39F7" w:rsidR="00985BA9" w:rsidRPr="007A328A" w:rsidRDefault="00985BA9" w:rsidP="006361D4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Opis – SP Manasterzec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3279311" w14:textId="7D82A687" w:rsidR="00985BA9" w:rsidRPr="007A328A" w:rsidRDefault="00985BA9" w:rsidP="0034144B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Kwota </w:t>
            </w:r>
            <w:r w:rsidR="0034144B">
              <w:rPr>
                <w:b/>
                <w:bCs/>
                <w:sz w:val="20"/>
                <w:szCs w:val="20"/>
              </w:rPr>
              <w:t>jednostkowa netto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12902B7" w14:textId="40745765" w:rsidR="00985BA9" w:rsidRPr="007A328A" w:rsidRDefault="0034144B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Kwota całkowita netto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450645E" w14:textId="01C04B2E" w:rsidR="00985BA9" w:rsidRPr="007A328A" w:rsidRDefault="0034144B" w:rsidP="006361D4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VAT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B48EEB3" w14:textId="62FD6E35" w:rsidR="00985BA9" w:rsidRPr="007A328A" w:rsidRDefault="0034144B" w:rsidP="006361D4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Kwota całkowita brutto</w:t>
            </w:r>
            <w:bookmarkStart w:id="1" w:name="_GoBack"/>
            <w:bookmarkEnd w:id="1"/>
          </w:p>
        </w:tc>
      </w:tr>
      <w:tr w:rsidR="00985BA9" w:rsidRPr="007A328A" w14:paraId="40F4019B" w14:textId="07FA12FC" w:rsidTr="00985BA9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FEEF09" w14:textId="69D69E63" w:rsidR="00985BA9" w:rsidRPr="002A047A" w:rsidRDefault="00985BA9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2A047A">
              <w:rPr>
                <w:color w:val="000000"/>
                <w:sz w:val="20"/>
                <w:szCs w:val="20"/>
                <w:lang w:eastAsia="pl-PL"/>
              </w:rPr>
              <w:lastRenderedPageBreak/>
              <w:t>1.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24FE63" w14:textId="7DB43E36" w:rsidR="00985BA9" w:rsidRPr="007A328A" w:rsidRDefault="00985BA9" w:rsidP="006361D4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Gogle VR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401F2A" w14:textId="3E744095" w:rsidR="00985BA9" w:rsidRPr="002A047A" w:rsidRDefault="00985BA9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20"/>
                <w:szCs w:val="20"/>
                <w:lang w:eastAsia="pl-PL"/>
              </w:rPr>
              <w:t>s</w:t>
            </w:r>
            <w:r w:rsidRPr="002A047A">
              <w:rPr>
                <w:color w:val="000000"/>
                <w:sz w:val="20"/>
                <w:szCs w:val="20"/>
                <w:lang w:eastAsia="pl-PL"/>
              </w:rPr>
              <w:t>zt.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F86A32" w14:textId="4E471C95" w:rsidR="00985BA9" w:rsidRPr="002A047A" w:rsidRDefault="00985BA9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>
              <w:rPr>
                <w:sz w:val="20"/>
                <w:szCs w:val="20"/>
                <w:lang w:eastAsia="pl-PL"/>
              </w:rPr>
              <w:t>8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048EB1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Procesor zaprojektowany do zastosowań w rzeczywistości rozszerzonej (AR), wirtualnej (VR) i mieszanej (MR). Powinien charakteryzować się wysoką wydajnością dzięki wielordzeniowemu CPU (co najmniej 8 rdzeni) i zaawansowanemu układowi graficznemu (co najmniej 600 MHz). Procesor powinien obsługiwać najnowsze standardy łączności (5G, Wi-Fi 6, Bluetooth 5.1) oraz liczne interfejsy wejścia/wyjścia, w tym USB 3.1 i HDMI 2.1., wspiera zaawansowane czujniki ruchu i położenia, takie jak żyroskopy i akcelerometry. Procesor powinien zapewniać płynne i realistyczne doświadczenia XR.</w:t>
            </w:r>
          </w:p>
          <w:p w14:paraId="22E2D7CC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Panel powinien być o wysokiej rozdzielczości i szybkim czasie przełączania, gwarantujący ostry i płynny obraz. Wyświetlacz: LCD o rozdzielczości co najmniej 1832 x 1920 pikseli na oko, zapewniając wyraźny i ostry obraz. Powinien obsługiwać częstotliwość odświeżania do 120 Hz,. </w:t>
            </w:r>
          </w:p>
          <w:p w14:paraId="737D8021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bezprzewodowego użytkowania bez konieczności łączenia się z komputerem.</w:t>
            </w:r>
          </w:p>
          <w:p w14:paraId="30A955B8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o dużej pojemności, minimum 128 GB, do przechowywania aplikacji.</w:t>
            </w:r>
          </w:p>
          <w:p w14:paraId="6B4A44B0" w14:textId="77777777" w:rsidR="00985BA9" w:rsidRPr="007A328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Ergonomiczna i lekka konstrukcja zapewniająca wygodę noszenia.</w:t>
            </w:r>
          </w:p>
          <w:p w14:paraId="3296D852" w14:textId="77777777" w:rsidR="00985BA9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głośniki z dźwiękiem przestrzennym, złącze 3.5 mm. Precyzyjne śledzenie ruchów ciała.</w:t>
            </w:r>
          </w:p>
          <w:p w14:paraId="210ED523" w14:textId="60F6F7A0" w:rsidR="00985BA9" w:rsidRPr="002A047A" w:rsidRDefault="00985BA9" w:rsidP="002A047A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135271" w14:textId="77777777" w:rsidR="00985BA9" w:rsidRPr="007A328A" w:rsidRDefault="00985BA9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4E91C3" w14:textId="77777777" w:rsidR="00985BA9" w:rsidRPr="007A328A" w:rsidRDefault="00985BA9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3AE870" w14:textId="77777777" w:rsidR="00985BA9" w:rsidRPr="007A328A" w:rsidRDefault="00985BA9" w:rsidP="006361D4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B70BBD" w14:textId="77777777" w:rsidR="00985BA9" w:rsidRPr="007A328A" w:rsidRDefault="00985BA9" w:rsidP="006361D4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985BA9" w:rsidRPr="007A328A" w14:paraId="750EC177" w14:textId="4C4A225C" w:rsidTr="00985BA9">
        <w:trPr>
          <w:trHeight w:val="525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5C2BB4A7" w14:textId="0895B75D" w:rsidR="00985BA9" w:rsidRPr="007A328A" w:rsidRDefault="00985BA9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20"/>
                <w:szCs w:val="20"/>
                <w:lang w:eastAsia="pl-PL"/>
              </w:rPr>
              <w:t>2</w:t>
            </w:r>
            <w:r w:rsidRPr="007A328A">
              <w:rPr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3BD1C43C" w14:textId="3BB6BBEF" w:rsidR="00985BA9" w:rsidRPr="007A328A" w:rsidRDefault="00985BA9" w:rsidP="006361D4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Oprogramowanie do gogli VR + </w:t>
            </w:r>
            <w:r w:rsidRPr="007A328A">
              <w:rPr>
                <w:sz w:val="20"/>
                <w:szCs w:val="20"/>
              </w:rPr>
              <w:t>( licencja wieczysta)</w:t>
            </w:r>
          </w:p>
          <w:p w14:paraId="796208A3" w14:textId="77777777" w:rsidR="00985BA9" w:rsidRPr="007A328A" w:rsidRDefault="00985BA9" w:rsidP="006361D4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</w:p>
          <w:p w14:paraId="13BE6255" w14:textId="77777777" w:rsidR="00985BA9" w:rsidRPr="007A328A" w:rsidRDefault="00985BA9" w:rsidP="006361D4">
            <w:pPr>
              <w:spacing w:after="0" w:line="240" w:lineRule="auto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9CF0D6E" w14:textId="40F2430F" w:rsidR="00985BA9" w:rsidRPr="007A328A" w:rsidRDefault="00985BA9" w:rsidP="006361D4">
            <w:pPr>
              <w:spacing w:after="0" w:line="240" w:lineRule="auto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742F16D" w14:textId="29037B61" w:rsidR="00985BA9" w:rsidRPr="007A328A" w:rsidRDefault="00985BA9" w:rsidP="006361D4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5A1056B" w14:textId="1E3EFE65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Dostawa Systemu wirtualnej rzeczywistości (w tym licencji wieczystej) spełniającego funkcję systemu edukacyjnego dla przedmiotów biologia matematyka fizyka</w:t>
            </w:r>
            <w:r>
              <w:rPr>
                <w:sz w:val="20"/>
                <w:szCs w:val="20"/>
              </w:rPr>
              <w:t xml:space="preserve"> i ekologia</w:t>
            </w:r>
            <w:r w:rsidRPr="007A328A">
              <w:rPr>
                <w:sz w:val="20"/>
                <w:szCs w:val="20"/>
              </w:rPr>
              <w:t>:</w:t>
            </w:r>
          </w:p>
          <w:p w14:paraId="0D5990CC" w14:textId="6EC06D4D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System musi stanowić zintegrowaną całość składającą się z</w:t>
            </w:r>
            <w:r>
              <w:rPr>
                <w:sz w:val="20"/>
                <w:szCs w:val="20"/>
              </w:rPr>
              <w:t xml:space="preserve"> </w:t>
            </w:r>
            <w:r w:rsidRPr="007A328A">
              <w:rPr>
                <w:sz w:val="20"/>
                <w:szCs w:val="20"/>
              </w:rPr>
              <w:t>głównych komponentów dla poszczególnych przedmiotów: biologia matematyka fizyka</w:t>
            </w:r>
            <w:r>
              <w:rPr>
                <w:sz w:val="20"/>
                <w:szCs w:val="20"/>
              </w:rPr>
              <w:t xml:space="preserve"> i ekologia</w:t>
            </w:r>
            <w:r w:rsidRPr="007A328A">
              <w:rPr>
                <w:sz w:val="20"/>
                <w:szCs w:val="20"/>
              </w:rPr>
              <w:t>.</w:t>
            </w:r>
          </w:p>
          <w:p w14:paraId="40149B0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Każdy z komponentów musi być dostępny za pomocą jednego loginu, bez konieczności osobnego uwierzytelniania</w:t>
            </w:r>
          </w:p>
          <w:p w14:paraId="718D43B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System musi pracować w architekturze co najmniej Meta Quest 2 SDK i Meta Quest 3 SDK lub równoważne.</w:t>
            </w:r>
          </w:p>
          <w:p w14:paraId="536BEFA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4. System musi umożliwiać uruchomienie na goglach VR </w:t>
            </w:r>
          </w:p>
          <w:p w14:paraId="6ED6367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Panel o wysokiej rozdzielczości i szybkim czasie przełączania, gwarantujący ostry i płynny obraz. Wyświetlacz: LCD o rozdzielczości co najmniej 1832 x 1920 pikseli na oko, zapewniający wyraźny i ostry obraz. Obsługuje częstotliwość </w:t>
            </w:r>
            <w:r w:rsidRPr="007A328A">
              <w:rPr>
                <w:sz w:val="20"/>
                <w:szCs w:val="20"/>
              </w:rPr>
              <w:lastRenderedPageBreak/>
              <w:t>odświeżania do 120 Hz,</w:t>
            </w:r>
          </w:p>
          <w:p w14:paraId="2AF4F1D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bezprzewodowego użytkowania bez konieczności łączenia się z komputerem.</w:t>
            </w:r>
          </w:p>
          <w:p w14:paraId="11EE80F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o dużej pojemności, minimum 128 GB, do przechowywania aplikacji.</w:t>
            </w:r>
          </w:p>
          <w:p w14:paraId="05D6AF5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Ergonomiczna i lekka konstrukcja zapewniająca wygodę noszenia.</w:t>
            </w:r>
          </w:p>
          <w:p w14:paraId="18108E9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głośniki z dźwiękiem przestrzennym, złącze 3.5 mm. Precyzyjne śledzenie ruchów ciała.</w:t>
            </w:r>
          </w:p>
          <w:p w14:paraId="4E3C153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System musi zawierać szerokie spektrum różnorodnych interakcji w scenariuszach zdań (takie jak podnoszenie, upuszczanie obiektów, układanie zdefiniowanych struktur).</w:t>
            </w:r>
          </w:p>
          <w:p w14:paraId="7206ECA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Elementy gamifikacyjne muszą być wspierane w aktywnościach w postaci zadań (np. łapanie i wrzucanie piłek symbolizujących odpowiednie obiekty tematyczne).</w:t>
            </w:r>
          </w:p>
          <w:p w14:paraId="0EB2487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System musi umożliwiać quizy i wyzwania - sprawdzające wiedzę użytkowników poprzez pytania i zadania związane z omawianymi tematami.</w:t>
            </w:r>
          </w:p>
          <w:p w14:paraId="6892F03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Aplikacja posiada wbudowane dźwiękowe efekty edukacyjne - Komentarze i wskazówki dźwiękowe pomagające w nauce. Dodatkowo aplikacja posiada wirtualnego nauczyciela - Postać, która tłumaczy i prowadzi przez kolejne etapy nauki.</w:t>
            </w:r>
          </w:p>
          <w:p w14:paraId="681773C1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Aplikacja posiada grafikę stylizowaną - tzw. cell shading</w:t>
            </w:r>
          </w:p>
          <w:p w14:paraId="66C0AF4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System musi mieć możliwości poruszania się w przestrzeni 3D po wirtualnych scenach.</w:t>
            </w:r>
          </w:p>
          <w:p w14:paraId="0910C31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 Komponent biologia musi umożliwiać następujące funkcjonalności</w:t>
            </w:r>
          </w:p>
          <w:p w14:paraId="6318CE6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 Biologia komórki składająca się z zadań:</w:t>
            </w:r>
          </w:p>
          <w:p w14:paraId="49B2193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11.1.1 biologia komórki prokariotycznej - scena na której możemy swobodnie się poruszać, wejść w interakcje z komórką (np. wziąć ją do ręki), dodatkowo mamy układankę edukacyjną w której biorąc fizycznie do ręki elementy składowe komórki możemy  odpowiednio ułożyć je na interaktywnej planszy,</w:t>
            </w:r>
          </w:p>
          <w:p w14:paraId="507EDCE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11.1.2 biologia komórki grzyba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2DED560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11.1.3 biologia komórki roślinnej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050AD2D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11.1.4 biologia komórki zwierzęcej - scena na której możemy swobodnie się poruszać, wejść w interakcje z komórką (np. wziąć ją do ręki), dodatkowo mamy układankę edukacyjną w której biorąc fizycznie do ręki elementy składowe komórki możemy odpowiednio ułożyć je na interaktywnej planszy,</w:t>
            </w:r>
          </w:p>
          <w:p w14:paraId="0B46683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11.1.5 schemat cyklu mitozy - scena na której możemy swobodnie się poruszać i obejrzeć z dowolnej perspektywy animację mitozy, dodatkowo mamy układankę interaktywną w której biorąc fizycznie  do ręki elementy składowe cyklu mitozy możemy odpowiednio ułożyć je na interaktywnej planszy,</w:t>
            </w:r>
          </w:p>
          <w:p w14:paraId="2718694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11.1.6 schemat procesów endocytozy, fagocytozy i pinocytozy - scena na której możemy swobodnie się poruszać i obejrzeć z dowolnej perspektywy animację procesów endocytozy, fagocytozy i pinocytozy, </w:t>
            </w:r>
          </w:p>
          <w:p w14:paraId="6E8BD98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11.1.7 schemat procesów transportu czynnego i biernego - scena na której możemy swobodnie się poruszać i obejrzeć z dowolnej perspektywy animację procesów transportu czynnego i biernego</w:t>
            </w:r>
          </w:p>
          <w:p w14:paraId="0625F3B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11.1.8 minigra związana z łapaniem i wrzucaniem do odpowiednich pojemników (porządkowaniem) piłek symbolizujących odpowiednie elementy składowe komórek</w:t>
            </w:r>
          </w:p>
          <w:p w14:paraId="790409F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 Biologia człowieka składająca się z zadań:</w:t>
            </w:r>
          </w:p>
          <w:p w14:paraId="2B007D4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11.2.1 szkielet człowieka - scena na której możemy swobodnie się poruszać, wejść w interakcje z poszczególnymi kośćmi układu szkieletowego człowieka, możemy brać kości do ręki - ściągać je ze szkieletu, jak i porządkować kości w układance interaktywnej,</w:t>
            </w:r>
          </w:p>
          <w:p w14:paraId="4CD2567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11.2.2 układ nerwowy - scena na której możemy swobodnie się poruszać, i obejrzeć z dowolnej perspektywy animację przepływu sygnału w tkance nerwowej, dodatkowo użytkownik może zbadać reakcję układu nerwowego lalki (ragdoll) na dotykanie kończyn,</w:t>
            </w:r>
          </w:p>
          <w:p w14:paraId="3C4C1F5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11.2.3 układ mięśniowy - scena na której możemy swobodnie się poruszać, wejść w interakcje z poszczególnymi mięśniami </w:t>
            </w:r>
            <w:r w:rsidRPr="007A328A">
              <w:rPr>
                <w:sz w:val="20"/>
                <w:szCs w:val="20"/>
              </w:rPr>
              <w:lastRenderedPageBreak/>
              <w:t xml:space="preserve">układu mięśniowego człowieka, możemy brać wybrane mięśnie fizycznie do ręki, jak i porządkować je w układance interaktywnej, </w:t>
            </w:r>
          </w:p>
          <w:p w14:paraId="4F5B666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11.2.4 układ krwionośny - scena na której możemy swobodnie się poruszać, obejrzeć działanie układu krwionośnego oraz animacją serca, dodatkowo użytkownik może sprawdzić wiedzę w interaktywnym teście,</w:t>
            </w:r>
          </w:p>
          <w:p w14:paraId="007586A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11.2.5 minigra związana z łapaniem i wrzucaniem do koszyków piłek symbolizujących odpowiednie elementy składowe krwi,</w:t>
            </w:r>
          </w:p>
          <w:p w14:paraId="37BB250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11.2.6 układ pokarmowy - scena na której możemy swobodnie się poruszać, obejrzeć działanie układu pokarmowego dodatkowo użytkownik może sprawdzić wiedzę w interaktywnym teście z układanką,</w:t>
            </w:r>
          </w:p>
          <w:p w14:paraId="218798F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11.2.7 układ oddechowy  scena na której możemy swobodnie się poruszać, obejrzeć działanie układu oddechowego, możemy brać wybrane elementy układu oddechowego do ręki, jak i porządkować je w układance interaktywnej, </w:t>
            </w:r>
          </w:p>
          <w:p w14:paraId="6A05105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11.2.8 minigra związana z ochroną płuc przed patogenami i zanieczyszczeniami powietrza - strzelamy bańkami tlenu niszcząc drobiny z patogenami i zanieczyszczeniami powietrza</w:t>
            </w:r>
          </w:p>
          <w:p w14:paraId="5F5142D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 Rośliny wyższe składająca się z zadań:</w:t>
            </w:r>
          </w:p>
          <w:p w14:paraId="4B7EB68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11.3.1 tkanki roślinne wraz z animacjami oraz testem interaktywnym</w:t>
            </w:r>
          </w:p>
          <w:p w14:paraId="572E4E1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11.3.2 przekrój liścia - scena na której możemy swobodnie się poruszać, obejrzeć przekrój liścia, dodatkowo użytkownik może sprawdzić wiedzę w interaktywnym teście z układanką,</w:t>
            </w:r>
          </w:p>
          <w:p w14:paraId="267770E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11.3.3 fotosynteza - scena na której możemy swobodnie się poruszać, obejrzeć animację fotosyntezy, dodatkowo użytkownik może sprawdzić wiedzę w interaktywnym teście z układanką,</w:t>
            </w:r>
          </w:p>
          <w:p w14:paraId="4F33E50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11.4 DNA</w:t>
            </w:r>
          </w:p>
          <w:p w14:paraId="14E6087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11.4.1 hierarchia materiału genetycznego - scena na której możemy swobodnie się poruszać, obejrzeć elementy budujące materiał genetyczny, możemy również brać wybrane elementy budujące materiał genetyczny do ręki, jak i porządkować je w układance interaktywnej,</w:t>
            </w:r>
          </w:p>
          <w:p w14:paraId="57DFD60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11.3.2 helisa DNA i RNA, można obejrzeć helisy DNA i RNA dodatkowo użytkownik może sprawdzić wiedzę w interaktywnym teście z układanką,</w:t>
            </w:r>
          </w:p>
          <w:p w14:paraId="4121F29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11.3.3 transkrypcja i translacja - scena na której możemy swobodnie się poruszać, obejrzeć animację transkrypcji i translacji, dodatkowo użytkownik może sprawdzić wiedzę w interaktywnym teście z układanką</w:t>
            </w:r>
          </w:p>
          <w:p w14:paraId="4E63E82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11.3.4 mutacje DNA - scena na której możemy swobodnie się poruszać, obejrzeć przykładowe mutacje DNA, dodatkowo użytkownik może sprawdzić wiedzę w interaktywnym teście</w:t>
            </w:r>
          </w:p>
          <w:p w14:paraId="69CE694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12.Komponent matematyka musi umożliwiać następujące funkcjonalności:</w:t>
            </w:r>
          </w:p>
          <w:p w14:paraId="2EA9905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 Interaktywne zadania z kombinatoryki - Rozwiązywanie problemów związanych z permutacjami, kombinacjami i wariacjami w wirtualnym środowisku. Tematyka dzieli się na zadania:</w:t>
            </w:r>
          </w:p>
          <w:p w14:paraId="3A13921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12.1.1 Manipulowanie zbiorami: Uczeń tworzy, łączy i dzieli zbiory oraz oblicza elementy wspólne i różnice.</w:t>
            </w:r>
          </w:p>
          <w:p w14:paraId="1BD7EAC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12.1.2 Nieskończony hotel: Zadania związane z przyjmowaniem gości do nieskończonego hotelu, gdzie uczniowie muszą zorganizować przestrzeń dla nieskończonej liczby gości.</w:t>
            </w:r>
          </w:p>
          <w:p w14:paraId="4555874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12.1.3 Operacje na zbiorach: Zastosowanie przecięcia, różnicy i dopełnienia w praktycznych zadaniach.</w:t>
            </w:r>
          </w:p>
          <w:p w14:paraId="7D33FCE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12.1.4 Permutacje i kombinacje: Uczeń oblicza różne sposoby rozmieszczenia i wybierania elementów w zbiorach.</w:t>
            </w:r>
          </w:p>
          <w:p w14:paraId="4E7AB7C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12.1.5 Zadania logiczne na zbiorach: Rozwiązywanie problemów logicznych z użyciem zbiorów.</w:t>
            </w:r>
          </w:p>
          <w:p w14:paraId="54EA648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12.2 Manipulowanie zbiorami - Dodawanie, odejmowanie, przekroje i różnice zbiorów przy użyciu interaktywnych narzędzi VR.</w:t>
            </w:r>
          </w:p>
          <w:p w14:paraId="3F1F713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 Operacje na ułamkach - Wizualne reprezentacje dodawania, odejmowania, mnożenia i dzielenia ułamków. Tematyka dzieli się na zadania:</w:t>
            </w:r>
          </w:p>
          <w:p w14:paraId="3446896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12.3.1 Gra matematyczna: Gracz używa ułamków do podziału elementów na różne grupy potrzebnych do rozwiązania problemu.</w:t>
            </w:r>
          </w:p>
          <w:p w14:paraId="1112AA3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12.3.2 Dodawanie i odejmowanie ułamków: Lekcje i zadania dotyczące operacji na ułamkach zwykłych i dziesiętnych.</w:t>
            </w:r>
          </w:p>
          <w:p w14:paraId="14179E8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12.3.3 Mnożenie i dzielenie ułamków: Uczeń oblicza iloczyny i ilorazy ułamków w różnych zadaniach.</w:t>
            </w:r>
          </w:p>
          <w:p w14:paraId="69293F2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12.3.4 Porównywanie ułamków: Zadania polegające na porównywaniu wielkości różnych ułamków.</w:t>
            </w:r>
          </w:p>
          <w:p w14:paraId="6E6908D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12.3.5 Konwersja ułamków: Przekształcanie ułamków zwykłych na dziesiętne i odwrotnie.</w:t>
            </w:r>
          </w:p>
          <w:p w14:paraId="4E85377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12.3.6 Procenty: Przeliczanie ułamków na procenty i rozwiązywanie zadań procentowych.</w:t>
            </w:r>
          </w:p>
          <w:p w14:paraId="67AD806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12.4 Brył 3D - Zadania z wykorzystaniem różnych brył geometrycznych w przestrzeni wirtualnej.</w:t>
            </w:r>
          </w:p>
          <w:p w14:paraId="06240E1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 Symulacje przestrzenne - Eksplorowanie i manipulowanie obiektami geometrycznymi w trójwymiarowej przestrzeni. Tematyka dzieli się na zadania:</w:t>
            </w:r>
          </w:p>
          <w:p w14:paraId="303E63C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12.5.1 Siatki geometryczne figur: Uczeń tworzy siatki brył geometrycznych, takich jak sześciany, ostrosłupy czy walce.</w:t>
            </w:r>
          </w:p>
          <w:p w14:paraId="64876D3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12.5.2 Konstrukcja figur: Zadania związane z budowaniem figur geometrycznych z elementów składowych.</w:t>
            </w:r>
          </w:p>
          <w:p w14:paraId="3A75A43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12.5.3 Obliczanie objętości: Uczeń oblicza objętość różnych brył, np. wypełnienie akwarium odpowiednią ilością wody.</w:t>
            </w:r>
          </w:p>
          <w:p w14:paraId="4E2A4FB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12.5.4 Obliczanie pola powierzchni: Rozwiązywanie zadań związanych z obliczaniem pola powierzchni różnych figur płaskich i przestrzennych.</w:t>
            </w:r>
          </w:p>
          <w:p w14:paraId="483FEE2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12.5.5 Symetria i odbicia: Zadania dotyczące osi symetrii i odbić figur geometrycznych.</w:t>
            </w:r>
          </w:p>
          <w:p w14:paraId="579F1DA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12.5.6 Geometria w praktyce: Zastosowanie zasad geometrii do rozwiązywania rzeczywistych problemów, np. projektowanie przestrzeni czy rozwiązywanie zagadek logicznych.</w:t>
            </w:r>
          </w:p>
          <w:p w14:paraId="0E40D22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 Pomiar i klasyfikacja kątów - Interaktywne narzędzia do pomiaru i klasyfikacji kątów (ostrych, prostych, rozwartych itp.).Tematyka dzieli się na zadania:</w:t>
            </w:r>
          </w:p>
          <w:p w14:paraId="67CAF72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12.6.1 Eksperymentowanie z kątami: Uczeń manipuluje kątami, zmieniając ich wartości i obserwując zależności między nimi.</w:t>
            </w:r>
          </w:p>
          <w:p w14:paraId="7077D2C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12.6.2 Rodzaje kątów: Lekcje dotyczące kątów ostrych, prostych, rozwartych i pełnych.</w:t>
            </w:r>
          </w:p>
          <w:p w14:paraId="3FDF018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12.6.3 Sumy kątów w trójkątach i wielokątach: Uczeń oblicza sumy kątów wewnętrznych i zewnętrznych.</w:t>
            </w:r>
          </w:p>
          <w:p w14:paraId="694B5A7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12.6.4 Kąty przyległe i wierzchołkowe: Zadania polegające na identyfikacji i</w:t>
            </w:r>
            <w:r w:rsidRPr="007A328A">
              <w:rPr>
                <w:sz w:val="20"/>
                <w:szCs w:val="20"/>
              </w:rPr>
              <w:tab/>
              <w:t>obliczaniu miar kątów przyległych i wierzchołkowych.</w:t>
            </w:r>
          </w:p>
          <w:p w14:paraId="0ADA2B59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12.6.5 Kąty odpowiadające i naprzemianległe: Uczeń rozpoznaje i oblicza kąty odpowiadające i naprzemianległe w przecinających się prostych.</w:t>
            </w:r>
          </w:p>
          <w:p w14:paraId="6EBDBDE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12.6.6 Gry strzeleckie z kątami: Uczeń musi obliczyć </w:t>
            </w:r>
            <w:r w:rsidRPr="007A328A">
              <w:rPr>
                <w:sz w:val="20"/>
                <w:szCs w:val="20"/>
              </w:rPr>
              <w:lastRenderedPageBreak/>
              <w:t>odpowiedni kąt, aby trafić do celu.</w:t>
            </w:r>
          </w:p>
          <w:p w14:paraId="002C7A6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12.6.7 Symulacje dynamicznych zmian kątów: Obserwowanie, jak zmieniają się kąty w ruchu.</w:t>
            </w:r>
          </w:p>
          <w:p w14:paraId="45608F91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12.6.8 Praktyczne zastosowania kątów: Rozwiązywanie zadań związanych z rzeczywistymi sytuacjami, np. kąty w architekturze.</w:t>
            </w:r>
          </w:p>
          <w:p w14:paraId="247098D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12.7 Quizy matematyczne - Sprawdzające wiedzę uczniów poprzez pytania i zadania związane z omawianymi tematami.</w:t>
            </w:r>
          </w:p>
          <w:p w14:paraId="0EA3B52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12.8 Lekcje VR - Przewodniki wirtualne objaśniające podstawy każdej koncepcji matematycznej.</w:t>
            </w:r>
          </w:p>
          <w:p w14:paraId="3968DB6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12.9 Interaktywne wykresy i diagramy - Wizualizacje pomagające w zrozumieniu złożonych zagadnień matematycznych.</w:t>
            </w:r>
          </w:p>
          <w:p w14:paraId="06B6CB0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12.10 Wirtualny nauczyciel - Postać, która tłumaczy i prowadzi przez kolejne etapy nauki.</w:t>
            </w:r>
          </w:p>
          <w:p w14:paraId="2D978AA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12.11 Gry logiczne - Zagadki i wyzwania logiczne, które wzmacniają zrozumienie matematyki.</w:t>
            </w:r>
          </w:p>
          <w:p w14:paraId="29AE407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12.12 Dźwiękowe efekty edukacyjne - Komentarze i wskazówki dźwiękowe pomagające w nauce.</w:t>
            </w:r>
          </w:p>
          <w:p w14:paraId="1CEB15D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12.13 Rozwiązywanie równań - Interaktywne narzędzia do rozwiązywania równań algebraicznych.</w:t>
            </w:r>
          </w:p>
          <w:p w14:paraId="01B22E21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12.14 Geometria płaska i przestrzenna - Nauka poprzez manipulowanie kształtami płaskimi i przestrzennymi.</w:t>
            </w:r>
          </w:p>
          <w:p w14:paraId="2BA06AF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12.15 Łamigłówki i gry zręcznościowe - Wzmacniające zrozumienie matematyki poprzez zabawę i zręczność.</w:t>
            </w:r>
          </w:p>
          <w:p w14:paraId="4434BB2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Komponent fizyka musi umożliwiać następujące funkcjonalności</w:t>
            </w:r>
          </w:p>
          <w:p w14:paraId="35FBEEA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 Interaktywne symulacje - Umożliwiające uczniom eksperymentowanie z prawami fizyki w</w:t>
            </w:r>
            <w:r w:rsidRPr="007A328A">
              <w:rPr>
                <w:sz w:val="20"/>
                <w:szCs w:val="20"/>
              </w:rPr>
              <w:tab/>
              <w:t>realistycznym środowisku 3D.</w:t>
            </w:r>
          </w:p>
          <w:p w14:paraId="1D004F3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13.2 Laboratoria VR - Wirtualne laboratoria, w których gracze mogą przeprowadzać eksperymenty, np. z prawa Archimedesa.</w:t>
            </w:r>
          </w:p>
          <w:p w14:paraId="2FEAFDA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 Eksperymenty z optyką - Symulacje z wykorzystaniem soczewek, zwierciadeł i pryzmatów, demonstrujące zasady załamania i odbicia światła. Tematyka dzieli się na zadania:</w:t>
            </w:r>
          </w:p>
          <w:p w14:paraId="65124E0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13.3.1 Labirynt z laserem: Uczeń prowadzi promień lasera przez labirynt, używając luster do odbijania światła.</w:t>
            </w:r>
          </w:p>
          <w:p w14:paraId="0A494D2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13.3.2 Pryzmaty: Zadania związane z rozszczepianiem światła białego na kolory tęczy za pomocą pryzmatu.</w:t>
            </w:r>
          </w:p>
          <w:p w14:paraId="3920768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13.3.3 Soczewki: Uczeń używa różnych soczewek, aby skupić </w:t>
            </w:r>
            <w:r w:rsidRPr="007A328A">
              <w:rPr>
                <w:sz w:val="20"/>
                <w:szCs w:val="20"/>
              </w:rPr>
              <w:lastRenderedPageBreak/>
              <w:t>lub rozproszyć światło lasera.</w:t>
            </w:r>
          </w:p>
          <w:p w14:paraId="2D6FF1D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13.3.4 Odbicie i załamanie światła: Eksperymenty pokazujące, jak światło odbija się od powierzchni i załamuje przechodząc przez różne materiały.</w:t>
            </w:r>
          </w:p>
          <w:p w14:paraId="3A9D5B9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13.3.5 Tworzenie obrazu w soczewkach: Uczeń obserwuje, jak powstaje obraz w soczewkach skupiających i rozpraszających.</w:t>
            </w:r>
          </w:p>
          <w:p w14:paraId="41CF4FD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13.3.6 Zasada działania mikroskopu i teleskopu: Symulacje pokazujące, jak działają te urządzenia optyczne.</w:t>
            </w:r>
          </w:p>
          <w:p w14:paraId="4937272D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13.4 Prawo Pascala w praktyce - Demonstracje działania ciśnienia w cieczach, np. przy użyciu </w:t>
            </w:r>
            <w:r w:rsidRPr="007A328A">
              <w:rPr>
                <w:sz w:val="20"/>
                <w:szCs w:val="20"/>
              </w:rPr>
              <w:tab/>
              <w:t>hydraulicznych pras. Tematyka dzieli się na zadania:</w:t>
            </w:r>
          </w:p>
          <w:p w14:paraId="63E6C00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13.4.1 Prawo Archimedesa: Uczeń oblicza siłę wyporu działającą na zanurzone ciało.</w:t>
            </w:r>
          </w:p>
          <w:p w14:paraId="26621F8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13.4.2 Wysyłanie łódki na przeciwny brzeg: Gracz musi obliczyć i dostosować masę ładunku, aby łódka nie zatonęła i przepłynęła na drugi brzeg.</w:t>
            </w:r>
          </w:p>
          <w:p w14:paraId="1D60DE2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13.4.3 Podnoszenie poziomu wody: Gracz sprawdza, o ile podniesie się poziom wody po wrzuceniu do niej różnych przedmiotów.</w:t>
            </w:r>
          </w:p>
          <w:p w14:paraId="2837630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13.4.4 Prawo Pascala: Zadania związane z działaniem podnośnika hydraulicznego.</w:t>
            </w:r>
          </w:p>
          <w:p w14:paraId="6FDEA36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13.4.5 Symulacja pływania ciał: Uczeń eksperymentuje z różnymi materiałami i sprawdza, które ciała unoszą się na powierzchni, a które toną.</w:t>
            </w:r>
          </w:p>
          <w:p w14:paraId="4B2EEE5F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13.4.6 Mieszanie cieczy o różnej gęstości: Uczeń obserwuje, jak różne ciecze układają się warstwami w zależności od ich gęstości.</w:t>
            </w:r>
          </w:p>
          <w:p w14:paraId="627B9172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13.4.7 Ciśnienie hydrostatyczne: Obliczanie ciśnienia w cieczy na różnych głębokościach.</w:t>
            </w:r>
          </w:p>
          <w:p w14:paraId="3987A19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 Elektromagnetyzm - Tworzenie i testowanie obwodów elektrycznych oraz magnetycznych. Tematyka dzieli się na zadania:</w:t>
            </w:r>
          </w:p>
          <w:p w14:paraId="234E521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13.5.1 Sprawdzanie napięcia: Uczeń używa wirtualnych mierników do pomiaru napięcia w obwodzie.</w:t>
            </w:r>
          </w:p>
          <w:p w14:paraId="0EB0972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13.5.2 Amperomierze: Zadania związane z pomiarem natężenia prądu elektrycznego.</w:t>
            </w:r>
          </w:p>
          <w:p w14:paraId="27A34F4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13.5.3 Tworzenie zamkniętych obwodów elektrycznych: Uczeń buduje obwody elektryczne, łącząc różne elementy.</w:t>
            </w:r>
          </w:p>
          <w:p w14:paraId="3F24C1F7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13.5.4 Obliczanie prawidłowego napięcia: Gracz musi dobrać odpowiednie źródła zasilania, aby uzyskać wymagane napięcie </w:t>
            </w:r>
            <w:r w:rsidRPr="007A328A">
              <w:rPr>
                <w:sz w:val="20"/>
                <w:szCs w:val="20"/>
              </w:rPr>
              <w:lastRenderedPageBreak/>
              <w:t>w obwodzie.</w:t>
            </w:r>
          </w:p>
          <w:p w14:paraId="0031E78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13.5.5 Indukcja elektromagnetyczna: Eksperymenty pokazujące, jak zmienne pole magnetyczne indukuje prąd elektryczny.</w:t>
            </w:r>
          </w:p>
          <w:p w14:paraId="158C659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13.5.6 Prawo Ohma: Zadania związane z obliczaniem napięcia, natężenia i oporu w obwodzie.</w:t>
            </w:r>
          </w:p>
          <w:p w14:paraId="4621034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13.5.7 Magnesy i cewki: Symulacje pokazujące, jak magnesy oddziałują z cewkami i generują pole magnetyczne.</w:t>
            </w:r>
          </w:p>
          <w:p w14:paraId="7B87AB50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13.6 Grawitacja i system słoneczny - Symulacje ruchu ciał pod wpływem grawitacji na różnych planetach. Tematyka dzieli się na zadania:</w:t>
            </w:r>
          </w:p>
          <w:p w14:paraId="1EC41D6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13.6.1 Oddziaływanie dwóch ciał: Uczeń sprawdza, jak grawitacja wpływa na ruch dwóch ciał w przestrzeni.</w:t>
            </w:r>
          </w:p>
          <w:p w14:paraId="64A84C95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13.5.2 Układanie planet: Gracz układa planety według ich odległości od Słońca i masy, zgodnie z zasadami astronomii.</w:t>
            </w:r>
          </w:p>
          <w:p w14:paraId="278EE65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13.5.3 Wirtualny spacer po Układzie Słonecznym: Uczeń odbywa podróż po Układzie Słonecznym, odwiedzając planety i księżyce.</w:t>
            </w:r>
          </w:p>
          <w:p w14:paraId="30286FC1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13.5.4 Grawitacja na innych planetach: Eksperymenty pokazujące, jak różni się grawitacja na różnych planetach.</w:t>
            </w:r>
          </w:p>
          <w:p w14:paraId="1A53FD28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13.7 Quizy i wyzwania - Sprawdzające wiedzę uczniów poprzez pytania i zadania związane z omawianymi tematami.</w:t>
            </w:r>
          </w:p>
          <w:p w14:paraId="2323AA4B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13.8 Lekcje VR - Przewodniki wirtualne objaśniające podstawy każdej koncepcji fizycznej.</w:t>
            </w:r>
          </w:p>
          <w:p w14:paraId="2A48D30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13.9 Interaktywne wykresy i diagramy - Wizualizacje pomagające w zrozumieniu złożonych zjawisk.</w:t>
            </w:r>
          </w:p>
          <w:p w14:paraId="46D41D24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13.10 Rzeczywiste aplikacje - Prezentacja zastosowań praw fizyki w codziennym życiu i technologii.</w:t>
            </w:r>
          </w:p>
          <w:p w14:paraId="526EBC01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13.11 Symulacja płynów - Eksperymenty związane z pływalnością i ciśnieniem cieczy.</w:t>
            </w:r>
          </w:p>
          <w:p w14:paraId="7D2F489A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13.12 Dźwiękowe efekty edukacyjne - Komentarze i wskazówki dźwiękowe pomagające w nauce.</w:t>
            </w:r>
          </w:p>
          <w:p w14:paraId="1A013EC6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13.13 Łamigłówki i gry logiczne - Wzmacniające zrozumienie fizycznych zjawisk poprzez zabawę.</w:t>
            </w:r>
          </w:p>
          <w:p w14:paraId="3CD1EB1A" w14:textId="77777777" w:rsidR="00985BA9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13.14 Scenariusze rzeczywiste - Symulacje sytuacji z codziennego życia, w których wykorzystywane są prawa fizyki, np. budowa mostów, loty kosmiczne.</w:t>
            </w:r>
          </w:p>
          <w:p w14:paraId="5FBC0361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 xml:space="preserve">4. </w:t>
            </w:r>
            <w:r w:rsidRPr="008A5934">
              <w:rPr>
                <w:sz w:val="20"/>
                <w:szCs w:val="20"/>
              </w:rPr>
              <w:t>Komponent ekologia musi umożliwiać następujące funkcjonalności</w:t>
            </w:r>
          </w:p>
          <w:p w14:paraId="4ADA8744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 xml:space="preserve">.1  ekologia  - scena na której możemy swobodnie się </w:t>
            </w:r>
            <w:r w:rsidRPr="008A5934">
              <w:rPr>
                <w:sz w:val="20"/>
                <w:szCs w:val="20"/>
              </w:rPr>
              <w:lastRenderedPageBreak/>
              <w:t>poruszać, odpowiednia</w:t>
            </w:r>
          </w:p>
          <w:p w14:paraId="3C840C2D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kompozycja graficzna została zastosowana co pozwala uzyskać immersyjne środowisko</w:t>
            </w:r>
          </w:p>
          <w:p w14:paraId="30D3F756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parku z drzewami, niską roślinnością i zwierzętami występującymi w parku, dodatkowo</w:t>
            </w:r>
          </w:p>
          <w:p w14:paraId="4EC461AD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zastosowano odpowiednie udźwiękowienie (z odgłosami np. ptaków),</w:t>
            </w:r>
          </w:p>
          <w:p w14:paraId="5EE415F8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 xml:space="preserve">.2   symulacja </w:t>
            </w:r>
            <w:r w:rsidRPr="008A5934">
              <w:rPr>
                <w:sz w:val="20"/>
                <w:szCs w:val="20"/>
              </w:rPr>
              <w:tab/>
              <w:t>w przestrzeni  tej sceny zastosowano symulację interaktywnych</w:t>
            </w:r>
          </w:p>
          <w:p w14:paraId="6F2BA90D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pojemników do segregacji odpadów: plastik i metale - żółty kolor,  niebieski - papier, szkło -</w:t>
            </w:r>
            <w:r>
              <w:rPr>
                <w:sz w:val="20"/>
                <w:szCs w:val="20"/>
              </w:rPr>
              <w:t xml:space="preserve"> </w:t>
            </w:r>
            <w:r w:rsidRPr="008A5934">
              <w:rPr>
                <w:sz w:val="20"/>
                <w:szCs w:val="20"/>
              </w:rPr>
              <w:t>zielony, bio - brązowy,</w:t>
            </w:r>
          </w:p>
          <w:p w14:paraId="79014F61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.3  użytkownik - może swobodnie się poruszać, zbierać odpady różnej kategorii i</w:t>
            </w:r>
          </w:p>
          <w:p w14:paraId="424F3F96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umieszczać je w odpowiednich pojemnikach, celem jest oczyszczenie parku z odpadów</w:t>
            </w:r>
          </w:p>
          <w:p w14:paraId="7547475D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.4   poprawna segregacja- gracz dzięki interaktywnej grze uczy się jak segregować</w:t>
            </w:r>
          </w:p>
          <w:p w14:paraId="4A89ADE0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śmieci. Poruszane są tematy problematycznych odpadów takich jak na przykład karton po</w:t>
            </w:r>
          </w:p>
          <w:p w14:paraId="1EE04437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 xml:space="preserve">mleku czy papier zamoczony w tłuszczu. </w:t>
            </w:r>
          </w:p>
          <w:p w14:paraId="1CA5C3A8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8A5934">
              <w:rPr>
                <w:sz w:val="20"/>
                <w:szCs w:val="20"/>
              </w:rPr>
              <w:t>.5  Odpowiedzialność ekologiczna –   gracz   otrzymuje   informacje   zwrotne</w:t>
            </w:r>
          </w:p>
          <w:p w14:paraId="1E4FB70F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dotyczące poprawnej segregacji odpadów</w:t>
            </w:r>
          </w:p>
          <w:p w14:paraId="732E88AC" w14:textId="77777777" w:rsidR="00985BA9" w:rsidRPr="008A5934" w:rsidRDefault="00985BA9" w:rsidP="008A593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Pr="008A5934">
              <w:rPr>
                <w:sz w:val="20"/>
                <w:szCs w:val="20"/>
              </w:rPr>
              <w:t>.6  System nagród – za poprawną segregację odpadów i oczyszczenie parku, gracz</w:t>
            </w:r>
          </w:p>
          <w:p w14:paraId="0E34D2D8" w14:textId="5FA8A75F" w:rsidR="00985BA9" w:rsidRPr="007A328A" w:rsidRDefault="00985BA9" w:rsidP="000C53D4">
            <w:pPr>
              <w:spacing w:after="0" w:line="240" w:lineRule="auto"/>
              <w:rPr>
                <w:sz w:val="20"/>
                <w:szCs w:val="20"/>
              </w:rPr>
            </w:pPr>
            <w:r w:rsidRPr="008A5934">
              <w:rPr>
                <w:sz w:val="20"/>
                <w:szCs w:val="20"/>
              </w:rPr>
              <w:t>zdobywa punkty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1B895FB2" w14:textId="6CCB6B92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0028DE20" w14:textId="0A3D4D4E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3ADE166A" w14:textId="5A5F0485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5314EEF3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985BA9" w:rsidRPr="007A328A" w14:paraId="2B557C71" w14:textId="651FBDB6" w:rsidTr="00985BA9">
        <w:trPr>
          <w:trHeight w:val="525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ED5B76C" w14:textId="394CC31B" w:rsidR="00985BA9" w:rsidRPr="007A328A" w:rsidRDefault="00985BA9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20"/>
                <w:szCs w:val="20"/>
                <w:lang w:eastAsia="pl-PL"/>
              </w:rPr>
              <w:lastRenderedPageBreak/>
              <w:t>3</w:t>
            </w:r>
            <w:r w:rsidRPr="007A328A">
              <w:rPr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C350E9F" w14:textId="77777777" w:rsidR="00985BA9" w:rsidRPr="007A328A" w:rsidRDefault="00985BA9" w:rsidP="006361D4">
            <w:pPr>
              <w:widowControl/>
              <w:suppressAutoHyphens/>
              <w:spacing w:after="0" w:line="240" w:lineRule="auto"/>
              <w:textAlignment w:val="auto"/>
              <w:rPr>
                <w:rFonts w:eastAsiaTheme="minorHAnsi"/>
                <w:b/>
                <w:bCs/>
                <w:sz w:val="20"/>
                <w:szCs w:val="20"/>
              </w:rPr>
            </w:pPr>
            <w:r w:rsidRPr="007A328A">
              <w:rPr>
                <w:rFonts w:eastAsiaTheme="minorHAnsi"/>
                <w:b/>
                <w:bCs/>
                <w:sz w:val="20"/>
                <w:szCs w:val="20"/>
              </w:rPr>
              <w:t xml:space="preserve">Wdrożenie oprogramowania VR wraz ze szkoleniem </w:t>
            </w:r>
          </w:p>
          <w:p w14:paraId="17EAA4E5" w14:textId="77777777" w:rsidR="00985BA9" w:rsidRPr="007A328A" w:rsidRDefault="00985BA9" w:rsidP="006361D4">
            <w:pPr>
              <w:spacing w:after="0" w:line="240" w:lineRule="auto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1FC4A602" w14:textId="7A7EE338" w:rsidR="00985BA9" w:rsidRPr="007A328A" w:rsidRDefault="00985BA9" w:rsidP="006361D4">
            <w:pPr>
              <w:spacing w:after="0" w:line="240" w:lineRule="auto"/>
              <w:rPr>
                <w:rFonts w:eastAsia="Calibri"/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szt.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62152C6" w14:textId="70DFC60A" w:rsidR="00985BA9" w:rsidRPr="007A328A" w:rsidRDefault="00985BA9" w:rsidP="006361D4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3BD60A6" w14:textId="77777777" w:rsidR="00985BA9" w:rsidRPr="007A328A" w:rsidRDefault="00985BA9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63112D39" w14:textId="77777777" w:rsidR="00985BA9" w:rsidRPr="007A328A" w:rsidRDefault="00985BA9" w:rsidP="001914FE">
            <w:pPr>
              <w:widowControl/>
              <w:suppressAutoHyphens/>
              <w:spacing w:after="0" w:line="240" w:lineRule="auto"/>
              <w:rPr>
                <w:rFonts w:eastAsiaTheme="minorHAnsi"/>
                <w:sz w:val="20"/>
                <w:szCs w:val="20"/>
              </w:rPr>
            </w:pPr>
            <w:r w:rsidRPr="007A328A">
              <w:rPr>
                <w:rFonts w:eastAsiaTheme="minorHAnsi"/>
                <w:sz w:val="20"/>
                <w:szCs w:val="20"/>
              </w:rPr>
              <w:t>Szkolenie  obejmuje konfigurację i aktualizację gogli VR, w tym; konfiguracja autoryzacji, aktualizacja bibliotek gogli oraz przygotowanie ich do pracy.</w:t>
            </w:r>
          </w:p>
          <w:p w14:paraId="2500DFDD" w14:textId="77777777" w:rsidR="00985BA9" w:rsidRPr="00AB189C" w:rsidRDefault="00985BA9" w:rsidP="001914FE">
            <w:pPr>
              <w:widowControl/>
              <w:suppressAutoHyphens/>
              <w:spacing w:after="0" w:line="240" w:lineRule="auto"/>
              <w:textAlignment w:val="auto"/>
              <w:rPr>
                <w:sz w:val="20"/>
                <w:szCs w:val="20"/>
              </w:rPr>
            </w:pPr>
            <w:r w:rsidRPr="00AB189C">
              <w:rPr>
                <w:sz w:val="20"/>
                <w:szCs w:val="20"/>
              </w:rPr>
              <w:t xml:space="preserve">Szkolenie podnoszące kompetencje cyfrowe nauczycieli w zakresie wykorzystania wirtualnej rzeczywistości (VR) w edukacji. Program szkolenia obejmuje podstawowe zastosowania VR w nauczaniu, prezentację odpowiednich urządzeń (headsetów) oraz dostosowanie treści programowych dla przedmiotów takich jak biologia, matematyka i fizyka. Uczestnicy dowiedzą się, jak przygotować lekcje z wykorzystaniem VR, a także jak wdrożyć system VR w placówce, co obejmuje konfigurację, aktualizację sprzętu oraz jego przygotowanie do pracy. Omówione zostaną również </w:t>
            </w:r>
            <w:r w:rsidRPr="00AB189C">
              <w:rPr>
                <w:sz w:val="20"/>
                <w:szCs w:val="20"/>
              </w:rPr>
              <w:lastRenderedPageBreak/>
              <w:t>możliwości sprzętu i aplikacji VR, wraz z demonstracją ich funkcji, oraz przegląd tematów, które można wzbogacić za pomocą aplikacji VR w nauczaniu wspomnianych przedmiotów.</w:t>
            </w:r>
            <w:r>
              <w:rPr>
                <w:sz w:val="20"/>
                <w:szCs w:val="20"/>
              </w:rPr>
              <w:t xml:space="preserve"> </w:t>
            </w:r>
            <w:r w:rsidRPr="003F38D2">
              <w:rPr>
                <w:sz w:val="20"/>
                <w:szCs w:val="20"/>
              </w:rPr>
              <w:t>Liczba uczestników szkoleni</w:t>
            </w:r>
            <w:r>
              <w:rPr>
                <w:sz w:val="20"/>
                <w:szCs w:val="20"/>
              </w:rPr>
              <w:t>a</w:t>
            </w:r>
            <w:r w:rsidRPr="003F38D2">
              <w:rPr>
                <w:sz w:val="20"/>
                <w:szCs w:val="20"/>
              </w:rPr>
              <w:t>: 5 osób.</w:t>
            </w:r>
          </w:p>
          <w:p w14:paraId="57714AA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304A9309" w14:textId="106578BA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7F77EFC" w14:textId="52EAAFC2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2CCF64A9" w14:textId="1FD5237B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0DBDDC5E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985BA9" w:rsidRPr="007A328A" w14:paraId="2023C90B" w14:textId="47BBAF2E" w:rsidTr="00985BA9">
        <w:trPr>
          <w:trHeight w:val="525"/>
        </w:trPr>
        <w:tc>
          <w:tcPr>
            <w:tcW w:w="99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53640DC5" w14:textId="43894555" w:rsidR="00985BA9" w:rsidRPr="007A328A" w:rsidRDefault="00985BA9" w:rsidP="006361D4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RAZEM</w:t>
            </w:r>
            <w:r>
              <w:rPr>
                <w:b/>
                <w:bCs/>
                <w:sz w:val="20"/>
                <w:szCs w:val="20"/>
              </w:rPr>
              <w:t xml:space="preserve"> kwota netto</w:t>
            </w:r>
            <w:r w:rsidRPr="007A328A">
              <w:rPr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0710DD7" w14:textId="649668F8" w:rsidR="00985BA9" w:rsidRPr="009A52E1" w:rsidRDefault="00985BA9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4C2CD1B0" w14:textId="4BB94F3A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6E752BF2" w14:textId="76813FC6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Kwota brutto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063C57EC" w14:textId="77777777" w:rsidR="00985BA9" w:rsidRPr="007A328A" w:rsidRDefault="00985BA9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</w:tbl>
    <w:p w14:paraId="51A8C49C" w14:textId="77777777" w:rsidR="006361D4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p w14:paraId="0765D8B2" w14:textId="77777777" w:rsidR="006361D4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p w14:paraId="0289D7FC" w14:textId="77777777" w:rsidR="006361D4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p w14:paraId="6C99DBC3" w14:textId="77777777" w:rsidR="006361D4" w:rsidRPr="0078715B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p w14:paraId="6AB9FDE4" w14:textId="77777777" w:rsidR="00086864" w:rsidRPr="0078715B" w:rsidRDefault="0008686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sectPr w:rsidR="00086864" w:rsidRPr="0078715B" w:rsidSect="003F6993">
      <w:headerReference w:type="default" r:id="rId10"/>
      <w:footerReference w:type="default" r:id="rId11"/>
      <w:pgSz w:w="16838" w:h="11906" w:orient="landscape"/>
      <w:pgMar w:top="720" w:right="720" w:bottom="720" w:left="720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88D912A" w14:textId="77777777" w:rsidR="008303F4" w:rsidRDefault="008303F4">
      <w:pPr>
        <w:spacing w:after="0" w:line="240" w:lineRule="auto"/>
      </w:pPr>
      <w:r>
        <w:separator/>
      </w:r>
    </w:p>
  </w:endnote>
  <w:endnote w:type="continuationSeparator" w:id="0">
    <w:p w14:paraId="26996E15" w14:textId="77777777" w:rsidR="008303F4" w:rsidRDefault="008303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 Sans">
    <w:altName w:val="Verdana"/>
    <w:charset w:val="00"/>
    <w:family w:val="swiss"/>
    <w:pitch w:val="variable"/>
    <w:sig w:usb0="00000001" w:usb1="4000205B" w:usb2="00000028" w:usb3="00000000" w:csb0="0000019F" w:csb1="00000000"/>
    <w:embedRegular r:id="rId1" w:fontKey="{4D25664B-72A0-4FE0-8214-C28E1381CBBC}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2" w:fontKey="{A52798C7-96CE-40C1-B461-C96DF1CD6E82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3" w:fontKey="{3D93B126-FABA-41FA-971E-786CC2470297}"/>
    <w:embedBold r:id="rId4" w:fontKey="{8A280182-6276-4696-906F-E394DD7C4A96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F545BA49-F9D4-4DD6-8837-286C1A6884F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6877222C-3CC8-4647-962F-059D421B1F59}"/>
    <w:embedItalic r:id="rId7" w:fontKey="{89214D84-2EB1-4A1F-A15C-0E5BFD055D4D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8" w:fontKey="{5F39475D-FD57-4EF6-B7B7-32E5602D970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BECFD4" w14:textId="77777777" w:rsidR="004C462F" w:rsidRDefault="004C462F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</w:p>
  <w:p w14:paraId="0B37CFAF" w14:textId="77777777" w:rsidR="004C462F" w:rsidRDefault="004C001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" w:eastAsia="Arial" w:hAnsi="Arial" w:cs="Arial"/>
        <w:color w:val="000000"/>
        <w:sz w:val="16"/>
        <w:szCs w:val="16"/>
      </w:rPr>
      <w:fldChar w:fldCharType="begin"/>
    </w:r>
    <w:r>
      <w:rPr>
        <w:rFonts w:ascii="Arial" w:eastAsia="Arial" w:hAnsi="Arial" w:cs="Arial"/>
        <w:color w:val="000000"/>
        <w:sz w:val="16"/>
        <w:szCs w:val="16"/>
      </w:rPr>
      <w:instrText>PAGE</w:instrText>
    </w:r>
    <w:r>
      <w:rPr>
        <w:rFonts w:ascii="Arial" w:eastAsia="Arial" w:hAnsi="Arial" w:cs="Arial"/>
        <w:color w:val="000000"/>
        <w:sz w:val="16"/>
        <w:szCs w:val="16"/>
      </w:rPr>
      <w:fldChar w:fldCharType="separate"/>
    </w:r>
    <w:r w:rsidR="0034144B">
      <w:rPr>
        <w:rFonts w:ascii="Arial" w:eastAsia="Arial" w:hAnsi="Arial" w:cs="Arial"/>
        <w:noProof/>
        <w:color w:val="000000"/>
        <w:sz w:val="16"/>
        <w:szCs w:val="16"/>
      </w:rPr>
      <w:t>53</w:t>
    </w:r>
    <w:r>
      <w:rPr>
        <w:rFonts w:ascii="Arial" w:eastAsia="Arial" w:hAnsi="Arial" w:cs="Arial"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380ADF0" w14:textId="77777777" w:rsidR="008303F4" w:rsidRDefault="008303F4">
      <w:pPr>
        <w:spacing w:after="0" w:line="240" w:lineRule="auto"/>
      </w:pPr>
      <w:r>
        <w:separator/>
      </w:r>
    </w:p>
  </w:footnote>
  <w:footnote w:type="continuationSeparator" w:id="0">
    <w:p w14:paraId="6E3198F8" w14:textId="77777777" w:rsidR="008303F4" w:rsidRDefault="008303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3A3586" w14:textId="77777777" w:rsidR="004C462F" w:rsidRDefault="004C0016">
    <w:pPr>
      <w:keepNext/>
      <w:pBdr>
        <w:top w:val="nil"/>
        <w:left w:val="nil"/>
        <w:bottom w:val="nil"/>
        <w:right w:val="nil"/>
        <w:between w:val="nil"/>
      </w:pBdr>
      <w:spacing w:before="240" w:after="120" w:line="240" w:lineRule="auto"/>
      <w:rPr>
        <w:rFonts w:ascii="Liberation Sans" w:eastAsia="Liberation Sans" w:hAnsi="Liberation Sans" w:cs="Liberation Sans"/>
        <w:color w:val="000000"/>
        <w:sz w:val="28"/>
        <w:szCs w:val="28"/>
      </w:rPr>
    </w:pPr>
    <w:r>
      <w:rPr>
        <w:rFonts w:ascii="Liberation Sans" w:eastAsia="Liberation Sans" w:hAnsi="Liberation Sans" w:cs="Liberation Sans"/>
        <w:color w:val="000000"/>
        <w:sz w:val="28"/>
        <w:szCs w:val="28"/>
      </w:rPr>
      <w:t xml:space="preserve"> </w:t>
    </w:r>
    <w:r>
      <w:rPr>
        <w:rFonts w:ascii="Liberation Sans" w:eastAsia="Liberation Sans" w:hAnsi="Liberation Sans" w:cs="Liberation Sans"/>
        <w:color w:val="2A6099"/>
        <w:sz w:val="28"/>
        <w:szCs w:val="28"/>
        <w:u w:val="single"/>
      </w:rPr>
      <w:t xml:space="preserve">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0107C"/>
    <w:multiLevelType w:val="multilevel"/>
    <w:tmpl w:val="0EECFA66"/>
    <w:lvl w:ilvl="0">
      <w:start w:val="1"/>
      <w:numFmt w:val="bullet"/>
      <w:lvlText w:val="●"/>
      <w:lvlJc w:val="left"/>
      <w:pPr>
        <w:ind w:left="720" w:hanging="360"/>
      </w:pPr>
      <w:rPr>
        <w:rFonts w:ascii="Open Sans" w:eastAsia="Open Sans" w:hAnsi="Open Sans" w:cs="Open Sans"/>
        <w:color w:val="3B3B3B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464AF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16FF738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1A0B49B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1EE20A71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200A6681"/>
    <w:multiLevelType w:val="hybridMultilevel"/>
    <w:tmpl w:val="9AC4F338"/>
    <w:lvl w:ilvl="0" w:tplc="7E724800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1B9014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7" w15:restartNumberingAfterBreak="0">
    <w:nsid w:val="23E2606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8" w15:restartNumberingAfterBreak="0">
    <w:nsid w:val="2550219D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9" w15:restartNumberingAfterBreak="0">
    <w:nsid w:val="26C21D34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 w15:restartNumberingAfterBreak="0">
    <w:nsid w:val="28D64D80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1" w15:restartNumberingAfterBreak="0">
    <w:nsid w:val="28E75612"/>
    <w:multiLevelType w:val="hybridMultilevel"/>
    <w:tmpl w:val="669041DE"/>
    <w:lvl w:ilvl="0" w:tplc="FC1A30E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8E2717"/>
    <w:multiLevelType w:val="multilevel"/>
    <w:tmpl w:val="8EA859B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3B0D132D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4" w15:restartNumberingAfterBreak="0">
    <w:nsid w:val="3DA0738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5" w15:restartNumberingAfterBreak="0">
    <w:nsid w:val="43A312CA"/>
    <w:multiLevelType w:val="hybridMultilevel"/>
    <w:tmpl w:val="C1E87E84"/>
    <w:lvl w:ilvl="0" w:tplc="024C58B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460466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47606EB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8" w15:restartNumberingAfterBreak="0">
    <w:nsid w:val="48065ADF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9" w15:restartNumberingAfterBreak="0">
    <w:nsid w:val="48A6511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499924EF"/>
    <w:multiLevelType w:val="multilevel"/>
    <w:tmpl w:val="1C36AC6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 w15:restartNumberingAfterBreak="0">
    <w:nsid w:val="4C581BF8"/>
    <w:multiLevelType w:val="multilevel"/>
    <w:tmpl w:val="4790E568"/>
    <w:lvl w:ilvl="0">
      <w:start w:val="3"/>
      <w:numFmt w:val="decimal"/>
      <w:lvlText w:val="%1."/>
      <w:lvlJc w:val="left"/>
      <w:pPr>
        <w:tabs>
          <w:tab w:val="num" w:pos="-76"/>
        </w:tabs>
        <w:ind w:left="644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-76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-76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-76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-76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-76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-76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-76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-76"/>
        </w:tabs>
        <w:ind w:left="6404" w:hanging="180"/>
      </w:pPr>
    </w:lvl>
  </w:abstractNum>
  <w:abstractNum w:abstractNumId="22" w15:restartNumberingAfterBreak="0">
    <w:nsid w:val="4FC759AE"/>
    <w:multiLevelType w:val="hybridMultilevel"/>
    <w:tmpl w:val="2BDC1DBA"/>
    <w:lvl w:ilvl="0" w:tplc="FC1A30E6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B671AF"/>
    <w:multiLevelType w:val="hybridMultilevel"/>
    <w:tmpl w:val="BA5C0D54"/>
    <w:lvl w:ilvl="0" w:tplc="74B4905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5F44185"/>
    <w:multiLevelType w:val="hybridMultilevel"/>
    <w:tmpl w:val="3C1A073E"/>
    <w:lvl w:ilvl="0" w:tplc="FC1A30E6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794A3A"/>
    <w:multiLevelType w:val="hybridMultilevel"/>
    <w:tmpl w:val="FED6DDEA"/>
    <w:lvl w:ilvl="0" w:tplc="FC1A30E6">
      <w:start w:val="1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F12D03"/>
    <w:multiLevelType w:val="hybridMultilevel"/>
    <w:tmpl w:val="9758A4FE"/>
    <w:lvl w:ilvl="0" w:tplc="FC1A30E6">
      <w:start w:val="1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9F1D1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8" w15:restartNumberingAfterBreak="0">
    <w:nsid w:val="61A00CC2"/>
    <w:multiLevelType w:val="multilevel"/>
    <w:tmpl w:val="48147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75567C8"/>
    <w:multiLevelType w:val="hybridMultilevel"/>
    <w:tmpl w:val="52CE1642"/>
    <w:lvl w:ilvl="0" w:tplc="FC1A30E6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9C373A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1" w15:restartNumberingAfterBreak="0">
    <w:nsid w:val="6C10762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C327653"/>
    <w:multiLevelType w:val="multilevel"/>
    <w:tmpl w:val="3FE8F94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 w15:restartNumberingAfterBreak="0">
    <w:nsid w:val="720C17EC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4" w15:restartNumberingAfterBreak="0">
    <w:nsid w:val="76074C8E"/>
    <w:multiLevelType w:val="multilevel"/>
    <w:tmpl w:val="63669D4A"/>
    <w:lvl w:ilvl="0">
      <w:start w:val="1"/>
      <w:numFmt w:val="bullet"/>
      <w:lvlText w:val="●"/>
      <w:lvlJc w:val="left"/>
      <w:pPr>
        <w:ind w:left="720" w:hanging="360"/>
      </w:pPr>
      <w:rPr>
        <w:rFonts w:ascii="Open Sans" w:eastAsia="Open Sans" w:hAnsi="Open Sans" w:cs="Open Sans"/>
        <w:color w:val="3B3B3B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77204C5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6" w15:restartNumberingAfterBreak="0">
    <w:nsid w:val="78EA049D"/>
    <w:multiLevelType w:val="hybridMultilevel"/>
    <w:tmpl w:val="6CDA427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D353BB9"/>
    <w:multiLevelType w:val="hybridMultilevel"/>
    <w:tmpl w:val="D486C8CE"/>
    <w:lvl w:ilvl="0" w:tplc="0415000F">
      <w:start w:val="1"/>
      <w:numFmt w:val="decimal"/>
      <w:lvlText w:val="%1."/>
      <w:lvlJc w:val="left"/>
      <w:pPr>
        <w:ind w:left="1179" w:hanging="360"/>
      </w:p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num w:numId="1">
    <w:abstractNumId w:val="34"/>
  </w:num>
  <w:num w:numId="2">
    <w:abstractNumId w:val="0"/>
  </w:num>
  <w:num w:numId="3">
    <w:abstractNumId w:val="20"/>
  </w:num>
  <w:num w:numId="4">
    <w:abstractNumId w:val="32"/>
  </w:num>
  <w:num w:numId="5">
    <w:abstractNumId w:val="12"/>
  </w:num>
  <w:num w:numId="6">
    <w:abstractNumId w:val="21"/>
  </w:num>
  <w:num w:numId="7">
    <w:abstractNumId w:val="2"/>
  </w:num>
  <w:num w:numId="8">
    <w:abstractNumId w:val="15"/>
  </w:num>
  <w:num w:numId="9">
    <w:abstractNumId w:val="5"/>
  </w:num>
  <w:num w:numId="10">
    <w:abstractNumId w:val="23"/>
  </w:num>
  <w:num w:numId="11">
    <w:abstractNumId w:val="16"/>
  </w:num>
  <w:num w:numId="12">
    <w:abstractNumId w:val="33"/>
  </w:num>
  <w:num w:numId="13">
    <w:abstractNumId w:val="6"/>
  </w:num>
  <w:num w:numId="14">
    <w:abstractNumId w:val="10"/>
  </w:num>
  <w:num w:numId="15">
    <w:abstractNumId w:val="19"/>
  </w:num>
  <w:num w:numId="16">
    <w:abstractNumId w:val="7"/>
  </w:num>
  <w:num w:numId="17">
    <w:abstractNumId w:val="8"/>
  </w:num>
  <w:num w:numId="18">
    <w:abstractNumId w:val="31"/>
  </w:num>
  <w:num w:numId="19">
    <w:abstractNumId w:val="27"/>
  </w:num>
  <w:num w:numId="20">
    <w:abstractNumId w:val="9"/>
  </w:num>
  <w:num w:numId="21">
    <w:abstractNumId w:val="17"/>
  </w:num>
  <w:num w:numId="22">
    <w:abstractNumId w:val="13"/>
  </w:num>
  <w:num w:numId="23">
    <w:abstractNumId w:val="4"/>
  </w:num>
  <w:num w:numId="24">
    <w:abstractNumId w:val="30"/>
  </w:num>
  <w:num w:numId="25">
    <w:abstractNumId w:val="18"/>
  </w:num>
  <w:num w:numId="26">
    <w:abstractNumId w:val="14"/>
  </w:num>
  <w:num w:numId="27">
    <w:abstractNumId w:val="35"/>
  </w:num>
  <w:num w:numId="28">
    <w:abstractNumId w:val="1"/>
  </w:num>
  <w:num w:numId="29">
    <w:abstractNumId w:val="3"/>
  </w:num>
  <w:num w:numId="30">
    <w:abstractNumId w:val="11"/>
  </w:num>
  <w:num w:numId="31">
    <w:abstractNumId w:val="24"/>
  </w:num>
  <w:num w:numId="32">
    <w:abstractNumId w:val="25"/>
  </w:num>
  <w:num w:numId="33">
    <w:abstractNumId w:val="22"/>
  </w:num>
  <w:num w:numId="34">
    <w:abstractNumId w:val="29"/>
  </w:num>
  <w:num w:numId="35">
    <w:abstractNumId w:val="26"/>
  </w:num>
  <w:num w:numId="36">
    <w:abstractNumId w:val="37"/>
  </w:num>
  <w:num w:numId="37">
    <w:abstractNumId w:val="36"/>
  </w:num>
  <w:num w:numId="38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4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62F"/>
    <w:rsid w:val="00003B8D"/>
    <w:rsid w:val="00007E78"/>
    <w:rsid w:val="000176CC"/>
    <w:rsid w:val="0003217B"/>
    <w:rsid w:val="00043E66"/>
    <w:rsid w:val="00050BCF"/>
    <w:rsid w:val="00051F7F"/>
    <w:rsid w:val="00054340"/>
    <w:rsid w:val="000561FC"/>
    <w:rsid w:val="000574B3"/>
    <w:rsid w:val="0005780C"/>
    <w:rsid w:val="000857A1"/>
    <w:rsid w:val="00086864"/>
    <w:rsid w:val="00094F13"/>
    <w:rsid w:val="000A0F9D"/>
    <w:rsid w:val="000A15C1"/>
    <w:rsid w:val="000C53D4"/>
    <w:rsid w:val="000D529E"/>
    <w:rsid w:val="000D570C"/>
    <w:rsid w:val="000E177C"/>
    <w:rsid w:val="00104E30"/>
    <w:rsid w:val="00105D06"/>
    <w:rsid w:val="00115002"/>
    <w:rsid w:val="00123DD3"/>
    <w:rsid w:val="00125BB0"/>
    <w:rsid w:val="00127BFB"/>
    <w:rsid w:val="0013081E"/>
    <w:rsid w:val="00136109"/>
    <w:rsid w:val="00141C57"/>
    <w:rsid w:val="00152783"/>
    <w:rsid w:val="001542CF"/>
    <w:rsid w:val="00155000"/>
    <w:rsid w:val="00171971"/>
    <w:rsid w:val="00173F0A"/>
    <w:rsid w:val="00175D03"/>
    <w:rsid w:val="001914FE"/>
    <w:rsid w:val="001A0AAB"/>
    <w:rsid w:val="001A2BAA"/>
    <w:rsid w:val="001B10BD"/>
    <w:rsid w:val="001B4F22"/>
    <w:rsid w:val="001D1077"/>
    <w:rsid w:val="001D3D98"/>
    <w:rsid w:val="001D5AE5"/>
    <w:rsid w:val="00207E62"/>
    <w:rsid w:val="0022125D"/>
    <w:rsid w:val="002252A9"/>
    <w:rsid w:val="00225547"/>
    <w:rsid w:val="002413F2"/>
    <w:rsid w:val="002445CA"/>
    <w:rsid w:val="002449FA"/>
    <w:rsid w:val="00256997"/>
    <w:rsid w:val="00256AFF"/>
    <w:rsid w:val="0026437A"/>
    <w:rsid w:val="002761C4"/>
    <w:rsid w:val="00295005"/>
    <w:rsid w:val="002A047A"/>
    <w:rsid w:val="002A2444"/>
    <w:rsid w:val="002C3D62"/>
    <w:rsid w:val="002D1ABA"/>
    <w:rsid w:val="00302BBF"/>
    <w:rsid w:val="00324152"/>
    <w:rsid w:val="00330D81"/>
    <w:rsid w:val="00333D58"/>
    <w:rsid w:val="00337FE6"/>
    <w:rsid w:val="0034144B"/>
    <w:rsid w:val="003449CD"/>
    <w:rsid w:val="00353FAE"/>
    <w:rsid w:val="00361184"/>
    <w:rsid w:val="00365408"/>
    <w:rsid w:val="00375A3C"/>
    <w:rsid w:val="00377F5C"/>
    <w:rsid w:val="0039135B"/>
    <w:rsid w:val="003A1EAC"/>
    <w:rsid w:val="003A492B"/>
    <w:rsid w:val="003A74A5"/>
    <w:rsid w:val="003B5387"/>
    <w:rsid w:val="003B6DA9"/>
    <w:rsid w:val="003C104E"/>
    <w:rsid w:val="003C4DDF"/>
    <w:rsid w:val="003E2D28"/>
    <w:rsid w:val="003E5747"/>
    <w:rsid w:val="003F6993"/>
    <w:rsid w:val="0040046D"/>
    <w:rsid w:val="0041080E"/>
    <w:rsid w:val="004123C7"/>
    <w:rsid w:val="004200D5"/>
    <w:rsid w:val="00432F36"/>
    <w:rsid w:val="00437D5D"/>
    <w:rsid w:val="004546F8"/>
    <w:rsid w:val="004612B6"/>
    <w:rsid w:val="0047118E"/>
    <w:rsid w:val="004728CE"/>
    <w:rsid w:val="0048244E"/>
    <w:rsid w:val="0049254F"/>
    <w:rsid w:val="004A09EB"/>
    <w:rsid w:val="004B0123"/>
    <w:rsid w:val="004B4A2D"/>
    <w:rsid w:val="004C0016"/>
    <w:rsid w:val="004C462F"/>
    <w:rsid w:val="004C7BAF"/>
    <w:rsid w:val="004D4A8F"/>
    <w:rsid w:val="004D7A42"/>
    <w:rsid w:val="004E266D"/>
    <w:rsid w:val="004E7276"/>
    <w:rsid w:val="004F0627"/>
    <w:rsid w:val="00526271"/>
    <w:rsid w:val="0054234E"/>
    <w:rsid w:val="0054307D"/>
    <w:rsid w:val="005448C4"/>
    <w:rsid w:val="00572BAD"/>
    <w:rsid w:val="00582374"/>
    <w:rsid w:val="00586134"/>
    <w:rsid w:val="00592D9C"/>
    <w:rsid w:val="005F0CC0"/>
    <w:rsid w:val="005F0FC4"/>
    <w:rsid w:val="005F1032"/>
    <w:rsid w:val="005F271D"/>
    <w:rsid w:val="005F7F6E"/>
    <w:rsid w:val="006361D4"/>
    <w:rsid w:val="00641206"/>
    <w:rsid w:val="00655D04"/>
    <w:rsid w:val="0066047A"/>
    <w:rsid w:val="00662EB7"/>
    <w:rsid w:val="006630B4"/>
    <w:rsid w:val="00665630"/>
    <w:rsid w:val="006676F4"/>
    <w:rsid w:val="006817E9"/>
    <w:rsid w:val="00695A9A"/>
    <w:rsid w:val="00695ED0"/>
    <w:rsid w:val="006A7BFD"/>
    <w:rsid w:val="006B347F"/>
    <w:rsid w:val="006D5393"/>
    <w:rsid w:val="006D5A13"/>
    <w:rsid w:val="006E3E46"/>
    <w:rsid w:val="006F64D1"/>
    <w:rsid w:val="00706C77"/>
    <w:rsid w:val="0071796E"/>
    <w:rsid w:val="0072642F"/>
    <w:rsid w:val="00726F29"/>
    <w:rsid w:val="00743D59"/>
    <w:rsid w:val="00746535"/>
    <w:rsid w:val="00752A9A"/>
    <w:rsid w:val="00770C3D"/>
    <w:rsid w:val="007773BC"/>
    <w:rsid w:val="00781226"/>
    <w:rsid w:val="0078715B"/>
    <w:rsid w:val="007A23E5"/>
    <w:rsid w:val="007A328A"/>
    <w:rsid w:val="007B3AB2"/>
    <w:rsid w:val="007C095E"/>
    <w:rsid w:val="007D4527"/>
    <w:rsid w:val="007D4F81"/>
    <w:rsid w:val="0080132F"/>
    <w:rsid w:val="00802C0A"/>
    <w:rsid w:val="00805316"/>
    <w:rsid w:val="0081187C"/>
    <w:rsid w:val="0082042B"/>
    <w:rsid w:val="008211F3"/>
    <w:rsid w:val="008303F4"/>
    <w:rsid w:val="0083582C"/>
    <w:rsid w:val="00851D66"/>
    <w:rsid w:val="00856EC4"/>
    <w:rsid w:val="00861D34"/>
    <w:rsid w:val="00865136"/>
    <w:rsid w:val="00866ECA"/>
    <w:rsid w:val="008702A3"/>
    <w:rsid w:val="0089151C"/>
    <w:rsid w:val="008A5934"/>
    <w:rsid w:val="008C3669"/>
    <w:rsid w:val="008C6381"/>
    <w:rsid w:val="008D30F7"/>
    <w:rsid w:val="008D5B96"/>
    <w:rsid w:val="008D65AC"/>
    <w:rsid w:val="008E6E8F"/>
    <w:rsid w:val="008F533E"/>
    <w:rsid w:val="009225A5"/>
    <w:rsid w:val="00925EBE"/>
    <w:rsid w:val="009306ED"/>
    <w:rsid w:val="009447DC"/>
    <w:rsid w:val="0094504E"/>
    <w:rsid w:val="00946A57"/>
    <w:rsid w:val="009472F4"/>
    <w:rsid w:val="00947C91"/>
    <w:rsid w:val="00955154"/>
    <w:rsid w:val="009608FE"/>
    <w:rsid w:val="00961925"/>
    <w:rsid w:val="0096468F"/>
    <w:rsid w:val="00965C68"/>
    <w:rsid w:val="009734DA"/>
    <w:rsid w:val="00977261"/>
    <w:rsid w:val="009834CF"/>
    <w:rsid w:val="00985087"/>
    <w:rsid w:val="00985BA9"/>
    <w:rsid w:val="00996182"/>
    <w:rsid w:val="009A2DD9"/>
    <w:rsid w:val="009A52E1"/>
    <w:rsid w:val="009B440B"/>
    <w:rsid w:val="009C17EB"/>
    <w:rsid w:val="009D0C51"/>
    <w:rsid w:val="009E2B32"/>
    <w:rsid w:val="009E6024"/>
    <w:rsid w:val="00A05607"/>
    <w:rsid w:val="00A17320"/>
    <w:rsid w:val="00A20917"/>
    <w:rsid w:val="00A2310E"/>
    <w:rsid w:val="00A262D7"/>
    <w:rsid w:val="00A320E3"/>
    <w:rsid w:val="00A47F23"/>
    <w:rsid w:val="00A5224E"/>
    <w:rsid w:val="00A570F4"/>
    <w:rsid w:val="00A812A7"/>
    <w:rsid w:val="00A81BBA"/>
    <w:rsid w:val="00A84908"/>
    <w:rsid w:val="00AA3E9D"/>
    <w:rsid w:val="00AB3B1E"/>
    <w:rsid w:val="00AD507D"/>
    <w:rsid w:val="00AD6391"/>
    <w:rsid w:val="00AE249F"/>
    <w:rsid w:val="00AE5F4D"/>
    <w:rsid w:val="00AE78C1"/>
    <w:rsid w:val="00AF10C4"/>
    <w:rsid w:val="00AF38C5"/>
    <w:rsid w:val="00AF4689"/>
    <w:rsid w:val="00B06D03"/>
    <w:rsid w:val="00B147C4"/>
    <w:rsid w:val="00B244AD"/>
    <w:rsid w:val="00B24FAA"/>
    <w:rsid w:val="00B43574"/>
    <w:rsid w:val="00B47E27"/>
    <w:rsid w:val="00B61B1B"/>
    <w:rsid w:val="00B76774"/>
    <w:rsid w:val="00B77097"/>
    <w:rsid w:val="00B87AE3"/>
    <w:rsid w:val="00B9215D"/>
    <w:rsid w:val="00BA7166"/>
    <w:rsid w:val="00BA76CA"/>
    <w:rsid w:val="00BC67F1"/>
    <w:rsid w:val="00BC748E"/>
    <w:rsid w:val="00BC7A94"/>
    <w:rsid w:val="00BD5118"/>
    <w:rsid w:val="00BE3FD0"/>
    <w:rsid w:val="00BE6BB4"/>
    <w:rsid w:val="00BF3D56"/>
    <w:rsid w:val="00C04093"/>
    <w:rsid w:val="00C34522"/>
    <w:rsid w:val="00C367D5"/>
    <w:rsid w:val="00C6096B"/>
    <w:rsid w:val="00C752B6"/>
    <w:rsid w:val="00C85109"/>
    <w:rsid w:val="00C852A6"/>
    <w:rsid w:val="00CA600C"/>
    <w:rsid w:val="00CA77B5"/>
    <w:rsid w:val="00CC4061"/>
    <w:rsid w:val="00CD2AEA"/>
    <w:rsid w:val="00CE577F"/>
    <w:rsid w:val="00CF45D3"/>
    <w:rsid w:val="00CF5E76"/>
    <w:rsid w:val="00D05E12"/>
    <w:rsid w:val="00D163B3"/>
    <w:rsid w:val="00D31A40"/>
    <w:rsid w:val="00D41D68"/>
    <w:rsid w:val="00D44B76"/>
    <w:rsid w:val="00D5669E"/>
    <w:rsid w:val="00D6464C"/>
    <w:rsid w:val="00D71A7F"/>
    <w:rsid w:val="00D827E7"/>
    <w:rsid w:val="00D8724F"/>
    <w:rsid w:val="00D95370"/>
    <w:rsid w:val="00DC2193"/>
    <w:rsid w:val="00DC6F6D"/>
    <w:rsid w:val="00DE5999"/>
    <w:rsid w:val="00DF169E"/>
    <w:rsid w:val="00E04EDB"/>
    <w:rsid w:val="00E102A4"/>
    <w:rsid w:val="00E32A6B"/>
    <w:rsid w:val="00E61C0C"/>
    <w:rsid w:val="00E67A5A"/>
    <w:rsid w:val="00E7197C"/>
    <w:rsid w:val="00E726CD"/>
    <w:rsid w:val="00E73B00"/>
    <w:rsid w:val="00E8267A"/>
    <w:rsid w:val="00EA507C"/>
    <w:rsid w:val="00EA68C2"/>
    <w:rsid w:val="00EB12CA"/>
    <w:rsid w:val="00EB68E1"/>
    <w:rsid w:val="00EC1F37"/>
    <w:rsid w:val="00EC2581"/>
    <w:rsid w:val="00EE1529"/>
    <w:rsid w:val="00EE1B34"/>
    <w:rsid w:val="00EE5247"/>
    <w:rsid w:val="00EF1273"/>
    <w:rsid w:val="00F0289E"/>
    <w:rsid w:val="00F03842"/>
    <w:rsid w:val="00F228A0"/>
    <w:rsid w:val="00F24FE3"/>
    <w:rsid w:val="00F32848"/>
    <w:rsid w:val="00F34158"/>
    <w:rsid w:val="00F54488"/>
    <w:rsid w:val="00F5474F"/>
    <w:rsid w:val="00F603AC"/>
    <w:rsid w:val="00F66EC8"/>
    <w:rsid w:val="00F71557"/>
    <w:rsid w:val="00FB79C3"/>
    <w:rsid w:val="00FC08A0"/>
    <w:rsid w:val="00FC664F"/>
    <w:rsid w:val="00FD4659"/>
    <w:rsid w:val="00FE0FDE"/>
    <w:rsid w:val="00FF5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FD59CB"/>
  <w15:docId w15:val="{A2708AF4-0AFF-4FE6-81C7-77B61C9EB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9282D"/>
    <w:pPr>
      <w:textAlignment w:val="baseline"/>
    </w:pPr>
    <w:rPr>
      <w:lang w:eastAsia="en-US"/>
    </w:rPr>
  </w:style>
  <w:style w:type="paragraph" w:styleId="Nagwek1">
    <w:name w:val="heading 1"/>
    <w:basedOn w:val="Standard"/>
    <w:next w:val="Standard"/>
    <w:uiPriority w:val="9"/>
    <w:qFormat/>
    <w:rsid w:val="0079282D"/>
    <w:pPr>
      <w:keepNext/>
      <w:jc w:val="center"/>
      <w:outlineLvl w:val="0"/>
    </w:pPr>
    <w:rPr>
      <w:rFonts w:ascii="Arial" w:eastAsia="Arial" w:hAnsi="Arial" w:cs="Arial"/>
      <w:b/>
      <w:bCs/>
      <w:sz w:val="44"/>
      <w:szCs w:val="44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Standard"/>
    <w:next w:val="Standard"/>
    <w:uiPriority w:val="9"/>
    <w:semiHidden/>
    <w:unhideWhenUsed/>
    <w:qFormat/>
    <w:rsid w:val="00792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Znakinumeracji">
    <w:name w:val="Znaki numeracji"/>
    <w:qFormat/>
    <w:rsid w:val="0079282D"/>
  </w:style>
  <w:style w:type="character" w:customStyle="1" w:styleId="Hipercze1">
    <w:name w:val="Hiperłącze1"/>
    <w:basedOn w:val="Domylnaczcionkaakapitu"/>
    <w:qFormat/>
    <w:rsid w:val="0079282D"/>
    <w:rPr>
      <w:color w:val="0000FF"/>
      <w:u w:val="single"/>
    </w:rPr>
  </w:style>
  <w:style w:type="character" w:customStyle="1" w:styleId="Znakiwypunktowania">
    <w:name w:val="Znaki wypunktowania"/>
    <w:qFormat/>
    <w:rsid w:val="0079282D"/>
    <w:rPr>
      <w:rFonts w:ascii="OpenSymbol" w:eastAsia="OpenSymbol" w:hAnsi="OpenSymbol" w:cs="OpenSymbol"/>
    </w:rPr>
  </w:style>
  <w:style w:type="character" w:customStyle="1" w:styleId="WW8Num68z0">
    <w:name w:val="WW8Num68z0"/>
    <w:qFormat/>
    <w:rsid w:val="0079282D"/>
    <w:rPr>
      <w:b w:val="0"/>
      <w:bCs w:val="0"/>
    </w:rPr>
  </w:style>
  <w:style w:type="character" w:customStyle="1" w:styleId="Znakiprzypiswdolnych">
    <w:name w:val="Znaki przypisów dolnych"/>
    <w:qFormat/>
    <w:rsid w:val="0079282D"/>
    <w:rPr>
      <w:vertAlign w:val="superscript"/>
    </w:rPr>
  </w:style>
  <w:style w:type="character" w:customStyle="1" w:styleId="Zakotwiczenieprzypisudolnego">
    <w:name w:val="Zakotwiczenie przypisu dolnego"/>
    <w:rsid w:val="0079282D"/>
    <w:rPr>
      <w:vertAlign w:val="superscript"/>
    </w:rPr>
  </w:style>
  <w:style w:type="character" w:customStyle="1" w:styleId="czeinternetowe">
    <w:name w:val="Łącze internetowe"/>
    <w:basedOn w:val="Domylnaczcionkaakapitu"/>
    <w:uiPriority w:val="99"/>
    <w:unhideWhenUsed/>
    <w:rsid w:val="00B27FA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B27FAD"/>
    <w:rPr>
      <w:color w:val="605E5C"/>
      <w:shd w:val="clear" w:color="auto" w:fill="E1DFDD"/>
    </w:rPr>
  </w:style>
  <w:style w:type="character" w:customStyle="1" w:styleId="Odwiedzoneczeinternetowe">
    <w:name w:val="Odwiedzone łącze internetowe"/>
    <w:basedOn w:val="Domylnaczcionkaakapitu"/>
    <w:uiPriority w:val="99"/>
    <w:semiHidden/>
    <w:unhideWhenUsed/>
    <w:rsid w:val="002E4F65"/>
    <w:rPr>
      <w:color w:val="954F72"/>
      <w:u w:val="single"/>
    </w:rPr>
  </w:style>
  <w:style w:type="paragraph" w:customStyle="1" w:styleId="Nagwek10">
    <w:name w:val="Nagłówek1"/>
    <w:basedOn w:val="Standard"/>
    <w:next w:val="Textbody"/>
    <w:qFormat/>
    <w:rsid w:val="0079282D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rsid w:val="0079282D"/>
    <w:pPr>
      <w:spacing w:after="140"/>
    </w:pPr>
  </w:style>
  <w:style w:type="paragraph" w:styleId="Lista">
    <w:name w:val="List"/>
    <w:basedOn w:val="Textbody"/>
    <w:rsid w:val="0079282D"/>
  </w:style>
  <w:style w:type="paragraph" w:styleId="Legenda">
    <w:name w:val="caption"/>
    <w:basedOn w:val="Standard"/>
    <w:qFormat/>
    <w:rsid w:val="0079282D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Standard"/>
    <w:qFormat/>
    <w:rsid w:val="0079282D"/>
    <w:pPr>
      <w:suppressLineNumbers/>
    </w:pPr>
  </w:style>
  <w:style w:type="paragraph" w:customStyle="1" w:styleId="Standard">
    <w:name w:val="Standard"/>
    <w:qFormat/>
    <w:rsid w:val="0079282D"/>
    <w:pPr>
      <w:textAlignment w:val="baseline"/>
    </w:pPr>
  </w:style>
  <w:style w:type="paragraph" w:customStyle="1" w:styleId="Gwkaistopka">
    <w:name w:val="Główka i stopka"/>
    <w:basedOn w:val="Standard"/>
    <w:qFormat/>
    <w:rsid w:val="0079282D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Standard"/>
    <w:next w:val="Textbody"/>
    <w:rsid w:val="0079282D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qFormat/>
    <w:rsid w:val="0079282D"/>
    <w:pPr>
      <w:spacing w:after="120"/>
    </w:pPr>
  </w:style>
  <w:style w:type="paragraph" w:styleId="Stopka">
    <w:name w:val="footer"/>
    <w:basedOn w:val="Standard"/>
    <w:rsid w:val="0079282D"/>
    <w:pPr>
      <w:suppressLineNumbers/>
      <w:tabs>
        <w:tab w:val="center" w:pos="4819"/>
        <w:tab w:val="right" w:pos="9638"/>
      </w:tabs>
    </w:pPr>
  </w:style>
  <w:style w:type="paragraph" w:customStyle="1" w:styleId="WW-Tekstpodstawowy2">
    <w:name w:val="WW-Tekst podstawowy 2"/>
    <w:qFormat/>
    <w:rsid w:val="0079282D"/>
    <w:pPr>
      <w:jc w:val="center"/>
      <w:textAlignment w:val="baseline"/>
    </w:pPr>
    <w:rPr>
      <w:rFonts w:ascii="Arial" w:eastAsia="Arial" w:hAnsi="Arial" w:cs="Arial"/>
      <w:sz w:val="28"/>
      <w:szCs w:val="28"/>
    </w:rPr>
  </w:style>
  <w:style w:type="paragraph" w:customStyle="1" w:styleId="Style1">
    <w:name w:val="Style1"/>
    <w:basedOn w:val="Standard"/>
    <w:qFormat/>
    <w:rsid w:val="0079282D"/>
    <w:pPr>
      <w:spacing w:line="276" w:lineRule="exact"/>
      <w:ind w:firstLine="706"/>
      <w:jc w:val="both"/>
    </w:pPr>
  </w:style>
  <w:style w:type="paragraph" w:customStyle="1" w:styleId="Zawartotabeli">
    <w:name w:val="Zawartość tabeli"/>
    <w:basedOn w:val="Standard"/>
    <w:qFormat/>
    <w:rsid w:val="0079282D"/>
    <w:pPr>
      <w:suppressLineNumbers/>
    </w:pPr>
  </w:style>
  <w:style w:type="paragraph" w:styleId="NormalnyWeb">
    <w:name w:val="Normal (Web)"/>
    <w:basedOn w:val="Standard"/>
    <w:uiPriority w:val="99"/>
    <w:qFormat/>
    <w:rsid w:val="0079282D"/>
    <w:pPr>
      <w:widowControl/>
      <w:spacing w:before="280" w:after="119"/>
    </w:pPr>
  </w:style>
  <w:style w:type="paragraph" w:customStyle="1" w:styleId="Textbodyindent">
    <w:name w:val="Text body indent"/>
    <w:basedOn w:val="Standard"/>
    <w:qFormat/>
    <w:rsid w:val="0079282D"/>
    <w:pPr>
      <w:jc w:val="both"/>
    </w:pPr>
    <w:rPr>
      <w:rFonts w:ascii="Arial" w:eastAsia="Arial" w:hAnsi="Arial" w:cs="Arial"/>
      <w:sz w:val="18"/>
      <w:szCs w:val="18"/>
    </w:rPr>
  </w:style>
  <w:style w:type="paragraph" w:customStyle="1" w:styleId="Nagwektabeli">
    <w:name w:val="Nagłówek tabeli"/>
    <w:basedOn w:val="Zawartotabeli"/>
    <w:qFormat/>
    <w:rsid w:val="0079282D"/>
    <w:pPr>
      <w:jc w:val="center"/>
    </w:pPr>
    <w:rPr>
      <w:b/>
      <w:bCs/>
    </w:rPr>
  </w:style>
  <w:style w:type="paragraph" w:customStyle="1" w:styleId="Liniapozioma">
    <w:name w:val="Linia pozioma"/>
    <w:basedOn w:val="Standard"/>
    <w:next w:val="Textbody"/>
    <w:qFormat/>
    <w:rsid w:val="0079282D"/>
    <w:pPr>
      <w:suppressLineNumbers/>
      <w:spacing w:after="283"/>
    </w:pPr>
    <w:rPr>
      <w:sz w:val="12"/>
      <w:szCs w:val="12"/>
    </w:rPr>
  </w:style>
  <w:style w:type="paragraph" w:customStyle="1" w:styleId="Footnote">
    <w:name w:val="Footnote"/>
    <w:basedOn w:val="Standard"/>
    <w:qFormat/>
    <w:rsid w:val="0079282D"/>
    <w:pPr>
      <w:suppressLineNumbers/>
      <w:ind w:left="339" w:hanging="339"/>
    </w:pPr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A47CF0"/>
    <w:pPr>
      <w:ind w:left="720"/>
      <w:contextualSpacing/>
    </w:pPr>
    <w:rPr>
      <w:rFonts w:cs="Mangal"/>
      <w:szCs w:val="20"/>
    </w:rPr>
  </w:style>
  <w:style w:type="paragraph" w:customStyle="1" w:styleId="Default">
    <w:name w:val="Default"/>
    <w:qFormat/>
    <w:rsid w:val="003B007F"/>
    <w:rPr>
      <w:rFonts w:ascii="Calibri" w:hAnsi="Calibri" w:cs="Calibri"/>
      <w:color w:val="000000"/>
    </w:rPr>
  </w:style>
  <w:style w:type="paragraph" w:customStyle="1" w:styleId="msonormal0">
    <w:name w:val="msonormal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4"/>
      <w:szCs w:val="24"/>
      <w:lang w:eastAsia="pl-PL"/>
    </w:rPr>
  </w:style>
  <w:style w:type="paragraph" w:customStyle="1" w:styleId="xl74">
    <w:name w:val="xl74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5">
    <w:name w:val="xl75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6">
    <w:name w:val="xl76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7">
    <w:name w:val="xl77"/>
    <w:basedOn w:val="Normalny"/>
    <w:qFormat/>
    <w:rsid w:val="002E4F65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8">
    <w:name w:val="xl78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9">
    <w:name w:val="xl79"/>
    <w:basedOn w:val="Normalny"/>
    <w:qFormat/>
    <w:rsid w:val="002E4F65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80">
    <w:name w:val="xl80"/>
    <w:basedOn w:val="Normalny"/>
    <w:qFormat/>
    <w:rsid w:val="002E4F65"/>
    <w:pPr>
      <w:widowControl/>
      <w:spacing w:beforeAutospacing="1" w:afterAutospacing="1" w:line="240" w:lineRule="auto"/>
      <w:jc w:val="center"/>
      <w:textAlignment w:val="auto"/>
    </w:pPr>
    <w:rPr>
      <w:sz w:val="18"/>
      <w:szCs w:val="18"/>
      <w:lang w:eastAsia="pl-PL"/>
    </w:rPr>
  </w:style>
  <w:style w:type="paragraph" w:customStyle="1" w:styleId="xl81">
    <w:name w:val="xl81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4"/>
      <w:szCs w:val="24"/>
      <w:lang w:eastAsia="pl-PL"/>
    </w:rPr>
  </w:style>
  <w:style w:type="paragraph" w:customStyle="1" w:styleId="xl82">
    <w:name w:val="xl82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83">
    <w:name w:val="xl83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84">
    <w:name w:val="xl84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4"/>
      <w:szCs w:val="24"/>
      <w:lang w:eastAsia="pl-PL"/>
    </w:rPr>
  </w:style>
  <w:style w:type="paragraph" w:customStyle="1" w:styleId="xl85">
    <w:name w:val="xl85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0"/>
      <w:szCs w:val="20"/>
      <w:lang w:eastAsia="pl-PL"/>
    </w:rPr>
  </w:style>
  <w:style w:type="paragraph" w:customStyle="1" w:styleId="xl86">
    <w:name w:val="xl86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0"/>
      <w:szCs w:val="20"/>
      <w:lang w:eastAsia="pl-PL"/>
    </w:rPr>
  </w:style>
  <w:style w:type="paragraph" w:customStyle="1" w:styleId="xl87">
    <w:name w:val="xl87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4"/>
      <w:szCs w:val="24"/>
      <w:lang w:eastAsia="pl-PL"/>
    </w:rPr>
  </w:style>
  <w:style w:type="paragraph" w:customStyle="1" w:styleId="xl88">
    <w:name w:val="xl88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89">
    <w:name w:val="xl89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0">
    <w:name w:val="xl90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91">
    <w:name w:val="xl91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2">
    <w:name w:val="xl92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93">
    <w:name w:val="xl93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4">
    <w:name w:val="xl94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95">
    <w:name w:val="xl95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right"/>
      <w:textAlignment w:val="auto"/>
    </w:pPr>
    <w:rPr>
      <w:sz w:val="18"/>
      <w:szCs w:val="18"/>
      <w:lang w:eastAsia="pl-PL"/>
    </w:rPr>
  </w:style>
  <w:style w:type="paragraph" w:customStyle="1" w:styleId="xl96">
    <w:name w:val="xl96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top"/>
    </w:pPr>
    <w:rPr>
      <w:b/>
      <w:bCs/>
      <w:sz w:val="20"/>
      <w:szCs w:val="20"/>
      <w:lang w:eastAsia="pl-PL"/>
    </w:rPr>
  </w:style>
  <w:style w:type="paragraph" w:customStyle="1" w:styleId="xl97">
    <w:name w:val="xl97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top"/>
    </w:pPr>
    <w:rPr>
      <w:sz w:val="20"/>
      <w:szCs w:val="20"/>
      <w:lang w:eastAsia="pl-PL"/>
    </w:rPr>
  </w:style>
  <w:style w:type="paragraph" w:customStyle="1" w:styleId="xl66">
    <w:name w:val="xl66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67">
    <w:name w:val="xl67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68">
    <w:name w:val="xl68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69">
    <w:name w:val="xl69"/>
    <w:basedOn w:val="Normalny"/>
    <w:qFormat/>
    <w:rsid w:val="00E043BB"/>
    <w:pPr>
      <w:widowControl/>
      <w:spacing w:beforeAutospacing="1" w:afterAutospacing="1" w:line="240" w:lineRule="auto"/>
      <w:jc w:val="center"/>
      <w:textAlignment w:val="top"/>
    </w:pPr>
    <w:rPr>
      <w:b/>
      <w:bCs/>
      <w:sz w:val="20"/>
      <w:szCs w:val="20"/>
      <w:lang w:eastAsia="pl-PL"/>
    </w:rPr>
  </w:style>
  <w:style w:type="paragraph" w:customStyle="1" w:styleId="xl70">
    <w:name w:val="xl70"/>
    <w:basedOn w:val="Normalny"/>
    <w:qFormat/>
    <w:rsid w:val="00E043BB"/>
    <w:pPr>
      <w:widowControl/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71">
    <w:name w:val="xl71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2">
    <w:name w:val="xl72"/>
    <w:basedOn w:val="Normalny"/>
    <w:qFormat/>
    <w:rsid w:val="00E043BB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3">
    <w:name w:val="xl73"/>
    <w:basedOn w:val="Normalny"/>
    <w:qFormat/>
    <w:rsid w:val="00E043BB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numbering" w:customStyle="1" w:styleId="WW8Num8">
    <w:name w:val="WW8Num8"/>
    <w:qFormat/>
    <w:rsid w:val="0079282D"/>
  </w:style>
  <w:style w:type="numbering" w:customStyle="1" w:styleId="WW8Num23">
    <w:name w:val="WW8Num23"/>
    <w:qFormat/>
    <w:rsid w:val="0079282D"/>
  </w:style>
  <w:style w:type="numbering" w:customStyle="1" w:styleId="WW8Num22">
    <w:name w:val="WW8Num22"/>
    <w:qFormat/>
    <w:rsid w:val="0079282D"/>
  </w:style>
  <w:style w:type="numbering" w:customStyle="1" w:styleId="WW8Num24">
    <w:name w:val="WW8Num24"/>
    <w:qFormat/>
    <w:rsid w:val="0079282D"/>
  </w:style>
  <w:style w:type="numbering" w:customStyle="1" w:styleId="WW8Num9">
    <w:name w:val="WW8Num9"/>
    <w:qFormat/>
    <w:rsid w:val="0079282D"/>
  </w:style>
  <w:style w:type="numbering" w:customStyle="1" w:styleId="WW8Num3">
    <w:name w:val="WW8Num3"/>
    <w:qFormat/>
    <w:rsid w:val="0079282D"/>
  </w:style>
  <w:style w:type="numbering" w:customStyle="1" w:styleId="WW8Num4">
    <w:name w:val="WW8Num4"/>
    <w:qFormat/>
    <w:rsid w:val="0079282D"/>
  </w:style>
  <w:style w:type="numbering" w:customStyle="1" w:styleId="WW8Num7">
    <w:name w:val="WW8Num7"/>
    <w:qFormat/>
    <w:rsid w:val="0079282D"/>
  </w:style>
  <w:style w:type="numbering" w:customStyle="1" w:styleId="WW8Num5">
    <w:name w:val="WW8Num5"/>
    <w:qFormat/>
    <w:rsid w:val="0079282D"/>
  </w:style>
  <w:style w:type="numbering" w:customStyle="1" w:styleId="WW8Num10">
    <w:name w:val="WW8Num10"/>
    <w:qFormat/>
    <w:rsid w:val="0079282D"/>
  </w:style>
  <w:style w:type="numbering" w:customStyle="1" w:styleId="WW8Num11">
    <w:name w:val="WW8Num11"/>
    <w:qFormat/>
    <w:rsid w:val="0079282D"/>
  </w:style>
  <w:style w:type="numbering" w:customStyle="1" w:styleId="WW8Num2">
    <w:name w:val="WW8Num2"/>
    <w:qFormat/>
    <w:rsid w:val="0079282D"/>
  </w:style>
  <w:style w:type="numbering" w:customStyle="1" w:styleId="WW8Num29">
    <w:name w:val="WW8Num29"/>
    <w:qFormat/>
    <w:rsid w:val="0079282D"/>
  </w:style>
  <w:style w:type="numbering" w:customStyle="1" w:styleId="WW8Num30">
    <w:name w:val="WW8Num30"/>
    <w:qFormat/>
    <w:rsid w:val="0079282D"/>
  </w:style>
  <w:style w:type="numbering" w:customStyle="1" w:styleId="WW8Num68">
    <w:name w:val="WW8Num68"/>
    <w:qFormat/>
    <w:rsid w:val="0079282D"/>
  </w:style>
  <w:style w:type="numbering" w:customStyle="1" w:styleId="WW8Num31">
    <w:name w:val="WW8Num31"/>
    <w:qFormat/>
    <w:rsid w:val="0079282D"/>
  </w:style>
  <w:style w:type="character" w:styleId="Pogrubienie">
    <w:name w:val="Strong"/>
    <w:basedOn w:val="Domylnaczcionkaakapitu"/>
    <w:uiPriority w:val="22"/>
    <w:qFormat/>
    <w:rsid w:val="00D7785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004D1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004D1"/>
    <w:rPr>
      <w:rFonts w:ascii="Tahoma" w:hAnsi="Tahoma" w:cs="Mangal"/>
      <w:sz w:val="16"/>
      <w:szCs w:val="14"/>
      <w:lang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styleId="Tabela-Siatka">
    <w:name w:val="Table Grid"/>
    <w:basedOn w:val="Standardowy"/>
    <w:uiPriority w:val="39"/>
    <w:rsid w:val="00B77097"/>
    <w:pPr>
      <w:widowControl/>
      <w:suppressAutoHyphens/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rimr">
    <w:name w:val="arimr"/>
    <w:basedOn w:val="Normalny"/>
    <w:rsid w:val="00A2310E"/>
    <w:pPr>
      <w:suppressAutoHyphens/>
      <w:snapToGrid w:val="0"/>
      <w:spacing w:after="0" w:line="360" w:lineRule="auto"/>
      <w:textAlignment w:val="auto"/>
    </w:pPr>
    <w:rPr>
      <w:sz w:val="24"/>
      <w:szCs w:val="20"/>
      <w:lang w:val="en-U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850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4797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46456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1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830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13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671672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465359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01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93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503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20555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41366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794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5503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26308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9898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34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838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759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577576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97845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56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68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6861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512432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79999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311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0823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009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2466883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59887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4703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18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186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989431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878189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867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185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561437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57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270059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55376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70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45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735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062094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3407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1203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59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9923480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1080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754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610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841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520345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436838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051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964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3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181271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52884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771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2733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567765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306630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0116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6125407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9232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431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051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765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147238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1460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491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49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017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217632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single" w:sz="6" w:space="6" w:color="EBEBEB"/>
            <w:right w:val="none" w:sz="0" w:space="0" w:color="auto"/>
          </w:divBdr>
          <w:divsChild>
            <w:div w:id="676228695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80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49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535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7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1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591953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758158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13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630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00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571712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0193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884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639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92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334495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32752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311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341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84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135398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88489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54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138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048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448383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21600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659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594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219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1491205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14797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54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9271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488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465447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44424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129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365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485312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7708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783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2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653832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85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769364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4130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69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8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981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340347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33795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41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463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295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61371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84895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367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333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774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448499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52700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2014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28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208576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2249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871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240413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052012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56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7349856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523208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73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3955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6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91952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45036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971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9407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593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83505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single" w:sz="6" w:space="6" w:color="EBEBEB"/>
            <w:right w:val="none" w:sz="0" w:space="0" w:color="auto"/>
          </w:divBdr>
          <w:divsChild>
            <w:div w:id="3038512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640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371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4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6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0638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42951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2840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4838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7127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6697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94436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2451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8302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57935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47169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9149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4781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82423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1478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54059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59040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4433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909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03347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20829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8783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3507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8617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85875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873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0887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08463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01774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03616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84876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375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8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1320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0582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58794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4494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298124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71835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7474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88769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49497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30650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50079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59452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61428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71795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89626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86935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9156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61374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4017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96574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344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26414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618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57246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99151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9741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74753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98470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545963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9167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842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8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PscTyGUuAQ9dQB9DYORD/+TQzg==">CgMxLjAyDmguMnJha2htOXF6bnY1Mg5oLnM0YW44NXpodWxtbjIOaC42MmFkOTIzanh4czUyDmguMzBmbnFwbWtqMXNoMg5oLmxrNHFzN2dvZGh2ZjIOaC4zbWxxdDdqdHEyN2syDmgubHlnc3I4dHRpMnNiMg5oLmdwcHEzajMyaGJtajIOaC5xMmpmYjA5NWdqeXMyDmguNXNnNGQ0czc0dXF1Mg5oLndueGlicmUwM3FmMzIOaC5xb2lqYmRxeTVsNnIyDmgucTg5MmtpMXM4bG1iMg5oLnZpNmpyZTlqajF0dDIOaC41ajF5eTNhaGthOWUyDmguM3lxdXpjdTVkdXlxMg5oLm5xajY1amY1czB6ejIOaC53azY0bnBnbmM4ZzA4AHIhMVhrWFJFSGpyLXlidUVKRWRFUGJ4M3U1VUR3N0o0NFIw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688A78B-BC84-4B1F-931A-E6BCF0D4E8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53</Pages>
  <Words>13969</Words>
  <Characters>83820</Characters>
  <Application>Microsoft Office Word</Application>
  <DocSecurity>0</DocSecurity>
  <Lines>698</Lines>
  <Paragraphs>195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97594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Grzegorz Sarnecki</dc:creator>
  <cp:lastModifiedBy>R.P</cp:lastModifiedBy>
  <cp:revision>2</cp:revision>
  <cp:lastPrinted>2024-08-06T06:46:00Z</cp:lastPrinted>
  <dcterms:created xsi:type="dcterms:W3CDTF">2024-09-27T09:26:00Z</dcterms:created>
  <dcterms:modified xsi:type="dcterms:W3CDTF">2024-09-27T09:26:00Z</dcterms:modified>
</cp:coreProperties>
</file>