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FAE71" w14:textId="60C9FB4F" w:rsidR="00712952" w:rsidRPr="00712952" w:rsidRDefault="00712952" w:rsidP="00712952">
      <w:pPr>
        <w:spacing w:line="280" w:lineRule="exact"/>
        <w:ind w:left="6372" w:firstLine="708"/>
        <w:rPr>
          <w:rFonts w:eastAsia="Calibri" w:cs="Arial"/>
          <w:b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 xml:space="preserve">Załącznik nr </w:t>
      </w:r>
      <w:r w:rsidR="00040303">
        <w:rPr>
          <w:rFonts w:eastAsia="Calibri" w:cs="Arial"/>
          <w:b/>
          <w:szCs w:val="22"/>
          <w:lang w:eastAsia="en-US"/>
        </w:rPr>
        <w:t>2</w:t>
      </w:r>
      <w:r w:rsidRPr="00712952">
        <w:rPr>
          <w:rFonts w:eastAsia="Calibri" w:cs="Arial"/>
          <w:b/>
          <w:szCs w:val="22"/>
          <w:lang w:eastAsia="en-US"/>
        </w:rPr>
        <w:t xml:space="preserve"> do SWZ</w:t>
      </w:r>
    </w:p>
    <w:p w14:paraId="0723EA97" w14:textId="21E7BD4B" w:rsidR="00712952" w:rsidRPr="00712952" w:rsidRDefault="00712952" w:rsidP="00712952">
      <w:pPr>
        <w:spacing w:line="280" w:lineRule="exact"/>
        <w:rPr>
          <w:rFonts w:cs="Arial"/>
          <w:b/>
          <w:bCs/>
          <w:szCs w:val="22"/>
        </w:rPr>
      </w:pPr>
      <w:r w:rsidRPr="00712952">
        <w:rPr>
          <w:rFonts w:cs="Arial"/>
          <w:b/>
          <w:bCs/>
          <w:szCs w:val="22"/>
        </w:rPr>
        <w:t>BGO-BGZ.25.</w:t>
      </w:r>
      <w:r w:rsidR="00277319">
        <w:rPr>
          <w:rFonts w:cs="Arial"/>
          <w:b/>
          <w:bCs/>
          <w:szCs w:val="22"/>
        </w:rPr>
        <w:t>5</w:t>
      </w:r>
      <w:r w:rsidR="00AC5335">
        <w:rPr>
          <w:rFonts w:cs="Arial"/>
          <w:b/>
          <w:bCs/>
          <w:szCs w:val="22"/>
        </w:rPr>
        <w:t>2</w:t>
      </w:r>
      <w:r w:rsidRPr="00712952">
        <w:rPr>
          <w:rFonts w:cs="Arial"/>
          <w:b/>
          <w:bCs/>
          <w:szCs w:val="22"/>
        </w:rPr>
        <w:t>.202</w:t>
      </w:r>
      <w:r w:rsidR="00277319">
        <w:rPr>
          <w:rFonts w:cs="Arial"/>
          <w:b/>
          <w:bCs/>
          <w:szCs w:val="22"/>
        </w:rPr>
        <w:t>4</w:t>
      </w:r>
    </w:p>
    <w:p w14:paraId="07EB458D" w14:textId="77777777" w:rsidR="00712952" w:rsidRPr="00712952" w:rsidRDefault="00712952" w:rsidP="00712952">
      <w:pPr>
        <w:spacing w:line="280" w:lineRule="exact"/>
        <w:ind w:left="7079" w:firstLine="1"/>
        <w:rPr>
          <w:rFonts w:eastAsia="Calibri" w:cs="Arial"/>
          <w:b/>
          <w:szCs w:val="22"/>
          <w:lang w:eastAsia="en-US"/>
        </w:rPr>
      </w:pPr>
    </w:p>
    <w:p w14:paraId="67D7E985" w14:textId="77777777" w:rsidR="00712952" w:rsidRPr="00712952" w:rsidRDefault="00712952" w:rsidP="00712952">
      <w:pPr>
        <w:spacing w:line="280" w:lineRule="exact"/>
        <w:ind w:left="7079" w:firstLine="1"/>
        <w:rPr>
          <w:rFonts w:eastAsia="Calibri" w:cs="Arial"/>
          <w:b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>Zamawiający:</w:t>
      </w:r>
    </w:p>
    <w:p w14:paraId="61266F1A" w14:textId="77777777" w:rsidR="00712952" w:rsidRPr="00712952" w:rsidRDefault="00712952" w:rsidP="00712952">
      <w:pPr>
        <w:spacing w:line="280" w:lineRule="exact"/>
        <w:ind w:left="6373" w:firstLine="709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Najwyższa Izba Kontroli</w:t>
      </w:r>
    </w:p>
    <w:p w14:paraId="1A8125D8" w14:textId="77777777" w:rsidR="00712952" w:rsidRPr="00712952" w:rsidRDefault="00712952" w:rsidP="00712952">
      <w:pPr>
        <w:spacing w:line="280" w:lineRule="exact"/>
        <w:ind w:left="6373" w:firstLine="709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ul. Filtrowa 57</w:t>
      </w:r>
    </w:p>
    <w:p w14:paraId="67958A6F" w14:textId="77777777" w:rsidR="00712952" w:rsidRPr="00712952" w:rsidRDefault="00712952" w:rsidP="00712952">
      <w:pPr>
        <w:spacing w:line="280" w:lineRule="exact"/>
        <w:ind w:left="6373" w:firstLine="709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02-056 Warszawa</w:t>
      </w:r>
    </w:p>
    <w:p w14:paraId="6EECC2A7" w14:textId="77777777" w:rsidR="00712952" w:rsidRPr="00712952" w:rsidRDefault="00712952" w:rsidP="00712952">
      <w:pPr>
        <w:spacing w:line="280" w:lineRule="exact"/>
        <w:ind w:left="6371" w:firstLine="709"/>
        <w:rPr>
          <w:rFonts w:eastAsia="Calibri" w:cs="Arial"/>
          <w:szCs w:val="22"/>
          <w:lang w:eastAsia="en-US"/>
        </w:rPr>
      </w:pPr>
    </w:p>
    <w:p w14:paraId="0BF463F4" w14:textId="77777777" w:rsidR="00712952" w:rsidRPr="00712952" w:rsidRDefault="00712952" w:rsidP="00712952">
      <w:pPr>
        <w:spacing w:line="280" w:lineRule="exact"/>
        <w:ind w:left="6371" w:firstLine="709"/>
        <w:rPr>
          <w:rFonts w:eastAsia="Calibri" w:cs="Arial"/>
          <w:szCs w:val="22"/>
          <w:lang w:eastAsia="en-US"/>
        </w:rPr>
      </w:pPr>
    </w:p>
    <w:p w14:paraId="39AB2EAE" w14:textId="41F19B69" w:rsidR="00712952" w:rsidRPr="00712952" w:rsidRDefault="00712952" w:rsidP="00712952">
      <w:pPr>
        <w:tabs>
          <w:tab w:val="left" w:pos="851"/>
        </w:tabs>
        <w:spacing w:line="280" w:lineRule="exact"/>
        <w:ind w:left="851" w:hanging="851"/>
        <w:jc w:val="both"/>
        <w:rPr>
          <w:rFonts w:eastAsia="Calibri"/>
          <w:b/>
          <w:bCs/>
          <w:szCs w:val="26"/>
          <w:lang w:eastAsia="en-US"/>
        </w:rPr>
      </w:pPr>
      <w:r w:rsidRPr="00712952">
        <w:rPr>
          <w:rFonts w:eastAsia="Calibri"/>
          <w:szCs w:val="26"/>
          <w:lang w:eastAsia="en-US"/>
        </w:rPr>
        <w:t>dotyczy:</w:t>
      </w:r>
      <w:r w:rsidRPr="00712952">
        <w:rPr>
          <w:rFonts w:eastAsia="Calibri"/>
          <w:szCs w:val="26"/>
          <w:lang w:eastAsia="en-US"/>
        </w:rPr>
        <w:tab/>
        <w:t xml:space="preserve">postępowania o udzielenie zamówienia publicznego </w:t>
      </w:r>
      <w:bookmarkStart w:id="0" w:name="_Hlk135036517"/>
      <w:r w:rsidRPr="00712952">
        <w:rPr>
          <w:rFonts w:eastAsia="Calibri"/>
          <w:szCs w:val="26"/>
          <w:lang w:eastAsia="en-US"/>
        </w:rPr>
        <w:t xml:space="preserve">pn. </w:t>
      </w:r>
      <w:bookmarkEnd w:id="0"/>
      <w:r w:rsidR="00AC5335" w:rsidRPr="00AC5335">
        <w:rPr>
          <w:rFonts w:eastAsia="Calibri"/>
          <w:b/>
          <w:bCs/>
          <w:szCs w:val="26"/>
          <w:lang w:eastAsia="en-US"/>
        </w:rPr>
        <w:t>Dostawa prasy codziennej i czasopism fachowych w 2025 roku</w:t>
      </w:r>
      <w:r w:rsidR="00D30142" w:rsidRPr="00D30142">
        <w:rPr>
          <w:rFonts w:eastAsia="Calibri"/>
          <w:b/>
          <w:bCs/>
          <w:szCs w:val="26"/>
          <w:lang w:eastAsia="en-US"/>
        </w:rPr>
        <w:t>.</w:t>
      </w:r>
    </w:p>
    <w:p w14:paraId="772A9509" w14:textId="77777777" w:rsidR="00712952" w:rsidRPr="00712952" w:rsidRDefault="00712952" w:rsidP="00712952">
      <w:pPr>
        <w:tabs>
          <w:tab w:val="left" w:pos="851"/>
        </w:tabs>
        <w:spacing w:line="280" w:lineRule="exact"/>
        <w:ind w:left="851" w:hanging="851"/>
        <w:rPr>
          <w:rFonts w:eastAsia="Calibri"/>
          <w:b/>
          <w:szCs w:val="26"/>
          <w:lang w:eastAsia="en-US"/>
        </w:rPr>
      </w:pPr>
    </w:p>
    <w:p w14:paraId="37A47394" w14:textId="77777777" w:rsidR="00712952" w:rsidRPr="00712952" w:rsidRDefault="00712952" w:rsidP="00712952">
      <w:pPr>
        <w:tabs>
          <w:tab w:val="left" w:pos="851"/>
        </w:tabs>
        <w:spacing w:line="280" w:lineRule="exact"/>
        <w:ind w:left="851" w:hanging="851"/>
        <w:rPr>
          <w:rFonts w:eastAsia="Calibri"/>
          <w:b/>
          <w:szCs w:val="26"/>
          <w:lang w:eastAsia="en-US"/>
        </w:rPr>
      </w:pPr>
    </w:p>
    <w:p w14:paraId="3AF2D19A" w14:textId="77777777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 w:val="24"/>
          <w:szCs w:val="22"/>
        </w:rPr>
      </w:pPr>
      <w:r w:rsidRPr="00712952">
        <w:rPr>
          <w:rFonts w:cs="Tahoma"/>
          <w:b/>
          <w:bCs/>
          <w:sz w:val="24"/>
          <w:szCs w:val="22"/>
        </w:rPr>
        <w:t>OŚWIADCZENIE</w:t>
      </w:r>
    </w:p>
    <w:p w14:paraId="105FDCD0" w14:textId="77777777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 w:val="24"/>
          <w:szCs w:val="22"/>
        </w:rPr>
      </w:pPr>
      <w:r w:rsidRPr="00712952">
        <w:rPr>
          <w:rFonts w:cs="Arial"/>
          <w:b/>
          <w:bCs/>
          <w:sz w:val="24"/>
          <w:szCs w:val="22"/>
        </w:rPr>
        <w:t xml:space="preserve">składane na podstawie art. 125 ust. 1 </w:t>
      </w:r>
      <w:r w:rsidRPr="00712952">
        <w:rPr>
          <w:rFonts w:cs="Tahoma"/>
          <w:b/>
          <w:bCs/>
          <w:sz w:val="24"/>
          <w:szCs w:val="22"/>
        </w:rPr>
        <w:t>ustawy</w:t>
      </w:r>
    </w:p>
    <w:p w14:paraId="48A6BF33" w14:textId="407BFF85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Cs w:val="22"/>
        </w:rPr>
      </w:pPr>
      <w:r w:rsidRPr="00712952">
        <w:rPr>
          <w:rFonts w:cs="Tahoma"/>
          <w:b/>
          <w:bCs/>
          <w:szCs w:val="22"/>
        </w:rPr>
        <w:t xml:space="preserve">z dnia 11 września 2019 roku – Prawo zamówień publicznych </w:t>
      </w:r>
      <w:r w:rsidR="00AC5335" w:rsidRPr="00AC5335">
        <w:rPr>
          <w:rStyle w:val="Pogrubienie"/>
          <w:rFonts w:cs="Arial"/>
          <w:iCs/>
          <w:color w:val="000000"/>
          <w:szCs w:val="22"/>
        </w:rPr>
        <w:t>(Dz. U. z 2024 r. poz. 1320)</w:t>
      </w:r>
      <w:r w:rsidRPr="00712952">
        <w:rPr>
          <w:rFonts w:cs="Tahoma"/>
          <w:b/>
          <w:bCs/>
          <w:szCs w:val="22"/>
        </w:rPr>
        <w:t xml:space="preserve">, </w:t>
      </w:r>
    </w:p>
    <w:p w14:paraId="4001E4BD" w14:textId="77777777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Cs w:val="22"/>
        </w:rPr>
      </w:pPr>
      <w:r w:rsidRPr="00712952">
        <w:rPr>
          <w:rFonts w:cs="Tahoma"/>
          <w:b/>
          <w:bCs/>
          <w:szCs w:val="22"/>
        </w:rPr>
        <w:t>zwanej dalej „ustawą”,</w:t>
      </w:r>
    </w:p>
    <w:p w14:paraId="23B0FF01" w14:textId="77777777" w:rsidR="00712952" w:rsidRPr="00712952" w:rsidRDefault="00712952" w:rsidP="00712952">
      <w:pPr>
        <w:spacing w:after="160" w:line="259" w:lineRule="auto"/>
        <w:rPr>
          <w:rFonts w:ascii="Calibri" w:eastAsia="Calibri" w:hAnsi="Calibri"/>
          <w:szCs w:val="22"/>
        </w:rPr>
      </w:pPr>
    </w:p>
    <w:p w14:paraId="583382C2" w14:textId="77777777" w:rsidR="00712952" w:rsidRPr="00712952" w:rsidRDefault="00712952" w:rsidP="00712952">
      <w:pPr>
        <w:spacing w:after="160" w:line="259" w:lineRule="auto"/>
        <w:rPr>
          <w:rFonts w:ascii="Calibri" w:eastAsia="Calibri" w:hAnsi="Calibri"/>
          <w:szCs w:val="22"/>
        </w:rPr>
      </w:pPr>
    </w:p>
    <w:p w14:paraId="4B2C2B8F" w14:textId="77777777" w:rsidR="00712952" w:rsidRPr="00712952" w:rsidRDefault="00712952" w:rsidP="00712952">
      <w:pPr>
        <w:numPr>
          <w:ilvl w:val="0"/>
          <w:numId w:val="1"/>
        </w:numPr>
        <w:shd w:val="clear" w:color="auto" w:fill="D5DCE4"/>
        <w:spacing w:after="160" w:line="280" w:lineRule="exact"/>
        <w:ind w:left="284" w:hanging="284"/>
        <w:outlineLvl w:val="5"/>
        <w:rPr>
          <w:b/>
          <w:bCs/>
          <w:sz w:val="24"/>
          <w:szCs w:val="22"/>
        </w:rPr>
      </w:pPr>
      <w:r w:rsidRPr="00712952">
        <w:rPr>
          <w:b/>
          <w:bCs/>
          <w:sz w:val="24"/>
          <w:szCs w:val="22"/>
        </w:rPr>
        <w:t>POTWIERDZENIE  BRAKU  PODSTAW  WYKLUCZENIA</w:t>
      </w:r>
    </w:p>
    <w:p w14:paraId="788FFA0B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467863D1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139A3174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  <w:r w:rsidRPr="00712952">
        <w:rPr>
          <w:rFonts w:eastAsia="Calibri" w:cs="Arial"/>
          <w:b/>
          <w:szCs w:val="22"/>
          <w:u w:val="single"/>
          <w:lang w:eastAsia="en-US"/>
        </w:rPr>
        <w:t>WYKONAWCA:</w:t>
      </w:r>
    </w:p>
    <w:p w14:paraId="1D67F188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………………………………………………………………………………</w:t>
      </w:r>
    </w:p>
    <w:p w14:paraId="37A99F56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i/>
          <w:sz w:val="16"/>
          <w:szCs w:val="16"/>
          <w:lang w:eastAsia="en-US"/>
        </w:rPr>
      </w:pPr>
      <w:r w:rsidRPr="00712952">
        <w:rPr>
          <w:rFonts w:eastAsia="Calibri" w:cs="Arial"/>
          <w:i/>
          <w:sz w:val="16"/>
          <w:szCs w:val="16"/>
          <w:lang w:eastAsia="en-US"/>
        </w:rPr>
        <w:t>(nazwa, adres)</w:t>
      </w:r>
    </w:p>
    <w:p w14:paraId="0152712D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52CC7109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08194E20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i/>
          <w:szCs w:val="22"/>
          <w:lang w:eastAsia="en-US"/>
        </w:rPr>
      </w:pPr>
      <w:r w:rsidRPr="00712952">
        <w:rPr>
          <w:rFonts w:eastAsia="Calibri" w:cs="Arial"/>
          <w:b/>
          <w:szCs w:val="22"/>
          <w:u w:val="single"/>
          <w:lang w:eastAsia="en-US"/>
        </w:rPr>
        <w:t>WYKONAWCY  WSPÓLNIE  UBIEGAJĄCY  SIĘ  O  ZAMÓWIENIE</w:t>
      </w:r>
      <w:r w:rsidRPr="00712952">
        <w:rPr>
          <w:rFonts w:eastAsia="Calibri" w:cs="Arial"/>
          <w:b/>
          <w:szCs w:val="22"/>
          <w:lang w:eastAsia="en-US"/>
        </w:rPr>
        <w:tab/>
      </w:r>
      <w:r w:rsidRPr="00712952">
        <w:rPr>
          <w:rFonts w:eastAsia="Calibri" w:cs="Arial"/>
          <w:b/>
          <w:i/>
          <w:szCs w:val="22"/>
          <w:lang w:eastAsia="en-US"/>
        </w:rPr>
        <w:t>(JEŻELI  DOTYCZY)</w:t>
      </w:r>
      <w:r w:rsidRPr="00712952">
        <w:rPr>
          <w:rFonts w:eastAsia="Calibri" w:cs="Arial"/>
          <w:b/>
          <w:szCs w:val="22"/>
          <w:lang w:eastAsia="en-US"/>
        </w:rPr>
        <w:t>:</w:t>
      </w:r>
    </w:p>
    <w:p w14:paraId="4DD6D720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i/>
          <w:szCs w:val="22"/>
          <w:lang w:eastAsia="en-US"/>
        </w:rPr>
      </w:pPr>
      <w:r w:rsidRPr="00712952">
        <w:rPr>
          <w:rFonts w:eastAsia="Calibri"/>
          <w:b/>
          <w:i/>
          <w:color w:val="FF0000"/>
          <w:sz w:val="20"/>
          <w:szCs w:val="22"/>
        </w:rPr>
        <w:t xml:space="preserve">Uwaga, zgodnie z art. 125 ust. 4 ustawy, oświadczenie składa </w:t>
      </w:r>
      <w:r w:rsidRPr="00712952">
        <w:rPr>
          <w:rFonts w:eastAsia="Calibri"/>
          <w:b/>
          <w:i/>
          <w:color w:val="FF0000"/>
          <w:sz w:val="20"/>
          <w:szCs w:val="22"/>
          <w:u w:val="single"/>
        </w:rPr>
        <w:t>każdy</w:t>
      </w:r>
      <w:r w:rsidRPr="00712952">
        <w:rPr>
          <w:rFonts w:eastAsia="Calibri"/>
          <w:b/>
          <w:i/>
          <w:color w:val="FF0000"/>
          <w:sz w:val="20"/>
          <w:szCs w:val="22"/>
        </w:rPr>
        <w:t xml:space="preserve"> z wykonawców wspólnie ubiegających się o zamówienie</w:t>
      </w:r>
    </w:p>
    <w:p w14:paraId="4607B4A0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………………………………………………………………………………</w:t>
      </w:r>
    </w:p>
    <w:p w14:paraId="30A93B56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i/>
          <w:sz w:val="16"/>
          <w:szCs w:val="16"/>
          <w:lang w:eastAsia="en-US"/>
        </w:rPr>
      </w:pPr>
      <w:r w:rsidRPr="00712952">
        <w:rPr>
          <w:rFonts w:eastAsia="Calibri" w:cs="Arial"/>
          <w:i/>
          <w:sz w:val="16"/>
          <w:szCs w:val="16"/>
          <w:lang w:eastAsia="en-US"/>
        </w:rPr>
        <w:t>(nazwa, adres)</w:t>
      </w:r>
    </w:p>
    <w:p w14:paraId="67562A95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6FAC75E2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4633648C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3CA53C08" w14:textId="7D502F2A" w:rsidR="00712952" w:rsidRPr="00712952" w:rsidRDefault="00712952" w:rsidP="00712952">
      <w:pPr>
        <w:numPr>
          <w:ilvl w:val="0"/>
          <w:numId w:val="4"/>
        </w:numPr>
        <w:spacing w:after="160" w:line="280" w:lineRule="exact"/>
        <w:ind w:left="709" w:hanging="425"/>
        <w:contextualSpacing/>
        <w:jc w:val="both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>Oświadczam</w:t>
      </w:r>
      <w:bookmarkStart w:id="1" w:name="_Ref161667398"/>
      <w:r w:rsidR="00277319" w:rsidRPr="00277319">
        <w:rPr>
          <w:rStyle w:val="Odwoanieprzypisudolnego"/>
          <w:rFonts w:eastAsia="Calibri" w:cs="Arial"/>
          <w:b/>
          <w:sz w:val="26"/>
          <w:szCs w:val="26"/>
          <w:lang w:eastAsia="en-US"/>
        </w:rPr>
        <w:footnoteReference w:id="1"/>
      </w:r>
      <w:bookmarkEnd w:id="1"/>
      <w:r w:rsidRPr="00712952">
        <w:rPr>
          <w:rFonts w:eastAsia="Calibri" w:cs="Arial"/>
          <w:b/>
          <w:szCs w:val="22"/>
          <w:lang w:eastAsia="en-US"/>
        </w:rPr>
        <w:t>, że nie podlegam wykluczeniu z przedmiotowego postępowania</w:t>
      </w:r>
      <w:r w:rsidRPr="00712952">
        <w:rPr>
          <w:rFonts w:eastAsia="Calibri" w:cs="Arial"/>
          <w:szCs w:val="22"/>
          <w:lang w:eastAsia="en-US"/>
        </w:rPr>
        <w:t xml:space="preserve"> o udzielenie zamówienia publicznego na podstawie art. 108 ust. 1 ustawy oraz art. 7 ust. 1 ustawy z dnia 13 kwietnia 2022 r. o szczególnych rozwiązaniach w zakresie przeciwdziałania wspieraniu agresji na Ukrainę oraz służących ochronie bezpieczeństwa narodowego (Dz. U. z 2023 r. poz. 129, ze zm.).</w:t>
      </w:r>
    </w:p>
    <w:p w14:paraId="29FCCB56" w14:textId="77777777" w:rsidR="00712952" w:rsidRPr="00712952" w:rsidRDefault="00712952" w:rsidP="00712952">
      <w:pPr>
        <w:spacing w:after="160" w:line="259" w:lineRule="auto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br w:type="page"/>
      </w:r>
    </w:p>
    <w:p w14:paraId="62116035" w14:textId="77777777" w:rsidR="00712952" w:rsidRPr="00712952" w:rsidRDefault="00712952" w:rsidP="00712952">
      <w:pPr>
        <w:spacing w:line="280" w:lineRule="exact"/>
        <w:ind w:left="709"/>
        <w:contextualSpacing/>
        <w:jc w:val="both"/>
        <w:rPr>
          <w:rFonts w:eastAsia="Calibri" w:cs="Arial"/>
          <w:szCs w:val="22"/>
          <w:lang w:eastAsia="en-US"/>
        </w:rPr>
      </w:pPr>
    </w:p>
    <w:p w14:paraId="4FA4B369" w14:textId="2F0BC376" w:rsidR="00712952" w:rsidRPr="00712952" w:rsidRDefault="00712952" w:rsidP="00712952">
      <w:pPr>
        <w:numPr>
          <w:ilvl w:val="0"/>
          <w:numId w:val="4"/>
        </w:numPr>
        <w:spacing w:after="160" w:line="280" w:lineRule="exact"/>
        <w:ind w:left="709" w:hanging="425"/>
        <w:jc w:val="both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>Oświadczam</w:t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fldChar w:fldCharType="begin"/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instrText xml:space="preserve"> NOTEREF _Ref161667398 \h  \* MERGEFORMAT </w:instrText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fldChar w:fldCharType="separate"/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t>1</w:t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fldChar w:fldCharType="end"/>
      </w:r>
      <w:r w:rsidRPr="00712952">
        <w:rPr>
          <w:rFonts w:eastAsia="Calibri" w:cs="Arial"/>
          <w:b/>
          <w:szCs w:val="22"/>
          <w:lang w:eastAsia="en-US"/>
        </w:rPr>
        <w:t xml:space="preserve"> </w:t>
      </w:r>
      <w:r w:rsidRPr="00712952">
        <w:rPr>
          <w:rFonts w:eastAsia="Calibri" w:cs="Arial"/>
          <w:b/>
          <w:i/>
          <w:color w:val="FF0000"/>
          <w:szCs w:val="22"/>
          <w:lang w:eastAsia="en-US"/>
        </w:rPr>
        <w:t>(jeżeli dotyczy)</w:t>
      </w:r>
      <w:r w:rsidRPr="00712952">
        <w:rPr>
          <w:rFonts w:eastAsia="Calibri" w:cs="Arial"/>
          <w:szCs w:val="22"/>
          <w:lang w:eastAsia="en-US"/>
        </w:rPr>
        <w:t xml:space="preserve">, że zachodzą w stosunku do mnie podstawy wykluczenia z postępowania na podstawie art. </w:t>
      </w:r>
      <w:r w:rsidRPr="00712952">
        <w:rPr>
          <w:rFonts w:eastAsia="Calibri" w:cs="Arial"/>
          <w:szCs w:val="22"/>
          <w:highlight w:val="lightGray"/>
          <w:lang w:eastAsia="en-US"/>
        </w:rPr>
        <w:t>….</w:t>
      </w:r>
      <w:r w:rsidRPr="00712952">
        <w:rPr>
          <w:rFonts w:eastAsia="Calibri" w:cs="Arial"/>
          <w:szCs w:val="22"/>
          <w:lang w:eastAsia="en-US"/>
        </w:rPr>
        <w:t xml:space="preserve"> ust. </w:t>
      </w:r>
      <w:r w:rsidRPr="00712952">
        <w:rPr>
          <w:rFonts w:eastAsia="Calibri" w:cs="Arial"/>
          <w:szCs w:val="22"/>
          <w:highlight w:val="lightGray"/>
          <w:lang w:eastAsia="en-US"/>
        </w:rPr>
        <w:t>….</w:t>
      </w:r>
      <w:r w:rsidRPr="00712952">
        <w:rPr>
          <w:rFonts w:eastAsia="Calibri" w:cs="Arial"/>
          <w:szCs w:val="22"/>
          <w:lang w:eastAsia="en-US"/>
        </w:rPr>
        <w:t xml:space="preserve"> pkt </w:t>
      </w:r>
      <w:r w:rsidRPr="00712952">
        <w:rPr>
          <w:rFonts w:eastAsia="Calibri" w:cs="Arial"/>
          <w:szCs w:val="22"/>
          <w:highlight w:val="lightGray"/>
          <w:lang w:eastAsia="en-US"/>
        </w:rPr>
        <w:t>….</w:t>
      </w:r>
      <w:r w:rsidRPr="00712952">
        <w:rPr>
          <w:rFonts w:eastAsia="Calibri" w:cs="Arial"/>
          <w:szCs w:val="22"/>
          <w:lang w:eastAsia="en-US"/>
        </w:rPr>
        <w:t xml:space="preserve"> ustawy (</w:t>
      </w:r>
      <w:r w:rsidRPr="00712952">
        <w:rPr>
          <w:rFonts w:eastAsia="Calibri" w:cs="Arial"/>
          <w:b/>
          <w:i/>
          <w:sz w:val="16"/>
          <w:szCs w:val="22"/>
          <w:lang w:eastAsia="en-US"/>
        </w:rPr>
        <w:t xml:space="preserve">należy podać mającą zastosowanie podstawę wykluczenia spośród </w:t>
      </w:r>
      <w:r w:rsidRPr="00712952">
        <w:rPr>
          <w:rFonts w:eastAsia="Calibri" w:cs="Arial"/>
          <w:b/>
          <w:i/>
          <w:sz w:val="16"/>
          <w:szCs w:val="16"/>
          <w:lang w:eastAsia="en-US"/>
        </w:rPr>
        <w:t xml:space="preserve">wymienionych w </w:t>
      </w:r>
      <w:r w:rsidRPr="00712952">
        <w:rPr>
          <w:rFonts w:eastAsia="Calibri"/>
          <w:b/>
          <w:i/>
          <w:sz w:val="16"/>
          <w:szCs w:val="16"/>
          <w:lang w:eastAsia="en-US"/>
        </w:rPr>
        <w:t xml:space="preserve">art. 108 ust. 1 pkt 1, 2 i 5). </w:t>
      </w:r>
    </w:p>
    <w:p w14:paraId="7C839B08" w14:textId="77777777" w:rsidR="00712952" w:rsidRPr="00712952" w:rsidRDefault="00712952" w:rsidP="00712952">
      <w:pPr>
        <w:spacing w:before="120" w:line="280" w:lineRule="exact"/>
        <w:ind w:left="709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Jednocześnie oświadczam, że w związku z ww. okolicznością, na podstawie art. 110 ust. 2 ustawy, </w:t>
      </w:r>
      <w:r w:rsidRPr="00712952">
        <w:rPr>
          <w:rFonts w:eastAsia="Calibri"/>
          <w:b/>
          <w:szCs w:val="22"/>
          <w:lang w:eastAsia="en-US"/>
        </w:rPr>
        <w:t>spełniam łącznie poniższe przesłanki, poprzez dokonanie następujących czynności</w:t>
      </w:r>
      <w:r w:rsidRPr="00712952">
        <w:rPr>
          <w:rFonts w:eastAsia="Calibri"/>
          <w:szCs w:val="22"/>
          <w:lang w:eastAsia="en-US"/>
        </w:rPr>
        <w:t xml:space="preserve"> </w:t>
      </w:r>
      <w:r w:rsidRPr="00712952">
        <w:rPr>
          <w:rFonts w:eastAsia="Calibri"/>
          <w:b/>
          <w:i/>
          <w:color w:val="FF0000"/>
          <w:szCs w:val="22"/>
          <w:lang w:eastAsia="en-US"/>
        </w:rPr>
        <w:t>(niepotrzebne skreślić, jeżeli dotyczy należy wypełnić)</w:t>
      </w:r>
      <w:r w:rsidRPr="00712952">
        <w:rPr>
          <w:rFonts w:eastAsia="Calibri"/>
          <w:szCs w:val="22"/>
          <w:lang w:eastAsia="en-US"/>
        </w:rPr>
        <w:t>:</w:t>
      </w:r>
    </w:p>
    <w:p w14:paraId="5FDF8494" w14:textId="77777777" w:rsidR="00712952" w:rsidRPr="00712952" w:rsidRDefault="00712952" w:rsidP="00712952">
      <w:pPr>
        <w:numPr>
          <w:ilvl w:val="0"/>
          <w:numId w:val="2"/>
        </w:numPr>
        <w:spacing w:before="120" w:after="160" w:line="280" w:lineRule="exact"/>
        <w:ind w:left="1134" w:hanging="425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……………………..…………………</w:t>
      </w:r>
      <w:r w:rsidRPr="00712952">
        <w:rPr>
          <w:rFonts w:eastAsia="Calibri"/>
          <w:szCs w:val="22"/>
          <w:lang w:eastAsia="en-US"/>
        </w:rPr>
        <w:t xml:space="preserve">; </w:t>
      </w:r>
    </w:p>
    <w:p w14:paraId="1CEE1994" w14:textId="77777777" w:rsidR="00712952" w:rsidRPr="00712952" w:rsidRDefault="00712952" w:rsidP="00712952">
      <w:pPr>
        <w:numPr>
          <w:ilvl w:val="0"/>
          <w:numId w:val="2"/>
        </w:numPr>
        <w:spacing w:before="120" w:after="160" w:line="280" w:lineRule="exact"/>
        <w:ind w:left="1134" w:hanging="425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</w:t>
      </w:r>
      <w:r w:rsidRPr="00712952">
        <w:rPr>
          <w:rFonts w:eastAsia="Calibri"/>
          <w:szCs w:val="22"/>
          <w:lang w:eastAsia="en-US"/>
        </w:rPr>
        <w:br/>
        <w:t xml:space="preserve">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…………………………………………..………..……………</w:t>
      </w:r>
      <w:r w:rsidRPr="00712952">
        <w:rPr>
          <w:rFonts w:eastAsia="Calibri"/>
          <w:szCs w:val="22"/>
          <w:lang w:eastAsia="en-US"/>
        </w:rPr>
        <w:t>;</w:t>
      </w:r>
    </w:p>
    <w:p w14:paraId="7558073F" w14:textId="77777777" w:rsidR="00712952" w:rsidRPr="00712952" w:rsidRDefault="00712952" w:rsidP="00712952">
      <w:pPr>
        <w:numPr>
          <w:ilvl w:val="0"/>
          <w:numId w:val="2"/>
        </w:numPr>
        <w:spacing w:before="120" w:line="280" w:lineRule="exact"/>
        <w:ind w:left="1134" w:hanging="425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>podjąłem konkretne środki techniczne, organizacyjne i kadrowe, odpowiednie dla zapobiegania dalszym przestępstwom, wykroczeniom lub nieprawidłowemu postępowaniu, w szczególności:</w:t>
      </w:r>
    </w:p>
    <w:p w14:paraId="4D1AFCD6" w14:textId="79432C68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zerwałem wszelkie powiązania z osobami lub podmiotami odpowiedzialnymi za nieprawidłowe postępowanie wykonawcy,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…………………………………………………….…………………</w:t>
      </w:r>
      <w:r w:rsidRPr="00712952">
        <w:rPr>
          <w:rFonts w:eastAsia="Calibri"/>
          <w:szCs w:val="22"/>
          <w:lang w:eastAsia="en-US"/>
        </w:rPr>
        <w:t>;</w:t>
      </w:r>
    </w:p>
    <w:p w14:paraId="1F628ED0" w14:textId="210B80FA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zreorganizowałem personel,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………………………………………………...….…………….……</w:t>
      </w:r>
      <w:r w:rsidRPr="00712952">
        <w:rPr>
          <w:rFonts w:eastAsia="Calibri"/>
          <w:szCs w:val="22"/>
          <w:lang w:eastAsia="en-US"/>
        </w:rPr>
        <w:t>;</w:t>
      </w:r>
    </w:p>
    <w:p w14:paraId="230D78B6" w14:textId="515FBF93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wdrożyłem system sprawozdawczości i kontroli,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…………………………..…………………</w:t>
      </w:r>
      <w:r w:rsidRPr="00712952">
        <w:rPr>
          <w:rFonts w:eastAsia="Calibri"/>
          <w:szCs w:val="22"/>
          <w:lang w:eastAsia="en-US"/>
        </w:rPr>
        <w:t>..;</w:t>
      </w:r>
    </w:p>
    <w:p w14:paraId="56DCABF7" w14:textId="77777777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utworzyłem struktury audytu wewnętrznego do monitorowania przestrzegania przepisów, wewnętrznych regulacji lub standardów,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…………………………………….…………….…..…</w:t>
      </w:r>
      <w:r w:rsidRPr="00712952">
        <w:rPr>
          <w:rFonts w:eastAsia="Calibri"/>
          <w:szCs w:val="22"/>
          <w:lang w:eastAsia="en-US"/>
        </w:rPr>
        <w:t>;</w:t>
      </w:r>
    </w:p>
    <w:p w14:paraId="6ABE185E" w14:textId="77777777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……………………….</w:t>
      </w:r>
      <w:r w:rsidRPr="00712952">
        <w:rPr>
          <w:rFonts w:eastAsia="Calibri"/>
          <w:szCs w:val="22"/>
          <w:lang w:eastAsia="en-US"/>
        </w:rPr>
        <w:t>.</w:t>
      </w:r>
    </w:p>
    <w:p w14:paraId="19B9AEBC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szCs w:val="22"/>
          <w:lang w:eastAsia="en-US"/>
        </w:rPr>
      </w:pPr>
    </w:p>
    <w:p w14:paraId="03711AF2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szCs w:val="22"/>
          <w:lang w:eastAsia="en-US"/>
        </w:rPr>
      </w:pPr>
    </w:p>
    <w:p w14:paraId="1F687600" w14:textId="77777777" w:rsidR="00712952" w:rsidRPr="00712952" w:rsidRDefault="00712952" w:rsidP="00712952">
      <w:pPr>
        <w:spacing w:line="280" w:lineRule="exact"/>
        <w:rPr>
          <w:rFonts w:eastAsia="Calibri" w:cs="Tahoma"/>
          <w:szCs w:val="22"/>
          <w:lang w:eastAsia="en-US"/>
        </w:rPr>
      </w:pPr>
    </w:p>
    <w:p w14:paraId="0583A32A" w14:textId="77777777" w:rsidR="00712952" w:rsidRPr="00712952" w:rsidRDefault="00712952" w:rsidP="00712952">
      <w:pPr>
        <w:spacing w:line="280" w:lineRule="exact"/>
        <w:rPr>
          <w:rFonts w:eastAsia="Calibri" w:cs="Tahoma"/>
          <w:b/>
          <w:i/>
          <w:szCs w:val="22"/>
          <w:lang w:eastAsia="en-US"/>
        </w:rPr>
      </w:pPr>
    </w:p>
    <w:p w14:paraId="26172879" w14:textId="77777777" w:rsidR="00712952" w:rsidRPr="00712952" w:rsidRDefault="00712952" w:rsidP="00712952">
      <w:pPr>
        <w:spacing w:line="280" w:lineRule="exact"/>
        <w:rPr>
          <w:rFonts w:ascii="Calibri" w:eastAsia="Calibri" w:hAnsi="Calibri"/>
          <w:szCs w:val="22"/>
          <w:lang w:eastAsia="en-US"/>
        </w:rPr>
      </w:pPr>
    </w:p>
    <w:p w14:paraId="617875DC" w14:textId="77777777" w:rsidR="00712952" w:rsidRPr="00712952" w:rsidRDefault="00712952" w:rsidP="00712952">
      <w:pPr>
        <w:spacing w:line="280" w:lineRule="exact"/>
        <w:rPr>
          <w:rFonts w:ascii="Calibri" w:eastAsia="Calibri" w:hAnsi="Calibri"/>
          <w:szCs w:val="22"/>
        </w:rPr>
      </w:pPr>
    </w:p>
    <w:p w14:paraId="654E52D5" w14:textId="77777777" w:rsidR="00712952" w:rsidRPr="00712952" w:rsidRDefault="00712952" w:rsidP="00712952">
      <w:pPr>
        <w:spacing w:line="280" w:lineRule="exact"/>
        <w:rPr>
          <w:rFonts w:ascii="Calibri" w:eastAsia="Calibri" w:hAnsi="Calibri"/>
          <w:szCs w:val="22"/>
        </w:rPr>
      </w:pPr>
    </w:p>
    <w:p w14:paraId="08CCB463" w14:textId="77777777" w:rsidR="00712952" w:rsidRPr="00712952" w:rsidRDefault="00712952" w:rsidP="00712952">
      <w:pPr>
        <w:spacing w:line="280" w:lineRule="exact"/>
        <w:ind w:left="4247"/>
        <w:jc w:val="right"/>
        <w:rPr>
          <w:rFonts w:eastAsia="Calibri" w:cs="Tahoma"/>
          <w:b/>
          <w:i/>
          <w:szCs w:val="22"/>
          <w:lang w:eastAsia="en-US"/>
        </w:rPr>
      </w:pPr>
      <w:r w:rsidRPr="00712952">
        <w:rPr>
          <w:rFonts w:eastAsia="Calibri" w:cs="Tahoma"/>
          <w:b/>
          <w:i/>
          <w:szCs w:val="22"/>
          <w:lang w:eastAsia="en-US"/>
        </w:rPr>
        <w:t>oświadczenie należy podpisać/opatrzyć</w:t>
      </w:r>
      <w:r w:rsidRPr="00712952">
        <w:rPr>
          <w:rFonts w:eastAsia="Calibri" w:cs="Tahoma"/>
          <w:b/>
          <w:i/>
          <w:szCs w:val="22"/>
          <w:lang w:eastAsia="en-US"/>
        </w:rPr>
        <w:br/>
        <w:t xml:space="preserve">podpisem kwalifikowanym </w:t>
      </w:r>
      <w:r w:rsidRPr="00712952">
        <w:rPr>
          <w:rFonts w:eastAsia="Calibri" w:cs="Tahoma"/>
          <w:b/>
          <w:i/>
          <w:szCs w:val="22"/>
          <w:lang w:eastAsia="en-US"/>
        </w:rPr>
        <w:br/>
        <w:t xml:space="preserve">lub podpisem zaufanym </w:t>
      </w:r>
    </w:p>
    <w:p w14:paraId="3030E8DF" w14:textId="77777777" w:rsidR="00712952" w:rsidRPr="00712952" w:rsidRDefault="00712952" w:rsidP="00712952">
      <w:pPr>
        <w:spacing w:line="280" w:lineRule="exact"/>
        <w:ind w:left="4247"/>
        <w:jc w:val="right"/>
        <w:rPr>
          <w:rFonts w:eastAsia="Calibri"/>
          <w:szCs w:val="22"/>
        </w:rPr>
      </w:pPr>
      <w:r w:rsidRPr="00712952">
        <w:rPr>
          <w:rFonts w:eastAsia="Calibri" w:cs="Tahoma"/>
          <w:b/>
          <w:i/>
          <w:szCs w:val="22"/>
          <w:lang w:eastAsia="en-US"/>
        </w:rPr>
        <w:t>lub podpisem osobistym</w:t>
      </w:r>
    </w:p>
    <w:p w14:paraId="00D771E6" w14:textId="77777777" w:rsidR="002A35C6" w:rsidRDefault="002A35C6"/>
    <w:sectPr w:rsidR="002A35C6" w:rsidSect="00B629C5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DDA0" w14:textId="77777777" w:rsidR="00AF2982" w:rsidRDefault="00277319">
      <w:r>
        <w:separator/>
      </w:r>
    </w:p>
  </w:endnote>
  <w:endnote w:type="continuationSeparator" w:id="0">
    <w:p w14:paraId="211F2C2B" w14:textId="77777777" w:rsidR="00AF2982" w:rsidRDefault="0027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819C" w14:textId="77777777" w:rsidR="00981E1D" w:rsidRDefault="00D72E2A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2613" w14:textId="77777777" w:rsidR="00AF2982" w:rsidRDefault="00277319">
      <w:r>
        <w:separator/>
      </w:r>
    </w:p>
  </w:footnote>
  <w:footnote w:type="continuationSeparator" w:id="0">
    <w:p w14:paraId="783CDDAF" w14:textId="77777777" w:rsidR="00AF2982" w:rsidRDefault="00277319">
      <w:r>
        <w:continuationSeparator/>
      </w:r>
    </w:p>
  </w:footnote>
  <w:footnote w:id="1">
    <w:p w14:paraId="040CDE2E" w14:textId="5DA14B16" w:rsidR="00277319" w:rsidRDefault="00277319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pkt 1 lub 2. W przypadku skreślenia pkt 1 należy wypełnić pkt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07544"/>
    <w:multiLevelType w:val="hybridMultilevel"/>
    <w:tmpl w:val="0D361D7C"/>
    <w:lvl w:ilvl="0" w:tplc="6030678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52"/>
    <w:rsid w:val="00002638"/>
    <w:rsid w:val="00005204"/>
    <w:rsid w:val="000058DB"/>
    <w:rsid w:val="00005BCC"/>
    <w:rsid w:val="00034152"/>
    <w:rsid w:val="00036352"/>
    <w:rsid w:val="00040303"/>
    <w:rsid w:val="00045ED3"/>
    <w:rsid w:val="000503F2"/>
    <w:rsid w:val="00063F82"/>
    <w:rsid w:val="00096231"/>
    <w:rsid w:val="00097CE9"/>
    <w:rsid w:val="000B7D6F"/>
    <w:rsid w:val="000C1ED0"/>
    <w:rsid w:val="000C4B91"/>
    <w:rsid w:val="000D2B5C"/>
    <w:rsid w:val="000E4C18"/>
    <w:rsid w:val="000F1A51"/>
    <w:rsid w:val="000F52A0"/>
    <w:rsid w:val="001079AF"/>
    <w:rsid w:val="00134EB3"/>
    <w:rsid w:val="00142950"/>
    <w:rsid w:val="00147CAE"/>
    <w:rsid w:val="00163D55"/>
    <w:rsid w:val="00163DBF"/>
    <w:rsid w:val="00190CD6"/>
    <w:rsid w:val="001A1E23"/>
    <w:rsid w:val="001A296F"/>
    <w:rsid w:val="001A3CB8"/>
    <w:rsid w:val="001C3EAD"/>
    <w:rsid w:val="001C43BA"/>
    <w:rsid w:val="001C7259"/>
    <w:rsid w:val="001D65EA"/>
    <w:rsid w:val="001E08CD"/>
    <w:rsid w:val="001E1E0E"/>
    <w:rsid w:val="001E3890"/>
    <w:rsid w:val="001E60B2"/>
    <w:rsid w:val="001F494D"/>
    <w:rsid w:val="001F76A4"/>
    <w:rsid w:val="0020145D"/>
    <w:rsid w:val="00203E42"/>
    <w:rsid w:val="002157AA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55CE9"/>
    <w:rsid w:val="00270B32"/>
    <w:rsid w:val="00270D63"/>
    <w:rsid w:val="00275D0D"/>
    <w:rsid w:val="00277319"/>
    <w:rsid w:val="002863AF"/>
    <w:rsid w:val="002A2D18"/>
    <w:rsid w:val="002A35C6"/>
    <w:rsid w:val="002A69E6"/>
    <w:rsid w:val="002A7713"/>
    <w:rsid w:val="002B3294"/>
    <w:rsid w:val="002B7749"/>
    <w:rsid w:val="002C41F4"/>
    <w:rsid w:val="002D00C7"/>
    <w:rsid w:val="002D7423"/>
    <w:rsid w:val="002E00AB"/>
    <w:rsid w:val="002F1514"/>
    <w:rsid w:val="002F5BE5"/>
    <w:rsid w:val="0030703D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A67D9"/>
    <w:rsid w:val="003B7266"/>
    <w:rsid w:val="003C149D"/>
    <w:rsid w:val="003F143A"/>
    <w:rsid w:val="004046A5"/>
    <w:rsid w:val="004059EE"/>
    <w:rsid w:val="00410E70"/>
    <w:rsid w:val="00411B85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703"/>
    <w:rsid w:val="004529B0"/>
    <w:rsid w:val="004532FE"/>
    <w:rsid w:val="004613DB"/>
    <w:rsid w:val="004677FC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736"/>
    <w:rsid w:val="00563115"/>
    <w:rsid w:val="00572D81"/>
    <w:rsid w:val="00573784"/>
    <w:rsid w:val="005762EE"/>
    <w:rsid w:val="00595E67"/>
    <w:rsid w:val="005B59D9"/>
    <w:rsid w:val="005E2019"/>
    <w:rsid w:val="005E2CA5"/>
    <w:rsid w:val="00602B5A"/>
    <w:rsid w:val="006217BE"/>
    <w:rsid w:val="00626A9F"/>
    <w:rsid w:val="00635836"/>
    <w:rsid w:val="006402A0"/>
    <w:rsid w:val="006413A8"/>
    <w:rsid w:val="00661F96"/>
    <w:rsid w:val="0067316E"/>
    <w:rsid w:val="00674D6A"/>
    <w:rsid w:val="00676A27"/>
    <w:rsid w:val="00677EBC"/>
    <w:rsid w:val="00684EEA"/>
    <w:rsid w:val="00690843"/>
    <w:rsid w:val="006A0AF5"/>
    <w:rsid w:val="006A11A9"/>
    <w:rsid w:val="006C0423"/>
    <w:rsid w:val="006C12EF"/>
    <w:rsid w:val="006C1E1F"/>
    <w:rsid w:val="006C296A"/>
    <w:rsid w:val="006C55AA"/>
    <w:rsid w:val="006C5FD0"/>
    <w:rsid w:val="006E230C"/>
    <w:rsid w:val="006E514B"/>
    <w:rsid w:val="006E7320"/>
    <w:rsid w:val="006F28AA"/>
    <w:rsid w:val="006F47B6"/>
    <w:rsid w:val="006F68A3"/>
    <w:rsid w:val="006F6DE4"/>
    <w:rsid w:val="0070237B"/>
    <w:rsid w:val="00712952"/>
    <w:rsid w:val="0072505F"/>
    <w:rsid w:val="00741B19"/>
    <w:rsid w:val="00745257"/>
    <w:rsid w:val="00763232"/>
    <w:rsid w:val="007706E6"/>
    <w:rsid w:val="00770F80"/>
    <w:rsid w:val="007758E9"/>
    <w:rsid w:val="007906FF"/>
    <w:rsid w:val="00793B4F"/>
    <w:rsid w:val="00796CEF"/>
    <w:rsid w:val="007B2DEA"/>
    <w:rsid w:val="007B7488"/>
    <w:rsid w:val="007C0DDE"/>
    <w:rsid w:val="007C43B5"/>
    <w:rsid w:val="007D6B64"/>
    <w:rsid w:val="007F48D6"/>
    <w:rsid w:val="007F64EC"/>
    <w:rsid w:val="0080048A"/>
    <w:rsid w:val="00802DE1"/>
    <w:rsid w:val="00804D20"/>
    <w:rsid w:val="00811CDF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14E43"/>
    <w:rsid w:val="009270BE"/>
    <w:rsid w:val="00931C14"/>
    <w:rsid w:val="009320D5"/>
    <w:rsid w:val="00944F01"/>
    <w:rsid w:val="00952803"/>
    <w:rsid w:val="00961616"/>
    <w:rsid w:val="00963308"/>
    <w:rsid w:val="00966EB2"/>
    <w:rsid w:val="0097506D"/>
    <w:rsid w:val="009964AD"/>
    <w:rsid w:val="009B4A81"/>
    <w:rsid w:val="009B7FFE"/>
    <w:rsid w:val="009D7524"/>
    <w:rsid w:val="009E2AA0"/>
    <w:rsid w:val="009E4966"/>
    <w:rsid w:val="009F4498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663DD"/>
    <w:rsid w:val="00A71B6A"/>
    <w:rsid w:val="00A71C74"/>
    <w:rsid w:val="00A7344D"/>
    <w:rsid w:val="00A75538"/>
    <w:rsid w:val="00A771C4"/>
    <w:rsid w:val="00A8056B"/>
    <w:rsid w:val="00A82B28"/>
    <w:rsid w:val="00A85CCA"/>
    <w:rsid w:val="00A96013"/>
    <w:rsid w:val="00AA2271"/>
    <w:rsid w:val="00AA57AC"/>
    <w:rsid w:val="00AA5929"/>
    <w:rsid w:val="00AB0C0B"/>
    <w:rsid w:val="00AB0DE3"/>
    <w:rsid w:val="00AC5335"/>
    <w:rsid w:val="00AD4F67"/>
    <w:rsid w:val="00AD698A"/>
    <w:rsid w:val="00AD72D7"/>
    <w:rsid w:val="00AD74C1"/>
    <w:rsid w:val="00AF2578"/>
    <w:rsid w:val="00AF2982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5E1A"/>
    <w:rsid w:val="00B574F7"/>
    <w:rsid w:val="00B60948"/>
    <w:rsid w:val="00B619CB"/>
    <w:rsid w:val="00B75BA5"/>
    <w:rsid w:val="00BA0985"/>
    <w:rsid w:val="00BA18B8"/>
    <w:rsid w:val="00BB5B83"/>
    <w:rsid w:val="00BC3BA1"/>
    <w:rsid w:val="00BD26A8"/>
    <w:rsid w:val="00BD7A6C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36E4"/>
    <w:rsid w:val="00CD4BD1"/>
    <w:rsid w:val="00CE3FE0"/>
    <w:rsid w:val="00CE6E44"/>
    <w:rsid w:val="00D02B25"/>
    <w:rsid w:val="00D0574A"/>
    <w:rsid w:val="00D05D66"/>
    <w:rsid w:val="00D11EE0"/>
    <w:rsid w:val="00D16341"/>
    <w:rsid w:val="00D215B7"/>
    <w:rsid w:val="00D22FF2"/>
    <w:rsid w:val="00D30142"/>
    <w:rsid w:val="00D33996"/>
    <w:rsid w:val="00D458A3"/>
    <w:rsid w:val="00D604A5"/>
    <w:rsid w:val="00D62D8A"/>
    <w:rsid w:val="00D673F1"/>
    <w:rsid w:val="00D72E2A"/>
    <w:rsid w:val="00D7693A"/>
    <w:rsid w:val="00D82390"/>
    <w:rsid w:val="00D90678"/>
    <w:rsid w:val="00D930B7"/>
    <w:rsid w:val="00DA17E5"/>
    <w:rsid w:val="00DA54E9"/>
    <w:rsid w:val="00DB1C1B"/>
    <w:rsid w:val="00DC47EF"/>
    <w:rsid w:val="00DC48F7"/>
    <w:rsid w:val="00DC792D"/>
    <w:rsid w:val="00DE4C49"/>
    <w:rsid w:val="00DE51E4"/>
    <w:rsid w:val="00DF4840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195B"/>
    <w:rsid w:val="00EB7C65"/>
    <w:rsid w:val="00EE0EAA"/>
    <w:rsid w:val="00EE1466"/>
    <w:rsid w:val="00EE79B1"/>
    <w:rsid w:val="00EE7E00"/>
    <w:rsid w:val="00EF7EB7"/>
    <w:rsid w:val="00F013EA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4629"/>
    <w:rsid w:val="00F47478"/>
    <w:rsid w:val="00F50DFC"/>
    <w:rsid w:val="00F56116"/>
    <w:rsid w:val="00F56807"/>
    <w:rsid w:val="00F57BC5"/>
    <w:rsid w:val="00F6382F"/>
    <w:rsid w:val="00F63B24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8C3B"/>
  <w15:chartTrackingRefBased/>
  <w15:docId w15:val="{055AE184-08DF-4443-A8E1-099966BA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9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rsid w:val="00EB195B"/>
    <w:pPr>
      <w:jc w:val="both"/>
    </w:pPr>
    <w:rPr>
      <w:rFonts w:ascii="Tahoma" w:hAnsi="Tahoma" w:cs="Tahoma"/>
      <w:color w:val="595959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EB195B"/>
    <w:rPr>
      <w:rFonts w:ascii="Tahoma" w:hAnsi="Tahoma" w:cs="Tahoma"/>
      <w:color w:val="595959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952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12952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1"/>
    <w:uiPriority w:val="99"/>
    <w:rsid w:val="00712952"/>
  </w:style>
  <w:style w:type="paragraph" w:styleId="Stopka">
    <w:name w:val="footer"/>
    <w:basedOn w:val="Normalny"/>
    <w:link w:val="StopkaZnak1"/>
    <w:uiPriority w:val="99"/>
    <w:semiHidden/>
    <w:unhideWhenUsed/>
    <w:rsid w:val="0071295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12952"/>
    <w:rPr>
      <w:rFonts w:ascii="Arial Narrow" w:hAnsi="Arial Narrow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1797A-50D0-4485-B596-07AFB8A5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2613</Characters>
  <Application>Microsoft Office Word</Application>
  <DocSecurity>0</DocSecurity>
  <Lines>21</Lines>
  <Paragraphs>6</Paragraphs>
  <ScaleCrop>false</ScaleCrop>
  <Company>NIK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dc:description/>
  <cp:lastModifiedBy>Chęciński Piotr</cp:lastModifiedBy>
  <cp:revision>4</cp:revision>
  <dcterms:created xsi:type="dcterms:W3CDTF">2024-09-09T12:59:00Z</dcterms:created>
  <dcterms:modified xsi:type="dcterms:W3CDTF">2024-09-11T10:51:00Z</dcterms:modified>
</cp:coreProperties>
</file>