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434" w:rsidRDefault="00DE5FB0" w:rsidP="002C4434">
      <w:pPr>
        <w:autoSpaceDE w:val="0"/>
        <w:autoSpaceDN w:val="0"/>
        <w:adjustRightInd w:val="0"/>
        <w:spacing w:line="240" w:lineRule="auto"/>
        <w:jc w:val="both"/>
        <w:rPr>
          <w:rFonts w:ascii="Aptos" w:hAnsi="Aptos" w:cstheme="minorHAnsi"/>
        </w:rPr>
      </w:pPr>
      <w:r>
        <w:rPr>
          <w:rFonts w:ascii="Aptos" w:hAnsi="Aptos" w:cstheme="minorHAnsi"/>
        </w:rPr>
        <w:t>Załą</w:t>
      </w:r>
      <w:r w:rsidR="002C4434">
        <w:rPr>
          <w:rFonts w:ascii="Aptos" w:hAnsi="Aptos" w:cstheme="minorHAnsi"/>
        </w:rPr>
        <w:t xml:space="preserve">cznik nr   </w:t>
      </w:r>
      <w:r>
        <w:rPr>
          <w:rFonts w:ascii="Aptos" w:hAnsi="Aptos" w:cstheme="minorHAnsi"/>
        </w:rPr>
        <w:t>1</w:t>
      </w:r>
      <w:r w:rsidR="002A5D09">
        <w:rPr>
          <w:rFonts w:ascii="Aptos" w:hAnsi="Aptos" w:cstheme="minorHAnsi"/>
        </w:rPr>
        <w:t xml:space="preserve">   do SWZ    nr SUM.261.15</w:t>
      </w:r>
      <w:r w:rsidR="005B6BD1">
        <w:rPr>
          <w:rFonts w:ascii="Aptos" w:hAnsi="Aptos" w:cstheme="minorHAnsi"/>
        </w:rPr>
        <w:t>.2024</w:t>
      </w:r>
    </w:p>
    <w:p w:rsidR="005B6BD1" w:rsidRDefault="005B6BD1" w:rsidP="002C4434">
      <w:pPr>
        <w:autoSpaceDE w:val="0"/>
        <w:autoSpaceDN w:val="0"/>
        <w:adjustRightInd w:val="0"/>
        <w:spacing w:line="240" w:lineRule="auto"/>
        <w:jc w:val="both"/>
        <w:rPr>
          <w:rFonts w:ascii="Aptos" w:hAnsi="Aptos" w:cstheme="minorHAnsi"/>
        </w:rPr>
      </w:pPr>
    </w:p>
    <w:p w:rsidR="002C4434" w:rsidRDefault="002C4434" w:rsidP="002C4434">
      <w:pPr>
        <w:autoSpaceDE w:val="0"/>
        <w:autoSpaceDN w:val="0"/>
        <w:adjustRightInd w:val="0"/>
        <w:spacing w:line="240" w:lineRule="auto"/>
        <w:jc w:val="both"/>
        <w:rPr>
          <w:rFonts w:ascii="Aptos" w:hAnsi="Aptos" w:cstheme="minorHAnsi"/>
        </w:rPr>
      </w:pPr>
    </w:p>
    <w:p w:rsidR="002C4434" w:rsidRDefault="002C4434" w:rsidP="002C4434">
      <w:pPr>
        <w:autoSpaceDE w:val="0"/>
        <w:autoSpaceDN w:val="0"/>
        <w:adjustRightInd w:val="0"/>
        <w:spacing w:line="240" w:lineRule="auto"/>
        <w:jc w:val="center"/>
        <w:rPr>
          <w:rFonts w:ascii="Aptos" w:hAnsi="Aptos" w:cstheme="minorHAnsi"/>
          <w:sz w:val="28"/>
          <w:szCs w:val="28"/>
        </w:rPr>
      </w:pPr>
      <w:r w:rsidRPr="002C4434">
        <w:rPr>
          <w:rFonts w:ascii="Aptos" w:hAnsi="Aptos" w:cstheme="minorHAnsi"/>
          <w:sz w:val="28"/>
          <w:szCs w:val="28"/>
        </w:rPr>
        <w:t>OPIS PRZEDMIOTU ZAMÓWIENIA</w:t>
      </w:r>
    </w:p>
    <w:p w:rsidR="002C4434" w:rsidRPr="002C4434" w:rsidRDefault="002C4434" w:rsidP="002C4434">
      <w:pPr>
        <w:autoSpaceDE w:val="0"/>
        <w:autoSpaceDN w:val="0"/>
        <w:adjustRightInd w:val="0"/>
        <w:spacing w:line="240" w:lineRule="auto"/>
        <w:jc w:val="center"/>
        <w:rPr>
          <w:rFonts w:ascii="Aptos" w:hAnsi="Aptos" w:cstheme="minorHAnsi"/>
          <w:sz w:val="28"/>
          <w:szCs w:val="28"/>
        </w:rPr>
      </w:pPr>
    </w:p>
    <w:p w:rsidR="002C4434" w:rsidRDefault="002C4434" w:rsidP="002C4434">
      <w:pPr>
        <w:autoSpaceDE w:val="0"/>
        <w:autoSpaceDN w:val="0"/>
        <w:adjustRightInd w:val="0"/>
        <w:spacing w:line="240" w:lineRule="auto"/>
        <w:jc w:val="both"/>
        <w:rPr>
          <w:rFonts w:ascii="Aptos" w:hAnsi="Aptos" w:cstheme="minorHAnsi"/>
        </w:rPr>
      </w:pPr>
      <w:r w:rsidRPr="00187D44">
        <w:rPr>
          <w:rFonts w:ascii="Aptos" w:hAnsi="Aptos" w:cstheme="minorHAnsi"/>
        </w:rPr>
        <w:t>Przedmio</w:t>
      </w:r>
      <w:r w:rsidR="005B6BD1">
        <w:rPr>
          <w:rFonts w:ascii="Aptos" w:hAnsi="Aptos" w:cstheme="minorHAnsi"/>
        </w:rPr>
        <w:t xml:space="preserve">tem zamówienia jest dostawa  </w:t>
      </w:r>
      <w:r w:rsidRPr="00187D44">
        <w:rPr>
          <w:rFonts w:ascii="Aptos" w:hAnsi="Aptos" w:cstheme="minorHAnsi"/>
        </w:rPr>
        <w:t xml:space="preserve"> </w:t>
      </w:r>
      <w:r w:rsidR="009A40B0">
        <w:rPr>
          <w:rFonts w:ascii="Aptos" w:hAnsi="Aptos" w:cstheme="minorHAnsi"/>
        </w:rPr>
        <w:t xml:space="preserve"> </w:t>
      </w:r>
      <w:r w:rsidR="005E6B4D">
        <w:rPr>
          <w:rFonts w:ascii="Aptos" w:hAnsi="Aptos" w:cstheme="minorHAnsi"/>
          <w:u w:val="single"/>
        </w:rPr>
        <w:t>10</w:t>
      </w:r>
      <w:r w:rsidR="009A40B0" w:rsidRPr="00AF1C6F">
        <w:rPr>
          <w:rFonts w:ascii="Aptos" w:hAnsi="Aptos" w:cstheme="minorHAnsi"/>
          <w:u w:val="single"/>
        </w:rPr>
        <w:t xml:space="preserve"> zestawów</w:t>
      </w:r>
      <w:r w:rsidR="0023696A" w:rsidRPr="00AF1C6F">
        <w:rPr>
          <w:rFonts w:ascii="Aptos" w:hAnsi="Aptos" w:cstheme="minorHAnsi"/>
          <w:u w:val="single"/>
        </w:rPr>
        <w:t xml:space="preserve"> multimedialnych</w:t>
      </w:r>
      <w:r w:rsidR="0023696A">
        <w:rPr>
          <w:rFonts w:ascii="Aptos" w:hAnsi="Aptos" w:cstheme="minorHAnsi"/>
        </w:rPr>
        <w:t xml:space="preserve"> </w:t>
      </w:r>
      <w:r w:rsidR="009A40B0">
        <w:rPr>
          <w:rFonts w:ascii="Aptos" w:hAnsi="Aptos" w:cstheme="minorHAnsi"/>
        </w:rPr>
        <w:t xml:space="preserve"> składających się z</w:t>
      </w:r>
      <w:r w:rsidR="00B4298B">
        <w:rPr>
          <w:rFonts w:ascii="Aptos" w:hAnsi="Aptos" w:cstheme="minorHAnsi"/>
        </w:rPr>
        <w:t xml:space="preserve"> monitora </w:t>
      </w:r>
      <w:r w:rsidR="009A40B0">
        <w:rPr>
          <w:rFonts w:ascii="Aptos" w:hAnsi="Aptos" w:cstheme="minorHAnsi"/>
        </w:rPr>
        <w:t>interaktywnego z wbudowanym komputerem PC</w:t>
      </w:r>
      <w:r w:rsidR="00870FAD">
        <w:rPr>
          <w:rFonts w:ascii="Aptos" w:hAnsi="Aptos" w:cstheme="minorHAnsi"/>
        </w:rPr>
        <w:t xml:space="preserve"> </w:t>
      </w:r>
      <w:r w:rsidR="009A40B0">
        <w:rPr>
          <w:rFonts w:ascii="Aptos" w:hAnsi="Aptos" w:cstheme="minorHAnsi"/>
        </w:rPr>
        <w:t xml:space="preserve"> OPS i kamerą konferencyjną</w:t>
      </w:r>
      <w:r w:rsidR="005B6BD1">
        <w:rPr>
          <w:rFonts w:ascii="Aptos" w:hAnsi="Aptos" w:cstheme="minorHAnsi"/>
        </w:rPr>
        <w:t>,</w:t>
      </w:r>
      <w:r w:rsidR="009A40B0">
        <w:rPr>
          <w:rFonts w:ascii="Aptos" w:hAnsi="Aptos" w:cstheme="minorHAnsi"/>
        </w:rPr>
        <w:t xml:space="preserve"> </w:t>
      </w:r>
      <w:r>
        <w:rPr>
          <w:rFonts w:ascii="Aptos" w:hAnsi="Aptos" w:cstheme="minorHAnsi"/>
        </w:rPr>
        <w:t xml:space="preserve">  wraz z montażem </w:t>
      </w:r>
      <w:r w:rsidR="009A40B0">
        <w:rPr>
          <w:rFonts w:ascii="Aptos" w:hAnsi="Aptos" w:cstheme="minorHAnsi"/>
        </w:rPr>
        <w:t xml:space="preserve"> w pomieszczeniach  ( salach wykładowych)</w:t>
      </w:r>
      <w:r>
        <w:rPr>
          <w:rFonts w:ascii="Aptos" w:hAnsi="Aptos" w:cstheme="minorHAnsi"/>
        </w:rPr>
        <w:t xml:space="preserve"> Akademii Piotrkowskiej.</w:t>
      </w:r>
    </w:p>
    <w:p w:rsidR="002C4434" w:rsidRPr="00187D44" w:rsidRDefault="002C4434" w:rsidP="002C4434">
      <w:pPr>
        <w:autoSpaceDE w:val="0"/>
        <w:autoSpaceDN w:val="0"/>
        <w:adjustRightInd w:val="0"/>
        <w:spacing w:line="240" w:lineRule="auto"/>
        <w:jc w:val="both"/>
        <w:rPr>
          <w:rFonts w:ascii="Aptos" w:hAnsi="Aptos" w:cstheme="minorHAnsi"/>
        </w:rPr>
      </w:pPr>
    </w:p>
    <w:p w:rsidR="002C4434" w:rsidRPr="009F3313" w:rsidRDefault="002C4434" w:rsidP="002C4434">
      <w:pPr>
        <w:autoSpaceDE w:val="0"/>
        <w:autoSpaceDN w:val="0"/>
        <w:adjustRightInd w:val="0"/>
        <w:jc w:val="both"/>
        <w:rPr>
          <w:rFonts w:cs="Calibri"/>
        </w:rPr>
      </w:pPr>
      <w:r w:rsidRPr="009F3313">
        <w:rPr>
          <w:rFonts w:cs="Calibri"/>
        </w:rPr>
        <w:t>W przypadku wystąpienia w Opisie przedmiotu zamówienia nazw producenta, produkt można zastąpić równoważnym, który nie będzie gorszy niż ten wskazany w Opisie przedmiotu zamówienia, oraz gwarantować będzie zachowanie parametrów i opisanych funkcjonalności. Ewentualne nazwy, znaki towarów, typy i pochodzenie produktów są doprecyzowaniem oczekiwań jakościowych, funkcjonalnych i technologicznych Zamawiającego. Wszystkie zmiany i odstępstwa nie mogą powodować obniżenia wartości funkcjonalnych i użytkowych oferowanych produktów oraz nie mogą powodować zmniejszenia ich trwałości eksploatacyjnej</w:t>
      </w:r>
      <w:r w:rsidRPr="00187D44">
        <w:rPr>
          <w:rFonts w:ascii="Aptos" w:hAnsi="Aptos" w:cstheme="minorHAnsi"/>
        </w:rPr>
        <w:t>.</w:t>
      </w:r>
    </w:p>
    <w:p w:rsidR="002C4434" w:rsidRPr="00987D28" w:rsidRDefault="002C4434" w:rsidP="002C4434">
      <w:pPr>
        <w:autoSpaceDE w:val="0"/>
        <w:autoSpaceDN w:val="0"/>
        <w:adjustRightInd w:val="0"/>
        <w:spacing w:line="240" w:lineRule="auto"/>
        <w:jc w:val="both"/>
        <w:rPr>
          <w:rFonts w:ascii="Aptos" w:hAnsi="Aptos" w:cstheme="minorHAnsi"/>
        </w:rPr>
      </w:pPr>
    </w:p>
    <w:p w:rsidR="002C4434" w:rsidRPr="009F3313" w:rsidRDefault="002C4434" w:rsidP="002C4434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Zamówienie obejmuje następującą  dostawę</w:t>
      </w:r>
      <w:r w:rsidRPr="009F3313">
        <w:rPr>
          <w:rFonts w:cstheme="minorHAnsi"/>
          <w:sz w:val="28"/>
          <w:szCs w:val="28"/>
        </w:rPr>
        <w:t>:</w:t>
      </w:r>
    </w:p>
    <w:tbl>
      <w:tblPr>
        <w:tblStyle w:val="Tabela-Siatka1"/>
        <w:tblW w:w="11011" w:type="dxa"/>
        <w:tblLook w:val="04A0" w:firstRow="1" w:lastRow="0" w:firstColumn="1" w:lastColumn="0" w:noHBand="0" w:noVBand="1"/>
      </w:tblPr>
      <w:tblGrid>
        <w:gridCol w:w="10060"/>
        <w:gridCol w:w="951"/>
      </w:tblGrid>
      <w:tr w:rsidR="009770C4" w:rsidRPr="009770C4" w:rsidTr="00C33A4F">
        <w:tc>
          <w:tcPr>
            <w:tcW w:w="10060" w:type="dxa"/>
          </w:tcPr>
          <w:p w:rsidR="009770C4" w:rsidRPr="009770C4" w:rsidRDefault="009770C4" w:rsidP="009770C4">
            <w:pPr>
              <w:rPr>
                <w:sz w:val="24"/>
                <w:szCs w:val="24"/>
              </w:rPr>
            </w:pPr>
          </w:p>
          <w:p w:rsidR="009770C4" w:rsidRPr="009770C4" w:rsidRDefault="009770C4" w:rsidP="009770C4">
            <w:pPr>
              <w:jc w:val="center"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Monitor interaktywny dotykowy 86” z wbudowanym komputerem PC OPS i kamerą konferencyjną</w:t>
            </w:r>
          </w:p>
          <w:p w:rsidR="009770C4" w:rsidRPr="009770C4" w:rsidRDefault="009770C4" w:rsidP="009770C4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:rsidR="009770C4" w:rsidRPr="009770C4" w:rsidRDefault="009770C4" w:rsidP="009770C4"/>
          <w:p w:rsidR="009770C4" w:rsidRPr="009770C4" w:rsidRDefault="009770C4" w:rsidP="009770C4">
            <w:pPr>
              <w:jc w:val="right"/>
            </w:pPr>
            <w:r w:rsidRPr="009770C4">
              <w:t>Ilość (szt.)</w:t>
            </w:r>
          </w:p>
        </w:tc>
      </w:tr>
      <w:tr w:rsidR="009770C4" w:rsidRPr="009770C4" w:rsidTr="00C33A4F">
        <w:tc>
          <w:tcPr>
            <w:tcW w:w="10060" w:type="dxa"/>
          </w:tcPr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Przekątna ekranu w zakresie 217-220 cm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Typ panelu: VA z eliminacją szkodliwego światła niebieskiego oraz powłoką antyrefleksyjną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Minimalna rozdzielczość fizyczna 3840 x 2160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Format obrazu 16:9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Jasność minimum 430 cd/m²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Kontrast statyczny minimum 4000:1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Maksymalny czas reakcji matrycy 7ms (GTG)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Minimalne kąty widzenia: poziomo/pionowo: 170°/170°, prawo/lewo: 85°/85°, góra/dół: 85°/85°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 xml:space="preserve">Możliwość wyświetlania obrazu w ponad miliardowej palecie barw 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Synchronizacja pozioma w minimalnym zakresie 30 - 135kHz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Maksymalny rozmiar plamki 0,5 mm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Szkło ochronne ekranu o minimalnej grubości 3 mm i twardości 7H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 xml:space="preserve">Wbudowany procesor o minimalnej wydajności 2150 punktów w teście </w:t>
            </w:r>
            <w:proofErr w:type="spellStart"/>
            <w:r w:rsidRPr="009770C4">
              <w:rPr>
                <w:sz w:val="24"/>
                <w:szCs w:val="24"/>
              </w:rPr>
              <w:t>Passmark</w:t>
            </w:r>
            <w:proofErr w:type="spellEnd"/>
            <w:r w:rsidRPr="009770C4">
              <w:rPr>
                <w:sz w:val="24"/>
                <w:szCs w:val="24"/>
              </w:rPr>
              <w:t xml:space="preserve"> (wyniki dostępne w witrynie internetowej https://www.cpubenchmark.net)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Technologia dotykowa zapewniająca precyzję dotyku na poziomie minimum 45 punktów jednocześnie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Wysoka dokładność dotyku +- 1mm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Dotyk piórem pasywnym, palcem, w rękawiczce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 xml:space="preserve">Minimum 3 wejścia sygnału HDMI 2.0 obsługujące rozdzielczość </w:t>
            </w:r>
            <w:r w:rsidRPr="009770C4">
              <w:t>3840x2160 z obsługą HDCP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 xml:space="preserve">Minimum 1 wejście </w:t>
            </w:r>
            <w:proofErr w:type="spellStart"/>
            <w:r w:rsidRPr="009770C4">
              <w:rPr>
                <w:sz w:val="24"/>
                <w:szCs w:val="24"/>
              </w:rPr>
              <w:t>DisplayPort</w:t>
            </w:r>
            <w:proofErr w:type="spellEnd"/>
            <w:r w:rsidRPr="009770C4">
              <w:rPr>
                <w:sz w:val="24"/>
                <w:szCs w:val="24"/>
              </w:rPr>
              <w:t xml:space="preserve"> x1 2.1, obsługujące rozdzielczość 3840x2160</w:t>
            </w:r>
            <w:r w:rsidRPr="009770C4">
              <w:t xml:space="preserve"> z obsługą HDCP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Minimum 2 wejścia USB-C  3.2 obsługujące rozdzielczość 3840x2160</w:t>
            </w:r>
            <w:r w:rsidRPr="009770C4">
              <w:t xml:space="preserve"> z obsługą HDCP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Wejście audio Mini-</w:t>
            </w:r>
            <w:proofErr w:type="spellStart"/>
            <w:r w:rsidRPr="009770C4">
              <w:rPr>
                <w:sz w:val="24"/>
                <w:szCs w:val="24"/>
              </w:rPr>
              <w:t>jack</w:t>
            </w:r>
            <w:proofErr w:type="spellEnd"/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Wyjścia audio Mini-</w:t>
            </w:r>
            <w:proofErr w:type="spellStart"/>
            <w:r w:rsidRPr="009770C4">
              <w:rPr>
                <w:sz w:val="24"/>
                <w:szCs w:val="24"/>
              </w:rPr>
              <w:t>jack</w:t>
            </w:r>
            <w:proofErr w:type="spellEnd"/>
            <w:r w:rsidRPr="009770C4">
              <w:rPr>
                <w:sz w:val="24"/>
                <w:szCs w:val="24"/>
              </w:rPr>
              <w:t xml:space="preserve"> oraz SPDIF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Sterowanie przez port RS-232c (DSUB 9pin) oraz port podczerwieni IR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Port komunikacyjny Ethernet RJ45 (LAN)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Minimum 4 głośniki stereo o łącznej minimalnej mocy RMS 2 x 25W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Minimum 5 łatwo dostępnych portów USB 3.2 umożliwiających podłączanie urządzeń peryferyjnych oraz odtwarzanie plików multimedialnych w tym minimum 2 porty typu USB-C umożliwiające ładowanie urządzeń zewnętrznych w tym minimum 1 o maksymalnej mocy na poziomie minimum 100W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lastRenderedPageBreak/>
              <w:t>Wbudowany kierunkowy mikrofon o minimalnym zasięgu do 8m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Zintegrowane oprogramowanie Android w wersji minimum 13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Wbudowane aplikacje: notatnik, przeglądarka internetowa, dysk w chmurze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Minimum 16 GB wbudowanej pamięci wewnętrznej do przechowywania danych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Możliwość utworzenia niezależnie działających profili użytkowników z dostępem do własnych danych w chmurze z spersonalizowanego menu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Funkcjonalność umożliwiająca wyświetlanie przekazywanych strumieniowo treści z dowolnego urządzenia bezpośrednio na monitor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Funkcjonalność umożliwiająca połączenie kilku monitorów w jeden duży wyświetlacz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Możliwość instalowania dodatkowych aplikacji dla systemu Android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 xml:space="preserve">Dołączony moduł </w:t>
            </w:r>
            <w:proofErr w:type="spellStart"/>
            <w:r w:rsidRPr="009770C4">
              <w:rPr>
                <w:sz w:val="24"/>
                <w:szCs w:val="24"/>
              </w:rPr>
              <w:t>WiFi</w:t>
            </w:r>
            <w:proofErr w:type="spellEnd"/>
            <w:r w:rsidRPr="009770C4">
              <w:rPr>
                <w:sz w:val="24"/>
                <w:szCs w:val="24"/>
              </w:rPr>
              <w:t xml:space="preserve"> 6 802.11 a / b / g / n / </w:t>
            </w:r>
            <w:proofErr w:type="spellStart"/>
            <w:r w:rsidRPr="009770C4">
              <w:rPr>
                <w:sz w:val="24"/>
                <w:szCs w:val="24"/>
              </w:rPr>
              <w:t>ac</w:t>
            </w:r>
            <w:proofErr w:type="spellEnd"/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Zintegrowany moduł Bluetooth: 2.1 / 3.0 / 4.2 /5.0)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Minimum 3 antybakteryjne pióra dotykowe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Konstrukcja monitora bez wentylatora zapewniająca bezgłośną pracę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Możliwość pracy ciągłej 24/7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Pilot IR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Zasilacz wewnętrzny wbudowany w monitor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Wbudowany komputer PC , wyprodukowany przez producenta monitora o następujących parametrach technicznych:</w:t>
            </w:r>
          </w:p>
          <w:p w:rsidR="009770C4" w:rsidRPr="009770C4" w:rsidRDefault="009770C4" w:rsidP="009770C4">
            <w:pPr>
              <w:numPr>
                <w:ilvl w:val="1"/>
                <w:numId w:val="3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Komputer w standardzie OPS</w:t>
            </w:r>
          </w:p>
          <w:p w:rsidR="009770C4" w:rsidRPr="009770C4" w:rsidRDefault="009770C4" w:rsidP="009770C4">
            <w:pPr>
              <w:numPr>
                <w:ilvl w:val="1"/>
                <w:numId w:val="3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 xml:space="preserve">Procesor posiadający minimum 8 MB pamięci podręcznej cache L3 o minimalnej wydajności 10950 punktów w teście </w:t>
            </w:r>
            <w:proofErr w:type="spellStart"/>
            <w:r w:rsidRPr="009770C4">
              <w:rPr>
                <w:sz w:val="24"/>
                <w:szCs w:val="24"/>
              </w:rPr>
              <w:t>Passmark</w:t>
            </w:r>
            <w:proofErr w:type="spellEnd"/>
            <w:r w:rsidRPr="009770C4">
              <w:rPr>
                <w:sz w:val="24"/>
                <w:szCs w:val="24"/>
              </w:rPr>
              <w:t xml:space="preserve"> (wyniki dostępne w witrynie internetowej https://www.cpubenchmark.net)</w:t>
            </w:r>
          </w:p>
          <w:p w:rsidR="009770C4" w:rsidRPr="009770C4" w:rsidRDefault="009770C4" w:rsidP="009770C4">
            <w:pPr>
              <w:numPr>
                <w:ilvl w:val="1"/>
                <w:numId w:val="3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Pamięć RAM minimum 8GB DDR4</w:t>
            </w:r>
          </w:p>
          <w:p w:rsidR="009770C4" w:rsidRPr="009770C4" w:rsidRDefault="009770C4" w:rsidP="009770C4">
            <w:pPr>
              <w:numPr>
                <w:ilvl w:val="1"/>
                <w:numId w:val="3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Dysk SSD M.2 o minimalnej pojemności 256 GB</w:t>
            </w:r>
          </w:p>
          <w:p w:rsidR="009770C4" w:rsidRPr="009770C4" w:rsidRDefault="009770C4" w:rsidP="009770C4">
            <w:pPr>
              <w:numPr>
                <w:ilvl w:val="1"/>
                <w:numId w:val="3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Karta graficzna zintegrowana z płytą główną</w:t>
            </w:r>
          </w:p>
          <w:p w:rsidR="009770C4" w:rsidRPr="009770C4" w:rsidRDefault="009770C4" w:rsidP="009770C4">
            <w:pPr>
              <w:numPr>
                <w:ilvl w:val="1"/>
                <w:numId w:val="3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Karta dźwiękowa zintegrowana z płytą główną</w:t>
            </w:r>
          </w:p>
          <w:p w:rsidR="009770C4" w:rsidRPr="009770C4" w:rsidRDefault="009770C4" w:rsidP="009770C4">
            <w:pPr>
              <w:numPr>
                <w:ilvl w:val="1"/>
                <w:numId w:val="3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 xml:space="preserve">Karta sieciowa RJ45 1 </w:t>
            </w:r>
            <w:proofErr w:type="spellStart"/>
            <w:r w:rsidRPr="009770C4">
              <w:rPr>
                <w:sz w:val="24"/>
                <w:szCs w:val="24"/>
              </w:rPr>
              <w:t>Gb</w:t>
            </w:r>
            <w:proofErr w:type="spellEnd"/>
          </w:p>
          <w:p w:rsidR="009770C4" w:rsidRPr="009770C4" w:rsidRDefault="009770C4" w:rsidP="009770C4">
            <w:pPr>
              <w:numPr>
                <w:ilvl w:val="1"/>
                <w:numId w:val="3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 xml:space="preserve">Karta </w:t>
            </w:r>
            <w:proofErr w:type="spellStart"/>
            <w:r w:rsidRPr="009770C4">
              <w:rPr>
                <w:sz w:val="24"/>
                <w:szCs w:val="24"/>
              </w:rPr>
              <w:t>WiFi</w:t>
            </w:r>
            <w:proofErr w:type="spellEnd"/>
            <w:r w:rsidRPr="009770C4">
              <w:rPr>
                <w:sz w:val="24"/>
                <w:szCs w:val="24"/>
              </w:rPr>
              <w:t xml:space="preserve"> 802.11 a/b/g/n/</w:t>
            </w:r>
            <w:proofErr w:type="spellStart"/>
            <w:r w:rsidRPr="009770C4">
              <w:rPr>
                <w:sz w:val="24"/>
                <w:szCs w:val="24"/>
              </w:rPr>
              <w:t>ac</w:t>
            </w:r>
            <w:proofErr w:type="spellEnd"/>
            <w:r w:rsidRPr="009770C4">
              <w:rPr>
                <w:sz w:val="24"/>
                <w:szCs w:val="24"/>
              </w:rPr>
              <w:t>/</w:t>
            </w:r>
            <w:proofErr w:type="spellStart"/>
            <w:r w:rsidRPr="009770C4">
              <w:rPr>
                <w:sz w:val="24"/>
                <w:szCs w:val="24"/>
              </w:rPr>
              <w:t>ax</w:t>
            </w:r>
            <w:proofErr w:type="spellEnd"/>
          </w:p>
          <w:p w:rsidR="009770C4" w:rsidRPr="009770C4" w:rsidRDefault="009770C4" w:rsidP="009770C4">
            <w:pPr>
              <w:numPr>
                <w:ilvl w:val="1"/>
                <w:numId w:val="3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Moduł Bluetooth 5.2</w:t>
            </w:r>
          </w:p>
          <w:p w:rsidR="009770C4" w:rsidRPr="009770C4" w:rsidRDefault="009770C4" w:rsidP="009770C4">
            <w:pPr>
              <w:numPr>
                <w:ilvl w:val="1"/>
                <w:numId w:val="3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Minimum 2 porty USB 3.0, 2 porty USB 2.0, 1 port USB 3.2 typu C</w:t>
            </w:r>
          </w:p>
          <w:p w:rsidR="009770C4" w:rsidRPr="009770C4" w:rsidRDefault="009770C4" w:rsidP="009770C4">
            <w:pPr>
              <w:numPr>
                <w:ilvl w:val="1"/>
                <w:numId w:val="3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Minimum 1 wyjście HDMI 2.0</w:t>
            </w:r>
          </w:p>
          <w:p w:rsidR="009770C4" w:rsidRPr="009770C4" w:rsidRDefault="009770C4" w:rsidP="009770C4">
            <w:pPr>
              <w:numPr>
                <w:ilvl w:val="1"/>
                <w:numId w:val="3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 xml:space="preserve">Minimum 1 wyjście audio </w:t>
            </w:r>
            <w:proofErr w:type="spellStart"/>
            <w:r w:rsidRPr="009770C4">
              <w:rPr>
                <w:sz w:val="24"/>
                <w:szCs w:val="24"/>
              </w:rPr>
              <w:t>combo</w:t>
            </w:r>
            <w:proofErr w:type="spellEnd"/>
          </w:p>
          <w:p w:rsidR="009770C4" w:rsidRPr="009770C4" w:rsidRDefault="009770C4" w:rsidP="009770C4">
            <w:pPr>
              <w:numPr>
                <w:ilvl w:val="1"/>
                <w:numId w:val="3"/>
              </w:numPr>
              <w:contextualSpacing/>
              <w:rPr>
                <w:sz w:val="24"/>
                <w:szCs w:val="24"/>
                <w:lang w:val="en-US"/>
              </w:rPr>
            </w:pPr>
            <w:r w:rsidRPr="009770C4">
              <w:rPr>
                <w:sz w:val="24"/>
                <w:szCs w:val="24"/>
                <w:lang w:val="en-US"/>
              </w:rPr>
              <w:t xml:space="preserve">System </w:t>
            </w:r>
            <w:proofErr w:type="spellStart"/>
            <w:r w:rsidRPr="009770C4">
              <w:rPr>
                <w:sz w:val="24"/>
                <w:szCs w:val="24"/>
                <w:lang w:val="en-US"/>
              </w:rPr>
              <w:t>operacyjny</w:t>
            </w:r>
            <w:proofErr w:type="spellEnd"/>
            <w:r w:rsidRPr="009770C4">
              <w:rPr>
                <w:sz w:val="24"/>
                <w:szCs w:val="24"/>
                <w:lang w:val="en-US"/>
              </w:rPr>
              <w:t xml:space="preserve"> Microsoft Windows 11 </w:t>
            </w:r>
            <w:proofErr w:type="spellStart"/>
            <w:r w:rsidRPr="009770C4">
              <w:rPr>
                <w:sz w:val="24"/>
                <w:szCs w:val="24"/>
                <w:lang w:val="en-US"/>
              </w:rPr>
              <w:t>IoT</w:t>
            </w:r>
            <w:proofErr w:type="spellEnd"/>
            <w:r w:rsidRPr="009770C4">
              <w:rPr>
                <w:sz w:val="24"/>
                <w:szCs w:val="24"/>
                <w:lang w:val="en-US"/>
              </w:rPr>
              <w:t xml:space="preserve"> Enterprise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Kamera konferencyjna (wyprodukowana przez producenta monitora, posiadająca zestaw fabrycznych uchwytów montażowych, zapewniających prawidłowy montaż do monitora) o następujących parametrach technicznych:</w:t>
            </w:r>
          </w:p>
          <w:p w:rsidR="009770C4" w:rsidRPr="009770C4" w:rsidRDefault="009770C4" w:rsidP="009770C4">
            <w:pPr>
              <w:numPr>
                <w:ilvl w:val="1"/>
                <w:numId w:val="2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Rozdzielczość fizyczna minimum 4K UHD</w:t>
            </w:r>
          </w:p>
          <w:p w:rsidR="009770C4" w:rsidRPr="009770C4" w:rsidRDefault="009770C4" w:rsidP="009770C4">
            <w:pPr>
              <w:numPr>
                <w:ilvl w:val="1"/>
                <w:numId w:val="2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Maksymalna obsługiwana rozdzielczość min. 2160p (30kl/s)</w:t>
            </w:r>
          </w:p>
          <w:p w:rsidR="009770C4" w:rsidRPr="009770C4" w:rsidRDefault="009770C4" w:rsidP="009770C4">
            <w:pPr>
              <w:numPr>
                <w:ilvl w:val="1"/>
                <w:numId w:val="2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Stała ostrość (odległość ostrzenia od min. 2m)</w:t>
            </w:r>
          </w:p>
          <w:p w:rsidR="009770C4" w:rsidRPr="009770C4" w:rsidRDefault="009770C4" w:rsidP="009770C4">
            <w:pPr>
              <w:numPr>
                <w:ilvl w:val="1"/>
                <w:numId w:val="2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Zoom cyfrowy w minimalnym zakresie 4x</w:t>
            </w:r>
          </w:p>
          <w:p w:rsidR="009770C4" w:rsidRPr="009770C4" w:rsidRDefault="009770C4" w:rsidP="009770C4">
            <w:pPr>
              <w:numPr>
                <w:ilvl w:val="1"/>
                <w:numId w:val="2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Automatyczne kadrowanie po wykryciu twarzy</w:t>
            </w:r>
          </w:p>
          <w:p w:rsidR="009770C4" w:rsidRPr="009770C4" w:rsidRDefault="009770C4" w:rsidP="009770C4">
            <w:pPr>
              <w:numPr>
                <w:ilvl w:val="1"/>
                <w:numId w:val="2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Zespół minimum 6 mikrofonów kierunkowych o zasięgu maksymalnym min. 8m</w:t>
            </w:r>
          </w:p>
          <w:p w:rsidR="009770C4" w:rsidRPr="009770C4" w:rsidRDefault="009770C4" w:rsidP="009770C4">
            <w:pPr>
              <w:numPr>
                <w:ilvl w:val="1"/>
                <w:numId w:val="2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Funkcja adaptacyjnego tłumienia echa</w:t>
            </w:r>
          </w:p>
          <w:p w:rsidR="009770C4" w:rsidRPr="009770C4" w:rsidRDefault="009770C4" w:rsidP="009770C4">
            <w:pPr>
              <w:numPr>
                <w:ilvl w:val="1"/>
                <w:numId w:val="2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Redukcja szumów i odgłosów wybrzmiewania</w:t>
            </w:r>
          </w:p>
          <w:p w:rsidR="009770C4" w:rsidRPr="009770C4" w:rsidRDefault="009770C4" w:rsidP="009770C4">
            <w:pPr>
              <w:numPr>
                <w:ilvl w:val="1"/>
                <w:numId w:val="2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Wbudowany głośnik o mocy nie mniejszej niż 7W RMS</w:t>
            </w:r>
          </w:p>
          <w:p w:rsidR="009770C4" w:rsidRPr="009770C4" w:rsidRDefault="009770C4" w:rsidP="009770C4">
            <w:pPr>
              <w:numPr>
                <w:ilvl w:val="1"/>
                <w:numId w:val="2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Automatyczna kontrola wzmocnienia</w:t>
            </w:r>
          </w:p>
          <w:p w:rsidR="009770C4" w:rsidRPr="009770C4" w:rsidRDefault="009770C4" w:rsidP="009770C4">
            <w:pPr>
              <w:numPr>
                <w:ilvl w:val="1"/>
                <w:numId w:val="2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Port komunikacyjny USB-C</w:t>
            </w:r>
          </w:p>
          <w:p w:rsidR="009770C4" w:rsidRPr="009770C4" w:rsidRDefault="009770C4" w:rsidP="009770C4">
            <w:pPr>
              <w:numPr>
                <w:ilvl w:val="1"/>
                <w:numId w:val="2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Wyjście audio mini-</w:t>
            </w:r>
            <w:proofErr w:type="spellStart"/>
            <w:r w:rsidRPr="009770C4">
              <w:rPr>
                <w:sz w:val="24"/>
                <w:szCs w:val="24"/>
              </w:rPr>
              <w:t>jack</w:t>
            </w:r>
            <w:proofErr w:type="spellEnd"/>
          </w:p>
          <w:p w:rsidR="009770C4" w:rsidRPr="009770C4" w:rsidRDefault="009770C4" w:rsidP="009770C4">
            <w:pPr>
              <w:numPr>
                <w:ilvl w:val="1"/>
                <w:numId w:val="2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Pilot IR</w:t>
            </w:r>
          </w:p>
          <w:p w:rsidR="009770C4" w:rsidRPr="009770C4" w:rsidRDefault="009770C4" w:rsidP="009770C4">
            <w:pPr>
              <w:numPr>
                <w:ilvl w:val="1"/>
                <w:numId w:val="2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Osłona zakrywająca obiektyw</w:t>
            </w:r>
          </w:p>
          <w:p w:rsidR="00DB74B9" w:rsidRDefault="009770C4" w:rsidP="00DB74B9">
            <w:pPr>
              <w:numPr>
                <w:ilvl w:val="1"/>
                <w:numId w:val="2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lastRenderedPageBreak/>
              <w:t>Możliwość defini0owania i zapamiętywania ustawienia zoom</w:t>
            </w:r>
          </w:p>
          <w:p w:rsidR="00DB74B9" w:rsidRDefault="00DB74B9" w:rsidP="00DB74B9">
            <w:pPr>
              <w:ind w:left="1440"/>
              <w:contextualSpacing/>
              <w:rPr>
                <w:sz w:val="24"/>
                <w:szCs w:val="24"/>
              </w:rPr>
            </w:pPr>
          </w:p>
          <w:p w:rsidR="00DB74B9" w:rsidRDefault="00DB74B9" w:rsidP="00DB74B9">
            <w:pPr>
              <w:ind w:left="1440"/>
              <w:contextualSpacing/>
              <w:rPr>
                <w:sz w:val="24"/>
                <w:szCs w:val="24"/>
              </w:rPr>
            </w:pPr>
          </w:p>
          <w:p w:rsidR="00DB74B9" w:rsidRDefault="00DB74B9" w:rsidP="00DB74B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INFORMACJE  OGÓLNE:</w:t>
            </w:r>
          </w:p>
          <w:p w:rsidR="00DB74B9" w:rsidRPr="009770C4" w:rsidRDefault="00DB74B9" w:rsidP="00DB74B9">
            <w:pPr>
              <w:contextualSpacing/>
              <w:rPr>
                <w:sz w:val="24"/>
                <w:szCs w:val="24"/>
              </w:rPr>
            </w:pPr>
            <w:bookmarkStart w:id="0" w:name="_GoBack"/>
            <w:bookmarkEnd w:id="0"/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Zasilanie AC 230V, 50Hz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Zużycie energii poniżej 300W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Mocowanie do ściany w standardzie VESA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Wymagane certyfikaty: CE, TÜV, EAC, REACH (</w:t>
            </w:r>
            <w:proofErr w:type="spellStart"/>
            <w:r w:rsidRPr="009770C4">
              <w:rPr>
                <w:sz w:val="24"/>
                <w:szCs w:val="24"/>
              </w:rPr>
              <w:t>RoHS</w:t>
            </w:r>
            <w:proofErr w:type="spellEnd"/>
            <w:r w:rsidRPr="009770C4">
              <w:rPr>
                <w:sz w:val="24"/>
                <w:szCs w:val="24"/>
              </w:rPr>
              <w:t>)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 xml:space="preserve">Gwarancja producenta minimum 5 lat 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Wszystkie trzy elementy zestawu (monitor, kamera, wbudowany komputer PC) muszą być wyprodukowane przez tego samego producenta w celu zapewnienia pełnej kompatybilności i stabilności działania</w:t>
            </w:r>
          </w:p>
          <w:p w:rsidR="009770C4" w:rsidRPr="009770C4" w:rsidRDefault="009770C4" w:rsidP="009770C4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770C4">
              <w:rPr>
                <w:sz w:val="24"/>
                <w:szCs w:val="24"/>
              </w:rPr>
              <w:t>Usługa montażu monitora wraz z doprowadzeniem zasilania sieciowego i przyłącza internetowego we wskazanych przez Zamawiającego lokalizacjach</w:t>
            </w:r>
          </w:p>
          <w:p w:rsidR="009770C4" w:rsidRPr="009770C4" w:rsidRDefault="009770C4" w:rsidP="009770C4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:rsidR="009770C4" w:rsidRPr="009770C4" w:rsidRDefault="009770C4" w:rsidP="009770C4">
            <w:pPr>
              <w:jc w:val="right"/>
            </w:pPr>
            <w:r w:rsidRPr="009770C4">
              <w:lastRenderedPageBreak/>
              <w:t>10</w:t>
            </w:r>
          </w:p>
        </w:tc>
      </w:tr>
    </w:tbl>
    <w:p w:rsidR="00896887" w:rsidRPr="006A6888" w:rsidRDefault="00896887">
      <w:pPr>
        <w:rPr>
          <w:sz w:val="24"/>
          <w:szCs w:val="24"/>
        </w:rPr>
      </w:pPr>
    </w:p>
    <w:sectPr w:rsidR="00896887" w:rsidRPr="006A6888" w:rsidSect="006A68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B227A"/>
    <w:multiLevelType w:val="hybridMultilevel"/>
    <w:tmpl w:val="B2562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9E218F"/>
    <w:multiLevelType w:val="hybridMultilevel"/>
    <w:tmpl w:val="3C82C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B04936"/>
    <w:multiLevelType w:val="hybridMultilevel"/>
    <w:tmpl w:val="9BCC68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C68BD"/>
    <w:rsid w:val="0004342F"/>
    <w:rsid w:val="00051D53"/>
    <w:rsid w:val="0012784F"/>
    <w:rsid w:val="001809D9"/>
    <w:rsid w:val="00185F43"/>
    <w:rsid w:val="001D7252"/>
    <w:rsid w:val="0023696A"/>
    <w:rsid w:val="002557A8"/>
    <w:rsid w:val="002A5D09"/>
    <w:rsid w:val="002C4434"/>
    <w:rsid w:val="00313033"/>
    <w:rsid w:val="0032082C"/>
    <w:rsid w:val="0033102F"/>
    <w:rsid w:val="003C7FEB"/>
    <w:rsid w:val="00412B7C"/>
    <w:rsid w:val="004254CC"/>
    <w:rsid w:val="004504D6"/>
    <w:rsid w:val="004554A3"/>
    <w:rsid w:val="004E2015"/>
    <w:rsid w:val="004E62FC"/>
    <w:rsid w:val="005005EE"/>
    <w:rsid w:val="00571413"/>
    <w:rsid w:val="00582D51"/>
    <w:rsid w:val="0059547C"/>
    <w:rsid w:val="005A3CF0"/>
    <w:rsid w:val="005B6BD1"/>
    <w:rsid w:val="005E6B4D"/>
    <w:rsid w:val="00610AB4"/>
    <w:rsid w:val="00616B7F"/>
    <w:rsid w:val="00680017"/>
    <w:rsid w:val="006A6888"/>
    <w:rsid w:val="0071542E"/>
    <w:rsid w:val="00790208"/>
    <w:rsid w:val="00794EEA"/>
    <w:rsid w:val="00804242"/>
    <w:rsid w:val="00870FAD"/>
    <w:rsid w:val="00896887"/>
    <w:rsid w:val="00953CAA"/>
    <w:rsid w:val="009770C4"/>
    <w:rsid w:val="009A40B0"/>
    <w:rsid w:val="009D701F"/>
    <w:rsid w:val="009E34DE"/>
    <w:rsid w:val="00AD701C"/>
    <w:rsid w:val="00AF1C6F"/>
    <w:rsid w:val="00B4020F"/>
    <w:rsid w:val="00B4298B"/>
    <w:rsid w:val="00BC5013"/>
    <w:rsid w:val="00BE4A5B"/>
    <w:rsid w:val="00BE6896"/>
    <w:rsid w:val="00C051F8"/>
    <w:rsid w:val="00C303B1"/>
    <w:rsid w:val="00D613D0"/>
    <w:rsid w:val="00DB74B9"/>
    <w:rsid w:val="00DE5FB0"/>
    <w:rsid w:val="00E04238"/>
    <w:rsid w:val="00E655B8"/>
    <w:rsid w:val="00E84F71"/>
    <w:rsid w:val="00E91E89"/>
    <w:rsid w:val="00EC68BD"/>
    <w:rsid w:val="00EF606F"/>
    <w:rsid w:val="00F3667B"/>
    <w:rsid w:val="00F45042"/>
    <w:rsid w:val="00F562CA"/>
    <w:rsid w:val="00F5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10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C68B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3667B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9770C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C68B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366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824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RogalAgn</cp:lastModifiedBy>
  <cp:revision>16</cp:revision>
  <dcterms:created xsi:type="dcterms:W3CDTF">2024-05-23T12:22:00Z</dcterms:created>
  <dcterms:modified xsi:type="dcterms:W3CDTF">2024-09-27T10:14:00Z</dcterms:modified>
</cp:coreProperties>
</file>