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0C322" w14:textId="13A3A368" w:rsidR="001412ED" w:rsidRPr="00CD28EC" w:rsidRDefault="00CD28EC" w:rsidP="00873FCB">
      <w:pPr>
        <w:spacing w:line="240" w:lineRule="auto"/>
        <w:jc w:val="right"/>
        <w:rPr>
          <w:rFonts w:ascii="Cambria" w:hAnsi="Cambria" w:cs="Tahoma"/>
          <w:b/>
          <w:u w:val="single"/>
        </w:rPr>
      </w:pPr>
      <w:r w:rsidRPr="00487F2A">
        <w:rPr>
          <w:rFonts w:ascii="Cambria" w:hAnsi="Cambria" w:cs="Tahoma"/>
          <w:b/>
          <w:u w:val="single"/>
        </w:rPr>
        <w:t>N</w:t>
      </w:r>
      <w:r w:rsidR="00857AEC" w:rsidRPr="00487F2A">
        <w:rPr>
          <w:rFonts w:ascii="Cambria" w:hAnsi="Cambria" w:cs="Tahoma"/>
          <w:b/>
          <w:u w:val="single"/>
        </w:rPr>
        <w:t>umer postępowania: WI.271.1.</w:t>
      </w:r>
      <w:r w:rsidR="00487F2A" w:rsidRPr="00487F2A">
        <w:rPr>
          <w:rFonts w:ascii="Cambria" w:hAnsi="Cambria" w:cs="Tahoma"/>
          <w:b/>
          <w:u w:val="single"/>
        </w:rPr>
        <w:t>2</w:t>
      </w:r>
      <w:r w:rsidR="00DE7AC4">
        <w:rPr>
          <w:rFonts w:ascii="Cambria" w:hAnsi="Cambria" w:cs="Tahoma"/>
          <w:b/>
          <w:u w:val="single"/>
        </w:rPr>
        <w:t>7</w:t>
      </w:r>
      <w:r w:rsidR="00857AEC" w:rsidRPr="00487F2A">
        <w:rPr>
          <w:rFonts w:ascii="Cambria" w:hAnsi="Cambria" w:cs="Tahoma"/>
          <w:b/>
          <w:u w:val="single"/>
        </w:rPr>
        <w:t>.202</w:t>
      </w:r>
      <w:r w:rsidR="00BF341F" w:rsidRPr="00487F2A">
        <w:rPr>
          <w:rFonts w:ascii="Cambria" w:hAnsi="Cambria" w:cs="Tahoma"/>
          <w:b/>
          <w:u w:val="single"/>
        </w:rPr>
        <w:t>4</w:t>
      </w:r>
      <w:r w:rsidR="001412ED" w:rsidRPr="00487F2A">
        <w:rPr>
          <w:rFonts w:ascii="Cambria" w:hAnsi="Cambria" w:cs="Tahoma"/>
          <w:b/>
          <w:u w:val="single"/>
        </w:rPr>
        <w:t>.ZP</w:t>
      </w:r>
    </w:p>
    <w:p w14:paraId="7D7AB003" w14:textId="77777777" w:rsidR="001412ED"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u w:val="single"/>
        </w:rPr>
        <w:t>Zamawiający:</w:t>
      </w:r>
    </w:p>
    <w:p w14:paraId="66BF59ED" w14:textId="77777777" w:rsidR="001412ED" w:rsidRDefault="001412ED" w:rsidP="001412ED">
      <w:pPr>
        <w:pStyle w:val="Tekstpodstawowywcity"/>
        <w:ind w:left="0" w:hanging="426"/>
        <w:rPr>
          <w:rFonts w:ascii="Cambria" w:hAnsi="Cambria" w:cs="Tahoma"/>
          <w:b/>
          <w:sz w:val="28"/>
          <w:szCs w:val="28"/>
          <w:u w:val="single"/>
        </w:rPr>
      </w:pPr>
    </w:p>
    <w:p w14:paraId="55E9B63C" w14:textId="77777777" w:rsidR="001412ED" w:rsidRPr="00957D47"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rPr>
        <w:t>Gmina - Miasto Tomaszów Mazowiecki</w:t>
      </w:r>
    </w:p>
    <w:p w14:paraId="0200ED2C"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ul. POW 10/16</w:t>
      </w:r>
    </w:p>
    <w:p w14:paraId="78976E7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97-200 Tomaszów Mazowiecki</w:t>
      </w:r>
    </w:p>
    <w:p w14:paraId="64770336"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NIP: 773-16-56-546</w:t>
      </w:r>
    </w:p>
    <w:p w14:paraId="44C30FF3"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REGON: 590648310</w:t>
      </w:r>
    </w:p>
    <w:p w14:paraId="0A47B53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NR TELEFONU: +48 44 724 23 11</w:t>
      </w:r>
    </w:p>
    <w:p w14:paraId="7C00EECD" w14:textId="77777777" w:rsidR="001412ED" w:rsidRDefault="001412ED" w:rsidP="001412ED">
      <w:pPr>
        <w:spacing w:line="240" w:lineRule="auto"/>
        <w:rPr>
          <w:rFonts w:ascii="Cambria" w:hAnsi="Cambria" w:cs="Tahoma"/>
          <w:b/>
          <w:bCs/>
          <w:sz w:val="28"/>
          <w:szCs w:val="28"/>
        </w:rPr>
      </w:pPr>
    </w:p>
    <w:p w14:paraId="4AD62229" w14:textId="77777777" w:rsidR="00BB4D99" w:rsidRDefault="00BB4D99" w:rsidP="00BB4D99">
      <w:pPr>
        <w:spacing w:line="240" w:lineRule="auto"/>
        <w:ind w:hanging="426"/>
        <w:rPr>
          <w:rFonts w:ascii="Cambria" w:hAnsi="Cambria" w:cs="Tahoma"/>
          <w:b/>
          <w:bCs/>
        </w:rPr>
      </w:pPr>
      <w:r w:rsidRPr="00F43A1D">
        <w:rPr>
          <w:rFonts w:ascii="Cambria" w:hAnsi="Cambria" w:cs="Tahoma"/>
          <w:b/>
          <w:bCs/>
        </w:rPr>
        <w:t xml:space="preserve">ADRES POCZTY ELEKTRONICZNEJ ZAMAWIAJĄCEGO: </w:t>
      </w:r>
      <w:r>
        <w:rPr>
          <w:rFonts w:ascii="Cambria" w:hAnsi="Cambria" w:cs="Tahoma"/>
          <w:b/>
          <w:bCs/>
        </w:rPr>
        <w:t xml:space="preserve"> </w:t>
      </w:r>
      <w:hyperlink r:id="rId8" w:history="1">
        <w:r w:rsidRPr="00F43A1D">
          <w:rPr>
            <w:rStyle w:val="Hipercze"/>
            <w:rFonts w:ascii="Cambria" w:hAnsi="Cambria" w:cs="Tahoma"/>
            <w:b/>
            <w:bCs/>
          </w:rPr>
          <w:t>zam.pub@tomaszow-maz.pl</w:t>
        </w:r>
      </w:hyperlink>
    </w:p>
    <w:p w14:paraId="13E96A1F" w14:textId="77777777" w:rsidR="00BB4D99" w:rsidRDefault="00BB4D99" w:rsidP="00BB4D99">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14:paraId="0A799A9E" w14:textId="77777777" w:rsidR="005E42A2" w:rsidRDefault="005E42A2" w:rsidP="00BB4D99">
      <w:pPr>
        <w:spacing w:after="0" w:line="240" w:lineRule="auto"/>
        <w:ind w:left="-426"/>
        <w:rPr>
          <w:rFonts w:ascii="Cambria" w:hAnsi="Cambria" w:cs="Tahoma"/>
          <w:b/>
          <w:bCs/>
        </w:rPr>
      </w:pPr>
    </w:p>
    <w:p w14:paraId="2D7BE6A5" w14:textId="4BBA9B11" w:rsidR="001412ED" w:rsidRPr="005E42A2" w:rsidRDefault="00000000" w:rsidP="005E42A2">
      <w:pPr>
        <w:spacing w:after="0" w:line="240" w:lineRule="auto"/>
        <w:ind w:left="-426"/>
        <w:rPr>
          <w:b/>
          <w:bCs/>
          <w:sz w:val="28"/>
          <w:szCs w:val="28"/>
        </w:rPr>
      </w:pPr>
      <w:hyperlink r:id="rId9" w:history="1">
        <w:r w:rsidR="005E42A2" w:rsidRPr="005E42A2">
          <w:rPr>
            <w:rStyle w:val="Hipercze"/>
            <w:b/>
            <w:bCs/>
            <w:sz w:val="28"/>
            <w:szCs w:val="28"/>
          </w:rPr>
          <w:t>https://ezamowienia.gov.pl/mp-client/search/list/ocds-148610-4cebaebe-abbc-4166-b3cc-0ebd12bdb550</w:t>
        </w:r>
      </w:hyperlink>
    </w:p>
    <w:p w14:paraId="054C065C" w14:textId="77777777" w:rsidR="001412ED" w:rsidRPr="00F43A1D" w:rsidRDefault="001412ED" w:rsidP="00857AEC">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SPECYFIKACJA WARUNKÓW ZAMÓWIENIA</w:t>
      </w:r>
    </w:p>
    <w:p w14:paraId="509CB6A9" w14:textId="77777777" w:rsidR="001412ED" w:rsidRDefault="001412ED" w:rsidP="00857AEC">
      <w:pPr>
        <w:spacing w:after="0" w:line="240" w:lineRule="auto"/>
        <w:jc w:val="center"/>
        <w:rPr>
          <w:rFonts w:ascii="Cambria" w:hAnsi="Cambria" w:cs="Tahoma"/>
          <w:b/>
          <w:bCs/>
          <w:iCs/>
          <w:sz w:val="32"/>
          <w:szCs w:val="32"/>
        </w:rPr>
      </w:pPr>
      <w:r w:rsidRPr="00F43A1D">
        <w:rPr>
          <w:rFonts w:ascii="Cambria" w:hAnsi="Cambria" w:cs="Tahoma"/>
          <w:b/>
          <w:bCs/>
          <w:iCs/>
          <w:sz w:val="32"/>
          <w:szCs w:val="32"/>
        </w:rPr>
        <w:t xml:space="preserve">W POSTĘPOWANIU O UDZIELENIE ZAMÓWIENIA PUBLICZNEGO PROWADZONEGO </w:t>
      </w:r>
      <w:r w:rsidRPr="00F43A1D">
        <w:rPr>
          <w:rFonts w:ascii="Cambria" w:hAnsi="Cambria" w:cs="Tahoma"/>
          <w:b/>
          <w:bCs/>
          <w:iCs/>
          <w:sz w:val="32"/>
          <w:szCs w:val="32"/>
          <w:u w:val="single"/>
        </w:rPr>
        <w:t>W TRYBIE PODSTAWOWYM</w:t>
      </w:r>
      <w:r w:rsidRPr="00F43A1D">
        <w:rPr>
          <w:rFonts w:ascii="Cambria" w:hAnsi="Cambria" w:cs="Tahoma"/>
          <w:b/>
          <w:bCs/>
          <w:iCs/>
          <w:sz w:val="32"/>
          <w:szCs w:val="32"/>
        </w:rPr>
        <w:t xml:space="preserve"> O WARTOŚCI SZACUNKOWEJ NIŻSZEJ NIŻ PROGI UNIJNE</w:t>
      </w:r>
    </w:p>
    <w:p w14:paraId="271856ED" w14:textId="77777777" w:rsidR="00857AEC" w:rsidRPr="00873FCB" w:rsidRDefault="00857AEC" w:rsidP="00857AEC">
      <w:pPr>
        <w:spacing w:after="0" w:line="240" w:lineRule="auto"/>
        <w:ind w:left="425" w:hanging="425"/>
        <w:jc w:val="center"/>
        <w:rPr>
          <w:rFonts w:ascii="Cambria" w:hAnsi="Cambria" w:cs="Tahoma"/>
          <w:b/>
          <w:bCs/>
          <w:iCs/>
          <w:sz w:val="32"/>
          <w:szCs w:val="32"/>
        </w:rPr>
      </w:pPr>
    </w:p>
    <w:p w14:paraId="6BCB7A4B" w14:textId="77777777" w:rsidR="000772C1" w:rsidRPr="000772C1" w:rsidRDefault="001412ED" w:rsidP="000772C1">
      <w:pPr>
        <w:spacing w:line="240" w:lineRule="auto"/>
        <w:jc w:val="center"/>
        <w:rPr>
          <w:rFonts w:ascii="Cambria" w:hAnsi="Cambria" w:cs="Tahoma"/>
          <w:b/>
        </w:rPr>
      </w:pPr>
      <w:r w:rsidRPr="00F43A1D">
        <w:rPr>
          <w:rFonts w:ascii="Cambria" w:hAnsi="Cambria" w:cs="Tahoma"/>
          <w:b/>
        </w:rPr>
        <w:t xml:space="preserve">Zamówienie </w:t>
      </w:r>
      <w:proofErr w:type="spellStart"/>
      <w:r w:rsidRPr="00F43A1D">
        <w:rPr>
          <w:rFonts w:ascii="Cambria" w:hAnsi="Cambria" w:cs="Tahoma"/>
          <w:b/>
        </w:rPr>
        <w:t>pn</w:t>
      </w:r>
      <w:proofErr w:type="spellEnd"/>
      <w:r w:rsidRPr="00F43A1D">
        <w:rPr>
          <w:rFonts w:ascii="Cambria" w:hAnsi="Cambria" w:cs="Tahoma"/>
          <w:b/>
        </w:rPr>
        <w:t>:</w:t>
      </w:r>
    </w:p>
    <w:p w14:paraId="5AC3D15C" w14:textId="18AA6FD6" w:rsidR="00A74F39" w:rsidRPr="00DE7AC4" w:rsidRDefault="00A74F39" w:rsidP="00DE7AC4">
      <w:pPr>
        <w:suppressAutoHyphens/>
        <w:spacing w:after="0" w:line="240" w:lineRule="auto"/>
        <w:ind w:left="357"/>
        <w:jc w:val="center"/>
        <w:rPr>
          <w:rFonts w:ascii="Cambria" w:hAnsi="Cambria"/>
          <w:b/>
          <w:bCs/>
          <w:color w:val="0070C0"/>
          <w:sz w:val="32"/>
          <w:szCs w:val="32"/>
        </w:rPr>
      </w:pPr>
      <w:r w:rsidRPr="00A74F39">
        <w:rPr>
          <w:rFonts w:ascii="Cambria" w:hAnsi="Cambria"/>
          <w:b/>
          <w:bCs/>
          <w:color w:val="0070C0"/>
          <w:sz w:val="32"/>
          <w:szCs w:val="32"/>
        </w:rPr>
        <w:t xml:space="preserve">Zakup pierwszego wyposażenia dla hospicjum </w:t>
      </w:r>
      <w:r>
        <w:rPr>
          <w:rFonts w:ascii="Cambria" w:hAnsi="Cambria"/>
          <w:b/>
          <w:bCs/>
          <w:color w:val="0070C0"/>
          <w:sz w:val="32"/>
          <w:szCs w:val="32"/>
        </w:rPr>
        <w:t xml:space="preserve">                                </w:t>
      </w:r>
      <w:r w:rsidRPr="00A74F39">
        <w:rPr>
          <w:rFonts w:ascii="Cambria" w:hAnsi="Cambria"/>
          <w:b/>
          <w:bCs/>
          <w:color w:val="0070C0"/>
          <w:sz w:val="32"/>
          <w:szCs w:val="32"/>
        </w:rPr>
        <w:t>w Tomaszowie Mazowieckim.</w:t>
      </w:r>
    </w:p>
    <w:p w14:paraId="65208BFD" w14:textId="4F2BAF97" w:rsidR="00A34429" w:rsidRDefault="00A34429" w:rsidP="00A34429">
      <w:pPr>
        <w:suppressAutoHyphens/>
        <w:spacing w:after="0" w:line="240" w:lineRule="auto"/>
        <w:ind w:left="426"/>
        <w:jc w:val="center"/>
        <w:rPr>
          <w:rFonts w:ascii="Cambria" w:hAnsi="Cambria" w:cstheme="majorHAnsi"/>
          <w:b/>
          <w:bCs/>
          <w:color w:val="0070C0"/>
        </w:rPr>
      </w:pPr>
      <w:r w:rsidRPr="00A34429">
        <w:rPr>
          <w:rFonts w:ascii="Cambria" w:hAnsi="Cambria" w:cstheme="majorHAnsi"/>
          <w:b/>
          <w:bCs/>
          <w:color w:val="0070C0"/>
        </w:rPr>
        <w:t>Zakres zamówienia obejmuje następujący asortyment:</w:t>
      </w:r>
    </w:p>
    <w:p w14:paraId="4A33B8B6" w14:textId="77777777" w:rsidR="00DE7AC4" w:rsidRDefault="00DE7AC4" w:rsidP="00A34429">
      <w:pPr>
        <w:suppressAutoHyphens/>
        <w:spacing w:after="0" w:line="240" w:lineRule="auto"/>
        <w:ind w:left="426"/>
        <w:jc w:val="center"/>
        <w:rPr>
          <w:rFonts w:ascii="Cambria" w:hAnsi="Cambria" w:cstheme="majorHAnsi"/>
          <w:b/>
          <w:bCs/>
          <w:color w:val="0070C0"/>
        </w:rPr>
      </w:pPr>
    </w:p>
    <w:p w14:paraId="561A53D0" w14:textId="77777777" w:rsidR="00DE7AC4" w:rsidRPr="005E42A2" w:rsidRDefault="00DE7AC4" w:rsidP="00DE7AC4">
      <w:pPr>
        <w:pStyle w:val="Akapitzlist"/>
        <w:tabs>
          <w:tab w:val="left" w:pos="1134"/>
        </w:tabs>
        <w:ind w:left="786"/>
        <w:rPr>
          <w:rFonts w:ascii="Cambria" w:hAnsi="Cambria"/>
          <w:color w:val="0070C0"/>
          <w:sz w:val="22"/>
          <w:szCs w:val="22"/>
        </w:rPr>
      </w:pPr>
      <w:bookmarkStart w:id="0" w:name="_Hlk177125649"/>
      <w:r w:rsidRPr="005E42A2">
        <w:rPr>
          <w:rFonts w:ascii="Cambria" w:hAnsi="Cambria"/>
          <w:color w:val="0070C0"/>
          <w:sz w:val="22"/>
          <w:szCs w:val="22"/>
          <w:lang w:eastAsia="pl-PL"/>
        </w:rPr>
        <w:t>Prosty wieszak kroplówki - 2 haki (mocowany do łóżka) – szt. 47</w:t>
      </w:r>
    </w:p>
    <w:p w14:paraId="4B0E2F2C"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Podnośnik podłogowy jezdny z wagą – szt. 6</w:t>
      </w:r>
    </w:p>
    <w:p w14:paraId="7A34984D"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 xml:space="preserve">Nosidło 4 punktowe do transferu siedzącego </w:t>
      </w:r>
      <w:proofErr w:type="spellStart"/>
      <w:r w:rsidRPr="005E42A2">
        <w:rPr>
          <w:rFonts w:ascii="Cambria" w:hAnsi="Cambria"/>
          <w:color w:val="0070C0"/>
          <w:sz w:val="22"/>
          <w:szCs w:val="22"/>
          <w:lang w:eastAsia="pl-PL"/>
        </w:rPr>
        <w:t>rozm</w:t>
      </w:r>
      <w:proofErr w:type="spellEnd"/>
      <w:r w:rsidRPr="005E42A2">
        <w:rPr>
          <w:rFonts w:ascii="Cambria" w:hAnsi="Cambria"/>
          <w:color w:val="0070C0"/>
          <w:sz w:val="22"/>
          <w:szCs w:val="22"/>
          <w:lang w:eastAsia="pl-PL"/>
        </w:rPr>
        <w:t>. M – szt. 12</w:t>
      </w:r>
    </w:p>
    <w:p w14:paraId="4EC3C2B3"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 xml:space="preserve">Nosidło 4 punktowe do transferu siedzącego </w:t>
      </w:r>
      <w:proofErr w:type="spellStart"/>
      <w:r w:rsidRPr="005E42A2">
        <w:rPr>
          <w:rFonts w:ascii="Cambria" w:hAnsi="Cambria"/>
          <w:color w:val="0070C0"/>
          <w:sz w:val="22"/>
          <w:szCs w:val="22"/>
          <w:lang w:eastAsia="pl-PL"/>
        </w:rPr>
        <w:t>rozm</w:t>
      </w:r>
      <w:proofErr w:type="spellEnd"/>
      <w:r w:rsidRPr="005E42A2">
        <w:rPr>
          <w:rFonts w:ascii="Cambria" w:hAnsi="Cambria"/>
          <w:color w:val="0070C0"/>
          <w:sz w:val="22"/>
          <w:szCs w:val="22"/>
          <w:lang w:eastAsia="pl-PL"/>
        </w:rPr>
        <w:t>. L – szt. 12</w:t>
      </w:r>
    </w:p>
    <w:p w14:paraId="47112944"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 xml:space="preserve">Nosidło 4 punktowe do transferu siedzącego </w:t>
      </w:r>
      <w:proofErr w:type="spellStart"/>
      <w:r w:rsidRPr="005E42A2">
        <w:rPr>
          <w:rFonts w:ascii="Cambria" w:hAnsi="Cambria"/>
          <w:color w:val="0070C0"/>
          <w:sz w:val="22"/>
          <w:szCs w:val="22"/>
          <w:lang w:eastAsia="pl-PL"/>
        </w:rPr>
        <w:t>rozm</w:t>
      </w:r>
      <w:proofErr w:type="spellEnd"/>
      <w:r w:rsidRPr="005E42A2">
        <w:rPr>
          <w:rFonts w:ascii="Cambria" w:hAnsi="Cambria"/>
          <w:color w:val="0070C0"/>
          <w:sz w:val="22"/>
          <w:szCs w:val="22"/>
          <w:lang w:eastAsia="pl-PL"/>
        </w:rPr>
        <w:t>. XL – szt. 12</w:t>
      </w:r>
    </w:p>
    <w:p w14:paraId="7868E02E"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Rama 10 punktowa do transferu leżącego  – szt. 6</w:t>
      </w:r>
    </w:p>
    <w:p w14:paraId="6A6D33AD"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 xml:space="preserve">Nosidło 10 punktowe do transferu leżącego </w:t>
      </w:r>
      <w:proofErr w:type="spellStart"/>
      <w:r w:rsidRPr="005E42A2">
        <w:rPr>
          <w:rFonts w:ascii="Cambria" w:hAnsi="Cambria"/>
          <w:color w:val="0070C0"/>
          <w:sz w:val="22"/>
          <w:szCs w:val="22"/>
          <w:lang w:eastAsia="pl-PL"/>
        </w:rPr>
        <w:t>rozm</w:t>
      </w:r>
      <w:proofErr w:type="spellEnd"/>
      <w:r w:rsidRPr="005E42A2">
        <w:rPr>
          <w:rFonts w:ascii="Cambria" w:hAnsi="Cambria"/>
          <w:color w:val="0070C0"/>
          <w:sz w:val="22"/>
          <w:szCs w:val="22"/>
          <w:lang w:eastAsia="pl-PL"/>
        </w:rPr>
        <w:t>. L – szt. 12</w:t>
      </w:r>
    </w:p>
    <w:p w14:paraId="7A64747F"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 xml:space="preserve">Nosidło 10 punktowe do transferu leżącego </w:t>
      </w:r>
      <w:proofErr w:type="spellStart"/>
      <w:r w:rsidRPr="005E42A2">
        <w:rPr>
          <w:rFonts w:ascii="Cambria" w:hAnsi="Cambria"/>
          <w:color w:val="0070C0"/>
          <w:sz w:val="22"/>
          <w:szCs w:val="22"/>
          <w:lang w:eastAsia="pl-PL"/>
        </w:rPr>
        <w:t>rozm</w:t>
      </w:r>
      <w:proofErr w:type="spellEnd"/>
      <w:r w:rsidRPr="005E42A2">
        <w:rPr>
          <w:rFonts w:ascii="Cambria" w:hAnsi="Cambria"/>
          <w:color w:val="0070C0"/>
          <w:sz w:val="22"/>
          <w:szCs w:val="22"/>
          <w:lang w:eastAsia="pl-PL"/>
        </w:rPr>
        <w:t>. XL – szt. 12</w:t>
      </w:r>
    </w:p>
    <w:p w14:paraId="7AD6279E"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Wózek prysznicowy – szt. 6</w:t>
      </w:r>
    </w:p>
    <w:p w14:paraId="04BABF6E"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Fotel prysznicowy – szt. 3</w:t>
      </w:r>
    </w:p>
    <w:p w14:paraId="0B4E8926"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Wózek do transportu chorego w pozycji leżącej – szt. 2</w:t>
      </w:r>
    </w:p>
    <w:p w14:paraId="5EF03465"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Dwuczęściowy materac ułatwiający przesuwanie pacjenta – szt. 2</w:t>
      </w:r>
    </w:p>
    <w:p w14:paraId="4016EC5F"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Urządzenie do transportu i wczesnej mobilizacji pacjenta – szt. 2</w:t>
      </w:r>
    </w:p>
    <w:p w14:paraId="4A76BEA5"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Wózek inwalidzki – szt. 10</w:t>
      </w:r>
    </w:p>
    <w:p w14:paraId="487C9A61" w14:textId="77777777" w:rsidR="00DE7AC4" w:rsidRPr="005E42A2" w:rsidRDefault="00DE7AC4" w:rsidP="00DE7AC4">
      <w:pPr>
        <w:pStyle w:val="Akapitzlist"/>
        <w:tabs>
          <w:tab w:val="left" w:pos="1134"/>
        </w:tabs>
        <w:ind w:left="786"/>
        <w:rPr>
          <w:rFonts w:ascii="Cambria" w:hAnsi="Cambria"/>
          <w:color w:val="0070C0"/>
          <w:sz w:val="22"/>
          <w:szCs w:val="22"/>
        </w:rPr>
      </w:pPr>
      <w:r w:rsidRPr="005E42A2">
        <w:rPr>
          <w:rFonts w:ascii="Cambria" w:hAnsi="Cambria"/>
          <w:color w:val="0070C0"/>
          <w:sz w:val="22"/>
          <w:szCs w:val="22"/>
          <w:lang w:eastAsia="pl-PL"/>
        </w:rPr>
        <w:t>Wózek do transportu zwłok – szt. 2</w:t>
      </w:r>
    </w:p>
    <w:bookmarkEnd w:id="0"/>
    <w:p w14:paraId="517BBAB8" w14:textId="77777777" w:rsidR="00485A7D" w:rsidRDefault="00485A7D" w:rsidP="00DE7AC4">
      <w:pPr>
        <w:pStyle w:val="Styl1"/>
        <w:widowControl/>
        <w:spacing w:before="0"/>
        <w:rPr>
          <w:rFonts w:ascii="Cambria" w:hAnsi="Cambria" w:cs="Tahoma"/>
          <w:sz w:val="22"/>
          <w:szCs w:val="22"/>
        </w:rPr>
      </w:pPr>
    </w:p>
    <w:p w14:paraId="12B6F34C" w14:textId="77777777" w:rsidR="001412ED" w:rsidRDefault="001412ED" w:rsidP="001412ED">
      <w:pPr>
        <w:pStyle w:val="Styl1"/>
        <w:widowControl/>
        <w:spacing w:before="0"/>
        <w:jc w:val="right"/>
        <w:rPr>
          <w:rFonts w:ascii="Cambria" w:hAnsi="Cambria" w:cs="Tahoma"/>
          <w:sz w:val="22"/>
          <w:szCs w:val="22"/>
        </w:rPr>
      </w:pPr>
      <w:r w:rsidRPr="00F43A1D">
        <w:rPr>
          <w:rFonts w:ascii="Cambria" w:hAnsi="Cambria" w:cs="Tahoma"/>
          <w:sz w:val="22"/>
          <w:szCs w:val="22"/>
        </w:rPr>
        <w:t>ZATWIERDZAM</w:t>
      </w:r>
    </w:p>
    <w:p w14:paraId="0FA0705F" w14:textId="77777777" w:rsidR="00485A7D" w:rsidRPr="00F43A1D" w:rsidRDefault="00485A7D" w:rsidP="001412ED">
      <w:pPr>
        <w:pStyle w:val="Styl1"/>
        <w:widowControl/>
        <w:spacing w:before="0"/>
        <w:jc w:val="right"/>
        <w:rPr>
          <w:rFonts w:ascii="Cambria" w:hAnsi="Cambria" w:cs="Tahoma"/>
          <w:sz w:val="22"/>
          <w:szCs w:val="22"/>
        </w:rPr>
      </w:pPr>
    </w:p>
    <w:p w14:paraId="65E2C82D" w14:textId="4D7D8E93" w:rsidR="006566D7" w:rsidRPr="00DE7AC4" w:rsidRDefault="001412ED" w:rsidP="00DE7AC4">
      <w:pPr>
        <w:pStyle w:val="Styl1"/>
        <w:widowControl/>
        <w:spacing w:before="0"/>
        <w:jc w:val="right"/>
        <w:rPr>
          <w:rFonts w:ascii="Cambria" w:hAnsi="Cambria" w:cs="Tahoma"/>
          <w:sz w:val="22"/>
          <w:szCs w:val="22"/>
        </w:rPr>
      </w:pPr>
      <w:r w:rsidRPr="00F43A1D">
        <w:rPr>
          <w:rFonts w:ascii="Cambria" w:hAnsi="Cambria" w:cs="Tahoma"/>
          <w:sz w:val="22"/>
          <w:szCs w:val="22"/>
        </w:rPr>
        <w:t xml:space="preserve">Tomaszów Mazowiecki, dnia </w:t>
      </w:r>
      <w:r w:rsidR="00F132D6">
        <w:rPr>
          <w:rFonts w:ascii="Cambria" w:hAnsi="Cambria" w:cs="Tahoma"/>
          <w:sz w:val="22"/>
          <w:szCs w:val="22"/>
        </w:rPr>
        <w:t xml:space="preserve"> </w:t>
      </w:r>
      <w:r w:rsidR="00504ECF">
        <w:rPr>
          <w:rFonts w:ascii="Cambria" w:hAnsi="Cambria" w:cs="Tahoma"/>
          <w:sz w:val="22"/>
          <w:szCs w:val="22"/>
        </w:rPr>
        <w:t>27-09-2024</w:t>
      </w:r>
    </w:p>
    <w:p w14:paraId="3B118073" w14:textId="77777777" w:rsidR="001412ED" w:rsidRPr="00F43A1D" w:rsidRDefault="001412ED" w:rsidP="001412ED">
      <w:pPr>
        <w:pStyle w:val="Styl1"/>
        <w:widowControl/>
        <w:spacing w:before="0"/>
        <w:jc w:val="center"/>
        <w:rPr>
          <w:rFonts w:ascii="Cambria" w:hAnsi="Cambria" w:cs="Tahoma"/>
          <w:b/>
          <w:sz w:val="44"/>
          <w:szCs w:val="44"/>
        </w:rPr>
      </w:pPr>
      <w:r w:rsidRPr="00F43A1D">
        <w:rPr>
          <w:rFonts w:ascii="Cambria" w:hAnsi="Cambria" w:cs="Tahoma"/>
          <w:b/>
          <w:sz w:val="44"/>
          <w:szCs w:val="44"/>
        </w:rPr>
        <w:lastRenderedPageBreak/>
        <w:t>SPIS TREŚCI</w:t>
      </w:r>
    </w:p>
    <w:p w14:paraId="297986EF" w14:textId="77777777" w:rsidR="001412ED" w:rsidRPr="00F43A1D" w:rsidRDefault="001412ED" w:rsidP="001412ED">
      <w:pPr>
        <w:pStyle w:val="Styl1"/>
        <w:widowControl/>
        <w:spacing w:before="0"/>
        <w:ind w:left="426" w:hanging="426"/>
        <w:jc w:val="center"/>
        <w:rPr>
          <w:rFonts w:ascii="Cambria" w:hAnsi="Cambria" w:cs="Tahoma"/>
          <w:b/>
          <w:sz w:val="22"/>
          <w:szCs w:val="22"/>
        </w:rPr>
      </w:pPr>
    </w:p>
    <w:p w14:paraId="363A396B" w14:textId="77777777" w:rsidR="001412ED" w:rsidRPr="00F43A1D" w:rsidRDefault="001412ED" w:rsidP="001412ED">
      <w:pPr>
        <w:shd w:val="clear" w:color="auto" w:fill="F3F3F3"/>
        <w:spacing w:line="240" w:lineRule="auto"/>
        <w:ind w:left="993" w:hanging="993"/>
        <w:jc w:val="both"/>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r w:rsidRPr="00F43A1D">
        <w:rPr>
          <w:rFonts w:ascii="Cambria" w:hAnsi="Cambria" w:cs="Tahoma"/>
          <w:b/>
          <w:sz w:val="36"/>
          <w:szCs w:val="36"/>
        </w:rPr>
        <w:tab/>
        <w:t>INSTRUKCJA DLA WYKONAWCÓW</w:t>
      </w:r>
    </w:p>
    <w:p w14:paraId="72B9995B" w14:textId="77777777" w:rsidR="001412ED" w:rsidRPr="00F43A1D" w:rsidRDefault="001412ED" w:rsidP="001412ED">
      <w:pPr>
        <w:spacing w:line="240" w:lineRule="auto"/>
        <w:jc w:val="both"/>
        <w:rPr>
          <w:rFonts w:ascii="Cambria" w:hAnsi="Cambria" w:cs="Tahoma"/>
        </w:rPr>
      </w:pPr>
    </w:p>
    <w:p w14:paraId="553D2FF1"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14:paraId="2765225E" w14:textId="77777777" w:rsidR="001412ED" w:rsidRPr="00F43A1D" w:rsidRDefault="001412ED" w:rsidP="001412ED">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14:paraId="6DE4469D"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rPr>
        <w:tab/>
      </w:r>
      <w:r w:rsidRPr="00F43A1D">
        <w:rPr>
          <w:rFonts w:ascii="Cambria" w:hAnsi="Cambria" w:cs="Tahoma"/>
        </w:rPr>
        <w:tab/>
      </w:r>
    </w:p>
    <w:p w14:paraId="6975E66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14:paraId="6B14D083" w14:textId="77777777" w:rsidR="001412ED" w:rsidRPr="00F43A1D" w:rsidRDefault="001412ED" w:rsidP="001412ED">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14:paraId="18901C4A" w14:textId="77777777" w:rsidR="001412ED" w:rsidRPr="00F43A1D" w:rsidRDefault="001412ED" w:rsidP="001412ED">
      <w:pPr>
        <w:spacing w:after="0" w:line="240" w:lineRule="auto"/>
        <w:jc w:val="both"/>
        <w:rPr>
          <w:rFonts w:ascii="Cambria" w:hAnsi="Cambria" w:cs="Tahoma"/>
        </w:rPr>
      </w:pPr>
    </w:p>
    <w:p w14:paraId="6B9A0F8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14:paraId="1052CDA5"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Tryb udzielenia zamówienia.</w:t>
      </w:r>
    </w:p>
    <w:p w14:paraId="53A7E285"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ab/>
      </w:r>
    </w:p>
    <w:p w14:paraId="6AA9EF4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14:paraId="144CF393" w14:textId="77777777" w:rsidR="001412ED" w:rsidRPr="00F43A1D" w:rsidRDefault="001412ED" w:rsidP="001412ED">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14:paraId="67290925" w14:textId="77777777" w:rsidR="001412ED" w:rsidRPr="00F43A1D" w:rsidRDefault="001412ED" w:rsidP="001412ED">
      <w:pPr>
        <w:spacing w:after="0" w:line="240" w:lineRule="auto"/>
        <w:jc w:val="both"/>
        <w:rPr>
          <w:rFonts w:ascii="Cambria" w:hAnsi="Cambria" w:cs="Tahoma"/>
        </w:rPr>
      </w:pPr>
    </w:p>
    <w:p w14:paraId="2C50B9D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14:paraId="2FF742E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przedmiotu zamówienia.</w:t>
      </w:r>
    </w:p>
    <w:p w14:paraId="3BCF70AA" w14:textId="77777777" w:rsidR="001412ED" w:rsidRPr="00F43A1D" w:rsidRDefault="001412ED" w:rsidP="001412ED">
      <w:pPr>
        <w:spacing w:after="0" w:line="240" w:lineRule="auto"/>
        <w:ind w:left="2836" w:hanging="2127"/>
        <w:jc w:val="both"/>
        <w:rPr>
          <w:rFonts w:ascii="Cambria" w:hAnsi="Cambria" w:cs="Tahoma"/>
        </w:rPr>
      </w:pPr>
    </w:p>
    <w:p w14:paraId="2021F92F"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6 </w:t>
      </w:r>
    </w:p>
    <w:p w14:paraId="5261483B" w14:textId="77777777" w:rsidR="001412ED" w:rsidRPr="00F43A1D" w:rsidRDefault="001412ED" w:rsidP="001412ED">
      <w:pPr>
        <w:spacing w:after="0" w:line="240" w:lineRule="auto"/>
        <w:jc w:val="both"/>
        <w:rPr>
          <w:rFonts w:ascii="Cambria" w:hAnsi="Cambria" w:cs="Tahoma"/>
        </w:rPr>
      </w:pPr>
      <w:r w:rsidRPr="00F43A1D">
        <w:rPr>
          <w:rFonts w:ascii="Cambria" w:hAnsi="Cambria"/>
        </w:rPr>
        <w:t>Termin wykonania zamówienia.</w:t>
      </w:r>
    </w:p>
    <w:p w14:paraId="791CD633" w14:textId="77777777" w:rsidR="001412ED" w:rsidRPr="00F43A1D" w:rsidRDefault="001412ED" w:rsidP="001412ED">
      <w:pPr>
        <w:pStyle w:val="WW-Tekstpodstawowywcity2"/>
        <w:rPr>
          <w:rFonts w:ascii="Cambria" w:hAnsi="Cambria" w:cs="Tahoma"/>
          <w:sz w:val="22"/>
          <w:szCs w:val="22"/>
        </w:rPr>
      </w:pPr>
      <w:r w:rsidRPr="00F43A1D">
        <w:rPr>
          <w:rFonts w:ascii="Cambria" w:hAnsi="Cambria" w:cs="Tahoma"/>
          <w:sz w:val="22"/>
          <w:szCs w:val="22"/>
        </w:rPr>
        <w:tab/>
      </w:r>
      <w:r w:rsidRPr="00F43A1D">
        <w:rPr>
          <w:rFonts w:ascii="Cambria" w:hAnsi="Cambria" w:cs="Tahoma"/>
          <w:sz w:val="22"/>
          <w:szCs w:val="22"/>
        </w:rPr>
        <w:tab/>
      </w:r>
    </w:p>
    <w:p w14:paraId="62524967"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14:paraId="09D6DD65"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14:paraId="12F83187" w14:textId="77777777" w:rsidR="001412ED" w:rsidRPr="00F43A1D" w:rsidRDefault="001412ED" w:rsidP="001412ED">
      <w:pPr>
        <w:pStyle w:val="WW-Tekstpodstawowywcity2"/>
        <w:ind w:left="0" w:firstLine="0"/>
        <w:rPr>
          <w:rFonts w:ascii="Cambria" w:hAnsi="Cambria" w:cs="Tahoma"/>
          <w:sz w:val="22"/>
          <w:szCs w:val="22"/>
        </w:rPr>
      </w:pPr>
    </w:p>
    <w:p w14:paraId="5690C69B"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14:paraId="0B201BDA"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 xml:space="preserve">Informacje o środkach komunikacji elektronicznej, przy użyciu których zamawiający będzie komunikował się z wykonawcami, oraz informacje o wymaganiach technicznych </w:t>
      </w:r>
      <w:r w:rsidR="00873FCB">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14:paraId="69D9311E" w14:textId="77777777" w:rsidR="001412ED" w:rsidRPr="00F43A1D" w:rsidRDefault="001412ED" w:rsidP="001412ED">
      <w:pPr>
        <w:pStyle w:val="Normalny1"/>
        <w:tabs>
          <w:tab w:val="left" w:pos="426"/>
        </w:tabs>
        <w:autoSpaceDE w:val="0"/>
        <w:jc w:val="both"/>
        <w:rPr>
          <w:rFonts w:ascii="Cambria" w:eastAsia="Bookman Old Style" w:hAnsi="Cambria" w:cs="Tahoma"/>
          <w:bCs/>
          <w:sz w:val="22"/>
          <w:szCs w:val="22"/>
        </w:rPr>
      </w:pPr>
    </w:p>
    <w:p w14:paraId="4C3E2B35" w14:textId="77777777" w:rsidR="001412ED" w:rsidRPr="00F43A1D" w:rsidRDefault="001412ED" w:rsidP="001412ED">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14:paraId="080C6BE5" w14:textId="77777777" w:rsidR="001412ED" w:rsidRPr="00F43A1D" w:rsidRDefault="001412ED" w:rsidP="001412ED">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14:paraId="5F93E949" w14:textId="77777777" w:rsidR="001412ED" w:rsidRPr="00F43A1D" w:rsidRDefault="001412ED" w:rsidP="001412ED">
      <w:pPr>
        <w:pStyle w:val="WW-Tekstpodstawowywcity2"/>
        <w:ind w:left="0" w:firstLine="0"/>
        <w:rPr>
          <w:rFonts w:ascii="Cambria" w:hAnsi="Cambria" w:cs="Tahoma"/>
          <w:strike/>
          <w:sz w:val="22"/>
          <w:szCs w:val="22"/>
        </w:rPr>
      </w:pPr>
    </w:p>
    <w:p w14:paraId="48697F18"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14:paraId="123D92F0" w14:textId="77777777" w:rsidR="001412ED" w:rsidRPr="00F43A1D" w:rsidRDefault="001412ED" w:rsidP="001412ED">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14:paraId="5F3AC525" w14:textId="77777777" w:rsidR="00CD28EC" w:rsidRDefault="00CD28EC" w:rsidP="001412ED">
      <w:pPr>
        <w:pStyle w:val="WW-Tekstblokowy"/>
        <w:ind w:left="0" w:firstLine="0"/>
        <w:rPr>
          <w:rFonts w:ascii="Cambria" w:hAnsi="Cambria" w:cs="Tahoma"/>
          <w:b/>
          <w:sz w:val="22"/>
          <w:szCs w:val="22"/>
        </w:rPr>
      </w:pPr>
    </w:p>
    <w:p w14:paraId="6CAA12FA"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14:paraId="53A6E84C"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sz w:val="22"/>
          <w:szCs w:val="22"/>
        </w:rPr>
        <w:t>Termin związania ofertą.</w:t>
      </w:r>
    </w:p>
    <w:p w14:paraId="452A7F9B" w14:textId="77777777" w:rsidR="001412ED" w:rsidRPr="00F43A1D" w:rsidRDefault="001412ED" w:rsidP="001412ED">
      <w:pPr>
        <w:spacing w:after="0" w:line="240" w:lineRule="auto"/>
        <w:jc w:val="both"/>
        <w:rPr>
          <w:rFonts w:ascii="Cambria" w:hAnsi="Cambria" w:cs="Tahoma"/>
          <w:b/>
        </w:rPr>
      </w:pPr>
    </w:p>
    <w:p w14:paraId="0A6E288A"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14:paraId="3F15F7B2" w14:textId="77777777" w:rsidR="001412ED" w:rsidRPr="00F43A1D" w:rsidRDefault="001412ED" w:rsidP="001412ED">
      <w:pPr>
        <w:spacing w:after="0" w:line="240" w:lineRule="auto"/>
        <w:jc w:val="both"/>
        <w:rPr>
          <w:rFonts w:ascii="Cambria" w:hAnsi="Cambria" w:cs="Tahoma"/>
        </w:rPr>
      </w:pPr>
      <w:r w:rsidRPr="00F43A1D">
        <w:rPr>
          <w:rFonts w:ascii="Cambria" w:hAnsi="Cambria"/>
        </w:rPr>
        <w:t>Opis sposobu przygotowania oferty.</w:t>
      </w:r>
    </w:p>
    <w:p w14:paraId="48CC3F08" w14:textId="77777777" w:rsidR="001412ED" w:rsidRPr="00F43A1D" w:rsidRDefault="001412ED" w:rsidP="001412ED">
      <w:pPr>
        <w:spacing w:after="0" w:line="240" w:lineRule="auto"/>
        <w:jc w:val="both"/>
        <w:rPr>
          <w:rFonts w:ascii="Cambria" w:hAnsi="Cambria" w:cs="Tahoma"/>
          <w:b/>
        </w:rPr>
      </w:pPr>
    </w:p>
    <w:p w14:paraId="5E9AE7CD"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13    </w:t>
      </w:r>
    </w:p>
    <w:p w14:paraId="77BB91C4" w14:textId="77777777" w:rsidR="001412ED" w:rsidRPr="00F43A1D" w:rsidRDefault="001412ED" w:rsidP="001412ED">
      <w:pPr>
        <w:spacing w:after="0" w:line="240" w:lineRule="auto"/>
        <w:jc w:val="both"/>
        <w:rPr>
          <w:rFonts w:ascii="Cambria" w:hAnsi="Cambria" w:cs="Tahoma"/>
        </w:rPr>
      </w:pPr>
      <w:r w:rsidRPr="00F43A1D">
        <w:rPr>
          <w:rFonts w:ascii="Cambria" w:hAnsi="Cambria"/>
        </w:rPr>
        <w:t>Sposób oraz termin składania ofert.</w:t>
      </w:r>
    </w:p>
    <w:p w14:paraId="71D3F46D" w14:textId="77777777" w:rsidR="001412ED" w:rsidRPr="00F43A1D" w:rsidRDefault="001412ED" w:rsidP="001412ED">
      <w:pPr>
        <w:spacing w:after="0" w:line="240" w:lineRule="auto"/>
        <w:jc w:val="both"/>
        <w:rPr>
          <w:rFonts w:ascii="Cambria" w:hAnsi="Cambria" w:cs="Tahoma"/>
        </w:rPr>
      </w:pPr>
    </w:p>
    <w:p w14:paraId="0069A2DD" w14:textId="77777777" w:rsidR="000C3A9B" w:rsidRDefault="000C3A9B" w:rsidP="00897EE8">
      <w:pPr>
        <w:spacing w:after="0" w:line="240" w:lineRule="auto"/>
        <w:jc w:val="both"/>
        <w:rPr>
          <w:rFonts w:ascii="Cambria" w:hAnsi="Cambria" w:cs="Tahoma"/>
          <w:b/>
        </w:rPr>
      </w:pPr>
    </w:p>
    <w:p w14:paraId="6B54ECE9" w14:textId="543495F4"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lastRenderedPageBreak/>
        <w:t>Rozdział 14</w:t>
      </w:r>
      <w:r w:rsidRPr="00F43A1D">
        <w:rPr>
          <w:rFonts w:ascii="Cambria" w:hAnsi="Cambria" w:cs="Tahoma"/>
          <w:b/>
        </w:rPr>
        <w:tab/>
      </w:r>
    </w:p>
    <w:p w14:paraId="34119577"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Termin otwarcia ofert.</w:t>
      </w:r>
    </w:p>
    <w:p w14:paraId="219FC296" w14:textId="77777777" w:rsidR="001412ED" w:rsidRPr="00F43A1D" w:rsidRDefault="001412ED" w:rsidP="001412ED">
      <w:pPr>
        <w:spacing w:after="0" w:line="240" w:lineRule="auto"/>
        <w:jc w:val="both"/>
        <w:rPr>
          <w:rFonts w:ascii="Cambria" w:hAnsi="Cambria" w:cs="Tahoma"/>
          <w:b/>
        </w:rPr>
      </w:pPr>
    </w:p>
    <w:p w14:paraId="08F8AB7E"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15      </w:t>
      </w:r>
    </w:p>
    <w:p w14:paraId="46D7C0B0"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108 ust. 1.</w:t>
      </w:r>
    </w:p>
    <w:p w14:paraId="5E07F774" w14:textId="77777777" w:rsidR="001412ED" w:rsidRPr="00F43A1D" w:rsidRDefault="001412ED" w:rsidP="001412ED">
      <w:pPr>
        <w:pStyle w:val="WW-Tekstpodstawowy3"/>
        <w:ind w:right="-2"/>
        <w:rPr>
          <w:rFonts w:ascii="Cambria" w:hAnsi="Cambria" w:cs="Tahoma"/>
          <w:bCs/>
          <w:szCs w:val="22"/>
        </w:rPr>
      </w:pPr>
    </w:p>
    <w:p w14:paraId="72ACFCF9" w14:textId="77777777" w:rsidR="001412ED" w:rsidRPr="00F43A1D" w:rsidRDefault="001412ED" w:rsidP="001412ED">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14:paraId="7171C282" w14:textId="77777777" w:rsidR="001412ED" w:rsidRPr="00F43A1D" w:rsidRDefault="001412ED" w:rsidP="001412ED">
      <w:pPr>
        <w:pStyle w:val="WW-Tekstpodstawowy3"/>
        <w:ind w:left="426" w:right="-2" w:hanging="426"/>
        <w:rPr>
          <w:rFonts w:ascii="Cambria" w:hAnsi="Cambria" w:cs="Tahoma"/>
          <w:bCs/>
          <w:szCs w:val="22"/>
        </w:rPr>
      </w:pPr>
      <w:r w:rsidRPr="00F43A1D">
        <w:rPr>
          <w:rFonts w:ascii="Cambria" w:hAnsi="Cambria"/>
          <w:szCs w:val="22"/>
        </w:rPr>
        <w:t>Sposób obliczenia ceny.</w:t>
      </w:r>
    </w:p>
    <w:p w14:paraId="343FDE5A" w14:textId="77777777" w:rsidR="001412ED" w:rsidRPr="00F43A1D" w:rsidRDefault="001412ED" w:rsidP="001412ED">
      <w:pPr>
        <w:spacing w:after="0" w:line="240" w:lineRule="auto"/>
        <w:jc w:val="both"/>
        <w:rPr>
          <w:rFonts w:ascii="Cambria" w:hAnsi="Cambria" w:cs="Tahoma"/>
        </w:rPr>
      </w:pPr>
    </w:p>
    <w:p w14:paraId="1141F68B"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14:paraId="2A9BEFCA"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14:paraId="3B4AE230" w14:textId="77777777" w:rsidR="001412ED" w:rsidRPr="00F43A1D" w:rsidRDefault="001412ED" w:rsidP="001412ED">
      <w:pPr>
        <w:spacing w:after="0" w:line="240" w:lineRule="auto"/>
        <w:jc w:val="both"/>
        <w:rPr>
          <w:rFonts w:ascii="Cambria" w:hAnsi="Cambria" w:cs="Tahoma"/>
        </w:rPr>
      </w:pPr>
    </w:p>
    <w:p w14:paraId="42D4220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14:paraId="1B107353" w14:textId="4808E7C9" w:rsidR="001412ED" w:rsidRDefault="001412ED" w:rsidP="00A74F39">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Pr>
          <w:rFonts w:ascii="Cambria" w:hAnsi="Cambria"/>
        </w:rPr>
        <w:t xml:space="preserve">u zawarcia umowy   </w:t>
      </w:r>
      <w:r w:rsidRPr="00F43A1D">
        <w:rPr>
          <w:rFonts w:ascii="Cambria" w:hAnsi="Cambria"/>
        </w:rPr>
        <w:t>w sprawie zamówienia publicznego.</w:t>
      </w:r>
    </w:p>
    <w:p w14:paraId="53845337" w14:textId="77777777" w:rsidR="00A74F39" w:rsidRPr="00F43A1D" w:rsidRDefault="00A74F39" w:rsidP="00A74F39">
      <w:pPr>
        <w:spacing w:after="0" w:line="240" w:lineRule="auto"/>
        <w:jc w:val="both"/>
        <w:rPr>
          <w:rFonts w:ascii="Cambria" w:hAnsi="Cambria" w:cs="Tahoma"/>
        </w:rPr>
      </w:pPr>
    </w:p>
    <w:p w14:paraId="6124F544"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19      </w:t>
      </w:r>
    </w:p>
    <w:p w14:paraId="61E221CB" w14:textId="77777777" w:rsidR="001412ED" w:rsidRPr="00F43A1D" w:rsidRDefault="001412ED" w:rsidP="001412ED">
      <w:pPr>
        <w:spacing w:after="0" w:line="240" w:lineRule="auto"/>
        <w:jc w:val="both"/>
        <w:rPr>
          <w:rFonts w:ascii="Cambria" w:hAnsi="Cambria" w:cs="Tahoma"/>
        </w:rPr>
      </w:pPr>
      <w:r w:rsidRPr="00F43A1D">
        <w:rPr>
          <w:rFonts w:ascii="Cambria" w:hAnsi="Cambria"/>
        </w:rPr>
        <w:t>Pouczenie o środkach ochrony prawnej przysługujących wykonawcy.</w:t>
      </w:r>
    </w:p>
    <w:p w14:paraId="3B375EC2" w14:textId="77777777" w:rsidR="001412ED" w:rsidRPr="00F43A1D" w:rsidRDefault="001412ED" w:rsidP="001412ED">
      <w:pPr>
        <w:spacing w:after="0" w:line="240" w:lineRule="auto"/>
        <w:jc w:val="both"/>
        <w:rPr>
          <w:rFonts w:ascii="Cambria" w:hAnsi="Cambria" w:cs="Tahoma"/>
        </w:rPr>
      </w:pPr>
    </w:p>
    <w:p w14:paraId="563B1589"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14:paraId="33B6198A"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14:paraId="6BFE84C5" w14:textId="77777777" w:rsidR="001412ED" w:rsidRPr="00F43A1D" w:rsidRDefault="001412ED" w:rsidP="001412ED">
      <w:pPr>
        <w:spacing w:after="0" w:line="240" w:lineRule="auto"/>
        <w:jc w:val="both"/>
        <w:rPr>
          <w:rFonts w:ascii="Cambria" w:hAnsi="Cambria" w:cs="Tahoma"/>
        </w:rPr>
      </w:pPr>
    </w:p>
    <w:p w14:paraId="1E3857E7"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14:paraId="729106C4"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14:paraId="40BD82D7" w14:textId="77777777" w:rsidR="001412ED" w:rsidRPr="00F43A1D" w:rsidRDefault="001412ED" w:rsidP="001412ED">
      <w:pPr>
        <w:spacing w:after="0" w:line="240" w:lineRule="auto"/>
        <w:jc w:val="both"/>
        <w:rPr>
          <w:rFonts w:ascii="Cambria" w:hAnsi="Cambria" w:cs="Tahoma"/>
        </w:rPr>
      </w:pPr>
    </w:p>
    <w:p w14:paraId="415152D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14:paraId="67E3C8B0"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14:paraId="2896E5D3" w14:textId="77777777" w:rsidR="001412ED" w:rsidRPr="00F43A1D" w:rsidRDefault="001412ED" w:rsidP="001412ED">
      <w:pPr>
        <w:shd w:val="clear" w:color="auto" w:fill="FFFFFF"/>
        <w:spacing w:after="0" w:line="240" w:lineRule="auto"/>
        <w:jc w:val="both"/>
        <w:rPr>
          <w:rFonts w:ascii="Cambria" w:hAnsi="Cambria" w:cs="Tahoma"/>
          <w:spacing w:val="-2"/>
        </w:rPr>
      </w:pPr>
    </w:p>
    <w:p w14:paraId="3FFB99FB" w14:textId="77777777" w:rsidR="001412ED" w:rsidRPr="00F43A1D" w:rsidRDefault="001412ED" w:rsidP="001412ED">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14:paraId="324F1338" w14:textId="77777777" w:rsidR="001412ED" w:rsidRPr="00F43A1D" w:rsidRDefault="001412ED" w:rsidP="001412ED">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14:paraId="1EA10770" w14:textId="77777777" w:rsidR="001412ED" w:rsidRPr="00F43A1D" w:rsidRDefault="001412ED" w:rsidP="001412ED">
      <w:pPr>
        <w:shd w:val="clear" w:color="auto" w:fill="FFFFFF"/>
        <w:spacing w:after="0" w:line="240" w:lineRule="auto"/>
        <w:jc w:val="both"/>
        <w:rPr>
          <w:rFonts w:ascii="Cambria" w:hAnsi="Cambria" w:cs="Tahoma"/>
          <w:spacing w:val="-2"/>
        </w:rPr>
      </w:pPr>
    </w:p>
    <w:p w14:paraId="22A72117" w14:textId="77777777" w:rsidR="001412ED" w:rsidRPr="00F43A1D" w:rsidRDefault="001412ED" w:rsidP="001412ED">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14:paraId="00AD3B30" w14:textId="77777777" w:rsidR="001412ED" w:rsidRPr="00F43A1D" w:rsidRDefault="001412ED" w:rsidP="001412ED">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C44D06" w14:textId="77777777" w:rsidR="00873FCB" w:rsidRDefault="00873FCB" w:rsidP="001412ED">
      <w:pPr>
        <w:pStyle w:val="WW-Tekstpodstawowy3"/>
        <w:ind w:left="426" w:right="-2" w:hanging="426"/>
        <w:rPr>
          <w:rFonts w:ascii="Cambria" w:hAnsi="Cambria" w:cs="Tahoma"/>
          <w:b/>
          <w:szCs w:val="22"/>
        </w:rPr>
      </w:pPr>
    </w:p>
    <w:p w14:paraId="55CB9594" w14:textId="77777777" w:rsidR="001412ED" w:rsidRPr="00F43A1D" w:rsidRDefault="001412ED" w:rsidP="001412ED">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14:paraId="7E362F28" w14:textId="77777777" w:rsidR="001412ED" w:rsidRPr="00F43A1D" w:rsidRDefault="001412ED" w:rsidP="001412ED">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14:paraId="7FBC18B3" w14:textId="77777777" w:rsidR="0098282B" w:rsidRPr="00117AF2" w:rsidRDefault="001412ED" w:rsidP="00117AF2">
      <w:pPr>
        <w:spacing w:after="0" w:line="240" w:lineRule="auto"/>
        <w:ind w:left="426" w:hanging="426"/>
        <w:jc w:val="both"/>
        <w:rPr>
          <w:rFonts w:ascii="Cambria" w:hAnsi="Cambria" w:cs="Tahoma"/>
        </w:rPr>
      </w:pPr>
      <w:r w:rsidRPr="00F43A1D">
        <w:rPr>
          <w:rFonts w:ascii="Cambria" w:hAnsi="Cambria" w:cs="Tahoma"/>
        </w:rPr>
        <w:tab/>
      </w:r>
    </w:p>
    <w:p w14:paraId="6E0C7EF0"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14:paraId="706EBD63" w14:textId="77777777" w:rsidR="001412ED" w:rsidRPr="00F43A1D" w:rsidRDefault="001412ED" w:rsidP="001412ED">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Pr>
          <w:rFonts w:ascii="Cambria" w:hAnsi="Cambria"/>
        </w:rPr>
        <w:t xml:space="preserve">których mowa  </w:t>
      </w:r>
      <w:r w:rsidRPr="00F43A1D">
        <w:rPr>
          <w:rFonts w:ascii="Cambria" w:hAnsi="Cambria"/>
        </w:rPr>
        <w:t>w art. 95.</w:t>
      </w:r>
    </w:p>
    <w:p w14:paraId="63647713" w14:textId="77777777" w:rsidR="00117AF2" w:rsidRPr="00F43A1D" w:rsidRDefault="00117AF2" w:rsidP="001412ED">
      <w:pPr>
        <w:spacing w:after="0" w:line="240" w:lineRule="auto"/>
        <w:jc w:val="both"/>
        <w:rPr>
          <w:rFonts w:ascii="Cambria" w:hAnsi="Cambria" w:cs="Tahoma"/>
          <w:b/>
        </w:rPr>
      </w:pPr>
    </w:p>
    <w:p w14:paraId="2038F45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14:paraId="44025851" w14:textId="77777777" w:rsidR="001412ED" w:rsidRPr="00F43A1D" w:rsidRDefault="001412ED" w:rsidP="001412ED">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14:paraId="0C43A151" w14:textId="77777777" w:rsidR="008B277A" w:rsidRDefault="008B277A" w:rsidP="00A34429">
      <w:pPr>
        <w:spacing w:after="0" w:line="240" w:lineRule="auto"/>
        <w:jc w:val="both"/>
        <w:rPr>
          <w:rFonts w:ascii="Cambria" w:hAnsi="Cambria" w:cs="Tahoma"/>
          <w:b/>
        </w:rPr>
      </w:pPr>
    </w:p>
    <w:p w14:paraId="6EDBE227" w14:textId="62AFC5C9"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28</w:t>
      </w:r>
    </w:p>
    <w:p w14:paraId="047FE14A" w14:textId="77777777" w:rsidR="001412ED" w:rsidRPr="00F43A1D" w:rsidRDefault="001412ED" w:rsidP="001412ED">
      <w:pPr>
        <w:spacing w:after="0" w:line="240" w:lineRule="auto"/>
        <w:jc w:val="both"/>
        <w:rPr>
          <w:rFonts w:ascii="Cambria" w:hAnsi="Cambria"/>
        </w:rPr>
      </w:pPr>
      <w:r w:rsidRPr="00F43A1D">
        <w:rPr>
          <w:rFonts w:ascii="Cambria" w:hAnsi="Cambria"/>
        </w:rPr>
        <w:t>Informację o zastrzeżeniu możliwości ubiegania się o udzielenie zamówienia wyłącznie przez wykonawców, o których mowa w art. 94, jeżeli zamawiający przewiduje takie wymagania.</w:t>
      </w:r>
    </w:p>
    <w:p w14:paraId="18A32B1E" w14:textId="77777777" w:rsidR="008C0E9B" w:rsidRDefault="008C0E9B" w:rsidP="001412ED">
      <w:pPr>
        <w:spacing w:after="0" w:line="240" w:lineRule="auto"/>
        <w:ind w:left="426" w:hanging="426"/>
        <w:jc w:val="both"/>
        <w:rPr>
          <w:rFonts w:ascii="Cambria" w:hAnsi="Cambria" w:cs="Tahoma"/>
          <w:b/>
        </w:rPr>
      </w:pPr>
    </w:p>
    <w:p w14:paraId="46B9E75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lastRenderedPageBreak/>
        <w:t>Rozdział 29</w:t>
      </w:r>
    </w:p>
    <w:p w14:paraId="64EC5BA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14:paraId="5A850336" w14:textId="77777777" w:rsidR="001412ED" w:rsidRPr="00F43A1D" w:rsidRDefault="001412ED" w:rsidP="001412ED">
      <w:pPr>
        <w:spacing w:after="0" w:line="240" w:lineRule="auto"/>
        <w:jc w:val="both"/>
        <w:rPr>
          <w:rFonts w:ascii="Cambria" w:hAnsi="Cambria" w:cs="Tahoma"/>
        </w:rPr>
      </w:pPr>
    </w:p>
    <w:p w14:paraId="3BD91DE3"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30</w:t>
      </w:r>
    </w:p>
    <w:p w14:paraId="135C5D31"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przewidywanych zamówieniach, o których mowa w art. 214 ust. 1 pkt 7 i 8, jeżeli zamawiający przewiduje udzielenie takich zamówień.</w:t>
      </w:r>
    </w:p>
    <w:p w14:paraId="596FDE77" w14:textId="77777777" w:rsidR="001412ED" w:rsidRPr="00F43A1D" w:rsidRDefault="001412ED" w:rsidP="001412ED">
      <w:pPr>
        <w:spacing w:after="0" w:line="240" w:lineRule="auto"/>
        <w:jc w:val="both"/>
        <w:rPr>
          <w:rFonts w:ascii="Cambria" w:hAnsi="Cambria" w:cs="Tahoma"/>
        </w:rPr>
      </w:pPr>
    </w:p>
    <w:p w14:paraId="33B667E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31</w:t>
      </w:r>
    </w:p>
    <w:p w14:paraId="77BBE4BF"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E43748F" w14:textId="77777777" w:rsidR="001412ED" w:rsidRPr="00F43A1D" w:rsidRDefault="001412ED" w:rsidP="001412ED">
      <w:pPr>
        <w:spacing w:after="0" w:line="240" w:lineRule="auto"/>
        <w:ind w:left="426" w:hanging="426"/>
        <w:jc w:val="both"/>
        <w:rPr>
          <w:rFonts w:ascii="Cambria" w:hAnsi="Cambria" w:cs="Tahoma"/>
        </w:rPr>
      </w:pPr>
    </w:p>
    <w:p w14:paraId="7CDB97D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32</w:t>
      </w:r>
    </w:p>
    <w:p w14:paraId="0F5D2A17"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14:paraId="04246823" w14:textId="77777777" w:rsidR="001412ED" w:rsidRPr="00F43A1D" w:rsidRDefault="001412ED" w:rsidP="001412ED">
      <w:pPr>
        <w:spacing w:after="0" w:line="240" w:lineRule="auto"/>
        <w:ind w:left="426" w:hanging="426"/>
        <w:jc w:val="both"/>
        <w:rPr>
          <w:rFonts w:ascii="Cambria" w:hAnsi="Cambria" w:cs="Tahoma"/>
        </w:rPr>
      </w:pPr>
    </w:p>
    <w:p w14:paraId="03BBA78A"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33</w:t>
      </w:r>
    </w:p>
    <w:p w14:paraId="5116FBAD"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14:paraId="79C1EB91" w14:textId="77777777" w:rsidR="001412ED" w:rsidRPr="00F43A1D" w:rsidRDefault="001412ED" w:rsidP="001412ED">
      <w:pPr>
        <w:spacing w:after="0" w:line="240" w:lineRule="auto"/>
        <w:ind w:left="426" w:hanging="426"/>
        <w:jc w:val="both"/>
        <w:rPr>
          <w:rFonts w:ascii="Cambria" w:hAnsi="Cambria" w:cs="Tahoma"/>
        </w:rPr>
      </w:pPr>
    </w:p>
    <w:p w14:paraId="1F772412"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34</w:t>
      </w:r>
    </w:p>
    <w:p w14:paraId="38AF8CE6"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14:paraId="41BD1C89" w14:textId="77777777" w:rsidR="001412ED" w:rsidRPr="00F43A1D" w:rsidRDefault="001412ED" w:rsidP="001412ED">
      <w:pPr>
        <w:spacing w:after="0" w:line="240" w:lineRule="auto"/>
        <w:jc w:val="both"/>
        <w:rPr>
          <w:rFonts w:ascii="Cambria" w:hAnsi="Cambria" w:cs="Tahoma"/>
        </w:rPr>
      </w:pPr>
    </w:p>
    <w:p w14:paraId="0EFC8A7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35</w:t>
      </w:r>
    </w:p>
    <w:p w14:paraId="0958B0C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14:paraId="2A8288F4" w14:textId="77777777" w:rsidR="00910B46" w:rsidRDefault="00910B46" w:rsidP="001412ED">
      <w:pPr>
        <w:spacing w:after="0" w:line="240" w:lineRule="auto"/>
        <w:ind w:left="426" w:hanging="426"/>
        <w:jc w:val="both"/>
        <w:rPr>
          <w:rFonts w:ascii="Cambria" w:hAnsi="Cambria" w:cs="Tahoma"/>
          <w:b/>
        </w:rPr>
      </w:pPr>
    </w:p>
    <w:p w14:paraId="6CCCB72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36</w:t>
      </w:r>
    </w:p>
    <w:p w14:paraId="049A5990" w14:textId="77777777" w:rsidR="001412ED" w:rsidRPr="00F43A1D" w:rsidRDefault="001412ED" w:rsidP="001412ED">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14:paraId="306AA46F" w14:textId="77777777" w:rsidR="0098282B" w:rsidRDefault="0098282B" w:rsidP="001412ED">
      <w:pPr>
        <w:spacing w:after="0" w:line="240" w:lineRule="auto"/>
        <w:ind w:left="426" w:hanging="426"/>
        <w:jc w:val="both"/>
        <w:rPr>
          <w:rFonts w:ascii="Cambria" w:hAnsi="Cambria" w:cs="Tahoma"/>
          <w:b/>
        </w:rPr>
      </w:pPr>
    </w:p>
    <w:p w14:paraId="0632F5D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37</w:t>
      </w:r>
    </w:p>
    <w:p w14:paraId="6C0EFA52"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14:paraId="15A6103B" w14:textId="77777777" w:rsidR="001412ED" w:rsidRPr="00F43A1D" w:rsidRDefault="001412ED" w:rsidP="001412ED">
      <w:pPr>
        <w:spacing w:after="0" w:line="240" w:lineRule="auto"/>
        <w:ind w:left="426" w:hanging="426"/>
        <w:jc w:val="both"/>
        <w:rPr>
          <w:rFonts w:ascii="Cambria" w:hAnsi="Cambria" w:cs="Tahoma"/>
          <w:b/>
        </w:rPr>
      </w:pPr>
    </w:p>
    <w:p w14:paraId="1EC9656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38</w:t>
      </w:r>
    </w:p>
    <w:p w14:paraId="2F43DC36"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14:paraId="5963DB82" w14:textId="77777777" w:rsidR="00117AF2" w:rsidRDefault="00117AF2" w:rsidP="00BB4D99">
      <w:pPr>
        <w:spacing w:after="0" w:line="240" w:lineRule="auto"/>
        <w:jc w:val="both"/>
        <w:rPr>
          <w:rFonts w:ascii="Cambria" w:hAnsi="Cambria" w:cs="Tahoma"/>
          <w:b/>
        </w:rPr>
      </w:pPr>
    </w:p>
    <w:p w14:paraId="66E8E689"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39</w:t>
      </w:r>
    </w:p>
    <w:p w14:paraId="0FE10D95" w14:textId="77777777" w:rsidR="001412ED" w:rsidRPr="00F43A1D" w:rsidRDefault="001412ED" w:rsidP="001412ED">
      <w:pPr>
        <w:spacing w:after="0" w:line="240" w:lineRule="auto"/>
        <w:jc w:val="both"/>
        <w:rPr>
          <w:rFonts w:ascii="Cambria" w:hAnsi="Cambria" w:cs="Tahoma"/>
        </w:rPr>
      </w:pPr>
      <w:r w:rsidRPr="00F43A1D">
        <w:rPr>
          <w:rFonts w:ascii="Cambria" w:hAnsi="Cambria" w:cs="Tahoma"/>
          <w:lang w:eastAsia="pl-PL"/>
        </w:rPr>
        <w:t>Obowiązki, o których mowa w art. 13 ust. 1 – 2 rozporządzenia 2016/679</w:t>
      </w:r>
      <w:r w:rsidRPr="00F43A1D">
        <w:rPr>
          <w:rFonts w:ascii="Cambria" w:hAnsi="Cambria" w:cs="Tahoma"/>
        </w:rPr>
        <w:t xml:space="preserve"> </w:t>
      </w:r>
      <w:r w:rsidRPr="00F43A1D">
        <w:rPr>
          <w:rFonts w:ascii="Cambria" w:hAnsi="Cambria" w:cs="Segoe UI"/>
          <w:shd w:val="clear" w:color="auto" w:fill="FFFFFF"/>
        </w:rPr>
        <w:t>w sprawie ochrony osób fizycznych w związku z przetwarzaniem danych osobowych i w sprawie swobodnego przepływu takich danych</w:t>
      </w:r>
    </w:p>
    <w:p w14:paraId="58B58850" w14:textId="77777777" w:rsidR="00C25D8C" w:rsidRDefault="00C25D8C" w:rsidP="001412ED">
      <w:pPr>
        <w:spacing w:line="240" w:lineRule="auto"/>
        <w:jc w:val="both"/>
        <w:rPr>
          <w:rFonts w:ascii="Cambria" w:hAnsi="Cambria" w:cs="Tahoma"/>
        </w:rPr>
      </w:pPr>
    </w:p>
    <w:p w14:paraId="7DC04E9F" w14:textId="4ECC9905" w:rsidR="00485A7D" w:rsidRPr="008C0E9B" w:rsidRDefault="00BB4D99" w:rsidP="00C10ABE">
      <w:pPr>
        <w:shd w:val="clear" w:color="auto" w:fill="F3F3F3"/>
        <w:ind w:left="2124" w:hanging="2124"/>
        <w:jc w:val="both"/>
        <w:rPr>
          <w:rFonts w:ascii="Cambria" w:hAnsi="Cambria" w:cs="Tahoma"/>
          <w:b/>
          <w:sz w:val="36"/>
          <w:szCs w:val="36"/>
        </w:rPr>
      </w:pPr>
      <w:r w:rsidRPr="00D42A3C">
        <w:rPr>
          <w:rFonts w:ascii="Cambria" w:hAnsi="Cambria" w:cs="Tahoma"/>
          <w:b/>
          <w:sz w:val="36"/>
          <w:szCs w:val="36"/>
        </w:rPr>
        <w:t>Część II</w:t>
      </w:r>
      <w:r w:rsidRPr="00D42A3C">
        <w:rPr>
          <w:rFonts w:ascii="Cambria" w:hAnsi="Cambria" w:cs="Tahoma"/>
          <w:b/>
          <w:sz w:val="36"/>
          <w:szCs w:val="36"/>
        </w:rPr>
        <w:tab/>
        <w:t xml:space="preserve">FORMULARZ OFERTY </w:t>
      </w:r>
      <w:r w:rsidR="00C10ABE">
        <w:rPr>
          <w:rFonts w:ascii="Cambria" w:hAnsi="Cambria" w:cs="Tahoma"/>
          <w:b/>
          <w:sz w:val="36"/>
          <w:szCs w:val="36"/>
        </w:rPr>
        <w:t xml:space="preserve">Z OPISEM PRZEDMIOTU ZAMÓWIENIA </w:t>
      </w:r>
      <w:r w:rsidRPr="00D42A3C">
        <w:rPr>
          <w:rFonts w:ascii="Cambria" w:hAnsi="Cambria" w:cs="Tahoma"/>
          <w:b/>
          <w:sz w:val="36"/>
          <w:szCs w:val="36"/>
        </w:rPr>
        <w:t>I ZAŁĄCZNIKI</w:t>
      </w:r>
    </w:p>
    <w:p w14:paraId="55951AC1" w14:textId="517B64CF" w:rsidR="00485A7D" w:rsidRPr="00F62516" w:rsidRDefault="00485A7D" w:rsidP="00485A7D">
      <w:pPr>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Formularz oferty</w:t>
      </w:r>
      <w:r w:rsidR="008B277A">
        <w:rPr>
          <w:rFonts w:ascii="Cambria" w:hAnsi="Cambria" w:cs="Tahoma"/>
        </w:rPr>
        <w:t xml:space="preserve"> wraz z tabelą do wypełnienia przez wykonawcę,</w:t>
      </w:r>
    </w:p>
    <w:p w14:paraId="543034A8" w14:textId="77777777" w:rsidR="00485A7D" w:rsidRPr="00F62516" w:rsidRDefault="00485A7D" w:rsidP="00485A7D">
      <w:pPr>
        <w:spacing w:after="0" w:line="240" w:lineRule="auto"/>
        <w:ind w:left="993" w:hanging="284"/>
        <w:jc w:val="both"/>
        <w:rPr>
          <w:rFonts w:ascii="Cambria" w:hAnsi="Cambria" w:cs="Tahoma"/>
        </w:rPr>
      </w:pPr>
    </w:p>
    <w:p w14:paraId="5860E300" w14:textId="77777777" w:rsidR="00485A7D" w:rsidRPr="00F62516" w:rsidRDefault="00485A7D" w:rsidP="00485A7D">
      <w:pPr>
        <w:autoSpaceDE w:val="0"/>
        <w:spacing w:after="0" w:line="240" w:lineRule="auto"/>
        <w:ind w:left="709" w:hanging="709"/>
        <w:jc w:val="both"/>
        <w:rPr>
          <w:rFonts w:ascii="Cambria" w:hAnsi="Cambria" w:cs="Tahoma"/>
        </w:rPr>
      </w:pPr>
      <w:r w:rsidRPr="00F62516">
        <w:rPr>
          <w:rFonts w:ascii="Cambria" w:hAnsi="Cambria" w:cs="Tahoma"/>
        </w:rPr>
        <w:t>-</w:t>
      </w:r>
      <w:r w:rsidRPr="00F62516">
        <w:rPr>
          <w:rFonts w:ascii="Cambria" w:hAnsi="Cambria" w:cs="Tahoma"/>
        </w:rPr>
        <w:tab/>
        <w:t>Załącznik nr 1</w:t>
      </w:r>
    </w:p>
    <w:p w14:paraId="17F16C44" w14:textId="77777777" w:rsidR="00485A7D" w:rsidRPr="00F62516" w:rsidRDefault="00485A7D" w:rsidP="00485A7D">
      <w:pPr>
        <w:autoSpaceDE w:val="0"/>
        <w:spacing w:after="0" w:line="240" w:lineRule="auto"/>
        <w:ind w:left="709"/>
        <w:jc w:val="both"/>
        <w:rPr>
          <w:rFonts w:ascii="Cambria" w:hAnsi="Cambria" w:cs="Tahoma"/>
        </w:rPr>
      </w:pPr>
      <w:r w:rsidRPr="00F62516">
        <w:rPr>
          <w:rFonts w:ascii="Cambria" w:hAnsi="Cambria"/>
        </w:rPr>
        <w:lastRenderedPageBreak/>
        <w:t xml:space="preserve">Oświadczenie o braku podstaw wykluczenia (składane przez wykonawcę i wykonawców wspólnie ubiegających się o zamówienie) składane </w:t>
      </w:r>
      <w:r>
        <w:rPr>
          <w:rFonts w:ascii="Cambria" w:hAnsi="Cambria"/>
        </w:rPr>
        <w:t xml:space="preserve"> </w:t>
      </w:r>
      <w:r w:rsidRPr="00F62516">
        <w:rPr>
          <w:rFonts w:ascii="Cambria" w:hAnsi="Cambria"/>
        </w:rPr>
        <w:t>na podst. art. 125 ust. 1 lub 4 pzp,</w:t>
      </w:r>
    </w:p>
    <w:p w14:paraId="23D32A72" w14:textId="77777777" w:rsidR="00485A7D" w:rsidRPr="00F62516" w:rsidRDefault="00485A7D" w:rsidP="00485A7D">
      <w:pPr>
        <w:autoSpaceDE w:val="0"/>
        <w:spacing w:after="0" w:line="240" w:lineRule="auto"/>
        <w:jc w:val="both"/>
        <w:rPr>
          <w:rFonts w:ascii="Cambria" w:hAnsi="Cambria"/>
          <w:strike/>
          <w:sz w:val="16"/>
          <w:szCs w:val="16"/>
        </w:rPr>
      </w:pPr>
    </w:p>
    <w:p w14:paraId="771024A9" w14:textId="77777777" w:rsidR="00485A7D" w:rsidRDefault="00485A7D" w:rsidP="00485A7D">
      <w:pPr>
        <w:autoSpaceDE w:val="0"/>
        <w:spacing w:after="0"/>
        <w:jc w:val="both"/>
        <w:rPr>
          <w:rFonts w:ascii="Cambria" w:hAnsi="Cambria"/>
        </w:rPr>
      </w:pPr>
    </w:p>
    <w:p w14:paraId="415B7203" w14:textId="77777777" w:rsidR="00072479" w:rsidRPr="00793B8F" w:rsidRDefault="00072479" w:rsidP="00072479">
      <w:pPr>
        <w:autoSpaceDE w:val="0"/>
        <w:spacing w:after="0"/>
        <w:jc w:val="both"/>
        <w:rPr>
          <w:rFonts w:ascii="Cambria" w:hAnsi="Cambria" w:cs="Tahoma"/>
        </w:rPr>
      </w:pPr>
      <w:r w:rsidRPr="00793B8F">
        <w:rPr>
          <w:rFonts w:ascii="Cambria" w:hAnsi="Cambria" w:cs="Tahoma"/>
        </w:rPr>
        <w:t>-</w:t>
      </w:r>
      <w:r w:rsidRPr="00793B8F">
        <w:rPr>
          <w:rFonts w:ascii="Cambria" w:hAnsi="Cambria" w:cs="Tahoma"/>
        </w:rPr>
        <w:tab/>
        <w:t xml:space="preserve">Załącznik nr </w:t>
      </w:r>
      <w:r w:rsidR="002B65FF">
        <w:rPr>
          <w:rFonts w:ascii="Cambria" w:hAnsi="Cambria" w:cs="Tahoma"/>
        </w:rPr>
        <w:t>2</w:t>
      </w:r>
    </w:p>
    <w:p w14:paraId="6C31B86D" w14:textId="77777777" w:rsidR="00072479" w:rsidRDefault="00072479" w:rsidP="00072479">
      <w:pPr>
        <w:autoSpaceDE w:val="0"/>
        <w:spacing w:after="0"/>
        <w:ind w:left="1418" w:hanging="709"/>
        <w:jc w:val="both"/>
        <w:rPr>
          <w:rFonts w:ascii="Cambria" w:hAnsi="Cambria"/>
        </w:rPr>
      </w:pPr>
      <w:r w:rsidRPr="00793B8F">
        <w:rPr>
          <w:rFonts w:ascii="Cambria" w:hAnsi="Cambria"/>
        </w:rPr>
        <w:t>O</w:t>
      </w:r>
      <w:r w:rsidR="0066380D">
        <w:rPr>
          <w:rFonts w:ascii="Cambria" w:hAnsi="Cambria"/>
        </w:rPr>
        <w:t>świadczenie o elektromobilności – po wyborze oferty od wybranego Wykonawcy.</w:t>
      </w:r>
    </w:p>
    <w:p w14:paraId="2D7FE4C7" w14:textId="77777777" w:rsidR="008B277A" w:rsidRDefault="008B277A" w:rsidP="00072479">
      <w:pPr>
        <w:autoSpaceDE w:val="0"/>
        <w:spacing w:after="0"/>
        <w:ind w:left="1418" w:hanging="709"/>
        <w:jc w:val="both"/>
        <w:rPr>
          <w:rFonts w:ascii="Cambria" w:hAnsi="Cambria"/>
        </w:rPr>
      </w:pPr>
    </w:p>
    <w:p w14:paraId="31CADB5D" w14:textId="77777777" w:rsidR="00C10ABE" w:rsidRDefault="00C10ABE" w:rsidP="00072479">
      <w:pPr>
        <w:autoSpaceDE w:val="0"/>
        <w:spacing w:after="0"/>
        <w:ind w:left="1418" w:hanging="709"/>
        <w:jc w:val="both"/>
        <w:rPr>
          <w:rFonts w:ascii="Cambria" w:hAnsi="Cambria"/>
        </w:rPr>
      </w:pPr>
    </w:p>
    <w:p w14:paraId="2C85BC80" w14:textId="77777777" w:rsidR="00C10ABE" w:rsidRDefault="00C10ABE" w:rsidP="00072479">
      <w:pPr>
        <w:autoSpaceDE w:val="0"/>
        <w:spacing w:after="0"/>
        <w:ind w:left="1418" w:hanging="709"/>
        <w:jc w:val="both"/>
        <w:rPr>
          <w:rFonts w:ascii="Cambria" w:hAnsi="Cambria"/>
        </w:rPr>
      </w:pPr>
    </w:p>
    <w:p w14:paraId="28E22000" w14:textId="77777777" w:rsidR="00C10ABE" w:rsidRDefault="00C10ABE" w:rsidP="00072479">
      <w:pPr>
        <w:autoSpaceDE w:val="0"/>
        <w:spacing w:after="0"/>
        <w:ind w:left="1418" w:hanging="709"/>
        <w:jc w:val="both"/>
        <w:rPr>
          <w:rFonts w:ascii="Cambria" w:hAnsi="Cambria"/>
        </w:rPr>
      </w:pPr>
    </w:p>
    <w:p w14:paraId="4A7D178C" w14:textId="77777777" w:rsidR="00485A7D" w:rsidRPr="00D42A3C" w:rsidRDefault="00485A7D" w:rsidP="00485A7D">
      <w:pPr>
        <w:autoSpaceDE w:val="0"/>
        <w:spacing w:after="0"/>
        <w:ind w:left="709"/>
        <w:jc w:val="both"/>
        <w:rPr>
          <w:rFonts w:ascii="Cambria" w:hAnsi="Cambria" w:cs="Tahoma"/>
        </w:rPr>
      </w:pPr>
    </w:p>
    <w:p w14:paraId="3BFD29B4" w14:textId="77777777" w:rsidR="00BB4D99" w:rsidRPr="00D42A3C" w:rsidRDefault="00BB4D99" w:rsidP="00BB4D99">
      <w:pPr>
        <w:shd w:val="clear" w:color="auto" w:fill="F3F3F3"/>
        <w:ind w:left="993" w:hanging="993"/>
        <w:rPr>
          <w:rFonts w:ascii="Cambria" w:hAnsi="Cambria" w:cs="Tahoma"/>
          <w:b/>
          <w:sz w:val="36"/>
          <w:szCs w:val="36"/>
        </w:rPr>
      </w:pPr>
      <w:r w:rsidRPr="00D42A3C">
        <w:rPr>
          <w:rFonts w:ascii="Cambria" w:hAnsi="Cambria" w:cs="Tahoma"/>
          <w:b/>
          <w:sz w:val="36"/>
          <w:szCs w:val="36"/>
        </w:rPr>
        <w:t>Część III</w:t>
      </w:r>
      <w:r w:rsidRPr="00D42A3C">
        <w:rPr>
          <w:rFonts w:ascii="Cambria" w:hAnsi="Cambria" w:cs="Tahoma"/>
          <w:b/>
          <w:sz w:val="36"/>
          <w:szCs w:val="36"/>
        </w:rPr>
        <w:tab/>
      </w:r>
    </w:p>
    <w:p w14:paraId="7A35C20B" w14:textId="77777777" w:rsidR="00BB4D99" w:rsidRPr="00D42A3C" w:rsidRDefault="00BB4D99" w:rsidP="00BB4D99">
      <w:pPr>
        <w:jc w:val="both"/>
        <w:rPr>
          <w:rFonts w:ascii="Cambria" w:hAnsi="Cambria" w:cs="Tahoma"/>
        </w:rPr>
      </w:pPr>
      <w:r w:rsidRPr="00D42A3C">
        <w:rPr>
          <w:rFonts w:ascii="Cambria" w:hAnsi="Cambria" w:cs="Tahoma"/>
        </w:rPr>
        <w:t xml:space="preserve">Wzór umowy </w:t>
      </w:r>
    </w:p>
    <w:p w14:paraId="02C6F30B" w14:textId="77777777" w:rsidR="00BB4D99" w:rsidRPr="00F43A1D" w:rsidRDefault="00BB4D99" w:rsidP="00BB4D99">
      <w:pPr>
        <w:spacing w:after="0" w:line="240" w:lineRule="auto"/>
        <w:rPr>
          <w:rFonts w:ascii="Cambria" w:hAnsi="Cambria" w:cs="Tahoma"/>
          <w:b/>
          <w:sz w:val="36"/>
          <w:szCs w:val="36"/>
        </w:rPr>
      </w:pPr>
    </w:p>
    <w:p w14:paraId="2566AE69" w14:textId="77777777" w:rsidR="00BB4D99" w:rsidRDefault="00BB4D99" w:rsidP="00BB4D99">
      <w:pPr>
        <w:spacing w:after="0" w:line="240" w:lineRule="auto"/>
        <w:ind w:left="992" w:hanging="992"/>
        <w:jc w:val="center"/>
        <w:rPr>
          <w:rFonts w:ascii="Cambria" w:hAnsi="Cambria" w:cs="Tahoma"/>
          <w:b/>
          <w:sz w:val="36"/>
          <w:szCs w:val="36"/>
        </w:rPr>
      </w:pPr>
    </w:p>
    <w:p w14:paraId="6F3DBB93" w14:textId="77777777" w:rsidR="008C0E9B" w:rsidRDefault="008C0E9B" w:rsidP="00051CE9">
      <w:pPr>
        <w:spacing w:after="0" w:line="240" w:lineRule="auto"/>
        <w:rPr>
          <w:rFonts w:ascii="Cambria" w:hAnsi="Cambria" w:cs="Tahoma"/>
        </w:rPr>
      </w:pPr>
    </w:p>
    <w:p w14:paraId="2E51E78C" w14:textId="77777777" w:rsidR="005F2082" w:rsidRDefault="005F2082" w:rsidP="00051CE9">
      <w:pPr>
        <w:spacing w:after="0" w:line="240" w:lineRule="auto"/>
        <w:rPr>
          <w:rFonts w:ascii="Cambria" w:hAnsi="Cambria" w:cs="Tahoma"/>
        </w:rPr>
      </w:pPr>
    </w:p>
    <w:p w14:paraId="172CA421" w14:textId="77777777" w:rsidR="005F2082" w:rsidRDefault="005F2082" w:rsidP="00051CE9">
      <w:pPr>
        <w:spacing w:after="0" w:line="240" w:lineRule="auto"/>
        <w:rPr>
          <w:rFonts w:ascii="Cambria" w:hAnsi="Cambria" w:cs="Tahoma"/>
        </w:rPr>
      </w:pPr>
    </w:p>
    <w:p w14:paraId="26A1374B" w14:textId="77777777" w:rsidR="005F2082" w:rsidRDefault="005F2082" w:rsidP="00051CE9">
      <w:pPr>
        <w:spacing w:after="0" w:line="240" w:lineRule="auto"/>
        <w:rPr>
          <w:rFonts w:ascii="Cambria" w:hAnsi="Cambria" w:cs="Tahoma"/>
        </w:rPr>
      </w:pPr>
    </w:p>
    <w:p w14:paraId="11D2FFA8" w14:textId="77777777" w:rsidR="005F2082" w:rsidRDefault="005F2082" w:rsidP="00051CE9">
      <w:pPr>
        <w:spacing w:after="0" w:line="240" w:lineRule="auto"/>
        <w:rPr>
          <w:rFonts w:ascii="Cambria" w:hAnsi="Cambria" w:cs="Tahoma"/>
        </w:rPr>
      </w:pPr>
    </w:p>
    <w:p w14:paraId="66A6877A" w14:textId="77777777" w:rsidR="005F2082" w:rsidRDefault="005F2082" w:rsidP="00051CE9">
      <w:pPr>
        <w:spacing w:after="0" w:line="240" w:lineRule="auto"/>
        <w:rPr>
          <w:rFonts w:ascii="Cambria" w:hAnsi="Cambria" w:cs="Tahoma"/>
        </w:rPr>
      </w:pPr>
    </w:p>
    <w:p w14:paraId="1DA83D0C" w14:textId="77777777" w:rsidR="005F2082" w:rsidRDefault="005F2082" w:rsidP="00051CE9">
      <w:pPr>
        <w:spacing w:after="0" w:line="240" w:lineRule="auto"/>
        <w:rPr>
          <w:rFonts w:ascii="Cambria" w:hAnsi="Cambria" w:cs="Tahoma"/>
        </w:rPr>
      </w:pPr>
    </w:p>
    <w:p w14:paraId="5A3AB426" w14:textId="77777777" w:rsidR="005F2082" w:rsidRDefault="005F2082" w:rsidP="00051CE9">
      <w:pPr>
        <w:spacing w:after="0" w:line="240" w:lineRule="auto"/>
        <w:rPr>
          <w:rFonts w:ascii="Cambria" w:hAnsi="Cambria" w:cs="Tahoma"/>
        </w:rPr>
      </w:pPr>
    </w:p>
    <w:p w14:paraId="191DF7E3" w14:textId="77777777" w:rsidR="005F2082" w:rsidRDefault="005F2082" w:rsidP="00051CE9">
      <w:pPr>
        <w:spacing w:after="0" w:line="240" w:lineRule="auto"/>
        <w:rPr>
          <w:rFonts w:ascii="Cambria" w:hAnsi="Cambria" w:cs="Tahoma"/>
        </w:rPr>
      </w:pPr>
    </w:p>
    <w:p w14:paraId="2DBB9064" w14:textId="77777777" w:rsidR="005F2082" w:rsidRDefault="005F2082" w:rsidP="00051CE9">
      <w:pPr>
        <w:spacing w:after="0" w:line="240" w:lineRule="auto"/>
        <w:rPr>
          <w:rFonts w:ascii="Cambria" w:hAnsi="Cambria" w:cs="Tahoma"/>
        </w:rPr>
      </w:pPr>
    </w:p>
    <w:p w14:paraId="0F9F0667" w14:textId="77777777" w:rsidR="005F2082" w:rsidRDefault="005F2082" w:rsidP="00051CE9">
      <w:pPr>
        <w:spacing w:after="0" w:line="240" w:lineRule="auto"/>
        <w:rPr>
          <w:rFonts w:ascii="Cambria" w:hAnsi="Cambria" w:cs="Tahoma"/>
        </w:rPr>
      </w:pPr>
    </w:p>
    <w:p w14:paraId="62C54820" w14:textId="77777777" w:rsidR="00E00715" w:rsidRDefault="00E00715" w:rsidP="00051CE9">
      <w:pPr>
        <w:spacing w:after="0" w:line="240" w:lineRule="auto"/>
        <w:rPr>
          <w:rFonts w:ascii="Cambria" w:hAnsi="Cambria" w:cs="Tahoma"/>
        </w:rPr>
      </w:pPr>
    </w:p>
    <w:p w14:paraId="456CE1FF" w14:textId="77777777" w:rsidR="005F2082" w:rsidRDefault="005F2082" w:rsidP="00051CE9">
      <w:pPr>
        <w:spacing w:after="0" w:line="240" w:lineRule="auto"/>
        <w:rPr>
          <w:rFonts w:ascii="Cambria" w:hAnsi="Cambria" w:cs="Tahoma"/>
          <w:b/>
          <w:sz w:val="36"/>
          <w:szCs w:val="36"/>
        </w:rPr>
      </w:pPr>
    </w:p>
    <w:p w14:paraId="7D26BC77" w14:textId="77777777" w:rsidR="002B65FF" w:rsidRDefault="002B65FF" w:rsidP="00051CE9">
      <w:pPr>
        <w:spacing w:after="0" w:line="240" w:lineRule="auto"/>
        <w:rPr>
          <w:rFonts w:ascii="Cambria" w:hAnsi="Cambria" w:cs="Tahoma"/>
          <w:b/>
          <w:sz w:val="36"/>
          <w:szCs w:val="36"/>
        </w:rPr>
      </w:pPr>
    </w:p>
    <w:p w14:paraId="52191059" w14:textId="77777777" w:rsidR="002B65FF" w:rsidRDefault="002B65FF" w:rsidP="00051CE9">
      <w:pPr>
        <w:spacing w:after="0" w:line="240" w:lineRule="auto"/>
        <w:rPr>
          <w:rFonts w:ascii="Cambria" w:hAnsi="Cambria" w:cs="Tahoma"/>
          <w:b/>
          <w:sz w:val="36"/>
          <w:szCs w:val="36"/>
        </w:rPr>
      </w:pPr>
    </w:p>
    <w:p w14:paraId="085F9DF2" w14:textId="77777777" w:rsidR="00C10ABE" w:rsidRDefault="00C10ABE" w:rsidP="00051CE9">
      <w:pPr>
        <w:spacing w:after="0" w:line="240" w:lineRule="auto"/>
        <w:rPr>
          <w:rFonts w:ascii="Cambria" w:hAnsi="Cambria" w:cs="Tahoma"/>
          <w:b/>
          <w:sz w:val="36"/>
          <w:szCs w:val="36"/>
        </w:rPr>
      </w:pPr>
    </w:p>
    <w:p w14:paraId="0E038892" w14:textId="77777777" w:rsidR="00C10ABE" w:rsidRDefault="00C10ABE" w:rsidP="00051CE9">
      <w:pPr>
        <w:spacing w:after="0" w:line="240" w:lineRule="auto"/>
        <w:rPr>
          <w:rFonts w:ascii="Cambria" w:hAnsi="Cambria" w:cs="Tahoma"/>
          <w:b/>
          <w:sz w:val="36"/>
          <w:szCs w:val="36"/>
        </w:rPr>
      </w:pPr>
    </w:p>
    <w:p w14:paraId="2F938612" w14:textId="77777777" w:rsidR="00C10ABE" w:rsidRDefault="00C10ABE" w:rsidP="00051CE9">
      <w:pPr>
        <w:spacing w:after="0" w:line="240" w:lineRule="auto"/>
        <w:rPr>
          <w:rFonts w:ascii="Cambria" w:hAnsi="Cambria" w:cs="Tahoma"/>
          <w:b/>
          <w:sz w:val="36"/>
          <w:szCs w:val="36"/>
        </w:rPr>
      </w:pPr>
    </w:p>
    <w:p w14:paraId="26950E8F" w14:textId="77777777" w:rsidR="002B65FF" w:rsidRDefault="002B65FF" w:rsidP="00051CE9">
      <w:pPr>
        <w:spacing w:after="0" w:line="240" w:lineRule="auto"/>
        <w:rPr>
          <w:rFonts w:ascii="Cambria" w:hAnsi="Cambria" w:cs="Tahoma"/>
          <w:b/>
          <w:sz w:val="36"/>
          <w:szCs w:val="36"/>
        </w:rPr>
      </w:pPr>
    </w:p>
    <w:p w14:paraId="05F7DC1D" w14:textId="77777777" w:rsidR="00A34429" w:rsidRDefault="00A34429" w:rsidP="00051CE9">
      <w:pPr>
        <w:spacing w:after="0" w:line="240" w:lineRule="auto"/>
        <w:rPr>
          <w:rFonts w:ascii="Cambria" w:hAnsi="Cambria" w:cs="Tahoma"/>
          <w:b/>
          <w:sz w:val="36"/>
          <w:szCs w:val="36"/>
        </w:rPr>
      </w:pPr>
    </w:p>
    <w:p w14:paraId="48116824" w14:textId="77777777" w:rsidR="00A34429" w:rsidRDefault="00A34429" w:rsidP="00051CE9">
      <w:pPr>
        <w:spacing w:after="0" w:line="240" w:lineRule="auto"/>
        <w:rPr>
          <w:rFonts w:ascii="Cambria" w:hAnsi="Cambria" w:cs="Tahoma"/>
          <w:b/>
          <w:sz w:val="36"/>
          <w:szCs w:val="36"/>
        </w:rPr>
      </w:pPr>
    </w:p>
    <w:p w14:paraId="3000D9D1" w14:textId="77777777" w:rsidR="00A34429" w:rsidRDefault="00A34429" w:rsidP="00051CE9">
      <w:pPr>
        <w:spacing w:after="0" w:line="240" w:lineRule="auto"/>
        <w:rPr>
          <w:rFonts w:ascii="Cambria" w:hAnsi="Cambria" w:cs="Tahoma"/>
          <w:b/>
          <w:sz w:val="36"/>
          <w:szCs w:val="36"/>
        </w:rPr>
      </w:pPr>
    </w:p>
    <w:p w14:paraId="3ECDC404" w14:textId="77777777" w:rsidR="00A34429" w:rsidRDefault="00A34429" w:rsidP="00051CE9">
      <w:pPr>
        <w:spacing w:after="0" w:line="240" w:lineRule="auto"/>
        <w:rPr>
          <w:rFonts w:ascii="Cambria" w:hAnsi="Cambria" w:cs="Tahoma"/>
          <w:b/>
          <w:sz w:val="36"/>
          <w:szCs w:val="36"/>
        </w:rPr>
      </w:pPr>
    </w:p>
    <w:p w14:paraId="62A9016B" w14:textId="77777777" w:rsidR="00A34429" w:rsidRDefault="00A34429" w:rsidP="00051CE9">
      <w:pPr>
        <w:spacing w:after="0" w:line="240" w:lineRule="auto"/>
        <w:rPr>
          <w:rFonts w:ascii="Cambria" w:hAnsi="Cambria" w:cs="Tahoma"/>
          <w:b/>
          <w:sz w:val="36"/>
          <w:szCs w:val="36"/>
        </w:rPr>
      </w:pPr>
    </w:p>
    <w:p w14:paraId="3AE2EC4E" w14:textId="77777777" w:rsidR="00A34429" w:rsidRDefault="00A34429" w:rsidP="00051CE9">
      <w:pPr>
        <w:spacing w:after="0" w:line="240" w:lineRule="auto"/>
        <w:rPr>
          <w:rFonts w:ascii="Cambria" w:hAnsi="Cambria" w:cs="Tahoma"/>
          <w:b/>
          <w:sz w:val="36"/>
          <w:szCs w:val="36"/>
        </w:rPr>
      </w:pPr>
    </w:p>
    <w:p w14:paraId="6FA1C0DD" w14:textId="77777777" w:rsidR="00A34429" w:rsidRDefault="00A34429" w:rsidP="00051CE9">
      <w:pPr>
        <w:spacing w:after="0" w:line="240" w:lineRule="auto"/>
        <w:rPr>
          <w:rFonts w:ascii="Cambria" w:hAnsi="Cambria" w:cs="Tahoma"/>
          <w:b/>
          <w:sz w:val="36"/>
          <w:szCs w:val="36"/>
        </w:rPr>
      </w:pPr>
    </w:p>
    <w:p w14:paraId="50B6E583" w14:textId="77777777" w:rsidR="002B65FF" w:rsidRDefault="002B65FF" w:rsidP="00051CE9">
      <w:pPr>
        <w:spacing w:after="0" w:line="240" w:lineRule="auto"/>
        <w:rPr>
          <w:rFonts w:ascii="Cambria" w:hAnsi="Cambria" w:cs="Tahoma"/>
          <w:b/>
          <w:sz w:val="36"/>
          <w:szCs w:val="36"/>
        </w:rPr>
      </w:pPr>
    </w:p>
    <w:p w14:paraId="0D0FC485" w14:textId="47ADCDCA" w:rsidR="001412ED" w:rsidRPr="00F43A1D" w:rsidRDefault="001412ED" w:rsidP="00C65917">
      <w:pPr>
        <w:spacing w:after="0" w:line="240" w:lineRule="auto"/>
        <w:jc w:val="center"/>
        <w:rPr>
          <w:rFonts w:ascii="Cambria" w:hAnsi="Cambria" w:cs="Tahoma"/>
          <w:b/>
          <w:sz w:val="36"/>
          <w:szCs w:val="36"/>
        </w:rPr>
      </w:pPr>
      <w:r w:rsidRPr="00F43A1D">
        <w:rPr>
          <w:rFonts w:ascii="Cambria" w:hAnsi="Cambria" w:cs="Tahoma"/>
          <w:b/>
          <w:sz w:val="36"/>
          <w:szCs w:val="36"/>
        </w:rPr>
        <w:lastRenderedPageBreak/>
        <w:t>Część I</w:t>
      </w:r>
    </w:p>
    <w:p w14:paraId="30F2DBDD" w14:textId="77777777" w:rsidR="001412ED" w:rsidRDefault="001412ED" w:rsidP="008C0E9B">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14:paraId="6FE973F1" w14:textId="77777777" w:rsidR="00E00715" w:rsidRDefault="00E00715" w:rsidP="00BB4D99">
      <w:pPr>
        <w:spacing w:line="240" w:lineRule="auto"/>
        <w:ind w:left="426" w:hanging="426"/>
        <w:jc w:val="center"/>
        <w:rPr>
          <w:rFonts w:ascii="Cambria" w:hAnsi="Cambria" w:cs="Tahoma"/>
          <w:b/>
        </w:rPr>
      </w:pPr>
    </w:p>
    <w:p w14:paraId="6A11C967" w14:textId="77777777" w:rsidR="00BB4D99" w:rsidRPr="00F43A1D" w:rsidRDefault="00BB4D99" w:rsidP="00BB4D99">
      <w:pPr>
        <w:spacing w:line="240" w:lineRule="auto"/>
        <w:ind w:left="426" w:hanging="426"/>
        <w:jc w:val="center"/>
        <w:rPr>
          <w:rFonts w:ascii="Cambria" w:hAnsi="Cambria" w:cs="Tahoma"/>
          <w:b/>
        </w:rPr>
      </w:pPr>
      <w:r w:rsidRPr="00F43A1D">
        <w:rPr>
          <w:rFonts w:ascii="Cambria" w:hAnsi="Cambria" w:cs="Tahoma"/>
          <w:b/>
        </w:rPr>
        <w:t>ROZDZIAŁ 1</w:t>
      </w:r>
    </w:p>
    <w:p w14:paraId="47686124" w14:textId="77777777" w:rsidR="00BB4D99" w:rsidRPr="00957D47" w:rsidRDefault="00BB4D99" w:rsidP="00BB4D99">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14:paraId="0A636B10"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Zamawiającym jest Gmina - Miasto Tomaszów Mazowiecki w imieniu, której działa Prezydent Miasta Tomaszowa Mazowieckiego.</w:t>
      </w:r>
    </w:p>
    <w:p w14:paraId="230EF525"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Adres zamawiającego: ul. Polskiej Organizacji Wojskowej 10/16, 97-200 Tomaszów Mazowiecki, woj. Łódzkie, NIP 773-16-56-546, REGON 590648310.</w:t>
      </w:r>
    </w:p>
    <w:p w14:paraId="0FDF45FD"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Numer telefonu: + 48 (44) 724-23-11.</w:t>
      </w:r>
    </w:p>
    <w:p w14:paraId="038CC192"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poczty elektronicznej: </w:t>
      </w:r>
      <w:hyperlink r:id="rId10" w:history="1">
        <w:r w:rsidRPr="00A825E1">
          <w:rPr>
            <w:rStyle w:val="Hipercze"/>
            <w:rFonts w:ascii="Cambria" w:hAnsi="Cambria" w:cs="Tahoma"/>
          </w:rPr>
          <w:t>zam.pub@tomaszow-maz.pl</w:t>
        </w:r>
      </w:hyperlink>
      <w:r w:rsidRPr="00A825E1">
        <w:rPr>
          <w:rFonts w:ascii="Cambria" w:hAnsi="Cambria" w:cs="Tahoma"/>
        </w:rPr>
        <w:t>.</w:t>
      </w:r>
    </w:p>
    <w:p w14:paraId="49EABC87"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Calibri"/>
          <w:color w:val="000000"/>
        </w:rPr>
        <w:t xml:space="preserve">W postępowaniu o udzielenie zamówienia publicznego komunikacja między Zamawiającym                 a wykonawcami odbywa się przy użyciu Platformy e-Zamówienia, która jest dostępna pod adresem </w:t>
      </w:r>
      <w:r w:rsidRPr="00A825E1">
        <w:rPr>
          <w:rFonts w:ascii="Cambria" w:hAnsi="Cambria" w:cs="Calibri"/>
          <w:color w:val="0462C1"/>
        </w:rPr>
        <w:t xml:space="preserve">https://ezamowienia.gov.pl. </w:t>
      </w:r>
    </w:p>
    <w:p w14:paraId="4D4F739D" w14:textId="77777777" w:rsidR="009C1450" w:rsidRPr="009C1450" w:rsidRDefault="00BB4D99" w:rsidP="009C1450">
      <w:pPr>
        <w:numPr>
          <w:ilvl w:val="0"/>
          <w:numId w:val="3"/>
        </w:numPr>
        <w:tabs>
          <w:tab w:val="clear" w:pos="360"/>
          <w:tab w:val="num" w:pos="284"/>
        </w:tabs>
        <w:suppressAutoHyphens/>
        <w:spacing w:after="0" w:line="240" w:lineRule="auto"/>
        <w:ind w:left="284" w:hanging="284"/>
        <w:jc w:val="both"/>
        <w:rPr>
          <w:rStyle w:val="Hipercze"/>
          <w:rFonts w:ascii="Cambria" w:hAnsi="Cambria" w:cs="Tahoma"/>
          <w:color w:val="auto"/>
          <w:u w:val="none"/>
        </w:rPr>
      </w:pPr>
      <w:r w:rsidRPr="00A825E1">
        <w:rPr>
          <w:rFonts w:ascii="Cambria" w:hAnsi="Cambria" w:cs="Tahoma"/>
        </w:rPr>
        <w:t xml:space="preserve">Adres strony internetowej prowadzonego postępowania: </w:t>
      </w:r>
    </w:p>
    <w:p w14:paraId="198257B2" w14:textId="073EB06F" w:rsidR="005E42A2" w:rsidRDefault="00000000" w:rsidP="009C1450">
      <w:pPr>
        <w:suppressAutoHyphens/>
        <w:spacing w:after="0" w:line="240" w:lineRule="auto"/>
        <w:ind w:left="284"/>
        <w:jc w:val="both"/>
      </w:pPr>
      <w:hyperlink r:id="rId11" w:history="1">
        <w:r w:rsidR="005E42A2" w:rsidRPr="00DE0C49">
          <w:rPr>
            <w:rStyle w:val="Hipercze"/>
          </w:rPr>
          <w:t>https://ezamowienia.gov.pl/mp-client/search/list/ocds-148610-4cebaebe-abbc-4166-b3cc-0ebd12bdb550</w:t>
        </w:r>
      </w:hyperlink>
    </w:p>
    <w:p w14:paraId="5697F1C9" w14:textId="77777777" w:rsidR="00C65917" w:rsidRDefault="00C65917" w:rsidP="005E42A2">
      <w:pPr>
        <w:suppressAutoHyphens/>
        <w:spacing w:after="0" w:line="240" w:lineRule="auto"/>
        <w:jc w:val="both"/>
      </w:pPr>
    </w:p>
    <w:p w14:paraId="070FE0FD" w14:textId="77777777" w:rsidR="009C1450"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bCs/>
          <w:lang w:eastAsia="pl-PL"/>
        </w:rPr>
        <w:t>Identyfikator postępowania: (e-Zamówienia)</w:t>
      </w:r>
      <w:r w:rsidRPr="00A825E1">
        <w:rPr>
          <w:rFonts w:ascii="Cambria" w:hAnsi="Cambria" w:cs="Tahoma"/>
        </w:rPr>
        <w:t>:</w:t>
      </w:r>
    </w:p>
    <w:p w14:paraId="24A8F582" w14:textId="77777777" w:rsidR="005E42A2" w:rsidRPr="005E42A2" w:rsidRDefault="005E42A2" w:rsidP="005E42A2">
      <w:pPr>
        <w:numPr>
          <w:ilvl w:val="0"/>
          <w:numId w:val="1"/>
        </w:numPr>
        <w:tabs>
          <w:tab w:val="clear" w:pos="708"/>
        </w:tabs>
        <w:spacing w:before="100" w:beforeAutospacing="1" w:after="100" w:afterAutospacing="1" w:line="240" w:lineRule="auto"/>
        <w:ind w:left="0"/>
        <w:outlineLvl w:val="2"/>
        <w:rPr>
          <w:rFonts w:ascii="Times New Roman" w:eastAsia="Times New Roman" w:hAnsi="Times New Roman" w:cs="Times New Roman"/>
          <w:b/>
          <w:bCs/>
          <w:sz w:val="27"/>
          <w:szCs w:val="27"/>
          <w:lang w:eastAsia="pl-PL"/>
        </w:rPr>
      </w:pPr>
      <w:r w:rsidRPr="005E42A2">
        <w:rPr>
          <w:rFonts w:ascii="Times New Roman" w:eastAsia="Times New Roman" w:hAnsi="Times New Roman" w:cs="Times New Roman"/>
          <w:b/>
          <w:bCs/>
          <w:sz w:val="27"/>
          <w:szCs w:val="27"/>
          <w:lang w:eastAsia="pl-PL"/>
        </w:rPr>
        <w:t>ocds-148610-4cebaebe-abbc-4166-b3cc-0ebd12bdb550</w:t>
      </w:r>
    </w:p>
    <w:p w14:paraId="64728753" w14:textId="77777777" w:rsidR="00BB4D99" w:rsidRPr="00A825E1"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Arial"/>
        </w:rPr>
        <w:t xml:space="preserve">Postępowanie można wyszukać również ze strony głównej Platformy </w:t>
      </w:r>
      <w:r w:rsidRPr="00A825E1">
        <w:rPr>
          <w:rFonts w:ascii="Cambria" w:hAnsi="Cambria" w:cs="Arial"/>
        </w:rPr>
        <w:br/>
        <w:t>e-Zamówienia (przycisk „Przeglądaj postępowania/konkursy”).</w:t>
      </w:r>
    </w:p>
    <w:p w14:paraId="5A451522" w14:textId="77777777" w:rsidR="00E00715" w:rsidRDefault="00E00715" w:rsidP="00C65917">
      <w:pPr>
        <w:spacing w:line="240" w:lineRule="auto"/>
        <w:rPr>
          <w:rFonts w:ascii="Cambria" w:hAnsi="Cambria" w:cs="Tahoma"/>
          <w:b/>
        </w:rPr>
      </w:pPr>
    </w:p>
    <w:p w14:paraId="18961C4B" w14:textId="77777777" w:rsidR="00C10ABE" w:rsidRDefault="00BB4D99" w:rsidP="00C10ABE">
      <w:pPr>
        <w:spacing w:after="0" w:line="240" w:lineRule="auto"/>
        <w:jc w:val="center"/>
        <w:rPr>
          <w:rFonts w:ascii="Cambria" w:hAnsi="Cambria" w:cs="Tahoma"/>
          <w:b/>
        </w:rPr>
      </w:pPr>
      <w:r w:rsidRPr="00F43A1D">
        <w:rPr>
          <w:rFonts w:ascii="Cambria" w:hAnsi="Cambria" w:cs="Tahoma"/>
          <w:b/>
        </w:rPr>
        <w:t>ROZDZIAŁ 2</w:t>
      </w:r>
    </w:p>
    <w:p w14:paraId="26660EEC" w14:textId="14E10C00" w:rsidR="00BB4D99" w:rsidRDefault="00BB4D99" w:rsidP="00C10ABE">
      <w:pPr>
        <w:spacing w:after="0" w:line="240" w:lineRule="auto"/>
        <w:jc w:val="center"/>
        <w:rPr>
          <w:rFonts w:ascii="Cambria" w:hAnsi="Cambri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14:paraId="74478B3F" w14:textId="77777777" w:rsidR="00C10ABE" w:rsidRPr="00380409" w:rsidRDefault="00C10ABE" w:rsidP="00C10ABE">
      <w:pPr>
        <w:spacing w:after="0" w:line="240" w:lineRule="auto"/>
        <w:jc w:val="center"/>
        <w:rPr>
          <w:rFonts w:ascii="Cambria" w:hAnsi="Cambria" w:cs="Tahoma"/>
          <w:b/>
        </w:rPr>
      </w:pPr>
    </w:p>
    <w:p w14:paraId="34574209" w14:textId="77777777" w:rsidR="00BB4D99"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rPr>
      </w:pPr>
      <w:r w:rsidRPr="005C5F51">
        <w:rPr>
          <w:rFonts w:ascii="Cambria" w:hAnsi="Cambria" w:cs="Tahoma"/>
        </w:rPr>
        <w:t xml:space="preserve">Adres strony internetowej: </w:t>
      </w:r>
    </w:p>
    <w:p w14:paraId="1B67F91C" w14:textId="49FEB726" w:rsidR="005E42A2" w:rsidRDefault="00000000" w:rsidP="008E19A3">
      <w:pPr>
        <w:jc w:val="both"/>
      </w:pPr>
      <w:hyperlink r:id="rId12" w:history="1">
        <w:r w:rsidR="005E42A2" w:rsidRPr="00DE0C49">
          <w:rPr>
            <w:rStyle w:val="Hipercze"/>
          </w:rPr>
          <w:t>https://ezamowienia.gov.pl/mp-client/search/list/ocds-148610-4cebaebe-abbc-4166-b3cc-0ebd12bdb550</w:t>
        </w:r>
      </w:hyperlink>
    </w:p>
    <w:p w14:paraId="3215F180" w14:textId="77777777" w:rsidR="005E42A2" w:rsidRDefault="005E42A2" w:rsidP="008E19A3">
      <w:pPr>
        <w:jc w:val="both"/>
      </w:pPr>
    </w:p>
    <w:p w14:paraId="4BF74921" w14:textId="77777777" w:rsidR="00BB4D99" w:rsidRPr="005C5F51" w:rsidRDefault="00BB4D99" w:rsidP="00BB4D99">
      <w:pPr>
        <w:numPr>
          <w:ilvl w:val="0"/>
          <w:numId w:val="11"/>
        </w:numPr>
        <w:tabs>
          <w:tab w:val="clear" w:pos="720"/>
          <w:tab w:val="num" w:pos="284"/>
        </w:tabs>
        <w:suppressAutoHyphens/>
        <w:spacing w:after="0" w:line="240" w:lineRule="auto"/>
        <w:ind w:hanging="720"/>
        <w:jc w:val="both"/>
        <w:rPr>
          <w:rFonts w:ascii="Cambria" w:hAnsi="Cambria" w:cs="Tahoma"/>
        </w:rPr>
      </w:pPr>
      <w:r w:rsidRPr="00F43A1D">
        <w:rPr>
          <w:rFonts w:ascii="Cambria" w:hAnsi="Cambria" w:cs="Tahoma"/>
        </w:rPr>
        <w:t>Po wejściu na wskazaną stronę internetową należy wejść w wybrane zamówienie.</w:t>
      </w:r>
    </w:p>
    <w:p w14:paraId="68BD583E" w14:textId="77777777" w:rsidR="00BB4D99" w:rsidRPr="005C5F51"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14:paraId="42EF39E2" w14:textId="77777777" w:rsidR="005F2082" w:rsidRDefault="005F2082" w:rsidP="001412ED">
      <w:pPr>
        <w:spacing w:after="0" w:line="240" w:lineRule="auto"/>
        <w:ind w:left="425" w:hanging="425"/>
        <w:jc w:val="center"/>
        <w:rPr>
          <w:rFonts w:ascii="Cambria" w:hAnsi="Cambria" w:cs="Tahoma"/>
          <w:b/>
        </w:rPr>
      </w:pPr>
    </w:p>
    <w:p w14:paraId="6E8C7A80" w14:textId="77777777" w:rsidR="00E00715" w:rsidRDefault="00E00715" w:rsidP="001412ED">
      <w:pPr>
        <w:spacing w:after="0" w:line="240" w:lineRule="auto"/>
        <w:ind w:left="425" w:hanging="425"/>
        <w:jc w:val="center"/>
        <w:rPr>
          <w:rFonts w:ascii="Cambria" w:hAnsi="Cambria" w:cs="Tahoma"/>
          <w:b/>
        </w:rPr>
      </w:pPr>
    </w:p>
    <w:p w14:paraId="1E4473D1" w14:textId="77777777" w:rsidR="001412ED" w:rsidRPr="00F43A1D" w:rsidRDefault="001412ED" w:rsidP="001412ED">
      <w:pPr>
        <w:spacing w:after="0" w:line="240" w:lineRule="auto"/>
        <w:ind w:left="425" w:hanging="425"/>
        <w:jc w:val="center"/>
        <w:rPr>
          <w:rFonts w:ascii="Cambria" w:hAnsi="Cambria" w:cs="Tahoma"/>
          <w:b/>
        </w:rPr>
      </w:pPr>
      <w:r w:rsidRPr="00F43A1D">
        <w:rPr>
          <w:rFonts w:ascii="Cambria" w:hAnsi="Cambria" w:cs="Tahoma"/>
          <w:b/>
        </w:rPr>
        <w:t>ROZDZIAŁ 3</w:t>
      </w:r>
    </w:p>
    <w:p w14:paraId="431BE162"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TRYB UDZIELENIA ZAMÓWIENIA</w:t>
      </w:r>
    </w:p>
    <w:p w14:paraId="1FA238E2" w14:textId="77777777" w:rsidR="0098282B" w:rsidRPr="0098282B" w:rsidRDefault="0098282B" w:rsidP="0098282B">
      <w:pPr>
        <w:spacing w:after="0" w:line="240" w:lineRule="auto"/>
        <w:ind w:left="425" w:hanging="425"/>
        <w:jc w:val="center"/>
        <w:rPr>
          <w:rFonts w:ascii="Cambria" w:hAnsi="Cambria"/>
          <w:b/>
        </w:rPr>
      </w:pPr>
    </w:p>
    <w:p w14:paraId="2D6CE622" w14:textId="631C2CB2" w:rsidR="001412ED" w:rsidRPr="00957D47"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zamówień publicz</w:t>
      </w:r>
      <w:r w:rsidR="0076472A">
        <w:rPr>
          <w:rFonts w:ascii="Cambria" w:hAnsi="Cambria" w:cs="Tahoma"/>
          <w:sz w:val="22"/>
          <w:szCs w:val="22"/>
        </w:rPr>
        <w:t>nych (tekst. jedn. Dz. U. z 202</w:t>
      </w:r>
      <w:r w:rsidR="00DE3939">
        <w:rPr>
          <w:rFonts w:ascii="Cambria" w:hAnsi="Cambria" w:cs="Tahoma"/>
          <w:sz w:val="22"/>
          <w:szCs w:val="22"/>
        </w:rPr>
        <w:t>4</w:t>
      </w:r>
      <w:r w:rsidR="0076472A">
        <w:rPr>
          <w:rFonts w:ascii="Cambria" w:hAnsi="Cambria" w:cs="Tahoma"/>
          <w:sz w:val="22"/>
          <w:szCs w:val="22"/>
        </w:rPr>
        <w:t xml:space="preserve"> r. poz. 1</w:t>
      </w:r>
      <w:r w:rsidR="00DE3939">
        <w:rPr>
          <w:rFonts w:ascii="Cambria" w:hAnsi="Cambria" w:cs="Tahoma"/>
          <w:sz w:val="22"/>
          <w:szCs w:val="22"/>
        </w:rPr>
        <w:t>320)</w:t>
      </w:r>
      <w:r w:rsidRPr="00F43A1D">
        <w:rPr>
          <w:rFonts w:ascii="Cambria" w:hAnsi="Cambria" w:cs="Tahoma"/>
          <w:sz w:val="22"/>
          <w:szCs w:val="22"/>
        </w:rPr>
        <w:t xml:space="preserve"> – zwana dalej pzp.</w:t>
      </w:r>
    </w:p>
    <w:p w14:paraId="45C56A63" w14:textId="77777777" w:rsidR="001412ED" w:rsidRPr="005013ED"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 xml:space="preserve">amawiający nie ogranicza dostępu do informacji związanych z tym postępowaniem a także nie określa w SWZ wymagań dotyczących zachowania poufnego charakteru informacji przekazanych wykonawcom w toku </w:t>
      </w:r>
      <w:r w:rsidRPr="005013ED">
        <w:rPr>
          <w:rFonts w:ascii="Cambria" w:hAnsi="Cambria"/>
          <w:sz w:val="22"/>
          <w:szCs w:val="22"/>
        </w:rPr>
        <w:t>postępowania.</w:t>
      </w:r>
    </w:p>
    <w:p w14:paraId="45679098" w14:textId="77777777" w:rsidR="00063473" w:rsidRDefault="00063473" w:rsidP="001412ED">
      <w:pPr>
        <w:spacing w:after="0" w:line="240" w:lineRule="auto"/>
        <w:ind w:left="426" w:hanging="426"/>
        <w:jc w:val="center"/>
        <w:rPr>
          <w:rFonts w:ascii="Cambria" w:hAnsi="Cambria" w:cs="Tahoma"/>
          <w:b/>
        </w:rPr>
      </w:pPr>
    </w:p>
    <w:p w14:paraId="3122F016"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4</w:t>
      </w:r>
    </w:p>
    <w:p w14:paraId="24613FCE" w14:textId="77777777" w:rsidR="001412ED" w:rsidRDefault="001412ED" w:rsidP="001412ED">
      <w:pPr>
        <w:spacing w:after="0" w:line="240" w:lineRule="auto"/>
        <w:jc w:val="center"/>
        <w:rPr>
          <w:rFonts w:ascii="Cambria" w:hAnsi="Cambria"/>
          <w:b/>
        </w:rPr>
      </w:pPr>
      <w:r w:rsidRPr="00F43A1D">
        <w:rPr>
          <w:rFonts w:ascii="Cambria" w:hAnsi="Cambria"/>
          <w:b/>
        </w:rPr>
        <w:t>INFORMACJA, CZY ZAMAWIAJĄCY PRZEWIDUJE WYBÓR NAJKORZYSTNIEJSZEJ OFERTY                                   Z MOŻLIWOŚCIĄ PROWADZENIA NEGOCJACJI</w:t>
      </w:r>
    </w:p>
    <w:p w14:paraId="41D98413" w14:textId="77777777" w:rsidR="001412ED" w:rsidRPr="00957D47" w:rsidRDefault="001412ED" w:rsidP="001412ED">
      <w:pPr>
        <w:spacing w:after="0" w:line="240" w:lineRule="auto"/>
        <w:jc w:val="center"/>
        <w:rPr>
          <w:rFonts w:ascii="Cambria" w:hAnsi="Cambria"/>
          <w:b/>
        </w:rPr>
      </w:pPr>
    </w:p>
    <w:p w14:paraId="50AC9642" w14:textId="77777777" w:rsidR="001412ED" w:rsidRPr="00F43A1D" w:rsidRDefault="001412ED" w:rsidP="001412ED">
      <w:pPr>
        <w:spacing w:line="240" w:lineRule="auto"/>
        <w:jc w:val="both"/>
        <w:rPr>
          <w:rFonts w:ascii="Cambria" w:hAnsi="Cambria" w:cs="Tahoma"/>
        </w:rPr>
      </w:pPr>
      <w:r w:rsidRPr="00F43A1D">
        <w:rPr>
          <w:rFonts w:ascii="Cambria" w:hAnsi="Cambria" w:cs="Tahoma"/>
        </w:rPr>
        <w:t>Zamawiający nie przewiduje wyboru najkorzystniejszej oferty z możliwością prowadzenia negocjacji,  o których mowa w art. 275 pkt 2 i 3 pzp.</w:t>
      </w:r>
    </w:p>
    <w:p w14:paraId="080D3527" w14:textId="77777777" w:rsidR="001412ED" w:rsidRPr="00F43A1D" w:rsidRDefault="001412ED" w:rsidP="0029596D">
      <w:pPr>
        <w:spacing w:line="240" w:lineRule="auto"/>
        <w:rPr>
          <w:rFonts w:ascii="Cambria" w:hAnsi="Cambria" w:cs="Tahoma"/>
          <w:b/>
          <w:color w:val="FF0000"/>
        </w:rPr>
      </w:pPr>
    </w:p>
    <w:p w14:paraId="7DBCBE1B"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cs="Tahoma"/>
          <w:b/>
        </w:rPr>
        <w:t>ROZDZIAŁ 5</w:t>
      </w:r>
      <w:r w:rsidRPr="002B65FF">
        <w:rPr>
          <w:rFonts w:ascii="Cambria" w:hAnsi="Cambria" w:cs="Tahoma"/>
          <w:b/>
        </w:rPr>
        <w:tab/>
      </w:r>
    </w:p>
    <w:p w14:paraId="4CD600B4"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b/>
        </w:rPr>
        <w:t>OPIS PRZEDMIOTU ZAMÓWIENIA</w:t>
      </w:r>
    </w:p>
    <w:p w14:paraId="48E5CCA3" w14:textId="77777777" w:rsidR="001412ED" w:rsidRPr="00DE7AC4" w:rsidRDefault="001412ED" w:rsidP="001412ED">
      <w:pPr>
        <w:pStyle w:val="Akapitzlist"/>
        <w:suppressAutoHyphens w:val="0"/>
        <w:autoSpaceDE w:val="0"/>
        <w:autoSpaceDN w:val="0"/>
        <w:adjustRightInd w:val="0"/>
        <w:ind w:left="426"/>
        <w:jc w:val="both"/>
        <w:rPr>
          <w:rFonts w:ascii="Cambria" w:hAnsi="Cambria" w:cs="Tahoma"/>
          <w:sz w:val="20"/>
          <w:szCs w:val="20"/>
        </w:rPr>
      </w:pPr>
    </w:p>
    <w:p w14:paraId="78204A25" w14:textId="56871765" w:rsidR="00A74F39" w:rsidRPr="00DE7AC4" w:rsidRDefault="00ED270B" w:rsidP="00A74F39">
      <w:pPr>
        <w:numPr>
          <w:ilvl w:val="0"/>
          <w:numId w:val="12"/>
        </w:numPr>
        <w:suppressAutoHyphens/>
        <w:spacing w:after="0" w:line="240" w:lineRule="auto"/>
        <w:ind w:left="426" w:hanging="426"/>
        <w:jc w:val="both"/>
        <w:rPr>
          <w:rFonts w:ascii="Cambria" w:hAnsi="Cambria" w:cs="Tahoma"/>
          <w:b/>
          <w:bCs/>
        </w:rPr>
      </w:pPr>
      <w:r w:rsidRPr="00DE7AC4">
        <w:rPr>
          <w:rFonts w:ascii="Cambria" w:hAnsi="Cambria" w:cs="Arial"/>
          <w:color w:val="000000" w:themeColor="text1"/>
        </w:rPr>
        <w:t>Nazwa zamówienia</w:t>
      </w:r>
      <w:r w:rsidRPr="00DE7AC4">
        <w:rPr>
          <w:rFonts w:ascii="Cambria" w:hAnsi="Cambria" w:cs="Arial"/>
          <w:b/>
          <w:color w:val="000000" w:themeColor="text1"/>
        </w:rPr>
        <w:t>:</w:t>
      </w:r>
      <w:r w:rsidR="006566D7" w:rsidRPr="00DE7AC4">
        <w:rPr>
          <w:rFonts w:ascii="Cambria" w:hAnsi="Cambria" w:cs="Tahoma"/>
          <w:b/>
        </w:rPr>
        <w:t xml:space="preserve"> </w:t>
      </w:r>
      <w:bookmarkStart w:id="1" w:name="_Hlk167782919"/>
      <w:r w:rsidR="00A74F39" w:rsidRPr="00DE7AC4">
        <w:rPr>
          <w:rFonts w:ascii="Cambria" w:hAnsi="Cambria"/>
          <w:b/>
          <w:bCs/>
        </w:rPr>
        <w:t>Zakup pierwszego wyposażenia dla hospicjum w Tomaszowie Mazowieckim.</w:t>
      </w:r>
    </w:p>
    <w:bookmarkEnd w:id="1"/>
    <w:p w14:paraId="63A9A302" w14:textId="142F389F" w:rsidR="00D70802" w:rsidRPr="00DE7AC4" w:rsidRDefault="006566D7" w:rsidP="00A74F39">
      <w:pPr>
        <w:numPr>
          <w:ilvl w:val="0"/>
          <w:numId w:val="12"/>
        </w:numPr>
        <w:suppressAutoHyphens/>
        <w:spacing w:after="0" w:line="240" w:lineRule="auto"/>
        <w:ind w:left="426" w:hanging="426"/>
        <w:jc w:val="both"/>
        <w:rPr>
          <w:rFonts w:ascii="Cambria" w:hAnsi="Cambria" w:cs="Tahoma"/>
          <w:b/>
          <w:bCs/>
        </w:rPr>
      </w:pPr>
      <w:r w:rsidRPr="00DE7AC4">
        <w:rPr>
          <w:rFonts w:ascii="Cambria" w:hAnsi="Cambria" w:cstheme="majorHAnsi"/>
        </w:rPr>
        <w:t xml:space="preserve">Zakres </w:t>
      </w:r>
      <w:r w:rsidR="00A34429" w:rsidRPr="00DE7AC4">
        <w:rPr>
          <w:rFonts w:ascii="Cambria" w:hAnsi="Cambria" w:cstheme="majorHAnsi"/>
        </w:rPr>
        <w:t xml:space="preserve">zamówienia </w:t>
      </w:r>
      <w:r w:rsidRPr="00DE7AC4">
        <w:rPr>
          <w:rFonts w:ascii="Cambria" w:hAnsi="Cambria" w:cstheme="majorHAnsi"/>
        </w:rPr>
        <w:t>obejmuje</w:t>
      </w:r>
      <w:r w:rsidR="00A34429" w:rsidRPr="00DE7AC4">
        <w:rPr>
          <w:rFonts w:ascii="Cambria" w:hAnsi="Cambria" w:cstheme="majorHAnsi"/>
        </w:rPr>
        <w:t xml:space="preserve"> następujący asortyment</w:t>
      </w:r>
      <w:r w:rsidRPr="00DE7AC4">
        <w:rPr>
          <w:rFonts w:ascii="Cambria" w:hAnsi="Cambria" w:cstheme="majorHAnsi"/>
        </w:rPr>
        <w:t xml:space="preserve">: </w:t>
      </w:r>
      <w:bookmarkStart w:id="2" w:name="_Hlk167782972"/>
    </w:p>
    <w:p w14:paraId="2318BFF7"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Prosty wieszak kroplówki - 2 haki (mocowany do łóżka) – szt. 47</w:t>
      </w:r>
    </w:p>
    <w:p w14:paraId="078918DC"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Podnośnik podłogowy jezdny z wagą – szt. 6</w:t>
      </w:r>
    </w:p>
    <w:p w14:paraId="318B7741"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 xml:space="preserve">Nosidło 4 punktowe do transferu siedzącego </w:t>
      </w:r>
      <w:proofErr w:type="spellStart"/>
      <w:r w:rsidRPr="00DE7AC4">
        <w:rPr>
          <w:rFonts w:ascii="Cambria" w:hAnsi="Cambria"/>
          <w:b/>
          <w:bCs/>
          <w:sz w:val="22"/>
          <w:szCs w:val="22"/>
          <w:lang w:eastAsia="pl-PL"/>
        </w:rPr>
        <w:t>rozm</w:t>
      </w:r>
      <w:proofErr w:type="spellEnd"/>
      <w:r w:rsidRPr="00DE7AC4">
        <w:rPr>
          <w:rFonts w:ascii="Cambria" w:hAnsi="Cambria"/>
          <w:b/>
          <w:bCs/>
          <w:sz w:val="22"/>
          <w:szCs w:val="22"/>
          <w:lang w:eastAsia="pl-PL"/>
        </w:rPr>
        <w:t>. M – szt. 12</w:t>
      </w:r>
    </w:p>
    <w:p w14:paraId="4E6ACF74"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 xml:space="preserve">Nosidło 4 punktowe do transferu siedzącego </w:t>
      </w:r>
      <w:proofErr w:type="spellStart"/>
      <w:r w:rsidRPr="00DE7AC4">
        <w:rPr>
          <w:rFonts w:ascii="Cambria" w:hAnsi="Cambria"/>
          <w:b/>
          <w:bCs/>
          <w:sz w:val="22"/>
          <w:szCs w:val="22"/>
          <w:lang w:eastAsia="pl-PL"/>
        </w:rPr>
        <w:t>rozm</w:t>
      </w:r>
      <w:proofErr w:type="spellEnd"/>
      <w:r w:rsidRPr="00DE7AC4">
        <w:rPr>
          <w:rFonts w:ascii="Cambria" w:hAnsi="Cambria"/>
          <w:b/>
          <w:bCs/>
          <w:sz w:val="22"/>
          <w:szCs w:val="22"/>
          <w:lang w:eastAsia="pl-PL"/>
        </w:rPr>
        <w:t>. L – szt. 12</w:t>
      </w:r>
    </w:p>
    <w:p w14:paraId="72A582FC"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 xml:space="preserve">Nosidło 4 punktowe do transferu siedzącego </w:t>
      </w:r>
      <w:proofErr w:type="spellStart"/>
      <w:r w:rsidRPr="00DE7AC4">
        <w:rPr>
          <w:rFonts w:ascii="Cambria" w:hAnsi="Cambria"/>
          <w:b/>
          <w:bCs/>
          <w:sz w:val="22"/>
          <w:szCs w:val="22"/>
          <w:lang w:eastAsia="pl-PL"/>
        </w:rPr>
        <w:t>rozm</w:t>
      </w:r>
      <w:proofErr w:type="spellEnd"/>
      <w:r w:rsidRPr="00DE7AC4">
        <w:rPr>
          <w:rFonts w:ascii="Cambria" w:hAnsi="Cambria"/>
          <w:b/>
          <w:bCs/>
          <w:sz w:val="22"/>
          <w:szCs w:val="22"/>
          <w:lang w:eastAsia="pl-PL"/>
        </w:rPr>
        <w:t>. XL – szt. 12</w:t>
      </w:r>
    </w:p>
    <w:p w14:paraId="529EE253"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Rama 10 punktowa do transferu leżącego  – szt. 6</w:t>
      </w:r>
    </w:p>
    <w:p w14:paraId="345D6FD5"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 xml:space="preserve">Nosidło 10 punktowe do transferu leżącego </w:t>
      </w:r>
      <w:proofErr w:type="spellStart"/>
      <w:r w:rsidRPr="00DE7AC4">
        <w:rPr>
          <w:rFonts w:ascii="Cambria" w:hAnsi="Cambria"/>
          <w:b/>
          <w:bCs/>
          <w:sz w:val="22"/>
          <w:szCs w:val="22"/>
          <w:lang w:eastAsia="pl-PL"/>
        </w:rPr>
        <w:t>rozm</w:t>
      </w:r>
      <w:proofErr w:type="spellEnd"/>
      <w:r w:rsidRPr="00DE7AC4">
        <w:rPr>
          <w:rFonts w:ascii="Cambria" w:hAnsi="Cambria"/>
          <w:b/>
          <w:bCs/>
          <w:sz w:val="22"/>
          <w:szCs w:val="22"/>
          <w:lang w:eastAsia="pl-PL"/>
        </w:rPr>
        <w:t>. L – szt. 12</w:t>
      </w:r>
    </w:p>
    <w:p w14:paraId="7F980482"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 xml:space="preserve">Nosidło 10 punktowe do transferu leżącego </w:t>
      </w:r>
      <w:proofErr w:type="spellStart"/>
      <w:r w:rsidRPr="00DE7AC4">
        <w:rPr>
          <w:rFonts w:ascii="Cambria" w:hAnsi="Cambria"/>
          <w:b/>
          <w:bCs/>
          <w:sz w:val="22"/>
          <w:szCs w:val="22"/>
          <w:lang w:eastAsia="pl-PL"/>
        </w:rPr>
        <w:t>rozm</w:t>
      </w:r>
      <w:proofErr w:type="spellEnd"/>
      <w:r w:rsidRPr="00DE7AC4">
        <w:rPr>
          <w:rFonts w:ascii="Cambria" w:hAnsi="Cambria"/>
          <w:b/>
          <w:bCs/>
          <w:sz w:val="22"/>
          <w:szCs w:val="22"/>
          <w:lang w:eastAsia="pl-PL"/>
        </w:rPr>
        <w:t>. XL – szt. 12</w:t>
      </w:r>
    </w:p>
    <w:p w14:paraId="05F1F008"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Wózek prysznicowy – szt. 6</w:t>
      </w:r>
    </w:p>
    <w:p w14:paraId="2D921FAD"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Fotel prysznicowy – szt. 3</w:t>
      </w:r>
    </w:p>
    <w:p w14:paraId="59D5EF3C"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Wózek do transportu chorego w pozycji leżącej – szt. 2</w:t>
      </w:r>
    </w:p>
    <w:p w14:paraId="7F47C442"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Dwuczęściowy materac ułatwiający przesuwanie pacjenta – szt. 2</w:t>
      </w:r>
    </w:p>
    <w:p w14:paraId="7F4114A7"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Urządzenie do transportu i wczesnej mobilizacji pacjenta – szt. 2</w:t>
      </w:r>
    </w:p>
    <w:p w14:paraId="7EC25475" w14:textId="77777777" w:rsidR="00DE7AC4"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Wózek inwalidzki – szt. 10</w:t>
      </w:r>
    </w:p>
    <w:p w14:paraId="3F652FF8" w14:textId="6A749BE4" w:rsidR="00A34429" w:rsidRPr="00DE7AC4" w:rsidRDefault="00DE7AC4" w:rsidP="00DE7AC4">
      <w:pPr>
        <w:pStyle w:val="Akapitzlist"/>
        <w:numPr>
          <w:ilvl w:val="0"/>
          <w:numId w:val="43"/>
        </w:numPr>
        <w:tabs>
          <w:tab w:val="left" w:pos="1134"/>
        </w:tabs>
        <w:ind w:hanging="77"/>
        <w:jc w:val="both"/>
        <w:rPr>
          <w:rFonts w:ascii="Cambria" w:hAnsi="Cambria"/>
          <w:b/>
          <w:bCs/>
          <w:sz w:val="22"/>
          <w:szCs w:val="22"/>
        </w:rPr>
      </w:pPr>
      <w:r w:rsidRPr="00DE7AC4">
        <w:rPr>
          <w:rFonts w:ascii="Cambria" w:hAnsi="Cambria"/>
          <w:b/>
          <w:bCs/>
          <w:sz w:val="22"/>
          <w:szCs w:val="22"/>
          <w:lang w:eastAsia="pl-PL"/>
        </w:rPr>
        <w:t>Wózek do transportu zwłok – szt. 2</w:t>
      </w:r>
    </w:p>
    <w:bookmarkEnd w:id="2"/>
    <w:p w14:paraId="32139452" w14:textId="15BDA2AA"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b/>
          <w:u w:val="single"/>
        </w:rPr>
        <w:t>Szczegółowy zakres przedmiotu zamówienia określa część I</w:t>
      </w:r>
      <w:r w:rsidR="00C10ABE">
        <w:rPr>
          <w:rFonts w:ascii="Cambria" w:hAnsi="Cambria" w:cs="Tahoma"/>
          <w:b/>
          <w:u w:val="single"/>
        </w:rPr>
        <w:t>I</w:t>
      </w:r>
      <w:r w:rsidRPr="00C25D8C">
        <w:rPr>
          <w:rFonts w:ascii="Cambria" w:hAnsi="Cambria" w:cs="Tahoma"/>
          <w:b/>
          <w:u w:val="single"/>
        </w:rPr>
        <w:t xml:space="preserve"> SWZ – stanowiąca jej załącznik</w:t>
      </w:r>
      <w:r w:rsidR="00D70802">
        <w:rPr>
          <w:rFonts w:ascii="Cambria" w:hAnsi="Cambria" w:cs="Tahoma"/>
          <w:b/>
          <w:u w:val="single"/>
        </w:rPr>
        <w:t>.</w:t>
      </w:r>
    </w:p>
    <w:p w14:paraId="30362E9B" w14:textId="77777777" w:rsidR="002C0CF6" w:rsidRDefault="00C25D8C" w:rsidP="002C0CF6">
      <w:pPr>
        <w:numPr>
          <w:ilvl w:val="0"/>
          <w:numId w:val="12"/>
        </w:numPr>
        <w:suppressAutoHyphens/>
        <w:spacing w:after="0" w:line="240" w:lineRule="auto"/>
        <w:ind w:left="426" w:hanging="426"/>
        <w:jc w:val="both"/>
        <w:rPr>
          <w:rFonts w:ascii="Cambria" w:hAnsi="Cambria" w:cs="Tahoma"/>
          <w:b/>
          <w:bCs/>
        </w:rPr>
      </w:pPr>
      <w:r w:rsidRPr="00C25D8C">
        <w:rPr>
          <w:rFonts w:ascii="Cambria" w:hAnsi="Cambria" w:cs="Calibri"/>
        </w:rPr>
        <w:t xml:space="preserve">Zamawiający przygotował i prowadzi postępowanie w </w:t>
      </w:r>
      <w:r w:rsidRPr="00C25D8C">
        <w:rPr>
          <w:rFonts w:ascii="Cambria" w:hAnsi="Cambria"/>
        </w:rPr>
        <w:t>sposób zapewniający zachowanie uczciwej konkurencji oraz równe traktowanie wykonawców a działając w granicach określonych przepisami sprecyzował przedmiot zamówienia żądając produktów o określonych minimalnych standardach jakościowych i technicznych o cechach, które spełniają</w:t>
      </w:r>
      <w:r w:rsidRPr="00C25D8C">
        <w:rPr>
          <w:rFonts w:ascii="Cambria" w:hAnsi="Cambria" w:cs="Calibri"/>
        </w:rPr>
        <w:t xml:space="preserve"> </w:t>
      </w:r>
      <w:r w:rsidRPr="00C25D8C">
        <w:rPr>
          <w:rFonts w:ascii="Cambria" w:hAnsi="Cambria"/>
        </w:rPr>
        <w:t>jego potrzeby. Posiadając wiedzę o przeznaczeniu zamawianego przedmiotu zamówienia zamawiający ma prawo do określenia adekwatnego określenia ich wszystkich parametrów. Opis przedmiotu zamówienia co wielokrotnie wskazuje orzecznictwo powinien umożliwiać wykonawcom jednakowy dostęp do zamówienia i nie może powodować nieuzasadnionych przeszkód w otwarciu zamówień publicznych na konkurencję, co nie oznacza, że zasada konkurencji ma prowadzić do sytuacji, w której o zamówienie muszą móc ubiegać się wszyscy wykonawcy, którzy oferują rzeczy zbliżone, podobne do tych wymaganych przez zamawiającego. Każdy opis przedmiotu zamówienia jest adresowany do pewnego kręgu wykonawców i tej sytuacji praktycznie nie da się uniknąć w pełni. Warunkiem jednak prawidłowego przeprowadzenia postępowania jest wyeliminowanie sytuacji, w których dokonuje się opisu przedmiotu zamówienia w sposób uniemożliwiający udział  w postępowaniu bez uzasadnienia w obiektywnych potrzebach i interesach zamawiającego. Jak wskazano w uchwale z dnia 4 marca 2021 (KIO/KD/21) - pomimo konieczności zachowania zasady uczciwej konkurencji, zamawiający ma prawo opisać przedmiot zamówienia w sposób uwzględniający jego rzeczywiste potrzeby. Tym samym zamawiający nie ma obowiązku zapewnienia możliwości realizacji przedmiotu zamówienia wszystkim podmiotom działającym na rynku danej branży. W ocenie zamawiającego co potwierdza także orzecznictwo sądowe np.: (wyrok z dnia 21 marca 2013 r., III SA/</w:t>
      </w:r>
      <w:proofErr w:type="spellStart"/>
      <w:r w:rsidRPr="00C25D8C">
        <w:rPr>
          <w:rFonts w:ascii="Cambria" w:hAnsi="Cambria"/>
        </w:rPr>
        <w:t>Łd</w:t>
      </w:r>
      <w:proofErr w:type="spellEnd"/>
      <w:r w:rsidRPr="00C25D8C">
        <w:rPr>
          <w:rFonts w:ascii="Cambria" w:hAnsi="Cambria"/>
        </w:rPr>
        <w:t xml:space="preserve"> 1089/12 WSA w Łodzi) - że żaden przepis prawa nie może być automatycznie </w:t>
      </w:r>
      <w:r w:rsidRPr="00C25D8C">
        <w:rPr>
          <w:rFonts w:ascii="Cambria" w:hAnsi="Cambria"/>
        </w:rPr>
        <w:lastRenderedPageBreak/>
        <w:t>stosowany w oderwaniu od realiów konkretnego stanu faktycznego z pominięciem skutków jakie może wywołać jego zastosowanie. W orzecznictwie KIO kilkakrotnie podnoszono, że Prawo zamówień publicznych nie powinna być stosowana i interpretowana jedynie przez pryzmat pojmowanej absolutnie zasady równej konkurencji, a w oderwaniu od innego celu jej regulacji, jakim jest zapewnienie dokonywania racjonalnych i celowych zakupów. Nie powinna być również stosowana w swoistej próżni legislacyjnej, nie uwzględniającej zasad wyrażonych w innych przepisach, w szczególności wyrażonych w ustawie o finansach publicznych. Dopuszczenie stosowania przepisów ustawy prowadzące do narzucenia zamawiającym dokonywania zakupów, które nie odpowiadają ich potrzebom i utrudniają prowadzenie statutowej działalności nie daje się pogodzić z postulatem racjonalności ustawodawcy.</w:t>
      </w:r>
      <w:r w:rsidR="002C0CF6">
        <w:rPr>
          <w:rFonts w:ascii="Cambria" w:hAnsi="Cambria" w:cs="Tahoma"/>
          <w:b/>
          <w:bCs/>
        </w:rPr>
        <w:t xml:space="preserve"> </w:t>
      </w:r>
    </w:p>
    <w:p w14:paraId="044CE5D4" w14:textId="2716013E" w:rsidR="002C0CF6" w:rsidRPr="00C25D8C" w:rsidRDefault="002C0CF6" w:rsidP="00C10ABE">
      <w:pPr>
        <w:suppressAutoHyphens/>
        <w:spacing w:after="0" w:line="240" w:lineRule="auto"/>
        <w:ind w:left="426"/>
        <w:jc w:val="both"/>
        <w:rPr>
          <w:rFonts w:ascii="Cambria" w:hAnsi="Cambria" w:cs="Tahoma"/>
          <w:b/>
          <w:bCs/>
        </w:rPr>
      </w:pPr>
      <w:r w:rsidRPr="002C0CF6">
        <w:rPr>
          <w:rFonts w:ascii="Cambria" w:hAnsi="Cambria" w:cs="Calibri"/>
        </w:rPr>
        <w:t xml:space="preserve">Co warte podkreślenia Postępowanie o udzielenie zamówienia publicznego </w:t>
      </w:r>
      <w:r w:rsidRPr="002C0CF6">
        <w:rPr>
          <w:rFonts w:ascii="Cambria" w:hAnsi="Cambria" w:cs="Calibri-Bold"/>
        </w:rPr>
        <w:t xml:space="preserve">nie jest postępowaniem, w którym zamawiający ma kupić cokolwiek, co wykonawcy zechcą mu sprzedać. Dodatkowo podkreślił to ustawodawca wprowadzając zasadę efektywności </w:t>
      </w:r>
      <w:r>
        <w:rPr>
          <w:rFonts w:ascii="Cambria" w:hAnsi="Cambria" w:cs="Calibri-Bold"/>
        </w:rPr>
        <w:t xml:space="preserve">                 </w:t>
      </w:r>
      <w:r w:rsidRPr="002C0CF6">
        <w:rPr>
          <w:rFonts w:ascii="Cambria" w:hAnsi="Cambria" w:cs="Calibri-Bold"/>
        </w:rPr>
        <w:t xml:space="preserve">w art. 17 obowiązującej ustawy Pzp. </w:t>
      </w:r>
      <w:r w:rsidRPr="002C0CF6">
        <w:rPr>
          <w:rFonts w:ascii="Cambria" w:hAnsi="Cambria" w:cs="Calibri"/>
        </w:rPr>
        <w:t>Zgodnie z tą zasadą Zamawiający udziela zamówienia w sposób zapewniający:</w:t>
      </w:r>
      <w:r w:rsidRPr="002C0CF6">
        <w:rPr>
          <w:rFonts w:ascii="Cambria" w:hAnsi="Cambria" w:cs="Calibri-Bold"/>
        </w:rPr>
        <w:t xml:space="preserve"> </w:t>
      </w:r>
      <w:r w:rsidRPr="002C0CF6">
        <w:rPr>
          <w:rFonts w:ascii="Cambria" w:hAnsi="Cambria" w:cs="Calibri"/>
        </w:rPr>
        <w:t xml:space="preserve">najlepszą jakość dostaw uzasadnioną charakterem zamówienia, </w:t>
      </w:r>
      <w:r>
        <w:rPr>
          <w:rFonts w:ascii="Cambria" w:hAnsi="Cambria" w:cs="Calibri"/>
        </w:rPr>
        <w:t xml:space="preserve">                   </w:t>
      </w:r>
      <w:r w:rsidRPr="002C0CF6">
        <w:rPr>
          <w:rFonts w:ascii="Cambria" w:hAnsi="Cambria" w:cs="Calibri"/>
        </w:rPr>
        <w:t>w ramach środków,</w:t>
      </w:r>
      <w:r w:rsidRPr="002C0CF6">
        <w:rPr>
          <w:rFonts w:ascii="Cambria" w:hAnsi="Cambria" w:cs="Calibri-Bold"/>
        </w:rPr>
        <w:t xml:space="preserve"> </w:t>
      </w:r>
      <w:r w:rsidRPr="002C0CF6">
        <w:rPr>
          <w:rFonts w:ascii="Cambria" w:hAnsi="Cambria" w:cs="Calibri"/>
        </w:rPr>
        <w:t>które zamawiający może przeznaczyć na jego realizację oraz uzyskanie najlepszych efektów zamówienia, w tym efektów</w:t>
      </w:r>
      <w:r w:rsidRPr="002C0CF6">
        <w:rPr>
          <w:rFonts w:ascii="Cambria" w:hAnsi="Cambria" w:cs="Calibri-Bold"/>
        </w:rPr>
        <w:t xml:space="preserve"> </w:t>
      </w:r>
      <w:r w:rsidRPr="002C0CF6">
        <w:rPr>
          <w:rFonts w:ascii="Cambria" w:hAnsi="Cambria" w:cs="Calibri"/>
        </w:rPr>
        <w:t>społecznych, środowiskowych oraz gospodarczych, o ile którykolwiek z tych efektów jest możliwy do uzyskania w danym zamówieniu, w stosunku do poniesionych nakładów.</w:t>
      </w:r>
      <w:r w:rsidRPr="002C0CF6">
        <w:rPr>
          <w:rFonts w:ascii="Cambria" w:hAnsi="Cambria" w:cs="Calibri-Bold"/>
        </w:rPr>
        <w:t xml:space="preserve"> Wprowadzenie tej zasady jest jedną </w:t>
      </w:r>
      <w:r>
        <w:rPr>
          <w:rFonts w:ascii="Cambria" w:hAnsi="Cambria" w:cs="Calibri-Bold"/>
        </w:rPr>
        <w:t xml:space="preserve">                   </w:t>
      </w:r>
      <w:r w:rsidRPr="002C0CF6">
        <w:rPr>
          <w:rFonts w:ascii="Cambria" w:hAnsi="Cambria" w:cs="Calibri-Bold"/>
        </w:rPr>
        <w:t xml:space="preserve">z najdonioślejszych zmian, jakie dokonają się w polskim systemie zamówień publicznych po 1 stycznia 2021 r. Oczywiście wypada podkreślić, że jej ustanowienie nie jest jakąkolwiek rewolucyjną zmianą. </w:t>
      </w:r>
      <w:r w:rsidRPr="002C0CF6">
        <w:rPr>
          <w:rFonts w:ascii="Cambria" w:hAnsi="Cambria" w:cs="Calibri"/>
        </w:rPr>
        <w:t>Można by nawet</w:t>
      </w:r>
      <w:r w:rsidRPr="002C0CF6">
        <w:rPr>
          <w:rFonts w:ascii="Cambria" w:hAnsi="Cambria" w:cs="Calibri-Bold"/>
        </w:rPr>
        <w:t xml:space="preserve"> </w:t>
      </w:r>
      <w:r w:rsidRPr="002C0CF6">
        <w:rPr>
          <w:rFonts w:ascii="Cambria" w:hAnsi="Cambria" w:cs="Calibri"/>
        </w:rPr>
        <w:t xml:space="preserve">stwierdzić, </w:t>
      </w:r>
      <w:r w:rsidRPr="002C0CF6">
        <w:rPr>
          <w:rFonts w:ascii="Cambria" w:hAnsi="Cambria" w:cs="Calibri-Bold"/>
        </w:rPr>
        <w:t xml:space="preserve">że przecież zawsze celem Zamawiającego było udzielanie zamówień publicznych w sposób, który pozwoli na optymalną realizację jego ekonomicznego celu. </w:t>
      </w:r>
      <w:r w:rsidRPr="002C0CF6">
        <w:rPr>
          <w:rFonts w:ascii="Cambria" w:hAnsi="Cambria" w:cs="Calibri"/>
        </w:rPr>
        <w:t>Nie ulega jednak wątpliwości, że liczne obowiązki formalne niejednokrotnie znacząco utrudniały urzeczywistnianie</w:t>
      </w:r>
      <w:r w:rsidRPr="002C0CF6">
        <w:rPr>
          <w:rFonts w:ascii="Cambria" w:hAnsi="Cambria" w:cs="Calibri-Bold"/>
        </w:rPr>
        <w:t xml:space="preserve"> </w:t>
      </w:r>
      <w:r w:rsidRPr="002C0CF6">
        <w:rPr>
          <w:rFonts w:ascii="Cambria" w:hAnsi="Cambria" w:cs="Calibri"/>
        </w:rPr>
        <w:t xml:space="preserve">takiego podejścia, przy czym bardzo często nie wynikało to wcale z wadliwości przepisów. </w:t>
      </w:r>
      <w:r w:rsidRPr="002C0CF6">
        <w:rPr>
          <w:rFonts w:ascii="Cambria" w:hAnsi="Cambria" w:cs="Calibri-Bold"/>
        </w:rPr>
        <w:t xml:space="preserve">Dlatego wyraźne wyartykułowanie w ustawie zasady efektywności ekonomicznej należy traktować nie tylko jako wskazówkę dla interpretacji nowych przepisów, ale przede jako impuls do zmiany podejścia przede wszystkim w zakresie opisu przedmiotu zamówienia. Stąd bardzo istotną czynnością Zamawiającego jest dokonanie opisu przedmiotu zamówienia przez wskazanie tych jego cech, które mają dla Zamawiającego kluczowe znaczenie w kontekście jego końcowego efektu. I tak też to zrealizowano w przedmiotowych postępowaniu – aby osiągnąć konieczny efekt realizowanego przedmiotu zamówienia. </w:t>
      </w:r>
      <w:r w:rsidRPr="002C0CF6">
        <w:rPr>
          <w:rFonts w:ascii="Cambria" w:hAnsi="Cambria" w:cs="Calibri"/>
        </w:rPr>
        <w:t>Przy przestrzeganiu zasady, iż opis przedmiotu musi być jednoznaczny i wyczerpujący, zawierający dostatecznie dokładne</w:t>
      </w:r>
      <w:r w:rsidRPr="002C0CF6">
        <w:rPr>
          <w:rFonts w:ascii="Cambria" w:hAnsi="Cambria" w:cs="Calibri-Bold"/>
        </w:rPr>
        <w:t xml:space="preserve"> </w:t>
      </w:r>
      <w:r w:rsidRPr="002C0CF6">
        <w:rPr>
          <w:rFonts w:ascii="Cambria" w:hAnsi="Cambria" w:cs="Calibri"/>
        </w:rPr>
        <w:t xml:space="preserve">i zrozumiałe określenia, a także uwzględniać wszystkie wymagania i okoliczności mogące mieć wpływ na sporządzenie oferty. Zachowanie zasady uczciwej konkurencji i równego traktowania wykonawców </w:t>
      </w:r>
      <w:r w:rsidRPr="002C0CF6">
        <w:rPr>
          <w:rFonts w:ascii="Cambria" w:hAnsi="Cambria" w:cs="Calibri-Bold"/>
        </w:rPr>
        <w:t>nie polega na tym, że Zamawiający ma</w:t>
      </w:r>
      <w:r w:rsidRPr="002C0CF6">
        <w:rPr>
          <w:rFonts w:ascii="Cambria" w:hAnsi="Cambria" w:cs="Calibri"/>
        </w:rPr>
        <w:t xml:space="preserve"> </w:t>
      </w:r>
      <w:r w:rsidRPr="002C0CF6">
        <w:rPr>
          <w:rFonts w:ascii="Cambria" w:hAnsi="Cambria" w:cs="Calibri-Bold"/>
        </w:rPr>
        <w:t>dopuścić możliwość złożenia oferty na cokolwiek.</w:t>
      </w:r>
    </w:p>
    <w:p w14:paraId="138440CA" w14:textId="77777777"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rPr>
        <w:t xml:space="preserve">Dostarczony przedmiot umowy </w:t>
      </w:r>
      <w:r w:rsidRPr="00487F2A">
        <w:rPr>
          <w:rFonts w:ascii="Cambria" w:hAnsi="Cambria" w:cs="Calibri"/>
        </w:rPr>
        <w:t>będzie fabrycznie nowy,</w:t>
      </w:r>
      <w:r w:rsidRPr="00C25D8C">
        <w:rPr>
          <w:rFonts w:ascii="Cambria" w:hAnsi="Cambria" w:cs="Calibri"/>
        </w:rPr>
        <w:t xml:space="preserve"> nieużywany, nieregenerowany, kompletny, wolny od jakichkolwiek wad fizycznych i prawnych, sprawny technicznie w oryginalnych nienaruszonych opakowaniach, pochodzi z oficjalnego kanału dystrybucyjnego producenta oraz że nie jest obciążony prawami na rzecz osób trzecich. Przez stwierdzenie „fabrycznie nowy" należy rozumieć sprzęt opakowany oryginalnie (opakowanie musi być nienaruszone i posiadać zabezpieczenie zastosowane przez producenta). Przez "wadę fizyczną" należy rozumieć również jakąkolwiek niezgodność ze szczegółowym opisem przedmiotu zamówienia.</w:t>
      </w:r>
    </w:p>
    <w:p w14:paraId="53B63F9A" w14:textId="180A2572" w:rsidR="00C25D8C" w:rsidRPr="00BB4971"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eastAsia="Calibri" w:hAnsi="Cambria" w:cs="Arial"/>
        </w:rPr>
        <w:t>Wykonawca</w:t>
      </w:r>
      <w:r w:rsidR="00C10ABE">
        <w:rPr>
          <w:rFonts w:ascii="Cambria" w:eastAsia="Calibri" w:hAnsi="Cambria" w:cs="Arial"/>
        </w:rPr>
        <w:t xml:space="preserve"> wskazuje </w:t>
      </w:r>
      <w:r w:rsidR="002C281F">
        <w:rPr>
          <w:rFonts w:ascii="Cambria" w:eastAsia="Calibri" w:hAnsi="Cambria" w:cs="Arial"/>
        </w:rPr>
        <w:t xml:space="preserve">w formularzu oferty </w:t>
      </w:r>
      <w:r w:rsidRPr="00C25D8C">
        <w:rPr>
          <w:rFonts w:ascii="Cambria" w:eastAsia="Calibri" w:hAnsi="Cambria" w:cs="Arial"/>
        </w:rPr>
        <w:t>producenta i modelu zaoferowan</w:t>
      </w:r>
      <w:r w:rsidR="002C281F">
        <w:rPr>
          <w:rFonts w:ascii="Cambria" w:eastAsia="Calibri" w:hAnsi="Cambria" w:cs="Arial"/>
        </w:rPr>
        <w:t>ego</w:t>
      </w:r>
      <w:r w:rsidRPr="00C25D8C">
        <w:rPr>
          <w:rFonts w:ascii="Cambria" w:eastAsia="Calibri" w:hAnsi="Cambria" w:cs="Arial"/>
        </w:rPr>
        <w:t xml:space="preserve"> </w:t>
      </w:r>
      <w:r w:rsidRPr="00BB4971">
        <w:rPr>
          <w:rFonts w:ascii="Cambria" w:eastAsia="Calibri" w:hAnsi="Cambria" w:cs="Arial"/>
        </w:rPr>
        <w:t>urządze</w:t>
      </w:r>
      <w:r w:rsidR="002C281F" w:rsidRPr="00BB4971">
        <w:rPr>
          <w:rFonts w:ascii="Cambria" w:eastAsia="Calibri" w:hAnsi="Cambria" w:cs="Arial"/>
        </w:rPr>
        <w:t>nia/asortymentu.</w:t>
      </w:r>
    </w:p>
    <w:p w14:paraId="57EA7DA8" w14:textId="77777777" w:rsidR="00C10ABE" w:rsidRDefault="00C25D8C" w:rsidP="00BC3B76">
      <w:pPr>
        <w:numPr>
          <w:ilvl w:val="0"/>
          <w:numId w:val="12"/>
        </w:numPr>
        <w:suppressAutoHyphens/>
        <w:spacing w:after="0" w:line="240" w:lineRule="auto"/>
        <w:ind w:left="426" w:hanging="426"/>
        <w:jc w:val="both"/>
        <w:rPr>
          <w:rFonts w:ascii="Cambria" w:hAnsi="Cambria" w:cs="Tahoma"/>
          <w:b/>
          <w:bCs/>
          <w:color w:val="FF0000"/>
        </w:rPr>
      </w:pPr>
      <w:r w:rsidRPr="00D70802">
        <w:rPr>
          <w:rFonts w:ascii="Cambria" w:hAnsi="Cambria" w:cs="Tahoma"/>
          <w:b/>
          <w:bCs/>
          <w:color w:val="FF0000"/>
        </w:rPr>
        <w:t xml:space="preserve">Zamawiający </w:t>
      </w:r>
      <w:r w:rsidRPr="00D70802">
        <w:rPr>
          <w:rFonts w:ascii="Cambria" w:hAnsi="Cambria" w:cs="Tahoma"/>
          <w:b/>
          <w:bCs/>
          <w:color w:val="FF0000"/>
          <w:u w:val="single"/>
        </w:rPr>
        <w:t>wymaga</w:t>
      </w:r>
      <w:r w:rsidRPr="00D70802">
        <w:rPr>
          <w:rFonts w:ascii="Cambria" w:hAnsi="Cambria" w:cs="Tahoma"/>
          <w:b/>
          <w:bCs/>
          <w:color w:val="FF0000"/>
        </w:rPr>
        <w:t xml:space="preserve"> przedłożenia wraz z ofertą przedmiotowych środków dowodowych,  o których mowa w art. 104 -107 pzp</w:t>
      </w:r>
      <w:r w:rsidR="008E4AB6" w:rsidRPr="00D70802">
        <w:rPr>
          <w:rFonts w:ascii="Cambria" w:hAnsi="Cambria" w:cs="Tahoma"/>
          <w:b/>
          <w:bCs/>
          <w:color w:val="FF0000"/>
        </w:rPr>
        <w:t xml:space="preserve">. </w:t>
      </w:r>
    </w:p>
    <w:p w14:paraId="587FE178" w14:textId="584B32D8" w:rsidR="0052334B" w:rsidRPr="00D70802" w:rsidRDefault="00BC3B76" w:rsidP="00C10ABE">
      <w:pPr>
        <w:suppressAutoHyphens/>
        <w:spacing w:after="0" w:line="240" w:lineRule="auto"/>
        <w:ind w:left="426"/>
        <w:jc w:val="both"/>
        <w:rPr>
          <w:rFonts w:ascii="Cambria" w:hAnsi="Cambria" w:cs="Tahoma"/>
          <w:b/>
          <w:bCs/>
          <w:color w:val="FF0000"/>
        </w:rPr>
      </w:pPr>
      <w:r w:rsidRPr="00D70802">
        <w:rPr>
          <w:rFonts w:ascii="Cambria" w:hAnsi="Cambria" w:cs="Tahoma"/>
          <w:b/>
          <w:bCs/>
          <w:color w:val="FF0000"/>
        </w:rPr>
        <w:t>Przedmiotowymi ś</w:t>
      </w:r>
      <w:r w:rsidR="008E4AB6" w:rsidRPr="00D70802">
        <w:rPr>
          <w:rFonts w:ascii="Cambria" w:hAnsi="Cambria" w:cs="Tahoma"/>
          <w:b/>
          <w:bCs/>
          <w:color w:val="FF0000"/>
        </w:rPr>
        <w:t xml:space="preserve">rodkami dowodowymi w niniejszym postępowaniu </w:t>
      </w:r>
      <w:r w:rsidRPr="00D70802">
        <w:rPr>
          <w:rFonts w:ascii="Cambria" w:hAnsi="Cambria" w:cs="Tahoma"/>
          <w:b/>
          <w:bCs/>
          <w:color w:val="FF0000"/>
        </w:rPr>
        <w:t xml:space="preserve">są: </w:t>
      </w:r>
    </w:p>
    <w:p w14:paraId="50E5CCA2" w14:textId="3E6A04BB"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karty katalogowe</w:t>
      </w:r>
      <w:r w:rsidR="00BB0C34" w:rsidRPr="00D70802">
        <w:rPr>
          <w:rFonts w:ascii="Cambria" w:hAnsi="Cambria" w:cs="DejaVu Sans Condensed"/>
          <w:b/>
          <w:bCs/>
          <w:color w:val="FF0000"/>
          <w:sz w:val="22"/>
          <w:szCs w:val="22"/>
        </w:rPr>
        <w:t xml:space="preserve"> (charakterystyki)</w:t>
      </w:r>
      <w:r w:rsidRPr="00D70802">
        <w:rPr>
          <w:rFonts w:ascii="Cambria" w:hAnsi="Cambria" w:cs="DejaVu Sans Condensed"/>
          <w:b/>
          <w:bCs/>
          <w:color w:val="FF0000"/>
          <w:sz w:val="22"/>
          <w:szCs w:val="22"/>
        </w:rPr>
        <w:t xml:space="preserve"> l</w:t>
      </w:r>
      <w:r w:rsidR="004119DE">
        <w:rPr>
          <w:rFonts w:ascii="Cambria" w:hAnsi="Cambria" w:cs="DejaVu Sans Condensed"/>
          <w:b/>
          <w:bCs/>
          <w:color w:val="FF0000"/>
          <w:sz w:val="22"/>
          <w:szCs w:val="22"/>
        </w:rPr>
        <w:t>ub</w:t>
      </w:r>
      <w:r w:rsidRPr="00D70802">
        <w:rPr>
          <w:rFonts w:ascii="Cambria" w:hAnsi="Cambria" w:cs="DejaVu Sans Condensed"/>
          <w:b/>
          <w:bCs/>
          <w:color w:val="FF0000"/>
          <w:sz w:val="22"/>
          <w:szCs w:val="22"/>
        </w:rPr>
        <w:t xml:space="preserve"> </w:t>
      </w:r>
    </w:p>
    <w:p w14:paraId="5B2ADB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specyfikacje techniczne </w:t>
      </w:r>
      <w:r w:rsidR="00BB0C34" w:rsidRPr="00D70802">
        <w:rPr>
          <w:rFonts w:ascii="Cambria" w:hAnsi="Cambria" w:cs="DejaVu Sans Condensed"/>
          <w:b/>
          <w:bCs/>
          <w:color w:val="FF0000"/>
          <w:sz w:val="22"/>
          <w:szCs w:val="22"/>
        </w:rPr>
        <w:t xml:space="preserve">asortymentu </w:t>
      </w:r>
      <w:r w:rsidRPr="00D70802">
        <w:rPr>
          <w:rFonts w:ascii="Cambria" w:hAnsi="Cambria" w:cs="DejaVu Sans Condensed"/>
          <w:b/>
          <w:bCs/>
          <w:color w:val="FF0000"/>
          <w:sz w:val="22"/>
          <w:szCs w:val="22"/>
        </w:rPr>
        <w:t xml:space="preserve">lub </w:t>
      </w:r>
    </w:p>
    <w:p w14:paraId="77B060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instrukcje obsługi, lub </w:t>
      </w:r>
    </w:p>
    <w:p w14:paraId="52E60427" w14:textId="77777777" w:rsidR="00E41E05" w:rsidRPr="00E41E05"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lastRenderedPageBreak/>
        <w:t>inne dokumenty równoważne producenta, z których wynikać będzie, że oferowany asortyment jest zgodny z wymaganiami zamawiającego</w:t>
      </w:r>
      <w:r w:rsidR="00E41E05">
        <w:rPr>
          <w:rFonts w:ascii="Cambria" w:hAnsi="Cambria" w:cs="DejaVu Sans Condensed"/>
          <w:b/>
          <w:bCs/>
          <w:color w:val="FF0000"/>
          <w:sz w:val="22"/>
          <w:szCs w:val="22"/>
        </w:rPr>
        <w:t>, albo</w:t>
      </w:r>
    </w:p>
    <w:p w14:paraId="641EA728" w14:textId="53C48AEC" w:rsidR="00BC3B76" w:rsidRPr="00D70802" w:rsidRDefault="00334B3A">
      <w:pPr>
        <w:pStyle w:val="Akapitzlist"/>
        <w:numPr>
          <w:ilvl w:val="0"/>
          <w:numId w:val="42"/>
        </w:numPr>
        <w:jc w:val="both"/>
        <w:rPr>
          <w:rFonts w:ascii="Cambria" w:hAnsi="Cambria" w:cs="Tahoma"/>
          <w:b/>
          <w:bCs/>
          <w:color w:val="FF0000"/>
          <w:sz w:val="22"/>
          <w:szCs w:val="22"/>
        </w:rPr>
      </w:pPr>
      <w:r w:rsidRPr="00C10ABE">
        <w:rPr>
          <w:rFonts w:ascii="Cambria" w:hAnsi="Cambria" w:cs="DejaVu Sans Condensed"/>
          <w:b/>
          <w:bCs/>
          <w:color w:val="FF0000"/>
          <w:sz w:val="22"/>
          <w:szCs w:val="22"/>
          <w:u w:val="single"/>
        </w:rPr>
        <w:t>tabela zawarta w formularzu</w:t>
      </w:r>
      <w:r w:rsidR="00BB4971" w:rsidRPr="00C10ABE">
        <w:rPr>
          <w:rFonts w:ascii="Cambria" w:hAnsi="Cambria" w:cs="DejaVu Sans Condensed"/>
          <w:b/>
          <w:bCs/>
          <w:color w:val="FF0000"/>
          <w:sz w:val="22"/>
          <w:szCs w:val="22"/>
          <w:u w:val="single"/>
        </w:rPr>
        <w:t xml:space="preserve"> oferty</w:t>
      </w:r>
      <w:r w:rsidRPr="00D70802">
        <w:rPr>
          <w:rFonts w:ascii="Cambria" w:hAnsi="Cambria" w:cs="DejaVu Sans Condensed"/>
          <w:b/>
          <w:bCs/>
          <w:color w:val="FF0000"/>
          <w:sz w:val="22"/>
          <w:szCs w:val="22"/>
        </w:rPr>
        <w:t>, którą winien wypełnić wykonawca.</w:t>
      </w:r>
    </w:p>
    <w:p w14:paraId="3E4CE04D" w14:textId="77777777" w:rsidR="00BB4971" w:rsidRPr="00D70802" w:rsidRDefault="00BB4971" w:rsidP="00334B3A">
      <w:pPr>
        <w:autoSpaceDE w:val="0"/>
        <w:autoSpaceDN w:val="0"/>
        <w:adjustRightInd w:val="0"/>
        <w:spacing w:after="0" w:line="240" w:lineRule="auto"/>
        <w:jc w:val="both"/>
        <w:rPr>
          <w:rFonts w:ascii="Cambria" w:eastAsia="TimesNewRomanPSMT" w:hAnsi="Cambria" w:cs="TimesNewRomanPSMT"/>
          <w:b/>
          <w:bCs/>
        </w:rPr>
      </w:pPr>
    </w:p>
    <w:p w14:paraId="2F21BD72" w14:textId="69C0B516" w:rsidR="00334B3A" w:rsidRPr="00334B3A" w:rsidRDefault="00334B3A" w:rsidP="00334B3A">
      <w:pPr>
        <w:autoSpaceDE w:val="0"/>
        <w:autoSpaceDN w:val="0"/>
        <w:adjustRightInd w:val="0"/>
        <w:spacing w:after="0" w:line="240" w:lineRule="auto"/>
        <w:jc w:val="both"/>
        <w:rPr>
          <w:rFonts w:ascii="Cambria" w:eastAsia="TimesNewRomanPSMT" w:hAnsi="Cambria" w:cs="TimesNewRomanPSMT"/>
          <w:b/>
          <w:bCs/>
        </w:rPr>
      </w:pPr>
      <w:r w:rsidRPr="00334B3A">
        <w:rPr>
          <w:rFonts w:ascii="Cambria" w:eastAsia="TimesNewRomanPSMT" w:hAnsi="Cambria" w:cs="TimesNewRomanPSMT"/>
          <w:b/>
          <w:bCs/>
        </w:rPr>
        <w:t xml:space="preserve">Zamawiający w tym miejscu informuje, że przedmiotowe środki dowodowe, o których mowa w </w:t>
      </w:r>
      <w:r w:rsidR="004D734D">
        <w:rPr>
          <w:rFonts w:ascii="Cambria" w:eastAsia="TimesNewRomanPSMT" w:hAnsi="Cambria" w:cs="TimesNewRomanPSMT"/>
          <w:b/>
          <w:bCs/>
        </w:rPr>
        <w:t>ust.</w:t>
      </w:r>
      <w:r w:rsidRPr="00334B3A">
        <w:rPr>
          <w:rFonts w:ascii="Cambria" w:eastAsia="TimesNewRomanPSMT" w:hAnsi="Cambria" w:cs="TimesNewRomanPSMT"/>
          <w:b/>
          <w:bCs/>
        </w:rPr>
        <w:t xml:space="preserve"> 7 definiuje się </w:t>
      </w:r>
      <w:r w:rsidRPr="00334B3A">
        <w:rPr>
          <w:rFonts w:ascii="Cambria" w:eastAsia="TimesNewRomanPS-BoldMT" w:hAnsi="Cambria" w:cs="TimesNewRomanPS-BoldMT"/>
          <w:b/>
          <w:bCs/>
        </w:rPr>
        <w:t xml:space="preserve">poprzez funkcję, jaką mają pełnić w postępowaniu oraz poprzez ich treść. </w:t>
      </w:r>
      <w:r w:rsidRPr="00334B3A">
        <w:rPr>
          <w:rFonts w:ascii="Cambria" w:eastAsia="TimesNewRomanPSMT" w:hAnsi="Cambria" w:cs="TimesNewRomanPSMT"/>
          <w:b/>
          <w:bCs/>
        </w:rPr>
        <w:t>Forma, jak i tytuł (nazwa)</w:t>
      </w:r>
      <w:r w:rsidRPr="00334B3A">
        <w:rPr>
          <w:rFonts w:ascii="Cambria" w:eastAsia="TimesNewRomanPS-BoldMT" w:hAnsi="Cambria" w:cs="TimesNewRomanPS-BoldMT"/>
          <w:b/>
          <w:bCs/>
        </w:rPr>
        <w:t xml:space="preserve"> </w:t>
      </w:r>
      <w:r w:rsidRPr="00334B3A">
        <w:rPr>
          <w:rFonts w:ascii="Cambria" w:eastAsia="TimesNewRomanPSMT" w:hAnsi="Cambria" w:cs="TimesNewRomanPSMT"/>
          <w:b/>
          <w:bCs/>
        </w:rPr>
        <w:t xml:space="preserve">dokumentu nie przesądzają o jego charakterze. </w:t>
      </w:r>
      <w:r w:rsidRPr="00D460DD">
        <w:rPr>
          <w:rFonts w:ascii="Cambria" w:eastAsia="TimesNewRomanPSMT" w:hAnsi="Cambria" w:cs="TimesNewRomanPSMT"/>
          <w:b/>
          <w:bCs/>
          <w:u w:val="single"/>
        </w:rPr>
        <w:t xml:space="preserve">Dla zamawiającego najistotniejsze jest, ażeby z treści, któregoś </w:t>
      </w:r>
      <w:r w:rsidR="00BB4971" w:rsidRPr="00D460DD">
        <w:rPr>
          <w:rFonts w:ascii="Cambria" w:eastAsia="TimesNewRomanPSMT" w:hAnsi="Cambria" w:cs="TimesNewRomanPSMT"/>
          <w:b/>
          <w:bCs/>
          <w:u w:val="single"/>
        </w:rPr>
        <w:t xml:space="preserve">                               </w:t>
      </w:r>
      <w:r w:rsidRPr="00D460DD">
        <w:rPr>
          <w:rFonts w:ascii="Cambria" w:eastAsia="TimesNewRomanPSMT" w:hAnsi="Cambria" w:cs="TimesNewRomanPSMT"/>
          <w:b/>
          <w:bCs/>
          <w:u w:val="single"/>
        </w:rPr>
        <w:t xml:space="preserve">z przedłożonych dokumentów </w:t>
      </w:r>
      <w:r w:rsidR="00BB4971" w:rsidRPr="00D460DD">
        <w:rPr>
          <w:rFonts w:ascii="Cambria" w:eastAsia="TimesNewRomanPSMT" w:hAnsi="Cambria" w:cs="TimesNewRomanPSMT"/>
          <w:b/>
          <w:bCs/>
          <w:u w:val="single"/>
        </w:rPr>
        <w:t xml:space="preserve">(względnie z wypełnionej przez wykonawcę tabeli formularza ofertowego) </w:t>
      </w:r>
      <w:r w:rsidRPr="00D460DD">
        <w:rPr>
          <w:rFonts w:ascii="Cambria" w:eastAsia="TimesNewRomanPSMT" w:hAnsi="Cambria" w:cs="TimesNewRomanPSMT"/>
          <w:b/>
          <w:bCs/>
          <w:u w:val="single"/>
        </w:rPr>
        <w:t>wynikała w sposób nie budzący wątpliwości, że oferowany asortyment jest w pełni zgodny z oczekiwaniami zamawiającego.</w:t>
      </w:r>
      <w:r w:rsidRPr="00334B3A">
        <w:rPr>
          <w:rFonts w:ascii="Cambria" w:eastAsia="TimesNewRomanPSMT" w:hAnsi="Cambria" w:cs="TimesNewRomanPSMT"/>
          <w:b/>
          <w:bCs/>
        </w:rPr>
        <w:t xml:space="preserve"> </w:t>
      </w:r>
    </w:p>
    <w:p w14:paraId="7D0D7351" w14:textId="77777777" w:rsidR="00BB0C34" w:rsidRPr="00334B3A" w:rsidRDefault="00BB0C34" w:rsidP="00334B3A">
      <w:pPr>
        <w:suppressAutoHyphens/>
        <w:spacing w:after="0" w:line="240" w:lineRule="auto"/>
        <w:ind w:left="426"/>
        <w:jc w:val="both"/>
        <w:rPr>
          <w:rFonts w:ascii="Cambria" w:hAnsi="Cambria" w:cs="Tahoma"/>
          <w:color w:val="FF0000"/>
        </w:rPr>
      </w:pPr>
    </w:p>
    <w:p w14:paraId="14C6D7C5" w14:textId="30DF4661" w:rsidR="00C25D8C" w:rsidRPr="00D70802" w:rsidRDefault="00C25D8C" w:rsidP="00334B3A">
      <w:pPr>
        <w:pStyle w:val="Akapitzlist"/>
        <w:numPr>
          <w:ilvl w:val="0"/>
          <w:numId w:val="12"/>
        </w:numPr>
        <w:tabs>
          <w:tab w:val="clear" w:pos="785"/>
        </w:tabs>
        <w:ind w:left="426" w:hanging="426"/>
        <w:jc w:val="both"/>
        <w:rPr>
          <w:rFonts w:ascii="Cambria" w:hAnsi="Cambria" w:cs="Tahoma"/>
          <w:b/>
          <w:bCs/>
          <w:sz w:val="22"/>
          <w:szCs w:val="22"/>
        </w:rPr>
      </w:pPr>
      <w:r w:rsidRPr="00D70802">
        <w:rPr>
          <w:rFonts w:ascii="Cambria" w:hAnsi="Cambria" w:cs="Tahoma"/>
          <w:sz w:val="22"/>
          <w:szCs w:val="22"/>
        </w:rPr>
        <w:t xml:space="preserve">Jednocześnie zamawiający informuje, że wykonawca, który </w:t>
      </w:r>
      <w:r w:rsidRPr="00D70802">
        <w:rPr>
          <w:rFonts w:ascii="Cambria" w:hAnsi="Cambria" w:cs="Tahoma"/>
          <w:b/>
          <w:sz w:val="22"/>
          <w:szCs w:val="22"/>
        </w:rPr>
        <w:t xml:space="preserve">oferuje przedmiot zamówienia równoważny – winien do oferty załączyć stosowny dokument, który potwierdzi równoważność w zakresie opisanym przez zamawiającego. Dokument ten będzie traktowany jako „dokument przedmiotowy” i będzie podlegał uzupełnieniu. </w:t>
      </w:r>
    </w:p>
    <w:p w14:paraId="2B506A26" w14:textId="01B4C6B7" w:rsidR="00C25D8C" w:rsidRPr="00C25D8C"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Jeżeli wykonawca nie złoży przedmiotowego środka dowodowego, o którym mowa w ust. </w:t>
      </w:r>
      <w:r w:rsidR="00334B3A">
        <w:rPr>
          <w:rFonts w:ascii="Cambria" w:hAnsi="Cambria"/>
        </w:rPr>
        <w:t>7</w:t>
      </w:r>
      <w:r w:rsidR="002B5C7E">
        <w:rPr>
          <w:rFonts w:ascii="Cambria" w:hAnsi="Cambria"/>
        </w:rPr>
        <w:t xml:space="preserve"> lub </w:t>
      </w:r>
      <w:r w:rsidR="00334B3A">
        <w:rPr>
          <w:rFonts w:ascii="Cambria" w:hAnsi="Cambria"/>
        </w:rPr>
        <w:t>8</w:t>
      </w:r>
      <w:r w:rsidRPr="00C25D8C">
        <w:rPr>
          <w:rFonts w:ascii="Cambria" w:hAnsi="Cambria"/>
        </w:rPr>
        <w:t xml:space="preserve"> </w:t>
      </w:r>
      <w:r w:rsidRPr="00C25D8C">
        <w:rPr>
          <w:rFonts w:ascii="Cambria" w:hAnsi="Cambria"/>
          <w:strike/>
        </w:rPr>
        <w:t xml:space="preserve">  </w:t>
      </w:r>
      <w:r w:rsidR="00334B3A">
        <w:rPr>
          <w:rFonts w:ascii="Cambria" w:hAnsi="Cambria"/>
          <w:strike/>
        </w:rPr>
        <w:t xml:space="preserve"> </w:t>
      </w:r>
      <w:r w:rsidRPr="00C25D8C">
        <w:rPr>
          <w:rFonts w:ascii="Cambria" w:hAnsi="Cambria"/>
        </w:rPr>
        <w:t>zamawiający na podst. art. 107 ust. 2 pzp - wezwie do jego złożenia lub uzupełnienia                           w wyznaczonym terminie.</w:t>
      </w:r>
    </w:p>
    <w:p w14:paraId="34AEBC65" w14:textId="77777777" w:rsidR="002B5C7E" w:rsidRPr="002B5C7E"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Zamawiający będzie miał prawo zgodnie z art. 107 ust. 4 pzp - żądać od wykonawców wyjaśnień dotyczących treści przedmiotowego środka dowodowego. </w:t>
      </w:r>
    </w:p>
    <w:p w14:paraId="4B42F707" w14:textId="266ADA1B" w:rsidR="002B5C7E" w:rsidRPr="002B5C7E" w:rsidRDefault="00C25D8C" w:rsidP="00334B3A">
      <w:pPr>
        <w:numPr>
          <w:ilvl w:val="0"/>
          <w:numId w:val="12"/>
        </w:numPr>
        <w:suppressAutoHyphens/>
        <w:spacing w:after="0" w:line="240" w:lineRule="auto"/>
        <w:ind w:left="426" w:hanging="426"/>
        <w:jc w:val="both"/>
        <w:rPr>
          <w:rStyle w:val="Pogrubienie"/>
          <w:rFonts w:ascii="Cambria" w:hAnsi="Cambria" w:cs="Tahoma"/>
        </w:rPr>
      </w:pPr>
      <w:r w:rsidRPr="00C25D8C">
        <w:rPr>
          <w:rFonts w:ascii="Cambria" w:hAnsi="Cambria"/>
          <w:i/>
        </w:rPr>
        <w:t xml:space="preserve">Przedmiotowy środek dowodowy w niniejszym postępowaniu dotyczący </w:t>
      </w:r>
      <w:r w:rsidR="002B5C7E">
        <w:rPr>
          <w:rFonts w:ascii="Cambria" w:hAnsi="Cambria"/>
          <w:i/>
        </w:rPr>
        <w:t xml:space="preserve">zaoferowanych </w:t>
      </w:r>
      <w:r w:rsidRPr="00C25D8C">
        <w:rPr>
          <w:rFonts w:ascii="Cambria" w:hAnsi="Cambria"/>
          <w:i/>
        </w:rPr>
        <w:t xml:space="preserve">produktów </w:t>
      </w:r>
      <w:r w:rsidR="002B5C7E">
        <w:rPr>
          <w:rFonts w:ascii="Cambria" w:hAnsi="Cambria"/>
          <w:i/>
        </w:rPr>
        <w:t xml:space="preserve">względnie produktów </w:t>
      </w:r>
      <w:r w:rsidRPr="00C25D8C">
        <w:rPr>
          <w:rFonts w:ascii="Cambria" w:hAnsi="Cambria"/>
          <w:i/>
        </w:rPr>
        <w:t>równoważnych służy ocenie zgodności zaoferowanego przedmiotu zamówienia z opisem zawartym w dokumentach zamówienia i stanowi podstawę weryfikacji poprawności merytorycznej oferty. Innymi słowy na bazie tego dokumentu (</w:t>
      </w:r>
      <w:r w:rsidR="00334B3A">
        <w:rPr>
          <w:rFonts w:ascii="Cambria" w:hAnsi="Cambria"/>
          <w:i/>
        </w:rPr>
        <w:t>ust. 7 niniejszego rozdziału</w:t>
      </w:r>
      <w:r w:rsidRPr="00C25D8C">
        <w:rPr>
          <w:rFonts w:ascii="Cambria" w:hAnsi="Cambria"/>
          <w:i/>
        </w:rPr>
        <w:t xml:space="preserve">) zamawiający oceni czy wykonawca oferuje przedmiot zamówienia zgodny z opisem przedmiotu zamówienia w zakresie wybranych elementów. Definicja </w:t>
      </w:r>
      <w:r w:rsidRPr="00C25D8C">
        <w:rPr>
          <w:rStyle w:val="Uwydatnienie"/>
          <w:rFonts w:ascii="Cambria" w:hAnsi="Cambria"/>
        </w:rPr>
        <w:t>przedmiotowych środków dowodowych</w:t>
      </w:r>
      <w:r w:rsidRPr="00C25D8C">
        <w:rPr>
          <w:rFonts w:ascii="Cambria" w:hAnsi="Cambria"/>
          <w:i/>
        </w:rPr>
        <w:t xml:space="preserve"> zawarta została w </w:t>
      </w:r>
      <w:hyperlink r:id="rId13" w:anchor="/document/18903829?unitId=art(7)pkt(20)&amp;cm=DOCUMENT" w:history="1">
        <w:r w:rsidRPr="002B5C7E">
          <w:rPr>
            <w:rStyle w:val="Hipercze"/>
            <w:rFonts w:ascii="Cambria" w:eastAsia="StarSymbol" w:hAnsi="Cambria"/>
            <w:i/>
            <w:color w:val="auto"/>
            <w:u w:val="none"/>
          </w:rPr>
          <w:t>art. 7 pkt 20</w:t>
        </w:r>
      </w:hyperlink>
      <w:r w:rsidRPr="00C25D8C">
        <w:rPr>
          <w:rFonts w:ascii="Cambria" w:hAnsi="Cambria"/>
          <w:i/>
        </w:rPr>
        <w:t xml:space="preserve"> ustawy pzp. Są to więc </w:t>
      </w:r>
      <w:r w:rsidRPr="00C25D8C">
        <w:rPr>
          <w:rStyle w:val="Uwydatnienie"/>
          <w:rFonts w:ascii="Cambria" w:hAnsi="Cambria"/>
        </w:rPr>
        <w:t>środki</w:t>
      </w:r>
      <w:r w:rsidRPr="00C25D8C">
        <w:rPr>
          <w:rFonts w:ascii="Cambria" w:hAnsi="Cambria"/>
          <w:i/>
        </w:rPr>
        <w:t xml:space="preserve"> służące potwierdzeniu zgodności oferowanych dostaw</w:t>
      </w:r>
      <w:r w:rsidR="002B5C7E">
        <w:rPr>
          <w:rFonts w:ascii="Cambria" w:hAnsi="Cambria"/>
          <w:i/>
        </w:rPr>
        <w:t xml:space="preserve"> </w:t>
      </w:r>
      <w:r w:rsidRPr="00C25D8C">
        <w:rPr>
          <w:rFonts w:ascii="Cambria" w:hAnsi="Cambria"/>
          <w:i/>
        </w:rPr>
        <w:t xml:space="preserve">z wymaganiami, cechami lub kryteriami określonymi w opisie przedmiotu zamówienia  lub opisie kryteriów oceny ofert, lub wymaganiami związanymi z realizacją zamówienia. W niniejszym postępowaniu - mają one służyć co wskazano już powyżej jako możliwość </w:t>
      </w:r>
      <w:r w:rsidRPr="00D70802">
        <w:rPr>
          <w:rFonts w:ascii="Cambria" w:hAnsi="Cambria"/>
          <w:i/>
          <w:u w:val="single"/>
        </w:rPr>
        <w:t>zweryfikowania poprawności merytorycznej treści oferty.</w:t>
      </w:r>
      <w:r w:rsidRPr="00C25D8C">
        <w:rPr>
          <w:rFonts w:ascii="Cambria" w:hAnsi="Cambria"/>
          <w:i/>
        </w:rPr>
        <w:t xml:space="preserve"> Taka definicja oznacza, że katalog </w:t>
      </w:r>
      <w:r w:rsidRPr="00C25D8C">
        <w:rPr>
          <w:rStyle w:val="Uwydatnienie"/>
          <w:rFonts w:ascii="Cambria" w:hAnsi="Cambria"/>
        </w:rPr>
        <w:t>przedmiotowych środków dowodowych</w:t>
      </w:r>
      <w:r w:rsidRPr="00C25D8C">
        <w:rPr>
          <w:rFonts w:ascii="Cambria" w:hAnsi="Cambria"/>
          <w:i/>
        </w:rPr>
        <w:t xml:space="preserve"> jest w istocie katalogiem otwartym, ponieważ ustawodawca nie określił wprost zamkniętego katalogu samych </w:t>
      </w:r>
      <w:r w:rsidRPr="00C25D8C">
        <w:rPr>
          <w:rStyle w:val="Uwydatnienie"/>
          <w:rFonts w:ascii="Cambria" w:hAnsi="Cambria"/>
        </w:rPr>
        <w:t>środków</w:t>
      </w:r>
      <w:r w:rsidRPr="00C25D8C">
        <w:rPr>
          <w:rFonts w:ascii="Cambria" w:hAnsi="Cambria"/>
          <w:i/>
        </w:rPr>
        <w:t xml:space="preserve">, lecz wskazał jedynie jaką mają pełnić funkcję w postępowaniu o udzielenie zamówienia publicznego. Warto zwrócić uwagę, że ustawa pzp - nie daje też zamawiającemu nieograniczonej swobody w żądaniu </w:t>
      </w:r>
      <w:r w:rsidRPr="00C25D8C">
        <w:rPr>
          <w:rStyle w:val="Uwydatnienie"/>
          <w:rFonts w:ascii="Cambria" w:hAnsi="Cambria"/>
        </w:rPr>
        <w:t>przedmiotowych środków dowodowych</w:t>
      </w:r>
      <w:r w:rsidRPr="00C25D8C">
        <w:rPr>
          <w:rFonts w:ascii="Cambria" w:hAnsi="Cambria"/>
          <w:i/>
        </w:rPr>
        <w:t xml:space="preserve">. Przepis </w:t>
      </w:r>
      <w:hyperlink r:id="rId14" w:anchor="/document/18903829?unitId=art(106)ust(2)&amp;cm=DOCUMENT" w:history="1">
        <w:r w:rsidRPr="002B5C7E">
          <w:rPr>
            <w:rStyle w:val="Hipercze"/>
            <w:rFonts w:ascii="Cambria" w:eastAsia="StarSymbol" w:hAnsi="Cambria"/>
            <w:i/>
            <w:color w:val="auto"/>
            <w:u w:val="none"/>
          </w:rPr>
          <w:t>art. 106 ust. 2</w:t>
        </w:r>
      </w:hyperlink>
      <w:r w:rsidRPr="00C25D8C">
        <w:rPr>
          <w:rFonts w:ascii="Cambria" w:hAnsi="Cambria"/>
          <w:i/>
        </w:rPr>
        <w:t xml:space="preserve"> stanowi,  że zamawiający może żądać </w:t>
      </w:r>
      <w:r w:rsidRPr="00C25D8C">
        <w:rPr>
          <w:rStyle w:val="Uwydatnienie"/>
          <w:rFonts w:ascii="Cambria" w:hAnsi="Cambria"/>
        </w:rPr>
        <w:t>przedmiotowych środków dowodowych</w:t>
      </w:r>
      <w:r w:rsidRPr="00C25D8C">
        <w:rPr>
          <w:rFonts w:ascii="Cambria" w:hAnsi="Cambria"/>
          <w:i/>
        </w:rPr>
        <w:t xml:space="preserve"> tylko proporcjonalnych do przedmiotu zamówienia i tylko z nim związanych. </w:t>
      </w:r>
      <w:r w:rsidR="002B5C7E">
        <w:rPr>
          <w:rFonts w:ascii="Cambria" w:hAnsi="Cambria"/>
          <w:i/>
        </w:rPr>
        <w:t xml:space="preserve">          </w:t>
      </w:r>
      <w:r w:rsidRPr="00C25D8C">
        <w:rPr>
          <w:rFonts w:ascii="Cambria" w:hAnsi="Cambria"/>
          <w:i/>
        </w:rPr>
        <w:t xml:space="preserve">W pełni aktualna  na okoliczność  żądania </w:t>
      </w:r>
      <w:r w:rsidRPr="00C25D8C">
        <w:rPr>
          <w:rStyle w:val="Uwydatnienie"/>
          <w:rFonts w:ascii="Cambria" w:hAnsi="Cambria"/>
        </w:rPr>
        <w:t>przedmiotowych środków dowodowych</w:t>
      </w:r>
      <w:r w:rsidRPr="00C25D8C">
        <w:rPr>
          <w:rFonts w:ascii="Cambria" w:hAnsi="Cambria"/>
          <w:i/>
        </w:rPr>
        <w:t xml:space="preserve"> będzie także zasada proporcjonalności, która stanowi,  że zamawiający może żądać od wykonawców wyłącznie </w:t>
      </w:r>
      <w:r w:rsidRPr="00C25D8C">
        <w:rPr>
          <w:rStyle w:val="Uwydatnienie"/>
          <w:rFonts w:ascii="Cambria" w:hAnsi="Cambria"/>
        </w:rPr>
        <w:t>środków dowodowych</w:t>
      </w:r>
      <w:r w:rsidRPr="00C25D8C">
        <w:rPr>
          <w:rFonts w:ascii="Cambria" w:hAnsi="Cambria"/>
          <w:i/>
        </w:rPr>
        <w:t xml:space="preserve"> niezbędnych  do przeprowadzenia postępowania. Biorąc pod uwagę powyższe wymóg złożenia wraz z ofertą </w:t>
      </w:r>
      <w:r w:rsidR="00334B3A">
        <w:rPr>
          <w:rFonts w:ascii="Cambria" w:hAnsi="Cambria"/>
          <w:i/>
        </w:rPr>
        <w:t xml:space="preserve">(dokumentu, o którym mowa w ust. 7 niniejszego rozdziału) </w:t>
      </w:r>
      <w:r w:rsidRPr="00334B3A">
        <w:rPr>
          <w:rFonts w:ascii="Cambria" w:hAnsi="Cambria"/>
          <w:i/>
        </w:rPr>
        <w:t>w ocenie zamawiającego spełnia powyższe wymogi.</w:t>
      </w:r>
      <w:r w:rsidRPr="00C25D8C">
        <w:rPr>
          <w:rFonts w:ascii="Cambria" w:hAnsi="Cambria"/>
          <w:i/>
        </w:rPr>
        <w:t xml:space="preserve"> </w:t>
      </w:r>
      <w:r w:rsidR="002B5C7E">
        <w:rPr>
          <w:rFonts w:ascii="Cambria" w:hAnsi="Cambria"/>
          <w:i/>
        </w:rPr>
        <w:t>W sytuacji</w:t>
      </w:r>
      <w:r w:rsidRPr="00C25D8C">
        <w:rPr>
          <w:rFonts w:ascii="Cambria" w:hAnsi="Cambria"/>
          <w:i/>
        </w:rPr>
        <w:t xml:space="preserve">, kiedy wykonawca oferuje produkt równoważny - zamawiający zgodnie z art. 107 ust. 1 pzp wymaga złożenia przedmiotowego środka dowodowego wraz z ofertą. Jeżeli wykonawca nie złoży przedmiotowego środka dowodowego </w:t>
      </w:r>
      <w:r w:rsidRPr="00C25D8C">
        <w:rPr>
          <w:rFonts w:ascii="Cambria" w:hAnsi="Cambria"/>
          <w:i/>
          <w:strike/>
        </w:rPr>
        <w:t xml:space="preserve">    </w:t>
      </w:r>
      <w:r w:rsidRPr="00C25D8C">
        <w:rPr>
          <w:rFonts w:ascii="Cambria" w:hAnsi="Cambria"/>
          <w:i/>
        </w:rPr>
        <w:t>zamawiający na podst. art. 107 ust. 2 pzp - wezwie do jego złożenia lub uzupełnienia w wyznaczonym terminie.</w:t>
      </w:r>
      <w:r>
        <w:rPr>
          <w:rFonts w:ascii="Cambria" w:hAnsi="Cambria" w:cs="Tahoma"/>
          <w:b/>
          <w:bCs/>
        </w:rPr>
        <w:t xml:space="preserve"> </w:t>
      </w:r>
      <w:bookmarkStart w:id="3" w:name="_Hlk167714211"/>
      <w:r w:rsidRPr="00C25D8C">
        <w:rPr>
          <w:rFonts w:ascii="Cambria" w:hAnsi="Cambria"/>
          <w:i/>
        </w:rPr>
        <w:t>Zamawiający będzie miał prawo zgodnie z art. 107 ust. 4 pzp - żądać od wykonawców wyjaśnień dotyczących treści przedmiotowego środka dowodowego.</w:t>
      </w:r>
      <w:bookmarkEnd w:id="3"/>
      <w:r w:rsidRPr="00C25D8C">
        <w:rPr>
          <w:rFonts w:ascii="Cambria" w:hAnsi="Cambria"/>
          <w:i/>
        </w:rPr>
        <w:t xml:space="preserve"> Zgodnie z art. 218 ust. 2 pzp treść oferty musi być zgodna z wymaganiami zamawiającego określonymi w dokumentach zamówienia a co za tym idzie oferowany produkt zgodny być musi z opisanym przez zamawiającego. </w:t>
      </w:r>
      <w:r w:rsidRPr="00C25D8C">
        <w:rPr>
          <w:rFonts w:ascii="Cambria" w:hAnsi="Cambria" w:cs="TimesNewRomanPSMT"/>
          <w:i/>
        </w:rPr>
        <w:t xml:space="preserve">Adresatem normy prawnej wyrażonej w powyższym przepisie jest wykonawca składający ofertę. To w jego interesie leży, aby złożona przez niego oferta była pod względem treści zgodna  z warunkami określonymi w specyfikacji. W przeciwnym wypadku wykonawca naraża się na negatywne </w:t>
      </w:r>
      <w:r w:rsidRPr="00C25D8C">
        <w:rPr>
          <w:rFonts w:ascii="Cambria" w:hAnsi="Cambria" w:cs="TimesNewRomanPSMT"/>
          <w:i/>
        </w:rPr>
        <w:lastRenderedPageBreak/>
        <w:t>konsekwencje skutkujące obowiązkiem odrzucenia oferty przez zamawiającego.</w:t>
      </w:r>
      <w:r w:rsidRPr="00C25D8C">
        <w:rPr>
          <w:rFonts w:ascii="Cambria" w:hAnsi="Cambria"/>
          <w:i/>
        </w:rPr>
        <w:t xml:space="preserve">  </w:t>
      </w:r>
      <w:r>
        <w:rPr>
          <w:rFonts w:ascii="Cambria" w:hAnsi="Cambria" w:cs="Tahoma"/>
          <w:b/>
          <w:bCs/>
        </w:rPr>
        <w:t xml:space="preserve">                       </w:t>
      </w:r>
      <w:r w:rsidRPr="00C25D8C">
        <w:rPr>
          <w:rFonts w:ascii="Cambria" w:hAnsi="Cambria"/>
          <w:i/>
        </w:rPr>
        <w:t>W orzecznictwie KIO podkreśla się, że niezgodność treści oferty z treścią SWZ powinna być oceniania  z uwzględnieniem definicji oferty zawartej w art. 66 § 1 Kodeksu cywilnego, tj. niezgodności oświadczenia woli wykonawcy z istotnymi wymaganiami zamawiającego, odnoszącymi się do merytorycznego zakresu przedmiotu zamówienia, a więc materialnej sprzeczności zakresu zobowiązania zawartego w ofercie z zakresem zobowiązania, którego spełnienia zamawiający oczekuje, zgodnie z postanowieniami np</w:t>
      </w:r>
      <w:r w:rsidRPr="00C25D8C">
        <w:rPr>
          <w:rFonts w:ascii="Cambria" w:hAnsi="Cambria"/>
          <w:b/>
          <w:i/>
        </w:rPr>
        <w:t xml:space="preserve">. </w:t>
      </w:r>
      <w:r w:rsidRPr="00C25D8C">
        <w:rPr>
          <w:rStyle w:val="Pogrubienie"/>
          <w:rFonts w:ascii="Cambria" w:hAnsi="Cambria"/>
          <w:b w:val="0"/>
          <w:bCs w:val="0"/>
          <w:i/>
        </w:rPr>
        <w:t>KIO 399/17;   KIO 438/17; KIO 439/17.</w:t>
      </w:r>
      <w:r w:rsidR="002B5C7E">
        <w:rPr>
          <w:rStyle w:val="Pogrubienie"/>
          <w:rFonts w:ascii="Cambria" w:hAnsi="Cambria"/>
          <w:b w:val="0"/>
          <w:bCs w:val="0"/>
          <w:i/>
        </w:rPr>
        <w:t xml:space="preserve"> </w:t>
      </w:r>
    </w:p>
    <w:p w14:paraId="3537CA57" w14:textId="1AD84E7B" w:rsidR="00C10ABE" w:rsidRDefault="00C25D8C" w:rsidP="002B5C7E">
      <w:pPr>
        <w:suppressAutoHyphens/>
        <w:spacing w:after="0" w:line="240" w:lineRule="auto"/>
        <w:ind w:left="426"/>
        <w:jc w:val="both"/>
        <w:rPr>
          <w:rFonts w:ascii="Cambria" w:hAnsi="Cambria"/>
          <w:i/>
        </w:rPr>
      </w:pPr>
      <w:r w:rsidRPr="00C25D8C">
        <w:rPr>
          <w:rFonts w:ascii="Cambria" w:hAnsi="Cambria"/>
          <w:i/>
        </w:rPr>
        <w:t xml:space="preserve">Dlatego też w przypadku, </w:t>
      </w:r>
      <w:bookmarkStart w:id="4" w:name="_Hlk167714362"/>
      <w:r w:rsidRPr="00C25D8C">
        <w:rPr>
          <w:rFonts w:ascii="Cambria" w:hAnsi="Cambria"/>
          <w:i/>
        </w:rPr>
        <w:t xml:space="preserve">kiedy z treści </w:t>
      </w:r>
      <w:r w:rsidR="004D734D">
        <w:rPr>
          <w:rFonts w:ascii="Cambria" w:hAnsi="Cambria"/>
          <w:i/>
        </w:rPr>
        <w:t xml:space="preserve">załączonego do oferty </w:t>
      </w:r>
      <w:r w:rsidRPr="00C25D8C">
        <w:rPr>
          <w:rFonts w:ascii="Cambria" w:hAnsi="Cambria"/>
          <w:i/>
        </w:rPr>
        <w:t xml:space="preserve">przedmiotowego środka dowodowego będzie wynikać, że oferowany asortyment </w:t>
      </w:r>
      <w:r w:rsidRPr="00D460DD">
        <w:rPr>
          <w:rFonts w:ascii="Cambria" w:hAnsi="Cambria"/>
          <w:b/>
          <w:bCs/>
          <w:i/>
          <w:u w:val="single"/>
        </w:rPr>
        <w:t>nie spełnia minimalnych wymogów określonych przez zamawiającego – zamawiający odrzuci ofertę na podst. art. 226 ust. 1 pkt 5 pzp</w:t>
      </w:r>
      <w:r w:rsidRPr="00C25D8C">
        <w:rPr>
          <w:rFonts w:ascii="Cambria" w:hAnsi="Cambria"/>
          <w:i/>
        </w:rPr>
        <w:t xml:space="preserve"> – uznając, że jej treść jest niezgodna z warunkami zamówienia. </w:t>
      </w:r>
    </w:p>
    <w:p w14:paraId="526B850E" w14:textId="6FE44B2A" w:rsidR="002B5C7E" w:rsidRDefault="00C25D8C" w:rsidP="002B5C7E">
      <w:pPr>
        <w:suppressAutoHyphens/>
        <w:spacing w:after="0" w:line="240" w:lineRule="auto"/>
        <w:ind w:left="426"/>
        <w:jc w:val="both"/>
        <w:rPr>
          <w:rFonts w:ascii="Cambria" w:hAnsi="Cambria" w:cs="Tahoma"/>
          <w:b/>
          <w:bCs/>
        </w:rPr>
      </w:pPr>
      <w:r w:rsidRPr="00334B3A">
        <w:rPr>
          <w:rFonts w:ascii="Cambria" w:hAnsi="Cambria"/>
          <w:i/>
        </w:rPr>
        <w:t xml:space="preserve">Powyższe dotyczy także sytuacji, kiedy wykonawca nie wypełni któregokolwiek pola tabeli </w:t>
      </w:r>
      <w:r w:rsidR="00C10ABE">
        <w:rPr>
          <w:rFonts w:ascii="Cambria" w:hAnsi="Cambria"/>
          <w:i/>
        </w:rPr>
        <w:t xml:space="preserve">formularza oferty </w:t>
      </w:r>
      <w:r w:rsidRPr="00334B3A">
        <w:rPr>
          <w:rFonts w:ascii="Cambria" w:hAnsi="Cambria"/>
          <w:i/>
        </w:rPr>
        <w:t>(nie wskaże co oferuje).</w:t>
      </w:r>
      <w:r w:rsidRPr="00C25D8C">
        <w:rPr>
          <w:rFonts w:ascii="Cambria" w:hAnsi="Cambria"/>
          <w:i/>
        </w:rPr>
        <w:t xml:space="preserve"> </w:t>
      </w:r>
      <w:r>
        <w:rPr>
          <w:rFonts w:ascii="Cambria" w:hAnsi="Cambria" w:cs="Tahoma"/>
          <w:b/>
          <w:bCs/>
        </w:rPr>
        <w:t xml:space="preserve">                </w:t>
      </w:r>
      <w:r w:rsidR="002B5C7E">
        <w:rPr>
          <w:rFonts w:ascii="Cambria" w:hAnsi="Cambria" w:cs="Tahoma"/>
          <w:b/>
          <w:bCs/>
        </w:rPr>
        <w:t xml:space="preserve">            </w:t>
      </w:r>
      <w:bookmarkEnd w:id="4"/>
    </w:p>
    <w:p w14:paraId="24576267" w14:textId="77777777" w:rsidR="00C10ABE" w:rsidRDefault="00C25D8C" w:rsidP="002B5C7E">
      <w:pPr>
        <w:suppressAutoHyphens/>
        <w:spacing w:after="0" w:line="240" w:lineRule="auto"/>
        <w:ind w:left="426"/>
        <w:jc w:val="both"/>
        <w:rPr>
          <w:rFonts w:ascii="Cambria" w:hAnsi="Cambria"/>
          <w:i/>
        </w:rPr>
      </w:pPr>
      <w:bookmarkStart w:id="5" w:name="_Hlk167714442"/>
      <w:r w:rsidRPr="00C25D8C">
        <w:rPr>
          <w:rFonts w:ascii="Cambria" w:hAnsi="Cambria"/>
          <w:i/>
        </w:rPr>
        <w:t xml:space="preserve">W takim przypadku zamawiający nie będzie wzywał do uzupełnienia przedmiotowego środka dowodowego jak również nie będzie żądał od wykonawców wyjaśnień. </w:t>
      </w:r>
    </w:p>
    <w:p w14:paraId="4E85AB0A" w14:textId="77777777" w:rsidR="00C10ABE" w:rsidRDefault="00C25D8C" w:rsidP="002B5C7E">
      <w:pPr>
        <w:suppressAutoHyphens/>
        <w:spacing w:after="0" w:line="240" w:lineRule="auto"/>
        <w:ind w:left="426"/>
        <w:jc w:val="both"/>
        <w:rPr>
          <w:rFonts w:ascii="Cambria" w:hAnsi="Cambria"/>
          <w:i/>
        </w:rPr>
      </w:pPr>
      <w:r w:rsidRPr="00C25D8C">
        <w:rPr>
          <w:rFonts w:ascii="Cambria" w:hAnsi="Cambria"/>
          <w:i/>
        </w:rPr>
        <w:t>A zatem jeżeli zaoferowany przedmiot zamówienia nie spełnia oczekiwań zamawiającego  to wówczas  na podstawie przytoczonego powyżej przepisu zamawiający zobligowany jest do odrzucenia takiej oferty.</w:t>
      </w:r>
      <w:bookmarkEnd w:id="5"/>
      <w:r w:rsidRPr="00C25D8C">
        <w:rPr>
          <w:rFonts w:ascii="Cambria" w:hAnsi="Cambria"/>
          <w:i/>
        </w:rPr>
        <w:t xml:space="preserve"> </w:t>
      </w:r>
    </w:p>
    <w:p w14:paraId="4E522B1A" w14:textId="4766D1A6" w:rsidR="00C25D8C" w:rsidRDefault="00C25D8C" w:rsidP="002B5C7E">
      <w:pPr>
        <w:suppressAutoHyphens/>
        <w:spacing w:after="0" w:line="240" w:lineRule="auto"/>
        <w:ind w:left="426"/>
        <w:jc w:val="both"/>
        <w:rPr>
          <w:rFonts w:ascii="Cambria" w:hAnsi="Cambria" w:cs="Tahoma"/>
          <w:b/>
          <w:bCs/>
        </w:rPr>
      </w:pPr>
      <w:r w:rsidRPr="00C25D8C">
        <w:rPr>
          <w:rFonts w:ascii="Cambria" w:hAnsi="Cambria"/>
          <w:i/>
        </w:rPr>
        <w:t xml:space="preserve">Jak stanowi orzecznictwo „niezgodność treści oferty z </w:t>
      </w:r>
      <w:r w:rsidR="002C281F">
        <w:rPr>
          <w:rFonts w:ascii="Cambria" w:hAnsi="Cambria"/>
          <w:i/>
        </w:rPr>
        <w:t>SWZ</w:t>
      </w:r>
      <w:r w:rsidRPr="00C25D8C">
        <w:rPr>
          <w:rFonts w:ascii="Cambria" w:hAnsi="Cambria"/>
          <w:i/>
        </w:rPr>
        <w:t xml:space="preserve"> ma mieć charakter zasadniczy i nieusuwalny, dotyczyć powinna sfery niezgodności zobowiązania zamawianego w </w:t>
      </w:r>
      <w:r w:rsidR="002B5C7E">
        <w:rPr>
          <w:rFonts w:ascii="Cambria" w:hAnsi="Cambria"/>
          <w:i/>
        </w:rPr>
        <w:t>SWZ</w:t>
      </w:r>
      <w:r w:rsidRPr="00C25D8C">
        <w:rPr>
          <w:rFonts w:ascii="Cambria" w:hAnsi="Cambria"/>
          <w:i/>
        </w:rPr>
        <w:t xml:space="preserve"> oraz zobowiązania oferowanego w ofercie tudzież polegać może na sporządzeniu i przedstawienia oferty w sposób niezgodny  z wymaganiami SWZ  (z zaznaczeniem, iż chodzi tu o wymagania SWZ dotyczące sposobu wyrażenia, opisania i potwierdzenia zobowiązania/świadczenia ofertowego, a więc wymagania, co do treści oferty,  a nie wymagania co do jej formy; a także możliwe być winno wskazanie i wykazanie na czym konkretnie niezgodność ta polega – co konkretnie w ofercie nie jest zgodne i w jaki sposób  z konkretnie wskazanymi  i skwantyfikowanymi fragmentami czy normami SWZ. (…) Takie stanowiska wynika np. z wyroku </w:t>
      </w:r>
      <w:r w:rsidRPr="00C25D8C">
        <w:rPr>
          <w:rFonts w:ascii="Cambria" w:hAnsi="Cambria"/>
          <w:bCs/>
          <w:i/>
        </w:rPr>
        <w:t>KIO 1292/11 z dnia 29 czerwca 2011 r.</w:t>
      </w:r>
    </w:p>
    <w:p w14:paraId="4AEB443C" w14:textId="0B778506" w:rsidR="00C25D8C" w:rsidRPr="002C0CF6" w:rsidRDefault="00C25D8C" w:rsidP="002C0CF6">
      <w:pPr>
        <w:suppressAutoHyphens/>
        <w:spacing w:after="0" w:line="240" w:lineRule="auto"/>
        <w:ind w:left="426"/>
        <w:jc w:val="both"/>
        <w:rPr>
          <w:rFonts w:ascii="Cambria" w:hAnsi="Cambria" w:cs="Tahoma"/>
        </w:rPr>
      </w:pPr>
      <w:r w:rsidRPr="002B5C7E">
        <w:rPr>
          <w:rFonts w:ascii="Cambria" w:hAnsi="Cambria"/>
        </w:rPr>
        <w:t>W przypadku, kiedy wykonawca nie załączy przedmiotowego dokumentu w zakresie zaoferowanych urządzeń równoważnych – zamawiający przyjmie, że zaoferowane został asortyment opisany w szczegółowym opisie przedmiotu zamówienia.</w:t>
      </w:r>
    </w:p>
    <w:p w14:paraId="3EA5832B" w14:textId="77777777"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sidRPr="00873FCB">
        <w:rPr>
          <w:rFonts w:ascii="Cambria" w:hAnsi="Cambria" w:cs="Tahoma"/>
        </w:rPr>
        <w:t xml:space="preserve">Wykonawca zobowiązany jest do </w:t>
      </w:r>
      <w:r w:rsidRPr="00873FCB">
        <w:rPr>
          <w:rFonts w:ascii="Cambria" w:hAnsi="Cambria"/>
          <w:shd w:val="clear" w:color="auto" w:fill="FFFFFF"/>
        </w:rPr>
        <w:t>informowania zamawiającego o wszelkich trudnościach związanych z realizacją zamówienia.</w:t>
      </w:r>
    </w:p>
    <w:p w14:paraId="6EA5EC7F" w14:textId="40D082D0"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Pr>
          <w:rFonts w:ascii="Cambria" w:hAnsi="Cambria" w:cs="Tahoma"/>
        </w:rPr>
        <w:t>Sposób realizacji przedmiotu zamówienia został określony w części III SWZ – wzorze umowy.</w:t>
      </w:r>
    </w:p>
    <w:p w14:paraId="617CF622" w14:textId="441F0DBB" w:rsidR="00C25D8C" w:rsidRPr="002C0CF6" w:rsidRDefault="00C25D8C" w:rsidP="002C0CF6">
      <w:pPr>
        <w:numPr>
          <w:ilvl w:val="0"/>
          <w:numId w:val="12"/>
        </w:numPr>
        <w:tabs>
          <w:tab w:val="num" w:pos="644"/>
        </w:tabs>
        <w:suppressAutoHyphens/>
        <w:spacing w:after="0" w:line="240" w:lineRule="auto"/>
        <w:ind w:left="426" w:hanging="426"/>
        <w:jc w:val="both"/>
        <w:rPr>
          <w:rFonts w:ascii="Cambria" w:hAnsi="Cambria" w:cs="Tahoma"/>
        </w:rPr>
      </w:pPr>
      <w:r w:rsidRPr="006A7BE4">
        <w:rPr>
          <w:rFonts w:ascii="Cambria" w:hAnsi="Cambria" w:cs="Tahoma"/>
        </w:rPr>
        <w:t>Kody i nazwy określone we Wspólnym Słowniku Zamówień</w:t>
      </w:r>
      <w:r>
        <w:rPr>
          <w:rFonts w:ascii="Cambria" w:hAnsi="Cambria" w:cs="Tahoma"/>
        </w:rPr>
        <w:t xml:space="preserve"> CPV</w:t>
      </w:r>
      <w:r w:rsidRPr="006A7BE4">
        <w:rPr>
          <w:rFonts w:ascii="Cambria" w:hAnsi="Cambria" w:cs="Tahoma"/>
        </w:rPr>
        <w:t xml:space="preserve">: </w:t>
      </w:r>
      <w:r w:rsidR="00D70802">
        <w:rPr>
          <w:rFonts w:ascii="Cambria" w:hAnsi="Cambria" w:cs="Tahoma"/>
        </w:rPr>
        <w:t xml:space="preserve">33191100-6, 33191100-5, </w:t>
      </w:r>
      <w:r w:rsidR="00D70802" w:rsidRPr="000E5F35">
        <w:rPr>
          <w:rFonts w:ascii="Cambria" w:hAnsi="Cambria" w:cs="EUAlbertina"/>
        </w:rPr>
        <w:t>33191110-9</w:t>
      </w:r>
    </w:p>
    <w:p w14:paraId="11FB525E" w14:textId="7288AB2E" w:rsidR="00C25D8C" w:rsidRPr="00901915" w:rsidRDefault="00C25D8C" w:rsidP="00334B3A">
      <w:pPr>
        <w:numPr>
          <w:ilvl w:val="0"/>
          <w:numId w:val="12"/>
        </w:numPr>
        <w:suppressAutoHyphens/>
        <w:spacing w:after="0" w:line="240" w:lineRule="auto"/>
        <w:ind w:left="426" w:hanging="426"/>
        <w:jc w:val="both"/>
        <w:rPr>
          <w:rFonts w:ascii="Cambria" w:hAnsi="Cambria" w:cs="Tahoma"/>
          <w:b/>
          <w:bCs/>
          <w:i/>
          <w:iCs/>
        </w:rPr>
      </w:pPr>
      <w:r w:rsidRPr="00901915">
        <w:rPr>
          <w:rFonts w:ascii="Cambria" w:hAnsi="Cambria" w:cs="Times New Roman"/>
          <w:b/>
          <w:bCs/>
          <w:i/>
          <w:iCs/>
          <w:lang w:eastAsia="pl-PL"/>
        </w:rPr>
        <w:t>Z</w:t>
      </w:r>
      <w:r w:rsidRPr="00901915">
        <w:rPr>
          <w:rFonts w:ascii="Cambria" w:hAnsi="Cambria" w:cs="Times New Roman"/>
          <w:b/>
          <w:bCs/>
          <w:i/>
          <w:iCs/>
        </w:rPr>
        <w:t xml:space="preserve">amawiający dopuszcza zmianę umowy (zwiększenie zakresu zamówienia) bez przeprowadzenia nowego postępowania o udzielenie zamówienia, których łączna wartość jest niższa niż 10% wartości pierwotnej umowy a zmiany te nie powodują zmiany ogólnego charakteru umowy. Powyższe oznacza, że zamawiający będzie miał prawo dokupić od wybranego wykonawcy </w:t>
      </w:r>
      <w:r>
        <w:rPr>
          <w:rFonts w:ascii="Cambria" w:hAnsi="Cambria" w:cs="Times New Roman"/>
          <w:b/>
          <w:bCs/>
          <w:i/>
          <w:iCs/>
        </w:rPr>
        <w:t xml:space="preserve">asortyment </w:t>
      </w:r>
      <w:r w:rsidRPr="00901915">
        <w:rPr>
          <w:rFonts w:ascii="Cambria" w:hAnsi="Cambria" w:cs="Times New Roman"/>
          <w:b/>
          <w:bCs/>
          <w:i/>
          <w:iCs/>
        </w:rPr>
        <w:t>po cenie nie wyższej niż zaoferowane w ofercie o wartość nie przekraczającą 10% wartości umowy. Powyższe jest zgodne z treścią przepisu art. 455 ust. 2 pzp.</w:t>
      </w:r>
    </w:p>
    <w:p w14:paraId="719395B8" w14:textId="77777777" w:rsidR="00C25D8C" w:rsidRPr="00901915" w:rsidRDefault="00C25D8C" w:rsidP="00C25D8C">
      <w:pPr>
        <w:suppressAutoHyphens/>
        <w:spacing w:after="0" w:line="240" w:lineRule="auto"/>
        <w:ind w:left="426"/>
        <w:jc w:val="both"/>
        <w:rPr>
          <w:rFonts w:ascii="Cambria" w:hAnsi="Cambria" w:cs="Tahoma"/>
          <w:b/>
          <w:bCs/>
          <w:i/>
          <w:iCs/>
        </w:rPr>
      </w:pPr>
      <w:r w:rsidRPr="00901915">
        <w:rPr>
          <w:rFonts w:ascii="Cambria" w:eastAsia="TimesNewRomanPSMT" w:hAnsi="Cambria" w:cs="TimesNewRomanPSMT"/>
          <w:b/>
          <w:bCs/>
          <w:i/>
          <w:iCs/>
        </w:rPr>
        <w:t>Przepis ten dopuszcza możliwość</w:t>
      </w:r>
      <w:r w:rsidRPr="00901915">
        <w:rPr>
          <w:rFonts w:ascii="Cambria" w:hAnsi="Cambria" w:cs="Tahoma"/>
          <w:b/>
          <w:bCs/>
          <w:i/>
          <w:iCs/>
        </w:rPr>
        <w:t xml:space="preserve"> </w:t>
      </w:r>
      <w:r w:rsidRPr="00901915">
        <w:rPr>
          <w:rFonts w:ascii="Cambria" w:eastAsia="TimesNewRomanPSMT" w:hAnsi="Cambria" w:cs="TimesNewRomanPSMT"/>
          <w:b/>
          <w:bCs/>
          <w:i/>
          <w:iCs/>
        </w:rPr>
        <w:t>zmiany umowy w sprawie zamówienia publicznego</w:t>
      </w:r>
      <w:r>
        <w:rPr>
          <w:rFonts w:ascii="Cambria" w:eastAsia="TimesNewRomanPSMT" w:hAnsi="Cambria" w:cs="TimesNewRomanPSMT"/>
          <w:b/>
          <w:bCs/>
          <w:i/>
          <w:iCs/>
        </w:rPr>
        <w:t xml:space="preserve">               </w:t>
      </w:r>
      <w:r w:rsidRPr="00901915">
        <w:rPr>
          <w:rFonts w:ascii="Cambria" w:eastAsia="TimesNewRomanPSMT" w:hAnsi="Cambria" w:cs="TimesNewRomanPSMT"/>
          <w:b/>
          <w:bCs/>
          <w:i/>
          <w:iCs/>
        </w:rPr>
        <w:t xml:space="preserve"> w sytuacji, gdy kumulatywnie spełnione są</w:t>
      </w:r>
      <w:r w:rsidRPr="00901915">
        <w:rPr>
          <w:rFonts w:ascii="Cambria" w:hAnsi="Cambria" w:cs="Tahoma"/>
          <w:b/>
          <w:bCs/>
          <w:i/>
          <w:iCs/>
        </w:rPr>
        <w:t xml:space="preserve"> </w:t>
      </w:r>
      <w:r w:rsidRPr="00901915">
        <w:rPr>
          <w:rFonts w:ascii="Cambria" w:eastAsia="TimesNewRomanPSMT" w:hAnsi="Cambria" w:cs="TimesNewRomanPSMT"/>
          <w:b/>
          <w:bCs/>
          <w:i/>
          <w:iCs/>
        </w:rPr>
        <w:t>trzy przesłanki:</w:t>
      </w:r>
    </w:p>
    <w:p w14:paraId="45E3AF2D"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1) </w:t>
      </w:r>
      <w:r>
        <w:rPr>
          <w:rFonts w:ascii="Cambria" w:eastAsia="TimesNewRomanPSMT" w:hAnsi="Cambria" w:cs="TimesNewRomanPSMT"/>
          <w:b/>
          <w:bCs/>
          <w:i/>
          <w:iCs/>
        </w:rPr>
        <w:tab/>
      </w:r>
      <w:r w:rsidRPr="00901915">
        <w:rPr>
          <w:rFonts w:ascii="Cambria" w:eastAsia="TimesNewRomanPSMT" w:hAnsi="Cambria" w:cs="TimesNewRomanPSMT"/>
          <w:b/>
          <w:bCs/>
          <w:i/>
          <w:iCs/>
        </w:rPr>
        <w:t>łączna wartość zmian jest mniejsza niż progi unijne,</w:t>
      </w:r>
    </w:p>
    <w:p w14:paraId="4AC42A96" w14:textId="77777777" w:rsidR="00C25D8C" w:rsidRPr="00901915" w:rsidRDefault="00C25D8C" w:rsidP="00C25D8C">
      <w:pPr>
        <w:autoSpaceDE w:val="0"/>
        <w:autoSpaceDN w:val="0"/>
        <w:adjustRightInd w:val="0"/>
        <w:spacing w:after="0" w:line="240" w:lineRule="auto"/>
        <w:ind w:left="1413" w:hanging="705"/>
        <w:rPr>
          <w:rFonts w:ascii="Cambria" w:eastAsia="TimesNewRomanPSMT" w:hAnsi="Cambria" w:cs="TimesNewRomanPSMT"/>
          <w:b/>
          <w:bCs/>
          <w:i/>
          <w:iCs/>
        </w:rPr>
      </w:pPr>
      <w:r w:rsidRPr="00901915">
        <w:rPr>
          <w:rFonts w:ascii="Cambria" w:eastAsia="TimesNewRomanPSMT" w:hAnsi="Cambria" w:cs="TimesNewRomanPSMT"/>
          <w:b/>
          <w:bCs/>
          <w:i/>
          <w:iCs/>
        </w:rPr>
        <w:t xml:space="preserve">2) </w:t>
      </w:r>
      <w:r>
        <w:rPr>
          <w:rFonts w:ascii="Cambria" w:eastAsia="TimesNewRomanPSMT" w:hAnsi="Cambria" w:cs="TimesNewRomanPSMT"/>
          <w:b/>
          <w:bCs/>
          <w:i/>
          <w:iCs/>
        </w:rPr>
        <w:tab/>
      </w:r>
      <w:r w:rsidRPr="00901915">
        <w:rPr>
          <w:rFonts w:ascii="Cambria" w:eastAsia="TimesNewRomanPSMT" w:hAnsi="Cambria" w:cs="TimesNewRomanPSMT"/>
          <w:b/>
          <w:bCs/>
          <w:i/>
          <w:iCs/>
        </w:rPr>
        <w:t>jednocześnie jest ona mniejsza od 10% wartości pierwotnej umowy w przypadku zamówień</w:t>
      </w:r>
      <w:r>
        <w:rPr>
          <w:rFonts w:ascii="Cambria" w:eastAsia="TimesNewRomanPSMT" w:hAnsi="Cambria" w:cs="TimesNewRomanPSMT"/>
          <w:b/>
          <w:bCs/>
          <w:i/>
          <w:iCs/>
        </w:rPr>
        <w:t xml:space="preserve"> </w:t>
      </w:r>
      <w:r w:rsidRPr="00901915">
        <w:rPr>
          <w:rFonts w:ascii="Cambria" w:eastAsia="TimesNewRomanPSMT" w:hAnsi="Cambria" w:cs="TimesNewRomanPSMT"/>
          <w:b/>
          <w:bCs/>
          <w:i/>
          <w:iCs/>
        </w:rPr>
        <w:t>na usługi lub dostawy albo, w przypadku zamówień na roboty budowlane, jest</w:t>
      </w:r>
      <w:r>
        <w:rPr>
          <w:rFonts w:ascii="Cambria" w:eastAsia="TimesNewRomanPSMT" w:hAnsi="Cambria" w:cs="TimesNewRomanPSMT"/>
          <w:b/>
          <w:bCs/>
          <w:i/>
          <w:iCs/>
        </w:rPr>
        <w:t xml:space="preserve"> </w:t>
      </w:r>
      <w:r w:rsidRPr="00901915">
        <w:rPr>
          <w:rFonts w:ascii="Cambria" w:eastAsia="TimesNewRomanPSMT" w:hAnsi="Cambria" w:cs="TimesNewRomanPSMT"/>
          <w:b/>
          <w:bCs/>
          <w:i/>
          <w:iCs/>
        </w:rPr>
        <w:t>mniejsza od 15% wartości pierwotnej umowy,</w:t>
      </w:r>
    </w:p>
    <w:p w14:paraId="62A2A324"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3) </w:t>
      </w:r>
      <w:r>
        <w:rPr>
          <w:rFonts w:ascii="Cambria" w:eastAsia="TimesNewRomanPSMT" w:hAnsi="Cambria" w:cs="TimesNewRomanPSMT"/>
          <w:b/>
          <w:bCs/>
          <w:i/>
          <w:iCs/>
        </w:rPr>
        <w:tab/>
      </w:r>
      <w:r w:rsidRPr="00901915">
        <w:rPr>
          <w:rFonts w:ascii="Cambria" w:eastAsia="TimesNewRomanPSMT" w:hAnsi="Cambria" w:cs="TimesNewRomanPSMT"/>
          <w:b/>
          <w:bCs/>
          <w:i/>
          <w:iCs/>
        </w:rPr>
        <w:t>zmiany te nie powodują zmiany ogólnego charakteru umowy.</w:t>
      </w:r>
    </w:p>
    <w:p w14:paraId="14599670" w14:textId="77777777"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sidRPr="00901915">
        <w:rPr>
          <w:rFonts w:ascii="Cambria" w:eastAsia="TimesNewRomanPSMT" w:hAnsi="Cambria" w:cs="TimesNewRomanPSMT"/>
          <w:b/>
          <w:bCs/>
          <w:i/>
          <w:iCs/>
        </w:rPr>
        <w:t>Oceniając możliwość zmiany umowy na podstawie art. 455 ust. 2 Pzp, należy mieć na względzie</w:t>
      </w:r>
      <w:r>
        <w:rPr>
          <w:rFonts w:ascii="Cambria" w:eastAsia="TimesNewRomanPSMT" w:hAnsi="Cambria" w:cs="TimesNewRomanPSMT"/>
          <w:b/>
          <w:bCs/>
          <w:i/>
          <w:iCs/>
        </w:rPr>
        <w:t xml:space="preserve"> </w:t>
      </w:r>
      <w:r w:rsidRPr="00901915">
        <w:rPr>
          <w:rFonts w:ascii="Cambria" w:eastAsia="TimesNewRomanPSMT" w:hAnsi="Cambria" w:cs="TimesNewRomanPSMT"/>
          <w:b/>
          <w:bCs/>
          <w:i/>
          <w:iCs/>
        </w:rPr>
        <w:t xml:space="preserve">w szczególności treść motywu 107 akapit drugi dyrektywy klasycznej, który stanowi, że modyfikacje umowy skutkujące nieznaczną zmianą wartości umowy do </w:t>
      </w:r>
      <w:r w:rsidRPr="00901915">
        <w:rPr>
          <w:rFonts w:ascii="Cambria" w:eastAsia="TimesNewRomanPSMT" w:hAnsi="Cambria" w:cs="TimesNewRomanPSMT"/>
          <w:b/>
          <w:bCs/>
          <w:i/>
          <w:iCs/>
        </w:rPr>
        <w:lastRenderedPageBreak/>
        <w:t>określonej wartości powinny być możliwe zawsze bez konieczności przeprowadzania nowego postępowania o udzielenie zamówienia. Analiza tych przepisów pozwala na stwierdzenie, że modyfikacja umowy w sprawie zamówienia publicznego dokonana w oparciu o zrekonstruowaną w oparciu o nie podstawę prawną jest dopuszczalna, jeśli pociąga za sobą nieznaczną zmianę jej wartości</w:t>
      </w:r>
      <w:r>
        <w:rPr>
          <w:rFonts w:ascii="Cambria" w:eastAsia="TimesNewRomanPSMT" w:hAnsi="Cambria" w:cs="TimesNewRomanPSMT"/>
          <w:b/>
          <w:bCs/>
          <w:i/>
          <w:iCs/>
        </w:rPr>
        <w:t>.</w:t>
      </w:r>
    </w:p>
    <w:p w14:paraId="76AAECBB" w14:textId="7DC527DC"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Pr>
          <w:rFonts w:ascii="Cambria" w:eastAsia="TimesNewRomanPSMT" w:hAnsi="Cambria" w:cs="TimesNewRomanPSMT"/>
          <w:b/>
          <w:bCs/>
          <w:i/>
          <w:iCs/>
        </w:rPr>
        <w:t>Możliwość dokupienia asortymenty może nastąpić w przypadku oszczędności w wyniku przeprowadzonej procedury o zamówienie publiczne.</w:t>
      </w:r>
    </w:p>
    <w:p w14:paraId="0BB511AF" w14:textId="4C5D36CE" w:rsidR="00B57212" w:rsidRPr="00C25D8C" w:rsidRDefault="00B57212" w:rsidP="00334B3A">
      <w:pPr>
        <w:numPr>
          <w:ilvl w:val="0"/>
          <w:numId w:val="12"/>
        </w:numPr>
        <w:tabs>
          <w:tab w:val="clear" w:pos="785"/>
          <w:tab w:val="num" w:pos="284"/>
        </w:tabs>
        <w:suppressAutoHyphens/>
        <w:spacing w:after="0" w:line="240" w:lineRule="auto"/>
        <w:ind w:left="284" w:hanging="426"/>
        <w:jc w:val="both"/>
        <w:rPr>
          <w:rFonts w:ascii="Cambria" w:hAnsi="Cambria" w:cs="Tahoma"/>
        </w:rPr>
      </w:pPr>
      <w:r w:rsidRPr="00C25D8C">
        <w:rPr>
          <w:rFonts w:ascii="Cambria" w:hAnsi="Cambria"/>
          <w:color w:val="0070C0"/>
        </w:rPr>
        <w:t>Zamawiający wymaga, aby łączny udział pojazdów elektrycznych lub pojazdów napędzanych gazem ziemnym we flocie pojazdów samochodowych w rozumieniu art. 2 pkt 33 ustawy</w:t>
      </w:r>
      <w:r w:rsidR="00FF729A" w:rsidRPr="00C25D8C">
        <w:rPr>
          <w:rFonts w:ascii="Cambria" w:hAnsi="Cambria"/>
          <w:color w:val="0070C0"/>
        </w:rPr>
        <w:t xml:space="preserve"> </w:t>
      </w:r>
      <w:r w:rsidRPr="00C25D8C">
        <w:rPr>
          <w:rFonts w:ascii="Cambria" w:hAnsi="Cambria"/>
          <w:color w:val="0070C0"/>
        </w:rPr>
        <w:t>z dnia 20 czerwca 1997 r. - Prawo o ruchu drogowym używanych przy wykonywaniu tego zadania wynosił co najmniej 10%, zgodnie z art. 68 ust. 3 z art. 36a ustawy z dnia 11 stycznia 2018 r. o elektromobilności i paliwach alternatywnych.</w:t>
      </w:r>
    </w:p>
    <w:p w14:paraId="4B40CB9B" w14:textId="77777777" w:rsidR="005F2082" w:rsidRDefault="005F2082" w:rsidP="00FF729A">
      <w:pPr>
        <w:spacing w:after="0" w:line="240" w:lineRule="auto"/>
        <w:rPr>
          <w:rFonts w:ascii="Cambria" w:hAnsi="Cambria" w:cs="Tahoma"/>
          <w:b/>
        </w:rPr>
      </w:pPr>
    </w:p>
    <w:p w14:paraId="0FCFC404"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6</w:t>
      </w:r>
    </w:p>
    <w:p w14:paraId="309F849A" w14:textId="77777777" w:rsidR="001412ED" w:rsidRDefault="001412ED" w:rsidP="001412ED">
      <w:pPr>
        <w:spacing w:after="0" w:line="240" w:lineRule="auto"/>
        <w:jc w:val="center"/>
        <w:rPr>
          <w:rFonts w:ascii="Cambria" w:hAnsi="Cambria"/>
          <w:b/>
        </w:rPr>
      </w:pPr>
      <w:r w:rsidRPr="00F43A1D">
        <w:rPr>
          <w:rFonts w:ascii="Cambria" w:hAnsi="Cambria"/>
          <w:b/>
        </w:rPr>
        <w:t>TERMIN WYKONANIA ZAMÓWIENIA</w:t>
      </w:r>
    </w:p>
    <w:p w14:paraId="72AED5CB" w14:textId="77777777" w:rsidR="001412ED" w:rsidRPr="00957D47" w:rsidRDefault="001412ED" w:rsidP="001412ED">
      <w:pPr>
        <w:spacing w:after="0" w:line="240" w:lineRule="auto"/>
        <w:jc w:val="center"/>
        <w:rPr>
          <w:rFonts w:ascii="Cambria" w:hAnsi="Cambria" w:cs="Tahoma"/>
          <w:b/>
        </w:rPr>
      </w:pPr>
    </w:p>
    <w:p w14:paraId="384CC262" w14:textId="77777777" w:rsidR="00CC5320" w:rsidRPr="00CC5320" w:rsidRDefault="00CC5320" w:rsidP="00CC5320">
      <w:pPr>
        <w:numPr>
          <w:ilvl w:val="0"/>
          <w:numId w:val="13"/>
        </w:numPr>
        <w:tabs>
          <w:tab w:val="clear" w:pos="720"/>
          <w:tab w:val="num" w:pos="426"/>
          <w:tab w:val="num" w:pos="502"/>
        </w:tabs>
        <w:suppressAutoHyphens/>
        <w:spacing w:after="0" w:line="240" w:lineRule="auto"/>
        <w:ind w:left="426" w:hanging="426"/>
        <w:jc w:val="both"/>
        <w:rPr>
          <w:rFonts w:ascii="Cambria" w:hAnsi="Cambria" w:cs="Tahoma"/>
        </w:rPr>
      </w:pPr>
      <w:r w:rsidRPr="00CC5320">
        <w:rPr>
          <w:rFonts w:ascii="Cambria" w:hAnsi="Cambria" w:cs="Tahoma"/>
        </w:rPr>
        <w:t>Termin rozpoczęcia wykonywania przedmiotu umowy rozpoczyna się z dniem protokolarnego przekazania terenu wykonawcy.</w:t>
      </w:r>
    </w:p>
    <w:p w14:paraId="73CA0A55" w14:textId="00AB4DA7" w:rsidR="00CC5320" w:rsidRDefault="00CC5320" w:rsidP="00CC5320">
      <w:pPr>
        <w:numPr>
          <w:ilvl w:val="0"/>
          <w:numId w:val="13"/>
        </w:numPr>
        <w:tabs>
          <w:tab w:val="clear" w:pos="720"/>
          <w:tab w:val="num" w:pos="426"/>
        </w:tabs>
        <w:suppressAutoHyphens/>
        <w:spacing w:after="0" w:line="240" w:lineRule="auto"/>
        <w:ind w:left="426" w:hanging="426"/>
        <w:jc w:val="both"/>
        <w:rPr>
          <w:rFonts w:ascii="Cambria" w:hAnsi="Cambria" w:cs="Tahoma"/>
        </w:rPr>
      </w:pPr>
      <w:r w:rsidRPr="009D4EF9">
        <w:rPr>
          <w:rFonts w:ascii="Cambria" w:hAnsi="Cambria" w:cs="Tahoma"/>
        </w:rPr>
        <w:t xml:space="preserve">Termin zakończenia robót budowlanych nastąpi w terminie nie dłuższym </w:t>
      </w:r>
      <w:r w:rsidRPr="00CC5320">
        <w:rPr>
          <w:rFonts w:ascii="Cambria" w:hAnsi="Cambria" w:cs="Tahoma"/>
          <w:b/>
        </w:rPr>
        <w:t xml:space="preserve">niż </w:t>
      </w:r>
      <w:r w:rsidR="0032776B">
        <w:rPr>
          <w:rFonts w:ascii="Cambria" w:hAnsi="Cambria" w:cs="Tahoma"/>
          <w:b/>
        </w:rPr>
        <w:t>45</w:t>
      </w:r>
      <w:r w:rsidR="00FF729A">
        <w:rPr>
          <w:rFonts w:ascii="Cambria" w:hAnsi="Cambria" w:cs="Tahoma"/>
          <w:b/>
        </w:rPr>
        <w:t xml:space="preserve"> </w:t>
      </w:r>
      <w:r w:rsidR="00762AE2">
        <w:rPr>
          <w:rFonts w:ascii="Cambria" w:hAnsi="Cambria" w:cs="Tahoma"/>
          <w:b/>
        </w:rPr>
        <w:t>dni kalendarzowych</w:t>
      </w:r>
      <w:r w:rsidRPr="009D4EF9">
        <w:rPr>
          <w:rFonts w:ascii="Cambria" w:hAnsi="Cambria" w:cs="Tahoma"/>
        </w:rPr>
        <w:t xml:space="preserve"> od dnia </w:t>
      </w:r>
      <w:r w:rsidR="00FF729A">
        <w:rPr>
          <w:rFonts w:ascii="Cambria" w:hAnsi="Cambria" w:cs="Tahoma"/>
        </w:rPr>
        <w:t>podpisania umowy.</w:t>
      </w:r>
    </w:p>
    <w:p w14:paraId="4B98BBB0" w14:textId="77777777" w:rsidR="00CC5320" w:rsidRPr="00FF729A" w:rsidRDefault="00CC5320" w:rsidP="00FF729A">
      <w:pPr>
        <w:numPr>
          <w:ilvl w:val="0"/>
          <w:numId w:val="13"/>
        </w:numPr>
        <w:tabs>
          <w:tab w:val="clear" w:pos="720"/>
          <w:tab w:val="num" w:pos="426"/>
        </w:tabs>
        <w:suppressAutoHyphens/>
        <w:spacing w:after="0" w:line="240" w:lineRule="auto"/>
        <w:ind w:left="426" w:hanging="426"/>
        <w:jc w:val="both"/>
        <w:rPr>
          <w:rFonts w:ascii="Cambria" w:hAnsi="Cambria" w:cs="Tahoma"/>
        </w:rPr>
      </w:pPr>
      <w:r w:rsidRPr="00FF729A">
        <w:rPr>
          <w:rFonts w:ascii="Cambria" w:eastAsia="Bookman Old Style" w:hAnsi="Cambria" w:cs="Tahoma"/>
        </w:rPr>
        <w:t>Szczegółowo warunki realizacji zamówienia zostały określone we wzorze umowy stanowiącym integralną część specyfikacji.</w:t>
      </w:r>
    </w:p>
    <w:p w14:paraId="6C9DCEAE" w14:textId="77777777" w:rsidR="00E406D6" w:rsidRDefault="00E406D6" w:rsidP="00873FCB">
      <w:pPr>
        <w:pStyle w:val="WW-Tekstpodstawowywcity2"/>
        <w:ind w:left="0" w:firstLine="0"/>
        <w:rPr>
          <w:rFonts w:ascii="Cambria" w:hAnsi="Cambria" w:cs="Tahoma"/>
          <w:b/>
          <w:sz w:val="22"/>
          <w:szCs w:val="22"/>
        </w:rPr>
      </w:pPr>
    </w:p>
    <w:p w14:paraId="7D0ECC6A"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7</w:t>
      </w:r>
    </w:p>
    <w:p w14:paraId="3BC4EB3B" w14:textId="77777777" w:rsidR="001412ED" w:rsidRPr="00F43A1D" w:rsidRDefault="001412ED" w:rsidP="001412ED">
      <w:pPr>
        <w:pStyle w:val="WW-Tekstpodstawowywcity2"/>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14:paraId="0C80FF7E" w14:textId="77777777" w:rsidR="001412ED" w:rsidRDefault="001412ED" w:rsidP="001412ED">
      <w:pPr>
        <w:autoSpaceDE w:val="0"/>
        <w:autoSpaceDN w:val="0"/>
        <w:adjustRightInd w:val="0"/>
        <w:spacing w:line="240" w:lineRule="auto"/>
        <w:jc w:val="both"/>
        <w:rPr>
          <w:rFonts w:ascii="Cambria" w:hAnsi="Cambria" w:cs="Tahoma"/>
        </w:rPr>
      </w:pPr>
    </w:p>
    <w:p w14:paraId="4BD63C12"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 xml:space="preserve">Strony obowiązane są współdziałać przy wykonaniu umowy w sprawie zamówienia publicznego,  w celu należytej realizacji zamówienia. </w:t>
      </w:r>
    </w:p>
    <w:p w14:paraId="74CB5A53"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wymaga, pod rygorem nieważności, zachowania formy pisemnej.</w:t>
      </w:r>
    </w:p>
    <w:p w14:paraId="38550F8C"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zawierać będzie wszelkie wymagania w oparciu o przepisy działu VII ustawy pzp.</w:t>
      </w:r>
    </w:p>
    <w:p w14:paraId="32424F31"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rPr>
        <w:t xml:space="preserve">Do umów w sprawach zamówień publicznych stosuje się przepisy ustawy z dnia                   23 </w:t>
      </w:r>
      <w:r w:rsidRPr="00F93D85">
        <w:rPr>
          <w:rFonts w:ascii="Cambria" w:hAnsi="Cambria"/>
        </w:rPr>
        <w:t>kwietnia  1964 r. – Kodeks cywilny.</w:t>
      </w:r>
    </w:p>
    <w:p w14:paraId="34E4E2C5"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rPr>
        <w:t>Wykonawcy ubiegający się wspólnie o udzielenie zamówienia ponoszą solidarną odpowiedzialność za wykonanie umowy i wniesienie zabezpieczenia należytego wykonania umowy.</w:t>
      </w:r>
    </w:p>
    <w:p w14:paraId="4BDC5C7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lang w:eastAsia="pl-PL"/>
        </w:rPr>
        <w:t>Umowy w sprawie zamówienia publicznego są jawne i podlegają udostępnianiu na zasadach określonych w przepisach o dostępie  do informacji publicznej.</w:t>
      </w:r>
    </w:p>
    <w:p w14:paraId="5FD4CE5F"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rPr>
        <w:t>Za wykonanie przedmiotu umowy Zamawiający zapłaci Wykonawcy ryczałtowe.</w:t>
      </w:r>
    </w:p>
    <w:p w14:paraId="01FDFDBD" w14:textId="3FC7EEEB" w:rsidR="00F93D85" w:rsidRPr="00762AE2"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bCs/>
          <w:lang w:eastAsia="pl-PL"/>
        </w:rPr>
      </w:pPr>
      <w:r w:rsidRPr="00762AE2">
        <w:rPr>
          <w:rFonts w:ascii="Cambria" w:hAnsi="Cambria" w:cs="Calibri"/>
          <w:bCs/>
        </w:rPr>
        <w:t>Przewiduje się płatnoś</w:t>
      </w:r>
      <w:r w:rsidR="00762AE2" w:rsidRPr="00762AE2">
        <w:rPr>
          <w:rFonts w:ascii="Cambria" w:hAnsi="Cambria" w:cs="Calibri"/>
          <w:bCs/>
        </w:rPr>
        <w:t xml:space="preserve">ć jednorazową. </w:t>
      </w:r>
      <w:r w:rsidRPr="00762AE2">
        <w:rPr>
          <w:rFonts w:ascii="Cambria" w:hAnsi="Cambria" w:cs="Calibri"/>
          <w:bCs/>
        </w:rPr>
        <w:t>Płatnoś</w:t>
      </w:r>
      <w:r w:rsidR="00762AE2" w:rsidRPr="00762AE2">
        <w:rPr>
          <w:rFonts w:ascii="Cambria" w:hAnsi="Cambria" w:cs="Calibri"/>
          <w:bCs/>
        </w:rPr>
        <w:t>ć nastąpi</w:t>
      </w:r>
      <w:r w:rsidRPr="00762AE2">
        <w:rPr>
          <w:rFonts w:ascii="Cambria" w:hAnsi="Cambria" w:cs="Calibri"/>
          <w:bCs/>
        </w:rPr>
        <w:t xml:space="preserve"> na podstawie faktur</w:t>
      </w:r>
      <w:r w:rsidR="00762AE2" w:rsidRPr="00762AE2">
        <w:rPr>
          <w:rFonts w:ascii="Cambria" w:hAnsi="Cambria" w:cs="Calibri"/>
          <w:bCs/>
        </w:rPr>
        <w:t>y</w:t>
      </w:r>
      <w:r w:rsidRPr="00762AE2">
        <w:rPr>
          <w:rFonts w:ascii="Cambria" w:hAnsi="Cambria" w:cs="Calibri"/>
          <w:bCs/>
        </w:rPr>
        <w:t xml:space="preserve"> wystawion</w:t>
      </w:r>
      <w:r w:rsidR="00762AE2" w:rsidRPr="00762AE2">
        <w:rPr>
          <w:rFonts w:ascii="Cambria" w:hAnsi="Cambria" w:cs="Calibri"/>
          <w:bCs/>
        </w:rPr>
        <w:t>ej</w:t>
      </w:r>
      <w:r w:rsidRPr="00762AE2">
        <w:rPr>
          <w:rFonts w:ascii="Cambria" w:hAnsi="Cambria" w:cs="Calibri"/>
          <w:bCs/>
        </w:rPr>
        <w:t xml:space="preserve"> przez Wykonawcę za zrealizowan</w:t>
      </w:r>
      <w:r w:rsidR="00762AE2" w:rsidRPr="00762AE2">
        <w:rPr>
          <w:rFonts w:ascii="Cambria" w:hAnsi="Cambria" w:cs="Calibri"/>
          <w:bCs/>
        </w:rPr>
        <w:t>y</w:t>
      </w:r>
      <w:r w:rsidRPr="00762AE2">
        <w:rPr>
          <w:rFonts w:ascii="Cambria" w:hAnsi="Cambria" w:cs="Calibri"/>
          <w:bCs/>
        </w:rPr>
        <w:t xml:space="preserve"> i odebran</w:t>
      </w:r>
      <w:r w:rsidR="00762AE2" w:rsidRPr="00762AE2">
        <w:rPr>
          <w:rFonts w:ascii="Cambria" w:hAnsi="Cambria" w:cs="Calibri"/>
          <w:bCs/>
        </w:rPr>
        <w:t>y</w:t>
      </w:r>
      <w:r w:rsidRPr="00762AE2">
        <w:rPr>
          <w:rFonts w:ascii="Cambria" w:hAnsi="Cambria" w:cs="Calibri"/>
          <w:bCs/>
        </w:rPr>
        <w:t xml:space="preserve"> </w:t>
      </w:r>
      <w:r w:rsidR="00762AE2" w:rsidRPr="00762AE2">
        <w:rPr>
          <w:rFonts w:ascii="Cambria" w:hAnsi="Cambria" w:cs="Calibri"/>
          <w:bCs/>
        </w:rPr>
        <w:t xml:space="preserve">przedmiot zamówienia </w:t>
      </w:r>
    </w:p>
    <w:p w14:paraId="07FBEC5E" w14:textId="327ED982" w:rsidR="00F93D85" w:rsidRPr="00F93D85"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heme="minorHAnsi"/>
        </w:rPr>
        <w:t xml:space="preserve">Płatność dokonana zostanie w terminie 30 dni od daty doręczenia kompletnej faktury. </w:t>
      </w:r>
    </w:p>
    <w:p w14:paraId="182FC412" w14:textId="525B43F6" w:rsidR="00F93D85" w:rsidRPr="00F93D85" w:rsidRDefault="00F93D85" w:rsidP="00F93D85">
      <w:pPr>
        <w:pStyle w:val="Normalny1"/>
        <w:numPr>
          <w:ilvl w:val="0"/>
          <w:numId w:val="17"/>
        </w:numPr>
        <w:tabs>
          <w:tab w:val="clear" w:pos="720"/>
        </w:tabs>
        <w:autoSpaceDE w:val="0"/>
        <w:ind w:left="426" w:hanging="426"/>
        <w:jc w:val="both"/>
        <w:rPr>
          <w:rFonts w:ascii="Cambria" w:hAnsi="Cambria" w:cs="Calibri"/>
          <w:b/>
          <w:sz w:val="22"/>
          <w:szCs w:val="22"/>
        </w:rPr>
      </w:pPr>
      <w:r w:rsidRPr="00F93D85">
        <w:rPr>
          <w:rFonts w:ascii="Cambria" w:hAnsi="Cambria" w:cs="Calibri"/>
          <w:sz w:val="22"/>
          <w:szCs w:val="22"/>
        </w:rPr>
        <w:t xml:space="preserve">Za dzień zakończenia </w:t>
      </w:r>
      <w:r w:rsidR="00BC3B76">
        <w:rPr>
          <w:rFonts w:ascii="Cambria" w:hAnsi="Cambria" w:cs="Calibri"/>
          <w:sz w:val="22"/>
          <w:szCs w:val="22"/>
        </w:rPr>
        <w:t xml:space="preserve">realizacji zamówienia </w:t>
      </w:r>
      <w:r w:rsidRPr="00F93D85">
        <w:rPr>
          <w:rFonts w:ascii="Cambria" w:hAnsi="Cambria" w:cs="Calibri"/>
          <w:sz w:val="22"/>
          <w:szCs w:val="22"/>
        </w:rPr>
        <w:t>zamawiający będzie przyjmował datę wskazaną w protokole odbioru.</w:t>
      </w:r>
    </w:p>
    <w:p w14:paraId="1DBA9A3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Arial"/>
          <w:color w:val="000000" w:themeColor="text1"/>
        </w:rPr>
        <w:t xml:space="preserve">Dniem płatności jest dzień wydania przez zamawiającego polecenia zapłaty </w:t>
      </w:r>
      <w:r w:rsidRPr="00F93D85">
        <w:rPr>
          <w:rFonts w:ascii="Cambria" w:hAnsi="Cambria" w:cs="Arial"/>
          <w:color w:val="000000" w:themeColor="text1"/>
        </w:rPr>
        <w:br/>
        <w:t>do banku, w którym prowadzony jest jego rachunek.</w:t>
      </w:r>
    </w:p>
    <w:p w14:paraId="5DFE1619" w14:textId="6919701E" w:rsidR="006566D7" w:rsidRPr="000A23E0" w:rsidRDefault="006566D7" w:rsidP="006566D7">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bookmarkStart w:id="6" w:name="_Hlk144888084"/>
      <w:r w:rsidRPr="000A23E0">
        <w:rPr>
          <w:rFonts w:ascii="Cambria" w:hAnsi="Cambria"/>
        </w:rPr>
        <w:t xml:space="preserve">Wykonawca </w:t>
      </w:r>
      <w:r w:rsidR="00E332B8">
        <w:rPr>
          <w:rFonts w:ascii="Cambria" w:hAnsi="Cambria"/>
        </w:rPr>
        <w:t xml:space="preserve">na zaoferowany asortyment </w:t>
      </w:r>
      <w:r w:rsidRPr="000A23E0">
        <w:rPr>
          <w:rFonts w:ascii="Cambria" w:hAnsi="Cambria"/>
        </w:rPr>
        <w:t xml:space="preserve">udziela </w:t>
      </w:r>
      <w:r w:rsidR="00A530E8">
        <w:rPr>
          <w:rFonts w:ascii="Cambria" w:hAnsi="Cambria"/>
          <w:b/>
          <w:bCs/>
        </w:rPr>
        <w:t>2</w:t>
      </w:r>
      <w:r w:rsidR="00BC3B76" w:rsidRPr="00C10ABE">
        <w:rPr>
          <w:rFonts w:ascii="Cambria" w:hAnsi="Cambria"/>
          <w:b/>
          <w:bCs/>
        </w:rPr>
        <w:t xml:space="preserve"> letniej </w:t>
      </w:r>
      <w:r w:rsidRPr="00C10ABE">
        <w:rPr>
          <w:rFonts w:ascii="Cambria" w:hAnsi="Cambria"/>
          <w:b/>
          <w:bCs/>
        </w:rPr>
        <w:t>gwarancji</w:t>
      </w:r>
      <w:r w:rsidR="00E332B8">
        <w:rPr>
          <w:rFonts w:ascii="Cambria" w:hAnsi="Cambria"/>
        </w:rPr>
        <w:t>.</w:t>
      </w:r>
    </w:p>
    <w:bookmarkEnd w:id="6"/>
    <w:p w14:paraId="4688D254" w14:textId="6533C5DA"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Termin rozpoczęcia gwarancji rozpoczyna się od daty odbioru końcowego bez zastrzeżeń</w:t>
      </w:r>
      <w:r w:rsidR="00E332B8">
        <w:rPr>
          <w:rFonts w:ascii="Cambria" w:hAnsi="Cambria" w:cs="Tahoma"/>
        </w:rPr>
        <w:t>.</w:t>
      </w:r>
    </w:p>
    <w:p w14:paraId="4B2A3558" w14:textId="59FAEC09"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O stwierdzonych usterkach zamawiający niezwłocznie, pisemnie</w:t>
      </w:r>
      <w:r w:rsidR="00E332B8">
        <w:rPr>
          <w:rFonts w:ascii="Cambria" w:hAnsi="Cambria" w:cs="Tahoma"/>
        </w:rPr>
        <w:t>/mejlem</w:t>
      </w:r>
      <w:r w:rsidRPr="00F93D85">
        <w:rPr>
          <w:rFonts w:ascii="Cambria" w:hAnsi="Cambria" w:cs="Tahoma"/>
        </w:rPr>
        <w:t xml:space="preserve"> powiadomi wykonawcę, jednocześnie podając termin ich usunięcia.</w:t>
      </w:r>
    </w:p>
    <w:p w14:paraId="2D4D4FAE" w14:textId="61132CFC"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Brak usunięcia usterek we wskazanym terminie daje prawo zamawiającemu do powierzenia usunięcia usterek osobie trzeciej na koszt i ryzyko wykonawcy</w:t>
      </w:r>
      <w:r w:rsidR="00E332B8">
        <w:rPr>
          <w:rFonts w:ascii="Cambria" w:hAnsi="Cambria" w:cs="Tahoma"/>
        </w:rPr>
        <w:t>.</w:t>
      </w:r>
    </w:p>
    <w:p w14:paraId="09F69078"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Gwarancja obejmuje w pełnym zakresie również prace wykonywane przez podwykonawców lub inne osoby i podmioty działające w imieniu wykonawcy.</w:t>
      </w:r>
    </w:p>
    <w:p w14:paraId="5310FF4B"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eastAsia="Bookman Old Style" w:hAnsi="Cambria" w:cs="Tahoma"/>
        </w:rPr>
        <w:lastRenderedPageBreak/>
        <w:t>Okres rękojmi za wady równy będzie zaproponowanemu przez wykonawcę okresowi gwarancji.</w:t>
      </w:r>
    </w:p>
    <w:p w14:paraId="4E1EC6D3" w14:textId="77777777" w:rsidR="008F7805" w:rsidRPr="00F93D85" w:rsidRDefault="008F7805" w:rsidP="008F7805">
      <w:pPr>
        <w:numPr>
          <w:ilvl w:val="0"/>
          <w:numId w:val="17"/>
        </w:numPr>
        <w:tabs>
          <w:tab w:val="clear" w:pos="720"/>
          <w:tab w:val="num" w:pos="426"/>
        </w:tabs>
        <w:suppressAutoHyphens/>
        <w:spacing w:after="0" w:line="276" w:lineRule="auto"/>
        <w:ind w:left="426" w:hanging="426"/>
        <w:jc w:val="both"/>
        <w:rPr>
          <w:rFonts w:ascii="Cambria" w:hAnsi="Cambria" w:cs="Tahoma"/>
          <w:lang w:eastAsia="pl-PL"/>
        </w:rPr>
      </w:pPr>
      <w:r w:rsidRPr="00F93D85">
        <w:rPr>
          <w:rFonts w:ascii="Cambria" w:hAnsi="Cambria"/>
          <w:lang w:eastAsia="pl-PL"/>
        </w:rPr>
        <w:t>Szczegóły projektowanych postanowień umowy zawarte są w III części SWZ pn. - „wzór umowy”.</w:t>
      </w:r>
    </w:p>
    <w:p w14:paraId="3AB2C3B7" w14:textId="77777777" w:rsidR="002C0CF6" w:rsidRDefault="002C0CF6" w:rsidP="002C0CF6">
      <w:pPr>
        <w:pStyle w:val="WW-Tekstpodstawowywcity2"/>
        <w:ind w:left="0" w:firstLine="0"/>
        <w:rPr>
          <w:rFonts w:ascii="Cambria" w:hAnsi="Cambria" w:cs="Tahoma"/>
          <w:b/>
          <w:sz w:val="22"/>
          <w:szCs w:val="22"/>
        </w:rPr>
      </w:pPr>
    </w:p>
    <w:p w14:paraId="76F7507F" w14:textId="6A3337BE" w:rsidR="00274FF4" w:rsidRPr="00F43A1D" w:rsidRDefault="00274FF4" w:rsidP="00274FF4">
      <w:pPr>
        <w:pStyle w:val="WW-Tekstpodstawowywcity2"/>
        <w:jc w:val="center"/>
        <w:rPr>
          <w:rFonts w:ascii="Cambria" w:hAnsi="Cambria" w:cs="Tahoma"/>
          <w:b/>
          <w:sz w:val="22"/>
          <w:szCs w:val="22"/>
        </w:rPr>
      </w:pPr>
      <w:r w:rsidRPr="00F43A1D">
        <w:rPr>
          <w:rFonts w:ascii="Cambria" w:hAnsi="Cambria" w:cs="Tahoma"/>
          <w:b/>
          <w:sz w:val="22"/>
          <w:szCs w:val="22"/>
        </w:rPr>
        <w:t>ROZDZIAŁ 8</w:t>
      </w:r>
    </w:p>
    <w:p w14:paraId="08D81964" w14:textId="77777777" w:rsidR="00274FF4" w:rsidRPr="00F43A1D" w:rsidRDefault="00274FF4" w:rsidP="00274FF4">
      <w:pPr>
        <w:pStyle w:val="WW-Tekstpodstawowywcity2"/>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552D18A" w14:textId="77777777" w:rsidR="00274FF4" w:rsidRPr="001875CE" w:rsidRDefault="00274FF4" w:rsidP="00274FF4">
      <w:pPr>
        <w:pStyle w:val="Normalny1"/>
        <w:tabs>
          <w:tab w:val="left" w:pos="426"/>
        </w:tabs>
        <w:autoSpaceDE w:val="0"/>
        <w:rPr>
          <w:rFonts w:ascii="Cambria" w:eastAsia="Bookman Old Style" w:hAnsi="Cambria" w:cs="Tahoma"/>
          <w:b/>
          <w:bCs/>
          <w:sz w:val="22"/>
          <w:szCs w:val="22"/>
        </w:rPr>
      </w:pPr>
    </w:p>
    <w:p w14:paraId="353D8E86"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5" w:history="1">
        <w:r w:rsidRPr="005F4043">
          <w:rPr>
            <w:rStyle w:val="Hipercze"/>
            <w:rFonts w:ascii="Cambria" w:hAnsi="Cambria" w:cs="Arial"/>
            <w:bCs/>
            <w:sz w:val="22"/>
            <w:szCs w:val="22"/>
          </w:rPr>
          <w:t>https://ezamowienia.gov.pl</w:t>
        </w:r>
      </w:hyperlink>
    </w:p>
    <w:p w14:paraId="15917A08"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14:paraId="09034619" w14:textId="77777777" w:rsidR="009C1450" w:rsidRDefault="00274FF4" w:rsidP="009C1450">
      <w:pPr>
        <w:pStyle w:val="Akapitzlist"/>
        <w:spacing w:after="120"/>
        <w:ind w:left="426"/>
        <w:jc w:val="both"/>
        <w:rPr>
          <w:rFonts w:ascii="Cambria" w:hAnsi="Cambria" w:cs="Arial"/>
          <w:sz w:val="22"/>
          <w:szCs w:val="22"/>
        </w:rPr>
      </w:pPr>
      <w:r w:rsidRPr="005F4043">
        <w:rPr>
          <w:rFonts w:ascii="Cambria" w:hAnsi="Cambria" w:cs="Arial"/>
          <w:sz w:val="22"/>
          <w:szCs w:val="22"/>
        </w:rPr>
        <w:t xml:space="preserve">Adres strony internetowej prowadzonego postępowania (link prowadzący bezpośrednio do widoku postępowania na Platformie e-Zamówienia):  </w:t>
      </w:r>
    </w:p>
    <w:p w14:paraId="7A6C34A8" w14:textId="73F096AD" w:rsidR="005E42A2" w:rsidRDefault="00000000" w:rsidP="008E19A3">
      <w:pPr>
        <w:suppressAutoHyphens/>
        <w:spacing w:after="0" w:line="240" w:lineRule="auto"/>
        <w:ind w:left="284"/>
        <w:jc w:val="both"/>
      </w:pPr>
      <w:hyperlink r:id="rId16" w:history="1">
        <w:r w:rsidR="005E42A2" w:rsidRPr="00DE0C49">
          <w:rPr>
            <w:rStyle w:val="Hipercze"/>
          </w:rPr>
          <w:t>https://ezamowienia.gov.pl/mp-client/search/list/ocds-148610-4cebaebe-abbc-4166-b3cc-0ebd12bdb550</w:t>
        </w:r>
      </w:hyperlink>
    </w:p>
    <w:p w14:paraId="68E6CE5F" w14:textId="77777777" w:rsidR="00C65917" w:rsidRPr="008E19A3" w:rsidRDefault="00C65917" w:rsidP="008E19A3">
      <w:pPr>
        <w:spacing w:after="120"/>
        <w:jc w:val="both"/>
        <w:rPr>
          <w:rFonts w:ascii="Cambria" w:hAnsi="Cambria" w:cs="Arial"/>
        </w:rPr>
      </w:pPr>
    </w:p>
    <w:p w14:paraId="196FDDD0"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14:paraId="739D3A9E" w14:textId="77777777" w:rsidR="00F132D6" w:rsidRPr="00F132D6" w:rsidRDefault="00274FF4">
      <w:pPr>
        <w:pStyle w:val="Akapitzlist"/>
        <w:numPr>
          <w:ilvl w:val="0"/>
          <w:numId w:val="40"/>
        </w:numPr>
        <w:spacing w:after="120"/>
        <w:ind w:left="426" w:hanging="426"/>
        <w:jc w:val="both"/>
        <w:rPr>
          <w:rFonts w:ascii="Cambria" w:hAnsi="Cambria" w:cs="Arial"/>
          <w:color w:val="FF0000"/>
          <w:sz w:val="22"/>
          <w:szCs w:val="22"/>
        </w:rPr>
      </w:pPr>
      <w:r w:rsidRPr="005F4043">
        <w:rPr>
          <w:rFonts w:ascii="Cambria" w:hAnsi="Cambria" w:cs="Arial"/>
          <w:sz w:val="22"/>
          <w:szCs w:val="22"/>
        </w:rPr>
        <w:t>Identyfikator (ID) postępowania na Platformie e-Zamówienia</w:t>
      </w:r>
      <w:r w:rsidR="009C1450">
        <w:rPr>
          <w:rFonts w:ascii="Cambria" w:hAnsi="Cambria" w:cs="Arial"/>
          <w:sz w:val="22"/>
          <w:szCs w:val="22"/>
        </w:rPr>
        <w:t xml:space="preserve"> wskazany w rozdz. 1  SWZ.</w:t>
      </w:r>
    </w:p>
    <w:p w14:paraId="71DEB93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Wykonawca zamierzający wziąć udział w postępowaniu o udzielenie zamówienia publicznego musi posiadać konto podmiotu „Wykonawca” na Platformie e-Zamówienia. </w:t>
      </w:r>
    </w:p>
    <w:p w14:paraId="0874F3C3" w14:textId="77777777" w:rsidR="00274FF4" w:rsidRPr="005F4043" w:rsidRDefault="00274FF4" w:rsidP="00274FF4">
      <w:pPr>
        <w:pStyle w:val="Akapitzlist"/>
        <w:spacing w:after="120"/>
        <w:ind w:left="426"/>
        <w:jc w:val="both"/>
        <w:rPr>
          <w:rFonts w:ascii="Calibri" w:hAnsi="Calibri" w:cs="Calibri"/>
          <w:color w:val="000000"/>
          <w:sz w:val="23"/>
          <w:szCs w:val="23"/>
        </w:rPr>
      </w:pPr>
      <w:r w:rsidRPr="005F4043">
        <w:rPr>
          <w:rFonts w:ascii="Cambria" w:hAnsi="Cambria" w:cs="Arial"/>
          <w:b/>
          <w:sz w:val="22"/>
          <w:szCs w:val="22"/>
        </w:rPr>
        <w:t xml:space="preserve">Szczegółowe informacje na temat zakładania kont podmiotów oraz zasady i warunki korzystania z Platformy e-Zamówienia określa Regulamin Platformy e-Zamówienia, dostępny na stronie internetowej </w:t>
      </w:r>
      <w:hyperlink r:id="rId17" w:history="1">
        <w:r w:rsidRPr="005F4043">
          <w:rPr>
            <w:rStyle w:val="Hipercze"/>
            <w:rFonts w:ascii="Cambria" w:hAnsi="Cambria" w:cs="Arial"/>
            <w:b/>
            <w:sz w:val="22"/>
            <w:szCs w:val="22"/>
          </w:rPr>
          <w:t>https://ezamowienia.gov.pl</w:t>
        </w:r>
      </w:hyperlink>
      <w:r w:rsidRPr="005F4043">
        <w:rPr>
          <w:rFonts w:ascii="Cambria" w:hAnsi="Cambria" w:cs="Arial"/>
          <w:b/>
          <w:sz w:val="22"/>
          <w:szCs w:val="22"/>
        </w:rPr>
        <w:t xml:space="preserve"> oraz informacje zamieszczone w zakładce „Centrum Pomocy”.</w:t>
      </w:r>
    </w:p>
    <w:p w14:paraId="09B845E7" w14:textId="1A4C1CFC" w:rsidR="00274FF4" w:rsidRPr="005F4043" w:rsidRDefault="00274FF4" w:rsidP="00274FF4">
      <w:pPr>
        <w:pStyle w:val="Akapitzlist"/>
        <w:spacing w:after="120"/>
        <w:ind w:left="426"/>
        <w:jc w:val="both"/>
        <w:rPr>
          <w:rFonts w:ascii="Cambria" w:hAnsi="Cambria" w:cs="Arial"/>
          <w:b/>
          <w:sz w:val="22"/>
          <w:szCs w:val="22"/>
        </w:rPr>
      </w:pPr>
      <w:r w:rsidRPr="005F4043">
        <w:rPr>
          <w:rFonts w:ascii="Cambria" w:hAnsi="Cambria" w:cs="Arial"/>
          <w:b/>
          <w:color w:val="FF0000"/>
          <w:sz w:val="22"/>
          <w:szCs w:val="22"/>
        </w:rPr>
        <w:t xml:space="preserve">Zamawiający rekomenduje Wykonawcom do zapoznania się z materiałem dotyczącym platformy e-Zamówienia w </w:t>
      </w:r>
      <w:r w:rsidR="00E332B8" w:rsidRPr="005F4043">
        <w:rPr>
          <w:rFonts w:ascii="Cambria" w:hAnsi="Cambria" w:cs="Arial"/>
          <w:b/>
          <w:color w:val="FF0000"/>
          <w:sz w:val="22"/>
          <w:szCs w:val="22"/>
        </w:rPr>
        <w:t>szczególności</w:t>
      </w:r>
      <w:r w:rsidRPr="005F4043">
        <w:rPr>
          <w:rFonts w:ascii="Cambria" w:hAnsi="Cambria" w:cs="Arial"/>
          <w:b/>
          <w:color w:val="FF0000"/>
          <w:sz w:val="22"/>
          <w:szCs w:val="22"/>
        </w:rPr>
        <w:t xml:space="preserve"> z regulaminem dostępnym pod adresem: </w:t>
      </w:r>
    </w:p>
    <w:p w14:paraId="7D5E5C05" w14:textId="77777777" w:rsidR="00274FF4" w:rsidRPr="005F4043" w:rsidRDefault="00000000" w:rsidP="002B4618">
      <w:pPr>
        <w:pStyle w:val="Akapitzlist"/>
        <w:ind w:left="425"/>
        <w:jc w:val="both"/>
        <w:rPr>
          <w:rFonts w:ascii="Cambria" w:hAnsi="Cambria" w:cs="Arial"/>
          <w:b/>
          <w:color w:val="FF0000"/>
          <w:sz w:val="22"/>
          <w:szCs w:val="22"/>
        </w:rPr>
      </w:pPr>
      <w:hyperlink r:id="rId18" w:anchor="regulamin-serwisu" w:history="1">
        <w:r w:rsidR="00274FF4" w:rsidRPr="005F4043">
          <w:rPr>
            <w:rStyle w:val="Hipercze"/>
            <w:rFonts w:ascii="Cambria" w:hAnsi="Cambria" w:cs="Arial"/>
            <w:b/>
            <w:sz w:val="22"/>
            <w:szCs w:val="22"/>
          </w:rPr>
          <w:t>https://ezamowienia.gov.pl/pl/regulamin/#regulamin-https://ezamowienia.gov.pl/soz/faqsserwisu</w:t>
        </w:r>
      </w:hyperlink>
    </w:p>
    <w:p w14:paraId="27FD395C" w14:textId="77777777" w:rsidR="00274FF4" w:rsidRPr="005F4043" w:rsidRDefault="00000000" w:rsidP="002B4618">
      <w:pPr>
        <w:pStyle w:val="Akapitzlist"/>
        <w:ind w:left="425"/>
        <w:jc w:val="both"/>
        <w:rPr>
          <w:rFonts w:ascii="Cambria" w:hAnsi="Cambria" w:cs="Arial"/>
          <w:b/>
          <w:color w:val="FF0000"/>
          <w:sz w:val="22"/>
          <w:szCs w:val="22"/>
        </w:rPr>
      </w:pPr>
      <w:hyperlink r:id="rId19" w:history="1">
        <w:r w:rsidR="00274FF4" w:rsidRPr="005F4043">
          <w:rPr>
            <w:rStyle w:val="Hipercze"/>
            <w:rFonts w:ascii="Cambria" w:hAnsi="Cambria" w:cs="Arial"/>
            <w:b/>
            <w:sz w:val="22"/>
            <w:szCs w:val="22"/>
          </w:rPr>
          <w:t>https://ezamowienia.gov.pl/pl/komponent-edukacyjny/</w:t>
        </w:r>
      </w:hyperlink>
    </w:p>
    <w:p w14:paraId="388E368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14:paraId="42CF4E35" w14:textId="77777777" w:rsidR="00274FF4" w:rsidRPr="008C0E9B"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274FF4">
        <w:rPr>
          <w:rFonts w:ascii="Cambria" w:hAnsi="Cambria" w:cs="Arial"/>
          <w:b/>
          <w:sz w:val="22"/>
          <w:szCs w:val="22"/>
          <w:u w:val="single"/>
        </w:rPr>
        <w:t>z wyłączeniem składania ofert</w:t>
      </w:r>
      <w:r w:rsidRPr="00274FF4">
        <w:rPr>
          <w:rFonts w:ascii="Cambria" w:hAnsi="Cambria" w:cs="Arial"/>
          <w:sz w:val="22"/>
          <w:szCs w:val="22"/>
        </w:rPr>
        <w:t>,</w:t>
      </w:r>
      <w:r w:rsidRPr="005F4043">
        <w:rPr>
          <w:rFonts w:ascii="Cambria" w:hAnsi="Cambria" w:cs="Arial"/>
          <w:sz w:val="22"/>
          <w:szCs w:val="22"/>
        </w:rPr>
        <w:t xml:space="preserve"> odbywa się drogą elektroniczną za pośrednictwem formularzy do komunikacji dostępnych w zakładce „Formularze” („Formularze do komunikacji”). Za pośrednictwem „Formularzy</w:t>
      </w:r>
      <w:r w:rsidR="008C0E9B">
        <w:rPr>
          <w:rFonts w:ascii="Cambria" w:hAnsi="Cambria" w:cs="Arial"/>
          <w:sz w:val="22"/>
          <w:szCs w:val="22"/>
        </w:rPr>
        <w:t xml:space="preserve"> </w:t>
      </w:r>
      <w:r w:rsidRPr="008C0E9B">
        <w:rPr>
          <w:rFonts w:ascii="Cambria" w:hAnsi="Cambria" w:cs="Arial"/>
          <w:sz w:val="22"/>
          <w:szCs w:val="22"/>
        </w:rPr>
        <w:t>do komunikacji” odbywa się w szczególności przekazywanie wezwań i zawiadomień, zadawanie pytań i udzielanie odpowiedzi. Formularze do komunikacji umożliwiają również dołączenie załącznika do przesyłanej wiadomości (przycisk „dodaj załącznik”).</w:t>
      </w:r>
    </w:p>
    <w:p w14:paraId="25F82DA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3CFD51AA"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Wszystkie wysłane i odebrane w postępowaniu przez wykonawcę wiadomości widoczne                  </w:t>
      </w:r>
      <w:r w:rsidRPr="005F4043">
        <w:rPr>
          <w:rFonts w:ascii="Cambria" w:hAnsi="Cambria" w:cs="Arial"/>
          <w:sz w:val="22"/>
          <w:szCs w:val="22"/>
        </w:rPr>
        <w:lastRenderedPageBreak/>
        <w:t>są po zalogowaniu w podglądzie postępowania w zakładce „Komunikacja”</w:t>
      </w:r>
    </w:p>
    <w:p w14:paraId="5D32BE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Maksymalny rozmiar plików przesyłanych za pośrednictwem „Formularzy do komunikacji” wynosi 150 MB (wielkość ta dotyczy plików przesyłanych jako załączniki do jednego formularza).</w:t>
      </w:r>
    </w:p>
    <w:p w14:paraId="7EBD4321"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 (</w:t>
      </w:r>
      <w:hyperlink r:id="rId20"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14:paraId="3DC55149" w14:textId="77777777" w:rsidR="00274FF4" w:rsidRPr="005F4043" w:rsidRDefault="00274FF4">
      <w:pPr>
        <w:pStyle w:val="Akapitzlist"/>
        <w:numPr>
          <w:ilvl w:val="0"/>
          <w:numId w:val="40"/>
        </w:numPr>
        <w:ind w:left="425" w:hanging="426"/>
        <w:jc w:val="both"/>
        <w:rPr>
          <w:rFonts w:ascii="Cambria" w:eastAsia="Bookman Old Style" w:hAnsi="Cambria" w:cs="Tahoma"/>
          <w:b/>
          <w:bCs/>
          <w:sz w:val="22"/>
          <w:szCs w:val="22"/>
        </w:rPr>
      </w:pPr>
      <w:r w:rsidRPr="005F4043">
        <w:rPr>
          <w:rFonts w:ascii="Cambria" w:hAnsi="Cambria" w:cs="Arial"/>
          <w:sz w:val="22"/>
          <w:szCs w:val="22"/>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p>
    <w:p w14:paraId="55CC2094" w14:textId="77777777" w:rsidR="00274FF4" w:rsidRPr="005F4043" w:rsidRDefault="00000000" w:rsidP="00274FF4">
      <w:pPr>
        <w:pStyle w:val="Akapitzlist"/>
        <w:ind w:left="425"/>
        <w:jc w:val="both"/>
        <w:rPr>
          <w:rFonts w:ascii="Cambria" w:eastAsia="Bookman Old Style" w:hAnsi="Cambria" w:cs="Tahoma"/>
          <w:b/>
          <w:bCs/>
          <w:sz w:val="22"/>
          <w:szCs w:val="22"/>
        </w:rPr>
      </w:pPr>
      <w:hyperlink r:id="rId21" w:history="1">
        <w:r w:rsidR="00274FF4" w:rsidRPr="005F4043">
          <w:rPr>
            <w:rStyle w:val="Hipercze"/>
            <w:rFonts w:ascii="Cambria" w:hAnsi="Cambria" w:cs="Arial"/>
            <w:sz w:val="22"/>
            <w:szCs w:val="22"/>
          </w:rPr>
          <w:t>https://ezamowienia.gov.pl</w:t>
        </w:r>
      </w:hyperlink>
      <w:r w:rsidR="00274FF4" w:rsidRPr="005F4043">
        <w:rPr>
          <w:rFonts w:ascii="Cambria" w:hAnsi="Cambria" w:cs="Arial"/>
          <w:sz w:val="22"/>
          <w:szCs w:val="22"/>
        </w:rPr>
        <w:t xml:space="preserve"> </w:t>
      </w:r>
      <w:r w:rsidR="00274FF4" w:rsidRPr="005F4043">
        <w:rPr>
          <w:rFonts w:ascii="Cambria" w:hAnsi="Cambria" w:cs="Arial"/>
          <w:sz w:val="22"/>
          <w:szCs w:val="22"/>
        </w:rPr>
        <w:br/>
        <w:t xml:space="preserve">w zakładce „Zgłoś problem”. </w:t>
      </w:r>
    </w:p>
    <w:p w14:paraId="130ABD69" w14:textId="77777777" w:rsidR="00274FF4" w:rsidRPr="005F4043" w:rsidRDefault="00274FF4" w:rsidP="00274FF4">
      <w:pPr>
        <w:pStyle w:val="Akapitzlist"/>
        <w:ind w:left="425"/>
        <w:jc w:val="both"/>
        <w:rPr>
          <w:rFonts w:ascii="Cambria" w:eastAsia="Bookman Old Style" w:hAnsi="Cambria" w:cs="Tahoma"/>
          <w:b/>
          <w:bCs/>
          <w:sz w:val="22"/>
          <w:szCs w:val="22"/>
        </w:rPr>
      </w:pPr>
    </w:p>
    <w:p w14:paraId="1E1131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dopuszcza także komunikację za pomocą poczty elektronicznej </w:t>
      </w:r>
      <w:r w:rsidR="008C0E9B">
        <w:rPr>
          <w:rFonts w:ascii="Cambria" w:hAnsi="Cambria" w:cs="Arial"/>
          <w:sz w:val="22"/>
          <w:szCs w:val="22"/>
        </w:rPr>
        <w:t xml:space="preserve">                                  </w:t>
      </w:r>
      <w:r w:rsidRPr="005F4043">
        <w:rPr>
          <w:rFonts w:ascii="Cambria" w:hAnsi="Cambria" w:cs="Calibri"/>
          <w:color w:val="000000"/>
          <w:sz w:val="22"/>
          <w:szCs w:val="22"/>
        </w:rPr>
        <w:t>w szczególności przekazywania wezwań i zawiadomień, zadawania pytań i udzielanie odpowiedzi wyjaśnień treści oferty i rażąco niskiej ceny.</w:t>
      </w:r>
    </w:p>
    <w:p w14:paraId="149EF2C2" w14:textId="77777777" w:rsidR="00274FF4" w:rsidRPr="005F4043" w:rsidRDefault="00274FF4" w:rsidP="00274FF4">
      <w:pPr>
        <w:pStyle w:val="Akapitzlist"/>
        <w:spacing w:after="120"/>
        <w:ind w:left="426"/>
        <w:jc w:val="both"/>
        <w:rPr>
          <w:rFonts w:ascii="Cambria" w:hAnsi="Cambria" w:cs="Arial"/>
          <w:color w:val="0000FF"/>
          <w:sz w:val="22"/>
          <w:szCs w:val="22"/>
          <w:u w:val="single"/>
          <w:lang w:eastAsia="pl-PL"/>
        </w:rPr>
      </w:pPr>
      <w:r w:rsidRPr="005F4043">
        <w:rPr>
          <w:rFonts w:ascii="Cambria" w:hAnsi="Cambria" w:cs="Arial"/>
          <w:sz w:val="22"/>
          <w:szCs w:val="22"/>
        </w:rPr>
        <w:t xml:space="preserve">Adres e-mail: </w:t>
      </w:r>
      <w:hyperlink r:id="rId22" w:history="1">
        <w:r w:rsidRPr="005F4043">
          <w:rPr>
            <w:rStyle w:val="Hipercze"/>
            <w:rFonts w:ascii="Cambria" w:hAnsi="Cambria" w:cs="Arial"/>
            <w:sz w:val="22"/>
            <w:szCs w:val="22"/>
            <w:lang w:eastAsia="pl-PL"/>
          </w:rPr>
          <w:t>zam.pub@tomaszow-maz.pl</w:t>
        </w:r>
      </w:hyperlink>
      <w:r w:rsidRPr="005F4043">
        <w:rPr>
          <w:rFonts w:ascii="Cambria" w:hAnsi="Cambria" w:cs="Arial"/>
          <w:color w:val="0000FF"/>
          <w:sz w:val="22"/>
          <w:szCs w:val="22"/>
          <w:u w:val="single"/>
          <w:lang w:eastAsia="pl-PL"/>
        </w:rPr>
        <w:t xml:space="preserve"> </w:t>
      </w:r>
    </w:p>
    <w:p w14:paraId="30D3C4A2" w14:textId="77777777" w:rsidR="00274FF4" w:rsidRPr="005F4043" w:rsidRDefault="00274FF4" w:rsidP="00274FF4">
      <w:pPr>
        <w:pStyle w:val="Akapitzlist"/>
        <w:spacing w:after="120"/>
        <w:ind w:left="426"/>
        <w:jc w:val="both"/>
        <w:rPr>
          <w:rFonts w:ascii="Cambria" w:eastAsia="Bookman Old Style" w:hAnsi="Cambria" w:cs="Tahoma"/>
          <w:b/>
          <w:bCs/>
          <w:color w:val="FF0000"/>
          <w:sz w:val="22"/>
          <w:szCs w:val="22"/>
          <w:u w:val="single"/>
        </w:rPr>
      </w:pPr>
      <w:r w:rsidRPr="005F4043">
        <w:rPr>
          <w:rFonts w:ascii="Cambria" w:hAnsi="Cambria" w:cs="Arial"/>
          <w:b/>
          <w:color w:val="FF0000"/>
          <w:sz w:val="22"/>
          <w:szCs w:val="22"/>
        </w:rPr>
        <w:t xml:space="preserve">(Powyższe nie dotyczy składania ofert). </w:t>
      </w:r>
    </w:p>
    <w:p w14:paraId="472B519E"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Poprzez środki komunikacji elektronicznej – należy rozumieć środki komunikacji elektronicznej w rozumieniu ustawy z dnia 18 lipca 2002 r. o świadczeniu usług drogą elektroniczną</w:t>
      </w:r>
      <w:r w:rsidR="00F93D85">
        <w:rPr>
          <w:rFonts w:ascii="Cambria" w:hAnsi="Cambria"/>
          <w:sz w:val="22"/>
          <w:szCs w:val="22"/>
        </w:rPr>
        <w:t>.</w:t>
      </w:r>
    </w:p>
    <w:p w14:paraId="63E70146"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14:paraId="3028C35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w:t>
      </w:r>
      <w:proofErr w:type="spellStart"/>
      <w:r w:rsidRPr="005F4043">
        <w:rPr>
          <w:rFonts w:ascii="Cambria" w:hAnsi="Cambria"/>
          <w:sz w:val="22"/>
          <w:szCs w:val="22"/>
        </w:rPr>
        <w:t>interoperacyjne</w:t>
      </w:r>
      <w:proofErr w:type="spellEnd"/>
      <w:r w:rsidRPr="005F4043">
        <w:rPr>
          <w:rFonts w:ascii="Cambria" w:hAnsi="Cambria"/>
          <w:sz w:val="22"/>
          <w:szCs w:val="22"/>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26DA52B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Dokumenty i oświadczenia elektroniczne </w:t>
      </w:r>
      <w:proofErr w:type="spellStart"/>
      <w:r w:rsidRPr="005F4043">
        <w:rPr>
          <w:rFonts w:ascii="Cambria" w:hAnsi="Cambria"/>
          <w:sz w:val="22"/>
          <w:szCs w:val="22"/>
        </w:rPr>
        <w:t>tj</w:t>
      </w:r>
      <w:proofErr w:type="spellEnd"/>
      <w:r w:rsidRPr="005F4043">
        <w:rPr>
          <w:rFonts w:ascii="Cambria" w:hAnsi="Cambria"/>
          <w:sz w:val="22"/>
          <w:szCs w:val="22"/>
        </w:rPr>
        <w:t>:</w:t>
      </w:r>
    </w:p>
    <w:p w14:paraId="20A52C1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ofertę,</w:t>
      </w:r>
    </w:p>
    <w:p w14:paraId="7B98A1B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oświadczenie (o braku podstaw wykluczenia),  o których mowa w art. 125 ust. 1 ustawy, </w:t>
      </w:r>
    </w:p>
    <w:p w14:paraId="2980573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podmiotowe środki dowodowe, w tym oświadczenie, o którym mowa w art. 117 ust. 4 ustawy pzp,</w:t>
      </w:r>
      <w:r w:rsidR="00F93D85">
        <w:rPr>
          <w:rFonts w:ascii="Cambria" w:hAnsi="Cambria" w:cs="Liberation Sans"/>
          <w:sz w:val="22"/>
          <w:szCs w:val="22"/>
        </w:rPr>
        <w:t xml:space="preserve"> - (jeżeli są wymagane w niniejszym postępowaniu),</w:t>
      </w:r>
    </w:p>
    <w:p w14:paraId="3B9E0D14" w14:textId="77777777" w:rsidR="008C0E9B" w:rsidRPr="00F93D85"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oraz zobowiązanie podmiotu udostępniającego zasoby, o którym mowa w art. 118 ust. 3 ustawy, </w:t>
      </w:r>
      <w:r w:rsidR="00F93D85">
        <w:rPr>
          <w:rFonts w:ascii="Cambria" w:hAnsi="Cambria" w:cs="Liberation Sans"/>
          <w:sz w:val="22"/>
          <w:szCs w:val="22"/>
        </w:rPr>
        <w:t>(jeżeli jest wymagane w niniejszym postępowaniu),</w:t>
      </w:r>
    </w:p>
    <w:p w14:paraId="39689208"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przedmiotowe środki dowodowe (jeżeli dotyczą</w:t>
      </w:r>
      <w:r w:rsidR="00F93D85">
        <w:rPr>
          <w:rFonts w:ascii="Cambria" w:hAnsi="Cambria" w:cs="Liberation Sans"/>
          <w:sz w:val="22"/>
          <w:szCs w:val="22"/>
        </w:rPr>
        <w:t xml:space="preserve"> w niniejszym postępowaniu</w:t>
      </w:r>
      <w:r w:rsidRPr="008C0E9B">
        <w:rPr>
          <w:rFonts w:ascii="Cambria" w:hAnsi="Cambria" w:cs="Liberation Sans"/>
          <w:sz w:val="22"/>
          <w:szCs w:val="22"/>
        </w:rPr>
        <w:t xml:space="preserve">), </w:t>
      </w:r>
    </w:p>
    <w:p w14:paraId="7BB7079B"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pełnomocnictwo, </w:t>
      </w:r>
    </w:p>
    <w:p w14:paraId="37ABC92F" w14:textId="77777777" w:rsidR="00274FF4" w:rsidRPr="005F4043" w:rsidRDefault="00274FF4" w:rsidP="00274FF4">
      <w:pPr>
        <w:pStyle w:val="USTustnpkodeksu"/>
        <w:spacing w:line="240" w:lineRule="auto"/>
        <w:ind w:left="426" w:firstLine="0"/>
        <w:rPr>
          <w:rFonts w:ascii="Cambria" w:hAnsi="Cambria" w:cs="CIDFont+F2"/>
          <w:sz w:val="22"/>
          <w:szCs w:val="22"/>
        </w:rPr>
      </w:pPr>
      <w:r w:rsidRPr="005F4043">
        <w:rPr>
          <w:rFonts w:ascii="Cambria" w:hAnsi="Cambria"/>
          <w:sz w:val="22"/>
          <w:szCs w:val="22"/>
        </w:rPr>
        <w:t xml:space="preserve">wykonawcy sporządzają zgodnie </w:t>
      </w:r>
      <w:r w:rsidRPr="005F4043">
        <w:rPr>
          <w:rFonts w:ascii="Cambria" w:hAnsi="Cambria"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Pr="005F4043">
        <w:rPr>
          <w:rFonts w:ascii="Cambria" w:hAnsi="Cambria"/>
          <w:sz w:val="22"/>
          <w:szCs w:val="22"/>
        </w:rPr>
        <w:t xml:space="preserve"> </w:t>
      </w:r>
      <w:r w:rsidRPr="005F4043">
        <w:rPr>
          <w:rFonts w:ascii="Cambria" w:hAnsi="Cambria" w:cs="CIDFont+F2"/>
          <w:sz w:val="22"/>
          <w:szCs w:val="22"/>
        </w:rPr>
        <w:t>zamówienia publicznego                    (Dz. U. z 2020 poz. 2452)</w:t>
      </w:r>
      <w:r w:rsidRPr="005F4043">
        <w:rPr>
          <w:rFonts w:ascii="Cambria" w:hAnsi="Cambria"/>
          <w:sz w:val="22"/>
          <w:szCs w:val="22"/>
        </w:rPr>
        <w:t xml:space="preserve">  </w:t>
      </w:r>
      <w:proofErr w:type="spellStart"/>
      <w:r w:rsidRPr="005F4043">
        <w:rPr>
          <w:rFonts w:ascii="Cambria" w:hAnsi="Cambria"/>
          <w:sz w:val="22"/>
          <w:szCs w:val="22"/>
        </w:rPr>
        <w:t>tj</w:t>
      </w:r>
      <w:proofErr w:type="spellEnd"/>
      <w:r w:rsidRPr="005F4043">
        <w:rPr>
          <w:rFonts w:ascii="Cambria" w:hAnsi="Cambria"/>
          <w:sz w:val="22"/>
          <w:szCs w:val="22"/>
        </w:rPr>
        <w:t xml:space="preserve">: - </w:t>
      </w:r>
      <w:r w:rsidRPr="005F4043">
        <w:rPr>
          <w:rFonts w:ascii="Cambria" w:hAnsi="Cambria"/>
          <w:b/>
          <w:sz w:val="22"/>
          <w:szCs w:val="22"/>
        </w:rPr>
        <w:t>w postaci elektronicznej</w:t>
      </w:r>
      <w:r w:rsidRPr="005F4043">
        <w:rPr>
          <w:rFonts w:ascii="Cambria" w:hAnsi="Cambria"/>
          <w:sz w:val="22"/>
          <w:szCs w:val="22"/>
        </w:rPr>
        <w:t xml:space="preserve">, w formatach danych określonych  w przepisach wydanych na podstawie art. 18 ustawy z dnia 17 lutego 2005 r.                                 o informatyzacji działalności podmiotów realizujących zadania publiczne (Dz. U. z 2020 r. poz. 346, 568, 695,1517,2320)  tj. </w:t>
      </w:r>
    </w:p>
    <w:p w14:paraId="5451DDEC"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14:paraId="63BB9C5F"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14:paraId="2F6AC918"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osobistym. </w:t>
      </w:r>
    </w:p>
    <w:p w14:paraId="2EB17CBB" w14:textId="77777777" w:rsidR="00274FF4" w:rsidRPr="005F4043" w:rsidRDefault="00274FF4" w:rsidP="00274FF4">
      <w:pPr>
        <w:pStyle w:val="USTustnpkodeksu"/>
        <w:spacing w:line="240" w:lineRule="auto"/>
        <w:ind w:left="426" w:firstLine="0"/>
        <w:rPr>
          <w:rFonts w:ascii="Cambria" w:hAnsi="Cambria" w:cs="TimesNewRomanPS-BoldMT"/>
          <w:bCs w:val="0"/>
          <w:sz w:val="22"/>
          <w:szCs w:val="22"/>
        </w:rPr>
      </w:pPr>
      <w:r w:rsidRPr="005F4043">
        <w:rPr>
          <w:rFonts w:ascii="Cambria" w:hAnsi="Cambria" w:cs="TimesNewRomanPSMT"/>
          <w:sz w:val="22"/>
          <w:szCs w:val="22"/>
        </w:rPr>
        <w:lastRenderedPageBreak/>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Pr="005F4043">
        <w:rPr>
          <w:rFonts w:ascii="Cambria" w:hAnsi="Cambria" w:cs="TimesNewRomanPSMT"/>
          <w:sz w:val="22"/>
          <w:szCs w:val="22"/>
        </w:rPr>
        <w:t xml:space="preserve"> </w:t>
      </w:r>
      <w:r w:rsidRPr="005F4043">
        <w:rPr>
          <w:rFonts w:ascii="Cambria" w:hAnsi="Cambria" w:cs="TimesNewRomanPS-BoldMT"/>
          <w:bCs w:val="0"/>
          <w:sz w:val="22"/>
          <w:szCs w:val="22"/>
        </w:rPr>
        <w:t xml:space="preserve">informacji w postaci 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5F4043">
        <w:rPr>
          <w:rFonts w:ascii="Cambria" w:hAnsi="Cambria" w:cs="TimesNewRomanPS-BoldMT"/>
          <w:bCs w:val="0"/>
          <w:sz w:val="22"/>
          <w:szCs w:val="22"/>
        </w:rPr>
        <w:t>sygn</w:t>
      </w:r>
      <w:proofErr w:type="spellEnd"/>
      <w:r w:rsidRPr="005F4043">
        <w:rPr>
          <w:rFonts w:ascii="Cambria" w:hAnsi="Cambria" w:cs="TimesNewRomanPS-BoldMT"/>
          <w:bCs w:val="0"/>
          <w:sz w:val="22"/>
          <w:szCs w:val="22"/>
        </w:rPr>
        <w:t xml:space="preserve"> 1451/2020. </w:t>
      </w:r>
    </w:p>
    <w:p w14:paraId="6A0AD1B2" w14:textId="77777777" w:rsidR="00274FF4" w:rsidRPr="005F4043" w:rsidRDefault="00274FF4" w:rsidP="00274FF4">
      <w:pPr>
        <w:pStyle w:val="USTustnpkodeksu"/>
        <w:spacing w:line="240" w:lineRule="auto"/>
        <w:ind w:left="426"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3C1B899C" w14:textId="77777777" w:rsidR="00274FF4" w:rsidRPr="005F4043" w:rsidRDefault="00274FF4" w:rsidP="00274FF4">
      <w:pPr>
        <w:pStyle w:val="USTustnpkodeksu"/>
        <w:spacing w:line="240" w:lineRule="auto"/>
        <w:ind w:firstLine="0"/>
        <w:rPr>
          <w:rFonts w:ascii="Cambria" w:hAnsi="Cambria" w:cs="TimesNewRomanPS-BoldMT"/>
          <w:b/>
          <w:bCs w:val="0"/>
          <w:sz w:val="22"/>
          <w:szCs w:val="22"/>
        </w:rPr>
      </w:pPr>
    </w:p>
    <w:p w14:paraId="077AE763"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Pr="005F4043">
        <w:rPr>
          <w:rFonts w:ascii="Cambria" w:hAnsi="Cambria"/>
          <w:color w:val="000000" w:themeColor="text1"/>
          <w:sz w:val="22"/>
          <w:szCs w:val="22"/>
        </w:rPr>
        <w:t>określone w ust. 1</w:t>
      </w:r>
      <w:r w:rsidR="00051CE9">
        <w:rPr>
          <w:rFonts w:ascii="Cambria" w:hAnsi="Cambria"/>
          <w:color w:val="000000" w:themeColor="text1"/>
          <w:sz w:val="22"/>
          <w:szCs w:val="22"/>
        </w:rPr>
        <w:t>7</w:t>
      </w:r>
      <w:r w:rsidRPr="005F4043">
        <w:rPr>
          <w:rFonts w:ascii="Cambria" w:hAnsi="Cambria"/>
          <w:sz w:val="22"/>
          <w:szCs w:val="22"/>
        </w:rPr>
        <w:t xml:space="preserve">  - np.: </w:t>
      </w:r>
    </w:p>
    <w:p w14:paraId="110B7FE8"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14:paraId="0136B0F1"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14:paraId="2A2EAFDF"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14:paraId="5C1DB8D5"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14:paraId="7B4898E8" w14:textId="77777777" w:rsidR="00274FF4" w:rsidRPr="005F4043" w:rsidRDefault="00274FF4" w:rsidP="00274FF4">
      <w:pPr>
        <w:pStyle w:val="Akapitzlist"/>
        <w:ind w:left="426"/>
        <w:jc w:val="both"/>
        <w:rPr>
          <w:rFonts w:ascii="Cambria" w:hAnsi="Cambria" w:cs="Tahoma"/>
          <w:strike/>
          <w:sz w:val="22"/>
          <w:szCs w:val="22"/>
        </w:rPr>
      </w:pPr>
      <w:r w:rsidRPr="005F4043">
        <w:rPr>
          <w:rFonts w:ascii="Cambria" w:hAnsi="Cambria"/>
          <w:sz w:val="22"/>
          <w:szCs w:val="22"/>
        </w:rPr>
        <w:t>przekazywane w postępowaniu, wykonawca sporządza w postaci elektronicznej np. .pdf, .</w:t>
      </w:r>
      <w:proofErr w:type="spellStart"/>
      <w:r w:rsidRPr="005F4043">
        <w:rPr>
          <w:rFonts w:ascii="Cambria" w:hAnsi="Cambria"/>
          <w:sz w:val="22"/>
          <w:szCs w:val="22"/>
        </w:rPr>
        <w:t>doc</w:t>
      </w:r>
      <w:proofErr w:type="spellEnd"/>
      <w:r w:rsidRPr="005F4043">
        <w:rPr>
          <w:rFonts w:ascii="Cambria" w:hAnsi="Cambria"/>
          <w:sz w:val="22"/>
          <w:szCs w:val="22"/>
        </w:rPr>
        <w:t>, .</w:t>
      </w:r>
      <w:proofErr w:type="spellStart"/>
      <w:r w:rsidRPr="005F4043">
        <w:rPr>
          <w:rFonts w:ascii="Cambria" w:hAnsi="Cambria"/>
          <w:sz w:val="22"/>
          <w:szCs w:val="22"/>
        </w:rPr>
        <w:t>docx</w:t>
      </w:r>
      <w:proofErr w:type="spellEnd"/>
      <w:r w:rsidRPr="005F4043">
        <w:rPr>
          <w:rFonts w:ascii="Cambria" w:hAnsi="Cambria"/>
          <w:sz w:val="22"/>
          <w:szCs w:val="22"/>
        </w:rPr>
        <w:t xml:space="preserve"> -  lub jako tekst wpisany bezpośrednio do wiadomości (nie jako załącznik do mejla)  przekazywanej przy użyciu środków komunikacji elektronicznej.</w:t>
      </w:r>
    </w:p>
    <w:p w14:paraId="2B1EF66A" w14:textId="77777777" w:rsidR="00274FF4" w:rsidRPr="005F4043" w:rsidRDefault="00274FF4" w:rsidP="00274FF4">
      <w:pPr>
        <w:suppressAutoHyphens/>
        <w:spacing w:after="0" w:line="240" w:lineRule="auto"/>
        <w:ind w:left="426"/>
        <w:jc w:val="both"/>
        <w:rPr>
          <w:rFonts w:ascii="Cambria" w:hAnsi="Cambria"/>
        </w:rPr>
      </w:pPr>
    </w:p>
    <w:p w14:paraId="5DE01D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przedmiotowe środki dowodowe (jeżeli są wymagane) oraz inne dokumenty lub oświadczenia, sporządzone w języku obcym przekazuje się wraz z tłumaczeniem na język polski.</w:t>
      </w:r>
    </w:p>
    <w:p w14:paraId="79D294D4"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1EA47D6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Pr>
          <w:rFonts w:ascii="Cambria" w:hAnsi="Cambria"/>
          <w:sz w:val="22"/>
          <w:szCs w:val="22"/>
        </w:rPr>
        <w:t xml:space="preserve">                   </w:t>
      </w:r>
      <w:r w:rsidRPr="005F4043">
        <w:rPr>
          <w:rFonts w:ascii="Cambria" w:hAnsi="Cambria"/>
          <w:sz w:val="22"/>
          <w:szCs w:val="22"/>
        </w:rPr>
        <w:t xml:space="preserve">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276ACF8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051CE9">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14:paraId="47A826F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 xml:space="preserve">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w:t>
      </w:r>
      <w:r w:rsidRPr="005F4043">
        <w:rPr>
          <w:rFonts w:ascii="Cambria" w:hAnsi="Cambria"/>
          <w:sz w:val="22"/>
          <w:szCs w:val="22"/>
        </w:rPr>
        <w:lastRenderedPageBreak/>
        <w:t>dokumentów potwierdzających umocowanie do reprezentowania, które każdego z nich dotyczą;</w:t>
      </w:r>
    </w:p>
    <w:p w14:paraId="18EC938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innych dokumentów – odpowiednio wykonawca lub wykonawca wspólnie ubiegający                               się o udzielenie zamówienia, w zakresie dokumentów, które każdego z nich dotyczą.</w:t>
      </w:r>
    </w:p>
    <w:p w14:paraId="46E54151" w14:textId="77777777" w:rsidR="00274FF4" w:rsidRPr="005F4043" w:rsidRDefault="00274FF4" w:rsidP="00274FF4">
      <w:pPr>
        <w:pStyle w:val="USTustnpkodeksu"/>
        <w:spacing w:line="240" w:lineRule="auto"/>
        <w:ind w:firstLine="0"/>
        <w:rPr>
          <w:rFonts w:ascii="Cambria" w:hAnsi="Cambria"/>
          <w:sz w:val="22"/>
          <w:szCs w:val="22"/>
        </w:rPr>
      </w:pPr>
    </w:p>
    <w:p w14:paraId="6407A9F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zgodności cyfrowego odwzorowania z dokumentem w postaci papierow</w:t>
      </w:r>
      <w:r w:rsidR="005C2DD9">
        <w:rPr>
          <w:rFonts w:ascii="Cambria" w:hAnsi="Cambria"/>
          <w:color w:val="000000" w:themeColor="text1"/>
          <w:sz w:val="22"/>
          <w:szCs w:val="22"/>
        </w:rPr>
        <w:t>ej,      o którym mowa w ust. 21</w:t>
      </w:r>
      <w:r w:rsidRPr="005F4043">
        <w:rPr>
          <w:rFonts w:ascii="Cambria" w:hAnsi="Cambria"/>
          <w:color w:val="000000" w:themeColor="text1"/>
          <w:sz w:val="22"/>
          <w:szCs w:val="22"/>
        </w:rPr>
        <w:t>, może również dokonać notariusz.</w:t>
      </w:r>
    </w:p>
    <w:p w14:paraId="1511993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5C2DD9">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14:paraId="5F2FBD4D"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w tym oświadczenie, o którym mowa w art. 117 ust. 4 ustawy pzp, oraz zobowiązanie podmiotu udostępniającego zasoby, niewystawione przez upoważnione podmioty, oraz pełnomocnictwo opatruje się kwalifikowanym podpisem elektronicznym, podpisem zaufanym lub podpisem osobistym.</w:t>
      </w:r>
    </w:p>
    <w:p w14:paraId="457E298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140B47B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                 o którym mowa w ust</w:t>
      </w:r>
      <w:r w:rsidR="005C2DD9">
        <w:rPr>
          <w:rFonts w:ascii="Cambria" w:hAnsi="Cambria"/>
          <w:color w:val="000000" w:themeColor="text1"/>
          <w:sz w:val="22"/>
          <w:szCs w:val="22"/>
        </w:rPr>
        <w:t>.  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14:paraId="0FCA9850"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6A41F952"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14:paraId="0006AAD7" w14:textId="77777777" w:rsidR="00274FF4"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pełnomocnictwa – mocodawca.</w:t>
      </w:r>
    </w:p>
    <w:p w14:paraId="1AD4AABD" w14:textId="77777777" w:rsidR="005C2DD9" w:rsidRPr="005C2DD9" w:rsidRDefault="005C2DD9" w:rsidP="005C2DD9">
      <w:pPr>
        <w:pStyle w:val="PKTpunkt"/>
        <w:spacing w:line="276" w:lineRule="auto"/>
        <w:ind w:left="786" w:firstLine="0"/>
        <w:rPr>
          <w:rFonts w:ascii="Cambria" w:hAnsi="Cambria"/>
          <w:sz w:val="22"/>
          <w:szCs w:val="22"/>
        </w:rPr>
      </w:pPr>
    </w:p>
    <w:p w14:paraId="6BA6C3B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5C2DD9">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14:paraId="77AF2DA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przekazywania w postępowaniu dokumentu elektronicznego, o których mowa w ust</w:t>
      </w:r>
      <w:r w:rsidRPr="005F4043">
        <w:rPr>
          <w:rFonts w:ascii="Cambria" w:hAnsi="Cambria"/>
          <w:color w:val="000000" w:themeColor="text1"/>
          <w:sz w:val="22"/>
          <w:szCs w:val="22"/>
        </w:rPr>
        <w:t xml:space="preserve">. </w:t>
      </w:r>
      <w:r w:rsidR="005C2DD9" w:rsidRPr="005C2DD9">
        <w:rPr>
          <w:rFonts w:ascii="Cambria" w:hAnsi="Cambria"/>
          <w:color w:val="000000" w:themeColor="text1"/>
          <w:sz w:val="22"/>
          <w:szCs w:val="22"/>
        </w:rPr>
        <w:t>17</w:t>
      </w:r>
      <w:r w:rsidRPr="005C2DD9">
        <w:rPr>
          <w:rFonts w:ascii="Cambria" w:hAnsi="Cambria"/>
          <w:color w:val="000000" w:themeColor="text1"/>
          <w:sz w:val="22"/>
          <w:szCs w:val="22"/>
        </w:rPr>
        <w:t>,</w:t>
      </w:r>
      <w:r w:rsidRPr="005F4043">
        <w:rPr>
          <w:rFonts w:ascii="Cambria" w:hAnsi="Cambria"/>
          <w:color w:val="000000" w:themeColor="text1"/>
          <w:sz w:val="22"/>
          <w:szCs w:val="22"/>
        </w:rPr>
        <w:t xml:space="preserve">  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48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14:paraId="791F285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są utrwalone w sposób umożliwiający ich wielokrotne odczytanie, zapisanie i powielenie,  a także przekazanie przy użyciu środków komunikacji elektronicznej lub na informatycznym nośniku danych;</w:t>
      </w:r>
    </w:p>
    <w:p w14:paraId="3B5C742B"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elektronicznej, w szczególności przez wyświetlenie tej treści na monitorze ekranowym;</w:t>
      </w:r>
    </w:p>
    <w:p w14:paraId="64E15D2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papierowej, w szczególności za pomocą wydruku;</w:t>
      </w:r>
    </w:p>
    <w:p w14:paraId="34C07318"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lastRenderedPageBreak/>
        <w:t>zawierają dane w układzie niepozostawiającym wątpliwości co do treści i kontekstu zapisanych informacji.</w:t>
      </w:r>
    </w:p>
    <w:p w14:paraId="560C4133" w14:textId="77777777" w:rsidR="00274FF4" w:rsidRPr="005F4043" w:rsidRDefault="00274FF4" w:rsidP="00274FF4">
      <w:pPr>
        <w:pStyle w:val="PKTpunkt"/>
        <w:spacing w:line="240" w:lineRule="auto"/>
        <w:ind w:left="0" w:firstLine="0"/>
        <w:rPr>
          <w:rFonts w:ascii="Cambria" w:hAnsi="Cambria"/>
          <w:sz w:val="22"/>
          <w:szCs w:val="22"/>
        </w:rPr>
      </w:pPr>
    </w:p>
    <w:p w14:paraId="2F2E276E" w14:textId="77777777" w:rsidR="00274FF4" w:rsidRPr="005F4043"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sz w:val="22"/>
          <w:szCs w:val="22"/>
        </w:rPr>
        <w:t xml:space="preserve">Środki komunikacji elektronicznej w postępowaniu służące do odbioru dokumentów elektronicznych zawierających, oferty , spełniają wymagania, o których mowa w art. 68 pzp, oraz dodatkowo spełniają zapisy, o których mowa w § 11 ust. 1 w Rozporządzenie Prezesa Rady Ministrów z dnia 30 grudnia 2020 r. </w:t>
      </w:r>
      <w:r w:rsidRPr="005F4043">
        <w:rPr>
          <w:rFonts w:ascii="Cambria" w:eastAsia="Times New Roman" w:hAnsi="Cambria"/>
          <w:sz w:val="22"/>
          <w:szCs w:val="22"/>
        </w:rPr>
        <w:t>w sprawie sposobu sporządzania i przekazywania informacji oraz wymagań technicznych dla dokumentów elektronicznych oraz środków komunikacji elektronicznej w postępowaniu o udzielenie zamówienia publicznego lub konkursie.</w:t>
      </w:r>
    </w:p>
    <w:p w14:paraId="18AB8200" w14:textId="77777777" w:rsidR="00274FF4" w:rsidRPr="005F4043" w:rsidRDefault="00274FF4">
      <w:pPr>
        <w:pStyle w:val="Akapitzlist"/>
        <w:numPr>
          <w:ilvl w:val="0"/>
          <w:numId w:val="40"/>
        </w:numPr>
        <w:spacing w:after="120"/>
        <w:ind w:left="426" w:hanging="426"/>
        <w:jc w:val="both"/>
        <w:rPr>
          <w:rFonts w:ascii="Cambria" w:hAnsi="Cambria"/>
          <w:color w:val="000000" w:themeColor="text1"/>
          <w:sz w:val="22"/>
          <w:szCs w:val="22"/>
        </w:rPr>
      </w:pPr>
      <w:r w:rsidRPr="005F4043">
        <w:rPr>
          <w:rFonts w:ascii="Cambria" w:hAnsi="Cambria"/>
          <w:sz w:val="22"/>
          <w:szCs w:val="22"/>
        </w:rPr>
        <w:t xml:space="preserve">Użycie środków komunikacji elektronicznej służących do odbioru dokumentów elektronicznych, o których mowa w ust. </w:t>
      </w:r>
      <w:r w:rsidR="005C2DD9">
        <w:rPr>
          <w:rFonts w:ascii="Cambria" w:hAnsi="Cambria"/>
          <w:color w:val="000000" w:themeColor="text1"/>
          <w:sz w:val="22"/>
          <w:szCs w:val="22"/>
        </w:rPr>
        <w:t>31</w:t>
      </w:r>
      <w:r w:rsidRPr="005F404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14:paraId="06A70814" w14:textId="77777777" w:rsidR="0045135B" w:rsidRPr="0056130E"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color w:val="000000" w:themeColor="text1"/>
          <w:sz w:val="22"/>
          <w:szCs w:val="22"/>
        </w:rPr>
        <w:t>Użycie środków komunikacji elektronicznej służących do odbioru dokumentów elektroni</w:t>
      </w:r>
      <w:r w:rsidR="005C2DD9">
        <w:rPr>
          <w:rFonts w:ascii="Cambria" w:hAnsi="Cambria"/>
          <w:color w:val="000000" w:themeColor="text1"/>
          <w:sz w:val="22"/>
          <w:szCs w:val="22"/>
        </w:rPr>
        <w:t>cznych, o których mowa w ust. 31</w:t>
      </w:r>
      <w:r w:rsidRPr="005F4043">
        <w:rPr>
          <w:rFonts w:ascii="Cambria" w:hAnsi="Cambria"/>
          <w:color w:val="000000" w:themeColor="text1"/>
          <w:sz w:val="22"/>
          <w:szCs w:val="22"/>
        </w:rPr>
        <w:t>, jest</w:t>
      </w:r>
      <w:r w:rsidRPr="005F404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14:paraId="50EDA515" w14:textId="77777777" w:rsidR="00F93D85" w:rsidRDefault="00F93D85" w:rsidP="00031CD6">
      <w:pPr>
        <w:pStyle w:val="Normalny1"/>
        <w:tabs>
          <w:tab w:val="left" w:pos="426"/>
        </w:tabs>
        <w:autoSpaceDE w:val="0"/>
        <w:rPr>
          <w:rFonts w:ascii="Cambria" w:eastAsia="Bookman Old Style" w:hAnsi="Cambria" w:cs="Tahoma"/>
          <w:b/>
          <w:bCs/>
          <w:sz w:val="22"/>
          <w:szCs w:val="22"/>
        </w:rPr>
      </w:pPr>
    </w:p>
    <w:p w14:paraId="47E2EAD9" w14:textId="77777777" w:rsidR="001412ED" w:rsidRPr="00F43A1D" w:rsidRDefault="001412ED" w:rsidP="001412ED">
      <w:pPr>
        <w:pStyle w:val="Normalny1"/>
        <w:tabs>
          <w:tab w:val="left" w:pos="426"/>
        </w:tabs>
        <w:autoSpaceDE w:val="0"/>
        <w:ind w:left="426" w:hanging="426"/>
        <w:jc w:val="center"/>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0098282B">
        <w:rPr>
          <w:rFonts w:ascii="Cambria" w:eastAsia="Bookman Old Style" w:hAnsi="Cambria" w:cs="Tahoma"/>
          <w:b/>
          <w:bCs/>
          <w:sz w:val="22"/>
          <w:szCs w:val="22"/>
        </w:rPr>
        <w:t xml:space="preserve">                          </w:t>
      </w:r>
    </w:p>
    <w:p w14:paraId="675866F7" w14:textId="77777777" w:rsidR="001412ED" w:rsidRPr="00F43A1D" w:rsidRDefault="001412ED" w:rsidP="001412ED">
      <w:pPr>
        <w:pStyle w:val="Normalny1"/>
        <w:tabs>
          <w:tab w:val="left" w:pos="0"/>
        </w:tabs>
        <w:autoSpaceDE w:val="0"/>
        <w:jc w:val="center"/>
        <w:rPr>
          <w:rFonts w:ascii="Cambria" w:eastAsia="Bookman Old Style" w:hAnsi="Cambria" w:cs="Tahoma"/>
          <w:b/>
          <w:bCs/>
          <w:sz w:val="22"/>
          <w:szCs w:val="22"/>
        </w:rPr>
      </w:pPr>
      <w:r w:rsidRPr="00F43A1D">
        <w:rPr>
          <w:rFonts w:ascii="Cambria" w:hAnsi="Cambria"/>
          <w:b/>
          <w:sz w:val="22"/>
          <w:szCs w:val="22"/>
        </w:rPr>
        <w:t xml:space="preserve">INFORMACJE O SPOSOBIE KOMUNIKOWANIA SIĘ ZAMAWIAJĄCEGO Z WYKONAWCAMI </w:t>
      </w:r>
      <w:r w:rsidR="0098282B">
        <w:rPr>
          <w:rFonts w:ascii="Cambria" w:hAnsi="Cambria"/>
          <w:b/>
          <w:sz w:val="22"/>
          <w:szCs w:val="22"/>
        </w:rPr>
        <w:t xml:space="preserve">                </w:t>
      </w:r>
      <w:r w:rsidRPr="00F43A1D">
        <w:rPr>
          <w:rFonts w:ascii="Cambria" w:hAnsi="Cambria"/>
          <w:b/>
          <w:sz w:val="22"/>
          <w:szCs w:val="22"/>
        </w:rPr>
        <w:t>W INNY SPOSÓB NIŻ PRZY UŻYCIU ŚRODK</w:t>
      </w:r>
      <w:r>
        <w:rPr>
          <w:rFonts w:ascii="Cambria" w:hAnsi="Cambria"/>
          <w:b/>
          <w:sz w:val="22"/>
          <w:szCs w:val="22"/>
        </w:rPr>
        <w:t xml:space="preserve">ÓW KOMUNIKACJI ELEKTRONICZNEJ W </w:t>
      </w:r>
      <w:r w:rsidRPr="00F43A1D">
        <w:rPr>
          <w:rFonts w:ascii="Cambria" w:hAnsi="Cambria"/>
          <w:b/>
          <w:sz w:val="22"/>
          <w:szCs w:val="22"/>
        </w:rPr>
        <w:t xml:space="preserve">PRZYPADKU ZAISTNIENIA JEDNEJ Z SYTUACJI OKREŚLONYCH </w:t>
      </w:r>
      <w:r>
        <w:rPr>
          <w:rFonts w:ascii="Cambria" w:hAnsi="Cambria"/>
          <w:b/>
          <w:sz w:val="22"/>
          <w:szCs w:val="22"/>
        </w:rPr>
        <w:t xml:space="preserve">                                                                  </w:t>
      </w:r>
      <w:r w:rsidRPr="00F43A1D">
        <w:rPr>
          <w:rFonts w:ascii="Cambria" w:hAnsi="Cambria"/>
          <w:b/>
          <w:sz w:val="22"/>
          <w:szCs w:val="22"/>
        </w:rPr>
        <w:t>W ART. 65 UST. 1, ART. 66 I ART. 69</w:t>
      </w:r>
    </w:p>
    <w:p w14:paraId="4572ED4B" w14:textId="77777777" w:rsidR="001412ED" w:rsidRPr="00F43A1D" w:rsidRDefault="001412ED" w:rsidP="001412ED">
      <w:pPr>
        <w:pStyle w:val="WW-Tekstpodstawowywcity2"/>
        <w:jc w:val="center"/>
        <w:rPr>
          <w:rFonts w:ascii="Cambria" w:hAnsi="Cambria" w:cs="Tahoma"/>
          <w:b/>
          <w:strike/>
          <w:sz w:val="22"/>
          <w:szCs w:val="22"/>
        </w:rPr>
      </w:pPr>
    </w:p>
    <w:p w14:paraId="65062EBC"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komunikacji w inny sposób niż wskazany w rozdziale 8 SWZ.</w:t>
      </w:r>
    </w:p>
    <w:p w14:paraId="393BCFFE" w14:textId="77777777" w:rsidR="001412ED" w:rsidRPr="00F43A1D" w:rsidRDefault="001412ED" w:rsidP="001412ED">
      <w:pPr>
        <w:pStyle w:val="WW-Tekstpodstawowywcity2"/>
        <w:ind w:left="0" w:firstLine="0"/>
        <w:rPr>
          <w:rFonts w:ascii="Cambria" w:hAnsi="Cambria" w:cs="Tahoma"/>
          <w:b/>
          <w:strike/>
          <w:color w:val="FF0000"/>
          <w:sz w:val="22"/>
          <w:szCs w:val="22"/>
        </w:rPr>
      </w:pPr>
    </w:p>
    <w:p w14:paraId="46A71A1E" w14:textId="77777777" w:rsidR="001412ED" w:rsidRPr="00F43A1D" w:rsidRDefault="001412ED" w:rsidP="001412ED">
      <w:pPr>
        <w:pStyle w:val="WW-Tekstpodstawowywcity2"/>
        <w:jc w:val="center"/>
        <w:rPr>
          <w:rFonts w:ascii="Cambria" w:hAnsi="Cambria" w:cs="Tahoma"/>
          <w:b/>
          <w:sz w:val="22"/>
          <w:szCs w:val="22"/>
        </w:rPr>
      </w:pPr>
    </w:p>
    <w:p w14:paraId="13A1B862"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10</w:t>
      </w:r>
    </w:p>
    <w:p w14:paraId="3E2B4604" w14:textId="77777777" w:rsidR="001412ED" w:rsidRPr="00F43A1D" w:rsidRDefault="001412ED" w:rsidP="001412ED">
      <w:pPr>
        <w:pStyle w:val="WW-Tekstpodstawowywcity2"/>
        <w:jc w:val="center"/>
        <w:rPr>
          <w:rFonts w:ascii="Cambria" w:hAnsi="Cambria"/>
          <w:b/>
          <w:sz w:val="22"/>
          <w:szCs w:val="22"/>
        </w:rPr>
      </w:pPr>
      <w:r w:rsidRPr="00F43A1D">
        <w:rPr>
          <w:rFonts w:ascii="Cambria" w:hAnsi="Cambria"/>
          <w:b/>
          <w:sz w:val="22"/>
          <w:szCs w:val="22"/>
        </w:rPr>
        <w:t xml:space="preserve">WSKAZANIE OSÓB UPRAWNIONYCH DO KOMUNIKOWANIA </w:t>
      </w:r>
    </w:p>
    <w:p w14:paraId="1D29ED0F"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b/>
          <w:sz w:val="22"/>
          <w:szCs w:val="22"/>
        </w:rPr>
        <w:t>SIĘ Z WYKONAWCAMI</w:t>
      </w:r>
    </w:p>
    <w:p w14:paraId="6C78179D" w14:textId="77777777" w:rsidR="001412ED" w:rsidRPr="00F43A1D" w:rsidRDefault="001412ED" w:rsidP="001412ED">
      <w:pPr>
        <w:pStyle w:val="WW-Tekstpodstawowywcity2"/>
        <w:ind w:firstLine="0"/>
        <w:rPr>
          <w:rFonts w:ascii="Cambria" w:hAnsi="Cambria" w:cs="Tahoma"/>
          <w:sz w:val="20"/>
        </w:rPr>
      </w:pPr>
    </w:p>
    <w:p w14:paraId="562EC098" w14:textId="77777777" w:rsidR="001412ED" w:rsidRPr="005E42A2"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 xml:space="preserve">Osobami upoważnionymi do </w:t>
      </w:r>
      <w:r w:rsidRPr="005E42A2">
        <w:rPr>
          <w:rFonts w:ascii="Cambria" w:hAnsi="Cambria" w:cs="Tahoma"/>
          <w:color w:val="auto"/>
          <w:sz w:val="22"/>
          <w:szCs w:val="22"/>
        </w:rPr>
        <w:t xml:space="preserve">komunikowania się z wykonawcami są: </w:t>
      </w:r>
    </w:p>
    <w:p w14:paraId="5A9F6A0C" w14:textId="20ABE3C2" w:rsidR="00BA3F7A" w:rsidRPr="00F43A1D" w:rsidRDefault="001412ED" w:rsidP="00BA3F7A">
      <w:pPr>
        <w:pStyle w:val="Default"/>
        <w:ind w:left="705" w:hanging="705"/>
        <w:jc w:val="both"/>
        <w:rPr>
          <w:rFonts w:ascii="Cambria" w:hAnsi="Cambria" w:cs="Tahoma"/>
          <w:color w:val="auto"/>
          <w:sz w:val="22"/>
          <w:szCs w:val="22"/>
        </w:rPr>
      </w:pPr>
      <w:r w:rsidRPr="005E42A2">
        <w:rPr>
          <w:rFonts w:ascii="Cambria" w:hAnsi="Cambria" w:cs="Tahoma"/>
          <w:color w:val="auto"/>
          <w:sz w:val="22"/>
          <w:szCs w:val="22"/>
        </w:rPr>
        <w:t>-</w:t>
      </w:r>
      <w:r w:rsidRPr="005E42A2">
        <w:rPr>
          <w:rFonts w:ascii="Cambria" w:hAnsi="Cambria" w:cs="Tahoma"/>
          <w:color w:val="auto"/>
          <w:sz w:val="22"/>
          <w:szCs w:val="22"/>
        </w:rPr>
        <w:tab/>
        <w:t>w zakresie przedmiot</w:t>
      </w:r>
      <w:r w:rsidR="002D1966" w:rsidRPr="005E42A2">
        <w:rPr>
          <w:rFonts w:ascii="Cambria" w:hAnsi="Cambria" w:cs="Tahoma"/>
          <w:color w:val="auto"/>
          <w:sz w:val="22"/>
          <w:szCs w:val="22"/>
        </w:rPr>
        <w:t>u za</w:t>
      </w:r>
      <w:r w:rsidR="002B4618" w:rsidRPr="005E42A2">
        <w:rPr>
          <w:rFonts w:ascii="Cambria" w:hAnsi="Cambria" w:cs="Tahoma"/>
          <w:color w:val="auto"/>
          <w:sz w:val="22"/>
          <w:szCs w:val="22"/>
        </w:rPr>
        <w:t xml:space="preserve">mówienia: </w:t>
      </w:r>
      <w:r w:rsidR="002C0CF6" w:rsidRPr="005E42A2">
        <w:rPr>
          <w:rFonts w:ascii="Cambria" w:hAnsi="Cambria" w:cs="Tahoma"/>
          <w:color w:val="auto"/>
          <w:sz w:val="22"/>
          <w:szCs w:val="22"/>
        </w:rPr>
        <w:t xml:space="preserve">Wanda Rybak </w:t>
      </w:r>
      <w:r w:rsidR="008C0E9B" w:rsidRPr="005E42A2">
        <w:rPr>
          <w:rFonts w:ascii="Cambria" w:hAnsi="Cambria" w:cs="Tahoma"/>
          <w:color w:val="auto"/>
          <w:sz w:val="22"/>
          <w:szCs w:val="22"/>
        </w:rPr>
        <w:t xml:space="preserve"> (tel. 44 724 23 11 wew. </w:t>
      </w:r>
      <w:r w:rsidR="00C819E3" w:rsidRPr="005E42A2">
        <w:rPr>
          <w:rFonts w:ascii="Cambria" w:hAnsi="Cambria" w:cs="Tahoma"/>
          <w:color w:val="auto"/>
          <w:sz w:val="22"/>
          <w:szCs w:val="22"/>
        </w:rPr>
        <w:t>574</w:t>
      </w:r>
      <w:r w:rsidRPr="005E42A2">
        <w:rPr>
          <w:rFonts w:ascii="Cambria" w:hAnsi="Cambria" w:cs="Tahoma"/>
          <w:color w:val="auto"/>
          <w:sz w:val="22"/>
          <w:szCs w:val="22"/>
        </w:rPr>
        <w:t>),</w:t>
      </w:r>
      <w:r w:rsidRPr="00F43A1D">
        <w:rPr>
          <w:rFonts w:ascii="Cambria" w:hAnsi="Cambria" w:cs="Tahoma"/>
          <w:color w:val="auto"/>
          <w:sz w:val="22"/>
          <w:szCs w:val="22"/>
        </w:rPr>
        <w:t xml:space="preserve"> </w:t>
      </w:r>
    </w:p>
    <w:p w14:paraId="30B43E9A" w14:textId="77777777" w:rsidR="001412ED" w:rsidRPr="00F43A1D" w:rsidRDefault="001412ED" w:rsidP="001412ED">
      <w:pPr>
        <w:pStyle w:val="Default"/>
        <w:ind w:left="705" w:hanging="705"/>
        <w:jc w:val="both"/>
        <w:rPr>
          <w:rFonts w:ascii="Cambria" w:hAnsi="Cambria" w:cs="Tahoma"/>
          <w:color w:val="0070C0"/>
          <w:sz w:val="22"/>
          <w:szCs w:val="22"/>
        </w:rPr>
      </w:pPr>
      <w:r w:rsidRPr="00F43A1D">
        <w:rPr>
          <w:rFonts w:ascii="Cambria" w:hAnsi="Cambria" w:cs="Tahoma"/>
          <w:color w:val="auto"/>
          <w:sz w:val="22"/>
          <w:szCs w:val="22"/>
        </w:rPr>
        <w:t>-</w:t>
      </w:r>
      <w:r w:rsidRPr="00F43A1D">
        <w:rPr>
          <w:rFonts w:ascii="Cambria" w:hAnsi="Cambria" w:cs="Tahoma"/>
          <w:color w:val="auto"/>
          <w:sz w:val="22"/>
          <w:szCs w:val="22"/>
        </w:rPr>
        <w:tab/>
        <w:t xml:space="preserve">w zakresie procedury zamówień publicznych Andrzej Pawlik, (tel. 44 724 23 11 wew. 567) – poczta elektroniczna: </w:t>
      </w:r>
      <w:hyperlink r:id="rId23" w:history="1">
        <w:r w:rsidRPr="00F43A1D">
          <w:rPr>
            <w:rStyle w:val="Hipercze"/>
            <w:rFonts w:ascii="Cambria" w:hAnsi="Cambria" w:cs="Tahoma"/>
            <w:color w:val="0070C0"/>
            <w:sz w:val="22"/>
            <w:szCs w:val="22"/>
          </w:rPr>
          <w:t>zam.pub@tomaszow-maz.pl</w:t>
        </w:r>
      </w:hyperlink>
    </w:p>
    <w:p w14:paraId="0DD27789" w14:textId="77777777" w:rsidR="00031CD6" w:rsidRDefault="00031CD6" w:rsidP="009C1450">
      <w:pPr>
        <w:pStyle w:val="WW-Tekstblokowy"/>
        <w:ind w:left="0" w:firstLine="0"/>
        <w:rPr>
          <w:rFonts w:ascii="Cambria" w:hAnsi="Cambria" w:cs="Tahoma"/>
          <w:b/>
          <w:sz w:val="22"/>
          <w:szCs w:val="22"/>
        </w:rPr>
      </w:pPr>
    </w:p>
    <w:p w14:paraId="1E9BC232" w14:textId="77777777" w:rsidR="00A36BF0" w:rsidRDefault="00A36BF0" w:rsidP="002611F1">
      <w:pPr>
        <w:pStyle w:val="WW-Tekstblokowy"/>
        <w:ind w:left="0" w:firstLine="0"/>
        <w:rPr>
          <w:rFonts w:ascii="Cambria" w:hAnsi="Cambria" w:cs="Tahoma"/>
          <w:b/>
          <w:sz w:val="22"/>
          <w:szCs w:val="22"/>
        </w:rPr>
      </w:pPr>
    </w:p>
    <w:p w14:paraId="69448939" w14:textId="5DCD0DEA" w:rsidR="001412ED" w:rsidRPr="009C1450" w:rsidRDefault="001412ED" w:rsidP="001412ED">
      <w:pPr>
        <w:pStyle w:val="WW-Tekstblokowy"/>
        <w:ind w:left="0" w:firstLine="0"/>
        <w:jc w:val="center"/>
        <w:rPr>
          <w:rFonts w:ascii="Cambria" w:hAnsi="Cambria" w:cs="Tahoma"/>
          <w:b/>
          <w:sz w:val="22"/>
          <w:szCs w:val="22"/>
        </w:rPr>
      </w:pPr>
      <w:r w:rsidRPr="009C1450">
        <w:rPr>
          <w:rFonts w:ascii="Cambria" w:hAnsi="Cambria" w:cs="Tahoma"/>
          <w:b/>
          <w:sz w:val="22"/>
          <w:szCs w:val="22"/>
        </w:rPr>
        <w:t>ROZDZIAŁ 11</w:t>
      </w:r>
    </w:p>
    <w:p w14:paraId="055130AB" w14:textId="77777777" w:rsidR="001412ED" w:rsidRPr="009C1450" w:rsidRDefault="001412ED" w:rsidP="00E00715">
      <w:pPr>
        <w:pStyle w:val="WW-Tekstblokowy"/>
        <w:ind w:left="0" w:firstLine="0"/>
        <w:jc w:val="center"/>
        <w:rPr>
          <w:rFonts w:ascii="Cambria" w:hAnsi="Cambria"/>
          <w:b/>
          <w:sz w:val="22"/>
          <w:szCs w:val="22"/>
        </w:rPr>
      </w:pPr>
      <w:r w:rsidRPr="009C1450">
        <w:rPr>
          <w:rFonts w:ascii="Cambria" w:hAnsi="Cambria"/>
          <w:b/>
          <w:sz w:val="22"/>
          <w:szCs w:val="22"/>
        </w:rPr>
        <w:t>TERMIN ZWIĄZANIA OFERTĄ</w:t>
      </w:r>
    </w:p>
    <w:p w14:paraId="16C4C540" w14:textId="77777777" w:rsidR="00E00715" w:rsidRPr="009C1450" w:rsidRDefault="00E00715" w:rsidP="00E00715">
      <w:pPr>
        <w:tabs>
          <w:tab w:val="num" w:pos="426"/>
        </w:tabs>
        <w:suppressAutoHyphens/>
        <w:spacing w:after="0" w:line="240" w:lineRule="auto"/>
        <w:ind w:left="426"/>
        <w:jc w:val="both"/>
        <w:rPr>
          <w:rFonts w:ascii="Cambria" w:hAnsi="Cambria" w:cs="Tahoma"/>
          <w:b/>
          <w:color w:val="FF0000"/>
        </w:rPr>
      </w:pPr>
    </w:p>
    <w:p w14:paraId="15CFD369" w14:textId="50E12CB3" w:rsidR="001412ED" w:rsidRPr="00F93D85" w:rsidRDefault="001412ED" w:rsidP="001412ED">
      <w:pPr>
        <w:numPr>
          <w:ilvl w:val="0"/>
          <w:numId w:val="18"/>
        </w:numPr>
        <w:tabs>
          <w:tab w:val="num" w:pos="426"/>
        </w:tabs>
        <w:suppressAutoHyphens/>
        <w:spacing w:after="0" w:line="240" w:lineRule="auto"/>
        <w:ind w:left="426" w:hanging="426"/>
        <w:jc w:val="both"/>
        <w:rPr>
          <w:rFonts w:ascii="Cambria" w:hAnsi="Cambria" w:cs="Tahoma"/>
          <w:b/>
          <w:color w:val="FF0000"/>
          <w:highlight w:val="yellow"/>
        </w:rPr>
      </w:pPr>
      <w:r w:rsidRPr="009C1450">
        <w:rPr>
          <w:rFonts w:ascii="Cambria" w:hAnsi="Cambria"/>
        </w:rPr>
        <w:t>Wykonawca jest związany ofertą do upływu terminu określonego datą w dokumentach zamówienia, jednak nie dłużej niż 30 dni od dnia upływu terminu składania ofert, przy czym pierwszym</w:t>
      </w:r>
      <w:r w:rsidRPr="00A972EF">
        <w:rPr>
          <w:rFonts w:ascii="Cambria" w:hAnsi="Cambria"/>
        </w:rPr>
        <w:t xml:space="preserve"> dniem terminu związania ofertą jest dzień, w którym upływa termin składania ofert. Zgodnie z art. 307 ust. 1 – zamawiający określa datę terminu związania ofertę i wskazuje ją na </w:t>
      </w:r>
      <w:r w:rsidRPr="00F93D85">
        <w:rPr>
          <w:rFonts w:ascii="Cambria" w:hAnsi="Cambria"/>
          <w:b/>
          <w:color w:val="FF0000"/>
          <w:highlight w:val="yellow"/>
        </w:rPr>
        <w:t>dzień</w:t>
      </w:r>
      <w:r w:rsidR="007D0B48" w:rsidRPr="00F93D85">
        <w:rPr>
          <w:rFonts w:ascii="Cambria" w:hAnsi="Cambria"/>
          <w:b/>
          <w:color w:val="FF0000"/>
          <w:highlight w:val="yellow"/>
        </w:rPr>
        <w:t xml:space="preserve"> </w:t>
      </w:r>
      <w:r w:rsidR="00504ECF">
        <w:rPr>
          <w:rFonts w:ascii="Cambria" w:hAnsi="Cambria"/>
          <w:b/>
          <w:color w:val="FF0000"/>
          <w:highlight w:val="yellow"/>
        </w:rPr>
        <w:t xml:space="preserve">8-11-2024 </w:t>
      </w:r>
      <w:r w:rsidR="004E7780" w:rsidRPr="00F93D85">
        <w:rPr>
          <w:rFonts w:ascii="Cambria" w:hAnsi="Cambria"/>
          <w:b/>
          <w:color w:val="FF0000"/>
          <w:highlight w:val="yellow"/>
        </w:rPr>
        <w:t>r</w:t>
      </w:r>
      <w:r w:rsidR="004B7501" w:rsidRPr="00F93D85">
        <w:rPr>
          <w:rFonts w:ascii="Cambria" w:hAnsi="Cambria"/>
          <w:b/>
          <w:color w:val="FF0000"/>
          <w:highlight w:val="yellow"/>
        </w:rPr>
        <w:t>.</w:t>
      </w:r>
    </w:p>
    <w:p w14:paraId="60EE2E98" w14:textId="77777777" w:rsidR="001412ED" w:rsidRPr="00A972EF"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A972EF">
        <w:rPr>
          <w:rFonts w:ascii="Cambria" w:hAnsi="Cambria"/>
          <w:lang w:eastAsia="pl-PL"/>
        </w:rPr>
        <w:t>Zamawiający wybiera najkorzystniejszą ofertę w terminie związania ofertą określonym               w SWZ.</w:t>
      </w:r>
    </w:p>
    <w:p w14:paraId="2C7E7A0D"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lang w:eastAsia="pl-PL"/>
        </w:rPr>
      </w:pPr>
      <w:r w:rsidRPr="00A972EF">
        <w:rPr>
          <w:rFonts w:ascii="Cambria" w:hAnsi="Cambria"/>
          <w:lang w:eastAsia="pl-PL"/>
        </w:rPr>
        <w:t>Jeżeli termin związania</w:t>
      </w:r>
      <w:r w:rsidRPr="00F43A1D">
        <w:rPr>
          <w:rFonts w:ascii="Cambria" w:hAnsi="Cambria"/>
          <w:lang w:eastAsia="pl-PL"/>
        </w:rPr>
        <w:t xml:space="preserve"> ofertą upłynął przed wyborem najkorzystniejszej oferty, zamawiający </w:t>
      </w:r>
      <w:r w:rsidRPr="00F43A1D">
        <w:rPr>
          <w:rFonts w:ascii="Cambria" w:hAnsi="Cambria"/>
        </w:rPr>
        <w:t>stosownie do art. 252 ust. 2 ustawy pzp</w:t>
      </w:r>
      <w:r w:rsidRPr="00F43A1D">
        <w:rPr>
          <w:rFonts w:ascii="Cambria" w:hAnsi="Cambria" w:cs="Tahoma"/>
          <w:lang w:eastAsia="pl-PL"/>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14:paraId="0B1D0FBB"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lastRenderedPageBreak/>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14:paraId="74F1259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2D1966">
        <w:rPr>
          <w:rFonts w:ascii="Cambria" w:hAnsi="Cambria"/>
          <w:lang w:eastAsia="pl-PL"/>
        </w:rPr>
        <w:t xml:space="preserve">                               </w:t>
      </w:r>
      <w:r w:rsidRPr="00F43A1D">
        <w:rPr>
          <w:rFonts w:ascii="Cambria" w:hAnsi="Cambria"/>
          <w:lang w:eastAsia="pl-PL"/>
        </w:rPr>
        <w:t xml:space="preserve">o wskazywany przez niego okres, nie dłuższy niż 30 dni. </w:t>
      </w:r>
    </w:p>
    <w:p w14:paraId="623BF595"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31494C5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14:paraId="64027F11"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14:paraId="4ED1AABB" w14:textId="77777777" w:rsidR="0056130E" w:rsidRPr="00F93D85" w:rsidRDefault="001412ED" w:rsidP="00F93D85">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Zgodnie z orzecznictwem - upływ terminu związania ofertą nie powoduje utraty przez ofertę waloru stanowczości, czyli jej wygaśnięcia. Po upływie terminu związania ofertą jest ona nadal ważna, z tą różnicą, że działania zgodne z jej treścią (czyli zawarcie umowy na warunkach w ofercie oznaczonych) zależne jest wyłącznie od suwerennej decyzji wykonawcy, który nie może być już  po terminie związania do zawarcia umowy skutecznie przymuszony</w:t>
      </w:r>
    </w:p>
    <w:p w14:paraId="5C8FB5ED" w14:textId="77777777" w:rsidR="0056130E" w:rsidRDefault="0056130E" w:rsidP="00274FF4">
      <w:pPr>
        <w:spacing w:after="0" w:line="240" w:lineRule="auto"/>
        <w:jc w:val="center"/>
        <w:rPr>
          <w:rFonts w:ascii="Cambria" w:hAnsi="Cambria" w:cs="Tahoma"/>
          <w:b/>
        </w:rPr>
      </w:pPr>
    </w:p>
    <w:p w14:paraId="104337D1" w14:textId="77777777"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12</w:t>
      </w:r>
    </w:p>
    <w:p w14:paraId="7DC103EB" w14:textId="77777777" w:rsidR="00274FF4" w:rsidRDefault="00274FF4" w:rsidP="00274FF4">
      <w:pPr>
        <w:spacing w:after="0" w:line="240" w:lineRule="auto"/>
        <w:jc w:val="center"/>
        <w:rPr>
          <w:rFonts w:ascii="Cambria" w:hAnsi="Cambria"/>
          <w:b/>
        </w:rPr>
      </w:pPr>
      <w:r w:rsidRPr="00F43A1D">
        <w:rPr>
          <w:rFonts w:ascii="Cambria" w:hAnsi="Cambria"/>
          <w:b/>
        </w:rPr>
        <w:t>OPIS SPOSOBU PRZYGOTOWANIA OFERTY</w:t>
      </w:r>
    </w:p>
    <w:p w14:paraId="70C05B02" w14:textId="77777777" w:rsidR="00274FF4" w:rsidRDefault="00274FF4" w:rsidP="00274FF4">
      <w:pPr>
        <w:suppressAutoHyphens/>
        <w:spacing w:after="0" w:line="240" w:lineRule="auto"/>
        <w:jc w:val="both"/>
        <w:rPr>
          <w:rFonts w:ascii="Cambria" w:hAnsi="Cambria" w:cs="Tahoma"/>
        </w:rPr>
      </w:pPr>
    </w:p>
    <w:p w14:paraId="1E7059A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Wykonawca może złożyć jedną ofertę w niniejszym postępowaniu. Oferta, oświadczenia oraz dokumenty, dla których Zamawiający określił wzory w formie załączników                             do niniejszej SWZ, winny być sporządzone zgodnie z tymi wzorami co do treści.</w:t>
      </w:r>
    </w:p>
    <w:p w14:paraId="572D4F16"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Wykonawca przygotowuje ofertę przy </w:t>
      </w:r>
      <w:r w:rsidRPr="008A25DD">
        <w:rPr>
          <w:rFonts w:ascii="Cambria" w:hAnsi="Cambria" w:cs="Arial"/>
          <w:bCs/>
          <w:kern w:val="32"/>
        </w:rPr>
        <w:t>pomocy  „Formularza ofertowego” udostępnionego przez Zamawiającego na Platformie e-Zamówienia</w:t>
      </w:r>
      <w:r w:rsidR="00F93D85">
        <w:rPr>
          <w:rFonts w:ascii="Cambria" w:hAnsi="Cambria" w:cs="Arial"/>
          <w:bCs/>
          <w:kern w:val="32"/>
        </w:rPr>
        <w:t>.</w:t>
      </w:r>
    </w:p>
    <w:p w14:paraId="003FE7E5"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Zalogowany wykonawca używając przycisku </w:t>
      </w:r>
      <w:r w:rsidR="00CF0E5C">
        <w:rPr>
          <w:rFonts w:ascii="Cambria" w:hAnsi="Cambria" w:cs="Arial"/>
          <w:bCs/>
          <w:kern w:val="32"/>
        </w:rPr>
        <w:t>wypełnia formularz.</w:t>
      </w:r>
    </w:p>
    <w:p w14:paraId="2EAFFB0F"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B900B9">
        <w:rPr>
          <w:rFonts w:ascii="Cambria" w:hAnsi="Cambria" w:cs="Arial"/>
          <w:bCs/>
          <w:kern w:val="32"/>
        </w:rPr>
        <w:t>, zgodnie z rozdziałem 8 ust. 17</w:t>
      </w:r>
      <w:r w:rsidRPr="008A25DD">
        <w:rPr>
          <w:rFonts w:ascii="Cambria" w:hAnsi="Cambria" w:cs="Arial"/>
          <w:bCs/>
          <w:kern w:val="32"/>
        </w:rPr>
        <w:t xml:space="preserve"> SWZ. </w:t>
      </w:r>
      <w:r w:rsidRPr="008A25DD">
        <w:rPr>
          <w:rFonts w:ascii="Cambria" w:hAnsi="Cambria" w:cs="Arial"/>
          <w:b/>
          <w:bCs/>
          <w:kern w:val="32"/>
        </w:rPr>
        <w:t xml:space="preserve">Uwaga! Nie należy zmieniać nazwy pliku nadanej przez Platformę e-Zamówienia. </w:t>
      </w:r>
      <w:r w:rsidRPr="008A25DD">
        <w:rPr>
          <w:rFonts w:ascii="Cambria" w:hAnsi="Cambria" w:cs="Arial"/>
          <w:bCs/>
          <w:kern w:val="32"/>
        </w:rPr>
        <w:t xml:space="preserve"> </w:t>
      </w:r>
      <w:r w:rsidRPr="008A25DD">
        <w:rPr>
          <w:rFonts w:ascii="Cambria" w:hAnsi="Cambria" w:cs="Tahoma"/>
        </w:rPr>
        <w:t xml:space="preserve">                </w:t>
      </w:r>
      <w:r w:rsidRPr="008A25DD">
        <w:rPr>
          <w:rFonts w:ascii="Cambria" w:hAnsi="Cambria" w:cs="ArialMT"/>
        </w:rPr>
        <w:t>W celu pobrania wzorców formularza ofertowego, oraz pozostałych dokumentów</w:t>
      </w:r>
      <w:r w:rsidRPr="008A25DD">
        <w:rPr>
          <w:rFonts w:ascii="Cambria" w:hAnsi="Cambria" w:cs="Tahoma"/>
        </w:rPr>
        <w:t xml:space="preserve"> </w:t>
      </w:r>
      <w:r w:rsidRPr="008A25DD">
        <w:rPr>
          <w:rFonts w:ascii="Cambria" w:hAnsi="Cambria" w:cs="ArialMT"/>
        </w:rPr>
        <w:t>postępowania należy przejść do szczegółów postępowania.</w:t>
      </w:r>
    </w:p>
    <w:p w14:paraId="303F3123" w14:textId="77777777" w:rsidR="00274FF4" w:rsidRPr="00F846D6"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Wykonawca </w:t>
      </w:r>
      <w:r w:rsidRPr="00F846D6">
        <w:rPr>
          <w:rFonts w:ascii="Cambria" w:hAnsi="Cambria" w:cs="Arial"/>
          <w:bCs/>
          <w:kern w:val="32"/>
        </w:rPr>
        <w:t xml:space="preserve">składa ofertę za pośrednictwem zakładki </w:t>
      </w:r>
      <w:r w:rsidRPr="00F846D6">
        <w:rPr>
          <w:rFonts w:ascii="Cambria" w:hAnsi="Cambria" w:cs="Arial"/>
          <w:b/>
          <w:bCs/>
          <w:kern w:val="32"/>
        </w:rPr>
        <w:t>„Oferty/wnioski”,</w:t>
      </w:r>
      <w:r w:rsidRPr="00F846D6">
        <w:rPr>
          <w:rFonts w:ascii="Cambria" w:hAnsi="Cambria" w:cs="Arial"/>
          <w:bCs/>
          <w:kern w:val="32"/>
        </w:rPr>
        <w:t xml:space="preserve"> widocznej </w:t>
      </w:r>
      <w:r w:rsidRPr="00F846D6">
        <w:rPr>
          <w:rFonts w:ascii="Cambria" w:hAnsi="Cambria" w:cs="Arial"/>
          <w:bCs/>
          <w:kern w:val="3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846D6">
        <w:rPr>
          <w:rFonts w:ascii="Cambria" w:hAnsi="Cambria" w:cs="Arial"/>
          <w:bCs/>
          <w:kern w:val="32"/>
        </w:rPr>
        <w:t>drag&amp;drop</w:t>
      </w:r>
      <w:proofErr w:type="spellEnd"/>
      <w:r w:rsidRPr="00F846D6">
        <w:rPr>
          <w:rFonts w:ascii="Cambria" w:hAnsi="Cambria" w:cs="Arial"/>
          <w:bCs/>
          <w:kern w:val="32"/>
        </w:rPr>
        <w:t xml:space="preserve"> („przeciągnij”                      i „upuść”) służące do dodawania plików. </w:t>
      </w:r>
    </w:p>
    <w:p w14:paraId="034CE6E8" w14:textId="372E30A7" w:rsidR="00274FF4" w:rsidRPr="00F846D6" w:rsidRDefault="00274FF4" w:rsidP="00F846D6">
      <w:pPr>
        <w:numPr>
          <w:ilvl w:val="0"/>
          <w:numId w:val="20"/>
        </w:numPr>
        <w:tabs>
          <w:tab w:val="clear" w:pos="720"/>
          <w:tab w:val="num" w:pos="426"/>
        </w:tabs>
        <w:suppressAutoHyphens/>
        <w:spacing w:after="0" w:line="240" w:lineRule="auto"/>
        <w:ind w:left="426" w:hanging="426"/>
        <w:jc w:val="both"/>
        <w:rPr>
          <w:rFonts w:ascii="Cambria" w:hAnsi="Cambria" w:cs="Tahoma"/>
        </w:rPr>
      </w:pPr>
      <w:r w:rsidRPr="00F846D6">
        <w:rPr>
          <w:rFonts w:ascii="Cambria" w:hAnsi="Cambria" w:cs="Arial"/>
          <w:bCs/>
          <w:kern w:val="32"/>
        </w:rPr>
        <w:t xml:space="preserve">Wykonawca dodaje wybrany z dysku i uprzednio podpisany „Formularz oferty” </w:t>
      </w:r>
      <w:r w:rsidRPr="00F846D6">
        <w:rPr>
          <w:rFonts w:ascii="Cambria" w:hAnsi="Cambria" w:cs="Arial"/>
          <w:bCs/>
          <w:kern w:val="32"/>
        </w:rPr>
        <w:br/>
        <w:t xml:space="preserve">w pierwszym polu („Wypełniony formularz oferty”). W kolejnym polu („Załączniki </w:t>
      </w:r>
      <w:r w:rsidRPr="00F846D6">
        <w:rPr>
          <w:rFonts w:ascii="Cambria" w:hAnsi="Cambria" w:cs="Arial"/>
          <w:bCs/>
          <w:kern w:val="32"/>
        </w:rPr>
        <w:br/>
        <w:t xml:space="preserve">i inne dokumenty przedstawione w ofercie przez Wykonawcę”) wykonawca dodaje pozostałe pliki stanowiące ofertę lub składane wraz z ofertą (wykaz poszczególnych dokumentów i oświadczeń składanych w postępowaniu oraz ich forma, sposób sporządzenia i przekazania zostały określone przez Zamawiającego </w:t>
      </w:r>
      <w:r w:rsidRPr="00F846D6">
        <w:rPr>
          <w:rFonts w:ascii="Cambria" w:hAnsi="Cambria" w:cs="Arial"/>
          <w:bCs/>
          <w:kern w:val="32"/>
        </w:rPr>
        <w:br/>
      </w:r>
      <w:r w:rsidR="00E332B8">
        <w:rPr>
          <w:rFonts w:ascii="Cambria" w:hAnsi="Cambria" w:cs="Arial"/>
          <w:bCs/>
          <w:kern w:val="32"/>
        </w:rPr>
        <w:t xml:space="preserve">w niniejszej </w:t>
      </w:r>
      <w:r w:rsidRPr="00F846D6">
        <w:rPr>
          <w:rFonts w:ascii="Cambria" w:hAnsi="Cambria" w:cs="Arial"/>
          <w:bCs/>
          <w:kern w:val="32"/>
        </w:rPr>
        <w:t>SWZ).</w:t>
      </w:r>
    </w:p>
    <w:p w14:paraId="384307E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lastRenderedPageBreak/>
        <w:t xml:space="preserve">Jeżeli wraz z ofertą składane są dokumenty zawierające tajemnicę przedsiębiorstwa wykonawca, w celu utrzymania w poufności tych informacji, przekazuje je </w:t>
      </w:r>
      <w:r w:rsidRPr="00135531">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135531">
        <w:rPr>
          <w:rFonts w:ascii="Cambria" w:hAnsi="Cambria" w:cs="Arial"/>
          <w:bCs/>
          <w:kern w:val="32"/>
        </w:rPr>
        <w:br/>
        <w:t>w ofercie przez Wykonawcę”.</w:t>
      </w:r>
    </w:p>
    <w:p w14:paraId="7E941166"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Formularz ofertowy podpisuje się kwalifikowanym podpisem elektronicznym, podpisem zaufanym lub podpisem osobistym. Pozostałe dokumenty wchodzące w skład oferty lub składane w</w:t>
      </w:r>
      <w:r>
        <w:rPr>
          <w:rFonts w:ascii="Cambria" w:hAnsi="Cambria" w:cs="Arial"/>
          <w:bCs/>
          <w:kern w:val="32"/>
        </w:rPr>
        <w:t xml:space="preserve">raz z ofertą, które są zgodnie </w:t>
      </w:r>
      <w:r w:rsidRPr="00135531">
        <w:rPr>
          <w:rFonts w:ascii="Cambria" w:hAnsi="Cambria" w:cs="Arial"/>
          <w:bCs/>
          <w:kern w:val="32"/>
        </w:rPr>
        <w:t xml:space="preserve">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Pr>
          <w:rFonts w:ascii="Cambria" w:hAnsi="Cambria" w:cs="Arial"/>
          <w:bCs/>
          <w:kern w:val="32"/>
        </w:rPr>
        <w:t xml:space="preserve">                       </w:t>
      </w:r>
      <w:r w:rsidRPr="00135531">
        <w:rPr>
          <w:rFonts w:ascii="Cambria" w:hAnsi="Cambria" w:cs="Arial"/>
          <w:bCs/>
          <w:kern w:val="32"/>
        </w:rPr>
        <w:t>W zależności od rodzaju podpisu i jego typu (zewnętrzny, wewnętrzny) w polu „Załączniki</w:t>
      </w:r>
      <w:r>
        <w:rPr>
          <w:rFonts w:ascii="Cambria" w:hAnsi="Cambria" w:cs="Arial"/>
          <w:bCs/>
          <w:kern w:val="32"/>
        </w:rPr>
        <w:t xml:space="preserve">                  </w:t>
      </w:r>
      <w:r w:rsidRPr="00135531">
        <w:rPr>
          <w:rFonts w:ascii="Cambria" w:hAnsi="Cambria" w:cs="Arial"/>
          <w:bCs/>
          <w:kern w:val="32"/>
        </w:rPr>
        <w:t xml:space="preserve">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w:t>
      </w:r>
      <w:r w:rsidRPr="00135531">
        <w:rPr>
          <w:rFonts w:ascii="Cambria" w:hAnsi="Cambria" w:cs="Arial"/>
          <w:bCs/>
          <w:kern w:val="32"/>
        </w:rPr>
        <w:br/>
        <w:t>z opatrzeniem wszystkich dokumentów zawartych w tym pliku odpowiednio kwalifikowanym podpisem elektronicznym, podpisem zaufanym lub podpisem osobistym.</w:t>
      </w:r>
      <w:r w:rsidRPr="00135531">
        <w:rPr>
          <w:rFonts w:ascii="Cambria" w:hAnsi="Cambria" w:cs="Tahoma"/>
        </w:rPr>
        <w:t xml:space="preserve"> S</w:t>
      </w:r>
      <w:r w:rsidRPr="00135531">
        <w:rPr>
          <w:rFonts w:ascii="Cambria" w:hAnsi="Cambria" w:cs="Calibri"/>
          <w:color w:val="000000"/>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16C62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spacing w:val="-1"/>
          <w:kern w:val="32"/>
        </w:rPr>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05F976A5"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korzystając z platformy </w:t>
      </w:r>
      <w:r w:rsidRPr="00135531">
        <w:rPr>
          <w:rFonts w:ascii="Cambria" w:hAnsi="Cambria" w:cs="Arial"/>
          <w:bCs/>
          <w:spacing w:val="-1"/>
          <w:kern w:val="32"/>
        </w:rPr>
        <w:br/>
        <w:t>e-PUAP.</w:t>
      </w:r>
    </w:p>
    <w:p w14:paraId="4E49521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14:paraId="6DDEEE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Sposób składania podpisów:</w:t>
      </w:r>
    </w:p>
    <w:p w14:paraId="1C5E9328" w14:textId="77777777" w:rsidR="00274FF4" w:rsidRPr="00135531" w:rsidRDefault="00274FF4" w:rsidP="00274FF4">
      <w:pPr>
        <w:spacing w:before="60" w:after="60" w:line="240"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14:paraId="73402EE2" w14:textId="77777777" w:rsidR="00274FF4" w:rsidRPr="00135531" w:rsidRDefault="00274FF4" w:rsidP="009C1450">
      <w:pPr>
        <w:spacing w:before="60" w:after="60" w:line="240" w:lineRule="auto"/>
        <w:ind w:left="711" w:right="142" w:hanging="285"/>
        <w:jc w:val="both"/>
        <w:outlineLvl w:val="0"/>
        <w:rPr>
          <w:rFonts w:ascii="Cambria" w:hAnsi="Cambria"/>
          <w:color w:val="4472C4"/>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r w:rsidR="00FA7367" w:rsidRPr="00135531">
        <w:rPr>
          <w:rFonts w:ascii="Cambria" w:hAnsi="Cambria"/>
          <w:color w:val="4472C4"/>
        </w:rPr>
        <w:fldChar w:fldCharType="begin"/>
      </w:r>
      <w:r w:rsidRPr="00135531">
        <w:rPr>
          <w:rFonts w:ascii="Cambria" w:hAnsi="Cambria"/>
          <w:color w:val="4472C4"/>
        </w:rPr>
        <w:instrText xml:space="preserve"> HYPERLINK "https://www.biznes.gov.pl/pl/firma/sprawy-urzedowe/chce-zalatwic-sprawe-przez-internet/profil-zaufany-i-podpis-zaufany </w:instrText>
      </w:r>
    </w:p>
    <w:p w14:paraId="00538DA4" w14:textId="77777777" w:rsidR="00274FF4" w:rsidRPr="00135531" w:rsidRDefault="00274FF4" w:rsidP="00274FF4">
      <w:pPr>
        <w:spacing w:before="60" w:after="60" w:line="240" w:lineRule="auto"/>
        <w:ind w:left="708" w:right="142" w:hanging="282"/>
        <w:jc w:val="both"/>
        <w:outlineLvl w:val="0"/>
        <w:rPr>
          <w:rStyle w:val="Hipercze"/>
          <w:rFonts w:ascii="Cambria" w:hAnsi="Cambria"/>
        </w:rPr>
      </w:pPr>
      <w:r w:rsidRPr="00135531">
        <w:rPr>
          <w:rFonts w:ascii="Cambria" w:hAnsi="Cambria"/>
          <w:color w:val="4472C4"/>
        </w:rPr>
        <w:instrText xml:space="preserve">3" </w:instrText>
      </w:r>
      <w:r w:rsidR="00FA7367" w:rsidRPr="00135531">
        <w:rPr>
          <w:rFonts w:ascii="Cambria" w:hAnsi="Cambria"/>
          <w:color w:val="4472C4"/>
        </w:rPr>
      </w:r>
      <w:r w:rsidR="00FA7367" w:rsidRPr="00135531">
        <w:rPr>
          <w:rFonts w:ascii="Cambria" w:hAnsi="Cambria"/>
          <w:color w:val="4472C4"/>
        </w:rPr>
        <w:fldChar w:fldCharType="separate"/>
      </w:r>
      <w:r w:rsidRPr="00135531">
        <w:rPr>
          <w:rStyle w:val="Hipercze"/>
          <w:rFonts w:ascii="Cambria" w:hAnsi="Cambria"/>
        </w:rPr>
        <w:t xml:space="preserve">https://www.biznes.gov.pl/pl/firma/sprawy-urzedowe/chce-zalatwic-sprawe-przez-internet/profil-zaufany-i-podpis-zaufany </w:t>
      </w:r>
    </w:p>
    <w:p w14:paraId="206D71AB" w14:textId="77777777" w:rsidR="00274FF4" w:rsidRPr="00135531" w:rsidRDefault="00274FF4" w:rsidP="00274FF4">
      <w:pPr>
        <w:spacing w:before="60" w:after="60" w:line="240" w:lineRule="auto"/>
        <w:ind w:left="708" w:right="142" w:hanging="282"/>
        <w:jc w:val="both"/>
        <w:outlineLvl w:val="0"/>
        <w:rPr>
          <w:rFonts w:ascii="Cambria" w:hAnsi="Cambria"/>
          <w:color w:val="4472C4"/>
        </w:rPr>
      </w:pPr>
      <w:r w:rsidRPr="00135531">
        <w:rPr>
          <w:rStyle w:val="Hipercze"/>
          <w:rFonts w:ascii="Cambria" w:hAnsi="Cambria"/>
        </w:rPr>
        <w:t>3</w:t>
      </w:r>
      <w:r w:rsidR="00FA7367" w:rsidRPr="00135531">
        <w:rPr>
          <w:rFonts w:ascii="Cambria" w:hAnsi="Cambria"/>
          <w:color w:val="4472C4"/>
        </w:rPr>
        <w:fldChar w:fldCharType="end"/>
      </w:r>
      <w:r w:rsidRPr="00135531">
        <w:rPr>
          <w:rFonts w:ascii="Cambria" w:hAnsi="Cambria"/>
          <w:color w:val="4472C4"/>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4" w:history="1">
        <w:r w:rsidRPr="00135531">
          <w:rPr>
            <w:rStyle w:val="Hipercze"/>
            <w:rFonts w:ascii="Cambria" w:hAnsi="Cambria"/>
            <w:bCs/>
          </w:rPr>
          <w:t>https://www.gov.pl/web/e-dowod/podpis-osobisty</w:t>
        </w:r>
      </w:hyperlink>
      <w:r w:rsidRPr="00135531">
        <w:rPr>
          <w:rFonts w:ascii="Cambria" w:hAnsi="Cambria"/>
          <w:bCs/>
          <w:color w:val="2E74B5"/>
        </w:rPr>
        <w:t xml:space="preserve"> </w:t>
      </w:r>
    </w:p>
    <w:p w14:paraId="21AE839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14:paraId="3EFB113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 xml:space="preserve">w takiej samej formie jak składana oferta tj. w formie elektronicznej lub postaci elektronicznej opatrzonej podpisem zaufanym lub osobistym. Dopuszcza </w:t>
      </w:r>
      <w:r w:rsidRPr="00135531">
        <w:rPr>
          <w:rFonts w:ascii="Cambria" w:hAnsi="Cambria" w:cs="Arial"/>
          <w:bCs/>
          <w:kern w:val="32"/>
        </w:rPr>
        <w:br/>
      </w:r>
      <w:r w:rsidRPr="00135531">
        <w:rPr>
          <w:rFonts w:ascii="Cambria" w:hAnsi="Cambria" w:cs="Arial"/>
          <w:bCs/>
          <w:kern w:val="32"/>
        </w:rPr>
        <w:lastRenderedPageBreak/>
        <w:t xml:space="preserve">się także złożenie elektronicznej kopii pełnomocnictwa sporządzonego uprzednio </w:t>
      </w:r>
      <w:r w:rsidRPr="00135531">
        <w:rPr>
          <w:rFonts w:ascii="Cambria" w:hAnsi="Cambria" w:cs="Arial"/>
          <w:bCs/>
          <w:kern w:val="32"/>
        </w:rPr>
        <w:br/>
        <w:t>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40D16C1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3D2D604A"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Pzp nie ujawnia się informacji stanowiących tajemnicę przedsiębiorstwa w rozumieniu przepisów ustawy </w:t>
      </w:r>
      <w:r w:rsidRPr="00135531">
        <w:rPr>
          <w:rFonts w:ascii="Cambria" w:hAnsi="Cambria" w:cs="Arial"/>
          <w:bCs/>
          <w:kern w:val="32"/>
        </w:rPr>
        <w:br/>
        <w:t>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6ACA256C" w14:textId="77777777" w:rsidR="00E332B8" w:rsidRPr="00E332B8" w:rsidRDefault="00E332B8" w:rsidP="00E332B8">
      <w:pPr>
        <w:numPr>
          <w:ilvl w:val="0"/>
          <w:numId w:val="20"/>
        </w:numPr>
        <w:tabs>
          <w:tab w:val="clear" w:pos="720"/>
          <w:tab w:val="num" w:pos="426"/>
        </w:tabs>
        <w:suppressAutoHyphens/>
        <w:spacing w:after="0" w:line="240" w:lineRule="auto"/>
        <w:ind w:left="426" w:hanging="426"/>
        <w:jc w:val="both"/>
        <w:rPr>
          <w:rFonts w:ascii="Cambria" w:hAnsi="Cambria" w:cs="Tahoma"/>
        </w:rPr>
      </w:pPr>
      <w:r w:rsidRPr="00E332B8">
        <w:rPr>
          <w:rFonts w:ascii="Cambria" w:hAnsi="Cambria" w:cs="Arial"/>
          <w:bCs/>
          <w:kern w:val="32"/>
        </w:rPr>
        <w:t xml:space="preserve">Wszelkie informacje stanowiące </w:t>
      </w:r>
      <w:r w:rsidRPr="00E332B8">
        <w:rPr>
          <w:rFonts w:ascii="Cambria" w:hAnsi="Cambria" w:cs="Arial"/>
          <w:b/>
          <w:bCs/>
          <w:kern w:val="32"/>
        </w:rPr>
        <w:t>tajemnicę przedsiębiorstwa</w:t>
      </w:r>
      <w:r w:rsidRPr="00E332B8">
        <w:rPr>
          <w:rFonts w:ascii="Cambria" w:hAnsi="Cambria" w:cs="Arial"/>
          <w:bCs/>
          <w:kern w:val="32"/>
        </w:rPr>
        <w:t xml:space="preserve">, przekazywane przy użyciu środków komunikacji elektronicznej, zawierają informacje stanowiące tajemnicę przedsiębiorstwa w rozumieniu przepisów ustawy z dnia 16 kwietnia 1993 r. </w:t>
      </w:r>
      <w:r w:rsidRPr="00E332B8">
        <w:rPr>
          <w:rFonts w:ascii="Cambria" w:hAnsi="Cambria" w:cs="Arial"/>
          <w:bCs/>
          <w:kern w:val="32"/>
        </w:rPr>
        <w:br/>
        <w:t xml:space="preserve">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r w:rsidRPr="00E332B8">
        <w:rPr>
          <w:rFonts w:ascii="Cambria" w:hAnsi="Cambria" w:cs="Arial"/>
          <w:bCs/>
          <w:kern w:val="32"/>
          <w:u w:val="single"/>
        </w:rPr>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r w:rsidRPr="00E332B8">
        <w:rPr>
          <w:rFonts w:ascii="Cambria" w:hAnsi="Cambria" w:cs="Arial"/>
          <w:bCs/>
          <w:kern w:val="32"/>
        </w:rPr>
        <w:t xml:space="preserve"> </w:t>
      </w:r>
    </w:p>
    <w:p w14:paraId="43892E50" w14:textId="13C39044" w:rsidR="00E332B8" w:rsidRPr="00E332B8" w:rsidRDefault="00E332B8" w:rsidP="00E332B8">
      <w:pPr>
        <w:suppressAutoHyphens/>
        <w:spacing w:after="0" w:line="240" w:lineRule="auto"/>
        <w:ind w:left="426"/>
        <w:jc w:val="both"/>
        <w:rPr>
          <w:rFonts w:ascii="Cambria" w:hAnsi="Cambria"/>
          <w:i/>
          <w:iCs/>
        </w:rPr>
      </w:pPr>
      <w:r w:rsidRPr="00534368">
        <w:rPr>
          <w:rFonts w:ascii="Cambria" w:hAnsi="Cambria"/>
        </w:rPr>
        <w:t>Zgodnie z wyrokiem Krajowej Izby Odwoławczej z dnia 27.07.2021 r. (sygn. akt 2018/21, 2048/21</w:t>
      </w:r>
      <w:r w:rsidRPr="00534368">
        <w:rPr>
          <w:rFonts w:ascii="Cambria" w:hAnsi="Cambria"/>
          <w:i/>
          <w:iCs/>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w:t>
      </w:r>
      <w:r w:rsidRPr="00A00C32">
        <w:rPr>
          <w:rFonts w:ascii="Cambria" w:hAnsi="Cambria"/>
          <w:i/>
          <w:iCs/>
        </w:rPr>
        <w:t xml:space="preserve">publicznego” </w:t>
      </w:r>
      <w:r w:rsidRPr="00A00C32">
        <w:rPr>
          <w:rFonts w:ascii="Cambria" w:hAnsi="Cambria"/>
          <w:i/>
        </w:rPr>
        <w:t xml:space="preserve">oraz  </w:t>
      </w:r>
      <w:r w:rsidRPr="00A00C32">
        <w:rPr>
          <w:rFonts w:ascii="Cambria" w:hAnsi="Cambria"/>
          <w:i/>
          <w:iCs/>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sidRPr="00A00C32">
        <w:rPr>
          <w:rFonts w:ascii="Cambria" w:hAnsi="Cambria"/>
          <w:i/>
        </w:rPr>
        <w:t>Ustawodawca nałożył na wykonawcę obowiązek wykazania, że zastrzeżone przez niego informacje stanowią tajemnicę przedsiębiorstwa. Tym samym, nie jest wystarczające stwierdzenie, że dana informacja ma wartość gospodarczą, wykonawca zobligowany jest do wykazania, że ta informacja przedstawia pewną wartość gospodarczą dla niego właśnie z tego powodu, że pozostanie poufna. W wyroku z dnia 10.10.2022 r. (sygn. akt: KIO 2519/22, sygn. akt: KIO 2533/22) KIO zajęła następujące stanowisko: „</w:t>
      </w:r>
      <w:r w:rsidRPr="00A00C32">
        <w:rPr>
          <w:rFonts w:ascii="Cambria" w:hAnsi="Cambria"/>
          <w:i/>
          <w:iCs/>
        </w:rPr>
        <w:t xml:space="preserve">Zastrzeżenie dokonane przez X jest nieskuteczne także z tych przyczyn, że nie wystarczy jedynie stwierdzić, że dane informacje czy dokumenty stanowi tajemnicę przedsiębiorstwa, gdyż spełnione są </w:t>
      </w:r>
      <w:r w:rsidRPr="00A00C32">
        <w:rPr>
          <w:rFonts w:ascii="Cambria" w:hAnsi="Cambria"/>
          <w:i/>
          <w:iCs/>
        </w:rPr>
        <w:lastRenderedPageBreak/>
        <w:t xml:space="preserve">ustawowe wymogi ochrony wynikające z </w:t>
      </w:r>
      <w:proofErr w:type="spellStart"/>
      <w:r w:rsidRPr="00A00C32">
        <w:rPr>
          <w:rFonts w:ascii="Cambria" w:hAnsi="Cambria"/>
          <w:i/>
          <w:iCs/>
        </w:rPr>
        <w:t>uznk</w:t>
      </w:r>
      <w:proofErr w:type="spellEnd"/>
      <w:r w:rsidRPr="00A00C32">
        <w:rPr>
          <w:rFonts w:ascii="Cambria" w:hAnsi="Cambria"/>
          <w:i/>
          <w:iCs/>
        </w:rPr>
        <w:t>, ale konieczne jest wskazanie szczegółowo jakie dane i z jakiej przyczyny zasługują na zachowanie ich w poufności.”</w:t>
      </w:r>
    </w:p>
    <w:p w14:paraId="26E752C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Poświadczenia za zgodność z oryginałem dokonuje odpowiednio Wykonawca, podmiot,</w:t>
      </w:r>
      <w:r>
        <w:rPr>
          <w:rFonts w:ascii="Cambria" w:hAnsi="Cambria" w:cs="Arial"/>
          <w:bCs/>
          <w:kern w:val="32"/>
        </w:rPr>
        <w:t xml:space="preserve">                  </w:t>
      </w:r>
      <w:r w:rsidRPr="00135531">
        <w:rPr>
          <w:rFonts w:ascii="Cambria" w:hAnsi="Cambria" w:cs="Arial"/>
          <w:bCs/>
          <w:kern w:val="32"/>
        </w:rPr>
        <w:t xml:space="preserve"> na którego zdolnościach lub sytuacji polega Wykonawca, Wykonawcy wspólnie ubiegający się o udzielenie zamówienia publicznego albo podwykonawca,  w zakresie dokumentów lub oświadczeń, które każdego z nich dotyczą.</w:t>
      </w:r>
    </w:p>
    <w:p w14:paraId="13607D5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w:t>
      </w:r>
    </w:p>
    <w:p w14:paraId="77B5E1B3"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dokumentu elektronicznego </w:t>
      </w:r>
      <w:r w:rsidRPr="00135531">
        <w:rPr>
          <w:rFonts w:ascii="Cambria" w:hAnsi="Cambria" w:cs="Arial"/>
          <w:bCs/>
          <w:kern w:val="32"/>
        </w:rPr>
        <w:br/>
        <w:t xml:space="preserve">w formacie poddającym dane kompresji, opatrzenie pliku zawierającego skompresowane dane kwalifikowanym podpisem elektronicznym lub podpisem zaufanym lub podpisem osobistym jest równoznaczne z poświadczeniem przez Wykonawcę za zgodność </w:t>
      </w:r>
      <w:r>
        <w:rPr>
          <w:rFonts w:ascii="Cambria" w:hAnsi="Cambria" w:cs="Arial"/>
          <w:bCs/>
          <w:kern w:val="32"/>
        </w:rPr>
        <w:t xml:space="preserve">                             </w:t>
      </w:r>
      <w:r w:rsidRPr="00135531">
        <w:rPr>
          <w:rFonts w:ascii="Cambria" w:hAnsi="Cambria" w:cs="Arial"/>
          <w:bCs/>
          <w:kern w:val="32"/>
        </w:rPr>
        <w:t xml:space="preserve">z oryginałem wszystkich elektronicznych kopii dokumentów zawartych w tym pliku, </w:t>
      </w:r>
      <w:r>
        <w:rPr>
          <w:rFonts w:ascii="Cambria" w:hAnsi="Cambria" w:cs="Arial"/>
          <w:bCs/>
          <w:kern w:val="32"/>
        </w:rPr>
        <w:t xml:space="preserve">                       </w:t>
      </w:r>
      <w:r w:rsidRPr="00135531">
        <w:rPr>
          <w:rFonts w:ascii="Cambria" w:hAnsi="Cambria" w:cs="Arial"/>
          <w:bCs/>
          <w:kern w:val="32"/>
        </w:rPr>
        <w:t xml:space="preserve">z wyjątkiem kopii poświadczonych odpowiednio przez innego Wykonawcę ubiegającego się wspólnie z nim o udzielenie zamówienia, przez podmiot, na którego zdolnościach lub sytuacji polega Wykonawca, albo przez podwykonawcę. </w:t>
      </w:r>
    </w:p>
    <w:p w14:paraId="17A0817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 z tłumaczeniem na język polski.</w:t>
      </w:r>
    </w:p>
    <w:p w14:paraId="0393B2B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14:paraId="543C9D7A"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formularz oferty, </w:t>
      </w:r>
    </w:p>
    <w:p w14:paraId="34724097"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oświadczenie o niepodleganiu wykluczeniu </w:t>
      </w:r>
      <w:r w:rsidR="00F93D85">
        <w:rPr>
          <w:rFonts w:ascii="Cambria" w:hAnsi="Cambria" w:cs="Tahoma"/>
          <w:b/>
          <w:sz w:val="22"/>
          <w:szCs w:val="22"/>
        </w:rPr>
        <w:t>z</w:t>
      </w:r>
      <w:r w:rsidRPr="00FF3E4C">
        <w:rPr>
          <w:rFonts w:ascii="Cambria" w:hAnsi="Cambria" w:cs="Tahoma"/>
          <w:b/>
          <w:sz w:val="22"/>
          <w:szCs w:val="22"/>
        </w:rPr>
        <w:t xml:space="preserve"> postępowani</w:t>
      </w:r>
      <w:r w:rsidR="00F93D85">
        <w:rPr>
          <w:rFonts w:ascii="Cambria" w:hAnsi="Cambria" w:cs="Tahoma"/>
          <w:b/>
          <w:sz w:val="22"/>
          <w:szCs w:val="22"/>
        </w:rPr>
        <w:t>a</w:t>
      </w:r>
      <w:r w:rsidRPr="00FF3E4C">
        <w:rPr>
          <w:rFonts w:ascii="Cambria" w:hAnsi="Cambria" w:cs="Tahoma"/>
          <w:b/>
          <w:sz w:val="22"/>
          <w:szCs w:val="22"/>
        </w:rPr>
        <w:t xml:space="preserve"> - (zał. 1 SWZ),</w:t>
      </w:r>
    </w:p>
    <w:p w14:paraId="1E24B095"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b/>
          <w:sz w:val="22"/>
          <w:szCs w:val="22"/>
          <w:lang w:eastAsia="pl-PL"/>
        </w:rPr>
        <w:t xml:space="preserve">oświadczenie, o których mowa w pkt 2 (składa każdy z wykonawców </w:t>
      </w:r>
      <w:r>
        <w:rPr>
          <w:rFonts w:ascii="Cambria" w:hAnsi="Cambria"/>
          <w:b/>
          <w:sz w:val="22"/>
          <w:szCs w:val="22"/>
          <w:lang w:eastAsia="pl-PL"/>
        </w:rPr>
        <w:t xml:space="preserve">                             </w:t>
      </w:r>
      <w:r w:rsidRPr="00FF3E4C">
        <w:rPr>
          <w:rFonts w:ascii="Cambria" w:hAnsi="Cambria"/>
          <w:b/>
          <w:sz w:val="22"/>
          <w:szCs w:val="22"/>
          <w:lang w:eastAsia="pl-PL"/>
        </w:rPr>
        <w:t xml:space="preserve">- w przypadku wspólnego ubiegania się o zamówienie przez wykonawców). Oświadczenia </w:t>
      </w:r>
      <w:r w:rsidRPr="00487F2A">
        <w:rPr>
          <w:rFonts w:ascii="Cambria" w:hAnsi="Cambria"/>
          <w:b/>
          <w:sz w:val="22"/>
          <w:szCs w:val="22"/>
          <w:lang w:eastAsia="pl-PL"/>
        </w:rPr>
        <w:t>te potwierdzają brak podstaw wykluczenia</w:t>
      </w:r>
      <w:r w:rsidR="00F846D6" w:rsidRPr="00487F2A">
        <w:rPr>
          <w:rFonts w:ascii="Cambria" w:hAnsi="Cambria"/>
          <w:b/>
          <w:sz w:val="22"/>
          <w:szCs w:val="22"/>
          <w:lang w:eastAsia="pl-PL"/>
        </w:rPr>
        <w:t>.</w:t>
      </w:r>
    </w:p>
    <w:p w14:paraId="009701CD"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487F2A">
        <w:rPr>
          <w:rFonts w:ascii="Cambria" w:hAnsi="Cambria"/>
          <w:b/>
          <w:sz w:val="22"/>
          <w:szCs w:val="22"/>
        </w:rPr>
        <w:t>pełnomocnictwo (jeżeli dotyczy),</w:t>
      </w:r>
    </w:p>
    <w:p w14:paraId="57C4DB88" w14:textId="6DA234F5" w:rsidR="000E5F35" w:rsidRPr="00487F2A" w:rsidRDefault="00A36BF0">
      <w:pPr>
        <w:pStyle w:val="Akapitzlist"/>
        <w:numPr>
          <w:ilvl w:val="0"/>
          <w:numId w:val="41"/>
        </w:numPr>
        <w:spacing w:before="120" w:after="60"/>
        <w:ind w:left="993" w:right="142" w:hanging="567"/>
        <w:jc w:val="both"/>
        <w:outlineLvl w:val="0"/>
        <w:rPr>
          <w:rFonts w:ascii="Cambria" w:hAnsi="Cambria" w:cs="Arial"/>
          <w:b/>
          <w:kern w:val="32"/>
          <w:sz w:val="22"/>
          <w:szCs w:val="22"/>
        </w:rPr>
      </w:pPr>
      <w:r w:rsidRPr="00487F2A">
        <w:rPr>
          <w:rFonts w:ascii="Cambria" w:hAnsi="Cambria"/>
          <w:b/>
          <w:sz w:val="22"/>
          <w:szCs w:val="22"/>
        </w:rPr>
        <w:t xml:space="preserve">przedmiotowe środki dowodowe </w:t>
      </w:r>
      <w:r w:rsidR="008B277A" w:rsidRPr="00487F2A">
        <w:rPr>
          <w:rFonts w:ascii="Cambria" w:hAnsi="Cambria"/>
          <w:b/>
          <w:sz w:val="22"/>
          <w:szCs w:val="22"/>
        </w:rPr>
        <w:t>(rozdział 5 ust. 7 SWZ)</w:t>
      </w:r>
      <w:r w:rsidR="00504C44" w:rsidRPr="00487F2A">
        <w:rPr>
          <w:rFonts w:ascii="Cambria" w:hAnsi="Cambria"/>
          <w:b/>
          <w:sz w:val="22"/>
          <w:szCs w:val="22"/>
        </w:rPr>
        <w:t xml:space="preserve"> </w:t>
      </w:r>
      <w:r w:rsidR="00E332B8" w:rsidRPr="00487F2A">
        <w:rPr>
          <w:rFonts w:ascii="Cambria" w:hAnsi="Cambria"/>
          <w:b/>
          <w:sz w:val="22"/>
          <w:szCs w:val="22"/>
        </w:rPr>
        <w:t xml:space="preserve">służące ocenie zgodności zaoferowanego przedmiotu zamówienia z opisem zawartym w dokumentach zamówienia i stanowiący podstawę weryfikacji poprawności merytorycznej oferty w tym także w sytuacji </w:t>
      </w:r>
      <w:r w:rsidRPr="00487F2A">
        <w:rPr>
          <w:rFonts w:ascii="Cambria" w:hAnsi="Cambria"/>
          <w:b/>
          <w:sz w:val="22"/>
          <w:szCs w:val="22"/>
        </w:rPr>
        <w:t>jeżeli wykonawca oferuje produkty równoważne aniżeli opisane w dokumentach zamówienia.</w:t>
      </w:r>
      <w:r w:rsidR="008B277A" w:rsidRPr="00487F2A">
        <w:rPr>
          <w:rFonts w:ascii="Cambria" w:hAnsi="Cambria"/>
          <w:b/>
          <w:sz w:val="22"/>
          <w:szCs w:val="22"/>
        </w:rPr>
        <w:t xml:space="preserve"> Przedmiotowymi środkami dowodowymi są: </w:t>
      </w:r>
    </w:p>
    <w:p w14:paraId="6AA316BF" w14:textId="4F7A028D"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karty katalogowe (charakterystyki) lub </w:t>
      </w:r>
    </w:p>
    <w:p w14:paraId="0DAC9055" w14:textId="7D55F14C"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specyfikacje techniczne asortymentu lub </w:t>
      </w:r>
    </w:p>
    <w:p w14:paraId="3029B26B" w14:textId="38E8325A" w:rsidR="000E5F35" w:rsidRPr="00487F2A" w:rsidRDefault="00C10ABE" w:rsidP="00487F2A">
      <w:pPr>
        <w:pStyle w:val="Akapitzlist"/>
        <w:ind w:left="1068" w:firstLine="345"/>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instrukcje obsługi, lub </w:t>
      </w:r>
    </w:p>
    <w:p w14:paraId="53C91391" w14:textId="77777777" w:rsidR="004119DE" w:rsidRPr="00487F2A" w:rsidRDefault="00C10ABE" w:rsidP="00487F2A">
      <w:pPr>
        <w:pStyle w:val="Akapitzlist"/>
        <w:ind w:left="2124" w:hanging="711"/>
        <w:jc w:val="both"/>
        <w:rPr>
          <w:rFonts w:ascii="Cambria" w:hAnsi="Cambria" w:cs="DejaVu Sans Condensed"/>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inne dokumenty równoważne producenta, z których wynikać będzie, że oferowany asortyment jest zgodny z wymaganiami zamawiającego </w:t>
      </w:r>
      <w:r w:rsidR="004119DE" w:rsidRPr="00487F2A">
        <w:rPr>
          <w:rFonts w:ascii="Cambria" w:hAnsi="Cambria" w:cs="DejaVu Sans Condensed"/>
          <w:b/>
          <w:bCs/>
          <w:color w:val="FF0000"/>
          <w:sz w:val="22"/>
          <w:szCs w:val="22"/>
        </w:rPr>
        <w:t>lub</w:t>
      </w:r>
    </w:p>
    <w:p w14:paraId="3B0DE058" w14:textId="6279B91A" w:rsidR="00C10ABE" w:rsidRPr="00C10ABE" w:rsidRDefault="004119DE" w:rsidP="00487F2A">
      <w:pPr>
        <w:pStyle w:val="Akapitzlist"/>
        <w:ind w:left="2124" w:hanging="711"/>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tabela zawarta w formularzu oferty, którą winien wypełnić wykonawca.</w:t>
      </w:r>
    </w:p>
    <w:p w14:paraId="09D22331" w14:textId="77777777" w:rsidR="00C10ABE" w:rsidRPr="000E5F35" w:rsidRDefault="00C10ABE" w:rsidP="00C10ABE">
      <w:pPr>
        <w:pStyle w:val="Akapitzlist"/>
        <w:ind w:left="1068"/>
        <w:jc w:val="both"/>
        <w:rPr>
          <w:rFonts w:ascii="Cambria" w:hAnsi="Cambria" w:cs="Tahoma"/>
          <w:b/>
          <w:bCs/>
          <w:color w:val="FF0000"/>
          <w:sz w:val="22"/>
          <w:szCs w:val="22"/>
        </w:rPr>
      </w:pPr>
    </w:p>
    <w:p w14:paraId="1A37A5B5" w14:textId="77777777" w:rsidR="00274FF4" w:rsidRPr="00487F2A"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487F2A">
        <w:rPr>
          <w:rFonts w:ascii="Cambria" w:hAnsi="Cambria" w:cs="Arial"/>
          <w:bCs/>
          <w:color w:val="000000" w:themeColor="text1"/>
          <w:kern w:val="32"/>
        </w:rPr>
        <w:t>Wycofanie oferty:</w:t>
      </w:r>
    </w:p>
    <w:p w14:paraId="63DCD0AA" w14:textId="77777777" w:rsidR="00274FF4" w:rsidRPr="00135531" w:rsidRDefault="00274FF4" w:rsidP="00274FF4">
      <w:pPr>
        <w:suppressAutoHyphens/>
        <w:spacing w:after="0" w:line="240" w:lineRule="auto"/>
        <w:ind w:left="708" w:hanging="282"/>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14:paraId="293E07A4" w14:textId="77777777" w:rsidR="00274FF4" w:rsidRPr="00135531" w:rsidRDefault="00274FF4" w:rsidP="00274FF4">
      <w:pPr>
        <w:suppressAutoHyphens/>
        <w:spacing w:after="0" w:line="240" w:lineRule="auto"/>
        <w:ind w:left="708" w:hanging="282"/>
        <w:jc w:val="both"/>
        <w:rPr>
          <w:rFonts w:ascii="Cambria" w:hAnsi="Cambria" w:cs="Tahoma"/>
          <w:color w:val="000000" w:themeColor="text1"/>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14:paraId="4BB7D80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14:paraId="66E82A6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14:paraId="73AFE71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lastRenderedPageBreak/>
        <w:t>Oferta winna być podpisana przez wykonawcę zgodnie z wpisem do właściwego rejestru lub przez pełnomocnika upoważnionego do reprezentowania wykonawcy.</w:t>
      </w:r>
    </w:p>
    <w:p w14:paraId="3E42561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Formularze i oświadczenia powinny zostać wypełnione, podpisane i dołączone do oferty,                  a niektóre z nich złożone zamawiającemu na odpowiednim etapie postępowania wynikającym z prowadzonej przez zamawiającego procedury. Wykonawca może opracować własne formularze i oświadczenia, jednak ich treść musi odpowiadać załączonym do SWZ.</w:t>
      </w:r>
    </w:p>
    <w:p w14:paraId="11EDBBA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Wykonawca ponosi wszelkie koszty związane z przygotowaniem oferty.</w:t>
      </w:r>
    </w:p>
    <w:p w14:paraId="68449C7B"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Calibri"/>
          <w:color w:val="000000" w:themeColor="text1"/>
        </w:rPr>
        <w:t>Maksymalny łączny rozmiar plików stanowiących ofertę lub składanych wraz z ofertą to 250 MB.</w:t>
      </w:r>
    </w:p>
    <w:p w14:paraId="6AC54CBC" w14:textId="77777777" w:rsidR="00C819E3" w:rsidRDefault="00C819E3" w:rsidP="00C10ABE">
      <w:pPr>
        <w:spacing w:after="0" w:line="240" w:lineRule="auto"/>
        <w:rPr>
          <w:rFonts w:ascii="Cambria" w:hAnsi="Cambria" w:cs="Tahoma"/>
          <w:b/>
        </w:rPr>
      </w:pPr>
    </w:p>
    <w:p w14:paraId="426064C5" w14:textId="77777777" w:rsidR="00C819E3" w:rsidRDefault="00C819E3" w:rsidP="00274FF4">
      <w:pPr>
        <w:spacing w:after="0" w:line="240" w:lineRule="auto"/>
        <w:jc w:val="center"/>
        <w:rPr>
          <w:rFonts w:ascii="Cambria" w:hAnsi="Cambria" w:cs="Tahoma"/>
          <w:b/>
        </w:rPr>
      </w:pPr>
    </w:p>
    <w:p w14:paraId="03BCC468" w14:textId="2E1DA56F"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13</w:t>
      </w:r>
    </w:p>
    <w:p w14:paraId="7BC77F0D" w14:textId="77777777" w:rsidR="00274FF4" w:rsidRDefault="00274FF4" w:rsidP="00274FF4">
      <w:pPr>
        <w:spacing w:after="0" w:line="240" w:lineRule="auto"/>
        <w:jc w:val="center"/>
        <w:rPr>
          <w:rFonts w:ascii="Cambria" w:hAnsi="Cambria"/>
          <w:b/>
        </w:rPr>
      </w:pPr>
      <w:r w:rsidRPr="00F43A1D">
        <w:rPr>
          <w:rFonts w:ascii="Cambria" w:hAnsi="Cambria"/>
          <w:b/>
        </w:rPr>
        <w:t>SPOSÓB ORAZ TERMIN SKŁADANIA OFERT</w:t>
      </w:r>
    </w:p>
    <w:p w14:paraId="2F621B8C" w14:textId="77777777" w:rsidR="00274FF4" w:rsidRDefault="00274FF4" w:rsidP="00274FF4">
      <w:pPr>
        <w:suppressAutoHyphens/>
        <w:spacing w:after="0" w:line="240" w:lineRule="auto"/>
        <w:jc w:val="both"/>
        <w:rPr>
          <w:rFonts w:ascii="Cambria" w:hAnsi="Cambria" w:cs="Tahoma"/>
        </w:rPr>
      </w:pPr>
    </w:p>
    <w:p w14:paraId="61C78D38" w14:textId="77777777" w:rsidR="00274FF4" w:rsidRPr="005F4043"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A61067">
        <w:rPr>
          <w:rFonts w:ascii="Cambria" w:hAnsi="Cambria" w:cs="Arial"/>
          <w:b/>
          <w:bCs/>
          <w:i/>
          <w:color w:val="000000" w:themeColor="text1"/>
          <w:kern w:val="32"/>
        </w:rPr>
        <w:t xml:space="preserve">„Formularza ofertowego” </w:t>
      </w:r>
      <w:r w:rsidRPr="00A61067">
        <w:rPr>
          <w:rFonts w:ascii="Cambria" w:hAnsi="Cambria" w:cs="Arial"/>
          <w:b/>
          <w:bCs/>
          <w:color w:val="000000" w:themeColor="text1"/>
          <w:kern w:val="32"/>
        </w:rPr>
        <w:t>udostępnionego przez Zamawiającego</w:t>
      </w:r>
      <w:r w:rsidRPr="005F4043">
        <w:rPr>
          <w:rFonts w:ascii="Cambria" w:hAnsi="Cambria" w:cs="Arial"/>
          <w:bCs/>
          <w:color w:val="000000" w:themeColor="text1"/>
          <w:kern w:val="32"/>
        </w:rPr>
        <w:t xml:space="preserve"> na Platformie e-Zamówienia i zamieszczonego 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p>
    <w:p w14:paraId="3F81827F" w14:textId="77777777" w:rsidR="00274FF4" w:rsidRPr="005F4043" w:rsidRDefault="00000000" w:rsidP="00274FF4">
      <w:pPr>
        <w:suppressAutoHyphens/>
        <w:spacing w:after="0" w:line="240" w:lineRule="auto"/>
        <w:ind w:left="426"/>
        <w:jc w:val="both"/>
        <w:rPr>
          <w:rFonts w:ascii="Cambria" w:hAnsi="Cambria" w:cs="Arial"/>
          <w:bCs/>
          <w:color w:val="000000" w:themeColor="text1"/>
          <w:kern w:val="32"/>
        </w:rPr>
      </w:pPr>
      <w:hyperlink r:id="rId25" w:history="1">
        <w:r w:rsidR="00274FF4" w:rsidRPr="005F4043">
          <w:rPr>
            <w:rStyle w:val="Hipercze"/>
            <w:rFonts w:ascii="Cambria" w:hAnsi="Cambria" w:cs="Arial"/>
            <w:bCs/>
            <w:kern w:val="32"/>
          </w:rPr>
          <w:t>https://ezamowienia.gov.pl/pl/komponent-edukacyjny/</w:t>
        </w:r>
      </w:hyperlink>
      <w:r w:rsidR="00274FF4" w:rsidRPr="005F4043">
        <w:rPr>
          <w:rFonts w:ascii="Cambria" w:hAnsi="Cambria" w:cs="Arial"/>
          <w:bCs/>
          <w:i/>
          <w:color w:val="000000" w:themeColor="text1"/>
          <w:kern w:val="32"/>
        </w:rPr>
        <w:br/>
      </w:r>
      <w:r w:rsidR="00274FF4" w:rsidRPr="005F4043">
        <w:rPr>
          <w:rFonts w:ascii="Cambria" w:hAnsi="Cambria" w:cs="Arial"/>
          <w:bCs/>
          <w:color w:val="000000" w:themeColor="text1"/>
          <w:kern w:val="32"/>
        </w:rPr>
        <w:t xml:space="preserve">Otwarcie ofert następuje za pomocą Platformy e-Zamówienia.  </w:t>
      </w:r>
    </w:p>
    <w:p w14:paraId="66782437" w14:textId="7E5A2A59" w:rsidR="00274FF4" w:rsidRPr="005F4043" w:rsidRDefault="00274FF4" w:rsidP="00910532">
      <w:pPr>
        <w:numPr>
          <w:ilvl w:val="0"/>
          <w:numId w:val="23"/>
        </w:numPr>
        <w:tabs>
          <w:tab w:val="clear" w:pos="720"/>
          <w:tab w:val="num" w:pos="567"/>
        </w:tabs>
        <w:suppressAutoHyphens/>
        <w:spacing w:after="0" w:line="240"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Pr>
          <w:rFonts w:ascii="Cambria" w:hAnsi="Cambria" w:cs="Arial"/>
          <w:bCs/>
          <w:color w:val="000000" w:themeColor="text1"/>
          <w:kern w:val="32"/>
        </w:rPr>
        <w:t xml:space="preserve">: </w:t>
      </w:r>
      <w:r w:rsidRPr="00F846D6">
        <w:rPr>
          <w:rFonts w:ascii="Cambria" w:hAnsi="Cambria" w:cs="Arial"/>
          <w:b/>
          <w:bCs/>
          <w:color w:val="FF0000"/>
          <w:kern w:val="32"/>
          <w:highlight w:val="yellow"/>
        </w:rPr>
        <w:t>do dnia</w:t>
      </w:r>
      <w:r w:rsidR="004E7780" w:rsidRPr="00F846D6">
        <w:rPr>
          <w:rFonts w:ascii="Cambria" w:hAnsi="Cambria" w:cs="Arial"/>
          <w:b/>
          <w:bCs/>
          <w:color w:val="FF0000"/>
          <w:kern w:val="32"/>
          <w:highlight w:val="yellow"/>
        </w:rPr>
        <w:t xml:space="preserve"> </w:t>
      </w:r>
      <w:r w:rsidR="009729BC" w:rsidRPr="00F846D6">
        <w:rPr>
          <w:rFonts w:ascii="Cambria" w:hAnsi="Cambria" w:cs="Arial"/>
          <w:b/>
          <w:bCs/>
          <w:color w:val="FF0000"/>
          <w:kern w:val="32"/>
          <w:highlight w:val="yellow"/>
        </w:rPr>
        <w:t xml:space="preserve"> </w:t>
      </w:r>
      <w:r w:rsidR="00504ECF">
        <w:rPr>
          <w:rFonts w:ascii="Cambria" w:hAnsi="Cambria" w:cs="Arial"/>
          <w:b/>
          <w:bCs/>
          <w:color w:val="FF0000"/>
          <w:kern w:val="32"/>
          <w:highlight w:val="yellow"/>
        </w:rPr>
        <w:t xml:space="preserve">10-10-2024 </w:t>
      </w:r>
      <w:r w:rsidR="004E7780" w:rsidRPr="00F846D6">
        <w:rPr>
          <w:rFonts w:ascii="Cambria" w:hAnsi="Cambria" w:cs="Arial"/>
          <w:b/>
          <w:bCs/>
          <w:color w:val="FF0000"/>
          <w:kern w:val="32"/>
          <w:highlight w:val="yellow"/>
        </w:rPr>
        <w:t xml:space="preserve">r. </w:t>
      </w:r>
      <w:r w:rsidRPr="00F846D6">
        <w:rPr>
          <w:rFonts w:ascii="Cambria" w:hAnsi="Cambria" w:cs="Arial"/>
          <w:b/>
          <w:bCs/>
          <w:color w:val="FF0000"/>
          <w:kern w:val="32"/>
          <w:highlight w:val="yellow"/>
        </w:rPr>
        <w:t>do godz. 9:30</w:t>
      </w:r>
      <w:r w:rsidR="00F132D6" w:rsidRPr="00A972EF">
        <w:rPr>
          <w:rFonts w:ascii="Cambria" w:hAnsi="Cambria" w:cs="Arial"/>
          <w:b/>
          <w:bCs/>
          <w:color w:val="FF0000"/>
          <w:kern w:val="32"/>
        </w:rPr>
        <w:t xml:space="preserve"> </w:t>
      </w:r>
      <w:r w:rsidRPr="00A972EF">
        <w:rPr>
          <w:rFonts w:ascii="Cambria" w:hAnsi="Cambria" w:cs="Arial"/>
          <w:bCs/>
          <w:color w:val="000000" w:themeColor="text1"/>
          <w:kern w:val="32"/>
        </w:rPr>
        <w:t>za pośrednictwem</w:t>
      </w:r>
      <w:r w:rsidRPr="005F4043">
        <w:rPr>
          <w:rFonts w:ascii="Cambria" w:hAnsi="Cambria" w:cs="Arial"/>
          <w:bCs/>
          <w:color w:val="000000" w:themeColor="text1"/>
          <w:kern w:val="32"/>
        </w:rPr>
        <w:t xml:space="preserve"> Platformy </w:t>
      </w:r>
      <w:r>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e-Zamówienia: https://ezamowienia.gov.pl </w:t>
      </w:r>
    </w:p>
    <w:p w14:paraId="2A124945" w14:textId="77777777" w:rsidR="00274FF4" w:rsidRPr="009F757D" w:rsidRDefault="00274FF4" w:rsidP="00274FF4">
      <w:pPr>
        <w:suppressAutoHyphens/>
        <w:spacing w:after="0" w:line="240"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14:paraId="1A919623"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Oferta może być złożona tylko do upływu terminu składania ofert.</w:t>
      </w:r>
    </w:p>
    <w:p w14:paraId="5E398DC9"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Zgodnie z art. 257 ustawy Pzp, Zamawiający nie przewiduje możliwości unieważnienia przedmiotowego postępowania, jeżeli środki publiczne, które Zamawiający zamierzał przeznaczyć na sfinansowanie całości lub części zamówienia, nie zostały mu przyznane.</w:t>
      </w:r>
    </w:p>
    <w:p w14:paraId="610146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color w:val="FF0000"/>
          <w:sz w:val="22"/>
          <w:szCs w:val="22"/>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za pośrednictwem Platformy e-Zamówienia, lub w uzasadnionych przypadkach za pomocą poczty</w:t>
      </w:r>
      <w:r w:rsidRPr="005F4043">
        <w:rPr>
          <w:rFonts w:ascii="Cambria" w:hAnsi="Cambria" w:cs="Arial"/>
          <w:sz w:val="22"/>
          <w:szCs w:val="22"/>
        </w:rPr>
        <w:t xml:space="preserve"> elektronicznej na adres e-mail: </w:t>
      </w:r>
      <w:hyperlink r:id="rId26" w:history="1">
        <w:r w:rsidRPr="005F4043">
          <w:rPr>
            <w:rStyle w:val="Hipercze"/>
            <w:rFonts w:ascii="Cambria" w:hAnsi="Cambria" w:cs="Arial"/>
            <w:sz w:val="22"/>
            <w:szCs w:val="22"/>
            <w:lang w:eastAsia="pl-PL"/>
          </w:rPr>
          <w:t>zam.pub@tomaszow-maz.pl</w:t>
        </w:r>
      </w:hyperlink>
    </w:p>
    <w:p w14:paraId="08F6332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Zamawiający udziela wyjaśnień niezwłocznie, jednak nie później niż na 2 dni przed upływem terminu składania ofert, pod warunkiem że wniosek o wyjaśnienie treści SWZ wpłynął do zamawiającego nie później niż na 4 dni przed upływem terminu składania ofert albo.</w:t>
      </w:r>
    </w:p>
    <w:p w14:paraId="681574A6"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14:paraId="1A28EC75"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W przypadku gdy wniosek o wyjaśnienie treści SWZ nie wpłynął w terminie, o którym mowa w ust. 6, zamawiający nie ma obowiązku udzielania odpowiednio wyjaśnień SWZ oraz obowiązku przedłużenia terminu składania ofert.</w:t>
      </w:r>
    </w:p>
    <w:p w14:paraId="2F040A6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14:paraId="49104A0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w:t>
      </w:r>
      <w:r>
        <w:rPr>
          <w:rFonts w:ascii="Cambria" w:hAnsi="Cambria" w:cs="Arial"/>
          <w:sz w:val="22"/>
          <w:szCs w:val="22"/>
        </w:rPr>
        <w:t xml:space="preserve">                      </w:t>
      </w:r>
      <w:r w:rsidRPr="005F4043">
        <w:rPr>
          <w:rFonts w:ascii="Cambria" w:hAnsi="Cambria" w:cs="Arial"/>
          <w:sz w:val="22"/>
          <w:szCs w:val="22"/>
        </w:rPr>
        <w:t>e-Zamówienia</w:t>
      </w:r>
    </w:p>
    <w:p w14:paraId="10F5510E"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 e – Zamówienia.</w:t>
      </w:r>
    </w:p>
    <w:p w14:paraId="2E333D6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Platformie e – Zamówienia.</w:t>
      </w:r>
    </w:p>
    <w:p w14:paraId="7EC6B4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14:paraId="2803275D"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cs="Tahoma"/>
          <w:sz w:val="22"/>
          <w:szCs w:val="22"/>
        </w:rPr>
        <w:lastRenderedPageBreak/>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1C09D5C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w:t>
      </w:r>
      <w:r w:rsidR="003F51A4">
        <w:rPr>
          <w:rFonts w:ascii="Cambria" w:hAnsi="Cambria"/>
          <w:sz w:val="22"/>
          <w:szCs w:val="22"/>
          <w:lang w:eastAsia="pl-PL"/>
        </w:rPr>
        <w:t xml:space="preserve">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14:paraId="405A2514"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Informację o przedłużonym terminie składania ofert zamawiający zamieszcza w ogłoszeniu,                       o którym mowa w art. 267 ust. 2 pkt 6 pzp, tj. ogłoszenia o zmianie ogłoszenia.</w:t>
      </w:r>
    </w:p>
    <w:p w14:paraId="5D4D538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Dokonaną zmianę treści SWZ zamawiający udostępnia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w:t>
      </w:r>
      <w:r w:rsidRPr="005F4043">
        <w:rPr>
          <w:rFonts w:ascii="Cambria" w:hAnsi="Cambria" w:cs="Arial"/>
          <w:sz w:val="22"/>
          <w:szCs w:val="22"/>
        </w:rPr>
        <w:t xml:space="preserve"> Platformie e – Zamówienia.</w:t>
      </w:r>
    </w:p>
    <w:p w14:paraId="7A8AEF2F"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14:paraId="75719A95" w14:textId="198B7BE4" w:rsidR="00A36BF0" w:rsidRPr="002611F1" w:rsidRDefault="00274FF4" w:rsidP="002611F1">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Oświadczenie, o którym mowa w </w:t>
      </w:r>
      <w:r w:rsidRPr="00F846D6">
        <w:rPr>
          <w:rFonts w:ascii="Cambria" w:hAnsi="Cambria"/>
          <w:sz w:val="22"/>
          <w:szCs w:val="22"/>
          <w:lang w:eastAsia="pl-PL"/>
        </w:rPr>
        <w:t>rozdziale 12 ust. 22 pkt 2 SWZ</w:t>
      </w:r>
      <w:r w:rsidRPr="005F4043">
        <w:rPr>
          <w:rFonts w:ascii="Cambria" w:hAnsi="Cambria"/>
          <w:sz w:val="22"/>
          <w:szCs w:val="22"/>
          <w:lang w:eastAsia="pl-PL"/>
        </w:rPr>
        <w:t>, stanowi dowód potwierdzający brak podstaw wykluczenia, na dzień składania ofert tymczasowo zastępujący wymagane przez zamawiającego podmiotowe środki dowodowe (jeżeli są żądane przez zamawiającego).</w:t>
      </w:r>
    </w:p>
    <w:p w14:paraId="31593078" w14:textId="77777777" w:rsidR="00A36BF0" w:rsidRDefault="00A36BF0" w:rsidP="00F13CFA">
      <w:pPr>
        <w:spacing w:after="0" w:line="240" w:lineRule="auto"/>
        <w:ind w:left="425" w:hanging="425"/>
        <w:jc w:val="center"/>
        <w:rPr>
          <w:rFonts w:ascii="Cambria" w:hAnsi="Cambria" w:cs="Tahoma"/>
          <w:b/>
        </w:rPr>
      </w:pPr>
    </w:p>
    <w:p w14:paraId="4A4ABC1B" w14:textId="22444D60" w:rsidR="00F13CFA" w:rsidRPr="009F757D" w:rsidRDefault="00F13CFA" w:rsidP="00F13CFA">
      <w:pPr>
        <w:spacing w:after="0" w:line="240" w:lineRule="auto"/>
        <w:ind w:left="425" w:hanging="425"/>
        <w:jc w:val="center"/>
        <w:rPr>
          <w:rFonts w:ascii="Cambria" w:hAnsi="Cambria" w:cs="Tahoma"/>
          <w:b/>
        </w:rPr>
      </w:pPr>
      <w:r w:rsidRPr="009F757D">
        <w:rPr>
          <w:rFonts w:ascii="Cambria" w:hAnsi="Cambria" w:cs="Tahoma"/>
          <w:b/>
        </w:rPr>
        <w:t>ROZDZIAŁ 14</w:t>
      </w:r>
    </w:p>
    <w:p w14:paraId="301F2F8C" w14:textId="77777777" w:rsidR="00F13CFA" w:rsidRPr="009F757D" w:rsidRDefault="00F13CFA" w:rsidP="00F13CFA">
      <w:pPr>
        <w:spacing w:after="0" w:line="240" w:lineRule="auto"/>
        <w:ind w:left="425" w:hanging="425"/>
        <w:jc w:val="center"/>
        <w:rPr>
          <w:rFonts w:ascii="Cambria" w:hAnsi="Cambria"/>
          <w:b/>
        </w:rPr>
      </w:pPr>
      <w:r w:rsidRPr="009F757D">
        <w:rPr>
          <w:rFonts w:ascii="Cambria" w:hAnsi="Cambria"/>
          <w:b/>
        </w:rPr>
        <w:t>TERMIN OTWARCIA OFERT</w:t>
      </w:r>
    </w:p>
    <w:p w14:paraId="376FC921" w14:textId="77777777" w:rsidR="00F13CFA" w:rsidRPr="009F757D" w:rsidRDefault="00F13CFA" w:rsidP="00F13CFA">
      <w:pPr>
        <w:jc w:val="both"/>
        <w:rPr>
          <w:rFonts w:ascii="Cambria" w:hAnsi="Cambria" w:cs="Tahoma"/>
        </w:rPr>
      </w:pPr>
    </w:p>
    <w:p w14:paraId="5683C477" w14:textId="41C286C0" w:rsidR="00F13CFA" w:rsidRPr="00A972EF" w:rsidRDefault="00F13CFA" w:rsidP="00910532">
      <w:pPr>
        <w:pStyle w:val="Akapitzlist"/>
        <w:numPr>
          <w:ilvl w:val="0"/>
          <w:numId w:val="26"/>
        </w:numPr>
        <w:ind w:left="426" w:hanging="426"/>
        <w:jc w:val="both"/>
        <w:rPr>
          <w:rFonts w:ascii="Cambria" w:hAnsi="Cambria" w:cs="Tahoma"/>
          <w:b/>
          <w:color w:val="FF0000"/>
          <w:sz w:val="22"/>
          <w:szCs w:val="22"/>
        </w:rPr>
      </w:pPr>
      <w:r w:rsidRPr="009F757D">
        <w:rPr>
          <w:rFonts w:ascii="Cambria" w:hAnsi="Cambria" w:cs="Arial"/>
          <w:b/>
          <w:bCs/>
          <w:color w:val="000000" w:themeColor="text1"/>
          <w:kern w:val="32"/>
          <w:sz w:val="22"/>
          <w:szCs w:val="22"/>
        </w:rPr>
        <w:t xml:space="preserve">Otwarcie ofert </w:t>
      </w:r>
      <w:r w:rsidRPr="00A972EF">
        <w:rPr>
          <w:rFonts w:ascii="Cambria" w:hAnsi="Cambria" w:cs="Arial"/>
          <w:b/>
          <w:bCs/>
          <w:color w:val="000000" w:themeColor="text1"/>
          <w:kern w:val="32"/>
          <w:sz w:val="22"/>
          <w:szCs w:val="22"/>
        </w:rPr>
        <w:t>nastąpi</w:t>
      </w:r>
      <w:r w:rsidRPr="00A972EF">
        <w:rPr>
          <w:rFonts w:ascii="Cambria" w:hAnsi="Cambria" w:cs="Arial"/>
          <w:bCs/>
          <w:color w:val="000000" w:themeColor="text1"/>
          <w:kern w:val="32"/>
          <w:sz w:val="22"/>
          <w:szCs w:val="22"/>
        </w:rPr>
        <w:t xml:space="preserve"> </w:t>
      </w:r>
      <w:r w:rsidRPr="00F846D6">
        <w:rPr>
          <w:rFonts w:ascii="Cambria" w:hAnsi="Cambria" w:cs="Arial"/>
          <w:b/>
          <w:bCs/>
          <w:color w:val="FF0000"/>
          <w:kern w:val="32"/>
          <w:sz w:val="22"/>
          <w:szCs w:val="22"/>
          <w:highlight w:val="yellow"/>
        </w:rPr>
        <w:t xml:space="preserve">w dniu </w:t>
      </w:r>
      <w:r w:rsidR="00504ECF">
        <w:rPr>
          <w:rFonts w:ascii="Cambria" w:hAnsi="Cambria" w:cs="Arial"/>
          <w:b/>
          <w:bCs/>
          <w:color w:val="FF0000"/>
          <w:kern w:val="32"/>
          <w:sz w:val="22"/>
          <w:szCs w:val="22"/>
          <w:highlight w:val="yellow"/>
        </w:rPr>
        <w:t xml:space="preserve">10-10-2024 </w:t>
      </w:r>
      <w:r w:rsidRPr="00F846D6">
        <w:rPr>
          <w:rFonts w:ascii="Cambria" w:hAnsi="Cambria" w:cs="Arial"/>
          <w:b/>
          <w:bCs/>
          <w:color w:val="FF0000"/>
          <w:kern w:val="32"/>
          <w:sz w:val="22"/>
          <w:szCs w:val="22"/>
          <w:highlight w:val="yellow"/>
        </w:rPr>
        <w:t>r. o godz. 10:00</w:t>
      </w:r>
    </w:p>
    <w:p w14:paraId="1814DC0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 datę przekazania oferty przyjmuje się datę jej przesłania na Platformie </w:t>
      </w:r>
      <w:r w:rsidRPr="009F757D">
        <w:rPr>
          <w:rFonts w:ascii="Cambria" w:hAnsi="Cambria" w:cs="Arial"/>
          <w:bCs/>
          <w:color w:val="000000" w:themeColor="text1"/>
          <w:kern w:val="32"/>
          <w:sz w:val="22"/>
          <w:szCs w:val="22"/>
        </w:rPr>
        <w:br/>
        <w:t>e-Zamówienia.</w:t>
      </w:r>
    </w:p>
    <w:p w14:paraId="7349C75D"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14:paraId="70723E48"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W przypadku awarii systemu teleinformatycznego przy użyciu którego następuję otwarcie, która powoduje brak możliwości otwarcia ofert w terminie określonym </w:t>
      </w:r>
      <w:r w:rsidRPr="009F757D">
        <w:rPr>
          <w:rFonts w:ascii="Cambria" w:hAnsi="Cambria" w:cs="Arial"/>
          <w:bCs/>
          <w:color w:val="000000" w:themeColor="text1"/>
          <w:kern w:val="32"/>
          <w:sz w:val="22"/>
          <w:szCs w:val="22"/>
        </w:rPr>
        <w:br/>
        <w:t>w ust. 1 niniejszego rozdziału SWZ, otwarcie ofert nastąpi niezwłocznie po usunięciu awarii.</w:t>
      </w:r>
    </w:p>
    <w:p w14:paraId="69CC47F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Zamawiający nie ponosi odpowiedzialności za błędy w transmisji danych, </w:t>
      </w:r>
      <w:r w:rsidRPr="009F757D">
        <w:rPr>
          <w:rFonts w:ascii="Cambria" w:hAnsi="Cambria" w:cs="Arial"/>
          <w:bCs/>
          <w:color w:val="000000" w:themeColor="text1"/>
          <w:kern w:val="32"/>
          <w:sz w:val="22"/>
          <w:szCs w:val="22"/>
        </w:rPr>
        <w:br/>
        <w:t>w tym błędy spowodowane awariami systemów teleinformatycznych, systemów zasilania lub też okolicznościami zależnymi od operatora zapewniającego transmisję danych.</w:t>
      </w:r>
    </w:p>
    <w:p w14:paraId="5CF1B9A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 xml:space="preserve">roces składania ofert może trwać przez dłuższy czas, w zależności od liczby </w:t>
      </w:r>
      <w:r w:rsidRPr="009F757D">
        <w:rPr>
          <w:rFonts w:ascii="Cambria" w:eastAsia="Times New Roman" w:hAnsi="Cambria" w:cs="Arial"/>
          <w:color w:val="000000" w:themeColor="text1"/>
          <w:sz w:val="22"/>
          <w:szCs w:val="22"/>
        </w:rPr>
        <w:br/>
        <w:t>i wielkości składanych dokumentów. W tym czasie nie należy zamykać okna przeglądarki. System pokazuje kolejne etapy przetwarzania dokumentów.</w:t>
      </w:r>
    </w:p>
    <w:p w14:paraId="406C1D3A"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14:paraId="0EAA0095"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stosownie do art. 222 ust. 4 pzp - najpóźniej przed otwarciem ofert, udostępni na stronie internetowej prowadzonego postępowania informację o kwocie, jaką zamierza przeznaczyć na sfinansowanie zamówienia.</w:t>
      </w:r>
    </w:p>
    <w:p w14:paraId="2AE504AF"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pzp - udostępni na stronie internetowej prowadzonego postępowania informacje o: </w:t>
      </w:r>
    </w:p>
    <w:p w14:paraId="2EF17C0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14:paraId="012FD2D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cenach lub kosztach zawartych w ofertach.</w:t>
      </w:r>
    </w:p>
    <w:p w14:paraId="22B841B9"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14:paraId="11BE11DB"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zgodnie z art. 81 ust. 1 pzp - przekaże  Prezesowi Urzędu Zamówień Publicznych informację o złożonych ofertach, nie później niż w terminie 7 dni od dnia otwarcia ofert albo unieważnienia postępowania.</w:t>
      </w:r>
    </w:p>
    <w:p w14:paraId="43BFADA7"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14:paraId="2B75AC82"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Otwarcie ofert następuje niezwłocznie po upływie terminu składania ofert, nie później                             niż następnego dnia po dniu, w którym upłynął termin składania ofert. </w:t>
      </w:r>
    </w:p>
    <w:p w14:paraId="77DC7F2B" w14:textId="375F0B46" w:rsidR="00C10ABE" w:rsidRPr="005E42A2" w:rsidRDefault="00F13CFA" w:rsidP="00487F2A">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14:paraId="79EDFF85" w14:textId="77777777" w:rsidR="00C10ABE" w:rsidRDefault="00C10ABE" w:rsidP="001412ED">
      <w:pPr>
        <w:spacing w:after="0" w:line="240" w:lineRule="auto"/>
        <w:jc w:val="center"/>
        <w:rPr>
          <w:rFonts w:ascii="Cambria" w:hAnsi="Cambria" w:cs="Tahoma"/>
          <w:b/>
        </w:rPr>
      </w:pPr>
    </w:p>
    <w:p w14:paraId="5AABF135" w14:textId="61078E61"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15</w:t>
      </w:r>
    </w:p>
    <w:p w14:paraId="1151667B" w14:textId="77777777" w:rsidR="001412ED" w:rsidRDefault="001412ED" w:rsidP="001412ED">
      <w:pPr>
        <w:spacing w:after="0" w:line="240" w:lineRule="auto"/>
        <w:jc w:val="center"/>
        <w:rPr>
          <w:rFonts w:ascii="Cambria" w:hAnsi="Cambria"/>
          <w:b/>
        </w:rPr>
      </w:pPr>
      <w:r w:rsidRPr="00F43A1D">
        <w:rPr>
          <w:rFonts w:ascii="Cambria" w:hAnsi="Cambria"/>
          <w:b/>
        </w:rPr>
        <w:t>PODSTAWY WYKLUCZENIA, O KTÓRYCH MOWA W ART. 108 UST. 1</w:t>
      </w:r>
    </w:p>
    <w:p w14:paraId="7AD5498F" w14:textId="77777777" w:rsidR="001412ED" w:rsidRPr="00F62516" w:rsidRDefault="001412ED" w:rsidP="001412ED">
      <w:pPr>
        <w:spacing w:after="0" w:line="240" w:lineRule="auto"/>
        <w:jc w:val="center"/>
        <w:rPr>
          <w:rFonts w:ascii="Cambria" w:hAnsi="Cambria"/>
          <w:b/>
        </w:rPr>
      </w:pPr>
    </w:p>
    <w:p w14:paraId="6373DAB9" w14:textId="77777777" w:rsidR="00AA0D82" w:rsidRPr="00F43A1D" w:rsidRDefault="00AA0D82" w:rsidP="00AA0D82">
      <w:pPr>
        <w:numPr>
          <w:ilvl w:val="0"/>
          <w:numId w:val="8"/>
        </w:numPr>
        <w:tabs>
          <w:tab w:val="clear" w:pos="720"/>
          <w:tab w:val="num" w:pos="426"/>
        </w:tabs>
        <w:suppressAutoHyphens/>
        <w:spacing w:after="0" w:line="240" w:lineRule="auto"/>
        <w:ind w:hanging="720"/>
        <w:jc w:val="both"/>
        <w:rPr>
          <w:rFonts w:ascii="Cambria" w:hAnsi="Cambria" w:cs="Tahoma"/>
        </w:rPr>
      </w:pPr>
      <w:r w:rsidRPr="00F43A1D">
        <w:rPr>
          <w:rFonts w:ascii="Cambria" w:hAnsi="Cambria" w:cs="Tahoma"/>
        </w:rPr>
        <w:t xml:space="preserve">Zamawiający z postępowania wykluczy wykonawcę: </w:t>
      </w:r>
    </w:p>
    <w:p w14:paraId="6E9ADB13" w14:textId="77777777" w:rsidR="00AA0D82" w:rsidRPr="00F43A1D" w:rsidRDefault="00AA0D82" w:rsidP="00AA0D82">
      <w:pPr>
        <w:pStyle w:val="Akapitzlist"/>
        <w:suppressAutoHyphens w:val="0"/>
        <w:autoSpaceDE w:val="0"/>
        <w:autoSpaceDN w:val="0"/>
        <w:adjustRightInd w:val="0"/>
        <w:rPr>
          <w:rFonts w:ascii="Cambria" w:eastAsiaTheme="minorHAnsi" w:hAnsi="Cambria"/>
          <w:sz w:val="22"/>
          <w:szCs w:val="22"/>
          <w:lang w:eastAsia="en-US"/>
        </w:rPr>
      </w:pPr>
      <w:r w:rsidRPr="00F43A1D">
        <w:rPr>
          <w:rFonts w:ascii="Cambria" w:eastAsiaTheme="minorHAnsi" w:hAnsi="Cambria"/>
          <w:sz w:val="22"/>
          <w:szCs w:val="22"/>
          <w:lang w:eastAsia="en-US"/>
        </w:rPr>
        <w:t xml:space="preserve">1) będącego osobą fizyczną, którego prawomocnie skazano za przestępstwo: </w:t>
      </w:r>
    </w:p>
    <w:p w14:paraId="45D34902"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udziału w zorganizowanej grupie przestępczej albo związku mającym na celu popełnienie przestępstwa lub przestępstwa skarbowego, o którym mowa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art. 258 Kodeksu </w:t>
      </w:r>
      <w:r w:rsidRPr="0039565A">
        <w:rPr>
          <w:rFonts w:ascii="Cambria" w:eastAsiaTheme="minorHAnsi" w:hAnsi="Cambria"/>
          <w:sz w:val="22"/>
          <w:szCs w:val="22"/>
          <w:lang w:eastAsia="en-US"/>
        </w:rPr>
        <w:t xml:space="preserve">karnego, </w:t>
      </w:r>
    </w:p>
    <w:p w14:paraId="55A4BB26"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 handlu ludźmi, o którym mowa w art. 189a Kodeksu karnego, </w:t>
      </w:r>
    </w:p>
    <w:p w14:paraId="2BAC9073" w14:textId="329B57C1"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hAnsi="Cambria"/>
          <w:sz w:val="22"/>
          <w:szCs w:val="22"/>
        </w:rPr>
        <w:t>o którym mowa w art. 228–230a, art. 250a Kodeksu karnego, w art. 46–48 ustawy z dnia 25 czerwca 2010 r. o sporcie lub w art. 54 ust. 1–4 ustawy z dnia 12 maja 2011 r. o refundacji leków, środków spożywczych specjalnego przeznaczenia żywieniowego oraz w</w:t>
      </w:r>
      <w:r>
        <w:rPr>
          <w:rFonts w:ascii="Cambria" w:hAnsi="Cambria"/>
          <w:sz w:val="22"/>
          <w:szCs w:val="22"/>
        </w:rPr>
        <w:t>yrobów medycznych</w:t>
      </w:r>
      <w:r w:rsidR="00163DD8">
        <w:rPr>
          <w:rFonts w:ascii="Cambria" w:hAnsi="Cambria"/>
          <w:sz w:val="22"/>
          <w:szCs w:val="22"/>
        </w:rPr>
        <w:t>,</w:t>
      </w:r>
    </w:p>
    <w:p w14:paraId="162E57FB"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AF2079C"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o charakterze terrorystycznym, o którym mowa w art. 115 § 20 Kodeksu karnego, lub mające na celu popełnienie tego przestępstwa, </w:t>
      </w:r>
    </w:p>
    <w:p w14:paraId="021AB3D5" w14:textId="7C182316"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powierzania wykonywania pracy małoletniemu cudzoziemcowi, o którym mowa</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 xml:space="preserve"> w art. 9 ust. 2 ustawy z dnia 15 czerwca 2012 r. o skutkach powierzania wykonywania pracy cudzoziemcom przebywającym wbrew przepisom </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na terytorium Rzeczypospolitej Polskiej</w:t>
      </w:r>
      <w:r w:rsidR="00163DD8">
        <w:rPr>
          <w:rFonts w:ascii="Cambria" w:eastAsiaTheme="minorHAnsi" w:hAnsi="Cambria"/>
          <w:sz w:val="22"/>
          <w:szCs w:val="22"/>
          <w:lang w:eastAsia="en-US"/>
        </w:rPr>
        <w:t>,</w:t>
      </w:r>
    </w:p>
    <w:p w14:paraId="5571A2C8"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przeciwko obrotowi gospodarczemu, o których mowa w art. 296–307 Kodeksu</w:t>
      </w:r>
      <w:r w:rsidRPr="00F43A1D">
        <w:rPr>
          <w:rFonts w:ascii="Cambria" w:eastAsiaTheme="minorHAnsi" w:hAnsi="Cambria"/>
          <w:sz w:val="22"/>
          <w:szCs w:val="22"/>
          <w:lang w:eastAsia="en-US"/>
        </w:rPr>
        <w:t xml:space="preserve"> karnego, przestępstwo oszustwa, o którym mowa w art. 286 Kodeksu karnego, przestępstwo przeciwko wiarygodności dokumentów, o których mowa w art.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270–277d Kodeksu karnego, lub przestępstwo skarbowe, </w:t>
      </w:r>
    </w:p>
    <w:p w14:paraId="037EB98A"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o którym mowa w art. 9 ust. 1 i 3 lub art. 10 ustawy z dnia 15 czerwca 2012 r.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o skutkach powierzania wykonywania pracy cudzoziemcom przebywającym wbrew przepisom na terytorium Rzeczypospolitej Polskiej </w:t>
      </w:r>
    </w:p>
    <w:p w14:paraId="2FA0964F" w14:textId="77777777" w:rsidR="00AA0D82" w:rsidRPr="00F43A1D" w:rsidRDefault="00AA0D82" w:rsidP="00AA0D82">
      <w:pPr>
        <w:pStyle w:val="Akapitzlist"/>
        <w:suppressAutoHyphens w:val="0"/>
        <w:autoSpaceDE w:val="0"/>
        <w:autoSpaceDN w:val="0"/>
        <w:adjustRightInd w:val="0"/>
        <w:ind w:left="2124" w:hanging="848"/>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 </w:t>
      </w:r>
      <w:r w:rsidRPr="00F43A1D">
        <w:rPr>
          <w:rFonts w:ascii="Cambria" w:eastAsiaTheme="minorHAnsi" w:hAnsi="Cambria"/>
          <w:sz w:val="22"/>
          <w:szCs w:val="22"/>
          <w:lang w:eastAsia="en-US"/>
        </w:rPr>
        <w:tab/>
        <w:t>lub za odpowiedni czyn zabronio</w:t>
      </w:r>
      <w:r>
        <w:rPr>
          <w:rFonts w:ascii="Cambria" w:eastAsiaTheme="minorHAnsi" w:hAnsi="Cambria"/>
          <w:sz w:val="22"/>
          <w:szCs w:val="22"/>
          <w:lang w:eastAsia="en-US"/>
        </w:rPr>
        <w:t xml:space="preserve">ny określony w przepisach prawa </w:t>
      </w:r>
      <w:r w:rsidRPr="00F43A1D">
        <w:rPr>
          <w:rFonts w:ascii="Cambria" w:eastAsiaTheme="minorHAnsi" w:hAnsi="Cambria"/>
          <w:sz w:val="22"/>
          <w:szCs w:val="22"/>
          <w:lang w:eastAsia="en-US"/>
        </w:rPr>
        <w:t>obcego,</w:t>
      </w:r>
    </w:p>
    <w:p w14:paraId="3EB330DD" w14:textId="77777777" w:rsidR="001412ED" w:rsidRPr="00F43A1D" w:rsidRDefault="001412ED" w:rsidP="001412ED">
      <w:pPr>
        <w:spacing w:after="0" w:line="240" w:lineRule="auto"/>
        <w:ind w:left="993" w:hanging="284"/>
        <w:jc w:val="both"/>
        <w:rPr>
          <w:rFonts w:ascii="Cambria" w:hAnsi="Cambria"/>
        </w:rPr>
      </w:pPr>
      <w:r w:rsidRPr="00F43A1D">
        <w:rPr>
          <w:rFonts w:ascii="Cambria" w:hAnsi="Cambria"/>
        </w:rPr>
        <w:t xml:space="preserve">2) </w:t>
      </w:r>
      <w:r w:rsidRPr="00F43A1D">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B6651CB"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Pr>
          <w:rFonts w:ascii="Cambria" w:hAnsi="Cambria" w:cs="Tahoma"/>
          <w:sz w:val="22"/>
          <w:szCs w:val="22"/>
        </w:rPr>
        <w:t>3)</w:t>
      </w:r>
      <w:r>
        <w:rPr>
          <w:rFonts w:ascii="Cambria" w:hAnsi="Cambria" w:cs="Tahoma"/>
          <w:sz w:val="22"/>
          <w:szCs w:val="22"/>
        </w:rPr>
        <w:tab/>
      </w:r>
      <w:r w:rsidRPr="00F43A1D">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1F5CCBD7"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wobec którego prawomocnie orzeczono zakaz ubiegania się o zamówienia publiczne,</w:t>
      </w:r>
    </w:p>
    <w:p w14:paraId="4604AA95"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t xml:space="preserve">jeżeli zamawiający może stwierdzić, na podstawie wiarygodnych przesłanek, że wykonawca zawarł z innymi wykonawcami porozumienie mające na celu zakłócenie konkurencji, w szczególności jeżeli należąc do tej samej grupy kapitałowej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rozumieniu ustawy z dnia 16 lutego 2007 r. o ochronie konkurencji i konsumentów, złożyli odrębne oferty, oferty częściowe lub wnioski o dopuszczenie do udziału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w postępowaniu, chyba że wykażą, że przygotowali</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te oferty lub wnioski niezależnie od siebie,</w:t>
      </w:r>
    </w:p>
    <w:p w14:paraId="3C10E7CD" w14:textId="77777777" w:rsidR="001412ED" w:rsidRPr="00F43A1D" w:rsidRDefault="001412ED" w:rsidP="001412ED">
      <w:pPr>
        <w:pStyle w:val="Akapitzlist"/>
        <w:ind w:left="993" w:hanging="284"/>
        <w:jc w:val="both"/>
        <w:rPr>
          <w:rFonts w:ascii="Cambria" w:hAnsi="Cambria" w:cs="Tahoma"/>
          <w:sz w:val="22"/>
          <w:szCs w:val="22"/>
        </w:rPr>
      </w:pPr>
      <w:r w:rsidRPr="00F43A1D">
        <w:rPr>
          <w:rFonts w:ascii="Cambria" w:eastAsiaTheme="minorHAnsi" w:hAnsi="Cambria"/>
          <w:sz w:val="22"/>
          <w:szCs w:val="22"/>
          <w:lang w:eastAsia="en-US"/>
        </w:rPr>
        <w:t>6)</w:t>
      </w:r>
      <w:r w:rsidRPr="00F43A1D">
        <w:rPr>
          <w:rFonts w:ascii="Cambria" w:eastAsiaTheme="minorHAnsi" w:hAnsi="Cambria"/>
          <w:sz w:val="22"/>
          <w:szCs w:val="22"/>
          <w:lang w:eastAsia="en-US"/>
        </w:rPr>
        <w:tab/>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F43A1D">
        <w:rPr>
          <w:rFonts w:ascii="Cambria" w:eastAsiaTheme="minorHAnsi" w:hAnsi="Cambria"/>
          <w:sz w:val="22"/>
          <w:szCs w:val="22"/>
          <w:lang w:eastAsia="en-US"/>
        </w:rPr>
        <w:lastRenderedPageBreak/>
        <w:t>spowodowane tym zakłócenie konkurencji może być wyeliminowane w inny sposób niż przez wykluczenie wykonawcy z udziału w postępowaniu o udzielenie zamówienia.</w:t>
      </w:r>
    </w:p>
    <w:p w14:paraId="6F997CDC"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może zostać wykluczony przez zamawiającego na każdym etapie postępowania                         o udzielenie zamówienia. </w:t>
      </w:r>
    </w:p>
    <w:p w14:paraId="6E57F882"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nie podlega wykluczeniu w okolicznościach określonych w  ust. 1 pkt 1, 2, 5, jeżeli udowodni zamawiającemu, że spełnił łącznie następujące przesłanki: </w:t>
      </w:r>
    </w:p>
    <w:p w14:paraId="3FE58558"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naprawił lub zobowiązał się do naprawienia szkody wyrządzonej przestępstwem, wykroczeniem lub swoim nieprawidłowym postępowaniem, w tym poprzez zadośćuczynienie pieniężne; </w:t>
      </w:r>
    </w:p>
    <w:p w14:paraId="63394D05"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84CA0AB"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14:paraId="1EBC908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zerwał wszelkie powiązania z osobami lub podmiotami odpowiedzialnymi                                za nieprawidłowe postępowanie wykonawcy, </w:t>
      </w:r>
    </w:p>
    <w:p w14:paraId="4301145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zreorganizował personel, </w:t>
      </w:r>
    </w:p>
    <w:p w14:paraId="1B75EECD"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wdrożył system sprawozdawczości i kontroli,</w:t>
      </w:r>
    </w:p>
    <w:p w14:paraId="1656F3DC"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utworzył struktury audytu wewnętrznego do monitorowania przestrzegania przepisów, wewnętrznych regulacji lub standardów, </w:t>
      </w:r>
    </w:p>
    <w:p w14:paraId="20D5FA0B" w14:textId="77777777" w:rsidR="001412ED" w:rsidRPr="001D0EFF" w:rsidRDefault="001412ED" w:rsidP="001412ED">
      <w:pPr>
        <w:pStyle w:val="Akapitzlist"/>
        <w:widowControl/>
        <w:numPr>
          <w:ilvl w:val="2"/>
          <w:numId w:val="8"/>
        </w:numPr>
        <w:suppressAutoHyphens w:val="0"/>
        <w:autoSpaceDE w:val="0"/>
        <w:autoSpaceDN w:val="0"/>
        <w:adjustRightInd w:val="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wprowadził wewnętrzne regulacje dotyczące odpowiedzialności i odszkodowań                       za nieprzestrzeganie przepisów, wewnętrznych regulacji lub standardów. </w:t>
      </w:r>
    </w:p>
    <w:p w14:paraId="4BE63789"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9ED5DCE"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Wykluczenie wykonawcy następuje:</w:t>
      </w:r>
    </w:p>
    <w:p w14:paraId="02349C47"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375C0D9C"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w:t>
      </w:r>
    </w:p>
    <w:p w14:paraId="6182EDE4" w14:textId="77777777" w:rsidR="001412ED" w:rsidRPr="00F43A1D" w:rsidRDefault="001412ED" w:rsidP="001412ED">
      <w:pPr>
        <w:pStyle w:val="Akapitzlist"/>
        <w:suppressAutoHyphens w:val="0"/>
        <w:autoSpaceDE w:val="0"/>
        <w:autoSpaceDN w:val="0"/>
        <w:adjustRightInd w:val="0"/>
        <w:ind w:left="1410" w:hanging="33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a) </w:t>
      </w:r>
      <w:r w:rsidRPr="00F43A1D">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14:paraId="76ED3AF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3) </w:t>
      </w:r>
      <w:r w:rsidRPr="00F43A1D">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14:paraId="05FBE83B" w14:textId="77777777" w:rsidR="001412ED" w:rsidRPr="00F43A1D" w:rsidRDefault="001412ED" w:rsidP="001412ED">
      <w:pPr>
        <w:pStyle w:val="Akapitzlist"/>
        <w:suppressAutoHyphens w:val="0"/>
        <w:autoSpaceDE w:val="0"/>
        <w:autoSpaceDN w:val="0"/>
        <w:adjustRightInd w:val="0"/>
        <w:ind w:left="1080" w:hanging="360"/>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 przypadkach, o których mowa w ust. 1 pkt 5, na okres 3 lat od zaistnienia zdarzenia będącego podstawą wykluczenia.</w:t>
      </w:r>
    </w:p>
    <w:p w14:paraId="2C08D27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r>
      <w:r w:rsidRPr="00F43A1D">
        <w:rPr>
          <w:rFonts w:ascii="Cambria" w:hAnsi="Cambria"/>
          <w:sz w:val="22"/>
          <w:szCs w:val="22"/>
        </w:rPr>
        <w:t>w przypadkach, o których mowa w ust. 1 pkt 6 w postępowaniu o udzielenie zamówienia, w którym zaistniało zdarzenie będące podstawą wykluczenia.</w:t>
      </w:r>
    </w:p>
    <w:p w14:paraId="697EC717" w14:textId="77777777" w:rsidR="001412ED" w:rsidRPr="00F43A1D" w:rsidRDefault="001412ED" w:rsidP="001412ED">
      <w:pPr>
        <w:pStyle w:val="WW-Tekstpodstawowywcity2"/>
        <w:ind w:left="284" w:hanging="284"/>
        <w:rPr>
          <w:rFonts w:ascii="Cambria" w:hAnsi="Cambria"/>
          <w:sz w:val="22"/>
          <w:szCs w:val="22"/>
        </w:rPr>
      </w:pPr>
      <w:r w:rsidRPr="00F43A1D">
        <w:rPr>
          <w:rFonts w:ascii="Cambria" w:eastAsiaTheme="minorHAnsi" w:hAnsi="Cambria"/>
          <w:sz w:val="22"/>
          <w:szCs w:val="22"/>
          <w:lang w:eastAsia="en-US"/>
        </w:rPr>
        <w:t xml:space="preserve">6. </w:t>
      </w:r>
      <w:r w:rsidRPr="00F43A1D">
        <w:rPr>
          <w:rFonts w:ascii="Cambria" w:eastAsiaTheme="minorHAnsi" w:hAnsi="Cambria"/>
          <w:sz w:val="22"/>
          <w:szCs w:val="22"/>
          <w:lang w:eastAsia="en-US"/>
        </w:rPr>
        <w:tab/>
      </w:r>
      <w:r w:rsidRPr="00F43A1D">
        <w:rPr>
          <w:rFonts w:ascii="Cambria" w:hAnsi="Cambria"/>
          <w:sz w:val="22"/>
          <w:szCs w:val="22"/>
        </w:rPr>
        <w:t xml:space="preserve">Stosownie do art. 85 ust. 2 pzp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w:t>
      </w:r>
      <w:r w:rsidR="0039565A">
        <w:rPr>
          <w:rFonts w:ascii="Cambria" w:hAnsi="Cambria"/>
          <w:sz w:val="22"/>
          <w:szCs w:val="22"/>
        </w:rPr>
        <w:t xml:space="preserve">                                     </w:t>
      </w:r>
      <w:r w:rsidRPr="00F43A1D">
        <w:rPr>
          <w:rFonts w:ascii="Cambria" w:hAnsi="Cambria"/>
          <w:sz w:val="22"/>
          <w:szCs w:val="22"/>
        </w:rPr>
        <w:t>o udzielenie zamówienia nie zakłóci konkurencji.</w:t>
      </w:r>
    </w:p>
    <w:p w14:paraId="3FA8AF79" w14:textId="77777777" w:rsidR="001412ED" w:rsidRPr="00AC434E" w:rsidRDefault="001412ED" w:rsidP="00AC434E">
      <w:pPr>
        <w:pStyle w:val="WW-Tekstpodstawowywcity2"/>
        <w:ind w:left="284" w:hanging="284"/>
        <w:rPr>
          <w:rFonts w:ascii="Cambria" w:hAnsi="Cambria"/>
          <w:sz w:val="22"/>
          <w:szCs w:val="22"/>
        </w:rPr>
      </w:pPr>
      <w:r w:rsidRPr="00F43A1D">
        <w:rPr>
          <w:rFonts w:ascii="Cambria" w:hAnsi="Cambria"/>
          <w:sz w:val="22"/>
          <w:szCs w:val="22"/>
        </w:rPr>
        <w:t>7.</w:t>
      </w:r>
      <w:r w:rsidRPr="00F43A1D">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456080EF" w14:textId="77777777" w:rsidR="00CD28EC" w:rsidRPr="00F70B36" w:rsidRDefault="00CD28EC" w:rsidP="00CD28EC">
      <w:pPr>
        <w:pStyle w:val="WW-Tekstpodstawowywcity2"/>
        <w:ind w:left="284" w:hanging="284"/>
        <w:rPr>
          <w:rFonts w:ascii="Cambria" w:hAnsi="Cambria"/>
          <w:i/>
          <w:sz w:val="22"/>
          <w:szCs w:val="22"/>
        </w:rPr>
      </w:pPr>
      <w:r w:rsidRPr="00AC434E">
        <w:rPr>
          <w:rFonts w:ascii="Cambria" w:hAnsi="Cambria"/>
          <w:sz w:val="22"/>
          <w:szCs w:val="22"/>
        </w:rPr>
        <w:t>8.</w:t>
      </w:r>
      <w:r w:rsidRPr="00AC434E">
        <w:rPr>
          <w:rFonts w:ascii="Cambria" w:hAnsi="Cambria"/>
          <w:sz w:val="22"/>
          <w:szCs w:val="22"/>
        </w:rPr>
        <w:tab/>
      </w:r>
      <w:r w:rsidRPr="00AC434E">
        <w:rPr>
          <w:rFonts w:ascii="Cambria" w:hAnsi="Cambria"/>
          <w:i/>
          <w:sz w:val="22"/>
          <w:szCs w:val="22"/>
        </w:rPr>
        <w:t xml:space="preserve">Zamawiający zgodnie z art. 1 pkt 3 ustawy </w:t>
      </w:r>
      <w:r w:rsidRPr="00AC434E">
        <w:rPr>
          <w:rFonts w:ascii="Cambria" w:hAnsi="Cambria"/>
          <w:bCs/>
          <w:i/>
          <w:sz w:val="22"/>
          <w:szCs w:val="22"/>
        </w:rPr>
        <w:t xml:space="preserve">o szczególnych rozwiązaniach w zakresie przeciwdziałania wspieraniu agresji na Ukrainę oraz służących ochronie bezpieczeństwa narodowego </w:t>
      </w:r>
      <w:r w:rsidRPr="00F70B36">
        <w:rPr>
          <w:rFonts w:ascii="Cambria" w:hAnsi="Cambria"/>
          <w:i/>
          <w:sz w:val="22"/>
          <w:szCs w:val="22"/>
        </w:rPr>
        <w:t xml:space="preserve">w celu przeciwdziałania wspieraniu agresji Federacji Rosyjskiej na Ukrainę, wobec </w:t>
      </w:r>
      <w:r w:rsidRPr="00F70B36">
        <w:rPr>
          <w:rFonts w:ascii="Cambria" w:hAnsi="Cambria"/>
          <w:i/>
          <w:sz w:val="22"/>
          <w:szCs w:val="22"/>
        </w:rPr>
        <w:lastRenderedPageBreak/>
        <w:t xml:space="preserve">osób i podmiotów wpisanych na listę, o której mowa w art. 2 tejże ustawy, stosuje sankcje polegające m.in. na wykluczeniu z postępowania o udzielenie zamówienia publicznego prowadzonego na podstawie ustawy z dnia 11 września 2019 r. – Pzp. </w:t>
      </w:r>
    </w:p>
    <w:p w14:paraId="223F31B5" w14:textId="77777777" w:rsidR="00CD28EC" w:rsidRPr="00F70B36" w:rsidRDefault="00CD28EC" w:rsidP="00CD28EC">
      <w:pPr>
        <w:pStyle w:val="WW-Tekstpodstawowywcity2"/>
        <w:ind w:left="284" w:hanging="284"/>
        <w:rPr>
          <w:rFonts w:ascii="Cambria" w:hAnsi="Cambria"/>
          <w:sz w:val="22"/>
          <w:szCs w:val="22"/>
        </w:rPr>
      </w:pPr>
      <w:r w:rsidRPr="00F70B36">
        <w:rPr>
          <w:rFonts w:ascii="Cambria" w:hAnsi="Cambria"/>
          <w:sz w:val="22"/>
          <w:szCs w:val="22"/>
        </w:rPr>
        <w:t>9.</w:t>
      </w:r>
      <w:r w:rsidRPr="00F70B36">
        <w:rPr>
          <w:rFonts w:ascii="Cambria" w:hAnsi="Cambria"/>
          <w:i/>
          <w:sz w:val="22"/>
          <w:szCs w:val="22"/>
        </w:rPr>
        <w:tab/>
        <w:t xml:space="preserve"> Biorąc pod uwagę powyższe – zamawiający wykluczy wykonawcę na podst.. art. 7 ust. 1 wskazanej powyżej ustawy:</w:t>
      </w:r>
    </w:p>
    <w:p w14:paraId="6D62C145"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 xml:space="preserve">1) </w:t>
      </w:r>
      <w:r w:rsidRPr="00F70B36">
        <w:rPr>
          <w:rFonts w:ascii="Cambria" w:hAnsi="Cambria"/>
          <w:i/>
        </w:rPr>
        <w:tab/>
      </w:r>
      <w:r w:rsidRPr="00F70B36">
        <w:rPr>
          <w:rFonts w:ascii="Cambria" w:hAnsi="Cambria"/>
          <w:i/>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14:paraId="009D7014"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2)</w:t>
      </w:r>
      <w:r w:rsidRPr="00F70B36">
        <w:rPr>
          <w:rFonts w:ascii="Cambria" w:hAnsi="Cambria"/>
          <w:i/>
        </w:rPr>
        <w:tab/>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2E1540E" w14:textId="77777777" w:rsidR="00CD28EC" w:rsidRPr="00F70B36" w:rsidRDefault="00CD28EC" w:rsidP="00C72CB8">
      <w:pPr>
        <w:spacing w:after="0" w:line="240" w:lineRule="auto"/>
        <w:ind w:left="705" w:hanging="705"/>
        <w:jc w:val="both"/>
        <w:rPr>
          <w:rFonts w:ascii="Cambria" w:hAnsi="Cambria"/>
          <w:i/>
        </w:rPr>
      </w:pPr>
      <w:r w:rsidRPr="00F70B36">
        <w:rPr>
          <w:rFonts w:ascii="Cambria" w:hAnsi="Cambria"/>
          <w:i/>
        </w:rPr>
        <w:t>3)</w:t>
      </w:r>
      <w:r w:rsidRPr="00F70B36">
        <w:rPr>
          <w:rFonts w:ascii="Cambria" w:hAnsi="Cambria"/>
          <w:i/>
        </w:rPr>
        <w:tab/>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9627E0C" w14:textId="77777777" w:rsidR="00CD28EC" w:rsidRPr="00F70B36" w:rsidRDefault="00CD28EC" w:rsidP="00C72CB8">
      <w:pPr>
        <w:pStyle w:val="Default"/>
        <w:tabs>
          <w:tab w:val="left" w:pos="284"/>
        </w:tabs>
        <w:ind w:hanging="142"/>
        <w:jc w:val="both"/>
        <w:rPr>
          <w:rFonts w:ascii="Cambria" w:hAnsi="Cambria"/>
          <w:i/>
          <w:color w:val="auto"/>
          <w:sz w:val="22"/>
          <w:szCs w:val="22"/>
        </w:rPr>
      </w:pPr>
      <w:r w:rsidRPr="00F70B36">
        <w:rPr>
          <w:rFonts w:ascii="Cambria" w:hAnsi="Cambria"/>
          <w:i/>
          <w:color w:val="auto"/>
          <w:sz w:val="22"/>
          <w:szCs w:val="22"/>
        </w:rPr>
        <w:t xml:space="preserve">10. </w:t>
      </w:r>
      <w:r w:rsidRPr="00F70B36">
        <w:rPr>
          <w:rFonts w:ascii="Cambria" w:hAnsi="Cambria"/>
          <w:i/>
          <w:color w:val="auto"/>
          <w:sz w:val="22"/>
          <w:szCs w:val="22"/>
        </w:rPr>
        <w:tab/>
        <w:t>Wykluczenie następuje na okres trwania okoliczności określonych w art. 7 ust. 1 ustawy.</w:t>
      </w:r>
    </w:p>
    <w:p w14:paraId="228A52FD"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11.</w:t>
      </w:r>
      <w:r w:rsidRPr="00F70B36">
        <w:rPr>
          <w:rFonts w:ascii="Cambria" w:hAnsi="Cambria"/>
          <w:i/>
          <w:color w:val="auto"/>
          <w:sz w:val="22"/>
          <w:szCs w:val="22"/>
        </w:rPr>
        <w:tab/>
        <w:t>W przypadku wykonawcy wykluczonego na podstawie art. 7 ust. 1 ustawy, zamawiający odrzuca ofertę takiego Wykonawcy.</w:t>
      </w:r>
    </w:p>
    <w:p w14:paraId="2F9E6DB8"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12.</w:t>
      </w:r>
      <w:r w:rsidRPr="00F70B36">
        <w:rPr>
          <w:rFonts w:ascii="Cambria" w:hAnsi="Cambria"/>
          <w:i/>
          <w:color w:val="auto"/>
          <w:sz w:val="22"/>
          <w:szCs w:val="22"/>
        </w:rPr>
        <w:tab/>
        <w:t xml:space="preserve">Osoba lub podmiot podlegające wykluczeniu na podstawie art. 7 ust. 1 ustawy, które                  </w:t>
      </w:r>
      <w:r w:rsidR="00F70B36">
        <w:rPr>
          <w:rFonts w:ascii="Cambria" w:hAnsi="Cambria"/>
          <w:i/>
          <w:color w:val="auto"/>
          <w:sz w:val="22"/>
          <w:szCs w:val="22"/>
        </w:rPr>
        <w:t xml:space="preserve">                       </w:t>
      </w:r>
      <w:r w:rsidRPr="00F70B36">
        <w:rPr>
          <w:rFonts w:ascii="Cambria" w:hAnsi="Cambria"/>
          <w:i/>
          <w:color w:val="auto"/>
          <w:sz w:val="22"/>
          <w:szCs w:val="22"/>
        </w:rPr>
        <w:t xml:space="preserve"> w okresie tego wykluczenia ubiegają się o udzielenie zamówienia publicznego lub biorą udział w postępowaniu o udzielenie zamówienia publicznego, podlegają karze pieniężnej. </w:t>
      </w:r>
    </w:p>
    <w:p w14:paraId="6BE3F7B5"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13.</w:t>
      </w:r>
      <w:r w:rsidRPr="00F70B36">
        <w:rPr>
          <w:rFonts w:ascii="Cambria" w:hAnsi="Cambria"/>
          <w:i/>
          <w:color w:val="auto"/>
          <w:sz w:val="22"/>
          <w:szCs w:val="22"/>
        </w:rPr>
        <w:tab/>
        <w:t>Karę pieniężną, o której mowa w art. 7 ust. 1  ustawy nakłada Prezes Urzędu Zamówień Publicznych,   w drodze decyzji, w wysokości do 20 000 000 zł.</w:t>
      </w:r>
    </w:p>
    <w:p w14:paraId="23A2C45E"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 xml:space="preserve">14. Zamawiający informuje, że ust. 8-13 wprowadzony została w skutek wprowadzonej  ustawy </w:t>
      </w:r>
      <w:r w:rsidR="00F70B36">
        <w:rPr>
          <w:rFonts w:ascii="Cambria" w:hAnsi="Cambria"/>
          <w:i/>
          <w:color w:val="auto"/>
          <w:sz w:val="22"/>
          <w:szCs w:val="22"/>
        </w:rPr>
        <w:t xml:space="preserve">                    </w:t>
      </w:r>
      <w:r w:rsidRPr="00F70B36">
        <w:rPr>
          <w:rFonts w:ascii="Cambria" w:hAnsi="Cambria"/>
          <w:i/>
          <w:color w:val="auto"/>
          <w:sz w:val="22"/>
          <w:szCs w:val="22"/>
        </w:rPr>
        <w:t>z dnia 13 kwietnia 2022 r. o szczególnych rozwiązaniach w zakresie przeciwdziałania wspieraniu agresji na Ukrainę oraz służących ochronie bezpieczeństwa narodowego.</w:t>
      </w:r>
    </w:p>
    <w:p w14:paraId="2EED94A3" w14:textId="77777777" w:rsidR="00504C44" w:rsidRDefault="00504C44" w:rsidP="005E42A2">
      <w:pPr>
        <w:pStyle w:val="WW-Tekstpodstawowy3"/>
        <w:ind w:right="-2"/>
        <w:rPr>
          <w:rFonts w:ascii="Cambria" w:hAnsi="Cambria" w:cs="Tahoma"/>
          <w:b/>
          <w:bCs/>
          <w:szCs w:val="22"/>
        </w:rPr>
      </w:pPr>
    </w:p>
    <w:p w14:paraId="4C1CAA32" w14:textId="127BB579" w:rsidR="001412ED" w:rsidRPr="00F43A1D" w:rsidRDefault="001412ED" w:rsidP="001412ED">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14:paraId="02BA2612" w14:textId="77777777" w:rsidR="001412ED" w:rsidRDefault="001412ED" w:rsidP="001412ED">
      <w:pPr>
        <w:pStyle w:val="WW-Tekstpodstawowy3"/>
        <w:ind w:left="426" w:right="-2" w:hanging="426"/>
        <w:jc w:val="center"/>
        <w:rPr>
          <w:rFonts w:ascii="Cambria" w:hAnsi="Cambria"/>
          <w:b/>
          <w:szCs w:val="22"/>
        </w:rPr>
      </w:pPr>
      <w:r w:rsidRPr="00F43A1D">
        <w:rPr>
          <w:rFonts w:ascii="Cambria" w:hAnsi="Cambria"/>
          <w:b/>
          <w:szCs w:val="22"/>
        </w:rPr>
        <w:t>SPOSÓB OBLICZENIA CENY</w:t>
      </w:r>
    </w:p>
    <w:p w14:paraId="3A533537" w14:textId="77777777" w:rsidR="001412ED" w:rsidRPr="00F62516" w:rsidRDefault="001412ED" w:rsidP="001412ED">
      <w:pPr>
        <w:pStyle w:val="WW-Tekstpodstawowy3"/>
        <w:ind w:left="426" w:right="-2" w:hanging="426"/>
        <w:jc w:val="center"/>
        <w:rPr>
          <w:rFonts w:ascii="Cambria" w:hAnsi="Cambria" w:cs="Tahoma"/>
          <w:b/>
          <w:bCs/>
          <w:szCs w:val="22"/>
        </w:rPr>
      </w:pPr>
    </w:p>
    <w:p w14:paraId="252D4D0F"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może zaproponować tylko jedną cenę uwzględniającą należny i obowiązujący podatek od towarów i usług z dokładnością nie większą niż do dwóch miejsc po przecinku. </w:t>
      </w:r>
    </w:p>
    <w:p w14:paraId="55F20D44" w14:textId="779316B5"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zobowiązany jest w cenie oferty uwzględnić </w:t>
      </w:r>
      <w:r w:rsidR="00A36BF0" w:rsidRPr="00C819E3">
        <w:rPr>
          <w:rFonts w:ascii="Cambria" w:hAnsi="Cambria" w:cs="Tahoma"/>
        </w:rPr>
        <w:t xml:space="preserve">obowiązującą </w:t>
      </w:r>
      <w:r w:rsidRPr="00C819E3">
        <w:rPr>
          <w:rFonts w:ascii="Cambria" w:hAnsi="Cambria" w:cs="Tahoma"/>
        </w:rPr>
        <w:t>stawkę podatku VAT</w:t>
      </w:r>
      <w:r w:rsidR="00C819E3" w:rsidRPr="00C819E3">
        <w:rPr>
          <w:rFonts w:ascii="Cambria" w:hAnsi="Cambria" w:cs="Tahoma"/>
        </w:rPr>
        <w:t>.</w:t>
      </w:r>
    </w:p>
    <w:p w14:paraId="41F3DB38"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bCs/>
        </w:rPr>
        <w:t xml:space="preserve">Zaoferowana cena oferty będzie ceną ryczałtową. </w:t>
      </w:r>
    </w:p>
    <w:p w14:paraId="432DD44D"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Wykonawca</w:t>
      </w:r>
      <w:r w:rsidRPr="00F43A1D">
        <w:rPr>
          <w:rFonts w:ascii="Cambria" w:hAnsi="Cambria" w:cs="Tahoma"/>
        </w:rPr>
        <w:t xml:space="preserve"> ponosi wszelkie ryzyko związane z określeniem całkowitej ceny oferty na podstawie własnej analizy ekonomicznej.</w:t>
      </w:r>
    </w:p>
    <w:p w14:paraId="50366976" w14:textId="77777777" w:rsidR="001412ED" w:rsidRPr="001D0EFF"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Podana w ofercie cena ryczałtowa musi uwzględniać wszystkie koszty składające się na prawidłową realizację przedmiotu zamówienia </w:t>
      </w:r>
      <w:r w:rsidRPr="00F43A1D">
        <w:rPr>
          <w:rFonts w:ascii="Cambria" w:hAnsi="Cambria" w:cs="Tahoma"/>
          <w:lang w:eastAsia="pl-PL"/>
        </w:rPr>
        <w:t xml:space="preserve">wynikające z opisu przedmiotu zamówienia. </w:t>
      </w:r>
    </w:p>
    <w:p w14:paraId="5278A563"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lang w:eastAsia="pl-PL"/>
        </w:rPr>
        <w:t>Wykonawca winien przewidzieć wszystkie okoliczności, które zmierzają do prawidłowego                               i należytego wykonania przedmiotu zamówienia oraz, które mogą wpłynąć na cenę zamówienia</w:t>
      </w:r>
      <w:r w:rsidRPr="00F43A1D">
        <w:rPr>
          <w:rFonts w:ascii="Cambria" w:hAnsi="Cambria" w:cs="Tahoma"/>
        </w:rPr>
        <w:t>.</w:t>
      </w:r>
    </w:p>
    <w:p w14:paraId="796DB8C7"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Wszelkie upusty i rabaty udzielane zamawiającemu przez wykonawcę muszą być ujęte</w:t>
      </w:r>
      <w:r w:rsidR="00E406D6">
        <w:rPr>
          <w:rFonts w:ascii="Cambria" w:hAnsi="Cambria" w:cs="Tahoma"/>
        </w:rPr>
        <w:t xml:space="preserve">                      </w:t>
      </w:r>
      <w:r w:rsidRPr="00F43A1D">
        <w:rPr>
          <w:rFonts w:ascii="Cambria" w:hAnsi="Cambria" w:cs="Tahoma"/>
        </w:rPr>
        <w:t xml:space="preserve"> w cenie oferty.</w:t>
      </w:r>
    </w:p>
    <w:p w14:paraId="0156A721"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Jeżeli została złożona oferta, której wybór prowadziłby do powstania u zamawiającego obowiązku podatkowego zgodnie z ustawą z dnia 11 marca 2004 r. o podatku od towarów </w:t>
      </w:r>
      <w:r w:rsidR="00E406D6">
        <w:rPr>
          <w:rFonts w:ascii="Cambria" w:hAnsi="Cambria"/>
          <w:lang w:eastAsia="pl-PL"/>
        </w:rPr>
        <w:t xml:space="preserve">                  </w:t>
      </w:r>
      <w:r w:rsidRPr="00F43A1D">
        <w:rPr>
          <w:rFonts w:ascii="Cambria" w:hAnsi="Cambria"/>
          <w:lang w:eastAsia="pl-PL"/>
        </w:rPr>
        <w:t xml:space="preserve">i usług dla celów zastosowania kryterium ceny lub kosztu zamawiający dolicza do przedstawionej w tej ofercie ceny kwotę podatku od towarów i usług, którą miałby obowiązek rozliczyć. </w:t>
      </w:r>
    </w:p>
    <w:p w14:paraId="745641C6"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lastRenderedPageBreak/>
        <w:t xml:space="preserve">W ofercie, o której mowa w ust. 8, wykonawca ma obowiązek: </w:t>
      </w:r>
    </w:p>
    <w:p w14:paraId="2C265041"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poinformowania zamawiającego, że wybór jego oferty będzie prowadził</w:t>
      </w:r>
      <w:r w:rsidR="00E406D6">
        <w:rPr>
          <w:rFonts w:ascii="Cambria" w:hAnsi="Cambria"/>
          <w:sz w:val="22"/>
          <w:szCs w:val="22"/>
          <w:lang w:eastAsia="pl-PL"/>
        </w:rPr>
        <w:t xml:space="preserve">                           </w:t>
      </w:r>
      <w:r w:rsidRPr="00F43A1D">
        <w:rPr>
          <w:rFonts w:ascii="Cambria" w:hAnsi="Cambria"/>
          <w:sz w:val="22"/>
          <w:szCs w:val="22"/>
          <w:lang w:eastAsia="pl-PL"/>
        </w:rPr>
        <w:t xml:space="preserve"> do powstania</w:t>
      </w:r>
      <w:r>
        <w:rPr>
          <w:rFonts w:ascii="Cambria" w:hAnsi="Cambria"/>
          <w:sz w:val="22"/>
          <w:szCs w:val="22"/>
          <w:lang w:eastAsia="pl-PL"/>
        </w:rPr>
        <w:t xml:space="preserve"> </w:t>
      </w:r>
      <w:r w:rsidRPr="00F43A1D">
        <w:rPr>
          <w:rFonts w:ascii="Cambria" w:hAnsi="Cambria"/>
          <w:sz w:val="22"/>
          <w:szCs w:val="22"/>
          <w:lang w:eastAsia="pl-PL"/>
        </w:rPr>
        <w:t>u zamawiającego obowiązku podatkowego,</w:t>
      </w:r>
    </w:p>
    <w:p w14:paraId="54E18E47"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 xml:space="preserve">wskazania nazwy (rodzaju) towaru lub usługi, których dostawa lub świadczenie będą prowadziły do powstania obowiązku podatkowego, </w:t>
      </w:r>
    </w:p>
    <w:p w14:paraId="6C1C0A43"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wartości towaru lub usługi objętego obowiązkiem podatkowym zamawiającego, bez kwoty podatku,</w:t>
      </w:r>
    </w:p>
    <w:p w14:paraId="0AC2AFB1" w14:textId="77777777" w:rsidR="00934CD6" w:rsidRPr="00052C12"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stawki podatku od towarów i usług, która zgodnie z wiedzą wykonawcy, będzie miała zastosowanie.</w:t>
      </w:r>
    </w:p>
    <w:p w14:paraId="45161797" w14:textId="77777777" w:rsidR="00A36BF0" w:rsidRDefault="00A36BF0" w:rsidP="00C65917">
      <w:pPr>
        <w:spacing w:after="0"/>
        <w:rPr>
          <w:rFonts w:ascii="Cambria" w:hAnsi="Cambria" w:cs="Tahoma"/>
          <w:b/>
        </w:rPr>
      </w:pPr>
    </w:p>
    <w:p w14:paraId="0C55E44B" w14:textId="5F9A7F64" w:rsidR="001412ED" w:rsidRPr="001C7DDC" w:rsidRDefault="001412ED" w:rsidP="001412ED">
      <w:pPr>
        <w:spacing w:after="0"/>
        <w:ind w:left="425" w:hanging="425"/>
        <w:jc w:val="center"/>
        <w:rPr>
          <w:rFonts w:ascii="Cambria" w:hAnsi="Cambria" w:cs="Tahoma"/>
          <w:b/>
        </w:rPr>
      </w:pPr>
      <w:r w:rsidRPr="001C7DDC">
        <w:rPr>
          <w:rFonts w:ascii="Cambria" w:hAnsi="Cambria" w:cs="Tahoma"/>
          <w:b/>
        </w:rPr>
        <w:t>ROZDZIAŁ 17</w:t>
      </w:r>
    </w:p>
    <w:p w14:paraId="5623C4B9" w14:textId="77777777" w:rsidR="001412ED" w:rsidRDefault="001412ED" w:rsidP="001412ED">
      <w:pPr>
        <w:spacing w:after="0"/>
        <w:ind w:left="425" w:hanging="425"/>
        <w:jc w:val="center"/>
        <w:rPr>
          <w:rFonts w:ascii="Cambria" w:hAnsi="Cambria"/>
          <w:b/>
        </w:rPr>
      </w:pPr>
      <w:r w:rsidRPr="001C7DDC">
        <w:rPr>
          <w:rFonts w:ascii="Cambria" w:hAnsi="Cambria"/>
          <w:b/>
        </w:rPr>
        <w:t>OPIS KRYTERIÓW OCENY OFERT, WRAZ Z PODANIEM WAG TYCH KRYTERIÓW                                                           I SPOSOBU OCENY OFERT</w:t>
      </w:r>
    </w:p>
    <w:p w14:paraId="353EBEE1" w14:textId="77777777" w:rsidR="00F846D6" w:rsidRDefault="00F846D6" w:rsidP="00F846D6">
      <w:pPr>
        <w:spacing w:after="0"/>
        <w:rPr>
          <w:rFonts w:ascii="Cambria" w:hAnsi="Cambria"/>
          <w:b/>
        </w:rPr>
      </w:pPr>
    </w:p>
    <w:p w14:paraId="432D9721"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Zamawiający zgodnie z przepisami ustawy pzp określa poniżej wszystkie kryteria, którymi będzie się kierował przy ocenie ofert, szczegółowo je opisując, wskazując do czego się odnoszą oraz, w jaki sposób nastąpi ocena treści oferty przy ich zastosowaniu. </w:t>
      </w:r>
    </w:p>
    <w:p w14:paraId="470B9B37"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Sposób oceny ofert jest w taki sposób skonstruowany, aby zapewniał obiektywną ocenę złożonych ofert tym samym wyłączona zostaje możliwość subiektywnej, uznaniowej </w:t>
      </w:r>
      <w:r>
        <w:rPr>
          <w:rFonts w:ascii="Cambria" w:hAnsi="Cambria" w:cs="Tahoma"/>
        </w:rPr>
        <w:t xml:space="preserve"> </w:t>
      </w:r>
      <w:r w:rsidRPr="002D2CAD">
        <w:rPr>
          <w:rFonts w:ascii="Cambria" w:hAnsi="Cambria" w:cs="Tahoma"/>
        </w:rPr>
        <w:t xml:space="preserve">i dowolnej oceny przez członków komisji przetargowej lub inne osoby wykonujące czynności w tym zakresie ze strony zamawiającego. </w:t>
      </w:r>
    </w:p>
    <w:p w14:paraId="234E58BC" w14:textId="77777777" w:rsidR="00F846D6"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Szczegółowość, kompletność i jednoznaczność opisu kryteriów oceny ofert umożliwia każdemu znającemu treść ofert dokonanie ich właściwej i obiektywnie uzasadnionej oceny </w:t>
      </w:r>
      <w:r>
        <w:rPr>
          <w:rFonts w:ascii="Cambria" w:hAnsi="Cambria" w:cs="Tahoma"/>
        </w:rPr>
        <w:t xml:space="preserve"> </w:t>
      </w:r>
      <w:r w:rsidRPr="002D2CAD">
        <w:rPr>
          <w:rFonts w:ascii="Cambria" w:hAnsi="Cambria" w:cs="Tahoma"/>
        </w:rPr>
        <w:t xml:space="preserve"> i hierarchizacji  w rankingu ofert najkorzystniejszych.</w:t>
      </w:r>
    </w:p>
    <w:p w14:paraId="656B570D" w14:textId="77777777" w:rsidR="00E332B8" w:rsidRPr="002D2CAD" w:rsidRDefault="00E332B8" w:rsidP="00F846D6">
      <w:pPr>
        <w:suppressAutoHyphens/>
        <w:spacing w:after="0"/>
        <w:jc w:val="both"/>
        <w:rPr>
          <w:rFonts w:ascii="Cambria" w:hAnsi="Cambria" w:cs="Tahoma"/>
        </w:rPr>
      </w:pPr>
    </w:p>
    <w:p w14:paraId="72146794"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Kryteriami oceny ofert są:</w:t>
      </w:r>
    </w:p>
    <w:p w14:paraId="13D694C6" w14:textId="064773C8" w:rsidR="00F846D6" w:rsidRPr="002D2CAD" w:rsidRDefault="00F846D6" w:rsidP="00F846D6">
      <w:pPr>
        <w:spacing w:after="0"/>
        <w:ind w:left="709" w:firstLine="709"/>
        <w:rPr>
          <w:rFonts w:ascii="Cambria" w:hAnsi="Cambria" w:cs="Tahoma"/>
          <w:b/>
        </w:rPr>
      </w:pPr>
      <w:r w:rsidRPr="002D2CAD">
        <w:rPr>
          <w:rFonts w:ascii="Cambria" w:hAnsi="Cambria" w:cs="Tahoma"/>
          <w:b/>
        </w:rPr>
        <w:t xml:space="preserve">- </w:t>
      </w:r>
      <w:r>
        <w:rPr>
          <w:rFonts w:ascii="Cambria" w:hAnsi="Cambria" w:cs="Tahoma"/>
          <w:b/>
        </w:rPr>
        <w:tab/>
        <w:t xml:space="preserve">Cena oferty (C) – znaczenie </w:t>
      </w:r>
      <w:r w:rsidR="00E332B8">
        <w:rPr>
          <w:rFonts w:ascii="Cambria" w:hAnsi="Cambria" w:cs="Tahoma"/>
          <w:b/>
        </w:rPr>
        <w:t>60</w:t>
      </w:r>
      <w:r w:rsidRPr="002D2CAD">
        <w:rPr>
          <w:rFonts w:ascii="Cambria" w:hAnsi="Cambria" w:cs="Tahoma"/>
          <w:b/>
        </w:rPr>
        <w:t>,</w:t>
      </w:r>
    </w:p>
    <w:p w14:paraId="2A163B16" w14:textId="77777777" w:rsidR="00F846D6" w:rsidRPr="002D2CAD" w:rsidRDefault="00F846D6" w:rsidP="00F846D6">
      <w:pPr>
        <w:numPr>
          <w:ilvl w:val="0"/>
          <w:numId w:val="27"/>
        </w:numPr>
        <w:tabs>
          <w:tab w:val="clear" w:pos="720"/>
          <w:tab w:val="num" w:pos="284"/>
        </w:tabs>
        <w:suppressAutoHyphens/>
        <w:spacing w:after="0" w:line="276" w:lineRule="auto"/>
        <w:ind w:hanging="720"/>
        <w:jc w:val="both"/>
        <w:rPr>
          <w:rFonts w:ascii="Cambria" w:hAnsi="Cambria" w:cs="Tahoma"/>
        </w:rPr>
      </w:pPr>
      <w:r w:rsidRPr="002D2CAD">
        <w:rPr>
          <w:rFonts w:ascii="Cambria" w:hAnsi="Cambria" w:cs="Tahoma"/>
        </w:rPr>
        <w:t>Punktacja ofert dokonana zostanie wg następujących zasad:</w:t>
      </w:r>
    </w:p>
    <w:p w14:paraId="3E01D0D2" w14:textId="77777777" w:rsidR="006564C4" w:rsidRDefault="006564C4" w:rsidP="00F846D6">
      <w:pPr>
        <w:pStyle w:val="WW-Tekstpodstawowywcity3"/>
        <w:spacing w:line="276" w:lineRule="auto"/>
        <w:ind w:hanging="426"/>
        <w:rPr>
          <w:rFonts w:ascii="Cambria" w:hAnsi="Cambria" w:cs="Tahoma"/>
          <w:b/>
          <w:bCs/>
          <w:sz w:val="32"/>
          <w:szCs w:val="32"/>
          <w:u w:val="single"/>
        </w:rPr>
      </w:pPr>
    </w:p>
    <w:p w14:paraId="4ADCD6FB" w14:textId="3187B399" w:rsidR="00F846D6" w:rsidRPr="00D72538" w:rsidRDefault="00F846D6" w:rsidP="00F846D6">
      <w:pPr>
        <w:pStyle w:val="WW-Tekstpodstawowywcity3"/>
        <w:spacing w:line="276" w:lineRule="auto"/>
        <w:ind w:hanging="426"/>
        <w:rPr>
          <w:rFonts w:ascii="Cambria" w:hAnsi="Cambria" w:cs="Tahoma"/>
          <w:b/>
          <w:bCs/>
          <w:sz w:val="32"/>
          <w:szCs w:val="32"/>
          <w:u w:val="single"/>
        </w:rPr>
      </w:pPr>
      <w:r w:rsidRPr="00D72538">
        <w:rPr>
          <w:rFonts w:ascii="Cambria" w:hAnsi="Cambria" w:cs="Tahoma"/>
          <w:b/>
          <w:bCs/>
          <w:sz w:val="32"/>
          <w:szCs w:val="32"/>
          <w:u w:val="single"/>
        </w:rPr>
        <w:t>Kryterium: CENA OFERTY</w:t>
      </w:r>
    </w:p>
    <w:p w14:paraId="15302CB5" w14:textId="77777777" w:rsidR="00F846D6" w:rsidRPr="002D2CAD"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najniższa z badanych</w:t>
      </w:r>
    </w:p>
    <w:p w14:paraId="742FE734" w14:textId="45466F07" w:rsidR="00F846D6" w:rsidRPr="002D2CAD" w:rsidRDefault="00F846D6" w:rsidP="00F846D6">
      <w:pPr>
        <w:pStyle w:val="WW-Tekstpodstawowywcity3"/>
        <w:spacing w:line="276" w:lineRule="auto"/>
        <w:ind w:hanging="426"/>
        <w:rPr>
          <w:rFonts w:ascii="Cambria" w:hAnsi="Cambria" w:cs="Tahoma"/>
          <w:bCs/>
          <w:sz w:val="22"/>
          <w:szCs w:val="22"/>
        </w:rPr>
      </w:pPr>
      <w:r w:rsidRPr="002D2CAD">
        <w:rPr>
          <w:rFonts w:ascii="Cambria" w:hAnsi="Cambria" w:cs="Tahoma"/>
          <w:sz w:val="22"/>
          <w:szCs w:val="22"/>
        </w:rPr>
        <w:t>Ilość punktów „C”= ……………………………………………………</w:t>
      </w:r>
      <w:r>
        <w:rPr>
          <w:rFonts w:ascii="Cambria" w:hAnsi="Cambria" w:cs="Tahoma"/>
          <w:sz w:val="22"/>
          <w:szCs w:val="22"/>
        </w:rPr>
        <w:t>………………</w:t>
      </w:r>
      <w:r w:rsidR="006564C4">
        <w:rPr>
          <w:rFonts w:ascii="Cambria" w:hAnsi="Cambria" w:cs="Tahoma"/>
          <w:sz w:val="22"/>
          <w:szCs w:val="22"/>
        </w:rPr>
        <w:t>…</w:t>
      </w:r>
      <w:r w:rsidRPr="002D2CAD">
        <w:rPr>
          <w:rFonts w:ascii="Cambria" w:hAnsi="Cambria" w:cs="Tahoma"/>
          <w:sz w:val="22"/>
          <w:szCs w:val="22"/>
        </w:rPr>
        <w:t xml:space="preserve">…x </w:t>
      </w:r>
      <w:r w:rsidR="00E332B8">
        <w:rPr>
          <w:rFonts w:ascii="Cambria" w:hAnsi="Cambria" w:cs="Tahoma"/>
          <w:sz w:val="22"/>
          <w:szCs w:val="22"/>
        </w:rPr>
        <w:t>60</w:t>
      </w:r>
      <w:r w:rsidRPr="002D2CAD">
        <w:rPr>
          <w:rFonts w:ascii="Cambria" w:hAnsi="Cambria" w:cs="Tahoma"/>
          <w:sz w:val="22"/>
          <w:szCs w:val="22"/>
        </w:rPr>
        <w:t xml:space="preserve"> (znaczenie kryterium).</w:t>
      </w:r>
    </w:p>
    <w:p w14:paraId="77662E5B" w14:textId="3A1E4812" w:rsidR="00F846D6" w:rsidRPr="006564C4"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badanej oferty</w:t>
      </w:r>
    </w:p>
    <w:p w14:paraId="260D6075" w14:textId="112CE80F" w:rsidR="00F846D6" w:rsidRDefault="00F846D6" w:rsidP="00F846D6">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 xml:space="preserve">Zamawiający przyzna punkty ofercie badanej w kryterium CENA stosując działanie zgodnie </w:t>
      </w:r>
      <w:r>
        <w:rPr>
          <w:rFonts w:ascii="Cambria" w:hAnsi="Cambria" w:cs="Tahoma"/>
          <w:sz w:val="22"/>
          <w:szCs w:val="22"/>
        </w:rPr>
        <w:t xml:space="preserve">                     </w:t>
      </w:r>
      <w:r w:rsidRPr="002D2CAD">
        <w:rPr>
          <w:rFonts w:ascii="Cambria" w:hAnsi="Cambria" w:cs="Tahoma"/>
          <w:sz w:val="22"/>
          <w:szCs w:val="22"/>
        </w:rPr>
        <w:t xml:space="preserve">z powyższym wzorem. Maksymalna przyznana liczba punktów w tym kryterium nie przekroczy </w:t>
      </w:r>
      <w:r w:rsidR="00E332B8">
        <w:rPr>
          <w:rFonts w:ascii="Cambria" w:hAnsi="Cambria" w:cs="Tahoma"/>
          <w:sz w:val="22"/>
          <w:szCs w:val="22"/>
        </w:rPr>
        <w:t>60</w:t>
      </w:r>
      <w:r w:rsidRPr="002D2CAD">
        <w:rPr>
          <w:rFonts w:ascii="Cambria" w:hAnsi="Cambria" w:cs="Tahoma"/>
          <w:sz w:val="22"/>
          <w:szCs w:val="22"/>
        </w:rPr>
        <w:t>.</w:t>
      </w:r>
    </w:p>
    <w:p w14:paraId="64EBD28F" w14:textId="77777777" w:rsidR="00E332B8" w:rsidRDefault="00E332B8" w:rsidP="00F846D6">
      <w:pPr>
        <w:pStyle w:val="WW-Tekstpodstawowywcity3"/>
        <w:spacing w:line="276" w:lineRule="auto"/>
        <w:ind w:left="0" w:firstLine="0"/>
        <w:rPr>
          <w:rFonts w:ascii="Cambria" w:hAnsi="Cambria" w:cs="Tahoma"/>
          <w:sz w:val="22"/>
          <w:szCs w:val="22"/>
        </w:rPr>
      </w:pPr>
    </w:p>
    <w:p w14:paraId="00856782" w14:textId="77777777" w:rsidR="00E332B8" w:rsidRPr="00E332B8" w:rsidRDefault="00E332B8" w:rsidP="00F846D6">
      <w:pPr>
        <w:pStyle w:val="WW-Tekstpodstawowywcity3"/>
        <w:spacing w:line="276" w:lineRule="auto"/>
        <w:ind w:left="0" w:firstLine="0"/>
        <w:rPr>
          <w:rFonts w:ascii="Cambria" w:hAnsi="Cambria" w:cs="Tahoma"/>
          <w:sz w:val="22"/>
          <w:szCs w:val="22"/>
        </w:rPr>
      </w:pPr>
    </w:p>
    <w:p w14:paraId="3C02E7EC" w14:textId="05612FC9" w:rsidR="00E332B8" w:rsidRPr="00D72538" w:rsidRDefault="00E332B8" w:rsidP="00D72538">
      <w:pPr>
        <w:pStyle w:val="WW-Tekstpodstawowywcity3"/>
        <w:spacing w:line="276" w:lineRule="auto"/>
        <w:ind w:hanging="426"/>
        <w:jc w:val="left"/>
        <w:rPr>
          <w:rFonts w:ascii="Cambria" w:hAnsi="Cambria" w:cs="Tahoma"/>
          <w:b/>
          <w:bCs/>
          <w:sz w:val="28"/>
          <w:szCs w:val="28"/>
          <w:u w:val="single"/>
        </w:rPr>
      </w:pPr>
      <w:r w:rsidRPr="00D72538">
        <w:rPr>
          <w:rFonts w:ascii="Cambria" w:hAnsi="Cambria" w:cs="Tahoma"/>
          <w:b/>
          <w:bCs/>
          <w:sz w:val="28"/>
          <w:szCs w:val="28"/>
          <w:u w:val="single"/>
        </w:rPr>
        <w:t xml:space="preserve">Kryterium: </w:t>
      </w:r>
      <w:r w:rsidR="00D72538" w:rsidRPr="00D72538">
        <w:rPr>
          <w:rFonts w:ascii="Cambria" w:hAnsi="Cambria" w:cs="Tahoma"/>
          <w:b/>
          <w:bCs/>
          <w:sz w:val="28"/>
          <w:szCs w:val="28"/>
          <w:u w:val="single"/>
        </w:rPr>
        <w:t>CZAS REAKCJI NA ZGŁOSZENIE SERWISOWE</w:t>
      </w:r>
    </w:p>
    <w:p w14:paraId="09CD83B9" w14:textId="36BF9CED" w:rsidR="006564C4" w:rsidRDefault="00E332B8" w:rsidP="006564C4">
      <w:pPr>
        <w:pStyle w:val="WW-Tekstpodstawowywcity3"/>
        <w:spacing w:line="276" w:lineRule="auto"/>
        <w:ind w:left="0" w:firstLine="0"/>
        <w:rPr>
          <w:rFonts w:ascii="Cambria" w:hAnsi="Cambria" w:cs="Tahoma"/>
          <w:b/>
          <w:bCs/>
          <w:sz w:val="22"/>
          <w:szCs w:val="22"/>
        </w:rPr>
      </w:pPr>
      <w:r w:rsidRPr="00D72538">
        <w:rPr>
          <w:rFonts w:ascii="Cambria" w:hAnsi="Cambria" w:cs="Tahoma"/>
          <w:sz w:val="22"/>
          <w:szCs w:val="22"/>
        </w:rPr>
        <w:t xml:space="preserve">Ilość punktów „R” = </w:t>
      </w:r>
      <w:r w:rsidR="00CC011B" w:rsidRPr="00D72538">
        <w:rPr>
          <w:rFonts w:ascii="Cambria" w:hAnsi="Cambria" w:cs="Tahoma"/>
          <w:b/>
          <w:bCs/>
          <w:sz w:val="22"/>
          <w:szCs w:val="22"/>
        </w:rPr>
        <w:t>Czas reakcji</w:t>
      </w:r>
      <w:r w:rsidR="00D72538" w:rsidRPr="00D72538">
        <w:rPr>
          <w:rFonts w:ascii="Cambria" w:hAnsi="Cambria" w:cs="Tahoma"/>
          <w:b/>
          <w:bCs/>
          <w:sz w:val="22"/>
          <w:szCs w:val="22"/>
        </w:rPr>
        <w:t xml:space="preserve"> na zgłoszenie serwisowe</w:t>
      </w:r>
    </w:p>
    <w:p w14:paraId="7FCC5241" w14:textId="77777777" w:rsidR="006564C4" w:rsidRPr="006564C4" w:rsidRDefault="006564C4" w:rsidP="006564C4">
      <w:pPr>
        <w:pStyle w:val="WW-Tekstpodstawowywcity3"/>
        <w:spacing w:line="276" w:lineRule="auto"/>
        <w:ind w:left="0" w:firstLine="0"/>
        <w:rPr>
          <w:rFonts w:ascii="Cambria" w:hAnsi="Cambria" w:cs="Tahoma"/>
          <w:b/>
          <w:bCs/>
          <w:sz w:val="22"/>
          <w:szCs w:val="22"/>
        </w:rPr>
      </w:pPr>
    </w:p>
    <w:p w14:paraId="0BD3A369" w14:textId="27645F0D" w:rsidR="006564C4" w:rsidRPr="006564C4" w:rsidRDefault="006564C4" w:rsidP="006564C4">
      <w:pPr>
        <w:autoSpaceDE w:val="0"/>
        <w:autoSpaceDN w:val="0"/>
        <w:adjustRightInd w:val="0"/>
        <w:spacing w:after="0" w:line="240" w:lineRule="auto"/>
        <w:jc w:val="both"/>
        <w:rPr>
          <w:rFonts w:ascii="Cambria" w:hAnsi="Cambria" w:cs="Calibri"/>
          <w:color w:val="000000"/>
        </w:rPr>
      </w:pPr>
      <w:bookmarkStart w:id="7" w:name="_Hlk167782544"/>
      <w:r w:rsidRPr="006564C4">
        <w:rPr>
          <w:rFonts w:ascii="Cambria" w:hAnsi="Cambria" w:cs="Calibri"/>
          <w:color w:val="000000"/>
        </w:rPr>
        <w:t xml:space="preserve">Poprzez czas reakcji na zgłoszenie serwisowe Zamawiający rozumie czas, liczony od powiadomienia Wykonawcy drogą telefoniczną lub pocztą elektroniczną o nieprawidłowej pracy urządzenia, do podjęcia czynności naprawczych przez Wykonawcę w miejscu wystąpienia wady (usterki). </w:t>
      </w:r>
    </w:p>
    <w:bookmarkEnd w:id="7"/>
    <w:p w14:paraId="5382CD8F" w14:textId="77777777" w:rsidR="006564C4" w:rsidRPr="006564C4" w:rsidRDefault="006564C4" w:rsidP="006564C4">
      <w:pPr>
        <w:autoSpaceDE w:val="0"/>
        <w:autoSpaceDN w:val="0"/>
        <w:adjustRightInd w:val="0"/>
        <w:spacing w:after="0" w:line="240" w:lineRule="auto"/>
        <w:jc w:val="both"/>
        <w:rPr>
          <w:rFonts w:ascii="Cambria" w:hAnsi="Cambria" w:cs="Calibri"/>
        </w:rPr>
      </w:pPr>
      <w:r w:rsidRPr="006564C4">
        <w:rPr>
          <w:rFonts w:ascii="Cambria" w:hAnsi="Cambria" w:cs="Calibri"/>
        </w:rPr>
        <w:t>Za wszelkie prace serwisowe wraz z dojazdem, delegacją itp. Wykonawca nie pobiera dodatkowych opłat.</w:t>
      </w:r>
    </w:p>
    <w:p w14:paraId="394632D6" w14:textId="77777777" w:rsidR="00EC44ED" w:rsidRPr="006564C4" w:rsidRDefault="00EC44ED" w:rsidP="00EC44ED">
      <w:pPr>
        <w:pStyle w:val="WW-Tekstpodstawowywcity3"/>
        <w:spacing w:line="276" w:lineRule="auto"/>
        <w:ind w:left="0" w:firstLine="0"/>
        <w:rPr>
          <w:rFonts w:ascii="Cambria" w:hAnsi="Cambria" w:cs="Tahoma"/>
          <w:b/>
          <w:bCs/>
          <w:sz w:val="22"/>
          <w:szCs w:val="22"/>
        </w:rPr>
      </w:pPr>
    </w:p>
    <w:p w14:paraId="400AAE6B" w14:textId="77777777" w:rsidR="00E332B8" w:rsidRPr="00D7253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Zamawiający przyzna punkty badanej ofercie w kryterium w tym kryterium na podstawie terminu podanego przez wykonawcę na formularzu oferty.</w:t>
      </w:r>
    </w:p>
    <w:p w14:paraId="74D21D5A" w14:textId="77777777" w:rsidR="00E332B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lastRenderedPageBreak/>
        <w:t>Liczba przyznanych punktów kształtować się będzie w następujący sposób:</w:t>
      </w:r>
    </w:p>
    <w:p w14:paraId="5F30C682" w14:textId="77777777" w:rsidR="00D72538" w:rsidRPr="00D72538" w:rsidRDefault="00D72538" w:rsidP="00E332B8">
      <w:pPr>
        <w:pStyle w:val="WW-Tekstpodstawowywcity3"/>
        <w:spacing w:line="276" w:lineRule="auto"/>
        <w:ind w:left="0" w:firstLine="0"/>
        <w:rPr>
          <w:rFonts w:ascii="Cambria" w:hAnsi="Cambria" w:cs="Tahoma"/>
          <w:sz w:val="22"/>
          <w:szCs w:val="22"/>
        </w:rPr>
      </w:pPr>
    </w:p>
    <w:p w14:paraId="2727A585" w14:textId="17C46EFA"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t>-</w:t>
      </w:r>
      <w:r w:rsidRPr="00C10ABE">
        <w:rPr>
          <w:rFonts w:ascii="Cambria" w:hAnsi="Cambria" w:cs="Times New Roman"/>
          <w:color w:val="000000"/>
        </w:rPr>
        <w:tab/>
        <w:t xml:space="preserve">Z tytułu zaoferowania </w:t>
      </w:r>
      <w:r w:rsidR="006564C4" w:rsidRPr="00C10ABE">
        <w:rPr>
          <w:rFonts w:ascii="Cambria" w:hAnsi="Cambria" w:cs="Times New Roman"/>
          <w:color w:val="000000"/>
        </w:rPr>
        <w:t xml:space="preserve">najkrótszego </w:t>
      </w:r>
      <w:r w:rsidRPr="00C10ABE">
        <w:rPr>
          <w:rFonts w:ascii="Cambria" w:hAnsi="Cambria" w:cs="Times New Roman"/>
          <w:color w:val="000000"/>
        </w:rPr>
        <w:t xml:space="preserve">czasu reakcji na zgłoszenie serwisowe: </w:t>
      </w:r>
      <w:r w:rsidRPr="00C10ABE">
        <w:rPr>
          <w:rFonts w:ascii="Cambria" w:hAnsi="Cambria" w:cs="Times New Roman"/>
          <w:b/>
          <w:bCs/>
          <w:color w:val="000000"/>
        </w:rPr>
        <w:t xml:space="preserve">do </w:t>
      </w:r>
      <w:r w:rsidR="005A7372" w:rsidRPr="00C10ABE">
        <w:rPr>
          <w:rFonts w:ascii="Cambria" w:hAnsi="Cambria" w:cs="Times New Roman"/>
          <w:b/>
          <w:bCs/>
          <w:color w:val="000000"/>
        </w:rPr>
        <w:t>48</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40 pkt.</w:t>
      </w:r>
    </w:p>
    <w:p w14:paraId="79DA025E"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7023CB9E" w14:textId="4F0BBB3B"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t>-</w:t>
      </w:r>
      <w:r w:rsidRPr="00C10ABE">
        <w:rPr>
          <w:rFonts w:ascii="Cambria" w:hAnsi="Cambria" w:cs="Times New Roman"/>
          <w:color w:val="000000"/>
        </w:rPr>
        <w:tab/>
        <w:t xml:space="preserve">Z tytułu zaoferowania czasu reakcji na zgłoszenie serwisowe: </w:t>
      </w:r>
      <w:r w:rsidR="005A7372" w:rsidRPr="00C10ABE">
        <w:rPr>
          <w:rFonts w:ascii="Cambria" w:hAnsi="Cambria" w:cs="Times New Roman"/>
          <w:b/>
          <w:bCs/>
          <w:color w:val="000000"/>
        </w:rPr>
        <w:t>49</w:t>
      </w:r>
      <w:r w:rsidRPr="00C10ABE">
        <w:rPr>
          <w:rFonts w:ascii="Cambria" w:hAnsi="Cambria" w:cs="Times New Roman"/>
          <w:b/>
          <w:bCs/>
          <w:color w:val="000000"/>
        </w:rPr>
        <w:t>-</w:t>
      </w:r>
      <w:r w:rsidR="00C819E3" w:rsidRPr="00C10ABE">
        <w:rPr>
          <w:rFonts w:ascii="Cambria" w:hAnsi="Cambria" w:cs="Times New Roman"/>
          <w:b/>
          <w:bCs/>
          <w:color w:val="000000"/>
        </w:rPr>
        <w:t>72</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20 pkt.</w:t>
      </w:r>
    </w:p>
    <w:p w14:paraId="131800C6"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392BCA1A" w14:textId="59B3E3CE" w:rsidR="00D72538" w:rsidRPr="00D72538" w:rsidRDefault="00D72538" w:rsidP="00D72538">
      <w:pPr>
        <w:autoSpaceDE w:val="0"/>
        <w:autoSpaceDN w:val="0"/>
        <w:adjustRightInd w:val="0"/>
        <w:spacing w:after="1" w:line="240" w:lineRule="auto"/>
        <w:ind w:left="705" w:hanging="705"/>
        <w:jc w:val="both"/>
        <w:rPr>
          <w:rFonts w:ascii="Cambria" w:hAnsi="Cambria" w:cs="Times New Roman"/>
          <w:b/>
          <w:bCs/>
          <w:color w:val="000000"/>
        </w:rPr>
      </w:pPr>
      <w:r w:rsidRPr="00C10ABE">
        <w:rPr>
          <w:rFonts w:ascii="Cambria" w:hAnsi="Cambria" w:cs="Times New Roman"/>
          <w:color w:val="000000"/>
        </w:rPr>
        <w:t>-</w:t>
      </w:r>
      <w:r w:rsidRPr="00C10ABE">
        <w:rPr>
          <w:rFonts w:ascii="Cambria" w:hAnsi="Cambria" w:cs="Times New Roman"/>
          <w:color w:val="000000"/>
        </w:rPr>
        <w:tab/>
        <w:t>Z tytułu zaoferowania czasu reakcji na zgłoszenie serwisowe:</w:t>
      </w:r>
      <w:r w:rsidR="00C819E3" w:rsidRPr="00C10ABE">
        <w:rPr>
          <w:rFonts w:ascii="Cambria" w:hAnsi="Cambria" w:cs="Times New Roman"/>
          <w:color w:val="000000"/>
        </w:rPr>
        <w:t xml:space="preserve"> </w:t>
      </w:r>
      <w:r w:rsidR="00C819E3" w:rsidRPr="00C10ABE">
        <w:rPr>
          <w:rFonts w:ascii="Cambria" w:hAnsi="Cambria" w:cs="Times New Roman"/>
          <w:b/>
          <w:bCs/>
          <w:color w:val="000000"/>
        </w:rPr>
        <w:t>73</w:t>
      </w:r>
      <w:r w:rsidRPr="00C10ABE">
        <w:rPr>
          <w:rFonts w:ascii="Cambria" w:hAnsi="Cambria" w:cs="Times New Roman"/>
          <w:b/>
          <w:bCs/>
          <w:color w:val="000000"/>
        </w:rPr>
        <w:t>-</w:t>
      </w:r>
      <w:r w:rsidR="00C819E3" w:rsidRPr="00C10ABE">
        <w:rPr>
          <w:rFonts w:ascii="Cambria" w:hAnsi="Cambria" w:cs="Times New Roman"/>
          <w:b/>
          <w:bCs/>
          <w:color w:val="000000"/>
        </w:rPr>
        <w:t xml:space="preserve">96 </w:t>
      </w:r>
      <w:r w:rsidRPr="00C10ABE">
        <w:rPr>
          <w:rFonts w:ascii="Cambria" w:hAnsi="Cambria" w:cs="Times New Roman"/>
          <w:b/>
          <w:bCs/>
          <w:color w:val="000000"/>
        </w:rPr>
        <w:t xml:space="preserve">godzin roboczych </w:t>
      </w:r>
      <w:r w:rsidRPr="00C10ABE">
        <w:rPr>
          <w:rFonts w:ascii="Cambria" w:hAnsi="Cambria" w:cs="Times New Roman"/>
          <w:color w:val="000000"/>
        </w:rPr>
        <w:t>Zamawiający przyzna ofercie 0 pkt</w:t>
      </w:r>
      <w:r w:rsidR="00504C44" w:rsidRPr="00C10ABE">
        <w:rPr>
          <w:rFonts w:ascii="Cambria" w:hAnsi="Cambria" w:cs="Times New Roman"/>
          <w:b/>
          <w:bCs/>
          <w:color w:val="000000"/>
        </w:rPr>
        <w:t>.</w:t>
      </w:r>
    </w:p>
    <w:p w14:paraId="66596BB4" w14:textId="77777777" w:rsidR="00D72538" w:rsidRPr="00D72538" w:rsidRDefault="00D72538" w:rsidP="00D72538">
      <w:pPr>
        <w:autoSpaceDE w:val="0"/>
        <w:autoSpaceDN w:val="0"/>
        <w:adjustRightInd w:val="0"/>
        <w:spacing w:after="0" w:line="240" w:lineRule="auto"/>
        <w:rPr>
          <w:rFonts w:ascii="Cambria" w:hAnsi="Cambria" w:cstheme="minorHAnsi"/>
          <w:color w:val="000000"/>
        </w:rPr>
      </w:pPr>
    </w:p>
    <w:p w14:paraId="3B0F1656" w14:textId="1FDFB876" w:rsidR="00D72538" w:rsidRPr="00D72538" w:rsidRDefault="00D72538" w:rsidP="00E332B8">
      <w:pPr>
        <w:pStyle w:val="WW-Tekstpodstawowywcity3"/>
        <w:spacing w:line="276" w:lineRule="auto"/>
        <w:ind w:left="0" w:firstLine="0"/>
        <w:rPr>
          <w:rFonts w:ascii="Cambria" w:hAnsi="Cambria" w:cstheme="minorHAnsi"/>
          <w:sz w:val="22"/>
          <w:szCs w:val="22"/>
        </w:rPr>
      </w:pPr>
      <w:r w:rsidRPr="00D72538">
        <w:rPr>
          <w:rFonts w:ascii="Cambria" w:eastAsiaTheme="minorHAnsi" w:hAnsi="Cambria" w:cstheme="minorHAnsi"/>
          <w:color w:val="000000"/>
          <w:sz w:val="22"/>
          <w:szCs w:val="22"/>
          <w:lang w:eastAsia="en-US"/>
        </w:rPr>
        <w:t>Przez godziny robocze należy rozumieć godziny pracy od poniedziałku do piątku w godzinach od 7.30 do 15.30 z wyjątkiem sobót, niedziel oraz świąt</w:t>
      </w:r>
    </w:p>
    <w:p w14:paraId="4D56A3E3" w14:textId="40AD5EFA" w:rsidR="00E332B8" w:rsidRPr="00504C44" w:rsidRDefault="00E332B8" w:rsidP="00F846D6">
      <w:pPr>
        <w:pStyle w:val="WW-Tekstpodstawowywcity3"/>
        <w:spacing w:line="276" w:lineRule="auto"/>
        <w:ind w:left="0" w:firstLine="0"/>
        <w:rPr>
          <w:rFonts w:ascii="Cambria" w:hAnsi="Cambria" w:cs="Tahoma"/>
          <w:sz w:val="22"/>
          <w:szCs w:val="22"/>
        </w:rPr>
      </w:pPr>
      <w:r w:rsidRPr="00E332B8">
        <w:rPr>
          <w:rFonts w:ascii="Cambria" w:hAnsi="Cambria" w:cs="Tahoma"/>
          <w:sz w:val="22"/>
          <w:szCs w:val="22"/>
        </w:rPr>
        <w:t>Maksymalna przyznana liczba punktów w tym kryterium nie przekroczy 40 punktów.</w:t>
      </w:r>
    </w:p>
    <w:p w14:paraId="5B70DBF7"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Każdy z wykonawców składających ofertę, otrzyma na podstawie przedłożonej oferty i dokonanych przeliczeń odpowiednią ilość punktów za poszczególne kryteria. </w:t>
      </w:r>
    </w:p>
    <w:p w14:paraId="13B37A96"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Zamawiający na podstawie obliczeń przyzna ostateczną liczbę punktów poszczególnym wykonawcom wg następującego wzoru.</w:t>
      </w:r>
    </w:p>
    <w:p w14:paraId="67727686" w14:textId="499A879C"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Po = C + </w:t>
      </w:r>
      <w:r>
        <w:rPr>
          <w:rFonts w:ascii="Cambria" w:hAnsi="Cambria" w:cs="Tahoma"/>
          <w:sz w:val="22"/>
          <w:szCs w:val="22"/>
        </w:rPr>
        <w:t>R</w:t>
      </w:r>
    </w:p>
    <w:p w14:paraId="2D39EF10" w14:textId="77777777" w:rsidR="00D72538" w:rsidRPr="00D72538" w:rsidRDefault="00D72538" w:rsidP="00D72538">
      <w:pPr>
        <w:pStyle w:val="WW-Tekstpodstawowywcity3"/>
        <w:spacing w:line="276" w:lineRule="auto"/>
        <w:ind w:left="0" w:firstLine="0"/>
        <w:rPr>
          <w:rFonts w:ascii="Cambria" w:hAnsi="Cambria" w:cs="Tahoma"/>
          <w:sz w:val="22"/>
          <w:szCs w:val="22"/>
        </w:rPr>
      </w:pPr>
    </w:p>
    <w:p w14:paraId="2295005F" w14:textId="77777777" w:rsidR="00D72538" w:rsidRPr="00D72538" w:rsidRDefault="00D72538" w:rsidP="00D72538">
      <w:pPr>
        <w:pStyle w:val="WW-Tekstpodstawowywcity3"/>
        <w:spacing w:line="276" w:lineRule="auto"/>
        <w:ind w:left="0" w:firstLine="0"/>
        <w:rPr>
          <w:rFonts w:ascii="Cambria" w:hAnsi="Cambria" w:cs="Tahoma"/>
          <w:b/>
          <w:sz w:val="22"/>
          <w:szCs w:val="22"/>
        </w:rPr>
      </w:pPr>
      <w:r w:rsidRPr="00D72538">
        <w:rPr>
          <w:rFonts w:ascii="Cambria" w:hAnsi="Cambria" w:cs="Tahoma"/>
          <w:b/>
          <w:sz w:val="22"/>
          <w:szCs w:val="22"/>
        </w:rPr>
        <w:t>gdzie:</w:t>
      </w:r>
    </w:p>
    <w:p w14:paraId="493C01E5"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 xml:space="preserve">Po </w:t>
      </w:r>
      <w:r w:rsidRPr="00D72538">
        <w:rPr>
          <w:rFonts w:ascii="Cambria" w:hAnsi="Cambria" w:cs="Tahoma"/>
          <w:b/>
          <w:sz w:val="22"/>
          <w:szCs w:val="22"/>
        </w:rPr>
        <w:tab/>
      </w:r>
      <w:r w:rsidRPr="00D72538">
        <w:rPr>
          <w:rFonts w:ascii="Cambria" w:hAnsi="Cambria" w:cs="Tahoma"/>
          <w:b/>
          <w:sz w:val="22"/>
          <w:szCs w:val="22"/>
        </w:rPr>
        <w:tab/>
        <w:t>– Punktacja oferty,</w:t>
      </w:r>
    </w:p>
    <w:p w14:paraId="1E218FAD"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C</w:t>
      </w:r>
      <w:r w:rsidRPr="00D72538">
        <w:rPr>
          <w:rFonts w:ascii="Cambria" w:hAnsi="Cambria" w:cs="Tahoma"/>
          <w:b/>
          <w:sz w:val="22"/>
          <w:szCs w:val="22"/>
        </w:rPr>
        <w:tab/>
        <w:t xml:space="preserve"> </w:t>
      </w:r>
      <w:r w:rsidRPr="00D72538">
        <w:rPr>
          <w:rFonts w:ascii="Cambria" w:hAnsi="Cambria" w:cs="Tahoma"/>
          <w:b/>
          <w:sz w:val="22"/>
          <w:szCs w:val="22"/>
        </w:rPr>
        <w:tab/>
        <w:t>– Kryterium: cena oferty,</w:t>
      </w:r>
    </w:p>
    <w:p w14:paraId="08919F64" w14:textId="48E9B3A1" w:rsidR="00D72538" w:rsidRPr="00D72538" w:rsidRDefault="00D72538" w:rsidP="00D72538">
      <w:pPr>
        <w:pStyle w:val="WW-Tekstpodstawowywcity3"/>
        <w:spacing w:line="276" w:lineRule="auto"/>
        <w:ind w:left="709" w:firstLine="709"/>
        <w:rPr>
          <w:rFonts w:ascii="Cambria" w:hAnsi="Cambria" w:cs="Tahoma"/>
          <w:b/>
          <w:sz w:val="22"/>
          <w:szCs w:val="22"/>
        </w:rPr>
      </w:pPr>
      <w:r>
        <w:rPr>
          <w:rFonts w:ascii="Cambria" w:hAnsi="Cambria" w:cs="Tahoma"/>
          <w:b/>
          <w:sz w:val="22"/>
          <w:szCs w:val="22"/>
        </w:rPr>
        <w:t>R</w:t>
      </w:r>
      <w:r w:rsidRPr="00D72538">
        <w:rPr>
          <w:rFonts w:ascii="Cambria" w:hAnsi="Cambria" w:cs="Tahoma"/>
          <w:b/>
          <w:sz w:val="22"/>
          <w:szCs w:val="22"/>
        </w:rPr>
        <w:tab/>
      </w:r>
      <w:r w:rsidRPr="00D72538">
        <w:rPr>
          <w:rFonts w:ascii="Cambria" w:hAnsi="Cambria" w:cs="Tahoma"/>
          <w:b/>
          <w:sz w:val="22"/>
          <w:szCs w:val="22"/>
        </w:rPr>
        <w:tab/>
        <w:t>– Kryter</w:t>
      </w:r>
      <w:r>
        <w:rPr>
          <w:rFonts w:ascii="Cambria" w:hAnsi="Cambria" w:cs="Tahoma"/>
          <w:b/>
          <w:sz w:val="22"/>
          <w:szCs w:val="22"/>
        </w:rPr>
        <w:t>ium: czas reakcji na zgłoszenie serwisowe.</w:t>
      </w:r>
    </w:p>
    <w:p w14:paraId="32F14927" w14:textId="77777777" w:rsidR="00F846D6" w:rsidRDefault="00F846D6" w:rsidP="00F846D6">
      <w:pPr>
        <w:spacing w:after="0"/>
        <w:ind w:left="425" w:hanging="425"/>
        <w:jc w:val="center"/>
        <w:rPr>
          <w:rFonts w:ascii="Cambria" w:hAnsi="Cambria"/>
          <w:b/>
        </w:rPr>
      </w:pPr>
    </w:p>
    <w:p w14:paraId="6D9025B2"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 xml:space="preserve">Ocena oferty dokonywana będzie na podstawie przedłożonego formularza oferty </w:t>
      </w:r>
      <w:r w:rsidR="002C041E" w:rsidRPr="000E1192">
        <w:rPr>
          <w:rFonts w:ascii="Cambria" w:hAnsi="Cambria" w:cs="Tahoma"/>
          <w:sz w:val="22"/>
          <w:szCs w:val="22"/>
        </w:rPr>
        <w:t xml:space="preserve">                                     </w:t>
      </w:r>
      <w:r w:rsidRPr="000E1192">
        <w:rPr>
          <w:rFonts w:ascii="Cambria" w:hAnsi="Cambria" w:cs="Tahoma"/>
          <w:sz w:val="22"/>
          <w:szCs w:val="22"/>
        </w:rPr>
        <w:t>i oświadczeń oraz innych dokumentów opisanych w SWZ.</w:t>
      </w:r>
    </w:p>
    <w:p w14:paraId="4E03174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Zamawiający porówna jedynie te oferty, które nie zostaną odrzucone.</w:t>
      </w:r>
    </w:p>
    <w:p w14:paraId="67A0AAC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sz w:val="22"/>
          <w:szCs w:val="22"/>
          <w:lang w:eastAsia="pl-PL"/>
        </w:rPr>
        <w:t xml:space="preserve">Zamawiający poprawia w ofercie: </w:t>
      </w:r>
    </w:p>
    <w:p w14:paraId="19C45F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pisarskie,</w:t>
      </w:r>
    </w:p>
    <w:p w14:paraId="1D9718F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rachunkowe, z uwzględnieniem konsekwencji rachunkowych dokonanych poprawek,</w:t>
      </w:r>
    </w:p>
    <w:p w14:paraId="48A64A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 xml:space="preserve">inne omyłki polegające na niezgodności oferty z dokumentami zamówienia, niepowodujące istotnych zmian w treści oferty </w:t>
      </w:r>
    </w:p>
    <w:p w14:paraId="2E8B7B22" w14:textId="77777777" w:rsidR="00BA3F7A" w:rsidRPr="001C7DDC" w:rsidRDefault="00BA3F7A" w:rsidP="00BA3F7A">
      <w:pPr>
        <w:autoSpaceDE w:val="0"/>
        <w:autoSpaceDN w:val="0"/>
        <w:adjustRightInd w:val="0"/>
        <w:spacing w:line="276" w:lineRule="auto"/>
        <w:ind w:firstLine="284"/>
        <w:jc w:val="both"/>
        <w:rPr>
          <w:rFonts w:ascii="Cambria" w:hAnsi="Cambria"/>
          <w:lang w:eastAsia="pl-PL"/>
        </w:rPr>
      </w:pPr>
      <w:r w:rsidRPr="000E1192">
        <w:rPr>
          <w:rFonts w:ascii="Cambria" w:hAnsi="Cambria" w:cs="Cambria Math"/>
          <w:lang w:eastAsia="pl-PL"/>
        </w:rPr>
        <w:t>‒</w:t>
      </w:r>
      <w:r w:rsidRPr="000E1192">
        <w:rPr>
          <w:rFonts w:ascii="Cambria" w:hAnsi="Cambria"/>
          <w:lang w:eastAsia="pl-PL"/>
        </w:rPr>
        <w:t xml:space="preserve"> niezwłocznie zawiadamiając o tym wykonawcę, którego oferta została poprawiona.</w:t>
      </w:r>
    </w:p>
    <w:p w14:paraId="37FF883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W p</w:t>
      </w:r>
      <w:r w:rsidR="000E1192">
        <w:rPr>
          <w:rFonts w:ascii="Cambria" w:hAnsi="Cambria"/>
          <w:lang w:eastAsia="pl-PL"/>
        </w:rPr>
        <w:t>rzypadku, o którym mowa w ust. 8</w:t>
      </w:r>
      <w:r w:rsidRPr="001C7DDC">
        <w:rPr>
          <w:rFonts w:ascii="Cambria" w:hAnsi="Cambria"/>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611A718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stosownie do 224 ust. 1 pzp - żąda od wykonawcy wyjaśnień, w tym złożenia dowodów w zakresie wyliczenia ceny lub kosztu, lub ich istotnych części składowych.</w:t>
      </w:r>
    </w:p>
    <w:p w14:paraId="4E828BC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gdy cena całkowita oferty złożonej w terminie jest niższa o co najmniej 30% od: </w:t>
      </w:r>
    </w:p>
    <w:p w14:paraId="0138560A"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wartości zamówienia powiększonej o należny podatek od towarów i usług, ustalonej przed wszczęciem postępowania lub średniej arytmetycznej cen wszystkich złożonych </w:t>
      </w:r>
      <w:r w:rsidRPr="001C7DDC">
        <w:rPr>
          <w:rFonts w:ascii="Cambria" w:hAnsi="Cambria"/>
          <w:sz w:val="22"/>
          <w:szCs w:val="22"/>
          <w:lang w:eastAsia="pl-PL"/>
        </w:rPr>
        <w:lastRenderedPageBreak/>
        <w:t>ofert niepodlegających odrzuceniu na podstawie art. 226 ust. 1 pkt 1 i 10, zamawiający zwraca się o udzielenie wyjaśnień, o których mowa w ust. 11, chyba że rozbieżność wynika z okoliczności oczywistych, które nie wymagają wyjaśnienia - przez które należy rozumieć w szczególności sytuację, że to jedna lub dwie oferty zostały zawyżone w sposób sztuczny i wpłynęły na wysoką średnią arytmetyczną złożonych ofert.</w:t>
      </w:r>
    </w:p>
    <w:p w14:paraId="694978D3"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0E1192">
        <w:rPr>
          <w:rFonts w:ascii="Cambria" w:eastAsia="Times New Roman" w:hAnsi="Cambria"/>
          <w:kern w:val="0"/>
          <w:sz w:val="22"/>
          <w:szCs w:val="22"/>
          <w:lang w:eastAsia="pl-PL"/>
        </w:rPr>
        <w:t>aśnień, o których mowa w ust. 10</w:t>
      </w:r>
      <w:r w:rsidRPr="001C7DDC">
        <w:rPr>
          <w:rFonts w:ascii="Cambria" w:eastAsia="Times New Roman" w:hAnsi="Cambria"/>
          <w:kern w:val="0"/>
          <w:sz w:val="22"/>
          <w:szCs w:val="22"/>
          <w:lang w:eastAsia="pl-PL"/>
        </w:rPr>
        <w:t>.</w:t>
      </w:r>
    </w:p>
    <w:p w14:paraId="42AD2386" w14:textId="77777777" w:rsidR="00BA3F7A" w:rsidRPr="001C7DDC" w:rsidRDefault="00BA3F7A" w:rsidP="00910532">
      <w:pPr>
        <w:numPr>
          <w:ilvl w:val="0"/>
          <w:numId w:val="27"/>
        </w:numPr>
        <w:tabs>
          <w:tab w:val="clear" w:pos="720"/>
          <w:tab w:val="num" w:pos="284"/>
        </w:tabs>
        <w:suppressAutoHyphens/>
        <w:spacing w:after="0" w:line="276" w:lineRule="auto"/>
        <w:ind w:hanging="862"/>
        <w:jc w:val="both"/>
        <w:rPr>
          <w:rFonts w:ascii="Cambria" w:hAnsi="Cambria" w:cs="Tahoma"/>
        </w:rPr>
      </w:pPr>
      <w:r w:rsidRPr="001C7DDC">
        <w:rPr>
          <w:rFonts w:ascii="Cambria" w:hAnsi="Cambria"/>
          <w:lang w:eastAsia="pl-PL"/>
        </w:rPr>
        <w:t>Wyjaś</w:t>
      </w:r>
      <w:r w:rsidR="000E1192">
        <w:rPr>
          <w:rFonts w:ascii="Cambria" w:hAnsi="Cambria"/>
          <w:lang w:eastAsia="pl-PL"/>
        </w:rPr>
        <w:t>nienia, o których mowa w ust. 10</w:t>
      </w:r>
      <w:r w:rsidRPr="001C7DDC">
        <w:rPr>
          <w:rFonts w:ascii="Cambria" w:hAnsi="Cambria"/>
          <w:lang w:eastAsia="pl-PL"/>
        </w:rPr>
        <w:t>, mogą dotyczyć w szczególności:</w:t>
      </w:r>
    </w:p>
    <w:p w14:paraId="0738AE1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zarządzania procesem produkcji, świadczonych usług,</w:t>
      </w:r>
    </w:p>
    <w:p w14:paraId="247A623F"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wybranych rozwiązań technicznych, wyjątkowo korzystnych warunków dostaw, usług,</w:t>
      </w:r>
    </w:p>
    <w:p w14:paraId="0617DAD7"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oryginalności dostaw, usług oferowanych przez wykonawcę, </w:t>
      </w:r>
    </w:p>
    <w:p w14:paraId="5C33165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w:t>
      </w:r>
      <w:r w:rsidR="000E1192">
        <w:rPr>
          <w:rFonts w:ascii="Cambria" w:hAnsi="Cambria"/>
          <w:sz w:val="22"/>
          <w:szCs w:val="22"/>
          <w:lang w:eastAsia="pl-PL"/>
        </w:rPr>
        <w:t xml:space="preserve">acę </w:t>
      </w:r>
      <w:r w:rsidRPr="001C7DDC">
        <w:rPr>
          <w:rFonts w:ascii="Cambria" w:hAnsi="Cambria"/>
          <w:sz w:val="22"/>
          <w:szCs w:val="22"/>
          <w:lang w:eastAsia="pl-PL"/>
        </w:rPr>
        <w:t>lub przepisów odrębnych właściwych dla spraw, z którymi związane jest realizowane zamówienie,</w:t>
      </w:r>
    </w:p>
    <w:p w14:paraId="2EEBDB59"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prawem w rozumieniu przepisów o postępowaniu w sprawach dotyczących pomocy publicznej,</w:t>
      </w:r>
    </w:p>
    <w:p w14:paraId="294AA878" w14:textId="77777777" w:rsidR="00BA3F7A" w:rsidRPr="00207801"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prawa pracy i zabezpieczenia społecznego, obowiązującymi  w miejscu, w którym realizowane jest zamówienie,</w:t>
      </w:r>
    </w:p>
    <w:p w14:paraId="302DD3D8"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ochrony środowiska,</w:t>
      </w:r>
    </w:p>
    <w:p w14:paraId="6924CD8C"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wypełniania obowiązków związanych z powierzeniem wykonania części zamówienia podwykonawcy.</w:t>
      </w:r>
    </w:p>
    <w:p w14:paraId="43EE6A05"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zamówień na usługi, zamawiający będzie żądał wyjaśnień, o których mowa </w:t>
      </w:r>
      <w:r>
        <w:rPr>
          <w:rFonts w:ascii="Cambria" w:hAnsi="Cambria"/>
          <w:lang w:eastAsia="pl-PL"/>
        </w:rPr>
        <w:t xml:space="preserve">                    </w:t>
      </w:r>
      <w:r w:rsidR="000E1192">
        <w:rPr>
          <w:rFonts w:ascii="Cambria" w:hAnsi="Cambria"/>
          <w:lang w:eastAsia="pl-PL"/>
        </w:rPr>
        <w:t>w ust. 10</w:t>
      </w:r>
      <w:r w:rsidRPr="001C7DDC">
        <w:rPr>
          <w:rFonts w:ascii="Cambria" w:hAnsi="Cambria"/>
          <w:lang w:eastAsia="pl-PL"/>
        </w:rPr>
        <w:t>, co najmniej</w:t>
      </w:r>
      <w:r w:rsidR="000E1192">
        <w:rPr>
          <w:rFonts w:ascii="Cambria" w:hAnsi="Cambria"/>
          <w:lang w:eastAsia="pl-PL"/>
        </w:rPr>
        <w:t xml:space="preserve"> w zakresie określonym w ust. 12</w:t>
      </w:r>
      <w:r w:rsidRPr="001C7DDC">
        <w:rPr>
          <w:rFonts w:ascii="Cambria" w:hAnsi="Cambria"/>
          <w:lang w:eastAsia="pl-PL"/>
        </w:rPr>
        <w:t xml:space="preserve"> pkt 4 i 6. </w:t>
      </w:r>
    </w:p>
    <w:p w14:paraId="2C662CD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Obowiązek wykazania, że oferta nie zawiera rażąco niskiej ceny lub kosztu spoczywa </w:t>
      </w:r>
      <w:r>
        <w:rPr>
          <w:rFonts w:ascii="Cambria" w:hAnsi="Cambria"/>
          <w:lang w:eastAsia="pl-PL"/>
        </w:rPr>
        <w:t xml:space="preserve">                        </w:t>
      </w:r>
      <w:r w:rsidRPr="001C7DDC">
        <w:rPr>
          <w:rFonts w:ascii="Cambria" w:hAnsi="Cambria"/>
          <w:lang w:eastAsia="pl-PL"/>
        </w:rPr>
        <w:t xml:space="preserve">na wykonawcy. </w:t>
      </w:r>
    </w:p>
    <w:p w14:paraId="66D21016"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Odrzuceniu, jako oferta z rażąco niską ceną lub kosztem, podlega oferta wykonawcy, który nie udzielił wyjaśnień w wyznaczonym terminie, lub jeżeli złożone wyjaśnienia wraz </w:t>
      </w:r>
      <w:r>
        <w:rPr>
          <w:rFonts w:ascii="Cambria" w:hAnsi="Cambria"/>
          <w:lang w:eastAsia="pl-PL"/>
        </w:rPr>
        <w:t xml:space="preserve">                          </w:t>
      </w:r>
      <w:r w:rsidRPr="001C7DDC">
        <w:rPr>
          <w:rFonts w:ascii="Cambria" w:hAnsi="Cambria"/>
          <w:lang w:eastAsia="pl-PL"/>
        </w:rPr>
        <w:t>z dowodami nie uzasadniają podanej w ofercie ceny lub kosztu tej oferty.</w:t>
      </w:r>
    </w:p>
    <w:p w14:paraId="23C004B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Pr>
          <w:rFonts w:ascii="Cambria" w:hAnsi="Cambria"/>
          <w:lang w:eastAsia="pl-PL"/>
        </w:rPr>
        <w:t xml:space="preserve">                                 </w:t>
      </w:r>
      <w:r w:rsidRPr="001C7DDC">
        <w:rPr>
          <w:rFonts w:ascii="Cambria" w:hAnsi="Cambria"/>
          <w:lang w:eastAsia="pl-PL"/>
        </w:rPr>
        <w:t xml:space="preserve">o najwyższej wadze. </w:t>
      </w:r>
    </w:p>
    <w:p w14:paraId="1882C45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oferty otrzymały taką samą ocenę w kryterium o najwyższej wadze, zamawiający wybiera ofertę z najniższą ceną.</w:t>
      </w:r>
    </w:p>
    <w:p w14:paraId="6BB2225A"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nie można dokonać wyboru oferty w</w:t>
      </w:r>
      <w:r w:rsidR="000E1192">
        <w:rPr>
          <w:rFonts w:ascii="Cambria" w:hAnsi="Cambria"/>
          <w:lang w:eastAsia="pl-PL"/>
        </w:rPr>
        <w:t xml:space="preserve"> sposób, o którym mowa w ust. 16</w:t>
      </w:r>
      <w:r w:rsidRPr="001C7DDC">
        <w:rPr>
          <w:rFonts w:ascii="Cambria" w:hAnsi="Cambria"/>
          <w:lang w:eastAsia="pl-PL"/>
        </w:rPr>
        <w:t>, zamawiający wzywa wykonawców, którzy złożyli te oferty, do złożenia w terminie określonym przez zamawiającego ofert dodatkowych zawierających nową cenę.</w:t>
      </w:r>
    </w:p>
    <w:p w14:paraId="2BDCC91D"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Wykonawcy, składając oferty dodatkowe, nie mogą oferować cen wyższych niż zaoferowane                             w uprzednio złożonych przez nich ofertach.</w:t>
      </w:r>
    </w:p>
    <w:p w14:paraId="501C1F1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Zamawiający odrzuca ofertę jeżeli:</w:t>
      </w:r>
    </w:p>
    <w:p w14:paraId="61E1D972"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została złożona po terminie składania ofert,</w:t>
      </w:r>
    </w:p>
    <w:p w14:paraId="305FE2AD"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przez wykonawcę: </w:t>
      </w:r>
    </w:p>
    <w:p w14:paraId="6987CEC7"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podlegającego wykluczeniu z postępowania lub</w:t>
      </w:r>
    </w:p>
    <w:p w14:paraId="1A149085"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niespełniającego warunków udziału w postępowaniu, lub</w:t>
      </w:r>
    </w:p>
    <w:p w14:paraId="21F90B32"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rPr>
        <w:lastRenderedPageBreak/>
        <w:t>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6A2F3E9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niezgodna z przepisami ustawy,</w:t>
      </w:r>
    </w:p>
    <w:p w14:paraId="31807D3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nieważna na podstawie odrębnych przepisów,</w:t>
      </w:r>
    </w:p>
    <w:p w14:paraId="294FC14E"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treść jest niezgodna z warunkami zamówienia,</w:t>
      </w:r>
    </w:p>
    <w:p w14:paraId="73B79484"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nie została sporządzona lub przekazana w sposób zgodny z wymaganiami technicznymi oraz organizacyjnymi sporządzania lub przekazywania ofert przy użyciu środków komunikacji elektronicznej określonymi przez zamawiającego,</w:t>
      </w:r>
    </w:p>
    <w:p w14:paraId="64C97B3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w warunkach czynu nieuczciwej konkurencji w rozumieniu ustawy </w:t>
      </w:r>
      <w:r>
        <w:rPr>
          <w:rFonts w:ascii="Cambria" w:hAnsi="Cambria"/>
          <w:sz w:val="22"/>
          <w:szCs w:val="22"/>
          <w:lang w:eastAsia="pl-PL"/>
        </w:rPr>
        <w:t xml:space="preserve">                         </w:t>
      </w:r>
      <w:r w:rsidRPr="001C7DDC">
        <w:rPr>
          <w:rFonts w:ascii="Cambria" w:hAnsi="Cambria"/>
          <w:sz w:val="22"/>
          <w:szCs w:val="22"/>
          <w:lang w:eastAsia="pl-PL"/>
        </w:rPr>
        <w:t>z dnia 16 kwietnia 1993 r. o zwalczaniu nieuczciwej konkurencji,</w:t>
      </w:r>
    </w:p>
    <w:p w14:paraId="2089098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zawiera rażąco niską cenę lub koszt w stosunku do przedmiotu zamówienia,</w:t>
      </w:r>
    </w:p>
    <w:p w14:paraId="443E84DC"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zawiera błędy w obliczeniu ceny,</w:t>
      </w:r>
    </w:p>
    <w:p w14:paraId="2D7BD47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w wyznaczonym terminie zakwestionował poprawienie omyłki, o której mowa w art. 223 ust. 2 pkt 3pzp,</w:t>
      </w:r>
    </w:p>
    <w:p w14:paraId="0292022B" w14:textId="77777777" w:rsidR="00BA3F7A" w:rsidRPr="00207801"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przedłużenie terminu związania ofertą,</w:t>
      </w:r>
    </w:p>
    <w:p w14:paraId="3669DC8D"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wybór jego oferty po upływie terminu związania ofertą,</w:t>
      </w:r>
    </w:p>
    <w:p w14:paraId="163ED82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przyjęcie naruszałoby bezpieczeństwo publiczne lub istotny interes bezpieczeństwa państwa, a tego bezpieczeństwa lub interesu nie można zagwarantować w inny sposób,</w:t>
      </w:r>
    </w:p>
    <w:p w14:paraId="03F7333A"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obejmuje ona urządzenia informatyczne lub oprogramowanie wskazane w rekomendacji, o której mowa w art. 33 ust. 4 ustawy z dnia 5 lipca 2018 r. o krajow</w:t>
      </w:r>
      <w:r w:rsidR="000E1192">
        <w:rPr>
          <w:rFonts w:ascii="Cambria" w:hAnsi="Cambria"/>
          <w:sz w:val="22"/>
          <w:szCs w:val="22"/>
          <w:lang w:eastAsia="pl-PL"/>
        </w:rPr>
        <w:t xml:space="preserve">ym systemie </w:t>
      </w:r>
      <w:proofErr w:type="spellStart"/>
      <w:r w:rsidR="000E1192">
        <w:rPr>
          <w:rFonts w:ascii="Cambria" w:hAnsi="Cambria"/>
          <w:sz w:val="22"/>
          <w:szCs w:val="22"/>
          <w:lang w:eastAsia="pl-PL"/>
        </w:rPr>
        <w:t>cyberbezpieczeństwa</w:t>
      </w:r>
      <w:proofErr w:type="spellEnd"/>
      <w:r w:rsidR="000E1192">
        <w:rPr>
          <w:rFonts w:ascii="Cambria" w:hAnsi="Cambria"/>
          <w:sz w:val="22"/>
          <w:szCs w:val="22"/>
          <w:lang w:eastAsia="pl-PL"/>
        </w:rPr>
        <w:t xml:space="preserve">, </w:t>
      </w:r>
      <w:r w:rsidRPr="001C7DDC">
        <w:rPr>
          <w:rFonts w:ascii="Cambria" w:hAnsi="Cambria"/>
          <w:sz w:val="22"/>
          <w:szCs w:val="22"/>
          <w:lang w:eastAsia="pl-PL"/>
        </w:rPr>
        <w:t>stwierdzającej ich negatywny wpływ na bezpieczeństwo publiczne lub bezpieczeństwo narodowe,</w:t>
      </w:r>
    </w:p>
    <w:p w14:paraId="3D74F07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Zamawiający zgodnie z art. 255 pzp - unieważni postępowanie o udzielenie zamówienia, jeżeli: </w:t>
      </w:r>
    </w:p>
    <w:p w14:paraId="4A3AE2FF"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nie złożono żadnej oferty,</w:t>
      </w:r>
    </w:p>
    <w:p w14:paraId="5023269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wszystkie złożone oferty podlegały odrzuceniu,</w:t>
      </w:r>
    </w:p>
    <w:p w14:paraId="6F8BE2B7"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cena lub koszt najkorzystniejszej oferty lub oferta z najniższą ceną przewyższa kwotę, którą zamawiający zamierza przeznaczyć na sfinansowanie zamówienia, </w:t>
      </w:r>
      <w:r w:rsidRPr="001C7DDC">
        <w:rPr>
          <w:rFonts w:ascii="Cambria" w:hAnsi="Cambria"/>
          <w:sz w:val="22"/>
          <w:szCs w:val="22"/>
        </w:rPr>
        <w:t>chyba że zamawiający może zwiększyć tę kwotę do ceny lub kosztu najkorzystniejszej oferty;</w:t>
      </w:r>
    </w:p>
    <w:p w14:paraId="64857659"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 przypadkach, o których mowa w art. 248 ust. 3, art. 249 i art. 250 ust. 2pzp, zostały złożone oferty dodatkowe o takiej samej cenie lub koszcie,</w:t>
      </w:r>
    </w:p>
    <w:p w14:paraId="6F1A1583"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wystąpiła istotna zmiana okoliczności powodująca, że prowadzenie postępowania lub wykonanie zamówienia nie leży w interesie publicznym, czego nie można było wcześniej przewidzieć,</w:t>
      </w:r>
    </w:p>
    <w:p w14:paraId="56B832FB"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postępowanie obarczone jest niemożliwą do usunięcia wadą uniemożliwiającą zawarcie niepodlegającej unieważnieniu umowy w sprawie zamówienia publicznego,</w:t>
      </w:r>
    </w:p>
    <w:p w14:paraId="7388B2B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wniósł wymaganego zabezpieczenia należytego wykonania umowy lub uchylił się od zawarcia umowy w sprawie zamówienia publicznego, z uwzględnieniem art. 263 pzp,</w:t>
      </w:r>
    </w:p>
    <w:p w14:paraId="5E3C9654"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556006EE"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O unieważnieniu postępowania o udzielenie zamówienia zamawiający zawiadamia równocześnie wykonawców, którzy złożyli oferty – podając uzasadnienie faktyczne i prawne. </w:t>
      </w:r>
    </w:p>
    <w:p w14:paraId="5FF6C04F"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eastAsia="Times New Roman" w:hAnsi="Cambria"/>
          <w:kern w:val="0"/>
          <w:sz w:val="22"/>
          <w:szCs w:val="22"/>
          <w:lang w:eastAsia="pl-PL"/>
        </w:rPr>
        <w:t xml:space="preserve">Zamawiający udostępnia niezwłocznie informacje, o których mowa w ust. 23, na stronie </w:t>
      </w:r>
      <w:r w:rsidRPr="001C7DDC">
        <w:rPr>
          <w:rFonts w:ascii="Cambria" w:eastAsia="Times New Roman" w:hAnsi="Cambria"/>
          <w:kern w:val="0"/>
          <w:sz w:val="22"/>
          <w:szCs w:val="22"/>
          <w:lang w:eastAsia="pl-PL"/>
        </w:rPr>
        <w:lastRenderedPageBreak/>
        <w:t>internetowej prowadzonego postępowania.</w:t>
      </w:r>
    </w:p>
    <w:p w14:paraId="183C8D77"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W przypadku unieważnienia postępowania zamawiający niezwłocznie zawiadamia wykonawców, którzy ubiegali się o udzielenie zamówienia w tym postępowaniu, o wszczęciu kolejnego postępowania, które dotyczy tego samego przedmiotu zamówienia lub obejmuje ten sam przedmiot zamówienia. </w:t>
      </w:r>
    </w:p>
    <w:p w14:paraId="660BBDE2"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color w:val="000000"/>
          <w:sz w:val="22"/>
          <w:szCs w:val="22"/>
          <w:lang w:eastAsia="pl-PL"/>
        </w:rPr>
        <w:t>Zamawiający zgodnie z art. 310 pzp - może unieważnić postępowanie o udzielenie zamówienia, jeżeli środki publiczne, które zamawiający zamierzał przeznaczyć</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 xml:space="preserve"> na sfinansowanie całości lub części zamówienia, nie zostały mu przyznane, a możliwość unieważnienia postępowania na tej podstawie została przewidziana w ogłoszeniu </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o zamówieniu.</w:t>
      </w:r>
    </w:p>
    <w:p w14:paraId="7E580655" w14:textId="77777777" w:rsidR="00A36BF0" w:rsidRDefault="00A36BF0" w:rsidP="002611F1">
      <w:pPr>
        <w:spacing w:after="0" w:line="240" w:lineRule="auto"/>
        <w:rPr>
          <w:rFonts w:ascii="Cambria" w:hAnsi="Cambria" w:cs="Tahoma"/>
          <w:b/>
        </w:rPr>
      </w:pPr>
    </w:p>
    <w:p w14:paraId="3A162C90" w14:textId="52A0CFFD"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18</w:t>
      </w:r>
    </w:p>
    <w:p w14:paraId="7FB871F1" w14:textId="77777777" w:rsidR="00F25356" w:rsidRDefault="001412ED" w:rsidP="0056130E">
      <w:pPr>
        <w:spacing w:after="0" w:line="240" w:lineRule="auto"/>
        <w:jc w:val="center"/>
        <w:rPr>
          <w:rFonts w:ascii="Cambria" w:hAnsi="Cambria"/>
          <w:b/>
        </w:rPr>
      </w:pPr>
      <w:r w:rsidRPr="00F43A1D">
        <w:rPr>
          <w:rFonts w:ascii="Cambria" w:hAnsi="Cambria"/>
          <w:b/>
        </w:rPr>
        <w:t>INFORMACJE O FORMALNOŚCIACH, JAKIE MUSZĄ ZOSTAĆ DOPEŁNIONE PO WYBORZE OFERTY</w:t>
      </w:r>
      <w:r>
        <w:rPr>
          <w:rFonts w:ascii="Cambria" w:hAnsi="Cambria"/>
          <w:b/>
        </w:rPr>
        <w:t xml:space="preserve"> </w:t>
      </w:r>
      <w:r w:rsidRPr="00F43A1D">
        <w:rPr>
          <w:rFonts w:ascii="Cambria" w:hAnsi="Cambria"/>
          <w:b/>
        </w:rPr>
        <w:t>W CELU ZAWARCIA UMOWY W SPRAWIE ZAMÓWIENIA PUBLICZNEGO</w:t>
      </w:r>
    </w:p>
    <w:p w14:paraId="61F81E63" w14:textId="77777777" w:rsidR="0056130E" w:rsidRPr="0056130E" w:rsidRDefault="0056130E" w:rsidP="0056130E">
      <w:pPr>
        <w:spacing w:after="0" w:line="240" w:lineRule="auto"/>
        <w:jc w:val="center"/>
        <w:rPr>
          <w:rFonts w:ascii="Cambria" w:hAnsi="Cambria"/>
          <w:b/>
        </w:rPr>
      </w:pPr>
    </w:p>
    <w:p w14:paraId="06B2B547" w14:textId="77777777" w:rsidR="00F25356" w:rsidRPr="00F43A1D" w:rsidRDefault="00F25356" w:rsidP="00F25356">
      <w:pPr>
        <w:pStyle w:val="Akapitzlist"/>
        <w:numPr>
          <w:ilvl w:val="0"/>
          <w:numId w:val="22"/>
        </w:numPr>
        <w:tabs>
          <w:tab w:val="left" w:pos="284"/>
        </w:tabs>
        <w:ind w:left="284" w:hanging="426"/>
        <w:jc w:val="both"/>
        <w:rPr>
          <w:rFonts w:ascii="Cambria" w:hAnsi="Cambria" w:cs="Tahoma"/>
          <w:sz w:val="22"/>
          <w:szCs w:val="22"/>
        </w:rPr>
      </w:pPr>
      <w:r w:rsidRPr="00F43A1D">
        <w:rPr>
          <w:rFonts w:ascii="Cambria" w:hAnsi="Cambria"/>
          <w:sz w:val="22"/>
          <w:szCs w:val="22"/>
          <w:lang w:eastAsia="pl-PL"/>
        </w:rPr>
        <w:t xml:space="preserve">Niezwłocznie po wyborze najkorzystniejszej oferty zamawiający na podst. art. 253 ust. 1 pzp - informuje równocześnie wykonawców, którzy złożyli oferty, o: </w:t>
      </w:r>
    </w:p>
    <w:p w14:paraId="10E11B3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DCFBB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wykonawcach, których oferty zostały odrzucone – podając uzasadnienie faktyczne</w:t>
      </w:r>
      <w:r>
        <w:rPr>
          <w:rFonts w:ascii="Cambria" w:hAnsi="Cambria"/>
          <w:sz w:val="22"/>
          <w:szCs w:val="22"/>
          <w:lang w:eastAsia="pl-PL"/>
        </w:rPr>
        <w:t xml:space="preserve">                      </w:t>
      </w:r>
      <w:r w:rsidRPr="00F43A1D">
        <w:rPr>
          <w:rFonts w:ascii="Cambria" w:hAnsi="Cambria"/>
          <w:sz w:val="22"/>
          <w:szCs w:val="22"/>
          <w:lang w:eastAsia="pl-PL"/>
        </w:rPr>
        <w:t xml:space="preserve"> i prawne. </w:t>
      </w:r>
    </w:p>
    <w:p w14:paraId="06B0ADCA" w14:textId="77777777" w:rsidR="00F25356" w:rsidRPr="001D0EFF"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udostępnia niezwłocznie informacje, o których mowa w ust. 1 pkt 1, na stronie interne</w:t>
      </w:r>
      <w:r>
        <w:rPr>
          <w:rFonts w:ascii="Cambria" w:hAnsi="Cambria"/>
          <w:sz w:val="22"/>
          <w:szCs w:val="22"/>
          <w:lang w:eastAsia="pl-PL"/>
        </w:rPr>
        <w:t>towej prowadzonego postępowania.</w:t>
      </w:r>
    </w:p>
    <w:p w14:paraId="4307D4DB"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E7DB16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14:paraId="570C4A3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0D88BD03" w14:textId="695CB756"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Umowa zostanie podpisana przez strony w siedzibie zamawiającego</w:t>
      </w:r>
      <w:r w:rsidR="003767B7">
        <w:rPr>
          <w:rFonts w:ascii="Cambria" w:hAnsi="Cambria"/>
          <w:sz w:val="22"/>
          <w:szCs w:val="22"/>
          <w:lang w:eastAsia="pl-PL"/>
        </w:rPr>
        <w:t xml:space="preserve"> lub poprzez komunikację elektroniczną.</w:t>
      </w:r>
    </w:p>
    <w:p w14:paraId="51C7CE11"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sidRPr="00F43A1D">
        <w:rPr>
          <w:rFonts w:ascii="Cambria" w:hAnsi="Cambria" w:cs="Tahoma"/>
          <w:sz w:val="22"/>
          <w:szCs w:val="22"/>
        </w:rPr>
        <w:t>Umowa regulująca współpracę musi być zawarta, co najmniej na czas realizacji zamówienia publicznego z uwzględnieniem okresu rękojmi</w:t>
      </w:r>
      <w:r>
        <w:rPr>
          <w:rFonts w:ascii="Cambria" w:hAnsi="Cambria" w:cs="Tahoma"/>
          <w:sz w:val="22"/>
          <w:szCs w:val="22"/>
        </w:rPr>
        <w:t xml:space="preserve">                  </w:t>
      </w:r>
      <w:r w:rsidRPr="00F43A1D">
        <w:rPr>
          <w:rFonts w:ascii="Cambria" w:hAnsi="Cambria" w:cs="Tahoma"/>
          <w:sz w:val="22"/>
          <w:szCs w:val="22"/>
        </w:rPr>
        <w:t xml:space="preserve"> i gwarancji.</w:t>
      </w:r>
    </w:p>
    <w:p w14:paraId="793941EE" w14:textId="77777777" w:rsidR="00F25356"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Zamawiający nie później niż w terminie 30 dni od dnia zakończenia postępowania </w:t>
      </w:r>
      <w:r>
        <w:rPr>
          <w:rFonts w:ascii="Cambria" w:hAnsi="Cambria"/>
          <w:sz w:val="22"/>
          <w:szCs w:val="22"/>
        </w:rPr>
        <w:t xml:space="preserve">                              </w:t>
      </w:r>
      <w:r w:rsidRPr="00F43A1D">
        <w:rPr>
          <w:rFonts w:ascii="Cambria" w:hAnsi="Cambria"/>
          <w:sz w:val="22"/>
          <w:szCs w:val="22"/>
        </w:rPr>
        <w:t xml:space="preserve">o udzielenie zamówienia zamieszcza w Biuletynie Zamówień Publicznych ogłoszenie </w:t>
      </w:r>
      <w:r>
        <w:rPr>
          <w:rFonts w:ascii="Cambria" w:hAnsi="Cambria"/>
          <w:sz w:val="22"/>
          <w:szCs w:val="22"/>
        </w:rPr>
        <w:t xml:space="preserve">                        </w:t>
      </w:r>
      <w:r w:rsidRPr="00F43A1D">
        <w:rPr>
          <w:rFonts w:ascii="Cambria" w:hAnsi="Cambria"/>
          <w:sz w:val="22"/>
          <w:szCs w:val="22"/>
        </w:rPr>
        <w:t>o wyniku postępowania zawierające informację o udzieleniu zamówienia lub unieważnieniu postępowania.</w:t>
      </w:r>
    </w:p>
    <w:p w14:paraId="27CA4D74" w14:textId="3079A507" w:rsidR="00F25356" w:rsidRPr="00F846D6" w:rsidRDefault="00F25356" w:rsidP="00F25356">
      <w:pPr>
        <w:pStyle w:val="Akapitzlist"/>
        <w:numPr>
          <w:ilvl w:val="0"/>
          <w:numId w:val="22"/>
        </w:numPr>
        <w:ind w:left="284" w:hanging="426"/>
        <w:jc w:val="both"/>
        <w:rPr>
          <w:rFonts w:ascii="Cambria" w:hAnsi="Cambria"/>
          <w:sz w:val="22"/>
          <w:szCs w:val="22"/>
          <w:lang w:eastAsia="pl-PL"/>
        </w:rPr>
      </w:pPr>
      <w:r w:rsidRPr="00475EF4">
        <w:rPr>
          <w:rFonts w:ascii="Cambria" w:hAnsi="Cambria"/>
          <w:sz w:val="22"/>
          <w:szCs w:val="22"/>
          <w:lang w:eastAsia="pl-PL"/>
        </w:rPr>
        <w:t>Niespełnienie</w:t>
      </w:r>
      <w:r w:rsidRPr="00F43A1D">
        <w:rPr>
          <w:rFonts w:ascii="Cambria" w:hAnsi="Cambria"/>
          <w:sz w:val="22"/>
          <w:szCs w:val="22"/>
          <w:lang w:eastAsia="pl-PL"/>
        </w:rPr>
        <w:t xml:space="preserve"> przez wykonawcę</w:t>
      </w:r>
      <w:r w:rsidRPr="00F43A1D">
        <w:rPr>
          <w:rFonts w:ascii="Cambria" w:hAnsi="Cambria"/>
          <w:sz w:val="22"/>
          <w:szCs w:val="22"/>
          <w:shd w:val="clear" w:color="auto" w:fill="FFFFFF"/>
        </w:rPr>
        <w:t xml:space="preserve">, którego oferta została wybrana jako najkorzystniejsza </w:t>
      </w:r>
      <w:r w:rsidRPr="00F846D6">
        <w:rPr>
          <w:rFonts w:ascii="Cambria" w:hAnsi="Cambria"/>
          <w:sz w:val="22"/>
          <w:szCs w:val="22"/>
          <w:shd w:val="clear" w:color="auto" w:fill="FFFFFF"/>
        </w:rPr>
        <w:t>formalności, o których mowa w ust. 6,7,1</w:t>
      </w:r>
      <w:r w:rsidR="003767B7">
        <w:rPr>
          <w:rFonts w:ascii="Cambria" w:hAnsi="Cambria"/>
          <w:sz w:val="22"/>
          <w:szCs w:val="22"/>
          <w:shd w:val="clear" w:color="auto" w:fill="FFFFFF"/>
        </w:rPr>
        <w:t>0</w:t>
      </w:r>
      <w:r w:rsidR="00427D55" w:rsidRPr="00F846D6">
        <w:rPr>
          <w:rFonts w:ascii="Cambria" w:hAnsi="Cambria"/>
          <w:sz w:val="22"/>
          <w:szCs w:val="22"/>
          <w:shd w:val="clear" w:color="auto" w:fill="FFFFFF"/>
        </w:rPr>
        <w:t xml:space="preserve"> </w:t>
      </w:r>
      <w:r w:rsidRPr="00F846D6">
        <w:rPr>
          <w:rFonts w:ascii="Cambria" w:hAnsi="Cambria"/>
          <w:sz w:val="22"/>
          <w:szCs w:val="22"/>
          <w:shd w:val="clear" w:color="auto" w:fill="FFFFFF"/>
        </w:rPr>
        <w:t xml:space="preserve"> może być rozpatrywana w kontekście uchylania się przez ten podmiot od zawarcia umowy w sprawie zamówienia publicznego.</w:t>
      </w:r>
    </w:p>
    <w:p w14:paraId="2B5D60E8" w14:textId="396C511C" w:rsidR="00F25356" w:rsidRPr="00942EF3" w:rsidRDefault="00427D55" w:rsidP="00942EF3">
      <w:pPr>
        <w:pStyle w:val="Akapitzlist"/>
        <w:numPr>
          <w:ilvl w:val="0"/>
          <w:numId w:val="22"/>
        </w:numPr>
        <w:ind w:left="284" w:hanging="426"/>
        <w:jc w:val="both"/>
        <w:rPr>
          <w:rFonts w:ascii="Cambria" w:hAnsi="Cambria"/>
          <w:sz w:val="22"/>
          <w:szCs w:val="22"/>
          <w:lang w:eastAsia="pl-PL"/>
        </w:rPr>
      </w:pPr>
      <w:r w:rsidRPr="00942EF3">
        <w:rPr>
          <w:rFonts w:ascii="Cambria" w:hAnsi="Cambria"/>
          <w:color w:val="0070C0"/>
          <w:sz w:val="22"/>
          <w:szCs w:val="22"/>
        </w:rPr>
        <w:t xml:space="preserve">Wykonawca wybrany do realizacji zamówienia niezwłocznie przekaże zamawiającemu </w:t>
      </w:r>
      <w:r w:rsidRPr="00942EF3">
        <w:rPr>
          <w:rStyle w:val="Teksttreci2Pogrubienie"/>
          <w:rFonts w:ascii="Cambria" w:hAnsi="Cambria"/>
          <w:b w:val="0"/>
          <w:color w:val="0070C0"/>
          <w:sz w:val="22"/>
          <w:szCs w:val="22"/>
        </w:rPr>
        <w:lastRenderedPageBreak/>
        <w:t xml:space="preserve">oświadczenie o pojazdach samochodowych, używanych przy wykonywaniu zadania publicznego/ zamówienia na podstawie art. 68 ust. 3 </w:t>
      </w:r>
      <w:r w:rsidRPr="00942EF3">
        <w:rPr>
          <w:rFonts w:ascii="Cambria" w:hAnsi="Cambria"/>
          <w:color w:val="0070C0"/>
          <w:sz w:val="22"/>
          <w:szCs w:val="22"/>
        </w:rPr>
        <w:t xml:space="preserve">w zw. z art. 35 ust. 2 pkt 2 ustawy z dnia 11 stycznia 2018 r. o elektromobilności i paliwach alternatywnych - </w:t>
      </w:r>
      <w:r w:rsidR="00072479" w:rsidRPr="00942EF3">
        <w:rPr>
          <w:rStyle w:val="Teksttreci2Pogrubienie"/>
          <w:rFonts w:ascii="Cambria" w:hAnsi="Cambria"/>
          <w:b w:val="0"/>
          <w:color w:val="0070C0"/>
          <w:sz w:val="22"/>
          <w:szCs w:val="22"/>
        </w:rPr>
        <w:t xml:space="preserve">załącznik nr </w:t>
      </w:r>
      <w:r w:rsidR="00A36BF0">
        <w:rPr>
          <w:rStyle w:val="Teksttreci2Pogrubienie"/>
          <w:rFonts w:ascii="Cambria" w:hAnsi="Cambria"/>
          <w:b w:val="0"/>
          <w:color w:val="0070C0"/>
          <w:sz w:val="22"/>
          <w:szCs w:val="22"/>
        </w:rPr>
        <w:t>2</w:t>
      </w:r>
      <w:r w:rsidRPr="00942EF3">
        <w:rPr>
          <w:rStyle w:val="Teksttreci2Pogrubienie"/>
          <w:rFonts w:ascii="Cambria" w:hAnsi="Cambria"/>
          <w:b w:val="0"/>
          <w:color w:val="0070C0"/>
          <w:sz w:val="22"/>
          <w:szCs w:val="22"/>
        </w:rPr>
        <w:t xml:space="preserve"> do SWZ </w:t>
      </w:r>
      <w:r w:rsidRPr="00942EF3">
        <w:rPr>
          <w:rFonts w:ascii="Cambria" w:hAnsi="Cambria"/>
          <w:color w:val="0070C0"/>
          <w:sz w:val="22"/>
          <w:szCs w:val="22"/>
        </w:rPr>
        <w:t>, podpisane przez osobę uprawnioną do jego reprezentowania</w:t>
      </w:r>
      <w:r w:rsidR="00CC0226" w:rsidRPr="00942EF3">
        <w:rPr>
          <w:rFonts w:ascii="Cambria" w:hAnsi="Cambria"/>
          <w:color w:val="0070C0"/>
        </w:rPr>
        <w:t>.</w:t>
      </w:r>
    </w:p>
    <w:p w14:paraId="385B6984" w14:textId="77777777" w:rsidR="0070666A" w:rsidRDefault="0070666A" w:rsidP="002C041E">
      <w:pPr>
        <w:spacing w:after="0" w:line="240" w:lineRule="auto"/>
        <w:rPr>
          <w:rFonts w:ascii="Cambria" w:hAnsi="Cambria" w:cs="Tahoma"/>
        </w:rPr>
      </w:pPr>
    </w:p>
    <w:p w14:paraId="25EBC080" w14:textId="77777777" w:rsidR="00942EF3" w:rsidRPr="00427D55" w:rsidRDefault="00942EF3" w:rsidP="002C041E">
      <w:pPr>
        <w:spacing w:after="0" w:line="240" w:lineRule="auto"/>
        <w:rPr>
          <w:rFonts w:ascii="Cambria" w:hAnsi="Cambria" w:cs="Tahoma"/>
        </w:rPr>
      </w:pPr>
    </w:p>
    <w:p w14:paraId="6044B648"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19</w:t>
      </w:r>
    </w:p>
    <w:p w14:paraId="4711C272"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POUCZENIE O ŚRODKACH OCHRONY PRAWNEJ </w:t>
      </w:r>
    </w:p>
    <w:p w14:paraId="0F5D6489"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PRZYSŁUGUJĄCYCH WYKONAWCY</w:t>
      </w:r>
    </w:p>
    <w:p w14:paraId="0CE69C70" w14:textId="77777777" w:rsidR="001412ED" w:rsidRPr="00F43A1D" w:rsidRDefault="001412ED" w:rsidP="001412ED">
      <w:pPr>
        <w:spacing w:line="240" w:lineRule="auto"/>
        <w:rPr>
          <w:rFonts w:ascii="Cambria" w:hAnsi="Cambria" w:cs="Tahoma"/>
          <w:b/>
        </w:rPr>
      </w:pPr>
    </w:p>
    <w:p w14:paraId="060C1ECD"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Środki ochrony prawnej określone w dziale IX pzp - przysługują wykonawcy, oraz innemu podmiotowi, jeżeli ma lub miał interes w uzyskaniu zamówienia oraz poniósł lub może ponieść szkodę w wyniku naruszenia przez zamawiającego przepisów ustawy. </w:t>
      </w:r>
    </w:p>
    <w:p w14:paraId="1A065519"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7FFB6384"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Odwołanie przysługuje na: </w:t>
      </w:r>
    </w:p>
    <w:p w14:paraId="6A25AB13"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niezgodną z przepisami ustawy czynność zamawiającego, podjętą w postępowaniu </w:t>
      </w:r>
      <w:r w:rsidR="00DC061A">
        <w:rPr>
          <w:rFonts w:ascii="Cambria" w:hAnsi="Cambria"/>
          <w:sz w:val="22"/>
          <w:szCs w:val="22"/>
          <w:lang w:eastAsia="pl-PL"/>
        </w:rPr>
        <w:t xml:space="preserve">                        </w:t>
      </w:r>
      <w:r w:rsidRPr="00F43A1D">
        <w:rPr>
          <w:rFonts w:ascii="Cambria" w:hAnsi="Cambria"/>
          <w:sz w:val="22"/>
          <w:szCs w:val="22"/>
          <w:lang w:eastAsia="pl-PL"/>
        </w:rPr>
        <w:t>o udzielenie zamówienia, w tym na projektowane postanowienie umowy,</w:t>
      </w:r>
    </w:p>
    <w:p w14:paraId="4220D5F0"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czynności w postępowaniu o udzielenie zamówienia, do której zamawiający                    był obowiązany na podstawie ustawy, </w:t>
      </w:r>
    </w:p>
    <w:p w14:paraId="00BC3075"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przeprowadzenia postępowania o udzielenie zamówienia na podstawie ustawy, mimo że zamawiający był do tego obowiązany. </w:t>
      </w:r>
    </w:p>
    <w:p w14:paraId="4E9BAAEE" w14:textId="77777777" w:rsidR="001412ED" w:rsidRPr="00CD67C7" w:rsidRDefault="001412ED" w:rsidP="001412ED">
      <w:pPr>
        <w:pStyle w:val="Akapitzlist"/>
        <w:numPr>
          <w:ilvl w:val="0"/>
          <w:numId w:val="14"/>
        </w:numPr>
        <w:tabs>
          <w:tab w:val="clear" w:pos="720"/>
          <w:tab w:val="num" w:pos="284"/>
        </w:tabs>
        <w:suppressAutoHyphens w:val="0"/>
        <w:autoSpaceDE w:val="0"/>
        <w:autoSpaceDN w:val="0"/>
        <w:adjustRightInd w:val="0"/>
        <w:ind w:hanging="862"/>
        <w:jc w:val="both"/>
        <w:rPr>
          <w:rFonts w:ascii="Cambria" w:hAnsi="Cambria"/>
          <w:sz w:val="22"/>
          <w:szCs w:val="22"/>
          <w:lang w:eastAsia="pl-PL"/>
        </w:rPr>
      </w:pPr>
      <w:r w:rsidRPr="00F43A1D">
        <w:rPr>
          <w:rFonts w:ascii="Cambria" w:hAnsi="Cambria"/>
          <w:sz w:val="22"/>
          <w:szCs w:val="22"/>
          <w:lang w:eastAsia="pl-PL"/>
        </w:rPr>
        <w:t xml:space="preserve">Odwołanie wnosi się do Prezesa Izby. </w:t>
      </w:r>
    </w:p>
    <w:p w14:paraId="44F94FAB"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bCs/>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B7224F2"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Domniemywa się, że zamawiający mógł zapoznać się z treścią odwołania przed upływem terminu do jego wniesienia, jeżeli przekazanie </w:t>
      </w:r>
      <w:r w:rsidRPr="00F43A1D">
        <w:rPr>
          <w:rFonts w:ascii="Cambria" w:hAnsi="Cambria"/>
          <w:bCs/>
          <w:sz w:val="22"/>
          <w:szCs w:val="22"/>
        </w:rPr>
        <w:t>odpowiednio odwołania albo</w:t>
      </w:r>
      <w:r w:rsidRPr="00F43A1D">
        <w:rPr>
          <w:rFonts w:ascii="Cambria" w:hAnsi="Cambria"/>
          <w:b/>
          <w:bCs/>
          <w:sz w:val="22"/>
          <w:szCs w:val="22"/>
        </w:rPr>
        <w:t xml:space="preserve"> </w:t>
      </w:r>
      <w:r w:rsidRPr="00F43A1D">
        <w:rPr>
          <w:rFonts w:ascii="Cambria" w:hAnsi="Cambria"/>
          <w:sz w:val="22"/>
          <w:szCs w:val="22"/>
        </w:rPr>
        <w:t>jego kopii nastąpiło przed upływem terminu do jego wniesienia przy użyciu środków komunikacji elektronicznej</w:t>
      </w:r>
    </w:p>
    <w:p w14:paraId="550018E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Odwołanie wnosi się </w:t>
      </w:r>
      <w:r w:rsidRPr="00F43A1D">
        <w:rPr>
          <w:rFonts w:ascii="Cambria" w:hAnsi="Cambria"/>
          <w:sz w:val="22"/>
          <w:szCs w:val="22"/>
          <w:lang w:eastAsia="pl-PL"/>
        </w:rPr>
        <w:t>w terminie 5 dni od dnia przekazania informacji o czynności zamawiającego stanowiącej podstawę jego wniesienia, jeżeli informacja została przekazana przy użyciu środków komunikacji elektronicznej.</w:t>
      </w:r>
    </w:p>
    <w:p w14:paraId="7FC735B8"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864C6B6"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6D27F92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zawiera elementy określone w art. 516 ust. 1 pzp.</w:t>
      </w:r>
    </w:p>
    <w:p w14:paraId="318D25A1"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EE965A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Wykonawca może zgłosić przystąpienie do postępowania odwoławczego w terminie 3 dni od dnia otrzymania kopii odwołania, wskazując stronę, do której przystępuje, i interes </w:t>
      </w:r>
      <w:r w:rsidR="00DC061A">
        <w:rPr>
          <w:rFonts w:ascii="Cambria" w:hAnsi="Cambria"/>
          <w:sz w:val="22"/>
          <w:szCs w:val="22"/>
        </w:rPr>
        <w:t xml:space="preserve">                                </w:t>
      </w:r>
      <w:r w:rsidRPr="00F43A1D">
        <w:rPr>
          <w:rFonts w:ascii="Cambria" w:hAnsi="Cambria"/>
          <w:sz w:val="22"/>
          <w:szCs w:val="22"/>
        </w:rPr>
        <w:t>w uzyskaniu rozstrzygnięcia na korzyść strony, do której przystępuje.</w:t>
      </w:r>
    </w:p>
    <w:p w14:paraId="2AECD105"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 xml:space="preserve">Zgłoszenie przystąpienia doręcza się Prezesowi Izby, a jego kopię przesyła się zamawiającemu oraz wykonawcy wnoszącemu odwołanie. Do zgłoszenia przystąpienia dołącza się dowód przesłania kopii zgłoszenia przystąpienia zamawiającemu oraz </w:t>
      </w:r>
      <w:r w:rsidRPr="00F43A1D">
        <w:rPr>
          <w:rFonts w:ascii="Cambria" w:hAnsi="Cambria"/>
          <w:sz w:val="22"/>
          <w:szCs w:val="22"/>
          <w:lang w:eastAsia="pl-PL"/>
        </w:rPr>
        <w:lastRenderedPageBreak/>
        <w:t xml:space="preserve">wykonawcy wnoszącemu odwołanie. </w:t>
      </w:r>
    </w:p>
    <w:p w14:paraId="5A1B662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Wykonawcy, którzy przystąpili do postępowania odwoławczego, stają się uczestnikami postępowania odwoławczego, jeżeli mają interes w tym, aby odwołanie zostało rozstrzygnięte na korzyść jednej  ze stron.</w:t>
      </w:r>
    </w:p>
    <w:p w14:paraId="33D3CA3C" w14:textId="4A875312" w:rsidR="00E00715" w:rsidRPr="00163DD8" w:rsidRDefault="001412ED" w:rsidP="00942EF3">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cs="Tahoma"/>
          <w:sz w:val="22"/>
          <w:szCs w:val="22"/>
        </w:rPr>
        <w:t xml:space="preserve">Szczegółowo uprawnienia i obowiązki wykonawców i zamawiającego związane </w:t>
      </w:r>
      <w:r w:rsidR="00DC061A">
        <w:rPr>
          <w:rFonts w:ascii="Cambria" w:hAnsi="Cambria" w:cs="Tahoma"/>
          <w:sz w:val="22"/>
          <w:szCs w:val="22"/>
        </w:rPr>
        <w:t xml:space="preserve">                                       </w:t>
      </w:r>
      <w:r w:rsidRPr="00F43A1D">
        <w:rPr>
          <w:rFonts w:ascii="Cambria" w:hAnsi="Cambria" w:cs="Tahoma"/>
          <w:sz w:val="22"/>
          <w:szCs w:val="22"/>
        </w:rPr>
        <w:t>z wnoszeniem środków ochrony prawnej określone są w Dziale IX ustawy Prawo zamówień publicznych.</w:t>
      </w:r>
    </w:p>
    <w:p w14:paraId="5BFF8B04" w14:textId="77777777" w:rsidR="00C10ABE" w:rsidRDefault="00C10ABE" w:rsidP="001412ED">
      <w:pPr>
        <w:spacing w:after="0" w:line="240" w:lineRule="auto"/>
        <w:jc w:val="center"/>
        <w:rPr>
          <w:rFonts w:ascii="Cambria" w:hAnsi="Cambria" w:cs="Tahoma"/>
          <w:b/>
        </w:rPr>
      </w:pPr>
    </w:p>
    <w:p w14:paraId="5F0224E1" w14:textId="1ED4925C"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20</w:t>
      </w:r>
    </w:p>
    <w:p w14:paraId="704DB7B5"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PODSTAWY WYKLUCZENIA, O KTÓRYCH MOWA W ART. 109 UST. 1, </w:t>
      </w:r>
    </w:p>
    <w:p w14:paraId="0205EB9F" w14:textId="7585101C" w:rsidR="001412ED" w:rsidRDefault="001412ED" w:rsidP="00C10ABE">
      <w:pPr>
        <w:spacing w:after="0" w:line="240" w:lineRule="auto"/>
        <w:jc w:val="center"/>
        <w:rPr>
          <w:rFonts w:ascii="Cambria" w:hAnsi="Cambria"/>
          <w:b/>
        </w:rPr>
      </w:pPr>
      <w:r w:rsidRPr="00F43A1D">
        <w:rPr>
          <w:rFonts w:ascii="Cambria" w:hAnsi="Cambria"/>
          <w:b/>
        </w:rPr>
        <w:t>JEŻELI ZAMAWIAJĄCY JE PRZEWIDUJE</w:t>
      </w:r>
    </w:p>
    <w:p w14:paraId="7085C93E" w14:textId="77777777" w:rsidR="00C10ABE" w:rsidRPr="00C10ABE" w:rsidRDefault="00C10ABE" w:rsidP="00C10ABE">
      <w:pPr>
        <w:spacing w:after="0" w:line="240" w:lineRule="auto"/>
        <w:jc w:val="center"/>
        <w:rPr>
          <w:rFonts w:ascii="Cambria" w:hAnsi="Cambria"/>
          <w:b/>
        </w:rPr>
      </w:pPr>
    </w:p>
    <w:p w14:paraId="22FAF79D" w14:textId="622E2A3D" w:rsidR="00746690" w:rsidRPr="003767B7" w:rsidRDefault="001412ED" w:rsidP="001412ED">
      <w:pPr>
        <w:pStyle w:val="Default"/>
        <w:jc w:val="both"/>
        <w:rPr>
          <w:rFonts w:ascii="Cambria" w:hAnsi="Cambria" w:cs="Tahoma"/>
          <w:color w:val="auto"/>
          <w:sz w:val="22"/>
          <w:szCs w:val="22"/>
        </w:rPr>
      </w:pPr>
      <w:r w:rsidRPr="003767B7">
        <w:rPr>
          <w:rFonts w:ascii="Cambria" w:hAnsi="Cambria" w:cs="Tahoma"/>
          <w:color w:val="auto"/>
          <w:sz w:val="22"/>
          <w:szCs w:val="22"/>
        </w:rPr>
        <w:t xml:space="preserve">Zamawiający </w:t>
      </w:r>
      <w:r w:rsidR="003767B7" w:rsidRPr="003767B7">
        <w:rPr>
          <w:rFonts w:ascii="Cambria" w:hAnsi="Cambria" w:cs="Tahoma"/>
          <w:color w:val="auto"/>
          <w:sz w:val="22"/>
          <w:szCs w:val="22"/>
        </w:rPr>
        <w:t xml:space="preserve">nie przewiduje </w:t>
      </w:r>
      <w:r w:rsidRPr="003767B7">
        <w:rPr>
          <w:rFonts w:ascii="Cambria" w:hAnsi="Cambria" w:cs="Tahoma"/>
          <w:color w:val="auto"/>
          <w:sz w:val="22"/>
          <w:szCs w:val="22"/>
        </w:rPr>
        <w:t>wykluczeni</w:t>
      </w:r>
      <w:r w:rsidR="00746690" w:rsidRPr="003767B7">
        <w:rPr>
          <w:rFonts w:ascii="Cambria" w:hAnsi="Cambria" w:cs="Tahoma"/>
          <w:color w:val="auto"/>
          <w:sz w:val="22"/>
          <w:szCs w:val="22"/>
        </w:rPr>
        <w:t>e</w:t>
      </w:r>
      <w:r w:rsidRPr="003767B7">
        <w:rPr>
          <w:rFonts w:ascii="Cambria" w:hAnsi="Cambria" w:cs="Tahoma"/>
          <w:color w:val="auto"/>
          <w:sz w:val="22"/>
          <w:szCs w:val="22"/>
        </w:rPr>
        <w:t xml:space="preserve"> wykonawców na podst. art. 109 us</w:t>
      </w:r>
      <w:r w:rsidR="003767B7" w:rsidRPr="003767B7">
        <w:rPr>
          <w:rFonts w:ascii="Cambria" w:hAnsi="Cambria" w:cs="Tahoma"/>
          <w:color w:val="auto"/>
          <w:sz w:val="22"/>
          <w:szCs w:val="22"/>
        </w:rPr>
        <w:t>t. 1</w:t>
      </w:r>
    </w:p>
    <w:p w14:paraId="54A6E047" w14:textId="77777777" w:rsidR="00746690" w:rsidRPr="00746690" w:rsidRDefault="00746690" w:rsidP="001412ED">
      <w:pPr>
        <w:pStyle w:val="Default"/>
        <w:jc w:val="both"/>
        <w:rPr>
          <w:rFonts w:ascii="Cambria" w:hAnsi="Cambria" w:cs="Tahoma"/>
          <w:i/>
          <w:iCs/>
          <w:color w:val="FF0000"/>
          <w:sz w:val="22"/>
          <w:szCs w:val="22"/>
        </w:rPr>
      </w:pPr>
    </w:p>
    <w:p w14:paraId="2DE57FB3" w14:textId="77777777" w:rsidR="00942EF3" w:rsidRDefault="00942EF3" w:rsidP="00746690">
      <w:pPr>
        <w:spacing w:after="0" w:line="240" w:lineRule="auto"/>
        <w:rPr>
          <w:rFonts w:ascii="Cambria" w:hAnsi="Cambria" w:cs="Tahoma"/>
          <w:b/>
        </w:rPr>
      </w:pPr>
    </w:p>
    <w:p w14:paraId="5860AF45" w14:textId="77777777" w:rsidR="009B70E3" w:rsidRPr="00F43A1D" w:rsidRDefault="009B70E3" w:rsidP="009B70E3">
      <w:pPr>
        <w:spacing w:after="0" w:line="240" w:lineRule="auto"/>
        <w:jc w:val="center"/>
        <w:rPr>
          <w:rFonts w:ascii="Cambria" w:hAnsi="Cambria" w:cs="Tahoma"/>
          <w:b/>
        </w:rPr>
      </w:pPr>
      <w:r w:rsidRPr="00F43A1D">
        <w:rPr>
          <w:rFonts w:ascii="Cambria" w:hAnsi="Cambria" w:cs="Tahoma"/>
          <w:b/>
        </w:rPr>
        <w:t>ROZDZIAŁ 21</w:t>
      </w:r>
    </w:p>
    <w:p w14:paraId="1030E195" w14:textId="77777777" w:rsidR="009B70E3" w:rsidRPr="00F43A1D" w:rsidRDefault="009B70E3" w:rsidP="009B70E3">
      <w:pPr>
        <w:spacing w:after="0" w:line="240" w:lineRule="auto"/>
        <w:jc w:val="center"/>
        <w:rPr>
          <w:rFonts w:ascii="Cambria" w:hAnsi="Cambria"/>
          <w:b/>
        </w:rPr>
      </w:pPr>
      <w:r w:rsidRPr="00F43A1D">
        <w:rPr>
          <w:rFonts w:ascii="Cambria" w:hAnsi="Cambria"/>
          <w:b/>
        </w:rPr>
        <w:t xml:space="preserve">INFORMACJE O WARUNKACH UDZIAŁU W POSTĘPOWANIU, </w:t>
      </w:r>
    </w:p>
    <w:p w14:paraId="3E4AB9BE" w14:textId="77777777" w:rsidR="009B70E3" w:rsidRPr="00F43A1D" w:rsidRDefault="009B70E3" w:rsidP="009B70E3">
      <w:pPr>
        <w:spacing w:after="0" w:line="240" w:lineRule="auto"/>
        <w:jc w:val="center"/>
        <w:rPr>
          <w:rFonts w:ascii="Cambria" w:hAnsi="Cambria" w:cs="Tahoma"/>
          <w:b/>
        </w:rPr>
      </w:pPr>
      <w:r w:rsidRPr="00F43A1D">
        <w:rPr>
          <w:rFonts w:ascii="Cambria" w:hAnsi="Cambria"/>
          <w:b/>
        </w:rPr>
        <w:t>JEŻELI ZAMAWIAJĄCY JE PRZEWIDUJE</w:t>
      </w:r>
    </w:p>
    <w:p w14:paraId="4A7548AB" w14:textId="77777777" w:rsidR="003767B7" w:rsidRDefault="003767B7" w:rsidP="003767B7">
      <w:pPr>
        <w:pStyle w:val="Default"/>
        <w:spacing w:line="276" w:lineRule="auto"/>
        <w:jc w:val="both"/>
        <w:rPr>
          <w:rFonts w:ascii="Cambria" w:hAnsi="Cambria"/>
          <w:color w:val="auto"/>
          <w:sz w:val="22"/>
          <w:szCs w:val="22"/>
        </w:rPr>
      </w:pPr>
    </w:p>
    <w:p w14:paraId="5F5DD399" w14:textId="2A95A8B1" w:rsidR="002611F1" w:rsidRDefault="000C4D54" w:rsidP="003767B7">
      <w:pPr>
        <w:pStyle w:val="Default"/>
        <w:spacing w:line="276" w:lineRule="auto"/>
        <w:jc w:val="both"/>
        <w:rPr>
          <w:rFonts w:ascii="Cambria" w:hAnsi="Cambria" w:cs="Tahoma"/>
          <w:color w:val="auto"/>
          <w:sz w:val="22"/>
          <w:szCs w:val="22"/>
        </w:rPr>
      </w:pPr>
      <w:r w:rsidRPr="00942EF3">
        <w:rPr>
          <w:rFonts w:ascii="Cambria" w:hAnsi="Cambria"/>
          <w:color w:val="auto"/>
          <w:sz w:val="22"/>
          <w:szCs w:val="22"/>
        </w:rPr>
        <w:t xml:space="preserve">Zamawiający </w:t>
      </w:r>
      <w:r w:rsidR="00942EF3" w:rsidRPr="00942EF3">
        <w:rPr>
          <w:rFonts w:ascii="Cambria" w:hAnsi="Cambria"/>
          <w:color w:val="auto"/>
          <w:sz w:val="22"/>
          <w:szCs w:val="22"/>
        </w:rPr>
        <w:t xml:space="preserve">nie </w:t>
      </w:r>
      <w:r w:rsidRPr="00942EF3">
        <w:rPr>
          <w:rFonts w:ascii="Cambria" w:hAnsi="Cambria"/>
          <w:color w:val="auto"/>
          <w:sz w:val="22"/>
          <w:szCs w:val="22"/>
        </w:rPr>
        <w:t>określił warunk</w:t>
      </w:r>
      <w:r w:rsidR="00942EF3">
        <w:rPr>
          <w:rFonts w:ascii="Cambria" w:hAnsi="Cambria"/>
          <w:color w:val="auto"/>
          <w:sz w:val="22"/>
          <w:szCs w:val="22"/>
        </w:rPr>
        <w:t xml:space="preserve">ów </w:t>
      </w:r>
      <w:r w:rsidRPr="00942EF3">
        <w:rPr>
          <w:rFonts w:ascii="Cambria" w:hAnsi="Cambria"/>
          <w:color w:val="auto"/>
          <w:sz w:val="22"/>
          <w:szCs w:val="22"/>
        </w:rPr>
        <w:t>udziału w postępowaniu</w:t>
      </w:r>
      <w:r w:rsidR="00942EF3">
        <w:rPr>
          <w:rFonts w:ascii="Cambria" w:hAnsi="Cambria"/>
          <w:color w:val="auto"/>
          <w:sz w:val="22"/>
          <w:szCs w:val="22"/>
        </w:rPr>
        <w:t>.</w:t>
      </w:r>
    </w:p>
    <w:p w14:paraId="101BF4F1" w14:textId="77777777" w:rsidR="00163DD8" w:rsidRPr="00163DD8" w:rsidRDefault="00163DD8" w:rsidP="00163DD8">
      <w:pPr>
        <w:pStyle w:val="Default"/>
        <w:spacing w:line="276" w:lineRule="auto"/>
        <w:ind w:left="284"/>
        <w:jc w:val="both"/>
        <w:rPr>
          <w:rFonts w:ascii="Cambria" w:hAnsi="Cambria" w:cs="Tahoma"/>
          <w:color w:val="auto"/>
          <w:sz w:val="22"/>
          <w:szCs w:val="22"/>
        </w:rPr>
      </w:pPr>
    </w:p>
    <w:p w14:paraId="753C2B0F" w14:textId="77777777" w:rsidR="003767B7" w:rsidRDefault="003767B7" w:rsidP="001412ED">
      <w:pPr>
        <w:spacing w:after="0" w:line="240" w:lineRule="auto"/>
        <w:ind w:left="426" w:hanging="426"/>
        <w:jc w:val="center"/>
        <w:rPr>
          <w:rFonts w:ascii="Cambria" w:hAnsi="Cambria" w:cs="Tahoma"/>
          <w:b/>
        </w:rPr>
      </w:pPr>
    </w:p>
    <w:p w14:paraId="6B63E711" w14:textId="1071B51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22</w:t>
      </w:r>
    </w:p>
    <w:p w14:paraId="72A454FC"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PODMIOTOWYCH ŚRODKACH DOWODOWYCH, JEŻELI ZAMAWIAJĄCY                         BĘDZIE WYMAGAŁ ICH ZŁOŻENIA</w:t>
      </w:r>
    </w:p>
    <w:p w14:paraId="255D3146" w14:textId="77777777" w:rsidR="009B70E3" w:rsidRDefault="009B70E3" w:rsidP="009B70E3">
      <w:pPr>
        <w:shd w:val="clear" w:color="auto" w:fill="FFFFFF"/>
        <w:spacing w:line="240" w:lineRule="auto"/>
        <w:rPr>
          <w:rFonts w:ascii="Cambria" w:hAnsi="Cambria" w:cs="Tahoma"/>
          <w:b/>
          <w:dstrike/>
          <w:spacing w:val="-2"/>
        </w:rPr>
      </w:pPr>
    </w:p>
    <w:p w14:paraId="0338094C" w14:textId="77777777" w:rsidR="00E00715" w:rsidRPr="000C0297" w:rsidRDefault="00E00715">
      <w:pPr>
        <w:pStyle w:val="Default"/>
        <w:numPr>
          <w:ilvl w:val="0"/>
          <w:numId w:val="33"/>
        </w:numPr>
        <w:tabs>
          <w:tab w:val="clear" w:pos="720"/>
          <w:tab w:val="num" w:pos="284"/>
        </w:tabs>
        <w:ind w:left="284" w:hanging="426"/>
        <w:jc w:val="both"/>
        <w:rPr>
          <w:rFonts w:ascii="Cambria" w:hAnsi="Cambria" w:cs="Tahoma"/>
          <w:color w:val="auto"/>
          <w:sz w:val="22"/>
          <w:szCs w:val="22"/>
        </w:rPr>
      </w:pPr>
      <w:r>
        <w:rPr>
          <w:rFonts w:ascii="Cambria" w:hAnsi="Cambria" w:cs="TimesNewRomanPSMT"/>
          <w:color w:val="auto"/>
          <w:sz w:val="22"/>
          <w:szCs w:val="22"/>
          <w:lang w:eastAsia="pl-PL"/>
        </w:rPr>
        <w:t>P</w:t>
      </w:r>
      <w:r w:rsidRPr="001F796F">
        <w:rPr>
          <w:rFonts w:ascii="Cambria" w:hAnsi="Cambria" w:cs="TimesNewRomanPSMT"/>
          <w:color w:val="auto"/>
          <w:sz w:val="22"/>
          <w:szCs w:val="22"/>
          <w:lang w:eastAsia="pl-PL"/>
        </w:rPr>
        <w:t xml:space="preserve">odmiotowe środki dowodowe rozumie się przewidziane ustawą środki służące potwierdzeniu braku podstaw wykluczenia lub spełniania warunków udziału </w:t>
      </w:r>
      <w:r>
        <w:rPr>
          <w:rFonts w:ascii="Cambria" w:hAnsi="Cambria" w:cs="TimesNewRomanPSMT"/>
          <w:color w:val="auto"/>
          <w:sz w:val="22"/>
          <w:szCs w:val="22"/>
          <w:lang w:eastAsia="pl-PL"/>
        </w:rPr>
        <w:t xml:space="preserve">                              </w:t>
      </w:r>
      <w:r w:rsidRPr="000C0297">
        <w:rPr>
          <w:rFonts w:ascii="Cambria" w:hAnsi="Cambria" w:cs="TimesNewRomanPSMT"/>
          <w:color w:val="auto"/>
          <w:sz w:val="22"/>
          <w:szCs w:val="22"/>
          <w:lang w:eastAsia="pl-PL"/>
        </w:rPr>
        <w:t>w postępowaniu.</w:t>
      </w:r>
    </w:p>
    <w:p w14:paraId="17C96B4C" w14:textId="4D04A6A3" w:rsidR="00E00715" w:rsidRPr="000C0297"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0C0297">
        <w:rPr>
          <w:rFonts w:ascii="Cambria" w:hAnsi="Cambria"/>
          <w:color w:val="auto"/>
          <w:sz w:val="22"/>
          <w:szCs w:val="22"/>
        </w:rPr>
        <w:t>Oświadczenie, o którym mowa w rozdziale 12 ust. 2</w:t>
      </w:r>
      <w:r w:rsidR="00942EF3" w:rsidRPr="000C0297">
        <w:rPr>
          <w:rFonts w:ascii="Cambria" w:hAnsi="Cambria"/>
          <w:color w:val="auto"/>
          <w:sz w:val="22"/>
          <w:szCs w:val="22"/>
        </w:rPr>
        <w:t>2</w:t>
      </w:r>
      <w:r w:rsidRPr="000C0297">
        <w:rPr>
          <w:rFonts w:ascii="Cambria" w:hAnsi="Cambria"/>
          <w:color w:val="auto"/>
          <w:sz w:val="22"/>
          <w:szCs w:val="22"/>
        </w:rPr>
        <w:t xml:space="preserve"> pkt </w:t>
      </w:r>
      <w:r w:rsidR="00471B3D" w:rsidRPr="000C0297">
        <w:rPr>
          <w:rFonts w:ascii="Cambria" w:hAnsi="Cambria"/>
          <w:color w:val="auto"/>
          <w:sz w:val="22"/>
          <w:szCs w:val="22"/>
        </w:rPr>
        <w:t xml:space="preserve">2 </w:t>
      </w:r>
      <w:r w:rsidRPr="000C0297">
        <w:rPr>
          <w:rFonts w:ascii="Cambria" w:hAnsi="Cambria"/>
          <w:color w:val="auto"/>
          <w:sz w:val="22"/>
          <w:szCs w:val="22"/>
        </w:rPr>
        <w:t>SWZ stanowi dowód potwierdzający brak podstaw wykluczenia</w:t>
      </w:r>
      <w:r w:rsidR="00942EF3" w:rsidRPr="000C0297">
        <w:rPr>
          <w:rFonts w:ascii="Cambria" w:hAnsi="Cambria"/>
          <w:color w:val="auto"/>
          <w:sz w:val="22"/>
          <w:szCs w:val="22"/>
        </w:rPr>
        <w:t>.</w:t>
      </w:r>
    </w:p>
    <w:p w14:paraId="25260F6A"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0C0297">
        <w:rPr>
          <w:rFonts w:ascii="Cambria" w:hAnsi="Cambria"/>
          <w:color w:val="auto"/>
          <w:sz w:val="22"/>
          <w:szCs w:val="22"/>
          <w:lang w:eastAsia="pl-PL"/>
        </w:rPr>
        <w:t xml:space="preserve">Jeżeli wykonawca nie złożył oświadczenia </w:t>
      </w:r>
      <w:r w:rsidRPr="000C0297">
        <w:rPr>
          <w:rFonts w:ascii="Cambria" w:hAnsi="Cambria"/>
          <w:color w:val="auto"/>
          <w:sz w:val="22"/>
          <w:szCs w:val="22"/>
        </w:rPr>
        <w:t xml:space="preserve">o niepodleganiu wykluczeniu </w:t>
      </w:r>
      <w:r w:rsidRPr="000C0297">
        <w:rPr>
          <w:rFonts w:ascii="Cambria" w:hAnsi="Cambria"/>
          <w:color w:val="auto"/>
          <w:sz w:val="22"/>
          <w:szCs w:val="22"/>
          <w:lang w:eastAsia="pl-PL"/>
        </w:rPr>
        <w:t>innych dokumentów lub oświadczeń składanych w postępowaniu lub są one niekompletne lub zawierają błędy - stosownie do art. 128 ust. 1 pzp zamawiający wzywa wykonawcę odpowiednio do ich złożenia, poprawienia lub uzupełnienia w</w:t>
      </w:r>
      <w:r w:rsidRPr="001F796F">
        <w:rPr>
          <w:rFonts w:ascii="Cambria" w:hAnsi="Cambria"/>
          <w:color w:val="auto"/>
          <w:sz w:val="22"/>
          <w:szCs w:val="22"/>
          <w:lang w:eastAsia="pl-PL"/>
        </w:rPr>
        <w:t xml:space="preserve"> wyznaczonym terminie, chyba że oferta wykonawcy podlega odrzuceniu bez względu na ich złożenie, uzupełnienie lub poprawienie lub zachodzą przesłanki unieważnienia postępowania. </w:t>
      </w:r>
    </w:p>
    <w:p w14:paraId="402A26F5"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Zamawiający stosownie do art. 128 ust. 4 pzp, może żądać od wykonawców wyjaśnień dotyczących treści oświadczenia </w:t>
      </w:r>
      <w:r w:rsidRPr="001F796F">
        <w:rPr>
          <w:rFonts w:ascii="Cambria" w:hAnsi="Cambria"/>
          <w:color w:val="auto"/>
          <w:sz w:val="22"/>
          <w:szCs w:val="22"/>
        </w:rPr>
        <w:t xml:space="preserve">o niepodleganiu wykluczeniu </w:t>
      </w:r>
      <w:r w:rsidRPr="001F796F">
        <w:rPr>
          <w:rFonts w:ascii="Cambria" w:hAnsi="Cambria"/>
          <w:color w:val="auto"/>
          <w:sz w:val="22"/>
          <w:szCs w:val="22"/>
          <w:lang w:eastAsia="pl-PL"/>
        </w:rPr>
        <w:t>lub innych dokumentów lub oświadczeń składanych</w:t>
      </w:r>
      <w:r>
        <w:rPr>
          <w:rFonts w:ascii="Cambria" w:hAnsi="Cambria"/>
          <w:color w:val="auto"/>
          <w:sz w:val="22"/>
          <w:szCs w:val="22"/>
          <w:lang w:eastAsia="pl-PL"/>
        </w:rPr>
        <w:t xml:space="preserve"> </w:t>
      </w:r>
      <w:r w:rsidRPr="001F796F">
        <w:rPr>
          <w:rFonts w:ascii="Cambria" w:hAnsi="Cambria"/>
          <w:color w:val="auto"/>
          <w:sz w:val="22"/>
          <w:szCs w:val="22"/>
          <w:lang w:eastAsia="pl-PL"/>
        </w:rPr>
        <w:t xml:space="preserve">w postępowaniu. </w:t>
      </w:r>
    </w:p>
    <w:p w14:paraId="2C25497D"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eastAsia="Times New Roman" w:hAnsi="Cambria"/>
          <w:color w:val="auto"/>
          <w:sz w:val="22"/>
          <w:szCs w:val="22"/>
          <w:lang w:eastAsia="pl-PL"/>
        </w:rPr>
        <w:t xml:space="preserve">Jeżeli złożone przez wykonawcę oświadczenie o </w:t>
      </w:r>
      <w:r w:rsidRPr="001F796F">
        <w:rPr>
          <w:rFonts w:ascii="Cambria" w:hAnsi="Cambria"/>
          <w:color w:val="auto"/>
          <w:sz w:val="22"/>
          <w:szCs w:val="22"/>
        </w:rPr>
        <w:t xml:space="preserve">niepodleganiu wykluczeniu </w:t>
      </w:r>
      <w:r w:rsidRPr="001F796F">
        <w:rPr>
          <w:rFonts w:ascii="Cambria" w:eastAsia="Times New Roman" w:hAnsi="Cambria"/>
          <w:color w:val="auto"/>
          <w:sz w:val="22"/>
          <w:szCs w:val="22"/>
          <w:lang w:eastAsia="pl-PL"/>
        </w:rPr>
        <w:t>budz</w:t>
      </w:r>
      <w:r w:rsidR="00031CD6">
        <w:rPr>
          <w:rFonts w:ascii="Cambria" w:eastAsia="Times New Roman" w:hAnsi="Cambria"/>
          <w:color w:val="auto"/>
          <w:sz w:val="22"/>
          <w:szCs w:val="22"/>
          <w:lang w:eastAsia="pl-PL"/>
        </w:rPr>
        <w:t>i</w:t>
      </w:r>
      <w:r w:rsidRPr="001F796F">
        <w:rPr>
          <w:rFonts w:ascii="Cambria" w:eastAsia="Times New Roman" w:hAnsi="Cambria"/>
          <w:color w:val="auto"/>
          <w:sz w:val="22"/>
          <w:szCs w:val="22"/>
          <w:lang w:eastAsia="pl-PL"/>
        </w:rPr>
        <w:t xml:space="preserve"> wątpliwości zamawiającego, może on, na podst. art. 128 ust. 5 pzp,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D811B00"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W toku badania i oceny ofert zamawiający na podst. art. 223 ust. 1 pzp może żądać od wykonawców wyjaśnień dotyczących treści złożonych ofert oraz przedmiotowych środków dowodowych  </w:t>
      </w:r>
      <w:r w:rsidR="00031CD6">
        <w:rPr>
          <w:rFonts w:ascii="Cambria" w:hAnsi="Cambria"/>
          <w:color w:val="auto"/>
          <w:sz w:val="22"/>
          <w:szCs w:val="22"/>
          <w:lang w:eastAsia="pl-PL"/>
        </w:rPr>
        <w:t xml:space="preserve">(jeżeli były wymagane) </w:t>
      </w:r>
      <w:r w:rsidRPr="001F796F">
        <w:rPr>
          <w:rFonts w:ascii="Cambria" w:hAnsi="Cambria"/>
          <w:color w:val="auto"/>
          <w:sz w:val="22"/>
          <w:szCs w:val="22"/>
          <w:lang w:eastAsia="pl-PL"/>
        </w:rPr>
        <w:t>lub innych składanych dokumentów lub oświadczeń.</w:t>
      </w:r>
    </w:p>
    <w:p w14:paraId="4CF599A1" w14:textId="77777777" w:rsidR="00E00715" w:rsidRPr="001F796F"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Niedopuszczalne jest prowadzenie między zamawiającym a wykonawcą negocjacji dotyczących złożonej oferty oraz, z uw</w:t>
      </w:r>
      <w:r>
        <w:rPr>
          <w:rFonts w:ascii="Cambria" w:hAnsi="Cambria"/>
          <w:color w:val="auto"/>
          <w:sz w:val="22"/>
          <w:szCs w:val="22"/>
          <w:lang w:eastAsia="pl-PL"/>
        </w:rPr>
        <w:t xml:space="preserve">zględnieniem </w:t>
      </w:r>
      <w:r w:rsidR="004237F9">
        <w:rPr>
          <w:rFonts w:ascii="Cambria" w:hAnsi="Cambria"/>
          <w:color w:val="auto"/>
          <w:sz w:val="22"/>
          <w:szCs w:val="22"/>
          <w:lang w:eastAsia="pl-PL"/>
        </w:rPr>
        <w:t>rozdziału 17 ust. 8</w:t>
      </w:r>
      <w:r w:rsidRPr="001F796F">
        <w:rPr>
          <w:rFonts w:ascii="Cambria" w:hAnsi="Cambria"/>
          <w:color w:val="auto"/>
          <w:sz w:val="22"/>
          <w:szCs w:val="22"/>
          <w:lang w:eastAsia="pl-PL"/>
        </w:rPr>
        <w:t xml:space="preserve">  dokonywanie jakiejkolwiek zmiany w jej treści. </w:t>
      </w:r>
    </w:p>
    <w:p w14:paraId="05138C09" w14:textId="77777777" w:rsidR="00031CD6" w:rsidRDefault="00031CD6" w:rsidP="009C1450">
      <w:pPr>
        <w:shd w:val="clear" w:color="auto" w:fill="FFFFFF"/>
        <w:spacing w:after="0" w:line="240" w:lineRule="auto"/>
        <w:rPr>
          <w:rFonts w:ascii="Cambria" w:hAnsi="Cambria" w:cs="Tahoma"/>
          <w:b/>
          <w:spacing w:val="-2"/>
        </w:rPr>
      </w:pPr>
    </w:p>
    <w:p w14:paraId="69DA9FFA" w14:textId="77777777" w:rsidR="003767B7" w:rsidRDefault="003767B7" w:rsidP="00C819E3">
      <w:pPr>
        <w:shd w:val="clear" w:color="auto" w:fill="FFFFFF"/>
        <w:spacing w:after="0" w:line="240" w:lineRule="auto"/>
        <w:rPr>
          <w:rFonts w:ascii="Cambria" w:hAnsi="Cambria" w:cs="Tahoma"/>
          <w:b/>
          <w:spacing w:val="-2"/>
        </w:rPr>
      </w:pPr>
    </w:p>
    <w:p w14:paraId="59EFE0E0" w14:textId="60FD20A7" w:rsidR="001412ED" w:rsidRPr="00F43A1D" w:rsidRDefault="001412ED" w:rsidP="001412ED">
      <w:pPr>
        <w:shd w:val="clear" w:color="auto" w:fill="FFFFFF"/>
        <w:spacing w:after="0" w:line="240" w:lineRule="auto"/>
        <w:jc w:val="center"/>
        <w:rPr>
          <w:rFonts w:ascii="Cambria" w:hAnsi="Cambria" w:cs="Tahoma"/>
          <w:b/>
          <w:spacing w:val="-2"/>
        </w:rPr>
      </w:pPr>
      <w:r w:rsidRPr="00F43A1D">
        <w:rPr>
          <w:rFonts w:ascii="Cambria" w:hAnsi="Cambria" w:cs="Tahoma"/>
          <w:b/>
          <w:spacing w:val="-2"/>
        </w:rPr>
        <w:t>ROZDZIAŁ 23</w:t>
      </w:r>
    </w:p>
    <w:p w14:paraId="6292E6A3" w14:textId="77777777" w:rsidR="001412ED" w:rsidRPr="00F62516"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OPIS CZĘŚCI ZAMÓWIENIA</w:t>
      </w:r>
      <w:r w:rsidRPr="00F62516">
        <w:rPr>
          <w:rFonts w:ascii="Cambria" w:hAnsi="Cambria"/>
          <w:b/>
        </w:rPr>
        <w:t>, JEŻELI ZAMAWIAJĄCY DOPUSZCZA SKŁADANIE                                                OFERT CZĘŚCIOWYCH</w:t>
      </w:r>
    </w:p>
    <w:p w14:paraId="38A6DF52" w14:textId="77777777" w:rsidR="001412ED" w:rsidRPr="00F62516" w:rsidRDefault="001412ED" w:rsidP="001412ED">
      <w:pPr>
        <w:autoSpaceDE w:val="0"/>
        <w:autoSpaceDN w:val="0"/>
        <w:adjustRightInd w:val="0"/>
        <w:spacing w:line="240" w:lineRule="auto"/>
        <w:jc w:val="center"/>
        <w:rPr>
          <w:rFonts w:ascii="Cambria" w:hAnsi="Cambria"/>
          <w:b/>
        </w:rPr>
      </w:pPr>
    </w:p>
    <w:p w14:paraId="74D21A0A" w14:textId="77777777" w:rsidR="001412ED" w:rsidRPr="0098282B"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4E4EDD">
        <w:rPr>
          <w:rFonts w:ascii="Cambria" w:hAnsi="Cambria"/>
          <w:color w:val="auto"/>
          <w:sz w:val="22"/>
          <w:szCs w:val="22"/>
        </w:rPr>
        <w:t>Zamawiający nie dopuszcza składania ofert częściowych.</w:t>
      </w:r>
    </w:p>
    <w:p w14:paraId="3B3DD5E3" w14:textId="407346F6" w:rsidR="004237F9" w:rsidRPr="004237F9"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98282B">
        <w:rPr>
          <w:rFonts w:ascii="Cambria" w:hAnsi="Cambria" w:cs="Calibri"/>
          <w:iCs/>
          <w:color w:val="auto"/>
          <w:sz w:val="22"/>
          <w:szCs w:val="22"/>
        </w:rPr>
        <w:t>Podział zamówienia na części jest uprawnieniem Zamawiającego. Podział przedmiotu zamówienia na części został wprowadzony przez ustawodawcę w celu zwiększenia konkurencyjności. Zgodnie z motywem 78 preambuły do dyrektywy klasycznej instytucje zamawiające należy w szczególności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projektu. W niniejszym postępowaniu zamawiający odstępuje od podziału zamówienia na części</w:t>
      </w:r>
      <w:r w:rsidRPr="0098282B">
        <w:rPr>
          <w:rFonts w:ascii="Cambria" w:hAnsi="Cambria" w:cs="Tahoma"/>
          <w:color w:val="auto"/>
          <w:sz w:val="22"/>
          <w:szCs w:val="22"/>
        </w:rPr>
        <w:t xml:space="preserve">. </w:t>
      </w:r>
      <w:r w:rsidRPr="0098282B">
        <w:rPr>
          <w:rFonts w:ascii="Cambria" w:hAnsi="Cambria" w:cs="Segoe UI Historic"/>
          <w:color w:val="050505"/>
          <w:sz w:val="22"/>
          <w:szCs w:val="22"/>
        </w:rPr>
        <w:t xml:space="preserve">Ustawa nie wymaga lecz dopuszcza możliwość podziału zamówienia na części lub dopuszczania składania ofert częściowych, jeżeli przedmiot zamówienia jest podzielny. Cel podziału zamówienia - umożliwienie małym </w:t>
      </w:r>
      <w:r w:rsidR="0098282B" w:rsidRPr="0098282B">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i średnim przedsiębiorstwom udziału w postępowaniu o udzielenie zamówienia. Podkreślić należy, iż mikro przedsiębiorstwo - to firma, która zatrudnia do 10 pracowników, a osiągany obrót w roku nie przekracza 2 mln euro. Średnie przedsiębiorstwo - to firma, która zatrudnia do 50 pracowników, a obrót roczny nie przekracza 10 mln euro. Dlatego też, mając </w:t>
      </w:r>
      <w:r w:rsidR="00BA6A67">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na względzie niniejsze postępowanie, w którym wartość zamówienia nie przekracza 2 mln euro (ok. 9 mln zł), to nie dokonanie podziału zamówienia nie ograniczało dostępu do zamówienia nie tylko małym ale również mikro przedsiębiorcom. Poza tym - uzasadnienie, nie dokonania podziału ma charakter informacyjny, pozwalający na ocenę, czy warunki zamówienia nie utrudniały dostępu do zamówienia. </w:t>
      </w:r>
      <w:r w:rsidR="004237F9" w:rsidRPr="004237F9">
        <w:rPr>
          <w:rFonts w:ascii="Cambria" w:hAnsi="Cambria" w:cs="Segoe UI Historic"/>
          <w:color w:val="050505"/>
          <w:sz w:val="22"/>
          <w:szCs w:val="22"/>
        </w:rPr>
        <w:t xml:space="preserve">Nawet zakładając hipotetycznie, że zamawiający zdecydowałby się na podział niniejszego zamówienia na części – spowodować by  to mogło nadmierne trudności techniczne wykonawcom i skoordynowanie działań przez te podmioty realizujące poszczególne działania i w konsekwencji </w:t>
      </w:r>
      <w:r w:rsidR="004237F9" w:rsidRPr="004237F9">
        <w:rPr>
          <w:rStyle w:val="Pogrubienie"/>
          <w:rFonts w:ascii="Cambria" w:hAnsi="Cambria" w:cs="Calibri"/>
          <w:b w:val="0"/>
          <w:iCs/>
          <w:color w:val="auto"/>
          <w:sz w:val="22"/>
          <w:szCs w:val="22"/>
        </w:rPr>
        <w:t xml:space="preserve">mogłaby poważnie zagrozić właściwemu wykonaniu zamówienia. </w:t>
      </w:r>
      <w:r w:rsidR="004237F9" w:rsidRPr="004237F9">
        <w:rPr>
          <w:rFonts w:ascii="Cambria" w:hAnsi="Cambria" w:cstheme="minorHAnsi"/>
          <w:color w:val="auto"/>
          <w:sz w:val="22"/>
          <w:szCs w:val="22"/>
        </w:rPr>
        <w:t xml:space="preserve">Jak wskazano w Komentarzu - </w:t>
      </w:r>
      <w:r w:rsidR="004237F9" w:rsidRPr="004237F9">
        <w:rPr>
          <w:rFonts w:ascii="Cambria" w:hAnsi="Cambria" w:cstheme="minorHAnsi"/>
          <w:i/>
          <w:color w:val="auto"/>
          <w:sz w:val="22"/>
          <w:szCs w:val="22"/>
        </w:rPr>
        <w:t xml:space="preserve">Prawo Zamówień Publicznych </w:t>
      </w:r>
      <w:r w:rsidR="004237F9" w:rsidRPr="004237F9">
        <w:rPr>
          <w:rFonts w:ascii="Cambria" w:hAnsi="Cambria" w:cstheme="minorHAnsi"/>
          <w:color w:val="auto"/>
          <w:sz w:val="22"/>
          <w:szCs w:val="22"/>
        </w:rPr>
        <w:t xml:space="preserve">pod redakcją Huberta Nowaka i Mateusza Winiarza, Warszawa 2021,  z </w:t>
      </w:r>
      <w:r w:rsidR="004237F9" w:rsidRPr="004237F9">
        <w:rPr>
          <w:rStyle w:val="markedcontent"/>
          <w:rFonts w:ascii="Cambria" w:hAnsi="Cambria" w:cstheme="minorHAnsi"/>
          <w:color w:val="auto"/>
          <w:sz w:val="22"/>
          <w:szCs w:val="22"/>
        </w:rPr>
        <w:t>przepisu wynika, że zamawiający ma obowiązek rozważenia celowości podziału zamówień</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na części, jednocześnie zachowując swobodę autonomicznego podejmowania decyzji o ewentualnym podziale i powodach tego podziału. Dopuszczenie możliwości składania ofert częściowych</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jest zatem wyłącznie uprawnieniem zamawiającego, nie obowiązkiem – nawet jeżeli przedmiot</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zamówienia jest podzielny. Wykonawcom nie przysługuje żadne roszczenie                         o zastosowanie</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podziału na części.</w:t>
      </w:r>
    </w:p>
    <w:p w14:paraId="4E4340CD" w14:textId="03381696" w:rsidR="004237F9" w:rsidRPr="00B239F1" w:rsidRDefault="004237F9" w:rsidP="00031CD6">
      <w:pPr>
        <w:pStyle w:val="Default"/>
        <w:ind w:left="284"/>
        <w:jc w:val="both"/>
        <w:rPr>
          <w:rFonts w:ascii="Cambria" w:hAnsi="Cambria" w:cstheme="minorHAnsi"/>
          <w:color w:val="auto"/>
          <w:sz w:val="22"/>
          <w:szCs w:val="22"/>
        </w:rPr>
      </w:pPr>
      <w:r w:rsidRPr="006C67CE">
        <w:rPr>
          <w:rFonts w:ascii="Cambria" w:hAnsi="Cambria" w:cstheme="minorHAnsi"/>
          <w:color w:val="auto"/>
          <w:sz w:val="22"/>
          <w:szCs w:val="22"/>
        </w:rPr>
        <w:t xml:space="preserve">Podział przedmiotowego zamówienia na części zwiększałby ryzyko opóźnień oraz nieterminowe lub nieprawidłowe wykonanie zamówienia. </w:t>
      </w:r>
    </w:p>
    <w:p w14:paraId="6D2D958A" w14:textId="7360DF7F" w:rsidR="00C65917" w:rsidRDefault="004237F9" w:rsidP="009430C1">
      <w:pPr>
        <w:pStyle w:val="Default"/>
        <w:ind w:left="284"/>
        <w:jc w:val="both"/>
        <w:rPr>
          <w:rStyle w:val="Pogrubienie"/>
          <w:rFonts w:ascii="Cambria" w:hAnsi="Cambria" w:cs="Calibri"/>
          <w:b w:val="0"/>
          <w:iCs/>
          <w:color w:val="auto"/>
          <w:sz w:val="22"/>
          <w:szCs w:val="22"/>
        </w:rPr>
      </w:pPr>
      <w:r w:rsidRPr="00B239F1">
        <w:rPr>
          <w:rFonts w:ascii="Cambria" w:hAnsi="Cambria" w:cstheme="minorHAnsi"/>
          <w:color w:val="auto"/>
          <w:sz w:val="22"/>
          <w:szCs w:val="22"/>
        </w:rPr>
        <w:t>Każda umowa z dodatkowym wykonawcą w ramach jednego postępowania niesie bowiem dodatkowe ryzyka</w:t>
      </w:r>
      <w:r>
        <w:rPr>
          <w:rFonts w:ascii="Cambria" w:hAnsi="Cambria" w:cstheme="minorHAnsi"/>
          <w:color w:val="auto"/>
          <w:sz w:val="22"/>
          <w:szCs w:val="22"/>
        </w:rPr>
        <w:t>.</w:t>
      </w:r>
      <w:r>
        <w:rPr>
          <w:rStyle w:val="Pogrubienie"/>
          <w:rFonts w:ascii="Cambria" w:hAnsi="Cambria" w:cstheme="minorHAnsi"/>
          <w:b w:val="0"/>
          <w:bCs w:val="0"/>
          <w:color w:val="auto"/>
          <w:sz w:val="22"/>
          <w:szCs w:val="22"/>
        </w:rPr>
        <w:t xml:space="preserve"> </w:t>
      </w:r>
      <w:r w:rsidRPr="00564736">
        <w:rPr>
          <w:rStyle w:val="Pogrubienie"/>
          <w:rFonts w:ascii="Cambria" w:hAnsi="Cambria" w:cs="Calibri"/>
          <w:b w:val="0"/>
          <w:iCs/>
          <w:color w:val="auto"/>
          <w:sz w:val="22"/>
          <w:szCs w:val="22"/>
        </w:rPr>
        <w:t>Z tego względu brak podziału na części uznać należy za w pełni uzasadnione.</w:t>
      </w:r>
      <w:r w:rsidR="00535E04">
        <w:rPr>
          <w:rStyle w:val="Pogrubienie"/>
          <w:rFonts w:ascii="Cambria" w:hAnsi="Cambria" w:cs="Calibri"/>
          <w:b w:val="0"/>
          <w:iCs/>
          <w:color w:val="auto"/>
          <w:sz w:val="22"/>
          <w:szCs w:val="22"/>
        </w:rPr>
        <w:t xml:space="preserve"> </w:t>
      </w:r>
    </w:p>
    <w:p w14:paraId="5ECA5F1F" w14:textId="77777777" w:rsidR="009430C1" w:rsidRPr="009430C1" w:rsidRDefault="009430C1" w:rsidP="001B2ACA">
      <w:pPr>
        <w:pStyle w:val="Default"/>
        <w:jc w:val="both"/>
        <w:rPr>
          <w:rFonts w:ascii="Cambria" w:hAnsi="Cambria" w:cs="Calibri"/>
          <w:bCs/>
          <w:iCs/>
          <w:color w:val="auto"/>
          <w:sz w:val="22"/>
          <w:szCs w:val="22"/>
        </w:rPr>
      </w:pPr>
    </w:p>
    <w:p w14:paraId="7E32AC2D" w14:textId="4E389EB6" w:rsidR="001412ED" w:rsidRPr="00F62516" w:rsidRDefault="001412ED" w:rsidP="001412ED">
      <w:pPr>
        <w:shd w:val="clear" w:color="auto" w:fill="FFFFFF"/>
        <w:spacing w:after="0" w:line="240" w:lineRule="auto"/>
        <w:ind w:left="426" w:hanging="426"/>
        <w:jc w:val="center"/>
        <w:rPr>
          <w:rFonts w:ascii="Cambria" w:hAnsi="Cambria" w:cs="Tahoma"/>
          <w:b/>
          <w:spacing w:val="-2"/>
        </w:rPr>
      </w:pPr>
      <w:r w:rsidRPr="00F62516">
        <w:rPr>
          <w:rFonts w:ascii="Cambria" w:hAnsi="Cambria" w:cs="Tahoma"/>
          <w:b/>
          <w:spacing w:val="-2"/>
        </w:rPr>
        <w:t>ROZDZIAŁ 24</w:t>
      </w:r>
    </w:p>
    <w:p w14:paraId="790432C1" w14:textId="77777777" w:rsidR="001412ED" w:rsidRPr="00F62516" w:rsidRDefault="001412ED" w:rsidP="001412ED">
      <w:pPr>
        <w:shd w:val="clear" w:color="auto" w:fill="FFFFFF"/>
        <w:spacing w:after="0" w:line="240"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11C126C" w14:textId="77777777" w:rsidR="001412ED" w:rsidRPr="00F62516" w:rsidRDefault="001412ED" w:rsidP="001412ED">
      <w:pPr>
        <w:shd w:val="clear" w:color="auto" w:fill="FFFFFF"/>
        <w:spacing w:line="240" w:lineRule="auto"/>
        <w:jc w:val="center"/>
        <w:rPr>
          <w:rFonts w:ascii="Cambria" w:hAnsi="Cambria" w:cs="Tahoma"/>
          <w:b/>
          <w:spacing w:val="-2"/>
        </w:rPr>
      </w:pPr>
    </w:p>
    <w:p w14:paraId="1CFB79E6" w14:textId="77777777" w:rsidR="001412ED" w:rsidRPr="00F43A1D" w:rsidRDefault="001412ED" w:rsidP="001412ED">
      <w:pPr>
        <w:pStyle w:val="Default"/>
        <w:jc w:val="both"/>
        <w:rPr>
          <w:rFonts w:ascii="Cambria" w:hAnsi="Cambria" w:cs="Tahoma"/>
          <w:color w:val="auto"/>
          <w:sz w:val="22"/>
          <w:szCs w:val="22"/>
        </w:rPr>
      </w:pPr>
      <w:r w:rsidRPr="00F62516">
        <w:rPr>
          <w:rFonts w:ascii="Cambria" w:hAnsi="Cambria"/>
          <w:color w:val="auto"/>
          <w:sz w:val="22"/>
          <w:szCs w:val="22"/>
        </w:rPr>
        <w:t>Zamawiający w niniejszym postępowaniu nie dopuścił składanie ofert częściowych zgodnie</w:t>
      </w:r>
      <w:r w:rsidR="001A3CE1">
        <w:rPr>
          <w:rFonts w:ascii="Cambria" w:hAnsi="Cambria"/>
          <w:color w:val="auto"/>
          <w:sz w:val="22"/>
          <w:szCs w:val="22"/>
        </w:rPr>
        <w:t xml:space="preserve">                 </w:t>
      </w:r>
      <w:r w:rsidRPr="00F62516">
        <w:rPr>
          <w:rFonts w:ascii="Cambria" w:hAnsi="Cambria"/>
          <w:color w:val="auto"/>
          <w:sz w:val="22"/>
          <w:szCs w:val="22"/>
        </w:rPr>
        <w:t xml:space="preserve"> z informacjami zawartymi w rozdziale 23 SWZ.</w:t>
      </w:r>
    </w:p>
    <w:p w14:paraId="469FA0E1" w14:textId="77777777" w:rsidR="000C0297" w:rsidRDefault="000C0297" w:rsidP="00163DD8">
      <w:pPr>
        <w:pStyle w:val="WW-Tekstpodstawowy3"/>
        <w:ind w:right="-2"/>
        <w:rPr>
          <w:rFonts w:ascii="Cambria" w:hAnsi="Cambria" w:cs="Tahoma"/>
          <w:b/>
          <w:szCs w:val="22"/>
        </w:rPr>
      </w:pPr>
    </w:p>
    <w:p w14:paraId="7E79A4A4" w14:textId="77777777" w:rsidR="00C65917" w:rsidRDefault="00C65917" w:rsidP="001412ED">
      <w:pPr>
        <w:pStyle w:val="WW-Tekstpodstawowy3"/>
        <w:ind w:left="426" w:right="-2" w:hanging="426"/>
        <w:jc w:val="center"/>
        <w:rPr>
          <w:rFonts w:ascii="Cambria" w:hAnsi="Cambria" w:cs="Tahoma"/>
          <w:b/>
          <w:szCs w:val="22"/>
        </w:rPr>
      </w:pPr>
    </w:p>
    <w:p w14:paraId="30B21288" w14:textId="08CEBEC8" w:rsidR="001412ED" w:rsidRPr="00F43A1D" w:rsidRDefault="001412ED" w:rsidP="001412ED">
      <w:pPr>
        <w:pStyle w:val="WW-Tekstpodstawowy3"/>
        <w:ind w:left="426" w:right="-2" w:hanging="426"/>
        <w:jc w:val="center"/>
        <w:rPr>
          <w:rFonts w:ascii="Cambria" w:hAnsi="Cambria" w:cs="Tahoma"/>
          <w:b/>
          <w:szCs w:val="22"/>
        </w:rPr>
      </w:pPr>
      <w:r w:rsidRPr="00F43A1D">
        <w:rPr>
          <w:rFonts w:ascii="Cambria" w:hAnsi="Cambria" w:cs="Tahoma"/>
          <w:b/>
          <w:szCs w:val="22"/>
        </w:rPr>
        <w:t>ROZDZIAŁ 25</w:t>
      </w:r>
    </w:p>
    <w:p w14:paraId="02AC3A1A" w14:textId="448AB8C6" w:rsidR="001412ED" w:rsidRDefault="001412ED" w:rsidP="00163DD8">
      <w:pPr>
        <w:pStyle w:val="WW-Tekstpodstawowy3"/>
        <w:ind w:right="-2"/>
        <w:jc w:val="center"/>
        <w:rPr>
          <w:rFonts w:ascii="Cambria" w:hAnsi="Cambri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14:paraId="0830E34F" w14:textId="77777777" w:rsidR="003767B7" w:rsidRPr="00163DD8" w:rsidRDefault="003767B7" w:rsidP="00163DD8">
      <w:pPr>
        <w:pStyle w:val="WW-Tekstpodstawowy3"/>
        <w:ind w:right="-2"/>
        <w:jc w:val="center"/>
        <w:rPr>
          <w:rFonts w:ascii="Cambria" w:hAnsi="Cambria" w:cs="Tahoma"/>
          <w:b/>
          <w:szCs w:val="22"/>
        </w:rPr>
      </w:pPr>
    </w:p>
    <w:p w14:paraId="243DAAEC" w14:textId="77777777" w:rsidR="001412ED" w:rsidRPr="0070666A" w:rsidRDefault="001412ED" w:rsidP="0070666A">
      <w:pPr>
        <w:spacing w:line="240" w:lineRule="auto"/>
        <w:ind w:left="426" w:hanging="426"/>
        <w:rPr>
          <w:rFonts w:ascii="Cambria" w:hAnsi="Cambria"/>
        </w:rPr>
      </w:pPr>
      <w:r w:rsidRPr="00F43A1D">
        <w:rPr>
          <w:rFonts w:ascii="Cambria" w:hAnsi="Cambria"/>
        </w:rPr>
        <w:t>Zamawiający w postępowaniu nie dopuszcza składania ofert wariantowych.</w:t>
      </w:r>
    </w:p>
    <w:p w14:paraId="6CD2F168" w14:textId="77777777" w:rsidR="00031CD6" w:rsidRDefault="00031CD6" w:rsidP="009C1450">
      <w:pPr>
        <w:spacing w:after="0" w:line="240" w:lineRule="auto"/>
        <w:rPr>
          <w:rFonts w:ascii="Cambria" w:hAnsi="Cambria" w:cs="Tahoma"/>
          <w:b/>
        </w:rPr>
      </w:pPr>
    </w:p>
    <w:p w14:paraId="7384132C"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26</w:t>
      </w:r>
    </w:p>
    <w:p w14:paraId="2CE06A82" w14:textId="77777777" w:rsidR="001412ED" w:rsidRDefault="001412ED" w:rsidP="00031CD6">
      <w:pPr>
        <w:spacing w:after="0" w:line="240" w:lineRule="auto"/>
        <w:jc w:val="center"/>
        <w:rPr>
          <w:rFonts w:ascii="Cambria" w:hAnsi="Cambria"/>
          <w:b/>
        </w:rPr>
      </w:pPr>
      <w:r w:rsidRPr="00F43A1D">
        <w:rPr>
          <w:rFonts w:ascii="Cambria" w:hAnsi="Cambria"/>
          <w:b/>
        </w:rPr>
        <w:t>WYMAGANIA W ZAKRESIE ZATRUDNIENIA NA PODSTAWIE STOSUNKU PRACY,                                                 W OKOLICZNOŚCIACH, O KTÓRYCH MOWA W ART. 95</w:t>
      </w:r>
    </w:p>
    <w:p w14:paraId="3862C9E1" w14:textId="77777777" w:rsidR="00031CD6" w:rsidRPr="00F43A1D" w:rsidRDefault="00031CD6" w:rsidP="00471B3D">
      <w:pPr>
        <w:spacing w:after="0" w:line="240" w:lineRule="auto"/>
        <w:rPr>
          <w:rFonts w:ascii="Cambria" w:hAnsi="Cambria" w:cs="Tahoma"/>
          <w:b/>
        </w:rPr>
      </w:pPr>
    </w:p>
    <w:p w14:paraId="556B02D9" w14:textId="5345B5AB" w:rsidR="00185E8D" w:rsidRPr="00471B3D" w:rsidRDefault="004237F9" w:rsidP="00471B3D">
      <w:pPr>
        <w:autoSpaceDE w:val="0"/>
        <w:autoSpaceDN w:val="0"/>
        <w:adjustRightInd w:val="0"/>
        <w:spacing w:after="0" w:line="276" w:lineRule="auto"/>
        <w:jc w:val="both"/>
        <w:rPr>
          <w:rFonts w:ascii="Cambria" w:hAnsi="Cambria" w:cs="Tahoma"/>
          <w:b/>
        </w:rPr>
      </w:pPr>
      <w:r w:rsidRPr="009D4EF9">
        <w:rPr>
          <w:rFonts w:ascii="Cambria" w:hAnsi="Cambria" w:cs="Tahoma"/>
          <w:lang w:eastAsia="pl-PL"/>
        </w:rPr>
        <w:t xml:space="preserve">Zamawiający </w:t>
      </w:r>
      <w:r w:rsidR="00471B3D">
        <w:rPr>
          <w:rFonts w:ascii="Cambria" w:hAnsi="Cambria" w:cs="Tahoma"/>
          <w:lang w:eastAsia="pl-PL"/>
        </w:rPr>
        <w:t xml:space="preserve">nie </w:t>
      </w:r>
      <w:r w:rsidRPr="009D4EF9">
        <w:rPr>
          <w:rFonts w:ascii="Cambria" w:hAnsi="Cambria" w:cs="Tahoma"/>
          <w:lang w:eastAsia="pl-PL"/>
        </w:rPr>
        <w:t xml:space="preserve">określił w SWZ </w:t>
      </w:r>
      <w:r w:rsidRPr="009D4EF9">
        <w:rPr>
          <w:rFonts w:ascii="Cambria" w:hAnsi="Cambria"/>
        </w:rPr>
        <w:t>wymaga</w:t>
      </w:r>
      <w:r w:rsidR="00471B3D">
        <w:rPr>
          <w:rFonts w:ascii="Cambria" w:hAnsi="Cambria"/>
        </w:rPr>
        <w:t>ń</w:t>
      </w:r>
      <w:r w:rsidRPr="009D4EF9">
        <w:rPr>
          <w:rFonts w:ascii="Cambria" w:hAnsi="Cambria"/>
        </w:rPr>
        <w:t xml:space="preserve"> związane z realizacją zamówienia w zakresie zatrudnienia przez wykonawcę lub podwykonawcę na podstawie stosunku pracy</w:t>
      </w:r>
      <w:r w:rsidR="00471B3D">
        <w:rPr>
          <w:rFonts w:ascii="Cambria" w:hAnsi="Cambria"/>
        </w:rPr>
        <w:t>.</w:t>
      </w:r>
    </w:p>
    <w:p w14:paraId="7E35122B" w14:textId="77777777" w:rsidR="00471B3D" w:rsidRPr="00F43A1D" w:rsidRDefault="00471B3D" w:rsidP="00471B3D">
      <w:pPr>
        <w:autoSpaceDE w:val="0"/>
        <w:autoSpaceDN w:val="0"/>
        <w:adjustRightInd w:val="0"/>
        <w:spacing w:after="0" w:line="276" w:lineRule="auto"/>
        <w:ind w:left="284"/>
        <w:jc w:val="both"/>
        <w:rPr>
          <w:rFonts w:ascii="Cambria" w:hAnsi="Cambria" w:cs="Tahoma"/>
          <w:b/>
        </w:rPr>
      </w:pPr>
    </w:p>
    <w:p w14:paraId="03C00F67" w14:textId="77777777" w:rsidR="00C65917" w:rsidRDefault="00C65917" w:rsidP="001412ED">
      <w:pPr>
        <w:spacing w:after="0" w:line="240" w:lineRule="auto"/>
        <w:jc w:val="center"/>
        <w:rPr>
          <w:rFonts w:ascii="Cambria" w:hAnsi="Cambria" w:cs="Tahoma"/>
          <w:b/>
        </w:rPr>
      </w:pPr>
    </w:p>
    <w:p w14:paraId="0559336D" w14:textId="1BAE2B4E"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27</w:t>
      </w:r>
    </w:p>
    <w:p w14:paraId="4A1681FD" w14:textId="77777777" w:rsidR="001412ED" w:rsidRPr="00F43A1D" w:rsidRDefault="001412ED" w:rsidP="001412ED">
      <w:pPr>
        <w:spacing w:after="0" w:line="240"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14:paraId="5C8592E3" w14:textId="77777777" w:rsidR="001412ED" w:rsidRPr="00F43A1D" w:rsidRDefault="001412ED" w:rsidP="001412ED">
      <w:pPr>
        <w:spacing w:line="240" w:lineRule="auto"/>
        <w:jc w:val="center"/>
        <w:rPr>
          <w:rFonts w:ascii="Cambria" w:hAnsi="Cambria" w:cs="Tahoma"/>
          <w:b/>
        </w:rPr>
      </w:pPr>
    </w:p>
    <w:p w14:paraId="0B60EF5A" w14:textId="77777777" w:rsidR="00C72CB8" w:rsidRDefault="001412ED" w:rsidP="00C72CB8">
      <w:pPr>
        <w:spacing w:line="240" w:lineRule="auto"/>
        <w:jc w:val="both"/>
        <w:rPr>
          <w:rFonts w:ascii="Cambria" w:hAnsi="Cambria" w:cs="Tahoma"/>
          <w:b/>
        </w:rPr>
      </w:pPr>
      <w:r w:rsidRPr="00F43A1D">
        <w:rPr>
          <w:rFonts w:ascii="Cambria" w:hAnsi="Cambria"/>
        </w:rPr>
        <w:t>Zamawiający nie przewiduje wymagań w zakresie osób, o których mowa w art. 96 ust. 2 pkt 2                             w zw. z art. 96 ust. 1 pzp.</w:t>
      </w:r>
    </w:p>
    <w:p w14:paraId="110FCFD2" w14:textId="77777777" w:rsidR="00C65917" w:rsidRDefault="00C65917" w:rsidP="0098282B">
      <w:pPr>
        <w:spacing w:after="0" w:line="240" w:lineRule="auto"/>
        <w:ind w:left="426" w:hanging="426"/>
        <w:jc w:val="center"/>
        <w:rPr>
          <w:rFonts w:ascii="Cambria" w:hAnsi="Cambria" w:cs="Tahoma"/>
          <w:b/>
        </w:rPr>
      </w:pPr>
    </w:p>
    <w:p w14:paraId="20CAFDDA" w14:textId="7A1BA181" w:rsidR="001412ED" w:rsidRPr="00F43A1D" w:rsidRDefault="001412ED" w:rsidP="0098282B">
      <w:pPr>
        <w:spacing w:after="0" w:line="240" w:lineRule="auto"/>
        <w:ind w:left="426" w:hanging="426"/>
        <w:jc w:val="center"/>
        <w:rPr>
          <w:rFonts w:ascii="Cambria" w:hAnsi="Cambria" w:cs="Tahoma"/>
          <w:b/>
        </w:rPr>
      </w:pPr>
      <w:r w:rsidRPr="00F43A1D">
        <w:rPr>
          <w:rFonts w:ascii="Cambria" w:hAnsi="Cambria" w:cs="Tahoma"/>
          <w:b/>
        </w:rPr>
        <w:t>ROZDZIAŁ 28</w:t>
      </w:r>
    </w:p>
    <w:p w14:paraId="267969D7" w14:textId="77777777" w:rsidR="001412ED" w:rsidRPr="00F43A1D" w:rsidRDefault="001412ED" w:rsidP="0098282B">
      <w:pPr>
        <w:spacing w:after="0" w:line="240"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14:paraId="1ADE2830" w14:textId="77777777" w:rsidR="001412ED" w:rsidRPr="00F43A1D" w:rsidRDefault="001412ED" w:rsidP="0098282B">
      <w:pPr>
        <w:spacing w:line="240" w:lineRule="auto"/>
        <w:rPr>
          <w:rFonts w:ascii="Cambria" w:hAnsi="Cambria" w:cs="Tahoma"/>
          <w:b/>
        </w:rPr>
      </w:pPr>
    </w:p>
    <w:p w14:paraId="0AD6B8B7" w14:textId="568CF4D0" w:rsidR="00C65917" w:rsidRPr="003767B7" w:rsidRDefault="001412ED" w:rsidP="0070666A">
      <w:pPr>
        <w:spacing w:line="240" w:lineRule="auto"/>
        <w:jc w:val="both"/>
        <w:rPr>
          <w:rFonts w:ascii="Cambria" w:hAnsi="Cambria"/>
          <w:sz w:val="23"/>
          <w:szCs w:val="23"/>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2C041E">
        <w:rPr>
          <w:rFonts w:ascii="Cambria" w:hAnsi="Cambria"/>
          <w:sz w:val="23"/>
          <w:szCs w:val="23"/>
        </w:rPr>
        <w:t>.</w:t>
      </w:r>
    </w:p>
    <w:p w14:paraId="0F2DA663"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29</w:t>
      </w:r>
    </w:p>
    <w:p w14:paraId="6554CC93" w14:textId="77777777" w:rsidR="001412E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WYMAGANIA DOTYCZĄCE WADIUM, W TYM JEGO KWOTĘ, JEŻELI ZAMAWIAJĄCY PRZEWIDUJE OBOWIĄZEK WNIESIENIA WADIUM</w:t>
      </w:r>
    </w:p>
    <w:p w14:paraId="01390E7B" w14:textId="77777777" w:rsidR="0098282B" w:rsidRPr="0098282B" w:rsidRDefault="0098282B" w:rsidP="0098282B">
      <w:pPr>
        <w:autoSpaceDE w:val="0"/>
        <w:autoSpaceDN w:val="0"/>
        <w:adjustRightInd w:val="0"/>
        <w:spacing w:after="0" w:line="240" w:lineRule="auto"/>
        <w:jc w:val="center"/>
        <w:rPr>
          <w:rFonts w:ascii="Cambria" w:hAnsi="Cambria"/>
          <w:b/>
        </w:rPr>
      </w:pPr>
    </w:p>
    <w:p w14:paraId="204D5F92" w14:textId="77777777" w:rsidR="00471B3D" w:rsidRDefault="00471B3D" w:rsidP="00471B3D">
      <w:pPr>
        <w:pStyle w:val="Default"/>
        <w:spacing w:line="276" w:lineRule="auto"/>
        <w:jc w:val="both"/>
        <w:rPr>
          <w:rFonts w:ascii="Cambria" w:hAnsi="Cambria" w:cs="Tahoma"/>
          <w:color w:val="auto"/>
          <w:sz w:val="22"/>
          <w:szCs w:val="22"/>
        </w:rPr>
      </w:pPr>
      <w:r>
        <w:rPr>
          <w:rFonts w:ascii="Cambria" w:hAnsi="Cambria" w:cs="Tahoma"/>
          <w:color w:val="auto"/>
          <w:sz w:val="22"/>
          <w:szCs w:val="22"/>
        </w:rPr>
        <w:t>Zamawiający nie wymaga wniesienia wadium.</w:t>
      </w:r>
    </w:p>
    <w:p w14:paraId="787932DE" w14:textId="77777777" w:rsidR="00471B3D" w:rsidRDefault="00471B3D" w:rsidP="00471B3D">
      <w:pPr>
        <w:pStyle w:val="Default"/>
        <w:spacing w:line="276" w:lineRule="auto"/>
        <w:jc w:val="both"/>
        <w:rPr>
          <w:rFonts w:ascii="Cambria" w:hAnsi="Cambria" w:cs="Tahoma"/>
          <w:color w:val="auto"/>
          <w:sz w:val="22"/>
          <w:szCs w:val="22"/>
        </w:rPr>
      </w:pPr>
    </w:p>
    <w:p w14:paraId="560772CF" w14:textId="77777777" w:rsidR="00C819E3" w:rsidRDefault="00C819E3" w:rsidP="001B2ACA">
      <w:pPr>
        <w:spacing w:after="0" w:line="240" w:lineRule="auto"/>
        <w:rPr>
          <w:rFonts w:ascii="Cambria" w:hAnsi="Cambria" w:cs="Tahoma"/>
          <w:b/>
        </w:rPr>
      </w:pPr>
    </w:p>
    <w:p w14:paraId="2581B4D8" w14:textId="3AB53D8F"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30</w:t>
      </w:r>
    </w:p>
    <w:p w14:paraId="7C037ABD"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14:paraId="2C888E50" w14:textId="77777777" w:rsidR="001412ED" w:rsidRPr="00F43A1D" w:rsidRDefault="001412ED" w:rsidP="001412ED">
      <w:pPr>
        <w:spacing w:line="240" w:lineRule="auto"/>
        <w:ind w:left="426" w:hanging="426"/>
        <w:jc w:val="center"/>
        <w:rPr>
          <w:rFonts w:ascii="Cambria" w:hAnsi="Cambria" w:cs="Tahoma"/>
          <w:b/>
        </w:rPr>
      </w:pPr>
    </w:p>
    <w:p w14:paraId="0DC84B0A" w14:textId="77777777" w:rsidR="002B4AEE" w:rsidRPr="00C24736" w:rsidRDefault="001412ED" w:rsidP="00C24736">
      <w:pPr>
        <w:spacing w:line="240"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14:paraId="57F3660B" w14:textId="77777777" w:rsidR="002C041E" w:rsidRDefault="002C041E" w:rsidP="002C041E">
      <w:pPr>
        <w:spacing w:after="0" w:line="240" w:lineRule="auto"/>
        <w:rPr>
          <w:rFonts w:ascii="Cambria" w:hAnsi="Cambria" w:cs="Tahoma"/>
          <w:b/>
        </w:rPr>
      </w:pPr>
    </w:p>
    <w:p w14:paraId="33608F8E" w14:textId="77777777" w:rsidR="003767B7" w:rsidRDefault="003767B7" w:rsidP="001412ED">
      <w:pPr>
        <w:spacing w:after="0" w:line="240" w:lineRule="auto"/>
        <w:ind w:left="426" w:hanging="426"/>
        <w:jc w:val="center"/>
        <w:rPr>
          <w:rFonts w:ascii="Cambria" w:hAnsi="Cambria" w:cs="Tahoma"/>
          <w:b/>
        </w:rPr>
      </w:pPr>
    </w:p>
    <w:p w14:paraId="37EC7E8A" w14:textId="77777777" w:rsidR="001B2ACA" w:rsidRDefault="001B2ACA" w:rsidP="005E42A2">
      <w:pPr>
        <w:spacing w:after="0" w:line="240" w:lineRule="auto"/>
        <w:rPr>
          <w:rFonts w:ascii="Cambria" w:hAnsi="Cambria" w:cs="Tahoma"/>
          <w:b/>
        </w:rPr>
      </w:pPr>
    </w:p>
    <w:p w14:paraId="2F9EA2AB" w14:textId="23C0B806"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31</w:t>
      </w:r>
    </w:p>
    <w:p w14:paraId="73D33875"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0929E581" w14:textId="77777777" w:rsidR="001412ED" w:rsidRPr="00F43A1D" w:rsidRDefault="001412ED" w:rsidP="001412ED">
      <w:pPr>
        <w:spacing w:line="240" w:lineRule="auto"/>
        <w:ind w:left="426" w:hanging="426"/>
        <w:jc w:val="center"/>
        <w:rPr>
          <w:rFonts w:ascii="Cambria" w:hAnsi="Cambria" w:cs="Tahoma"/>
          <w:b/>
        </w:rPr>
      </w:pPr>
    </w:p>
    <w:p w14:paraId="51AAD2BC" w14:textId="42898958" w:rsidR="000C0297" w:rsidRDefault="003767B7" w:rsidP="003767B7">
      <w:pPr>
        <w:pStyle w:val="Default"/>
        <w:jc w:val="both"/>
        <w:rPr>
          <w:rFonts w:ascii="Cambria" w:hAnsi="Cambria" w:cs="Tahoma"/>
          <w:color w:val="auto"/>
          <w:sz w:val="22"/>
          <w:szCs w:val="22"/>
        </w:rPr>
      </w:pPr>
      <w:r>
        <w:rPr>
          <w:rFonts w:ascii="Cambria" w:hAnsi="Cambria" w:cs="Tahoma"/>
          <w:color w:val="auto"/>
          <w:sz w:val="22"/>
          <w:szCs w:val="22"/>
        </w:rPr>
        <w:t>Z uwagi na charakter zamówienia zamawiający nie przewiduje wizji lokalnej.</w:t>
      </w:r>
    </w:p>
    <w:p w14:paraId="20C4D1F1" w14:textId="77777777" w:rsidR="003767B7" w:rsidRDefault="003767B7" w:rsidP="003767B7">
      <w:pPr>
        <w:pStyle w:val="Default"/>
        <w:jc w:val="both"/>
        <w:rPr>
          <w:rFonts w:ascii="Cambria" w:hAnsi="Cambria" w:cs="Tahoma"/>
          <w:color w:val="auto"/>
          <w:sz w:val="22"/>
          <w:szCs w:val="22"/>
        </w:rPr>
      </w:pPr>
    </w:p>
    <w:p w14:paraId="345F904D" w14:textId="77777777" w:rsidR="003767B7" w:rsidRPr="000C0297" w:rsidRDefault="003767B7" w:rsidP="003767B7">
      <w:pPr>
        <w:pStyle w:val="Default"/>
        <w:jc w:val="both"/>
        <w:rPr>
          <w:rFonts w:ascii="Cambria" w:hAnsi="Cambria" w:cs="Tahoma"/>
          <w:color w:val="auto"/>
          <w:sz w:val="22"/>
          <w:szCs w:val="22"/>
        </w:rPr>
      </w:pPr>
    </w:p>
    <w:p w14:paraId="1D37727D"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32</w:t>
      </w:r>
    </w:p>
    <w:p w14:paraId="732FEE3D" w14:textId="77777777" w:rsidR="001412ED" w:rsidRDefault="001412ED" w:rsidP="00E00715">
      <w:pPr>
        <w:spacing w:after="0" w:line="240"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14:paraId="10D38948" w14:textId="77777777" w:rsidR="00E00715" w:rsidRPr="00E00715" w:rsidRDefault="00E00715" w:rsidP="00E00715">
      <w:pPr>
        <w:spacing w:after="0" w:line="240" w:lineRule="auto"/>
        <w:jc w:val="center"/>
        <w:rPr>
          <w:rFonts w:ascii="Cambria" w:hAnsi="Cambria"/>
          <w:b/>
        </w:rPr>
      </w:pPr>
    </w:p>
    <w:p w14:paraId="1E465105" w14:textId="77777777" w:rsidR="001412ED" w:rsidRPr="00F43A1D" w:rsidRDefault="001412ED" w:rsidP="00910532">
      <w:pPr>
        <w:pStyle w:val="Default"/>
        <w:numPr>
          <w:ilvl w:val="0"/>
          <w:numId w:val="25"/>
        </w:numPr>
        <w:tabs>
          <w:tab w:val="clear" w:pos="720"/>
          <w:tab w:val="num" w:pos="284"/>
        </w:tabs>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14:paraId="0A9EF9B2" w14:textId="77777777" w:rsidR="001412ED" w:rsidRPr="00F43A1D" w:rsidRDefault="001412ED" w:rsidP="00910532">
      <w:pPr>
        <w:pStyle w:val="Default"/>
        <w:numPr>
          <w:ilvl w:val="0"/>
          <w:numId w:val="25"/>
        </w:numPr>
        <w:tabs>
          <w:tab w:val="clear" w:pos="720"/>
          <w:tab w:val="num" w:pos="284"/>
        </w:tabs>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14:paraId="6A6169CD" w14:textId="77777777" w:rsidR="0056130E" w:rsidRDefault="0056130E" w:rsidP="001412ED">
      <w:pPr>
        <w:spacing w:after="0" w:line="240" w:lineRule="auto"/>
        <w:ind w:left="426" w:hanging="426"/>
        <w:jc w:val="center"/>
        <w:rPr>
          <w:rFonts w:ascii="Cambria" w:hAnsi="Cambria" w:cs="Tahoma"/>
          <w:b/>
        </w:rPr>
      </w:pPr>
    </w:p>
    <w:p w14:paraId="4F3B56D4" w14:textId="77777777" w:rsidR="003767B7" w:rsidRDefault="003767B7" w:rsidP="001412ED">
      <w:pPr>
        <w:spacing w:after="0" w:line="240" w:lineRule="auto"/>
        <w:ind w:left="426" w:hanging="426"/>
        <w:jc w:val="center"/>
        <w:rPr>
          <w:rFonts w:ascii="Cambria" w:hAnsi="Cambria" w:cs="Tahoma"/>
          <w:b/>
        </w:rPr>
      </w:pPr>
    </w:p>
    <w:p w14:paraId="3624CB05" w14:textId="3166C90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33</w:t>
      </w:r>
    </w:p>
    <w:p w14:paraId="3C8D47B9" w14:textId="77777777" w:rsidR="001412ED" w:rsidRPr="00F43A1D" w:rsidRDefault="001412ED" w:rsidP="001412ED">
      <w:pPr>
        <w:spacing w:after="0" w:line="240" w:lineRule="auto"/>
        <w:ind w:left="425" w:hanging="425"/>
        <w:jc w:val="center"/>
        <w:rPr>
          <w:rFonts w:ascii="Cambria" w:hAnsi="Cambria"/>
          <w:b/>
        </w:rPr>
      </w:pPr>
      <w:r w:rsidRPr="00F43A1D">
        <w:rPr>
          <w:rFonts w:ascii="Cambria" w:hAnsi="Cambria"/>
          <w:b/>
        </w:rPr>
        <w:t xml:space="preserve">INFORMACJE DOTYCZĄCE ZWROTU KOSZTÓW UDZIAŁU W POSTĘPOWANIU, </w:t>
      </w:r>
    </w:p>
    <w:p w14:paraId="130553EF"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JEŻELI ZAMAWIAJĄCY PRZEWIDUJE ICH ZWROT</w:t>
      </w:r>
    </w:p>
    <w:p w14:paraId="4E71B57D" w14:textId="77777777" w:rsidR="0098282B" w:rsidRPr="0098282B" w:rsidRDefault="0098282B" w:rsidP="0098282B">
      <w:pPr>
        <w:spacing w:after="0" w:line="240" w:lineRule="auto"/>
        <w:ind w:left="425" w:hanging="425"/>
        <w:jc w:val="center"/>
        <w:rPr>
          <w:rFonts w:ascii="Cambria" w:hAnsi="Cambria"/>
          <w:b/>
        </w:rPr>
      </w:pPr>
    </w:p>
    <w:p w14:paraId="7B4C690E" w14:textId="77777777" w:rsidR="001412ED" w:rsidRPr="00930ADE" w:rsidRDefault="001412ED" w:rsidP="00930AD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14:paraId="6E478262" w14:textId="77777777" w:rsidR="00C65917" w:rsidRDefault="00C65917" w:rsidP="001412ED">
      <w:pPr>
        <w:spacing w:after="0" w:line="240" w:lineRule="auto"/>
        <w:ind w:left="426" w:hanging="426"/>
        <w:jc w:val="center"/>
        <w:rPr>
          <w:rFonts w:ascii="Cambria" w:hAnsi="Cambria" w:cs="Tahoma"/>
          <w:b/>
        </w:rPr>
      </w:pPr>
    </w:p>
    <w:p w14:paraId="6C931557" w14:textId="77777777" w:rsidR="00C65917" w:rsidRDefault="00C65917" w:rsidP="001412ED">
      <w:pPr>
        <w:spacing w:after="0" w:line="240" w:lineRule="auto"/>
        <w:ind w:left="426" w:hanging="426"/>
        <w:jc w:val="center"/>
        <w:rPr>
          <w:rFonts w:ascii="Cambria" w:hAnsi="Cambria" w:cs="Tahoma"/>
          <w:b/>
        </w:rPr>
      </w:pPr>
    </w:p>
    <w:p w14:paraId="34A26D9E" w14:textId="4861D77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34</w:t>
      </w:r>
    </w:p>
    <w:p w14:paraId="56540C75"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14:paraId="716EB7F9" w14:textId="77777777" w:rsidR="001412ED" w:rsidRPr="00F43A1D" w:rsidRDefault="001412ED" w:rsidP="001412ED">
      <w:pPr>
        <w:spacing w:line="240" w:lineRule="auto"/>
        <w:jc w:val="center"/>
        <w:rPr>
          <w:rFonts w:ascii="Cambria" w:hAnsi="Cambria"/>
          <w:b/>
        </w:rPr>
      </w:pPr>
    </w:p>
    <w:p w14:paraId="3F94B2A2" w14:textId="77777777" w:rsidR="001412ED" w:rsidRPr="00F43A1D" w:rsidRDefault="001412ED" w:rsidP="001412ED">
      <w:pPr>
        <w:pStyle w:val="Default"/>
        <w:numPr>
          <w:ilvl w:val="0"/>
          <w:numId w:val="15"/>
        </w:numPr>
        <w:tabs>
          <w:tab w:val="clear" w:pos="720"/>
          <w:tab w:val="num" w:pos="284"/>
        </w:tabs>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14:paraId="4695CF56"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14:paraId="7C3FF1F3"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3C320411"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14:paraId="65D2E5B4" w14:textId="328CF96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Wykonawca zobowiązuje się do zawiadomienia zamawiającego o wszelkich zmianach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odniesieniu do informacji, o których mowa powyżej, w trakcie realizacji zamówienia, </w:t>
      </w:r>
      <w:r>
        <w:rPr>
          <w:rFonts w:ascii="Cambria" w:hAnsi="Cambria"/>
          <w:color w:val="auto"/>
          <w:sz w:val="22"/>
          <w:szCs w:val="22"/>
          <w:lang w:eastAsia="pl-PL"/>
        </w:rPr>
        <w:t xml:space="preserve">                    </w:t>
      </w:r>
      <w:r w:rsidRPr="00F43A1D">
        <w:rPr>
          <w:rFonts w:ascii="Cambria" w:hAnsi="Cambria"/>
          <w:color w:val="auto"/>
          <w:sz w:val="22"/>
          <w:szCs w:val="22"/>
          <w:lang w:eastAsia="pl-PL"/>
        </w:rPr>
        <w:t>a także przekazuje wymagane informacje na temat nowych podwykonawców, którym w późniejszym okresie zamierza powierzyć realizację</w:t>
      </w:r>
      <w:r w:rsidR="00D724E2">
        <w:rPr>
          <w:rFonts w:ascii="Cambria" w:hAnsi="Cambria"/>
          <w:color w:val="auto"/>
          <w:sz w:val="22"/>
          <w:szCs w:val="22"/>
          <w:lang w:eastAsia="pl-PL"/>
        </w:rPr>
        <w:t xml:space="preserve"> świadczeń</w:t>
      </w:r>
      <w:r w:rsidRPr="00F43A1D">
        <w:rPr>
          <w:rFonts w:ascii="Cambria" w:hAnsi="Cambria"/>
          <w:color w:val="auto"/>
          <w:sz w:val="22"/>
          <w:szCs w:val="22"/>
          <w:lang w:eastAsia="pl-PL"/>
        </w:rPr>
        <w:t xml:space="preserve">. </w:t>
      </w:r>
    </w:p>
    <w:p w14:paraId="66C308F3" w14:textId="6548BF01"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w:t>
      </w:r>
    </w:p>
    <w:p w14:paraId="633B34F5"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pzp - może badać, czy nie zachodzą wobec podwykonawcy niebędącego podmiotem udostępniającym zasoby podstawy wykluczenia, o których mowa w rozdziale 15 SWZ. </w:t>
      </w:r>
    </w:p>
    <w:p w14:paraId="716B7D4F"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lastRenderedPageBreak/>
        <w:t>Jeżeli zamawiający skorzysta z uprawnienia, o którym mowa w ust 7, wykonawca przedstawia</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określonym terminie wyznaczonym przez zamawiającego oświadczenie </w:t>
      </w:r>
      <w:r>
        <w:rPr>
          <w:rFonts w:ascii="Cambria" w:hAnsi="Cambria"/>
          <w:color w:val="auto"/>
          <w:sz w:val="22"/>
          <w:szCs w:val="22"/>
          <w:lang w:eastAsia="pl-PL"/>
        </w:rPr>
        <w:t xml:space="preserve">                     </w:t>
      </w:r>
      <w:r w:rsidRPr="00F43A1D">
        <w:rPr>
          <w:rFonts w:ascii="Cambria" w:hAnsi="Cambria"/>
          <w:color w:val="auto"/>
          <w:sz w:val="22"/>
          <w:szCs w:val="22"/>
          <w:lang w:eastAsia="pl-PL"/>
        </w:rPr>
        <w:t>o braku podstaw  do wykluczenia w odniesieniu do podwykonawcy.</w:t>
      </w:r>
    </w:p>
    <w:p w14:paraId="43B32587"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4AB38030"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14:paraId="63498A9A" w14:textId="77777777" w:rsidR="001412ED" w:rsidRPr="001D0EFF"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zamawiający stosownie do art. 60 pzp - nie zastrzega obowiązku osobistego wykonania przez poszczególnych wykonawców wspólnie ubiegających się o udzielenie zamówienia kluczowych zadań.</w:t>
      </w:r>
    </w:p>
    <w:p w14:paraId="175715A2" w14:textId="4EBA3F9D" w:rsidR="001412ED" w:rsidRPr="00471B3D" w:rsidRDefault="001412ED" w:rsidP="001412ED">
      <w:pPr>
        <w:pStyle w:val="Default"/>
        <w:numPr>
          <w:ilvl w:val="0"/>
          <w:numId w:val="15"/>
        </w:numPr>
        <w:tabs>
          <w:tab w:val="clear" w:pos="720"/>
          <w:tab w:val="num" w:pos="284"/>
        </w:tabs>
        <w:ind w:left="284" w:hanging="426"/>
        <w:jc w:val="both"/>
        <w:rPr>
          <w:rFonts w:ascii="Cambria" w:hAnsi="Cambria" w:cs="Tahoma"/>
          <w:b/>
          <w:bCs/>
          <w:color w:val="auto"/>
          <w:sz w:val="22"/>
          <w:szCs w:val="22"/>
        </w:rPr>
      </w:pPr>
      <w:r w:rsidRPr="00471B3D">
        <w:rPr>
          <w:rFonts w:ascii="Cambria" w:hAnsi="Cambria"/>
          <w:b/>
          <w:bCs/>
          <w:color w:val="auto"/>
          <w:sz w:val="22"/>
          <w:szCs w:val="22"/>
        </w:rPr>
        <w:t>Zamawiający informuje, że nie jest dopuszczalne zlecenie całości zamówienia przez wykonawcę jego podwykonawcom. Powyższe zgodne jest z orzecznictwem</w:t>
      </w:r>
      <w:r w:rsidRPr="00471B3D">
        <w:rPr>
          <w:rFonts w:ascii="Cambria" w:hAnsi="Cambria" w:cs="Tahoma"/>
          <w:b/>
          <w:bCs/>
          <w:color w:val="auto"/>
          <w:sz w:val="22"/>
          <w:szCs w:val="22"/>
        </w:rPr>
        <w:t xml:space="preserve"> </w:t>
      </w:r>
      <w:r w:rsidRPr="00471B3D">
        <w:rPr>
          <w:rStyle w:val="Pogrubienie"/>
          <w:rFonts w:ascii="Cambria" w:eastAsiaTheme="majorEastAsia" w:hAnsi="Cambria"/>
          <w:color w:val="auto"/>
          <w:sz w:val="22"/>
          <w:szCs w:val="22"/>
        </w:rPr>
        <w:t xml:space="preserve">KIO 2971/20, KIO 2976/20 a także wyrokiem Sądu Okręgowego  w Warszawie z dnia </w:t>
      </w:r>
      <w:r w:rsidR="00471B3D">
        <w:rPr>
          <w:rStyle w:val="Pogrubienie"/>
          <w:rFonts w:ascii="Cambria" w:eastAsiaTheme="majorEastAsia" w:hAnsi="Cambria"/>
          <w:color w:val="auto"/>
          <w:sz w:val="22"/>
          <w:szCs w:val="22"/>
        </w:rPr>
        <w:t xml:space="preserve">                       </w:t>
      </w:r>
      <w:r w:rsidRPr="00471B3D">
        <w:rPr>
          <w:rStyle w:val="Pogrubienie"/>
          <w:rFonts w:ascii="Cambria" w:eastAsiaTheme="majorEastAsia" w:hAnsi="Cambria"/>
          <w:color w:val="auto"/>
          <w:sz w:val="22"/>
          <w:szCs w:val="22"/>
        </w:rPr>
        <w:t xml:space="preserve">5 maja 2021 r., XXIII </w:t>
      </w:r>
      <w:proofErr w:type="spellStart"/>
      <w:r w:rsidRPr="00471B3D">
        <w:rPr>
          <w:rStyle w:val="Pogrubienie"/>
          <w:rFonts w:ascii="Cambria" w:eastAsiaTheme="majorEastAsia" w:hAnsi="Cambria"/>
          <w:color w:val="auto"/>
          <w:sz w:val="22"/>
          <w:szCs w:val="22"/>
        </w:rPr>
        <w:t>Zs</w:t>
      </w:r>
      <w:proofErr w:type="spellEnd"/>
      <w:r w:rsidRPr="00471B3D">
        <w:rPr>
          <w:rStyle w:val="Pogrubienie"/>
          <w:rFonts w:ascii="Cambria" w:eastAsiaTheme="majorEastAsia" w:hAnsi="Cambria"/>
          <w:color w:val="auto"/>
          <w:sz w:val="22"/>
          <w:szCs w:val="22"/>
        </w:rPr>
        <w:t xml:space="preserve"> 11/21. </w:t>
      </w:r>
      <w:r w:rsidRPr="00471B3D">
        <w:rPr>
          <w:rFonts w:ascii="Cambria" w:hAnsi="Cambria"/>
          <w:b/>
          <w:bCs/>
          <w:color w:val="auto"/>
          <w:sz w:val="22"/>
          <w:szCs w:val="22"/>
        </w:rPr>
        <w:t>Wskazanie przez wykonawcę w formularzu oferty zlecenia całości zamówienia podwykonawcom skutkowało będzie odrzuceniem oferty na podst. art. 226 ust. 1 pkt 5 pzp.</w:t>
      </w:r>
    </w:p>
    <w:p w14:paraId="32381975" w14:textId="77777777" w:rsidR="00471B3D" w:rsidRDefault="00471B3D" w:rsidP="001412ED">
      <w:pPr>
        <w:spacing w:after="0" w:line="240" w:lineRule="auto"/>
        <w:ind w:left="426" w:hanging="426"/>
        <w:jc w:val="center"/>
        <w:rPr>
          <w:rFonts w:ascii="Cambria" w:hAnsi="Cambria" w:cs="Tahoma"/>
          <w:b/>
        </w:rPr>
      </w:pPr>
    </w:p>
    <w:p w14:paraId="3D429A2A" w14:textId="5A2756C1"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35</w:t>
      </w:r>
    </w:p>
    <w:p w14:paraId="3F210258" w14:textId="77777777" w:rsidR="001412ED" w:rsidRPr="00F43A1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14:paraId="7063C694" w14:textId="77777777" w:rsidR="002C041E" w:rsidRDefault="002C041E" w:rsidP="001412ED">
      <w:pPr>
        <w:pStyle w:val="Default"/>
        <w:jc w:val="both"/>
        <w:rPr>
          <w:rFonts w:ascii="Cambria" w:hAnsi="Cambria" w:cs="Tahoma"/>
          <w:color w:val="auto"/>
          <w:sz w:val="22"/>
          <w:szCs w:val="22"/>
        </w:rPr>
      </w:pPr>
    </w:p>
    <w:p w14:paraId="3EC60916"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14:paraId="13899E32" w14:textId="77777777" w:rsidR="00C65917" w:rsidRDefault="00C65917" w:rsidP="001412ED">
      <w:pPr>
        <w:spacing w:after="0" w:line="240" w:lineRule="auto"/>
        <w:ind w:left="426" w:hanging="426"/>
        <w:jc w:val="center"/>
        <w:rPr>
          <w:rFonts w:ascii="Cambria" w:hAnsi="Cambria" w:cs="Tahoma"/>
          <w:b/>
        </w:rPr>
      </w:pPr>
    </w:p>
    <w:p w14:paraId="42A269B1" w14:textId="77777777" w:rsidR="00C65917" w:rsidRDefault="00C65917" w:rsidP="001412ED">
      <w:pPr>
        <w:spacing w:after="0" w:line="240" w:lineRule="auto"/>
        <w:ind w:left="426" w:hanging="426"/>
        <w:jc w:val="center"/>
        <w:rPr>
          <w:rFonts w:ascii="Cambria" w:hAnsi="Cambria" w:cs="Tahoma"/>
          <w:b/>
        </w:rPr>
      </w:pPr>
    </w:p>
    <w:p w14:paraId="3274FE3D" w14:textId="2186922C"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36</w:t>
      </w:r>
    </w:p>
    <w:p w14:paraId="4D4A3B62"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14:paraId="33D4F48C" w14:textId="77777777" w:rsidR="001412ED" w:rsidRPr="00F43A1D" w:rsidRDefault="001412ED" w:rsidP="001412ED">
      <w:pPr>
        <w:spacing w:line="240" w:lineRule="auto"/>
        <w:ind w:left="426" w:hanging="426"/>
        <w:jc w:val="center"/>
        <w:rPr>
          <w:rFonts w:ascii="Cambria" w:hAnsi="Cambria" w:cs="Tahoma"/>
          <w:b/>
        </w:rPr>
      </w:pPr>
    </w:p>
    <w:p w14:paraId="19015A7C" w14:textId="21635E86" w:rsidR="009C1450" w:rsidRDefault="001412ED" w:rsidP="000C0297">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14:paraId="4F51974F" w14:textId="77777777" w:rsidR="00BB148B" w:rsidRDefault="00BB148B" w:rsidP="00D724E2">
      <w:pPr>
        <w:spacing w:after="0" w:line="240" w:lineRule="auto"/>
        <w:rPr>
          <w:rFonts w:ascii="Cambria" w:hAnsi="Cambria" w:cs="Tahoma"/>
          <w:b/>
        </w:rPr>
      </w:pPr>
    </w:p>
    <w:p w14:paraId="57E1986F" w14:textId="77777777" w:rsidR="00487F2A" w:rsidRDefault="00487F2A" w:rsidP="001412ED">
      <w:pPr>
        <w:spacing w:after="0" w:line="240" w:lineRule="auto"/>
        <w:ind w:left="426" w:hanging="426"/>
        <w:jc w:val="center"/>
        <w:rPr>
          <w:rFonts w:ascii="Cambria" w:hAnsi="Cambria" w:cs="Tahoma"/>
          <w:b/>
        </w:rPr>
      </w:pPr>
    </w:p>
    <w:p w14:paraId="63F9133F" w14:textId="7BA3D9A5"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37</w:t>
      </w:r>
    </w:p>
    <w:p w14:paraId="65644DAC" w14:textId="77777777" w:rsidR="001412ED" w:rsidRPr="00F43A1D"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14:paraId="5404AE01" w14:textId="77777777" w:rsidR="001412ED" w:rsidRPr="00F43A1D" w:rsidRDefault="001412ED" w:rsidP="001412ED">
      <w:pPr>
        <w:autoSpaceDE w:val="0"/>
        <w:autoSpaceDN w:val="0"/>
        <w:adjustRightInd w:val="0"/>
        <w:spacing w:line="240" w:lineRule="auto"/>
        <w:jc w:val="center"/>
        <w:rPr>
          <w:rFonts w:ascii="Cambria" w:hAnsi="Cambria"/>
          <w:b/>
        </w:rPr>
      </w:pPr>
    </w:p>
    <w:p w14:paraId="52943321"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dołączenia katalogów elektronicznych do oferty.</w:t>
      </w:r>
    </w:p>
    <w:p w14:paraId="1A7A5FDE" w14:textId="77777777" w:rsidR="002C041E" w:rsidRDefault="002C041E" w:rsidP="00C24736">
      <w:pPr>
        <w:spacing w:after="0" w:line="240" w:lineRule="auto"/>
        <w:rPr>
          <w:rFonts w:ascii="Cambria" w:hAnsi="Cambria" w:cs="Tahoma"/>
          <w:b/>
        </w:rPr>
      </w:pPr>
    </w:p>
    <w:p w14:paraId="63BC8A2F" w14:textId="77777777" w:rsidR="002C041E" w:rsidRDefault="002C041E" w:rsidP="00C24736">
      <w:pPr>
        <w:spacing w:after="0" w:line="240" w:lineRule="auto"/>
        <w:rPr>
          <w:rFonts w:ascii="Cambria" w:hAnsi="Cambria" w:cs="Tahoma"/>
          <w:b/>
        </w:rPr>
      </w:pPr>
    </w:p>
    <w:p w14:paraId="530E124D" w14:textId="77777777" w:rsidR="001412ED" w:rsidRPr="00F43A1D" w:rsidRDefault="001412ED" w:rsidP="00C72CB8">
      <w:pPr>
        <w:spacing w:after="0" w:line="240" w:lineRule="auto"/>
        <w:ind w:left="426" w:hanging="426"/>
        <w:jc w:val="center"/>
        <w:rPr>
          <w:rFonts w:ascii="Cambria" w:hAnsi="Cambria" w:cs="Tahoma"/>
          <w:b/>
        </w:rPr>
      </w:pPr>
      <w:r w:rsidRPr="00F43A1D">
        <w:rPr>
          <w:rFonts w:ascii="Cambria" w:hAnsi="Cambria" w:cs="Tahoma"/>
          <w:b/>
        </w:rPr>
        <w:t>ROZDZIAŁ 38</w:t>
      </w:r>
    </w:p>
    <w:p w14:paraId="5DE0FD05" w14:textId="77777777" w:rsidR="001412ED" w:rsidRPr="0098282B" w:rsidRDefault="001412ED" w:rsidP="00C72CB8">
      <w:pPr>
        <w:autoSpaceDE w:val="0"/>
        <w:autoSpaceDN w:val="0"/>
        <w:adjustRightInd w:val="0"/>
        <w:spacing w:after="0" w:line="240" w:lineRule="auto"/>
        <w:jc w:val="center"/>
        <w:rPr>
          <w:rFonts w:ascii="Cambria" w:hAnsi="Cambria"/>
          <w:b/>
        </w:rPr>
      </w:pPr>
      <w:r w:rsidRPr="00F43A1D">
        <w:rPr>
          <w:rFonts w:ascii="Cambria" w:hAnsi="Cambria"/>
          <w:b/>
        </w:rPr>
        <w:t>INFORMACJE DOTYCZĄCE ZABEZPIECZENIA NALEŻYTEGO WYKONANIA UMOWY,                              JEŻELI ZAMAWIAJĄCY JE PRZEWIDUJE</w:t>
      </w:r>
    </w:p>
    <w:p w14:paraId="0B07CCFF" w14:textId="77777777" w:rsidR="00A47C57" w:rsidRPr="00DD7FE6" w:rsidRDefault="00A47C57" w:rsidP="00A47C57">
      <w:pPr>
        <w:pStyle w:val="Default"/>
        <w:jc w:val="both"/>
        <w:rPr>
          <w:rFonts w:ascii="Cambria" w:hAnsi="Cambria" w:cs="Tahoma"/>
          <w:color w:val="auto"/>
          <w:sz w:val="22"/>
          <w:szCs w:val="22"/>
        </w:rPr>
      </w:pPr>
    </w:p>
    <w:p w14:paraId="1C4A4DFC" w14:textId="77777777" w:rsidR="00471B3D" w:rsidRDefault="00471B3D" w:rsidP="00471B3D">
      <w:pPr>
        <w:pStyle w:val="Default"/>
        <w:spacing w:line="276" w:lineRule="auto"/>
        <w:jc w:val="both"/>
        <w:rPr>
          <w:rFonts w:ascii="Cambria" w:eastAsia="Bookman Old Style" w:hAnsi="Cambria" w:cs="Tahoma"/>
          <w:color w:val="auto"/>
          <w:sz w:val="22"/>
          <w:szCs w:val="22"/>
        </w:rPr>
      </w:pPr>
      <w:r>
        <w:rPr>
          <w:rFonts w:ascii="Cambria" w:eastAsia="Bookman Old Style" w:hAnsi="Cambria" w:cs="Tahoma"/>
          <w:color w:val="auto"/>
          <w:sz w:val="22"/>
          <w:szCs w:val="22"/>
        </w:rPr>
        <w:t>Zamawiający nie wymaga wniesienia zabezpieczenia.</w:t>
      </w:r>
    </w:p>
    <w:p w14:paraId="2E2B36FE" w14:textId="77777777" w:rsidR="000C0297" w:rsidRDefault="000C0297" w:rsidP="00163DD8">
      <w:pPr>
        <w:spacing w:after="0" w:line="240" w:lineRule="auto"/>
        <w:rPr>
          <w:rFonts w:ascii="Cambria" w:hAnsi="Cambria" w:cs="Tahoma"/>
          <w:b/>
        </w:rPr>
      </w:pPr>
    </w:p>
    <w:p w14:paraId="444B7A74" w14:textId="77777777" w:rsidR="005E42A2" w:rsidRDefault="005E42A2" w:rsidP="00163DD8">
      <w:pPr>
        <w:spacing w:after="0" w:line="240" w:lineRule="auto"/>
        <w:rPr>
          <w:rFonts w:ascii="Cambria" w:hAnsi="Cambria" w:cs="Tahoma"/>
          <w:b/>
        </w:rPr>
      </w:pPr>
    </w:p>
    <w:p w14:paraId="4F059636" w14:textId="77777777" w:rsidR="005E42A2" w:rsidRDefault="005E42A2" w:rsidP="00163DD8">
      <w:pPr>
        <w:spacing w:after="0" w:line="240" w:lineRule="auto"/>
        <w:rPr>
          <w:rFonts w:ascii="Cambria" w:hAnsi="Cambria" w:cs="Tahoma"/>
          <w:b/>
        </w:rPr>
      </w:pPr>
    </w:p>
    <w:p w14:paraId="221F52FF" w14:textId="77777777" w:rsidR="005E42A2" w:rsidRDefault="005E42A2" w:rsidP="00163DD8">
      <w:pPr>
        <w:spacing w:after="0" w:line="240" w:lineRule="auto"/>
        <w:rPr>
          <w:rFonts w:ascii="Cambria" w:hAnsi="Cambria" w:cs="Tahoma"/>
          <w:b/>
        </w:rPr>
      </w:pPr>
    </w:p>
    <w:p w14:paraId="2827B7C3" w14:textId="77777777" w:rsidR="005E42A2" w:rsidRDefault="005E42A2" w:rsidP="00163DD8">
      <w:pPr>
        <w:spacing w:after="0" w:line="240" w:lineRule="auto"/>
        <w:rPr>
          <w:rFonts w:ascii="Cambria" w:hAnsi="Cambria" w:cs="Tahoma"/>
          <w:b/>
        </w:rPr>
      </w:pPr>
    </w:p>
    <w:p w14:paraId="19094D89" w14:textId="77777777" w:rsidR="005E42A2" w:rsidRDefault="005E42A2" w:rsidP="00163DD8">
      <w:pPr>
        <w:spacing w:after="0" w:line="240" w:lineRule="auto"/>
        <w:rPr>
          <w:rFonts w:ascii="Cambria" w:hAnsi="Cambria" w:cs="Tahoma"/>
          <w:b/>
        </w:rPr>
      </w:pPr>
    </w:p>
    <w:p w14:paraId="5DFD0776" w14:textId="77777777" w:rsidR="005E42A2" w:rsidRDefault="005E42A2" w:rsidP="00163DD8">
      <w:pPr>
        <w:spacing w:after="0" w:line="240" w:lineRule="auto"/>
        <w:rPr>
          <w:rFonts w:ascii="Cambria" w:hAnsi="Cambria" w:cs="Tahoma"/>
          <w:b/>
        </w:rPr>
      </w:pPr>
    </w:p>
    <w:p w14:paraId="54864769" w14:textId="77777777" w:rsidR="005E42A2" w:rsidRDefault="005E42A2" w:rsidP="00163DD8">
      <w:pPr>
        <w:spacing w:after="0" w:line="240" w:lineRule="auto"/>
        <w:rPr>
          <w:rFonts w:ascii="Cambria" w:hAnsi="Cambria" w:cs="Tahoma"/>
          <w:b/>
        </w:rPr>
      </w:pPr>
    </w:p>
    <w:p w14:paraId="2D20C2FC" w14:textId="77777777" w:rsidR="005E42A2" w:rsidRDefault="005E42A2" w:rsidP="00163DD8">
      <w:pPr>
        <w:spacing w:after="0" w:line="240" w:lineRule="auto"/>
        <w:rPr>
          <w:rFonts w:ascii="Cambria" w:hAnsi="Cambria" w:cs="Tahoma"/>
          <w:b/>
        </w:rPr>
      </w:pPr>
    </w:p>
    <w:p w14:paraId="5AD62D1C" w14:textId="77777777" w:rsidR="005E42A2" w:rsidRDefault="005E42A2" w:rsidP="00163DD8">
      <w:pPr>
        <w:spacing w:after="0" w:line="240" w:lineRule="auto"/>
        <w:rPr>
          <w:rFonts w:ascii="Cambria" w:hAnsi="Cambria" w:cs="Tahoma"/>
          <w:b/>
        </w:rPr>
      </w:pPr>
    </w:p>
    <w:p w14:paraId="4C556C3D" w14:textId="77777777" w:rsidR="00487F2A" w:rsidRDefault="00487F2A" w:rsidP="00163DD8">
      <w:pPr>
        <w:spacing w:after="0" w:line="240" w:lineRule="auto"/>
        <w:rPr>
          <w:rFonts w:ascii="Cambria" w:hAnsi="Cambria" w:cs="Tahoma"/>
          <w:b/>
        </w:rPr>
      </w:pPr>
    </w:p>
    <w:p w14:paraId="6884F0B5" w14:textId="3DCE4B4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39</w:t>
      </w:r>
    </w:p>
    <w:p w14:paraId="4F13465D"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lang w:eastAsia="pl-PL"/>
        </w:rPr>
        <w:t>OBOWIĄZKI, O KTÓRYCH MOWA W ART. 13 UST. 1 – 2 ROZPORZĄDZENIA 2016/679</w:t>
      </w:r>
      <w:r w:rsidR="002C041E">
        <w:rPr>
          <w:rFonts w:ascii="Cambria" w:hAnsi="Cambria" w:cs="Tahoma"/>
          <w:b/>
          <w:lang w:eastAsia="pl-PL"/>
        </w:rPr>
        <w:t xml:space="preserve">         </w:t>
      </w:r>
      <w:r w:rsidRPr="00F43A1D">
        <w:rPr>
          <w:rFonts w:ascii="Cambria" w:hAnsi="Cambria" w:cs="Tahoma"/>
          <w:b/>
        </w:rPr>
        <w:t xml:space="preserve"> </w:t>
      </w:r>
      <w:r w:rsidRPr="00F43A1D">
        <w:rPr>
          <w:rFonts w:ascii="Cambria" w:hAnsi="Cambria" w:cs="Segoe UI"/>
          <w:b/>
          <w:shd w:val="clear" w:color="auto" w:fill="FFFFFF"/>
        </w:rPr>
        <w:t>W SPRAWIE OCHRONY OSÓB FIZYCZNYCH W ZWIĄZKU Z PRZETWARZANIEM DANYCH OSOBOWYCH I W SPRAWIE SWOBODNEGO PRZEPŁYWU TAKICH DANYCH</w:t>
      </w:r>
    </w:p>
    <w:p w14:paraId="317F4C3B" w14:textId="77777777" w:rsidR="001412ED" w:rsidRPr="00F43A1D" w:rsidRDefault="001412ED" w:rsidP="001412ED">
      <w:pPr>
        <w:spacing w:line="240" w:lineRule="auto"/>
        <w:ind w:left="426" w:hanging="426"/>
        <w:jc w:val="center"/>
        <w:rPr>
          <w:rFonts w:ascii="Cambria" w:hAnsi="Cambria" w:cs="Tahoma"/>
          <w:b/>
        </w:rPr>
      </w:pPr>
    </w:p>
    <w:p w14:paraId="7B9C433B" w14:textId="77777777" w:rsidR="001412ED" w:rsidRPr="001D0EFF"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43A1D">
        <w:rPr>
          <w:rFonts w:ascii="Cambria" w:hAnsi="Cambria" w:cs="Tahoma"/>
          <w:sz w:val="22"/>
          <w:szCs w:val="22"/>
        </w:rPr>
        <w:t>późn</w:t>
      </w:r>
      <w:proofErr w:type="spellEnd"/>
      <w:r w:rsidRPr="00F43A1D">
        <w:rPr>
          <w:rFonts w:ascii="Cambria" w:hAnsi="Cambria" w:cs="Tahoma"/>
          <w:sz w:val="22"/>
          <w:szCs w:val="22"/>
        </w:rPr>
        <w:t>. zm.), zwanego dalej "rozporządzeniem 2016/679".</w:t>
      </w:r>
    </w:p>
    <w:p w14:paraId="34CC196F"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14:paraId="14F8797D"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ascii="Cambria" w:hAnsi="Cambria" w:cs="Tahoma"/>
          <w:sz w:val="22"/>
          <w:szCs w:val="22"/>
        </w:rPr>
        <w:t xml:space="preserve">                         </w:t>
      </w:r>
      <w:r w:rsidRPr="00F43A1D">
        <w:rPr>
          <w:rFonts w:ascii="Cambria" w:hAnsi="Cambria" w:cs="Tahoma"/>
          <w:sz w:val="22"/>
          <w:szCs w:val="22"/>
        </w:rPr>
        <w:t xml:space="preserve"> z 04.05.2016, str. 1), </w:t>
      </w:r>
      <w:r w:rsidRPr="00F43A1D">
        <w:rPr>
          <w:rFonts w:ascii="Cambria" w:hAnsi="Cambria" w:cs="Tahoma"/>
          <w:sz w:val="22"/>
          <w:szCs w:val="22"/>
          <w:lang w:eastAsia="pl-PL"/>
        </w:rPr>
        <w:t xml:space="preserve">dalej „RODO”, informuję,    że: </w:t>
      </w:r>
    </w:p>
    <w:p w14:paraId="1B5972CD"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w:t>
      </w:r>
      <w:r>
        <w:rPr>
          <w:rFonts w:ascii="Cambria" w:hAnsi="Cambria" w:cs="Tahoma"/>
          <w:sz w:val="22"/>
          <w:szCs w:val="22"/>
          <w:lang w:eastAsia="pl-PL"/>
        </w:rPr>
        <w:t xml:space="preserve">                     </w:t>
      </w:r>
      <w:r w:rsidRPr="00F43A1D">
        <w:rPr>
          <w:rFonts w:ascii="Cambria" w:hAnsi="Cambria" w:cs="Tahoma"/>
          <w:sz w:val="22"/>
          <w:szCs w:val="22"/>
          <w:lang w:eastAsia="pl-PL"/>
        </w:rPr>
        <w:t xml:space="preserve">ul. POW 10/16, 97-200 Tomaszów </w:t>
      </w:r>
      <w:proofErr w:type="spellStart"/>
      <w:r w:rsidRPr="00F43A1D">
        <w:rPr>
          <w:rFonts w:ascii="Cambria" w:hAnsi="Cambria" w:cs="Tahoma"/>
          <w:sz w:val="22"/>
          <w:szCs w:val="22"/>
          <w:lang w:eastAsia="pl-PL"/>
        </w:rPr>
        <w:t>Maz</w:t>
      </w:r>
      <w:proofErr w:type="spellEnd"/>
      <w:r w:rsidRPr="00F43A1D">
        <w:rPr>
          <w:rFonts w:ascii="Cambria" w:hAnsi="Cambria" w:cs="Tahoma"/>
          <w:sz w:val="22"/>
          <w:szCs w:val="22"/>
          <w:lang w:eastAsia="pl-PL"/>
        </w:rPr>
        <w:t xml:space="preserve">., </w:t>
      </w:r>
      <w:r w:rsidRPr="00F43A1D">
        <w:rPr>
          <w:rFonts w:ascii="Cambria" w:hAnsi="Cambria" w:cs="Tahoma"/>
          <w:bCs/>
          <w:sz w:val="22"/>
          <w:szCs w:val="22"/>
        </w:rPr>
        <w:t>NIP 773-16-56-546, REGON 590648310,</w:t>
      </w:r>
    </w:p>
    <w:p w14:paraId="5195D366"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14:paraId="7BDBE158"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przetwarzane będą na podstawie art. 6 ust. 1 lit. c</w:t>
      </w:r>
      <w:r w:rsidRPr="00F43A1D">
        <w:rPr>
          <w:rFonts w:ascii="Cambria" w:eastAsia="Times New Roman" w:hAnsi="Cambria" w:cs="Tahoma"/>
          <w:i/>
          <w:sz w:val="22"/>
          <w:szCs w:val="22"/>
          <w:lang w:eastAsia="pl-PL"/>
        </w:rPr>
        <w:t xml:space="preserve"> </w:t>
      </w:r>
      <w:r w:rsidRPr="00F43A1D">
        <w:rPr>
          <w:rFonts w:ascii="Cambria" w:eastAsia="Times New Roman" w:hAnsi="Cambria" w:cs="Tahoma"/>
          <w:sz w:val="22"/>
          <w:szCs w:val="22"/>
          <w:lang w:eastAsia="pl-PL"/>
        </w:rPr>
        <w:t xml:space="preserve">RODO w celu </w:t>
      </w:r>
      <w:r w:rsidRPr="00F43A1D">
        <w:rPr>
          <w:rFonts w:ascii="Cambria" w:hAnsi="Cambria" w:cs="Tahoma"/>
          <w:sz w:val="22"/>
          <w:szCs w:val="22"/>
        </w:rPr>
        <w:t>związanym z niniejszym postępowaniem o udzielenie zamówienia publicznego,</w:t>
      </w:r>
    </w:p>
    <w:p w14:paraId="3D60DF62"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odbiorcami Pani/Pana danych osobowych będą osoby lub podmioty, którym udostępniona zostanie dokumentacja postępowania,</w:t>
      </w:r>
    </w:p>
    <w:p w14:paraId="48669A87"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23430469"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D0D020A"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w odniesieniu do Pani/Pana danych osobowych decyzje nie będą podejmowane </w:t>
      </w:r>
      <w:r>
        <w:rPr>
          <w:rFonts w:ascii="Cambria" w:eastAsia="Times New Roman" w:hAnsi="Cambria" w:cs="Tahoma"/>
          <w:sz w:val="22"/>
          <w:szCs w:val="22"/>
          <w:lang w:eastAsia="pl-PL"/>
        </w:rPr>
        <w:t xml:space="preserve">                          </w:t>
      </w:r>
      <w:r w:rsidRPr="00F43A1D">
        <w:rPr>
          <w:rFonts w:ascii="Cambria" w:eastAsia="Times New Roman" w:hAnsi="Cambria" w:cs="Tahoma"/>
          <w:sz w:val="22"/>
          <w:szCs w:val="22"/>
          <w:lang w:eastAsia="pl-PL"/>
        </w:rPr>
        <w:t>w sposób zautomatyzowany, stosowanie do art. 22 RODO;</w:t>
      </w:r>
    </w:p>
    <w:p w14:paraId="571427ED"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14:paraId="3B4C9753"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14:paraId="0456180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14:paraId="75E4AC51"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14:paraId="60B38F3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prawo do wniesienia skargi do Prezesa Urzędu Ochrony Danych Osobowych, gdy uzna Pani/Pan, że przetwarzanie danych osobowych Pani/Pana dotyczących narusza przepisy RODO;</w:t>
      </w:r>
    </w:p>
    <w:p w14:paraId="638A317B" w14:textId="77777777" w:rsidR="001412ED" w:rsidRPr="00F43A1D" w:rsidRDefault="001412ED" w:rsidP="001412ED">
      <w:pPr>
        <w:pStyle w:val="Akapitzlist"/>
        <w:widowControl/>
        <w:numPr>
          <w:ilvl w:val="0"/>
          <w:numId w:val="7"/>
        </w:numPr>
        <w:suppressAutoHyphens w:val="0"/>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14:paraId="4799293B"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w związku z art. 17 ust. 3 lit. b, d lub e RODO prawo do usunięcia danych osobowych;</w:t>
      </w:r>
    </w:p>
    <w:p w14:paraId="59CF8556"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14:paraId="093B2A55"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lastRenderedPageBreak/>
        <w:t xml:space="preserve">na podstawie art. 21 RODO prawo sprzeciwu, wobec przetwarzania danych osobowych, gdyż podstawą prawną przetwarzania Pani/Pana danych osobowych jest art. 6 ust. 1 lit. c RODO. </w:t>
      </w:r>
    </w:p>
    <w:p w14:paraId="3DD3BC8C" w14:textId="77777777" w:rsidR="001412ED" w:rsidRPr="00F43A1D" w:rsidRDefault="001412ED" w:rsidP="001412ED">
      <w:pPr>
        <w:pStyle w:val="Akapitzlist"/>
        <w:widowControl/>
        <w:numPr>
          <w:ilvl w:val="0"/>
          <w:numId w:val="16"/>
        </w:numPr>
        <w:tabs>
          <w:tab w:val="left" w:pos="284"/>
        </w:tabs>
        <w:spacing w:after="18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   Zamawiający informuje, iż wystąpienie z żądaniem, o którym mowa w art. 18 ust. 1 rozporządzenia 2016/679, nie ogranicza przetwarzania danych osobowych do czasu zakończenia postępowania o udzielenie zamówienia publicznego</w:t>
      </w:r>
    </w:p>
    <w:p w14:paraId="7EF50D23" w14:textId="77777777" w:rsidR="001412ED" w:rsidRPr="00F43A1D" w:rsidRDefault="001412ED" w:rsidP="001412ED">
      <w:pPr>
        <w:tabs>
          <w:tab w:val="num" w:pos="709"/>
        </w:tabs>
        <w:spacing w:line="240" w:lineRule="auto"/>
        <w:ind w:left="709" w:hanging="283"/>
        <w:jc w:val="both"/>
        <w:rPr>
          <w:rFonts w:ascii="Cambria" w:hAnsi="Cambria" w:cs="Tahoma"/>
        </w:rPr>
      </w:pPr>
      <w:r w:rsidRPr="00F43A1D">
        <w:rPr>
          <w:rFonts w:ascii="Cambria" w:hAnsi="Cambria" w:cs="Tahoma"/>
        </w:rPr>
        <w:t>_____________________</w:t>
      </w:r>
    </w:p>
    <w:p w14:paraId="1A060675" w14:textId="77777777" w:rsidR="001412ED" w:rsidRPr="00F43A1D" w:rsidRDefault="001412ED" w:rsidP="001412ED">
      <w:pPr>
        <w:tabs>
          <w:tab w:val="num" w:pos="709"/>
        </w:tabs>
        <w:spacing w:line="240" w:lineRule="auto"/>
        <w:ind w:left="709" w:hanging="283"/>
        <w:jc w:val="both"/>
        <w:rPr>
          <w:rFonts w:ascii="Cambria" w:hAnsi="Cambria" w:cs="Tahoma"/>
          <w:i/>
          <w:sz w:val="16"/>
          <w:szCs w:val="16"/>
          <w:lang w:eastAsia="pl-PL"/>
        </w:rPr>
      </w:pPr>
      <w:r w:rsidRPr="00F43A1D">
        <w:rPr>
          <w:rFonts w:ascii="Cambria" w:hAnsi="Cambria" w:cs="Tahoma"/>
          <w:b/>
          <w:i/>
          <w:sz w:val="16"/>
          <w:szCs w:val="16"/>
          <w:vertAlign w:val="superscript"/>
        </w:rPr>
        <w:t>*</w:t>
      </w:r>
      <w:r w:rsidRPr="00F43A1D">
        <w:rPr>
          <w:rFonts w:ascii="Cambria" w:hAnsi="Cambria" w:cs="Tahoma"/>
          <w:b/>
          <w:i/>
          <w:sz w:val="16"/>
          <w:szCs w:val="16"/>
        </w:rPr>
        <w:t xml:space="preserve"> </w:t>
      </w:r>
      <w:r w:rsidRPr="00F43A1D">
        <w:rPr>
          <w:rFonts w:ascii="Cambria" w:hAnsi="Cambria" w:cs="Tahoma"/>
          <w:b/>
          <w:i/>
          <w:sz w:val="16"/>
          <w:szCs w:val="16"/>
        </w:rPr>
        <w:tab/>
        <w:t>Wyjaśnienie:</w:t>
      </w:r>
      <w:r w:rsidRPr="00F43A1D">
        <w:rPr>
          <w:rFonts w:ascii="Cambria" w:hAnsi="Cambria" w:cs="Tahoma"/>
          <w:i/>
          <w:sz w:val="16"/>
          <w:szCs w:val="16"/>
        </w:rPr>
        <w:t xml:space="preserve"> informacja w tym zakresie jest wymagana, jeżeli w odniesieniu do danego administratora lub podmiotu przetwarzającego </w:t>
      </w:r>
      <w:r w:rsidRPr="00F43A1D">
        <w:rPr>
          <w:rFonts w:ascii="Cambria" w:hAnsi="Cambria" w:cs="Tahoma"/>
          <w:i/>
          <w:sz w:val="16"/>
          <w:szCs w:val="16"/>
          <w:lang w:eastAsia="pl-PL"/>
        </w:rPr>
        <w:t>istnieje obowiązek wyznaczenia inspektora ochrony danych osobowych.</w:t>
      </w:r>
    </w:p>
    <w:p w14:paraId="74326B07" w14:textId="77777777" w:rsidR="001412ED" w:rsidRPr="00F43A1D" w:rsidRDefault="001412ED" w:rsidP="001412ED">
      <w:pPr>
        <w:pStyle w:val="Akapitzlist"/>
        <w:tabs>
          <w:tab w:val="num" w:pos="709"/>
        </w:tabs>
        <w:ind w:left="709" w:hanging="283"/>
        <w:jc w:val="both"/>
        <w:rPr>
          <w:rFonts w:ascii="Cambria" w:hAnsi="Cambria" w:cs="Tahoma"/>
          <w:i/>
          <w:sz w:val="16"/>
          <w:szCs w:val="16"/>
        </w:rPr>
      </w:pPr>
      <w:r w:rsidRPr="00F43A1D">
        <w:rPr>
          <w:rFonts w:ascii="Cambria" w:hAnsi="Cambria" w:cs="Tahoma"/>
          <w:b/>
          <w:i/>
          <w:sz w:val="16"/>
          <w:szCs w:val="16"/>
          <w:vertAlign w:val="superscript"/>
        </w:rPr>
        <w:t>**</w:t>
      </w:r>
      <w:r w:rsidRPr="00F43A1D">
        <w:rPr>
          <w:rFonts w:ascii="Cambria" w:hAnsi="Cambria" w:cs="Tahoma"/>
          <w:b/>
          <w:i/>
          <w:sz w:val="16"/>
          <w:szCs w:val="16"/>
          <w:vertAlign w:val="superscript"/>
        </w:rPr>
        <w:tab/>
        <w:t xml:space="preserve"> </w:t>
      </w:r>
      <w:r w:rsidRPr="00F43A1D">
        <w:rPr>
          <w:rFonts w:ascii="Cambria" w:hAnsi="Cambria" w:cs="Tahoma"/>
          <w:b/>
          <w:i/>
          <w:sz w:val="16"/>
          <w:szCs w:val="16"/>
        </w:rPr>
        <w:t>Wyjaśnienie:</w:t>
      </w:r>
      <w:r w:rsidRPr="00F43A1D">
        <w:rPr>
          <w:rFonts w:ascii="Cambria" w:hAnsi="Cambria" w:cs="Tahoma"/>
          <w:i/>
          <w:sz w:val="16"/>
          <w:szCs w:val="16"/>
        </w:rPr>
        <w:t xml:space="preserve"> </w:t>
      </w:r>
      <w:r w:rsidRPr="00F43A1D">
        <w:rPr>
          <w:rFonts w:ascii="Cambria" w:eastAsia="Times New Roman" w:hAnsi="Cambria" w:cs="Tahoma"/>
          <w:i/>
          <w:sz w:val="16"/>
          <w:szCs w:val="16"/>
          <w:lang w:eastAsia="pl-PL"/>
        </w:rPr>
        <w:t xml:space="preserve">skorzystanie z prawa do sprostowania nie może skutkować zmianą </w:t>
      </w:r>
      <w:r w:rsidRPr="00F43A1D">
        <w:rPr>
          <w:rFonts w:ascii="Cambria" w:hAnsi="Cambria" w:cs="Tahoma"/>
          <w:i/>
          <w:sz w:val="16"/>
          <w:szCs w:val="16"/>
        </w:rPr>
        <w:t>wyniku postępowania</w:t>
      </w:r>
      <w:r w:rsidRPr="00F43A1D">
        <w:rPr>
          <w:rFonts w:ascii="Cambria" w:hAnsi="Cambria" w:cs="Tahoma"/>
          <w:i/>
          <w:sz w:val="16"/>
          <w:szCs w:val="16"/>
        </w:rPr>
        <w:br/>
        <w:t>o udzielenie zamówienia publicznego ani zmianą postanowień umowy w zakresie niezgodnym z ustawą Pzp oraz nie może naruszać integralności protokołu oraz jego załączników.</w:t>
      </w:r>
    </w:p>
    <w:p w14:paraId="4D40D20B" w14:textId="77777777" w:rsidR="001412ED" w:rsidRPr="007D0B48" w:rsidRDefault="001412ED" w:rsidP="007D0B48">
      <w:pPr>
        <w:pStyle w:val="Akapitzlist"/>
        <w:tabs>
          <w:tab w:val="num" w:pos="709"/>
        </w:tabs>
        <w:ind w:left="709" w:hanging="283"/>
        <w:jc w:val="both"/>
        <w:rPr>
          <w:rFonts w:ascii="Cambria" w:eastAsia="Times New Roman" w:hAnsi="Cambria" w:cs="Tahoma"/>
          <w:i/>
          <w:sz w:val="16"/>
          <w:szCs w:val="16"/>
          <w:lang w:eastAsia="pl-PL"/>
        </w:rPr>
      </w:pPr>
      <w:r w:rsidRPr="00F43A1D">
        <w:rPr>
          <w:rFonts w:ascii="Cambria" w:hAnsi="Cambria" w:cs="Tahoma"/>
          <w:b/>
          <w:i/>
          <w:sz w:val="16"/>
          <w:szCs w:val="16"/>
          <w:vertAlign w:val="superscript"/>
        </w:rPr>
        <w:t xml:space="preserve">*** </w:t>
      </w:r>
      <w:r w:rsidRPr="00F43A1D">
        <w:rPr>
          <w:rFonts w:ascii="Cambria" w:hAnsi="Cambria" w:cs="Tahoma"/>
          <w:b/>
          <w:i/>
          <w:sz w:val="16"/>
          <w:szCs w:val="16"/>
          <w:vertAlign w:val="superscript"/>
        </w:rPr>
        <w:tab/>
      </w:r>
      <w:r w:rsidRPr="00F43A1D">
        <w:rPr>
          <w:rFonts w:ascii="Cambria" w:hAnsi="Cambria" w:cs="Tahoma"/>
          <w:b/>
          <w:i/>
          <w:sz w:val="16"/>
          <w:szCs w:val="16"/>
        </w:rPr>
        <w:t>Wyjaśnienie:</w:t>
      </w:r>
      <w:r w:rsidRPr="00F43A1D">
        <w:rPr>
          <w:rFonts w:ascii="Cambria" w:hAnsi="Cambria" w:cs="Tahoma"/>
          <w:i/>
          <w:sz w:val="16"/>
          <w:szCs w:val="16"/>
        </w:rPr>
        <w:t xml:space="preserve"> prawo do ograniczenia przetwarzania nie ma zastosowania w odniesieniu do </w:t>
      </w:r>
      <w:r w:rsidRPr="00F43A1D">
        <w:rPr>
          <w:rFonts w:ascii="Cambria" w:eastAsia="Times New Roman" w:hAnsi="Cambri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A24E1B7" w14:textId="77777777" w:rsidR="00471B3D" w:rsidRDefault="00471B3D" w:rsidP="00E00715">
      <w:pPr>
        <w:spacing w:line="240" w:lineRule="auto"/>
        <w:jc w:val="right"/>
        <w:rPr>
          <w:rFonts w:ascii="Cambria" w:hAnsi="Cambria" w:cs="Tahoma"/>
          <w:b/>
        </w:rPr>
      </w:pPr>
    </w:p>
    <w:p w14:paraId="4AC6DC6B" w14:textId="7851687D" w:rsidR="001412ED" w:rsidRDefault="001412ED" w:rsidP="00E00715">
      <w:pPr>
        <w:spacing w:line="240" w:lineRule="auto"/>
        <w:jc w:val="right"/>
        <w:rPr>
          <w:rFonts w:ascii="Cambria" w:hAnsi="Cambria" w:cs="Tahoma"/>
          <w:b/>
        </w:rPr>
      </w:pPr>
      <w:r w:rsidRPr="00F43A1D">
        <w:rPr>
          <w:rFonts w:ascii="Cambria" w:hAnsi="Cambria" w:cs="Tahoma"/>
          <w:b/>
        </w:rPr>
        <w:t>Zatwierdzam,  dnia</w:t>
      </w:r>
      <w:r w:rsidR="0094699B">
        <w:rPr>
          <w:rFonts w:ascii="Cambria" w:hAnsi="Cambria" w:cs="Tahoma"/>
          <w:b/>
        </w:rPr>
        <w:t xml:space="preserve"> </w:t>
      </w:r>
      <w:r w:rsidR="00504ECF">
        <w:rPr>
          <w:rFonts w:ascii="Cambria" w:hAnsi="Cambria" w:cs="Tahoma"/>
          <w:b/>
        </w:rPr>
        <w:t>27-09-2024</w:t>
      </w:r>
    </w:p>
    <w:p w14:paraId="67CC98C8" w14:textId="6349FEB5" w:rsidR="006C4549" w:rsidRPr="00F43A1D" w:rsidRDefault="008B277A" w:rsidP="001412ED">
      <w:pPr>
        <w:spacing w:line="240" w:lineRule="auto"/>
        <w:ind w:left="426" w:hanging="426"/>
        <w:jc w:val="right"/>
        <w:rPr>
          <w:rFonts w:ascii="Cambria" w:hAnsi="Cambria" w:cs="Tahoma"/>
          <w:b/>
        </w:rPr>
      </w:pPr>
      <w:r>
        <w:rPr>
          <w:rFonts w:ascii="Cambria" w:hAnsi="Cambria" w:cs="Tahoma"/>
          <w:b/>
        </w:rPr>
        <w:t xml:space="preserve">Tomasz Jurek - </w:t>
      </w:r>
      <w:r w:rsidR="006C4549">
        <w:rPr>
          <w:rFonts w:ascii="Cambria" w:hAnsi="Cambria" w:cs="Tahoma"/>
          <w:b/>
        </w:rPr>
        <w:t xml:space="preserve">Zastępca Prezydenta Miasta Tomaszowa </w:t>
      </w:r>
      <w:proofErr w:type="spellStart"/>
      <w:r w:rsidR="006C4549">
        <w:rPr>
          <w:rFonts w:ascii="Cambria" w:hAnsi="Cambria" w:cs="Tahoma"/>
          <w:b/>
        </w:rPr>
        <w:t>Maz</w:t>
      </w:r>
      <w:proofErr w:type="spellEnd"/>
      <w:r w:rsidR="006C4549">
        <w:rPr>
          <w:rFonts w:ascii="Cambria" w:hAnsi="Cambria" w:cs="Tahoma"/>
          <w:b/>
        </w:rPr>
        <w:t>.</w:t>
      </w:r>
      <w:r w:rsidR="00126E4E">
        <w:rPr>
          <w:rFonts w:ascii="Cambria" w:hAnsi="Cambria" w:cs="Tahoma"/>
          <w:b/>
        </w:rPr>
        <w:t xml:space="preserve"> </w:t>
      </w:r>
    </w:p>
    <w:p w14:paraId="2F0E0F11" w14:textId="77777777" w:rsidR="00CE3837" w:rsidRDefault="00CE3837" w:rsidP="00CE3837">
      <w:pPr>
        <w:autoSpaceDE w:val="0"/>
        <w:spacing w:after="0" w:line="240" w:lineRule="auto"/>
        <w:jc w:val="right"/>
        <w:rPr>
          <w:rFonts w:ascii="Cambria" w:hAnsi="Cambria" w:cs="Tahoma"/>
        </w:rPr>
      </w:pPr>
    </w:p>
    <w:p w14:paraId="4964D3EB" w14:textId="77777777" w:rsidR="00700877" w:rsidRDefault="00700877" w:rsidP="00CE3837">
      <w:pPr>
        <w:autoSpaceDE w:val="0"/>
        <w:spacing w:after="0" w:line="240" w:lineRule="auto"/>
        <w:jc w:val="right"/>
        <w:rPr>
          <w:rFonts w:ascii="Cambria" w:hAnsi="Cambria" w:cs="Tahoma"/>
        </w:rPr>
      </w:pPr>
    </w:p>
    <w:p w14:paraId="6F9B6FCD" w14:textId="77777777" w:rsidR="00F4045F" w:rsidRDefault="00F4045F" w:rsidP="00CE3837">
      <w:pPr>
        <w:autoSpaceDE w:val="0"/>
        <w:spacing w:after="0" w:line="240" w:lineRule="auto"/>
        <w:jc w:val="right"/>
        <w:rPr>
          <w:rFonts w:ascii="Cambria" w:hAnsi="Cambria" w:cs="Tahoma"/>
        </w:rPr>
      </w:pPr>
    </w:p>
    <w:p w14:paraId="26FA4431" w14:textId="77777777" w:rsidR="00F4045F" w:rsidRDefault="00F4045F" w:rsidP="00CE3837">
      <w:pPr>
        <w:autoSpaceDE w:val="0"/>
        <w:spacing w:after="0" w:line="240" w:lineRule="auto"/>
        <w:jc w:val="right"/>
        <w:rPr>
          <w:rFonts w:ascii="Cambria" w:hAnsi="Cambria" w:cs="Tahoma"/>
        </w:rPr>
      </w:pPr>
    </w:p>
    <w:p w14:paraId="0652F15B" w14:textId="77777777" w:rsidR="00F4045F" w:rsidRDefault="00F4045F" w:rsidP="00CE3837">
      <w:pPr>
        <w:autoSpaceDE w:val="0"/>
        <w:spacing w:after="0" w:line="240" w:lineRule="auto"/>
        <w:jc w:val="right"/>
        <w:rPr>
          <w:rFonts w:ascii="Cambria" w:hAnsi="Cambria" w:cs="Tahoma"/>
        </w:rPr>
      </w:pPr>
    </w:p>
    <w:p w14:paraId="5EF8AB23" w14:textId="77777777" w:rsidR="00F4045F" w:rsidRDefault="00F4045F" w:rsidP="00CE3837">
      <w:pPr>
        <w:autoSpaceDE w:val="0"/>
        <w:spacing w:after="0" w:line="240" w:lineRule="auto"/>
        <w:jc w:val="right"/>
        <w:rPr>
          <w:rFonts w:ascii="Cambria" w:hAnsi="Cambria" w:cs="Tahoma"/>
        </w:rPr>
      </w:pPr>
    </w:p>
    <w:p w14:paraId="1BA072B6" w14:textId="77777777" w:rsidR="00F4045F" w:rsidRDefault="00F4045F" w:rsidP="00CE3837">
      <w:pPr>
        <w:autoSpaceDE w:val="0"/>
        <w:spacing w:after="0" w:line="240" w:lineRule="auto"/>
        <w:jc w:val="right"/>
        <w:rPr>
          <w:rFonts w:ascii="Cambria" w:hAnsi="Cambria" w:cs="Tahoma"/>
        </w:rPr>
      </w:pPr>
    </w:p>
    <w:sectPr w:rsidR="00F4045F" w:rsidSect="00454E5F">
      <w:headerReference w:type="default" r:id="rId27"/>
      <w:footerReference w:type="default" r:id="rId28"/>
      <w:pgSz w:w="11906" w:h="16838"/>
      <w:pgMar w:top="284" w:right="1417" w:bottom="1417" w:left="1417" w:header="708"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1F32E" w14:textId="77777777" w:rsidR="005B6D7F" w:rsidRDefault="005B6D7F" w:rsidP="005C61A5">
      <w:pPr>
        <w:spacing w:after="0" w:line="240" w:lineRule="auto"/>
      </w:pPr>
      <w:r>
        <w:separator/>
      </w:r>
    </w:p>
  </w:endnote>
  <w:endnote w:type="continuationSeparator" w:id="0">
    <w:p w14:paraId="63237E68" w14:textId="77777777" w:rsidR="005B6D7F" w:rsidRDefault="005B6D7F"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DejaVu Sans Condensed">
    <w:panose1 w:val="020B0606030804020204"/>
    <w:charset w:val="EE"/>
    <w:family w:val="swiss"/>
    <w:pitch w:val="variable"/>
    <w:sig w:usb0="E7002EFF" w:usb1="D200FDFF" w:usb2="0A24602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Calibri-Bold">
    <w:altName w:val="Calibri"/>
    <w:panose1 w:val="00000000000000000000"/>
    <w:charset w:val="00"/>
    <w:family w:val="swiss"/>
    <w:notTrueType/>
    <w:pitch w:val="default"/>
    <w:sig w:usb0="00000007" w:usb1="00000000" w:usb2="00000000" w:usb3="00000000" w:csb0="00000003" w:csb1="00000000"/>
  </w:font>
  <w:font w:name="TimesNewRomanPSMT">
    <w:altName w:val="Klee One"/>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EUAlbertina">
    <w:altName w:val="Calibri"/>
    <w:panose1 w:val="00000000000000000000"/>
    <w:charset w:val="EE"/>
    <w:family w:val="auto"/>
    <w:notTrueType/>
    <w:pitch w:val="default"/>
    <w:sig w:usb0="00000005" w:usb1="00000000" w:usb2="00000000" w:usb3="00000000" w:csb0="00000002" w:csb1="00000000"/>
  </w:font>
  <w:font w:name="Liberation Sans">
    <w:panose1 w:val="020B0604020202020204"/>
    <w:charset w:val="EE"/>
    <w:family w:val="swiss"/>
    <w:pitch w:val="variable"/>
    <w:sig w:usb0="E0000AFF" w:usb1="500078FF" w:usb2="00000021" w:usb3="00000000" w:csb0="000001BF"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835860"/>
      <w:docPartObj>
        <w:docPartGallery w:val="Page Numbers (Bottom of Page)"/>
        <w:docPartUnique/>
      </w:docPartObj>
    </w:sdtPr>
    <w:sdtContent>
      <w:p w14:paraId="4191D6C3" w14:textId="77777777" w:rsidR="004B7501" w:rsidRDefault="00000000">
        <w:pPr>
          <w:pStyle w:val="Stopka"/>
        </w:pPr>
        <w:r>
          <w:fldChar w:fldCharType="begin"/>
        </w:r>
        <w:r>
          <w:instrText xml:space="preserve"> PAGE   \* MERGEFORMAT </w:instrText>
        </w:r>
        <w:r>
          <w:fldChar w:fldCharType="separate"/>
        </w:r>
        <w:r w:rsidR="009729BC">
          <w:rPr>
            <w:noProof/>
          </w:rPr>
          <w:t>46</w:t>
        </w:r>
        <w:r>
          <w:rPr>
            <w:noProof/>
          </w:rPr>
          <w:fldChar w:fldCharType="end"/>
        </w:r>
      </w:p>
    </w:sdtContent>
  </w:sdt>
  <w:p w14:paraId="12E8CEA9" w14:textId="77777777" w:rsidR="004B7501" w:rsidRDefault="004B75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4546F" w14:textId="77777777" w:rsidR="005B6D7F" w:rsidRDefault="005B6D7F" w:rsidP="005C61A5">
      <w:pPr>
        <w:spacing w:after="0" w:line="240" w:lineRule="auto"/>
      </w:pPr>
      <w:r>
        <w:separator/>
      </w:r>
    </w:p>
  </w:footnote>
  <w:footnote w:type="continuationSeparator" w:id="0">
    <w:p w14:paraId="233FA1C7" w14:textId="77777777" w:rsidR="005B6D7F" w:rsidRDefault="005B6D7F"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A5FC0" w14:textId="77777777" w:rsidR="004B7501" w:rsidRPr="001A5CFE" w:rsidRDefault="004B7501" w:rsidP="001A5CFE">
    <w:pPr>
      <w:pStyle w:val="Stopka"/>
      <w:jc w:val="center"/>
      <w:rPr>
        <w:rFonts w:ascii="Arial" w:eastAsia="Times New Roman" w:hAnsi="Arial" w:cs="Arial"/>
        <w:b/>
        <w:sz w:val="24"/>
        <w:szCs w:val="24"/>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708"/>
        </w:tabs>
        <w:ind w:left="708" w:firstLine="0"/>
      </w:pPr>
    </w:lvl>
    <w:lvl w:ilvl="1">
      <w:start w:val="1"/>
      <w:numFmt w:val="none"/>
      <w:pStyle w:val="Nagwek2"/>
      <w:lvlText w:val=""/>
      <w:lvlJc w:val="left"/>
      <w:pPr>
        <w:tabs>
          <w:tab w:val="num" w:pos="708"/>
        </w:tabs>
        <w:ind w:left="708" w:firstLine="0"/>
      </w:pPr>
    </w:lvl>
    <w:lvl w:ilvl="2">
      <w:start w:val="1"/>
      <w:numFmt w:val="none"/>
      <w:pStyle w:val="Nagwek3"/>
      <w:lvlText w:val=""/>
      <w:lvlJc w:val="left"/>
      <w:pPr>
        <w:tabs>
          <w:tab w:val="num" w:pos="708"/>
        </w:tabs>
        <w:ind w:left="708" w:firstLine="0"/>
      </w:pPr>
    </w:lvl>
    <w:lvl w:ilvl="3">
      <w:start w:val="1"/>
      <w:numFmt w:val="none"/>
      <w:pStyle w:val="Nagwek4"/>
      <w:lvlText w:val=""/>
      <w:lvlJc w:val="left"/>
      <w:pPr>
        <w:tabs>
          <w:tab w:val="num" w:pos="708"/>
        </w:tabs>
        <w:ind w:left="708" w:firstLine="0"/>
      </w:pPr>
    </w:lvl>
    <w:lvl w:ilvl="4">
      <w:start w:val="1"/>
      <w:numFmt w:val="none"/>
      <w:lvlText w:val=""/>
      <w:lvlJc w:val="left"/>
      <w:pPr>
        <w:tabs>
          <w:tab w:val="num" w:pos="708"/>
        </w:tabs>
        <w:ind w:left="708" w:firstLine="0"/>
      </w:pPr>
    </w:lvl>
    <w:lvl w:ilvl="5">
      <w:start w:val="1"/>
      <w:numFmt w:val="none"/>
      <w:pStyle w:val="Nagwek6"/>
      <w:lvlText w:val=""/>
      <w:lvlJc w:val="left"/>
      <w:pPr>
        <w:tabs>
          <w:tab w:val="num" w:pos="708"/>
        </w:tabs>
        <w:ind w:left="708" w:firstLine="0"/>
      </w:pPr>
    </w:lvl>
    <w:lvl w:ilvl="6">
      <w:start w:val="1"/>
      <w:numFmt w:val="none"/>
      <w:pStyle w:val="Nagwek7"/>
      <w:lvlText w:val=""/>
      <w:lvlJc w:val="left"/>
      <w:pPr>
        <w:tabs>
          <w:tab w:val="num" w:pos="708"/>
        </w:tabs>
        <w:ind w:left="708" w:firstLine="0"/>
      </w:pPr>
    </w:lvl>
    <w:lvl w:ilvl="7">
      <w:start w:val="1"/>
      <w:numFmt w:val="none"/>
      <w:lvlText w:val=""/>
      <w:lvlJc w:val="left"/>
      <w:pPr>
        <w:tabs>
          <w:tab w:val="num" w:pos="708"/>
        </w:tabs>
        <w:ind w:left="708" w:firstLine="0"/>
      </w:pPr>
    </w:lvl>
    <w:lvl w:ilvl="8">
      <w:start w:val="1"/>
      <w:numFmt w:val="none"/>
      <w:lvlText w:val=""/>
      <w:lvlJc w:val="left"/>
      <w:pPr>
        <w:tabs>
          <w:tab w:val="num" w:pos="708"/>
        </w:tabs>
        <w:ind w:left="708" w:firstLine="0"/>
      </w:pPr>
    </w:lvl>
  </w:abstractNum>
  <w:abstractNum w:abstractNumId="2"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94D0569"/>
    <w:multiLevelType w:val="hybridMultilevel"/>
    <w:tmpl w:val="D1B47F86"/>
    <w:lvl w:ilvl="0" w:tplc="B7722592">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FA1460A"/>
    <w:multiLevelType w:val="hybridMultilevel"/>
    <w:tmpl w:val="E4A4264A"/>
    <w:lvl w:ilvl="0" w:tplc="28F24890">
      <w:start w:val="1"/>
      <w:numFmt w:val="decimal"/>
      <w:lvlText w:val="%1)"/>
      <w:lvlJc w:val="left"/>
      <w:pPr>
        <w:ind w:left="786" w:hanging="360"/>
      </w:pPr>
      <w:rPr>
        <w:rFonts w:cstheme="majorHAnsi"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00D7BDD"/>
    <w:multiLevelType w:val="hybridMultilevel"/>
    <w:tmpl w:val="6F766CAA"/>
    <w:lvl w:ilvl="0" w:tplc="FCB07808">
      <w:start w:val="1"/>
      <w:numFmt w:val="decimal"/>
      <w:lvlText w:val="%1."/>
      <w:lvlJc w:val="left"/>
      <w:pPr>
        <w:tabs>
          <w:tab w:val="num" w:pos="785"/>
        </w:tabs>
        <w:ind w:left="785"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255FF8"/>
    <w:multiLevelType w:val="hybridMultilevel"/>
    <w:tmpl w:val="5F04B460"/>
    <w:lvl w:ilvl="0" w:tplc="C49E7B32">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CBF0BF8"/>
    <w:multiLevelType w:val="hybridMultilevel"/>
    <w:tmpl w:val="21D2BD80"/>
    <w:lvl w:ilvl="0" w:tplc="87A66EE6">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9B4771"/>
    <w:multiLevelType w:val="hybridMultilevel"/>
    <w:tmpl w:val="3A680CDE"/>
    <w:lvl w:ilvl="0" w:tplc="E7AC7538">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24387F"/>
    <w:multiLevelType w:val="hybridMultilevel"/>
    <w:tmpl w:val="DD080696"/>
    <w:lvl w:ilvl="0" w:tplc="EDF80A56">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4188469C"/>
    <w:multiLevelType w:val="hybridMultilevel"/>
    <w:tmpl w:val="B31CE67E"/>
    <w:lvl w:ilvl="0" w:tplc="2034C166">
      <w:start w:val="1"/>
      <w:numFmt w:val="decimal"/>
      <w:lvlText w:val="%1)"/>
      <w:lvlJc w:val="left"/>
      <w:pPr>
        <w:ind w:left="3306" w:hanging="360"/>
      </w:pPr>
      <w:rPr>
        <w:b/>
      </w:rPr>
    </w:lvl>
    <w:lvl w:ilvl="1" w:tplc="04150019" w:tentative="1">
      <w:start w:val="1"/>
      <w:numFmt w:val="lowerLetter"/>
      <w:lvlText w:val="%2."/>
      <w:lvlJc w:val="left"/>
      <w:pPr>
        <w:ind w:left="4026" w:hanging="360"/>
      </w:pPr>
    </w:lvl>
    <w:lvl w:ilvl="2" w:tplc="0415001B" w:tentative="1">
      <w:start w:val="1"/>
      <w:numFmt w:val="lowerRoman"/>
      <w:lvlText w:val="%3."/>
      <w:lvlJc w:val="right"/>
      <w:pPr>
        <w:ind w:left="4746" w:hanging="180"/>
      </w:pPr>
    </w:lvl>
    <w:lvl w:ilvl="3" w:tplc="0415000F" w:tentative="1">
      <w:start w:val="1"/>
      <w:numFmt w:val="decimal"/>
      <w:lvlText w:val="%4."/>
      <w:lvlJc w:val="left"/>
      <w:pPr>
        <w:ind w:left="5466" w:hanging="360"/>
      </w:pPr>
    </w:lvl>
    <w:lvl w:ilvl="4" w:tplc="04150019" w:tentative="1">
      <w:start w:val="1"/>
      <w:numFmt w:val="lowerLetter"/>
      <w:lvlText w:val="%5."/>
      <w:lvlJc w:val="left"/>
      <w:pPr>
        <w:ind w:left="6186" w:hanging="360"/>
      </w:pPr>
    </w:lvl>
    <w:lvl w:ilvl="5" w:tplc="0415001B" w:tentative="1">
      <w:start w:val="1"/>
      <w:numFmt w:val="lowerRoman"/>
      <w:lvlText w:val="%6."/>
      <w:lvlJc w:val="right"/>
      <w:pPr>
        <w:ind w:left="6906" w:hanging="180"/>
      </w:pPr>
    </w:lvl>
    <w:lvl w:ilvl="6" w:tplc="0415000F" w:tentative="1">
      <w:start w:val="1"/>
      <w:numFmt w:val="decimal"/>
      <w:lvlText w:val="%7."/>
      <w:lvlJc w:val="left"/>
      <w:pPr>
        <w:ind w:left="7626" w:hanging="360"/>
      </w:pPr>
    </w:lvl>
    <w:lvl w:ilvl="7" w:tplc="04150019" w:tentative="1">
      <w:start w:val="1"/>
      <w:numFmt w:val="lowerLetter"/>
      <w:lvlText w:val="%8."/>
      <w:lvlJc w:val="left"/>
      <w:pPr>
        <w:ind w:left="8346" w:hanging="360"/>
      </w:pPr>
    </w:lvl>
    <w:lvl w:ilvl="8" w:tplc="0415001B" w:tentative="1">
      <w:start w:val="1"/>
      <w:numFmt w:val="lowerRoman"/>
      <w:lvlText w:val="%9."/>
      <w:lvlJc w:val="right"/>
      <w:pPr>
        <w:ind w:left="9066" w:hanging="180"/>
      </w:pPr>
    </w:lvl>
  </w:abstractNum>
  <w:abstractNum w:abstractNumId="25"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E182F30"/>
    <w:multiLevelType w:val="hybridMultilevel"/>
    <w:tmpl w:val="521A0546"/>
    <w:lvl w:ilvl="0" w:tplc="90BCE7D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3A52199"/>
    <w:multiLevelType w:val="hybridMultilevel"/>
    <w:tmpl w:val="4FA278F8"/>
    <w:lvl w:ilvl="0" w:tplc="07C46E42">
      <w:start w:val="1"/>
      <w:numFmt w:val="decimal"/>
      <w:lvlText w:val="%1)"/>
      <w:lvlJc w:val="left"/>
      <w:pPr>
        <w:ind w:left="1068" w:hanging="360"/>
      </w:pPr>
      <w:rPr>
        <w:rFonts w:cs="DejaVu Sans Condensed"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FB97864"/>
    <w:multiLevelType w:val="hybridMultilevel"/>
    <w:tmpl w:val="52FC28A0"/>
    <w:lvl w:ilvl="0" w:tplc="EDF685CE">
      <w:start w:val="1"/>
      <w:numFmt w:val="decimal"/>
      <w:lvlText w:val="%1."/>
      <w:lvlJc w:val="left"/>
      <w:pPr>
        <w:tabs>
          <w:tab w:val="num" w:pos="780"/>
        </w:tabs>
        <w:ind w:left="780" w:hanging="420"/>
      </w:pPr>
      <w:rPr>
        <w:rFonts w:eastAsia="Bookman Old Style" w:hint="default"/>
        <w:b w:val="0"/>
        <w:i w:val="0"/>
        <w:dstrike w:val="0"/>
        <w:color w:val="auto"/>
        <w:sz w:val="22"/>
        <w:szCs w:val="22"/>
      </w:rPr>
    </w:lvl>
    <w:lvl w:ilvl="1" w:tplc="BC84BC8C">
      <w:start w:val="1"/>
      <w:numFmt w:val="decimal"/>
      <w:lvlText w:val="%2)"/>
      <w:lvlJc w:val="left"/>
      <w:pPr>
        <w:tabs>
          <w:tab w:val="num" w:pos="360"/>
        </w:tabs>
        <w:ind w:left="360" w:hanging="360"/>
      </w:pPr>
      <w:rPr>
        <w:rFonts w:ascii="Times New Roman" w:eastAsia="Times New Roman" w:hAnsi="Times New Roman" w:cs="Times New Roman" w:hint="default"/>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66593BEF"/>
    <w:multiLevelType w:val="hybridMultilevel"/>
    <w:tmpl w:val="E4A4264A"/>
    <w:lvl w:ilvl="0" w:tplc="FFFFFFFF">
      <w:start w:val="1"/>
      <w:numFmt w:val="decimal"/>
      <w:lvlText w:val="%1)"/>
      <w:lvlJc w:val="left"/>
      <w:pPr>
        <w:ind w:left="786" w:hanging="360"/>
      </w:pPr>
      <w:rPr>
        <w:rFonts w:cstheme="majorHAnsi" w:hint="default"/>
        <w:b/>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8" w15:restartNumberingAfterBreak="0">
    <w:nsid w:val="687172AB"/>
    <w:multiLevelType w:val="hybridMultilevel"/>
    <w:tmpl w:val="9BB87FD0"/>
    <w:lvl w:ilvl="0" w:tplc="DF22C236">
      <w:start w:val="1"/>
      <w:numFmt w:val="decimal"/>
      <w:lvlText w:val="%1)"/>
      <w:lvlJc w:val="left"/>
      <w:pPr>
        <w:ind w:left="786" w:hanging="360"/>
      </w:pPr>
      <w:rPr>
        <w:rFonts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A5C289A"/>
    <w:multiLevelType w:val="hybridMultilevel"/>
    <w:tmpl w:val="BB543E62"/>
    <w:lvl w:ilvl="0" w:tplc="823E128E">
      <w:start w:val="1"/>
      <w:numFmt w:val="decimal"/>
      <w:lvlText w:val="%1."/>
      <w:lvlJc w:val="left"/>
      <w:pPr>
        <w:tabs>
          <w:tab w:val="num" w:pos="720"/>
        </w:tabs>
        <w:ind w:left="720" w:hanging="360"/>
      </w:pPr>
      <w:rPr>
        <w:rFonts w:ascii="Cambria" w:hAnsi="Cambria"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D54509"/>
    <w:multiLevelType w:val="hybridMultilevel"/>
    <w:tmpl w:val="CCE4E070"/>
    <w:lvl w:ilvl="0" w:tplc="4A7E3E06">
      <w:start w:val="1"/>
      <w:numFmt w:val="decimal"/>
      <w:lvlText w:val="%1)"/>
      <w:lvlJc w:val="left"/>
      <w:pPr>
        <w:ind w:left="489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C1B68CB"/>
    <w:multiLevelType w:val="hybridMultilevel"/>
    <w:tmpl w:val="715EAA96"/>
    <w:lvl w:ilvl="0" w:tplc="F72030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D561571"/>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DBB3415"/>
    <w:multiLevelType w:val="hybridMultilevel"/>
    <w:tmpl w:val="AAD2E7CC"/>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7391232">
    <w:abstractNumId w:val="1"/>
  </w:num>
  <w:num w:numId="2" w16cid:durableId="2057118828">
    <w:abstractNumId w:val="0"/>
  </w:num>
  <w:num w:numId="3" w16cid:durableId="61566660">
    <w:abstractNumId w:val="41"/>
  </w:num>
  <w:num w:numId="4" w16cid:durableId="1108890608">
    <w:abstractNumId w:val="12"/>
  </w:num>
  <w:num w:numId="5" w16cid:durableId="682976194">
    <w:abstractNumId w:val="10"/>
  </w:num>
  <w:num w:numId="6" w16cid:durableId="1676884295">
    <w:abstractNumId w:val="19"/>
  </w:num>
  <w:num w:numId="7" w16cid:durableId="822545962">
    <w:abstractNumId w:val="13"/>
  </w:num>
  <w:num w:numId="8" w16cid:durableId="756053576">
    <w:abstractNumId w:val="18"/>
  </w:num>
  <w:num w:numId="9" w16cid:durableId="631205515">
    <w:abstractNumId w:val="26"/>
  </w:num>
  <w:num w:numId="10" w16cid:durableId="1385985128">
    <w:abstractNumId w:val="4"/>
  </w:num>
  <w:num w:numId="11" w16cid:durableId="1906329468">
    <w:abstractNumId w:val="3"/>
  </w:num>
  <w:num w:numId="12" w16cid:durableId="86509455">
    <w:abstractNumId w:val="6"/>
  </w:num>
  <w:num w:numId="13" w16cid:durableId="1983727686">
    <w:abstractNumId w:val="16"/>
  </w:num>
  <w:num w:numId="14" w16cid:durableId="88894653">
    <w:abstractNumId w:val="27"/>
  </w:num>
  <w:num w:numId="15" w16cid:durableId="955217232">
    <w:abstractNumId w:val="8"/>
  </w:num>
  <w:num w:numId="16" w16cid:durableId="1070037064">
    <w:abstractNumId w:val="11"/>
  </w:num>
  <w:num w:numId="17" w16cid:durableId="2039164344">
    <w:abstractNumId w:val="25"/>
  </w:num>
  <w:num w:numId="18" w16cid:durableId="866910565">
    <w:abstractNumId w:val="29"/>
  </w:num>
  <w:num w:numId="19" w16cid:durableId="287392857">
    <w:abstractNumId w:val="20"/>
  </w:num>
  <w:num w:numId="20" w16cid:durableId="236523923">
    <w:abstractNumId w:val="15"/>
  </w:num>
  <w:num w:numId="21" w16cid:durableId="1581524097">
    <w:abstractNumId w:val="21"/>
  </w:num>
  <w:num w:numId="22" w16cid:durableId="1963343887">
    <w:abstractNumId w:val="9"/>
  </w:num>
  <w:num w:numId="23" w16cid:durableId="888803676">
    <w:abstractNumId w:val="39"/>
  </w:num>
  <w:num w:numId="24" w16cid:durableId="1133642327">
    <w:abstractNumId w:val="31"/>
  </w:num>
  <w:num w:numId="25" w16cid:durableId="508639532">
    <w:abstractNumId w:val="45"/>
  </w:num>
  <w:num w:numId="26" w16cid:durableId="601035215">
    <w:abstractNumId w:val="28"/>
  </w:num>
  <w:num w:numId="27" w16cid:durableId="919558159">
    <w:abstractNumId w:val="30"/>
  </w:num>
  <w:num w:numId="28" w16cid:durableId="1901548650">
    <w:abstractNumId w:val="22"/>
  </w:num>
  <w:num w:numId="29" w16cid:durableId="622493054">
    <w:abstractNumId w:val="23"/>
  </w:num>
  <w:num w:numId="30" w16cid:durableId="718094459">
    <w:abstractNumId w:val="40"/>
  </w:num>
  <w:num w:numId="31" w16cid:durableId="446393417">
    <w:abstractNumId w:val="14"/>
  </w:num>
  <w:num w:numId="32" w16cid:durableId="280843989">
    <w:abstractNumId w:val="36"/>
  </w:num>
  <w:num w:numId="33" w16cid:durableId="342441248">
    <w:abstractNumId w:val="35"/>
  </w:num>
  <w:num w:numId="34" w16cid:durableId="746614307">
    <w:abstractNumId w:val="43"/>
  </w:num>
  <w:num w:numId="35" w16cid:durableId="94324075">
    <w:abstractNumId w:val="42"/>
  </w:num>
  <w:num w:numId="36" w16cid:durableId="1561867702">
    <w:abstractNumId w:val="7"/>
  </w:num>
  <w:num w:numId="37" w16cid:durableId="462161430">
    <w:abstractNumId w:val="33"/>
  </w:num>
  <w:num w:numId="38" w16cid:durableId="1749838472">
    <w:abstractNumId w:val="2"/>
  </w:num>
  <w:num w:numId="39" w16cid:durableId="1489664798">
    <w:abstractNumId w:val="44"/>
  </w:num>
  <w:num w:numId="40" w16cid:durableId="1549947858">
    <w:abstractNumId w:val="17"/>
  </w:num>
  <w:num w:numId="41" w16cid:durableId="1205603733">
    <w:abstractNumId w:val="24"/>
  </w:num>
  <w:num w:numId="42" w16cid:durableId="845170598">
    <w:abstractNumId w:val="38"/>
  </w:num>
  <w:num w:numId="43" w16cid:durableId="202911503">
    <w:abstractNumId w:val="5"/>
  </w:num>
  <w:num w:numId="44" w16cid:durableId="57824197">
    <w:abstractNumId w:val="32"/>
  </w:num>
  <w:num w:numId="45" w16cid:durableId="165364284">
    <w:abstractNumId w:val="34"/>
  </w:num>
  <w:num w:numId="46" w16cid:durableId="1914272356">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1A5"/>
    <w:rsid w:val="000039B7"/>
    <w:rsid w:val="00007FC7"/>
    <w:rsid w:val="000148DE"/>
    <w:rsid w:val="00021971"/>
    <w:rsid w:val="00023383"/>
    <w:rsid w:val="00031CD6"/>
    <w:rsid w:val="00031D30"/>
    <w:rsid w:val="00033068"/>
    <w:rsid w:val="000462C7"/>
    <w:rsid w:val="00046453"/>
    <w:rsid w:val="00051CE9"/>
    <w:rsid w:val="00052C12"/>
    <w:rsid w:val="00053A87"/>
    <w:rsid w:val="00055A63"/>
    <w:rsid w:val="00063473"/>
    <w:rsid w:val="000655F9"/>
    <w:rsid w:val="00071099"/>
    <w:rsid w:val="00072479"/>
    <w:rsid w:val="000772C1"/>
    <w:rsid w:val="00085224"/>
    <w:rsid w:val="000874E1"/>
    <w:rsid w:val="0008769F"/>
    <w:rsid w:val="0009064A"/>
    <w:rsid w:val="000907D7"/>
    <w:rsid w:val="00091964"/>
    <w:rsid w:val="000948C2"/>
    <w:rsid w:val="0009533F"/>
    <w:rsid w:val="000979BE"/>
    <w:rsid w:val="000A23E0"/>
    <w:rsid w:val="000B1D03"/>
    <w:rsid w:val="000B2E1A"/>
    <w:rsid w:val="000B45E0"/>
    <w:rsid w:val="000C0297"/>
    <w:rsid w:val="000C3A9B"/>
    <w:rsid w:val="000C4921"/>
    <w:rsid w:val="000C4D54"/>
    <w:rsid w:val="000E1192"/>
    <w:rsid w:val="000E5F35"/>
    <w:rsid w:val="000F3078"/>
    <w:rsid w:val="000F40E1"/>
    <w:rsid w:val="000F696A"/>
    <w:rsid w:val="00113C9A"/>
    <w:rsid w:val="00117AF2"/>
    <w:rsid w:val="00123797"/>
    <w:rsid w:val="00126622"/>
    <w:rsid w:val="00126E4E"/>
    <w:rsid w:val="001412ED"/>
    <w:rsid w:val="00151719"/>
    <w:rsid w:val="00162959"/>
    <w:rsid w:val="00163A9C"/>
    <w:rsid w:val="00163DD8"/>
    <w:rsid w:val="00166226"/>
    <w:rsid w:val="0017183E"/>
    <w:rsid w:val="001804C2"/>
    <w:rsid w:val="00184184"/>
    <w:rsid w:val="00185E8D"/>
    <w:rsid w:val="00193FFD"/>
    <w:rsid w:val="00195F31"/>
    <w:rsid w:val="001A3CE1"/>
    <w:rsid w:val="001A5CFE"/>
    <w:rsid w:val="001A7CE9"/>
    <w:rsid w:val="001B0A3B"/>
    <w:rsid w:val="001B2ACA"/>
    <w:rsid w:val="001B3644"/>
    <w:rsid w:val="001B7887"/>
    <w:rsid w:val="001C2788"/>
    <w:rsid w:val="001C529B"/>
    <w:rsid w:val="001D5087"/>
    <w:rsid w:val="001E4012"/>
    <w:rsid w:val="00201A11"/>
    <w:rsid w:val="0020554C"/>
    <w:rsid w:val="00205A92"/>
    <w:rsid w:val="0022253A"/>
    <w:rsid w:val="0025460F"/>
    <w:rsid w:val="002611F1"/>
    <w:rsid w:val="00262111"/>
    <w:rsid w:val="002705C2"/>
    <w:rsid w:val="00273850"/>
    <w:rsid w:val="00274FF4"/>
    <w:rsid w:val="00287AF5"/>
    <w:rsid w:val="00294F70"/>
    <w:rsid w:val="0029596D"/>
    <w:rsid w:val="002A308D"/>
    <w:rsid w:val="002B057F"/>
    <w:rsid w:val="002B4618"/>
    <w:rsid w:val="002B4AEE"/>
    <w:rsid w:val="002B5C7E"/>
    <w:rsid w:val="002B5FC8"/>
    <w:rsid w:val="002B65FF"/>
    <w:rsid w:val="002C041E"/>
    <w:rsid w:val="002C0CF6"/>
    <w:rsid w:val="002C281F"/>
    <w:rsid w:val="002C4123"/>
    <w:rsid w:val="002D1966"/>
    <w:rsid w:val="002D2110"/>
    <w:rsid w:val="002D6B64"/>
    <w:rsid w:val="002D78F3"/>
    <w:rsid w:val="002E5508"/>
    <w:rsid w:val="002F6337"/>
    <w:rsid w:val="0030265F"/>
    <w:rsid w:val="003117F4"/>
    <w:rsid w:val="003215B5"/>
    <w:rsid w:val="0032776B"/>
    <w:rsid w:val="00334B3A"/>
    <w:rsid w:val="00344888"/>
    <w:rsid w:val="00347825"/>
    <w:rsid w:val="00357478"/>
    <w:rsid w:val="00357777"/>
    <w:rsid w:val="00361D4A"/>
    <w:rsid w:val="0036573E"/>
    <w:rsid w:val="00374A1E"/>
    <w:rsid w:val="003767B7"/>
    <w:rsid w:val="00384ECB"/>
    <w:rsid w:val="0038564B"/>
    <w:rsid w:val="00385869"/>
    <w:rsid w:val="0039565A"/>
    <w:rsid w:val="003A0D37"/>
    <w:rsid w:val="003B21EA"/>
    <w:rsid w:val="003B3329"/>
    <w:rsid w:val="003B4173"/>
    <w:rsid w:val="003C492B"/>
    <w:rsid w:val="003C4D8A"/>
    <w:rsid w:val="003D76FD"/>
    <w:rsid w:val="003E3F22"/>
    <w:rsid w:val="003F23F3"/>
    <w:rsid w:val="003F3A31"/>
    <w:rsid w:val="003F51A4"/>
    <w:rsid w:val="00407A01"/>
    <w:rsid w:val="004119DE"/>
    <w:rsid w:val="004237F9"/>
    <w:rsid w:val="00425167"/>
    <w:rsid w:val="00427040"/>
    <w:rsid w:val="004276ED"/>
    <w:rsid w:val="00427D55"/>
    <w:rsid w:val="0045135B"/>
    <w:rsid w:val="00451BDD"/>
    <w:rsid w:val="00454E5F"/>
    <w:rsid w:val="004641A6"/>
    <w:rsid w:val="00466495"/>
    <w:rsid w:val="00470F28"/>
    <w:rsid w:val="00471B3D"/>
    <w:rsid w:val="0047352B"/>
    <w:rsid w:val="00473A36"/>
    <w:rsid w:val="004741A3"/>
    <w:rsid w:val="00485A7D"/>
    <w:rsid w:val="00487DEC"/>
    <w:rsid w:val="00487F2A"/>
    <w:rsid w:val="00493433"/>
    <w:rsid w:val="004A29C9"/>
    <w:rsid w:val="004A44B1"/>
    <w:rsid w:val="004B0F9B"/>
    <w:rsid w:val="004B7501"/>
    <w:rsid w:val="004D348D"/>
    <w:rsid w:val="004D734D"/>
    <w:rsid w:val="004E7780"/>
    <w:rsid w:val="005013ED"/>
    <w:rsid w:val="00504C44"/>
    <w:rsid w:val="00504ECF"/>
    <w:rsid w:val="00510009"/>
    <w:rsid w:val="00522B6D"/>
    <w:rsid w:val="0052334B"/>
    <w:rsid w:val="00523E75"/>
    <w:rsid w:val="00525CDE"/>
    <w:rsid w:val="0053098F"/>
    <w:rsid w:val="00532E96"/>
    <w:rsid w:val="00535E04"/>
    <w:rsid w:val="005363D9"/>
    <w:rsid w:val="00540ACD"/>
    <w:rsid w:val="0056130E"/>
    <w:rsid w:val="00561574"/>
    <w:rsid w:val="005754C1"/>
    <w:rsid w:val="00575D81"/>
    <w:rsid w:val="00595939"/>
    <w:rsid w:val="005A18AE"/>
    <w:rsid w:val="005A1ECE"/>
    <w:rsid w:val="005A7372"/>
    <w:rsid w:val="005B2AA5"/>
    <w:rsid w:val="005B42D7"/>
    <w:rsid w:val="005B5EAE"/>
    <w:rsid w:val="005B6D7F"/>
    <w:rsid w:val="005C2DD9"/>
    <w:rsid w:val="005C61A5"/>
    <w:rsid w:val="005E42A2"/>
    <w:rsid w:val="005E4A5F"/>
    <w:rsid w:val="005E5446"/>
    <w:rsid w:val="005F2082"/>
    <w:rsid w:val="005F6CDC"/>
    <w:rsid w:val="005F7F3E"/>
    <w:rsid w:val="005F7FBB"/>
    <w:rsid w:val="00601056"/>
    <w:rsid w:val="006233E5"/>
    <w:rsid w:val="00627882"/>
    <w:rsid w:val="0063682C"/>
    <w:rsid w:val="00650F60"/>
    <w:rsid w:val="00651D2F"/>
    <w:rsid w:val="006564C4"/>
    <w:rsid w:val="006566D7"/>
    <w:rsid w:val="00660D60"/>
    <w:rsid w:val="00661201"/>
    <w:rsid w:val="0066380D"/>
    <w:rsid w:val="00663AF7"/>
    <w:rsid w:val="0066419D"/>
    <w:rsid w:val="0066422B"/>
    <w:rsid w:val="0066479C"/>
    <w:rsid w:val="00670625"/>
    <w:rsid w:val="00675675"/>
    <w:rsid w:val="00675D6B"/>
    <w:rsid w:val="00675E2C"/>
    <w:rsid w:val="0067695E"/>
    <w:rsid w:val="00684B0C"/>
    <w:rsid w:val="00691664"/>
    <w:rsid w:val="006A5A97"/>
    <w:rsid w:val="006A6223"/>
    <w:rsid w:val="006C2B78"/>
    <w:rsid w:val="006C4235"/>
    <w:rsid w:val="006C4549"/>
    <w:rsid w:val="006C56CD"/>
    <w:rsid w:val="006C5ECA"/>
    <w:rsid w:val="006D05D0"/>
    <w:rsid w:val="006D17B7"/>
    <w:rsid w:val="006D2D90"/>
    <w:rsid w:val="006D692F"/>
    <w:rsid w:val="006E4927"/>
    <w:rsid w:val="00700877"/>
    <w:rsid w:val="0070666A"/>
    <w:rsid w:val="00706DD8"/>
    <w:rsid w:val="007137E2"/>
    <w:rsid w:val="0071392D"/>
    <w:rsid w:val="00714644"/>
    <w:rsid w:val="00723CC9"/>
    <w:rsid w:val="00723CD9"/>
    <w:rsid w:val="00726265"/>
    <w:rsid w:val="00733179"/>
    <w:rsid w:val="0074068D"/>
    <w:rsid w:val="00746690"/>
    <w:rsid w:val="00753E8E"/>
    <w:rsid w:val="00761B6B"/>
    <w:rsid w:val="00762AE2"/>
    <w:rsid w:val="0076472A"/>
    <w:rsid w:val="007735AE"/>
    <w:rsid w:val="007775BB"/>
    <w:rsid w:val="00781143"/>
    <w:rsid w:val="00781AC7"/>
    <w:rsid w:val="0078518A"/>
    <w:rsid w:val="00793B8F"/>
    <w:rsid w:val="00794B48"/>
    <w:rsid w:val="007A675A"/>
    <w:rsid w:val="007C2D63"/>
    <w:rsid w:val="007C6389"/>
    <w:rsid w:val="007D085E"/>
    <w:rsid w:val="007D0B48"/>
    <w:rsid w:val="007D436F"/>
    <w:rsid w:val="007D6983"/>
    <w:rsid w:val="007E1E00"/>
    <w:rsid w:val="007F0AA2"/>
    <w:rsid w:val="007F44A8"/>
    <w:rsid w:val="00801930"/>
    <w:rsid w:val="00802F4F"/>
    <w:rsid w:val="00816D4D"/>
    <w:rsid w:val="00841DB3"/>
    <w:rsid w:val="008511BE"/>
    <w:rsid w:val="00853673"/>
    <w:rsid w:val="00857750"/>
    <w:rsid w:val="00857AEC"/>
    <w:rsid w:val="0087186B"/>
    <w:rsid w:val="008736FE"/>
    <w:rsid w:val="00873FCB"/>
    <w:rsid w:val="00874AAF"/>
    <w:rsid w:val="00885425"/>
    <w:rsid w:val="00892FFB"/>
    <w:rsid w:val="008940CA"/>
    <w:rsid w:val="00897EE8"/>
    <w:rsid w:val="008A6EBF"/>
    <w:rsid w:val="008B277A"/>
    <w:rsid w:val="008B33DD"/>
    <w:rsid w:val="008B5C02"/>
    <w:rsid w:val="008C0E9B"/>
    <w:rsid w:val="008C1AF4"/>
    <w:rsid w:val="008C1F68"/>
    <w:rsid w:val="008C218E"/>
    <w:rsid w:val="008C5737"/>
    <w:rsid w:val="008C6C28"/>
    <w:rsid w:val="008C708C"/>
    <w:rsid w:val="008E0418"/>
    <w:rsid w:val="008E19A3"/>
    <w:rsid w:val="008E2357"/>
    <w:rsid w:val="008E376A"/>
    <w:rsid w:val="008E4AB6"/>
    <w:rsid w:val="008E59E1"/>
    <w:rsid w:val="008F7805"/>
    <w:rsid w:val="00910532"/>
    <w:rsid w:val="00910B46"/>
    <w:rsid w:val="00911803"/>
    <w:rsid w:val="00930468"/>
    <w:rsid w:val="00930ADE"/>
    <w:rsid w:val="00934CD6"/>
    <w:rsid w:val="00942EF3"/>
    <w:rsid w:val="009430C1"/>
    <w:rsid w:val="0094699B"/>
    <w:rsid w:val="00946B5A"/>
    <w:rsid w:val="00947B1A"/>
    <w:rsid w:val="0095679E"/>
    <w:rsid w:val="009610BB"/>
    <w:rsid w:val="00965C4D"/>
    <w:rsid w:val="00966661"/>
    <w:rsid w:val="009729BC"/>
    <w:rsid w:val="00975D9B"/>
    <w:rsid w:val="00982629"/>
    <w:rsid w:val="0098282B"/>
    <w:rsid w:val="00984DB0"/>
    <w:rsid w:val="00984F63"/>
    <w:rsid w:val="00986112"/>
    <w:rsid w:val="0099399D"/>
    <w:rsid w:val="00993BF8"/>
    <w:rsid w:val="009A3CF4"/>
    <w:rsid w:val="009B3DA7"/>
    <w:rsid w:val="009B6854"/>
    <w:rsid w:val="009B70E3"/>
    <w:rsid w:val="009C030C"/>
    <w:rsid w:val="009C1450"/>
    <w:rsid w:val="009C156B"/>
    <w:rsid w:val="009C18A4"/>
    <w:rsid w:val="009C36EA"/>
    <w:rsid w:val="009C4A76"/>
    <w:rsid w:val="009D3365"/>
    <w:rsid w:val="009D51AF"/>
    <w:rsid w:val="009E0F15"/>
    <w:rsid w:val="009E2B12"/>
    <w:rsid w:val="009E41C9"/>
    <w:rsid w:val="009F1A71"/>
    <w:rsid w:val="00A26A82"/>
    <w:rsid w:val="00A33B4E"/>
    <w:rsid w:val="00A34429"/>
    <w:rsid w:val="00A36BF0"/>
    <w:rsid w:val="00A45610"/>
    <w:rsid w:val="00A47C57"/>
    <w:rsid w:val="00A5121C"/>
    <w:rsid w:val="00A530E8"/>
    <w:rsid w:val="00A603C7"/>
    <w:rsid w:val="00A61067"/>
    <w:rsid w:val="00A7421F"/>
    <w:rsid w:val="00A74F39"/>
    <w:rsid w:val="00A76BD8"/>
    <w:rsid w:val="00A91F9A"/>
    <w:rsid w:val="00A972EF"/>
    <w:rsid w:val="00AA0D82"/>
    <w:rsid w:val="00AB00DF"/>
    <w:rsid w:val="00AC0112"/>
    <w:rsid w:val="00AC434E"/>
    <w:rsid w:val="00AD3B26"/>
    <w:rsid w:val="00AE5037"/>
    <w:rsid w:val="00B03732"/>
    <w:rsid w:val="00B1230B"/>
    <w:rsid w:val="00B139EA"/>
    <w:rsid w:val="00B16E72"/>
    <w:rsid w:val="00B25EF4"/>
    <w:rsid w:val="00B27B3D"/>
    <w:rsid w:val="00B30812"/>
    <w:rsid w:val="00B30DAB"/>
    <w:rsid w:val="00B57212"/>
    <w:rsid w:val="00B63C1A"/>
    <w:rsid w:val="00B72858"/>
    <w:rsid w:val="00B74390"/>
    <w:rsid w:val="00B74F60"/>
    <w:rsid w:val="00B825C4"/>
    <w:rsid w:val="00B900B9"/>
    <w:rsid w:val="00B966B3"/>
    <w:rsid w:val="00BA0E25"/>
    <w:rsid w:val="00BA3F7A"/>
    <w:rsid w:val="00BA6A67"/>
    <w:rsid w:val="00BB0C34"/>
    <w:rsid w:val="00BB148B"/>
    <w:rsid w:val="00BB4971"/>
    <w:rsid w:val="00BB4D99"/>
    <w:rsid w:val="00BC1185"/>
    <w:rsid w:val="00BC3B76"/>
    <w:rsid w:val="00BC5996"/>
    <w:rsid w:val="00BD3BE0"/>
    <w:rsid w:val="00BD3E03"/>
    <w:rsid w:val="00BE1D33"/>
    <w:rsid w:val="00BE324E"/>
    <w:rsid w:val="00BE4621"/>
    <w:rsid w:val="00BE6FCA"/>
    <w:rsid w:val="00BE75D2"/>
    <w:rsid w:val="00BF341F"/>
    <w:rsid w:val="00C01D71"/>
    <w:rsid w:val="00C030E6"/>
    <w:rsid w:val="00C10ABE"/>
    <w:rsid w:val="00C10B12"/>
    <w:rsid w:val="00C152A0"/>
    <w:rsid w:val="00C22F1B"/>
    <w:rsid w:val="00C24736"/>
    <w:rsid w:val="00C25D8C"/>
    <w:rsid w:val="00C376AA"/>
    <w:rsid w:val="00C40758"/>
    <w:rsid w:val="00C41EEF"/>
    <w:rsid w:val="00C44196"/>
    <w:rsid w:val="00C5174E"/>
    <w:rsid w:val="00C57E15"/>
    <w:rsid w:val="00C65917"/>
    <w:rsid w:val="00C6647F"/>
    <w:rsid w:val="00C709CF"/>
    <w:rsid w:val="00C72CB8"/>
    <w:rsid w:val="00C77A2F"/>
    <w:rsid w:val="00C8056E"/>
    <w:rsid w:val="00C81922"/>
    <w:rsid w:val="00C819E3"/>
    <w:rsid w:val="00C87BC4"/>
    <w:rsid w:val="00C93747"/>
    <w:rsid w:val="00CA2086"/>
    <w:rsid w:val="00CA35EA"/>
    <w:rsid w:val="00CB06A6"/>
    <w:rsid w:val="00CB14EA"/>
    <w:rsid w:val="00CB5B68"/>
    <w:rsid w:val="00CB66C9"/>
    <w:rsid w:val="00CC011B"/>
    <w:rsid w:val="00CC0226"/>
    <w:rsid w:val="00CC4053"/>
    <w:rsid w:val="00CC5320"/>
    <w:rsid w:val="00CD28EC"/>
    <w:rsid w:val="00CD7840"/>
    <w:rsid w:val="00CE0A8C"/>
    <w:rsid w:val="00CE1DF9"/>
    <w:rsid w:val="00CE3837"/>
    <w:rsid w:val="00CF0E5C"/>
    <w:rsid w:val="00CF2708"/>
    <w:rsid w:val="00D02E06"/>
    <w:rsid w:val="00D07AF7"/>
    <w:rsid w:val="00D1060A"/>
    <w:rsid w:val="00D14533"/>
    <w:rsid w:val="00D41B2E"/>
    <w:rsid w:val="00D42FB6"/>
    <w:rsid w:val="00D44BF4"/>
    <w:rsid w:val="00D460C7"/>
    <w:rsid w:val="00D460DD"/>
    <w:rsid w:val="00D52935"/>
    <w:rsid w:val="00D52B66"/>
    <w:rsid w:val="00D542B7"/>
    <w:rsid w:val="00D604A1"/>
    <w:rsid w:val="00D6789F"/>
    <w:rsid w:val="00D67D11"/>
    <w:rsid w:val="00D70802"/>
    <w:rsid w:val="00D724E2"/>
    <w:rsid w:val="00D72538"/>
    <w:rsid w:val="00D80F1B"/>
    <w:rsid w:val="00D86D89"/>
    <w:rsid w:val="00DA5C45"/>
    <w:rsid w:val="00DB736C"/>
    <w:rsid w:val="00DC061A"/>
    <w:rsid w:val="00DC71D2"/>
    <w:rsid w:val="00DC7BC2"/>
    <w:rsid w:val="00DD5EFE"/>
    <w:rsid w:val="00DE042B"/>
    <w:rsid w:val="00DE3939"/>
    <w:rsid w:val="00DE7777"/>
    <w:rsid w:val="00DE7AC4"/>
    <w:rsid w:val="00DF72D7"/>
    <w:rsid w:val="00E00715"/>
    <w:rsid w:val="00E03657"/>
    <w:rsid w:val="00E332B8"/>
    <w:rsid w:val="00E373C0"/>
    <w:rsid w:val="00E406D6"/>
    <w:rsid w:val="00E41E05"/>
    <w:rsid w:val="00E4215D"/>
    <w:rsid w:val="00E44BDC"/>
    <w:rsid w:val="00E44E18"/>
    <w:rsid w:val="00E50ED9"/>
    <w:rsid w:val="00E572A1"/>
    <w:rsid w:val="00E6001E"/>
    <w:rsid w:val="00E6347E"/>
    <w:rsid w:val="00E74B9E"/>
    <w:rsid w:val="00EA5536"/>
    <w:rsid w:val="00EA6438"/>
    <w:rsid w:val="00EA6C7E"/>
    <w:rsid w:val="00EB189C"/>
    <w:rsid w:val="00EC02C2"/>
    <w:rsid w:val="00EC44ED"/>
    <w:rsid w:val="00EC5336"/>
    <w:rsid w:val="00ED1104"/>
    <w:rsid w:val="00ED270B"/>
    <w:rsid w:val="00ED60F1"/>
    <w:rsid w:val="00ED6E36"/>
    <w:rsid w:val="00EE69F9"/>
    <w:rsid w:val="00F03B9D"/>
    <w:rsid w:val="00F05145"/>
    <w:rsid w:val="00F05FD4"/>
    <w:rsid w:val="00F132D6"/>
    <w:rsid w:val="00F13CFA"/>
    <w:rsid w:val="00F25100"/>
    <w:rsid w:val="00F25356"/>
    <w:rsid w:val="00F3475F"/>
    <w:rsid w:val="00F4045F"/>
    <w:rsid w:val="00F40CD5"/>
    <w:rsid w:val="00F416CA"/>
    <w:rsid w:val="00F43A1D"/>
    <w:rsid w:val="00F50AF5"/>
    <w:rsid w:val="00F54D10"/>
    <w:rsid w:val="00F57298"/>
    <w:rsid w:val="00F621D3"/>
    <w:rsid w:val="00F70B36"/>
    <w:rsid w:val="00F719B7"/>
    <w:rsid w:val="00F744CB"/>
    <w:rsid w:val="00F74E5A"/>
    <w:rsid w:val="00F75244"/>
    <w:rsid w:val="00F835F4"/>
    <w:rsid w:val="00F846D6"/>
    <w:rsid w:val="00F84C1B"/>
    <w:rsid w:val="00F93D85"/>
    <w:rsid w:val="00FA6FAD"/>
    <w:rsid w:val="00FA7367"/>
    <w:rsid w:val="00FA7B98"/>
    <w:rsid w:val="00FB4A7C"/>
    <w:rsid w:val="00FB4E12"/>
    <w:rsid w:val="00FD1639"/>
    <w:rsid w:val="00FD4E8F"/>
    <w:rsid w:val="00FD736A"/>
    <w:rsid w:val="00FE4661"/>
    <w:rsid w:val="00FE569B"/>
    <w:rsid w:val="00FE730C"/>
    <w:rsid w:val="00FF0544"/>
    <w:rsid w:val="00FF3E4C"/>
    <w:rsid w:val="00FF429D"/>
    <w:rsid w:val="00FF4405"/>
    <w:rsid w:val="00FF64E7"/>
    <w:rsid w:val="00FF72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5F7CA"/>
  <w15:docId w15:val="{D0BE237E-FB58-4074-AA56-1E3B33E1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6CA"/>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uiPriority w:val="99"/>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uiPriority w:val="99"/>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20"/>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99"/>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semiHidden/>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99"/>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elementor-icon-list-text">
    <w:name w:val="elementor-icon-list-text"/>
    <w:basedOn w:val="Domylnaczcionkaakapitu"/>
    <w:rsid w:val="00E6001E"/>
  </w:style>
  <w:style w:type="character" w:customStyle="1" w:styleId="hgkelc">
    <w:name w:val="hgkelc"/>
    <w:basedOn w:val="Domylnaczcionkaakapitu"/>
    <w:rsid w:val="007735AE"/>
  </w:style>
  <w:style w:type="character" w:customStyle="1" w:styleId="NormalZnak">
    <w:name w:val="Normal Znak"/>
    <w:link w:val="Normalny1"/>
    <w:rsid w:val="00274FF4"/>
    <w:rPr>
      <w:rFonts w:ascii="Times New Roman" w:eastAsia="Times New Roman" w:hAnsi="Times New Roman" w:cs="Times New Roman"/>
      <w:sz w:val="24"/>
      <w:szCs w:val="24"/>
      <w:lang w:eastAsia="ar-SA"/>
    </w:rPr>
  </w:style>
  <w:style w:type="character" w:customStyle="1" w:styleId="Normalny3">
    <w:name w:val="Normalny3"/>
    <w:basedOn w:val="Domylnaczcionkaakapitu"/>
    <w:rsid w:val="00113C9A"/>
  </w:style>
  <w:style w:type="paragraph" w:customStyle="1" w:styleId="Normalny30">
    <w:name w:val="Normalny3"/>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Normalny4">
    <w:name w:val="Normalny4"/>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0">
    <w:name w:val="default"/>
    <w:basedOn w:val="Normalny"/>
    <w:rsid w:val="00052C12"/>
    <w:pPr>
      <w:spacing w:before="100" w:beforeAutospacing="1" w:after="100" w:afterAutospacing="1" w:line="240" w:lineRule="auto"/>
    </w:pPr>
    <w:rPr>
      <w:rFonts w:ascii="Times New Roman" w:hAnsi="Times New Roman" w:cs="Times New Roman"/>
      <w:sz w:val="24"/>
      <w:szCs w:val="24"/>
      <w:lang w:eastAsia="pl-PL"/>
    </w:rPr>
  </w:style>
  <w:style w:type="character" w:customStyle="1" w:styleId="Teksttreci2">
    <w:name w:val="Tekst treści (2)_"/>
    <w:basedOn w:val="Domylnaczcionkaakapitu"/>
    <w:link w:val="Teksttreci20"/>
    <w:rsid w:val="00B57212"/>
    <w:rPr>
      <w:rFonts w:ascii="Arial" w:eastAsia="Arial" w:hAnsi="Arial" w:cs="Arial"/>
      <w:sz w:val="20"/>
      <w:szCs w:val="20"/>
      <w:shd w:val="clear" w:color="auto" w:fill="FFFFFF"/>
    </w:rPr>
  </w:style>
  <w:style w:type="paragraph" w:customStyle="1" w:styleId="Teksttreci20">
    <w:name w:val="Tekst treści (2)"/>
    <w:basedOn w:val="Normalny"/>
    <w:link w:val="Teksttreci2"/>
    <w:rsid w:val="00B57212"/>
    <w:pPr>
      <w:widowControl w:val="0"/>
      <w:shd w:val="clear" w:color="auto" w:fill="FFFFFF"/>
      <w:spacing w:before="1800" w:after="300" w:line="0" w:lineRule="atLeast"/>
      <w:ind w:hanging="1360"/>
    </w:pPr>
    <w:rPr>
      <w:rFonts w:ascii="Arial" w:eastAsia="Arial" w:hAnsi="Arial" w:cs="Arial"/>
      <w:sz w:val="20"/>
      <w:szCs w:val="20"/>
    </w:rPr>
  </w:style>
  <w:style w:type="character" w:customStyle="1" w:styleId="Teksttreci2Pogrubienie">
    <w:name w:val="Tekst treści (2) + Pogrubienie"/>
    <w:basedOn w:val="Teksttreci2"/>
    <w:rsid w:val="00427D55"/>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basedOn w:val="Domylnaczcionkaakapitu"/>
    <w:uiPriority w:val="99"/>
    <w:semiHidden/>
    <w:unhideWhenUsed/>
    <w:rsid w:val="009C1450"/>
    <w:rPr>
      <w:color w:val="605E5C"/>
      <w:shd w:val="clear" w:color="auto" w:fill="E1DFDD"/>
    </w:rPr>
  </w:style>
  <w:style w:type="character" w:customStyle="1" w:styleId="Normalny5">
    <w:name w:val="Normalny5"/>
    <w:basedOn w:val="Domylnaczcionkaakapitu"/>
    <w:rsid w:val="000C3A9B"/>
  </w:style>
  <w:style w:type="table" w:customStyle="1" w:styleId="Tabela-Siatka1">
    <w:name w:val="Tabela - Siatka1"/>
    <w:basedOn w:val="Standardowy"/>
    <w:next w:val="Tabela-Siatka"/>
    <w:uiPriority w:val="39"/>
    <w:rsid w:val="00D70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821126">
      <w:bodyDiv w:val="1"/>
      <w:marLeft w:val="0"/>
      <w:marRight w:val="0"/>
      <w:marTop w:val="0"/>
      <w:marBottom w:val="0"/>
      <w:divBdr>
        <w:top w:val="none" w:sz="0" w:space="0" w:color="auto"/>
        <w:left w:val="none" w:sz="0" w:space="0" w:color="auto"/>
        <w:bottom w:val="none" w:sz="0" w:space="0" w:color="auto"/>
        <w:right w:val="none" w:sz="0" w:space="0" w:color="auto"/>
      </w:divBdr>
    </w:div>
    <w:div w:id="315112349">
      <w:bodyDiv w:val="1"/>
      <w:marLeft w:val="0"/>
      <w:marRight w:val="0"/>
      <w:marTop w:val="0"/>
      <w:marBottom w:val="0"/>
      <w:divBdr>
        <w:top w:val="none" w:sz="0" w:space="0" w:color="auto"/>
        <w:left w:val="none" w:sz="0" w:space="0" w:color="auto"/>
        <w:bottom w:val="none" w:sz="0" w:space="0" w:color="auto"/>
        <w:right w:val="none" w:sz="0" w:space="0" w:color="auto"/>
      </w:divBdr>
    </w:div>
    <w:div w:id="404112486">
      <w:bodyDiv w:val="1"/>
      <w:marLeft w:val="0"/>
      <w:marRight w:val="0"/>
      <w:marTop w:val="0"/>
      <w:marBottom w:val="0"/>
      <w:divBdr>
        <w:top w:val="none" w:sz="0" w:space="0" w:color="auto"/>
        <w:left w:val="none" w:sz="0" w:space="0" w:color="auto"/>
        <w:bottom w:val="none" w:sz="0" w:space="0" w:color="auto"/>
        <w:right w:val="none" w:sz="0" w:space="0" w:color="auto"/>
      </w:divBdr>
    </w:div>
    <w:div w:id="469905823">
      <w:bodyDiv w:val="1"/>
      <w:marLeft w:val="0"/>
      <w:marRight w:val="0"/>
      <w:marTop w:val="0"/>
      <w:marBottom w:val="0"/>
      <w:divBdr>
        <w:top w:val="none" w:sz="0" w:space="0" w:color="auto"/>
        <w:left w:val="none" w:sz="0" w:space="0" w:color="auto"/>
        <w:bottom w:val="none" w:sz="0" w:space="0" w:color="auto"/>
        <w:right w:val="none" w:sz="0" w:space="0" w:color="auto"/>
      </w:divBdr>
    </w:div>
    <w:div w:id="490563954">
      <w:bodyDiv w:val="1"/>
      <w:marLeft w:val="0"/>
      <w:marRight w:val="0"/>
      <w:marTop w:val="0"/>
      <w:marBottom w:val="0"/>
      <w:divBdr>
        <w:top w:val="none" w:sz="0" w:space="0" w:color="auto"/>
        <w:left w:val="none" w:sz="0" w:space="0" w:color="auto"/>
        <w:bottom w:val="none" w:sz="0" w:space="0" w:color="auto"/>
        <w:right w:val="none" w:sz="0" w:space="0" w:color="auto"/>
      </w:divBdr>
    </w:div>
    <w:div w:id="1013146570">
      <w:bodyDiv w:val="1"/>
      <w:marLeft w:val="0"/>
      <w:marRight w:val="0"/>
      <w:marTop w:val="0"/>
      <w:marBottom w:val="0"/>
      <w:divBdr>
        <w:top w:val="none" w:sz="0" w:space="0" w:color="auto"/>
        <w:left w:val="none" w:sz="0" w:space="0" w:color="auto"/>
        <w:bottom w:val="none" w:sz="0" w:space="0" w:color="auto"/>
        <w:right w:val="none" w:sz="0" w:space="0" w:color="auto"/>
      </w:divBdr>
    </w:div>
    <w:div w:id="1230767936">
      <w:bodyDiv w:val="1"/>
      <w:marLeft w:val="0"/>
      <w:marRight w:val="0"/>
      <w:marTop w:val="0"/>
      <w:marBottom w:val="0"/>
      <w:divBdr>
        <w:top w:val="none" w:sz="0" w:space="0" w:color="auto"/>
        <w:left w:val="none" w:sz="0" w:space="0" w:color="auto"/>
        <w:bottom w:val="none" w:sz="0" w:space="0" w:color="auto"/>
        <w:right w:val="none" w:sz="0" w:space="0" w:color="auto"/>
      </w:divBdr>
    </w:div>
    <w:div w:id="1720938688">
      <w:bodyDiv w:val="1"/>
      <w:marLeft w:val="0"/>
      <w:marRight w:val="0"/>
      <w:marTop w:val="0"/>
      <w:marBottom w:val="0"/>
      <w:divBdr>
        <w:top w:val="none" w:sz="0" w:space="0" w:color="auto"/>
        <w:left w:val="none" w:sz="0" w:space="0" w:color="auto"/>
        <w:bottom w:val="none" w:sz="0" w:space="0" w:color="auto"/>
        <w:right w:val="none" w:sz="0" w:space="0" w:color="auto"/>
      </w:divBdr>
    </w:div>
    <w:div w:id="1976908955">
      <w:bodyDiv w:val="1"/>
      <w:marLeft w:val="0"/>
      <w:marRight w:val="0"/>
      <w:marTop w:val="0"/>
      <w:marBottom w:val="0"/>
      <w:divBdr>
        <w:top w:val="none" w:sz="0" w:space="0" w:color="auto"/>
        <w:left w:val="none" w:sz="0" w:space="0" w:color="auto"/>
        <w:bottom w:val="none" w:sz="0" w:space="0" w:color="auto"/>
        <w:right w:val="none" w:sz="0" w:space="0" w:color="auto"/>
      </w:divBdr>
    </w:div>
    <w:div w:id="1998147723">
      <w:bodyDiv w:val="1"/>
      <w:marLeft w:val="0"/>
      <w:marRight w:val="0"/>
      <w:marTop w:val="0"/>
      <w:marBottom w:val="0"/>
      <w:divBdr>
        <w:top w:val="none" w:sz="0" w:space="0" w:color="auto"/>
        <w:left w:val="none" w:sz="0" w:space="0" w:color="auto"/>
        <w:bottom w:val="none" w:sz="0" w:space="0" w:color="auto"/>
        <w:right w:val="none" w:sz="0" w:space="0" w:color="auto"/>
      </w:divBdr>
    </w:div>
    <w:div w:id="213007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tomaszow-maz.pl" TargetMode="External"/><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26" Type="http://schemas.openxmlformats.org/officeDocument/2006/relationships/hyperlink" Target="mailto:zam.pub@tomaszow-maz.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4cebaebe-abbc-4166-b3cc-0ebd12bdb550"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pl/komponent-edukacyjny/" TargetMode="External"/><Relationship Id="rId2" Type="http://schemas.openxmlformats.org/officeDocument/2006/relationships/numbering" Target="numbering.xml"/><Relationship Id="rId16" Type="http://schemas.openxmlformats.org/officeDocument/2006/relationships/hyperlink" Target="https://ezamowienia.gov.pl/mp-client/search/list/ocds-148610-4cebaebe-abbc-4166-b3cc-0ebd12bdb550" TargetMode="External"/><Relationship Id="rId20" Type="http://schemas.openxmlformats.org/officeDocument/2006/relationships/hyperlink" Target="https://ezamowienia.gov.pl/pl/regulam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cebaebe-abbc-4166-b3cc-0ebd12bdb550" TargetMode="External"/><Relationship Id="rId24" Type="http://schemas.openxmlformats.org/officeDocument/2006/relationships/hyperlink" Target="https://www.gov.pl/web/e-dowod/podpis-osobisty" TargetMode="External"/><Relationship Id="rId5" Type="http://schemas.openxmlformats.org/officeDocument/2006/relationships/webSettings" Target="webSettings.xml"/><Relationship Id="rId15" Type="http://schemas.openxmlformats.org/officeDocument/2006/relationships/hyperlink" Target="https://ezamowienia.gov.pl.2" TargetMode="External"/><Relationship Id="rId23" Type="http://schemas.openxmlformats.org/officeDocument/2006/relationships/hyperlink" Target="mailto:zam.pub@tomaszow-maz.pl" TargetMode="External"/><Relationship Id="rId28" Type="http://schemas.openxmlformats.org/officeDocument/2006/relationships/footer" Target="footer1.xml"/><Relationship Id="rId10" Type="http://schemas.openxmlformats.org/officeDocument/2006/relationships/hyperlink" Target="mailto:zam.pub@tomaszow-maz.pl" TargetMode="External"/><Relationship Id="rId19"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https://ezamowienia.gov.pl/mp-client/search/list/ocds-148610-4cebaebe-abbc-4166-b3cc-0ebd12bdb550" TargetMode="External"/><Relationship Id="rId14" Type="http://schemas.openxmlformats.org/officeDocument/2006/relationships/hyperlink" Target="https://sip.lex.pl/" TargetMode="External"/><Relationship Id="rId22" Type="http://schemas.openxmlformats.org/officeDocument/2006/relationships/hyperlink" Target="mailto:zam.pub@tomaszow-maz.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937A-F44A-4493-B977-51DE5655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2374</TotalTime>
  <Pages>38</Pages>
  <Words>16887</Words>
  <Characters>101328</Characters>
  <Application>Microsoft Office Word</Application>
  <DocSecurity>0</DocSecurity>
  <Lines>844</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Andrzej Pawlik</cp:lastModifiedBy>
  <cp:revision>209</cp:revision>
  <cp:lastPrinted>2024-02-12T10:06:00Z</cp:lastPrinted>
  <dcterms:created xsi:type="dcterms:W3CDTF">2021-12-14T09:08:00Z</dcterms:created>
  <dcterms:modified xsi:type="dcterms:W3CDTF">2024-09-27T08:42:00Z</dcterms:modified>
</cp:coreProperties>
</file>