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C322" w14:textId="3688868F" w:rsidR="001412ED" w:rsidRPr="00CD28EC" w:rsidRDefault="00CD28EC" w:rsidP="00873FCB">
      <w:pPr>
        <w:spacing w:line="240" w:lineRule="auto"/>
        <w:jc w:val="right"/>
        <w:rPr>
          <w:rFonts w:ascii="Cambria" w:hAnsi="Cambria" w:cs="Tahoma"/>
          <w:b/>
          <w:u w:val="single"/>
        </w:rPr>
      </w:pPr>
      <w:r w:rsidRPr="00487F2A">
        <w:rPr>
          <w:rFonts w:ascii="Cambria" w:hAnsi="Cambria" w:cs="Tahoma"/>
          <w:b/>
          <w:u w:val="single"/>
        </w:rPr>
        <w:t>N</w:t>
      </w:r>
      <w:r w:rsidR="00857AEC" w:rsidRPr="00487F2A">
        <w:rPr>
          <w:rFonts w:ascii="Cambria" w:hAnsi="Cambria" w:cs="Tahoma"/>
          <w:b/>
          <w:u w:val="single"/>
        </w:rPr>
        <w:t>umer postępowania: WI.271.1.</w:t>
      </w:r>
      <w:r w:rsidR="00487F2A" w:rsidRPr="00487F2A">
        <w:rPr>
          <w:rFonts w:ascii="Cambria" w:hAnsi="Cambria" w:cs="Tahoma"/>
          <w:b/>
          <w:u w:val="single"/>
        </w:rPr>
        <w:t>25</w:t>
      </w:r>
      <w:r w:rsidR="00857AEC" w:rsidRPr="00487F2A">
        <w:rPr>
          <w:rFonts w:ascii="Cambria" w:hAnsi="Cambria" w:cs="Tahoma"/>
          <w:b/>
          <w:u w:val="single"/>
        </w:rPr>
        <w:t>.202</w:t>
      </w:r>
      <w:r w:rsidR="00BF341F" w:rsidRPr="00487F2A">
        <w:rPr>
          <w:rFonts w:ascii="Cambria" w:hAnsi="Cambria" w:cs="Tahoma"/>
          <w:b/>
          <w:u w:val="single"/>
        </w:rPr>
        <w:t>4</w:t>
      </w:r>
      <w:r w:rsidR="001412ED" w:rsidRPr="00487F2A">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1845DFCB" w14:textId="77777777" w:rsidR="00A637FD" w:rsidRDefault="00A637FD" w:rsidP="00BB4D99">
      <w:pPr>
        <w:spacing w:after="0" w:line="240" w:lineRule="auto"/>
        <w:ind w:left="-426"/>
      </w:pPr>
    </w:p>
    <w:p w14:paraId="39DC2D3C" w14:textId="7AE44A53" w:rsidR="00A637FD" w:rsidRPr="00A637FD" w:rsidRDefault="00000000" w:rsidP="00BB4D99">
      <w:pPr>
        <w:spacing w:after="0" w:line="240" w:lineRule="auto"/>
        <w:ind w:left="-426"/>
        <w:rPr>
          <w:b/>
          <w:bCs/>
          <w:sz w:val="32"/>
          <w:szCs w:val="32"/>
        </w:rPr>
      </w:pPr>
      <w:hyperlink r:id="rId9" w:history="1">
        <w:r w:rsidR="00A637FD" w:rsidRPr="00A637FD">
          <w:rPr>
            <w:rStyle w:val="Hipercze"/>
            <w:b/>
            <w:bCs/>
            <w:sz w:val="32"/>
            <w:szCs w:val="32"/>
          </w:rPr>
          <w:t>https://ezamowienia.gov.pl/mp-client/search/list/ocds-148610-cc6635f2-1193-42a7-9973-8d234676e0de</w:t>
        </w:r>
      </w:hyperlink>
    </w:p>
    <w:p w14:paraId="359E4A9E" w14:textId="77777777" w:rsidR="00C65917" w:rsidRDefault="00C65917" w:rsidP="00A637FD">
      <w:pPr>
        <w:spacing w:after="0" w:line="240" w:lineRule="auto"/>
        <w:rPr>
          <w:rFonts w:ascii="Cambria" w:hAnsi="Cambria" w:cs="Tahoma"/>
          <w:b/>
          <w:bCs/>
        </w:rPr>
      </w:pPr>
    </w:p>
    <w:p w14:paraId="2D7BE6A5" w14:textId="77777777" w:rsidR="001412ED" w:rsidRPr="003F67C1" w:rsidRDefault="001412ED" w:rsidP="00053A87">
      <w:pPr>
        <w:spacing w:after="0" w:line="240" w:lineRule="auto"/>
        <w:rPr>
          <w:rFonts w:ascii="Cambria" w:hAnsi="Cambria"/>
        </w:rPr>
      </w:pPr>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27577980" w14:textId="270FCACD" w:rsidR="00A74F39" w:rsidRDefault="00A74F39" w:rsidP="00A74F39">
      <w:pPr>
        <w:suppressAutoHyphens/>
        <w:spacing w:after="0" w:line="240" w:lineRule="auto"/>
        <w:ind w:left="357"/>
        <w:jc w:val="center"/>
        <w:rPr>
          <w:rFonts w:ascii="Cambria" w:hAnsi="Cambria"/>
          <w:b/>
          <w:bCs/>
          <w:color w:val="0070C0"/>
          <w:sz w:val="32"/>
          <w:szCs w:val="32"/>
        </w:rPr>
      </w:pPr>
      <w:r w:rsidRPr="00A74F39">
        <w:rPr>
          <w:rFonts w:ascii="Cambria" w:hAnsi="Cambria"/>
          <w:b/>
          <w:bCs/>
          <w:color w:val="0070C0"/>
          <w:sz w:val="32"/>
          <w:szCs w:val="32"/>
        </w:rPr>
        <w:t xml:space="preserve">Zakup pierwszego wyposażenia dla hospicjum </w:t>
      </w:r>
      <w:r>
        <w:rPr>
          <w:rFonts w:ascii="Cambria" w:hAnsi="Cambria"/>
          <w:b/>
          <w:bCs/>
          <w:color w:val="0070C0"/>
          <w:sz w:val="32"/>
          <w:szCs w:val="32"/>
        </w:rPr>
        <w:t xml:space="preserve">                                </w:t>
      </w:r>
      <w:r w:rsidRPr="00A74F39">
        <w:rPr>
          <w:rFonts w:ascii="Cambria" w:hAnsi="Cambria"/>
          <w:b/>
          <w:bCs/>
          <w:color w:val="0070C0"/>
          <w:sz w:val="32"/>
          <w:szCs w:val="32"/>
        </w:rPr>
        <w:t>w Tomaszowie Mazowieckim.</w:t>
      </w:r>
    </w:p>
    <w:p w14:paraId="5AC3D15C" w14:textId="77777777" w:rsidR="00A74F39" w:rsidRDefault="00A74F39" w:rsidP="00A74F39">
      <w:pPr>
        <w:suppressAutoHyphens/>
        <w:spacing w:after="0" w:line="240" w:lineRule="auto"/>
        <w:ind w:left="357"/>
        <w:jc w:val="center"/>
        <w:rPr>
          <w:rFonts w:ascii="Cambria" w:eastAsia="Times New Roman" w:hAnsi="Cambria"/>
          <w:b/>
          <w:bCs/>
          <w:color w:val="0070C0"/>
          <w:sz w:val="32"/>
          <w:szCs w:val="32"/>
        </w:rPr>
      </w:pPr>
    </w:p>
    <w:p w14:paraId="49F08531" w14:textId="3D17E7B5" w:rsidR="00A74F39" w:rsidRPr="00A74F39" w:rsidRDefault="00A74F39" w:rsidP="00A74F39">
      <w:pPr>
        <w:suppressAutoHyphens/>
        <w:spacing w:after="0" w:line="240" w:lineRule="auto"/>
        <w:ind w:left="357"/>
        <w:jc w:val="center"/>
        <w:rPr>
          <w:rFonts w:ascii="Cambria" w:eastAsia="Times New Roman" w:hAnsi="Cambria"/>
          <w:b/>
          <w:bCs/>
          <w:color w:val="0070C0"/>
          <w:sz w:val="32"/>
          <w:szCs w:val="32"/>
        </w:rPr>
      </w:pPr>
      <w:r w:rsidRPr="00A74F39">
        <w:rPr>
          <w:rFonts w:ascii="Cambria" w:hAnsi="Cambria"/>
          <w:b/>
          <w:bCs/>
          <w:color w:val="0070C0"/>
          <w:sz w:val="32"/>
          <w:szCs w:val="32"/>
        </w:rPr>
        <w:t>Zakres zamówienia obejmuje następujący asortyment:</w:t>
      </w:r>
      <w:r>
        <w:rPr>
          <w:rFonts w:ascii="Cambria" w:hAnsi="Cambria"/>
          <w:b/>
          <w:bCs/>
          <w:color w:val="0070C0"/>
          <w:sz w:val="32"/>
          <w:szCs w:val="32"/>
        </w:rPr>
        <w:t xml:space="preserve"> </w:t>
      </w:r>
      <w:r w:rsidRPr="00A74F39">
        <w:rPr>
          <w:rFonts w:ascii="Cambria" w:eastAsia="Times New Roman" w:hAnsi="Cambria"/>
          <w:b/>
          <w:bCs/>
          <w:color w:val="0070C0"/>
          <w:sz w:val="32"/>
          <w:szCs w:val="32"/>
          <w:lang w:eastAsia="pl-PL"/>
        </w:rPr>
        <w:t xml:space="preserve">macerator do pieluch, </w:t>
      </w:r>
      <w:r w:rsidRPr="00A74F39">
        <w:rPr>
          <w:rFonts w:ascii="Cambria" w:hAnsi="Cambria"/>
          <w:b/>
          <w:bCs/>
          <w:color w:val="0070C0"/>
          <w:sz w:val="32"/>
          <w:szCs w:val="32"/>
          <w:lang w:eastAsia="pl-PL"/>
        </w:rPr>
        <w:t xml:space="preserve">macerator do kaczek i basenów, myjnia, </w:t>
      </w:r>
      <w:proofErr w:type="spellStart"/>
      <w:r w:rsidRPr="00A74F39">
        <w:rPr>
          <w:rFonts w:ascii="Cambria" w:hAnsi="Cambria"/>
          <w:b/>
          <w:bCs/>
          <w:color w:val="0070C0"/>
          <w:sz w:val="32"/>
          <w:szCs w:val="32"/>
          <w:lang w:eastAsia="pl-PL"/>
        </w:rPr>
        <w:t>dezynfekator</w:t>
      </w:r>
      <w:proofErr w:type="spellEnd"/>
      <w:r w:rsidRPr="00A74F39">
        <w:rPr>
          <w:rFonts w:ascii="Cambria" w:hAnsi="Cambria"/>
          <w:b/>
          <w:bCs/>
          <w:color w:val="0070C0"/>
          <w:sz w:val="32"/>
          <w:szCs w:val="32"/>
          <w:lang w:eastAsia="pl-PL"/>
        </w:rPr>
        <w:t xml:space="preserve"> do kaczek i basenów, sterylizator</w:t>
      </w:r>
      <w:r>
        <w:rPr>
          <w:rFonts w:ascii="Cambria" w:hAnsi="Cambria"/>
          <w:b/>
          <w:bCs/>
          <w:color w:val="0070C0"/>
          <w:sz w:val="32"/>
          <w:szCs w:val="32"/>
          <w:lang w:eastAsia="pl-PL"/>
        </w:rPr>
        <w:t>.</w:t>
      </w:r>
    </w:p>
    <w:p w14:paraId="00F4FC32" w14:textId="77777777" w:rsidR="001412ED" w:rsidRPr="00A74F39" w:rsidRDefault="001412ED" w:rsidP="00A74F39">
      <w:pPr>
        <w:pStyle w:val="Nagwek3"/>
        <w:numPr>
          <w:ilvl w:val="0"/>
          <w:numId w:val="0"/>
        </w:numPr>
        <w:spacing w:before="60" w:after="60"/>
        <w:rPr>
          <w:rFonts w:ascii="Cambria" w:hAnsi="Cambria" w:cstheme="minorHAnsi"/>
          <w:bCs/>
          <w:color w:val="0070C0"/>
          <w:sz w:val="32"/>
          <w:szCs w:val="32"/>
        </w:rPr>
      </w:pPr>
    </w:p>
    <w:p w14:paraId="517BBAB8" w14:textId="77777777" w:rsidR="00485A7D" w:rsidRDefault="00485A7D" w:rsidP="001412ED">
      <w:pPr>
        <w:pStyle w:val="Styl1"/>
        <w:widowControl/>
        <w:spacing w:before="0"/>
        <w:jc w:val="right"/>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1903A41C" w14:textId="367B9D8B" w:rsidR="00BB4D99" w:rsidRPr="00053A87" w:rsidRDefault="001412ED" w:rsidP="00053A87">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F132D6">
        <w:rPr>
          <w:rFonts w:ascii="Cambria" w:hAnsi="Cambria" w:cs="Tahoma"/>
          <w:sz w:val="22"/>
          <w:szCs w:val="22"/>
        </w:rPr>
        <w:t xml:space="preserve"> </w:t>
      </w:r>
      <w:r w:rsidR="008454B1">
        <w:rPr>
          <w:rFonts w:ascii="Cambria" w:hAnsi="Cambria" w:cs="Tahoma"/>
          <w:sz w:val="22"/>
          <w:szCs w:val="22"/>
        </w:rPr>
        <w:t>27-09-2024</w:t>
      </w:r>
    </w:p>
    <w:p w14:paraId="3BBB9778" w14:textId="77777777" w:rsidR="00485A7D" w:rsidRDefault="00485A7D" w:rsidP="001412ED">
      <w:pPr>
        <w:pStyle w:val="Styl1"/>
        <w:widowControl/>
        <w:spacing w:before="0"/>
        <w:jc w:val="center"/>
        <w:rPr>
          <w:rFonts w:ascii="Cambria" w:hAnsi="Cambria" w:cs="Tahoma"/>
          <w:b/>
          <w:sz w:val="44"/>
          <w:szCs w:val="44"/>
        </w:rPr>
      </w:pPr>
    </w:p>
    <w:p w14:paraId="26AEB382" w14:textId="77777777" w:rsidR="00485A7D" w:rsidRDefault="00485A7D" w:rsidP="00857AEC">
      <w:pPr>
        <w:pStyle w:val="Styl1"/>
        <w:widowControl/>
        <w:spacing w:before="0"/>
        <w:rPr>
          <w:rFonts w:ascii="Cambria" w:hAnsi="Cambria" w:cs="Tahoma"/>
          <w:b/>
          <w:sz w:val="44"/>
          <w:szCs w:val="44"/>
        </w:rPr>
      </w:pPr>
    </w:p>
    <w:p w14:paraId="17293EB2" w14:textId="77777777" w:rsidR="002B65FF" w:rsidRDefault="002B65FF" w:rsidP="00857AEC">
      <w:pPr>
        <w:pStyle w:val="Styl1"/>
        <w:widowControl/>
        <w:spacing w:before="0"/>
        <w:rPr>
          <w:rFonts w:ascii="Cambria" w:hAnsi="Cambria" w:cs="Tahoma"/>
          <w:b/>
          <w:sz w:val="44"/>
          <w:szCs w:val="44"/>
        </w:rPr>
      </w:pPr>
    </w:p>
    <w:p w14:paraId="65E2C82D" w14:textId="77777777" w:rsidR="006566D7" w:rsidRDefault="006566D7" w:rsidP="00857AEC">
      <w:pPr>
        <w:pStyle w:val="Styl1"/>
        <w:widowControl/>
        <w:spacing w:before="0"/>
        <w:rPr>
          <w:rFonts w:ascii="Cambria" w:hAnsi="Cambria" w:cs="Tahoma"/>
          <w:b/>
          <w:sz w:val="44"/>
          <w:szCs w:val="44"/>
        </w:rPr>
      </w:pPr>
    </w:p>
    <w:p w14:paraId="3B118073" w14:textId="77777777"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lastRenderedPageBreak/>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452A7F9B" w14:textId="77777777" w:rsidR="001412ED" w:rsidRPr="00F43A1D" w:rsidRDefault="001412ED" w:rsidP="001412ED">
      <w:pPr>
        <w:spacing w:after="0" w:line="240" w:lineRule="auto"/>
        <w:jc w:val="both"/>
        <w:rPr>
          <w:rFonts w:ascii="Cambria" w:hAnsi="Cambria" w:cs="Tahoma"/>
          <w:b/>
        </w:rPr>
      </w:pPr>
    </w:p>
    <w:p w14:paraId="0A6E288A"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5E9AE7CD"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71D3F46D" w14:textId="77777777" w:rsidR="001412ED" w:rsidRPr="00F43A1D" w:rsidRDefault="001412ED" w:rsidP="001412ED">
      <w:pPr>
        <w:spacing w:after="0" w:line="240" w:lineRule="auto"/>
        <w:jc w:val="both"/>
        <w:rPr>
          <w:rFonts w:ascii="Cambria" w:hAnsi="Cambria" w:cs="Tahoma"/>
        </w:rPr>
      </w:pPr>
    </w:p>
    <w:p w14:paraId="0069A2DD" w14:textId="77777777" w:rsidR="000C3A9B" w:rsidRDefault="000C3A9B" w:rsidP="00897EE8">
      <w:pPr>
        <w:spacing w:after="0" w:line="240" w:lineRule="auto"/>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lastRenderedPageBreak/>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4808E7C9" w:rsidR="001412ED" w:rsidRDefault="001412ED" w:rsidP="00A74F39">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53845337" w14:textId="77777777" w:rsidR="00A74F39" w:rsidRPr="00F43A1D" w:rsidRDefault="00A74F39" w:rsidP="00A74F39">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FBC18B3" w14:textId="77777777" w:rsidR="0098282B" w:rsidRPr="00117AF2" w:rsidRDefault="001412ED" w:rsidP="00117AF2">
      <w:pPr>
        <w:spacing w:after="0" w:line="240" w:lineRule="auto"/>
        <w:ind w:left="426" w:hanging="426"/>
        <w:jc w:val="both"/>
        <w:rPr>
          <w:rFonts w:ascii="Cambria" w:hAnsi="Cambria" w:cs="Tahoma"/>
        </w:rPr>
      </w:pPr>
      <w:r w:rsidRPr="00F43A1D">
        <w:rPr>
          <w:rFonts w:ascii="Cambria" w:hAnsi="Cambria" w:cs="Tahoma"/>
        </w:rPr>
        <w:tab/>
      </w:r>
    </w:p>
    <w:p w14:paraId="6E0C7EF0"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2038F45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0C43A151" w14:textId="77777777" w:rsidR="008B277A" w:rsidRDefault="008B277A" w:rsidP="00A637FD">
      <w:pPr>
        <w:spacing w:after="0" w:line="240" w:lineRule="auto"/>
        <w:jc w:val="both"/>
        <w:rPr>
          <w:rFonts w:ascii="Cambria" w:hAnsi="Cambria" w:cs="Tahoma"/>
          <w:b/>
        </w:rPr>
      </w:pPr>
    </w:p>
    <w:p w14:paraId="6EDBE227" w14:textId="62AFC5C9"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lastRenderedPageBreak/>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5A6103B" w14:textId="77777777" w:rsidR="001412ED" w:rsidRPr="00F43A1D" w:rsidRDefault="001412ED" w:rsidP="001412ED">
      <w:pPr>
        <w:spacing w:after="0" w:line="240" w:lineRule="auto"/>
        <w:ind w:left="426" w:hanging="426"/>
        <w:jc w:val="both"/>
        <w:rPr>
          <w:rFonts w:ascii="Cambria" w:hAnsi="Cambria" w:cs="Tahoma"/>
          <w:b/>
        </w:rPr>
      </w:pPr>
    </w:p>
    <w:p w14:paraId="1EC9656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47D2D19D" w14:textId="77777777" w:rsidR="008C0E9B" w:rsidRDefault="008C0E9B" w:rsidP="001412ED">
      <w:pPr>
        <w:spacing w:line="240" w:lineRule="auto"/>
        <w:jc w:val="both"/>
        <w:rPr>
          <w:rFonts w:ascii="Cambria" w:hAnsi="Cambria" w:cs="Tahoma"/>
        </w:rPr>
      </w:pPr>
    </w:p>
    <w:p w14:paraId="37341CC7" w14:textId="77777777" w:rsidR="00C25D8C" w:rsidRDefault="00C25D8C" w:rsidP="001412ED">
      <w:pPr>
        <w:spacing w:line="240" w:lineRule="auto"/>
        <w:jc w:val="both"/>
        <w:rPr>
          <w:rFonts w:ascii="Cambria" w:hAnsi="Cambria" w:cs="Tahoma"/>
        </w:rPr>
      </w:pPr>
    </w:p>
    <w:p w14:paraId="02856F7A" w14:textId="77777777" w:rsidR="00C25D8C" w:rsidRDefault="00C25D8C" w:rsidP="001412ED">
      <w:pPr>
        <w:spacing w:line="240" w:lineRule="auto"/>
        <w:jc w:val="both"/>
        <w:rPr>
          <w:rFonts w:ascii="Cambria" w:hAnsi="Cambria" w:cs="Tahoma"/>
        </w:rPr>
      </w:pPr>
    </w:p>
    <w:p w14:paraId="5E516F2D" w14:textId="77777777" w:rsidR="00C25D8C" w:rsidRDefault="00C25D8C" w:rsidP="001412ED">
      <w:pPr>
        <w:spacing w:line="240" w:lineRule="auto"/>
        <w:jc w:val="both"/>
        <w:rPr>
          <w:rFonts w:ascii="Cambria" w:hAnsi="Cambria" w:cs="Tahoma"/>
        </w:rPr>
      </w:pPr>
    </w:p>
    <w:p w14:paraId="58B58850" w14:textId="77777777" w:rsidR="00C25D8C" w:rsidRDefault="00C25D8C" w:rsidP="001412ED">
      <w:pPr>
        <w:spacing w:line="240" w:lineRule="auto"/>
        <w:jc w:val="both"/>
        <w:rPr>
          <w:rFonts w:ascii="Cambria" w:hAnsi="Cambria" w:cs="Tahoma"/>
        </w:rPr>
      </w:pPr>
    </w:p>
    <w:p w14:paraId="7DC04E9F" w14:textId="4ECC9905" w:rsidR="00485A7D" w:rsidRPr="008C0E9B" w:rsidRDefault="00BB4D99" w:rsidP="00C10ABE">
      <w:pPr>
        <w:shd w:val="clear" w:color="auto" w:fill="F3F3F3"/>
        <w:ind w:left="2124" w:hanging="2124"/>
        <w:jc w:val="both"/>
        <w:rPr>
          <w:rFonts w:ascii="Cambria" w:hAnsi="Cambria" w:cs="Tahoma"/>
          <w:b/>
          <w:sz w:val="36"/>
          <w:szCs w:val="36"/>
        </w:rPr>
      </w:pPr>
      <w:r w:rsidRPr="00D42A3C">
        <w:rPr>
          <w:rFonts w:ascii="Cambria" w:hAnsi="Cambria" w:cs="Tahoma"/>
          <w:b/>
          <w:sz w:val="36"/>
          <w:szCs w:val="36"/>
        </w:rPr>
        <w:lastRenderedPageBreak/>
        <w:t>Część II</w:t>
      </w:r>
      <w:r w:rsidRPr="00D42A3C">
        <w:rPr>
          <w:rFonts w:ascii="Cambria" w:hAnsi="Cambria" w:cs="Tahoma"/>
          <w:b/>
          <w:sz w:val="36"/>
          <w:szCs w:val="36"/>
        </w:rPr>
        <w:tab/>
        <w:t xml:space="preserve">FORMULARZ OFERTY </w:t>
      </w:r>
      <w:r w:rsidR="00C10ABE">
        <w:rPr>
          <w:rFonts w:ascii="Cambria" w:hAnsi="Cambria" w:cs="Tahoma"/>
          <w:b/>
          <w:sz w:val="36"/>
          <w:szCs w:val="36"/>
        </w:rPr>
        <w:t xml:space="preserve">Z OPISEM PRZEDMIOTU ZAMÓWIENIA </w:t>
      </w:r>
      <w:r w:rsidRPr="00D42A3C">
        <w:rPr>
          <w:rFonts w:ascii="Cambria" w:hAnsi="Cambria" w:cs="Tahoma"/>
          <w:b/>
          <w:sz w:val="36"/>
          <w:szCs w:val="36"/>
        </w:rPr>
        <w:t>I ZAŁĄCZNIKI</w:t>
      </w:r>
    </w:p>
    <w:p w14:paraId="55951AC1" w14:textId="517B64CF"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r w:rsidR="008B277A">
        <w:rPr>
          <w:rFonts w:ascii="Cambria" w:hAnsi="Cambria" w:cs="Tahoma"/>
        </w:rPr>
        <w:t xml:space="preserve"> wraz z tabelą do wypełnienia przez wykonawcę,</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23D32A72" w14:textId="77777777" w:rsidR="00485A7D" w:rsidRPr="00F62516" w:rsidRDefault="00485A7D" w:rsidP="00485A7D">
      <w:pPr>
        <w:autoSpaceDE w:val="0"/>
        <w:spacing w:after="0" w:line="240" w:lineRule="auto"/>
        <w:jc w:val="both"/>
        <w:rPr>
          <w:rFonts w:ascii="Cambria" w:hAnsi="Cambria"/>
          <w:strike/>
          <w:sz w:val="16"/>
          <w:szCs w:val="16"/>
        </w:rPr>
      </w:pP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2D7FE4C7" w14:textId="77777777" w:rsidR="008B277A" w:rsidRDefault="008B277A" w:rsidP="00072479">
      <w:pPr>
        <w:autoSpaceDE w:val="0"/>
        <w:spacing w:after="0"/>
        <w:ind w:left="1418" w:hanging="709"/>
        <w:jc w:val="both"/>
        <w:rPr>
          <w:rFonts w:ascii="Cambria" w:hAnsi="Cambria"/>
        </w:rPr>
      </w:pPr>
    </w:p>
    <w:p w14:paraId="31CADB5D" w14:textId="77777777" w:rsidR="00C10ABE" w:rsidRDefault="00C10ABE" w:rsidP="00072479">
      <w:pPr>
        <w:autoSpaceDE w:val="0"/>
        <w:spacing w:after="0"/>
        <w:ind w:left="1418" w:hanging="709"/>
        <w:jc w:val="both"/>
        <w:rPr>
          <w:rFonts w:ascii="Cambria" w:hAnsi="Cambria"/>
        </w:rPr>
      </w:pPr>
    </w:p>
    <w:p w14:paraId="2C85BC80" w14:textId="77777777" w:rsidR="00C10ABE" w:rsidRDefault="00C10ABE" w:rsidP="00072479">
      <w:pPr>
        <w:autoSpaceDE w:val="0"/>
        <w:spacing w:after="0"/>
        <w:ind w:left="1418" w:hanging="709"/>
        <w:jc w:val="both"/>
        <w:rPr>
          <w:rFonts w:ascii="Cambria" w:hAnsi="Cambria"/>
        </w:rPr>
      </w:pPr>
    </w:p>
    <w:p w14:paraId="28E22000" w14:textId="77777777" w:rsidR="00C10ABE" w:rsidRDefault="00C10ABE"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456CE1FF" w14:textId="77777777" w:rsidR="005F2082" w:rsidRDefault="005F2082" w:rsidP="00051CE9">
      <w:pPr>
        <w:spacing w:after="0" w:line="240" w:lineRule="auto"/>
        <w:rPr>
          <w:rFonts w:ascii="Cambria" w:hAnsi="Cambria" w:cs="Tahoma"/>
          <w:b/>
          <w:sz w:val="36"/>
          <w:szCs w:val="36"/>
        </w:rPr>
      </w:pPr>
    </w:p>
    <w:p w14:paraId="7D26BC77" w14:textId="77777777" w:rsidR="002B65FF" w:rsidRDefault="002B65FF" w:rsidP="00051CE9">
      <w:pPr>
        <w:spacing w:after="0" w:line="240" w:lineRule="auto"/>
        <w:rPr>
          <w:rFonts w:ascii="Cambria" w:hAnsi="Cambria" w:cs="Tahoma"/>
          <w:b/>
          <w:sz w:val="36"/>
          <w:szCs w:val="36"/>
        </w:rPr>
      </w:pPr>
    </w:p>
    <w:p w14:paraId="52191059" w14:textId="77777777" w:rsidR="002B65FF" w:rsidRDefault="002B65FF" w:rsidP="00051CE9">
      <w:pPr>
        <w:spacing w:after="0" w:line="240" w:lineRule="auto"/>
        <w:rPr>
          <w:rFonts w:ascii="Cambria" w:hAnsi="Cambria" w:cs="Tahoma"/>
          <w:b/>
          <w:sz w:val="36"/>
          <w:szCs w:val="36"/>
        </w:rPr>
      </w:pPr>
    </w:p>
    <w:p w14:paraId="085F9DF2" w14:textId="77777777" w:rsidR="00C10ABE" w:rsidRDefault="00C10ABE" w:rsidP="00051CE9">
      <w:pPr>
        <w:spacing w:after="0" w:line="240" w:lineRule="auto"/>
        <w:rPr>
          <w:rFonts w:ascii="Cambria" w:hAnsi="Cambria" w:cs="Tahoma"/>
          <w:b/>
          <w:sz w:val="36"/>
          <w:szCs w:val="36"/>
        </w:rPr>
      </w:pPr>
    </w:p>
    <w:p w14:paraId="0E038892" w14:textId="77777777" w:rsidR="00C10ABE" w:rsidRDefault="00C10ABE" w:rsidP="00051CE9">
      <w:pPr>
        <w:spacing w:after="0" w:line="240" w:lineRule="auto"/>
        <w:rPr>
          <w:rFonts w:ascii="Cambria" w:hAnsi="Cambria" w:cs="Tahoma"/>
          <w:b/>
          <w:sz w:val="36"/>
          <w:szCs w:val="36"/>
        </w:rPr>
      </w:pPr>
    </w:p>
    <w:p w14:paraId="2F938612" w14:textId="77777777" w:rsidR="00C10ABE" w:rsidRDefault="00C10ABE" w:rsidP="00051CE9">
      <w:pPr>
        <w:spacing w:after="0" w:line="240" w:lineRule="auto"/>
        <w:rPr>
          <w:rFonts w:ascii="Cambria" w:hAnsi="Cambria" w:cs="Tahoma"/>
          <w:b/>
          <w:sz w:val="36"/>
          <w:szCs w:val="36"/>
        </w:rPr>
      </w:pPr>
    </w:p>
    <w:p w14:paraId="26950E8F" w14:textId="77777777" w:rsidR="002B65FF" w:rsidRDefault="002B65FF" w:rsidP="00051CE9">
      <w:pPr>
        <w:spacing w:after="0" w:line="240" w:lineRule="auto"/>
        <w:rPr>
          <w:rFonts w:ascii="Cambria" w:hAnsi="Cambria" w:cs="Tahoma"/>
          <w:b/>
          <w:sz w:val="36"/>
          <w:szCs w:val="36"/>
        </w:rPr>
      </w:pPr>
    </w:p>
    <w:p w14:paraId="50B6E583" w14:textId="77777777" w:rsidR="002B65FF" w:rsidRDefault="002B65FF" w:rsidP="00051CE9">
      <w:pPr>
        <w:spacing w:after="0" w:line="240" w:lineRule="auto"/>
        <w:rPr>
          <w:rFonts w:ascii="Cambria" w:hAnsi="Cambria" w:cs="Tahoma"/>
          <w:b/>
          <w:sz w:val="36"/>
          <w:szCs w:val="36"/>
        </w:rPr>
      </w:pPr>
    </w:p>
    <w:p w14:paraId="793D22C2" w14:textId="77777777" w:rsidR="00A637FD" w:rsidRDefault="00A637FD" w:rsidP="00C65917">
      <w:pPr>
        <w:spacing w:after="0" w:line="240" w:lineRule="auto"/>
        <w:jc w:val="center"/>
        <w:rPr>
          <w:rFonts w:ascii="Cambria" w:hAnsi="Cambria" w:cs="Tahoma"/>
          <w:b/>
          <w:sz w:val="36"/>
          <w:szCs w:val="36"/>
        </w:rPr>
      </w:pPr>
    </w:p>
    <w:p w14:paraId="668BDFAE" w14:textId="77777777" w:rsidR="00A637FD" w:rsidRDefault="00A637FD" w:rsidP="00C65917">
      <w:pPr>
        <w:spacing w:after="0" w:line="240" w:lineRule="auto"/>
        <w:jc w:val="center"/>
        <w:rPr>
          <w:rFonts w:ascii="Cambria" w:hAnsi="Cambria" w:cs="Tahoma"/>
          <w:b/>
          <w:sz w:val="36"/>
          <w:szCs w:val="36"/>
        </w:rPr>
      </w:pPr>
    </w:p>
    <w:p w14:paraId="6C7EDEB9" w14:textId="77777777" w:rsidR="00A637FD" w:rsidRDefault="00A637FD" w:rsidP="00C65917">
      <w:pPr>
        <w:spacing w:after="0" w:line="240" w:lineRule="auto"/>
        <w:jc w:val="center"/>
        <w:rPr>
          <w:rFonts w:ascii="Cambria" w:hAnsi="Cambria" w:cs="Tahoma"/>
          <w:b/>
          <w:sz w:val="36"/>
          <w:szCs w:val="36"/>
        </w:rPr>
      </w:pPr>
    </w:p>
    <w:p w14:paraId="7C791800" w14:textId="77777777" w:rsidR="00A637FD" w:rsidRDefault="00A637FD" w:rsidP="00C65917">
      <w:pPr>
        <w:spacing w:after="0" w:line="240" w:lineRule="auto"/>
        <w:jc w:val="center"/>
        <w:rPr>
          <w:rFonts w:ascii="Cambria" w:hAnsi="Cambria" w:cs="Tahoma"/>
          <w:b/>
          <w:sz w:val="36"/>
          <w:szCs w:val="36"/>
        </w:rPr>
      </w:pPr>
    </w:p>
    <w:p w14:paraId="0D0FC485" w14:textId="5A3348B4" w:rsidR="001412ED" w:rsidRPr="00F43A1D" w:rsidRDefault="001412ED" w:rsidP="00C65917">
      <w:pPr>
        <w:spacing w:after="0" w:line="240" w:lineRule="auto"/>
        <w:jc w:val="center"/>
        <w:rPr>
          <w:rFonts w:ascii="Cambria" w:hAnsi="Cambria" w:cs="Tahoma"/>
          <w:b/>
          <w:sz w:val="36"/>
          <w:szCs w:val="36"/>
        </w:rPr>
      </w:pPr>
      <w:r w:rsidRPr="00F43A1D">
        <w:rPr>
          <w:rFonts w:ascii="Cambria" w:hAnsi="Cambria" w:cs="Tahoma"/>
          <w:b/>
          <w:sz w:val="36"/>
          <w:szCs w:val="36"/>
        </w:rPr>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63F0335C" w14:textId="2D9B7D66" w:rsidR="00A637FD" w:rsidRPr="00A637FD" w:rsidRDefault="00BB4D99" w:rsidP="00A637FD">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strony internetowej prowadzonego postępowania: </w:t>
      </w:r>
    </w:p>
    <w:p w14:paraId="140DE28B" w14:textId="77777777" w:rsidR="00A637FD" w:rsidRPr="00A637FD" w:rsidRDefault="00000000" w:rsidP="00A637FD">
      <w:pPr>
        <w:spacing w:after="0" w:line="240" w:lineRule="auto"/>
        <w:ind w:left="-426"/>
        <w:rPr>
          <w:b/>
          <w:bCs/>
        </w:rPr>
      </w:pPr>
      <w:hyperlink r:id="rId11" w:history="1">
        <w:r w:rsidR="00A637FD" w:rsidRPr="00A637FD">
          <w:rPr>
            <w:rStyle w:val="Hipercze"/>
            <w:b/>
            <w:bCs/>
          </w:rPr>
          <w:t>https://ezamowienia.gov.pl/mp-client/search/list/ocds-148610-cc6635f2-1193-42a7-9973-8d234676e0de</w:t>
        </w:r>
      </w:hyperlink>
    </w:p>
    <w:p w14:paraId="5697F1C9" w14:textId="77777777" w:rsidR="00C65917" w:rsidRDefault="00C65917" w:rsidP="00A637FD">
      <w:pPr>
        <w:suppressAutoHyphens/>
        <w:spacing w:after="0" w:line="240" w:lineRule="auto"/>
        <w:jc w:val="both"/>
      </w:pPr>
    </w:p>
    <w:p w14:paraId="124D0C37" w14:textId="7D17F579" w:rsidR="00A637FD" w:rsidRPr="00A637FD" w:rsidRDefault="00BB4D99" w:rsidP="00A637FD">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4F4F5B18" w14:textId="77777777" w:rsidR="00A637FD" w:rsidRPr="00A637FD" w:rsidRDefault="00A637FD" w:rsidP="00A637FD">
      <w:pPr>
        <w:numPr>
          <w:ilvl w:val="0"/>
          <w:numId w:val="1"/>
        </w:numPr>
        <w:tabs>
          <w:tab w:val="clear" w:pos="708"/>
        </w:tabs>
        <w:spacing w:before="100" w:beforeAutospacing="1" w:after="100" w:afterAutospacing="1" w:line="240" w:lineRule="auto"/>
        <w:ind w:left="0"/>
        <w:outlineLvl w:val="2"/>
        <w:rPr>
          <w:rFonts w:ascii="Times New Roman" w:eastAsia="Times New Roman" w:hAnsi="Times New Roman" w:cs="Times New Roman"/>
          <w:b/>
          <w:bCs/>
          <w:sz w:val="27"/>
          <w:szCs w:val="27"/>
          <w:lang w:eastAsia="pl-PL"/>
        </w:rPr>
      </w:pPr>
      <w:r w:rsidRPr="00A637FD">
        <w:rPr>
          <w:rFonts w:ascii="Times New Roman" w:eastAsia="Times New Roman" w:hAnsi="Times New Roman" w:cs="Times New Roman"/>
          <w:b/>
          <w:bCs/>
          <w:sz w:val="27"/>
          <w:szCs w:val="27"/>
          <w:lang w:eastAsia="pl-PL"/>
        </w:rPr>
        <w:t>ocds-148610-cc6635f2-1193-42a7-9973-8d234676e0de</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18961C4B" w14:textId="77777777" w:rsidR="00C10ABE" w:rsidRDefault="00BB4D99" w:rsidP="00C10ABE">
      <w:pPr>
        <w:spacing w:after="0" w:line="240" w:lineRule="auto"/>
        <w:jc w:val="center"/>
        <w:rPr>
          <w:rFonts w:ascii="Cambria" w:hAnsi="Cambria" w:cs="Tahoma"/>
          <w:b/>
        </w:rPr>
      </w:pPr>
      <w:r w:rsidRPr="00F43A1D">
        <w:rPr>
          <w:rFonts w:ascii="Cambria" w:hAnsi="Cambria" w:cs="Tahoma"/>
          <w:b/>
        </w:rPr>
        <w:t>ROZDZIAŁ 2</w:t>
      </w:r>
    </w:p>
    <w:p w14:paraId="26660EEC" w14:textId="14E10C00" w:rsidR="00BB4D99" w:rsidRDefault="00BB4D99" w:rsidP="00C10ABE">
      <w:pPr>
        <w:spacing w:after="0" w:line="240" w:lineRule="auto"/>
        <w:jc w:val="center"/>
        <w:rPr>
          <w:rFonts w:ascii="Cambria" w:hAnsi="Cambri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74478B3F" w14:textId="77777777" w:rsidR="00C10ABE" w:rsidRPr="00380409" w:rsidRDefault="00C10ABE" w:rsidP="00C10ABE">
      <w:pPr>
        <w:spacing w:after="0" w:line="240" w:lineRule="auto"/>
        <w:jc w:val="center"/>
        <w:rPr>
          <w:rFonts w:ascii="Cambria" w:hAnsi="Cambria" w:cs="Tahoma"/>
          <w:b/>
        </w:rPr>
      </w:pPr>
    </w:p>
    <w:p w14:paraId="2E0E1680" w14:textId="3BB9AE41" w:rsidR="00A637FD" w:rsidRPr="00A637FD" w:rsidRDefault="00BB4D99" w:rsidP="00A637FD">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748A9D0F" w14:textId="49A147FF" w:rsidR="00A637FD" w:rsidRPr="00A637FD" w:rsidRDefault="00000000" w:rsidP="00A637FD">
      <w:pPr>
        <w:rPr>
          <w:b/>
          <w:bCs/>
        </w:rPr>
      </w:pPr>
      <w:hyperlink r:id="rId12" w:history="1">
        <w:r w:rsidR="00A637FD" w:rsidRPr="005D5764">
          <w:rPr>
            <w:rStyle w:val="Hipercze"/>
            <w:b/>
            <w:bCs/>
          </w:rPr>
          <w:t>https://ezamowienia.gov.pl/mp-client/search/list/ocds-148610-cc6635f2-1193-42a7-9973-8d234676e0de</w:t>
        </w:r>
      </w:hyperlink>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631C2CB2" w:rsidR="001412ED" w:rsidRPr="00957D47"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DE3939">
        <w:rPr>
          <w:rFonts w:ascii="Cambria" w:hAnsi="Cambria" w:cs="Tahoma"/>
          <w:sz w:val="22"/>
          <w:szCs w:val="22"/>
        </w:rPr>
        <w:t>4</w:t>
      </w:r>
      <w:r w:rsidR="0076472A">
        <w:rPr>
          <w:rFonts w:ascii="Cambria" w:hAnsi="Cambria" w:cs="Tahoma"/>
          <w:sz w:val="22"/>
          <w:szCs w:val="22"/>
        </w:rPr>
        <w:t xml:space="preserve"> r. poz. 1</w:t>
      </w:r>
      <w:r w:rsidR="00DE3939">
        <w:rPr>
          <w:rFonts w:ascii="Cambria" w:hAnsi="Cambria" w:cs="Tahoma"/>
          <w:sz w:val="22"/>
          <w:szCs w:val="22"/>
        </w:rPr>
        <w:t>320)</w:t>
      </w:r>
      <w:r w:rsidRPr="00F43A1D">
        <w:rPr>
          <w:rFonts w:ascii="Cambria" w:hAnsi="Cambria" w:cs="Tahoma"/>
          <w:sz w:val="22"/>
          <w:szCs w:val="22"/>
        </w:rPr>
        <w:t xml:space="preserve"> – zwana dalej pzp.</w:t>
      </w:r>
    </w:p>
    <w:p w14:paraId="45C56A63" w14:textId="77777777" w:rsidR="001412ED" w:rsidRPr="005013ED"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45679098" w14:textId="77777777" w:rsidR="00063473" w:rsidRDefault="00063473" w:rsidP="001412ED">
      <w:pPr>
        <w:spacing w:after="0" w:line="240" w:lineRule="auto"/>
        <w:ind w:left="426" w:hanging="426"/>
        <w:jc w:val="center"/>
        <w:rPr>
          <w:rFonts w:ascii="Cambria" w:hAnsi="Cambria" w:cs="Tahoma"/>
          <w:b/>
        </w:rPr>
      </w:pPr>
    </w:p>
    <w:p w14:paraId="3122F016"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2B65FF" w:rsidRDefault="001412ED" w:rsidP="001412ED">
      <w:pPr>
        <w:pStyle w:val="Akapitzlist"/>
        <w:suppressAutoHyphens w:val="0"/>
        <w:autoSpaceDE w:val="0"/>
        <w:autoSpaceDN w:val="0"/>
        <w:adjustRightInd w:val="0"/>
        <w:ind w:left="426"/>
        <w:jc w:val="both"/>
        <w:rPr>
          <w:rFonts w:ascii="Cambria" w:hAnsi="Cambria" w:cs="Tahoma"/>
          <w:sz w:val="20"/>
          <w:szCs w:val="20"/>
        </w:rPr>
      </w:pPr>
    </w:p>
    <w:p w14:paraId="78204A25" w14:textId="56871765" w:rsidR="00A74F39" w:rsidRPr="00A74F39" w:rsidRDefault="00ED270B" w:rsidP="00A74F39">
      <w:pPr>
        <w:numPr>
          <w:ilvl w:val="0"/>
          <w:numId w:val="12"/>
        </w:numPr>
        <w:suppressAutoHyphens/>
        <w:spacing w:after="0" w:line="240" w:lineRule="auto"/>
        <w:ind w:left="426" w:hanging="426"/>
        <w:jc w:val="both"/>
        <w:rPr>
          <w:rFonts w:ascii="Cambria" w:hAnsi="Cambria" w:cs="Tahoma"/>
          <w:b/>
          <w:bCs/>
        </w:rPr>
      </w:pPr>
      <w:r w:rsidRPr="006566D7">
        <w:rPr>
          <w:rFonts w:ascii="Cambria" w:hAnsi="Cambria" w:cs="Arial"/>
          <w:color w:val="000000" w:themeColor="text1"/>
        </w:rPr>
        <w:t xml:space="preserve">Nazwa </w:t>
      </w:r>
      <w:r w:rsidRPr="00A74F39">
        <w:rPr>
          <w:rFonts w:ascii="Cambria" w:hAnsi="Cambria" w:cs="Arial"/>
          <w:color w:val="000000" w:themeColor="text1"/>
        </w:rPr>
        <w:t>zamówienia</w:t>
      </w:r>
      <w:r w:rsidRPr="00A74F39">
        <w:rPr>
          <w:rFonts w:ascii="Cambria" w:hAnsi="Cambria" w:cs="Arial"/>
          <w:b/>
          <w:color w:val="000000" w:themeColor="text1"/>
        </w:rPr>
        <w:t>:</w:t>
      </w:r>
      <w:r w:rsidR="006566D7" w:rsidRPr="00A74F39">
        <w:rPr>
          <w:rFonts w:ascii="Cambria" w:hAnsi="Cambria" w:cs="Tahoma"/>
          <w:b/>
        </w:rPr>
        <w:t xml:space="preserve"> </w:t>
      </w:r>
      <w:bookmarkStart w:id="0" w:name="_Hlk167782919"/>
      <w:r w:rsidR="00A74F39" w:rsidRPr="00A74F39">
        <w:rPr>
          <w:rFonts w:ascii="Cambria" w:hAnsi="Cambria"/>
          <w:b/>
          <w:bCs/>
        </w:rPr>
        <w:t>Zakup pierwszego wyposażenia dla hospicjum w Tomaszowie Mazowieckim.</w:t>
      </w:r>
    </w:p>
    <w:bookmarkEnd w:id="0"/>
    <w:p w14:paraId="63A9A302" w14:textId="4BFE581B" w:rsidR="00D70802" w:rsidRPr="00A74F39" w:rsidRDefault="006566D7" w:rsidP="00A74F39">
      <w:pPr>
        <w:numPr>
          <w:ilvl w:val="0"/>
          <w:numId w:val="12"/>
        </w:numPr>
        <w:suppressAutoHyphens/>
        <w:spacing w:after="0" w:line="240" w:lineRule="auto"/>
        <w:ind w:left="426" w:hanging="426"/>
        <w:jc w:val="both"/>
        <w:rPr>
          <w:rFonts w:ascii="Cambria" w:hAnsi="Cambria" w:cs="Tahoma"/>
          <w:b/>
          <w:bCs/>
        </w:rPr>
      </w:pPr>
      <w:r w:rsidRPr="00A74F39">
        <w:rPr>
          <w:rFonts w:ascii="Cambria" w:hAnsi="Cambria" w:cstheme="majorHAnsi"/>
        </w:rPr>
        <w:t xml:space="preserve">Zakres </w:t>
      </w:r>
      <w:r w:rsidR="007673B6">
        <w:rPr>
          <w:rFonts w:ascii="Cambria" w:hAnsi="Cambria" w:cstheme="majorHAnsi"/>
        </w:rPr>
        <w:t xml:space="preserve">zamówienia </w:t>
      </w:r>
      <w:r w:rsidRPr="00A74F39">
        <w:rPr>
          <w:rFonts w:ascii="Cambria" w:hAnsi="Cambria" w:cstheme="majorHAnsi"/>
        </w:rPr>
        <w:t xml:space="preserve">obejmuje: </w:t>
      </w:r>
      <w:bookmarkStart w:id="1" w:name="_Hlk167782972"/>
    </w:p>
    <w:p w14:paraId="5AC7DEB8" w14:textId="7C359941" w:rsidR="00D70802" w:rsidRPr="00A74F39" w:rsidRDefault="00D70802">
      <w:pPr>
        <w:pStyle w:val="Akapitzlist"/>
        <w:numPr>
          <w:ilvl w:val="0"/>
          <w:numId w:val="43"/>
        </w:numPr>
        <w:jc w:val="both"/>
        <w:rPr>
          <w:rFonts w:ascii="Cambria" w:hAnsi="Cambria" w:cs="Tahoma"/>
          <w:b/>
          <w:bCs/>
          <w:sz w:val="22"/>
          <w:szCs w:val="22"/>
        </w:rPr>
      </w:pPr>
      <w:r w:rsidRPr="00A74F39">
        <w:rPr>
          <w:rFonts w:ascii="Cambria" w:eastAsia="Times New Roman" w:hAnsi="Cambria" w:cs="Tahoma"/>
          <w:b/>
          <w:bCs/>
          <w:sz w:val="22"/>
          <w:szCs w:val="22"/>
          <w:lang w:eastAsia="pl-PL"/>
        </w:rPr>
        <w:t>macerator do pieluch – szt. 2</w:t>
      </w:r>
    </w:p>
    <w:p w14:paraId="0EE65DFC" w14:textId="198F3F85" w:rsidR="00D70802" w:rsidRPr="00A74F39" w:rsidRDefault="00D70802">
      <w:pPr>
        <w:pStyle w:val="Akapitzlist"/>
        <w:numPr>
          <w:ilvl w:val="0"/>
          <w:numId w:val="43"/>
        </w:numPr>
        <w:jc w:val="both"/>
        <w:rPr>
          <w:rFonts w:ascii="Cambria" w:hAnsi="Cambria" w:cs="Tahoma"/>
          <w:b/>
          <w:bCs/>
          <w:sz w:val="22"/>
          <w:szCs w:val="22"/>
        </w:rPr>
      </w:pPr>
      <w:r w:rsidRPr="00A74F39">
        <w:rPr>
          <w:rFonts w:ascii="Cambria" w:eastAsia="Times New Roman" w:hAnsi="Cambria" w:cs="Tahoma"/>
          <w:b/>
          <w:bCs/>
          <w:sz w:val="22"/>
          <w:szCs w:val="22"/>
          <w:lang w:eastAsia="pl-PL"/>
        </w:rPr>
        <w:t>macerator do kaczek i basenów – szt. 1</w:t>
      </w:r>
    </w:p>
    <w:p w14:paraId="23DCA91C" w14:textId="33519332" w:rsidR="00D70802" w:rsidRPr="00A74F39" w:rsidRDefault="00D70802">
      <w:pPr>
        <w:pStyle w:val="Akapitzlist"/>
        <w:numPr>
          <w:ilvl w:val="0"/>
          <w:numId w:val="43"/>
        </w:numPr>
        <w:jc w:val="both"/>
        <w:rPr>
          <w:rFonts w:ascii="Cambria" w:hAnsi="Cambria" w:cs="Tahoma"/>
          <w:b/>
          <w:bCs/>
          <w:sz w:val="22"/>
          <w:szCs w:val="22"/>
        </w:rPr>
      </w:pPr>
      <w:r w:rsidRPr="00A74F39">
        <w:rPr>
          <w:rFonts w:ascii="Cambria" w:eastAsia="Times New Roman" w:hAnsi="Cambria" w:cs="Tahoma"/>
          <w:b/>
          <w:bCs/>
          <w:sz w:val="22"/>
          <w:szCs w:val="22"/>
          <w:lang w:eastAsia="pl-PL"/>
        </w:rPr>
        <w:t xml:space="preserve">myjnia, </w:t>
      </w:r>
      <w:proofErr w:type="spellStart"/>
      <w:r w:rsidRPr="00A74F39">
        <w:rPr>
          <w:rFonts w:ascii="Cambria" w:eastAsia="Times New Roman" w:hAnsi="Cambria" w:cs="Tahoma"/>
          <w:b/>
          <w:bCs/>
          <w:sz w:val="22"/>
          <w:szCs w:val="22"/>
          <w:lang w:eastAsia="pl-PL"/>
        </w:rPr>
        <w:t>dezynfekator</w:t>
      </w:r>
      <w:proofErr w:type="spellEnd"/>
      <w:r w:rsidRPr="00A74F39">
        <w:rPr>
          <w:rFonts w:ascii="Cambria" w:eastAsia="Times New Roman" w:hAnsi="Cambria" w:cs="Tahoma"/>
          <w:b/>
          <w:bCs/>
          <w:sz w:val="22"/>
          <w:szCs w:val="22"/>
          <w:lang w:eastAsia="pl-PL"/>
        </w:rPr>
        <w:t xml:space="preserve"> do kaczek i basenów – szt. 1</w:t>
      </w:r>
    </w:p>
    <w:p w14:paraId="435027EE" w14:textId="492E1381" w:rsidR="00D70802" w:rsidRPr="00A74F39" w:rsidRDefault="00D70802">
      <w:pPr>
        <w:pStyle w:val="Akapitzlist"/>
        <w:numPr>
          <w:ilvl w:val="0"/>
          <w:numId w:val="43"/>
        </w:numPr>
        <w:jc w:val="both"/>
        <w:rPr>
          <w:rFonts w:ascii="Cambria" w:hAnsi="Cambria" w:cs="Tahoma"/>
          <w:b/>
          <w:bCs/>
          <w:sz w:val="22"/>
          <w:szCs w:val="22"/>
        </w:rPr>
      </w:pPr>
      <w:r w:rsidRPr="00A74F39">
        <w:rPr>
          <w:rFonts w:ascii="Cambria" w:eastAsia="Times New Roman" w:hAnsi="Cambria" w:cs="Tahoma"/>
          <w:b/>
          <w:bCs/>
          <w:sz w:val="22"/>
          <w:szCs w:val="22"/>
          <w:lang w:eastAsia="pl-PL"/>
        </w:rPr>
        <w:t>sterylizator – szt. 2</w:t>
      </w:r>
    </w:p>
    <w:bookmarkEnd w:id="1"/>
    <w:p w14:paraId="64D905DD" w14:textId="77777777" w:rsidR="00D70802" w:rsidRPr="00C25D8C" w:rsidRDefault="00D70802" w:rsidP="00D70802">
      <w:pPr>
        <w:suppressAutoHyphens/>
        <w:spacing w:after="0" w:line="240" w:lineRule="auto"/>
        <w:jc w:val="both"/>
        <w:rPr>
          <w:rFonts w:ascii="Cambria" w:hAnsi="Cambria" w:cs="Tahoma"/>
          <w:b/>
          <w:bCs/>
        </w:rPr>
      </w:pPr>
    </w:p>
    <w:p w14:paraId="32139452" w14:textId="15BDA2AA"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b/>
          <w:u w:val="single"/>
        </w:rPr>
        <w:t>Szczegółowy zakres przedmiotu zamówienia określa część I</w:t>
      </w:r>
      <w:r w:rsidR="00C10ABE">
        <w:rPr>
          <w:rFonts w:ascii="Cambria" w:hAnsi="Cambria" w:cs="Tahoma"/>
          <w:b/>
          <w:u w:val="single"/>
        </w:rPr>
        <w:t>I</w:t>
      </w:r>
      <w:r w:rsidRPr="00C25D8C">
        <w:rPr>
          <w:rFonts w:ascii="Cambria" w:hAnsi="Cambria" w:cs="Tahoma"/>
          <w:b/>
          <w:u w:val="single"/>
        </w:rPr>
        <w:t xml:space="preserve"> SWZ – stanowiąca jej załącznik</w:t>
      </w:r>
      <w:r w:rsidR="00D70802">
        <w:rPr>
          <w:rFonts w:ascii="Cambria" w:hAnsi="Cambria" w:cs="Tahoma"/>
          <w:b/>
          <w:u w:val="single"/>
        </w:rPr>
        <w:t>.</w:t>
      </w:r>
    </w:p>
    <w:p w14:paraId="30362E9B" w14:textId="77777777" w:rsidR="002C0CF6" w:rsidRDefault="00C25D8C" w:rsidP="002C0CF6">
      <w:pPr>
        <w:numPr>
          <w:ilvl w:val="0"/>
          <w:numId w:val="12"/>
        </w:numPr>
        <w:suppressAutoHyphens/>
        <w:spacing w:after="0" w:line="240" w:lineRule="auto"/>
        <w:ind w:left="426" w:hanging="426"/>
        <w:jc w:val="both"/>
        <w:rPr>
          <w:rFonts w:ascii="Cambria" w:hAnsi="Cambria" w:cs="Tahoma"/>
          <w:b/>
          <w:bCs/>
        </w:rPr>
      </w:pPr>
      <w:r w:rsidRPr="00C25D8C">
        <w:rPr>
          <w:rFonts w:ascii="Cambria" w:hAnsi="Cambria" w:cs="Calibri"/>
        </w:rPr>
        <w:t xml:space="preserve">Zamawiający przygotował i prowadzi postępowanie w </w:t>
      </w:r>
      <w:r w:rsidRPr="00C25D8C">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C25D8C">
        <w:rPr>
          <w:rFonts w:ascii="Cambria" w:hAnsi="Cambria" w:cs="Calibri"/>
        </w:rPr>
        <w:t xml:space="preserve"> </w:t>
      </w:r>
      <w:r w:rsidRPr="00C25D8C">
        <w:rPr>
          <w:rFonts w:ascii="Cambria" w:hAnsi="Cambria"/>
        </w:rPr>
        <w:t>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potwierdza także orzecznictwo sądowe np.: (wyrok z dnia 21 marca 2013 r., III SA/</w:t>
      </w:r>
      <w:proofErr w:type="spellStart"/>
      <w:r w:rsidRPr="00C25D8C">
        <w:rPr>
          <w:rFonts w:ascii="Cambria" w:hAnsi="Cambria"/>
        </w:rPr>
        <w:t>Łd</w:t>
      </w:r>
      <w:proofErr w:type="spellEnd"/>
      <w:r w:rsidRPr="00C25D8C">
        <w:rPr>
          <w:rFonts w:ascii="Cambria" w:hAnsi="Cambria"/>
        </w:rPr>
        <w:t xml:space="preserve">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powinna być również stosowana w swoistej próżni 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w:t>
      </w:r>
      <w:r w:rsidRPr="00C25D8C">
        <w:rPr>
          <w:rFonts w:ascii="Cambria" w:hAnsi="Cambria"/>
        </w:rPr>
        <w:lastRenderedPageBreak/>
        <w:t>prowadzenie statutowej działalności nie daje się pogodzić z postulatem racjonalności ustawodawcy.</w:t>
      </w:r>
      <w:r w:rsidR="002C0CF6">
        <w:rPr>
          <w:rFonts w:ascii="Cambria" w:hAnsi="Cambria" w:cs="Tahoma"/>
          <w:b/>
          <w:bCs/>
        </w:rPr>
        <w:t xml:space="preserve"> </w:t>
      </w:r>
    </w:p>
    <w:p w14:paraId="044CE5D4" w14:textId="2716013E" w:rsidR="002C0CF6" w:rsidRPr="00C25D8C" w:rsidRDefault="002C0CF6" w:rsidP="00C10ABE">
      <w:pPr>
        <w:suppressAutoHyphens/>
        <w:spacing w:after="0" w:line="240" w:lineRule="auto"/>
        <w:ind w:left="426"/>
        <w:jc w:val="both"/>
        <w:rPr>
          <w:rFonts w:ascii="Cambria" w:hAnsi="Cambria" w:cs="Tahoma"/>
          <w:b/>
          <w:bCs/>
        </w:rPr>
      </w:pPr>
      <w:r w:rsidRPr="002C0CF6">
        <w:rPr>
          <w:rFonts w:ascii="Cambria" w:hAnsi="Cambria" w:cs="Calibri"/>
        </w:rPr>
        <w:t xml:space="preserve">Co warte podkreślenia Postępowanie o udzielenie zamówienia publicznego </w:t>
      </w:r>
      <w:r w:rsidRPr="002C0CF6">
        <w:rPr>
          <w:rFonts w:ascii="Cambria" w:hAnsi="Cambria" w:cs="Calibri-Bold"/>
        </w:rPr>
        <w:t xml:space="preserve">nie jest postępowaniem, w którym zamawiający ma kupić cokolwiek, co wykonawcy zechcą mu sprzedać. Dodatkowo podkreślił to ustawodawca wprowadzając zasadę efektywności </w:t>
      </w:r>
      <w:r>
        <w:rPr>
          <w:rFonts w:ascii="Cambria" w:hAnsi="Cambria" w:cs="Calibri-Bold"/>
        </w:rPr>
        <w:t xml:space="preserve">                 </w:t>
      </w:r>
      <w:r w:rsidRPr="002C0CF6">
        <w:rPr>
          <w:rFonts w:ascii="Cambria" w:hAnsi="Cambria" w:cs="Calibri-Bold"/>
        </w:rPr>
        <w:t xml:space="preserve">w art. 17 obowiązującej ustawy Pzp. </w:t>
      </w:r>
      <w:r w:rsidRPr="002C0CF6">
        <w:rPr>
          <w:rFonts w:ascii="Cambria" w:hAnsi="Cambria" w:cs="Calibri"/>
        </w:rPr>
        <w:t>Zgodnie z tą zasadą Zamawiający udziela zamówienia w sposób zapewniający:</w:t>
      </w:r>
      <w:r w:rsidRPr="002C0CF6">
        <w:rPr>
          <w:rFonts w:ascii="Cambria" w:hAnsi="Cambria" w:cs="Calibri-Bold"/>
        </w:rPr>
        <w:t xml:space="preserve"> </w:t>
      </w:r>
      <w:r w:rsidRPr="002C0CF6">
        <w:rPr>
          <w:rFonts w:ascii="Cambria" w:hAnsi="Cambria" w:cs="Calibri"/>
        </w:rPr>
        <w:t xml:space="preserve">najlepszą jakość dostaw uzasadnioną charakterem zamówienia, </w:t>
      </w:r>
      <w:r>
        <w:rPr>
          <w:rFonts w:ascii="Cambria" w:hAnsi="Cambria" w:cs="Calibri"/>
        </w:rPr>
        <w:t xml:space="preserve">                   </w:t>
      </w:r>
      <w:r w:rsidRPr="002C0CF6">
        <w:rPr>
          <w:rFonts w:ascii="Cambria" w:hAnsi="Cambria" w:cs="Calibri"/>
        </w:rPr>
        <w:t>w ramach środków,</w:t>
      </w:r>
      <w:r w:rsidRPr="002C0CF6">
        <w:rPr>
          <w:rFonts w:ascii="Cambria" w:hAnsi="Cambria" w:cs="Calibri-Bold"/>
        </w:rPr>
        <w:t xml:space="preserve"> </w:t>
      </w:r>
      <w:r w:rsidRPr="002C0CF6">
        <w:rPr>
          <w:rFonts w:ascii="Cambria" w:hAnsi="Cambria" w:cs="Calibri"/>
        </w:rPr>
        <w:t>które zamawiający może przeznaczyć na jego realizację oraz uzyskanie najlepszych efektów zamówienia, w tym efektów</w:t>
      </w:r>
      <w:r w:rsidRPr="002C0CF6">
        <w:rPr>
          <w:rFonts w:ascii="Cambria" w:hAnsi="Cambria" w:cs="Calibri-Bold"/>
        </w:rPr>
        <w:t xml:space="preserve"> </w:t>
      </w:r>
      <w:r w:rsidRPr="002C0CF6">
        <w:rPr>
          <w:rFonts w:ascii="Cambria" w:hAnsi="Cambria" w:cs="Calibri"/>
        </w:rPr>
        <w:t>społecznych, środowiskowych oraz gospodarczych, o ile którykolwiek z tych efektów jest możliwy do uzyskania w danym zamówieniu, w stosunku do poniesionych nakładów.</w:t>
      </w:r>
      <w:r w:rsidRPr="002C0CF6">
        <w:rPr>
          <w:rFonts w:ascii="Cambria" w:hAnsi="Cambria" w:cs="Calibri-Bold"/>
        </w:rPr>
        <w:t xml:space="preserve"> Wprowadzenie tej zasady jest jedną </w:t>
      </w:r>
      <w:r>
        <w:rPr>
          <w:rFonts w:ascii="Cambria" w:hAnsi="Cambria" w:cs="Calibri-Bold"/>
        </w:rPr>
        <w:t xml:space="preserve">                   </w:t>
      </w:r>
      <w:r w:rsidRPr="002C0CF6">
        <w:rPr>
          <w:rFonts w:ascii="Cambria" w:hAnsi="Cambria" w:cs="Calibri-Bold"/>
        </w:rPr>
        <w:t xml:space="preserve">z najdonioślejszych zmian, jakie dokonają się w polskim systemie zamówień publicznych po 1 stycznia 2021 r. Oczywiście wypada podkreślić, że jej ustanowienie nie jest jakąkolwiek rewolucyjną zmianą. </w:t>
      </w:r>
      <w:r w:rsidRPr="002C0CF6">
        <w:rPr>
          <w:rFonts w:ascii="Cambria" w:hAnsi="Cambria" w:cs="Calibri"/>
        </w:rPr>
        <w:t>Można by nawet</w:t>
      </w:r>
      <w:r w:rsidRPr="002C0CF6">
        <w:rPr>
          <w:rFonts w:ascii="Cambria" w:hAnsi="Cambria" w:cs="Calibri-Bold"/>
        </w:rPr>
        <w:t xml:space="preserve"> </w:t>
      </w:r>
      <w:r w:rsidRPr="002C0CF6">
        <w:rPr>
          <w:rFonts w:ascii="Cambria" w:hAnsi="Cambria" w:cs="Calibri"/>
        </w:rPr>
        <w:t xml:space="preserve">stwierdzić, </w:t>
      </w:r>
      <w:r w:rsidRPr="002C0CF6">
        <w:rPr>
          <w:rFonts w:ascii="Cambria" w:hAnsi="Cambria" w:cs="Calibri-Bold"/>
        </w:rPr>
        <w:t xml:space="preserve">że przecież zawsze celem Zamawiającego było udzielanie zamówień publicznych w sposób, który pozwoli na optymalną realizację jego ekonomicznego celu. </w:t>
      </w:r>
      <w:r w:rsidRPr="002C0CF6">
        <w:rPr>
          <w:rFonts w:ascii="Cambria" w:hAnsi="Cambria" w:cs="Calibri"/>
        </w:rPr>
        <w:t>Nie ulega jednak wątpliwości, że liczne obowiązki formalne niejednokrotnie znacząco utrudniały urzeczywistnianie</w:t>
      </w:r>
      <w:r w:rsidRPr="002C0CF6">
        <w:rPr>
          <w:rFonts w:ascii="Cambria" w:hAnsi="Cambria" w:cs="Calibri-Bold"/>
        </w:rPr>
        <w:t xml:space="preserve"> </w:t>
      </w:r>
      <w:r w:rsidRPr="002C0CF6">
        <w:rPr>
          <w:rFonts w:ascii="Cambria" w:hAnsi="Cambria" w:cs="Calibri"/>
        </w:rPr>
        <w:t xml:space="preserve">takiego podejścia, przy czym bardzo często nie wynikało to wcale z wadliwości przepisów. </w:t>
      </w:r>
      <w:r w:rsidRPr="002C0CF6">
        <w:rPr>
          <w:rFonts w:ascii="Cambria" w:hAnsi="Cambria" w:cs="Calibri-Bold"/>
        </w:rPr>
        <w:t xml:space="preserve">Dlatego wyraźne wyartykułowanie w ustawie zasady efektywności ekonomicznej należy traktować nie tylko jako wskazówkę dla interpretacji nowych przepisów, ale przede jako impuls do zmiany podejścia przede wszystkim w zakresie opisu przedmiotu zamówienia. Stąd bardzo istotną czynnością Zamawiającego jest dokonanie opisu przedmiotu zamówienia przez wskazanie tych jego cech, które mają dla Zamawiającego kluczowe znaczenie w kontekście jego końcowego efektu. I tak też to zrealizowano w przedmiotowych postępowaniu – aby osiągnąć konieczny efekt realizowanego przedmiotu zamówienia. </w:t>
      </w:r>
      <w:r w:rsidRPr="002C0CF6">
        <w:rPr>
          <w:rFonts w:ascii="Cambria" w:hAnsi="Cambria" w:cs="Calibri"/>
        </w:rPr>
        <w:t>Przy przestrzeganiu zasady, iż opis przedmiotu musi być jednoznaczny i wyczerpujący, zawierający dostatecznie dokładne</w:t>
      </w:r>
      <w:r w:rsidRPr="002C0CF6">
        <w:rPr>
          <w:rFonts w:ascii="Cambria" w:hAnsi="Cambria" w:cs="Calibri-Bold"/>
        </w:rPr>
        <w:t xml:space="preserve"> </w:t>
      </w:r>
      <w:r w:rsidRPr="002C0CF6">
        <w:rPr>
          <w:rFonts w:ascii="Cambria" w:hAnsi="Cambria" w:cs="Calibri"/>
        </w:rPr>
        <w:t xml:space="preserve">i zrozumiałe określenia, a także uwzględniać wszystkie wymagania i okoliczności mogące mieć wpływ na sporządzenie oferty. Zachowanie zasady uczciwej konkurencji i równego traktowania wykonawców </w:t>
      </w:r>
      <w:r w:rsidRPr="002C0CF6">
        <w:rPr>
          <w:rFonts w:ascii="Cambria" w:hAnsi="Cambria" w:cs="Calibri-Bold"/>
        </w:rPr>
        <w:t>nie polega na tym, że Zamawiający ma</w:t>
      </w:r>
      <w:r w:rsidRPr="002C0CF6">
        <w:rPr>
          <w:rFonts w:ascii="Cambria" w:hAnsi="Cambria" w:cs="Calibri"/>
        </w:rPr>
        <w:t xml:space="preserve"> </w:t>
      </w:r>
      <w:r w:rsidRPr="002C0CF6">
        <w:rPr>
          <w:rFonts w:ascii="Cambria" w:hAnsi="Cambria" w:cs="Calibri-Bold"/>
        </w:rPr>
        <w:t>dopuścić możliwość złożenia oferty na cokolwiek.</w:t>
      </w:r>
    </w:p>
    <w:p w14:paraId="138440CA" w14:textId="77777777"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rPr>
        <w:t xml:space="preserve">Dostarczony przedmiot umowy </w:t>
      </w:r>
      <w:r w:rsidRPr="00487F2A">
        <w:rPr>
          <w:rFonts w:ascii="Cambria" w:hAnsi="Cambria" w:cs="Calibri"/>
        </w:rPr>
        <w:t>będzie fabrycznie nowy,</w:t>
      </w:r>
      <w:r w:rsidRPr="00C25D8C">
        <w:rPr>
          <w:rFonts w:ascii="Cambria" w:hAnsi="Cambria" w:cs="Calibri"/>
        </w:rPr>
        <w:t xml:space="preserve"> nieużywany, nieregenerowany, kompletny, wolny od jakichkolwiek wad fizycznych i prawnych, sprawny technicznie w oryginalnych nienaruszonych opakowaniach, pochodzi z oficjalnego kanału dystrybucyjnego producenta oraz że nie jest obciążony prawami na rzecz osób trzecich.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p w14:paraId="53B63F9A" w14:textId="180A2572" w:rsidR="00C25D8C" w:rsidRPr="00BB4971"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eastAsia="Calibri" w:hAnsi="Cambria" w:cs="Arial"/>
        </w:rPr>
        <w:t>Wykonawca</w:t>
      </w:r>
      <w:r w:rsidR="00C10ABE">
        <w:rPr>
          <w:rFonts w:ascii="Cambria" w:eastAsia="Calibri" w:hAnsi="Cambria" w:cs="Arial"/>
        </w:rPr>
        <w:t xml:space="preserve"> wskazuje </w:t>
      </w:r>
      <w:r w:rsidR="002C281F">
        <w:rPr>
          <w:rFonts w:ascii="Cambria" w:eastAsia="Calibri" w:hAnsi="Cambria" w:cs="Arial"/>
        </w:rPr>
        <w:t xml:space="preserve">w formularzu oferty </w:t>
      </w:r>
      <w:r w:rsidRPr="00C25D8C">
        <w:rPr>
          <w:rFonts w:ascii="Cambria" w:eastAsia="Calibri" w:hAnsi="Cambria" w:cs="Arial"/>
        </w:rPr>
        <w:t>producenta i modelu zaoferowan</w:t>
      </w:r>
      <w:r w:rsidR="002C281F">
        <w:rPr>
          <w:rFonts w:ascii="Cambria" w:eastAsia="Calibri" w:hAnsi="Cambria" w:cs="Arial"/>
        </w:rPr>
        <w:t>ego</w:t>
      </w:r>
      <w:r w:rsidRPr="00C25D8C">
        <w:rPr>
          <w:rFonts w:ascii="Cambria" w:eastAsia="Calibri" w:hAnsi="Cambria" w:cs="Arial"/>
        </w:rPr>
        <w:t xml:space="preserve"> </w:t>
      </w:r>
      <w:r w:rsidRPr="00BB4971">
        <w:rPr>
          <w:rFonts w:ascii="Cambria" w:eastAsia="Calibri" w:hAnsi="Cambria" w:cs="Arial"/>
        </w:rPr>
        <w:t>urządze</w:t>
      </w:r>
      <w:r w:rsidR="002C281F" w:rsidRPr="00BB4971">
        <w:rPr>
          <w:rFonts w:ascii="Cambria" w:eastAsia="Calibri" w:hAnsi="Cambria" w:cs="Arial"/>
        </w:rPr>
        <w:t>nia/asortymentu.</w:t>
      </w:r>
    </w:p>
    <w:p w14:paraId="57EA7DA8" w14:textId="77777777" w:rsidR="00C10ABE" w:rsidRDefault="00C25D8C" w:rsidP="00BC3B76">
      <w:pPr>
        <w:numPr>
          <w:ilvl w:val="0"/>
          <w:numId w:val="12"/>
        </w:numPr>
        <w:suppressAutoHyphens/>
        <w:spacing w:after="0" w:line="240" w:lineRule="auto"/>
        <w:ind w:left="426" w:hanging="426"/>
        <w:jc w:val="both"/>
        <w:rPr>
          <w:rFonts w:ascii="Cambria" w:hAnsi="Cambria" w:cs="Tahoma"/>
          <w:b/>
          <w:bCs/>
          <w:color w:val="FF0000"/>
        </w:rPr>
      </w:pPr>
      <w:r w:rsidRPr="00D70802">
        <w:rPr>
          <w:rFonts w:ascii="Cambria" w:hAnsi="Cambria" w:cs="Tahoma"/>
          <w:b/>
          <w:bCs/>
          <w:color w:val="FF0000"/>
        </w:rPr>
        <w:t xml:space="preserve">Zamawiający </w:t>
      </w:r>
      <w:r w:rsidRPr="00D70802">
        <w:rPr>
          <w:rFonts w:ascii="Cambria" w:hAnsi="Cambria" w:cs="Tahoma"/>
          <w:b/>
          <w:bCs/>
          <w:color w:val="FF0000"/>
          <w:u w:val="single"/>
        </w:rPr>
        <w:t>wymaga</w:t>
      </w:r>
      <w:r w:rsidRPr="00D70802">
        <w:rPr>
          <w:rFonts w:ascii="Cambria" w:hAnsi="Cambria" w:cs="Tahoma"/>
          <w:b/>
          <w:bCs/>
          <w:color w:val="FF0000"/>
        </w:rPr>
        <w:t xml:space="preserve"> przedłożenia wraz z ofertą przedmiotowych środków dowodowych,  o których mowa w art. 104 -107 pzp</w:t>
      </w:r>
      <w:r w:rsidR="008E4AB6" w:rsidRPr="00D70802">
        <w:rPr>
          <w:rFonts w:ascii="Cambria" w:hAnsi="Cambria" w:cs="Tahoma"/>
          <w:b/>
          <w:bCs/>
          <w:color w:val="FF0000"/>
        </w:rPr>
        <w:t xml:space="preserve">. </w:t>
      </w:r>
    </w:p>
    <w:p w14:paraId="587FE178" w14:textId="584B32D8" w:rsidR="0052334B" w:rsidRPr="00D70802" w:rsidRDefault="00BC3B76" w:rsidP="00C10ABE">
      <w:pPr>
        <w:suppressAutoHyphens/>
        <w:spacing w:after="0" w:line="240" w:lineRule="auto"/>
        <w:ind w:left="426"/>
        <w:jc w:val="both"/>
        <w:rPr>
          <w:rFonts w:ascii="Cambria" w:hAnsi="Cambria" w:cs="Tahoma"/>
          <w:b/>
          <w:bCs/>
          <w:color w:val="FF0000"/>
        </w:rPr>
      </w:pPr>
      <w:r w:rsidRPr="00D70802">
        <w:rPr>
          <w:rFonts w:ascii="Cambria" w:hAnsi="Cambria" w:cs="Tahoma"/>
          <w:b/>
          <w:bCs/>
          <w:color w:val="FF0000"/>
        </w:rPr>
        <w:t>Przedmiotowymi ś</w:t>
      </w:r>
      <w:r w:rsidR="008E4AB6" w:rsidRPr="00D70802">
        <w:rPr>
          <w:rFonts w:ascii="Cambria" w:hAnsi="Cambria" w:cs="Tahoma"/>
          <w:b/>
          <w:bCs/>
          <w:color w:val="FF0000"/>
        </w:rPr>
        <w:t xml:space="preserve">rodkami dowodowymi w niniejszym postępowaniu </w:t>
      </w:r>
      <w:r w:rsidRPr="00D70802">
        <w:rPr>
          <w:rFonts w:ascii="Cambria" w:hAnsi="Cambria" w:cs="Tahoma"/>
          <w:b/>
          <w:bCs/>
          <w:color w:val="FF0000"/>
        </w:rPr>
        <w:t xml:space="preserve">są: </w:t>
      </w:r>
    </w:p>
    <w:p w14:paraId="50E5CCA2" w14:textId="3E6A04BB"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karty katalogowe</w:t>
      </w:r>
      <w:r w:rsidR="00BB0C34" w:rsidRPr="00D70802">
        <w:rPr>
          <w:rFonts w:ascii="Cambria" w:hAnsi="Cambria" w:cs="DejaVu Sans Condensed"/>
          <w:b/>
          <w:bCs/>
          <w:color w:val="FF0000"/>
          <w:sz w:val="22"/>
          <w:szCs w:val="22"/>
        </w:rPr>
        <w:t xml:space="preserve"> (charakterystyki)</w:t>
      </w:r>
      <w:r w:rsidRPr="00D70802">
        <w:rPr>
          <w:rFonts w:ascii="Cambria" w:hAnsi="Cambria" w:cs="DejaVu Sans Condensed"/>
          <w:b/>
          <w:bCs/>
          <w:color w:val="FF0000"/>
          <w:sz w:val="22"/>
          <w:szCs w:val="22"/>
        </w:rPr>
        <w:t xml:space="preserve"> l</w:t>
      </w:r>
      <w:r w:rsidR="004119DE">
        <w:rPr>
          <w:rFonts w:ascii="Cambria" w:hAnsi="Cambria" w:cs="DejaVu Sans Condensed"/>
          <w:b/>
          <w:bCs/>
          <w:color w:val="FF0000"/>
          <w:sz w:val="22"/>
          <w:szCs w:val="22"/>
        </w:rPr>
        <w:t>ub</w:t>
      </w:r>
      <w:r w:rsidRPr="00D70802">
        <w:rPr>
          <w:rFonts w:ascii="Cambria" w:hAnsi="Cambria" w:cs="DejaVu Sans Condensed"/>
          <w:b/>
          <w:bCs/>
          <w:color w:val="FF0000"/>
          <w:sz w:val="22"/>
          <w:szCs w:val="22"/>
        </w:rPr>
        <w:t xml:space="preserve"> </w:t>
      </w:r>
    </w:p>
    <w:p w14:paraId="5B2ADB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specyfikacje techniczne </w:t>
      </w:r>
      <w:r w:rsidR="00BB0C34" w:rsidRPr="00D70802">
        <w:rPr>
          <w:rFonts w:ascii="Cambria" w:hAnsi="Cambria" w:cs="DejaVu Sans Condensed"/>
          <w:b/>
          <w:bCs/>
          <w:color w:val="FF0000"/>
          <w:sz w:val="22"/>
          <w:szCs w:val="22"/>
        </w:rPr>
        <w:t xml:space="preserve">asortymentu </w:t>
      </w:r>
      <w:r w:rsidRPr="00D70802">
        <w:rPr>
          <w:rFonts w:ascii="Cambria" w:hAnsi="Cambria" w:cs="DejaVu Sans Condensed"/>
          <w:b/>
          <w:bCs/>
          <w:color w:val="FF0000"/>
          <w:sz w:val="22"/>
          <w:szCs w:val="22"/>
        </w:rPr>
        <w:t xml:space="preserve">lub </w:t>
      </w:r>
    </w:p>
    <w:p w14:paraId="77B060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instrukcje obsługi, lub </w:t>
      </w:r>
    </w:p>
    <w:p w14:paraId="52E60427" w14:textId="77777777" w:rsidR="00E41E05" w:rsidRPr="00E41E05"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inne dokumenty równoważne producenta, z których wynikać będzie, że oferowany asortyment jest zgodny z wymaganiami zamawiającego</w:t>
      </w:r>
      <w:r w:rsidR="00E41E05">
        <w:rPr>
          <w:rFonts w:ascii="Cambria" w:hAnsi="Cambria" w:cs="DejaVu Sans Condensed"/>
          <w:b/>
          <w:bCs/>
          <w:color w:val="FF0000"/>
          <w:sz w:val="22"/>
          <w:szCs w:val="22"/>
        </w:rPr>
        <w:t>, albo</w:t>
      </w:r>
    </w:p>
    <w:p w14:paraId="641EA728" w14:textId="53C48AEC" w:rsidR="00BC3B76" w:rsidRPr="00D70802" w:rsidRDefault="00334B3A">
      <w:pPr>
        <w:pStyle w:val="Akapitzlist"/>
        <w:numPr>
          <w:ilvl w:val="0"/>
          <w:numId w:val="42"/>
        </w:numPr>
        <w:jc w:val="both"/>
        <w:rPr>
          <w:rFonts w:ascii="Cambria" w:hAnsi="Cambria" w:cs="Tahoma"/>
          <w:b/>
          <w:bCs/>
          <w:color w:val="FF0000"/>
          <w:sz w:val="22"/>
          <w:szCs w:val="22"/>
        </w:rPr>
      </w:pPr>
      <w:r w:rsidRPr="00C10ABE">
        <w:rPr>
          <w:rFonts w:ascii="Cambria" w:hAnsi="Cambria" w:cs="DejaVu Sans Condensed"/>
          <w:b/>
          <w:bCs/>
          <w:color w:val="FF0000"/>
          <w:sz w:val="22"/>
          <w:szCs w:val="22"/>
          <w:u w:val="single"/>
        </w:rPr>
        <w:t>tabela zawarta w formularzu</w:t>
      </w:r>
      <w:r w:rsidR="00BB4971" w:rsidRPr="00C10ABE">
        <w:rPr>
          <w:rFonts w:ascii="Cambria" w:hAnsi="Cambria" w:cs="DejaVu Sans Condensed"/>
          <w:b/>
          <w:bCs/>
          <w:color w:val="FF0000"/>
          <w:sz w:val="22"/>
          <w:szCs w:val="22"/>
          <w:u w:val="single"/>
        </w:rPr>
        <w:t xml:space="preserve"> oferty</w:t>
      </w:r>
      <w:r w:rsidRPr="00D70802">
        <w:rPr>
          <w:rFonts w:ascii="Cambria" w:hAnsi="Cambria" w:cs="DejaVu Sans Condensed"/>
          <w:b/>
          <w:bCs/>
          <w:color w:val="FF0000"/>
          <w:sz w:val="22"/>
          <w:szCs w:val="22"/>
        </w:rPr>
        <w:t>, którą winien wypełnić wykonawca.</w:t>
      </w:r>
    </w:p>
    <w:p w14:paraId="3E4CE04D" w14:textId="77777777" w:rsidR="00BB4971" w:rsidRPr="00D70802" w:rsidRDefault="00BB4971" w:rsidP="00334B3A">
      <w:pPr>
        <w:autoSpaceDE w:val="0"/>
        <w:autoSpaceDN w:val="0"/>
        <w:adjustRightInd w:val="0"/>
        <w:spacing w:after="0" w:line="240" w:lineRule="auto"/>
        <w:jc w:val="both"/>
        <w:rPr>
          <w:rFonts w:ascii="Cambria" w:eastAsia="TimesNewRomanPSMT" w:hAnsi="Cambria" w:cs="TimesNewRomanPSMT"/>
          <w:b/>
          <w:bCs/>
        </w:rPr>
      </w:pPr>
    </w:p>
    <w:p w14:paraId="2F21BD72" w14:textId="69C0B516" w:rsidR="00334B3A" w:rsidRPr="00334B3A" w:rsidRDefault="00334B3A" w:rsidP="00334B3A">
      <w:pPr>
        <w:autoSpaceDE w:val="0"/>
        <w:autoSpaceDN w:val="0"/>
        <w:adjustRightInd w:val="0"/>
        <w:spacing w:after="0" w:line="240" w:lineRule="auto"/>
        <w:jc w:val="both"/>
        <w:rPr>
          <w:rFonts w:ascii="Cambria" w:eastAsia="TimesNewRomanPSMT" w:hAnsi="Cambria" w:cs="TimesNewRomanPSMT"/>
          <w:b/>
          <w:bCs/>
        </w:rPr>
      </w:pPr>
      <w:r w:rsidRPr="00334B3A">
        <w:rPr>
          <w:rFonts w:ascii="Cambria" w:eastAsia="TimesNewRomanPSMT" w:hAnsi="Cambria" w:cs="TimesNewRomanPSMT"/>
          <w:b/>
          <w:bCs/>
        </w:rPr>
        <w:t xml:space="preserve">Zamawiający w tym miejscu informuje, że przedmiotowe środki dowodowe, o których mowa w </w:t>
      </w:r>
      <w:r w:rsidR="004D734D">
        <w:rPr>
          <w:rFonts w:ascii="Cambria" w:eastAsia="TimesNewRomanPSMT" w:hAnsi="Cambria" w:cs="TimesNewRomanPSMT"/>
          <w:b/>
          <w:bCs/>
        </w:rPr>
        <w:t>ust.</w:t>
      </w:r>
      <w:r w:rsidRPr="00334B3A">
        <w:rPr>
          <w:rFonts w:ascii="Cambria" w:eastAsia="TimesNewRomanPSMT" w:hAnsi="Cambria" w:cs="TimesNewRomanPSMT"/>
          <w:b/>
          <w:bCs/>
        </w:rPr>
        <w:t xml:space="preserve"> 7 definiuje się </w:t>
      </w:r>
      <w:r w:rsidRPr="00334B3A">
        <w:rPr>
          <w:rFonts w:ascii="Cambria" w:eastAsia="TimesNewRomanPS-BoldMT" w:hAnsi="Cambria" w:cs="TimesNewRomanPS-BoldMT"/>
          <w:b/>
          <w:bCs/>
        </w:rPr>
        <w:t xml:space="preserve">poprzez funkcję, jaką mają pełnić w postępowaniu oraz poprzez ich treść. </w:t>
      </w:r>
      <w:r w:rsidRPr="00334B3A">
        <w:rPr>
          <w:rFonts w:ascii="Cambria" w:eastAsia="TimesNewRomanPSMT" w:hAnsi="Cambria" w:cs="TimesNewRomanPSMT"/>
          <w:b/>
          <w:bCs/>
        </w:rPr>
        <w:t>Forma, jak i tytuł (nazwa)</w:t>
      </w:r>
      <w:r w:rsidRPr="00334B3A">
        <w:rPr>
          <w:rFonts w:ascii="Cambria" w:eastAsia="TimesNewRomanPS-BoldMT" w:hAnsi="Cambria" w:cs="TimesNewRomanPS-BoldMT"/>
          <w:b/>
          <w:bCs/>
        </w:rPr>
        <w:t xml:space="preserve"> </w:t>
      </w:r>
      <w:r w:rsidRPr="00334B3A">
        <w:rPr>
          <w:rFonts w:ascii="Cambria" w:eastAsia="TimesNewRomanPSMT" w:hAnsi="Cambria" w:cs="TimesNewRomanPSMT"/>
          <w:b/>
          <w:bCs/>
        </w:rPr>
        <w:t xml:space="preserve">dokumentu nie przesądzają o jego charakterze. </w:t>
      </w:r>
      <w:r w:rsidRPr="00D460DD">
        <w:rPr>
          <w:rFonts w:ascii="Cambria" w:eastAsia="TimesNewRomanPSMT" w:hAnsi="Cambria" w:cs="TimesNewRomanPSMT"/>
          <w:b/>
          <w:bCs/>
          <w:u w:val="single"/>
        </w:rPr>
        <w:t xml:space="preserve">Dla zamawiającego najistotniejsze jest, ażeby z treści, któregoś </w:t>
      </w:r>
      <w:r w:rsidR="00BB4971" w:rsidRPr="00D460DD">
        <w:rPr>
          <w:rFonts w:ascii="Cambria" w:eastAsia="TimesNewRomanPSMT" w:hAnsi="Cambria" w:cs="TimesNewRomanPSMT"/>
          <w:b/>
          <w:bCs/>
          <w:u w:val="single"/>
        </w:rPr>
        <w:t xml:space="preserve">                               </w:t>
      </w:r>
      <w:r w:rsidRPr="00D460DD">
        <w:rPr>
          <w:rFonts w:ascii="Cambria" w:eastAsia="TimesNewRomanPSMT" w:hAnsi="Cambria" w:cs="TimesNewRomanPSMT"/>
          <w:b/>
          <w:bCs/>
          <w:u w:val="single"/>
        </w:rPr>
        <w:t xml:space="preserve">z przedłożonych dokumentów </w:t>
      </w:r>
      <w:r w:rsidR="00BB4971" w:rsidRPr="00D460DD">
        <w:rPr>
          <w:rFonts w:ascii="Cambria" w:eastAsia="TimesNewRomanPSMT" w:hAnsi="Cambria" w:cs="TimesNewRomanPSMT"/>
          <w:b/>
          <w:bCs/>
          <w:u w:val="single"/>
        </w:rPr>
        <w:t xml:space="preserve">(względnie z wypełnionej przez wykonawcę tabeli </w:t>
      </w:r>
      <w:r w:rsidR="00BB4971" w:rsidRPr="00D460DD">
        <w:rPr>
          <w:rFonts w:ascii="Cambria" w:eastAsia="TimesNewRomanPSMT" w:hAnsi="Cambria" w:cs="TimesNewRomanPSMT"/>
          <w:b/>
          <w:bCs/>
          <w:u w:val="single"/>
        </w:rPr>
        <w:lastRenderedPageBreak/>
        <w:t xml:space="preserve">formularza ofertowego) </w:t>
      </w:r>
      <w:r w:rsidRPr="00D460DD">
        <w:rPr>
          <w:rFonts w:ascii="Cambria" w:eastAsia="TimesNewRomanPSMT" w:hAnsi="Cambria" w:cs="TimesNewRomanPSMT"/>
          <w:b/>
          <w:bCs/>
          <w:u w:val="single"/>
        </w:rPr>
        <w:t>wynikała w sposób nie budzący wątpliwości, że oferowany asortyment jest w pełni zgodny z oczekiwaniami zamawiającego.</w:t>
      </w:r>
      <w:r w:rsidRPr="00334B3A">
        <w:rPr>
          <w:rFonts w:ascii="Cambria" w:eastAsia="TimesNewRomanPSMT" w:hAnsi="Cambria" w:cs="TimesNewRomanPSMT"/>
          <w:b/>
          <w:bCs/>
        </w:rPr>
        <w:t xml:space="preserve"> </w:t>
      </w:r>
    </w:p>
    <w:p w14:paraId="7D0D7351" w14:textId="77777777" w:rsidR="00BB0C34" w:rsidRPr="00334B3A" w:rsidRDefault="00BB0C34" w:rsidP="00334B3A">
      <w:pPr>
        <w:suppressAutoHyphens/>
        <w:spacing w:after="0" w:line="240" w:lineRule="auto"/>
        <w:ind w:left="426"/>
        <w:jc w:val="both"/>
        <w:rPr>
          <w:rFonts w:ascii="Cambria" w:hAnsi="Cambria" w:cs="Tahoma"/>
          <w:color w:val="FF0000"/>
        </w:rPr>
      </w:pPr>
    </w:p>
    <w:p w14:paraId="14C6D7C5" w14:textId="30DF4661" w:rsidR="00C25D8C" w:rsidRPr="00D70802" w:rsidRDefault="00C25D8C" w:rsidP="00334B3A">
      <w:pPr>
        <w:pStyle w:val="Akapitzlist"/>
        <w:numPr>
          <w:ilvl w:val="0"/>
          <w:numId w:val="12"/>
        </w:numPr>
        <w:tabs>
          <w:tab w:val="clear" w:pos="785"/>
        </w:tabs>
        <w:ind w:left="426" w:hanging="426"/>
        <w:jc w:val="both"/>
        <w:rPr>
          <w:rFonts w:ascii="Cambria" w:hAnsi="Cambria" w:cs="Tahoma"/>
          <w:b/>
          <w:bCs/>
          <w:sz w:val="22"/>
          <w:szCs w:val="22"/>
        </w:rPr>
      </w:pPr>
      <w:r w:rsidRPr="00D70802">
        <w:rPr>
          <w:rFonts w:ascii="Cambria" w:hAnsi="Cambria" w:cs="Tahoma"/>
          <w:sz w:val="22"/>
          <w:szCs w:val="22"/>
        </w:rPr>
        <w:t xml:space="preserve">Jednocześnie zamawiający informuje, że wykonawca, który </w:t>
      </w:r>
      <w:r w:rsidRPr="00D70802">
        <w:rPr>
          <w:rFonts w:ascii="Cambria" w:hAnsi="Cambria" w:cs="Tahoma"/>
          <w:b/>
          <w:sz w:val="22"/>
          <w:szCs w:val="22"/>
        </w:rPr>
        <w:t xml:space="preserve">oferuje przedmiot zamówienia równoważny – winien do oferty załączyć stosowny dokument, który potwierdzi równoważność w zakresie opisanym przez zamawiającego. Dokument ten będzie traktowany jako „dokument przedmiotowy” i będzie podlegał uzupełnieniu. </w:t>
      </w:r>
    </w:p>
    <w:p w14:paraId="2B506A26" w14:textId="01B4C6B7" w:rsidR="00C25D8C" w:rsidRPr="00C25D8C"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Jeżeli wykonawca nie złoży przedmiotowego środka dowodowego, o którym mowa w ust. </w:t>
      </w:r>
      <w:r w:rsidR="00334B3A">
        <w:rPr>
          <w:rFonts w:ascii="Cambria" w:hAnsi="Cambria"/>
        </w:rPr>
        <w:t>7</w:t>
      </w:r>
      <w:r w:rsidR="002B5C7E">
        <w:rPr>
          <w:rFonts w:ascii="Cambria" w:hAnsi="Cambria"/>
        </w:rPr>
        <w:t xml:space="preserve"> lub </w:t>
      </w:r>
      <w:r w:rsidR="00334B3A">
        <w:rPr>
          <w:rFonts w:ascii="Cambria" w:hAnsi="Cambria"/>
        </w:rPr>
        <w:t>8</w:t>
      </w:r>
      <w:r w:rsidRPr="00C25D8C">
        <w:rPr>
          <w:rFonts w:ascii="Cambria" w:hAnsi="Cambria"/>
        </w:rPr>
        <w:t xml:space="preserve"> </w:t>
      </w:r>
      <w:r w:rsidRPr="00C25D8C">
        <w:rPr>
          <w:rFonts w:ascii="Cambria" w:hAnsi="Cambria"/>
          <w:strike/>
        </w:rPr>
        <w:t xml:space="preserve">  </w:t>
      </w:r>
      <w:r w:rsidR="00334B3A">
        <w:rPr>
          <w:rFonts w:ascii="Cambria" w:hAnsi="Cambria"/>
          <w:strike/>
        </w:rPr>
        <w:t xml:space="preserve"> </w:t>
      </w:r>
      <w:r w:rsidRPr="00C25D8C">
        <w:rPr>
          <w:rFonts w:ascii="Cambria" w:hAnsi="Cambria"/>
        </w:rPr>
        <w:t>zamawiający na podst. art. 107 ust. 2 pzp - wezwie do jego złożenia lub uzupełnienia                           w wyznaczonym terminie.</w:t>
      </w:r>
    </w:p>
    <w:p w14:paraId="34AEBC65" w14:textId="77777777" w:rsidR="002B5C7E" w:rsidRPr="002B5C7E"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Zamawiający będzie miał prawo zgodnie z art. 107 ust. 4 pzp - żądać od wykonawców wyjaśnień dotyczących treści przedmiotowego środka dowodowego. </w:t>
      </w:r>
    </w:p>
    <w:p w14:paraId="4B42F707" w14:textId="266ADA1B" w:rsidR="002B5C7E" w:rsidRPr="002B5C7E" w:rsidRDefault="00C25D8C" w:rsidP="00334B3A">
      <w:pPr>
        <w:numPr>
          <w:ilvl w:val="0"/>
          <w:numId w:val="12"/>
        </w:numPr>
        <w:suppressAutoHyphens/>
        <w:spacing w:after="0" w:line="240" w:lineRule="auto"/>
        <w:ind w:left="426" w:hanging="426"/>
        <w:jc w:val="both"/>
        <w:rPr>
          <w:rStyle w:val="Pogrubienie"/>
          <w:rFonts w:ascii="Cambria" w:hAnsi="Cambria" w:cs="Tahoma"/>
        </w:rPr>
      </w:pPr>
      <w:r w:rsidRPr="00C25D8C">
        <w:rPr>
          <w:rFonts w:ascii="Cambria" w:hAnsi="Cambria"/>
          <w:i/>
        </w:rPr>
        <w:t xml:space="preserve">Przedmiotowy środek dowodowy w niniejszym postępowaniu dotyczący </w:t>
      </w:r>
      <w:r w:rsidR="002B5C7E">
        <w:rPr>
          <w:rFonts w:ascii="Cambria" w:hAnsi="Cambria"/>
          <w:i/>
        </w:rPr>
        <w:t xml:space="preserve">zaoferowanych </w:t>
      </w:r>
      <w:r w:rsidRPr="00C25D8C">
        <w:rPr>
          <w:rFonts w:ascii="Cambria" w:hAnsi="Cambria"/>
          <w:i/>
        </w:rPr>
        <w:t xml:space="preserve">produktów </w:t>
      </w:r>
      <w:r w:rsidR="002B5C7E">
        <w:rPr>
          <w:rFonts w:ascii="Cambria" w:hAnsi="Cambria"/>
          <w:i/>
        </w:rPr>
        <w:t xml:space="preserve">względnie produktów </w:t>
      </w:r>
      <w:r w:rsidRPr="00C25D8C">
        <w:rPr>
          <w:rFonts w:ascii="Cambria" w:hAnsi="Cambria"/>
          <w:i/>
        </w:rPr>
        <w:t>równoważnych służy ocenie zgodności zaoferowanego przedmiotu zamówienia z opisem zawartym w dokumentach zamówienia i stanowi podstawę weryfikacji poprawności merytorycznej oferty. Innymi słowy na bazie tego dokumentu (</w:t>
      </w:r>
      <w:r w:rsidR="00334B3A">
        <w:rPr>
          <w:rFonts w:ascii="Cambria" w:hAnsi="Cambria"/>
          <w:i/>
        </w:rPr>
        <w:t>ust. 7 niniejszego rozdziału</w:t>
      </w:r>
      <w:r w:rsidRPr="00C25D8C">
        <w:rPr>
          <w:rFonts w:ascii="Cambria" w:hAnsi="Cambria"/>
          <w:i/>
        </w:rPr>
        <w:t xml:space="preserve">) zamawiający oceni czy wykonawca oferuje przedmiot zamówienia zgodny z opisem przedmiotu zamówienia w zakresie wybranych elementów. Definicja </w:t>
      </w:r>
      <w:r w:rsidRPr="00C25D8C">
        <w:rPr>
          <w:rStyle w:val="Uwydatnienie"/>
          <w:rFonts w:ascii="Cambria" w:hAnsi="Cambria"/>
        </w:rPr>
        <w:t>przedmiotowych środków dowodowych</w:t>
      </w:r>
      <w:r w:rsidRPr="00C25D8C">
        <w:rPr>
          <w:rFonts w:ascii="Cambria" w:hAnsi="Cambria"/>
          <w:i/>
        </w:rPr>
        <w:t xml:space="preserve"> zawarta została w </w:t>
      </w:r>
      <w:hyperlink r:id="rId13" w:anchor="/document/18903829?unitId=art(7)pkt(20)&amp;cm=DOCUMENT" w:history="1">
        <w:r w:rsidRPr="002B5C7E">
          <w:rPr>
            <w:rStyle w:val="Hipercze"/>
            <w:rFonts w:ascii="Cambria" w:eastAsia="StarSymbol" w:hAnsi="Cambria"/>
            <w:i/>
            <w:color w:val="auto"/>
            <w:u w:val="none"/>
          </w:rPr>
          <w:t>art. 7 pkt 20</w:t>
        </w:r>
      </w:hyperlink>
      <w:r w:rsidRPr="00C25D8C">
        <w:rPr>
          <w:rFonts w:ascii="Cambria" w:hAnsi="Cambria"/>
          <w:i/>
        </w:rPr>
        <w:t xml:space="preserve"> ustawy pzp. Są to więc </w:t>
      </w:r>
      <w:r w:rsidRPr="00C25D8C">
        <w:rPr>
          <w:rStyle w:val="Uwydatnienie"/>
          <w:rFonts w:ascii="Cambria" w:hAnsi="Cambria"/>
        </w:rPr>
        <w:t>środki</w:t>
      </w:r>
      <w:r w:rsidRPr="00C25D8C">
        <w:rPr>
          <w:rFonts w:ascii="Cambria" w:hAnsi="Cambria"/>
          <w:i/>
        </w:rPr>
        <w:t xml:space="preserve"> służące potwierdzeniu zgodności oferowanych dostaw</w:t>
      </w:r>
      <w:r w:rsidR="002B5C7E">
        <w:rPr>
          <w:rFonts w:ascii="Cambria" w:hAnsi="Cambria"/>
          <w:i/>
        </w:rPr>
        <w:t xml:space="preserve"> </w:t>
      </w:r>
      <w:r w:rsidRPr="00C25D8C">
        <w:rPr>
          <w:rFonts w:ascii="Cambria" w:hAnsi="Cambria"/>
          <w:i/>
        </w:rPr>
        <w:t xml:space="preserve">z wymaganiami, cechami lub kryteriami określonymi w opisie przedmiotu zamówienia  lub opisie kryteriów oceny ofert, lub wymaganiami związanymi z realizacją zamówienia. W niniejszym postępowaniu - mają one służyć co wskazano już powyżej jako możliwość </w:t>
      </w:r>
      <w:r w:rsidRPr="00D70802">
        <w:rPr>
          <w:rFonts w:ascii="Cambria" w:hAnsi="Cambria"/>
          <w:i/>
          <w:u w:val="single"/>
        </w:rPr>
        <w:t>zweryfikowania poprawności merytorycznej treści oferty.</w:t>
      </w:r>
      <w:r w:rsidRPr="00C25D8C">
        <w:rPr>
          <w:rFonts w:ascii="Cambria" w:hAnsi="Cambria"/>
          <w:i/>
        </w:rPr>
        <w:t xml:space="preserve"> Taka definicja oznacza, że katalog </w:t>
      </w:r>
      <w:r w:rsidRPr="00C25D8C">
        <w:rPr>
          <w:rStyle w:val="Uwydatnienie"/>
          <w:rFonts w:ascii="Cambria" w:hAnsi="Cambria"/>
        </w:rPr>
        <w:t>przedmiotowych środków dowodowych</w:t>
      </w:r>
      <w:r w:rsidRPr="00C25D8C">
        <w:rPr>
          <w:rFonts w:ascii="Cambria" w:hAnsi="Cambria"/>
          <w:i/>
        </w:rPr>
        <w:t xml:space="preserve"> jest w istocie katalogiem otwartym, ponieważ ustawodawca nie określił wprost zamkniętego katalogu samych </w:t>
      </w:r>
      <w:r w:rsidRPr="00C25D8C">
        <w:rPr>
          <w:rStyle w:val="Uwydatnienie"/>
          <w:rFonts w:ascii="Cambria" w:hAnsi="Cambria"/>
        </w:rPr>
        <w:t>środków</w:t>
      </w:r>
      <w:r w:rsidRPr="00C25D8C">
        <w:rPr>
          <w:rFonts w:ascii="Cambria" w:hAnsi="Cambria"/>
          <w:i/>
        </w:rPr>
        <w:t xml:space="preserve">, lecz wskazał jedynie jaką mają pełnić funkcję w postępowaniu o udzielenie zamówienia publicznego. Warto zwrócić uwagę, że ustawa pzp - nie daje też zamawiającemu nieograniczonej swobody w żądaniu </w:t>
      </w:r>
      <w:r w:rsidRPr="00C25D8C">
        <w:rPr>
          <w:rStyle w:val="Uwydatnienie"/>
          <w:rFonts w:ascii="Cambria" w:hAnsi="Cambria"/>
        </w:rPr>
        <w:t>przedmiotowych środków dowodowych</w:t>
      </w:r>
      <w:r w:rsidRPr="00C25D8C">
        <w:rPr>
          <w:rFonts w:ascii="Cambria" w:hAnsi="Cambria"/>
          <w:i/>
        </w:rPr>
        <w:t xml:space="preserve">. Przepis </w:t>
      </w:r>
      <w:hyperlink r:id="rId14" w:anchor="/document/18903829?unitId=art(106)ust(2)&amp;cm=DOCUMENT" w:history="1">
        <w:r w:rsidRPr="002B5C7E">
          <w:rPr>
            <w:rStyle w:val="Hipercze"/>
            <w:rFonts w:ascii="Cambria" w:eastAsia="StarSymbol" w:hAnsi="Cambria"/>
            <w:i/>
            <w:color w:val="auto"/>
            <w:u w:val="none"/>
          </w:rPr>
          <w:t>art. 106 ust. 2</w:t>
        </w:r>
      </w:hyperlink>
      <w:r w:rsidRPr="00C25D8C">
        <w:rPr>
          <w:rFonts w:ascii="Cambria" w:hAnsi="Cambria"/>
          <w:i/>
        </w:rPr>
        <w:t xml:space="preserve"> stanowi,  że zamawiający może żądać </w:t>
      </w:r>
      <w:r w:rsidRPr="00C25D8C">
        <w:rPr>
          <w:rStyle w:val="Uwydatnienie"/>
          <w:rFonts w:ascii="Cambria" w:hAnsi="Cambria"/>
        </w:rPr>
        <w:t>przedmiotowych środków dowodowych</w:t>
      </w:r>
      <w:r w:rsidRPr="00C25D8C">
        <w:rPr>
          <w:rFonts w:ascii="Cambria" w:hAnsi="Cambria"/>
          <w:i/>
        </w:rPr>
        <w:t xml:space="preserve"> tylko proporcjonalnych do przedmiotu zamówienia i tylko z nim związanych. </w:t>
      </w:r>
      <w:r w:rsidR="002B5C7E">
        <w:rPr>
          <w:rFonts w:ascii="Cambria" w:hAnsi="Cambria"/>
          <w:i/>
        </w:rPr>
        <w:t xml:space="preserve">          </w:t>
      </w:r>
      <w:r w:rsidRPr="00C25D8C">
        <w:rPr>
          <w:rFonts w:ascii="Cambria" w:hAnsi="Cambria"/>
          <w:i/>
        </w:rPr>
        <w:t xml:space="preserve">W pełni aktualna  na okoliczność  żądania </w:t>
      </w:r>
      <w:r w:rsidRPr="00C25D8C">
        <w:rPr>
          <w:rStyle w:val="Uwydatnienie"/>
          <w:rFonts w:ascii="Cambria" w:hAnsi="Cambria"/>
        </w:rPr>
        <w:t>przedmiotowych środków dowodowych</w:t>
      </w:r>
      <w:r w:rsidRPr="00C25D8C">
        <w:rPr>
          <w:rFonts w:ascii="Cambria" w:hAnsi="Cambria"/>
          <w:i/>
        </w:rPr>
        <w:t xml:space="preserve"> będzie także zasada proporcjonalności, która stanowi,  że zamawiający może żądać od wykonawców wyłącznie </w:t>
      </w:r>
      <w:r w:rsidRPr="00C25D8C">
        <w:rPr>
          <w:rStyle w:val="Uwydatnienie"/>
          <w:rFonts w:ascii="Cambria" w:hAnsi="Cambria"/>
        </w:rPr>
        <w:t>środków dowodowych</w:t>
      </w:r>
      <w:r w:rsidRPr="00C25D8C">
        <w:rPr>
          <w:rFonts w:ascii="Cambria" w:hAnsi="Cambria"/>
          <w:i/>
        </w:rPr>
        <w:t xml:space="preserve"> niezbędnych  do przeprowadzenia postępowania. Biorąc pod uwagę powyższe wymóg złożenia wraz z ofertą </w:t>
      </w:r>
      <w:r w:rsidR="00334B3A">
        <w:rPr>
          <w:rFonts w:ascii="Cambria" w:hAnsi="Cambria"/>
          <w:i/>
        </w:rPr>
        <w:t xml:space="preserve">(dokumentu, o którym mowa w ust. 7 niniejszego rozdziału) </w:t>
      </w:r>
      <w:r w:rsidRPr="00334B3A">
        <w:rPr>
          <w:rFonts w:ascii="Cambria" w:hAnsi="Cambria"/>
          <w:i/>
        </w:rPr>
        <w:t>w ocenie zamawiającego spełnia powyższe wymogi.</w:t>
      </w:r>
      <w:r w:rsidRPr="00C25D8C">
        <w:rPr>
          <w:rFonts w:ascii="Cambria" w:hAnsi="Cambria"/>
          <w:i/>
        </w:rPr>
        <w:t xml:space="preserve"> </w:t>
      </w:r>
      <w:r w:rsidR="002B5C7E">
        <w:rPr>
          <w:rFonts w:ascii="Cambria" w:hAnsi="Cambria"/>
          <w:i/>
        </w:rPr>
        <w:t>W sytuacji</w:t>
      </w:r>
      <w:r w:rsidRPr="00C25D8C">
        <w:rPr>
          <w:rFonts w:ascii="Cambria" w:hAnsi="Cambria"/>
          <w:i/>
        </w:rPr>
        <w:t xml:space="preserve">, kiedy wykonawca oferuje produkt równoważny - zamawiający zgodnie z art. 107 ust. 1 pzp wymaga złożenia przedmiotowego środka dowodowego wraz z ofertą. Jeżeli wykonawca nie złoży przedmiotowego środka dowodowego </w:t>
      </w:r>
      <w:r w:rsidRPr="00C25D8C">
        <w:rPr>
          <w:rFonts w:ascii="Cambria" w:hAnsi="Cambria"/>
          <w:i/>
          <w:strike/>
        </w:rPr>
        <w:t xml:space="preserve">    </w:t>
      </w:r>
      <w:r w:rsidRPr="00C25D8C">
        <w:rPr>
          <w:rFonts w:ascii="Cambria" w:hAnsi="Cambria"/>
          <w:i/>
        </w:rPr>
        <w:t>zamawiający na podst. art. 107 ust. 2 pzp - wezwie do jego złożenia lub uzupełnienia w wyznaczonym terminie.</w:t>
      </w:r>
      <w:r>
        <w:rPr>
          <w:rFonts w:ascii="Cambria" w:hAnsi="Cambria" w:cs="Tahoma"/>
          <w:b/>
          <w:bCs/>
        </w:rPr>
        <w:t xml:space="preserve"> </w:t>
      </w:r>
      <w:bookmarkStart w:id="2" w:name="_Hlk167714211"/>
      <w:r w:rsidRPr="00C25D8C">
        <w:rPr>
          <w:rFonts w:ascii="Cambria" w:hAnsi="Cambria"/>
          <w:i/>
        </w:rPr>
        <w:t>Zamawiający będzie miał prawo zgodnie z art. 107 ust. 4 pzp - żądać od wykonawców wyjaśnień dotyczących treści przedmiotowego środka dowodowego.</w:t>
      </w:r>
      <w:bookmarkEnd w:id="2"/>
      <w:r w:rsidRPr="00C25D8C">
        <w:rPr>
          <w:rFonts w:ascii="Cambria" w:hAnsi="Cambria"/>
          <w:i/>
        </w:rPr>
        <w:t xml:space="preserve"> Zgodnie z art. 218 ust. 2 pzp treść oferty musi być zgodna z wymaganiami zamawiającego określonymi w dokumentach zamówienia a co za tym idzie oferowany produkt zgodny być musi z opisanym przez zamawiającego. </w:t>
      </w:r>
      <w:r w:rsidRPr="00C25D8C">
        <w:rPr>
          <w:rFonts w:ascii="Cambria" w:hAnsi="Cambria" w:cs="TimesNewRomanPSMT"/>
          <w:i/>
        </w:rPr>
        <w:t>Adresatem normy prawnej wyrażonej w powyższym przepisie jest wykonawca składający ofertę. To w jego interesie leży, aby złożona przez niego oferta była pod względem treści zgodna  z warunkami określonymi w specyfikacji. W przeciwnym wypadku wykonawca naraża się na negatywne konsekwencje skutkujące obowiązkiem odrzucenia oferty przez zamawiającego.</w:t>
      </w:r>
      <w:r w:rsidRPr="00C25D8C">
        <w:rPr>
          <w:rFonts w:ascii="Cambria" w:hAnsi="Cambria"/>
          <w:i/>
        </w:rPr>
        <w:t xml:space="preserve">  </w:t>
      </w:r>
      <w:r>
        <w:rPr>
          <w:rFonts w:ascii="Cambria" w:hAnsi="Cambria" w:cs="Tahoma"/>
          <w:b/>
          <w:bCs/>
        </w:rPr>
        <w:t xml:space="preserve">                       </w:t>
      </w:r>
      <w:r w:rsidRPr="00C25D8C">
        <w:rPr>
          <w:rFonts w:ascii="Cambria" w:hAnsi="Cambria"/>
          <w:i/>
        </w:rPr>
        <w:t>W orzecznictwie KIO podkreśla się, że niezgodność treści oferty z treścią SWZ powinna być oceniania  z uwzględnieniem definicji oferty zawartej w art. 66 § 1 Kodeksu cywilnego, tj. niezgodności oświadczenia woli wykonawcy z istotnymi wymaganiami zamawiającego, odnoszącymi się do merytorycznego zakresu przedmiotu zamówienia, a więc materialnej sprzeczności zakresu zobowiązania zawartego w ofercie z zakresem zobowiązania, którego spełnienia zamawiający oczekuje, zgodnie z postanowieniami np</w:t>
      </w:r>
      <w:r w:rsidRPr="00C25D8C">
        <w:rPr>
          <w:rFonts w:ascii="Cambria" w:hAnsi="Cambria"/>
          <w:b/>
          <w:i/>
        </w:rPr>
        <w:t xml:space="preserve">. </w:t>
      </w:r>
      <w:r w:rsidRPr="00C25D8C">
        <w:rPr>
          <w:rStyle w:val="Pogrubienie"/>
          <w:rFonts w:ascii="Cambria" w:hAnsi="Cambria"/>
          <w:b w:val="0"/>
          <w:bCs w:val="0"/>
          <w:i/>
        </w:rPr>
        <w:t>KIO 399/17;   KIO 438/17; KIO 439/17.</w:t>
      </w:r>
      <w:r w:rsidR="002B5C7E">
        <w:rPr>
          <w:rStyle w:val="Pogrubienie"/>
          <w:rFonts w:ascii="Cambria" w:hAnsi="Cambria"/>
          <w:b w:val="0"/>
          <w:bCs w:val="0"/>
          <w:i/>
        </w:rPr>
        <w:t xml:space="preserve"> </w:t>
      </w:r>
    </w:p>
    <w:p w14:paraId="3537CA57" w14:textId="1AD84E7B" w:rsidR="00C10ABE" w:rsidRDefault="00C25D8C" w:rsidP="002B5C7E">
      <w:pPr>
        <w:suppressAutoHyphens/>
        <w:spacing w:after="0" w:line="240" w:lineRule="auto"/>
        <w:ind w:left="426"/>
        <w:jc w:val="both"/>
        <w:rPr>
          <w:rFonts w:ascii="Cambria" w:hAnsi="Cambria"/>
          <w:i/>
        </w:rPr>
      </w:pPr>
      <w:r w:rsidRPr="00C25D8C">
        <w:rPr>
          <w:rFonts w:ascii="Cambria" w:hAnsi="Cambria"/>
          <w:i/>
        </w:rPr>
        <w:lastRenderedPageBreak/>
        <w:t xml:space="preserve">Dlatego też w przypadku, </w:t>
      </w:r>
      <w:bookmarkStart w:id="3" w:name="_Hlk167714362"/>
      <w:r w:rsidRPr="00C25D8C">
        <w:rPr>
          <w:rFonts w:ascii="Cambria" w:hAnsi="Cambria"/>
          <w:i/>
        </w:rPr>
        <w:t xml:space="preserve">kiedy z treści </w:t>
      </w:r>
      <w:r w:rsidR="004D734D">
        <w:rPr>
          <w:rFonts w:ascii="Cambria" w:hAnsi="Cambria"/>
          <w:i/>
        </w:rPr>
        <w:t xml:space="preserve">załączonego do oferty </w:t>
      </w:r>
      <w:r w:rsidRPr="00C25D8C">
        <w:rPr>
          <w:rFonts w:ascii="Cambria" w:hAnsi="Cambria"/>
          <w:i/>
        </w:rPr>
        <w:t xml:space="preserve">przedmiotowego środka dowodowego będzie wynikać, że oferowany asortyment </w:t>
      </w:r>
      <w:r w:rsidRPr="00D460DD">
        <w:rPr>
          <w:rFonts w:ascii="Cambria" w:hAnsi="Cambria"/>
          <w:b/>
          <w:bCs/>
          <w:i/>
          <w:u w:val="single"/>
        </w:rPr>
        <w:t>nie spełnia minimalnych wymogów określonych przez zamawiającego – zamawiający odrzuci ofertę na podst. art. 226 ust. 1 pkt 5 pzp</w:t>
      </w:r>
      <w:r w:rsidRPr="00C25D8C">
        <w:rPr>
          <w:rFonts w:ascii="Cambria" w:hAnsi="Cambria"/>
          <w:i/>
        </w:rPr>
        <w:t xml:space="preserve"> – uznając, że jej treść jest niezgodna z warunkami zamówienia. </w:t>
      </w:r>
    </w:p>
    <w:p w14:paraId="526B850E" w14:textId="6FE44B2A" w:rsidR="002B5C7E" w:rsidRDefault="00C25D8C" w:rsidP="002B5C7E">
      <w:pPr>
        <w:suppressAutoHyphens/>
        <w:spacing w:after="0" w:line="240" w:lineRule="auto"/>
        <w:ind w:left="426"/>
        <w:jc w:val="both"/>
        <w:rPr>
          <w:rFonts w:ascii="Cambria" w:hAnsi="Cambria" w:cs="Tahoma"/>
          <w:b/>
          <w:bCs/>
        </w:rPr>
      </w:pPr>
      <w:r w:rsidRPr="00334B3A">
        <w:rPr>
          <w:rFonts w:ascii="Cambria" w:hAnsi="Cambria"/>
          <w:i/>
        </w:rPr>
        <w:t xml:space="preserve">Powyższe dotyczy także sytuacji, kiedy wykonawca nie wypełni któregokolwiek pola tabeli </w:t>
      </w:r>
      <w:r w:rsidR="00C10ABE">
        <w:rPr>
          <w:rFonts w:ascii="Cambria" w:hAnsi="Cambria"/>
          <w:i/>
        </w:rPr>
        <w:t xml:space="preserve">formularza oferty </w:t>
      </w:r>
      <w:r w:rsidRPr="00334B3A">
        <w:rPr>
          <w:rFonts w:ascii="Cambria" w:hAnsi="Cambria"/>
          <w:i/>
        </w:rPr>
        <w:t>(nie wskaże co oferuje).</w:t>
      </w:r>
      <w:r w:rsidRPr="00C25D8C">
        <w:rPr>
          <w:rFonts w:ascii="Cambria" w:hAnsi="Cambria"/>
          <w:i/>
        </w:rPr>
        <w:t xml:space="preserve"> </w:t>
      </w:r>
      <w:r>
        <w:rPr>
          <w:rFonts w:ascii="Cambria" w:hAnsi="Cambria" w:cs="Tahoma"/>
          <w:b/>
          <w:bCs/>
        </w:rPr>
        <w:t xml:space="preserve">                </w:t>
      </w:r>
      <w:r w:rsidR="002B5C7E">
        <w:rPr>
          <w:rFonts w:ascii="Cambria" w:hAnsi="Cambria" w:cs="Tahoma"/>
          <w:b/>
          <w:bCs/>
        </w:rPr>
        <w:t xml:space="preserve">            </w:t>
      </w:r>
      <w:bookmarkEnd w:id="3"/>
    </w:p>
    <w:p w14:paraId="24576267" w14:textId="77777777" w:rsidR="00C10ABE" w:rsidRDefault="00C25D8C" w:rsidP="002B5C7E">
      <w:pPr>
        <w:suppressAutoHyphens/>
        <w:spacing w:after="0" w:line="240" w:lineRule="auto"/>
        <w:ind w:left="426"/>
        <w:jc w:val="both"/>
        <w:rPr>
          <w:rFonts w:ascii="Cambria" w:hAnsi="Cambria"/>
          <w:i/>
        </w:rPr>
      </w:pPr>
      <w:bookmarkStart w:id="4" w:name="_Hlk167714442"/>
      <w:r w:rsidRPr="00C25D8C">
        <w:rPr>
          <w:rFonts w:ascii="Cambria" w:hAnsi="Cambria"/>
          <w:i/>
        </w:rPr>
        <w:t xml:space="preserve">W takim przypadku zamawiający nie będzie wzywał do uzupełnienia przedmiotowego środka dowodowego jak również nie będzie żądał od wykonawców wyjaśnień. </w:t>
      </w:r>
    </w:p>
    <w:p w14:paraId="4E85AB0A" w14:textId="77777777" w:rsidR="00C10ABE" w:rsidRDefault="00C25D8C" w:rsidP="002B5C7E">
      <w:pPr>
        <w:suppressAutoHyphens/>
        <w:spacing w:after="0" w:line="240" w:lineRule="auto"/>
        <w:ind w:left="426"/>
        <w:jc w:val="both"/>
        <w:rPr>
          <w:rFonts w:ascii="Cambria" w:hAnsi="Cambria"/>
          <w:i/>
        </w:rPr>
      </w:pPr>
      <w:r w:rsidRPr="00C25D8C">
        <w:rPr>
          <w:rFonts w:ascii="Cambria" w:hAnsi="Cambria"/>
          <w:i/>
        </w:rPr>
        <w:t>A zatem jeżeli zaoferowany przedmiot zamówienia nie spełnia oczekiwań zamawiającego  to wówczas  na podstawie przytoczonego powyżej przepisu zamawiający zobligowany jest do odrzucenia takiej oferty.</w:t>
      </w:r>
      <w:bookmarkEnd w:id="4"/>
      <w:r w:rsidRPr="00C25D8C">
        <w:rPr>
          <w:rFonts w:ascii="Cambria" w:hAnsi="Cambria"/>
          <w:i/>
        </w:rPr>
        <w:t xml:space="preserve"> </w:t>
      </w:r>
    </w:p>
    <w:p w14:paraId="4E522B1A" w14:textId="4766D1A6" w:rsidR="00C25D8C" w:rsidRDefault="00C25D8C" w:rsidP="002B5C7E">
      <w:pPr>
        <w:suppressAutoHyphens/>
        <w:spacing w:after="0" w:line="240" w:lineRule="auto"/>
        <w:ind w:left="426"/>
        <w:jc w:val="both"/>
        <w:rPr>
          <w:rFonts w:ascii="Cambria" w:hAnsi="Cambria" w:cs="Tahoma"/>
          <w:b/>
          <w:bCs/>
        </w:rPr>
      </w:pPr>
      <w:r w:rsidRPr="00C25D8C">
        <w:rPr>
          <w:rFonts w:ascii="Cambria" w:hAnsi="Cambria"/>
          <w:i/>
        </w:rPr>
        <w:t xml:space="preserve">Jak stanowi orzecznictwo „niezgodność treści oferty z </w:t>
      </w:r>
      <w:r w:rsidR="002C281F">
        <w:rPr>
          <w:rFonts w:ascii="Cambria" w:hAnsi="Cambria"/>
          <w:i/>
        </w:rPr>
        <w:t>SWZ</w:t>
      </w:r>
      <w:r w:rsidRPr="00C25D8C">
        <w:rPr>
          <w:rFonts w:ascii="Cambria" w:hAnsi="Cambria"/>
          <w:i/>
        </w:rPr>
        <w:t xml:space="preserve"> ma mieć charakter zasadniczy i nieusuwalny, dotyczyć powinna sfery niezgodności zobowiązania zamawianego w </w:t>
      </w:r>
      <w:r w:rsidR="002B5C7E">
        <w:rPr>
          <w:rFonts w:ascii="Cambria" w:hAnsi="Cambria"/>
          <w:i/>
        </w:rPr>
        <w:t>SWZ</w:t>
      </w:r>
      <w:r w:rsidRPr="00C25D8C">
        <w:rPr>
          <w:rFonts w:ascii="Cambria" w:hAnsi="Cambria"/>
          <w:i/>
        </w:rPr>
        <w:t xml:space="preserve"> oraz zobowiązania oferowanego w ofercie tudzież polegać może na sporządzeniu i przedstawienia oferty w sposób niezgodny  z wymaganiami SWZ  (z zaznaczeniem, iż chodzi tu o wymagania SWZ dotyczące sposobu wyrażenia, opisania i potwierdzenia zobowiązania/świadczenia ofertowego, a więc wymagania, co do treści oferty,  a nie wymagania co do jej formy; a także możliwe być winno wskazanie i wykazanie na czym konkretnie niezgodność ta polega – co konkretnie w ofercie nie jest zgodne i w jaki sposób  z konkretnie wskazanymi  i skwantyfikowanymi fragmentami czy normami SWZ. (…) Takie stanowiska wynika np. z wyroku </w:t>
      </w:r>
      <w:r w:rsidRPr="00C25D8C">
        <w:rPr>
          <w:rFonts w:ascii="Cambria" w:hAnsi="Cambria"/>
          <w:bCs/>
          <w:i/>
        </w:rPr>
        <w:t>KIO 1292/11 z dnia 29 czerwca 2011 r.</w:t>
      </w:r>
    </w:p>
    <w:p w14:paraId="4AEB443C" w14:textId="0B778506" w:rsidR="00C25D8C" w:rsidRPr="002C0CF6" w:rsidRDefault="00C25D8C" w:rsidP="002C0CF6">
      <w:pPr>
        <w:suppressAutoHyphens/>
        <w:spacing w:after="0" w:line="240" w:lineRule="auto"/>
        <w:ind w:left="426"/>
        <w:jc w:val="both"/>
        <w:rPr>
          <w:rFonts w:ascii="Cambria" w:hAnsi="Cambria" w:cs="Tahoma"/>
        </w:rPr>
      </w:pPr>
      <w:r w:rsidRPr="002B5C7E">
        <w:rPr>
          <w:rFonts w:ascii="Cambria" w:hAnsi="Cambria"/>
        </w:rPr>
        <w:t>W przypadku, kiedy wykonawca nie załączy przedmiotowego dokumentu w zakresie zaoferowanych urządzeń równoważnych – zamawiający przyjmie, że zaoferowane został asortyment opisany w szczegółowym opisie przedmiotu zamówienia.</w:t>
      </w:r>
    </w:p>
    <w:p w14:paraId="3EA5832B" w14:textId="77777777"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sidRPr="00873FCB">
        <w:rPr>
          <w:rFonts w:ascii="Cambria" w:hAnsi="Cambria" w:cs="Tahoma"/>
        </w:rPr>
        <w:t xml:space="preserve">Wykonawca zobowiązany jest do </w:t>
      </w:r>
      <w:r w:rsidRPr="00873FCB">
        <w:rPr>
          <w:rFonts w:ascii="Cambria" w:hAnsi="Cambria"/>
          <w:shd w:val="clear" w:color="auto" w:fill="FFFFFF"/>
        </w:rPr>
        <w:t>informowania zamawiającego o wszelkich trudnościach związanych z realizacją zamówienia.</w:t>
      </w:r>
    </w:p>
    <w:p w14:paraId="6EA5EC7F" w14:textId="40D082D0"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Pr>
          <w:rFonts w:ascii="Cambria" w:hAnsi="Cambria" w:cs="Tahoma"/>
        </w:rPr>
        <w:t>Sposób realizacji przedmiotu zamówienia został określony w części III SWZ – wzorze umowy.</w:t>
      </w:r>
    </w:p>
    <w:p w14:paraId="617CF622" w14:textId="441F0DBB" w:rsidR="00C25D8C" w:rsidRPr="002C0CF6" w:rsidRDefault="00C25D8C" w:rsidP="002C0CF6">
      <w:pPr>
        <w:numPr>
          <w:ilvl w:val="0"/>
          <w:numId w:val="12"/>
        </w:numPr>
        <w:tabs>
          <w:tab w:val="num" w:pos="644"/>
        </w:tabs>
        <w:suppressAutoHyphens/>
        <w:spacing w:after="0" w:line="240" w:lineRule="auto"/>
        <w:ind w:left="426" w:hanging="426"/>
        <w:jc w:val="both"/>
        <w:rPr>
          <w:rFonts w:ascii="Cambria" w:hAnsi="Cambria" w:cs="Tahoma"/>
        </w:rPr>
      </w:pPr>
      <w:r w:rsidRPr="006A7BE4">
        <w:rPr>
          <w:rFonts w:ascii="Cambria" w:hAnsi="Cambria" w:cs="Tahoma"/>
        </w:rPr>
        <w:t>Kody i nazwy określone we Wspólnym Słowniku Zamówień</w:t>
      </w:r>
      <w:r>
        <w:rPr>
          <w:rFonts w:ascii="Cambria" w:hAnsi="Cambria" w:cs="Tahoma"/>
        </w:rPr>
        <w:t xml:space="preserve"> CPV</w:t>
      </w:r>
      <w:r w:rsidRPr="006A7BE4">
        <w:rPr>
          <w:rFonts w:ascii="Cambria" w:hAnsi="Cambria" w:cs="Tahoma"/>
        </w:rPr>
        <w:t xml:space="preserve">: </w:t>
      </w:r>
      <w:r w:rsidR="00D70802">
        <w:rPr>
          <w:rFonts w:ascii="Cambria" w:hAnsi="Cambria" w:cs="Tahoma"/>
        </w:rPr>
        <w:t xml:space="preserve">33191100-6, 33191100-5, </w:t>
      </w:r>
      <w:r w:rsidR="00D70802" w:rsidRPr="000E5F35">
        <w:rPr>
          <w:rFonts w:ascii="Cambria" w:hAnsi="Cambria" w:cs="EUAlbertina"/>
        </w:rPr>
        <w:t>33191110-9</w:t>
      </w:r>
    </w:p>
    <w:p w14:paraId="11FB525E" w14:textId="7288AB2E" w:rsidR="00C25D8C" w:rsidRPr="00901915" w:rsidRDefault="00C25D8C" w:rsidP="00334B3A">
      <w:pPr>
        <w:numPr>
          <w:ilvl w:val="0"/>
          <w:numId w:val="12"/>
        </w:numPr>
        <w:suppressAutoHyphens/>
        <w:spacing w:after="0" w:line="240" w:lineRule="auto"/>
        <w:ind w:left="426" w:hanging="426"/>
        <w:jc w:val="both"/>
        <w:rPr>
          <w:rFonts w:ascii="Cambria" w:hAnsi="Cambria" w:cs="Tahoma"/>
          <w:b/>
          <w:bCs/>
          <w:i/>
          <w:iCs/>
        </w:rPr>
      </w:pPr>
      <w:r w:rsidRPr="00901915">
        <w:rPr>
          <w:rFonts w:ascii="Cambria" w:hAnsi="Cambria" w:cs="Times New Roman"/>
          <w:b/>
          <w:bCs/>
          <w:i/>
          <w:iCs/>
          <w:lang w:eastAsia="pl-PL"/>
        </w:rPr>
        <w:t>Z</w:t>
      </w:r>
      <w:r w:rsidRPr="00901915">
        <w:rPr>
          <w:rFonts w:ascii="Cambria" w:hAnsi="Cambria" w:cs="Times New Roman"/>
          <w:b/>
          <w:bCs/>
          <w:i/>
          <w:iCs/>
        </w:rPr>
        <w:t xml:space="preserve">amawiający dopuszcza zmianę umowy (zwiększenie zakresu zamówienia) bez przeprowadzenia nowego postępowania o udzielenie zamówienia, których łączna wartość jest niższa niż 10% wartości pierwotnej umowy a zmiany te nie powodują zmiany ogólnego charakteru umowy. Powyższe oznacza, że zamawiający będzie miał prawo dokupić od wybranego wykonawcy </w:t>
      </w:r>
      <w:r>
        <w:rPr>
          <w:rFonts w:ascii="Cambria" w:hAnsi="Cambria" w:cs="Times New Roman"/>
          <w:b/>
          <w:bCs/>
          <w:i/>
          <w:iCs/>
        </w:rPr>
        <w:t xml:space="preserve">asortyment </w:t>
      </w:r>
      <w:r w:rsidRPr="00901915">
        <w:rPr>
          <w:rFonts w:ascii="Cambria" w:hAnsi="Cambria" w:cs="Times New Roman"/>
          <w:b/>
          <w:bCs/>
          <w:i/>
          <w:iCs/>
        </w:rPr>
        <w:t>po cenie nie wyższej niż zaoferowane w ofercie o wartość nie przekraczającą 10% wartości umowy. Powyższe jest zgodne z treścią przepisu art. 455 ust. 2 pzp.</w:t>
      </w:r>
    </w:p>
    <w:p w14:paraId="719395B8" w14:textId="77777777" w:rsidR="00C25D8C" w:rsidRPr="00901915" w:rsidRDefault="00C25D8C" w:rsidP="00C25D8C">
      <w:pPr>
        <w:suppressAutoHyphens/>
        <w:spacing w:after="0" w:line="240" w:lineRule="auto"/>
        <w:ind w:left="426"/>
        <w:jc w:val="both"/>
        <w:rPr>
          <w:rFonts w:ascii="Cambria" w:hAnsi="Cambria" w:cs="Tahoma"/>
          <w:b/>
          <w:bCs/>
          <w:i/>
          <w:iCs/>
        </w:rPr>
      </w:pPr>
      <w:r w:rsidRPr="00901915">
        <w:rPr>
          <w:rFonts w:ascii="Cambria" w:eastAsia="TimesNewRomanPSMT" w:hAnsi="Cambria" w:cs="TimesNewRomanPSMT"/>
          <w:b/>
          <w:bCs/>
          <w:i/>
          <w:iCs/>
        </w:rPr>
        <w:t>Przepis ten dopuszcza możliwość</w:t>
      </w:r>
      <w:r w:rsidRPr="00901915">
        <w:rPr>
          <w:rFonts w:ascii="Cambria" w:hAnsi="Cambria" w:cs="Tahoma"/>
          <w:b/>
          <w:bCs/>
          <w:i/>
          <w:iCs/>
        </w:rPr>
        <w:t xml:space="preserve"> </w:t>
      </w:r>
      <w:r w:rsidRPr="00901915">
        <w:rPr>
          <w:rFonts w:ascii="Cambria" w:eastAsia="TimesNewRomanPSMT" w:hAnsi="Cambria" w:cs="TimesNewRomanPSMT"/>
          <w:b/>
          <w:bCs/>
          <w:i/>
          <w:iCs/>
        </w:rPr>
        <w:t>zmiany umowy w sprawie zamówienia publicznego</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 w sytuacji, gdy kumulatywnie spełnione są</w:t>
      </w:r>
      <w:r w:rsidRPr="00901915">
        <w:rPr>
          <w:rFonts w:ascii="Cambria" w:hAnsi="Cambria" w:cs="Tahoma"/>
          <w:b/>
          <w:bCs/>
          <w:i/>
          <w:iCs/>
        </w:rPr>
        <w:t xml:space="preserve"> </w:t>
      </w:r>
      <w:r w:rsidRPr="00901915">
        <w:rPr>
          <w:rFonts w:ascii="Cambria" w:eastAsia="TimesNewRomanPSMT" w:hAnsi="Cambria" w:cs="TimesNewRomanPSMT"/>
          <w:b/>
          <w:bCs/>
          <w:i/>
          <w:iCs/>
        </w:rPr>
        <w:t>trzy przesłanki:</w:t>
      </w:r>
    </w:p>
    <w:p w14:paraId="45E3AF2D"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1) </w:t>
      </w:r>
      <w:r>
        <w:rPr>
          <w:rFonts w:ascii="Cambria" w:eastAsia="TimesNewRomanPSMT" w:hAnsi="Cambria" w:cs="TimesNewRomanPSMT"/>
          <w:b/>
          <w:bCs/>
          <w:i/>
          <w:iCs/>
        </w:rPr>
        <w:tab/>
      </w:r>
      <w:r w:rsidRPr="00901915">
        <w:rPr>
          <w:rFonts w:ascii="Cambria" w:eastAsia="TimesNewRomanPSMT" w:hAnsi="Cambria" w:cs="TimesNewRomanPSMT"/>
          <w:b/>
          <w:bCs/>
          <w:i/>
          <w:iCs/>
        </w:rPr>
        <w:t>łączna wartość zmian jest mniejsza niż progi unijne,</w:t>
      </w:r>
    </w:p>
    <w:p w14:paraId="4AC42A96" w14:textId="77777777" w:rsidR="00C25D8C" w:rsidRPr="00901915" w:rsidRDefault="00C25D8C" w:rsidP="00C25D8C">
      <w:pPr>
        <w:autoSpaceDE w:val="0"/>
        <w:autoSpaceDN w:val="0"/>
        <w:adjustRightInd w:val="0"/>
        <w:spacing w:after="0" w:line="240" w:lineRule="auto"/>
        <w:ind w:left="1413" w:hanging="705"/>
        <w:rPr>
          <w:rFonts w:ascii="Cambria" w:eastAsia="TimesNewRomanPSMT" w:hAnsi="Cambria" w:cs="TimesNewRomanPSMT"/>
          <w:b/>
          <w:bCs/>
          <w:i/>
          <w:iCs/>
        </w:rPr>
      </w:pPr>
      <w:r w:rsidRPr="00901915">
        <w:rPr>
          <w:rFonts w:ascii="Cambria" w:eastAsia="TimesNewRomanPSMT" w:hAnsi="Cambria" w:cs="TimesNewRomanPSMT"/>
          <w:b/>
          <w:bCs/>
          <w:i/>
          <w:iCs/>
        </w:rPr>
        <w:t xml:space="preserve">2) </w:t>
      </w:r>
      <w:r>
        <w:rPr>
          <w:rFonts w:ascii="Cambria" w:eastAsia="TimesNewRomanPSMT" w:hAnsi="Cambria" w:cs="TimesNewRomanPSMT"/>
          <w:b/>
          <w:bCs/>
          <w:i/>
          <w:iCs/>
        </w:rPr>
        <w:tab/>
      </w:r>
      <w:r w:rsidRPr="00901915">
        <w:rPr>
          <w:rFonts w:ascii="Cambria" w:eastAsia="TimesNewRomanPSMT" w:hAnsi="Cambria" w:cs="TimesNewRomanPSMT"/>
          <w:b/>
          <w:bCs/>
          <w:i/>
          <w:iCs/>
        </w:rPr>
        <w:t>jednocześnie jest ona mniejsza od 10% wartości pierwotnej umowy w przypadku zamówień</w:t>
      </w:r>
      <w:r>
        <w:rPr>
          <w:rFonts w:ascii="Cambria" w:eastAsia="TimesNewRomanPSMT" w:hAnsi="Cambria" w:cs="TimesNewRomanPSMT"/>
          <w:b/>
          <w:bCs/>
          <w:i/>
          <w:iCs/>
        </w:rPr>
        <w:t xml:space="preserve"> </w:t>
      </w:r>
      <w:r w:rsidRPr="00901915">
        <w:rPr>
          <w:rFonts w:ascii="Cambria" w:eastAsia="TimesNewRomanPSMT" w:hAnsi="Cambria" w:cs="TimesNewRomanPSMT"/>
          <w:b/>
          <w:bCs/>
          <w:i/>
          <w:iCs/>
        </w:rPr>
        <w:t>na usługi lub dostawy albo, w przypadku zamówień na roboty budowlane, jest</w:t>
      </w:r>
      <w:r>
        <w:rPr>
          <w:rFonts w:ascii="Cambria" w:eastAsia="TimesNewRomanPSMT" w:hAnsi="Cambria" w:cs="TimesNewRomanPSMT"/>
          <w:b/>
          <w:bCs/>
          <w:i/>
          <w:iCs/>
        </w:rPr>
        <w:t xml:space="preserve"> </w:t>
      </w:r>
      <w:r w:rsidRPr="00901915">
        <w:rPr>
          <w:rFonts w:ascii="Cambria" w:eastAsia="TimesNewRomanPSMT" w:hAnsi="Cambria" w:cs="TimesNewRomanPSMT"/>
          <w:b/>
          <w:bCs/>
          <w:i/>
          <w:iCs/>
        </w:rPr>
        <w:t>mniejsza od 15% wartości pierwotnej umowy,</w:t>
      </w:r>
    </w:p>
    <w:p w14:paraId="62A2A324"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3) </w:t>
      </w:r>
      <w:r>
        <w:rPr>
          <w:rFonts w:ascii="Cambria" w:eastAsia="TimesNewRomanPSMT" w:hAnsi="Cambria" w:cs="TimesNewRomanPSMT"/>
          <w:b/>
          <w:bCs/>
          <w:i/>
          <w:iCs/>
        </w:rPr>
        <w:tab/>
      </w:r>
      <w:r w:rsidRPr="00901915">
        <w:rPr>
          <w:rFonts w:ascii="Cambria" w:eastAsia="TimesNewRomanPSMT" w:hAnsi="Cambria" w:cs="TimesNewRomanPSMT"/>
          <w:b/>
          <w:bCs/>
          <w:i/>
          <w:iCs/>
        </w:rPr>
        <w:t>zmiany te nie powodują zmiany ogólnego charakteru umowy.</w:t>
      </w:r>
    </w:p>
    <w:p w14:paraId="14599670" w14:textId="77777777"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sidRPr="00901915">
        <w:rPr>
          <w:rFonts w:ascii="Cambria" w:eastAsia="TimesNewRomanPSMT" w:hAnsi="Cambria" w:cs="TimesNewRomanPSMT"/>
          <w:b/>
          <w:bCs/>
          <w:i/>
          <w:iCs/>
        </w:rPr>
        <w:t>Oceniając możliwość zmiany umowy na podstawie art. 455 ust. 2 Pzp, należy mieć na względzie</w:t>
      </w:r>
      <w:r>
        <w:rPr>
          <w:rFonts w:ascii="Cambria" w:eastAsia="TimesNewRomanPSMT" w:hAnsi="Cambria" w:cs="TimesNewRomanPSMT"/>
          <w:b/>
          <w:bCs/>
          <w:i/>
          <w:iCs/>
        </w:rPr>
        <w:t xml:space="preserve"> </w:t>
      </w:r>
      <w:r w:rsidRPr="00901915">
        <w:rPr>
          <w:rFonts w:ascii="Cambria" w:eastAsia="TimesNewRomanPSMT" w:hAnsi="Cambria" w:cs="TimesNewRomanPSMT"/>
          <w:b/>
          <w:bCs/>
          <w:i/>
          <w:iCs/>
        </w:rPr>
        <w:t>w szczególności treść motywu 107 akapit drugi dyrektywy klasycznej, który stanowi, że modyfikacje umowy skutkujące nieznaczną zmianą wartości umowy do określonej wartości powinny być możliwe zawsze bez konieczności przeprowadzania nowego postępowania o udzielenie zamówienia. Analiza tych przepisów pozwala na stwierdzenie, że modyfikacja umowy w sprawie zamówienia publicznego dokonana w oparciu o zrekonstruowaną w oparciu o nie podstawę prawną jest dopuszczalna, jeśli pociąga za sobą nieznaczną zmianę jej wartości</w:t>
      </w:r>
      <w:r>
        <w:rPr>
          <w:rFonts w:ascii="Cambria" w:eastAsia="TimesNewRomanPSMT" w:hAnsi="Cambria" w:cs="TimesNewRomanPSMT"/>
          <w:b/>
          <w:bCs/>
          <w:i/>
          <w:iCs/>
        </w:rPr>
        <w:t>.</w:t>
      </w:r>
    </w:p>
    <w:p w14:paraId="76AAECBB" w14:textId="7DC527DC"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Pr>
          <w:rFonts w:ascii="Cambria" w:eastAsia="TimesNewRomanPSMT" w:hAnsi="Cambria" w:cs="TimesNewRomanPSMT"/>
          <w:b/>
          <w:bCs/>
          <w:i/>
          <w:iCs/>
        </w:rPr>
        <w:t>Możliwość dokupienia asortymenty może nastąpić w przypadku oszczędności w wyniku przeprowadzonej procedury o zamówienie publiczne.</w:t>
      </w:r>
    </w:p>
    <w:p w14:paraId="0BB511AF" w14:textId="4C5D36CE" w:rsidR="00B57212" w:rsidRPr="00C25D8C" w:rsidRDefault="00B57212" w:rsidP="00334B3A">
      <w:pPr>
        <w:numPr>
          <w:ilvl w:val="0"/>
          <w:numId w:val="12"/>
        </w:numPr>
        <w:tabs>
          <w:tab w:val="clear" w:pos="785"/>
          <w:tab w:val="num" w:pos="284"/>
        </w:tabs>
        <w:suppressAutoHyphens/>
        <w:spacing w:after="0" w:line="240" w:lineRule="auto"/>
        <w:ind w:left="284" w:hanging="426"/>
        <w:jc w:val="both"/>
        <w:rPr>
          <w:rFonts w:ascii="Cambria" w:hAnsi="Cambria" w:cs="Tahoma"/>
        </w:rPr>
      </w:pPr>
      <w:r w:rsidRPr="00C25D8C">
        <w:rPr>
          <w:rFonts w:ascii="Cambria" w:hAnsi="Cambria"/>
          <w:color w:val="0070C0"/>
        </w:rPr>
        <w:lastRenderedPageBreak/>
        <w:t>Zamawiający wymaga, aby łączny udział pojazdów elektrycznych lub pojazdów napędzanych gazem ziemnym we flocie pojazdów samochodowych w rozumieniu art. 2 pkt 33 ustawy</w:t>
      </w:r>
      <w:r w:rsidR="00FF729A" w:rsidRPr="00C25D8C">
        <w:rPr>
          <w:rFonts w:ascii="Cambria" w:hAnsi="Cambria"/>
          <w:color w:val="0070C0"/>
        </w:rPr>
        <w:t xml:space="preserve"> </w:t>
      </w:r>
      <w:r w:rsidRPr="00C25D8C">
        <w:rPr>
          <w:rFonts w:ascii="Cambria" w:hAnsi="Cambria"/>
          <w:color w:val="0070C0"/>
        </w:rPr>
        <w:t>z dnia 20 czerwca 1997 r. - Prawo o ruchu drogowym używanych przy wykonywaniu tego zadania wynosił co najmniej 10%, zgodnie z art. 68 ust. 3 z art. 36a ustawy z dnia 11 stycznia 2018 r. o elektromobilności i paliwach alternatywnych.</w:t>
      </w:r>
    </w:p>
    <w:p w14:paraId="449689BD" w14:textId="56838190" w:rsidR="006566D7" w:rsidRPr="006566D7" w:rsidRDefault="006566D7" w:rsidP="0038564B">
      <w:pPr>
        <w:widowControl w:val="0"/>
        <w:tabs>
          <w:tab w:val="left" w:pos="567"/>
        </w:tabs>
        <w:spacing w:after="0" w:line="240" w:lineRule="auto"/>
        <w:ind w:left="425" w:hanging="425"/>
        <w:jc w:val="both"/>
        <w:rPr>
          <w:rFonts w:ascii="Cambria" w:hAnsi="Cambria" w:cstheme="majorHAnsi"/>
          <w:b/>
        </w:rPr>
      </w:pPr>
    </w:p>
    <w:p w14:paraId="4B40CB9B" w14:textId="77777777" w:rsidR="005F2082" w:rsidRDefault="005F2082" w:rsidP="00FF729A">
      <w:pPr>
        <w:spacing w:after="0" w:line="240" w:lineRule="auto"/>
        <w:rPr>
          <w:rFonts w:ascii="Cambria" w:hAnsi="Cambria" w:cs="Tahoma"/>
          <w:b/>
        </w:rPr>
      </w:pPr>
    </w:p>
    <w:p w14:paraId="0FCFC404"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00AB4DA7"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32776B">
        <w:rPr>
          <w:rFonts w:ascii="Cambria" w:hAnsi="Cambria" w:cs="Tahoma"/>
          <w:b/>
        </w:rPr>
        <w:t>45</w:t>
      </w:r>
      <w:r w:rsidR="00FF729A">
        <w:rPr>
          <w:rFonts w:ascii="Cambria" w:hAnsi="Cambria" w:cs="Tahoma"/>
          <w:b/>
        </w:rPr>
        <w:t xml:space="preserve"> </w:t>
      </w:r>
      <w:r w:rsidR="00762AE2">
        <w:rPr>
          <w:rFonts w:ascii="Cambria" w:hAnsi="Cambria" w:cs="Tahoma"/>
          <w:b/>
        </w:rPr>
        <w:t>dni kalendarzowych</w:t>
      </w:r>
      <w:r w:rsidRPr="009D4EF9">
        <w:rPr>
          <w:rFonts w:ascii="Cambria" w:hAnsi="Cambria" w:cs="Tahoma"/>
        </w:rPr>
        <w:t xml:space="preserve"> od dnia </w:t>
      </w:r>
      <w:r w:rsidR="00FF729A">
        <w:rPr>
          <w:rFonts w:ascii="Cambria" w:hAnsi="Cambria" w:cs="Tahoma"/>
        </w:rPr>
        <w:t>podpisania umowy.</w:t>
      </w:r>
    </w:p>
    <w:p w14:paraId="4B98BBB0" w14:textId="77777777" w:rsidR="00CC5320" w:rsidRPr="00FF729A" w:rsidRDefault="00CC5320" w:rsidP="00FF729A">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3D652734" w14:textId="77777777" w:rsidR="00C72CB8" w:rsidRDefault="00C72CB8" w:rsidP="008C0E9B">
      <w:pPr>
        <w:pStyle w:val="WW-Tekstpodstawowywcity2"/>
        <w:ind w:left="0" w:firstLine="0"/>
        <w:rPr>
          <w:rFonts w:ascii="Cambria" w:hAnsi="Cambria" w:cs="Tahoma"/>
          <w:b/>
          <w:sz w:val="22"/>
          <w:szCs w:val="22"/>
        </w:rPr>
      </w:pPr>
    </w:p>
    <w:p w14:paraId="6C9DCEAE" w14:textId="77777777" w:rsidR="00E406D6" w:rsidRDefault="00E406D6" w:rsidP="00873FCB">
      <w:pPr>
        <w:pStyle w:val="WW-Tekstpodstawowywcity2"/>
        <w:ind w:left="0" w:firstLine="0"/>
        <w:rPr>
          <w:rFonts w:ascii="Cambria" w:hAnsi="Cambria" w:cs="Tahoma"/>
          <w:b/>
          <w:sz w:val="22"/>
          <w:szCs w:val="22"/>
        </w:rPr>
      </w:pPr>
    </w:p>
    <w:p w14:paraId="7D0ECC6A"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762AE2"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Przewiduje się płatnoś</w:t>
      </w:r>
      <w:r w:rsidR="00762AE2" w:rsidRPr="00762AE2">
        <w:rPr>
          <w:rFonts w:ascii="Cambria" w:hAnsi="Cambria" w:cs="Calibri"/>
          <w:bCs/>
        </w:rPr>
        <w:t xml:space="preserve">ć jednorazową. </w:t>
      </w:r>
      <w:r w:rsidRPr="00762AE2">
        <w:rPr>
          <w:rFonts w:ascii="Cambria" w:hAnsi="Cambria" w:cs="Calibri"/>
          <w:bCs/>
        </w:rPr>
        <w:t>Płatnoś</w:t>
      </w:r>
      <w:r w:rsidR="00762AE2" w:rsidRPr="00762AE2">
        <w:rPr>
          <w:rFonts w:ascii="Cambria" w:hAnsi="Cambria" w:cs="Calibri"/>
          <w:bCs/>
        </w:rPr>
        <w:t>ć nastąpi</w:t>
      </w:r>
      <w:r w:rsidRPr="00762AE2">
        <w:rPr>
          <w:rFonts w:ascii="Cambria" w:hAnsi="Cambria" w:cs="Calibri"/>
          <w:bCs/>
        </w:rPr>
        <w:t xml:space="preserve"> na podstawie faktur</w:t>
      </w:r>
      <w:r w:rsidR="00762AE2" w:rsidRPr="00762AE2">
        <w:rPr>
          <w:rFonts w:ascii="Cambria" w:hAnsi="Cambria" w:cs="Calibri"/>
          <w:bCs/>
        </w:rPr>
        <w:t>y</w:t>
      </w:r>
      <w:r w:rsidRPr="00762AE2">
        <w:rPr>
          <w:rFonts w:ascii="Cambria" w:hAnsi="Cambria" w:cs="Calibri"/>
          <w:bCs/>
        </w:rPr>
        <w:t xml:space="preserve"> wystawion</w:t>
      </w:r>
      <w:r w:rsidR="00762AE2" w:rsidRPr="00762AE2">
        <w:rPr>
          <w:rFonts w:ascii="Cambria" w:hAnsi="Cambria" w:cs="Calibri"/>
          <w:bCs/>
        </w:rPr>
        <w:t>ej</w:t>
      </w:r>
      <w:r w:rsidRPr="00762AE2">
        <w:rPr>
          <w:rFonts w:ascii="Cambria" w:hAnsi="Cambria" w:cs="Calibri"/>
          <w:bCs/>
        </w:rPr>
        <w:t xml:space="preserve"> przez Wykonawcę za zrealizowan</w:t>
      </w:r>
      <w:r w:rsidR="00762AE2" w:rsidRPr="00762AE2">
        <w:rPr>
          <w:rFonts w:ascii="Cambria" w:hAnsi="Cambria" w:cs="Calibri"/>
          <w:bCs/>
        </w:rPr>
        <w:t>y</w:t>
      </w:r>
      <w:r w:rsidRPr="00762AE2">
        <w:rPr>
          <w:rFonts w:ascii="Cambria" w:hAnsi="Cambria" w:cs="Calibri"/>
          <w:bCs/>
        </w:rPr>
        <w:t xml:space="preserve"> i odebran</w:t>
      </w:r>
      <w:r w:rsidR="00762AE2" w:rsidRPr="00762AE2">
        <w:rPr>
          <w:rFonts w:ascii="Cambria" w:hAnsi="Cambria" w:cs="Calibri"/>
          <w:bCs/>
        </w:rPr>
        <w:t>y</w:t>
      </w:r>
      <w:r w:rsidRPr="00762AE2">
        <w:rPr>
          <w:rFonts w:ascii="Cambria" w:hAnsi="Cambria" w:cs="Calibri"/>
          <w:bCs/>
        </w:rPr>
        <w:t xml:space="preserve"> </w:t>
      </w:r>
      <w:r w:rsidR="00762AE2" w:rsidRPr="00762AE2">
        <w:rPr>
          <w:rFonts w:ascii="Cambria" w:hAnsi="Cambria" w:cs="Calibri"/>
          <w:bCs/>
        </w:rPr>
        <w:t xml:space="preserve">przedmiot zamówienia </w:t>
      </w:r>
    </w:p>
    <w:p w14:paraId="07FBEC5E" w14:textId="327ED982" w:rsidR="00F93D85" w:rsidRPr="00F93D85"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heme="minorHAnsi"/>
        </w:rPr>
        <w:t xml:space="preserve">Płatność dokonana zostanie w terminie 30 dni od daty doręczenia kompletnej faktury. </w:t>
      </w:r>
    </w:p>
    <w:p w14:paraId="182FC412" w14:textId="525B43F6"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 xml:space="preserve">Za dzień zakończenia </w:t>
      </w:r>
      <w:r w:rsidR="00BC3B76">
        <w:rPr>
          <w:rFonts w:ascii="Cambria" w:hAnsi="Cambria" w:cs="Calibri"/>
          <w:sz w:val="22"/>
          <w:szCs w:val="22"/>
        </w:rPr>
        <w:t xml:space="preserve">realizacji zamówienia </w:t>
      </w:r>
      <w:r w:rsidRPr="00F93D85">
        <w:rPr>
          <w:rFonts w:ascii="Cambria" w:hAnsi="Cambria" w:cs="Calibri"/>
          <w:sz w:val="22"/>
          <w:szCs w:val="22"/>
        </w:rPr>
        <w:t>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5DFE1619" w14:textId="6919701E" w:rsidR="006566D7" w:rsidRPr="000A23E0" w:rsidRDefault="006566D7" w:rsidP="006566D7">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bookmarkStart w:id="5" w:name="_Hlk144888084"/>
      <w:r w:rsidRPr="000A23E0">
        <w:rPr>
          <w:rFonts w:ascii="Cambria" w:hAnsi="Cambria"/>
        </w:rPr>
        <w:t xml:space="preserve">Wykonawca </w:t>
      </w:r>
      <w:r w:rsidR="00E332B8">
        <w:rPr>
          <w:rFonts w:ascii="Cambria" w:hAnsi="Cambria"/>
        </w:rPr>
        <w:t xml:space="preserve">na zaoferowany asortyment </w:t>
      </w:r>
      <w:r w:rsidRPr="000A23E0">
        <w:rPr>
          <w:rFonts w:ascii="Cambria" w:hAnsi="Cambria"/>
        </w:rPr>
        <w:t xml:space="preserve">udziela </w:t>
      </w:r>
      <w:r w:rsidR="00A530E8">
        <w:rPr>
          <w:rFonts w:ascii="Cambria" w:hAnsi="Cambria"/>
          <w:b/>
          <w:bCs/>
        </w:rPr>
        <w:t>2</w:t>
      </w:r>
      <w:r w:rsidR="00BC3B76" w:rsidRPr="00C10ABE">
        <w:rPr>
          <w:rFonts w:ascii="Cambria" w:hAnsi="Cambria"/>
          <w:b/>
          <w:bCs/>
        </w:rPr>
        <w:t xml:space="preserve"> letniej </w:t>
      </w:r>
      <w:r w:rsidRPr="00C10ABE">
        <w:rPr>
          <w:rFonts w:ascii="Cambria" w:hAnsi="Cambria"/>
          <w:b/>
          <w:bCs/>
        </w:rPr>
        <w:t>gwarancji</w:t>
      </w:r>
      <w:r w:rsidR="00E332B8">
        <w:rPr>
          <w:rFonts w:ascii="Cambria" w:hAnsi="Cambria"/>
        </w:rPr>
        <w:t>.</w:t>
      </w:r>
    </w:p>
    <w:bookmarkEnd w:id="5"/>
    <w:p w14:paraId="4688D254" w14:textId="6533C5DA"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Termin rozpoczęcia gwarancji rozpoczyna się od daty odbioru końcowego bez zastrzeżeń</w:t>
      </w:r>
      <w:r w:rsidR="00E332B8">
        <w:rPr>
          <w:rFonts w:ascii="Cambria" w:hAnsi="Cambria" w:cs="Tahoma"/>
        </w:rPr>
        <w:t>.</w:t>
      </w:r>
    </w:p>
    <w:p w14:paraId="4B2A3558" w14:textId="59FAEC09"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O stwierdzonych usterkach zamawiający niezwłocznie, pisemnie</w:t>
      </w:r>
      <w:r w:rsidR="00E332B8">
        <w:rPr>
          <w:rFonts w:ascii="Cambria" w:hAnsi="Cambria" w:cs="Tahoma"/>
        </w:rPr>
        <w:t>/mejlem</w:t>
      </w:r>
      <w:r w:rsidRPr="00F93D85">
        <w:rPr>
          <w:rFonts w:ascii="Cambria" w:hAnsi="Cambria" w:cs="Tahoma"/>
        </w:rPr>
        <w:t xml:space="preserve"> powiadomi wykonawcę, jednocześnie podając termin ich usunięcia.</w:t>
      </w:r>
    </w:p>
    <w:p w14:paraId="2D4D4FAE" w14:textId="61132CFC"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Brak usunięcia usterek we wskazanym terminie daje prawo zamawiającemu do powierzenia usunięcia usterek osobie trzeciej na koszt i ryzyko wykonawcy</w:t>
      </w:r>
      <w:r w:rsidR="00E332B8">
        <w:rPr>
          <w:rFonts w:ascii="Cambria" w:hAnsi="Cambria" w:cs="Tahoma"/>
        </w:rPr>
        <w:t>.</w:t>
      </w:r>
    </w:p>
    <w:p w14:paraId="09F69078"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Gwarancja obejmuje w pełnym zakresie również prace wykonywane przez podwykonawców lub inne osoby i podmioty działające w imieniu wykonawcy.</w:t>
      </w:r>
    </w:p>
    <w:p w14:paraId="5310FF4B"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eastAsia="Bookman Old Style" w:hAnsi="Cambria" w:cs="Tahoma"/>
        </w:rPr>
        <w:t>Okres rękojmi za wady równy będzie zaproponowanemu przez wykonawcę okresowi gwarancji.</w:t>
      </w:r>
    </w:p>
    <w:p w14:paraId="4E1EC6D3" w14:textId="77777777" w:rsidR="008F7805" w:rsidRPr="00F93D85" w:rsidRDefault="008F7805" w:rsidP="008F7805">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F93D85">
        <w:rPr>
          <w:rFonts w:ascii="Cambria" w:hAnsi="Cambria"/>
          <w:lang w:eastAsia="pl-PL"/>
        </w:rPr>
        <w:t>Szczegóły projektowanych postanowień umowy zawarte są w III części SWZ pn. - „wzór umowy”.</w:t>
      </w:r>
    </w:p>
    <w:p w14:paraId="49EE6205" w14:textId="77777777" w:rsidR="00E332B8" w:rsidRDefault="00E332B8" w:rsidP="002C0CF6">
      <w:pPr>
        <w:pStyle w:val="WW-Tekstpodstawowywcity2"/>
        <w:ind w:left="0" w:firstLine="0"/>
        <w:rPr>
          <w:rFonts w:ascii="Cambria" w:hAnsi="Cambria" w:cs="Tahoma"/>
          <w:b/>
          <w:sz w:val="22"/>
          <w:szCs w:val="22"/>
        </w:rPr>
      </w:pPr>
    </w:p>
    <w:p w14:paraId="5A3BA433" w14:textId="77777777" w:rsidR="002C0CF6" w:rsidRDefault="002C0CF6" w:rsidP="002C0CF6">
      <w:pPr>
        <w:pStyle w:val="WW-Tekstpodstawowywcity2"/>
        <w:ind w:left="0" w:firstLine="0"/>
        <w:rPr>
          <w:rFonts w:ascii="Cambria" w:hAnsi="Cambria" w:cs="Tahoma"/>
          <w:b/>
          <w:sz w:val="22"/>
          <w:szCs w:val="22"/>
        </w:rPr>
      </w:pPr>
    </w:p>
    <w:p w14:paraId="3D83BFA4" w14:textId="77777777" w:rsidR="002C0CF6" w:rsidRDefault="002C0CF6" w:rsidP="002C0CF6">
      <w:pPr>
        <w:pStyle w:val="WW-Tekstpodstawowywcity2"/>
        <w:ind w:left="0" w:firstLine="0"/>
        <w:rPr>
          <w:rFonts w:ascii="Cambria" w:hAnsi="Cambria" w:cs="Tahoma"/>
          <w:b/>
          <w:sz w:val="22"/>
          <w:szCs w:val="22"/>
        </w:rPr>
      </w:pPr>
    </w:p>
    <w:p w14:paraId="3AB2C3B7" w14:textId="77777777" w:rsidR="002C0CF6" w:rsidRDefault="002C0CF6" w:rsidP="002C0CF6">
      <w:pPr>
        <w:pStyle w:val="WW-Tekstpodstawowywcity2"/>
        <w:ind w:left="0" w:firstLine="0"/>
        <w:rPr>
          <w:rFonts w:ascii="Cambria" w:hAnsi="Cambria" w:cs="Tahoma"/>
          <w:b/>
          <w:sz w:val="22"/>
          <w:szCs w:val="22"/>
        </w:rPr>
      </w:pPr>
    </w:p>
    <w:p w14:paraId="76F7507F" w14:textId="6A3337BE"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09034619" w14:textId="77777777" w:rsidR="009C1450" w:rsidRDefault="00274FF4" w:rsidP="009C1450">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0F0ED815" w14:textId="77777777" w:rsidR="008E19A3" w:rsidRPr="008E19A3" w:rsidRDefault="00000000" w:rsidP="008E19A3">
      <w:pPr>
        <w:suppressAutoHyphens/>
        <w:spacing w:after="0" w:line="240" w:lineRule="auto"/>
        <w:ind w:left="284"/>
        <w:jc w:val="both"/>
        <w:rPr>
          <w:b/>
          <w:bCs/>
        </w:rPr>
      </w:pPr>
      <w:hyperlink r:id="rId16" w:history="1">
        <w:r w:rsidR="008E19A3" w:rsidRPr="008E19A3">
          <w:rPr>
            <w:rStyle w:val="Hipercze"/>
            <w:b/>
            <w:bCs/>
          </w:rPr>
          <w:t>https://ezamowienia.gov.pl/mp-client/search/list/ocds-148610-cc6635f2-1193-42a7-9973-8d234676e0de</w:t>
        </w:r>
      </w:hyperlink>
    </w:p>
    <w:p w14:paraId="68E6CE5F" w14:textId="77777777" w:rsidR="00C65917" w:rsidRPr="008E19A3" w:rsidRDefault="00C65917" w:rsidP="008E19A3">
      <w:pPr>
        <w:spacing w:after="120"/>
        <w:jc w:val="both"/>
        <w:rPr>
          <w:rFonts w:ascii="Cambria" w:hAnsi="Cambria" w:cs="Arial"/>
        </w:rPr>
      </w:pPr>
    </w:p>
    <w:p w14:paraId="196FDDD0"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0"/>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1A4C1CFC"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E332B8"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9"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5D32BE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Maksymalny rozmiar plików przesyłanych za pośrednictwem „Formularzy do komunikacji” wynosi 150 MB (wielkość ta dotyczy plików przesyłanych jako załączniki do jednego </w:t>
      </w:r>
      <w:r w:rsidRPr="005F4043">
        <w:rPr>
          <w:rFonts w:ascii="Cambria" w:hAnsi="Cambria" w:cs="Arial"/>
          <w:sz w:val="22"/>
          <w:szCs w:val="22"/>
        </w:rPr>
        <w:lastRenderedPageBreak/>
        <w:t>formularza).</w:t>
      </w:r>
    </w:p>
    <w:p w14:paraId="7EBD4321"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0"/>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w:t>
      </w:r>
      <w:r w:rsidRPr="005F4043">
        <w:rPr>
          <w:rFonts w:ascii="Cambria" w:hAnsi="Cambria" w:cs="TimesNewRomanPSMT"/>
          <w:sz w:val="22"/>
          <w:szCs w:val="22"/>
        </w:rPr>
        <w:lastRenderedPageBreak/>
        <w:t xml:space="preserve">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C1B899C" w14:textId="77777777" w:rsidR="00274FF4" w:rsidRPr="005F4043" w:rsidRDefault="00274FF4"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EC938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Pr="005F4043" w:rsidRDefault="00274FF4"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560C4133" w14:textId="77777777" w:rsidR="00274FF4" w:rsidRPr="005F4043" w:rsidRDefault="00274FF4"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w:t>
      </w:r>
      <w:r w:rsidRPr="005F4043">
        <w:rPr>
          <w:rFonts w:ascii="Cambria" w:hAnsi="Cambria"/>
          <w:sz w:val="22"/>
          <w:szCs w:val="22"/>
        </w:rPr>
        <w:lastRenderedPageBreak/>
        <w:t xml:space="preserve">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0"/>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50EDA515" w14:textId="77777777" w:rsidR="00F93D85" w:rsidRDefault="00F93D85" w:rsidP="00031CD6">
      <w:pPr>
        <w:pStyle w:val="Normalny1"/>
        <w:tabs>
          <w:tab w:val="left" w:pos="426"/>
        </w:tabs>
        <w:autoSpaceDE w:val="0"/>
        <w:rPr>
          <w:rFonts w:ascii="Cambria" w:eastAsia="Bookman Old Style" w:hAnsi="Cambria" w:cs="Tahoma"/>
          <w:b/>
          <w:bCs/>
          <w:sz w:val="22"/>
          <w:szCs w:val="22"/>
        </w:rPr>
      </w:pPr>
    </w:p>
    <w:p w14:paraId="47E2EAD9" w14:textId="77777777" w:rsidR="001412ED" w:rsidRPr="00F43A1D"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393BCFFE" w14:textId="77777777" w:rsidR="001412ED" w:rsidRPr="00F43A1D" w:rsidRDefault="001412ED" w:rsidP="001412ED">
      <w:pPr>
        <w:pStyle w:val="WW-Tekstpodstawowywcity2"/>
        <w:ind w:left="0" w:firstLine="0"/>
        <w:rPr>
          <w:rFonts w:ascii="Cambria" w:hAnsi="Cambria" w:cs="Tahoma"/>
          <w:b/>
          <w:strike/>
          <w:color w:val="FF0000"/>
          <w:sz w:val="22"/>
          <w:szCs w:val="22"/>
        </w:rPr>
      </w:pPr>
    </w:p>
    <w:p w14:paraId="46A71A1E" w14:textId="77777777" w:rsidR="001412ED" w:rsidRPr="00F43A1D" w:rsidRDefault="001412ED" w:rsidP="001412ED">
      <w:pPr>
        <w:pStyle w:val="WW-Tekstpodstawowywcity2"/>
        <w:jc w:val="center"/>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do komunikowania się z wykonawcami są: </w:t>
      </w:r>
    </w:p>
    <w:p w14:paraId="5A9F6A0C" w14:textId="20ABE3C2" w:rsidR="00BA3F7A" w:rsidRPr="00F43A1D" w:rsidRDefault="001412ED" w:rsidP="00BA3F7A">
      <w:pPr>
        <w:pStyle w:val="Default"/>
        <w:ind w:left="705" w:hanging="705"/>
        <w:jc w:val="both"/>
        <w:rPr>
          <w:rFonts w:ascii="Cambria" w:hAnsi="Cambria" w:cs="Tahoma"/>
          <w:color w:val="auto"/>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w zakresie przedmiot</w:t>
      </w:r>
      <w:r w:rsidR="002D1966">
        <w:rPr>
          <w:rFonts w:ascii="Cambria" w:hAnsi="Cambria" w:cs="Tahoma"/>
          <w:color w:val="auto"/>
          <w:sz w:val="22"/>
          <w:szCs w:val="22"/>
        </w:rPr>
        <w:t>u za</w:t>
      </w:r>
      <w:r w:rsidR="002B4618">
        <w:rPr>
          <w:rFonts w:ascii="Cambria" w:hAnsi="Cambria" w:cs="Tahoma"/>
          <w:color w:val="auto"/>
          <w:sz w:val="22"/>
          <w:szCs w:val="22"/>
        </w:rPr>
        <w:t>mówienia</w:t>
      </w:r>
      <w:r w:rsidR="002B4618" w:rsidRPr="00A637FD">
        <w:rPr>
          <w:rFonts w:ascii="Cambria" w:hAnsi="Cambria" w:cs="Tahoma"/>
          <w:color w:val="auto"/>
          <w:sz w:val="22"/>
          <w:szCs w:val="22"/>
        </w:rPr>
        <w:t xml:space="preserve">: </w:t>
      </w:r>
      <w:r w:rsidR="002C0CF6" w:rsidRPr="00A637FD">
        <w:rPr>
          <w:rFonts w:ascii="Cambria" w:hAnsi="Cambria" w:cs="Tahoma"/>
          <w:color w:val="auto"/>
          <w:sz w:val="22"/>
          <w:szCs w:val="22"/>
        </w:rPr>
        <w:t xml:space="preserve">Wanda Rybak </w:t>
      </w:r>
      <w:r w:rsidR="008C0E9B" w:rsidRPr="00A637FD">
        <w:rPr>
          <w:rFonts w:ascii="Cambria" w:hAnsi="Cambria" w:cs="Tahoma"/>
          <w:color w:val="auto"/>
          <w:sz w:val="22"/>
          <w:szCs w:val="22"/>
        </w:rPr>
        <w:t xml:space="preserve"> (tel. 44 724 23 11 wew. </w:t>
      </w:r>
      <w:r w:rsidR="00C819E3" w:rsidRPr="00A637FD">
        <w:rPr>
          <w:rFonts w:ascii="Cambria" w:hAnsi="Cambria" w:cs="Tahoma"/>
          <w:color w:val="auto"/>
          <w:sz w:val="22"/>
          <w:szCs w:val="22"/>
        </w:rPr>
        <w:t>574</w:t>
      </w:r>
      <w:r w:rsidRPr="00A637FD">
        <w:rPr>
          <w:rFonts w:ascii="Cambria" w:hAnsi="Cambria" w:cs="Tahoma"/>
          <w:color w:val="auto"/>
          <w:sz w:val="22"/>
          <w:szCs w:val="22"/>
        </w:rPr>
        <w:t>),</w:t>
      </w:r>
      <w:r w:rsidRPr="00F43A1D">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 xml:space="preserve">w zakresie procedury zamówień publicznych Andrzej Pawlik, (tel. 44 724 23 11 wew. 567) – poczta elektroniczna: </w:t>
      </w:r>
      <w:hyperlink r:id="rId23" w:history="1">
        <w:r w:rsidRPr="00F43A1D">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140EB483" w:rsidR="001412ED" w:rsidRPr="00F93D8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highlight w:val="yellow"/>
        </w:rPr>
      </w:pPr>
      <w:r w:rsidRPr="009C1450">
        <w:rPr>
          <w:rFonts w:ascii="Cambria" w:hAnsi="Cambria"/>
        </w:rPr>
        <w:t>Wykonawca jest związany ofertą do upływu terminu określonego datą w dokumentach zamówienia, jednak nie dłużej niż 30 dni od dnia upływu terminu składania ofert, przy czym pierwszym</w:t>
      </w:r>
      <w:r w:rsidRPr="00A972EF">
        <w:rPr>
          <w:rFonts w:ascii="Cambria" w:hAnsi="Cambria"/>
        </w:rPr>
        <w:t xml:space="preserve"> dniem terminu związania ofertą jest dzień, w którym upływa termin składania ofert. Zgodnie z art. 307 ust. 1 – zamawiający określa datę terminu związania ofertę i wskazuje ją na </w:t>
      </w:r>
      <w:r w:rsidRPr="00F93D85">
        <w:rPr>
          <w:rFonts w:ascii="Cambria" w:hAnsi="Cambria"/>
          <w:b/>
          <w:color w:val="FF0000"/>
          <w:highlight w:val="yellow"/>
        </w:rPr>
        <w:t>dzień</w:t>
      </w:r>
      <w:r w:rsidR="008454B1">
        <w:rPr>
          <w:rFonts w:ascii="Cambria" w:hAnsi="Cambria"/>
          <w:b/>
          <w:color w:val="FF0000"/>
          <w:highlight w:val="yellow"/>
        </w:rPr>
        <w:t xml:space="preserve"> 8-11-2024 </w:t>
      </w:r>
      <w:r w:rsidR="004E7780" w:rsidRPr="00F93D85">
        <w:rPr>
          <w:rFonts w:ascii="Cambria" w:hAnsi="Cambria"/>
          <w:b/>
          <w:color w:val="FF0000"/>
          <w:highlight w:val="yellow"/>
        </w:rPr>
        <w:t>r</w:t>
      </w:r>
      <w:r w:rsidR="004B7501" w:rsidRPr="00F93D85">
        <w:rPr>
          <w:rFonts w:ascii="Cambria" w:hAnsi="Cambria"/>
          <w:b/>
          <w:color w:val="FF0000"/>
          <w:highlight w:val="yellow"/>
        </w:rPr>
        <w:t>.</w:t>
      </w:r>
    </w:p>
    <w:p w14:paraId="60EE2E98" w14:textId="77777777" w:rsidR="001412ED" w:rsidRPr="00A972EF"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A972EF">
        <w:rPr>
          <w:rFonts w:ascii="Cambria" w:hAnsi="Cambria"/>
          <w:lang w:eastAsia="pl-PL"/>
        </w:rPr>
        <w:t>Zamawiający wybiera najkorzystniejszą ofertę w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A972EF">
        <w:rPr>
          <w:rFonts w:ascii="Cambria" w:hAnsi="Cambria"/>
          <w:lang w:eastAsia="pl-PL"/>
        </w:rPr>
        <w:t>Jeżeli termin związania</w:t>
      </w:r>
      <w:r w:rsidRPr="00F43A1D">
        <w:rPr>
          <w:rFonts w:ascii="Cambria" w:hAnsi="Cambria"/>
          <w:lang w:eastAsia="pl-PL"/>
        </w:rPr>
        <w:t xml:space="preserve">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w:t>
      </w:r>
      <w:r w:rsidRPr="00F43A1D">
        <w:rPr>
          <w:rFonts w:ascii="Cambria" w:hAnsi="Cambria"/>
          <w:lang w:eastAsia="pl-PL"/>
        </w:rPr>
        <w:lastRenderedPageBreak/>
        <w:t xml:space="preserve">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372E30A7"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r>
      <w:r w:rsidR="00E332B8">
        <w:rPr>
          <w:rFonts w:ascii="Cambria" w:hAnsi="Cambria" w:cs="Arial"/>
          <w:bCs/>
          <w:kern w:val="32"/>
        </w:rPr>
        <w:t xml:space="preserve">w 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w:t>
      </w:r>
      <w:r w:rsidRPr="00135531">
        <w:rPr>
          <w:rFonts w:ascii="Cambria" w:hAnsi="Cambria" w:cs="Arial"/>
          <w:bCs/>
          <w:kern w:val="32"/>
        </w:rPr>
        <w:lastRenderedPageBreak/>
        <w:t xml:space="preserve">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t xml:space="preserve">się także złożenie elektronicznej kopii pełnomocnictwa sporządzonego uprzednio </w:t>
      </w:r>
      <w:r w:rsidRPr="00135531">
        <w:rPr>
          <w:rFonts w:ascii="Cambria" w:hAnsi="Cambria" w:cs="Arial"/>
          <w:bCs/>
          <w:kern w:val="32"/>
        </w:rPr>
        <w:br/>
        <w:t xml:space="preserve">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w:t>
      </w:r>
      <w:r w:rsidRPr="00135531">
        <w:rPr>
          <w:rFonts w:ascii="Cambria" w:hAnsi="Cambria" w:cs="Arial"/>
          <w:bCs/>
          <w:kern w:val="32"/>
        </w:rPr>
        <w:lastRenderedPageBreak/>
        <w:t>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ACA256C" w14:textId="77777777" w:rsidR="00E332B8" w:rsidRPr="00E332B8" w:rsidRDefault="00E332B8" w:rsidP="00E332B8">
      <w:pPr>
        <w:numPr>
          <w:ilvl w:val="0"/>
          <w:numId w:val="20"/>
        </w:numPr>
        <w:tabs>
          <w:tab w:val="clear" w:pos="720"/>
          <w:tab w:val="num" w:pos="426"/>
        </w:tabs>
        <w:suppressAutoHyphens/>
        <w:spacing w:after="0" w:line="240" w:lineRule="auto"/>
        <w:ind w:left="426" w:hanging="426"/>
        <w:jc w:val="both"/>
        <w:rPr>
          <w:rFonts w:ascii="Cambria" w:hAnsi="Cambria" w:cs="Tahoma"/>
        </w:rPr>
      </w:pPr>
      <w:r w:rsidRPr="00E332B8">
        <w:rPr>
          <w:rFonts w:ascii="Cambria" w:hAnsi="Cambria" w:cs="Arial"/>
          <w:bCs/>
          <w:kern w:val="32"/>
        </w:rPr>
        <w:t xml:space="preserve">Wszelkie informacje stanowiące </w:t>
      </w:r>
      <w:r w:rsidRPr="00E332B8">
        <w:rPr>
          <w:rFonts w:ascii="Cambria" w:hAnsi="Cambria" w:cs="Arial"/>
          <w:b/>
          <w:bCs/>
          <w:kern w:val="32"/>
        </w:rPr>
        <w:t>tajemnicę przedsiębiorstwa</w:t>
      </w:r>
      <w:r w:rsidRPr="00E332B8">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E332B8">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E332B8">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E332B8">
        <w:rPr>
          <w:rFonts w:ascii="Cambria" w:hAnsi="Cambria" w:cs="Arial"/>
          <w:bCs/>
          <w:kern w:val="32"/>
        </w:rPr>
        <w:t xml:space="preserve"> </w:t>
      </w:r>
    </w:p>
    <w:p w14:paraId="43892E50" w14:textId="13C39044" w:rsidR="00E332B8" w:rsidRPr="00E332B8" w:rsidRDefault="00E332B8" w:rsidP="00E332B8">
      <w:pPr>
        <w:suppressAutoHyphens/>
        <w:spacing w:after="0" w:line="240" w:lineRule="auto"/>
        <w:ind w:left="426"/>
        <w:jc w:val="both"/>
        <w:rPr>
          <w:rFonts w:ascii="Cambria" w:hAnsi="Cambria"/>
          <w:i/>
          <w:iCs/>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00C32">
        <w:rPr>
          <w:rFonts w:ascii="Cambria" w:hAnsi="Cambria"/>
          <w:i/>
          <w:iCs/>
        </w:rPr>
        <w:t xml:space="preserve">Zastrzeżenie dokonane przez X jest nieskuteczne także z tych przyczyn, że nie wystarczy jedynie stwierdzić, że dane informacje czy dokumenty stanowi tajemnicę przedsiębiorstwa, gdyż spełnione są ustawowe wymogi ochrony wynikające z </w:t>
      </w:r>
      <w:proofErr w:type="spellStart"/>
      <w:r w:rsidRPr="00A00C32">
        <w:rPr>
          <w:rFonts w:ascii="Cambria" w:hAnsi="Cambria"/>
          <w:i/>
          <w:iCs/>
        </w:rPr>
        <w:t>uznk</w:t>
      </w:r>
      <w:proofErr w:type="spellEnd"/>
      <w:r w:rsidRPr="00A00C32">
        <w:rPr>
          <w:rFonts w:ascii="Cambria" w:hAnsi="Cambria"/>
          <w:i/>
          <w:iCs/>
        </w:rPr>
        <w:t>, ale konieczne jest wskazanie szczegółowo jakie dane i z jakiej przyczyny zasługują na zachowanie ich w poufności.”</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xml:space="preserve">- w przypadku wspólnego ubiegania się o zamówienie przez wykonawców). Oświadczenia </w:t>
      </w:r>
      <w:r w:rsidRPr="00487F2A">
        <w:rPr>
          <w:rFonts w:ascii="Cambria" w:hAnsi="Cambria"/>
          <w:b/>
          <w:sz w:val="22"/>
          <w:szCs w:val="22"/>
          <w:lang w:eastAsia="pl-PL"/>
        </w:rPr>
        <w:t>te potwierdzają brak podstaw wykluczenia</w:t>
      </w:r>
      <w:r w:rsidR="00F846D6" w:rsidRPr="00487F2A">
        <w:rPr>
          <w:rFonts w:ascii="Cambria" w:hAnsi="Cambria"/>
          <w:b/>
          <w:sz w:val="22"/>
          <w:szCs w:val="22"/>
          <w:lang w:eastAsia="pl-PL"/>
        </w:rPr>
        <w:t>.</w:t>
      </w:r>
    </w:p>
    <w:p w14:paraId="009701CD"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487F2A">
        <w:rPr>
          <w:rFonts w:ascii="Cambria" w:hAnsi="Cambria"/>
          <w:b/>
          <w:sz w:val="22"/>
          <w:szCs w:val="22"/>
        </w:rPr>
        <w:t>pełnomocnictwo (jeżeli dotyczy),</w:t>
      </w:r>
    </w:p>
    <w:p w14:paraId="57C4DB88" w14:textId="6DA234F5" w:rsidR="000E5F35" w:rsidRPr="00487F2A" w:rsidRDefault="00A36BF0">
      <w:pPr>
        <w:pStyle w:val="Akapitzlist"/>
        <w:numPr>
          <w:ilvl w:val="0"/>
          <w:numId w:val="41"/>
        </w:numPr>
        <w:spacing w:before="120" w:after="60"/>
        <w:ind w:left="993" w:right="142" w:hanging="567"/>
        <w:jc w:val="both"/>
        <w:outlineLvl w:val="0"/>
        <w:rPr>
          <w:rFonts w:ascii="Cambria" w:hAnsi="Cambria" w:cs="Arial"/>
          <w:b/>
          <w:kern w:val="32"/>
          <w:sz w:val="22"/>
          <w:szCs w:val="22"/>
        </w:rPr>
      </w:pPr>
      <w:r w:rsidRPr="00487F2A">
        <w:rPr>
          <w:rFonts w:ascii="Cambria" w:hAnsi="Cambria"/>
          <w:b/>
          <w:sz w:val="22"/>
          <w:szCs w:val="22"/>
        </w:rPr>
        <w:t xml:space="preserve">przedmiotowe środki dowodowe </w:t>
      </w:r>
      <w:r w:rsidR="008B277A" w:rsidRPr="00487F2A">
        <w:rPr>
          <w:rFonts w:ascii="Cambria" w:hAnsi="Cambria"/>
          <w:b/>
          <w:sz w:val="22"/>
          <w:szCs w:val="22"/>
        </w:rPr>
        <w:t>(rozdział 5 ust. 7 SWZ)</w:t>
      </w:r>
      <w:r w:rsidR="00504C44" w:rsidRPr="00487F2A">
        <w:rPr>
          <w:rFonts w:ascii="Cambria" w:hAnsi="Cambria"/>
          <w:b/>
          <w:sz w:val="22"/>
          <w:szCs w:val="22"/>
        </w:rPr>
        <w:t xml:space="preserve"> </w:t>
      </w:r>
      <w:r w:rsidR="00E332B8" w:rsidRPr="00487F2A">
        <w:rPr>
          <w:rFonts w:ascii="Cambria" w:hAnsi="Cambria"/>
          <w:b/>
          <w:sz w:val="22"/>
          <w:szCs w:val="22"/>
        </w:rPr>
        <w:t xml:space="preserve">służące ocenie zgodności zaoferowanego przedmiotu zamówienia z opisem zawartym w dokumentach zamówienia i stanowiący podstawę weryfikacji poprawności merytorycznej oferty w tym także w sytuacji </w:t>
      </w:r>
      <w:r w:rsidRPr="00487F2A">
        <w:rPr>
          <w:rFonts w:ascii="Cambria" w:hAnsi="Cambria"/>
          <w:b/>
          <w:sz w:val="22"/>
          <w:szCs w:val="22"/>
        </w:rPr>
        <w:t>jeżeli wykonawca oferuje produkty równoważne aniżeli opisane w dokumentach zamówienia.</w:t>
      </w:r>
      <w:r w:rsidR="008B277A" w:rsidRPr="00487F2A">
        <w:rPr>
          <w:rFonts w:ascii="Cambria" w:hAnsi="Cambria"/>
          <w:b/>
          <w:sz w:val="22"/>
          <w:szCs w:val="22"/>
        </w:rPr>
        <w:t xml:space="preserve"> Przedmiotowymi środkami dowodowymi są: </w:t>
      </w:r>
    </w:p>
    <w:p w14:paraId="6AA316BF" w14:textId="4F7A028D"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karty katalogowe (charakterystyki) lub </w:t>
      </w:r>
    </w:p>
    <w:p w14:paraId="0DAC9055" w14:textId="7D55F14C"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specyfikacje techniczne asortymentu lub </w:t>
      </w:r>
    </w:p>
    <w:p w14:paraId="3029B26B" w14:textId="38E8325A" w:rsidR="000E5F35" w:rsidRPr="00487F2A" w:rsidRDefault="00C10ABE" w:rsidP="00487F2A">
      <w:pPr>
        <w:pStyle w:val="Akapitzlist"/>
        <w:ind w:left="1068" w:firstLine="345"/>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instrukcje obsługi, lub </w:t>
      </w:r>
    </w:p>
    <w:p w14:paraId="53C91391" w14:textId="77777777" w:rsidR="004119DE" w:rsidRPr="00487F2A" w:rsidRDefault="00C10ABE" w:rsidP="00487F2A">
      <w:pPr>
        <w:pStyle w:val="Akapitzlist"/>
        <w:ind w:left="2124" w:hanging="711"/>
        <w:jc w:val="both"/>
        <w:rPr>
          <w:rFonts w:ascii="Cambria" w:hAnsi="Cambria" w:cs="DejaVu Sans Condensed"/>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inne dokumenty równoważne producenta, z których wynikać będzie, że oferowany asortyment jest zgodny z wymaganiami zamawiającego </w:t>
      </w:r>
      <w:r w:rsidR="004119DE" w:rsidRPr="00487F2A">
        <w:rPr>
          <w:rFonts w:ascii="Cambria" w:hAnsi="Cambria" w:cs="DejaVu Sans Condensed"/>
          <w:b/>
          <w:bCs/>
          <w:color w:val="FF0000"/>
          <w:sz w:val="22"/>
          <w:szCs w:val="22"/>
        </w:rPr>
        <w:t>lub</w:t>
      </w:r>
    </w:p>
    <w:p w14:paraId="3B0DE058" w14:textId="6279B91A" w:rsidR="00C10ABE" w:rsidRPr="00C10ABE" w:rsidRDefault="004119DE" w:rsidP="00487F2A">
      <w:pPr>
        <w:pStyle w:val="Akapitzlist"/>
        <w:ind w:left="2124" w:hanging="711"/>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tabela zawarta w formularzu oferty, którą winien wypełnić wykonawca.</w:t>
      </w:r>
    </w:p>
    <w:p w14:paraId="09D22331" w14:textId="77777777" w:rsidR="00C10ABE" w:rsidRPr="000E5F35" w:rsidRDefault="00C10ABE" w:rsidP="00C10ABE">
      <w:pPr>
        <w:pStyle w:val="Akapitzlist"/>
        <w:ind w:left="1068"/>
        <w:jc w:val="both"/>
        <w:rPr>
          <w:rFonts w:ascii="Cambria" w:hAnsi="Cambria" w:cs="Tahoma"/>
          <w:b/>
          <w:bCs/>
          <w:color w:val="FF0000"/>
          <w:sz w:val="22"/>
          <w:szCs w:val="22"/>
        </w:rPr>
      </w:pPr>
    </w:p>
    <w:p w14:paraId="1A37A5B5" w14:textId="77777777" w:rsidR="00274FF4" w:rsidRPr="00487F2A"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487F2A">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lastRenderedPageBreak/>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6AC54CBC" w14:textId="77777777" w:rsidR="00C819E3" w:rsidRDefault="00C819E3" w:rsidP="00C10ABE">
      <w:pPr>
        <w:spacing w:after="0" w:line="240" w:lineRule="auto"/>
        <w:rPr>
          <w:rFonts w:ascii="Cambria" w:hAnsi="Cambria" w:cs="Tahoma"/>
          <w:b/>
        </w:rPr>
      </w:pPr>
    </w:p>
    <w:p w14:paraId="426064C5" w14:textId="77777777" w:rsidR="00C819E3" w:rsidRDefault="00C819E3" w:rsidP="00274FF4">
      <w:pPr>
        <w:spacing w:after="0" w:line="240" w:lineRule="auto"/>
        <w:jc w:val="center"/>
        <w:rPr>
          <w:rFonts w:ascii="Cambria" w:hAnsi="Cambria" w:cs="Tahoma"/>
          <w:b/>
        </w:rPr>
      </w:pPr>
    </w:p>
    <w:p w14:paraId="03BCC468" w14:textId="2E1DA56F"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5"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54220EFD"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8454B1">
        <w:rPr>
          <w:rFonts w:ascii="Cambria" w:hAnsi="Cambria" w:cs="Arial"/>
          <w:b/>
          <w:bCs/>
          <w:color w:val="FF0000"/>
          <w:kern w:val="32"/>
          <w:highlight w:val="yellow"/>
        </w:rPr>
        <w:t xml:space="preserve">10-10-2024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lastRenderedPageBreak/>
        <w:t>Informację o przedłużonym terminie składania ofert zamawiający zamieszcza w ogłoszeniu,                       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2C099C21"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8454B1">
        <w:rPr>
          <w:rFonts w:ascii="Cambria" w:hAnsi="Cambria" w:cs="Arial"/>
          <w:b/>
          <w:bCs/>
          <w:color w:val="FF0000"/>
          <w:kern w:val="32"/>
          <w:sz w:val="22"/>
          <w:szCs w:val="22"/>
          <w:highlight w:val="yellow"/>
        </w:rPr>
        <w:t xml:space="preserve">10-10-2024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5C67C84C"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77DC7F2B" w14:textId="77777777" w:rsidR="00C10ABE" w:rsidRDefault="00C10ABE" w:rsidP="00487F2A">
      <w:pPr>
        <w:spacing w:after="0" w:line="240" w:lineRule="auto"/>
        <w:rPr>
          <w:rFonts w:ascii="Cambria" w:hAnsi="Cambria" w:cs="Tahoma"/>
          <w:b/>
        </w:rPr>
      </w:pPr>
    </w:p>
    <w:p w14:paraId="79EDFF85" w14:textId="77777777" w:rsidR="00C10ABE" w:rsidRDefault="00C10ABE" w:rsidP="001412ED">
      <w:pPr>
        <w:spacing w:after="0" w:line="240" w:lineRule="auto"/>
        <w:jc w:val="center"/>
        <w:rPr>
          <w:rFonts w:ascii="Cambria" w:hAnsi="Cambria" w:cs="Tahoma"/>
          <w:b/>
        </w:rPr>
      </w:pPr>
    </w:p>
    <w:p w14:paraId="5AABF135" w14:textId="61078E61"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lastRenderedPageBreak/>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lastRenderedPageBreak/>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narodowego </w:t>
      </w:r>
      <w:r w:rsidRPr="00F70B36">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lastRenderedPageBreak/>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365411B5" w14:textId="77777777" w:rsidR="0098282B" w:rsidRDefault="0098282B" w:rsidP="001412ED">
      <w:pPr>
        <w:pStyle w:val="WW-Tekstpodstawowy3"/>
        <w:ind w:left="426" w:right="-2" w:hanging="426"/>
        <w:jc w:val="center"/>
        <w:rPr>
          <w:rFonts w:ascii="Cambria" w:hAnsi="Cambria" w:cs="Tahoma"/>
          <w:b/>
          <w:bCs/>
          <w:color w:val="FF0000"/>
          <w:szCs w:val="22"/>
        </w:rPr>
      </w:pPr>
    </w:p>
    <w:p w14:paraId="52381223" w14:textId="77777777" w:rsidR="0098282B" w:rsidRPr="00F43A1D" w:rsidRDefault="0098282B" w:rsidP="00AC434E">
      <w:pPr>
        <w:pStyle w:val="WW-Tekstpodstawowy3"/>
        <w:ind w:right="-2"/>
        <w:rPr>
          <w:rFonts w:ascii="Cambria" w:hAnsi="Cambria" w:cs="Tahoma"/>
          <w:b/>
          <w:bCs/>
          <w:color w:val="FF0000"/>
          <w:szCs w:val="22"/>
        </w:rPr>
      </w:pPr>
    </w:p>
    <w:p w14:paraId="2EED94A3" w14:textId="77777777" w:rsidR="00504C44" w:rsidRDefault="00504C44" w:rsidP="001412ED">
      <w:pPr>
        <w:pStyle w:val="WW-Tekstpodstawowy3"/>
        <w:ind w:left="426" w:right="-2" w:hanging="426"/>
        <w:jc w:val="center"/>
        <w:rPr>
          <w:rFonts w:ascii="Cambria" w:hAnsi="Cambria" w:cs="Tahoma"/>
          <w:b/>
          <w:bCs/>
          <w:szCs w:val="22"/>
        </w:rPr>
      </w:pPr>
    </w:p>
    <w:p w14:paraId="4C1CAA32" w14:textId="127BB579"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779316B5"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zobowiązany jest w cenie oferty uwzględnić </w:t>
      </w:r>
      <w:r w:rsidR="00A36BF0" w:rsidRPr="00C819E3">
        <w:rPr>
          <w:rFonts w:ascii="Cambria" w:hAnsi="Cambria" w:cs="Tahoma"/>
        </w:rPr>
        <w:t xml:space="preserve">obowiązującą </w:t>
      </w:r>
      <w:r w:rsidRPr="00C819E3">
        <w:rPr>
          <w:rFonts w:ascii="Cambria" w:hAnsi="Cambria" w:cs="Tahoma"/>
        </w:rPr>
        <w:t>stawkę podatku VAT</w:t>
      </w:r>
      <w:r w:rsidR="00C819E3" w:rsidRPr="00C819E3">
        <w:rPr>
          <w:rFonts w:ascii="Cambria" w:hAnsi="Cambria" w:cs="Tahoma"/>
        </w:rPr>
        <w:t>.</w:t>
      </w:r>
    </w:p>
    <w:p w14:paraId="41F3DB38"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Wykonawca</w:t>
      </w:r>
      <w:r w:rsidRPr="00F43A1D">
        <w:rPr>
          <w:rFonts w:ascii="Cambria" w:hAnsi="Cambria" w:cs="Tahoma"/>
        </w:rPr>
        <w:t xml:space="preserve">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lastRenderedPageBreak/>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Sposób oceny ofert jest w taki sposób skonstruowany, aby zapewniał obiektywną ocenę złożonych ofert tym samym wyłączona zostaje możliwość subiektywnej, uznaniowej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77777777"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Pr>
          <w:rFonts w:ascii="Cambria" w:hAnsi="Cambria" w:cs="Tahoma"/>
        </w:rPr>
        <w:t xml:space="preserve"> </w:t>
      </w:r>
      <w:r w:rsidRPr="002D2CAD">
        <w:rPr>
          <w:rFonts w:ascii="Cambria" w:hAnsi="Cambria" w:cs="Tahoma"/>
        </w:rPr>
        <w:t xml:space="preserve"> i hierarchizacji  w rankingu ofert najkorzystniejszych.</w:t>
      </w:r>
    </w:p>
    <w:p w14:paraId="656B570D" w14:textId="77777777" w:rsidR="00E332B8" w:rsidRPr="002D2CAD" w:rsidRDefault="00E332B8" w:rsidP="00F846D6">
      <w:pPr>
        <w:suppressAutoHyphens/>
        <w:spacing w:after="0"/>
        <w:jc w:val="both"/>
        <w:rPr>
          <w:rFonts w:ascii="Cambria" w:hAnsi="Cambria" w:cs="Tahoma"/>
        </w:rPr>
      </w:pPr>
    </w:p>
    <w:p w14:paraId="72146794"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Kryteriami oceny ofert są:</w:t>
      </w:r>
    </w:p>
    <w:p w14:paraId="13D694C6" w14:textId="064773C8" w:rsidR="00F846D6" w:rsidRPr="002D2CAD" w:rsidRDefault="00F846D6" w:rsidP="00F846D6">
      <w:pPr>
        <w:spacing w:after="0"/>
        <w:ind w:left="709" w:firstLine="709"/>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E332B8">
        <w:rPr>
          <w:rFonts w:ascii="Cambria" w:hAnsi="Cambria" w:cs="Tahoma"/>
          <w:b/>
        </w:rPr>
        <w:t>60</w:t>
      </w:r>
      <w:r w:rsidRPr="002D2CAD">
        <w:rPr>
          <w:rFonts w:ascii="Cambria" w:hAnsi="Cambria" w:cs="Tahoma"/>
          <w:b/>
        </w:rPr>
        <w:t>,</w:t>
      </w:r>
    </w:p>
    <w:p w14:paraId="2A163B16" w14:textId="77777777" w:rsidR="00F846D6" w:rsidRPr="002D2CAD" w:rsidRDefault="00F846D6" w:rsidP="00F846D6">
      <w:pPr>
        <w:numPr>
          <w:ilvl w:val="0"/>
          <w:numId w:val="27"/>
        </w:numPr>
        <w:tabs>
          <w:tab w:val="clear" w:pos="720"/>
          <w:tab w:val="num" w:pos="284"/>
        </w:tabs>
        <w:suppressAutoHyphens/>
        <w:spacing w:after="0" w:line="276" w:lineRule="auto"/>
        <w:ind w:hanging="720"/>
        <w:jc w:val="both"/>
        <w:rPr>
          <w:rFonts w:ascii="Cambria" w:hAnsi="Cambria" w:cs="Tahoma"/>
        </w:rPr>
      </w:pPr>
      <w:r w:rsidRPr="002D2CAD">
        <w:rPr>
          <w:rFonts w:ascii="Cambria" w:hAnsi="Cambria" w:cs="Tahoma"/>
        </w:rPr>
        <w:t>Punktacja ofert dokonana zostanie wg następujących zasad:</w:t>
      </w:r>
    </w:p>
    <w:p w14:paraId="3E01D0D2" w14:textId="77777777" w:rsidR="006564C4" w:rsidRDefault="006564C4" w:rsidP="00F846D6">
      <w:pPr>
        <w:pStyle w:val="WW-Tekstpodstawowywcity3"/>
        <w:spacing w:line="276" w:lineRule="auto"/>
        <w:ind w:hanging="426"/>
        <w:rPr>
          <w:rFonts w:ascii="Cambria" w:hAnsi="Cambria" w:cs="Tahoma"/>
          <w:b/>
          <w:bCs/>
          <w:sz w:val="32"/>
          <w:szCs w:val="32"/>
          <w:u w:val="single"/>
        </w:rPr>
      </w:pPr>
    </w:p>
    <w:p w14:paraId="4ADCD6FB" w14:textId="3187B399" w:rsidR="00F846D6" w:rsidRPr="00D72538" w:rsidRDefault="00F846D6" w:rsidP="00F846D6">
      <w:pPr>
        <w:pStyle w:val="WW-Tekstpodstawowywcity3"/>
        <w:spacing w:line="276" w:lineRule="auto"/>
        <w:ind w:hanging="426"/>
        <w:rPr>
          <w:rFonts w:ascii="Cambria" w:hAnsi="Cambria" w:cs="Tahoma"/>
          <w:b/>
          <w:bCs/>
          <w:sz w:val="32"/>
          <w:szCs w:val="32"/>
          <w:u w:val="single"/>
        </w:rPr>
      </w:pPr>
      <w:r w:rsidRPr="00D72538">
        <w:rPr>
          <w:rFonts w:ascii="Cambria" w:hAnsi="Cambria" w:cs="Tahoma"/>
          <w:b/>
          <w:bCs/>
          <w:sz w:val="32"/>
          <w:szCs w:val="32"/>
          <w:u w:val="single"/>
        </w:rPr>
        <w:t>Kryterium: CENA OFERTY</w:t>
      </w:r>
    </w:p>
    <w:p w14:paraId="15302CB5" w14:textId="77777777" w:rsidR="00F846D6" w:rsidRPr="002D2CAD"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najniższa z badanych</w:t>
      </w:r>
    </w:p>
    <w:p w14:paraId="742FE734" w14:textId="45466F07" w:rsidR="00F846D6" w:rsidRPr="002D2CAD" w:rsidRDefault="00F846D6" w:rsidP="00F846D6">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006564C4">
        <w:rPr>
          <w:rFonts w:ascii="Cambria" w:hAnsi="Cambria" w:cs="Tahoma"/>
          <w:sz w:val="22"/>
          <w:szCs w:val="22"/>
        </w:rPr>
        <w:t>…</w:t>
      </w:r>
      <w:r w:rsidRPr="002D2CAD">
        <w:rPr>
          <w:rFonts w:ascii="Cambria" w:hAnsi="Cambria" w:cs="Tahoma"/>
          <w:sz w:val="22"/>
          <w:szCs w:val="22"/>
        </w:rPr>
        <w:t xml:space="preserve">…x </w:t>
      </w:r>
      <w:r w:rsidR="00E332B8">
        <w:rPr>
          <w:rFonts w:ascii="Cambria" w:hAnsi="Cambria" w:cs="Tahoma"/>
          <w:sz w:val="22"/>
          <w:szCs w:val="22"/>
        </w:rPr>
        <w:t>60</w:t>
      </w:r>
      <w:r w:rsidRPr="002D2CAD">
        <w:rPr>
          <w:rFonts w:ascii="Cambria" w:hAnsi="Cambria" w:cs="Tahoma"/>
          <w:sz w:val="22"/>
          <w:szCs w:val="22"/>
        </w:rPr>
        <w:t xml:space="preserve"> (znaczenie kryterium).</w:t>
      </w:r>
    </w:p>
    <w:p w14:paraId="77662E5B" w14:textId="3A1E4812" w:rsidR="00F846D6" w:rsidRPr="006564C4"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badanej oferty</w:t>
      </w:r>
    </w:p>
    <w:p w14:paraId="260D6075" w14:textId="112CE80F" w:rsidR="00F846D6" w:rsidRDefault="00F846D6" w:rsidP="00F846D6">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 xml:space="preserve">z powyższym wzorem. Maksymalna przyznana liczba punktów w tym kryterium nie przekroczy </w:t>
      </w:r>
      <w:r w:rsidR="00E332B8">
        <w:rPr>
          <w:rFonts w:ascii="Cambria" w:hAnsi="Cambria" w:cs="Tahoma"/>
          <w:sz w:val="22"/>
          <w:szCs w:val="22"/>
        </w:rPr>
        <w:t>60</w:t>
      </w:r>
      <w:r w:rsidRPr="002D2CAD">
        <w:rPr>
          <w:rFonts w:ascii="Cambria" w:hAnsi="Cambria" w:cs="Tahoma"/>
          <w:sz w:val="22"/>
          <w:szCs w:val="22"/>
        </w:rPr>
        <w:t>.</w:t>
      </w:r>
    </w:p>
    <w:p w14:paraId="64EBD28F" w14:textId="77777777" w:rsidR="00E332B8" w:rsidRDefault="00E332B8" w:rsidP="00F846D6">
      <w:pPr>
        <w:pStyle w:val="WW-Tekstpodstawowywcity3"/>
        <w:spacing w:line="276" w:lineRule="auto"/>
        <w:ind w:left="0" w:firstLine="0"/>
        <w:rPr>
          <w:rFonts w:ascii="Cambria" w:hAnsi="Cambria" w:cs="Tahoma"/>
          <w:sz w:val="22"/>
          <w:szCs w:val="22"/>
        </w:rPr>
      </w:pPr>
    </w:p>
    <w:p w14:paraId="00856782" w14:textId="77777777" w:rsidR="00E332B8" w:rsidRPr="00E332B8" w:rsidRDefault="00E332B8" w:rsidP="00F846D6">
      <w:pPr>
        <w:pStyle w:val="WW-Tekstpodstawowywcity3"/>
        <w:spacing w:line="276" w:lineRule="auto"/>
        <w:ind w:left="0" w:firstLine="0"/>
        <w:rPr>
          <w:rFonts w:ascii="Cambria" w:hAnsi="Cambria" w:cs="Tahoma"/>
          <w:sz w:val="22"/>
          <w:szCs w:val="22"/>
        </w:rPr>
      </w:pPr>
    </w:p>
    <w:p w14:paraId="3C02E7EC" w14:textId="05612FC9" w:rsidR="00E332B8" w:rsidRPr="00D72538" w:rsidRDefault="00E332B8" w:rsidP="00D72538">
      <w:pPr>
        <w:pStyle w:val="WW-Tekstpodstawowywcity3"/>
        <w:spacing w:line="276" w:lineRule="auto"/>
        <w:ind w:hanging="426"/>
        <w:jc w:val="left"/>
        <w:rPr>
          <w:rFonts w:ascii="Cambria" w:hAnsi="Cambria" w:cs="Tahoma"/>
          <w:b/>
          <w:bCs/>
          <w:sz w:val="28"/>
          <w:szCs w:val="28"/>
          <w:u w:val="single"/>
        </w:rPr>
      </w:pPr>
      <w:r w:rsidRPr="00D72538">
        <w:rPr>
          <w:rFonts w:ascii="Cambria" w:hAnsi="Cambria" w:cs="Tahoma"/>
          <w:b/>
          <w:bCs/>
          <w:sz w:val="28"/>
          <w:szCs w:val="28"/>
          <w:u w:val="single"/>
        </w:rPr>
        <w:t xml:space="preserve">Kryterium: </w:t>
      </w:r>
      <w:r w:rsidR="00D72538" w:rsidRPr="00D72538">
        <w:rPr>
          <w:rFonts w:ascii="Cambria" w:hAnsi="Cambria" w:cs="Tahoma"/>
          <w:b/>
          <w:bCs/>
          <w:sz w:val="28"/>
          <w:szCs w:val="28"/>
          <w:u w:val="single"/>
        </w:rPr>
        <w:t>CZAS REAKCJI NA ZGŁOSZENIE SERWISOWE</w:t>
      </w:r>
    </w:p>
    <w:p w14:paraId="09CD83B9" w14:textId="36BF9CED" w:rsidR="006564C4" w:rsidRDefault="00E332B8" w:rsidP="006564C4">
      <w:pPr>
        <w:pStyle w:val="WW-Tekstpodstawowywcity3"/>
        <w:spacing w:line="276" w:lineRule="auto"/>
        <w:ind w:left="0" w:firstLine="0"/>
        <w:rPr>
          <w:rFonts w:ascii="Cambria" w:hAnsi="Cambria" w:cs="Tahoma"/>
          <w:b/>
          <w:bCs/>
          <w:sz w:val="22"/>
          <w:szCs w:val="22"/>
        </w:rPr>
      </w:pPr>
      <w:r w:rsidRPr="00D72538">
        <w:rPr>
          <w:rFonts w:ascii="Cambria" w:hAnsi="Cambria" w:cs="Tahoma"/>
          <w:sz w:val="22"/>
          <w:szCs w:val="22"/>
        </w:rPr>
        <w:t xml:space="preserve">Ilość punktów „R” = </w:t>
      </w:r>
      <w:r w:rsidR="00CC011B" w:rsidRPr="00D72538">
        <w:rPr>
          <w:rFonts w:ascii="Cambria" w:hAnsi="Cambria" w:cs="Tahoma"/>
          <w:b/>
          <w:bCs/>
          <w:sz w:val="22"/>
          <w:szCs w:val="22"/>
        </w:rPr>
        <w:t>Czas reakcji</w:t>
      </w:r>
      <w:r w:rsidR="00D72538" w:rsidRPr="00D72538">
        <w:rPr>
          <w:rFonts w:ascii="Cambria" w:hAnsi="Cambria" w:cs="Tahoma"/>
          <w:b/>
          <w:bCs/>
          <w:sz w:val="22"/>
          <w:szCs w:val="22"/>
        </w:rPr>
        <w:t xml:space="preserve"> na zgłoszenie serwisowe</w:t>
      </w:r>
    </w:p>
    <w:p w14:paraId="7FCC5241" w14:textId="77777777" w:rsidR="006564C4" w:rsidRPr="006564C4" w:rsidRDefault="006564C4" w:rsidP="006564C4">
      <w:pPr>
        <w:pStyle w:val="WW-Tekstpodstawowywcity3"/>
        <w:spacing w:line="276" w:lineRule="auto"/>
        <w:ind w:left="0" w:firstLine="0"/>
        <w:rPr>
          <w:rFonts w:ascii="Cambria" w:hAnsi="Cambria" w:cs="Tahoma"/>
          <w:b/>
          <w:bCs/>
          <w:sz w:val="22"/>
          <w:szCs w:val="22"/>
        </w:rPr>
      </w:pPr>
    </w:p>
    <w:p w14:paraId="0BD3A369" w14:textId="27645F0D" w:rsidR="006564C4" w:rsidRPr="006564C4" w:rsidRDefault="006564C4" w:rsidP="006564C4">
      <w:pPr>
        <w:autoSpaceDE w:val="0"/>
        <w:autoSpaceDN w:val="0"/>
        <w:adjustRightInd w:val="0"/>
        <w:spacing w:after="0" w:line="240" w:lineRule="auto"/>
        <w:jc w:val="both"/>
        <w:rPr>
          <w:rFonts w:ascii="Cambria" w:hAnsi="Cambria" w:cs="Calibri"/>
          <w:color w:val="000000"/>
        </w:rPr>
      </w:pPr>
      <w:bookmarkStart w:id="6" w:name="_Hlk167782544"/>
      <w:r w:rsidRPr="006564C4">
        <w:rPr>
          <w:rFonts w:ascii="Cambria" w:hAnsi="Cambria" w:cs="Calibri"/>
          <w:color w:val="000000"/>
        </w:rPr>
        <w:t xml:space="preserve">Poprzez czas reakcji na zgłoszenie serwisowe Zamawiający rozumie czas, liczony od powiadomienia Wykonawcy drogą telefoniczną lub pocztą elektroniczną o nieprawidłowej pracy urządzenia, do podjęcia czynności naprawczych przez Wykonawcę w miejscu wystąpienia wady (usterki). </w:t>
      </w:r>
    </w:p>
    <w:bookmarkEnd w:id="6"/>
    <w:p w14:paraId="5382CD8F" w14:textId="77777777" w:rsidR="006564C4" w:rsidRPr="006564C4" w:rsidRDefault="006564C4" w:rsidP="006564C4">
      <w:pPr>
        <w:autoSpaceDE w:val="0"/>
        <w:autoSpaceDN w:val="0"/>
        <w:adjustRightInd w:val="0"/>
        <w:spacing w:after="0" w:line="240" w:lineRule="auto"/>
        <w:jc w:val="both"/>
        <w:rPr>
          <w:rFonts w:ascii="Cambria" w:hAnsi="Cambria" w:cs="Calibri"/>
        </w:rPr>
      </w:pPr>
      <w:r w:rsidRPr="006564C4">
        <w:rPr>
          <w:rFonts w:ascii="Cambria" w:hAnsi="Cambria" w:cs="Calibri"/>
        </w:rPr>
        <w:t>Za wszelkie prace serwisowe wraz z dojazdem, delegacją itp. Wykonawca nie pobiera dodatkowych opłat.</w:t>
      </w:r>
    </w:p>
    <w:p w14:paraId="394632D6" w14:textId="77777777" w:rsidR="00EC44ED" w:rsidRPr="006564C4" w:rsidRDefault="00EC44ED" w:rsidP="00EC44ED">
      <w:pPr>
        <w:pStyle w:val="WW-Tekstpodstawowywcity3"/>
        <w:spacing w:line="276" w:lineRule="auto"/>
        <w:ind w:left="0" w:firstLine="0"/>
        <w:rPr>
          <w:rFonts w:ascii="Cambria" w:hAnsi="Cambria" w:cs="Tahoma"/>
          <w:b/>
          <w:bCs/>
          <w:sz w:val="22"/>
          <w:szCs w:val="22"/>
        </w:rPr>
      </w:pPr>
    </w:p>
    <w:p w14:paraId="400AAE6B" w14:textId="77777777" w:rsidR="00E332B8" w:rsidRPr="00D7253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przyzna punkty badanej ofercie w kryterium w tym kryterium na podstawie terminu podanego przez wykonawcę na formularzu oferty.</w:t>
      </w:r>
    </w:p>
    <w:p w14:paraId="74D21D5A" w14:textId="77777777" w:rsidR="00E332B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Liczba przyznanych punktów kształtować się będzie w następujący sposób:</w:t>
      </w:r>
    </w:p>
    <w:p w14:paraId="5F30C682" w14:textId="77777777" w:rsidR="00D72538" w:rsidRPr="00D72538" w:rsidRDefault="00D72538" w:rsidP="00E332B8">
      <w:pPr>
        <w:pStyle w:val="WW-Tekstpodstawowywcity3"/>
        <w:spacing w:line="276" w:lineRule="auto"/>
        <w:ind w:left="0" w:firstLine="0"/>
        <w:rPr>
          <w:rFonts w:ascii="Cambria" w:hAnsi="Cambria" w:cs="Tahoma"/>
          <w:sz w:val="22"/>
          <w:szCs w:val="22"/>
        </w:rPr>
      </w:pPr>
    </w:p>
    <w:p w14:paraId="2727A585" w14:textId="17C46EFA"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lastRenderedPageBreak/>
        <w:t>-</w:t>
      </w:r>
      <w:r w:rsidRPr="00C10ABE">
        <w:rPr>
          <w:rFonts w:ascii="Cambria" w:hAnsi="Cambria" w:cs="Times New Roman"/>
          <w:color w:val="000000"/>
        </w:rPr>
        <w:tab/>
        <w:t xml:space="preserve">Z tytułu zaoferowania </w:t>
      </w:r>
      <w:r w:rsidR="006564C4" w:rsidRPr="00C10ABE">
        <w:rPr>
          <w:rFonts w:ascii="Cambria" w:hAnsi="Cambria" w:cs="Times New Roman"/>
          <w:color w:val="000000"/>
        </w:rPr>
        <w:t xml:space="preserve">najkrótszego </w:t>
      </w:r>
      <w:r w:rsidRPr="00C10ABE">
        <w:rPr>
          <w:rFonts w:ascii="Cambria" w:hAnsi="Cambria" w:cs="Times New Roman"/>
          <w:color w:val="000000"/>
        </w:rPr>
        <w:t xml:space="preserve">czasu reakcji na zgłoszenie serwisowe: </w:t>
      </w:r>
      <w:r w:rsidRPr="00C10ABE">
        <w:rPr>
          <w:rFonts w:ascii="Cambria" w:hAnsi="Cambria" w:cs="Times New Roman"/>
          <w:b/>
          <w:bCs/>
          <w:color w:val="000000"/>
        </w:rPr>
        <w:t xml:space="preserve">do </w:t>
      </w:r>
      <w:r w:rsidR="005A7372" w:rsidRPr="00C10ABE">
        <w:rPr>
          <w:rFonts w:ascii="Cambria" w:hAnsi="Cambria" w:cs="Times New Roman"/>
          <w:b/>
          <w:bCs/>
          <w:color w:val="000000"/>
        </w:rPr>
        <w:t>48</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40 pkt.</w:t>
      </w:r>
    </w:p>
    <w:p w14:paraId="79DA025E"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7023CB9E" w14:textId="4F0BBB3B"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czasu reakcji na zgłoszenie serwisowe: </w:t>
      </w:r>
      <w:r w:rsidR="005A7372" w:rsidRPr="00C10ABE">
        <w:rPr>
          <w:rFonts w:ascii="Cambria" w:hAnsi="Cambria" w:cs="Times New Roman"/>
          <w:b/>
          <w:bCs/>
          <w:color w:val="000000"/>
        </w:rPr>
        <w:t>49</w:t>
      </w:r>
      <w:r w:rsidRPr="00C10ABE">
        <w:rPr>
          <w:rFonts w:ascii="Cambria" w:hAnsi="Cambria" w:cs="Times New Roman"/>
          <w:b/>
          <w:bCs/>
          <w:color w:val="000000"/>
        </w:rPr>
        <w:t>-</w:t>
      </w:r>
      <w:r w:rsidR="00C819E3" w:rsidRPr="00C10ABE">
        <w:rPr>
          <w:rFonts w:ascii="Cambria" w:hAnsi="Cambria" w:cs="Times New Roman"/>
          <w:b/>
          <w:bCs/>
          <w:color w:val="000000"/>
        </w:rPr>
        <w:t>72</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20 pkt.</w:t>
      </w:r>
    </w:p>
    <w:p w14:paraId="131800C6"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392BCA1A" w14:textId="59B3E3CE" w:rsidR="00D72538" w:rsidRPr="00D72538" w:rsidRDefault="00D72538" w:rsidP="00D72538">
      <w:pPr>
        <w:autoSpaceDE w:val="0"/>
        <w:autoSpaceDN w:val="0"/>
        <w:adjustRightInd w:val="0"/>
        <w:spacing w:after="1" w:line="240" w:lineRule="auto"/>
        <w:ind w:left="705" w:hanging="705"/>
        <w:jc w:val="both"/>
        <w:rPr>
          <w:rFonts w:ascii="Cambria" w:hAnsi="Cambria" w:cs="Times New Roman"/>
          <w:b/>
          <w:bCs/>
          <w:color w:val="000000"/>
        </w:rPr>
      </w:pPr>
      <w:r w:rsidRPr="00C10ABE">
        <w:rPr>
          <w:rFonts w:ascii="Cambria" w:hAnsi="Cambria" w:cs="Times New Roman"/>
          <w:color w:val="000000"/>
        </w:rPr>
        <w:t>-</w:t>
      </w:r>
      <w:r w:rsidRPr="00C10ABE">
        <w:rPr>
          <w:rFonts w:ascii="Cambria" w:hAnsi="Cambria" w:cs="Times New Roman"/>
          <w:color w:val="000000"/>
        </w:rPr>
        <w:tab/>
        <w:t>Z tytułu zaoferowania czasu reakcji na zgłoszenie serwisowe:</w:t>
      </w:r>
      <w:r w:rsidR="00C819E3" w:rsidRPr="00C10ABE">
        <w:rPr>
          <w:rFonts w:ascii="Cambria" w:hAnsi="Cambria" w:cs="Times New Roman"/>
          <w:color w:val="000000"/>
        </w:rPr>
        <w:t xml:space="preserve"> </w:t>
      </w:r>
      <w:r w:rsidR="00C819E3" w:rsidRPr="00C10ABE">
        <w:rPr>
          <w:rFonts w:ascii="Cambria" w:hAnsi="Cambria" w:cs="Times New Roman"/>
          <w:b/>
          <w:bCs/>
          <w:color w:val="000000"/>
        </w:rPr>
        <w:t>73</w:t>
      </w:r>
      <w:r w:rsidRPr="00C10ABE">
        <w:rPr>
          <w:rFonts w:ascii="Cambria" w:hAnsi="Cambria" w:cs="Times New Roman"/>
          <w:b/>
          <w:bCs/>
          <w:color w:val="000000"/>
        </w:rPr>
        <w:t>-</w:t>
      </w:r>
      <w:r w:rsidR="00C819E3" w:rsidRPr="00C10ABE">
        <w:rPr>
          <w:rFonts w:ascii="Cambria" w:hAnsi="Cambria" w:cs="Times New Roman"/>
          <w:b/>
          <w:bCs/>
          <w:color w:val="000000"/>
        </w:rPr>
        <w:t xml:space="preserve">96 </w:t>
      </w:r>
      <w:r w:rsidRPr="00C10ABE">
        <w:rPr>
          <w:rFonts w:ascii="Cambria" w:hAnsi="Cambria" w:cs="Times New Roman"/>
          <w:b/>
          <w:bCs/>
          <w:color w:val="000000"/>
        </w:rPr>
        <w:t xml:space="preserve">godzin roboczych </w:t>
      </w:r>
      <w:r w:rsidRPr="00C10ABE">
        <w:rPr>
          <w:rFonts w:ascii="Cambria" w:hAnsi="Cambria" w:cs="Times New Roman"/>
          <w:color w:val="000000"/>
        </w:rPr>
        <w:t>Zamawiający przyzna ofercie 0 pkt</w:t>
      </w:r>
      <w:r w:rsidR="00504C44" w:rsidRPr="00C10ABE">
        <w:rPr>
          <w:rFonts w:ascii="Cambria" w:hAnsi="Cambria" w:cs="Times New Roman"/>
          <w:b/>
          <w:bCs/>
          <w:color w:val="000000"/>
        </w:rPr>
        <w:t>.</w:t>
      </w:r>
    </w:p>
    <w:p w14:paraId="66596BB4" w14:textId="77777777" w:rsidR="00D72538" w:rsidRPr="00D72538" w:rsidRDefault="00D72538" w:rsidP="00D72538">
      <w:pPr>
        <w:autoSpaceDE w:val="0"/>
        <w:autoSpaceDN w:val="0"/>
        <w:adjustRightInd w:val="0"/>
        <w:spacing w:after="0" w:line="240" w:lineRule="auto"/>
        <w:rPr>
          <w:rFonts w:ascii="Cambria" w:hAnsi="Cambria" w:cstheme="minorHAnsi"/>
          <w:color w:val="000000"/>
        </w:rPr>
      </w:pPr>
    </w:p>
    <w:p w14:paraId="3B0F1656" w14:textId="1FDFB876" w:rsidR="00D72538" w:rsidRPr="00D72538" w:rsidRDefault="00D72538" w:rsidP="00E332B8">
      <w:pPr>
        <w:pStyle w:val="WW-Tekstpodstawowywcity3"/>
        <w:spacing w:line="276" w:lineRule="auto"/>
        <w:ind w:left="0" w:firstLine="0"/>
        <w:rPr>
          <w:rFonts w:ascii="Cambria" w:hAnsi="Cambria" w:cstheme="minorHAnsi"/>
          <w:sz w:val="22"/>
          <w:szCs w:val="22"/>
        </w:rPr>
      </w:pPr>
      <w:r w:rsidRPr="00D72538">
        <w:rPr>
          <w:rFonts w:ascii="Cambria" w:eastAsiaTheme="minorHAnsi" w:hAnsi="Cambria" w:cstheme="minorHAnsi"/>
          <w:color w:val="000000"/>
          <w:sz w:val="22"/>
          <w:szCs w:val="22"/>
          <w:lang w:eastAsia="en-US"/>
        </w:rPr>
        <w:t>Przez godziny robocze należy rozumieć godziny pracy od poniedziałku do piątku w godzinach od 7.30 do 15.30 z wyjątkiem sobót, niedziel oraz świąt</w:t>
      </w:r>
    </w:p>
    <w:p w14:paraId="4D56A3E3" w14:textId="40AD5EFA" w:rsidR="00E332B8" w:rsidRPr="00504C44" w:rsidRDefault="00E332B8" w:rsidP="00F846D6">
      <w:pPr>
        <w:pStyle w:val="WW-Tekstpodstawowywcity3"/>
        <w:spacing w:line="276" w:lineRule="auto"/>
        <w:ind w:left="0" w:firstLine="0"/>
        <w:rPr>
          <w:rFonts w:ascii="Cambria" w:hAnsi="Cambria" w:cs="Tahoma"/>
          <w:sz w:val="22"/>
          <w:szCs w:val="22"/>
        </w:rPr>
      </w:pPr>
      <w:r w:rsidRPr="00E332B8">
        <w:rPr>
          <w:rFonts w:ascii="Cambria" w:hAnsi="Cambria" w:cs="Tahoma"/>
          <w:sz w:val="22"/>
          <w:szCs w:val="22"/>
        </w:rPr>
        <w:t>Maksymalna przyznana liczba punktów w tym kryterium nie przekroczy 40 punktów.</w:t>
      </w:r>
    </w:p>
    <w:p w14:paraId="5B70DBF7"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Każdy z wykonawców składających ofertę, otrzyma na podstawie przedłożonej oferty i dokonanych przeliczeń odpowiednią ilość punktów za poszczególne kryteria. </w:t>
      </w:r>
    </w:p>
    <w:p w14:paraId="13B37A96"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na podstawie obliczeń przyzna ostateczną liczbę punktów poszczególnym wykonawcom wg następującego wzoru.</w:t>
      </w:r>
    </w:p>
    <w:p w14:paraId="67727686" w14:textId="499A879C"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Po = C + </w:t>
      </w:r>
      <w:r>
        <w:rPr>
          <w:rFonts w:ascii="Cambria" w:hAnsi="Cambria" w:cs="Tahoma"/>
          <w:sz w:val="22"/>
          <w:szCs w:val="22"/>
        </w:rPr>
        <w:t>R</w:t>
      </w:r>
    </w:p>
    <w:p w14:paraId="2D39EF10" w14:textId="77777777" w:rsidR="00D72538" w:rsidRPr="00D72538" w:rsidRDefault="00D72538" w:rsidP="00D72538">
      <w:pPr>
        <w:pStyle w:val="WW-Tekstpodstawowywcity3"/>
        <w:spacing w:line="276" w:lineRule="auto"/>
        <w:ind w:left="0" w:firstLine="0"/>
        <w:rPr>
          <w:rFonts w:ascii="Cambria" w:hAnsi="Cambria" w:cs="Tahoma"/>
          <w:sz w:val="22"/>
          <w:szCs w:val="22"/>
        </w:rPr>
      </w:pPr>
    </w:p>
    <w:p w14:paraId="2295005F" w14:textId="77777777" w:rsidR="00D72538" w:rsidRPr="00D72538" w:rsidRDefault="00D72538" w:rsidP="00D72538">
      <w:pPr>
        <w:pStyle w:val="WW-Tekstpodstawowywcity3"/>
        <w:spacing w:line="276" w:lineRule="auto"/>
        <w:ind w:left="0" w:firstLine="0"/>
        <w:rPr>
          <w:rFonts w:ascii="Cambria" w:hAnsi="Cambria" w:cs="Tahoma"/>
          <w:b/>
          <w:sz w:val="22"/>
          <w:szCs w:val="22"/>
        </w:rPr>
      </w:pPr>
      <w:r w:rsidRPr="00D72538">
        <w:rPr>
          <w:rFonts w:ascii="Cambria" w:hAnsi="Cambria" w:cs="Tahoma"/>
          <w:b/>
          <w:sz w:val="22"/>
          <w:szCs w:val="22"/>
        </w:rPr>
        <w:t>gdzie:</w:t>
      </w:r>
    </w:p>
    <w:p w14:paraId="493C01E5"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 xml:space="preserve">Po </w:t>
      </w:r>
      <w:r w:rsidRPr="00D72538">
        <w:rPr>
          <w:rFonts w:ascii="Cambria" w:hAnsi="Cambria" w:cs="Tahoma"/>
          <w:b/>
          <w:sz w:val="22"/>
          <w:szCs w:val="22"/>
        </w:rPr>
        <w:tab/>
      </w:r>
      <w:r w:rsidRPr="00D72538">
        <w:rPr>
          <w:rFonts w:ascii="Cambria" w:hAnsi="Cambria" w:cs="Tahoma"/>
          <w:b/>
          <w:sz w:val="22"/>
          <w:szCs w:val="22"/>
        </w:rPr>
        <w:tab/>
        <w:t>– Punktacja oferty,</w:t>
      </w:r>
    </w:p>
    <w:p w14:paraId="1E218FAD"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C</w:t>
      </w:r>
      <w:r w:rsidRPr="00D72538">
        <w:rPr>
          <w:rFonts w:ascii="Cambria" w:hAnsi="Cambria" w:cs="Tahoma"/>
          <w:b/>
          <w:sz w:val="22"/>
          <w:szCs w:val="22"/>
        </w:rPr>
        <w:tab/>
        <w:t xml:space="preserve"> </w:t>
      </w:r>
      <w:r w:rsidRPr="00D72538">
        <w:rPr>
          <w:rFonts w:ascii="Cambria" w:hAnsi="Cambria" w:cs="Tahoma"/>
          <w:b/>
          <w:sz w:val="22"/>
          <w:szCs w:val="22"/>
        </w:rPr>
        <w:tab/>
        <w:t>– Kryterium: cena oferty,</w:t>
      </w:r>
    </w:p>
    <w:p w14:paraId="08919F64" w14:textId="48E9B3A1" w:rsidR="00D72538" w:rsidRPr="00D72538" w:rsidRDefault="00D72538" w:rsidP="00D72538">
      <w:pPr>
        <w:pStyle w:val="WW-Tekstpodstawowywcity3"/>
        <w:spacing w:line="276" w:lineRule="auto"/>
        <w:ind w:left="709" w:firstLine="709"/>
        <w:rPr>
          <w:rFonts w:ascii="Cambria" w:hAnsi="Cambria" w:cs="Tahoma"/>
          <w:b/>
          <w:sz w:val="22"/>
          <w:szCs w:val="22"/>
        </w:rPr>
      </w:pPr>
      <w:r>
        <w:rPr>
          <w:rFonts w:ascii="Cambria" w:hAnsi="Cambria" w:cs="Tahoma"/>
          <w:b/>
          <w:sz w:val="22"/>
          <w:szCs w:val="22"/>
        </w:rPr>
        <w:t>R</w:t>
      </w:r>
      <w:r w:rsidRPr="00D72538">
        <w:rPr>
          <w:rFonts w:ascii="Cambria" w:hAnsi="Cambria" w:cs="Tahoma"/>
          <w:b/>
          <w:sz w:val="22"/>
          <w:szCs w:val="22"/>
        </w:rPr>
        <w:tab/>
      </w:r>
      <w:r w:rsidRPr="00D72538">
        <w:rPr>
          <w:rFonts w:ascii="Cambria" w:hAnsi="Cambria" w:cs="Tahoma"/>
          <w:b/>
          <w:sz w:val="22"/>
          <w:szCs w:val="22"/>
        </w:rPr>
        <w:tab/>
        <w:t>– Kryter</w:t>
      </w:r>
      <w:r>
        <w:rPr>
          <w:rFonts w:ascii="Cambria" w:hAnsi="Cambria" w:cs="Tahoma"/>
          <w:b/>
          <w:sz w:val="22"/>
          <w:szCs w:val="22"/>
        </w:rPr>
        <w:t>ium: czas reakcji na zgłoszenie serwisowe.</w:t>
      </w:r>
    </w:p>
    <w:p w14:paraId="32F14927" w14:textId="77777777" w:rsidR="00F846D6" w:rsidRDefault="00F846D6" w:rsidP="00F846D6">
      <w:pPr>
        <w:spacing w:after="0"/>
        <w:ind w:left="425" w:hanging="425"/>
        <w:jc w:val="center"/>
        <w:rPr>
          <w:rFonts w:ascii="Cambria" w:hAnsi="Cambria"/>
          <w:b/>
        </w:rPr>
      </w:pPr>
    </w:p>
    <w:p w14:paraId="6D9025B2"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 xml:space="preserve">Ocena oferty dokonywana będzie na podstawie przedłożonego formularza oferty </w:t>
      </w:r>
      <w:r w:rsidR="002C041E" w:rsidRPr="000E1192">
        <w:rPr>
          <w:rFonts w:ascii="Cambria" w:hAnsi="Cambria" w:cs="Tahoma"/>
          <w:sz w:val="22"/>
          <w:szCs w:val="22"/>
        </w:rPr>
        <w:t xml:space="preserve">                                     </w:t>
      </w:r>
      <w:r w:rsidRPr="000E1192">
        <w:rPr>
          <w:rFonts w:ascii="Cambria" w:hAnsi="Cambria" w:cs="Tahoma"/>
          <w:sz w:val="22"/>
          <w:szCs w:val="22"/>
        </w:rPr>
        <w:t>i oświadczeń oraz innych dokumentów opisanych w SWZ.</w:t>
      </w:r>
    </w:p>
    <w:p w14:paraId="4E03174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Zamawiający porówna jedynie te oferty, które nie zostaną odrzucone.</w:t>
      </w:r>
    </w:p>
    <w:p w14:paraId="67A0AAC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sz w:val="22"/>
          <w:szCs w:val="22"/>
          <w:lang w:eastAsia="pl-PL"/>
        </w:rPr>
        <w:t xml:space="preserve">Zamawiający poprawia w ofercie: </w:t>
      </w:r>
    </w:p>
    <w:p w14:paraId="19C45F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pisarskie,</w:t>
      </w:r>
    </w:p>
    <w:p w14:paraId="1D9718F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rachunkowe, z uwzględnieniem konsekwencji rachunkowych dokonanych poprawek,</w:t>
      </w:r>
    </w:p>
    <w:p w14:paraId="48A64A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 xml:space="preserve">inne omyłki polegające na niezgodności oferty z dokumentami zamówienia, niepowodujące istotnych zmian w treści oferty </w:t>
      </w:r>
    </w:p>
    <w:p w14:paraId="2E8B7B22" w14:textId="77777777" w:rsidR="00BA3F7A" w:rsidRPr="001C7DDC" w:rsidRDefault="00BA3F7A" w:rsidP="00BA3F7A">
      <w:pPr>
        <w:autoSpaceDE w:val="0"/>
        <w:autoSpaceDN w:val="0"/>
        <w:adjustRightInd w:val="0"/>
        <w:spacing w:line="276" w:lineRule="auto"/>
        <w:ind w:firstLine="284"/>
        <w:jc w:val="both"/>
        <w:rPr>
          <w:rFonts w:ascii="Cambria" w:hAnsi="Cambria"/>
          <w:lang w:eastAsia="pl-PL"/>
        </w:rPr>
      </w:pPr>
      <w:r w:rsidRPr="000E1192">
        <w:rPr>
          <w:rFonts w:ascii="Cambria" w:hAnsi="Cambria" w:cs="Cambria Math"/>
          <w:lang w:eastAsia="pl-PL"/>
        </w:rPr>
        <w:t>‒</w:t>
      </w:r>
      <w:r w:rsidRPr="000E1192">
        <w:rPr>
          <w:rFonts w:ascii="Cambria" w:hAnsi="Cambria"/>
          <w:lang w:eastAsia="pl-PL"/>
        </w:rPr>
        <w:t xml:space="preserve"> niezwłocznie zawiadamiając o tym wykonawcę, którego oferta została poprawiona.</w:t>
      </w:r>
    </w:p>
    <w:p w14:paraId="37FF883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W p</w:t>
      </w:r>
      <w:r w:rsidR="000E1192">
        <w:rPr>
          <w:rFonts w:ascii="Cambria" w:hAnsi="Cambria"/>
          <w:lang w:eastAsia="pl-PL"/>
        </w:rPr>
        <w:t>rzypadku, o którym mowa w ust. 8</w:t>
      </w:r>
      <w:r w:rsidRPr="001C7DDC">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gdy cena całkowita oferty złożonej w terminie jest niższa o co najmniej 30% od: </w:t>
      </w:r>
    </w:p>
    <w:p w14:paraId="0138560A"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11, chyba że rozbieżność </w:t>
      </w:r>
      <w:r w:rsidRPr="001C7DDC">
        <w:rPr>
          <w:rFonts w:ascii="Cambria" w:hAnsi="Cambria"/>
          <w:sz w:val="22"/>
          <w:szCs w:val="22"/>
          <w:lang w:eastAsia="pl-PL"/>
        </w:rPr>
        <w:lastRenderedPageBreak/>
        <w:t>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694978D3"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10</w:t>
      </w:r>
      <w:r w:rsidRPr="001C7DDC">
        <w:rPr>
          <w:rFonts w:ascii="Cambria" w:eastAsia="Times New Roman" w:hAnsi="Cambria"/>
          <w:kern w:val="0"/>
          <w:sz w:val="22"/>
          <w:szCs w:val="22"/>
          <w:lang w:eastAsia="pl-PL"/>
        </w:rPr>
        <w:t>.</w:t>
      </w:r>
    </w:p>
    <w:p w14:paraId="42AD2386" w14:textId="77777777"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10</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10</w:t>
      </w:r>
      <w:r w:rsidRPr="001C7DDC">
        <w:rPr>
          <w:rFonts w:ascii="Cambria" w:hAnsi="Cambria"/>
          <w:lang w:eastAsia="pl-PL"/>
        </w:rPr>
        <w:t>, co najmniej</w:t>
      </w:r>
      <w:r w:rsidR="000E1192">
        <w:rPr>
          <w:rFonts w:ascii="Cambria" w:hAnsi="Cambria"/>
          <w:lang w:eastAsia="pl-PL"/>
        </w:rPr>
        <w:t xml:space="preserve"> w zakresie określonym w ust. 12</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16</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t xml:space="preserve">który nie złożył w przewidzianym terminie oświadczenia, o którym mowa w art. 125 ust. 1, lub podmiotowego środka dowodowego, potwierdzających brak podstaw </w:t>
      </w:r>
      <w:r w:rsidRPr="001C7DDC">
        <w:rPr>
          <w:rFonts w:ascii="Cambria" w:hAnsi="Cambria"/>
          <w:sz w:val="22"/>
          <w:szCs w:val="22"/>
        </w:rPr>
        <w:lastRenderedPageBreak/>
        <w:t>wykluczenia lub spełnianie warunków udziału w postępowaniu, przedmiotowego 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14:paraId="5FF6C04F"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Zamawiający udostępnia niezwłocznie informacje, o których mowa w ust. 23, na stronie 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t>
      </w:r>
      <w:r w:rsidRPr="001C7DDC">
        <w:rPr>
          <w:rFonts w:ascii="Cambria" w:hAnsi="Cambria"/>
          <w:sz w:val="22"/>
          <w:szCs w:val="22"/>
          <w:lang w:eastAsia="pl-PL"/>
        </w:rPr>
        <w:lastRenderedPageBreak/>
        <w:t xml:space="preserve">wykonawców, którzy ubiegali się o udzielenie zamówienia w tym postępowaniu, o wszczęciu 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695CB756"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3767B7">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3079A507"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3767B7">
        <w:rPr>
          <w:rFonts w:ascii="Cambria" w:hAnsi="Cambria"/>
          <w:sz w:val="22"/>
          <w:szCs w:val="22"/>
          <w:shd w:val="clear" w:color="auto" w:fill="FFFFFF"/>
        </w:rPr>
        <w:t>0</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się przez ten podmiot od zawarcia umowy w sprawie zamówienia publicznego.</w:t>
      </w:r>
    </w:p>
    <w:p w14:paraId="2B5D60E8" w14:textId="396C511C" w:rsidR="00F25356" w:rsidRPr="00942EF3"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w:t>
      </w:r>
      <w:r w:rsidRPr="00942EF3">
        <w:rPr>
          <w:rFonts w:ascii="Cambria" w:hAnsi="Cambria"/>
          <w:color w:val="0070C0"/>
          <w:sz w:val="22"/>
          <w:szCs w:val="22"/>
        </w:rPr>
        <w:lastRenderedPageBreak/>
        <w:t xml:space="preserve">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385B6984" w14:textId="77777777" w:rsidR="0070666A" w:rsidRDefault="0070666A" w:rsidP="002C041E">
      <w:pPr>
        <w:spacing w:after="0" w:line="240" w:lineRule="auto"/>
        <w:rPr>
          <w:rFonts w:ascii="Cambria" w:hAnsi="Cambria" w:cs="Tahoma"/>
        </w:rPr>
      </w:pPr>
    </w:p>
    <w:p w14:paraId="25EBC080" w14:textId="77777777" w:rsidR="00942EF3" w:rsidRPr="00427D55"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Wykonawcy, którzy przystąpili do postępowania odwoławczego, stają się uczestnikami </w:t>
      </w:r>
      <w:r w:rsidRPr="00F43A1D">
        <w:rPr>
          <w:rFonts w:ascii="Cambria" w:hAnsi="Cambria"/>
          <w:sz w:val="22"/>
          <w:szCs w:val="22"/>
          <w:lang w:eastAsia="pl-PL"/>
        </w:rPr>
        <w:lastRenderedPageBreak/>
        <w:t>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BFF8B04" w14:textId="77777777" w:rsidR="00C10ABE" w:rsidRDefault="00C10ABE" w:rsidP="001412ED">
      <w:pPr>
        <w:spacing w:after="0" w:line="240" w:lineRule="auto"/>
        <w:jc w:val="center"/>
        <w:rPr>
          <w:rFonts w:ascii="Cambria" w:hAnsi="Cambria" w:cs="Tahoma"/>
          <w:b/>
        </w:rPr>
      </w:pPr>
    </w:p>
    <w:p w14:paraId="5F0224E1" w14:textId="1ED4925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0205EB9F" w14:textId="7585101C" w:rsidR="001412ED" w:rsidRDefault="001412ED" w:rsidP="00C10ABE">
      <w:pPr>
        <w:spacing w:after="0" w:line="240" w:lineRule="auto"/>
        <w:jc w:val="center"/>
        <w:rPr>
          <w:rFonts w:ascii="Cambria" w:hAnsi="Cambria"/>
          <w:b/>
        </w:rPr>
      </w:pPr>
      <w:r w:rsidRPr="00F43A1D">
        <w:rPr>
          <w:rFonts w:ascii="Cambria" w:hAnsi="Cambria"/>
          <w:b/>
        </w:rPr>
        <w:t>JEŻELI ZAMAWIAJĄCY JE PRZEWIDUJE</w:t>
      </w:r>
    </w:p>
    <w:p w14:paraId="7085C93E" w14:textId="77777777" w:rsidR="00C10ABE" w:rsidRPr="00C10ABE" w:rsidRDefault="00C10ABE" w:rsidP="00C10ABE">
      <w:pPr>
        <w:spacing w:after="0" w:line="240" w:lineRule="auto"/>
        <w:jc w:val="center"/>
        <w:rPr>
          <w:rFonts w:ascii="Cambria" w:hAnsi="Cambria"/>
          <w:b/>
        </w:rPr>
      </w:pPr>
    </w:p>
    <w:p w14:paraId="22FAF79D" w14:textId="622E2A3D" w:rsidR="00746690" w:rsidRPr="003767B7" w:rsidRDefault="001412ED" w:rsidP="001412ED">
      <w:pPr>
        <w:pStyle w:val="Default"/>
        <w:jc w:val="both"/>
        <w:rPr>
          <w:rFonts w:ascii="Cambria" w:hAnsi="Cambria" w:cs="Tahoma"/>
          <w:color w:val="auto"/>
          <w:sz w:val="22"/>
          <w:szCs w:val="22"/>
        </w:rPr>
      </w:pPr>
      <w:r w:rsidRPr="003767B7">
        <w:rPr>
          <w:rFonts w:ascii="Cambria" w:hAnsi="Cambria" w:cs="Tahoma"/>
          <w:color w:val="auto"/>
          <w:sz w:val="22"/>
          <w:szCs w:val="22"/>
        </w:rPr>
        <w:t xml:space="preserve">Zamawiający </w:t>
      </w:r>
      <w:r w:rsidR="003767B7" w:rsidRPr="003767B7">
        <w:rPr>
          <w:rFonts w:ascii="Cambria" w:hAnsi="Cambria" w:cs="Tahoma"/>
          <w:color w:val="auto"/>
          <w:sz w:val="22"/>
          <w:szCs w:val="22"/>
        </w:rPr>
        <w:t xml:space="preserve">nie przewiduje </w:t>
      </w:r>
      <w:r w:rsidRPr="003767B7">
        <w:rPr>
          <w:rFonts w:ascii="Cambria" w:hAnsi="Cambria" w:cs="Tahoma"/>
          <w:color w:val="auto"/>
          <w:sz w:val="22"/>
          <w:szCs w:val="22"/>
        </w:rPr>
        <w:t>wykluczeni</w:t>
      </w:r>
      <w:r w:rsidR="00746690" w:rsidRPr="003767B7">
        <w:rPr>
          <w:rFonts w:ascii="Cambria" w:hAnsi="Cambria" w:cs="Tahoma"/>
          <w:color w:val="auto"/>
          <w:sz w:val="22"/>
          <w:szCs w:val="22"/>
        </w:rPr>
        <w:t>e</w:t>
      </w:r>
      <w:r w:rsidRPr="003767B7">
        <w:rPr>
          <w:rFonts w:ascii="Cambria" w:hAnsi="Cambria" w:cs="Tahoma"/>
          <w:color w:val="auto"/>
          <w:sz w:val="22"/>
          <w:szCs w:val="22"/>
        </w:rPr>
        <w:t xml:space="preserve"> wykonawców na podst. art. 109 us</w:t>
      </w:r>
      <w:r w:rsidR="003767B7" w:rsidRPr="003767B7">
        <w:rPr>
          <w:rFonts w:ascii="Cambria" w:hAnsi="Cambria" w:cs="Tahoma"/>
          <w:color w:val="auto"/>
          <w:sz w:val="22"/>
          <w:szCs w:val="22"/>
        </w:rPr>
        <w:t>t. 1</w:t>
      </w: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3E4AB9BE" w14:textId="77777777"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14:paraId="4A7548AB" w14:textId="77777777" w:rsidR="003767B7" w:rsidRDefault="003767B7" w:rsidP="003767B7">
      <w:pPr>
        <w:pStyle w:val="Default"/>
        <w:spacing w:line="276" w:lineRule="auto"/>
        <w:jc w:val="both"/>
        <w:rPr>
          <w:rFonts w:ascii="Cambria" w:hAnsi="Cambria"/>
          <w:color w:val="auto"/>
          <w:sz w:val="22"/>
          <w:szCs w:val="22"/>
        </w:rPr>
      </w:pPr>
    </w:p>
    <w:p w14:paraId="5F5DD399" w14:textId="2A95A8B1" w:rsidR="002611F1" w:rsidRDefault="000C4D54" w:rsidP="003767B7">
      <w:pPr>
        <w:pStyle w:val="Default"/>
        <w:spacing w:line="276" w:lineRule="auto"/>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101BF4F1" w14:textId="77777777" w:rsidR="00163DD8" w:rsidRPr="00163DD8" w:rsidRDefault="00163DD8" w:rsidP="00163DD8">
      <w:pPr>
        <w:pStyle w:val="Default"/>
        <w:spacing w:line="276" w:lineRule="auto"/>
        <w:ind w:left="284"/>
        <w:jc w:val="both"/>
        <w:rPr>
          <w:rFonts w:ascii="Cambria" w:hAnsi="Cambria" w:cs="Tahoma"/>
          <w:color w:val="auto"/>
          <w:sz w:val="22"/>
          <w:szCs w:val="22"/>
        </w:rPr>
      </w:pPr>
    </w:p>
    <w:p w14:paraId="753C2B0F" w14:textId="77777777" w:rsidR="003767B7" w:rsidRDefault="003767B7" w:rsidP="001412ED">
      <w:pPr>
        <w:spacing w:after="0" w:line="240" w:lineRule="auto"/>
        <w:ind w:left="426" w:hanging="426"/>
        <w:jc w:val="center"/>
        <w:rPr>
          <w:rFonts w:ascii="Cambria" w:hAnsi="Cambria" w:cs="Tahoma"/>
          <w:b/>
        </w:rPr>
      </w:pPr>
    </w:p>
    <w:p w14:paraId="6B63E711" w14:textId="1071B5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3"/>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7777777" w:rsidR="00E00715" w:rsidRPr="001F796F"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rozdziału 17 ust. 8</w:t>
      </w:r>
      <w:r w:rsidRPr="001F796F">
        <w:rPr>
          <w:rFonts w:ascii="Cambria" w:hAnsi="Cambria"/>
          <w:color w:val="auto"/>
          <w:sz w:val="22"/>
          <w:szCs w:val="22"/>
          <w:lang w:eastAsia="pl-PL"/>
        </w:rPr>
        <w:t xml:space="preserve">  dokonywanie jakiejkolwiek zmiany w jej treści. </w:t>
      </w:r>
    </w:p>
    <w:p w14:paraId="05138C09" w14:textId="77777777" w:rsidR="00031CD6" w:rsidRDefault="00031CD6" w:rsidP="009C1450">
      <w:pPr>
        <w:shd w:val="clear" w:color="auto" w:fill="FFFFFF"/>
        <w:spacing w:after="0" w:line="240" w:lineRule="auto"/>
        <w:rPr>
          <w:rFonts w:ascii="Cambria" w:hAnsi="Cambria" w:cs="Tahoma"/>
          <w:b/>
          <w:spacing w:val="-2"/>
        </w:rPr>
      </w:pPr>
    </w:p>
    <w:p w14:paraId="69DA9FFA" w14:textId="77777777" w:rsidR="003767B7" w:rsidRDefault="003767B7" w:rsidP="00C819E3">
      <w:pPr>
        <w:shd w:val="clear" w:color="auto" w:fill="FFFFFF"/>
        <w:spacing w:after="0" w:line="240" w:lineRule="auto"/>
        <w:rPr>
          <w:rFonts w:ascii="Cambria" w:hAnsi="Cambria" w:cs="Tahoma"/>
          <w:b/>
          <w:spacing w:val="-2"/>
        </w:rPr>
      </w:pPr>
    </w:p>
    <w:p w14:paraId="5C85CD71" w14:textId="77777777" w:rsidR="00A637FD" w:rsidRDefault="00A637FD" w:rsidP="001412ED">
      <w:pPr>
        <w:shd w:val="clear" w:color="auto" w:fill="FFFFFF"/>
        <w:spacing w:after="0" w:line="240" w:lineRule="auto"/>
        <w:jc w:val="center"/>
        <w:rPr>
          <w:rFonts w:ascii="Cambria" w:hAnsi="Cambria" w:cs="Tahoma"/>
          <w:b/>
          <w:spacing w:val="-2"/>
        </w:rPr>
      </w:pPr>
    </w:p>
    <w:p w14:paraId="40B01E28" w14:textId="77777777" w:rsidR="00A637FD" w:rsidRDefault="00A637FD" w:rsidP="001412ED">
      <w:pPr>
        <w:shd w:val="clear" w:color="auto" w:fill="FFFFFF"/>
        <w:spacing w:after="0" w:line="240" w:lineRule="auto"/>
        <w:jc w:val="center"/>
        <w:rPr>
          <w:rFonts w:ascii="Cambria" w:hAnsi="Cambria" w:cs="Tahoma"/>
          <w:b/>
          <w:spacing w:val="-2"/>
        </w:rPr>
      </w:pPr>
    </w:p>
    <w:p w14:paraId="59EFE0E0" w14:textId="14273F32"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6292E6A3" w14:textId="77777777" w:rsidR="001412ED" w:rsidRPr="00F62516"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38A6DF52" w14:textId="77777777" w:rsidR="001412ED" w:rsidRPr="00F62516" w:rsidRDefault="001412ED" w:rsidP="001412ED">
      <w:pPr>
        <w:autoSpaceDE w:val="0"/>
        <w:autoSpaceDN w:val="0"/>
        <w:adjustRightInd w:val="0"/>
        <w:spacing w:line="240" w:lineRule="auto"/>
        <w:jc w:val="center"/>
        <w:rPr>
          <w:rFonts w:ascii="Cambria" w:hAnsi="Cambria"/>
          <w:b/>
        </w:rPr>
      </w:pPr>
    </w:p>
    <w:p w14:paraId="74D21A0A" w14:textId="77777777" w:rsidR="001412ED" w:rsidRPr="0098282B"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407346F6" w:rsidR="004237F9" w:rsidRPr="004237F9"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przepisu 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03381696"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w:t>
      </w:r>
    </w:p>
    <w:p w14:paraId="6D2D958A" w14:textId="7360DF7F" w:rsidR="00C65917" w:rsidRDefault="004237F9" w:rsidP="009430C1">
      <w:pPr>
        <w:pStyle w:val="Default"/>
        <w:ind w:left="284"/>
        <w:jc w:val="both"/>
        <w:rPr>
          <w:rStyle w:val="Pogrubienie"/>
          <w:rFonts w:ascii="Cambria" w:hAnsi="Cambria" w:cs="Calibri"/>
          <w:b w:val="0"/>
          <w:iCs/>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r w:rsidR="00535E04">
        <w:rPr>
          <w:rStyle w:val="Pogrubienie"/>
          <w:rFonts w:ascii="Cambria" w:hAnsi="Cambria" w:cs="Calibri"/>
          <w:b w:val="0"/>
          <w:iCs/>
          <w:color w:val="auto"/>
          <w:sz w:val="22"/>
          <w:szCs w:val="22"/>
        </w:rPr>
        <w:t xml:space="preserve"> </w:t>
      </w:r>
    </w:p>
    <w:p w14:paraId="5ECA5F1F" w14:textId="77777777" w:rsidR="009430C1" w:rsidRPr="009430C1" w:rsidRDefault="009430C1" w:rsidP="009430C1">
      <w:pPr>
        <w:pStyle w:val="Default"/>
        <w:ind w:left="284"/>
        <w:jc w:val="both"/>
        <w:rPr>
          <w:rFonts w:ascii="Cambria" w:hAnsi="Cambria" w:cs="Calibri"/>
          <w:bCs/>
          <w:iCs/>
          <w:color w:val="auto"/>
          <w:sz w:val="22"/>
          <w:szCs w:val="22"/>
        </w:rPr>
      </w:pPr>
    </w:p>
    <w:p w14:paraId="7E32AC2D" w14:textId="4E389EB6"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7E79A4A4" w14:textId="77777777" w:rsidR="00C65917" w:rsidRDefault="00C65917" w:rsidP="001412ED">
      <w:pPr>
        <w:pStyle w:val="WW-Tekstpodstawowy3"/>
        <w:ind w:left="426" w:right="-2" w:hanging="426"/>
        <w:jc w:val="center"/>
        <w:rPr>
          <w:rFonts w:ascii="Cambria" w:hAnsi="Cambria" w:cs="Tahoma"/>
          <w:b/>
          <w:szCs w:val="22"/>
        </w:rPr>
      </w:pPr>
    </w:p>
    <w:p w14:paraId="30B21288" w14:textId="08CEBEC8"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0830E34F" w14:textId="77777777" w:rsidR="003767B7" w:rsidRPr="00163DD8" w:rsidRDefault="003767B7"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D2F168" w14:textId="77777777" w:rsidR="00031CD6" w:rsidRDefault="00031CD6" w:rsidP="009C1450">
      <w:pPr>
        <w:spacing w:after="0" w:line="240" w:lineRule="auto"/>
        <w:rPr>
          <w:rFonts w:ascii="Cambria" w:hAnsi="Cambria" w:cs="Tahoma"/>
          <w:b/>
        </w:rPr>
      </w:pPr>
    </w:p>
    <w:p w14:paraId="7384132C"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26</w:t>
      </w:r>
    </w:p>
    <w:p w14:paraId="2CE06A82" w14:textId="77777777" w:rsidR="001412ED" w:rsidRDefault="001412ED" w:rsidP="00031CD6">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3862C9E1" w14:textId="77777777" w:rsidR="00031CD6" w:rsidRPr="00F43A1D" w:rsidRDefault="00031CD6" w:rsidP="00471B3D">
      <w:pPr>
        <w:spacing w:after="0" w:line="240" w:lineRule="auto"/>
        <w:rPr>
          <w:rFonts w:ascii="Cambria" w:hAnsi="Cambria" w:cs="Tahoma"/>
          <w:b/>
        </w:rPr>
      </w:pPr>
    </w:p>
    <w:p w14:paraId="556B02D9" w14:textId="5345B5AB" w:rsidR="00185E8D" w:rsidRPr="00471B3D" w:rsidRDefault="004237F9" w:rsidP="00471B3D">
      <w:pPr>
        <w:autoSpaceDE w:val="0"/>
        <w:autoSpaceDN w:val="0"/>
        <w:adjustRightInd w:val="0"/>
        <w:spacing w:after="0" w:line="276" w:lineRule="auto"/>
        <w:jc w:val="both"/>
        <w:rPr>
          <w:rFonts w:ascii="Cambria" w:hAnsi="Cambria" w:cs="Tahoma"/>
          <w:b/>
        </w:rPr>
      </w:pPr>
      <w:r w:rsidRPr="009D4EF9">
        <w:rPr>
          <w:rFonts w:ascii="Cambria" w:hAnsi="Cambria" w:cs="Tahoma"/>
          <w:lang w:eastAsia="pl-PL"/>
        </w:rPr>
        <w:t xml:space="preserve">Zamawiający </w:t>
      </w:r>
      <w:r w:rsidR="00471B3D">
        <w:rPr>
          <w:rFonts w:ascii="Cambria" w:hAnsi="Cambria" w:cs="Tahoma"/>
          <w:lang w:eastAsia="pl-PL"/>
        </w:rPr>
        <w:t xml:space="preserve">nie </w:t>
      </w:r>
      <w:r w:rsidRPr="009D4EF9">
        <w:rPr>
          <w:rFonts w:ascii="Cambria" w:hAnsi="Cambria" w:cs="Tahoma"/>
          <w:lang w:eastAsia="pl-PL"/>
        </w:rPr>
        <w:t xml:space="preserve">określił w SWZ </w:t>
      </w:r>
      <w:r w:rsidRPr="009D4EF9">
        <w:rPr>
          <w:rFonts w:ascii="Cambria" w:hAnsi="Cambria"/>
        </w:rPr>
        <w:t>wymaga</w:t>
      </w:r>
      <w:r w:rsidR="00471B3D">
        <w:rPr>
          <w:rFonts w:ascii="Cambria" w:hAnsi="Cambria"/>
        </w:rPr>
        <w:t>ń</w:t>
      </w:r>
      <w:r w:rsidRPr="009D4EF9">
        <w:rPr>
          <w:rFonts w:ascii="Cambria" w:hAnsi="Cambria"/>
        </w:rPr>
        <w:t xml:space="preserve"> związane z realizacją zamówienia w zakresie zatrudnienia przez wykonawcę lub podwykonawcę na podstawie stosunku pracy</w:t>
      </w:r>
      <w:r w:rsidR="00471B3D">
        <w:rPr>
          <w:rFonts w:ascii="Cambria" w:hAnsi="Cambria"/>
        </w:rPr>
        <w:t>.</w:t>
      </w:r>
    </w:p>
    <w:p w14:paraId="7E35122B" w14:textId="77777777" w:rsidR="00471B3D" w:rsidRPr="00F43A1D" w:rsidRDefault="00471B3D" w:rsidP="00471B3D">
      <w:pPr>
        <w:autoSpaceDE w:val="0"/>
        <w:autoSpaceDN w:val="0"/>
        <w:adjustRightInd w:val="0"/>
        <w:spacing w:after="0" w:line="276" w:lineRule="auto"/>
        <w:ind w:left="284"/>
        <w:jc w:val="both"/>
        <w:rPr>
          <w:rFonts w:ascii="Cambria" w:hAnsi="Cambria" w:cs="Tahoma"/>
          <w:b/>
        </w:rPr>
      </w:pPr>
    </w:p>
    <w:p w14:paraId="03C00F67" w14:textId="77777777" w:rsidR="00C65917" w:rsidRDefault="00C65917" w:rsidP="001412ED">
      <w:pPr>
        <w:spacing w:after="0" w:line="240" w:lineRule="auto"/>
        <w:jc w:val="center"/>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AD6B8B7" w14:textId="568CF4D0" w:rsidR="00C65917" w:rsidRPr="003767B7"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0F2DA663"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213C6880" w14:textId="77777777" w:rsidR="00085224" w:rsidRDefault="00085224" w:rsidP="001412ED">
      <w:pPr>
        <w:spacing w:after="0" w:line="240" w:lineRule="auto"/>
        <w:ind w:left="426" w:hanging="426"/>
        <w:jc w:val="center"/>
        <w:rPr>
          <w:rFonts w:ascii="Cambria" w:hAnsi="Cambria" w:cs="Tahoma"/>
          <w:b/>
        </w:rPr>
      </w:pPr>
    </w:p>
    <w:p w14:paraId="560772CF" w14:textId="77777777" w:rsidR="00C819E3" w:rsidRDefault="00C819E3" w:rsidP="001412ED">
      <w:pPr>
        <w:spacing w:after="0" w:line="240" w:lineRule="auto"/>
        <w:ind w:left="426" w:hanging="426"/>
        <w:jc w:val="center"/>
        <w:rPr>
          <w:rFonts w:ascii="Cambria" w:hAnsi="Cambria" w:cs="Tahoma"/>
          <w:b/>
        </w:rPr>
      </w:pPr>
    </w:p>
    <w:p w14:paraId="2581B4D8" w14:textId="3AB53D8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57F3660B" w14:textId="77777777" w:rsidR="002C041E" w:rsidRDefault="002C041E" w:rsidP="002C041E">
      <w:pPr>
        <w:spacing w:after="0" w:line="240" w:lineRule="auto"/>
        <w:rPr>
          <w:rFonts w:ascii="Cambria" w:hAnsi="Cambria" w:cs="Tahoma"/>
          <w:b/>
        </w:rPr>
      </w:pPr>
    </w:p>
    <w:p w14:paraId="33608F8E" w14:textId="77777777" w:rsidR="003767B7" w:rsidRDefault="003767B7" w:rsidP="001412ED">
      <w:pPr>
        <w:spacing w:after="0" w:line="240" w:lineRule="auto"/>
        <w:ind w:left="426" w:hanging="426"/>
        <w:jc w:val="center"/>
        <w:rPr>
          <w:rFonts w:ascii="Cambria" w:hAnsi="Cambria" w:cs="Tahoma"/>
          <w:b/>
        </w:rPr>
      </w:pPr>
    </w:p>
    <w:p w14:paraId="2F9EA2AB" w14:textId="23C0B806"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lastRenderedPageBreak/>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51AAD2BC" w14:textId="42898958" w:rsidR="000C0297" w:rsidRDefault="003767B7" w:rsidP="003767B7">
      <w:pPr>
        <w:pStyle w:val="Default"/>
        <w:jc w:val="both"/>
        <w:rPr>
          <w:rFonts w:ascii="Cambria" w:hAnsi="Cambria" w:cs="Tahoma"/>
          <w:color w:val="auto"/>
          <w:sz w:val="22"/>
          <w:szCs w:val="22"/>
        </w:rPr>
      </w:pPr>
      <w:r>
        <w:rPr>
          <w:rFonts w:ascii="Cambria" w:hAnsi="Cambria" w:cs="Tahoma"/>
          <w:color w:val="auto"/>
          <w:sz w:val="22"/>
          <w:szCs w:val="22"/>
        </w:rPr>
        <w:t>Z uwagi na charakter zamówienia zamawiający nie przewiduje wizji lokalnej.</w:t>
      </w:r>
    </w:p>
    <w:p w14:paraId="20C4D1F1" w14:textId="77777777" w:rsidR="003767B7" w:rsidRDefault="003767B7" w:rsidP="003767B7">
      <w:pPr>
        <w:pStyle w:val="Default"/>
        <w:jc w:val="both"/>
        <w:rPr>
          <w:rFonts w:ascii="Cambria" w:hAnsi="Cambria" w:cs="Tahoma"/>
          <w:color w:val="auto"/>
          <w:sz w:val="22"/>
          <w:szCs w:val="22"/>
        </w:rPr>
      </w:pPr>
    </w:p>
    <w:p w14:paraId="345F904D" w14:textId="77777777" w:rsidR="003767B7" w:rsidRPr="000C0297" w:rsidRDefault="003767B7" w:rsidP="003767B7">
      <w:pPr>
        <w:pStyle w:val="Default"/>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4F3B56D4" w14:textId="77777777" w:rsidR="003767B7" w:rsidRDefault="003767B7" w:rsidP="001412ED">
      <w:pPr>
        <w:spacing w:after="0" w:line="240" w:lineRule="auto"/>
        <w:ind w:left="426" w:hanging="426"/>
        <w:jc w:val="center"/>
        <w:rPr>
          <w:rFonts w:ascii="Cambria" w:hAnsi="Cambria" w:cs="Tahoma"/>
          <w:b/>
        </w:rPr>
      </w:pPr>
    </w:p>
    <w:p w14:paraId="3624CB05" w14:textId="3166C90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6E478262" w14:textId="77777777" w:rsidR="00C65917" w:rsidRDefault="00C65917" w:rsidP="001412ED">
      <w:pPr>
        <w:spacing w:after="0" w:line="240" w:lineRule="auto"/>
        <w:ind w:left="426" w:hanging="426"/>
        <w:jc w:val="center"/>
        <w:rPr>
          <w:rFonts w:ascii="Cambria" w:hAnsi="Cambria" w:cs="Tahoma"/>
          <w:b/>
        </w:rPr>
      </w:pPr>
    </w:p>
    <w:p w14:paraId="6C931557" w14:textId="77777777" w:rsidR="00C65917" w:rsidRDefault="00C65917" w:rsidP="001412ED">
      <w:pPr>
        <w:spacing w:after="0" w:line="240" w:lineRule="auto"/>
        <w:ind w:left="426" w:hanging="426"/>
        <w:jc w:val="center"/>
        <w:rPr>
          <w:rFonts w:ascii="Cambria" w:hAnsi="Cambria" w:cs="Tahoma"/>
          <w:b/>
        </w:rPr>
      </w:pPr>
    </w:p>
    <w:p w14:paraId="34A26D9E" w14:textId="4861D77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328CF96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a także przekazuje wymagane informacje na temat nowych podwykonawców, którym w późniejszym okresie zamierza powierzyć realizację</w:t>
      </w:r>
      <w:r w:rsidR="00D724E2">
        <w:rPr>
          <w:rFonts w:ascii="Cambria" w:hAnsi="Cambria"/>
          <w:color w:val="auto"/>
          <w:sz w:val="22"/>
          <w:szCs w:val="22"/>
          <w:lang w:eastAsia="pl-PL"/>
        </w:rPr>
        <w:t xml:space="preserve"> świadczeń</w:t>
      </w:r>
      <w:r w:rsidRPr="00F43A1D">
        <w:rPr>
          <w:rFonts w:ascii="Cambria" w:hAnsi="Cambria"/>
          <w:color w:val="auto"/>
          <w:sz w:val="22"/>
          <w:szCs w:val="22"/>
          <w:lang w:eastAsia="pl-PL"/>
        </w:rPr>
        <w:t xml:space="preserve">. </w:t>
      </w:r>
    </w:p>
    <w:p w14:paraId="66C308F3" w14:textId="6548BF01"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4EBA3F9D" w:rsidR="001412ED" w:rsidRPr="00471B3D" w:rsidRDefault="001412ED" w:rsidP="001412ED">
      <w:pPr>
        <w:pStyle w:val="Default"/>
        <w:numPr>
          <w:ilvl w:val="0"/>
          <w:numId w:val="15"/>
        </w:numPr>
        <w:tabs>
          <w:tab w:val="clear" w:pos="720"/>
          <w:tab w:val="num" w:pos="284"/>
        </w:tabs>
        <w:ind w:left="284" w:hanging="426"/>
        <w:jc w:val="both"/>
        <w:rPr>
          <w:rFonts w:ascii="Cambria" w:hAnsi="Cambria" w:cs="Tahoma"/>
          <w:b/>
          <w:bCs/>
          <w:color w:val="auto"/>
          <w:sz w:val="22"/>
          <w:szCs w:val="22"/>
        </w:rPr>
      </w:pPr>
      <w:r w:rsidRPr="00471B3D">
        <w:rPr>
          <w:rFonts w:ascii="Cambria" w:hAnsi="Cambria"/>
          <w:b/>
          <w:bCs/>
          <w:color w:val="auto"/>
          <w:sz w:val="22"/>
          <w:szCs w:val="22"/>
        </w:rPr>
        <w:t>Zamawiający informuje, że nie jest dopuszczalne zlecenie całości zamówienia przez wykonawcę jego podwykonawcom. Powyższe zgodne jest z orzecznictwem</w:t>
      </w:r>
      <w:r w:rsidRPr="00471B3D">
        <w:rPr>
          <w:rFonts w:ascii="Cambria" w:hAnsi="Cambria" w:cs="Tahoma"/>
          <w:b/>
          <w:bCs/>
          <w:color w:val="auto"/>
          <w:sz w:val="22"/>
          <w:szCs w:val="22"/>
        </w:rPr>
        <w:t xml:space="preserve"> </w:t>
      </w:r>
      <w:r w:rsidRPr="00471B3D">
        <w:rPr>
          <w:rStyle w:val="Pogrubienie"/>
          <w:rFonts w:ascii="Cambria" w:eastAsiaTheme="majorEastAsia" w:hAnsi="Cambria"/>
          <w:color w:val="auto"/>
          <w:sz w:val="22"/>
          <w:szCs w:val="22"/>
        </w:rPr>
        <w:t xml:space="preserve">KIO 2971/20, KIO 2976/20 a także wyrokiem Sądu Okręgowego  w Warszawie z dnia </w:t>
      </w:r>
      <w:r w:rsidR="00471B3D">
        <w:rPr>
          <w:rStyle w:val="Pogrubienie"/>
          <w:rFonts w:ascii="Cambria" w:eastAsiaTheme="majorEastAsia" w:hAnsi="Cambria"/>
          <w:color w:val="auto"/>
          <w:sz w:val="22"/>
          <w:szCs w:val="22"/>
        </w:rPr>
        <w:t xml:space="preserve">                       </w:t>
      </w:r>
      <w:r w:rsidRPr="00471B3D">
        <w:rPr>
          <w:rStyle w:val="Pogrubienie"/>
          <w:rFonts w:ascii="Cambria" w:eastAsiaTheme="majorEastAsia" w:hAnsi="Cambria"/>
          <w:color w:val="auto"/>
          <w:sz w:val="22"/>
          <w:szCs w:val="22"/>
        </w:rPr>
        <w:t xml:space="preserve">5 maja 2021 r., XXIII </w:t>
      </w:r>
      <w:proofErr w:type="spellStart"/>
      <w:r w:rsidRPr="00471B3D">
        <w:rPr>
          <w:rStyle w:val="Pogrubienie"/>
          <w:rFonts w:ascii="Cambria" w:eastAsiaTheme="majorEastAsia" w:hAnsi="Cambria"/>
          <w:color w:val="auto"/>
          <w:sz w:val="22"/>
          <w:szCs w:val="22"/>
        </w:rPr>
        <w:t>Zs</w:t>
      </w:r>
      <w:proofErr w:type="spellEnd"/>
      <w:r w:rsidRPr="00471B3D">
        <w:rPr>
          <w:rStyle w:val="Pogrubienie"/>
          <w:rFonts w:ascii="Cambria" w:eastAsiaTheme="majorEastAsia" w:hAnsi="Cambria"/>
          <w:color w:val="auto"/>
          <w:sz w:val="22"/>
          <w:szCs w:val="22"/>
        </w:rPr>
        <w:t xml:space="preserve"> 11/21. </w:t>
      </w:r>
      <w:r w:rsidRPr="00471B3D">
        <w:rPr>
          <w:rFonts w:ascii="Cambria" w:hAnsi="Cambria"/>
          <w:b/>
          <w:b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3D429A2A" w14:textId="5A2756C1"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3EC60916"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13899E32" w14:textId="77777777" w:rsidR="00C65917" w:rsidRDefault="00C65917" w:rsidP="001412ED">
      <w:pPr>
        <w:spacing w:after="0" w:line="240" w:lineRule="auto"/>
        <w:ind w:left="426" w:hanging="426"/>
        <w:jc w:val="center"/>
        <w:rPr>
          <w:rFonts w:ascii="Cambria" w:hAnsi="Cambria" w:cs="Tahoma"/>
          <w:b/>
        </w:rPr>
      </w:pPr>
    </w:p>
    <w:p w14:paraId="42A269B1" w14:textId="77777777" w:rsidR="00C65917" w:rsidRDefault="00C65917" w:rsidP="001412ED">
      <w:pPr>
        <w:spacing w:after="0" w:line="240" w:lineRule="auto"/>
        <w:ind w:left="426" w:hanging="426"/>
        <w:jc w:val="center"/>
        <w:rPr>
          <w:rFonts w:ascii="Cambria" w:hAnsi="Cambria" w:cs="Tahoma"/>
          <w:b/>
        </w:rPr>
      </w:pPr>
    </w:p>
    <w:p w14:paraId="3274FE3D" w14:textId="2186922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4D4A3B62"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33D4F48C" w14:textId="77777777" w:rsidR="001412ED" w:rsidRPr="00F43A1D" w:rsidRDefault="001412ED" w:rsidP="001412ED">
      <w:pPr>
        <w:spacing w:line="240" w:lineRule="auto"/>
        <w:ind w:left="426" w:hanging="426"/>
        <w:jc w:val="center"/>
        <w:rPr>
          <w:rFonts w:ascii="Cambria" w:hAnsi="Cambria" w:cs="Tahom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0CE4BA5D" w14:textId="77777777" w:rsidR="000C0297" w:rsidRPr="000C0297" w:rsidRDefault="000C0297" w:rsidP="000C0297">
      <w:pPr>
        <w:pStyle w:val="Default"/>
        <w:jc w:val="both"/>
        <w:rPr>
          <w:rFonts w:ascii="Cambria" w:hAnsi="Cambria" w:cs="Tahoma"/>
          <w:color w:val="auto"/>
          <w:sz w:val="22"/>
          <w:szCs w:val="22"/>
        </w:rPr>
      </w:pPr>
    </w:p>
    <w:p w14:paraId="57E1986F" w14:textId="77777777" w:rsidR="00487F2A" w:rsidRDefault="00487F2A" w:rsidP="001412ED">
      <w:pPr>
        <w:spacing w:after="0" w:line="240" w:lineRule="auto"/>
        <w:ind w:left="426" w:hanging="426"/>
        <w:jc w:val="center"/>
        <w:rPr>
          <w:rFonts w:ascii="Cambria" w:hAnsi="Cambria" w:cs="Tahoma"/>
          <w:b/>
        </w:rPr>
      </w:pPr>
    </w:p>
    <w:p w14:paraId="63F9133F" w14:textId="7BA3D9A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00B5A1FC" w14:textId="77777777" w:rsidR="00487F2A" w:rsidRDefault="00487F2A"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6E9C5DC0" w14:textId="77777777" w:rsidR="00A637FD" w:rsidRDefault="00A637FD" w:rsidP="00C72CB8">
      <w:pPr>
        <w:spacing w:after="0" w:line="240" w:lineRule="auto"/>
        <w:ind w:left="426" w:hanging="426"/>
        <w:jc w:val="center"/>
        <w:rPr>
          <w:rFonts w:ascii="Cambria" w:hAnsi="Cambria" w:cs="Tahoma"/>
          <w:b/>
        </w:rPr>
      </w:pPr>
    </w:p>
    <w:p w14:paraId="530E124D" w14:textId="3F81B8D3"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14:paraId="5DE0FD05" w14:textId="77777777"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0B07CCFF" w14:textId="77777777" w:rsidR="00A47C57" w:rsidRPr="00DD7FE6" w:rsidRDefault="00A47C57" w:rsidP="00A47C57">
      <w:pPr>
        <w:pStyle w:val="Default"/>
        <w:jc w:val="both"/>
        <w:rPr>
          <w:rFonts w:ascii="Cambria" w:hAnsi="Cambria" w:cs="Tahoma"/>
          <w:color w:val="auto"/>
          <w:sz w:val="22"/>
          <w:szCs w:val="22"/>
        </w:rPr>
      </w:pPr>
    </w:p>
    <w:p w14:paraId="1C4A4DFC" w14:textId="77777777" w:rsidR="00471B3D" w:rsidRDefault="00471B3D" w:rsidP="00471B3D">
      <w:pPr>
        <w:pStyle w:val="Default"/>
        <w:spacing w:line="276" w:lineRule="auto"/>
        <w:jc w:val="both"/>
        <w:rPr>
          <w:rFonts w:ascii="Cambria" w:eastAsia="Bookman Old Style" w:hAnsi="Cambria" w:cs="Tahoma"/>
          <w:color w:val="auto"/>
          <w:sz w:val="22"/>
          <w:szCs w:val="22"/>
        </w:rPr>
      </w:pPr>
      <w:r>
        <w:rPr>
          <w:rFonts w:ascii="Cambria" w:eastAsia="Bookman Old Style" w:hAnsi="Cambria" w:cs="Tahoma"/>
          <w:color w:val="auto"/>
          <w:sz w:val="22"/>
          <w:szCs w:val="22"/>
        </w:rPr>
        <w:t>Zamawiający nie wymaga wniesienia zabezpieczenia.</w:t>
      </w:r>
    </w:p>
    <w:p w14:paraId="4C556C3D" w14:textId="77777777" w:rsidR="00487F2A" w:rsidRDefault="00487F2A" w:rsidP="00163DD8">
      <w:pPr>
        <w:spacing w:after="0" w:line="240" w:lineRule="auto"/>
        <w:rPr>
          <w:rFonts w:ascii="Cambria" w:hAnsi="Cambria" w:cs="Tahoma"/>
          <w:b/>
        </w:rPr>
      </w:pPr>
    </w:p>
    <w:p w14:paraId="58ADFC86" w14:textId="77777777" w:rsidR="00A637FD" w:rsidRDefault="00A637FD" w:rsidP="001412ED">
      <w:pPr>
        <w:spacing w:after="0" w:line="240" w:lineRule="auto"/>
        <w:ind w:left="426" w:hanging="426"/>
        <w:jc w:val="center"/>
        <w:rPr>
          <w:rFonts w:ascii="Cambria" w:hAnsi="Cambria" w:cs="Tahoma"/>
          <w:b/>
        </w:rPr>
      </w:pPr>
    </w:p>
    <w:p w14:paraId="7492E9A3" w14:textId="77777777" w:rsidR="00A637FD" w:rsidRDefault="00A637FD" w:rsidP="001412ED">
      <w:pPr>
        <w:spacing w:after="0" w:line="240" w:lineRule="auto"/>
        <w:ind w:left="426" w:hanging="426"/>
        <w:jc w:val="center"/>
        <w:rPr>
          <w:rFonts w:ascii="Cambria" w:hAnsi="Cambria" w:cs="Tahoma"/>
          <w:b/>
        </w:rPr>
      </w:pPr>
    </w:p>
    <w:p w14:paraId="57394789" w14:textId="77777777" w:rsidR="00A637FD" w:rsidRDefault="00A637FD" w:rsidP="001412ED">
      <w:pPr>
        <w:spacing w:after="0" w:line="240" w:lineRule="auto"/>
        <w:ind w:left="426" w:hanging="426"/>
        <w:jc w:val="center"/>
        <w:rPr>
          <w:rFonts w:ascii="Cambria" w:hAnsi="Cambria" w:cs="Tahoma"/>
          <w:b/>
        </w:rPr>
      </w:pPr>
    </w:p>
    <w:p w14:paraId="2A0E02D6" w14:textId="77777777" w:rsidR="00A637FD" w:rsidRDefault="00A637FD" w:rsidP="001412ED">
      <w:pPr>
        <w:spacing w:after="0" w:line="240" w:lineRule="auto"/>
        <w:ind w:left="426" w:hanging="426"/>
        <w:jc w:val="center"/>
        <w:rPr>
          <w:rFonts w:ascii="Cambria" w:hAnsi="Cambria" w:cs="Tahoma"/>
          <w:b/>
        </w:rPr>
      </w:pPr>
    </w:p>
    <w:p w14:paraId="7C85DCB1" w14:textId="77777777" w:rsidR="00A637FD" w:rsidRDefault="00A637FD" w:rsidP="001412ED">
      <w:pPr>
        <w:spacing w:after="0" w:line="240" w:lineRule="auto"/>
        <w:ind w:left="426" w:hanging="426"/>
        <w:jc w:val="center"/>
        <w:rPr>
          <w:rFonts w:ascii="Cambria" w:hAnsi="Cambria" w:cs="Tahoma"/>
          <w:b/>
        </w:rPr>
      </w:pPr>
    </w:p>
    <w:p w14:paraId="0FD1F40C" w14:textId="77777777" w:rsidR="00A637FD" w:rsidRDefault="00A637FD" w:rsidP="001412ED">
      <w:pPr>
        <w:spacing w:after="0" w:line="240" w:lineRule="auto"/>
        <w:ind w:left="426" w:hanging="426"/>
        <w:jc w:val="center"/>
        <w:rPr>
          <w:rFonts w:ascii="Cambria" w:hAnsi="Cambria" w:cs="Tahoma"/>
          <w:b/>
        </w:rPr>
      </w:pPr>
    </w:p>
    <w:p w14:paraId="12BFD275" w14:textId="77777777" w:rsidR="00A637FD" w:rsidRDefault="00A637FD" w:rsidP="001412ED">
      <w:pPr>
        <w:spacing w:after="0" w:line="240" w:lineRule="auto"/>
        <w:ind w:left="426" w:hanging="426"/>
        <w:jc w:val="center"/>
        <w:rPr>
          <w:rFonts w:ascii="Cambria" w:hAnsi="Cambria" w:cs="Tahoma"/>
          <w:b/>
        </w:rPr>
      </w:pPr>
    </w:p>
    <w:p w14:paraId="7567ED6F" w14:textId="77777777" w:rsidR="00A637FD" w:rsidRDefault="00A637FD" w:rsidP="001412ED">
      <w:pPr>
        <w:spacing w:after="0" w:line="240" w:lineRule="auto"/>
        <w:ind w:left="426" w:hanging="426"/>
        <w:jc w:val="center"/>
        <w:rPr>
          <w:rFonts w:ascii="Cambria" w:hAnsi="Cambria" w:cs="Tahoma"/>
          <w:b/>
        </w:rPr>
      </w:pPr>
    </w:p>
    <w:p w14:paraId="6884F0B5" w14:textId="63F97E1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lastRenderedPageBreak/>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31F55329" w:rsidR="001412ED" w:rsidRDefault="001412ED" w:rsidP="00E00715">
      <w:pPr>
        <w:spacing w:line="240" w:lineRule="auto"/>
        <w:jc w:val="right"/>
        <w:rPr>
          <w:rFonts w:ascii="Cambria" w:hAnsi="Cambria" w:cs="Tahoma"/>
          <w:b/>
        </w:rPr>
      </w:pPr>
      <w:r w:rsidRPr="00F43A1D">
        <w:rPr>
          <w:rFonts w:ascii="Cambria" w:hAnsi="Cambria" w:cs="Tahoma"/>
          <w:b/>
        </w:rPr>
        <w:t>Zatwierdzam,  dnia</w:t>
      </w:r>
      <w:r w:rsidR="0094699B">
        <w:rPr>
          <w:rFonts w:ascii="Cambria" w:hAnsi="Cambria" w:cs="Tahoma"/>
          <w:b/>
        </w:rPr>
        <w:t xml:space="preserve"> </w:t>
      </w:r>
      <w:r w:rsidR="008454B1">
        <w:rPr>
          <w:rFonts w:ascii="Cambria" w:hAnsi="Cambria" w:cs="Tahoma"/>
          <w:b/>
        </w:rPr>
        <w:t>27-09-2024</w:t>
      </w:r>
    </w:p>
    <w:p w14:paraId="67CC98C8" w14:textId="6349FEB5" w:rsidR="006C4549" w:rsidRPr="00F43A1D" w:rsidRDefault="008B277A" w:rsidP="001412ED">
      <w:pPr>
        <w:spacing w:line="240" w:lineRule="auto"/>
        <w:ind w:left="426" w:hanging="426"/>
        <w:jc w:val="right"/>
        <w:rPr>
          <w:rFonts w:ascii="Cambria" w:hAnsi="Cambria" w:cs="Tahoma"/>
          <w:b/>
        </w:rPr>
      </w:pPr>
      <w:r>
        <w:rPr>
          <w:rFonts w:ascii="Cambria" w:hAnsi="Cambria" w:cs="Tahoma"/>
          <w:b/>
        </w:rPr>
        <w:t xml:space="preserve">Tomasz Jurek - </w:t>
      </w:r>
      <w:r w:rsidR="006C4549">
        <w:rPr>
          <w:rFonts w:ascii="Cambria" w:hAnsi="Cambria" w:cs="Tahoma"/>
          <w:b/>
        </w:rPr>
        <w:t xml:space="preserve">Zastępca Prezydenta Miasta Tomaszowa </w:t>
      </w:r>
      <w:proofErr w:type="spellStart"/>
      <w:r w:rsidR="006C4549">
        <w:rPr>
          <w:rFonts w:ascii="Cambria" w:hAnsi="Cambria" w:cs="Tahoma"/>
          <w:b/>
        </w:rPr>
        <w:t>Maz</w:t>
      </w:r>
      <w:proofErr w:type="spellEnd"/>
      <w:r w:rsidR="006C4549">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964D3EB" w14:textId="77777777" w:rsidR="00700877" w:rsidRDefault="00700877" w:rsidP="00CE3837">
      <w:pPr>
        <w:autoSpaceDE w:val="0"/>
        <w:spacing w:after="0" w:line="240" w:lineRule="auto"/>
        <w:jc w:val="right"/>
        <w:rPr>
          <w:rFonts w:ascii="Cambria" w:hAnsi="Cambria" w:cs="Tahoma"/>
        </w:rPr>
      </w:pPr>
    </w:p>
    <w:p w14:paraId="6F9B6FCD" w14:textId="77777777" w:rsidR="00F4045F" w:rsidRDefault="00F4045F" w:rsidP="00CE3837">
      <w:pPr>
        <w:autoSpaceDE w:val="0"/>
        <w:spacing w:after="0" w:line="240" w:lineRule="auto"/>
        <w:jc w:val="right"/>
        <w:rPr>
          <w:rFonts w:ascii="Cambria" w:hAnsi="Cambria" w:cs="Tahoma"/>
        </w:rPr>
      </w:pPr>
    </w:p>
    <w:p w14:paraId="26FA4431" w14:textId="77777777" w:rsidR="00F4045F" w:rsidRDefault="00F4045F" w:rsidP="00CE3837">
      <w:pPr>
        <w:autoSpaceDE w:val="0"/>
        <w:spacing w:after="0" w:line="240" w:lineRule="auto"/>
        <w:jc w:val="right"/>
        <w:rPr>
          <w:rFonts w:ascii="Cambria" w:hAnsi="Cambria" w:cs="Tahoma"/>
        </w:rPr>
      </w:pPr>
    </w:p>
    <w:p w14:paraId="0652F15B" w14:textId="77777777" w:rsidR="00F4045F" w:rsidRDefault="00F4045F" w:rsidP="00CE3837">
      <w:pPr>
        <w:autoSpaceDE w:val="0"/>
        <w:spacing w:after="0" w:line="240" w:lineRule="auto"/>
        <w:jc w:val="right"/>
        <w:rPr>
          <w:rFonts w:ascii="Cambria" w:hAnsi="Cambria" w:cs="Tahoma"/>
        </w:rPr>
      </w:pPr>
    </w:p>
    <w:p w14:paraId="5EF8AB23" w14:textId="77777777" w:rsidR="00F4045F" w:rsidRDefault="00F4045F" w:rsidP="00CE3837">
      <w:pPr>
        <w:autoSpaceDE w:val="0"/>
        <w:spacing w:after="0" w:line="240" w:lineRule="auto"/>
        <w:jc w:val="right"/>
        <w:rPr>
          <w:rFonts w:ascii="Cambria" w:hAnsi="Cambria" w:cs="Tahoma"/>
        </w:rPr>
      </w:pPr>
    </w:p>
    <w:p w14:paraId="1BA072B6" w14:textId="77777777" w:rsidR="00F4045F" w:rsidRDefault="00F4045F" w:rsidP="00CE3837">
      <w:pPr>
        <w:autoSpaceDE w:val="0"/>
        <w:spacing w:after="0" w:line="240" w:lineRule="auto"/>
        <w:jc w:val="right"/>
        <w:rPr>
          <w:rFonts w:ascii="Cambria" w:hAnsi="Cambria" w:cs="Tahoma"/>
        </w:rPr>
      </w:pPr>
    </w:p>
    <w:sectPr w:rsidR="00F4045F" w:rsidSect="00454E5F">
      <w:headerReference w:type="default" r:id="rId27"/>
      <w:footerReference w:type="default" r:id="rId28"/>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18496" w14:textId="77777777" w:rsidR="00ED6A7C" w:rsidRDefault="00ED6A7C" w:rsidP="005C61A5">
      <w:pPr>
        <w:spacing w:after="0" w:line="240" w:lineRule="auto"/>
      </w:pPr>
      <w:r>
        <w:separator/>
      </w:r>
    </w:p>
  </w:endnote>
  <w:endnote w:type="continuationSeparator" w:id="0">
    <w:p w14:paraId="6E2F1D46" w14:textId="77777777" w:rsidR="00ED6A7C" w:rsidRDefault="00ED6A7C"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Condensed">
    <w:panose1 w:val="020B0606030804020204"/>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Arial">
    <w:altName w:val="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Calibri-Bold">
    <w:altName w:val="Times New Roman"/>
    <w:panose1 w:val="00000000000000000000"/>
    <w:charset w:val="00"/>
    <w:family w:val="swiss"/>
    <w:notTrueType/>
    <w:pitch w:val="default"/>
    <w:sig w:usb0="00000007" w:usb1="00000000" w:usb2="00000000" w:usb3="00000000" w:csb0="00000003"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EUAlbertina">
    <w:altName w:val="EU Albertina"/>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09CF8" w14:textId="77777777" w:rsidR="00ED6A7C" w:rsidRDefault="00ED6A7C" w:rsidP="005C61A5">
      <w:pPr>
        <w:spacing w:after="0" w:line="240" w:lineRule="auto"/>
      </w:pPr>
      <w:r>
        <w:separator/>
      </w:r>
    </w:p>
  </w:footnote>
  <w:footnote w:type="continuationSeparator" w:id="0">
    <w:p w14:paraId="0E87D224" w14:textId="77777777" w:rsidR="00ED6A7C" w:rsidRDefault="00ED6A7C"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77777777"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A1460A"/>
    <w:multiLevelType w:val="hybridMultilevel"/>
    <w:tmpl w:val="E4A4264A"/>
    <w:lvl w:ilvl="0" w:tplc="28F24890">
      <w:start w:val="1"/>
      <w:numFmt w:val="decimal"/>
      <w:lvlText w:val="%1)"/>
      <w:lvlJc w:val="left"/>
      <w:pPr>
        <w:ind w:left="786" w:hanging="360"/>
      </w:pPr>
      <w:rPr>
        <w:rFonts w:cstheme="majorHAnsi"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0D7BDD"/>
    <w:multiLevelType w:val="hybridMultilevel"/>
    <w:tmpl w:val="6F766CAA"/>
    <w:lvl w:ilvl="0" w:tplc="FCB07808">
      <w:start w:val="1"/>
      <w:numFmt w:val="decimal"/>
      <w:lvlText w:val="%1."/>
      <w:lvlJc w:val="left"/>
      <w:pPr>
        <w:tabs>
          <w:tab w:val="num" w:pos="785"/>
        </w:tabs>
        <w:ind w:left="785"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25"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3A52199"/>
    <w:multiLevelType w:val="hybridMultilevel"/>
    <w:tmpl w:val="4FA278F8"/>
    <w:lvl w:ilvl="0" w:tplc="07C46E42">
      <w:start w:val="1"/>
      <w:numFmt w:val="decimal"/>
      <w:lvlText w:val="%1)"/>
      <w:lvlJc w:val="left"/>
      <w:pPr>
        <w:ind w:left="1068" w:hanging="360"/>
      </w:pPr>
      <w:rPr>
        <w:rFonts w:cs="DejaVu Sans Condensed"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B97864"/>
    <w:multiLevelType w:val="hybridMultilevel"/>
    <w:tmpl w:val="52FC28A0"/>
    <w:lvl w:ilvl="0" w:tplc="EDF685CE">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87172AB"/>
    <w:multiLevelType w:val="hybridMultilevel"/>
    <w:tmpl w:val="9BB87FD0"/>
    <w:lvl w:ilvl="0" w:tplc="DF22C236">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7391232">
    <w:abstractNumId w:val="1"/>
  </w:num>
  <w:num w:numId="2" w16cid:durableId="2057118828">
    <w:abstractNumId w:val="0"/>
  </w:num>
  <w:num w:numId="3" w16cid:durableId="61566660">
    <w:abstractNumId w:val="40"/>
  </w:num>
  <w:num w:numId="4" w16cid:durableId="1108890608">
    <w:abstractNumId w:val="12"/>
  </w:num>
  <w:num w:numId="5" w16cid:durableId="682976194">
    <w:abstractNumId w:val="10"/>
  </w:num>
  <w:num w:numId="6" w16cid:durableId="1676884295">
    <w:abstractNumId w:val="19"/>
  </w:num>
  <w:num w:numId="7" w16cid:durableId="822545962">
    <w:abstractNumId w:val="13"/>
  </w:num>
  <w:num w:numId="8" w16cid:durableId="756053576">
    <w:abstractNumId w:val="18"/>
  </w:num>
  <w:num w:numId="9" w16cid:durableId="631205515">
    <w:abstractNumId w:val="26"/>
  </w:num>
  <w:num w:numId="10" w16cid:durableId="1385985128">
    <w:abstractNumId w:val="4"/>
  </w:num>
  <w:num w:numId="11" w16cid:durableId="1906329468">
    <w:abstractNumId w:val="3"/>
  </w:num>
  <w:num w:numId="12" w16cid:durableId="86509455">
    <w:abstractNumId w:val="6"/>
  </w:num>
  <w:num w:numId="13" w16cid:durableId="1983727686">
    <w:abstractNumId w:val="16"/>
  </w:num>
  <w:num w:numId="14" w16cid:durableId="88894653">
    <w:abstractNumId w:val="27"/>
  </w:num>
  <w:num w:numId="15" w16cid:durableId="955217232">
    <w:abstractNumId w:val="8"/>
  </w:num>
  <w:num w:numId="16" w16cid:durableId="1070037064">
    <w:abstractNumId w:val="11"/>
  </w:num>
  <w:num w:numId="17" w16cid:durableId="2039164344">
    <w:abstractNumId w:val="25"/>
  </w:num>
  <w:num w:numId="18" w16cid:durableId="866910565">
    <w:abstractNumId w:val="29"/>
  </w:num>
  <w:num w:numId="19" w16cid:durableId="287392857">
    <w:abstractNumId w:val="20"/>
  </w:num>
  <w:num w:numId="20" w16cid:durableId="236523923">
    <w:abstractNumId w:val="15"/>
  </w:num>
  <w:num w:numId="21" w16cid:durableId="1581524097">
    <w:abstractNumId w:val="21"/>
  </w:num>
  <w:num w:numId="22" w16cid:durableId="1963343887">
    <w:abstractNumId w:val="9"/>
  </w:num>
  <w:num w:numId="23" w16cid:durableId="888803676">
    <w:abstractNumId w:val="38"/>
  </w:num>
  <w:num w:numId="24" w16cid:durableId="1133642327">
    <w:abstractNumId w:val="31"/>
  </w:num>
  <w:num w:numId="25" w16cid:durableId="508639532">
    <w:abstractNumId w:val="44"/>
  </w:num>
  <w:num w:numId="26" w16cid:durableId="601035215">
    <w:abstractNumId w:val="28"/>
  </w:num>
  <w:num w:numId="27" w16cid:durableId="919558159">
    <w:abstractNumId w:val="30"/>
  </w:num>
  <w:num w:numId="28" w16cid:durableId="1901548650">
    <w:abstractNumId w:val="22"/>
  </w:num>
  <w:num w:numId="29" w16cid:durableId="622493054">
    <w:abstractNumId w:val="23"/>
  </w:num>
  <w:num w:numId="30" w16cid:durableId="718094459">
    <w:abstractNumId w:val="39"/>
  </w:num>
  <w:num w:numId="31" w16cid:durableId="446393417">
    <w:abstractNumId w:val="14"/>
  </w:num>
  <w:num w:numId="32" w16cid:durableId="280843989">
    <w:abstractNumId w:val="36"/>
  </w:num>
  <w:num w:numId="33" w16cid:durableId="342441248">
    <w:abstractNumId w:val="35"/>
  </w:num>
  <w:num w:numId="34" w16cid:durableId="746614307">
    <w:abstractNumId w:val="42"/>
  </w:num>
  <w:num w:numId="35" w16cid:durableId="94324075">
    <w:abstractNumId w:val="41"/>
  </w:num>
  <w:num w:numId="36" w16cid:durableId="1561867702">
    <w:abstractNumId w:val="7"/>
  </w:num>
  <w:num w:numId="37" w16cid:durableId="462161430">
    <w:abstractNumId w:val="33"/>
  </w:num>
  <w:num w:numId="38" w16cid:durableId="1749838472">
    <w:abstractNumId w:val="2"/>
  </w:num>
  <w:num w:numId="39" w16cid:durableId="1489664798">
    <w:abstractNumId w:val="43"/>
  </w:num>
  <w:num w:numId="40" w16cid:durableId="1549947858">
    <w:abstractNumId w:val="17"/>
  </w:num>
  <w:num w:numId="41" w16cid:durableId="1205603733">
    <w:abstractNumId w:val="24"/>
  </w:num>
  <w:num w:numId="42" w16cid:durableId="845170598">
    <w:abstractNumId w:val="37"/>
  </w:num>
  <w:num w:numId="43" w16cid:durableId="202911503">
    <w:abstractNumId w:val="5"/>
  </w:num>
  <w:num w:numId="44" w16cid:durableId="57824197">
    <w:abstractNumId w:val="32"/>
  </w:num>
  <w:num w:numId="45" w16cid:durableId="165364284">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039B7"/>
    <w:rsid w:val="00007FC7"/>
    <w:rsid w:val="000148DE"/>
    <w:rsid w:val="00021971"/>
    <w:rsid w:val="00023383"/>
    <w:rsid w:val="00031CD6"/>
    <w:rsid w:val="00031D30"/>
    <w:rsid w:val="00033068"/>
    <w:rsid w:val="000462C7"/>
    <w:rsid w:val="00046453"/>
    <w:rsid w:val="00051CE9"/>
    <w:rsid w:val="00052C12"/>
    <w:rsid w:val="00053A87"/>
    <w:rsid w:val="00055A63"/>
    <w:rsid w:val="00063473"/>
    <w:rsid w:val="000655F9"/>
    <w:rsid w:val="00071099"/>
    <w:rsid w:val="00072479"/>
    <w:rsid w:val="000772C1"/>
    <w:rsid w:val="00085224"/>
    <w:rsid w:val="000874E1"/>
    <w:rsid w:val="0008769F"/>
    <w:rsid w:val="0009064A"/>
    <w:rsid w:val="000907D7"/>
    <w:rsid w:val="00091964"/>
    <w:rsid w:val="000948C2"/>
    <w:rsid w:val="0009533F"/>
    <w:rsid w:val="000979BE"/>
    <w:rsid w:val="000A23E0"/>
    <w:rsid w:val="000B1D03"/>
    <w:rsid w:val="000B2E1A"/>
    <w:rsid w:val="000B45E0"/>
    <w:rsid w:val="000C0297"/>
    <w:rsid w:val="000C3A9B"/>
    <w:rsid w:val="000C4921"/>
    <w:rsid w:val="000C4D54"/>
    <w:rsid w:val="000E1192"/>
    <w:rsid w:val="000E5F35"/>
    <w:rsid w:val="000F3078"/>
    <w:rsid w:val="000F40E1"/>
    <w:rsid w:val="000F696A"/>
    <w:rsid w:val="00113C9A"/>
    <w:rsid w:val="00117AF2"/>
    <w:rsid w:val="00123797"/>
    <w:rsid w:val="00126622"/>
    <w:rsid w:val="00126E4E"/>
    <w:rsid w:val="001412ED"/>
    <w:rsid w:val="00151719"/>
    <w:rsid w:val="00162959"/>
    <w:rsid w:val="00163DD8"/>
    <w:rsid w:val="00166226"/>
    <w:rsid w:val="0017183E"/>
    <w:rsid w:val="001804C2"/>
    <w:rsid w:val="00184184"/>
    <w:rsid w:val="00185E8D"/>
    <w:rsid w:val="00193FFD"/>
    <w:rsid w:val="00195F31"/>
    <w:rsid w:val="001A3CE1"/>
    <w:rsid w:val="001A5CFE"/>
    <w:rsid w:val="001A7CE9"/>
    <w:rsid w:val="001B0A3B"/>
    <w:rsid w:val="001B3644"/>
    <w:rsid w:val="001B7887"/>
    <w:rsid w:val="001C2788"/>
    <w:rsid w:val="001C529B"/>
    <w:rsid w:val="001D5087"/>
    <w:rsid w:val="001E4012"/>
    <w:rsid w:val="00201A11"/>
    <w:rsid w:val="0020554C"/>
    <w:rsid w:val="0022253A"/>
    <w:rsid w:val="0025460F"/>
    <w:rsid w:val="002611F1"/>
    <w:rsid w:val="00262111"/>
    <w:rsid w:val="002705C2"/>
    <w:rsid w:val="00274FF4"/>
    <w:rsid w:val="00287AF5"/>
    <w:rsid w:val="00294F70"/>
    <w:rsid w:val="0029596D"/>
    <w:rsid w:val="002A308D"/>
    <w:rsid w:val="002B057F"/>
    <w:rsid w:val="002B4618"/>
    <w:rsid w:val="002B4AEE"/>
    <w:rsid w:val="002B5C7E"/>
    <w:rsid w:val="002B5FC8"/>
    <w:rsid w:val="002B65FF"/>
    <w:rsid w:val="002C041E"/>
    <w:rsid w:val="002C0CF6"/>
    <w:rsid w:val="002C281F"/>
    <w:rsid w:val="002C4123"/>
    <w:rsid w:val="002D1966"/>
    <w:rsid w:val="002D2110"/>
    <w:rsid w:val="002D6B64"/>
    <w:rsid w:val="002D78F3"/>
    <w:rsid w:val="002E5508"/>
    <w:rsid w:val="002F6337"/>
    <w:rsid w:val="0030265F"/>
    <w:rsid w:val="003117F4"/>
    <w:rsid w:val="003215B5"/>
    <w:rsid w:val="0032776B"/>
    <w:rsid w:val="00334B3A"/>
    <w:rsid w:val="00344888"/>
    <w:rsid w:val="00347825"/>
    <w:rsid w:val="00357478"/>
    <w:rsid w:val="00357777"/>
    <w:rsid w:val="00361D4A"/>
    <w:rsid w:val="0036573E"/>
    <w:rsid w:val="003767B7"/>
    <w:rsid w:val="00384ECB"/>
    <w:rsid w:val="0038564B"/>
    <w:rsid w:val="00385869"/>
    <w:rsid w:val="0039565A"/>
    <w:rsid w:val="003A0D37"/>
    <w:rsid w:val="003B21EA"/>
    <w:rsid w:val="003B3329"/>
    <w:rsid w:val="003B4173"/>
    <w:rsid w:val="003C492B"/>
    <w:rsid w:val="003C4D8A"/>
    <w:rsid w:val="003D76FD"/>
    <w:rsid w:val="003E3F22"/>
    <w:rsid w:val="003F23F3"/>
    <w:rsid w:val="003F3A31"/>
    <w:rsid w:val="003F51A4"/>
    <w:rsid w:val="00407A01"/>
    <w:rsid w:val="004119DE"/>
    <w:rsid w:val="004237F9"/>
    <w:rsid w:val="00425167"/>
    <w:rsid w:val="00427040"/>
    <w:rsid w:val="004276ED"/>
    <w:rsid w:val="00427D55"/>
    <w:rsid w:val="0045135B"/>
    <w:rsid w:val="00451BDD"/>
    <w:rsid w:val="00454E5F"/>
    <w:rsid w:val="004641A6"/>
    <w:rsid w:val="00466495"/>
    <w:rsid w:val="00470F28"/>
    <w:rsid w:val="00471B3D"/>
    <w:rsid w:val="0047352B"/>
    <w:rsid w:val="00473A36"/>
    <w:rsid w:val="004741A3"/>
    <w:rsid w:val="00485A7D"/>
    <w:rsid w:val="00487DEC"/>
    <w:rsid w:val="00487F2A"/>
    <w:rsid w:val="00493433"/>
    <w:rsid w:val="004A29C9"/>
    <w:rsid w:val="004A44B1"/>
    <w:rsid w:val="004B0B18"/>
    <w:rsid w:val="004B0F9B"/>
    <w:rsid w:val="004B7501"/>
    <w:rsid w:val="004D348D"/>
    <w:rsid w:val="004D734D"/>
    <w:rsid w:val="004E7780"/>
    <w:rsid w:val="005013ED"/>
    <w:rsid w:val="00504C44"/>
    <w:rsid w:val="00510009"/>
    <w:rsid w:val="00522B6D"/>
    <w:rsid w:val="0052334B"/>
    <w:rsid w:val="00523E75"/>
    <w:rsid w:val="00525CDE"/>
    <w:rsid w:val="0053098F"/>
    <w:rsid w:val="00532E96"/>
    <w:rsid w:val="00535E04"/>
    <w:rsid w:val="005363D9"/>
    <w:rsid w:val="00540ACD"/>
    <w:rsid w:val="0056130E"/>
    <w:rsid w:val="00561574"/>
    <w:rsid w:val="005754C1"/>
    <w:rsid w:val="00575D81"/>
    <w:rsid w:val="00595939"/>
    <w:rsid w:val="005A18AE"/>
    <w:rsid w:val="005A1ECE"/>
    <w:rsid w:val="005A7372"/>
    <w:rsid w:val="005B2AA5"/>
    <w:rsid w:val="005B42D7"/>
    <w:rsid w:val="005B5EAE"/>
    <w:rsid w:val="005C2DD9"/>
    <w:rsid w:val="005C61A5"/>
    <w:rsid w:val="005E4A5F"/>
    <w:rsid w:val="005E5446"/>
    <w:rsid w:val="005F2082"/>
    <w:rsid w:val="005F6CDC"/>
    <w:rsid w:val="005F7F3E"/>
    <w:rsid w:val="005F7FBB"/>
    <w:rsid w:val="00601056"/>
    <w:rsid w:val="006233E5"/>
    <w:rsid w:val="00627882"/>
    <w:rsid w:val="0063682C"/>
    <w:rsid w:val="00650F60"/>
    <w:rsid w:val="00651D2F"/>
    <w:rsid w:val="006564C4"/>
    <w:rsid w:val="006566D7"/>
    <w:rsid w:val="00660D60"/>
    <w:rsid w:val="00661201"/>
    <w:rsid w:val="0066380D"/>
    <w:rsid w:val="00663AF7"/>
    <w:rsid w:val="0066419D"/>
    <w:rsid w:val="0066422B"/>
    <w:rsid w:val="0066479C"/>
    <w:rsid w:val="00670625"/>
    <w:rsid w:val="00675675"/>
    <w:rsid w:val="00675D6B"/>
    <w:rsid w:val="00675E2C"/>
    <w:rsid w:val="0067695E"/>
    <w:rsid w:val="00684B0C"/>
    <w:rsid w:val="00691664"/>
    <w:rsid w:val="006A5A97"/>
    <w:rsid w:val="006A6223"/>
    <w:rsid w:val="006C2B78"/>
    <w:rsid w:val="006C4235"/>
    <w:rsid w:val="006C4549"/>
    <w:rsid w:val="006C56CD"/>
    <w:rsid w:val="006C5ECA"/>
    <w:rsid w:val="006D05D0"/>
    <w:rsid w:val="006D17B7"/>
    <w:rsid w:val="006D2D90"/>
    <w:rsid w:val="006D32AC"/>
    <w:rsid w:val="006D692F"/>
    <w:rsid w:val="006E4927"/>
    <w:rsid w:val="00700877"/>
    <w:rsid w:val="0070666A"/>
    <w:rsid w:val="00706DD8"/>
    <w:rsid w:val="007137E2"/>
    <w:rsid w:val="0071392D"/>
    <w:rsid w:val="00714644"/>
    <w:rsid w:val="00723CC9"/>
    <w:rsid w:val="00723CD9"/>
    <w:rsid w:val="00726265"/>
    <w:rsid w:val="00733179"/>
    <w:rsid w:val="0074068D"/>
    <w:rsid w:val="00746690"/>
    <w:rsid w:val="00753E8E"/>
    <w:rsid w:val="00761B6B"/>
    <w:rsid w:val="00762AE2"/>
    <w:rsid w:val="0076472A"/>
    <w:rsid w:val="007673B6"/>
    <w:rsid w:val="007735AE"/>
    <w:rsid w:val="007775BB"/>
    <w:rsid w:val="00781143"/>
    <w:rsid w:val="00781AC7"/>
    <w:rsid w:val="0078518A"/>
    <w:rsid w:val="00793B8F"/>
    <w:rsid w:val="00794B48"/>
    <w:rsid w:val="007A675A"/>
    <w:rsid w:val="007C2D63"/>
    <w:rsid w:val="007C6389"/>
    <w:rsid w:val="007D085E"/>
    <w:rsid w:val="007D0B48"/>
    <w:rsid w:val="007D436F"/>
    <w:rsid w:val="007D6983"/>
    <w:rsid w:val="007E154E"/>
    <w:rsid w:val="007E1E00"/>
    <w:rsid w:val="007F0AA2"/>
    <w:rsid w:val="007F44A8"/>
    <w:rsid w:val="00801930"/>
    <w:rsid w:val="00802F4F"/>
    <w:rsid w:val="00816D4D"/>
    <w:rsid w:val="00841DB3"/>
    <w:rsid w:val="008454B1"/>
    <w:rsid w:val="008511BE"/>
    <w:rsid w:val="00853673"/>
    <w:rsid w:val="00857750"/>
    <w:rsid w:val="00857AEC"/>
    <w:rsid w:val="0087186B"/>
    <w:rsid w:val="008736FE"/>
    <w:rsid w:val="00873FCB"/>
    <w:rsid w:val="00874AAF"/>
    <w:rsid w:val="00885425"/>
    <w:rsid w:val="00892FFB"/>
    <w:rsid w:val="008940CA"/>
    <w:rsid w:val="00897EE8"/>
    <w:rsid w:val="008A6EBF"/>
    <w:rsid w:val="008B277A"/>
    <w:rsid w:val="008B33DD"/>
    <w:rsid w:val="008B5C02"/>
    <w:rsid w:val="008C0E9B"/>
    <w:rsid w:val="008C1AF4"/>
    <w:rsid w:val="008C1F68"/>
    <w:rsid w:val="008C218E"/>
    <w:rsid w:val="008C5737"/>
    <w:rsid w:val="008C6C28"/>
    <w:rsid w:val="008C708C"/>
    <w:rsid w:val="008E0418"/>
    <w:rsid w:val="008E19A3"/>
    <w:rsid w:val="008E2357"/>
    <w:rsid w:val="008E376A"/>
    <w:rsid w:val="008E4AB6"/>
    <w:rsid w:val="008E59E1"/>
    <w:rsid w:val="008F7805"/>
    <w:rsid w:val="008F7F01"/>
    <w:rsid w:val="00910532"/>
    <w:rsid w:val="00910B46"/>
    <w:rsid w:val="00911803"/>
    <w:rsid w:val="00930ADE"/>
    <w:rsid w:val="00934CD6"/>
    <w:rsid w:val="00942EF3"/>
    <w:rsid w:val="009430C1"/>
    <w:rsid w:val="0094699B"/>
    <w:rsid w:val="00946B5A"/>
    <w:rsid w:val="00947B1A"/>
    <w:rsid w:val="0095679E"/>
    <w:rsid w:val="009610BB"/>
    <w:rsid w:val="00965C4D"/>
    <w:rsid w:val="00966661"/>
    <w:rsid w:val="009729BC"/>
    <w:rsid w:val="00975D9B"/>
    <w:rsid w:val="00982629"/>
    <w:rsid w:val="0098282B"/>
    <w:rsid w:val="00984DB0"/>
    <w:rsid w:val="00984F63"/>
    <w:rsid w:val="00986112"/>
    <w:rsid w:val="0099399D"/>
    <w:rsid w:val="00993BF8"/>
    <w:rsid w:val="009A3CF4"/>
    <w:rsid w:val="009B3DA7"/>
    <w:rsid w:val="009B6854"/>
    <w:rsid w:val="009B70E3"/>
    <w:rsid w:val="009C030C"/>
    <w:rsid w:val="009C1450"/>
    <w:rsid w:val="009C156B"/>
    <w:rsid w:val="009C18A4"/>
    <w:rsid w:val="009C36EA"/>
    <w:rsid w:val="009C4A76"/>
    <w:rsid w:val="009D3365"/>
    <w:rsid w:val="009D51AF"/>
    <w:rsid w:val="009E0F15"/>
    <w:rsid w:val="009E2B12"/>
    <w:rsid w:val="009F1A71"/>
    <w:rsid w:val="00A26A82"/>
    <w:rsid w:val="00A33B4E"/>
    <w:rsid w:val="00A36BF0"/>
    <w:rsid w:val="00A45610"/>
    <w:rsid w:val="00A47C57"/>
    <w:rsid w:val="00A5121C"/>
    <w:rsid w:val="00A530E8"/>
    <w:rsid w:val="00A603C7"/>
    <w:rsid w:val="00A61067"/>
    <w:rsid w:val="00A637FD"/>
    <w:rsid w:val="00A7421F"/>
    <w:rsid w:val="00A74F39"/>
    <w:rsid w:val="00A76BD8"/>
    <w:rsid w:val="00A91F9A"/>
    <w:rsid w:val="00A972EF"/>
    <w:rsid w:val="00AA0D82"/>
    <w:rsid w:val="00AB00DF"/>
    <w:rsid w:val="00AC0112"/>
    <w:rsid w:val="00AC434E"/>
    <w:rsid w:val="00AD3B26"/>
    <w:rsid w:val="00AE5037"/>
    <w:rsid w:val="00B03732"/>
    <w:rsid w:val="00B1230B"/>
    <w:rsid w:val="00B139EA"/>
    <w:rsid w:val="00B16E72"/>
    <w:rsid w:val="00B25EF4"/>
    <w:rsid w:val="00B27B3D"/>
    <w:rsid w:val="00B30812"/>
    <w:rsid w:val="00B30DAB"/>
    <w:rsid w:val="00B57212"/>
    <w:rsid w:val="00B63C1A"/>
    <w:rsid w:val="00B72858"/>
    <w:rsid w:val="00B74390"/>
    <w:rsid w:val="00B744B1"/>
    <w:rsid w:val="00B74F60"/>
    <w:rsid w:val="00B900B9"/>
    <w:rsid w:val="00B966B3"/>
    <w:rsid w:val="00BA0E25"/>
    <w:rsid w:val="00BA3F7A"/>
    <w:rsid w:val="00BA6A67"/>
    <w:rsid w:val="00BB0C34"/>
    <w:rsid w:val="00BB148B"/>
    <w:rsid w:val="00BB4971"/>
    <w:rsid w:val="00BB4D99"/>
    <w:rsid w:val="00BC1185"/>
    <w:rsid w:val="00BC3B76"/>
    <w:rsid w:val="00BC5996"/>
    <w:rsid w:val="00BD3BE0"/>
    <w:rsid w:val="00BE1D33"/>
    <w:rsid w:val="00BE324E"/>
    <w:rsid w:val="00BE4621"/>
    <w:rsid w:val="00BE75D2"/>
    <w:rsid w:val="00BF341F"/>
    <w:rsid w:val="00C01D71"/>
    <w:rsid w:val="00C030E6"/>
    <w:rsid w:val="00C10ABE"/>
    <w:rsid w:val="00C10B12"/>
    <w:rsid w:val="00C152A0"/>
    <w:rsid w:val="00C22F1B"/>
    <w:rsid w:val="00C24736"/>
    <w:rsid w:val="00C25D8C"/>
    <w:rsid w:val="00C40758"/>
    <w:rsid w:val="00C41EEF"/>
    <w:rsid w:val="00C44196"/>
    <w:rsid w:val="00C5174E"/>
    <w:rsid w:val="00C57E15"/>
    <w:rsid w:val="00C65917"/>
    <w:rsid w:val="00C6647F"/>
    <w:rsid w:val="00C709CF"/>
    <w:rsid w:val="00C72CB8"/>
    <w:rsid w:val="00C77A2F"/>
    <w:rsid w:val="00C8056E"/>
    <w:rsid w:val="00C81922"/>
    <w:rsid w:val="00C819E3"/>
    <w:rsid w:val="00C87BC4"/>
    <w:rsid w:val="00C93747"/>
    <w:rsid w:val="00CA2086"/>
    <w:rsid w:val="00CA35EA"/>
    <w:rsid w:val="00CB06A6"/>
    <w:rsid w:val="00CB14EA"/>
    <w:rsid w:val="00CB5B68"/>
    <w:rsid w:val="00CB66C9"/>
    <w:rsid w:val="00CC011B"/>
    <w:rsid w:val="00CC0226"/>
    <w:rsid w:val="00CC4053"/>
    <w:rsid w:val="00CC5320"/>
    <w:rsid w:val="00CD28EC"/>
    <w:rsid w:val="00CD7840"/>
    <w:rsid w:val="00CE0A8C"/>
    <w:rsid w:val="00CE1DF9"/>
    <w:rsid w:val="00CE3837"/>
    <w:rsid w:val="00CF0E5C"/>
    <w:rsid w:val="00CF2708"/>
    <w:rsid w:val="00D02E06"/>
    <w:rsid w:val="00D07AF7"/>
    <w:rsid w:val="00D1060A"/>
    <w:rsid w:val="00D14533"/>
    <w:rsid w:val="00D41B2E"/>
    <w:rsid w:val="00D44BF4"/>
    <w:rsid w:val="00D460C7"/>
    <w:rsid w:val="00D460DD"/>
    <w:rsid w:val="00D52935"/>
    <w:rsid w:val="00D52B66"/>
    <w:rsid w:val="00D604A1"/>
    <w:rsid w:val="00D6789F"/>
    <w:rsid w:val="00D67D11"/>
    <w:rsid w:val="00D70802"/>
    <w:rsid w:val="00D724E2"/>
    <w:rsid w:val="00D72538"/>
    <w:rsid w:val="00D80F1B"/>
    <w:rsid w:val="00D86D89"/>
    <w:rsid w:val="00DA5C45"/>
    <w:rsid w:val="00DB30B3"/>
    <w:rsid w:val="00DB736C"/>
    <w:rsid w:val="00DC061A"/>
    <w:rsid w:val="00DC71D2"/>
    <w:rsid w:val="00DC7BC2"/>
    <w:rsid w:val="00DD5EFE"/>
    <w:rsid w:val="00DE042B"/>
    <w:rsid w:val="00DE3939"/>
    <w:rsid w:val="00DE7777"/>
    <w:rsid w:val="00DF72D7"/>
    <w:rsid w:val="00E00715"/>
    <w:rsid w:val="00E03657"/>
    <w:rsid w:val="00E332B8"/>
    <w:rsid w:val="00E373C0"/>
    <w:rsid w:val="00E406D6"/>
    <w:rsid w:val="00E41E05"/>
    <w:rsid w:val="00E4215D"/>
    <w:rsid w:val="00E44BDC"/>
    <w:rsid w:val="00E44E18"/>
    <w:rsid w:val="00E50ED9"/>
    <w:rsid w:val="00E572A1"/>
    <w:rsid w:val="00E6001E"/>
    <w:rsid w:val="00E6347E"/>
    <w:rsid w:val="00E74B9E"/>
    <w:rsid w:val="00EA5536"/>
    <w:rsid w:val="00EA6438"/>
    <w:rsid w:val="00EB189C"/>
    <w:rsid w:val="00EC02C2"/>
    <w:rsid w:val="00EC44ED"/>
    <w:rsid w:val="00EC5336"/>
    <w:rsid w:val="00ED1104"/>
    <w:rsid w:val="00ED270B"/>
    <w:rsid w:val="00ED60F1"/>
    <w:rsid w:val="00ED6A7C"/>
    <w:rsid w:val="00ED6E36"/>
    <w:rsid w:val="00EE69F9"/>
    <w:rsid w:val="00F03B9D"/>
    <w:rsid w:val="00F05145"/>
    <w:rsid w:val="00F05FD4"/>
    <w:rsid w:val="00F132D6"/>
    <w:rsid w:val="00F13CFA"/>
    <w:rsid w:val="00F25100"/>
    <w:rsid w:val="00F25356"/>
    <w:rsid w:val="00F3475F"/>
    <w:rsid w:val="00F4045F"/>
    <w:rsid w:val="00F40CD5"/>
    <w:rsid w:val="00F416CA"/>
    <w:rsid w:val="00F43A1D"/>
    <w:rsid w:val="00F50AF5"/>
    <w:rsid w:val="00F54D10"/>
    <w:rsid w:val="00F57298"/>
    <w:rsid w:val="00F621D3"/>
    <w:rsid w:val="00F70B36"/>
    <w:rsid w:val="00F719B7"/>
    <w:rsid w:val="00F744CB"/>
    <w:rsid w:val="00F74E5A"/>
    <w:rsid w:val="00F75244"/>
    <w:rsid w:val="00F835F4"/>
    <w:rsid w:val="00F846D6"/>
    <w:rsid w:val="00F84C1B"/>
    <w:rsid w:val="00F93D85"/>
    <w:rsid w:val="00FA6FAD"/>
    <w:rsid w:val="00FA7367"/>
    <w:rsid w:val="00FA7B98"/>
    <w:rsid w:val="00FB4A7C"/>
    <w:rsid w:val="00FB4E12"/>
    <w:rsid w:val="00FD1639"/>
    <w:rsid w:val="00FD4E8F"/>
    <w:rsid w:val="00FD736A"/>
    <w:rsid w:val="00FE4661"/>
    <w:rsid w:val="00FE569B"/>
    <w:rsid w:val="00FE730C"/>
    <w:rsid w:val="00FF0544"/>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table" w:customStyle="1" w:styleId="Tabela-Siatka1">
    <w:name w:val="Tabela - Siatka1"/>
    <w:basedOn w:val="Standardowy"/>
    <w:next w:val="Tabela-Siatka"/>
    <w:uiPriority w:val="39"/>
    <w:rsid w:val="00D70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1511234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378554468">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cc6635f2-1193-42a7-9973-8d234676e0de"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mp-client/search/list/ocds-148610-cc6635f2-1193-42a7-9973-8d234676e0de" TargetMode="External"/><Relationship Id="rId20" Type="http://schemas.openxmlformats.org/officeDocument/2006/relationships/hyperlink" Target="https://ezamowienia.gov.pl/pl/regulam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c6635f2-1193-42a7-9973-8d234676e0de" TargetMode="External"/><Relationship Id="rId24"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mp-client/search/list/ocds-148610-cc6635f2-1193-42a7-9973-8d234676e0de"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2341</TotalTime>
  <Pages>38</Pages>
  <Words>16705</Words>
  <Characters>100231</Characters>
  <Application>Microsoft Office Word</Application>
  <DocSecurity>0</DocSecurity>
  <Lines>835</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208</cp:revision>
  <cp:lastPrinted>2024-02-12T10:06:00Z</cp:lastPrinted>
  <dcterms:created xsi:type="dcterms:W3CDTF">2021-12-14T09:08:00Z</dcterms:created>
  <dcterms:modified xsi:type="dcterms:W3CDTF">2024-09-27T08:12:00Z</dcterms:modified>
</cp:coreProperties>
</file>