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5B2BD" w14:textId="38FE9091" w:rsidR="003B6C9D" w:rsidRPr="001942D5" w:rsidRDefault="00EF0922">
      <w:pPr>
        <w:spacing w:after="69" w:line="240" w:lineRule="auto"/>
        <w:ind w:left="367" w:firstLine="0"/>
        <w:jc w:val="left"/>
        <w:rPr>
          <w:b/>
          <w:sz w:val="24"/>
          <w:szCs w:val="24"/>
        </w:rPr>
      </w:pPr>
      <w:r>
        <w:rPr>
          <w:b/>
          <w:sz w:val="24"/>
          <w:szCs w:val="24"/>
        </w:rPr>
        <w:t>DG.271.</w:t>
      </w:r>
      <w:r w:rsidR="00CD33E2">
        <w:rPr>
          <w:b/>
          <w:sz w:val="24"/>
          <w:szCs w:val="24"/>
        </w:rPr>
        <w:t>4</w:t>
      </w:r>
      <w:r>
        <w:rPr>
          <w:b/>
          <w:sz w:val="24"/>
          <w:szCs w:val="24"/>
        </w:rPr>
        <w:t>.</w:t>
      </w:r>
      <w:r w:rsidR="00B46BCB">
        <w:rPr>
          <w:b/>
          <w:sz w:val="24"/>
          <w:szCs w:val="24"/>
        </w:rPr>
        <w:t>2024</w:t>
      </w:r>
    </w:p>
    <w:p w14:paraId="29E6CE09" w14:textId="77777777" w:rsidR="003B6C9D" w:rsidRDefault="00F93E48">
      <w:pPr>
        <w:spacing w:after="108" w:line="240" w:lineRule="auto"/>
        <w:ind w:left="0" w:firstLine="0"/>
        <w:jc w:val="center"/>
      </w:pPr>
      <w:r>
        <w:rPr>
          <w:b/>
          <w:sz w:val="34"/>
        </w:rPr>
        <w:t xml:space="preserve"> </w:t>
      </w:r>
    </w:p>
    <w:p w14:paraId="167AECCA" w14:textId="77777777" w:rsidR="003B6C9D" w:rsidRDefault="00F93E48">
      <w:pPr>
        <w:spacing w:after="93" w:line="240" w:lineRule="auto"/>
        <w:ind w:left="0" w:firstLine="0"/>
        <w:jc w:val="center"/>
      </w:pPr>
      <w:r>
        <w:rPr>
          <w:b/>
        </w:rPr>
        <w:t xml:space="preserve"> </w:t>
      </w:r>
    </w:p>
    <w:p w14:paraId="04DAB9BC" w14:textId="77777777" w:rsidR="003B6C9D" w:rsidRDefault="00F93E48">
      <w:pPr>
        <w:spacing w:after="124" w:line="240" w:lineRule="auto"/>
        <w:ind w:left="0" w:firstLine="0"/>
        <w:jc w:val="center"/>
      </w:pPr>
      <w:r>
        <w:rPr>
          <w:b/>
          <w:sz w:val="34"/>
        </w:rPr>
        <w:t xml:space="preserve"> </w:t>
      </w:r>
    </w:p>
    <w:p w14:paraId="56140530" w14:textId="77777777" w:rsidR="003B6C9D" w:rsidRDefault="00F93E48">
      <w:pPr>
        <w:spacing w:after="124" w:line="240" w:lineRule="auto"/>
        <w:ind w:left="0" w:firstLine="0"/>
        <w:jc w:val="center"/>
      </w:pPr>
      <w:r>
        <w:rPr>
          <w:b/>
          <w:sz w:val="34"/>
        </w:rPr>
        <w:t xml:space="preserve"> </w:t>
      </w:r>
    </w:p>
    <w:p w14:paraId="5917DC80" w14:textId="77777777" w:rsidR="003B6C9D" w:rsidRDefault="00F93E48">
      <w:pPr>
        <w:spacing w:after="122" w:line="240" w:lineRule="auto"/>
        <w:ind w:left="0" w:firstLine="0"/>
        <w:jc w:val="center"/>
      </w:pPr>
      <w:r>
        <w:rPr>
          <w:b/>
          <w:sz w:val="34"/>
        </w:rPr>
        <w:t xml:space="preserve"> </w:t>
      </w:r>
    </w:p>
    <w:p w14:paraId="03730115" w14:textId="77777777" w:rsidR="003B6C9D" w:rsidRDefault="00F93E48">
      <w:pPr>
        <w:spacing w:after="130" w:line="240" w:lineRule="auto"/>
        <w:ind w:left="0" w:firstLine="0"/>
        <w:jc w:val="center"/>
      </w:pPr>
      <w:r>
        <w:rPr>
          <w:b/>
          <w:sz w:val="34"/>
        </w:rPr>
        <w:t xml:space="preserve"> </w:t>
      </w:r>
    </w:p>
    <w:p w14:paraId="6DFD294A" w14:textId="77777777" w:rsidR="003B6C9D" w:rsidRDefault="00F93E48">
      <w:pPr>
        <w:spacing w:after="134" w:line="240" w:lineRule="auto"/>
        <w:ind w:left="367" w:firstLine="0"/>
        <w:jc w:val="left"/>
      </w:pPr>
      <w:r>
        <w:rPr>
          <w:b/>
          <w:sz w:val="36"/>
        </w:rPr>
        <w:t xml:space="preserve"> </w:t>
      </w:r>
    </w:p>
    <w:p w14:paraId="2425F199" w14:textId="77777777" w:rsidR="003B6C9D" w:rsidRDefault="00F93E48">
      <w:pPr>
        <w:spacing w:after="109" w:line="240" w:lineRule="auto"/>
        <w:ind w:left="0" w:firstLine="0"/>
        <w:jc w:val="center"/>
      </w:pPr>
      <w:r>
        <w:rPr>
          <w:b/>
          <w:sz w:val="36"/>
        </w:rPr>
        <w:t xml:space="preserve">SPECYFIKACJA WARUNKÓW ZAMÓWIENIA </w:t>
      </w:r>
    </w:p>
    <w:p w14:paraId="5EB23BD8" w14:textId="77777777" w:rsidR="003B6C9D" w:rsidRDefault="00F93E48">
      <w:pPr>
        <w:spacing w:after="36" w:line="240" w:lineRule="auto"/>
        <w:ind w:left="459" w:right="-15" w:hanging="10"/>
        <w:jc w:val="center"/>
      </w:pPr>
      <w:r>
        <w:t xml:space="preserve">w postępowaniu o udzielenie zamówienia publicznego prowadzonego w trybie art. 275 pkt 1  </w:t>
      </w:r>
      <w:r w:rsidR="00E31B53">
        <w:br/>
      </w:r>
      <w:r>
        <w:t xml:space="preserve">(trybie podstawowym bez negocjacji) w zw. z art. 359 pkt 2 ustawy z dnia 11 września 2019 r. - Prawo zamówień publicznych pn.: </w:t>
      </w:r>
    </w:p>
    <w:p w14:paraId="76AEAF52" w14:textId="77777777" w:rsidR="003B6C9D" w:rsidRDefault="00F93E48">
      <w:pPr>
        <w:spacing w:after="126" w:line="240" w:lineRule="auto"/>
        <w:ind w:left="367" w:firstLine="0"/>
        <w:jc w:val="left"/>
      </w:pPr>
      <w:r>
        <w:rPr>
          <w:sz w:val="36"/>
        </w:rPr>
        <w:t xml:space="preserve"> </w:t>
      </w:r>
    </w:p>
    <w:p w14:paraId="2688E589" w14:textId="77777777" w:rsidR="003B6C9D" w:rsidRDefault="00F93E48">
      <w:pPr>
        <w:spacing w:after="117" w:line="240" w:lineRule="auto"/>
        <w:ind w:left="1584" w:firstLine="0"/>
        <w:jc w:val="left"/>
      </w:pPr>
      <w:r>
        <w:rPr>
          <w:b/>
          <w:sz w:val="32"/>
        </w:rPr>
        <w:t xml:space="preserve">„ŚWIADCZENIE USŁUG POCZTOWYCH W OBROCIE  </w:t>
      </w:r>
    </w:p>
    <w:p w14:paraId="6CDA7F46" w14:textId="1F4783B9" w:rsidR="003B6C9D" w:rsidRDefault="00F93E48">
      <w:pPr>
        <w:spacing w:after="106" w:line="286" w:lineRule="auto"/>
        <w:ind w:left="396" w:firstLine="0"/>
        <w:jc w:val="center"/>
        <w:rPr>
          <w:b/>
          <w:sz w:val="32"/>
        </w:rPr>
      </w:pPr>
      <w:r>
        <w:rPr>
          <w:b/>
          <w:sz w:val="32"/>
        </w:rPr>
        <w:t xml:space="preserve">KRAJOWYM I ZAGRANICZNYM DLA POWIATOWEGO URZĘDU PRACY W </w:t>
      </w:r>
      <w:r w:rsidR="00E31B53">
        <w:rPr>
          <w:b/>
          <w:sz w:val="32"/>
        </w:rPr>
        <w:t>TARNOWSKICH GÓRACH</w:t>
      </w:r>
      <w:r w:rsidR="00B46BCB">
        <w:rPr>
          <w:b/>
          <w:sz w:val="32"/>
        </w:rPr>
        <w:t xml:space="preserve"> W 2025 ROKU</w:t>
      </w:r>
      <w:r>
        <w:rPr>
          <w:b/>
          <w:sz w:val="32"/>
        </w:rPr>
        <w:t xml:space="preserve">” </w:t>
      </w:r>
    </w:p>
    <w:p w14:paraId="791B3BA7" w14:textId="394A6874" w:rsidR="00105FF6" w:rsidRPr="00105FF6" w:rsidRDefault="00105FF6">
      <w:pPr>
        <w:spacing w:after="106" w:line="286" w:lineRule="auto"/>
        <w:ind w:left="396" w:firstLine="0"/>
        <w:jc w:val="center"/>
        <w:rPr>
          <w:sz w:val="28"/>
          <w:szCs w:val="28"/>
        </w:rPr>
      </w:pPr>
      <w:r w:rsidRPr="00105FF6">
        <w:rPr>
          <w:sz w:val="28"/>
          <w:szCs w:val="28"/>
        </w:rPr>
        <w:t>Nr postępowania:</w:t>
      </w:r>
      <w:r w:rsidR="00082315">
        <w:rPr>
          <w:sz w:val="28"/>
          <w:szCs w:val="28"/>
        </w:rPr>
        <w:t xml:space="preserve"> DG</w:t>
      </w:r>
      <w:r w:rsidR="00EF0922">
        <w:rPr>
          <w:sz w:val="28"/>
          <w:szCs w:val="28"/>
        </w:rPr>
        <w:t>.271.</w:t>
      </w:r>
      <w:r w:rsidR="00CD33E2">
        <w:rPr>
          <w:sz w:val="28"/>
          <w:szCs w:val="28"/>
        </w:rPr>
        <w:t>4</w:t>
      </w:r>
      <w:r w:rsidR="00EF0922">
        <w:rPr>
          <w:sz w:val="28"/>
          <w:szCs w:val="28"/>
        </w:rPr>
        <w:t>.</w:t>
      </w:r>
      <w:r w:rsidR="00B46BCB">
        <w:rPr>
          <w:sz w:val="28"/>
          <w:szCs w:val="28"/>
        </w:rPr>
        <w:t>2024</w:t>
      </w:r>
    </w:p>
    <w:p w14:paraId="15519DB6" w14:textId="77777777" w:rsidR="003B6C9D" w:rsidRDefault="003B6C9D">
      <w:pPr>
        <w:spacing w:after="76" w:line="240" w:lineRule="auto"/>
        <w:ind w:left="0" w:firstLine="0"/>
        <w:jc w:val="center"/>
      </w:pPr>
    </w:p>
    <w:p w14:paraId="771C1D90" w14:textId="77777777" w:rsidR="003B6C9D" w:rsidRDefault="00F93E48">
      <w:pPr>
        <w:spacing w:after="58" w:line="240" w:lineRule="auto"/>
        <w:ind w:left="367" w:firstLine="0"/>
        <w:jc w:val="left"/>
      </w:pPr>
      <w:r>
        <w:t xml:space="preserve"> </w:t>
      </w:r>
    </w:p>
    <w:p w14:paraId="0CA72456" w14:textId="77777777" w:rsidR="003B6C9D" w:rsidRDefault="00F93E48">
      <w:pPr>
        <w:spacing w:after="109" w:line="240" w:lineRule="auto"/>
        <w:ind w:left="367" w:firstLine="0"/>
        <w:jc w:val="left"/>
      </w:pPr>
      <w:r>
        <w:rPr>
          <w:sz w:val="36"/>
        </w:rPr>
        <w:t xml:space="preserve"> </w:t>
      </w:r>
    </w:p>
    <w:p w14:paraId="0329B703" w14:textId="77777777" w:rsidR="003B6C9D" w:rsidRDefault="00F93E48">
      <w:pPr>
        <w:spacing w:after="36" w:line="240" w:lineRule="auto"/>
        <w:ind w:left="367" w:firstLine="0"/>
        <w:jc w:val="left"/>
      </w:pPr>
      <w:r>
        <w:t xml:space="preserve"> </w:t>
      </w:r>
    </w:p>
    <w:p w14:paraId="725E914E" w14:textId="77777777" w:rsidR="003B6C9D" w:rsidRDefault="00F93E48">
      <w:pPr>
        <w:spacing w:after="36" w:line="240" w:lineRule="auto"/>
        <w:ind w:left="367" w:firstLine="0"/>
        <w:jc w:val="left"/>
      </w:pPr>
      <w:r>
        <w:t xml:space="preserve"> </w:t>
      </w:r>
    </w:p>
    <w:p w14:paraId="30F9456A" w14:textId="77777777" w:rsidR="003B6C9D" w:rsidRDefault="00F93E48">
      <w:pPr>
        <w:spacing w:after="36" w:line="240" w:lineRule="auto"/>
        <w:ind w:left="367" w:firstLine="0"/>
        <w:jc w:val="left"/>
      </w:pPr>
      <w:r>
        <w:t xml:space="preserve"> </w:t>
      </w:r>
    </w:p>
    <w:p w14:paraId="65E8C973" w14:textId="77777777" w:rsidR="003B6C9D" w:rsidRDefault="00F93E48">
      <w:pPr>
        <w:spacing w:after="106" w:line="240" w:lineRule="auto"/>
        <w:ind w:left="367" w:firstLine="0"/>
        <w:jc w:val="left"/>
      </w:pPr>
      <w:r>
        <w:t xml:space="preserve"> </w:t>
      </w:r>
    </w:p>
    <w:p w14:paraId="2E8527BB" w14:textId="77777777" w:rsidR="003B6C9D" w:rsidRDefault="00F93E48">
      <w:pPr>
        <w:spacing w:after="74" w:line="240" w:lineRule="auto"/>
        <w:ind w:left="367" w:firstLine="0"/>
        <w:jc w:val="left"/>
      </w:pPr>
      <w:r>
        <w:rPr>
          <w:i/>
          <w:color w:val="1F4D78"/>
        </w:rPr>
        <w:t xml:space="preserve"> </w:t>
      </w:r>
    </w:p>
    <w:p w14:paraId="4551FA70" w14:textId="77777777" w:rsidR="003B6C9D" w:rsidRDefault="00F93E48">
      <w:pPr>
        <w:spacing w:after="146" w:line="240" w:lineRule="auto"/>
        <w:ind w:left="367" w:firstLine="0"/>
        <w:jc w:val="left"/>
      </w:pPr>
      <w:r>
        <w:t xml:space="preserve"> </w:t>
      </w:r>
    </w:p>
    <w:p w14:paraId="75017BCB" w14:textId="77777777" w:rsidR="00E31B53" w:rsidRDefault="00E31B53">
      <w:pPr>
        <w:spacing w:after="146" w:line="240" w:lineRule="auto"/>
        <w:ind w:left="367" w:firstLine="0"/>
        <w:jc w:val="left"/>
      </w:pPr>
    </w:p>
    <w:p w14:paraId="54F7042B" w14:textId="77777777" w:rsidR="003B6C9D" w:rsidRDefault="00F93E48">
      <w:pPr>
        <w:spacing w:after="197" w:line="240" w:lineRule="auto"/>
        <w:ind w:left="367" w:firstLine="0"/>
        <w:jc w:val="left"/>
        <w:rPr>
          <w:i/>
          <w:color w:val="1F4D78"/>
        </w:rPr>
      </w:pPr>
      <w:r>
        <w:rPr>
          <w:i/>
          <w:color w:val="1F4D78"/>
        </w:rPr>
        <w:t xml:space="preserve"> </w:t>
      </w:r>
    </w:p>
    <w:p w14:paraId="2367D557" w14:textId="77777777" w:rsidR="00E31B53" w:rsidRDefault="00E31B53">
      <w:pPr>
        <w:spacing w:after="197" w:line="240" w:lineRule="auto"/>
        <w:ind w:left="367" w:firstLine="0"/>
        <w:jc w:val="left"/>
        <w:rPr>
          <w:i/>
          <w:color w:val="1F4D78"/>
        </w:rPr>
      </w:pPr>
    </w:p>
    <w:p w14:paraId="61703DC6" w14:textId="77777777" w:rsidR="00E31B53" w:rsidRDefault="00E31B53">
      <w:pPr>
        <w:spacing w:after="197" w:line="240" w:lineRule="auto"/>
        <w:ind w:left="367" w:firstLine="0"/>
        <w:jc w:val="left"/>
      </w:pPr>
    </w:p>
    <w:p w14:paraId="29FEC699" w14:textId="77777777" w:rsidR="003B6C9D" w:rsidRDefault="00F93E48">
      <w:pPr>
        <w:spacing w:after="102" w:line="240" w:lineRule="auto"/>
        <w:ind w:left="367" w:firstLine="0"/>
        <w:jc w:val="left"/>
      </w:pPr>
      <w:r>
        <w:rPr>
          <w:i/>
          <w:color w:val="1F4D78"/>
        </w:rPr>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t xml:space="preserve"> </w:t>
      </w:r>
      <w:r>
        <w:rPr>
          <w:i/>
          <w:color w:val="1F4D78"/>
        </w:rPr>
        <w:tab/>
      </w:r>
      <w:r>
        <w:rPr>
          <w:b/>
          <w:i/>
          <w:sz w:val="28"/>
        </w:rPr>
        <w:t xml:space="preserve"> </w:t>
      </w:r>
    </w:p>
    <w:p w14:paraId="2E15A41D" w14:textId="77777777" w:rsidR="003B6C9D" w:rsidRDefault="00F93E48" w:rsidP="00E31B53">
      <w:pPr>
        <w:spacing w:after="47" w:line="244" w:lineRule="auto"/>
      </w:pPr>
      <w:r>
        <w:rPr>
          <w:b/>
        </w:rPr>
        <w:t xml:space="preserve">ZATWIERDZAM : </w:t>
      </w:r>
    </w:p>
    <w:p w14:paraId="0F45BFC9" w14:textId="77777777" w:rsidR="003B6C9D" w:rsidRDefault="00F93E48" w:rsidP="00E31B53">
      <w:pPr>
        <w:spacing w:after="76" w:line="240" w:lineRule="auto"/>
        <w:ind w:left="367" w:firstLine="0"/>
        <w:jc w:val="left"/>
      </w:pPr>
      <w:r>
        <w:rPr>
          <w:b/>
        </w:rPr>
        <w:t xml:space="preserve"> </w:t>
      </w:r>
    </w:p>
    <w:p w14:paraId="01DB2DEE" w14:textId="77777777" w:rsidR="003B6C9D" w:rsidRDefault="00F93E48">
      <w:pPr>
        <w:spacing w:after="76" w:line="240" w:lineRule="auto"/>
        <w:ind w:left="367" w:firstLine="0"/>
        <w:jc w:val="left"/>
      </w:pPr>
      <w:r>
        <w:rPr>
          <w:b/>
        </w:rPr>
        <w:t xml:space="preserve"> </w:t>
      </w:r>
    </w:p>
    <w:p w14:paraId="507DC7DF" w14:textId="77777777" w:rsidR="003B6C9D" w:rsidRDefault="003B6C9D" w:rsidP="00E31B53">
      <w:pPr>
        <w:spacing w:after="76" w:line="240" w:lineRule="auto"/>
        <w:jc w:val="left"/>
      </w:pPr>
    </w:p>
    <w:p w14:paraId="046989A3" w14:textId="77777777" w:rsidR="00E31B53" w:rsidRDefault="00E31B53">
      <w:pPr>
        <w:spacing w:after="47" w:line="244" w:lineRule="auto"/>
        <w:ind w:left="367" w:hanging="10"/>
        <w:rPr>
          <w:b/>
        </w:rPr>
      </w:pPr>
    </w:p>
    <w:p w14:paraId="5FD1F19A" w14:textId="77777777" w:rsidR="00E31B53" w:rsidRDefault="00E31B53">
      <w:pPr>
        <w:spacing w:after="47" w:line="244" w:lineRule="auto"/>
        <w:ind w:left="367" w:hanging="10"/>
        <w:rPr>
          <w:b/>
        </w:rPr>
      </w:pPr>
    </w:p>
    <w:p w14:paraId="142E946A" w14:textId="7AB854F2" w:rsidR="003B6C9D" w:rsidRDefault="008A53A5">
      <w:pPr>
        <w:spacing w:after="47" w:line="244" w:lineRule="auto"/>
        <w:ind w:left="367" w:hanging="10"/>
      </w:pPr>
      <w:r>
        <w:rPr>
          <w:b/>
        </w:rPr>
        <w:t>Tarnows</w:t>
      </w:r>
      <w:r w:rsidR="00C33F13">
        <w:rPr>
          <w:b/>
        </w:rPr>
        <w:t>kie Góry,  dnia</w:t>
      </w:r>
      <w:r w:rsidR="00147E2A">
        <w:rPr>
          <w:b/>
        </w:rPr>
        <w:t xml:space="preserve"> 17</w:t>
      </w:r>
      <w:r w:rsidR="00606C82">
        <w:rPr>
          <w:b/>
        </w:rPr>
        <w:t xml:space="preserve"> września</w:t>
      </w:r>
      <w:r w:rsidR="00C33F13">
        <w:rPr>
          <w:b/>
        </w:rPr>
        <w:t xml:space="preserve"> </w:t>
      </w:r>
      <w:r w:rsidR="006A7C4E">
        <w:rPr>
          <w:b/>
        </w:rPr>
        <w:t xml:space="preserve"> 202</w:t>
      </w:r>
      <w:r w:rsidR="00C33F13">
        <w:rPr>
          <w:b/>
        </w:rPr>
        <w:t>4</w:t>
      </w:r>
      <w:r w:rsidR="00F93E48">
        <w:rPr>
          <w:b/>
        </w:rPr>
        <w:t xml:space="preserve"> r.  </w:t>
      </w:r>
    </w:p>
    <w:p w14:paraId="5A005676" w14:textId="77777777" w:rsidR="003B6C9D" w:rsidRDefault="00F93E48">
      <w:pPr>
        <w:spacing w:after="90" w:line="240" w:lineRule="auto"/>
        <w:ind w:left="367" w:firstLine="0"/>
        <w:jc w:val="left"/>
      </w:pPr>
      <w:r>
        <w:rPr>
          <w:b/>
          <w:sz w:val="28"/>
        </w:rPr>
        <w:t xml:space="preserve"> </w:t>
      </w:r>
    </w:p>
    <w:p w14:paraId="5A01D04C" w14:textId="77777777" w:rsidR="00E31B53" w:rsidRDefault="00E31B53" w:rsidP="00E31B53">
      <w:pPr>
        <w:spacing w:after="47" w:line="244" w:lineRule="auto"/>
        <w:ind w:left="0" w:firstLine="0"/>
        <w:rPr>
          <w:b/>
        </w:rPr>
      </w:pPr>
    </w:p>
    <w:p w14:paraId="12A0CEE0" w14:textId="77777777" w:rsidR="003B6C9D" w:rsidRDefault="00F93E48" w:rsidP="001E5BF4">
      <w:pPr>
        <w:tabs>
          <w:tab w:val="left" w:pos="1134"/>
        </w:tabs>
        <w:spacing w:after="47" w:line="244" w:lineRule="auto"/>
        <w:ind w:left="367" w:hanging="10"/>
      </w:pPr>
      <w:r>
        <w:rPr>
          <w:b/>
        </w:rPr>
        <w:t>ROZDZIAŁ I.</w:t>
      </w:r>
      <w:r>
        <w:rPr>
          <w:rFonts w:ascii="Arial" w:eastAsia="Arial" w:hAnsi="Arial" w:cs="Arial"/>
          <w:b/>
        </w:rPr>
        <w:t xml:space="preserve"> </w:t>
      </w:r>
      <w:r>
        <w:rPr>
          <w:b/>
        </w:rPr>
        <w:t xml:space="preserve">NAZWA ORAZ ADRES ZAMAWIAJĄCEGO  </w:t>
      </w:r>
    </w:p>
    <w:p w14:paraId="3E2D23FE" w14:textId="3EB66947" w:rsidR="003B6C9D" w:rsidRDefault="00F93E48" w:rsidP="001E5BF4">
      <w:pPr>
        <w:tabs>
          <w:tab w:val="left" w:pos="1134"/>
        </w:tabs>
        <w:ind w:left="352" w:firstLine="0"/>
      </w:pPr>
      <w:r>
        <w:rPr>
          <w:sz w:val="24"/>
        </w:rPr>
        <w:t>1.1.</w:t>
      </w:r>
      <w:r w:rsidR="00FA3014">
        <w:rPr>
          <w:rFonts w:ascii="Arial" w:eastAsia="Arial" w:hAnsi="Arial" w:cs="Arial"/>
          <w:sz w:val="24"/>
        </w:rPr>
        <w:t xml:space="preserve"> </w:t>
      </w:r>
      <w:r w:rsidR="001E5BF4">
        <w:rPr>
          <w:rFonts w:ascii="Arial" w:eastAsia="Arial" w:hAnsi="Arial" w:cs="Arial"/>
          <w:sz w:val="24"/>
        </w:rPr>
        <w:tab/>
      </w:r>
      <w:r>
        <w:rPr>
          <w:b/>
        </w:rPr>
        <w:t>Zamawiający:</w:t>
      </w:r>
      <w:r>
        <w:t xml:space="preserve"> Powiatowy Urząd Pracy w </w:t>
      </w:r>
      <w:r w:rsidR="00E31B53">
        <w:t>Tarnowskich Górach</w:t>
      </w:r>
      <w:r>
        <w:t xml:space="preserve">, NIP </w:t>
      </w:r>
      <w:r w:rsidR="00E31B53">
        <w:t>6452213588</w:t>
      </w:r>
      <w:r>
        <w:t xml:space="preserve">; </w:t>
      </w:r>
    </w:p>
    <w:p w14:paraId="64CA9F16" w14:textId="2781A3B5" w:rsidR="003B6C9D" w:rsidRDefault="00F93E48" w:rsidP="001E5BF4">
      <w:pPr>
        <w:tabs>
          <w:tab w:val="left" w:pos="1134"/>
        </w:tabs>
        <w:ind w:left="352" w:firstLine="0"/>
      </w:pPr>
      <w:r>
        <w:rPr>
          <w:sz w:val="24"/>
        </w:rPr>
        <w:t>1.2.</w:t>
      </w:r>
      <w:r w:rsidR="00FA3014">
        <w:rPr>
          <w:rFonts w:ascii="Arial" w:eastAsia="Arial" w:hAnsi="Arial" w:cs="Arial"/>
          <w:sz w:val="24"/>
        </w:rPr>
        <w:t xml:space="preserve"> </w:t>
      </w:r>
      <w:r w:rsidR="001E5BF4">
        <w:rPr>
          <w:rFonts w:ascii="Arial" w:eastAsia="Arial" w:hAnsi="Arial" w:cs="Arial"/>
          <w:sz w:val="24"/>
        </w:rPr>
        <w:tab/>
      </w:r>
      <w:r>
        <w:rPr>
          <w:b/>
        </w:rPr>
        <w:t>Adres:</w:t>
      </w:r>
      <w:r>
        <w:t xml:space="preserve"> ul. </w:t>
      </w:r>
      <w:r w:rsidR="00E31B53">
        <w:t>Towarowa 1, 42-60</w:t>
      </w:r>
      <w:r>
        <w:t xml:space="preserve">0 </w:t>
      </w:r>
      <w:r w:rsidR="00E31B53">
        <w:t>Tarnowskie Góry</w:t>
      </w:r>
      <w:r>
        <w:t xml:space="preserve">;  </w:t>
      </w:r>
    </w:p>
    <w:p w14:paraId="4C460AB3" w14:textId="76F1AE8B" w:rsidR="003B6C9D" w:rsidRDefault="00F93E48" w:rsidP="001E5BF4">
      <w:pPr>
        <w:tabs>
          <w:tab w:val="left" w:pos="1134"/>
        </w:tabs>
        <w:ind w:left="352" w:firstLine="0"/>
      </w:pPr>
      <w:r>
        <w:rPr>
          <w:sz w:val="24"/>
        </w:rPr>
        <w:t>1.3.</w:t>
      </w:r>
      <w:r w:rsidR="00FA3014">
        <w:rPr>
          <w:rFonts w:ascii="Arial" w:eastAsia="Arial" w:hAnsi="Arial" w:cs="Arial"/>
          <w:sz w:val="24"/>
        </w:rPr>
        <w:t xml:space="preserve"> </w:t>
      </w:r>
      <w:r w:rsidR="001E5BF4">
        <w:rPr>
          <w:rFonts w:ascii="Arial" w:eastAsia="Arial" w:hAnsi="Arial" w:cs="Arial"/>
          <w:sz w:val="24"/>
        </w:rPr>
        <w:tab/>
      </w:r>
      <w:r>
        <w:rPr>
          <w:b/>
        </w:rPr>
        <w:t xml:space="preserve">Nr telefonu: </w:t>
      </w:r>
      <w:r w:rsidR="00B1510D">
        <w:t>32 285 50 38</w:t>
      </w:r>
      <w:r>
        <w:t>;</w:t>
      </w:r>
      <w:r>
        <w:rPr>
          <w:b/>
        </w:rPr>
        <w:t xml:space="preserve"> </w:t>
      </w:r>
      <w:r>
        <w:t xml:space="preserve"> </w:t>
      </w:r>
    </w:p>
    <w:p w14:paraId="36154A99" w14:textId="30C1FDF6" w:rsidR="003B6C9D" w:rsidRDefault="00F93E48" w:rsidP="001E5BF4">
      <w:pPr>
        <w:tabs>
          <w:tab w:val="left" w:pos="1134"/>
        </w:tabs>
        <w:spacing w:after="45" w:line="240" w:lineRule="auto"/>
        <w:ind w:left="362" w:right="-15" w:hanging="10"/>
        <w:jc w:val="left"/>
      </w:pPr>
      <w:r>
        <w:rPr>
          <w:sz w:val="24"/>
        </w:rPr>
        <w:t>1.4.</w:t>
      </w:r>
      <w:r w:rsidR="00FA3014">
        <w:rPr>
          <w:rFonts w:ascii="Arial" w:eastAsia="Arial" w:hAnsi="Arial" w:cs="Arial"/>
          <w:sz w:val="24"/>
        </w:rPr>
        <w:t xml:space="preserve"> </w:t>
      </w:r>
      <w:r w:rsidR="001E5BF4">
        <w:rPr>
          <w:rFonts w:ascii="Arial" w:eastAsia="Arial" w:hAnsi="Arial" w:cs="Arial"/>
          <w:sz w:val="24"/>
        </w:rPr>
        <w:tab/>
      </w:r>
      <w:r>
        <w:rPr>
          <w:b/>
        </w:rPr>
        <w:t>Adres poczty elektronicznej</w:t>
      </w:r>
      <w:r w:rsidRPr="00862910">
        <w:rPr>
          <w:b/>
          <w:color w:val="000000" w:themeColor="text1"/>
        </w:rPr>
        <w:t>:</w:t>
      </w:r>
      <w:r w:rsidRPr="00862910">
        <w:rPr>
          <w:color w:val="000000" w:themeColor="text1"/>
        </w:rPr>
        <w:t xml:space="preserve"> </w:t>
      </w:r>
      <w:r w:rsidR="00B1510D" w:rsidRPr="00862910">
        <w:rPr>
          <w:color w:val="000000" w:themeColor="text1"/>
          <w:u w:val="single" w:color="0000FF"/>
        </w:rPr>
        <w:t>pup@pup-tg.pl</w:t>
      </w:r>
      <w:r w:rsidRPr="00862910">
        <w:rPr>
          <w:color w:val="000000" w:themeColor="text1"/>
        </w:rPr>
        <w:t xml:space="preserve"> </w:t>
      </w:r>
    </w:p>
    <w:p w14:paraId="69DB93B1" w14:textId="4E35A143" w:rsidR="003B6C9D" w:rsidRPr="00862910" w:rsidRDefault="00F93E48" w:rsidP="001E5BF4">
      <w:pPr>
        <w:tabs>
          <w:tab w:val="left" w:pos="1134"/>
        </w:tabs>
        <w:spacing w:after="47" w:line="244" w:lineRule="auto"/>
        <w:ind w:left="367" w:hanging="10"/>
        <w:rPr>
          <w:color w:val="000000" w:themeColor="text1"/>
        </w:rPr>
      </w:pPr>
      <w:r>
        <w:rPr>
          <w:sz w:val="24"/>
        </w:rPr>
        <w:t>1.5.</w:t>
      </w:r>
      <w:r w:rsidR="00FA3014">
        <w:rPr>
          <w:rFonts w:ascii="Arial" w:eastAsia="Arial" w:hAnsi="Arial" w:cs="Arial"/>
          <w:sz w:val="24"/>
        </w:rPr>
        <w:t xml:space="preserve"> </w:t>
      </w:r>
      <w:r w:rsidR="001E5BF4">
        <w:rPr>
          <w:rFonts w:ascii="Arial" w:eastAsia="Arial" w:hAnsi="Arial" w:cs="Arial"/>
          <w:sz w:val="24"/>
        </w:rPr>
        <w:tab/>
      </w:r>
      <w:r>
        <w:rPr>
          <w:b/>
        </w:rPr>
        <w:t>Adres strony internetowej prowadzonego postępowania</w:t>
      </w:r>
      <w:r w:rsidRPr="00D976C3">
        <w:rPr>
          <w:b/>
        </w:rPr>
        <w:t>:</w:t>
      </w:r>
      <w:r w:rsidRPr="00D976C3">
        <w:t xml:space="preserve"> </w:t>
      </w:r>
      <w:r w:rsidR="00662DF2" w:rsidRPr="00D976C3">
        <w:rPr>
          <w:color w:val="000000" w:themeColor="text1"/>
          <w:u w:val="single" w:color="0000FF"/>
        </w:rPr>
        <w:t>https://ezamowienia</w:t>
      </w:r>
      <w:r w:rsidRPr="00D976C3">
        <w:rPr>
          <w:color w:val="000000" w:themeColor="text1"/>
          <w:u w:val="single" w:color="0000FF"/>
        </w:rPr>
        <w:t>.gov.pl/</w:t>
      </w:r>
      <w:r w:rsidRPr="00862910">
        <w:rPr>
          <w:color w:val="000000" w:themeColor="text1"/>
        </w:rPr>
        <w:t xml:space="preserve"> </w:t>
      </w:r>
    </w:p>
    <w:p w14:paraId="27BDCB6A" w14:textId="67449C86" w:rsidR="003B6C9D" w:rsidRPr="00B1510D" w:rsidRDefault="00F93E48" w:rsidP="001E5BF4">
      <w:pPr>
        <w:tabs>
          <w:tab w:val="left" w:pos="1134"/>
        </w:tabs>
        <w:spacing w:after="47" w:line="244" w:lineRule="auto"/>
        <w:ind w:left="1134" w:hanging="777"/>
        <w:rPr>
          <w:color w:val="FF0000"/>
        </w:rPr>
      </w:pPr>
      <w:r>
        <w:rPr>
          <w:sz w:val="24"/>
        </w:rPr>
        <w:t>1.6.</w:t>
      </w:r>
      <w:r w:rsidR="00FA3014">
        <w:rPr>
          <w:rFonts w:ascii="Arial" w:eastAsia="Arial" w:hAnsi="Arial" w:cs="Arial"/>
          <w:sz w:val="24"/>
        </w:rPr>
        <w:t xml:space="preserve"> </w:t>
      </w:r>
      <w:r w:rsidR="001E5BF4">
        <w:rPr>
          <w:rFonts w:ascii="Arial" w:eastAsia="Arial" w:hAnsi="Arial" w:cs="Arial"/>
          <w:sz w:val="24"/>
        </w:rPr>
        <w:tab/>
      </w:r>
      <w:r>
        <w:rPr>
          <w:b/>
        </w:rPr>
        <w:t xml:space="preserve">Adres strony internetowej, na której udostępniane będą zmiany i wyjaśnienia treści SWZ </w:t>
      </w:r>
      <w:r w:rsidR="001E5BF4">
        <w:rPr>
          <w:b/>
        </w:rPr>
        <w:t xml:space="preserve">oraz </w:t>
      </w:r>
      <w:r>
        <w:rPr>
          <w:b/>
        </w:rPr>
        <w:t xml:space="preserve">inne dokumenty zamówienia bezpośrednio związane z postępowaniem o udzielenie </w:t>
      </w:r>
      <w:r w:rsidR="001E5BF4">
        <w:rPr>
          <w:b/>
        </w:rPr>
        <w:br/>
      </w:r>
      <w:r>
        <w:rPr>
          <w:b/>
        </w:rPr>
        <w:t>zamówienia</w:t>
      </w:r>
      <w:r w:rsidRPr="00134892">
        <w:rPr>
          <w:b/>
        </w:rPr>
        <w:t xml:space="preserve">: </w:t>
      </w:r>
      <w:r w:rsidR="00662DF2" w:rsidRPr="00134892">
        <w:rPr>
          <w:color w:val="000000" w:themeColor="text1"/>
          <w:u w:val="single" w:color="0000FF"/>
        </w:rPr>
        <w:t>https://ezamowienia</w:t>
      </w:r>
      <w:r w:rsidRPr="00134892">
        <w:rPr>
          <w:color w:val="000000" w:themeColor="text1"/>
          <w:u w:val="single" w:color="0000FF"/>
        </w:rPr>
        <w:t>.gov.pl/</w:t>
      </w:r>
      <w:r w:rsidRPr="00134892">
        <w:rPr>
          <w:color w:val="000000" w:themeColor="text1"/>
        </w:rPr>
        <w:t>,</w:t>
      </w:r>
      <w:r w:rsidRPr="00134892">
        <w:rPr>
          <w:b/>
          <w:color w:val="000000" w:themeColor="text1"/>
        </w:rPr>
        <w:t xml:space="preserve"> </w:t>
      </w:r>
      <w:r w:rsidR="00862910" w:rsidRPr="00134892">
        <w:rPr>
          <w:color w:val="000000" w:themeColor="text1"/>
          <w:u w:val="single" w:color="0000FF"/>
        </w:rPr>
        <w:t>http://pu</w:t>
      </w:r>
      <w:r w:rsidRPr="00134892">
        <w:rPr>
          <w:color w:val="000000" w:themeColor="text1"/>
          <w:u w:val="single" w:color="0000FF"/>
        </w:rPr>
        <w:t>p.</w:t>
      </w:r>
      <w:r w:rsidR="00862910" w:rsidRPr="00134892">
        <w:rPr>
          <w:color w:val="000000" w:themeColor="text1"/>
          <w:u w:val="single" w:color="0000FF"/>
        </w:rPr>
        <w:t>tarnowskiegory.ibip</w:t>
      </w:r>
      <w:r w:rsidRPr="00134892">
        <w:rPr>
          <w:color w:val="000000" w:themeColor="text1"/>
          <w:u w:val="single" w:color="0000FF"/>
        </w:rPr>
        <w:t>.pl/</w:t>
      </w:r>
      <w:r w:rsidR="00862910" w:rsidRPr="00134892">
        <w:rPr>
          <w:color w:val="000000" w:themeColor="text1"/>
          <w:u w:val="single" w:color="0000FF"/>
        </w:rPr>
        <w:t>public/</w:t>
      </w:r>
      <w:r w:rsidRPr="00862910">
        <w:rPr>
          <w:b/>
          <w:color w:val="000000" w:themeColor="text1"/>
        </w:rPr>
        <w:t xml:space="preserve"> </w:t>
      </w:r>
    </w:p>
    <w:p w14:paraId="37315A61" w14:textId="7FAB7715" w:rsidR="003B6C9D" w:rsidRDefault="00F93E48" w:rsidP="001E5BF4">
      <w:pPr>
        <w:tabs>
          <w:tab w:val="left" w:pos="1134"/>
        </w:tabs>
        <w:spacing w:after="47" w:line="244" w:lineRule="auto"/>
        <w:ind w:left="367" w:hanging="10"/>
      </w:pPr>
      <w:r>
        <w:rPr>
          <w:sz w:val="24"/>
        </w:rPr>
        <w:t>1.7.</w:t>
      </w:r>
      <w:r w:rsidR="00FA3014">
        <w:rPr>
          <w:rFonts w:ascii="Arial" w:eastAsia="Arial" w:hAnsi="Arial" w:cs="Arial"/>
          <w:sz w:val="24"/>
        </w:rPr>
        <w:t xml:space="preserve"> </w:t>
      </w:r>
      <w:r w:rsidR="001E5BF4">
        <w:rPr>
          <w:rFonts w:ascii="Arial" w:eastAsia="Arial" w:hAnsi="Arial" w:cs="Arial"/>
          <w:sz w:val="24"/>
        </w:rPr>
        <w:tab/>
      </w:r>
      <w:r>
        <w:rPr>
          <w:b/>
        </w:rPr>
        <w:t>Godziny otwarcia Powiatowego Urzędu Pracy:</w:t>
      </w:r>
      <w:r w:rsidR="009E2B9E">
        <w:t xml:space="preserve"> poniedziałek-piątek: 7:30-15:3</w:t>
      </w:r>
      <w:r>
        <w:t xml:space="preserve">0.  </w:t>
      </w:r>
    </w:p>
    <w:p w14:paraId="7B650FE7" w14:textId="70046BEB" w:rsidR="003B6C9D" w:rsidRDefault="00F93E48" w:rsidP="001E5BF4">
      <w:pPr>
        <w:tabs>
          <w:tab w:val="left" w:pos="1134"/>
          <w:tab w:val="left" w:pos="1418"/>
        </w:tabs>
        <w:ind w:left="352" w:firstLine="0"/>
      </w:pPr>
      <w:r>
        <w:rPr>
          <w:sz w:val="24"/>
        </w:rPr>
        <w:t>1.8.</w:t>
      </w:r>
      <w:r w:rsidR="00FA3014">
        <w:rPr>
          <w:rFonts w:ascii="Arial" w:eastAsia="Arial" w:hAnsi="Arial" w:cs="Arial"/>
          <w:sz w:val="24"/>
        </w:rPr>
        <w:t xml:space="preserve"> </w:t>
      </w:r>
      <w:r w:rsidR="001E5BF4">
        <w:rPr>
          <w:rFonts w:ascii="Arial" w:eastAsia="Arial" w:hAnsi="Arial" w:cs="Arial"/>
          <w:sz w:val="24"/>
        </w:rPr>
        <w:tab/>
      </w:r>
      <w:r>
        <w:rPr>
          <w:b/>
        </w:rPr>
        <w:t>Definicje i skróty:</w:t>
      </w:r>
      <w:r>
        <w:t xml:space="preserve"> Ilekroć w niniejszej Specyfikacji Warunków Zamówienia jest mowa o: </w:t>
      </w:r>
    </w:p>
    <w:p w14:paraId="6F201ADC" w14:textId="77777777" w:rsidR="003B6C9D" w:rsidRDefault="00F93E48">
      <w:pPr>
        <w:numPr>
          <w:ilvl w:val="1"/>
          <w:numId w:val="1"/>
        </w:numPr>
        <w:ind w:hanging="360"/>
      </w:pPr>
      <w:r>
        <w:t xml:space="preserve">zamawiającym – oznacza to Powiatowy Urząd Pracy w </w:t>
      </w:r>
      <w:r w:rsidR="00B1510D">
        <w:t>Tarnowskich Górach</w:t>
      </w:r>
      <w:r>
        <w:t xml:space="preserve">, </w:t>
      </w:r>
    </w:p>
    <w:p w14:paraId="3DB35332" w14:textId="77777777" w:rsidR="003B6C9D" w:rsidRDefault="00F93E48">
      <w:pPr>
        <w:numPr>
          <w:ilvl w:val="1"/>
          <w:numId w:val="1"/>
        </w:numPr>
        <w:ind w:hanging="360"/>
      </w:pPr>
      <w:r>
        <w:t xml:space="preserve">wykonawcy – oznacza to podmiot ubiegający się o udzielenie zamówienia, </w:t>
      </w:r>
    </w:p>
    <w:p w14:paraId="238B86F3" w14:textId="77777777" w:rsidR="003B6C9D" w:rsidRDefault="00F93E48">
      <w:pPr>
        <w:numPr>
          <w:ilvl w:val="1"/>
          <w:numId w:val="1"/>
        </w:numPr>
        <w:ind w:hanging="360"/>
      </w:pPr>
      <w:r>
        <w:t xml:space="preserve">SWZ – oznacza to Specyfikację Warunków Zamówienia, </w:t>
      </w:r>
    </w:p>
    <w:p w14:paraId="3AC4CD54" w14:textId="77D98945" w:rsidR="003B6C9D" w:rsidRDefault="00C33F13">
      <w:pPr>
        <w:numPr>
          <w:ilvl w:val="1"/>
          <w:numId w:val="1"/>
        </w:numPr>
        <w:ind w:hanging="360"/>
      </w:pPr>
      <w:r>
        <w:t>ustawie PZP</w:t>
      </w:r>
      <w:r w:rsidR="00F93E48">
        <w:t xml:space="preserve"> – oznacza to ustawę z dnia 11 września 2019 r. - Prawo zamówień publicznych  (t.</w:t>
      </w:r>
      <w:r>
        <w:t xml:space="preserve"> </w:t>
      </w:r>
      <w:r w:rsidR="00F93E48">
        <w:t>j. Dz.</w:t>
      </w:r>
      <w:r w:rsidR="00331308">
        <w:t xml:space="preserve"> U. z 202</w:t>
      </w:r>
      <w:r w:rsidR="007B65BA">
        <w:t>4 r. poz. 1320</w:t>
      </w:r>
      <w:r w:rsidR="00F93E48">
        <w:t xml:space="preserve">),  </w:t>
      </w:r>
    </w:p>
    <w:p w14:paraId="2B05DA12" w14:textId="77777777" w:rsidR="003B6C9D" w:rsidRDefault="00F93E48">
      <w:pPr>
        <w:numPr>
          <w:ilvl w:val="1"/>
          <w:numId w:val="1"/>
        </w:numPr>
        <w:ind w:hanging="360"/>
      </w:pPr>
      <w:r>
        <w:t xml:space="preserve">dniach roboczych – oznacza to dni od poniedziałku do piątku z wyjątkiem dni ustawowo wolnych od pracy.  </w:t>
      </w:r>
    </w:p>
    <w:p w14:paraId="1A8BB41E" w14:textId="77777777" w:rsidR="003B6C9D" w:rsidRDefault="00F93E48" w:rsidP="00B1510D">
      <w:pPr>
        <w:tabs>
          <w:tab w:val="left" w:pos="1418"/>
          <w:tab w:val="left" w:pos="1560"/>
        </w:tabs>
        <w:spacing w:after="75" w:line="240" w:lineRule="auto"/>
        <w:ind w:left="367" w:firstLine="0"/>
        <w:jc w:val="left"/>
      </w:pPr>
      <w:r>
        <w:t xml:space="preserve"> </w:t>
      </w:r>
    </w:p>
    <w:p w14:paraId="7C8992A0" w14:textId="77777777" w:rsidR="003B6C9D" w:rsidRDefault="00F93E48">
      <w:pPr>
        <w:spacing w:after="47" w:line="244" w:lineRule="auto"/>
        <w:ind w:left="367" w:hanging="10"/>
      </w:pPr>
      <w:r>
        <w:rPr>
          <w:b/>
        </w:rPr>
        <w:t>ROZDZIAŁ II.</w:t>
      </w:r>
      <w:r>
        <w:rPr>
          <w:rFonts w:ascii="Arial" w:eastAsia="Arial" w:hAnsi="Arial" w:cs="Arial"/>
          <w:b/>
        </w:rPr>
        <w:t xml:space="preserve"> </w:t>
      </w:r>
      <w:r>
        <w:rPr>
          <w:b/>
        </w:rPr>
        <w:t xml:space="preserve">TRYB UDZIELENIA ZAMÓWIENIA </w:t>
      </w:r>
    </w:p>
    <w:p w14:paraId="44CAF903" w14:textId="55A1F94F" w:rsidR="003B6C9D" w:rsidRDefault="00F93E48" w:rsidP="00451359">
      <w:pPr>
        <w:tabs>
          <w:tab w:val="left" w:pos="1134"/>
        </w:tabs>
        <w:ind w:left="709" w:hanging="357"/>
      </w:pPr>
      <w:r>
        <w:t>2.1.</w:t>
      </w:r>
      <w:r w:rsidR="00425027">
        <w:rPr>
          <w:rFonts w:ascii="Arial" w:eastAsia="Arial" w:hAnsi="Arial" w:cs="Arial"/>
        </w:rPr>
        <w:tab/>
        <w:t xml:space="preserve"> </w:t>
      </w:r>
      <w:r w:rsidR="00451359">
        <w:rPr>
          <w:rFonts w:ascii="Arial" w:eastAsia="Arial" w:hAnsi="Arial" w:cs="Arial"/>
        </w:rPr>
        <w:tab/>
      </w:r>
      <w:r>
        <w:t xml:space="preserve">Niniejsze zamówienie publiczne jest zamówieniem na usługi społeczne i inne szczególne </w:t>
      </w:r>
      <w:r w:rsidR="00451359">
        <w:br/>
        <w:t xml:space="preserve">         usługi, </w:t>
      </w:r>
      <w:r>
        <w:t xml:space="preserve">którego wartość wyrażona w złotych jest mniejsza niż równowartość kwoty 750 000 </w:t>
      </w:r>
      <w:r w:rsidR="00FA3014">
        <w:br/>
        <w:t xml:space="preserve"> </w:t>
      </w:r>
      <w:r w:rsidR="00451359">
        <w:t xml:space="preserve">        </w:t>
      </w:r>
      <w:r>
        <w:t xml:space="preserve">euro, nie mniejsza jednak niż równowartość kwoty 130 000 złotych. Usługi pocztowe są </w:t>
      </w:r>
      <w:r w:rsidR="00FA3014">
        <w:br/>
        <w:t xml:space="preserve"> </w:t>
      </w:r>
      <w:r w:rsidR="00451359">
        <w:t xml:space="preserve">        </w:t>
      </w:r>
      <w:r>
        <w:t xml:space="preserve">usługami wymienionymi w załączniku XIV do dyrektywy Parlamentu Europejskiego i Rady </w:t>
      </w:r>
      <w:r w:rsidR="00FA3014">
        <w:br/>
        <w:t xml:space="preserve"> </w:t>
      </w:r>
      <w:r w:rsidR="00451359">
        <w:t xml:space="preserve">        </w:t>
      </w:r>
      <w:r>
        <w:t xml:space="preserve">2014/24/UE z dnia 26 lutego 2014 r. w sprawie zamówień publicznych, uchylającej </w:t>
      </w:r>
      <w:r w:rsidR="00FA3014">
        <w:br/>
        <w:t xml:space="preserve"> </w:t>
      </w:r>
      <w:r w:rsidR="00451359">
        <w:tab/>
      </w:r>
      <w:r>
        <w:t xml:space="preserve">dyrektywę 2004/18/WE oraz załączniku XVII do dyrektywy Parlamentu Europejskiego </w:t>
      </w:r>
      <w:r w:rsidR="00793F92">
        <w:br/>
        <w:t xml:space="preserve"> </w:t>
      </w:r>
      <w:r w:rsidR="00451359">
        <w:tab/>
      </w:r>
      <w:r w:rsidR="00B1510D">
        <w:t xml:space="preserve">i </w:t>
      </w:r>
      <w:r>
        <w:t xml:space="preserve">Rady 2014/25/UE z dnia 26 lutego 2014 r. w sprawie udzielania zamówień przez podmioty </w:t>
      </w:r>
      <w:r w:rsidR="00793F92">
        <w:br/>
        <w:t xml:space="preserve"> </w:t>
      </w:r>
      <w:r w:rsidR="00451359">
        <w:tab/>
      </w:r>
      <w:r>
        <w:t xml:space="preserve">działające w sektorach gospodarki wodnej, energetyki, transportu i usług pocztowych, </w:t>
      </w:r>
      <w:r w:rsidR="00793F92">
        <w:br/>
        <w:t xml:space="preserve"> </w:t>
      </w:r>
      <w:r w:rsidR="00451359">
        <w:tab/>
      </w:r>
      <w:r>
        <w:t xml:space="preserve">uchylającej dyrektywę 2004/17/WE. </w:t>
      </w:r>
    </w:p>
    <w:p w14:paraId="0E908157" w14:textId="495338CF" w:rsidR="003B6C9D" w:rsidRDefault="00F93E48" w:rsidP="00451359">
      <w:pPr>
        <w:tabs>
          <w:tab w:val="left" w:pos="1276"/>
        </w:tabs>
        <w:ind w:left="709" w:hanging="357"/>
      </w:pPr>
      <w:r>
        <w:t>2.2.</w:t>
      </w:r>
      <w:r w:rsidR="00FA3014">
        <w:rPr>
          <w:rFonts w:ascii="Arial" w:eastAsia="Arial" w:hAnsi="Arial" w:cs="Arial"/>
        </w:rPr>
        <w:t xml:space="preserve"> </w:t>
      </w:r>
      <w:r w:rsidR="004D6EA1">
        <w:rPr>
          <w:rFonts w:ascii="Arial" w:eastAsia="Arial" w:hAnsi="Arial" w:cs="Arial"/>
        </w:rPr>
        <w:t xml:space="preserve">  </w:t>
      </w:r>
      <w:r>
        <w:t xml:space="preserve">Niniejsze postępowanie prowadzone jest w trybie podstawowym bez przeprowadzenia </w:t>
      </w:r>
      <w:r w:rsidR="00451359">
        <w:br/>
        <w:t xml:space="preserve">   </w:t>
      </w:r>
      <w:r w:rsidR="004D6EA1">
        <w:t xml:space="preserve">     </w:t>
      </w:r>
      <w:r w:rsidR="00793F92">
        <w:t>negocjacji</w:t>
      </w:r>
      <w:r w:rsidR="00451359">
        <w:t xml:space="preserve"> </w:t>
      </w:r>
      <w:r>
        <w:t>o jakim stanowi art. 275 pkt</w:t>
      </w:r>
      <w:r w:rsidR="00FF372E">
        <w:t>.</w:t>
      </w:r>
      <w:r w:rsidR="00C33F13">
        <w:t xml:space="preserve"> 1 ustawy PZP</w:t>
      </w:r>
      <w:r>
        <w:t xml:space="preserve">.  </w:t>
      </w:r>
    </w:p>
    <w:p w14:paraId="24719A8F" w14:textId="06E0D4CC" w:rsidR="003B6C9D" w:rsidRDefault="00F93E48" w:rsidP="00451359">
      <w:pPr>
        <w:tabs>
          <w:tab w:val="left" w:pos="851"/>
        </w:tabs>
      </w:pPr>
      <w:r>
        <w:t>2.3.</w:t>
      </w:r>
      <w:r w:rsidR="00FA3014">
        <w:rPr>
          <w:rFonts w:ascii="Arial" w:eastAsia="Arial" w:hAnsi="Arial" w:cs="Arial"/>
        </w:rPr>
        <w:t xml:space="preserve"> </w:t>
      </w:r>
      <w:r w:rsidR="004D6EA1">
        <w:rPr>
          <w:rFonts w:ascii="Arial" w:eastAsia="Arial" w:hAnsi="Arial" w:cs="Arial"/>
        </w:rPr>
        <w:tab/>
      </w:r>
      <w:r w:rsidR="004D6EA1">
        <w:rPr>
          <w:rFonts w:ascii="Arial" w:eastAsia="Arial" w:hAnsi="Arial" w:cs="Arial"/>
        </w:rPr>
        <w:tab/>
      </w:r>
      <w:r>
        <w:t>Zamawiający nie przewiduje wyboru najkorzystniejszej o</w:t>
      </w:r>
      <w:r w:rsidR="00FA3014">
        <w:t>ferty z możliwością prowadzenia</w:t>
      </w:r>
      <w:r w:rsidR="004D6EA1">
        <w:t xml:space="preserve"> </w:t>
      </w:r>
      <w:r w:rsidR="004D6EA1">
        <w:br/>
      </w:r>
      <w:r>
        <w:t xml:space="preserve">negocjacji. </w:t>
      </w:r>
    </w:p>
    <w:p w14:paraId="6D915D20" w14:textId="561D0C59" w:rsidR="003B6C9D" w:rsidRPr="001501BF" w:rsidRDefault="00F93E48" w:rsidP="004D6EA1">
      <w:r>
        <w:t>2.4.</w:t>
      </w:r>
      <w:r w:rsidR="00FA3014">
        <w:rPr>
          <w:rFonts w:ascii="Arial" w:eastAsia="Arial" w:hAnsi="Arial" w:cs="Arial"/>
        </w:rPr>
        <w:t xml:space="preserve"> </w:t>
      </w:r>
      <w:r w:rsidR="004D6EA1">
        <w:rPr>
          <w:rFonts w:ascii="Arial" w:eastAsia="Arial" w:hAnsi="Arial" w:cs="Arial"/>
        </w:rPr>
        <w:t xml:space="preserve"> </w:t>
      </w:r>
      <w:r>
        <w:t>Postępowanie o udzielenie zamówienia prowadzone</w:t>
      </w:r>
      <w:r w:rsidR="001501BF">
        <w:t xml:space="preserve"> będzie przy użyciu platformy </w:t>
      </w:r>
      <w:r w:rsidR="004D6EA1">
        <w:br/>
      </w:r>
      <w:r w:rsidR="001501BF">
        <w:t>e-</w:t>
      </w:r>
      <w:r w:rsidR="001501BF" w:rsidRPr="00134892">
        <w:t>zamówienia</w:t>
      </w:r>
      <w:r w:rsidR="00086069" w:rsidRPr="00134892">
        <w:t>:</w:t>
      </w:r>
      <w:r w:rsidRPr="00134892">
        <w:t xml:space="preserve"> </w:t>
      </w:r>
      <w:r w:rsidR="001501BF" w:rsidRPr="00134892">
        <w:rPr>
          <w:color w:val="000000" w:themeColor="text1"/>
          <w:u w:val="single" w:color="0000FF"/>
        </w:rPr>
        <w:t>https://ezamowienia</w:t>
      </w:r>
      <w:r w:rsidRPr="00134892">
        <w:rPr>
          <w:color w:val="000000" w:themeColor="text1"/>
          <w:u w:val="single" w:color="0000FF"/>
        </w:rPr>
        <w:t>.gov.pl/</w:t>
      </w:r>
      <w:r w:rsidRPr="00862910">
        <w:rPr>
          <w:color w:val="000000" w:themeColor="text1"/>
        </w:rPr>
        <w:t xml:space="preserve"> </w:t>
      </w:r>
    </w:p>
    <w:p w14:paraId="7CAE74E8" w14:textId="77777777" w:rsidR="003B6C9D" w:rsidRDefault="00F93E48" w:rsidP="00451359">
      <w:pPr>
        <w:tabs>
          <w:tab w:val="left" w:pos="1276"/>
        </w:tabs>
        <w:spacing w:after="34" w:line="240" w:lineRule="auto"/>
        <w:ind w:left="367" w:firstLine="0"/>
        <w:jc w:val="left"/>
      </w:pPr>
      <w:r>
        <w:rPr>
          <w:b/>
          <w:color w:val="FF0000"/>
        </w:rPr>
        <w:t xml:space="preserve"> </w:t>
      </w:r>
    </w:p>
    <w:p w14:paraId="4BC7D1DB" w14:textId="77777777" w:rsidR="003B6C9D" w:rsidRDefault="00F93E48" w:rsidP="00451359">
      <w:pPr>
        <w:tabs>
          <w:tab w:val="left" w:pos="1134"/>
        </w:tabs>
        <w:spacing w:after="47" w:line="244" w:lineRule="auto"/>
        <w:ind w:left="264" w:hanging="10"/>
      </w:pPr>
      <w:r>
        <w:rPr>
          <w:b/>
        </w:rPr>
        <w:t>ROZDZIAŁ III.</w:t>
      </w:r>
      <w:r>
        <w:rPr>
          <w:rFonts w:ascii="Arial" w:eastAsia="Arial" w:hAnsi="Arial" w:cs="Arial"/>
          <w:b/>
        </w:rPr>
        <w:t xml:space="preserve"> </w:t>
      </w:r>
      <w:r>
        <w:rPr>
          <w:b/>
        </w:rPr>
        <w:t xml:space="preserve">OPIS PRZEDMIOTU ZAMÓWIENIA </w:t>
      </w:r>
    </w:p>
    <w:p w14:paraId="4BCA95DA" w14:textId="0D480564" w:rsidR="00086069" w:rsidRDefault="00F93E48" w:rsidP="00FA3014">
      <w:pPr>
        <w:tabs>
          <w:tab w:val="left" w:pos="1418"/>
        </w:tabs>
        <w:spacing w:after="47" w:line="244" w:lineRule="auto"/>
        <w:ind w:left="1077" w:hanging="720"/>
        <w:rPr>
          <w:b/>
        </w:rPr>
      </w:pPr>
      <w:r>
        <w:t>3.1.</w:t>
      </w:r>
      <w:r w:rsidR="00086069">
        <w:rPr>
          <w:rFonts w:ascii="Arial" w:eastAsia="Arial" w:hAnsi="Arial" w:cs="Arial"/>
        </w:rPr>
        <w:t xml:space="preserve"> </w:t>
      </w:r>
      <w:r w:rsidR="00451359">
        <w:rPr>
          <w:rFonts w:ascii="Arial" w:eastAsia="Arial" w:hAnsi="Arial" w:cs="Arial"/>
        </w:rPr>
        <w:tab/>
      </w:r>
      <w:r>
        <w:rPr>
          <w:b/>
        </w:rPr>
        <w:t>Przedmiotem zamówienia jest usługa o nazwie „Świadczenie usług pocztowych</w:t>
      </w:r>
      <w:r w:rsidR="00086069">
        <w:rPr>
          <w:b/>
        </w:rPr>
        <w:t xml:space="preserve"> w obrocie</w:t>
      </w:r>
    </w:p>
    <w:p w14:paraId="35E39720" w14:textId="5E9D261F" w:rsidR="003B6C9D" w:rsidRDefault="00451359" w:rsidP="00CE4A6B">
      <w:pPr>
        <w:tabs>
          <w:tab w:val="left" w:pos="1418"/>
        </w:tabs>
        <w:spacing w:after="47" w:line="244" w:lineRule="auto"/>
        <w:ind w:left="1077" w:hanging="368"/>
      </w:pPr>
      <w:r>
        <w:rPr>
          <w:b/>
        </w:rPr>
        <w:tab/>
      </w:r>
      <w:r w:rsidR="00F93E48">
        <w:rPr>
          <w:b/>
        </w:rPr>
        <w:t xml:space="preserve">krajowym i zagranicznym dla Powiatowego Urzędu Pracy w </w:t>
      </w:r>
      <w:r w:rsidR="00086069">
        <w:rPr>
          <w:b/>
        </w:rPr>
        <w:t>Tarnowskich Górach</w:t>
      </w:r>
      <w:r w:rsidR="00C33F13">
        <w:rPr>
          <w:b/>
        </w:rPr>
        <w:t xml:space="preserve"> w 2025 roku</w:t>
      </w:r>
      <w:r w:rsidR="00F93E48">
        <w:rPr>
          <w:b/>
        </w:rPr>
        <w:t xml:space="preserve">”.   </w:t>
      </w:r>
    </w:p>
    <w:p w14:paraId="0C213EB4" w14:textId="6933B61C" w:rsidR="003B6C9D" w:rsidRDefault="00F93E48" w:rsidP="00451359">
      <w:r>
        <w:t>3.2.</w:t>
      </w:r>
      <w:r>
        <w:rPr>
          <w:rFonts w:ascii="Arial" w:eastAsia="Arial" w:hAnsi="Arial" w:cs="Arial"/>
        </w:rPr>
        <w:t xml:space="preserve"> </w:t>
      </w:r>
      <w:r w:rsidR="00451359">
        <w:rPr>
          <w:rFonts w:ascii="Arial" w:eastAsia="Arial" w:hAnsi="Arial" w:cs="Arial"/>
        </w:rPr>
        <w:tab/>
      </w:r>
      <w:r>
        <w:t>Nazwy i kody dotyczące przedmiotu zamówienia we Wspólny</w:t>
      </w:r>
      <w:r w:rsidR="00086069">
        <w:t>m Słowniku Zamówień Publicznych</w:t>
      </w:r>
      <w:r w:rsidR="00451359">
        <w:t xml:space="preserve"> </w:t>
      </w:r>
      <w:r>
        <w:t>(CPV): 64110000-0 Usługi pocztowe. 64112000-4 Usługi pocztowe dotyczące listów.</w:t>
      </w:r>
      <w:r>
        <w:rPr>
          <w:b/>
        </w:rPr>
        <w:t xml:space="preserve">  </w:t>
      </w:r>
    </w:p>
    <w:p w14:paraId="726F2993" w14:textId="05B4234C" w:rsidR="003B6C9D" w:rsidRDefault="00F93E48">
      <w:pPr>
        <w:ind w:left="352" w:firstLine="0"/>
      </w:pPr>
      <w:r>
        <w:t>3.3.</w:t>
      </w:r>
      <w:r w:rsidR="00086069">
        <w:rPr>
          <w:rFonts w:ascii="Arial" w:eastAsia="Arial" w:hAnsi="Arial" w:cs="Arial"/>
        </w:rPr>
        <w:t xml:space="preserve"> </w:t>
      </w:r>
      <w:r w:rsidR="00451359">
        <w:rPr>
          <w:rFonts w:ascii="Arial" w:eastAsia="Arial" w:hAnsi="Arial" w:cs="Arial"/>
        </w:rPr>
        <w:t xml:space="preserve">     </w:t>
      </w:r>
      <w:r>
        <w:t xml:space="preserve">Szczegółowy opis przedmiotu zamówienia zawarto w załączniku nr 1 do SWZ. </w:t>
      </w:r>
    </w:p>
    <w:p w14:paraId="2D9AD05C" w14:textId="77777777" w:rsidR="003B6C9D" w:rsidRDefault="00F93E48">
      <w:pPr>
        <w:spacing w:after="36" w:line="240" w:lineRule="auto"/>
        <w:ind w:left="367" w:firstLine="0"/>
        <w:jc w:val="left"/>
      </w:pPr>
      <w:r>
        <w:t xml:space="preserve"> </w:t>
      </w:r>
    </w:p>
    <w:p w14:paraId="3FBBF5F9" w14:textId="77777777" w:rsidR="004836F7" w:rsidRDefault="004836F7">
      <w:pPr>
        <w:spacing w:after="36" w:line="240" w:lineRule="auto"/>
        <w:ind w:left="367" w:firstLine="0"/>
        <w:jc w:val="left"/>
      </w:pPr>
    </w:p>
    <w:p w14:paraId="73F03F00" w14:textId="77777777" w:rsidR="004D6EA1" w:rsidRDefault="004D6EA1">
      <w:pPr>
        <w:spacing w:after="36" w:line="240" w:lineRule="auto"/>
        <w:ind w:left="367" w:firstLine="0"/>
        <w:jc w:val="left"/>
      </w:pPr>
    </w:p>
    <w:p w14:paraId="28D82C0C" w14:textId="77777777" w:rsidR="004836F7" w:rsidRDefault="004836F7">
      <w:pPr>
        <w:spacing w:after="36" w:line="240" w:lineRule="auto"/>
        <w:ind w:left="367" w:firstLine="0"/>
        <w:jc w:val="left"/>
      </w:pPr>
    </w:p>
    <w:p w14:paraId="273818E3" w14:textId="77777777" w:rsidR="003B6C9D" w:rsidRDefault="00F93E48">
      <w:pPr>
        <w:spacing w:after="47" w:line="244" w:lineRule="auto"/>
        <w:ind w:left="250" w:hanging="10"/>
      </w:pPr>
      <w:r>
        <w:rPr>
          <w:b/>
        </w:rPr>
        <w:t>ROZDZIAŁ IV.</w:t>
      </w:r>
      <w:r>
        <w:rPr>
          <w:rFonts w:ascii="Arial" w:eastAsia="Arial" w:hAnsi="Arial" w:cs="Arial"/>
          <w:b/>
        </w:rPr>
        <w:t xml:space="preserve"> </w:t>
      </w:r>
      <w:r>
        <w:rPr>
          <w:b/>
        </w:rPr>
        <w:t xml:space="preserve">INFORMACJE OGÓLNE </w:t>
      </w:r>
    </w:p>
    <w:p w14:paraId="0BF8A9F8" w14:textId="51421772" w:rsidR="003B6C9D" w:rsidRDefault="00F93E48" w:rsidP="00082315">
      <w:pPr>
        <w:ind w:left="1134" w:hanging="782"/>
      </w:pPr>
      <w:r>
        <w:t>4.1.</w:t>
      </w:r>
      <w:r>
        <w:rPr>
          <w:rFonts w:ascii="Arial" w:eastAsia="Arial" w:hAnsi="Arial" w:cs="Arial"/>
        </w:rPr>
        <w:t xml:space="preserve"> </w:t>
      </w:r>
      <w:r w:rsidR="00451359">
        <w:rPr>
          <w:rFonts w:ascii="Arial" w:eastAsia="Arial" w:hAnsi="Arial" w:cs="Arial"/>
        </w:rPr>
        <w:tab/>
      </w:r>
      <w:r>
        <w:t>Zamawiający nie przewiduje udzielania zamówień, o których mowa</w:t>
      </w:r>
      <w:r w:rsidR="0064521C">
        <w:t xml:space="preserve"> w art. 214 ust. 1 pkt 7 ustawy</w:t>
      </w:r>
      <w:r w:rsidR="00451359">
        <w:t xml:space="preserve"> </w:t>
      </w:r>
      <w:r w:rsidR="00C33F13">
        <w:t>PZP</w:t>
      </w:r>
      <w:r>
        <w:t xml:space="preserve">. </w:t>
      </w:r>
      <w:r>
        <w:rPr>
          <w:b/>
        </w:rPr>
        <w:t xml:space="preserve"> </w:t>
      </w:r>
    </w:p>
    <w:p w14:paraId="5D9D4C89" w14:textId="77901B23" w:rsidR="003B6C9D" w:rsidRDefault="00F93E48" w:rsidP="00082315">
      <w:r>
        <w:t>4.2.</w:t>
      </w:r>
      <w:r w:rsidR="0064521C">
        <w:rPr>
          <w:rFonts w:ascii="Arial" w:eastAsia="Arial" w:hAnsi="Arial" w:cs="Arial"/>
        </w:rPr>
        <w:t xml:space="preserve"> </w:t>
      </w:r>
      <w:r w:rsidR="00451359">
        <w:rPr>
          <w:rFonts w:ascii="Arial" w:eastAsia="Arial" w:hAnsi="Arial" w:cs="Arial"/>
        </w:rPr>
        <w:t xml:space="preserve">     </w:t>
      </w:r>
      <w:r w:rsidR="00BC33F6">
        <w:rPr>
          <w:rFonts w:ascii="Arial" w:eastAsia="Arial" w:hAnsi="Arial" w:cs="Arial"/>
        </w:rPr>
        <w:t xml:space="preserve"> </w:t>
      </w:r>
      <w:r>
        <w:t>Zamawiający nie dopuszcza możliwości składania ofert częściowych.</w:t>
      </w:r>
      <w:r>
        <w:rPr>
          <w:b/>
        </w:rPr>
        <w:t xml:space="preserve"> </w:t>
      </w:r>
    </w:p>
    <w:p w14:paraId="768DFB82" w14:textId="78677450" w:rsidR="003B6C9D" w:rsidRDefault="00F93E48" w:rsidP="00082315">
      <w:pPr>
        <w:tabs>
          <w:tab w:val="left" w:pos="1134"/>
        </w:tabs>
        <w:ind w:left="352" w:firstLine="0"/>
      </w:pPr>
      <w:r>
        <w:t>4.3.</w:t>
      </w:r>
      <w:r w:rsidR="0064521C">
        <w:rPr>
          <w:rFonts w:ascii="Arial" w:eastAsia="Arial" w:hAnsi="Arial" w:cs="Arial"/>
        </w:rPr>
        <w:t xml:space="preserve"> </w:t>
      </w:r>
      <w:r w:rsidR="00451359">
        <w:rPr>
          <w:rFonts w:ascii="Arial" w:eastAsia="Arial" w:hAnsi="Arial" w:cs="Arial"/>
        </w:rPr>
        <w:tab/>
      </w:r>
      <w:r>
        <w:t>Zamawiający nie dopuszcza możliwości składania ofert wariantowych.</w:t>
      </w:r>
      <w:r>
        <w:rPr>
          <w:b/>
        </w:rPr>
        <w:t xml:space="preserve"> </w:t>
      </w:r>
    </w:p>
    <w:p w14:paraId="3FF69EF7" w14:textId="33E60F35" w:rsidR="003B6C9D" w:rsidRDefault="00F93E48" w:rsidP="00451359">
      <w:pPr>
        <w:tabs>
          <w:tab w:val="left" w:pos="1134"/>
        </w:tabs>
        <w:ind w:left="352" w:firstLine="0"/>
      </w:pPr>
      <w:r>
        <w:t>4.4.</w:t>
      </w:r>
      <w:r w:rsidR="0064521C">
        <w:rPr>
          <w:rFonts w:ascii="Arial" w:eastAsia="Arial" w:hAnsi="Arial" w:cs="Arial"/>
        </w:rPr>
        <w:t xml:space="preserve"> </w:t>
      </w:r>
      <w:r w:rsidR="00451359">
        <w:rPr>
          <w:rFonts w:ascii="Arial" w:eastAsia="Arial" w:hAnsi="Arial" w:cs="Arial"/>
        </w:rPr>
        <w:tab/>
      </w:r>
      <w:r>
        <w:t>Zamawiający nie przewiduje pobierania wadium od wykonawców.</w:t>
      </w:r>
      <w:r>
        <w:rPr>
          <w:b/>
        </w:rPr>
        <w:t xml:space="preserve"> </w:t>
      </w:r>
    </w:p>
    <w:p w14:paraId="733D4391" w14:textId="1C2E02A8" w:rsidR="003B6C9D" w:rsidRDefault="00F93E48" w:rsidP="00451359">
      <w:pPr>
        <w:tabs>
          <w:tab w:val="left" w:pos="1134"/>
        </w:tabs>
      </w:pPr>
      <w:r>
        <w:t>4.5.</w:t>
      </w:r>
      <w:r w:rsidR="0064521C">
        <w:rPr>
          <w:rFonts w:ascii="Arial" w:eastAsia="Arial" w:hAnsi="Arial" w:cs="Arial"/>
        </w:rPr>
        <w:t xml:space="preserve"> </w:t>
      </w:r>
      <w:r w:rsidR="00451359">
        <w:rPr>
          <w:rFonts w:ascii="Arial" w:eastAsia="Arial" w:hAnsi="Arial" w:cs="Arial"/>
        </w:rPr>
        <w:tab/>
      </w:r>
      <w:r w:rsidR="00451359">
        <w:rPr>
          <w:rFonts w:ascii="Arial" w:eastAsia="Arial" w:hAnsi="Arial" w:cs="Arial"/>
        </w:rPr>
        <w:tab/>
      </w:r>
      <w:r>
        <w:t xml:space="preserve">Zamawiający nie stawia wymagania dotyczącego zabezpieczenia należytego wykonania </w:t>
      </w:r>
      <w:r w:rsidR="00451359">
        <w:t xml:space="preserve">  </w:t>
      </w:r>
      <w:r w:rsidR="00451359">
        <w:br/>
        <w:t xml:space="preserve"> </w:t>
      </w:r>
      <w:r>
        <w:t>umowy.</w:t>
      </w:r>
      <w:r>
        <w:rPr>
          <w:b/>
        </w:rPr>
        <w:t xml:space="preserve"> </w:t>
      </w:r>
    </w:p>
    <w:p w14:paraId="105609B7" w14:textId="1ACB4B36" w:rsidR="003B6C9D" w:rsidRDefault="00F93E48" w:rsidP="00451359">
      <w:pPr>
        <w:tabs>
          <w:tab w:val="left" w:pos="1134"/>
        </w:tabs>
        <w:ind w:left="352" w:firstLine="0"/>
      </w:pPr>
      <w:r>
        <w:t>4.6.</w:t>
      </w:r>
      <w:r w:rsidR="0064521C">
        <w:rPr>
          <w:rFonts w:ascii="Arial" w:eastAsia="Arial" w:hAnsi="Arial" w:cs="Arial"/>
        </w:rPr>
        <w:t xml:space="preserve"> </w:t>
      </w:r>
      <w:r w:rsidR="00451359">
        <w:rPr>
          <w:rFonts w:ascii="Arial" w:eastAsia="Arial" w:hAnsi="Arial" w:cs="Arial"/>
        </w:rPr>
        <w:tab/>
      </w:r>
      <w:r>
        <w:t>Zamawiający nie przewiduje przeprowadzenia aukcji elektronicznej.</w:t>
      </w:r>
      <w:r>
        <w:rPr>
          <w:b/>
        </w:rPr>
        <w:t xml:space="preserve"> </w:t>
      </w:r>
    </w:p>
    <w:p w14:paraId="7C855D31" w14:textId="738F05F9" w:rsidR="003B6C9D" w:rsidRDefault="00F93E48" w:rsidP="00451359">
      <w:pPr>
        <w:tabs>
          <w:tab w:val="left" w:pos="1134"/>
        </w:tabs>
      </w:pPr>
      <w:r>
        <w:t>4.7.</w:t>
      </w:r>
      <w:r>
        <w:rPr>
          <w:rFonts w:ascii="Arial" w:eastAsia="Arial" w:hAnsi="Arial" w:cs="Arial"/>
        </w:rPr>
        <w:t xml:space="preserve"> </w:t>
      </w:r>
      <w:r w:rsidR="00451359">
        <w:rPr>
          <w:rFonts w:ascii="Arial" w:eastAsia="Arial" w:hAnsi="Arial" w:cs="Arial"/>
        </w:rPr>
        <w:tab/>
      </w:r>
      <w:r w:rsidR="00451359">
        <w:rPr>
          <w:rFonts w:ascii="Arial" w:eastAsia="Arial" w:hAnsi="Arial" w:cs="Arial"/>
        </w:rPr>
        <w:tab/>
      </w:r>
      <w:r>
        <w:t>Zamawiający nie przewiduje złożenia oferty w postaci katalogów</w:t>
      </w:r>
      <w:r w:rsidR="0064521C">
        <w:t xml:space="preserve"> elektronicznych lub </w:t>
      </w:r>
      <w:r w:rsidR="00451359">
        <w:t xml:space="preserve"> </w:t>
      </w:r>
      <w:r w:rsidR="00451359">
        <w:br/>
        <w:t xml:space="preserve"> </w:t>
      </w:r>
      <w:r w:rsidR="0064521C">
        <w:t>dołączenia</w:t>
      </w:r>
      <w:r w:rsidR="00451359">
        <w:t xml:space="preserve"> </w:t>
      </w:r>
      <w:r>
        <w:t>katalogów elektronicznych do oferty.</w:t>
      </w:r>
      <w:r>
        <w:rPr>
          <w:b/>
        </w:rPr>
        <w:t xml:space="preserve"> </w:t>
      </w:r>
    </w:p>
    <w:p w14:paraId="23550AAD" w14:textId="50E50F3A" w:rsidR="003B6C9D" w:rsidRDefault="00F93E48" w:rsidP="00451359">
      <w:pPr>
        <w:tabs>
          <w:tab w:val="left" w:pos="1134"/>
        </w:tabs>
        <w:ind w:left="352" w:firstLine="0"/>
      </w:pPr>
      <w:r>
        <w:t>4.8.</w:t>
      </w:r>
      <w:r w:rsidR="0064521C">
        <w:rPr>
          <w:rFonts w:ascii="Arial" w:eastAsia="Arial" w:hAnsi="Arial" w:cs="Arial"/>
        </w:rPr>
        <w:t xml:space="preserve"> </w:t>
      </w:r>
      <w:r w:rsidR="00451359">
        <w:rPr>
          <w:rFonts w:ascii="Arial" w:eastAsia="Arial" w:hAnsi="Arial" w:cs="Arial"/>
        </w:rPr>
        <w:tab/>
      </w:r>
      <w:r>
        <w:t>Zamawiający nie prowadzi postępowania w celu zawarcia umowy ramowej.</w:t>
      </w:r>
      <w:r>
        <w:rPr>
          <w:b/>
        </w:rPr>
        <w:t xml:space="preserve"> </w:t>
      </w:r>
    </w:p>
    <w:p w14:paraId="10875BA7" w14:textId="48856924" w:rsidR="003B6C9D" w:rsidRDefault="00F93E48" w:rsidP="00451359">
      <w:pPr>
        <w:tabs>
          <w:tab w:val="left" w:pos="1134"/>
        </w:tabs>
        <w:ind w:left="352" w:firstLine="0"/>
      </w:pPr>
      <w:r>
        <w:t>4.9.</w:t>
      </w:r>
      <w:r w:rsidR="0064521C">
        <w:rPr>
          <w:rFonts w:ascii="Arial" w:eastAsia="Arial" w:hAnsi="Arial" w:cs="Arial"/>
        </w:rPr>
        <w:t xml:space="preserve"> </w:t>
      </w:r>
      <w:r w:rsidR="00451359">
        <w:rPr>
          <w:rFonts w:ascii="Arial" w:eastAsia="Arial" w:hAnsi="Arial" w:cs="Arial"/>
        </w:rPr>
        <w:tab/>
      </w:r>
      <w:r>
        <w:t xml:space="preserve">Zamawiający nie przewiduje odbycia wizji lokalnej. </w:t>
      </w:r>
      <w:r>
        <w:rPr>
          <w:b/>
        </w:rPr>
        <w:t xml:space="preserve"> </w:t>
      </w:r>
    </w:p>
    <w:p w14:paraId="33D3D01D" w14:textId="3398FBE1" w:rsidR="0064521C" w:rsidRDefault="00F93E48" w:rsidP="00451359">
      <w:pPr>
        <w:tabs>
          <w:tab w:val="left" w:pos="1134"/>
        </w:tabs>
      </w:pPr>
      <w:r>
        <w:t>4.10.</w:t>
      </w:r>
      <w:r w:rsidR="0064521C">
        <w:rPr>
          <w:rFonts w:ascii="Arial" w:eastAsia="Arial" w:hAnsi="Arial" w:cs="Arial"/>
        </w:rPr>
        <w:t xml:space="preserve"> </w:t>
      </w:r>
      <w:r w:rsidR="00451359">
        <w:rPr>
          <w:rFonts w:ascii="Arial" w:eastAsia="Arial" w:hAnsi="Arial" w:cs="Arial"/>
        </w:rPr>
        <w:tab/>
      </w:r>
      <w:r w:rsidR="00451359">
        <w:rPr>
          <w:rFonts w:ascii="Arial" w:eastAsia="Arial" w:hAnsi="Arial" w:cs="Arial"/>
        </w:rPr>
        <w:tab/>
      </w:r>
      <w:r>
        <w:t>Zamawiający nie zastrzega możliwości ubiegania się o udziel</w:t>
      </w:r>
      <w:r w:rsidR="0064521C">
        <w:t>enie zamówienia wyłącznie przez</w:t>
      </w:r>
    </w:p>
    <w:p w14:paraId="5FE3B616" w14:textId="72B19325" w:rsidR="003B6C9D" w:rsidRDefault="00451359" w:rsidP="00CE4A6B">
      <w:pPr>
        <w:ind w:hanging="373"/>
      </w:pPr>
      <w:r>
        <w:t xml:space="preserve">         </w:t>
      </w:r>
      <w:r w:rsidR="00F93E48">
        <w:t>wykonawców, o k</w:t>
      </w:r>
      <w:r w:rsidR="00C33F13">
        <w:t>tórych mowa w art. 94 ustawy PZP</w:t>
      </w:r>
      <w:r w:rsidR="00F93E48">
        <w:t xml:space="preserve">. </w:t>
      </w:r>
      <w:r w:rsidR="00F93E48">
        <w:rPr>
          <w:b/>
        </w:rPr>
        <w:t xml:space="preserve"> </w:t>
      </w:r>
    </w:p>
    <w:p w14:paraId="517FAEDC" w14:textId="06041E92" w:rsidR="00557C1D" w:rsidRDefault="00F93E48" w:rsidP="00451359">
      <w:r>
        <w:t>4.11.</w:t>
      </w:r>
      <w:r>
        <w:rPr>
          <w:rFonts w:ascii="Arial" w:eastAsia="Arial" w:hAnsi="Arial" w:cs="Arial"/>
        </w:rPr>
        <w:t xml:space="preserve"> </w:t>
      </w:r>
      <w:r w:rsidR="00451359">
        <w:rPr>
          <w:rFonts w:ascii="Arial" w:eastAsia="Arial" w:hAnsi="Arial" w:cs="Arial"/>
        </w:rPr>
        <w:tab/>
        <w:t xml:space="preserve"> </w:t>
      </w:r>
      <w:r>
        <w:t xml:space="preserve">Zamawiający nie stawia wymagań w zakresie zatrudnienia osób, </w:t>
      </w:r>
      <w:r w:rsidR="0064521C">
        <w:t xml:space="preserve">o których mowa w art. 96 </w:t>
      </w:r>
      <w:r w:rsidR="00451359">
        <w:t xml:space="preserve"> </w:t>
      </w:r>
      <w:r w:rsidR="00451359">
        <w:br/>
        <w:t xml:space="preserve"> </w:t>
      </w:r>
      <w:r w:rsidR="0064521C">
        <w:t>ust. 2</w:t>
      </w:r>
      <w:r w:rsidR="00451359">
        <w:t xml:space="preserve"> </w:t>
      </w:r>
      <w:r w:rsidR="00C33F13">
        <w:t>pkt 2 ustawy PZP</w:t>
      </w:r>
      <w:r>
        <w:t>.</w:t>
      </w:r>
      <w:r>
        <w:rPr>
          <w:b/>
        </w:rPr>
        <w:t xml:space="preserve"> </w:t>
      </w:r>
    </w:p>
    <w:p w14:paraId="408D039C" w14:textId="36605238" w:rsidR="003B6C9D" w:rsidRDefault="00F93E48" w:rsidP="00451359">
      <w:pPr>
        <w:tabs>
          <w:tab w:val="left" w:pos="1134"/>
        </w:tabs>
        <w:ind w:left="1134" w:hanging="782"/>
      </w:pPr>
      <w:r>
        <w:t>4</w:t>
      </w:r>
      <w:r w:rsidR="00557C1D">
        <w:t>.12</w:t>
      </w:r>
      <w:r>
        <w:t>.</w:t>
      </w:r>
      <w:r>
        <w:rPr>
          <w:rFonts w:ascii="Arial" w:eastAsia="Arial" w:hAnsi="Arial" w:cs="Arial"/>
        </w:rPr>
        <w:t xml:space="preserve"> </w:t>
      </w:r>
      <w:r w:rsidR="00451359">
        <w:rPr>
          <w:rFonts w:ascii="Arial" w:eastAsia="Arial" w:hAnsi="Arial" w:cs="Arial"/>
        </w:rPr>
        <w:tab/>
      </w:r>
      <w:r>
        <w:t>Zamawiający przewiduje zast</w:t>
      </w:r>
      <w:r w:rsidR="000C4719">
        <w:t xml:space="preserve">osowanie prawa opcji. Wykazane </w:t>
      </w:r>
      <w:r>
        <w:t xml:space="preserve">w formularzu cenowym ilości poszczególnych pozycji przesyłek listowych mają charakter szacunkowy i są wielkościami orientacyjnymi. Rzeczywiste ilości przesyłek będą wynikać z aktualnych potrzeb zamawiającego związanych z bieżącą pracą jednostki i mogą odbiegać od ilości podanych  </w:t>
      </w:r>
      <w:r w:rsidR="005B37B3">
        <w:br/>
      </w:r>
      <w:r>
        <w:t xml:space="preserve">w formularzu cenowym. Niezamówienie maksymalnej ilości przesyłek nie może stanowić przedmiotu jakiegokolwiek roszczenia w stosunku do zamawiającego ze strony wykonawcy.  </w:t>
      </w:r>
    </w:p>
    <w:p w14:paraId="7CD05CAC" w14:textId="16AA283A" w:rsidR="003B6C9D" w:rsidRDefault="00557C1D" w:rsidP="00451359">
      <w:pPr>
        <w:tabs>
          <w:tab w:val="left" w:pos="1134"/>
        </w:tabs>
        <w:ind w:left="352" w:firstLine="0"/>
      </w:pPr>
      <w:r>
        <w:t>4.13</w:t>
      </w:r>
      <w:r w:rsidR="00F93E48">
        <w:t>.</w:t>
      </w:r>
      <w:r w:rsidR="0064521C">
        <w:rPr>
          <w:rFonts w:ascii="Arial" w:eastAsia="Arial" w:hAnsi="Arial" w:cs="Arial"/>
        </w:rPr>
        <w:t xml:space="preserve"> </w:t>
      </w:r>
      <w:r w:rsidR="00451359">
        <w:rPr>
          <w:rFonts w:ascii="Arial" w:eastAsia="Arial" w:hAnsi="Arial" w:cs="Arial"/>
        </w:rPr>
        <w:tab/>
      </w:r>
      <w:r w:rsidR="00F93E48">
        <w:t>Zamawiający nie przewiduje rozliczeń w walutach obcych.</w:t>
      </w:r>
      <w:r w:rsidR="00F93E48">
        <w:rPr>
          <w:b/>
        </w:rPr>
        <w:t xml:space="preserve"> </w:t>
      </w:r>
    </w:p>
    <w:p w14:paraId="60802CFE" w14:textId="6B0C9F6D" w:rsidR="003B6C9D" w:rsidRDefault="00557C1D" w:rsidP="00451359">
      <w:pPr>
        <w:tabs>
          <w:tab w:val="left" w:pos="1134"/>
        </w:tabs>
        <w:ind w:left="352" w:firstLine="0"/>
      </w:pPr>
      <w:r>
        <w:t>4.14</w:t>
      </w:r>
      <w:r w:rsidR="00F93E48">
        <w:t>.</w:t>
      </w:r>
      <w:r w:rsidR="0064521C">
        <w:rPr>
          <w:rFonts w:ascii="Arial" w:eastAsia="Arial" w:hAnsi="Arial" w:cs="Arial"/>
        </w:rPr>
        <w:t xml:space="preserve"> </w:t>
      </w:r>
      <w:r w:rsidR="00451359">
        <w:rPr>
          <w:rFonts w:ascii="Arial" w:eastAsia="Arial" w:hAnsi="Arial" w:cs="Arial"/>
        </w:rPr>
        <w:tab/>
      </w:r>
      <w:r w:rsidR="00F93E48">
        <w:t xml:space="preserve">Zamawiający nie przewiduje zwrotu kosztów udziału w postępowaniu. </w:t>
      </w:r>
      <w:r w:rsidR="00F93E48">
        <w:rPr>
          <w:b/>
        </w:rPr>
        <w:t xml:space="preserve"> </w:t>
      </w:r>
    </w:p>
    <w:p w14:paraId="304AE584" w14:textId="77777777" w:rsidR="003B6C9D" w:rsidRDefault="00F93E48">
      <w:pPr>
        <w:spacing w:after="75" w:line="240" w:lineRule="auto"/>
        <w:ind w:left="367" w:firstLine="0"/>
        <w:jc w:val="left"/>
      </w:pPr>
      <w:r>
        <w:t xml:space="preserve"> </w:t>
      </w:r>
    </w:p>
    <w:p w14:paraId="4453B93E" w14:textId="4C1DFECA" w:rsidR="003B6C9D" w:rsidRDefault="008C1088" w:rsidP="008C1088">
      <w:pPr>
        <w:tabs>
          <w:tab w:val="left" w:pos="284"/>
        </w:tabs>
        <w:spacing w:after="47" w:line="244" w:lineRule="auto"/>
        <w:ind w:left="0" w:firstLine="0"/>
      </w:pPr>
      <w:r>
        <w:rPr>
          <w:b/>
        </w:rPr>
        <w:t xml:space="preserve">     </w:t>
      </w:r>
      <w:r w:rsidR="00F93E48">
        <w:rPr>
          <w:b/>
        </w:rPr>
        <w:t>ROZDZIAŁ V.</w:t>
      </w:r>
      <w:r w:rsidR="00F93E48">
        <w:rPr>
          <w:rFonts w:ascii="Arial" w:eastAsia="Arial" w:hAnsi="Arial" w:cs="Arial"/>
          <w:b/>
        </w:rPr>
        <w:t xml:space="preserve"> </w:t>
      </w:r>
      <w:r w:rsidR="00F93E48">
        <w:rPr>
          <w:b/>
        </w:rPr>
        <w:t xml:space="preserve">ŹRÓDŁO FINANSOWANIA  </w:t>
      </w:r>
    </w:p>
    <w:p w14:paraId="5AF65384" w14:textId="3C7BE413" w:rsidR="003B6C9D" w:rsidRDefault="009A4852" w:rsidP="009A4852">
      <w:pPr>
        <w:tabs>
          <w:tab w:val="left" w:pos="284"/>
        </w:tabs>
        <w:ind w:left="0" w:firstLine="0"/>
      </w:pPr>
      <w:r>
        <w:t xml:space="preserve"> </w:t>
      </w:r>
      <w:r>
        <w:tab/>
      </w:r>
      <w:r w:rsidR="00F93E48">
        <w:t xml:space="preserve">Zamówienie będzie finansowane ze środków Funduszu Pracy.  </w:t>
      </w:r>
    </w:p>
    <w:p w14:paraId="36EEE08C" w14:textId="77777777" w:rsidR="003B6C9D" w:rsidRDefault="00F93E48">
      <w:pPr>
        <w:spacing w:after="36" w:line="240" w:lineRule="auto"/>
        <w:ind w:left="367" w:firstLine="0"/>
        <w:jc w:val="left"/>
      </w:pPr>
      <w:r>
        <w:t xml:space="preserve"> </w:t>
      </w:r>
    </w:p>
    <w:p w14:paraId="05291C6D" w14:textId="77777777" w:rsidR="003B6C9D" w:rsidRDefault="00F93E48">
      <w:pPr>
        <w:spacing w:after="47" w:line="244" w:lineRule="auto"/>
        <w:ind w:left="250" w:hanging="10"/>
      </w:pPr>
      <w:r>
        <w:rPr>
          <w:b/>
        </w:rPr>
        <w:t>ROZDZIAŁ VI.</w:t>
      </w:r>
      <w:r>
        <w:rPr>
          <w:rFonts w:ascii="Arial" w:eastAsia="Arial" w:hAnsi="Arial" w:cs="Arial"/>
          <w:b/>
        </w:rPr>
        <w:t xml:space="preserve"> </w:t>
      </w:r>
      <w:r>
        <w:rPr>
          <w:b/>
        </w:rPr>
        <w:t xml:space="preserve">PODWYKONAWCY </w:t>
      </w:r>
    </w:p>
    <w:p w14:paraId="1534329B" w14:textId="64D61A05" w:rsidR="003B6C9D" w:rsidRDefault="00F93E48" w:rsidP="00E273CA">
      <w:pPr>
        <w:tabs>
          <w:tab w:val="left" w:pos="1134"/>
        </w:tabs>
        <w:ind w:left="1134" w:hanging="782"/>
      </w:pPr>
      <w:r>
        <w:t>6.1.</w:t>
      </w:r>
      <w:r w:rsidR="001D51AE">
        <w:rPr>
          <w:rFonts w:ascii="Arial" w:eastAsia="Arial" w:hAnsi="Arial" w:cs="Arial"/>
        </w:rPr>
        <w:t xml:space="preserve"> </w:t>
      </w:r>
      <w:r w:rsidR="00451359">
        <w:rPr>
          <w:rFonts w:ascii="Arial" w:eastAsia="Arial" w:hAnsi="Arial" w:cs="Arial"/>
        </w:rPr>
        <w:tab/>
      </w:r>
      <w:r w:rsidR="00E273CA">
        <w:t xml:space="preserve">Wykonawca może powierzyć wykonanie </w:t>
      </w:r>
      <w:r>
        <w:t>c</w:t>
      </w:r>
      <w:r w:rsidR="001D51AE">
        <w:t>zęśc</w:t>
      </w:r>
      <w:r w:rsidR="00E273CA">
        <w:t xml:space="preserve">i zamówienia podwykonawcy </w:t>
      </w:r>
      <w:r>
        <w:t xml:space="preserve">(podwykonawcom).  </w:t>
      </w:r>
    </w:p>
    <w:p w14:paraId="0E860FD8" w14:textId="179804A2" w:rsidR="003B6C9D" w:rsidRDefault="00F93E48" w:rsidP="00451359">
      <w:pPr>
        <w:tabs>
          <w:tab w:val="left" w:pos="1134"/>
        </w:tabs>
        <w:ind w:left="1134" w:hanging="782"/>
      </w:pPr>
      <w:r>
        <w:t>6.2.</w:t>
      </w:r>
      <w:r>
        <w:rPr>
          <w:rFonts w:ascii="Arial" w:eastAsia="Arial" w:hAnsi="Arial" w:cs="Arial"/>
        </w:rPr>
        <w:t xml:space="preserve"> </w:t>
      </w:r>
      <w:r w:rsidR="00451359">
        <w:rPr>
          <w:rFonts w:ascii="Arial" w:eastAsia="Arial" w:hAnsi="Arial" w:cs="Arial"/>
        </w:rPr>
        <w:tab/>
      </w:r>
      <w:r>
        <w:t xml:space="preserve">Zamawiający nie zastrzega obowiązku osobistego wykonania przez wykonawcę kluczowych </w:t>
      </w:r>
      <w:r w:rsidR="00451359">
        <w:br/>
        <w:t xml:space="preserve">części </w:t>
      </w:r>
      <w:r>
        <w:t>zamówienia.</w:t>
      </w:r>
      <w:r>
        <w:rPr>
          <w:color w:val="FF0000"/>
        </w:rPr>
        <w:t xml:space="preserve"> </w:t>
      </w:r>
    </w:p>
    <w:p w14:paraId="481A9966" w14:textId="3DF6767F" w:rsidR="001D51AE" w:rsidRDefault="00F93E48" w:rsidP="00451359">
      <w:pPr>
        <w:tabs>
          <w:tab w:val="left" w:pos="1134"/>
        </w:tabs>
        <w:ind w:left="426" w:hanging="74"/>
      </w:pPr>
      <w:r>
        <w:t>6.3.</w:t>
      </w:r>
      <w:r w:rsidR="001D51AE">
        <w:rPr>
          <w:rFonts w:ascii="Arial" w:eastAsia="Arial" w:hAnsi="Arial" w:cs="Arial"/>
        </w:rPr>
        <w:t xml:space="preserve"> </w:t>
      </w:r>
      <w:r w:rsidR="00451359">
        <w:rPr>
          <w:rFonts w:ascii="Arial" w:eastAsia="Arial" w:hAnsi="Arial" w:cs="Arial"/>
        </w:rPr>
        <w:tab/>
      </w:r>
      <w:r>
        <w:t>Zamawiający wymaga, aby w przypadku powierzenia c</w:t>
      </w:r>
      <w:r w:rsidR="001D51AE">
        <w:t>zęści zamówienia podwykonawcom,</w:t>
      </w:r>
    </w:p>
    <w:p w14:paraId="66666BAE" w14:textId="36A04541" w:rsidR="003B6C9D" w:rsidRDefault="00F93E48" w:rsidP="00451359">
      <w:pPr>
        <w:ind w:left="709" w:firstLine="420"/>
      </w:pPr>
      <w:r>
        <w:t>wykonawca wskazał, w formularzu ofertowym, części zamówie</w:t>
      </w:r>
      <w:r w:rsidR="001D51AE">
        <w:t xml:space="preserve">nia, których wykonanie </w:t>
      </w:r>
      <w:r w:rsidR="00451359">
        <w:br/>
        <w:t xml:space="preserve">         </w:t>
      </w:r>
      <w:r w:rsidR="001D51AE">
        <w:t>zamierza</w:t>
      </w:r>
      <w:r w:rsidR="00CE4A6B">
        <w:t xml:space="preserve"> </w:t>
      </w:r>
      <w:r>
        <w:t>powierzyć podwykonawcom oraz podał (o ile są mu wiadome na</w:t>
      </w:r>
      <w:r w:rsidR="001D51AE">
        <w:t xml:space="preserve"> tym etapie) nazwy </w:t>
      </w:r>
      <w:r w:rsidR="00451359">
        <w:br/>
        <w:t xml:space="preserve">         </w:t>
      </w:r>
      <w:r w:rsidR="001D51AE">
        <w:t>(firmy) tych</w:t>
      </w:r>
      <w:r w:rsidR="00451359">
        <w:t xml:space="preserve"> </w:t>
      </w:r>
      <w:r>
        <w:t xml:space="preserve">podwykonawców. </w:t>
      </w:r>
    </w:p>
    <w:p w14:paraId="023DE202" w14:textId="0F80FF6F" w:rsidR="003B6C9D" w:rsidRDefault="00CE4A6B" w:rsidP="004836F7">
      <w:pPr>
        <w:tabs>
          <w:tab w:val="left" w:pos="1134"/>
        </w:tabs>
        <w:ind w:left="1129" w:hanging="845"/>
      </w:pPr>
      <w:r>
        <w:t xml:space="preserve"> </w:t>
      </w:r>
      <w:r w:rsidR="00F93E48">
        <w:t>6.4.</w:t>
      </w:r>
      <w:r>
        <w:rPr>
          <w:rFonts w:ascii="Arial" w:eastAsia="Arial" w:hAnsi="Arial" w:cs="Arial"/>
        </w:rPr>
        <w:t xml:space="preserve"> </w:t>
      </w:r>
      <w:r w:rsidR="00451359">
        <w:rPr>
          <w:rFonts w:ascii="Arial" w:eastAsia="Arial" w:hAnsi="Arial" w:cs="Arial"/>
        </w:rPr>
        <w:tab/>
      </w:r>
      <w:r w:rsidR="00F93E48">
        <w:t>Powierzenie wykonania części zamówienia podwy</w:t>
      </w:r>
      <w:r w:rsidR="00451359">
        <w:t xml:space="preserve">konawcom nie zwalnia wykonawcy </w:t>
      </w:r>
      <w:r w:rsidR="004836F7">
        <w:br/>
        <w:t xml:space="preserve">z </w:t>
      </w:r>
      <w:r w:rsidR="00F93E48">
        <w:t xml:space="preserve">odpowiedzialności za należyte wykonanie tego zamówienia.  </w:t>
      </w:r>
    </w:p>
    <w:p w14:paraId="1B141A81" w14:textId="17D6A725" w:rsidR="001D51AE" w:rsidRDefault="00F93E48" w:rsidP="00451359">
      <w:pPr>
        <w:tabs>
          <w:tab w:val="left" w:pos="1134"/>
        </w:tabs>
        <w:ind w:left="426" w:hanging="74"/>
      </w:pPr>
      <w:r>
        <w:t>6.5.</w:t>
      </w:r>
      <w:r>
        <w:rPr>
          <w:rFonts w:ascii="Arial" w:eastAsia="Arial" w:hAnsi="Arial" w:cs="Arial"/>
        </w:rPr>
        <w:t xml:space="preserve"> </w:t>
      </w:r>
      <w:r w:rsidR="00451359">
        <w:rPr>
          <w:rFonts w:ascii="Arial" w:eastAsia="Arial" w:hAnsi="Arial" w:cs="Arial"/>
        </w:rPr>
        <w:tab/>
      </w:r>
      <w:r>
        <w:t xml:space="preserve">Zamawiający </w:t>
      </w:r>
      <w:r w:rsidR="00C33F13">
        <w:t xml:space="preserve"> </w:t>
      </w:r>
      <w:r>
        <w:t xml:space="preserve">bada, </w:t>
      </w:r>
      <w:r w:rsidR="00C33F13">
        <w:t xml:space="preserve"> </w:t>
      </w:r>
      <w:r>
        <w:t xml:space="preserve">czy </w:t>
      </w:r>
      <w:r w:rsidR="00C33F13">
        <w:t xml:space="preserve"> </w:t>
      </w:r>
      <w:r>
        <w:t xml:space="preserve">nie </w:t>
      </w:r>
      <w:r w:rsidR="00C33F13">
        <w:t xml:space="preserve"> z</w:t>
      </w:r>
      <w:r>
        <w:t xml:space="preserve">achodzą </w:t>
      </w:r>
      <w:r w:rsidR="00C33F13">
        <w:t xml:space="preserve"> </w:t>
      </w:r>
      <w:r>
        <w:t xml:space="preserve">wobec </w:t>
      </w:r>
      <w:r w:rsidR="00C33F13">
        <w:t xml:space="preserve"> </w:t>
      </w:r>
      <w:r>
        <w:t>pod</w:t>
      </w:r>
      <w:r w:rsidR="001D51AE">
        <w:t xml:space="preserve">wykonawcy </w:t>
      </w:r>
      <w:r w:rsidR="00C33F13">
        <w:t xml:space="preserve"> </w:t>
      </w:r>
      <w:r w:rsidR="001D51AE">
        <w:t xml:space="preserve">niebędącego </w:t>
      </w:r>
      <w:r w:rsidR="00C33F13">
        <w:t xml:space="preserve"> </w:t>
      </w:r>
      <w:r w:rsidR="001D51AE">
        <w:t>podmiotem</w:t>
      </w:r>
    </w:p>
    <w:p w14:paraId="6D498E0C" w14:textId="487FDD87" w:rsidR="003B6C9D" w:rsidRDefault="00F93E48" w:rsidP="00C33F13">
      <w:pPr>
        <w:ind w:firstLine="51"/>
      </w:pPr>
      <w:r>
        <w:t>udostępniającym zasoby podstawy wykluczenia, o których mowa w art. 108 ust. 1 i art. 109 ust. 1 pk</w:t>
      </w:r>
      <w:r w:rsidR="001D51AE">
        <w:t>t</w:t>
      </w:r>
      <w:r w:rsidR="004836F7">
        <w:t>.</w:t>
      </w:r>
      <w:r w:rsidR="00C33F13">
        <w:t xml:space="preserve"> 4 ustawy PZP</w:t>
      </w:r>
      <w:r w:rsidR="00CE4A6B">
        <w:t>. Wykonawca na żądanie zamawiającego przedstawia oświadczenie</w:t>
      </w:r>
      <w:r>
        <w:t xml:space="preserve">,  </w:t>
      </w:r>
      <w:r w:rsidR="005B37B3">
        <w:br/>
      </w:r>
      <w:r>
        <w:t>o którym mowa w art. 125 u</w:t>
      </w:r>
      <w:r w:rsidR="00C33F13">
        <w:t>st. 1 ustawy PZP</w:t>
      </w:r>
      <w:r>
        <w:t xml:space="preserve">, lub podmiotowe środki dowodowe dotyczące tego podwykonawcy.  </w:t>
      </w:r>
    </w:p>
    <w:p w14:paraId="4BABA105" w14:textId="1C15002B" w:rsidR="003B6C9D" w:rsidRDefault="00F93E48" w:rsidP="009658EC">
      <w:pPr>
        <w:tabs>
          <w:tab w:val="left" w:pos="1134"/>
        </w:tabs>
        <w:ind w:left="1133" w:hanging="870"/>
      </w:pPr>
      <w:r>
        <w:t>6.6.</w:t>
      </w:r>
      <w:r>
        <w:rPr>
          <w:rFonts w:ascii="Arial" w:eastAsia="Arial" w:hAnsi="Arial" w:cs="Arial"/>
        </w:rPr>
        <w:t xml:space="preserve"> </w:t>
      </w:r>
      <w:r w:rsidR="00451359">
        <w:rPr>
          <w:rFonts w:ascii="Arial" w:eastAsia="Arial" w:hAnsi="Arial" w:cs="Arial"/>
        </w:rPr>
        <w:tab/>
      </w:r>
      <w:r w:rsidR="00451359">
        <w:rPr>
          <w:rFonts w:ascii="Arial" w:eastAsia="Arial" w:hAnsi="Arial" w:cs="Arial"/>
        </w:rPr>
        <w:tab/>
      </w:r>
      <w:r>
        <w:t>W przypadku, o którym mowa w punkcie 6.5., jeżeli wobec</w:t>
      </w:r>
      <w:r w:rsidR="009658EC">
        <w:t xml:space="preserve"> podwykonawcy zachodzą podstawy </w:t>
      </w:r>
      <w:r>
        <w:t>wykluczenia, zamawiający żąda, aby wykonawca w terminie określon</w:t>
      </w:r>
      <w:r w:rsidR="009658EC">
        <w:t xml:space="preserve">ym przez </w:t>
      </w:r>
      <w:r w:rsidR="009658EC">
        <w:lastRenderedPageBreak/>
        <w:t xml:space="preserve">zamawiającego </w:t>
      </w:r>
      <w:r w:rsidR="001D51AE">
        <w:t>zastąpił</w:t>
      </w:r>
      <w:r w:rsidR="00CE4A6B">
        <w:t xml:space="preserve"> </w:t>
      </w:r>
      <w:r>
        <w:t>tego podwykonawcę pod rygorem niedopuszczenia po</w:t>
      </w:r>
      <w:r w:rsidR="009658EC">
        <w:t xml:space="preserve">dwykonawcy do realizacji części </w:t>
      </w:r>
      <w:r>
        <w:t xml:space="preserve">zamówienia.  </w:t>
      </w:r>
    </w:p>
    <w:p w14:paraId="124D1E4D" w14:textId="3F55FDBF" w:rsidR="003B6C9D" w:rsidRDefault="00F93E48" w:rsidP="009658EC">
      <w:pPr>
        <w:tabs>
          <w:tab w:val="left" w:pos="1134"/>
        </w:tabs>
        <w:ind w:left="1133" w:hanging="849"/>
      </w:pPr>
      <w:r>
        <w:t>6.7.</w:t>
      </w:r>
      <w:r>
        <w:rPr>
          <w:rFonts w:ascii="Arial" w:eastAsia="Arial" w:hAnsi="Arial" w:cs="Arial"/>
        </w:rPr>
        <w:t xml:space="preserve"> </w:t>
      </w:r>
      <w:r w:rsidR="009658EC">
        <w:rPr>
          <w:rFonts w:ascii="Arial" w:eastAsia="Arial" w:hAnsi="Arial" w:cs="Arial"/>
        </w:rPr>
        <w:tab/>
      </w:r>
      <w:r w:rsidR="009658EC">
        <w:rPr>
          <w:rFonts w:ascii="Arial" w:eastAsia="Arial" w:hAnsi="Arial" w:cs="Arial"/>
        </w:rPr>
        <w:tab/>
      </w:r>
      <w:r>
        <w:t>Jeżeli zmiana albo rezygnacja z podwykonawcy dotyczy podmiotu, na którego zasoby wykonawca powoływał się, na zasadach określon</w:t>
      </w:r>
      <w:r w:rsidR="002974D5">
        <w:t>ych w art. 118 ust. 1 ustawy PZP</w:t>
      </w:r>
      <w:r>
        <w:t>, w celu wykazania spełniania warunków udziału w postępowaniu, wykonawca jest obowiązany wykazać</w:t>
      </w:r>
      <w:r w:rsidR="009658EC">
        <w:t xml:space="preserve"> </w:t>
      </w:r>
      <w:r>
        <w:t>zamawiającemu, że proponowany inny podwykonawca lub wykonawca samodzielnie spełnia je w stopniu nie mniejszym niż podwykonawca, na którego zasoby wykonawca powoływał się w trakcie postępowania o udzielenie zamówien</w:t>
      </w:r>
      <w:r w:rsidR="002974D5">
        <w:t xml:space="preserve">ia. Przepis art. 122 ustawy PZP </w:t>
      </w:r>
      <w:r>
        <w:t xml:space="preserve">stosuje się odpowiednio. </w:t>
      </w:r>
    </w:p>
    <w:p w14:paraId="33902F83" w14:textId="55CD10E6" w:rsidR="003B6C9D" w:rsidRDefault="00F93E48" w:rsidP="009658EC">
      <w:pPr>
        <w:tabs>
          <w:tab w:val="left" w:pos="426"/>
          <w:tab w:val="left" w:pos="1134"/>
        </w:tabs>
        <w:ind w:left="1133" w:hanging="870"/>
      </w:pPr>
      <w:r>
        <w:t>6.8.</w:t>
      </w:r>
      <w:r>
        <w:rPr>
          <w:rFonts w:ascii="Arial" w:eastAsia="Arial" w:hAnsi="Arial" w:cs="Arial"/>
        </w:rPr>
        <w:t xml:space="preserve"> </w:t>
      </w:r>
      <w:r w:rsidR="009658EC">
        <w:rPr>
          <w:rFonts w:ascii="Arial" w:eastAsia="Arial" w:hAnsi="Arial" w:cs="Arial"/>
        </w:rPr>
        <w:tab/>
      </w:r>
      <w:r w:rsidR="009658EC">
        <w:rPr>
          <w:rFonts w:ascii="Arial" w:eastAsia="Arial" w:hAnsi="Arial" w:cs="Arial"/>
        </w:rPr>
        <w:tab/>
      </w:r>
      <w:r>
        <w:t xml:space="preserve">Warunki realizacji zamówienia przy udziale podwykonawców </w:t>
      </w:r>
      <w:r w:rsidR="001D51AE">
        <w:t xml:space="preserve">określają postanowienia umowy </w:t>
      </w:r>
      <w:r>
        <w:t xml:space="preserve">załącznik nr 8 do SWZ.  </w:t>
      </w:r>
    </w:p>
    <w:p w14:paraId="3D7B8FA1" w14:textId="77777777" w:rsidR="003B6C9D" w:rsidRDefault="00F93E48">
      <w:pPr>
        <w:spacing w:after="75" w:line="240" w:lineRule="auto"/>
        <w:ind w:left="367" w:firstLine="0"/>
        <w:jc w:val="left"/>
      </w:pPr>
      <w:r>
        <w:t xml:space="preserve"> </w:t>
      </w:r>
    </w:p>
    <w:p w14:paraId="4841E190" w14:textId="77777777" w:rsidR="003B6C9D" w:rsidRDefault="00F93E48">
      <w:pPr>
        <w:spacing w:after="47" w:line="244" w:lineRule="auto"/>
        <w:ind w:left="192" w:hanging="10"/>
      </w:pPr>
      <w:r>
        <w:rPr>
          <w:b/>
        </w:rPr>
        <w:t>ROZDZIAŁ VII.</w:t>
      </w:r>
      <w:r>
        <w:rPr>
          <w:rFonts w:ascii="Arial" w:eastAsia="Arial" w:hAnsi="Arial" w:cs="Arial"/>
          <w:b/>
        </w:rPr>
        <w:t xml:space="preserve"> </w:t>
      </w:r>
      <w:r>
        <w:rPr>
          <w:b/>
        </w:rPr>
        <w:t xml:space="preserve">TERMIN WYKONANIA ZAMÓWIENIA   </w:t>
      </w:r>
    </w:p>
    <w:p w14:paraId="2277357E" w14:textId="58F5FF99" w:rsidR="003B6C9D" w:rsidRDefault="00F93E48">
      <w:pPr>
        <w:ind w:left="352" w:firstLine="0"/>
      </w:pPr>
      <w:r>
        <w:t>Usługi pocztow</w:t>
      </w:r>
      <w:r w:rsidR="001D51AE">
        <w:t>e rea</w:t>
      </w:r>
      <w:r w:rsidR="002974D5">
        <w:t>lizowane będą od dnia 01.01.2025</w:t>
      </w:r>
      <w:r w:rsidR="001D51AE">
        <w:t xml:space="preserve"> r. do dnia 31.12</w:t>
      </w:r>
      <w:r w:rsidR="002974D5">
        <w:t>.2025</w:t>
      </w:r>
      <w:r>
        <w:t xml:space="preserve"> r. albo do wyczerpania kwoty stanowiącej wynagrodzenie wykonawcy z tytułu realizacji zamówienia, wskazanej w formularzu ofertowym złożonym przez wykonawcę, w zależności od tego, które zdarzenie nastąpi pierwsze. </w:t>
      </w:r>
    </w:p>
    <w:p w14:paraId="524BF6FE" w14:textId="77777777" w:rsidR="003B6C9D" w:rsidRDefault="00F93E48">
      <w:pPr>
        <w:spacing w:after="77" w:line="240" w:lineRule="auto"/>
        <w:ind w:left="367" w:firstLine="0"/>
        <w:jc w:val="left"/>
      </w:pPr>
      <w:r>
        <w:rPr>
          <w:b/>
        </w:rPr>
        <w:t xml:space="preserve"> </w:t>
      </w:r>
    </w:p>
    <w:p w14:paraId="474F4E68" w14:textId="77777777" w:rsidR="003B6C9D" w:rsidRDefault="00F93E48">
      <w:pPr>
        <w:spacing w:after="47" w:line="244" w:lineRule="auto"/>
        <w:ind w:left="135" w:hanging="10"/>
      </w:pPr>
      <w:r>
        <w:rPr>
          <w:b/>
        </w:rPr>
        <w:t>ROZDZIAŁ VIII.</w:t>
      </w:r>
      <w:r>
        <w:rPr>
          <w:rFonts w:ascii="Arial" w:eastAsia="Arial" w:hAnsi="Arial" w:cs="Arial"/>
          <w:b/>
        </w:rPr>
        <w:t xml:space="preserve"> </w:t>
      </w:r>
      <w:r>
        <w:rPr>
          <w:b/>
        </w:rPr>
        <w:t xml:space="preserve">WARUNKI UDZIAŁU W POSTĘPOWANIU  </w:t>
      </w:r>
    </w:p>
    <w:p w14:paraId="487FC758" w14:textId="26776416" w:rsidR="001D51AE" w:rsidRDefault="00F93E48" w:rsidP="009658EC">
      <w:pPr>
        <w:tabs>
          <w:tab w:val="left" w:pos="1134"/>
        </w:tabs>
        <w:ind w:left="426" w:hanging="74"/>
      </w:pPr>
      <w:r>
        <w:t>8.1.</w:t>
      </w:r>
      <w:r>
        <w:rPr>
          <w:rFonts w:ascii="Arial" w:eastAsia="Arial" w:hAnsi="Arial" w:cs="Arial"/>
        </w:rPr>
        <w:t xml:space="preserve"> </w:t>
      </w:r>
      <w:r w:rsidR="009658EC">
        <w:rPr>
          <w:rFonts w:ascii="Arial" w:eastAsia="Arial" w:hAnsi="Arial" w:cs="Arial"/>
        </w:rPr>
        <w:tab/>
      </w:r>
      <w:r>
        <w:t>O udzielenie zamówienia mogą ubiegać się wykonawcy, któr</w:t>
      </w:r>
      <w:r w:rsidR="001D51AE">
        <w:t>zy nie podlegają wykluczeniu na</w:t>
      </w:r>
    </w:p>
    <w:p w14:paraId="0C019D34" w14:textId="08A09B42" w:rsidR="003B6C9D" w:rsidRDefault="00F93E48" w:rsidP="009658EC">
      <w:pPr>
        <w:ind w:left="1134" w:firstLine="0"/>
      </w:pPr>
      <w:r>
        <w:t>zasadach określonych w Rozdziale IX SWZ oraz spełniają określone przez zamawiające</w:t>
      </w:r>
      <w:r w:rsidR="001D51AE">
        <w:t>go warunki</w:t>
      </w:r>
      <w:r w:rsidR="009658EC">
        <w:t xml:space="preserve"> </w:t>
      </w:r>
      <w:r>
        <w:t xml:space="preserve">udziału w postępowaniu. </w:t>
      </w:r>
    </w:p>
    <w:p w14:paraId="34F8845F" w14:textId="1470E269" w:rsidR="003B6C9D" w:rsidRDefault="00F93E48" w:rsidP="009658EC">
      <w:pPr>
        <w:tabs>
          <w:tab w:val="left" w:pos="1134"/>
        </w:tabs>
        <w:spacing w:after="47" w:line="244" w:lineRule="auto"/>
        <w:ind w:left="1075" w:hanging="718"/>
      </w:pPr>
      <w:r>
        <w:t>8.2.</w:t>
      </w:r>
      <w:r w:rsidR="001D51AE">
        <w:rPr>
          <w:rFonts w:ascii="Arial" w:eastAsia="Arial" w:hAnsi="Arial" w:cs="Arial"/>
        </w:rPr>
        <w:t xml:space="preserve"> </w:t>
      </w:r>
      <w:r w:rsidR="009658EC">
        <w:rPr>
          <w:rFonts w:ascii="Arial" w:eastAsia="Arial" w:hAnsi="Arial" w:cs="Arial"/>
        </w:rPr>
        <w:tab/>
      </w:r>
      <w:r>
        <w:rPr>
          <w:b/>
        </w:rPr>
        <w:t xml:space="preserve">O udzielenie zamówienia mogą ubiegać się wykonawcy, którzy spełniają warunki dotyczące: </w:t>
      </w:r>
    </w:p>
    <w:p w14:paraId="3CFAF7FE" w14:textId="77777777" w:rsidR="003B6C9D" w:rsidRDefault="00F93E48">
      <w:pPr>
        <w:spacing w:after="5" w:line="240" w:lineRule="auto"/>
        <w:ind w:left="367" w:firstLine="0"/>
        <w:jc w:val="left"/>
      </w:pPr>
      <w:r>
        <w:rPr>
          <w:b/>
        </w:rPr>
        <w:t xml:space="preserve"> </w:t>
      </w:r>
    </w:p>
    <w:p w14:paraId="0308B00E" w14:textId="77777777" w:rsidR="003B6C9D" w:rsidRDefault="00F93E48">
      <w:pPr>
        <w:numPr>
          <w:ilvl w:val="1"/>
          <w:numId w:val="2"/>
        </w:numPr>
        <w:spacing w:after="27" w:line="244" w:lineRule="auto"/>
        <w:ind w:hanging="360"/>
      </w:pPr>
      <w:r>
        <w:rPr>
          <w:b/>
          <w:u w:val="single" w:color="000000"/>
        </w:rPr>
        <w:t>zdolności do występowania w obrocie gospodarczym.</w:t>
      </w:r>
      <w:r>
        <w:rPr>
          <w:b/>
        </w:rPr>
        <w:t xml:space="preserve"> </w:t>
      </w:r>
    </w:p>
    <w:p w14:paraId="7F56C852" w14:textId="77777777" w:rsidR="003B6C9D" w:rsidRDefault="00F93E48">
      <w:pPr>
        <w:ind w:left="1435" w:firstLine="0"/>
      </w:pPr>
      <w:r>
        <w:t xml:space="preserve">Zamawiający nie stawia warunku w powyższym zakresie.  </w:t>
      </w:r>
    </w:p>
    <w:p w14:paraId="3F4FFDAF" w14:textId="77777777" w:rsidR="003B6C9D" w:rsidRDefault="00F93E48">
      <w:pPr>
        <w:spacing w:after="0" w:line="240" w:lineRule="auto"/>
        <w:ind w:left="367" w:firstLine="0"/>
        <w:jc w:val="left"/>
      </w:pPr>
      <w:r>
        <w:t xml:space="preserve"> </w:t>
      </w:r>
    </w:p>
    <w:p w14:paraId="7AC3F1C5" w14:textId="30A696AC" w:rsidR="003B6C9D" w:rsidRDefault="00F93E48">
      <w:pPr>
        <w:numPr>
          <w:ilvl w:val="1"/>
          <w:numId w:val="2"/>
        </w:numPr>
        <w:spacing w:after="27" w:line="244" w:lineRule="auto"/>
        <w:ind w:hanging="360"/>
      </w:pPr>
      <w:r>
        <w:rPr>
          <w:b/>
          <w:u w:val="single" w:color="000000"/>
        </w:rPr>
        <w:t xml:space="preserve">uprawnień do prowadzenia określonej działalności gospodarczej lub zawodowej, </w:t>
      </w:r>
      <w:r w:rsidR="00862910">
        <w:rPr>
          <w:b/>
          <w:u w:val="single" w:color="000000"/>
        </w:rPr>
        <w:br/>
      </w:r>
      <w:r>
        <w:rPr>
          <w:b/>
          <w:u w:val="single" w:color="000000"/>
        </w:rPr>
        <w:t>o ile</w:t>
      </w:r>
      <w:r>
        <w:rPr>
          <w:b/>
        </w:rPr>
        <w:t xml:space="preserve"> </w:t>
      </w:r>
      <w:r>
        <w:rPr>
          <w:b/>
          <w:u w:val="single" w:color="000000"/>
        </w:rPr>
        <w:t>wynika to z odrębnych przepisów.</w:t>
      </w:r>
      <w:r>
        <w:rPr>
          <w:b/>
        </w:rPr>
        <w:t xml:space="preserve"> </w:t>
      </w:r>
    </w:p>
    <w:p w14:paraId="251741A1" w14:textId="7A1EA8E1" w:rsidR="003B6C9D" w:rsidRDefault="00F93E48" w:rsidP="00862910">
      <w:pPr>
        <w:spacing w:after="47" w:line="244" w:lineRule="auto"/>
        <w:ind w:left="1445" w:hanging="10"/>
      </w:pPr>
      <w:r>
        <w:t xml:space="preserve">Wykonawca spełni warunek, jeżeli wykaże, że posiada uprawnienia do wykonywania działalności pocztowej, tj. </w:t>
      </w:r>
      <w:r>
        <w:rPr>
          <w:b/>
        </w:rPr>
        <w:t xml:space="preserve">prowadzi działalność pocztową na podstawie wpisu do rejestru operatorów pocztowych prowadzonego przez Prezesa Urzędu Komunikacji Elektronicznej zgodnie z ustawą z dnia 23 listopada 2012 r. Prawo pocztowe </w:t>
      </w:r>
      <w:r w:rsidR="00862910">
        <w:rPr>
          <w:b/>
        </w:rPr>
        <w:br/>
        <w:t>(t.</w:t>
      </w:r>
      <w:r w:rsidR="00F06193">
        <w:rPr>
          <w:b/>
        </w:rPr>
        <w:t xml:space="preserve"> </w:t>
      </w:r>
      <w:r w:rsidR="00862910">
        <w:rPr>
          <w:b/>
        </w:rPr>
        <w:t>j. Dz.</w:t>
      </w:r>
      <w:r w:rsidR="004D6EA1">
        <w:rPr>
          <w:b/>
        </w:rPr>
        <w:t xml:space="preserve"> </w:t>
      </w:r>
      <w:r w:rsidR="00862910">
        <w:rPr>
          <w:b/>
        </w:rPr>
        <w:t xml:space="preserve">U. </w:t>
      </w:r>
      <w:r w:rsidR="00F06193">
        <w:rPr>
          <w:b/>
        </w:rPr>
        <w:t>z 2023 r. poz. 1640</w:t>
      </w:r>
      <w:r w:rsidR="00431C7B">
        <w:rPr>
          <w:b/>
        </w:rPr>
        <w:t xml:space="preserve"> z </w:t>
      </w:r>
      <w:proofErr w:type="spellStart"/>
      <w:r w:rsidR="00431C7B">
        <w:rPr>
          <w:b/>
        </w:rPr>
        <w:t>późn</w:t>
      </w:r>
      <w:proofErr w:type="spellEnd"/>
      <w:r w:rsidR="00431C7B">
        <w:rPr>
          <w:b/>
        </w:rPr>
        <w:t>. zm.</w:t>
      </w:r>
      <w:r>
        <w:rPr>
          <w:b/>
        </w:rPr>
        <w:t xml:space="preserve">). </w:t>
      </w:r>
      <w:r>
        <w:t xml:space="preserve"> </w:t>
      </w:r>
    </w:p>
    <w:p w14:paraId="083D7CE2" w14:textId="77777777" w:rsidR="003B6C9D" w:rsidRDefault="00F93E48">
      <w:pPr>
        <w:spacing w:after="0" w:line="240" w:lineRule="auto"/>
        <w:ind w:left="367" w:firstLine="0"/>
        <w:jc w:val="left"/>
      </w:pPr>
      <w:r>
        <w:t xml:space="preserve"> </w:t>
      </w:r>
    </w:p>
    <w:p w14:paraId="39EC90D7" w14:textId="77777777" w:rsidR="003B6C9D" w:rsidRDefault="00F93E48">
      <w:pPr>
        <w:numPr>
          <w:ilvl w:val="1"/>
          <w:numId w:val="3"/>
        </w:numPr>
        <w:spacing w:after="27" w:line="244" w:lineRule="auto"/>
        <w:ind w:hanging="360"/>
      </w:pPr>
      <w:r>
        <w:rPr>
          <w:b/>
          <w:u w:val="single" w:color="000000"/>
        </w:rPr>
        <w:t>sytuacji ekonomicznej lub finansowej</w:t>
      </w:r>
      <w:r>
        <w:rPr>
          <w:b/>
        </w:rPr>
        <w:t>.</w:t>
      </w:r>
      <w:r>
        <w:t xml:space="preserve">  </w:t>
      </w:r>
    </w:p>
    <w:p w14:paraId="437D5E6C" w14:textId="77777777" w:rsidR="003B6C9D" w:rsidRDefault="00F93E48">
      <w:pPr>
        <w:ind w:left="1435" w:firstLine="0"/>
      </w:pPr>
      <w:r>
        <w:t xml:space="preserve">Zamawiający nie stawia warunku w powyższym zakresie. </w:t>
      </w:r>
    </w:p>
    <w:p w14:paraId="3B9C38AA" w14:textId="77777777" w:rsidR="003B6C9D" w:rsidRDefault="00F93E48">
      <w:pPr>
        <w:spacing w:after="0" w:line="240" w:lineRule="auto"/>
        <w:ind w:left="367" w:firstLine="0"/>
        <w:jc w:val="left"/>
      </w:pPr>
      <w:r>
        <w:t xml:space="preserve"> </w:t>
      </w:r>
    </w:p>
    <w:p w14:paraId="7336AD05" w14:textId="77777777" w:rsidR="003B6C9D" w:rsidRPr="009A4852" w:rsidRDefault="00F93E48">
      <w:pPr>
        <w:numPr>
          <w:ilvl w:val="1"/>
          <w:numId w:val="3"/>
        </w:numPr>
        <w:spacing w:after="27" w:line="244" w:lineRule="auto"/>
        <w:ind w:hanging="360"/>
        <w:rPr>
          <w:color w:val="000000" w:themeColor="text1"/>
        </w:rPr>
      </w:pPr>
      <w:r w:rsidRPr="009A4852">
        <w:rPr>
          <w:b/>
          <w:color w:val="000000" w:themeColor="text1"/>
          <w:u w:val="single" w:color="000000"/>
        </w:rPr>
        <w:t>zdolności technicznej lub zawodowej.</w:t>
      </w:r>
      <w:r w:rsidRPr="009A4852">
        <w:rPr>
          <w:b/>
          <w:color w:val="000000" w:themeColor="text1"/>
        </w:rPr>
        <w:t xml:space="preserve">  </w:t>
      </w:r>
    </w:p>
    <w:p w14:paraId="13987BCD" w14:textId="77777777" w:rsidR="003B6C9D" w:rsidRPr="009A4852" w:rsidRDefault="00F93E48">
      <w:pPr>
        <w:spacing w:after="47" w:line="244" w:lineRule="auto"/>
        <w:ind w:left="1445" w:hanging="10"/>
        <w:rPr>
          <w:color w:val="000000" w:themeColor="text1"/>
        </w:rPr>
      </w:pPr>
      <w:r w:rsidRPr="009A4852">
        <w:rPr>
          <w:color w:val="000000" w:themeColor="text1"/>
        </w:rPr>
        <w:t xml:space="preserve">Wykonawca spełni warunek, jeżeli wykaże, że </w:t>
      </w:r>
      <w:r w:rsidRPr="009A4852">
        <w:rPr>
          <w:b/>
          <w:color w:val="000000" w:themeColor="text1"/>
        </w:rPr>
        <w:t>dysponuje</w:t>
      </w:r>
      <w:r w:rsidRPr="009A4852">
        <w:rPr>
          <w:color w:val="000000" w:themeColor="text1"/>
        </w:rPr>
        <w:t xml:space="preserve"> </w:t>
      </w:r>
      <w:r w:rsidRPr="009A4852">
        <w:rPr>
          <w:b/>
          <w:color w:val="000000" w:themeColor="text1"/>
        </w:rPr>
        <w:t xml:space="preserve">potencjałem technicznym umożliwiającym realizację zamówienia na odpowiednim poziomie jakości, </w:t>
      </w:r>
      <w:r w:rsidRPr="009A4852">
        <w:rPr>
          <w:color w:val="000000" w:themeColor="text1"/>
        </w:rPr>
        <w:t xml:space="preserve">tzn. wykonawca musi wykazać, że dysponuje: </w:t>
      </w:r>
    </w:p>
    <w:p w14:paraId="5BD21900" w14:textId="77777777" w:rsidR="003B6C9D" w:rsidRPr="009A4852" w:rsidRDefault="00321E62">
      <w:pPr>
        <w:ind w:left="1433" w:hanging="355"/>
        <w:rPr>
          <w:color w:val="000000" w:themeColor="text1"/>
        </w:rPr>
      </w:pPr>
      <w:r w:rsidRPr="009A4852">
        <w:rPr>
          <w:rFonts w:ascii="Segoe UI Symbol" w:eastAsia="Segoe UI Symbol" w:hAnsi="Segoe UI Symbol" w:cs="Segoe UI Symbol"/>
          <w:color w:val="000000" w:themeColor="text1"/>
        </w:rPr>
        <w:t xml:space="preserve">-   </w:t>
      </w:r>
      <w:r w:rsidR="00F93E48" w:rsidRPr="009A4852">
        <w:rPr>
          <w:color w:val="000000" w:themeColor="text1"/>
        </w:rPr>
        <w:t xml:space="preserve">placówką nadawczą w </w:t>
      </w:r>
      <w:r w:rsidRPr="009A4852">
        <w:rPr>
          <w:color w:val="000000" w:themeColor="text1"/>
        </w:rPr>
        <w:t>Tarnowskich Górach</w:t>
      </w:r>
      <w:r w:rsidR="00F93E48" w:rsidRPr="009A4852">
        <w:rPr>
          <w:color w:val="000000" w:themeColor="text1"/>
        </w:rPr>
        <w:t xml:space="preserve"> oraz punktami odbioru niedoręczonych pod adres przesyłek (awizowanych) znajdującymi się na terenie każdej gminy na terytorium Rzeczypospolitej Polskiej. Każda jednostka (punkt odbioru) wykonawcy musi spełniać następujące warunki:</w:t>
      </w:r>
      <w:r w:rsidR="00F93E48" w:rsidRPr="009A4852">
        <w:rPr>
          <w:b/>
          <w:color w:val="000000" w:themeColor="text1"/>
        </w:rPr>
        <w:t xml:space="preserve"> </w:t>
      </w:r>
    </w:p>
    <w:p w14:paraId="2615F150" w14:textId="77777777" w:rsidR="003B6C9D" w:rsidRPr="009A4852" w:rsidRDefault="00F93E48">
      <w:pPr>
        <w:numPr>
          <w:ilvl w:val="1"/>
          <w:numId w:val="4"/>
        </w:numPr>
        <w:ind w:hanging="358"/>
        <w:rPr>
          <w:color w:val="000000" w:themeColor="text1"/>
        </w:rPr>
      </w:pPr>
      <w:r w:rsidRPr="009A4852">
        <w:rPr>
          <w:color w:val="000000" w:themeColor="text1"/>
        </w:rPr>
        <w:t xml:space="preserve">musi być czynna we wszystkie dni robocze od poniedziałku do piątku, z wyjątkiem dni ustawowo wolnych od pracy, minimum 4 godziny w ciągu dnia, w godzinach określonych przez wykonawcę pomiędzy 8:00 a 18:00,  </w:t>
      </w:r>
    </w:p>
    <w:p w14:paraId="32D75B83" w14:textId="77777777" w:rsidR="003B6C9D" w:rsidRPr="009A4852" w:rsidRDefault="00F93E48">
      <w:pPr>
        <w:numPr>
          <w:ilvl w:val="1"/>
          <w:numId w:val="4"/>
        </w:numPr>
        <w:ind w:hanging="358"/>
        <w:rPr>
          <w:color w:val="000000" w:themeColor="text1"/>
        </w:rPr>
      </w:pPr>
      <w:r w:rsidRPr="009A4852">
        <w:rPr>
          <w:color w:val="000000" w:themeColor="text1"/>
        </w:rPr>
        <w:t xml:space="preserve">musi być oznakowana w sposób widoczny szyldem z nazwą bądź logo wykonawcy umieszczonym w obrębie witryny jednoznacznie wskazującym jednostkę wykonawcy, </w:t>
      </w:r>
    </w:p>
    <w:p w14:paraId="0ADE7514" w14:textId="77777777" w:rsidR="003B6C9D" w:rsidRPr="009A4852" w:rsidRDefault="00F93E48">
      <w:pPr>
        <w:numPr>
          <w:ilvl w:val="1"/>
          <w:numId w:val="4"/>
        </w:numPr>
        <w:ind w:hanging="358"/>
        <w:rPr>
          <w:color w:val="000000" w:themeColor="text1"/>
        </w:rPr>
      </w:pPr>
      <w:r w:rsidRPr="009A4852">
        <w:rPr>
          <w:color w:val="000000" w:themeColor="text1"/>
        </w:rPr>
        <w:lastRenderedPageBreak/>
        <w:t xml:space="preserve">gdy znajduje się w lokalu, w którym prowadzona jest inna działalność gospodarcza, musi posiadać wyodrębnione stanowisko obsługi klientów w zakresie usług pocztowych, oznakowane w sposób widoczny nazwą lub logo wykonawcy.  </w:t>
      </w:r>
    </w:p>
    <w:p w14:paraId="133E347E" w14:textId="77777777" w:rsidR="003B6C9D" w:rsidRDefault="00F93E48">
      <w:pPr>
        <w:spacing w:after="36" w:line="240" w:lineRule="auto"/>
        <w:ind w:left="367" w:firstLine="0"/>
        <w:jc w:val="left"/>
      </w:pPr>
      <w:r>
        <w:t xml:space="preserve"> </w:t>
      </w:r>
    </w:p>
    <w:p w14:paraId="54709067" w14:textId="65BD2615" w:rsidR="003B6C9D" w:rsidRDefault="00F93E48" w:rsidP="009658EC">
      <w:pPr>
        <w:tabs>
          <w:tab w:val="left" w:pos="567"/>
        </w:tabs>
        <w:ind w:left="1075" w:hanging="723"/>
      </w:pPr>
      <w:r>
        <w:t>8.3.</w:t>
      </w:r>
      <w:r>
        <w:rPr>
          <w:rFonts w:ascii="Arial" w:eastAsia="Arial" w:hAnsi="Arial" w:cs="Arial"/>
        </w:rPr>
        <w:t xml:space="preserve"> </w:t>
      </w:r>
      <w:r w:rsidR="009658EC">
        <w:rPr>
          <w:rFonts w:ascii="Arial" w:eastAsia="Arial" w:hAnsi="Arial" w:cs="Arial"/>
        </w:rPr>
        <w:tab/>
      </w:r>
      <w: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D6095F5" w14:textId="3711450E" w:rsidR="003B6C9D" w:rsidRDefault="00F93E48" w:rsidP="00F05B13">
      <w:pPr>
        <w:tabs>
          <w:tab w:val="left" w:pos="993"/>
        </w:tabs>
        <w:ind w:left="1075" w:hanging="705"/>
      </w:pPr>
      <w:r>
        <w:t>8.4.</w:t>
      </w:r>
      <w:r>
        <w:rPr>
          <w:rFonts w:ascii="Arial" w:eastAsia="Arial" w:hAnsi="Arial" w:cs="Arial"/>
        </w:rPr>
        <w:t xml:space="preserve"> </w:t>
      </w:r>
      <w:r w:rsidR="009658EC">
        <w:rPr>
          <w:rFonts w:ascii="Arial" w:eastAsia="Arial" w:hAnsi="Arial" w:cs="Arial"/>
        </w:rPr>
        <w:tab/>
        <w:t xml:space="preserve"> </w:t>
      </w:r>
      <w:r>
        <w:t xml:space="preserve">Warunek dotyczący uprawnień do prowadzenia określonej działalności gospodarczej </w:t>
      </w:r>
      <w:r w:rsidR="005B37B3">
        <w:br/>
      </w:r>
      <w:r>
        <w:t xml:space="preserve">lub zawodowej jest spełniony, jeżeli co najmniej jeden z wykonawców wspólnie ubiegających się o udzielenie zamówienia posiada uprawnienia do prowadzenia określonej działalności gospodarczej lub zawodowej i zrealizuje usługi, do których realizacji te uprawnienia </w:t>
      </w:r>
      <w:r w:rsidR="005B37B3">
        <w:br/>
      </w:r>
      <w:r>
        <w:t xml:space="preserve">są wymagane. </w:t>
      </w:r>
    </w:p>
    <w:p w14:paraId="7D65D056" w14:textId="2C9300B4" w:rsidR="003B6C9D" w:rsidRDefault="00F93E48" w:rsidP="00F05B13">
      <w:pPr>
        <w:tabs>
          <w:tab w:val="left" w:pos="1134"/>
          <w:tab w:val="left" w:pos="1276"/>
        </w:tabs>
        <w:ind w:left="1075" w:hanging="705"/>
      </w:pPr>
      <w:r>
        <w:t>8.5.</w:t>
      </w:r>
      <w:r>
        <w:rPr>
          <w:rFonts w:ascii="Arial" w:eastAsia="Arial" w:hAnsi="Arial" w:cs="Arial"/>
        </w:rPr>
        <w:t xml:space="preserve"> </w:t>
      </w:r>
      <w:r w:rsidR="009658EC">
        <w:rPr>
          <w:rFonts w:ascii="Arial" w:eastAsia="Arial" w:hAnsi="Arial" w:cs="Arial"/>
        </w:rPr>
        <w:t xml:space="preserve"> </w:t>
      </w:r>
      <w:r w:rsidR="009658EC">
        <w:rPr>
          <w:rFonts w:ascii="Arial" w:eastAsia="Arial" w:hAnsi="Arial" w:cs="Arial"/>
        </w:rPr>
        <w:tab/>
      </w:r>
      <w:r>
        <w:t xml:space="preserve">W odniesieniu do warunków dotyczących wykształcenia, kwalifikacji zawodowych </w:t>
      </w:r>
      <w:r w:rsidR="005B37B3">
        <w:br/>
      </w:r>
      <w:r>
        <w:t xml:space="preserve">lub doświadczenia wykonawcy wspólnie ubiegający się o udzielenie zamówienia mogą polegać na zdolnościach tych z wykonawców, którzy wykonają usługi, do realizacji których te zdolności są wymagane. </w:t>
      </w:r>
    </w:p>
    <w:p w14:paraId="45F668A8" w14:textId="7F05AF55" w:rsidR="003B6C9D" w:rsidRDefault="00F93E48" w:rsidP="00F05B13">
      <w:pPr>
        <w:tabs>
          <w:tab w:val="left" w:pos="1134"/>
        </w:tabs>
        <w:ind w:left="1075" w:hanging="705"/>
      </w:pPr>
      <w:r>
        <w:t>8.6.</w:t>
      </w:r>
      <w:r>
        <w:rPr>
          <w:rFonts w:ascii="Arial" w:eastAsia="Arial" w:hAnsi="Arial" w:cs="Arial"/>
        </w:rPr>
        <w:t xml:space="preserve"> </w:t>
      </w:r>
      <w:r w:rsidR="00717BFA">
        <w:rPr>
          <w:rFonts w:ascii="Arial" w:eastAsia="Arial" w:hAnsi="Arial" w:cs="Arial"/>
        </w:rPr>
        <w:tab/>
      </w:r>
      <w:r>
        <w:t xml:space="preserve">W przypadku, o którym mowa w punkcie 8.4. i 8.5., wykonawcy wspólnie ubiegający się  </w:t>
      </w:r>
      <w:r w:rsidR="005B37B3">
        <w:br/>
      </w:r>
      <w:r>
        <w:t xml:space="preserve">o udzielenie zamówienia dołączają do oferty oświadczenie, z którego wynika, które usługi wykonają poszczególni wykonawcy w odniesieniu do warunków, które zostały opisane  </w:t>
      </w:r>
      <w:r w:rsidR="005B37B3">
        <w:br/>
      </w:r>
      <w:r>
        <w:t xml:space="preserve">w punkcie 8.2. – zgodnie z załącznikiem nr 6 do SWZ.  </w:t>
      </w:r>
    </w:p>
    <w:p w14:paraId="1919C0C9" w14:textId="77777777" w:rsidR="003B6C9D" w:rsidRDefault="00F93E48">
      <w:pPr>
        <w:spacing w:after="34" w:line="240" w:lineRule="auto"/>
        <w:ind w:left="367" w:firstLine="0"/>
        <w:jc w:val="left"/>
      </w:pPr>
      <w:r>
        <w:t xml:space="preserve"> </w:t>
      </w:r>
    </w:p>
    <w:p w14:paraId="0C05AB00" w14:textId="77777777" w:rsidR="003B6C9D" w:rsidRDefault="00F93E48" w:rsidP="00717BFA">
      <w:pPr>
        <w:spacing w:after="47" w:line="244" w:lineRule="auto"/>
        <w:ind w:left="0" w:firstLine="0"/>
      </w:pPr>
      <w:r>
        <w:rPr>
          <w:b/>
        </w:rPr>
        <w:t>ROZDZIAŁ IX.</w:t>
      </w:r>
      <w:r>
        <w:rPr>
          <w:rFonts w:ascii="Arial" w:eastAsia="Arial" w:hAnsi="Arial" w:cs="Arial"/>
          <w:b/>
        </w:rPr>
        <w:t xml:space="preserve"> </w:t>
      </w:r>
      <w:r>
        <w:rPr>
          <w:b/>
        </w:rPr>
        <w:t xml:space="preserve">PODSTAWY WYKLUCZENIA Z POSTĘPOWANIA </w:t>
      </w:r>
    </w:p>
    <w:p w14:paraId="507DD985" w14:textId="4CD282F9" w:rsidR="003B6C9D" w:rsidRDefault="00F93E48" w:rsidP="00717BFA">
      <w:pPr>
        <w:tabs>
          <w:tab w:val="left" w:pos="1134"/>
        </w:tabs>
        <w:ind w:left="1087" w:hanging="735"/>
      </w:pPr>
      <w:r>
        <w:t>9.1.</w:t>
      </w:r>
      <w:r>
        <w:rPr>
          <w:rFonts w:ascii="Arial" w:eastAsia="Arial" w:hAnsi="Arial" w:cs="Arial"/>
        </w:rPr>
        <w:t xml:space="preserve"> </w:t>
      </w:r>
      <w:r w:rsidR="009658EC">
        <w:rPr>
          <w:rFonts w:ascii="Arial" w:eastAsia="Arial" w:hAnsi="Arial" w:cs="Arial"/>
        </w:rPr>
        <w:tab/>
      </w:r>
      <w:r>
        <w:t xml:space="preserve">Z postępowania o udzielenie zamówienia wyklucza się wykonawców, w stosunku do których zachodzi którakolwiek z okoliczności wskazanych: </w:t>
      </w:r>
    </w:p>
    <w:p w14:paraId="070E97D7" w14:textId="28FCE22D" w:rsidR="003B6C9D" w:rsidRDefault="002974D5" w:rsidP="00B605E8">
      <w:pPr>
        <w:numPr>
          <w:ilvl w:val="0"/>
          <w:numId w:val="5"/>
        </w:numPr>
        <w:ind w:left="1276" w:hanging="425"/>
      </w:pPr>
      <w:r>
        <w:t>w art. 108 ust. 1 ustawy PZP</w:t>
      </w:r>
      <w:r w:rsidR="00F93E48">
        <w:t xml:space="preserve">;  </w:t>
      </w:r>
    </w:p>
    <w:p w14:paraId="74EF2AA2" w14:textId="6A650BE8" w:rsidR="005C3FBC" w:rsidRDefault="00F93E48" w:rsidP="00B605E8">
      <w:pPr>
        <w:numPr>
          <w:ilvl w:val="0"/>
          <w:numId w:val="5"/>
        </w:numPr>
        <w:ind w:left="1276" w:hanging="425"/>
      </w:pPr>
      <w:r>
        <w:t>w art. 109 ust. 1</w:t>
      </w:r>
      <w:r>
        <w:rPr>
          <w:vertAlign w:val="superscript"/>
        </w:rPr>
        <w:t xml:space="preserve"> </w:t>
      </w:r>
      <w:r w:rsidR="002974D5">
        <w:t>pkt 4 ustawy PZP</w:t>
      </w:r>
      <w: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w:t>
      </w:r>
      <w:r w:rsidR="005C3FBC">
        <w:t>iejsca wszczęcia tej procedury.;</w:t>
      </w:r>
    </w:p>
    <w:p w14:paraId="55E3C262" w14:textId="3EEE35C9" w:rsidR="003B6C9D" w:rsidRDefault="005C3FBC" w:rsidP="00B605E8">
      <w:pPr>
        <w:numPr>
          <w:ilvl w:val="0"/>
          <w:numId w:val="5"/>
        </w:numPr>
        <w:ind w:left="1276" w:hanging="425"/>
      </w:pPr>
      <w:r>
        <w:t>w art. 7 ust. 1 ustawy z dnia 13 kwietnia 2022 roku o szczególnych</w:t>
      </w:r>
      <w:r w:rsidR="00F93E48">
        <w:t xml:space="preserve"> </w:t>
      </w:r>
      <w:r>
        <w:t>rozwiązaniach w zakresie przeciwdziałania wspieraniu agresji na Ukrainę oraz służących ochronie bezpieczeństwa narodowego.</w:t>
      </w:r>
      <w:r w:rsidR="00EA36BA">
        <w:t xml:space="preserve"> ( Dz. U. z 2024 r.</w:t>
      </w:r>
      <w:r w:rsidR="00A6388F">
        <w:t>,</w:t>
      </w:r>
      <w:r w:rsidR="00EA36BA">
        <w:t xml:space="preserve"> poz. 50</w:t>
      </w:r>
      <w:r w:rsidR="004C10A1">
        <w:t>7</w:t>
      </w:r>
      <w:r w:rsidR="00124066">
        <w:t>).</w:t>
      </w:r>
    </w:p>
    <w:p w14:paraId="1DA51B0C" w14:textId="52DFBACB" w:rsidR="003B6C9D" w:rsidRDefault="00F93E48">
      <w:pPr>
        <w:numPr>
          <w:ilvl w:val="1"/>
          <w:numId w:val="6"/>
        </w:numPr>
        <w:ind w:hanging="720"/>
      </w:pPr>
      <w:r>
        <w:t>Wykonawca nie podlega wykluczeniu w okolicznościach określonych w art. 1</w:t>
      </w:r>
      <w:r w:rsidR="00764F4A">
        <w:t>08 ust. 1 pkt 1, 2 i 5 ustawy PZP</w:t>
      </w:r>
      <w:r>
        <w:t xml:space="preserve"> lub </w:t>
      </w:r>
      <w:r w:rsidR="00764F4A">
        <w:t>art. 109 ust. 1 pkt 4 ustawy PZP</w:t>
      </w:r>
      <w:r>
        <w:t>, jeżeli udowodni zamawiającemu, że spełnił łącznie przesłanki wskaz</w:t>
      </w:r>
      <w:r w:rsidR="00764F4A">
        <w:t>ane w art. 110 ust. 2 ustawy PZP</w:t>
      </w:r>
      <w:r>
        <w:t xml:space="preserve">. </w:t>
      </w:r>
    </w:p>
    <w:p w14:paraId="620B4EFC" w14:textId="77777777" w:rsidR="003B6C9D" w:rsidRDefault="00F93E48">
      <w:pPr>
        <w:numPr>
          <w:ilvl w:val="1"/>
          <w:numId w:val="6"/>
        </w:numPr>
        <w:ind w:hanging="720"/>
      </w:pPr>
      <w:r>
        <w:t xml:space="preserve">Wykonawca może zostać wykluczony przez zamawiającego na każdym etapie postępowania  o udzielenie zamówienia. </w:t>
      </w:r>
    </w:p>
    <w:p w14:paraId="66E1F927" w14:textId="3304C8A8" w:rsidR="003B6C9D" w:rsidRDefault="00F93E48">
      <w:pPr>
        <w:numPr>
          <w:ilvl w:val="1"/>
          <w:numId w:val="6"/>
        </w:numPr>
        <w:ind w:hanging="720"/>
      </w:pPr>
      <w:r>
        <w:t>Wykluczenie wykonawcy następu</w:t>
      </w:r>
      <w:r w:rsidR="00764F4A">
        <w:t>je zgodnie z art. 111 ustawy PZP</w:t>
      </w:r>
      <w:r>
        <w:t xml:space="preserve">. </w:t>
      </w:r>
    </w:p>
    <w:p w14:paraId="062044AF" w14:textId="77777777" w:rsidR="003B6C9D" w:rsidRDefault="00F93E48">
      <w:pPr>
        <w:spacing w:after="36" w:line="240" w:lineRule="auto"/>
        <w:ind w:left="367" w:firstLine="0"/>
        <w:jc w:val="left"/>
      </w:pPr>
      <w:r>
        <w:t xml:space="preserve"> </w:t>
      </w:r>
    </w:p>
    <w:p w14:paraId="1EF79630" w14:textId="77777777" w:rsidR="00321E62" w:rsidRDefault="00F93E48" w:rsidP="00717BFA">
      <w:pPr>
        <w:tabs>
          <w:tab w:val="left" w:pos="1134"/>
        </w:tabs>
        <w:spacing w:after="47" w:line="244" w:lineRule="auto"/>
        <w:ind w:left="0" w:firstLine="0"/>
        <w:rPr>
          <w:b/>
        </w:rPr>
      </w:pPr>
      <w:r>
        <w:rPr>
          <w:b/>
        </w:rPr>
        <w:t>ROZDZIAŁ X.</w:t>
      </w:r>
      <w:r w:rsidR="00321E62">
        <w:rPr>
          <w:rFonts w:ascii="Arial" w:eastAsia="Arial" w:hAnsi="Arial" w:cs="Arial"/>
          <w:b/>
        </w:rPr>
        <w:t xml:space="preserve"> </w:t>
      </w:r>
      <w:r>
        <w:rPr>
          <w:b/>
        </w:rPr>
        <w:t xml:space="preserve">PODMIOTOWE ŚRODKI DOWODOWE. </w:t>
      </w:r>
      <w:r w:rsidR="00321E62">
        <w:rPr>
          <w:b/>
        </w:rPr>
        <w:t>OŚWIADCZENIA I DOKUMENTY, JAKIE</w:t>
      </w:r>
    </w:p>
    <w:p w14:paraId="1B497426" w14:textId="77777777" w:rsidR="003B6C9D" w:rsidRDefault="00F93E48" w:rsidP="00717BFA">
      <w:pPr>
        <w:spacing w:after="47" w:line="244" w:lineRule="auto"/>
        <w:ind w:left="1134" w:firstLine="0"/>
      </w:pPr>
      <w:r>
        <w:rPr>
          <w:b/>
        </w:rPr>
        <w:t xml:space="preserve">ZOBOWIĄZANI SĄ DOSTARCZYĆ WYKONAWCY W CELU POTWIERDZENIA SPEŁNIANIA </w:t>
      </w:r>
    </w:p>
    <w:p w14:paraId="6BF99EEF" w14:textId="5788F51B" w:rsidR="003B6C9D" w:rsidRDefault="00F93E48" w:rsidP="00717BFA">
      <w:pPr>
        <w:spacing w:after="47" w:line="244" w:lineRule="auto"/>
        <w:ind w:left="1134" w:firstLine="0"/>
      </w:pPr>
      <w:r>
        <w:rPr>
          <w:b/>
        </w:rPr>
        <w:t xml:space="preserve">WARUNKÓW UDZIAŁU W POSTĘPOWANIU ORAZ WYKAZANIA BRAKU PODSTAW WYKLUCZENIA </w:t>
      </w:r>
    </w:p>
    <w:p w14:paraId="62531B73" w14:textId="4CE94A64" w:rsidR="003B6C9D" w:rsidRDefault="00F93E48">
      <w:pPr>
        <w:numPr>
          <w:ilvl w:val="1"/>
          <w:numId w:val="7"/>
        </w:numPr>
        <w:spacing w:after="47" w:line="244" w:lineRule="auto"/>
        <w:ind w:hanging="720"/>
      </w:pPr>
      <w:r>
        <w:rPr>
          <w:b/>
        </w:rPr>
        <w:t>Do oferty wykonawca zobowiązany jest dołączyć aktualne na dzień składania ofert oświadczenie o spełnianiu warunków udziału w postępowaniu oraz o braku podstaw wykluczenia z postępowania – zgodnie z załącznikiem nr 3 do SWZ</w:t>
      </w:r>
      <w:r>
        <w:t xml:space="preserve">. Informacje zawarte  </w:t>
      </w:r>
      <w:r w:rsidR="005B37B3">
        <w:br/>
      </w:r>
      <w:r>
        <w:t xml:space="preserve">w oświadczeniu stanowią wstępne potwierdzenie, że wykonawca nie podlega wykluczeniu oraz spełnia warunki udziału w postępowaniu. </w:t>
      </w:r>
    </w:p>
    <w:p w14:paraId="295108E2" w14:textId="77777777" w:rsidR="00321E62" w:rsidRPr="00CE4A6B" w:rsidRDefault="00F93E48" w:rsidP="00CE4A6B">
      <w:pPr>
        <w:numPr>
          <w:ilvl w:val="1"/>
          <w:numId w:val="7"/>
        </w:numPr>
        <w:ind w:hanging="720"/>
      </w:pPr>
      <w:r>
        <w:lastRenderedPageBreak/>
        <w:t xml:space="preserve">Wykonawca, w przypadku polegania na zdolnościach lub sytuacji podmiotów udostępniających zasoby, przedstawia, wraz z oświadczeniem, o którym mowa w punkcie 10.1., także </w:t>
      </w:r>
      <w:r w:rsidRPr="00CE4A6B">
        <w:rPr>
          <w:b/>
        </w:rPr>
        <w:t>oświadczenie podmiotu udostępniającego zaso</w:t>
      </w:r>
      <w:r w:rsidR="00321E62" w:rsidRPr="00CE4A6B">
        <w:rPr>
          <w:b/>
        </w:rPr>
        <w:t>by, potwierdzające brak podstaw</w:t>
      </w:r>
    </w:p>
    <w:p w14:paraId="2422E603" w14:textId="66A95BCF" w:rsidR="003B6C9D" w:rsidRPr="00CE4A6B" w:rsidRDefault="00F93E48" w:rsidP="00A67612">
      <w:pPr>
        <w:spacing w:after="34" w:line="240" w:lineRule="auto"/>
        <w:ind w:left="1077" w:firstLine="0"/>
        <w:rPr>
          <w:b/>
        </w:rPr>
      </w:pPr>
      <w:r>
        <w:rPr>
          <w:b/>
        </w:rPr>
        <w:t>wykluczenia tego podmiotu oraz odpowiednio spełnianie waru</w:t>
      </w:r>
      <w:r w:rsidR="00CE4A6B">
        <w:rPr>
          <w:b/>
        </w:rPr>
        <w:t>nków udziału w</w:t>
      </w:r>
      <w:r w:rsidR="00CE4A6B">
        <w:rPr>
          <w:b/>
        </w:rPr>
        <w:br/>
      </w:r>
      <w:r w:rsidR="00321E62">
        <w:rPr>
          <w:b/>
        </w:rPr>
        <w:t xml:space="preserve">postępowaniu, </w:t>
      </w:r>
      <w:r w:rsidR="00A67612">
        <w:rPr>
          <w:b/>
        </w:rPr>
        <w:t xml:space="preserve">w </w:t>
      </w:r>
      <w:r>
        <w:rPr>
          <w:b/>
        </w:rPr>
        <w:t>zakresie, w jakim wykonawca powołuje się na</w:t>
      </w:r>
      <w:r w:rsidR="00A67612">
        <w:rPr>
          <w:b/>
        </w:rPr>
        <w:t xml:space="preserve"> jego zasoby (załącznik nr 3 </w:t>
      </w:r>
      <w:r w:rsidR="00CE4A6B">
        <w:rPr>
          <w:b/>
        </w:rPr>
        <w:t>do</w:t>
      </w:r>
      <w:r w:rsidR="00A67612">
        <w:rPr>
          <w:b/>
        </w:rPr>
        <w:t xml:space="preserve"> </w:t>
      </w:r>
      <w:r>
        <w:rPr>
          <w:b/>
        </w:rPr>
        <w:t>SWZ).</w:t>
      </w:r>
      <w:r>
        <w:t xml:space="preserve"> </w:t>
      </w:r>
    </w:p>
    <w:p w14:paraId="69DEC4D3" w14:textId="2CD7CDF9" w:rsidR="003B6C9D" w:rsidRDefault="00F93E48">
      <w:pPr>
        <w:numPr>
          <w:ilvl w:val="1"/>
          <w:numId w:val="8"/>
        </w:numPr>
        <w:spacing w:after="47" w:line="244" w:lineRule="auto"/>
        <w:ind w:hanging="720"/>
      </w:pPr>
      <w:r>
        <w:t xml:space="preserve">W przypadku wspólnego ubiegania się o zamówienie przez wykonawców, </w:t>
      </w:r>
      <w:r w:rsidR="00CE4A6B">
        <w:rPr>
          <w:b/>
        </w:rPr>
        <w:t xml:space="preserve">oświadczenie, </w:t>
      </w:r>
      <w:r w:rsidR="005B37B3">
        <w:rPr>
          <w:b/>
        </w:rPr>
        <w:br/>
      </w:r>
      <w:r>
        <w:rPr>
          <w:b/>
        </w:rPr>
        <w:t>o którym mowa w punkcie 10.1., składa każdy z wykonawców</w:t>
      </w:r>
      <w:r>
        <w:t xml:space="preserve"> </w:t>
      </w:r>
      <w:r>
        <w:rPr>
          <w:b/>
        </w:rPr>
        <w:t>(załącznik nr 3 do SWZ).</w:t>
      </w:r>
      <w:r>
        <w:t xml:space="preserve"> </w:t>
      </w:r>
    </w:p>
    <w:p w14:paraId="2231B449" w14:textId="6E0595A8" w:rsidR="003B6C9D" w:rsidRDefault="00F93E48">
      <w:pPr>
        <w:numPr>
          <w:ilvl w:val="1"/>
          <w:numId w:val="8"/>
        </w:numPr>
        <w:spacing w:after="47" w:line="244" w:lineRule="auto"/>
        <w:ind w:hanging="720"/>
      </w:pPr>
      <w:r>
        <w:rPr>
          <w:b/>
        </w:rPr>
        <w:t>Do oferty wykonawca zobowiązany jest dołączyć aktualne na dzień składania ofert 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załączniku nr 7 do SWZ lub inny podmiotowy środek dowodowy potwierdzający, że wykonawca realizując zamówienie, będzie dysponował niezbędnymi zasobami tych podmiotów</w:t>
      </w:r>
      <w:r>
        <w:t xml:space="preserve">. Zobowiązanie podmiotu udostępniającego zasoby potwierdza, że stosunek łączący wykonawcę z podmiotami udostępniającymi zasoby gwarantuje rzeczywisty dostęp do tych zasobów oraz określa  </w:t>
      </w:r>
      <w:r w:rsidR="005B37B3">
        <w:br/>
      </w:r>
      <w:r>
        <w:t xml:space="preserve">w szczególności: </w:t>
      </w:r>
    </w:p>
    <w:p w14:paraId="67DE21FE" w14:textId="77777777" w:rsidR="003B6C9D" w:rsidRDefault="00F93E48">
      <w:pPr>
        <w:numPr>
          <w:ilvl w:val="0"/>
          <w:numId w:val="9"/>
        </w:numPr>
        <w:ind w:hanging="360"/>
      </w:pPr>
      <w:r>
        <w:t xml:space="preserve">zakres dostępnych wykonawcy zasobów podmiotu udostępniającego zasoby; </w:t>
      </w:r>
    </w:p>
    <w:p w14:paraId="4FCB066F" w14:textId="77777777" w:rsidR="003B6C9D" w:rsidRDefault="00F93E48">
      <w:pPr>
        <w:numPr>
          <w:ilvl w:val="0"/>
          <w:numId w:val="9"/>
        </w:numPr>
        <w:ind w:hanging="360"/>
      </w:pPr>
      <w:r>
        <w:t xml:space="preserve">sposób i okres udostępnienia wykonawcy i wykorzystania przez niego zasobów podmiotu udostępniającego te zasoby przy wykonywaniu zamówienia; </w:t>
      </w:r>
    </w:p>
    <w:p w14:paraId="3AC29F26" w14:textId="77777777" w:rsidR="003B6C9D" w:rsidRDefault="00F93E48">
      <w:pPr>
        <w:numPr>
          <w:ilvl w:val="0"/>
          <w:numId w:val="9"/>
        </w:numPr>
        <w:ind w:hanging="360"/>
      </w:pPr>
      <w: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051F0" w14:textId="77777777" w:rsidR="003B6C9D" w:rsidRDefault="00F93E48">
      <w:pPr>
        <w:numPr>
          <w:ilvl w:val="1"/>
          <w:numId w:val="10"/>
        </w:numPr>
        <w:spacing w:after="47" w:line="244" w:lineRule="auto"/>
        <w:ind w:hanging="720"/>
      </w:pPr>
      <w:r>
        <w:t xml:space="preserve">Wykonawcy wspólnie ubiegający się o udzielenie zamówienia </w:t>
      </w:r>
      <w:r>
        <w:rPr>
          <w:b/>
        </w:rPr>
        <w:t>dołączają do oferty oświadczenie, z którego wynika, które usługi</w:t>
      </w:r>
      <w:r>
        <w:rPr>
          <w:b/>
          <w:vertAlign w:val="superscript"/>
        </w:rPr>
        <w:t xml:space="preserve"> </w:t>
      </w:r>
      <w:r>
        <w:rPr>
          <w:b/>
        </w:rPr>
        <w:t>wykonają poszczególni wykonawcy – zgodnie  z załącznikiem nr 6 do SWZ.</w:t>
      </w:r>
      <w:r>
        <w:t xml:space="preserve">  </w:t>
      </w:r>
    </w:p>
    <w:p w14:paraId="25345BED" w14:textId="674B43D1" w:rsidR="003B6C9D" w:rsidRDefault="00F93E48">
      <w:pPr>
        <w:numPr>
          <w:ilvl w:val="1"/>
          <w:numId w:val="10"/>
        </w:numPr>
        <w:spacing w:after="47" w:line="244" w:lineRule="auto"/>
        <w:ind w:hanging="720"/>
      </w:pPr>
      <w:r>
        <w:rPr>
          <w:b/>
        </w:rPr>
        <w:t xml:space="preserve">Zamawiający wzywa wykonawcę, którego oferta została najwyżej oceniona, do złożenia  </w:t>
      </w:r>
      <w:r w:rsidR="005B37B3">
        <w:rPr>
          <w:b/>
        </w:rPr>
        <w:br/>
      </w:r>
      <w:r>
        <w:rPr>
          <w:b/>
        </w:rPr>
        <w:t xml:space="preserve">w wyznaczonym terminie, nie krótszym niż 5 dni od dnia wezwania, podmiotowych środków dowodowych, jeżeli wymagał ich złożenia w ogłoszeniu o zamówieniu lub dokumentach zamówienia, aktualnych na dzień złożenia podmiotowych środków dowodowych. </w:t>
      </w:r>
    </w:p>
    <w:p w14:paraId="64B7509D" w14:textId="77777777" w:rsidR="003B6C9D" w:rsidRDefault="00F93E48">
      <w:pPr>
        <w:numPr>
          <w:ilvl w:val="1"/>
          <w:numId w:val="10"/>
        </w:numPr>
        <w:spacing w:after="35" w:line="248" w:lineRule="auto"/>
        <w:ind w:hanging="720"/>
      </w:pPr>
      <w:r>
        <w:rPr>
          <w:u w:val="single" w:color="000000"/>
        </w:rPr>
        <w:t>Podmiotowe środki dowodowe wymagane od wykonawcy w celu potwierdzenia spełniania</w:t>
      </w:r>
      <w:r>
        <w:t xml:space="preserve"> </w:t>
      </w:r>
      <w:r>
        <w:rPr>
          <w:u w:val="single" w:color="000000"/>
        </w:rPr>
        <w:t>warunku udziału w postępowaniu dotyczącego posiadania uprawnień do prowadzenia</w:t>
      </w:r>
      <w:r>
        <w:t xml:space="preserve"> </w:t>
      </w:r>
      <w:r>
        <w:rPr>
          <w:u w:val="single" w:color="000000"/>
        </w:rPr>
        <w:t>określonej działalności gospodarczej lub zawodowej obejmują:</w:t>
      </w:r>
      <w:r>
        <w:t xml:space="preserve">  </w:t>
      </w:r>
    </w:p>
    <w:p w14:paraId="679C75BE" w14:textId="55ABE7F3" w:rsidR="003B6C9D" w:rsidRDefault="00F93E48" w:rsidP="00DB711C">
      <w:pPr>
        <w:spacing w:after="47" w:line="244" w:lineRule="auto"/>
        <w:ind w:left="1134" w:hanging="426"/>
      </w:pPr>
      <w:r>
        <w:t>1.</w:t>
      </w:r>
      <w:r>
        <w:rPr>
          <w:rFonts w:ascii="Arial" w:eastAsia="Arial" w:hAnsi="Arial" w:cs="Arial"/>
        </w:rPr>
        <w:t xml:space="preserve"> </w:t>
      </w:r>
      <w:r w:rsidR="00DB711C">
        <w:rPr>
          <w:rFonts w:ascii="Arial" w:eastAsia="Arial" w:hAnsi="Arial" w:cs="Arial"/>
        </w:rPr>
        <w:tab/>
      </w:r>
      <w:r>
        <w:rPr>
          <w:b/>
        </w:rPr>
        <w:t>aktualny na dzień złożenia wpis do rejestru operatorów pocztowych prowadzony przez Prezesa Urzędu Komunikacji Elektronicznej zgodnie z ustawą z dnia 23 listopada 2012 r. P</w:t>
      </w:r>
      <w:r w:rsidR="00DB711C">
        <w:rPr>
          <w:b/>
        </w:rPr>
        <w:t>rawo pocztowe (t.</w:t>
      </w:r>
      <w:r w:rsidR="008E5E59">
        <w:rPr>
          <w:b/>
        </w:rPr>
        <w:t xml:space="preserve"> </w:t>
      </w:r>
      <w:r w:rsidR="00DB711C">
        <w:rPr>
          <w:b/>
        </w:rPr>
        <w:t>j. Dz.</w:t>
      </w:r>
      <w:r w:rsidR="008E5E59">
        <w:rPr>
          <w:b/>
        </w:rPr>
        <w:t xml:space="preserve"> </w:t>
      </w:r>
      <w:r w:rsidR="00565E51">
        <w:rPr>
          <w:b/>
        </w:rPr>
        <w:t>U. z 2023 r.</w:t>
      </w:r>
      <w:r w:rsidR="00A6388F">
        <w:rPr>
          <w:b/>
        </w:rPr>
        <w:t>,</w:t>
      </w:r>
      <w:r w:rsidR="00565E51">
        <w:rPr>
          <w:b/>
        </w:rPr>
        <w:t xml:space="preserve"> poz. 1640</w:t>
      </w:r>
      <w:r w:rsidR="00764F4A">
        <w:rPr>
          <w:b/>
        </w:rPr>
        <w:t xml:space="preserve"> z </w:t>
      </w:r>
      <w:proofErr w:type="spellStart"/>
      <w:r w:rsidR="00764F4A">
        <w:rPr>
          <w:b/>
        </w:rPr>
        <w:t>późn</w:t>
      </w:r>
      <w:proofErr w:type="spellEnd"/>
      <w:r w:rsidR="00764F4A">
        <w:rPr>
          <w:b/>
        </w:rPr>
        <w:t>. zm.</w:t>
      </w:r>
      <w:r>
        <w:rPr>
          <w:b/>
        </w:rPr>
        <w:t xml:space="preserve">).  </w:t>
      </w:r>
    </w:p>
    <w:p w14:paraId="785DEAA3" w14:textId="333FC72F" w:rsidR="003B6C9D" w:rsidRDefault="00F93E48">
      <w:pPr>
        <w:spacing w:after="35" w:line="248" w:lineRule="auto"/>
      </w:pPr>
      <w:r>
        <w:t>10.8.</w:t>
      </w:r>
      <w:r>
        <w:rPr>
          <w:rFonts w:ascii="Arial" w:eastAsia="Arial" w:hAnsi="Arial" w:cs="Arial"/>
        </w:rPr>
        <w:t xml:space="preserve"> </w:t>
      </w:r>
      <w:r w:rsidR="005B37B3">
        <w:rPr>
          <w:rFonts w:ascii="Arial" w:eastAsia="Arial" w:hAnsi="Arial" w:cs="Arial"/>
        </w:rPr>
        <w:tab/>
      </w:r>
      <w:r>
        <w:rPr>
          <w:u w:val="single" w:color="000000"/>
        </w:rPr>
        <w:t>Podmiotowe środki dowodowe wymagane od wykonawcy w celu potwierdzenia spełniania</w:t>
      </w:r>
      <w:r>
        <w:t xml:space="preserve"> </w:t>
      </w:r>
      <w:r>
        <w:rPr>
          <w:u w:val="single" w:color="000000"/>
        </w:rPr>
        <w:t xml:space="preserve">warunku udziału w postępowaniu dotyczącego posiadania zdolności technicznej </w:t>
      </w:r>
      <w:r w:rsidR="005B37B3">
        <w:rPr>
          <w:u w:val="single" w:color="000000"/>
        </w:rPr>
        <w:br/>
      </w:r>
      <w:r>
        <w:rPr>
          <w:u w:val="single" w:color="000000"/>
        </w:rPr>
        <w:t>lub</w:t>
      </w:r>
      <w:r>
        <w:t xml:space="preserve"> </w:t>
      </w:r>
      <w:r>
        <w:rPr>
          <w:u w:val="single" w:color="000000"/>
        </w:rPr>
        <w:t>zawodowej obejmują:</w:t>
      </w:r>
      <w:r>
        <w:t xml:space="preserve"> </w:t>
      </w:r>
    </w:p>
    <w:p w14:paraId="45FF6FA4" w14:textId="5376C733" w:rsidR="003B6C9D" w:rsidRDefault="00F93E48" w:rsidP="00F05B13">
      <w:pPr>
        <w:spacing w:after="47" w:line="244" w:lineRule="auto"/>
        <w:ind w:left="1087" w:hanging="378"/>
      </w:pPr>
      <w:r>
        <w:t>1.</w:t>
      </w:r>
      <w:r>
        <w:rPr>
          <w:rFonts w:ascii="Arial" w:eastAsia="Arial" w:hAnsi="Arial" w:cs="Arial"/>
        </w:rPr>
        <w:t xml:space="preserve"> </w:t>
      </w:r>
      <w:r w:rsidR="005B37B3">
        <w:rPr>
          <w:rFonts w:ascii="Arial" w:eastAsia="Arial" w:hAnsi="Arial" w:cs="Arial"/>
        </w:rPr>
        <w:tab/>
      </w:r>
      <w:r>
        <w:rPr>
          <w:b/>
        </w:rPr>
        <w:t xml:space="preserve">wykaz narzędzi, wyposażenia zakładu lub urządzeń technicznych dostępnych wykonawcy  </w:t>
      </w:r>
      <w:r w:rsidR="002728D4">
        <w:rPr>
          <w:b/>
        </w:rPr>
        <w:br/>
      </w:r>
      <w:r>
        <w:rPr>
          <w:b/>
        </w:rPr>
        <w:t>w celu wykonania zamówienia publicznego n</w:t>
      </w:r>
      <w:r w:rsidR="002728D4">
        <w:rPr>
          <w:b/>
        </w:rPr>
        <w:t>a świadczenie usług pocztowych</w:t>
      </w:r>
      <w:r>
        <w:rPr>
          <w:b/>
        </w:rPr>
        <w:t xml:space="preserve"> </w:t>
      </w:r>
      <w:r w:rsidR="002728D4">
        <w:rPr>
          <w:b/>
        </w:rPr>
        <w:br/>
      </w:r>
      <w:r>
        <w:rPr>
          <w:b/>
        </w:rPr>
        <w:t>wraz  z informacją o podstawie dysponowania tymi zasobami – załącznik nr 4 do SWZ.</w:t>
      </w:r>
      <w:r>
        <w:t xml:space="preserve"> </w:t>
      </w:r>
    </w:p>
    <w:p w14:paraId="736ACD4D" w14:textId="2D746165" w:rsidR="003B6C9D" w:rsidRDefault="00F93E48">
      <w:pPr>
        <w:spacing w:after="35" w:line="248" w:lineRule="auto"/>
      </w:pPr>
      <w:r>
        <w:t>10.9.</w:t>
      </w:r>
      <w:r>
        <w:rPr>
          <w:rFonts w:ascii="Arial" w:eastAsia="Arial" w:hAnsi="Arial" w:cs="Arial"/>
        </w:rPr>
        <w:t xml:space="preserve"> </w:t>
      </w:r>
      <w:r w:rsidR="005B37B3">
        <w:rPr>
          <w:rFonts w:ascii="Arial" w:eastAsia="Arial" w:hAnsi="Arial" w:cs="Arial"/>
        </w:rPr>
        <w:tab/>
      </w:r>
      <w:r>
        <w:rPr>
          <w:u w:val="single" w:color="000000"/>
        </w:rPr>
        <w:t>Podmiotowe środki dowodowe wymagane od wykonawcy w celu potwierdzenia braku</w:t>
      </w:r>
      <w:r>
        <w:t xml:space="preserve"> </w:t>
      </w:r>
      <w:r>
        <w:rPr>
          <w:u w:val="single" w:color="000000"/>
        </w:rPr>
        <w:t>podstaw do wykluczenia wykonawcy z udziału w postępowaniu obejmują:</w:t>
      </w:r>
      <w:r>
        <w:t xml:space="preserve"> </w:t>
      </w:r>
    </w:p>
    <w:p w14:paraId="6353044C" w14:textId="167305A2" w:rsidR="003B6C9D" w:rsidRDefault="00F93E48">
      <w:pPr>
        <w:numPr>
          <w:ilvl w:val="0"/>
          <w:numId w:val="11"/>
        </w:numPr>
        <w:ind w:hanging="360"/>
      </w:pPr>
      <w:r>
        <w:rPr>
          <w:b/>
        </w:rPr>
        <w:t>Oświadczenie wykonawcy, w zakresie art. 108 ust. 1 pkt</w:t>
      </w:r>
      <w:r w:rsidR="00F900CC">
        <w:rPr>
          <w:b/>
        </w:rPr>
        <w:t>.</w:t>
      </w:r>
      <w:r w:rsidR="00764F4A">
        <w:rPr>
          <w:b/>
        </w:rPr>
        <w:t xml:space="preserve"> 5 ustawy PZP</w:t>
      </w:r>
      <w:r>
        <w:rPr>
          <w:b/>
        </w:rPr>
        <w:t>, o braku przynależności do tej samej grupy kapitałowej</w:t>
      </w:r>
      <w:r>
        <w:t>, w rozumieniu ustawy z dnia 16 lutego 2007 r. o ochronie konkurencji i</w:t>
      </w:r>
      <w:r w:rsidR="009003BF">
        <w:t xml:space="preserve"> konsumentów (t.</w:t>
      </w:r>
      <w:r w:rsidR="00E666B2">
        <w:t xml:space="preserve"> j. Dz. U. z 2024 r.</w:t>
      </w:r>
      <w:r w:rsidR="00A6388F">
        <w:t>,</w:t>
      </w:r>
      <w:r w:rsidR="00E666B2">
        <w:t xml:space="preserve"> poz. 594</w:t>
      </w:r>
      <w:r>
        <w:t>), z innym wykonawcą, który złożył odrębną ofertę, ofertę częściową lub wniosek o dopuszczenie do udziału  w</w:t>
      </w:r>
      <w:r w:rsidR="00F900CC">
        <w:t xml:space="preserve"> postępowaniu, albo oświadczenie</w:t>
      </w:r>
      <w:r>
        <w:t xml:space="preserve"> o przynależności do tej samej grupy kapitało</w:t>
      </w:r>
      <w:r w:rsidR="00F900CC">
        <w:t>wej wraz</w:t>
      </w:r>
      <w:r>
        <w:t xml:space="preserve"> z dokumentami lub informacjami potwier</w:t>
      </w:r>
      <w:r w:rsidR="00F900CC">
        <w:t xml:space="preserve">dzającymi przygotowanie oferty, </w:t>
      </w:r>
      <w:r>
        <w:t xml:space="preserve">oferty częściowej lub </w:t>
      </w:r>
      <w:r>
        <w:lastRenderedPageBreak/>
        <w:t>wniosku o dopuszczenie do udziału w postępowaniu</w:t>
      </w:r>
      <w:r w:rsidR="00F900CC">
        <w:t>,</w:t>
      </w:r>
      <w:r>
        <w:t xml:space="preserve"> niezależnie od innego wykonawcy należącego do tej samej grupy kapitałowej – </w:t>
      </w:r>
      <w:r>
        <w:rPr>
          <w:b/>
        </w:rPr>
        <w:t>załącznik nr 5 do SWZ</w:t>
      </w:r>
      <w:r>
        <w:t xml:space="preserve">; </w:t>
      </w:r>
    </w:p>
    <w:p w14:paraId="02D8C53C" w14:textId="7303E152" w:rsidR="003B6C9D" w:rsidRDefault="00F93E48">
      <w:pPr>
        <w:numPr>
          <w:ilvl w:val="0"/>
          <w:numId w:val="11"/>
        </w:numPr>
        <w:spacing w:after="47" w:line="244" w:lineRule="auto"/>
        <w:ind w:hanging="360"/>
      </w:pPr>
      <w:r>
        <w:rPr>
          <w:b/>
        </w:rPr>
        <w:t>Odpis lub informację z Krajowego Rejestru Sądowego lub z Centralnej Ewidencji i Informacji o Działalności Gospodarczej, w zakresie a</w:t>
      </w:r>
      <w:r w:rsidR="00E75FEE">
        <w:rPr>
          <w:b/>
        </w:rPr>
        <w:t>rt. 109 ust. 1 pkt 4 ustawy PZP</w:t>
      </w:r>
      <w:r>
        <w:t xml:space="preserve">, sporządzonych nie wcześniej niż 3 miesiące przed jej złożeniem, jeżeli odrębne przepisy wymagają wpisu do rejestru lub ewidencji. </w:t>
      </w:r>
    </w:p>
    <w:p w14:paraId="5113384E" w14:textId="77777777" w:rsidR="003B6C9D" w:rsidRDefault="00F93E48">
      <w:pPr>
        <w:numPr>
          <w:ilvl w:val="1"/>
          <w:numId w:val="12"/>
        </w:numPr>
        <w:ind w:hanging="720"/>
      </w:pPr>
      <w:r>
        <w:t xml:space="preserve">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6963FA4D" w14:textId="08BF3805" w:rsidR="003B6C9D" w:rsidRDefault="00F93E48">
      <w:pPr>
        <w:numPr>
          <w:ilvl w:val="1"/>
          <w:numId w:val="12"/>
        </w:numPr>
        <w:ind w:hanging="720"/>
      </w:pPr>
      <w:r>
        <w:t xml:space="preserve">Jeżeli w kraju, w którym wykonawca ma siedzibę lub miejsce zamieszkania, nie wydaje się dokumentów, o których mowa w punkcie 10.10., zastępuje się je odpowiednio w całości lub </w:t>
      </w:r>
      <w:r w:rsidR="005B37B3">
        <w:br/>
      </w:r>
      <w:r>
        <w:t xml:space="preserve">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powyżej, powinny być wystawione nie wcześniej niż 3 miesiące przed ich złożeniem. </w:t>
      </w:r>
    </w:p>
    <w:p w14:paraId="3B865761" w14:textId="77777777" w:rsidR="003B6C9D" w:rsidRDefault="00F93E48">
      <w:pPr>
        <w:numPr>
          <w:ilvl w:val="1"/>
          <w:numId w:val="12"/>
        </w:numPr>
        <w:ind w:hanging="720"/>
      </w:pPr>
      <w:r>
        <w:t xml:space="preserve">Zamawiający nie wzywa do złożenia podmiotowych środków dowodowych, jeżeli: </w:t>
      </w:r>
    </w:p>
    <w:p w14:paraId="2BD3044C" w14:textId="3A9F1E1A" w:rsidR="003B6C9D" w:rsidRDefault="00F93E48">
      <w:pPr>
        <w:numPr>
          <w:ilvl w:val="0"/>
          <w:numId w:val="13"/>
        </w:numPr>
        <w:ind w:hanging="360"/>
      </w:pPr>
      <w: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5B37B3">
        <w:br/>
      </w:r>
      <w:r>
        <w:t>w oświadczeniu, o którym m</w:t>
      </w:r>
      <w:r w:rsidR="00E75FEE">
        <w:t>owa w art. 125 ust. 1 ustawy PZP</w:t>
      </w:r>
      <w:r>
        <w:t xml:space="preserve">, dane umożliwiające dostęp do tych środków;  </w:t>
      </w:r>
    </w:p>
    <w:p w14:paraId="5958AC34" w14:textId="0155E0EE" w:rsidR="003B6C9D" w:rsidRDefault="00F93E48">
      <w:pPr>
        <w:numPr>
          <w:ilvl w:val="0"/>
          <w:numId w:val="13"/>
        </w:numPr>
        <w:ind w:hanging="360"/>
      </w:pPr>
      <w:r>
        <w:t>podmiotowym środkiem dowodowym jest oświadczenie, którego treść odpowiada zakresowi oświadczenia, o którym m</w:t>
      </w:r>
      <w:r w:rsidR="00E75FEE">
        <w:t>owa w art. 125 ust. 1 ustawy PZP</w:t>
      </w:r>
      <w:r>
        <w:t xml:space="preserve">.  </w:t>
      </w:r>
    </w:p>
    <w:p w14:paraId="39D32381" w14:textId="419321E4" w:rsidR="003B6C9D" w:rsidRDefault="00F93E48">
      <w:pPr>
        <w:numPr>
          <w:ilvl w:val="1"/>
          <w:numId w:val="14"/>
        </w:numPr>
        <w:ind w:hanging="720"/>
      </w:pPr>
      <w:r>
        <w:t xml:space="preserve">Wykonawca nie jest zobowiązany do złożenia podmiotowych środków dowodowych, które zamawiający posiada, jeżeli wykonawca wskaże te środki oraz potwierdzi ich prawidłowość  </w:t>
      </w:r>
      <w:r w:rsidR="005B37B3">
        <w:br/>
      </w:r>
      <w:r>
        <w:t xml:space="preserve">i aktualność. </w:t>
      </w:r>
    </w:p>
    <w:p w14:paraId="7405D2D1" w14:textId="77777777" w:rsidR="003B6C9D" w:rsidRDefault="00F93E48">
      <w:pPr>
        <w:numPr>
          <w:ilvl w:val="1"/>
          <w:numId w:val="14"/>
        </w:numPr>
        <w:ind w:hanging="720"/>
      </w:pPr>
      <w: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r>
        <w:rPr>
          <w:color w:val="FF0000"/>
        </w:rPr>
        <w:t xml:space="preserve"> </w:t>
      </w:r>
    </w:p>
    <w:p w14:paraId="1E759CA8" w14:textId="0999B6FC" w:rsidR="004E75A5" w:rsidRPr="000E04A7" w:rsidRDefault="00F93E48" w:rsidP="000E04A7">
      <w:pPr>
        <w:numPr>
          <w:ilvl w:val="1"/>
          <w:numId w:val="14"/>
        </w:numPr>
        <w:ind w:hanging="720"/>
      </w:pPr>
      <w:r>
        <w:t>W zak</w:t>
      </w:r>
      <w:r w:rsidR="00E75FEE">
        <w:t>resie nieuregulowanym ustawą PZP</w:t>
      </w:r>
      <w: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w:t>
      </w:r>
      <w:r w:rsidR="001D48BE">
        <w:t>,</w:t>
      </w:r>
      <w:r>
        <w:t xml:space="preserve">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w:t>
      </w:r>
      <w:r w:rsidR="009A4852">
        <w:br/>
      </w:r>
      <w:r>
        <w:t>lub konkursie (Dz. U. z 2020 r.</w:t>
      </w:r>
      <w:r w:rsidR="001D48BE">
        <w:t>,</w:t>
      </w:r>
      <w:r>
        <w:t xml:space="preserve"> poz. 2452).  </w:t>
      </w:r>
    </w:p>
    <w:p w14:paraId="73C2D33F" w14:textId="77777777" w:rsidR="00401078" w:rsidRDefault="00401078">
      <w:pPr>
        <w:spacing w:after="47" w:line="244" w:lineRule="auto"/>
        <w:ind w:left="260" w:hanging="10"/>
        <w:rPr>
          <w:b/>
        </w:rPr>
      </w:pPr>
    </w:p>
    <w:p w14:paraId="3BA01352" w14:textId="77777777" w:rsidR="000B668F" w:rsidRDefault="000B668F">
      <w:pPr>
        <w:spacing w:after="47" w:line="244" w:lineRule="auto"/>
        <w:ind w:left="260" w:hanging="10"/>
        <w:rPr>
          <w:b/>
        </w:rPr>
      </w:pPr>
    </w:p>
    <w:p w14:paraId="07120CF4" w14:textId="77777777" w:rsidR="000B668F" w:rsidRDefault="000B668F">
      <w:pPr>
        <w:spacing w:after="47" w:line="244" w:lineRule="auto"/>
        <w:ind w:left="260" w:hanging="10"/>
        <w:rPr>
          <w:b/>
        </w:rPr>
      </w:pPr>
    </w:p>
    <w:p w14:paraId="21078EE8" w14:textId="77777777" w:rsidR="003B6C9D" w:rsidRDefault="00F93E48">
      <w:pPr>
        <w:spacing w:after="47" w:line="244" w:lineRule="auto"/>
        <w:ind w:left="260" w:hanging="10"/>
      </w:pPr>
      <w:r>
        <w:rPr>
          <w:b/>
        </w:rPr>
        <w:t>ROZDZIAŁ XI.</w:t>
      </w:r>
      <w:r>
        <w:rPr>
          <w:rFonts w:ascii="Arial" w:eastAsia="Arial" w:hAnsi="Arial" w:cs="Arial"/>
          <w:b/>
        </w:rPr>
        <w:t xml:space="preserve"> </w:t>
      </w:r>
      <w:r>
        <w:rPr>
          <w:b/>
        </w:rPr>
        <w:t xml:space="preserve">POLEGANIE NA ZASOBACH INNYCH PODMIOTÓW  </w:t>
      </w:r>
    </w:p>
    <w:p w14:paraId="3A0224C3" w14:textId="3A9D29E9" w:rsidR="003B6C9D" w:rsidRDefault="00F93E48">
      <w:pPr>
        <w:numPr>
          <w:ilvl w:val="1"/>
          <w:numId w:val="15"/>
        </w:numPr>
        <w:ind w:hanging="720"/>
      </w:pPr>
      <w:r>
        <w:t xml:space="preserve">Wykonawca może w celu potwierdzenia spełniania warunków udziału w postępowaniu,  </w:t>
      </w:r>
      <w:r w:rsidR="009A4852">
        <w:br/>
      </w:r>
      <w:r>
        <w:t xml:space="preserve">w stosownych sytuacjach oraz w odniesieniu do konkretnego zamówienia, lub jego części, polegać na zdolnościach technicznych lub zawodowych lub sytuacji finansowej </w:t>
      </w:r>
      <w:r w:rsidR="009A4852">
        <w:br/>
      </w:r>
      <w:r>
        <w:t xml:space="preserve">lub ekonomicznej podmiotów udostępniających zasoby, niezależnie od charakteru prawnego łączących go z nimi stosunków prawnych. </w:t>
      </w:r>
    </w:p>
    <w:p w14:paraId="7F491571" w14:textId="3A5D9482" w:rsidR="003B6C9D" w:rsidRDefault="00F93E48">
      <w:pPr>
        <w:numPr>
          <w:ilvl w:val="1"/>
          <w:numId w:val="15"/>
        </w:numPr>
        <w:ind w:hanging="720"/>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9A4852">
        <w:br/>
      </w:r>
      <w:r>
        <w:t>te zdolności są wymagane.</w:t>
      </w:r>
      <w:r>
        <w:rPr>
          <w:b/>
        </w:rPr>
        <w:t xml:space="preserve"> </w:t>
      </w:r>
    </w:p>
    <w:p w14:paraId="31C890A1" w14:textId="68CD8BE4" w:rsidR="003B6C9D" w:rsidRDefault="00F93E48">
      <w:pPr>
        <w:numPr>
          <w:ilvl w:val="1"/>
          <w:numId w:val="15"/>
        </w:numPr>
        <w:ind w:hanging="720"/>
      </w:pPr>
      <w: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w:t>
      </w:r>
      <w:r w:rsidR="00F82B71">
        <w:br/>
      </w:r>
      <w:r>
        <w:t xml:space="preserve">nr 7 do SWZ.  </w:t>
      </w:r>
    </w:p>
    <w:p w14:paraId="76613EA3" w14:textId="4AE21864" w:rsidR="003B6C9D" w:rsidRDefault="00F93E48">
      <w:pPr>
        <w:numPr>
          <w:ilvl w:val="1"/>
          <w:numId w:val="15"/>
        </w:numPr>
        <w:ind w:hanging="720"/>
      </w:pPr>
      <w:r>
        <w:t>Zamawiający ocenia, czy udostępniane wykonawcy przez podmioty udostępniające zasoby zdolności techniczne lub zawodowe lub ich sytuacja finansowa lub ekonomiczna, pozwalają na wykazanie przez wykonawcę spełniania warunków udziału w postępowaniu, o których mowa w art.</w:t>
      </w:r>
      <w:r w:rsidR="00E75FEE">
        <w:t xml:space="preserve"> 112 ust. 2 pkt 3 i 4 ustawy PZP</w:t>
      </w:r>
      <w:r>
        <w:t xml:space="preserve">, a także bada, czy nie zachodzą wobec tego podmiotu podstawy wykluczenia, które zostały przewidziane względem wykonawcy. </w:t>
      </w:r>
    </w:p>
    <w:p w14:paraId="0BACDE5E" w14:textId="44880198" w:rsidR="003B6C9D" w:rsidRDefault="00F93E48">
      <w:pPr>
        <w:numPr>
          <w:ilvl w:val="1"/>
          <w:numId w:val="15"/>
        </w:numPr>
        <w:ind w:hanging="720"/>
      </w:pPr>
      <w:r>
        <w:t xml:space="preserve">Jeżeli zdolności techniczne lub zawodowe, sytuacja ekonomiczna lub finansowa podmiotu udostępniającego zasoby nie potwierdzają spełniania przez wykonawcę warunków udziału  </w:t>
      </w:r>
      <w:r w:rsidR="005B37B3">
        <w:br/>
      </w:r>
      <w: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9A4852">
        <w:br/>
      </w:r>
      <w:r>
        <w:t>w postępowaniu.</w:t>
      </w:r>
      <w:r>
        <w:rPr>
          <w:b/>
        </w:rPr>
        <w:t xml:space="preserve"> </w:t>
      </w:r>
    </w:p>
    <w:p w14:paraId="01DB660A" w14:textId="38152FDD" w:rsidR="003B6C9D" w:rsidRDefault="00F93E48">
      <w:pPr>
        <w:numPr>
          <w:ilvl w:val="1"/>
          <w:numId w:val="15"/>
        </w:numPr>
        <w:ind w:hanging="720"/>
      </w:pPr>
      <w:r>
        <w:t xml:space="preserve">Wykonawca nie może, po upływie terminu składania ofert, powoływać się na zdolności </w:t>
      </w:r>
      <w:r w:rsidR="009A4852">
        <w:br/>
      </w:r>
      <w:r>
        <w:t>lub sytuację podmiotów udostępniających zasoby, jeżeli na etapie składania ofert nie polegał on w danym zakresie na zdolnościach lub sytuacji podmiotów udostępniających zasoby.</w:t>
      </w:r>
      <w:r>
        <w:rPr>
          <w:b/>
        </w:rPr>
        <w:t xml:space="preserve"> </w:t>
      </w:r>
    </w:p>
    <w:p w14:paraId="58E62F59" w14:textId="1571D226" w:rsidR="003B6C9D" w:rsidRDefault="00F93E48">
      <w:pPr>
        <w:numPr>
          <w:ilvl w:val="1"/>
          <w:numId w:val="15"/>
        </w:numPr>
        <w:ind w:hanging="720"/>
      </w:pPr>
      <w:r>
        <w:t xml:space="preserve">Wykonawca, w przypadku polegania na zdolnościach lub sytuacji podmiotów udostępniających zasoby, przedstawia, wraz z oświadczeniem, o którym mowa w Rozdziale X punkt 10.1., także oświadczenie podmiotu udostępniającego zasoby, potwierdzające brak podstaw wykluczenia tego podmiotu oraz odpowiednio spełnianie warunków udziału  </w:t>
      </w:r>
      <w:r w:rsidR="009A4852">
        <w:br/>
      </w:r>
      <w:r>
        <w:t xml:space="preserve">w postępowaniu, w zakresie, w jakim wykonawca powołuje się na jego zasoby (załącznik nr 3 do SWZ). </w:t>
      </w:r>
      <w:r>
        <w:rPr>
          <w:b/>
        </w:rPr>
        <w:t xml:space="preserve"> </w:t>
      </w:r>
    </w:p>
    <w:p w14:paraId="11B35F80" w14:textId="77777777" w:rsidR="003B6C9D" w:rsidRDefault="00F93E48">
      <w:pPr>
        <w:spacing w:after="36" w:line="240" w:lineRule="auto"/>
        <w:ind w:left="1087" w:firstLine="0"/>
        <w:jc w:val="left"/>
      </w:pPr>
      <w:r>
        <w:rPr>
          <w:b/>
        </w:rPr>
        <w:t xml:space="preserve"> </w:t>
      </w:r>
    </w:p>
    <w:p w14:paraId="296366C7" w14:textId="77777777" w:rsidR="003B6C9D" w:rsidRDefault="00F93E48">
      <w:pPr>
        <w:spacing w:after="47" w:line="244" w:lineRule="auto"/>
        <w:ind w:left="1627" w:hanging="1435"/>
      </w:pPr>
      <w:r>
        <w:rPr>
          <w:b/>
        </w:rPr>
        <w:t>ROZDZIAŁ XII.</w:t>
      </w:r>
      <w:r>
        <w:rPr>
          <w:rFonts w:ascii="Arial" w:eastAsia="Arial" w:hAnsi="Arial" w:cs="Arial"/>
          <w:b/>
        </w:rPr>
        <w:t xml:space="preserve"> </w:t>
      </w:r>
      <w:r>
        <w:rPr>
          <w:b/>
        </w:rPr>
        <w:t xml:space="preserve">INFORMACJA DLA WYKONAWCÓW WSPÓLNIE UBIEGAJĄCYCH SIĘ O UDZIELENIE ZAMÓWIENIA </w:t>
      </w:r>
    </w:p>
    <w:p w14:paraId="656A9963" w14:textId="77777777" w:rsidR="003B6C9D" w:rsidRDefault="00F93E48">
      <w:pPr>
        <w:numPr>
          <w:ilvl w:val="1"/>
          <w:numId w:val="16"/>
        </w:numPr>
        <w:ind w:hanging="720"/>
      </w:pPr>
      <w: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w:t>
      </w:r>
      <w:r>
        <w:rPr>
          <w:b/>
        </w:rPr>
        <w:t xml:space="preserve"> </w:t>
      </w:r>
      <w:r>
        <w:t xml:space="preserve">winno być załączone do oferty. </w:t>
      </w:r>
    </w:p>
    <w:p w14:paraId="458B548A" w14:textId="1FDA0548" w:rsidR="003B6C9D" w:rsidRDefault="00F93E48">
      <w:pPr>
        <w:numPr>
          <w:ilvl w:val="1"/>
          <w:numId w:val="16"/>
        </w:numPr>
        <w:ind w:hanging="720"/>
      </w:pPr>
      <w:r>
        <w:t xml:space="preserve">W przypadku wspólnego ubiegania się o zamówienie przez wykonawców, oświadczenie,  </w:t>
      </w:r>
      <w:r w:rsidR="009A4852">
        <w:br/>
      </w:r>
      <w:r>
        <w:t xml:space="preserve">o którym mowa w Rozdziale X punkt 10.1., składa każdy z wykonawców (załącznik nr 3 do SWZ). Oświadczenia te potwierdzają brak podstaw wykluczenia oraz spełnianie warunków udziału w postępowaniu w zakresie, w jakim każdy z wykonawców wykazuje spełnianie warunków udziału w postępowaniu.  </w:t>
      </w:r>
    </w:p>
    <w:p w14:paraId="0D37095A" w14:textId="77777777" w:rsidR="003B6C9D" w:rsidRDefault="00F93E48">
      <w:pPr>
        <w:numPr>
          <w:ilvl w:val="1"/>
          <w:numId w:val="16"/>
        </w:numPr>
        <w:ind w:hanging="720"/>
      </w:pPr>
      <w:r>
        <w:t>Wykonawcy wspólnie ubiegający się o udzielenie zamówienia dołączają do oferty oświadczenie, z którego wynika, które usługi</w:t>
      </w:r>
      <w:r>
        <w:rPr>
          <w:vertAlign w:val="superscript"/>
        </w:rPr>
        <w:t xml:space="preserve"> </w:t>
      </w:r>
      <w:r>
        <w:t xml:space="preserve">wykonają poszczególni wykonawcy. </w:t>
      </w:r>
    </w:p>
    <w:p w14:paraId="136E85A9" w14:textId="77777777" w:rsidR="003B6C9D" w:rsidRDefault="00F93E48">
      <w:pPr>
        <w:numPr>
          <w:ilvl w:val="1"/>
          <w:numId w:val="16"/>
        </w:numPr>
        <w:ind w:hanging="720"/>
      </w:pPr>
      <w:r>
        <w:lastRenderedPageBreak/>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120A4E35" w14:textId="77777777" w:rsidR="003B6C9D" w:rsidRDefault="00F93E48">
      <w:pPr>
        <w:numPr>
          <w:ilvl w:val="1"/>
          <w:numId w:val="16"/>
        </w:numPr>
        <w:ind w:hanging="720"/>
      </w:pPr>
      <w:r>
        <w:t xml:space="preserve">Jeżeli została wybrana oferta wykonawców wspólnie ubiegających się o udzielenie zamówienia, zamawiający może żądać przed zawarciem umowy w sprawie zamówienia publicznego kopii umowy regulującej współpracę tych wykonawców. </w:t>
      </w:r>
      <w:r>
        <w:rPr>
          <w:color w:val="FF0000"/>
        </w:rPr>
        <w:t xml:space="preserve"> </w:t>
      </w:r>
    </w:p>
    <w:p w14:paraId="3067085E" w14:textId="77777777" w:rsidR="003B6C9D" w:rsidRDefault="00F93E48">
      <w:pPr>
        <w:numPr>
          <w:ilvl w:val="1"/>
          <w:numId w:val="16"/>
        </w:numPr>
        <w:ind w:hanging="720"/>
      </w:pPr>
      <w:r>
        <w:t xml:space="preserve">Wykonawcy wspólnie ubiegający się o udzielenie zamówienia ponoszą solidarną odpowiedzialność za wykonanie umowy. </w:t>
      </w:r>
    </w:p>
    <w:p w14:paraId="7BB8D211" w14:textId="77777777" w:rsidR="003B6C9D" w:rsidRDefault="00F93E48">
      <w:pPr>
        <w:spacing w:after="36" w:line="240" w:lineRule="auto"/>
        <w:ind w:left="367" w:firstLine="0"/>
        <w:jc w:val="left"/>
      </w:pPr>
      <w:r>
        <w:rPr>
          <w:b/>
        </w:rPr>
        <w:t xml:space="preserve"> </w:t>
      </w:r>
    </w:p>
    <w:p w14:paraId="7C5FC0CC" w14:textId="77777777" w:rsidR="003B6C9D" w:rsidRDefault="00F93E48">
      <w:pPr>
        <w:spacing w:after="47" w:line="244" w:lineRule="auto"/>
        <w:ind w:left="142" w:hanging="10"/>
      </w:pPr>
      <w:r>
        <w:rPr>
          <w:b/>
        </w:rPr>
        <w:t>ROZDZIAŁ XIII.</w:t>
      </w:r>
      <w:r>
        <w:rPr>
          <w:rFonts w:ascii="Arial" w:eastAsia="Arial" w:hAnsi="Arial" w:cs="Arial"/>
          <w:b/>
        </w:rPr>
        <w:t xml:space="preserve"> </w:t>
      </w:r>
      <w:r>
        <w:rPr>
          <w:b/>
        </w:rPr>
        <w:t xml:space="preserve">INFORMACJE O ŚRODKACH KOMUNIKACJI ELEKTRONICZNEJ, PRZY UŻYCIU KTÓRYCH </w:t>
      </w:r>
    </w:p>
    <w:p w14:paraId="00743E3C" w14:textId="3527B13F" w:rsidR="003B6C9D" w:rsidRDefault="005B37B3" w:rsidP="000E04A7">
      <w:pPr>
        <w:spacing w:after="34" w:line="240" w:lineRule="auto"/>
        <w:ind w:left="10" w:hanging="10"/>
        <w:jc w:val="center"/>
      </w:pPr>
      <w:r>
        <w:rPr>
          <w:b/>
        </w:rPr>
        <w:t xml:space="preserve">                         </w:t>
      </w:r>
      <w:r w:rsidR="00F93E48">
        <w:rPr>
          <w:b/>
        </w:rPr>
        <w:t xml:space="preserve">ZAMAWIAJĄCY BĘDZIE KOMUNIKOWAŁ SIĘ Z WYKONAWCAMI, ORAZ INFORMACJE  </w:t>
      </w:r>
    </w:p>
    <w:p w14:paraId="4B13D635" w14:textId="7392EC4B" w:rsidR="003B6C9D" w:rsidRPr="0070239A" w:rsidRDefault="0070239A" w:rsidP="0070239A">
      <w:pPr>
        <w:spacing w:after="47" w:line="244" w:lineRule="auto"/>
        <w:ind w:left="1560" w:hanging="874"/>
        <w:rPr>
          <w:b/>
        </w:rPr>
      </w:pPr>
      <w:r>
        <w:rPr>
          <w:b/>
        </w:rPr>
        <w:t xml:space="preserve">                 </w:t>
      </w:r>
      <w:r w:rsidR="00F93E48">
        <w:rPr>
          <w:b/>
        </w:rPr>
        <w:t>O WYMAGANIACH T</w:t>
      </w:r>
      <w:r>
        <w:rPr>
          <w:b/>
        </w:rPr>
        <w:t xml:space="preserve">ECHNICZNYCH DLA DOKUMENTÓW ELEKTRONICZNYCH </w:t>
      </w:r>
      <w:r>
        <w:rPr>
          <w:b/>
        </w:rPr>
        <w:br/>
        <w:t>ORAZ ŚRODKÓW KOMUNIKACJI ELEKTRONICZNEJ</w:t>
      </w:r>
    </w:p>
    <w:p w14:paraId="530D997C" w14:textId="77777777" w:rsidR="003B6C9D" w:rsidRDefault="00F93E48">
      <w:pPr>
        <w:spacing w:after="37" w:line="240" w:lineRule="auto"/>
        <w:ind w:left="367" w:firstLine="0"/>
        <w:jc w:val="left"/>
      </w:pPr>
      <w:r>
        <w:rPr>
          <w:b/>
        </w:rPr>
        <w:t xml:space="preserve"> </w:t>
      </w:r>
    </w:p>
    <w:p w14:paraId="4BC5FB1E" w14:textId="5112E49E" w:rsidR="003B6C9D" w:rsidRDefault="00F93E48" w:rsidP="009A4852">
      <w:pPr>
        <w:tabs>
          <w:tab w:val="left" w:pos="1134"/>
        </w:tabs>
        <w:spacing w:after="47" w:line="244" w:lineRule="auto"/>
        <w:ind w:left="367" w:hanging="10"/>
      </w:pPr>
      <w:r>
        <w:rPr>
          <w:b/>
        </w:rPr>
        <w:t>13.1.</w:t>
      </w:r>
      <w:r w:rsidR="009A4852">
        <w:rPr>
          <w:rFonts w:ascii="Arial" w:eastAsia="Arial" w:hAnsi="Arial" w:cs="Arial"/>
          <w:b/>
        </w:rPr>
        <w:t xml:space="preserve"> </w:t>
      </w:r>
      <w:r w:rsidR="009A4852">
        <w:rPr>
          <w:rFonts w:ascii="Arial" w:eastAsia="Arial" w:hAnsi="Arial" w:cs="Arial"/>
          <w:b/>
        </w:rPr>
        <w:tab/>
      </w:r>
      <w:r>
        <w:rPr>
          <w:b/>
        </w:rPr>
        <w:t xml:space="preserve">Informacje ogólne </w:t>
      </w:r>
      <w:r>
        <w:t xml:space="preserve"> </w:t>
      </w:r>
    </w:p>
    <w:p w14:paraId="053F9C46" w14:textId="11A2209E" w:rsidR="004E75A5" w:rsidRDefault="00F93E48" w:rsidP="002D5463">
      <w:pPr>
        <w:numPr>
          <w:ilvl w:val="0"/>
          <w:numId w:val="17"/>
        </w:numPr>
        <w:spacing w:after="34" w:line="248" w:lineRule="auto"/>
        <w:ind w:hanging="284"/>
      </w:pPr>
      <w:r>
        <w:t>W postępowaniu o udzielenie zamówienia komunikacja między zamawiającym a wykonawcami odbyw</w:t>
      </w:r>
      <w:r w:rsidR="00641176">
        <w:t xml:space="preserve">a się przy </w:t>
      </w:r>
      <w:r w:rsidR="00843AA4">
        <w:t>użyciu P</w:t>
      </w:r>
      <w:r w:rsidR="00205D32">
        <w:t>latformy e</w:t>
      </w:r>
      <w:r w:rsidR="00843AA4">
        <w:t>-Zamó</w:t>
      </w:r>
      <w:r w:rsidR="00641176">
        <w:t xml:space="preserve">wienia, która </w:t>
      </w:r>
      <w:r w:rsidR="00641176">
        <w:tab/>
        <w:t xml:space="preserve">dostępna jest </w:t>
      </w:r>
      <w:r w:rsidR="004E75A5">
        <w:t>pod</w:t>
      </w:r>
      <w:r w:rsidR="00843AA4" w:rsidRPr="00843AA4">
        <w:rPr>
          <w:color w:val="000000" w:themeColor="text1"/>
        </w:rPr>
        <w:t xml:space="preserve"> </w:t>
      </w:r>
      <w:r w:rsidR="00843AA4" w:rsidRPr="00843AA4">
        <w:t>adresem</w:t>
      </w:r>
      <w:r w:rsidR="00843AA4">
        <w:t>:</w:t>
      </w:r>
    </w:p>
    <w:p w14:paraId="734F916D" w14:textId="2FC053DE" w:rsidR="005E7D4E" w:rsidRPr="005E7D4E" w:rsidRDefault="00CE7CFB" w:rsidP="005E7D4E">
      <w:pPr>
        <w:spacing w:after="34" w:line="248" w:lineRule="auto"/>
        <w:ind w:left="709" w:firstLine="0"/>
        <w:rPr>
          <w:color w:val="000000" w:themeColor="text1"/>
        </w:rPr>
      </w:pPr>
      <w:hyperlink r:id="rId7" w:history="1">
        <w:r w:rsidR="005E7D4E" w:rsidRPr="00537076">
          <w:rPr>
            <w:rStyle w:val="Hipercze"/>
            <w:u w:color="0000FF"/>
          </w:rPr>
          <w:t>https://ezamowienia.gov.pl</w:t>
        </w:r>
      </w:hyperlink>
      <w:r w:rsidR="00C53640">
        <w:rPr>
          <w:color w:val="000000" w:themeColor="text1"/>
        </w:rPr>
        <w:t>.</w:t>
      </w:r>
      <w:r w:rsidR="005E7D4E">
        <w:rPr>
          <w:color w:val="000000" w:themeColor="text1"/>
        </w:rPr>
        <w:t xml:space="preserve">  </w:t>
      </w:r>
      <w:r w:rsidR="005E7D4E" w:rsidRPr="005E7D4E">
        <w:rPr>
          <w:color w:val="000000" w:themeColor="text1"/>
        </w:rPr>
        <w:t xml:space="preserve">Korzystanie </w:t>
      </w:r>
      <w:r w:rsidR="005E7D4E">
        <w:rPr>
          <w:color w:val="000000" w:themeColor="text1"/>
        </w:rPr>
        <w:t xml:space="preserve">z </w:t>
      </w:r>
      <w:r w:rsidR="005E7D4E" w:rsidRPr="005E7D4E">
        <w:rPr>
          <w:color w:val="000000" w:themeColor="text1"/>
        </w:rPr>
        <w:t>Platformy e-Zamówienia</w:t>
      </w:r>
      <w:r w:rsidR="005E7D4E">
        <w:rPr>
          <w:color w:val="000000" w:themeColor="text1"/>
        </w:rPr>
        <w:t xml:space="preserve"> jest bezpłatne.</w:t>
      </w:r>
    </w:p>
    <w:p w14:paraId="5A4CFF4F" w14:textId="77777777" w:rsidR="003B6C9D" w:rsidRDefault="004E75A5" w:rsidP="002D5463">
      <w:pPr>
        <w:numPr>
          <w:ilvl w:val="0"/>
          <w:numId w:val="17"/>
        </w:numPr>
        <w:ind w:hanging="284"/>
      </w:pPr>
      <w:r>
        <w:t>Zamawiający wyznacza następującą osobę</w:t>
      </w:r>
      <w:r w:rsidR="00F93E48">
        <w:t xml:space="preserve"> do kontaktu z wykonawcami:  </w:t>
      </w:r>
    </w:p>
    <w:p w14:paraId="56EB61EC" w14:textId="13967708" w:rsidR="003B6C9D" w:rsidRDefault="00F93E48" w:rsidP="006F37DF">
      <w:pPr>
        <w:numPr>
          <w:ilvl w:val="2"/>
          <w:numId w:val="18"/>
        </w:numPr>
        <w:ind w:hanging="362"/>
      </w:pPr>
      <w:r>
        <w:t>w przedmiocie procedury</w:t>
      </w:r>
      <w:r w:rsidR="004E75A5">
        <w:t xml:space="preserve"> i w zakresie przedmiotu zamówienia</w:t>
      </w:r>
      <w:r>
        <w:t xml:space="preserve"> –</w:t>
      </w:r>
      <w:r w:rsidR="006F37DF">
        <w:t xml:space="preserve"> Alicja </w:t>
      </w:r>
      <w:proofErr w:type="spellStart"/>
      <w:r w:rsidR="006F37DF">
        <w:t>Turyła</w:t>
      </w:r>
      <w:proofErr w:type="spellEnd"/>
      <w:r w:rsidR="006F37DF">
        <w:t>,</w:t>
      </w:r>
      <w:r w:rsidR="006F37DF" w:rsidRPr="006F37DF">
        <w:t xml:space="preserve"> </w:t>
      </w:r>
      <w:r w:rsidR="00843AA4">
        <w:t xml:space="preserve">Barbara </w:t>
      </w:r>
      <w:proofErr w:type="spellStart"/>
      <w:r w:rsidR="00843AA4">
        <w:t>Smoll</w:t>
      </w:r>
      <w:proofErr w:type="spellEnd"/>
      <w:r w:rsidR="00843AA4">
        <w:t xml:space="preserve">, </w:t>
      </w:r>
      <w:r w:rsidR="006F37DF" w:rsidRPr="006F37DF">
        <w:t xml:space="preserve">Małgorzata Knieć, </w:t>
      </w:r>
      <w:r w:rsidR="006F37DF">
        <w:t xml:space="preserve"> </w:t>
      </w:r>
      <w:r w:rsidR="004E75A5">
        <w:t>tel. 3</w:t>
      </w:r>
      <w:r>
        <w:t xml:space="preserve">2 </w:t>
      </w:r>
      <w:r w:rsidR="004E75A5">
        <w:t>2855038</w:t>
      </w:r>
      <w:r>
        <w:t xml:space="preserve">, email: </w:t>
      </w:r>
      <w:r w:rsidR="004E75A5">
        <w:rPr>
          <w:color w:val="0000FF"/>
          <w:u w:val="single" w:color="0000FF"/>
        </w:rPr>
        <w:t>pup</w:t>
      </w:r>
      <w:r>
        <w:rPr>
          <w:color w:val="0000FF"/>
          <w:u w:val="single" w:color="0000FF"/>
        </w:rPr>
        <w:t>@pup</w:t>
      </w:r>
      <w:r w:rsidR="004E75A5">
        <w:rPr>
          <w:color w:val="0000FF"/>
          <w:u w:val="single" w:color="0000FF"/>
        </w:rPr>
        <w:t>-tg</w:t>
      </w:r>
      <w:r>
        <w:rPr>
          <w:color w:val="0000FF"/>
          <w:u w:val="single" w:color="0000FF"/>
        </w:rPr>
        <w:t>.pl</w:t>
      </w:r>
      <w:r w:rsidR="004E75A5">
        <w:t xml:space="preserve"> </w:t>
      </w:r>
    </w:p>
    <w:p w14:paraId="0C0B713C" w14:textId="610E6E09" w:rsidR="003B6C9D" w:rsidRDefault="00F93E48" w:rsidP="00A15ED4">
      <w:pPr>
        <w:numPr>
          <w:ilvl w:val="0"/>
          <w:numId w:val="17"/>
        </w:numPr>
        <w:spacing w:after="27" w:line="244" w:lineRule="auto"/>
        <w:ind w:hanging="284"/>
        <w:rPr>
          <w:color w:val="000000" w:themeColor="text1"/>
        </w:rPr>
      </w:pPr>
      <w:r w:rsidRPr="00BC6594">
        <w:rPr>
          <w:b/>
          <w:color w:val="000000" w:themeColor="text1"/>
          <w:u w:val="single" w:color="000000"/>
        </w:rPr>
        <w:t>Wykonawca zamierzający wziąć udział w postępowaniu o udzielenie zamówienia publicznego,</w:t>
      </w:r>
      <w:r w:rsidRPr="00BC6594">
        <w:rPr>
          <w:b/>
          <w:color w:val="000000" w:themeColor="text1"/>
        </w:rPr>
        <w:t xml:space="preserve"> </w:t>
      </w:r>
      <w:r w:rsidRPr="00BC6594">
        <w:rPr>
          <w:b/>
          <w:color w:val="000000" w:themeColor="text1"/>
          <w:u w:val="single" w:color="000000"/>
        </w:rPr>
        <w:t>musi posiadać konto</w:t>
      </w:r>
      <w:r w:rsidR="002A3B96">
        <w:rPr>
          <w:b/>
          <w:color w:val="000000" w:themeColor="text1"/>
          <w:u w:val="single" w:color="000000"/>
        </w:rPr>
        <w:t xml:space="preserve"> podmiotu </w:t>
      </w:r>
      <w:r w:rsidR="002F0F50">
        <w:rPr>
          <w:b/>
          <w:color w:val="000000" w:themeColor="text1"/>
          <w:u w:val="single" w:color="000000"/>
        </w:rPr>
        <w:t>„</w:t>
      </w:r>
      <w:r w:rsidR="002A3B96">
        <w:rPr>
          <w:b/>
          <w:color w:val="000000" w:themeColor="text1"/>
          <w:u w:val="single" w:color="000000"/>
        </w:rPr>
        <w:t>Wykonawca” na platformie E-Zamówienia</w:t>
      </w:r>
      <w:r w:rsidR="002F0F50">
        <w:rPr>
          <w:b/>
          <w:color w:val="000000" w:themeColor="text1"/>
          <w:u w:val="single" w:color="000000"/>
        </w:rPr>
        <w:t>.</w:t>
      </w:r>
      <w:r w:rsidR="002F0F50">
        <w:rPr>
          <w:color w:val="000000" w:themeColor="text1"/>
        </w:rPr>
        <w:t xml:space="preserve"> Szczegółowe informacje na temat zakładania kont podmiotów oraz zasady i warunki korzystania z Platformy e-Zamówienia określa Regulamin Platformy e-Zamówienia</w:t>
      </w:r>
      <w:r w:rsidR="00C53640">
        <w:rPr>
          <w:color w:val="000000" w:themeColor="text1"/>
        </w:rPr>
        <w:t xml:space="preserve">, dostępny na stronie internetowej </w:t>
      </w:r>
      <w:r w:rsidR="00C53640" w:rsidRPr="00C53640">
        <w:rPr>
          <w:color w:val="000000" w:themeColor="text1"/>
          <w:u w:val="single"/>
        </w:rPr>
        <w:t>https</w:t>
      </w:r>
      <w:r w:rsidR="00C53640">
        <w:rPr>
          <w:color w:val="000000" w:themeColor="text1"/>
          <w:u w:val="single"/>
        </w:rPr>
        <w:t>:</w:t>
      </w:r>
      <w:r w:rsidR="00C53640" w:rsidRPr="00C53640">
        <w:rPr>
          <w:color w:val="000000" w:themeColor="text1"/>
          <w:u w:val="single"/>
        </w:rPr>
        <w:t>//ezamowienia.gov.pl</w:t>
      </w:r>
      <w:r w:rsidR="00C53640">
        <w:rPr>
          <w:color w:val="000000" w:themeColor="text1"/>
        </w:rPr>
        <w:t xml:space="preserve"> oraz informacje zamieszczone w zakładce „Centrum Pomocy”</w:t>
      </w:r>
      <w:r w:rsidR="00A15ED4">
        <w:rPr>
          <w:color w:val="000000" w:themeColor="text1"/>
        </w:rPr>
        <w:t>.</w:t>
      </w:r>
    </w:p>
    <w:p w14:paraId="11126FC1" w14:textId="0C9C76A0" w:rsidR="003E6A17" w:rsidRPr="003E6A17" w:rsidRDefault="003E6A17" w:rsidP="00A15ED4">
      <w:pPr>
        <w:numPr>
          <w:ilvl w:val="0"/>
          <w:numId w:val="17"/>
        </w:numPr>
        <w:spacing w:after="27" w:line="244" w:lineRule="auto"/>
        <w:ind w:hanging="284"/>
        <w:rPr>
          <w:color w:val="000000" w:themeColor="text1"/>
        </w:rPr>
      </w:pPr>
      <w:r w:rsidRPr="003E6A17">
        <w:rPr>
          <w:color w:val="000000" w:themeColor="text1"/>
        </w:rPr>
        <w:t>Przeglądanie i pobieranie publicznej treści dokumentacji postępowania nie wymaga posiadania konta na Platformie E-zamówienia</w:t>
      </w:r>
      <w:r>
        <w:rPr>
          <w:color w:val="000000" w:themeColor="text1"/>
        </w:rPr>
        <w:t xml:space="preserve"> ani logowania.</w:t>
      </w:r>
    </w:p>
    <w:p w14:paraId="6950B18B" w14:textId="2A655F5E" w:rsidR="002D5463" w:rsidRPr="002D5463" w:rsidRDefault="007557F6" w:rsidP="002D5463">
      <w:pPr>
        <w:numPr>
          <w:ilvl w:val="0"/>
          <w:numId w:val="17"/>
        </w:numPr>
        <w:ind w:hanging="284"/>
        <w:rPr>
          <w:color w:val="000000" w:themeColor="text1"/>
        </w:rPr>
      </w:pPr>
      <w:r>
        <w:rPr>
          <w:color w:val="000000" w:themeColor="text1"/>
        </w:rPr>
        <w:t>Sposób sporządzania dokumentów elektronicznych lub dokumentów elektronicznych będących kopią elektroniczną treści z</w:t>
      </w:r>
      <w:r w:rsidR="009003BF">
        <w:rPr>
          <w:color w:val="000000" w:themeColor="text1"/>
        </w:rPr>
        <w:t>apisanej w postaci papierowej (</w:t>
      </w:r>
      <w:r>
        <w:rPr>
          <w:color w:val="000000" w:themeColor="text1"/>
        </w:rPr>
        <w:t>cyfrowe odwzorowania) musi być zgodny z wymaganiami określonymi w rozporządzeniu Prezesa rady Ministrów w sprawie wymagań dla dokumentów elektronicznych</w:t>
      </w:r>
      <w:r w:rsidR="002D5463">
        <w:rPr>
          <w:color w:val="000000" w:themeColor="text1"/>
        </w:rPr>
        <w:t xml:space="preserve"> </w:t>
      </w:r>
      <w:r w:rsidR="002D5463" w:rsidRPr="002D5463">
        <w:rPr>
          <w:color w:val="000000" w:themeColor="text1"/>
        </w:rPr>
        <w:t>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7B808E5" w14:textId="49F87134" w:rsidR="002D5463" w:rsidRPr="002D5463" w:rsidRDefault="008D1AE1" w:rsidP="002D5463">
      <w:pPr>
        <w:numPr>
          <w:ilvl w:val="0"/>
          <w:numId w:val="17"/>
        </w:numPr>
        <w:ind w:hanging="284"/>
        <w:rPr>
          <w:color w:val="000000" w:themeColor="text1"/>
        </w:rPr>
      </w:pPr>
      <w:r>
        <w:rPr>
          <w:color w:val="000000" w:themeColor="text1"/>
        </w:rPr>
        <w:t>I</w:t>
      </w:r>
      <w:r w:rsidR="0070239A">
        <w:rPr>
          <w:color w:val="000000" w:themeColor="text1"/>
        </w:rPr>
        <w:t>nformacje</w:t>
      </w:r>
      <w:r w:rsidR="003E6A17">
        <w:rPr>
          <w:color w:val="000000" w:themeColor="text1"/>
        </w:rPr>
        <w:t>, oświadczenia</w:t>
      </w:r>
      <w:r w:rsidR="002D5463" w:rsidRPr="002D5463">
        <w:rPr>
          <w:color w:val="000000" w:themeColor="text1"/>
        </w:rPr>
        <w:t xml:space="preserve"> o braku podstaw wykluczenia oraz spełnianiu warunków udziału w postępowaniu, podmiotowe środki dowodowe, w tym oświadczenia, z którego wynika, które usługi wykonują poszczególni wykonawcy, zobowiązanie podmiotu udostępniającego zasoby do oddania mu do dyspozycji niezbędnych zasobów, pełnomocnictwo, sporządza się w postaci elektronicznej, w formatach danych określonych w rozporządzeniu KRI, z uwzględnieniem rodzaju przekazywanych danych i przekazuje jako załączniki. W przypadku formatów, o których </w:t>
      </w:r>
      <w:r w:rsidR="00FC085B">
        <w:rPr>
          <w:color w:val="000000" w:themeColor="text1"/>
        </w:rPr>
        <w:t>mowa w art. 66 ust. 1 ustawy PZP</w:t>
      </w:r>
      <w:r w:rsidR="002D5463" w:rsidRPr="002D5463">
        <w:rPr>
          <w:color w:val="000000" w:themeColor="text1"/>
        </w:rPr>
        <w:t>, ww. regulacje nie będą miały bezpośredniego zastosowania.</w:t>
      </w:r>
    </w:p>
    <w:p w14:paraId="346C1912" w14:textId="4A3A2C81" w:rsidR="007557F6" w:rsidRDefault="002D5463" w:rsidP="00995813">
      <w:pPr>
        <w:numPr>
          <w:ilvl w:val="0"/>
          <w:numId w:val="17"/>
        </w:numPr>
        <w:ind w:hanging="284"/>
        <w:rPr>
          <w:color w:val="000000" w:themeColor="text1"/>
        </w:rPr>
      </w:pPr>
      <w:r w:rsidRPr="002D5463">
        <w:rPr>
          <w:color w:val="000000" w:themeColor="text1"/>
        </w:rPr>
        <w:t>Informacje, oświadczenia lub dokumenty, inne niż określone powyżej, przekazywane w postępowaniu sporządza się w postaci elektronicznej w formatach danych określonych w przepisach rozporządzenia KRI i przekazuje jako załącznik lub jako tekst wpisany bezpośrednio do wiadomości przekazywanej przy użyciu środków komunikacji elektronicznej (np. w treści wiadomości e-mail lub w treści formularza do komunikacji).</w:t>
      </w:r>
    </w:p>
    <w:p w14:paraId="697F9D82" w14:textId="77777777" w:rsidR="003E6A17" w:rsidRDefault="00A15ED4" w:rsidP="00995813">
      <w:pPr>
        <w:numPr>
          <w:ilvl w:val="0"/>
          <w:numId w:val="17"/>
        </w:numPr>
        <w:ind w:hanging="284"/>
        <w:rPr>
          <w:color w:val="000000" w:themeColor="text1"/>
        </w:rPr>
      </w:pPr>
      <w:r w:rsidRPr="00A15ED4">
        <w:rPr>
          <w:color w:val="000000" w:themeColor="text1"/>
        </w:rPr>
        <w:lastRenderedPageBreak/>
        <w:t xml:space="preserve">W przypadku załączników, które są zgodnie z ustawą </w:t>
      </w:r>
      <w:proofErr w:type="spellStart"/>
      <w:r w:rsidRPr="00A15ED4">
        <w:rPr>
          <w:color w:val="000000" w:themeColor="text1"/>
        </w:rPr>
        <w:t>Pzp</w:t>
      </w:r>
      <w:proofErr w:type="spellEnd"/>
      <w:r w:rsidRPr="00A15ED4">
        <w:rPr>
          <w:color w:val="000000" w:themeColor="text1"/>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w:t>
      </w:r>
    </w:p>
    <w:p w14:paraId="74BAF8CE" w14:textId="5FCA65B5" w:rsidR="00A15ED4" w:rsidRPr="00A15ED4" w:rsidRDefault="00A15ED4" w:rsidP="003E6A17">
      <w:pPr>
        <w:ind w:left="710" w:firstLine="0"/>
        <w:rPr>
          <w:color w:val="000000" w:themeColor="text1"/>
        </w:rPr>
      </w:pPr>
      <w:r w:rsidRPr="00A15ED4">
        <w:rPr>
          <w:color w:val="000000" w:themeColor="text1"/>
        </w:rPr>
        <w:t>uprzednio podpisane dokumenty wraz z wygenerowanym plikiem podpisu (typ zewnętrzny) lub dokument z wszytym podpisem (typ wewnętrzny).</w:t>
      </w:r>
    </w:p>
    <w:p w14:paraId="663483CB" w14:textId="43E7E8E0" w:rsidR="00A15ED4" w:rsidRDefault="00A15ED4" w:rsidP="00995813">
      <w:pPr>
        <w:numPr>
          <w:ilvl w:val="0"/>
          <w:numId w:val="17"/>
        </w:numPr>
        <w:ind w:hanging="284"/>
        <w:rPr>
          <w:color w:val="000000" w:themeColor="text1"/>
        </w:rPr>
      </w:pPr>
      <w:r w:rsidRPr="00A15ED4">
        <w:rPr>
          <w:color w:val="000000" w:themeColor="text1"/>
        </w:rPr>
        <w:t>Minimalne wymagania techniczne dotyczące sprzętu używanego w celu korzystania z usług Platformy e-Zamówienia oraz informacje dotyczące specyfikacji połączenia określa Regulamin Platformy e-Zamówienia.</w:t>
      </w:r>
    </w:p>
    <w:p w14:paraId="0AF06E62" w14:textId="0BD09B0B" w:rsidR="003B6C9D" w:rsidRDefault="00F93E48">
      <w:pPr>
        <w:numPr>
          <w:ilvl w:val="0"/>
          <w:numId w:val="17"/>
        </w:numPr>
        <w:ind w:hanging="358"/>
        <w:rPr>
          <w:color w:val="000000" w:themeColor="text1"/>
        </w:rPr>
      </w:pPr>
      <w:r w:rsidRPr="00BC6594">
        <w:rPr>
          <w:color w:val="000000" w:themeColor="text1"/>
        </w:rPr>
        <w:t>Zamawiający przekazuje link do postępowania oraz ID postępowania jako załąc</w:t>
      </w:r>
      <w:r w:rsidR="00A9520F">
        <w:rPr>
          <w:color w:val="000000" w:themeColor="text1"/>
        </w:rPr>
        <w:t xml:space="preserve">znik </w:t>
      </w:r>
      <w:r w:rsidR="00E24EBA">
        <w:rPr>
          <w:color w:val="000000" w:themeColor="text1"/>
        </w:rPr>
        <w:br/>
        <w:t xml:space="preserve">nr </w:t>
      </w:r>
      <w:r w:rsidR="00A9520F">
        <w:rPr>
          <w:color w:val="000000" w:themeColor="text1"/>
        </w:rPr>
        <w:t>9</w:t>
      </w:r>
      <w:r w:rsidRPr="00BC6594">
        <w:rPr>
          <w:color w:val="000000" w:themeColor="text1"/>
        </w:rPr>
        <w:t xml:space="preserve"> </w:t>
      </w:r>
      <w:r w:rsidR="005E7D4E">
        <w:rPr>
          <w:color w:val="000000" w:themeColor="text1"/>
        </w:rPr>
        <w:t>do niniejszej SWZ. P</w:t>
      </w:r>
      <w:r w:rsidRPr="00BC6594">
        <w:rPr>
          <w:color w:val="000000" w:themeColor="text1"/>
        </w:rPr>
        <w:t xml:space="preserve">ostępowanie można wyszukać również </w:t>
      </w:r>
      <w:r w:rsidR="005E7D4E">
        <w:rPr>
          <w:color w:val="000000" w:themeColor="text1"/>
        </w:rPr>
        <w:t xml:space="preserve"> ze strony głównej Platformy </w:t>
      </w:r>
      <w:r w:rsidR="00E24EBA">
        <w:rPr>
          <w:color w:val="000000" w:themeColor="text1"/>
        </w:rPr>
        <w:br/>
      </w:r>
      <w:r w:rsidR="005E7D4E">
        <w:rPr>
          <w:color w:val="000000" w:themeColor="text1"/>
        </w:rPr>
        <w:t>e-Zamówienia (przycisk „przeglądaj postępowania/konkursy”).</w:t>
      </w:r>
    </w:p>
    <w:p w14:paraId="3065326E" w14:textId="34FDA5F2" w:rsidR="00141483" w:rsidRPr="00BC6594" w:rsidRDefault="00141483" w:rsidP="00141483">
      <w:pPr>
        <w:numPr>
          <w:ilvl w:val="0"/>
          <w:numId w:val="17"/>
        </w:numPr>
        <w:ind w:hanging="358"/>
        <w:rPr>
          <w:color w:val="000000" w:themeColor="text1"/>
        </w:rPr>
      </w:pPr>
      <w:r w:rsidRPr="00141483">
        <w:rPr>
          <w:color w:val="000000" w:themeColor="text1"/>
        </w:rPr>
        <w:t xml:space="preserve">W szczególnie uzasadnionych przypadkach uniemożliwiających komunikację Wykonawców </w:t>
      </w:r>
      <w:r w:rsidR="00283055">
        <w:rPr>
          <w:color w:val="000000" w:themeColor="text1"/>
        </w:rPr>
        <w:br/>
      </w:r>
      <w:r w:rsidRPr="00141483">
        <w:rPr>
          <w:color w:val="000000" w:themeColor="text1"/>
        </w:rPr>
        <w:t>z Zamawiającym za pośrednictwem Platformy e-Zamówienia, Zamawiający dopuszcza komunikację za pomocą poczty elektronicznej na adres e-mail</w:t>
      </w:r>
      <w:r>
        <w:rPr>
          <w:color w:val="000000" w:themeColor="text1"/>
        </w:rPr>
        <w:t xml:space="preserve">: </w:t>
      </w:r>
      <w:hyperlink r:id="rId8" w:history="1">
        <w:r w:rsidR="00394348" w:rsidRPr="00537076">
          <w:rPr>
            <w:rStyle w:val="Hipercze"/>
          </w:rPr>
          <w:t>pup@pup-tg.pl</w:t>
        </w:r>
      </w:hyperlink>
      <w:r w:rsidR="00AE445B">
        <w:rPr>
          <w:color w:val="000000" w:themeColor="text1"/>
        </w:rPr>
        <w:t xml:space="preserve"> (</w:t>
      </w:r>
      <w:r w:rsidR="00394348">
        <w:rPr>
          <w:color w:val="000000" w:themeColor="text1"/>
        </w:rPr>
        <w:t>nie dotyczy składania ofert/ wniosków o dopuszczenie do udziału w postępowaniu).</w:t>
      </w:r>
    </w:p>
    <w:p w14:paraId="44C74EF6" w14:textId="77777777" w:rsidR="003B6C9D" w:rsidRPr="00B9496C" w:rsidRDefault="00F93E48">
      <w:pPr>
        <w:spacing w:after="37" w:line="240" w:lineRule="auto"/>
        <w:ind w:left="725" w:firstLine="0"/>
        <w:jc w:val="left"/>
        <w:rPr>
          <w:u w:val="single"/>
        </w:rPr>
      </w:pPr>
      <w:r w:rsidRPr="00B9496C">
        <w:rPr>
          <w:u w:val="single"/>
        </w:rPr>
        <w:t xml:space="preserve"> </w:t>
      </w:r>
    </w:p>
    <w:p w14:paraId="2D2D1766" w14:textId="77777777" w:rsidR="003B6C9D" w:rsidRDefault="00F93E48" w:rsidP="009A4852">
      <w:pPr>
        <w:tabs>
          <w:tab w:val="left" w:pos="1134"/>
        </w:tabs>
        <w:spacing w:after="47" w:line="244" w:lineRule="auto"/>
        <w:ind w:left="367" w:hanging="10"/>
      </w:pPr>
      <w:r>
        <w:rPr>
          <w:b/>
        </w:rPr>
        <w:t>13.2.</w:t>
      </w:r>
      <w:r>
        <w:rPr>
          <w:rFonts w:ascii="Arial" w:eastAsia="Arial" w:hAnsi="Arial" w:cs="Arial"/>
          <w:b/>
        </w:rPr>
        <w:t xml:space="preserve"> </w:t>
      </w:r>
      <w:r>
        <w:rPr>
          <w:rFonts w:ascii="Arial" w:eastAsia="Arial" w:hAnsi="Arial" w:cs="Arial"/>
          <w:b/>
        </w:rPr>
        <w:tab/>
      </w:r>
      <w:r>
        <w:rPr>
          <w:b/>
        </w:rPr>
        <w:t>Złożenie oferty</w:t>
      </w:r>
      <w:r>
        <w:t xml:space="preserve"> </w:t>
      </w:r>
    </w:p>
    <w:p w14:paraId="2EFEA0F4" w14:textId="1ECDA0C5" w:rsidR="00EB2294" w:rsidRPr="00EB2294" w:rsidRDefault="001F7EB0" w:rsidP="00EB2294">
      <w:pPr>
        <w:numPr>
          <w:ilvl w:val="0"/>
          <w:numId w:val="19"/>
        </w:numPr>
        <w:ind w:left="709" w:hanging="357"/>
      </w:pPr>
      <w:r w:rsidRPr="003F07E4">
        <w:rPr>
          <w:b/>
          <w:u w:val="single" w:color="000000"/>
        </w:rPr>
        <w:t>Wykonawca przygotowuje</w:t>
      </w:r>
      <w:r w:rsidR="00F93E48" w:rsidRPr="003F07E4">
        <w:rPr>
          <w:b/>
          <w:u w:val="single" w:color="000000"/>
        </w:rPr>
        <w:t xml:space="preserve"> ofertę za pośrednictwem </w:t>
      </w:r>
      <w:r w:rsidRPr="003F07E4">
        <w:rPr>
          <w:b/>
          <w:u w:val="single" w:color="000000"/>
        </w:rPr>
        <w:t xml:space="preserve">„Formularza ofertowego” </w:t>
      </w:r>
      <w:r w:rsidR="00EB2294" w:rsidRPr="003F07E4">
        <w:rPr>
          <w:b/>
          <w:u w:val="single" w:color="000000"/>
        </w:rPr>
        <w:t xml:space="preserve">stanowiącego załącznik nr 2a  </w:t>
      </w:r>
      <w:r w:rsidRPr="003F07E4">
        <w:rPr>
          <w:b/>
          <w:u w:val="single" w:color="000000"/>
        </w:rPr>
        <w:t>udostępnionego przez zamawiającego na Platfo</w:t>
      </w:r>
      <w:r w:rsidR="00EB2294" w:rsidRPr="003F07E4">
        <w:rPr>
          <w:b/>
          <w:u w:val="single" w:color="000000"/>
        </w:rPr>
        <w:t>rmie  e-Zamówienia</w:t>
      </w:r>
      <w:r w:rsidR="00EB2294">
        <w:rPr>
          <w:u w:val="single" w:color="000000"/>
        </w:rPr>
        <w:t>.</w:t>
      </w:r>
      <w:r w:rsidR="007D07C4">
        <w:rPr>
          <w:u w:val="single" w:color="000000"/>
        </w:rPr>
        <w:t xml:space="preserve"> </w:t>
      </w:r>
      <w:r w:rsidR="007D07C4" w:rsidRPr="007D07C4">
        <w:rPr>
          <w:b/>
          <w:u w:val="single" w:color="000000"/>
        </w:rPr>
        <w:t xml:space="preserve">Zamawiający nie posługuje się interaktywnym formularzem ofertowym generowanym </w:t>
      </w:r>
      <w:r w:rsidR="007D07C4">
        <w:rPr>
          <w:b/>
          <w:u w:val="single" w:color="000000"/>
        </w:rPr>
        <w:br/>
      </w:r>
      <w:r w:rsidR="007D07C4" w:rsidRPr="007D07C4">
        <w:rPr>
          <w:b/>
          <w:u w:val="single" w:color="000000"/>
        </w:rPr>
        <w:t>z Platformy e-zamówienia, lecz udostępnił własny formularz ofertowy.</w:t>
      </w:r>
    </w:p>
    <w:p w14:paraId="04FF8F68" w14:textId="754A7BD3" w:rsidR="00E43A92" w:rsidRDefault="00EB2294" w:rsidP="00EB2294">
      <w:pPr>
        <w:numPr>
          <w:ilvl w:val="0"/>
          <w:numId w:val="19"/>
        </w:numPr>
        <w:ind w:hanging="357"/>
      </w:pPr>
      <w:r w:rsidRPr="00EB2294">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B2294">
        <w:t>drag&amp;drop</w:t>
      </w:r>
      <w:proofErr w:type="spellEnd"/>
      <w:r w:rsidRPr="00EB2294">
        <w:t xml:space="preserve"> („przeciągnij” i „upuść”) służące do dodawania plików.</w:t>
      </w:r>
      <w:r w:rsidR="007D07C4">
        <w:t xml:space="preserve"> Składanie ofert dostępne jest tylko dla użytkowników będących wykonawcami, posiadającymi rolę „Składanie ofert/ wniosków/prac konkursowych”.</w:t>
      </w:r>
    </w:p>
    <w:p w14:paraId="5D138EE4" w14:textId="79245DC3" w:rsidR="00EB2294" w:rsidRDefault="00EB2294" w:rsidP="00EB2294">
      <w:pPr>
        <w:numPr>
          <w:ilvl w:val="0"/>
          <w:numId w:val="19"/>
        </w:numPr>
        <w:ind w:hanging="357"/>
      </w:pPr>
      <w:r>
        <w:t>Wykonawca dodaje wybrany z dysku i uprzednio podpisany „Formularz oferty”</w:t>
      </w:r>
      <w:r w:rsidR="00A059B1">
        <w:t xml:space="preserve"> ( załącznik nr 2a do SWZ)</w:t>
      </w:r>
      <w:r>
        <w:t xml:space="preserve"> w pierwszym polu („Wypełniony formularz oferty”). W kolejnym polu („Załączniki i inne dokumenty przedstawione w ofercie przez Wykonawcę”) wykonawca dodaje pozostałe pliki stanowiące ofertę lub składane wraz z ofertą</w:t>
      </w:r>
      <w:r w:rsidR="00B51A0A">
        <w:t>.</w:t>
      </w:r>
      <w:r w:rsidR="007D07C4">
        <w:t xml:space="preserve"> Wykonawca w momencie wysyłania oferty zostanie poinformowany przez system, że: „ Postępowanie nie posiada opublikowanego formularza do tego etapu postępowania”, a także że : „Plik &lt;nazwa pliku&gt; nie jest poprawnym formularzem interaktywnym wygenerowanym na Platformie”</w:t>
      </w:r>
      <w:r w:rsidR="006D74B6">
        <w:t>. Komunikaty te wynikają z tego, że zamawiający nie udostępnił dla wykonawców interaktywnego formularza ofertowego Platformy e-Zamówienia, tylko przygotował własny formularz ofertowy. W celu złożenia oferty należy  zatwierdzić komunikat (wcisnąć przycisk): TAK, chcę kontynuować.</w:t>
      </w:r>
    </w:p>
    <w:p w14:paraId="458128ED" w14:textId="768920C9" w:rsidR="00EB2294" w:rsidRDefault="00EB2294" w:rsidP="00EB2294">
      <w:pPr>
        <w:numPr>
          <w:ilvl w:val="0"/>
          <w:numId w:val="19"/>
        </w:numPr>
        <w:ind w:hanging="357"/>
      </w:pPr>
      <w:r w:rsidRPr="00EB2294">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A37627">
        <w:br/>
      </w:r>
      <w:r w:rsidRPr="00EB2294">
        <w:t>i uzasadnienie zastrzeżenia tajemnicy przedsiębiorstwa należy dodać w polu „Załączniki i inne dokumenty przedstawione w ofercie przez Wykonawcę”.</w:t>
      </w:r>
    </w:p>
    <w:p w14:paraId="303B438A" w14:textId="6801D93C" w:rsidR="00B9496C" w:rsidRDefault="00EB2294" w:rsidP="00EB2294">
      <w:pPr>
        <w:numPr>
          <w:ilvl w:val="0"/>
          <w:numId w:val="19"/>
        </w:numPr>
        <w:ind w:hanging="357"/>
      </w:pPr>
      <w:r>
        <w:t>Formularz ofertowy podpisuje się kwalifikowanym podpisem el</w:t>
      </w:r>
      <w:r w:rsidR="00B51A0A">
        <w:t>ektronicznym, podpisem zaufanym lub podpisem osobistym</w:t>
      </w:r>
      <w:r>
        <w:t xml:space="preserve"> w formacie </w:t>
      </w:r>
      <w:proofErr w:type="spellStart"/>
      <w:r>
        <w:t>PAdES</w:t>
      </w:r>
      <w:proofErr w:type="spellEnd"/>
      <w:r>
        <w:t xml:space="preserve"> typ wewnętrzny</w:t>
      </w:r>
      <w:r w:rsidR="00B51A0A">
        <w:t>.</w:t>
      </w:r>
    </w:p>
    <w:p w14:paraId="104F5F77" w14:textId="05BBB57C" w:rsidR="00EB2294" w:rsidRDefault="00EB2294" w:rsidP="00EB2294">
      <w:pPr>
        <w:ind w:left="710" w:firstLine="0"/>
      </w:pPr>
      <w:r w:rsidRPr="00EB2294">
        <w:t>Pozostałe dokumenty wchodzące w skład oferty lub składane wraz z ofert</w:t>
      </w:r>
      <w:r w:rsidR="00FF4E6F">
        <w:t xml:space="preserve">ą, które są zgodnie </w:t>
      </w:r>
      <w:r w:rsidR="00A37627">
        <w:br/>
      </w:r>
      <w:r w:rsidR="00FF4E6F">
        <w:t>z ustawą PZP</w:t>
      </w:r>
      <w:r w:rsidRPr="00EB2294">
        <w:t xml:space="preserve"> lub rozporządzeniem Prezesa Rady Ministrów w sprawie wymagań dla dokumentów elektronicznych opatrzone kwalifikowanym podpisem elektronicznym, podpisem zaufanym lub podpisem osobistym, mogą być zgodnie z wyborem wykonawcy/wykonawcy wspólnie </w:t>
      </w:r>
      <w:r w:rsidRPr="00EB2294">
        <w:lastRenderedPageBreak/>
        <w:t>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DF42CF" w14:textId="2C668270" w:rsidR="00FF7F23" w:rsidRDefault="00FF7F23" w:rsidP="00FF7F23">
      <w:pPr>
        <w:pStyle w:val="Akapitzlist"/>
        <w:numPr>
          <w:ilvl w:val="0"/>
          <w:numId w:val="19"/>
        </w:numPr>
        <w:ind w:hanging="426"/>
      </w:pPr>
      <w:r w:rsidRPr="00FF7F23">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9B9A71F" w14:textId="01C15F76" w:rsidR="00FF7F23" w:rsidRDefault="00FF7F23" w:rsidP="00FF7F23">
      <w:pPr>
        <w:pStyle w:val="Akapitzlist"/>
        <w:numPr>
          <w:ilvl w:val="0"/>
          <w:numId w:val="19"/>
        </w:numPr>
        <w:ind w:hanging="426"/>
      </w:pPr>
      <w:r w:rsidRPr="00FF7F23">
        <w:t>Oferta może być złożona tylko do upływu terminu składania ofert</w:t>
      </w:r>
      <w:r w:rsidR="00A059B1">
        <w:t>.</w:t>
      </w:r>
    </w:p>
    <w:p w14:paraId="06AFB54A" w14:textId="6A621A56" w:rsidR="00FF7F23" w:rsidRDefault="00FF7F23" w:rsidP="00FF7F23">
      <w:pPr>
        <w:pStyle w:val="Akapitzlist"/>
        <w:numPr>
          <w:ilvl w:val="0"/>
          <w:numId w:val="19"/>
        </w:numPr>
        <w:ind w:hanging="426"/>
      </w:pPr>
      <w:r w:rsidRPr="00FF7F23">
        <w:t>Wykonawca może przed upływem terminu składania ofert wycofać ofertę. Wykonawca wycofuje ofertę w zakładce „Oferty/wnioski” używając przycisku „Wycofaj ofertę”.</w:t>
      </w:r>
    </w:p>
    <w:p w14:paraId="36C0A4AB" w14:textId="16DABD08" w:rsidR="00FF7F23" w:rsidRDefault="00FF7F23" w:rsidP="00FF7F23">
      <w:pPr>
        <w:pStyle w:val="Akapitzlist"/>
        <w:numPr>
          <w:ilvl w:val="0"/>
          <w:numId w:val="19"/>
        </w:numPr>
        <w:ind w:hanging="426"/>
      </w:pPr>
      <w:r w:rsidRPr="00FF7F23">
        <w:t>Maksymalny łączny rozmiar plików stanowiących ofertę lub skł</w:t>
      </w:r>
      <w:r>
        <w:t>adanych wraz z ofertą to 250 MB.</w:t>
      </w:r>
    </w:p>
    <w:p w14:paraId="08DD9365" w14:textId="087B15E7" w:rsidR="00B9496C" w:rsidRPr="00B9496C" w:rsidRDefault="00B9496C" w:rsidP="00FF7F23">
      <w:pPr>
        <w:ind w:left="0" w:firstLine="0"/>
      </w:pPr>
    </w:p>
    <w:p w14:paraId="1EFAF80D" w14:textId="45DAA823" w:rsidR="003B6C9D" w:rsidRDefault="003B6C9D" w:rsidP="008D1AE1">
      <w:pPr>
        <w:spacing w:after="36" w:line="240" w:lineRule="auto"/>
        <w:ind w:left="0" w:firstLine="0"/>
        <w:jc w:val="left"/>
      </w:pPr>
    </w:p>
    <w:p w14:paraId="1D0ADCD9" w14:textId="77777777" w:rsidR="003B6C9D" w:rsidRDefault="00F93E48" w:rsidP="009A4852">
      <w:pPr>
        <w:tabs>
          <w:tab w:val="left" w:pos="1134"/>
        </w:tabs>
        <w:spacing w:after="47" w:line="244" w:lineRule="auto"/>
        <w:ind w:left="367" w:hanging="10"/>
        <w:rPr>
          <w:color w:val="000000" w:themeColor="text1"/>
        </w:rPr>
      </w:pPr>
      <w:r w:rsidRPr="00BC6594">
        <w:rPr>
          <w:b/>
          <w:color w:val="000000" w:themeColor="text1"/>
        </w:rPr>
        <w:t>13.3.</w:t>
      </w:r>
      <w:r w:rsidRPr="00BC6594">
        <w:rPr>
          <w:rFonts w:ascii="Arial" w:eastAsia="Arial" w:hAnsi="Arial" w:cs="Arial"/>
          <w:b/>
          <w:color w:val="000000" w:themeColor="text1"/>
        </w:rPr>
        <w:t xml:space="preserve"> </w:t>
      </w:r>
      <w:r w:rsidRPr="00BC6594">
        <w:rPr>
          <w:rFonts w:ascii="Arial" w:eastAsia="Arial" w:hAnsi="Arial" w:cs="Arial"/>
          <w:b/>
          <w:color w:val="000000" w:themeColor="text1"/>
        </w:rPr>
        <w:tab/>
      </w:r>
      <w:r w:rsidRPr="00BC6594">
        <w:rPr>
          <w:b/>
          <w:color w:val="000000" w:themeColor="text1"/>
        </w:rPr>
        <w:t xml:space="preserve">Sposób komunikowania się zamawiającego z wykonawcami (nie dotyczy składania ofert) </w:t>
      </w:r>
      <w:r w:rsidRPr="00BC6594">
        <w:rPr>
          <w:color w:val="000000" w:themeColor="text1"/>
        </w:rPr>
        <w:t xml:space="preserve"> </w:t>
      </w:r>
    </w:p>
    <w:p w14:paraId="20E93FB8" w14:textId="77777777" w:rsidR="008D1AE1" w:rsidRPr="008D1AE1" w:rsidRDefault="008D1AE1" w:rsidP="008D1AE1">
      <w:pPr>
        <w:tabs>
          <w:tab w:val="left" w:pos="1134"/>
        </w:tabs>
        <w:spacing w:after="47" w:line="244" w:lineRule="auto"/>
        <w:ind w:hanging="720"/>
        <w:rPr>
          <w:color w:val="000000" w:themeColor="text1"/>
        </w:rPr>
      </w:pPr>
    </w:p>
    <w:p w14:paraId="33ED855E" w14:textId="2C093502" w:rsidR="008D1AE1" w:rsidRPr="008D1AE1" w:rsidRDefault="008D1AE1" w:rsidP="008D1AE1">
      <w:pPr>
        <w:pStyle w:val="Akapitzlist"/>
        <w:numPr>
          <w:ilvl w:val="0"/>
          <w:numId w:val="56"/>
        </w:numPr>
        <w:tabs>
          <w:tab w:val="left" w:pos="1134"/>
        </w:tabs>
        <w:spacing w:after="47" w:line="244" w:lineRule="auto"/>
        <w:rPr>
          <w:color w:val="000000" w:themeColor="text1"/>
        </w:rPr>
      </w:pPr>
      <w:r w:rsidRPr="008D1AE1">
        <w:rPr>
          <w:color w:val="000000" w:themeColor="text1"/>
        </w:rPr>
        <w:t xml:space="preserve">Komunikacja w postępowaniu, z wyłączeniem składania ofert/wniosków o dopuszczenie </w:t>
      </w:r>
      <w:r w:rsidR="009A2689">
        <w:rPr>
          <w:color w:val="000000" w:themeColor="text1"/>
        </w:rPr>
        <w:br/>
      </w:r>
      <w:r w:rsidRPr="008D1AE1">
        <w:rPr>
          <w:color w:val="000000" w:themeColor="text1"/>
        </w:rPr>
        <w:t xml:space="preserve">do udziału w postępowaniu, odbywa się drogą elektroniczną za pośrednictwem formularzy </w:t>
      </w:r>
      <w:r w:rsidR="009A2689">
        <w:rPr>
          <w:color w:val="000000" w:themeColor="text1"/>
        </w:rPr>
        <w:br/>
      </w:r>
      <w:r w:rsidRPr="008D1AE1">
        <w:rPr>
          <w:color w:val="000000" w:themeColor="text1"/>
        </w:rPr>
        <w:t xml:space="preserve">do komunikacji dostępnych w zakładce „Formularze” („Formularze do komunikacji”). </w:t>
      </w:r>
      <w:r w:rsidR="009A2689">
        <w:rPr>
          <w:color w:val="000000" w:themeColor="text1"/>
        </w:rPr>
        <w:br/>
      </w:r>
      <w:r w:rsidRPr="008D1AE1">
        <w:rPr>
          <w:color w:val="000000" w:themeColor="text1"/>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36A928A" w14:textId="26A7C561" w:rsidR="008D1AE1" w:rsidRDefault="008D1AE1" w:rsidP="008D1AE1">
      <w:pPr>
        <w:tabs>
          <w:tab w:val="left" w:pos="709"/>
        </w:tabs>
        <w:spacing w:after="47" w:line="244" w:lineRule="auto"/>
        <w:ind w:left="709" w:hanging="357"/>
        <w:rPr>
          <w:color w:val="000000" w:themeColor="text1"/>
        </w:rPr>
      </w:pPr>
      <w:r>
        <w:rPr>
          <w:color w:val="000000" w:themeColor="text1"/>
        </w:rPr>
        <w:tab/>
      </w:r>
      <w:r w:rsidRPr="008D1AE1">
        <w:rPr>
          <w:color w:val="000000" w:themeColor="text1"/>
        </w:rPr>
        <w:t>W przypadku załącznikó</w:t>
      </w:r>
      <w:r w:rsidR="00FF4E6F">
        <w:rPr>
          <w:color w:val="000000" w:themeColor="text1"/>
        </w:rPr>
        <w:t>w, które są zgodnie z ustawą PZP</w:t>
      </w:r>
      <w:r w:rsidRPr="008D1AE1">
        <w:rPr>
          <w:color w:val="000000" w:themeColor="text1"/>
        </w:rPr>
        <w:t xml:space="preserve"> lub rozporządzeniem Prezesa Rady Ministrów w sprawie wymagań dla dokumentów elektronicznych opatrzone kwalifikowanym podpisem el</w:t>
      </w:r>
      <w:r w:rsidR="007B2A74">
        <w:rPr>
          <w:color w:val="000000" w:themeColor="text1"/>
        </w:rPr>
        <w:t>ektronicznym, podpisem zaufanym lub podpisem osobistym</w:t>
      </w:r>
      <w:r w:rsidRPr="008D1AE1">
        <w:rPr>
          <w:color w:val="000000" w:themeColor="text1"/>
        </w:rPr>
        <w:t xml:space="preserve">, mogą być opatrzone, zgodnie z wyborem wykonawcy/wykonawcy wspólnie ubiegającego się o udzielenie zamówienia/podmiotu udostępniającego zasoby, podpisem typu zewnętrznego </w:t>
      </w:r>
      <w:r w:rsidR="00CB6BA2">
        <w:rPr>
          <w:color w:val="000000" w:themeColor="text1"/>
        </w:rPr>
        <w:br/>
      </w:r>
      <w:r w:rsidRPr="008D1AE1">
        <w:rPr>
          <w:color w:val="000000" w:themeColor="text1"/>
        </w:rPr>
        <w:t xml:space="preserve">lub wewnętrznego. W zależności od rodzaju podpisu i jego typu (zewnętrzny, wewnętrzny) dodaje się uprzednio podpisane dokumenty wraz z wygenerowanym plikiem podpisu (typ zewnętrzny) </w:t>
      </w:r>
      <w:r w:rsidR="00CB6BA2">
        <w:rPr>
          <w:color w:val="000000" w:themeColor="text1"/>
        </w:rPr>
        <w:br/>
      </w:r>
      <w:r w:rsidRPr="008D1AE1">
        <w:rPr>
          <w:color w:val="000000" w:themeColor="text1"/>
        </w:rPr>
        <w:t>lub dokument z wszytym podpisem (typ wewnętrzny).</w:t>
      </w:r>
    </w:p>
    <w:p w14:paraId="63D178A1" w14:textId="760D97DE" w:rsidR="00925EE8" w:rsidRPr="00633650" w:rsidRDefault="00925EE8" w:rsidP="00633650">
      <w:pPr>
        <w:pStyle w:val="Akapitzlist"/>
        <w:numPr>
          <w:ilvl w:val="0"/>
          <w:numId w:val="56"/>
        </w:numPr>
        <w:tabs>
          <w:tab w:val="left" w:pos="709"/>
        </w:tabs>
        <w:spacing w:after="47" w:line="244" w:lineRule="auto"/>
        <w:rPr>
          <w:color w:val="000000" w:themeColor="text1"/>
        </w:rPr>
      </w:pPr>
      <w:r w:rsidRPr="00633650">
        <w:rPr>
          <w:color w:val="000000" w:themeColor="text1"/>
        </w:rPr>
        <w:t xml:space="preserve">Możliwość korzystania w postępowaniu z „Formularzy do komunikacji” w pełnym zakresie wymaga posiadania konta „Wykonawcy” na Platformie e-Zamówienia </w:t>
      </w:r>
      <w:r w:rsidRPr="00633650">
        <w:rPr>
          <w:sz w:val="23"/>
          <w:szCs w:val="23"/>
        </w:rPr>
        <w:t>oraz zalogowania się na Platformie e-Zamówienia. Do korzystania z „Formularzy do komunikacji” służących do zadawania pytań dotyczących treści dokumentów zamówienia</w:t>
      </w:r>
      <w:r w:rsidRPr="00633650">
        <w:rPr>
          <w:sz w:val="16"/>
          <w:szCs w:val="16"/>
        </w:rPr>
        <w:t xml:space="preserve">5 </w:t>
      </w:r>
      <w:r w:rsidRPr="00633650">
        <w:rPr>
          <w:sz w:val="23"/>
          <w:szCs w:val="23"/>
        </w:rPr>
        <w:t xml:space="preserve">wystarczające jest posiadanie tzw. konta uproszczonego na Platformie e-Zamówienia. </w:t>
      </w:r>
    </w:p>
    <w:p w14:paraId="330E6E0B" w14:textId="0C145FD4" w:rsidR="00925EE8" w:rsidRDefault="00633650" w:rsidP="00633650">
      <w:pPr>
        <w:pStyle w:val="Akapitzlist"/>
        <w:numPr>
          <w:ilvl w:val="0"/>
          <w:numId w:val="56"/>
        </w:numPr>
        <w:tabs>
          <w:tab w:val="left" w:pos="709"/>
        </w:tabs>
        <w:spacing w:after="47" w:line="244" w:lineRule="auto"/>
        <w:rPr>
          <w:color w:val="000000" w:themeColor="text1"/>
        </w:rPr>
      </w:pPr>
      <w:r w:rsidRPr="00633650">
        <w:rPr>
          <w:color w:val="000000" w:themeColor="text1"/>
        </w:rPr>
        <w:t xml:space="preserve">Wszystkie wysłane i odebrane w postępowaniu przez wykonawcę wiadomości widoczne </w:t>
      </w:r>
      <w:r w:rsidR="00F70F97">
        <w:rPr>
          <w:color w:val="000000" w:themeColor="text1"/>
        </w:rPr>
        <w:br/>
      </w:r>
      <w:r w:rsidRPr="00633650">
        <w:rPr>
          <w:color w:val="000000" w:themeColor="text1"/>
        </w:rPr>
        <w:t>są po zalogowaniu w podglądzie postępowania w zakładce „Komunikacja”.</w:t>
      </w:r>
    </w:p>
    <w:p w14:paraId="5D990A13" w14:textId="2FDF9232" w:rsidR="00633650" w:rsidRPr="00633650" w:rsidRDefault="00633650" w:rsidP="00633650">
      <w:pPr>
        <w:pStyle w:val="Akapitzlist"/>
        <w:numPr>
          <w:ilvl w:val="0"/>
          <w:numId w:val="56"/>
        </w:numPr>
        <w:tabs>
          <w:tab w:val="left" w:pos="709"/>
        </w:tabs>
        <w:spacing w:after="47" w:line="244" w:lineRule="auto"/>
        <w:rPr>
          <w:color w:val="000000" w:themeColor="text1"/>
        </w:rPr>
      </w:pPr>
      <w:r w:rsidRPr="00633650">
        <w:rPr>
          <w:color w:val="000000" w:themeColor="text1"/>
        </w:rPr>
        <w:t>Maksymalny rozmiar plików przesyłanych za pośrednictwem „Formularzy do komunikacj</w:t>
      </w:r>
      <w:r w:rsidR="00204DAA">
        <w:rPr>
          <w:color w:val="000000" w:themeColor="text1"/>
        </w:rPr>
        <w:t>i” wynosi 25</w:t>
      </w:r>
      <w:r w:rsidRPr="00633650">
        <w:rPr>
          <w:color w:val="000000" w:themeColor="text1"/>
        </w:rPr>
        <w:t xml:space="preserve"> MB (wielkość ta dotyczy plików przesyłanych jako załączniki do jednego formularza).</w:t>
      </w:r>
    </w:p>
    <w:p w14:paraId="5324653A" w14:textId="03C7B0A8" w:rsidR="00633650" w:rsidRPr="00633650" w:rsidRDefault="00633650" w:rsidP="00633650">
      <w:pPr>
        <w:pStyle w:val="Akapitzlist"/>
        <w:numPr>
          <w:ilvl w:val="0"/>
          <w:numId w:val="56"/>
        </w:numPr>
        <w:tabs>
          <w:tab w:val="left" w:pos="709"/>
        </w:tabs>
        <w:spacing w:after="47" w:line="244" w:lineRule="auto"/>
        <w:rPr>
          <w:color w:val="000000" w:themeColor="text1"/>
        </w:rPr>
      </w:pPr>
      <w:r w:rsidRPr="00633650">
        <w:rPr>
          <w:color w:val="000000" w:themeColor="text1"/>
        </w:rPr>
        <w:t xml:space="preserve">Minimalne wymagania techniczne dotyczące sprzętu używanego w celu korzystania z usług Platformy e-Zamówienia oraz informacje dotyczące specyfikacji połączenia określa </w:t>
      </w:r>
      <w:r w:rsidRPr="00BE4005">
        <w:rPr>
          <w:i/>
          <w:color w:val="000000" w:themeColor="text1"/>
        </w:rPr>
        <w:t>Regulamin Platformy e-Zamówieni</w:t>
      </w:r>
      <w:r w:rsidRPr="00633650">
        <w:rPr>
          <w:color w:val="000000" w:themeColor="text1"/>
        </w:rPr>
        <w:t>a.</w:t>
      </w:r>
    </w:p>
    <w:p w14:paraId="364C323F" w14:textId="4B90C64D" w:rsidR="00633650" w:rsidRPr="00633650" w:rsidRDefault="00633650" w:rsidP="00633650">
      <w:pPr>
        <w:pStyle w:val="Akapitzlist"/>
        <w:numPr>
          <w:ilvl w:val="0"/>
          <w:numId w:val="56"/>
        </w:numPr>
        <w:tabs>
          <w:tab w:val="left" w:pos="709"/>
        </w:tabs>
        <w:spacing w:after="47" w:line="244" w:lineRule="auto"/>
        <w:rPr>
          <w:color w:val="000000" w:themeColor="text1"/>
        </w:rPr>
      </w:pPr>
      <w:r w:rsidRPr="00633650">
        <w:rPr>
          <w:color w:val="000000" w:themeColor="text1"/>
        </w:rPr>
        <w:t xml:space="preserve">W przypadku problemów technicznych i awarii związanych z funkcjonowaniem Platformy </w:t>
      </w:r>
      <w:r w:rsidR="00F70F97">
        <w:rPr>
          <w:color w:val="000000" w:themeColor="text1"/>
        </w:rPr>
        <w:br/>
      </w:r>
      <w:r w:rsidRPr="00633650">
        <w:rPr>
          <w:color w:val="000000" w:themeColor="text1"/>
        </w:rPr>
        <w:t xml:space="preserve">e-Zamówienia użytkownicy mogą skorzystać ze wsparcia technicznego </w:t>
      </w:r>
      <w:r w:rsidR="00D3018C">
        <w:rPr>
          <w:color w:val="000000" w:themeColor="text1"/>
        </w:rPr>
        <w:t>dostępnego</w:t>
      </w:r>
      <w:r w:rsidRPr="00633650">
        <w:rPr>
          <w:color w:val="000000" w:themeColor="text1"/>
        </w:rPr>
        <w:t xml:space="preserve"> poprzez formularz udostępniony na stronie internetowej https://ezamowienia.gov.pl w zakładce „Zgłoś problem”.</w:t>
      </w:r>
    </w:p>
    <w:p w14:paraId="1B446EAC" w14:textId="3A9EAA06" w:rsidR="00633650" w:rsidRPr="00925EE8" w:rsidRDefault="00633650" w:rsidP="00633650">
      <w:pPr>
        <w:pStyle w:val="Akapitzlist"/>
        <w:numPr>
          <w:ilvl w:val="0"/>
          <w:numId w:val="56"/>
        </w:numPr>
        <w:tabs>
          <w:tab w:val="left" w:pos="709"/>
        </w:tabs>
        <w:spacing w:after="47" w:line="244" w:lineRule="auto"/>
        <w:rPr>
          <w:color w:val="000000" w:themeColor="text1"/>
        </w:rPr>
      </w:pPr>
      <w:r w:rsidRPr="00633650">
        <w:rPr>
          <w:color w:val="000000" w:themeColor="text1"/>
        </w:rPr>
        <w:t xml:space="preserve">W szczególnie uzasadnionych przypadkach uniemożliwiających komunikację wykonawcy </w:t>
      </w:r>
      <w:r>
        <w:rPr>
          <w:color w:val="000000" w:themeColor="text1"/>
        </w:rPr>
        <w:br/>
      </w:r>
      <w:r w:rsidRPr="00633650">
        <w:rPr>
          <w:color w:val="000000" w:themeColor="text1"/>
        </w:rPr>
        <w:t>i Zamawiającego za pośrednictwem Platformy e-Zamówienia, Zamawiający dopuszcza komunikację za pomocą poczty elektronicznej na</w:t>
      </w:r>
      <w:r>
        <w:rPr>
          <w:color w:val="000000" w:themeColor="text1"/>
        </w:rPr>
        <w:t xml:space="preserve"> adres e-mail: pup@pup-tg.pl</w:t>
      </w:r>
      <w:r w:rsidRPr="00633650">
        <w:rPr>
          <w:color w:val="000000" w:themeColor="text1"/>
        </w:rPr>
        <w:t xml:space="preserve"> (nie dotyczy składania ofert/wniosków o dopuszczenie do udziału w postępowaniu).</w:t>
      </w:r>
    </w:p>
    <w:p w14:paraId="67783140" w14:textId="4F6BBE26" w:rsidR="003B6C9D" w:rsidRDefault="003B6C9D">
      <w:pPr>
        <w:spacing w:after="37" w:line="240" w:lineRule="auto"/>
        <w:ind w:left="725" w:firstLine="0"/>
        <w:jc w:val="left"/>
      </w:pPr>
    </w:p>
    <w:p w14:paraId="01137C28" w14:textId="2DF01A38" w:rsidR="003B6C9D" w:rsidRDefault="003B6C9D">
      <w:pPr>
        <w:spacing w:after="34" w:line="240" w:lineRule="auto"/>
        <w:ind w:left="367" w:firstLine="0"/>
        <w:jc w:val="left"/>
      </w:pPr>
    </w:p>
    <w:p w14:paraId="638ECCD7" w14:textId="77777777" w:rsidR="003B6C9D" w:rsidRDefault="00F93E48">
      <w:pPr>
        <w:spacing w:after="47" w:line="244" w:lineRule="auto"/>
        <w:ind w:left="130" w:hanging="10"/>
      </w:pPr>
      <w:r>
        <w:rPr>
          <w:b/>
        </w:rPr>
        <w:t>ROZDZIAŁ XIV.</w:t>
      </w:r>
      <w:r>
        <w:rPr>
          <w:rFonts w:ascii="Arial" w:eastAsia="Arial" w:hAnsi="Arial" w:cs="Arial"/>
          <w:b/>
        </w:rPr>
        <w:t xml:space="preserve"> </w:t>
      </w:r>
      <w:r>
        <w:rPr>
          <w:b/>
        </w:rPr>
        <w:t xml:space="preserve">UDZIELANIE WYJAŚNIEŃ TREŚCI SWZ </w:t>
      </w:r>
    </w:p>
    <w:p w14:paraId="78554ACA" w14:textId="264DE4CA" w:rsidR="003B6C9D" w:rsidRDefault="00F93E48">
      <w:pPr>
        <w:numPr>
          <w:ilvl w:val="1"/>
          <w:numId w:val="22"/>
        </w:numPr>
        <w:ind w:hanging="720"/>
      </w:pPr>
      <w:r>
        <w:t>Wykonaw</w:t>
      </w:r>
      <w:r w:rsidR="00FF4E6F">
        <w:t>ca zgodnie z art. 284 ustawy PZP</w:t>
      </w:r>
      <w:r>
        <w:t xml:space="preserve"> może zwrócić się do zamawiającego z wnioskiem  </w:t>
      </w:r>
      <w:r w:rsidR="009A4852">
        <w:br/>
      </w:r>
      <w:r>
        <w:t xml:space="preserve">o wyjaśnienie treści SWZ.   </w:t>
      </w:r>
    </w:p>
    <w:p w14:paraId="7B232842" w14:textId="77777777" w:rsidR="003B6C9D" w:rsidRDefault="00F93E48">
      <w:pPr>
        <w:numPr>
          <w:ilvl w:val="1"/>
          <w:numId w:val="22"/>
        </w:numPr>
        <w:spacing w:after="34" w:line="248" w:lineRule="auto"/>
        <w:ind w:hanging="720"/>
      </w:pPr>
      <w: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0ECC5601" w14:textId="053861CB" w:rsidR="003B6C9D" w:rsidRDefault="00F93E48">
      <w:pPr>
        <w:numPr>
          <w:ilvl w:val="1"/>
          <w:numId w:val="22"/>
        </w:numPr>
        <w:ind w:hanging="720"/>
      </w:pPr>
      <w:r>
        <w:t xml:space="preserve">Jeżeli zamawiający nie udzieli wyjaśnień w terminie, o którym mowa w punkcie 14.2., przedłuża termin składania ofert o czas niezbędny do zapoznania się wszystkich zainteresowanych wykonawców z wyjaśnieniami niezbędnymi do należytego przygotowania  </w:t>
      </w:r>
      <w:r w:rsidR="005B37B3">
        <w:br/>
      </w:r>
      <w:r>
        <w:t xml:space="preserve">i złożenia ofert.  </w:t>
      </w:r>
    </w:p>
    <w:p w14:paraId="500C18BD" w14:textId="77777777" w:rsidR="003B6C9D" w:rsidRDefault="00F93E48">
      <w:pPr>
        <w:numPr>
          <w:ilvl w:val="1"/>
          <w:numId w:val="22"/>
        </w:numPr>
        <w:ind w:hanging="720"/>
      </w:pPr>
      <w:r>
        <w:t xml:space="preserve">W przypadku gdy wniosek o wyjaśnienie treści SWZ nie wpłynął w terminie, o którym mowa w punkcie 14.2., zamawiający nie ma obowiązku udzielania wyjaśnień SWZ albo oraz obowiązku przedłużenia terminu składania ofert.  </w:t>
      </w:r>
    </w:p>
    <w:p w14:paraId="7B1DE339" w14:textId="77777777" w:rsidR="003B6C9D" w:rsidRDefault="00F93E48">
      <w:pPr>
        <w:numPr>
          <w:ilvl w:val="1"/>
          <w:numId w:val="22"/>
        </w:numPr>
        <w:ind w:hanging="720"/>
      </w:pPr>
      <w:r>
        <w:t xml:space="preserve">Przedłużenie terminu składania ofert, o których mowa w punkcie 14.4., nie wpływa na bieg terminu składania wniosku o wyjaśnienie treści SWZ.  </w:t>
      </w:r>
    </w:p>
    <w:p w14:paraId="44A2F65F" w14:textId="77777777" w:rsidR="003B6C9D" w:rsidRDefault="00F93E48">
      <w:pPr>
        <w:numPr>
          <w:ilvl w:val="1"/>
          <w:numId w:val="22"/>
        </w:numPr>
        <w:ind w:hanging="720"/>
      </w:pPr>
      <w:r>
        <w:t xml:space="preserve">Treść zapytań wraz z wyjaśnieniami zamawiający udostępnia, bez ujawniania źródła zapytania, na stronie internetowej prowadzonego postępowania.  </w:t>
      </w:r>
    </w:p>
    <w:p w14:paraId="3AD26D4F" w14:textId="77777777" w:rsidR="003B6C9D" w:rsidRDefault="00F93E48">
      <w:pPr>
        <w:numPr>
          <w:ilvl w:val="1"/>
          <w:numId w:val="22"/>
        </w:numPr>
        <w:ind w:hanging="720"/>
      </w:pPr>
      <w:r>
        <w:t xml:space="preserve">W uzasadnionych przypadkach zamawiający może przed upływem terminu składania ofert zmienić treść SWZ. </w:t>
      </w:r>
    </w:p>
    <w:p w14:paraId="35B83E86" w14:textId="77777777" w:rsidR="003B6C9D" w:rsidRDefault="00F93E48">
      <w:pPr>
        <w:numPr>
          <w:ilvl w:val="1"/>
          <w:numId w:val="22"/>
        </w:numPr>
        <w:ind w:hanging="720"/>
      </w:pPr>
      <w: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784377D0" w14:textId="77777777" w:rsidR="003B6C9D" w:rsidRDefault="00F93E48">
      <w:pPr>
        <w:numPr>
          <w:ilvl w:val="1"/>
          <w:numId w:val="22"/>
        </w:numPr>
        <w:ind w:hanging="720"/>
      </w:pPr>
      <w:r>
        <w:t xml:space="preserve">Zamawiający informuje wykonawców o przedłużonym terminie składania ofert przez zamieszczenie informacji na stronie internetowej prowadzonego postępowania, na której została udostępniona SWZ.  </w:t>
      </w:r>
    </w:p>
    <w:p w14:paraId="4F585E4C" w14:textId="65E82FB7" w:rsidR="003B6C9D" w:rsidRDefault="00F93E48">
      <w:pPr>
        <w:numPr>
          <w:ilvl w:val="1"/>
          <w:numId w:val="22"/>
        </w:numPr>
        <w:ind w:hanging="720"/>
      </w:pPr>
      <w:r>
        <w:t>Informację o przedłużonym terminie składania ofert zama</w:t>
      </w:r>
      <w:r w:rsidR="00633650">
        <w:t>wiający zam</w:t>
      </w:r>
      <w:r w:rsidR="000072DC">
        <w:t xml:space="preserve">ieszcza na Platformie </w:t>
      </w:r>
      <w:r w:rsidR="000072DC">
        <w:br/>
      </w:r>
      <w:r w:rsidR="00181C55">
        <w:t>e-Z</w:t>
      </w:r>
      <w:r w:rsidR="000072DC">
        <w:t>amówienia</w:t>
      </w:r>
      <w:r w:rsidR="00633650">
        <w:t xml:space="preserve"> </w:t>
      </w:r>
      <w:r>
        <w:t xml:space="preserve"> w ogłoszeniu o zmianie ogłoszenia.  </w:t>
      </w:r>
    </w:p>
    <w:p w14:paraId="0C266DA4" w14:textId="77777777" w:rsidR="003B6C9D" w:rsidRDefault="00F93E48">
      <w:pPr>
        <w:numPr>
          <w:ilvl w:val="1"/>
          <w:numId w:val="22"/>
        </w:numPr>
        <w:ind w:hanging="720"/>
      </w:pPr>
      <w:r>
        <w:t xml:space="preserve">Dokonaną zmianę treści SWZ zamawiający udostępnia na stronie internetowej prowadzonego postępowania. </w:t>
      </w:r>
    </w:p>
    <w:p w14:paraId="3948F2DD" w14:textId="222C55F1" w:rsidR="003B6C9D" w:rsidRDefault="00F93E48">
      <w:pPr>
        <w:numPr>
          <w:ilvl w:val="1"/>
          <w:numId w:val="22"/>
        </w:numPr>
        <w:ind w:hanging="720"/>
      </w:pPr>
      <w:r>
        <w:t>W przypadku gdy zmiana treści SWZ prowadzi do zmiany treści ogłoszenia o zamó</w:t>
      </w:r>
      <w:r w:rsidR="00633650">
        <w:t>wieniu, zamawiający zamieszcza na Platformie e-Zamówienia</w:t>
      </w:r>
      <w:r>
        <w:t xml:space="preserve"> ogłoszenie o zmianie ogłoszenia. </w:t>
      </w:r>
    </w:p>
    <w:p w14:paraId="3E99CA4C" w14:textId="77777777" w:rsidR="003B6C9D" w:rsidRDefault="00F93E48">
      <w:pPr>
        <w:numPr>
          <w:ilvl w:val="1"/>
          <w:numId w:val="22"/>
        </w:numPr>
        <w:ind w:hanging="720"/>
      </w:pPr>
      <w:r>
        <w:t xml:space="preserve">Zamawiający nie przewiduje zwołania zebrania wszystkich wykonawców w celu wyjaśnienia treści SWZ. </w:t>
      </w:r>
    </w:p>
    <w:p w14:paraId="2CF2A06D" w14:textId="77777777" w:rsidR="003B6C9D" w:rsidRDefault="00F93E48">
      <w:pPr>
        <w:spacing w:after="36" w:line="240" w:lineRule="auto"/>
        <w:ind w:left="367" w:firstLine="0"/>
        <w:jc w:val="left"/>
      </w:pPr>
      <w:r>
        <w:rPr>
          <w:b/>
        </w:rPr>
        <w:t xml:space="preserve"> </w:t>
      </w:r>
    </w:p>
    <w:p w14:paraId="73012EC4" w14:textId="77777777" w:rsidR="003B6C9D" w:rsidRDefault="00F93E48">
      <w:pPr>
        <w:spacing w:after="47" w:line="244" w:lineRule="auto"/>
        <w:ind w:left="1628" w:hanging="1450"/>
      </w:pPr>
      <w:r>
        <w:rPr>
          <w:b/>
        </w:rPr>
        <w:t>ROZDZIAŁ XV.</w:t>
      </w:r>
      <w:r>
        <w:rPr>
          <w:rFonts w:ascii="Arial" w:eastAsia="Arial" w:hAnsi="Arial" w:cs="Arial"/>
          <w:b/>
        </w:rPr>
        <w:t xml:space="preserve"> </w:t>
      </w:r>
      <w:r>
        <w:rPr>
          <w:b/>
        </w:rPr>
        <w:t xml:space="preserve">OPIS SPOSOBU PRZYGOTOWANIA OFERTY ORAZ DOKUMENTÓW WYMAGANYCH PRZEZ ZAMAWIAJĄCEGO W SWZ </w:t>
      </w:r>
    </w:p>
    <w:p w14:paraId="0F6C05C0" w14:textId="631CDC49" w:rsidR="003B6C9D" w:rsidRDefault="00F93E48">
      <w:pPr>
        <w:numPr>
          <w:ilvl w:val="1"/>
          <w:numId w:val="23"/>
        </w:numPr>
        <w:ind w:hanging="720"/>
      </w:pPr>
      <w:r>
        <w:t>Wykonawca może złożyć tylko jedną</w:t>
      </w:r>
      <w:r w:rsidR="00A75EF8">
        <w:t xml:space="preserve"> ofertę. </w:t>
      </w:r>
    </w:p>
    <w:p w14:paraId="3E2543A2" w14:textId="77777777" w:rsidR="003B6C9D" w:rsidRDefault="00F93E48">
      <w:pPr>
        <w:numPr>
          <w:ilvl w:val="1"/>
          <w:numId w:val="23"/>
        </w:numPr>
        <w:ind w:hanging="720"/>
      </w:pPr>
      <w:r>
        <w:t xml:space="preserve">Treść oferty musi być zgodna z wymaganiami zamawiającego określonymi w SWZ. </w:t>
      </w:r>
    </w:p>
    <w:p w14:paraId="36A07020" w14:textId="77777777" w:rsidR="003B6C9D" w:rsidRDefault="00F93E48">
      <w:pPr>
        <w:numPr>
          <w:ilvl w:val="1"/>
          <w:numId w:val="23"/>
        </w:numPr>
        <w:ind w:hanging="720"/>
      </w:pPr>
      <w:r>
        <w:t xml:space="preserve">Oferta musi być sporządzona  w języku polskim i złożona, pod rygorem nieważności, w formie elektronicznej lub w postaci elektronicznej opatrzonej podpisem zaufanym lub podpisem osobistym.  </w:t>
      </w:r>
    </w:p>
    <w:p w14:paraId="43FA4009" w14:textId="77777777" w:rsidR="003B6C9D" w:rsidRDefault="00F93E48">
      <w:pPr>
        <w:numPr>
          <w:ilvl w:val="1"/>
          <w:numId w:val="23"/>
        </w:numPr>
        <w:ind w:hanging="720"/>
      </w:pPr>
      <w:r>
        <w:t xml:space="preserve">Oferta musi zostać podpisana kwalifikowanym podpisem elektronicznym, podpisem zaufanym lub podpisem osobistym przez osobę upoważnioną do reprezentowania Wykonawcy.  </w:t>
      </w:r>
    </w:p>
    <w:p w14:paraId="72776CE3" w14:textId="5A0DA5DA" w:rsidR="003B6C9D" w:rsidRPr="00BC6594" w:rsidRDefault="00F93E48">
      <w:pPr>
        <w:numPr>
          <w:ilvl w:val="1"/>
          <w:numId w:val="23"/>
        </w:numPr>
        <w:ind w:hanging="720"/>
        <w:rPr>
          <w:color w:val="000000" w:themeColor="text1"/>
        </w:rPr>
      </w:pPr>
      <w:r w:rsidRPr="00A75EF8">
        <w:rPr>
          <w:color w:val="000000" w:themeColor="text1"/>
        </w:rPr>
        <w:t>Wykonawca składa ofertę za pośrednictwem</w:t>
      </w:r>
      <w:r w:rsidR="009A0BC2">
        <w:rPr>
          <w:color w:val="000000" w:themeColor="text1"/>
        </w:rPr>
        <w:t xml:space="preserve"> </w:t>
      </w:r>
      <w:r w:rsidRPr="00A75EF8">
        <w:rPr>
          <w:color w:val="000000" w:themeColor="text1"/>
        </w:rPr>
        <w:t xml:space="preserve"> </w:t>
      </w:r>
      <w:r w:rsidR="00A41D76" w:rsidRPr="00A75EF8">
        <w:rPr>
          <w:i/>
          <w:color w:val="000000" w:themeColor="text1"/>
        </w:rPr>
        <w:t>„Formularza ofertowego”</w:t>
      </w:r>
      <w:r w:rsidRPr="00A75EF8">
        <w:rPr>
          <w:color w:val="000000" w:themeColor="text1"/>
        </w:rPr>
        <w:t xml:space="preserve"> </w:t>
      </w:r>
      <w:r w:rsidR="00B4725B">
        <w:rPr>
          <w:color w:val="000000" w:themeColor="text1"/>
        </w:rPr>
        <w:t xml:space="preserve"> zał. nr 2a </w:t>
      </w:r>
      <w:r w:rsidRPr="00A75EF8">
        <w:rPr>
          <w:color w:val="000000" w:themeColor="text1"/>
        </w:rPr>
        <w:t>udost</w:t>
      </w:r>
      <w:r w:rsidR="00A41D76" w:rsidRPr="00A75EF8">
        <w:rPr>
          <w:color w:val="000000" w:themeColor="text1"/>
        </w:rPr>
        <w:t>ępnionego przez Zamawiającego na platformie E-Zamówienia</w:t>
      </w:r>
      <w:r w:rsidRPr="00BC6594">
        <w:rPr>
          <w:color w:val="000000" w:themeColor="text1"/>
        </w:rPr>
        <w:t>.</w:t>
      </w:r>
      <w:r w:rsidR="0016618F">
        <w:rPr>
          <w:color w:val="000000" w:themeColor="text1"/>
        </w:rPr>
        <w:t xml:space="preserve"> </w:t>
      </w:r>
      <w:r w:rsidR="00A75EF8">
        <w:rPr>
          <w:color w:val="000000" w:themeColor="text1"/>
        </w:rPr>
        <w:t xml:space="preserve"> </w:t>
      </w:r>
    </w:p>
    <w:p w14:paraId="02C93A31" w14:textId="24AE1743" w:rsidR="003B6C9D" w:rsidRPr="00862301" w:rsidRDefault="00F93E48" w:rsidP="00A059B1">
      <w:pPr>
        <w:numPr>
          <w:ilvl w:val="1"/>
          <w:numId w:val="23"/>
        </w:numPr>
        <w:spacing w:after="47" w:line="244" w:lineRule="auto"/>
        <w:ind w:hanging="720"/>
      </w:pPr>
      <w:r w:rsidRPr="00A75EF8">
        <w:t>Sposób złożenia ofer</w:t>
      </w:r>
      <w:r w:rsidR="00A75EF8">
        <w:t>ty</w:t>
      </w:r>
      <w:r w:rsidR="00A75EF8" w:rsidRPr="00A75EF8">
        <w:t xml:space="preserve"> opisany został w Regulaminie korzystania z</w:t>
      </w:r>
      <w:r w:rsidR="00A75EF8">
        <w:rPr>
          <w:b/>
        </w:rPr>
        <w:t xml:space="preserve"> </w:t>
      </w:r>
      <w:r w:rsidR="00A75EF8" w:rsidRPr="00A75EF8">
        <w:t>Platformy</w:t>
      </w:r>
      <w:r w:rsidR="00A75EF8">
        <w:t xml:space="preserve"> e-Zamówienia </w:t>
      </w:r>
      <w:r w:rsidR="00A75EF8">
        <w:br/>
        <w:t>(</w:t>
      </w:r>
      <w:hyperlink r:id="rId9" w:anchor="regulamin-serwisu" w:history="1">
        <w:r w:rsidR="00A75EF8" w:rsidRPr="005D1D9E">
          <w:rPr>
            <w:rStyle w:val="Hipercze"/>
          </w:rPr>
          <w:t>https://ezamowiena.gov.pl/pl/regulamin/#regulamin-serwisu</w:t>
        </w:r>
      </w:hyperlink>
      <w:r w:rsidR="00A75EF8">
        <w:t>) oraz w Komponencie Edukacyjnym na Platformie e–Zamówienia w instrukcji użytkownika.</w:t>
      </w:r>
    </w:p>
    <w:p w14:paraId="7CCA22D1" w14:textId="627975B3" w:rsidR="003B6C9D" w:rsidRDefault="00F93E48">
      <w:pPr>
        <w:numPr>
          <w:ilvl w:val="1"/>
          <w:numId w:val="23"/>
        </w:numPr>
        <w:ind w:hanging="720"/>
      </w:pPr>
      <w:r>
        <w:lastRenderedPageBreak/>
        <w:t xml:space="preserve">Poświadczenia za zgodność z oryginałem dokonuje odpowiednio wykonawca, wykonawca wspólnie ubiegający się o udzielenie zamówienia, podmiot udostępniający zasoby </w:t>
      </w:r>
      <w:r w:rsidR="00FA1316">
        <w:br/>
      </w:r>
      <w:r>
        <w:t xml:space="preserve">lub podwykonawca, w zakresie dokumentów lub oświadczeń, które każdego z nich dotyczą </w:t>
      </w:r>
      <w:r w:rsidR="00FA1316">
        <w:br/>
      </w:r>
      <w:r>
        <w:t>lub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8E3887">
        <w:t xml:space="preserve"> </w:t>
      </w:r>
      <w:r>
        <w:t xml:space="preserve">U. z 2020 r. poz. 2452).  </w:t>
      </w:r>
    </w:p>
    <w:p w14:paraId="71A6B4E5" w14:textId="77777777" w:rsidR="003B6C9D" w:rsidRDefault="00F93E48">
      <w:pPr>
        <w:numPr>
          <w:ilvl w:val="1"/>
          <w:numId w:val="23"/>
        </w:numPr>
        <w:spacing w:after="47" w:line="244" w:lineRule="auto"/>
        <w:ind w:hanging="720"/>
      </w:pPr>
      <w:r>
        <w:rPr>
          <w:b/>
        </w:rPr>
        <w:t xml:space="preserve">Oferta musi zawierać następujące oświadczenia i dokumenty: </w:t>
      </w:r>
    </w:p>
    <w:p w14:paraId="2376A79C" w14:textId="77777777" w:rsidR="003B6C9D" w:rsidRDefault="00F93E48">
      <w:pPr>
        <w:numPr>
          <w:ilvl w:val="2"/>
          <w:numId w:val="24"/>
        </w:numPr>
        <w:ind w:hanging="360"/>
      </w:pPr>
      <w:r>
        <w:rPr>
          <w:b/>
        </w:rPr>
        <w:t>Formularz ofertowy</w:t>
      </w:r>
      <w:r>
        <w:t xml:space="preserve"> (Zamawiający wymaga złożenia przez wykonawcę oferty na wzorze zamawiającego) </w:t>
      </w:r>
      <w:r>
        <w:rPr>
          <w:b/>
        </w:rPr>
        <w:t>– załącznik nr 2a do SWZ;</w:t>
      </w:r>
      <w:r>
        <w:t xml:space="preserve"> </w:t>
      </w:r>
    </w:p>
    <w:p w14:paraId="1A08CD3D" w14:textId="77777777" w:rsidR="003B6C9D" w:rsidRDefault="00F93E48">
      <w:pPr>
        <w:numPr>
          <w:ilvl w:val="2"/>
          <w:numId w:val="24"/>
        </w:numPr>
        <w:ind w:hanging="360"/>
      </w:pPr>
      <w:r>
        <w:rPr>
          <w:b/>
        </w:rPr>
        <w:t xml:space="preserve">Formularz cenowy </w:t>
      </w:r>
      <w:r>
        <w:t xml:space="preserve">(Zamawiający wymaga złożenia przez wykonawcę oferty na wzorze zamawiającego) </w:t>
      </w:r>
      <w:r>
        <w:rPr>
          <w:b/>
        </w:rPr>
        <w:t>– załącznik nr 2b do SWZ;</w:t>
      </w:r>
      <w:r>
        <w:t xml:space="preserve"> </w:t>
      </w:r>
    </w:p>
    <w:p w14:paraId="5EB64E29" w14:textId="77777777" w:rsidR="003B6C9D" w:rsidRDefault="00F93E48">
      <w:pPr>
        <w:numPr>
          <w:ilvl w:val="2"/>
          <w:numId w:val="24"/>
        </w:numPr>
        <w:spacing w:after="47" w:line="244" w:lineRule="auto"/>
        <w:ind w:hanging="360"/>
      </w:pPr>
      <w:r>
        <w:rPr>
          <w:b/>
        </w:rPr>
        <w:t>Oświadczenie wykonawcy stanowiące potwierdzenie, że wykonawca nie podlega wykluczeniu oraz spełnia warunki udziału w postępowaniu – załącznik nr 3 do SWZ;</w:t>
      </w:r>
      <w:r>
        <w:t xml:space="preserve"> </w:t>
      </w:r>
    </w:p>
    <w:p w14:paraId="12E17328" w14:textId="6D33609E" w:rsidR="003B6C9D" w:rsidRDefault="00F93E48">
      <w:pPr>
        <w:numPr>
          <w:ilvl w:val="2"/>
          <w:numId w:val="24"/>
        </w:numPr>
        <w:spacing w:after="47" w:line="244" w:lineRule="auto"/>
        <w:ind w:hanging="360"/>
      </w:pPr>
      <w:r>
        <w:t xml:space="preserve">Jeżeli wykonawca wykazując spełnienie warunku udziału w postępowaniu określonych przez zamawiającego w SWZ, polega na zdolnościach lub sytuacji innych podmiotów – </w:t>
      </w:r>
      <w:r>
        <w:rPr>
          <w:b/>
        </w:rPr>
        <w:t xml:space="preserve">oświadczenie podmiotu udostępniającego zasoby, potwierdzające brak podstaw wykluczenia tego podmiotu oraz odpowiednio spełnienie warunków udziału w postępowaniu w zakresie,  </w:t>
      </w:r>
      <w:r w:rsidR="00112741">
        <w:rPr>
          <w:b/>
        </w:rPr>
        <w:br/>
      </w:r>
      <w:r>
        <w:rPr>
          <w:b/>
        </w:rPr>
        <w:t>w jakim wykonawca powołuje się na jego zasoby – załącznik nr 3 do SWZ;</w:t>
      </w:r>
      <w:r>
        <w:t xml:space="preserve"> </w:t>
      </w:r>
    </w:p>
    <w:p w14:paraId="6E0B8D76" w14:textId="7218103C" w:rsidR="003B6C9D" w:rsidRDefault="00F93E48">
      <w:pPr>
        <w:numPr>
          <w:ilvl w:val="2"/>
          <w:numId w:val="24"/>
        </w:numPr>
        <w:spacing w:after="47" w:line="244" w:lineRule="auto"/>
        <w:ind w:hanging="360"/>
      </w:pPr>
      <w:r>
        <w:t xml:space="preserve">W przypadku wspólnego ubiegania się o zamówienie przez wykonawców, </w:t>
      </w:r>
      <w:r>
        <w:rPr>
          <w:b/>
        </w:rPr>
        <w:t xml:space="preserve">oświadczenie  </w:t>
      </w:r>
      <w:r w:rsidR="009A4852">
        <w:rPr>
          <w:b/>
        </w:rPr>
        <w:br/>
      </w:r>
      <w:r>
        <w:rPr>
          <w:b/>
        </w:rPr>
        <w:t>o niepodleganiu wykluczeniu oraz spełnianiu warunki udziału w postępowaniu składa każdy  z wykonawców</w:t>
      </w:r>
      <w:r>
        <w:t xml:space="preserve"> – </w:t>
      </w:r>
      <w:r>
        <w:rPr>
          <w:b/>
        </w:rPr>
        <w:t>załącznik nr 3 do SWZ;</w:t>
      </w:r>
      <w:r>
        <w:t xml:space="preserve"> </w:t>
      </w:r>
    </w:p>
    <w:p w14:paraId="4C3ED018" w14:textId="77777777" w:rsidR="003B6C9D" w:rsidRDefault="00F93E48">
      <w:pPr>
        <w:numPr>
          <w:ilvl w:val="2"/>
          <w:numId w:val="24"/>
        </w:numPr>
        <w:spacing w:after="47" w:line="244" w:lineRule="auto"/>
        <w:ind w:hanging="360"/>
      </w:pPr>
      <w:r>
        <w:t>W przypadku wykonawców wspólnie ubiegających się o udzielenie zamówienia</w:t>
      </w:r>
      <w:r>
        <w:rPr>
          <w:b/>
        </w:rPr>
        <w:t xml:space="preserve"> – oświadczenie z którego wynika, które usługi wykonają poszczególni wykonawcy – załącznik nr 6 do SWZ;  </w:t>
      </w:r>
    </w:p>
    <w:p w14:paraId="20C1F5AC" w14:textId="77777777" w:rsidR="003B6C9D" w:rsidRDefault="00F93E48">
      <w:pPr>
        <w:numPr>
          <w:ilvl w:val="2"/>
          <w:numId w:val="24"/>
        </w:numPr>
        <w:spacing w:after="47" w:line="244" w:lineRule="auto"/>
        <w:ind w:hanging="360"/>
      </w:pPr>
      <w:r>
        <w:t xml:space="preserve">W przypadku, gdy wykonawca polega na zdolnościach lub sytuacji innych podmiotów udostępniających zasoby w celu potwierdzenia spełniania warunków udziału w postępowaniu – </w:t>
      </w:r>
      <w:r>
        <w:rPr>
          <w:b/>
        </w:rPr>
        <w:t>zobowiązania podmiotu trzeciego – załącznik nr 7 do SWZ lub inny podmiotowy środek dowodowy potwierdzający, że wykonawca realizując zamówienie, będzie dysponował niezbędnymi zasobami tych podmiotów</w:t>
      </w:r>
      <w:r>
        <w:t>;</w:t>
      </w:r>
      <w:r>
        <w:rPr>
          <w:b/>
        </w:rPr>
        <w:t xml:space="preserve"> </w:t>
      </w:r>
    </w:p>
    <w:p w14:paraId="4BFA8FDD" w14:textId="77777777" w:rsidR="003B6C9D" w:rsidRDefault="00F93E48">
      <w:pPr>
        <w:numPr>
          <w:ilvl w:val="2"/>
          <w:numId w:val="24"/>
        </w:numPr>
        <w:spacing w:after="47" w:line="244" w:lineRule="auto"/>
        <w:ind w:hanging="360"/>
      </w:pPr>
      <w:r>
        <w:rPr>
          <w:b/>
        </w:rPr>
        <w:t xml:space="preserve">Pełnomocnictwo lub inny dokument potwierdzający umocowanie do reprezentowania wykonawcy </w:t>
      </w:r>
      <w:r>
        <w:t xml:space="preserve">(jeśli dotyczy): </w:t>
      </w:r>
      <w:r>
        <w:rPr>
          <w:b/>
        </w:rPr>
        <w:t xml:space="preserve"> </w:t>
      </w:r>
    </w:p>
    <w:p w14:paraId="666DFCF5" w14:textId="77777777" w:rsidR="003B6C9D" w:rsidRDefault="00F93E48">
      <w:pPr>
        <w:numPr>
          <w:ilvl w:val="2"/>
          <w:numId w:val="25"/>
        </w:numPr>
        <w:ind w:hanging="358"/>
      </w:pPr>
      <w: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248E1D85" w14:textId="77777777" w:rsidR="003B6C9D" w:rsidRDefault="00F93E48">
      <w:pPr>
        <w:numPr>
          <w:ilvl w:val="2"/>
          <w:numId w:val="25"/>
        </w:numPr>
        <w:ind w:hanging="358"/>
      </w:pPr>
      <w:r>
        <w:t xml:space="preserve">Wykonawca nie jest zobowiązany do złożenia dokumentów, o których mowa w lit. a, jeżeli zamawiający może je uzyskać za pomocą bezpłatnych i ogólnodostępnych baz danych, o ile wykonawca wskazał dane umożliwiające dostęp do tych dokumentów. </w:t>
      </w:r>
    </w:p>
    <w:p w14:paraId="7B0F3AF9" w14:textId="77777777" w:rsidR="003B6C9D" w:rsidRDefault="00F93E48">
      <w:pPr>
        <w:numPr>
          <w:ilvl w:val="2"/>
          <w:numId w:val="25"/>
        </w:numPr>
        <w:ind w:hanging="358"/>
      </w:pPr>
      <w:r>
        <w:t xml:space="preserve">Jeżeli w imieniu wykonawcy działa osoba, której umocowanie do jego reprezentowania nie wynika z dokumentów, o których mowa w lit. a, zamawiający żąda od wykonawcy pełnomocnictwa lub innego dokumentu potwierdzającego umocowanie do reprezentowania wykonawcy. </w:t>
      </w:r>
    </w:p>
    <w:p w14:paraId="1256637D" w14:textId="77777777" w:rsidR="003B6C9D" w:rsidRDefault="00F93E48">
      <w:pPr>
        <w:numPr>
          <w:ilvl w:val="2"/>
          <w:numId w:val="25"/>
        </w:numPr>
        <w:ind w:hanging="358"/>
      </w:pPr>
      <w:r>
        <w:t xml:space="preserve">Zapis lit. c stosuje się odpowiednio do osoby działającej w imieniu wykonawców wspólnie ubiegających się o udzielenie zamówienia publicznego. </w:t>
      </w:r>
    </w:p>
    <w:p w14:paraId="17335DCC" w14:textId="51A90318" w:rsidR="003B6C9D" w:rsidRDefault="00F93E48">
      <w:pPr>
        <w:numPr>
          <w:ilvl w:val="2"/>
          <w:numId w:val="25"/>
        </w:numPr>
        <w:ind w:hanging="358"/>
      </w:pPr>
      <w:r>
        <w:lastRenderedPageBreak/>
        <w:t>Zapis lit. a-c stosuje się odpowiednio do osoby działającej w imieniu podmiotu udostępniającego zasoby na zasadach o</w:t>
      </w:r>
      <w:r w:rsidR="00A56974">
        <w:t>kreślonych w art. 118 ustawy PZP</w:t>
      </w:r>
      <w:r>
        <w:t xml:space="preserve"> lub podwykonawcy niebędącego podmiotem udostępniającym zasoby na takich zasadach. </w:t>
      </w:r>
    </w:p>
    <w:p w14:paraId="28A2151B" w14:textId="2033BEDE" w:rsidR="003B6C9D" w:rsidRDefault="00F93E48">
      <w:pPr>
        <w:numPr>
          <w:ilvl w:val="2"/>
          <w:numId w:val="25"/>
        </w:numPr>
        <w:ind w:hanging="358"/>
      </w:pPr>
      <w:r>
        <w:t xml:space="preserve">Pełnomocnictwo sporządza się w postaci elektronicznej, w formatach danych określonych  </w:t>
      </w:r>
      <w:r w:rsidR="009A4852">
        <w:br/>
      </w:r>
      <w:r>
        <w:t xml:space="preserve">w przepisach wydanych na podstawie art. 18 ustawy z dnia 17 lutego 2005 r. o informatyzacji działalności podmiotów realizujących zadania publiczne i winno zostać opatrzone kwalifikowanym podpisem elektronicznym, podpisem zaufanym lub podpisem osobistym.  </w:t>
      </w:r>
    </w:p>
    <w:p w14:paraId="6D1076E9" w14:textId="7E99B0F7" w:rsidR="003B6C9D" w:rsidRDefault="00F93E48">
      <w:pPr>
        <w:numPr>
          <w:ilvl w:val="2"/>
          <w:numId w:val="25"/>
        </w:numPr>
        <w:ind w:hanging="358"/>
      </w:pPr>
      <w: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t>
      </w:r>
      <w:r w:rsidR="00112741">
        <w:br/>
      </w:r>
      <w:r>
        <w:t xml:space="preserve">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w:t>
      </w:r>
      <w:r w:rsidR="00112741">
        <w:br/>
      </w:r>
      <w:r>
        <w:t>lub konkursie (Dz.</w:t>
      </w:r>
      <w:r w:rsidR="000F6B98">
        <w:t xml:space="preserve"> </w:t>
      </w:r>
      <w:r>
        <w:t xml:space="preserve">U. z 2020 r. poz. 2452).  </w:t>
      </w:r>
    </w:p>
    <w:p w14:paraId="2BAEBB23" w14:textId="77777777" w:rsidR="003B6C9D" w:rsidRDefault="00F93E48">
      <w:pPr>
        <w:spacing w:after="47" w:line="244" w:lineRule="auto"/>
        <w:ind w:left="367" w:hanging="10"/>
      </w:pPr>
      <w:r>
        <w:t>15.11.</w:t>
      </w:r>
      <w:r>
        <w:rPr>
          <w:rFonts w:ascii="Arial" w:eastAsia="Arial" w:hAnsi="Arial" w:cs="Arial"/>
        </w:rPr>
        <w:t xml:space="preserve"> </w:t>
      </w:r>
      <w:r>
        <w:rPr>
          <w:b/>
        </w:rPr>
        <w:t xml:space="preserve">Rozszerzenia plików wykorzystywanych przez wykonawców powinny być zgodne  </w:t>
      </w:r>
    </w:p>
    <w:p w14:paraId="694DF62B" w14:textId="1E5A9301" w:rsidR="003B6C9D" w:rsidRDefault="00F93E48">
      <w:pPr>
        <w:ind w:left="1087" w:firstLine="0"/>
      </w:pPr>
      <w:r>
        <w:rPr>
          <w:b/>
        </w:rPr>
        <w:t>z</w:t>
      </w:r>
      <w:r>
        <w:t xml:space="preserve"> Załącznikiem nr 2 do Rozporządzenia Rady Ministrów z dnia</w:t>
      </w:r>
      <w:r w:rsidR="00916EC3">
        <w:t xml:space="preserve"> 21 maja 2024</w:t>
      </w:r>
      <w:r>
        <w:t xml:space="preserve"> r. w sprawie Krajowych Ram Interoperacyjności, minimalnych wy</w:t>
      </w:r>
      <w:r w:rsidR="009C026E">
        <w:t>magań dla rejestrów publicznych</w:t>
      </w:r>
      <w:r>
        <w:t xml:space="preserve"> </w:t>
      </w:r>
      <w:r w:rsidR="009A4852">
        <w:br/>
      </w:r>
      <w:r>
        <w:t>i wymiany informacji w postaci elektronicznej oraz minimalnych wymagań dla systemów telein</w:t>
      </w:r>
      <w:r w:rsidR="00916EC3">
        <w:t>formatycznych (Dz.U. z 2024 r. poz. 773</w:t>
      </w:r>
      <w:r>
        <w:t>)</w:t>
      </w:r>
      <w:r>
        <w:rPr>
          <w:color w:val="2806BA"/>
        </w:rPr>
        <w:t xml:space="preserve">, </w:t>
      </w:r>
      <w:r>
        <w:t>zwanego dalej Rozporządzeniem KRI.</w:t>
      </w:r>
      <w:r>
        <w:rPr>
          <w:color w:val="2806BA"/>
        </w:rPr>
        <w:t xml:space="preserve"> </w:t>
      </w:r>
    </w:p>
    <w:p w14:paraId="6EE9C242" w14:textId="77777777" w:rsidR="003B6C9D" w:rsidRDefault="00F93E48">
      <w:pPr>
        <w:numPr>
          <w:ilvl w:val="1"/>
          <w:numId w:val="26"/>
        </w:numPr>
        <w:ind w:hanging="720"/>
      </w:pPr>
      <w:r>
        <w:t>Zamawiający rekomenduje wykorzystanie formatów danych: .pdf .</w:t>
      </w:r>
      <w:proofErr w:type="spellStart"/>
      <w:r>
        <w:t>odt</w:t>
      </w:r>
      <w:proofErr w:type="spellEnd"/>
      <w:r>
        <w:t xml:space="preserve">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w:t>
      </w:r>
      <w:proofErr w:type="spellStart"/>
      <w:r>
        <w:t>pptx</w:t>
      </w:r>
      <w:proofErr w:type="spellEnd"/>
      <w:r>
        <w:t xml:space="preserve"> </w:t>
      </w:r>
      <w:r>
        <w:rPr>
          <w:b/>
          <w:u w:val="single" w:color="000000"/>
        </w:rPr>
        <w:t>ze szczególnym wskazaniem na .pdf</w:t>
      </w:r>
      <w:r>
        <w:rPr>
          <w:color w:val="2806BA"/>
        </w:rPr>
        <w:t xml:space="preserve"> </w:t>
      </w:r>
    </w:p>
    <w:p w14:paraId="18CE5ABC" w14:textId="0C0A9CD6" w:rsidR="003B6C9D" w:rsidRDefault="00F93E48">
      <w:pPr>
        <w:numPr>
          <w:ilvl w:val="1"/>
          <w:numId w:val="26"/>
        </w:numPr>
        <w:ind w:hanging="720"/>
      </w:pPr>
      <w:r>
        <w:t xml:space="preserve">W celu ewentualnej kompresji danych zamawiający rekomenduje wykorzystanie jednego  </w:t>
      </w:r>
      <w:r w:rsidR="009A4852">
        <w:br/>
      </w:r>
      <w:r>
        <w:t>z rozszerzeń:</w:t>
      </w:r>
      <w:r>
        <w:rPr>
          <w:color w:val="2806BA"/>
        </w:rPr>
        <w:t xml:space="preserve"> </w:t>
      </w:r>
      <w:r>
        <w:t>.zip lub .7Z</w:t>
      </w:r>
      <w:r>
        <w:rPr>
          <w:color w:val="2806BA"/>
        </w:rPr>
        <w:t xml:space="preserve"> </w:t>
      </w:r>
    </w:p>
    <w:p w14:paraId="3F7BA268" w14:textId="5A55E8B2" w:rsidR="003B6C9D" w:rsidRDefault="00F93E48">
      <w:pPr>
        <w:numPr>
          <w:ilvl w:val="1"/>
          <w:numId w:val="26"/>
        </w:numPr>
        <w:spacing w:after="34" w:line="248" w:lineRule="auto"/>
        <w:ind w:hanging="720"/>
      </w:pPr>
      <w:r>
        <w:t xml:space="preserve">Wśród rozszerzeń powszechnych, a </w:t>
      </w:r>
      <w:r>
        <w:rPr>
          <w:b/>
        </w:rPr>
        <w:t>niewystępujących</w:t>
      </w:r>
      <w:r>
        <w:t xml:space="preserve"> w Rozporządzeniu KRI wys</w:t>
      </w:r>
      <w:r w:rsidR="00ED5E65">
        <w:t>tępują: .</w:t>
      </w:r>
      <w:proofErr w:type="spellStart"/>
      <w:r w:rsidR="00ED5E65">
        <w:t>rar</w:t>
      </w:r>
      <w:proofErr w:type="spellEnd"/>
      <w:r w:rsidR="00ED5E65">
        <w:t xml:space="preserve"> .gif .</w:t>
      </w:r>
      <w:proofErr w:type="spellStart"/>
      <w:r w:rsidR="00ED5E65">
        <w:t>bmp</w:t>
      </w:r>
      <w:proofErr w:type="spellEnd"/>
      <w:r w:rsidR="00ED5E65">
        <w:t xml:space="preserve"> .</w:t>
      </w:r>
      <w:proofErr w:type="spellStart"/>
      <w:r w:rsidR="00ED5E65">
        <w:t>numbers</w:t>
      </w:r>
      <w:proofErr w:type="spellEnd"/>
      <w:r w:rsidR="00ED5E65">
        <w:t xml:space="preserve"> </w:t>
      </w:r>
      <w:r>
        <w:t>.</w:t>
      </w:r>
      <w:proofErr w:type="spellStart"/>
      <w:r>
        <w:t>pages</w:t>
      </w:r>
      <w:proofErr w:type="spellEnd"/>
      <w:r>
        <w:t xml:space="preserve">. </w:t>
      </w:r>
      <w:r>
        <w:rPr>
          <w:b/>
        </w:rPr>
        <w:t>Dokumenty złożone w takich plikach zostaną uznane za złożone nieskutecznie.</w:t>
      </w:r>
      <w:r>
        <w:rPr>
          <w:color w:val="FF0000"/>
        </w:rPr>
        <w:t xml:space="preserve"> </w:t>
      </w:r>
      <w:r>
        <w:rPr>
          <w:color w:val="2806BA"/>
        </w:rPr>
        <w:t xml:space="preserve"> </w:t>
      </w:r>
    </w:p>
    <w:p w14:paraId="05124DE5" w14:textId="2BA9D1A9" w:rsidR="003B6C9D" w:rsidRDefault="00F93E48">
      <w:pPr>
        <w:numPr>
          <w:ilvl w:val="1"/>
          <w:numId w:val="26"/>
        </w:numPr>
        <w:ind w:hanging="72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9A4852">
        <w:br/>
      </w:r>
      <w:r w:rsidR="000F6B98">
        <w:t>(t.</w:t>
      </w:r>
      <w:r w:rsidR="00ED5E65">
        <w:t xml:space="preserve"> </w:t>
      </w:r>
      <w:r w:rsidR="000F6B98">
        <w:t>j. Dz. U.  z 2022 r. poz. 1233</w:t>
      </w:r>
      <w:r>
        <w:t xml:space="preserve">),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r>
        <w:rPr>
          <w:color w:val="2806BA"/>
        </w:rPr>
        <w:t xml:space="preserve"> </w:t>
      </w:r>
    </w:p>
    <w:p w14:paraId="2A430310" w14:textId="5605C416" w:rsidR="003B6C9D" w:rsidRDefault="00F93E48">
      <w:pPr>
        <w:numPr>
          <w:ilvl w:val="1"/>
          <w:numId w:val="26"/>
        </w:numPr>
        <w:ind w:hanging="720"/>
      </w:pPr>
      <w:r>
        <w:t>Wykonawca może przed upływem terminu do składania ofert wycofać ofertę</w:t>
      </w:r>
      <w:r w:rsidR="00E00325">
        <w:t xml:space="preserve"> lub ją zmienić</w:t>
      </w:r>
      <w:r>
        <w:t xml:space="preserve"> za pośrednictwem </w:t>
      </w:r>
      <w:r w:rsidR="00E00325">
        <w:t>Platformy e-Zamówienia</w:t>
      </w:r>
    </w:p>
    <w:p w14:paraId="67D9517B" w14:textId="77777777" w:rsidR="003B6C9D" w:rsidRDefault="00F93E48">
      <w:pPr>
        <w:numPr>
          <w:ilvl w:val="1"/>
          <w:numId w:val="26"/>
        </w:numPr>
        <w:ind w:hanging="720"/>
      </w:pPr>
      <w:r>
        <w:t>Wykonawca po upływie terminu do składania ofert nie może skutecznie dokonać zmiany ani wycofać złożonej oferty.</w:t>
      </w:r>
      <w:r>
        <w:rPr>
          <w:color w:val="2806BA"/>
        </w:rPr>
        <w:t xml:space="preserve"> </w:t>
      </w:r>
    </w:p>
    <w:p w14:paraId="61A73193" w14:textId="589B9B8D" w:rsidR="003B6C9D" w:rsidRDefault="00F93E48" w:rsidP="003E38E3">
      <w:pPr>
        <w:numPr>
          <w:ilvl w:val="1"/>
          <w:numId w:val="26"/>
        </w:numPr>
        <w:ind w:hanging="720"/>
      </w:pPr>
      <w:r>
        <w:t xml:space="preserve">Podmiotowe środki dowodowe, przedmiotowe środki dowodowe oraz inne dokumenty lub oświadczenia, sporządzone w języku obcym przekazuje się wraz z tłumaczeniem na język polski.   </w:t>
      </w:r>
    </w:p>
    <w:p w14:paraId="6625C910" w14:textId="77777777" w:rsidR="003B6C9D" w:rsidRDefault="00F93E48">
      <w:pPr>
        <w:spacing w:after="0" w:line="240" w:lineRule="auto"/>
        <w:ind w:left="1087" w:firstLine="0"/>
        <w:jc w:val="left"/>
      </w:pPr>
      <w:r>
        <w:t xml:space="preserve"> </w:t>
      </w:r>
    </w:p>
    <w:p w14:paraId="529F63E5" w14:textId="77777777" w:rsidR="003B6C9D" w:rsidRDefault="00F93E48">
      <w:pPr>
        <w:spacing w:after="47" w:line="244" w:lineRule="auto"/>
        <w:ind w:left="130" w:hanging="10"/>
      </w:pPr>
      <w:r>
        <w:rPr>
          <w:b/>
        </w:rPr>
        <w:t>ROZDZIAŁ XVI.</w:t>
      </w:r>
      <w:r>
        <w:rPr>
          <w:rFonts w:ascii="Arial" w:eastAsia="Arial" w:hAnsi="Arial" w:cs="Arial"/>
          <w:b/>
        </w:rPr>
        <w:t xml:space="preserve"> </w:t>
      </w:r>
      <w:r>
        <w:rPr>
          <w:b/>
        </w:rPr>
        <w:t xml:space="preserve">TERMIN ZWIĄZANIA OFERTĄ </w:t>
      </w:r>
    </w:p>
    <w:p w14:paraId="47C83669" w14:textId="50738ADE" w:rsidR="003B6C9D" w:rsidRPr="00105FF6" w:rsidRDefault="00F93E48">
      <w:pPr>
        <w:numPr>
          <w:ilvl w:val="1"/>
          <w:numId w:val="27"/>
        </w:numPr>
        <w:ind w:hanging="720"/>
        <w:rPr>
          <w:color w:val="000000" w:themeColor="text1"/>
        </w:rPr>
      </w:pPr>
      <w:r w:rsidRPr="00105FF6">
        <w:rPr>
          <w:color w:val="000000" w:themeColor="text1"/>
        </w:rPr>
        <w:t xml:space="preserve">Wykonawca jest </w:t>
      </w:r>
      <w:r w:rsidRPr="004B6D41">
        <w:rPr>
          <w:b/>
          <w:color w:val="000000" w:themeColor="text1"/>
        </w:rPr>
        <w:t>związany ofertą przez 30 dni</w:t>
      </w:r>
      <w:r w:rsidRPr="00105FF6">
        <w:rPr>
          <w:color w:val="000000" w:themeColor="text1"/>
        </w:rPr>
        <w:t xml:space="preserve"> od dnia upływu terminu składania ofert, </w:t>
      </w:r>
      <w:r w:rsidR="00105FF6" w:rsidRPr="00105FF6">
        <w:rPr>
          <w:color w:val="000000" w:themeColor="text1"/>
        </w:rPr>
        <w:br/>
      </w:r>
      <w:r w:rsidR="004B6D41">
        <w:rPr>
          <w:color w:val="000000" w:themeColor="text1"/>
        </w:rPr>
        <w:t xml:space="preserve">tj. do dnia </w:t>
      </w:r>
      <w:r w:rsidR="004B6D41" w:rsidRPr="004B6D41">
        <w:rPr>
          <w:b/>
          <w:color w:val="000000" w:themeColor="text1"/>
        </w:rPr>
        <w:t>6 listopada</w:t>
      </w:r>
      <w:r w:rsidR="002059F7" w:rsidRPr="004B6D41">
        <w:rPr>
          <w:b/>
          <w:color w:val="000000" w:themeColor="text1"/>
        </w:rPr>
        <w:t xml:space="preserve"> 202</w:t>
      </w:r>
      <w:r w:rsidR="00D26173" w:rsidRPr="004B6D41">
        <w:rPr>
          <w:b/>
          <w:color w:val="000000" w:themeColor="text1"/>
        </w:rPr>
        <w:t>4</w:t>
      </w:r>
      <w:r w:rsidR="000E73A5" w:rsidRPr="004B6D41">
        <w:rPr>
          <w:b/>
          <w:color w:val="000000" w:themeColor="text1"/>
        </w:rPr>
        <w:t xml:space="preserve"> r</w:t>
      </w:r>
      <w:r w:rsidR="003F0242">
        <w:rPr>
          <w:color w:val="000000" w:themeColor="text1"/>
        </w:rPr>
        <w:t xml:space="preserve">. </w:t>
      </w:r>
      <w:r w:rsidRPr="00105FF6">
        <w:rPr>
          <w:color w:val="000000" w:themeColor="text1"/>
        </w:rPr>
        <w:t xml:space="preserve"> Pierwszym dniem terminu związania ofertą jest dzień, w którym upływa termin składania ofert. </w:t>
      </w:r>
    </w:p>
    <w:p w14:paraId="66DC3B66" w14:textId="77777777" w:rsidR="003B6C9D" w:rsidRDefault="00F93E48">
      <w:pPr>
        <w:numPr>
          <w:ilvl w:val="1"/>
          <w:numId w:val="27"/>
        </w:numPr>
        <w:ind w:hanging="720"/>
      </w:pPr>
      <w:r>
        <w:t xml:space="preserve">W przypadku gdy wybór najkorzystniejszej oferty nie nastąpi przed upływem terminu związania ofertą wskazanego w punkcie 16.1., zamawiający przed upływem terminu związania </w:t>
      </w:r>
      <w:r>
        <w:lastRenderedPageBreak/>
        <w:t xml:space="preserve">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29DFAF6B" w14:textId="77777777" w:rsidR="003B6C9D" w:rsidRDefault="00F93E48">
      <w:pPr>
        <w:spacing w:after="36" w:line="240" w:lineRule="auto"/>
        <w:ind w:left="367" w:firstLine="0"/>
        <w:jc w:val="left"/>
      </w:pPr>
      <w:r>
        <w:t xml:space="preserve"> </w:t>
      </w:r>
    </w:p>
    <w:p w14:paraId="05595CEA" w14:textId="77777777" w:rsidR="003B6C9D" w:rsidRDefault="00F93E48">
      <w:pPr>
        <w:spacing w:after="47" w:line="244" w:lineRule="auto"/>
        <w:ind w:left="72" w:hanging="10"/>
      </w:pPr>
      <w:r>
        <w:rPr>
          <w:b/>
        </w:rPr>
        <w:t>ROZDZIAŁ XVII.</w:t>
      </w:r>
      <w:r>
        <w:rPr>
          <w:rFonts w:ascii="Arial" w:eastAsia="Arial" w:hAnsi="Arial" w:cs="Arial"/>
          <w:b/>
        </w:rPr>
        <w:t xml:space="preserve"> </w:t>
      </w:r>
      <w:r>
        <w:rPr>
          <w:b/>
        </w:rPr>
        <w:t xml:space="preserve">SPOSÓB OBLICZENIA CENY </w:t>
      </w:r>
    </w:p>
    <w:p w14:paraId="504E2398" w14:textId="77777777" w:rsidR="003B6C9D" w:rsidRDefault="00F93E48">
      <w:pPr>
        <w:numPr>
          <w:ilvl w:val="1"/>
          <w:numId w:val="28"/>
        </w:numPr>
        <w:ind w:hanging="720"/>
      </w:pPr>
      <w:r>
        <w:t xml:space="preserve">Wykonawca zobowiązany jest na druku Formularza ofertowego podać łączną cenę brutto oferowaną za realizację przedmiotu zamówienia (załącznik nr 2a do SWZ).   </w:t>
      </w:r>
    </w:p>
    <w:p w14:paraId="60B86CF6" w14:textId="374C42D5" w:rsidR="003B6C9D" w:rsidRDefault="00F93E48">
      <w:pPr>
        <w:numPr>
          <w:ilvl w:val="1"/>
          <w:numId w:val="28"/>
        </w:numPr>
        <w:ind w:hanging="720"/>
      </w:pPr>
      <w:r>
        <w:t xml:space="preserve">W cenie wskazanej w Formularzu ofertowym wykonawca zobowiązany jest ująć wszystkie niezbędne koszty i ryzyko związane z realizacją zamówienia, w tym podatek od towarów  </w:t>
      </w:r>
      <w:r w:rsidR="009A4852">
        <w:br/>
      </w:r>
      <w:r>
        <w:t xml:space="preserve">i usług (VAT) naliczony zgodnie z obowiązującymi przepisami oraz wszystkie inne koszty wynikające z opisu przedmiotu zamówienia i postanowień SWZ, a także takie które nie są  </w:t>
      </w:r>
      <w:r w:rsidR="00112741">
        <w:br/>
      </w:r>
      <w:r>
        <w:t xml:space="preserve">w nim wprost wyartykułowane lecz są niezbędne dla prawidłowego świadczenia usługi. Dochodzenie przez wykonawcę  roszczeń po podpisaniu umowy z tytułu nieuwzględnienia przez wykonawcę wszystkich okoliczności nie będzie stanowić podstawy do dodatkowego wynagrodzenia.  </w:t>
      </w:r>
    </w:p>
    <w:p w14:paraId="1E39050B" w14:textId="77777777" w:rsidR="003B6C9D" w:rsidRDefault="00F93E48">
      <w:pPr>
        <w:numPr>
          <w:ilvl w:val="1"/>
          <w:numId w:val="28"/>
        </w:numPr>
        <w:ind w:hanging="720"/>
      </w:pPr>
      <w:r>
        <w:t xml:space="preserve">Wykonawca winien zgłosić w trakcie postępowania wszelkie zauważone błędy, omyłki, rozbieżności w opisie przedmiotu zamówienia i wystąpić do zamawiającego o wyjaśnienie. Dochodzenie przez wykonawcę w terminie późniejszym roszczeń z tytułu niezgodności pomiędzy stanem rzeczywistym a stanem określonym w Formularzu ofertowym i cenowym nie będzie możliwe, a skutki z tego tytułu obciążą wykonawcę.  </w:t>
      </w:r>
    </w:p>
    <w:p w14:paraId="0C832B26" w14:textId="77777777" w:rsidR="003B6C9D" w:rsidRDefault="00F93E48">
      <w:pPr>
        <w:numPr>
          <w:ilvl w:val="1"/>
          <w:numId w:val="28"/>
        </w:numPr>
        <w:ind w:hanging="720"/>
      </w:pPr>
      <w:r>
        <w:t xml:space="preserve">Cena całkowita podana w Formularzu ofertowym za realizację przedmiotu zamówienia oraz ceny jednostkowe określone w Formularzu cenowym powinny być wyrażone w złotych polskich (PLN) z dokładnością do dwóch miejsc po przecinku. Kwoty należy zaokrąglić do pełnych groszy  (końcówki 0,5 grosza i wyższe zaokrągla się do 1 grosza w górę). </w:t>
      </w:r>
    </w:p>
    <w:p w14:paraId="1F1B1478" w14:textId="015A1B5B" w:rsidR="003B6C9D" w:rsidRDefault="00F93E48">
      <w:pPr>
        <w:numPr>
          <w:ilvl w:val="1"/>
          <w:numId w:val="28"/>
        </w:numPr>
        <w:ind w:hanging="720"/>
      </w:pPr>
      <w:r>
        <w:t xml:space="preserve">Deklarowana cena całkowita za realizację przedmiotu zamówienia oraz ceny jednostkowe określone w formularzu cenowym przez wykonawcę są ustalone na okres ważności umowy  </w:t>
      </w:r>
      <w:r w:rsidR="00322446">
        <w:br/>
      </w:r>
      <w:r>
        <w:t>i nie będą mogły ulec zmianie w okresie obowiązywania umowy z zastrzeżen</w:t>
      </w:r>
      <w:r w:rsidR="00B80988">
        <w:t>iem postano</w:t>
      </w:r>
      <w:r w:rsidR="00752EC6">
        <w:t xml:space="preserve">wień zawartych w </w:t>
      </w:r>
      <w:r w:rsidR="00752EC6" w:rsidRPr="00105FF6">
        <w:rPr>
          <w:color w:val="000000" w:themeColor="text1"/>
        </w:rPr>
        <w:t>§ 10</w:t>
      </w:r>
      <w:r w:rsidRPr="00105FF6">
        <w:rPr>
          <w:color w:val="000000" w:themeColor="text1"/>
        </w:rPr>
        <w:t xml:space="preserve"> ust. 2</w:t>
      </w:r>
      <w:r w:rsidR="00105FF6" w:rsidRPr="00105FF6">
        <w:rPr>
          <w:color w:val="000000" w:themeColor="text1"/>
        </w:rPr>
        <w:t xml:space="preserve"> i 3</w:t>
      </w:r>
      <w:r w:rsidRPr="00105FF6">
        <w:rPr>
          <w:color w:val="000000" w:themeColor="text1"/>
        </w:rPr>
        <w:t xml:space="preserve"> </w:t>
      </w:r>
      <w:r>
        <w:t xml:space="preserve">umowy w sprawie zamówienia publicznego.  </w:t>
      </w:r>
    </w:p>
    <w:p w14:paraId="6CECF3E4" w14:textId="77777777" w:rsidR="003B6C9D" w:rsidRDefault="00F93E48">
      <w:pPr>
        <w:numPr>
          <w:ilvl w:val="1"/>
          <w:numId w:val="28"/>
        </w:numPr>
        <w:ind w:hanging="720"/>
      </w:pPr>
      <w:r>
        <w:t xml:space="preserve">Zamawiający nie przewiduje rozliczeń w walucie obcej. </w:t>
      </w:r>
    </w:p>
    <w:p w14:paraId="595569C9" w14:textId="4C6DB57E" w:rsidR="003B6C9D" w:rsidRDefault="00F93E48">
      <w:pPr>
        <w:numPr>
          <w:ilvl w:val="1"/>
          <w:numId w:val="28"/>
        </w:numPr>
        <w:ind w:hanging="720"/>
      </w:pPr>
      <w:r>
        <w:t xml:space="preserve">Wyliczona cena oferty brutto będzie służyć do porównania złożonych ofert i do rozliczenia  </w:t>
      </w:r>
      <w:r w:rsidR="00322446">
        <w:br/>
      </w:r>
      <w:r>
        <w:t xml:space="preserve">w trakcie realizacji zamówienia. </w:t>
      </w:r>
    </w:p>
    <w:p w14:paraId="3CC83CE1" w14:textId="69938EBE" w:rsidR="003B6C9D" w:rsidRDefault="00F93E48">
      <w:pPr>
        <w:numPr>
          <w:ilvl w:val="1"/>
          <w:numId w:val="28"/>
        </w:numPr>
        <w:ind w:hanging="720"/>
      </w:pPr>
      <w:r>
        <w:t xml:space="preserve">Jeżeli została złożona oferta, której wybór prowadziłby do powstania u zamawiającego obowiązku podatkowego zgodnie z ustawą z dnia 11 marca 2004 r. o podatku od towarów  </w:t>
      </w:r>
      <w:r w:rsidR="00322446">
        <w:br/>
      </w:r>
      <w:r w:rsidR="00921606">
        <w:t>i usług (t.</w:t>
      </w:r>
      <w:r w:rsidR="006E6B58">
        <w:t xml:space="preserve"> </w:t>
      </w:r>
      <w:r w:rsidR="00921606">
        <w:t>j. Dz. U. z 202</w:t>
      </w:r>
      <w:r w:rsidR="00916EC3">
        <w:t>4 r. poz. 361</w:t>
      </w:r>
      <w:r>
        <w:t xml:space="preserve">), dla celów zastosowania kryterium ceny lub kosztu zamawiający dolicza do przedstawionej w tej ofercie ceny kwotę podatku od towarów i usług, którą miałby obowiązek rozliczyć. W ofercie, o której mowa w punkcie 17.1., wykonawca ma obowiązek: </w:t>
      </w:r>
    </w:p>
    <w:p w14:paraId="68D45D0D" w14:textId="59AFE840" w:rsidR="003B6C9D" w:rsidRDefault="00F93E48">
      <w:pPr>
        <w:numPr>
          <w:ilvl w:val="3"/>
          <w:numId w:val="29"/>
        </w:numPr>
        <w:ind w:hanging="408"/>
      </w:pPr>
      <w:r>
        <w:t xml:space="preserve">poinformowania zamawiającego, że wybór jego oferty będzie prowadził do powstania  </w:t>
      </w:r>
      <w:r w:rsidR="00322446">
        <w:br/>
      </w:r>
      <w:r>
        <w:t xml:space="preserve">u zamawiającego obowiązku podatkowego; </w:t>
      </w:r>
    </w:p>
    <w:p w14:paraId="3602A958" w14:textId="77777777" w:rsidR="003B6C9D" w:rsidRDefault="00F93E48">
      <w:pPr>
        <w:numPr>
          <w:ilvl w:val="3"/>
          <w:numId w:val="29"/>
        </w:numPr>
        <w:ind w:hanging="408"/>
      </w:pPr>
      <w:r>
        <w:t xml:space="preserve">wskazania nazwy (rodzaju) towaru lub usługi, których dostawa lub świadczenie będą prowadziły do powstania obowiązku podatkowego; </w:t>
      </w:r>
    </w:p>
    <w:p w14:paraId="1F2764D8" w14:textId="77777777" w:rsidR="003B6C9D" w:rsidRDefault="00F93E48">
      <w:pPr>
        <w:numPr>
          <w:ilvl w:val="3"/>
          <w:numId w:val="29"/>
        </w:numPr>
        <w:ind w:hanging="408"/>
      </w:pPr>
      <w:r>
        <w:t xml:space="preserve">wskazania wartości towaru lub usługi objętego obowiązkiem podatkowym zamawiającego, bez kwoty podatku; </w:t>
      </w:r>
    </w:p>
    <w:p w14:paraId="127B72AE" w14:textId="17AEA6F4" w:rsidR="005D2B28" w:rsidRPr="003E38E3" w:rsidRDefault="00F93E48" w:rsidP="003E38E3">
      <w:pPr>
        <w:numPr>
          <w:ilvl w:val="3"/>
          <w:numId w:val="29"/>
        </w:numPr>
        <w:ind w:hanging="408"/>
      </w:pPr>
      <w:r>
        <w:t xml:space="preserve">wskazania stawki podatku od towarów i usług, która zgodnie z wiedzą wykonawcy, będzie miała zastosowanie.  </w:t>
      </w:r>
    </w:p>
    <w:p w14:paraId="24EB2A9F" w14:textId="77777777" w:rsidR="005D2B28" w:rsidRDefault="005D2B28">
      <w:pPr>
        <w:spacing w:after="47" w:line="244" w:lineRule="auto"/>
        <w:ind w:left="12" w:hanging="10"/>
        <w:rPr>
          <w:b/>
        </w:rPr>
      </w:pPr>
    </w:p>
    <w:p w14:paraId="6CCECC15" w14:textId="77777777" w:rsidR="003B6C9D" w:rsidRDefault="00F93E48">
      <w:pPr>
        <w:spacing w:after="47" w:line="244" w:lineRule="auto"/>
        <w:ind w:left="12" w:hanging="10"/>
      </w:pPr>
      <w:r>
        <w:rPr>
          <w:b/>
        </w:rPr>
        <w:t>ROZDZIAŁ XVIII.</w:t>
      </w:r>
      <w:r>
        <w:rPr>
          <w:rFonts w:ascii="Arial" w:eastAsia="Arial" w:hAnsi="Arial" w:cs="Arial"/>
          <w:b/>
        </w:rPr>
        <w:t xml:space="preserve"> </w:t>
      </w:r>
      <w:r>
        <w:rPr>
          <w:b/>
        </w:rPr>
        <w:t xml:space="preserve">SPOSÓB ORAZ TERMIN SKŁADANIA I OTWARCIA OFERT </w:t>
      </w:r>
    </w:p>
    <w:p w14:paraId="547835EB" w14:textId="30D5BBAC" w:rsidR="003B6C9D" w:rsidRPr="003E38E3" w:rsidRDefault="00F93E48">
      <w:pPr>
        <w:numPr>
          <w:ilvl w:val="1"/>
          <w:numId w:val="30"/>
        </w:numPr>
        <w:spacing w:after="27" w:line="244" w:lineRule="auto"/>
        <w:ind w:hanging="720"/>
        <w:rPr>
          <w:color w:val="000000" w:themeColor="text1"/>
        </w:rPr>
      </w:pPr>
      <w:r w:rsidRPr="003E38E3">
        <w:rPr>
          <w:b/>
          <w:color w:val="000000" w:themeColor="text1"/>
          <w:u w:val="single" w:color="000000"/>
        </w:rPr>
        <w:t xml:space="preserve">Ofertę składa się, pod rygorem nieważności, </w:t>
      </w:r>
      <w:r w:rsidRPr="00850BF9">
        <w:rPr>
          <w:b/>
          <w:color w:val="000000" w:themeColor="text1"/>
          <w:u w:val="single"/>
        </w:rPr>
        <w:t xml:space="preserve">za pośrednictwem </w:t>
      </w:r>
      <w:r w:rsidR="00850BF9" w:rsidRPr="00850BF9">
        <w:rPr>
          <w:b/>
          <w:color w:val="000000" w:themeColor="text1"/>
          <w:u w:val="single"/>
        </w:rPr>
        <w:t>Platformy e-Zamówienia</w:t>
      </w:r>
      <w:r w:rsidRPr="00850BF9">
        <w:rPr>
          <w:b/>
          <w:color w:val="000000" w:themeColor="text1"/>
          <w:u w:val="single"/>
        </w:rPr>
        <w:t xml:space="preserve"> w</w:t>
      </w:r>
      <w:r w:rsidRPr="003E38E3">
        <w:rPr>
          <w:b/>
          <w:color w:val="000000" w:themeColor="text1"/>
          <w:u w:val="single" w:color="000000"/>
        </w:rPr>
        <w:t xml:space="preserve"> formie elektronicznej lub w postaci elektronicznej opatrzonej podpisem</w:t>
      </w:r>
      <w:r w:rsidRPr="003E38E3">
        <w:rPr>
          <w:b/>
          <w:color w:val="000000" w:themeColor="text1"/>
        </w:rPr>
        <w:t xml:space="preserve"> </w:t>
      </w:r>
      <w:r w:rsidRPr="003E38E3">
        <w:rPr>
          <w:b/>
          <w:color w:val="000000" w:themeColor="text1"/>
          <w:u w:val="single" w:color="000000"/>
        </w:rPr>
        <w:t>zaufanym lub podpisem osobistym</w:t>
      </w:r>
      <w:r w:rsidRPr="003E38E3">
        <w:rPr>
          <w:color w:val="000000" w:themeColor="text1"/>
          <w:u w:val="single" w:color="000000"/>
        </w:rPr>
        <w:t>.</w:t>
      </w:r>
      <w:r w:rsidRPr="003E38E3">
        <w:rPr>
          <w:color w:val="000000" w:themeColor="text1"/>
        </w:rPr>
        <w:t xml:space="preserve"> </w:t>
      </w:r>
      <w:r w:rsidRPr="003E38E3">
        <w:rPr>
          <w:b/>
          <w:color w:val="000000" w:themeColor="text1"/>
        </w:rPr>
        <w:t xml:space="preserve"> </w:t>
      </w:r>
    </w:p>
    <w:p w14:paraId="22B94E9E" w14:textId="0914A5CE" w:rsidR="003B6C9D" w:rsidRPr="007D1AF5" w:rsidRDefault="00F93E48" w:rsidP="007D1AF5">
      <w:pPr>
        <w:numPr>
          <w:ilvl w:val="1"/>
          <w:numId w:val="30"/>
        </w:numPr>
        <w:ind w:hanging="720"/>
        <w:rPr>
          <w:color w:val="000000" w:themeColor="text1"/>
        </w:rPr>
      </w:pPr>
      <w:r>
        <w:lastRenderedPageBreak/>
        <w:t xml:space="preserve">Ofertę wraz z wymaganymi załącznikami należy złożyć w </w:t>
      </w:r>
      <w:r w:rsidRPr="00AE1B49">
        <w:t xml:space="preserve">terminie </w:t>
      </w:r>
      <w:r w:rsidR="00604A82">
        <w:rPr>
          <w:b/>
          <w:color w:val="000000" w:themeColor="text1"/>
        </w:rPr>
        <w:t>do dnia 8 października</w:t>
      </w:r>
      <w:r w:rsidR="00AE1B49" w:rsidRPr="00AE1B49">
        <w:rPr>
          <w:b/>
          <w:color w:val="000000" w:themeColor="text1"/>
        </w:rPr>
        <w:t xml:space="preserve"> </w:t>
      </w:r>
      <w:r w:rsidR="00D01CF3">
        <w:rPr>
          <w:b/>
          <w:color w:val="000000" w:themeColor="text1"/>
        </w:rPr>
        <w:br/>
      </w:r>
      <w:r w:rsidR="00E537C5">
        <w:rPr>
          <w:b/>
          <w:color w:val="000000" w:themeColor="text1"/>
        </w:rPr>
        <w:t>2024</w:t>
      </w:r>
      <w:r w:rsidR="00AE1B49">
        <w:rPr>
          <w:b/>
          <w:color w:val="000000" w:themeColor="text1"/>
        </w:rPr>
        <w:t xml:space="preserve"> </w:t>
      </w:r>
      <w:r w:rsidRPr="00AE1B49">
        <w:rPr>
          <w:b/>
          <w:color w:val="000000" w:themeColor="text1"/>
        </w:rPr>
        <w:t>r</w:t>
      </w:r>
      <w:r w:rsidR="00AE1B49">
        <w:rPr>
          <w:b/>
          <w:color w:val="000000" w:themeColor="text1"/>
        </w:rPr>
        <w:t>.,</w:t>
      </w:r>
      <w:r w:rsidRPr="007D1AF5">
        <w:rPr>
          <w:b/>
          <w:color w:val="000000" w:themeColor="text1"/>
        </w:rPr>
        <w:t xml:space="preserve"> do godz. </w:t>
      </w:r>
      <w:r w:rsidR="00913BAB">
        <w:rPr>
          <w:b/>
          <w:color w:val="000000" w:themeColor="text1"/>
        </w:rPr>
        <w:t>08:00.</w:t>
      </w:r>
    </w:p>
    <w:p w14:paraId="3A09B97F" w14:textId="03F19E1E" w:rsidR="003B6C9D" w:rsidRPr="007D1AF5" w:rsidRDefault="00F93E48" w:rsidP="007D1AF5">
      <w:pPr>
        <w:numPr>
          <w:ilvl w:val="1"/>
          <w:numId w:val="30"/>
        </w:numPr>
        <w:spacing w:after="47" w:line="244" w:lineRule="auto"/>
        <w:ind w:hanging="720"/>
        <w:rPr>
          <w:color w:val="000000" w:themeColor="text1"/>
        </w:rPr>
      </w:pPr>
      <w:r w:rsidRPr="007D1AF5">
        <w:rPr>
          <w:color w:val="000000" w:themeColor="text1"/>
        </w:rPr>
        <w:t xml:space="preserve">Otwarcie ofert nastąpi </w:t>
      </w:r>
      <w:r w:rsidR="003E38E3" w:rsidRPr="007D1AF5">
        <w:rPr>
          <w:b/>
          <w:color w:val="000000" w:themeColor="text1"/>
        </w:rPr>
        <w:t xml:space="preserve">w </w:t>
      </w:r>
      <w:r w:rsidR="003E38E3" w:rsidRPr="00AE1B49">
        <w:rPr>
          <w:b/>
          <w:color w:val="000000" w:themeColor="text1"/>
        </w:rPr>
        <w:t xml:space="preserve">dniu </w:t>
      </w:r>
      <w:r w:rsidR="00604A82">
        <w:rPr>
          <w:b/>
          <w:color w:val="000000" w:themeColor="text1"/>
        </w:rPr>
        <w:t>8 października</w:t>
      </w:r>
      <w:r w:rsidR="00E537C5">
        <w:rPr>
          <w:b/>
          <w:color w:val="000000" w:themeColor="text1"/>
        </w:rPr>
        <w:t xml:space="preserve"> 2024</w:t>
      </w:r>
      <w:r w:rsidR="005C2453">
        <w:rPr>
          <w:b/>
          <w:color w:val="000000" w:themeColor="text1"/>
        </w:rPr>
        <w:t xml:space="preserve"> </w:t>
      </w:r>
      <w:r w:rsidR="00181C55">
        <w:rPr>
          <w:b/>
          <w:color w:val="000000" w:themeColor="text1"/>
        </w:rPr>
        <w:t>r.</w:t>
      </w:r>
      <w:r w:rsidRPr="007D1AF5">
        <w:rPr>
          <w:b/>
          <w:color w:val="000000" w:themeColor="text1"/>
        </w:rPr>
        <w:t xml:space="preserve">, o godz. </w:t>
      </w:r>
      <w:r w:rsidR="00913BAB">
        <w:rPr>
          <w:b/>
          <w:color w:val="000000" w:themeColor="text1"/>
        </w:rPr>
        <w:t>10:00.</w:t>
      </w:r>
    </w:p>
    <w:p w14:paraId="221E1C86" w14:textId="77777777" w:rsidR="003B6C9D" w:rsidRDefault="00F93E48">
      <w:pPr>
        <w:numPr>
          <w:ilvl w:val="1"/>
          <w:numId w:val="30"/>
        </w:numPr>
        <w:ind w:hanging="720"/>
      </w:pPr>
      <w:r>
        <w:t>Wykonawca po upływie terminu do składania ofert nie może skutecznie dokonać zmiany ani wycofać złożonej oferty.</w:t>
      </w:r>
      <w:r>
        <w:rPr>
          <w:b/>
        </w:rPr>
        <w:t xml:space="preserve"> </w:t>
      </w:r>
    </w:p>
    <w:p w14:paraId="7838FCEB" w14:textId="77777777" w:rsidR="003B6C9D" w:rsidRDefault="00F93E48">
      <w:pPr>
        <w:numPr>
          <w:ilvl w:val="1"/>
          <w:numId w:val="30"/>
        </w:numPr>
        <w:ind w:hanging="720"/>
      </w:pPr>
      <w:r>
        <w:t xml:space="preserve">Zamawiający, najpóźniej przed otwarciem ofert, udostępnia na stronie internetowej prowadzonego postępowania informację o kwocie, jaką zamierza przeznaczyć na sfinansowanie zamówienia. </w:t>
      </w:r>
    </w:p>
    <w:p w14:paraId="3D4BC513" w14:textId="77777777" w:rsidR="003B6C9D" w:rsidRDefault="00F93E48">
      <w:pPr>
        <w:numPr>
          <w:ilvl w:val="1"/>
          <w:numId w:val="30"/>
        </w:numPr>
        <w:ind w:hanging="720"/>
      </w:pPr>
      <w:r>
        <w:t>Otwarcie ofert jest niejawne.</w:t>
      </w:r>
      <w:r>
        <w:rPr>
          <w:b/>
        </w:rPr>
        <w:t xml:space="preserve">  </w:t>
      </w:r>
    </w:p>
    <w:p w14:paraId="1ED42D91" w14:textId="78298D80" w:rsidR="003B6C9D" w:rsidRDefault="00F93E48">
      <w:pPr>
        <w:numPr>
          <w:ilvl w:val="1"/>
          <w:numId w:val="30"/>
        </w:numPr>
        <w:ind w:hanging="720"/>
      </w:pPr>
      <w:r>
        <w:t>Otwarcie ofert</w:t>
      </w:r>
      <w:r w:rsidR="00850BF9">
        <w:t xml:space="preserve"> następuje poprzez użycie narzędzi udostępnionych na Platformie </w:t>
      </w:r>
      <w:r w:rsidR="00D01CF3">
        <w:br/>
      </w:r>
      <w:bookmarkStart w:id="0" w:name="_GoBack"/>
      <w:bookmarkEnd w:id="0"/>
      <w:r w:rsidR="00850BF9">
        <w:t>e-zamówienia</w:t>
      </w:r>
    </w:p>
    <w:p w14:paraId="4CE4C7FA" w14:textId="77777777" w:rsidR="003B6C9D" w:rsidRDefault="00F93E48">
      <w:pPr>
        <w:numPr>
          <w:ilvl w:val="1"/>
          <w:numId w:val="30"/>
        </w:numPr>
        <w:ind w:hanging="720"/>
      </w:pPr>
      <w:r>
        <w:t>Zamawiający, niezwłocznie po otwarciu ofert, udostępnia na stronie internetowej prowadzonego postępowania informacje o:</w:t>
      </w:r>
      <w:r>
        <w:rPr>
          <w:b/>
        </w:rPr>
        <w:t xml:space="preserve"> </w:t>
      </w:r>
    </w:p>
    <w:p w14:paraId="7FD8936A" w14:textId="3796002E" w:rsidR="003B6C9D" w:rsidRDefault="00F93E48" w:rsidP="008E5E59">
      <w:pPr>
        <w:ind w:left="1072" w:firstLine="0"/>
      </w:pPr>
      <w:r>
        <w:t>1)</w:t>
      </w:r>
      <w:r>
        <w:rPr>
          <w:rFonts w:ascii="Arial" w:eastAsia="Arial" w:hAnsi="Arial" w:cs="Arial"/>
        </w:rPr>
        <w:t xml:space="preserve"> </w:t>
      </w:r>
      <w:r>
        <w:t xml:space="preserve">nazwach albo imionach i nazwiskach oraz siedzibach lub miejscach prowadzonej działalności gospodarczej albo miejscach zamieszkania wykonawców, których oferty zostały otwarte;  </w:t>
      </w:r>
      <w:r w:rsidR="00322446">
        <w:br/>
      </w:r>
      <w:r>
        <w:t>2)</w:t>
      </w:r>
      <w:r>
        <w:rPr>
          <w:rFonts w:ascii="Arial" w:eastAsia="Arial" w:hAnsi="Arial" w:cs="Arial"/>
        </w:rPr>
        <w:t xml:space="preserve"> </w:t>
      </w:r>
      <w:r>
        <w:t>cenach lub kosztach zawartych w ofertach.</w:t>
      </w:r>
      <w:r>
        <w:rPr>
          <w:b/>
        </w:rPr>
        <w:t xml:space="preserve"> </w:t>
      </w:r>
    </w:p>
    <w:p w14:paraId="329C424B" w14:textId="77777777" w:rsidR="003B6C9D" w:rsidRDefault="00F93E48">
      <w:pPr>
        <w:numPr>
          <w:ilvl w:val="1"/>
          <w:numId w:val="31"/>
        </w:numPr>
        <w:ind w:hanging="720"/>
      </w:pPr>
      <w:r>
        <w:t xml:space="preserve">W przypadku wystąpienia awarii systemu teleinformatycznego, która spowoduje brak możliwości otwarcia ofert w terminie określonym przez zamawiającego, otwarcie ofert nastąpi niezwłocznie po usunięciu awarii. </w:t>
      </w:r>
      <w:r>
        <w:rPr>
          <w:b/>
        </w:rPr>
        <w:t xml:space="preserve"> </w:t>
      </w:r>
    </w:p>
    <w:p w14:paraId="2FA80998" w14:textId="77777777" w:rsidR="003B6C9D" w:rsidRDefault="00F93E48">
      <w:pPr>
        <w:numPr>
          <w:ilvl w:val="1"/>
          <w:numId w:val="31"/>
        </w:numPr>
        <w:ind w:hanging="720"/>
      </w:pPr>
      <w:r>
        <w:t>Zamawiający poinformuje o zmianie terminu otwarcia ofert na stronie internetowej prowadzonego postępowania.</w:t>
      </w:r>
      <w:r>
        <w:rPr>
          <w:b/>
        </w:rPr>
        <w:t xml:space="preserve"> </w:t>
      </w:r>
    </w:p>
    <w:p w14:paraId="5C84D798" w14:textId="77777777" w:rsidR="003B6C9D" w:rsidRDefault="00F93E48">
      <w:pPr>
        <w:spacing w:after="36" w:line="240" w:lineRule="auto"/>
        <w:ind w:left="367" w:firstLine="0"/>
        <w:jc w:val="left"/>
      </w:pPr>
      <w:r>
        <w:t xml:space="preserve"> </w:t>
      </w:r>
    </w:p>
    <w:p w14:paraId="6F4FD814" w14:textId="355BB516" w:rsidR="003B6C9D" w:rsidRPr="00D91525" w:rsidRDefault="00F93E48">
      <w:pPr>
        <w:spacing w:after="47" w:line="244" w:lineRule="auto"/>
        <w:ind w:left="1628" w:hanging="1498"/>
        <w:rPr>
          <w:color w:val="000000" w:themeColor="text1"/>
        </w:rPr>
      </w:pPr>
      <w:r w:rsidRPr="00D91525">
        <w:rPr>
          <w:b/>
          <w:color w:val="000000" w:themeColor="text1"/>
        </w:rPr>
        <w:t>ROZDZIAŁ XIX.</w:t>
      </w:r>
      <w:r w:rsidRPr="00D91525">
        <w:rPr>
          <w:rFonts w:ascii="Arial" w:eastAsia="Arial" w:hAnsi="Arial" w:cs="Arial"/>
          <w:b/>
          <w:color w:val="000000" w:themeColor="text1"/>
        </w:rPr>
        <w:t xml:space="preserve"> </w:t>
      </w:r>
      <w:r w:rsidR="0049469A" w:rsidRPr="0049469A">
        <w:rPr>
          <w:b/>
          <w:color w:val="000000" w:themeColor="text1"/>
        </w:rPr>
        <w:t xml:space="preserve">OPIS KRYTERIÓW OCENY OFERT, WRAZ Z PODANIEM WAG TYCH KRYTERIÓW, </w:t>
      </w:r>
      <w:r w:rsidR="0049469A">
        <w:rPr>
          <w:b/>
          <w:color w:val="000000" w:themeColor="text1"/>
        </w:rPr>
        <w:br/>
      </w:r>
      <w:r w:rsidR="0049469A" w:rsidRPr="0049469A">
        <w:rPr>
          <w:b/>
          <w:color w:val="000000" w:themeColor="text1"/>
        </w:rPr>
        <w:t xml:space="preserve">I SPOSOBU OCENY OFERT  </w:t>
      </w:r>
    </w:p>
    <w:p w14:paraId="58CD706F" w14:textId="77777777" w:rsidR="0049469A" w:rsidRDefault="0049469A" w:rsidP="0049469A">
      <w:pPr>
        <w:spacing w:after="75" w:line="240" w:lineRule="auto"/>
        <w:ind w:left="367" w:firstLine="0"/>
      </w:pPr>
      <w:r>
        <w:t>Przy wyborze najkorzystniejszej oferty zamawiający będzie się kierował poniższymi kryteriami</w:t>
      </w:r>
    </w:p>
    <w:p w14:paraId="1A3ECB69" w14:textId="77777777" w:rsidR="0049469A" w:rsidRDefault="0049469A" w:rsidP="0049469A">
      <w:pPr>
        <w:spacing w:after="75" w:line="240" w:lineRule="auto"/>
        <w:ind w:left="367" w:firstLine="0"/>
      </w:pPr>
      <w:r>
        <w:t xml:space="preserve">oceny ofert przypisując im odpowiednie wagi procentowe. </w:t>
      </w:r>
    </w:p>
    <w:p w14:paraId="40F4D654" w14:textId="0BCF3AB9" w:rsidR="0049469A" w:rsidRDefault="0049469A" w:rsidP="0049469A">
      <w:pPr>
        <w:spacing w:after="75" w:line="240" w:lineRule="auto"/>
        <w:ind w:left="367" w:firstLine="0"/>
      </w:pPr>
      <w:r>
        <w:t>Za ofertę najkorzystniejszą zostanie uznana oferta, która zdobędzie największą liczbę punktów (P) stanowiących sumę poszczególnych kryteriów</w:t>
      </w:r>
    </w:p>
    <w:p w14:paraId="321A407B" w14:textId="77777777" w:rsidR="0049469A" w:rsidRDefault="0049469A" w:rsidP="0049469A">
      <w:pPr>
        <w:spacing w:after="75" w:line="240" w:lineRule="auto"/>
        <w:ind w:left="367" w:firstLine="0"/>
      </w:pPr>
      <w:r>
        <w:t>(A,B) według podanego wzoru P = A+B:</w:t>
      </w:r>
    </w:p>
    <w:p w14:paraId="280C7565" w14:textId="77777777" w:rsidR="0049469A" w:rsidRDefault="0049469A" w:rsidP="0049469A">
      <w:pPr>
        <w:spacing w:after="75" w:line="240" w:lineRule="auto"/>
        <w:ind w:left="367" w:firstLine="0"/>
      </w:pPr>
    </w:p>
    <w:p w14:paraId="34287D82" w14:textId="77777777" w:rsidR="0049469A" w:rsidRPr="0049469A" w:rsidRDefault="0049469A" w:rsidP="0049469A">
      <w:pPr>
        <w:spacing w:after="75" w:line="240" w:lineRule="auto"/>
        <w:ind w:left="367" w:firstLine="0"/>
        <w:rPr>
          <w:b/>
        </w:rPr>
      </w:pPr>
      <w:r w:rsidRPr="0049469A">
        <w:rPr>
          <w:b/>
        </w:rPr>
        <w:t>A – Cena brutto oferty – 60 %</w:t>
      </w:r>
    </w:p>
    <w:p w14:paraId="1063C15E" w14:textId="77777777" w:rsidR="0049469A" w:rsidRPr="0049469A" w:rsidRDefault="0049469A" w:rsidP="0049469A">
      <w:pPr>
        <w:spacing w:after="75" w:line="240" w:lineRule="auto"/>
        <w:ind w:left="367" w:firstLine="0"/>
        <w:rPr>
          <w:b/>
        </w:rPr>
      </w:pPr>
      <w:r w:rsidRPr="0049469A">
        <w:rPr>
          <w:b/>
        </w:rPr>
        <w:t>B – Możliwość śledzenia przez Internet rejestrowanych przesyłek pocztowych – 40 %</w:t>
      </w:r>
    </w:p>
    <w:p w14:paraId="5DFDDE28" w14:textId="77777777" w:rsidR="0049469A" w:rsidRPr="0049469A" w:rsidRDefault="0049469A" w:rsidP="0049469A">
      <w:pPr>
        <w:spacing w:after="75" w:line="240" w:lineRule="auto"/>
        <w:ind w:left="367" w:firstLine="0"/>
        <w:rPr>
          <w:u w:val="single"/>
        </w:rPr>
      </w:pPr>
      <w:r w:rsidRPr="0049469A">
        <w:rPr>
          <w:u w:val="single"/>
        </w:rPr>
        <w:t>Wskazówka:</w:t>
      </w:r>
    </w:p>
    <w:p w14:paraId="19BE02DB" w14:textId="31FBC414" w:rsidR="0049469A" w:rsidRDefault="0049469A" w:rsidP="00322446">
      <w:pPr>
        <w:spacing w:after="75" w:line="240" w:lineRule="auto"/>
        <w:ind w:left="367" w:firstLine="0"/>
      </w:pPr>
      <w:r>
        <w:t xml:space="preserve">Przyjmuje się, że 1% = 1 pkt i tak zostanie przeliczona liczba punktów w każdym kryterium. </w:t>
      </w:r>
      <w:r w:rsidR="00322446">
        <w:br/>
        <w:t xml:space="preserve">Obliczenia </w:t>
      </w:r>
      <w:r>
        <w:t>dokonywane będą z dokładnością do dwóch miejsc po przecinku.</w:t>
      </w:r>
    </w:p>
    <w:p w14:paraId="0963D438" w14:textId="77777777" w:rsidR="006D1F90" w:rsidRDefault="006D1F90" w:rsidP="0049469A">
      <w:pPr>
        <w:spacing w:after="75" w:line="240" w:lineRule="auto"/>
        <w:ind w:left="367" w:firstLine="0"/>
      </w:pPr>
    </w:p>
    <w:p w14:paraId="298055D0" w14:textId="77777777" w:rsidR="0049469A" w:rsidRPr="006D1F90" w:rsidRDefault="0049469A" w:rsidP="0049469A">
      <w:pPr>
        <w:spacing w:after="75" w:line="240" w:lineRule="auto"/>
        <w:ind w:left="367" w:firstLine="0"/>
        <w:rPr>
          <w:b/>
          <w:u w:val="single"/>
        </w:rPr>
      </w:pPr>
      <w:r w:rsidRPr="006D1F90">
        <w:rPr>
          <w:b/>
          <w:u w:val="single"/>
        </w:rPr>
        <w:t>Kryterium A będzie oceniane w następujący sposób:</w:t>
      </w:r>
    </w:p>
    <w:p w14:paraId="3B68E6A0" w14:textId="77777777" w:rsidR="0049469A" w:rsidRPr="006D1F90" w:rsidRDefault="0049469A" w:rsidP="0049469A">
      <w:pPr>
        <w:spacing w:after="75" w:line="240" w:lineRule="auto"/>
        <w:ind w:left="367" w:firstLine="0"/>
        <w:rPr>
          <w:b/>
        </w:rPr>
      </w:pPr>
      <w:r w:rsidRPr="006D1F90">
        <w:rPr>
          <w:b/>
        </w:rPr>
        <w:t>A – Cena brutto oferty – 60 %</w:t>
      </w:r>
    </w:p>
    <w:p w14:paraId="520D05A1" w14:textId="42646EB4" w:rsidR="00D91525" w:rsidRDefault="0049469A" w:rsidP="0049469A">
      <w:pPr>
        <w:spacing w:after="75" w:line="240" w:lineRule="auto"/>
        <w:ind w:left="367" w:firstLine="0"/>
      </w:pPr>
      <w:r>
        <w:t>Maksymalna liczba punktów za to kryterium – 60 punktów.</w:t>
      </w:r>
    </w:p>
    <w:p w14:paraId="76BFFF5E" w14:textId="55D12A6E" w:rsidR="0049469A" w:rsidRPr="0049469A" w:rsidRDefault="0049469A" w:rsidP="006D1F90">
      <w:pPr>
        <w:spacing w:after="0" w:line="240" w:lineRule="auto"/>
        <w:ind w:left="0" w:firstLine="0"/>
        <w:jc w:val="left"/>
      </w:pPr>
    </w:p>
    <w:p w14:paraId="3EB4A977" w14:textId="77777777" w:rsidR="0049469A" w:rsidRPr="0049469A" w:rsidRDefault="0049469A" w:rsidP="0049469A">
      <w:pPr>
        <w:pBdr>
          <w:top w:val="single" w:sz="4" w:space="0" w:color="000000"/>
          <w:left w:val="single" w:sz="4" w:space="0" w:color="000000"/>
          <w:bottom w:val="single" w:sz="4" w:space="0" w:color="000000"/>
          <w:right w:val="single" w:sz="4" w:space="0" w:color="000000"/>
        </w:pBdr>
        <w:shd w:val="clear" w:color="auto" w:fill="E6E6E6"/>
        <w:spacing w:after="36" w:line="240" w:lineRule="auto"/>
        <w:ind w:left="10" w:right="-15" w:hanging="10"/>
        <w:jc w:val="center"/>
      </w:pPr>
      <w:r w:rsidRPr="0049469A">
        <w:t xml:space="preserve">                                      Cena oferowana brutto oferty z najniższą ceną </w:t>
      </w:r>
    </w:p>
    <w:p w14:paraId="33D61EDC" w14:textId="77777777" w:rsidR="0049469A" w:rsidRPr="0049469A" w:rsidRDefault="0049469A" w:rsidP="0049469A">
      <w:pPr>
        <w:pBdr>
          <w:top w:val="single" w:sz="4" w:space="0" w:color="000000"/>
          <w:left w:val="single" w:sz="4" w:space="0" w:color="000000"/>
          <w:bottom w:val="single" w:sz="4" w:space="0" w:color="000000"/>
          <w:right w:val="single" w:sz="4" w:space="0" w:color="000000"/>
        </w:pBdr>
        <w:shd w:val="clear" w:color="auto" w:fill="E6E6E6"/>
        <w:spacing w:after="36" w:line="240" w:lineRule="auto"/>
        <w:ind w:left="10" w:right="-15" w:hanging="10"/>
        <w:jc w:val="center"/>
      </w:pPr>
      <w:r w:rsidRPr="0049469A">
        <w:t xml:space="preserve">Liczba przyznanych punktów =  ---------------------------------------------------------------   x 60  pkt </w:t>
      </w:r>
    </w:p>
    <w:p w14:paraId="386AB597" w14:textId="54559FBE" w:rsidR="0049469A" w:rsidRPr="0049469A" w:rsidRDefault="0049469A" w:rsidP="006D1F90">
      <w:pPr>
        <w:pBdr>
          <w:top w:val="single" w:sz="4" w:space="0" w:color="000000"/>
          <w:left w:val="single" w:sz="4" w:space="0" w:color="000000"/>
          <w:bottom w:val="single" w:sz="4" w:space="0" w:color="000000"/>
          <w:right w:val="single" w:sz="4" w:space="0" w:color="000000"/>
        </w:pBdr>
        <w:shd w:val="clear" w:color="auto" w:fill="E6E6E6"/>
        <w:spacing w:after="0" w:line="240" w:lineRule="auto"/>
        <w:ind w:left="0" w:right="-15" w:firstLine="0"/>
        <w:jc w:val="left"/>
      </w:pPr>
      <w:r w:rsidRPr="0049469A">
        <w:t xml:space="preserve">                         </w:t>
      </w:r>
      <w:r w:rsidR="006D1F90">
        <w:t xml:space="preserve">                                                    </w:t>
      </w:r>
      <w:r w:rsidRPr="0049469A">
        <w:t xml:space="preserve">Cena oferowana brutto oferty ocenianej </w:t>
      </w:r>
    </w:p>
    <w:p w14:paraId="70C52942" w14:textId="77777777" w:rsidR="0049469A" w:rsidRPr="0049469A" w:rsidRDefault="0049469A" w:rsidP="006D1F90">
      <w:pPr>
        <w:ind w:left="352" w:firstLine="0"/>
      </w:pPr>
      <w:r w:rsidRPr="0049469A">
        <w:t xml:space="preserve">Podstawą przyznania punktów w kryterium „cena brutto oferty” będzie cena ofertowa brutto podana przez wykonawcę w Formularzu ofertowym.  </w:t>
      </w:r>
    </w:p>
    <w:p w14:paraId="56CCCD26" w14:textId="77777777" w:rsidR="0049469A" w:rsidRPr="0049469A" w:rsidRDefault="0049469A" w:rsidP="0049469A">
      <w:pPr>
        <w:spacing w:after="36" w:line="240" w:lineRule="auto"/>
        <w:ind w:left="367" w:firstLine="0"/>
        <w:jc w:val="left"/>
      </w:pPr>
      <w:r w:rsidRPr="0049469A">
        <w:rPr>
          <w:b/>
          <w:color w:val="FF0000"/>
        </w:rPr>
        <w:t xml:space="preserve"> </w:t>
      </w:r>
    </w:p>
    <w:p w14:paraId="09E71488" w14:textId="77777777" w:rsidR="0049469A" w:rsidRPr="0049469A" w:rsidRDefault="0049469A" w:rsidP="0049469A">
      <w:pPr>
        <w:spacing w:after="27" w:line="244" w:lineRule="auto"/>
        <w:ind w:left="362" w:hanging="10"/>
      </w:pPr>
      <w:r w:rsidRPr="0049469A">
        <w:rPr>
          <w:b/>
          <w:u w:val="single" w:color="000000"/>
        </w:rPr>
        <w:t>Kryterium B będzie oceniane w następujący sposób:</w:t>
      </w:r>
      <w:r w:rsidRPr="0049469A">
        <w:rPr>
          <w:b/>
        </w:rPr>
        <w:t xml:space="preserve"> </w:t>
      </w:r>
    </w:p>
    <w:p w14:paraId="010B6433" w14:textId="77777777" w:rsidR="0049469A" w:rsidRPr="0049469A" w:rsidRDefault="0049469A" w:rsidP="0049469A">
      <w:pPr>
        <w:spacing w:after="36" w:line="240" w:lineRule="auto"/>
        <w:ind w:left="367" w:firstLine="0"/>
        <w:jc w:val="left"/>
      </w:pPr>
      <w:r w:rsidRPr="0049469A">
        <w:rPr>
          <w:b/>
        </w:rPr>
        <w:t xml:space="preserve"> </w:t>
      </w:r>
    </w:p>
    <w:p w14:paraId="26F00B95" w14:textId="77777777" w:rsidR="006D1F90" w:rsidRDefault="006D1F90" w:rsidP="006D1F90">
      <w:pPr>
        <w:spacing w:after="47" w:line="244" w:lineRule="auto"/>
        <w:ind w:right="112"/>
        <w:rPr>
          <w:b/>
        </w:rPr>
      </w:pPr>
      <w:r>
        <w:rPr>
          <w:b/>
        </w:rPr>
        <w:lastRenderedPageBreak/>
        <w:t>B</w:t>
      </w:r>
      <w:r w:rsidR="0049469A" w:rsidRPr="0049469A">
        <w:rPr>
          <w:b/>
        </w:rPr>
        <w:t xml:space="preserve">– Możliwość śledzenia przez Internet rejestrowanych przesyłek pocztowych  – 40 % </w:t>
      </w:r>
    </w:p>
    <w:p w14:paraId="2D0FB43F" w14:textId="61F9295F" w:rsidR="0049469A" w:rsidRPr="0049469A" w:rsidRDefault="0049469A" w:rsidP="006D1F90">
      <w:pPr>
        <w:spacing w:after="47" w:line="244" w:lineRule="auto"/>
        <w:ind w:right="112"/>
      </w:pPr>
      <w:r w:rsidRPr="0049469A">
        <w:t xml:space="preserve">Maksymalna liczba punktów za to kryterium – 40 punktów. </w:t>
      </w:r>
    </w:p>
    <w:p w14:paraId="4E82A5CF" w14:textId="77777777" w:rsidR="0049469A" w:rsidRPr="0049469A" w:rsidRDefault="0049469A" w:rsidP="0049469A">
      <w:pPr>
        <w:spacing w:after="28" w:line="276" w:lineRule="auto"/>
        <w:ind w:left="367" w:firstLine="0"/>
        <w:jc w:val="left"/>
      </w:pPr>
      <w:r w:rsidRPr="0049469A">
        <w:rPr>
          <w:b/>
        </w:rPr>
        <w:t xml:space="preserve"> </w:t>
      </w:r>
    </w:p>
    <w:tbl>
      <w:tblPr>
        <w:tblW w:w="10147" w:type="dxa"/>
        <w:tblInd w:w="-192" w:type="dxa"/>
        <w:tblCellMar>
          <w:left w:w="106" w:type="dxa"/>
          <w:right w:w="115" w:type="dxa"/>
        </w:tblCellMar>
        <w:tblLook w:val="04A0" w:firstRow="1" w:lastRow="0" w:firstColumn="1" w:lastColumn="0" w:noHBand="0" w:noVBand="1"/>
      </w:tblPr>
      <w:tblGrid>
        <w:gridCol w:w="8364"/>
        <w:gridCol w:w="1783"/>
      </w:tblGrid>
      <w:tr w:rsidR="0049469A" w:rsidRPr="0049469A" w14:paraId="4E32F9B5" w14:textId="77777777" w:rsidTr="00451359">
        <w:trPr>
          <w:trHeight w:val="545"/>
        </w:trPr>
        <w:tc>
          <w:tcPr>
            <w:tcW w:w="8364" w:type="dxa"/>
            <w:tcBorders>
              <w:top w:val="single" w:sz="4" w:space="0" w:color="000000"/>
              <w:left w:val="single" w:sz="4" w:space="0" w:color="000000"/>
              <w:bottom w:val="single" w:sz="4" w:space="0" w:color="000000"/>
              <w:right w:val="single" w:sz="4" w:space="0" w:color="000000"/>
            </w:tcBorders>
            <w:shd w:val="clear" w:color="auto" w:fill="E6E6E6"/>
          </w:tcPr>
          <w:p w14:paraId="051FE223" w14:textId="77777777" w:rsidR="0049469A" w:rsidRPr="0049469A" w:rsidRDefault="0049469A" w:rsidP="0049469A">
            <w:pPr>
              <w:spacing w:after="0" w:line="276" w:lineRule="auto"/>
              <w:ind w:left="0" w:firstLine="0"/>
              <w:jc w:val="left"/>
            </w:pPr>
            <w:r w:rsidRPr="0049469A">
              <w:t xml:space="preserve">Brak możliwości śledzenia przez Internet rejestrowanych przesyłek pocztowych </w:t>
            </w:r>
          </w:p>
        </w:tc>
        <w:tc>
          <w:tcPr>
            <w:tcW w:w="1783" w:type="dxa"/>
            <w:tcBorders>
              <w:top w:val="single" w:sz="4" w:space="0" w:color="000000"/>
              <w:left w:val="single" w:sz="4" w:space="0" w:color="000000"/>
              <w:bottom w:val="single" w:sz="4" w:space="0" w:color="000000"/>
              <w:right w:val="single" w:sz="4" w:space="0" w:color="000000"/>
            </w:tcBorders>
            <w:shd w:val="clear" w:color="auto" w:fill="E6E6E6"/>
          </w:tcPr>
          <w:p w14:paraId="3333121C" w14:textId="77777777" w:rsidR="0049469A" w:rsidRPr="0049469A" w:rsidRDefault="0049469A" w:rsidP="0049469A">
            <w:pPr>
              <w:spacing w:after="36" w:line="240" w:lineRule="auto"/>
              <w:ind w:left="0" w:firstLine="0"/>
              <w:jc w:val="center"/>
            </w:pPr>
            <w:r w:rsidRPr="0049469A">
              <w:t xml:space="preserve">0 pkt </w:t>
            </w:r>
          </w:p>
          <w:p w14:paraId="494A9B41" w14:textId="77777777" w:rsidR="0049469A" w:rsidRPr="0049469A" w:rsidRDefault="0049469A" w:rsidP="0049469A">
            <w:pPr>
              <w:spacing w:after="0" w:line="276" w:lineRule="auto"/>
              <w:ind w:left="0" w:firstLine="0"/>
              <w:jc w:val="center"/>
            </w:pPr>
            <w:r w:rsidRPr="0049469A">
              <w:t xml:space="preserve"> </w:t>
            </w:r>
          </w:p>
        </w:tc>
      </w:tr>
      <w:tr w:rsidR="0049469A" w:rsidRPr="0049469A" w14:paraId="0293553D" w14:textId="77777777" w:rsidTr="00451359">
        <w:trPr>
          <w:trHeight w:val="546"/>
        </w:trPr>
        <w:tc>
          <w:tcPr>
            <w:tcW w:w="8364" w:type="dxa"/>
            <w:tcBorders>
              <w:top w:val="single" w:sz="4" w:space="0" w:color="000000"/>
              <w:left w:val="single" w:sz="4" w:space="0" w:color="000000"/>
              <w:bottom w:val="single" w:sz="4" w:space="0" w:color="000000"/>
              <w:right w:val="single" w:sz="4" w:space="0" w:color="000000"/>
            </w:tcBorders>
            <w:shd w:val="clear" w:color="auto" w:fill="E6E6E6"/>
          </w:tcPr>
          <w:p w14:paraId="14A28094" w14:textId="77777777" w:rsidR="0049469A" w:rsidRPr="0049469A" w:rsidRDefault="0049469A" w:rsidP="0049469A">
            <w:pPr>
              <w:spacing w:after="0" w:line="276" w:lineRule="auto"/>
              <w:ind w:left="0" w:firstLine="0"/>
              <w:jc w:val="left"/>
            </w:pPr>
            <w:r w:rsidRPr="0049469A">
              <w:t xml:space="preserve">Posiadanie możliwości śledzenia przez Internet rejestrowanych przesyłek pocztowych </w:t>
            </w:r>
          </w:p>
        </w:tc>
        <w:tc>
          <w:tcPr>
            <w:tcW w:w="1783" w:type="dxa"/>
            <w:tcBorders>
              <w:top w:val="single" w:sz="4" w:space="0" w:color="000000"/>
              <w:left w:val="single" w:sz="4" w:space="0" w:color="000000"/>
              <w:bottom w:val="single" w:sz="4" w:space="0" w:color="000000"/>
              <w:right w:val="single" w:sz="4" w:space="0" w:color="000000"/>
            </w:tcBorders>
            <w:shd w:val="clear" w:color="auto" w:fill="E6E6E6"/>
          </w:tcPr>
          <w:p w14:paraId="392B6FDA" w14:textId="77777777" w:rsidR="0049469A" w:rsidRPr="0049469A" w:rsidRDefault="0049469A" w:rsidP="0049469A">
            <w:pPr>
              <w:spacing w:after="36" w:line="240" w:lineRule="auto"/>
              <w:ind w:left="0" w:firstLine="0"/>
              <w:jc w:val="center"/>
            </w:pPr>
            <w:r w:rsidRPr="0049469A">
              <w:t xml:space="preserve">40 pkt  </w:t>
            </w:r>
          </w:p>
          <w:p w14:paraId="526EDFFA" w14:textId="77777777" w:rsidR="0049469A" w:rsidRPr="0049469A" w:rsidRDefault="0049469A" w:rsidP="0049469A">
            <w:pPr>
              <w:spacing w:after="0" w:line="276" w:lineRule="auto"/>
              <w:ind w:left="0" w:firstLine="0"/>
              <w:jc w:val="center"/>
            </w:pPr>
            <w:r w:rsidRPr="0049469A">
              <w:t xml:space="preserve"> </w:t>
            </w:r>
          </w:p>
        </w:tc>
      </w:tr>
    </w:tbl>
    <w:p w14:paraId="6939A959" w14:textId="77777777" w:rsidR="0049469A" w:rsidRPr="0049469A" w:rsidRDefault="0049469A" w:rsidP="0049469A">
      <w:pPr>
        <w:spacing w:after="36" w:line="240" w:lineRule="auto"/>
        <w:ind w:left="367" w:firstLine="0"/>
        <w:jc w:val="left"/>
      </w:pPr>
      <w:r w:rsidRPr="0049469A">
        <w:rPr>
          <w:b/>
        </w:rPr>
        <w:t xml:space="preserve"> </w:t>
      </w:r>
    </w:p>
    <w:p w14:paraId="2EB4FDFA" w14:textId="229E08FC" w:rsidR="006D1F90" w:rsidRPr="00322446" w:rsidRDefault="0049469A" w:rsidP="00322446">
      <w:pPr>
        <w:ind w:left="352" w:firstLine="0"/>
      </w:pPr>
      <w:r w:rsidRPr="0049469A">
        <w:rPr>
          <w:b/>
        </w:rPr>
        <w:t xml:space="preserve">UWAGA: </w:t>
      </w:r>
      <w:r w:rsidRPr="0049469A">
        <w:t xml:space="preserve">W przypadku zadeklarowania przez wykonawcę możliwości śledzenia przez Internet rejestrowanych przesyłek pocztowych, wykonawca zobowiązany jest umożliwić zamawiającemu  w dniu podpisania umowy w sprawie zamówienia publicznego dostęp do aplikacji internetowej lub strony internetowej umożliwiającej śledzenie nadanej przesyłki rejestrowanej realizowanej na terenie Rzeczypospolitej Polskiej z umożliwieniem zamawiającemu sprawdzenia jej statusu. </w:t>
      </w:r>
    </w:p>
    <w:p w14:paraId="52834AA7" w14:textId="77777777" w:rsidR="003B6C9D" w:rsidRDefault="00F93E48">
      <w:pPr>
        <w:spacing w:after="47" w:line="244" w:lineRule="auto"/>
        <w:ind w:left="197" w:hanging="10"/>
      </w:pPr>
      <w:r>
        <w:rPr>
          <w:b/>
        </w:rPr>
        <w:t>ROZDZIAŁ XX.</w:t>
      </w:r>
      <w:r>
        <w:rPr>
          <w:rFonts w:ascii="Arial" w:eastAsia="Arial" w:hAnsi="Arial" w:cs="Arial"/>
          <w:b/>
        </w:rPr>
        <w:t xml:space="preserve"> </w:t>
      </w:r>
      <w:r>
        <w:rPr>
          <w:b/>
        </w:rPr>
        <w:t xml:space="preserve">OCENA OFERT </w:t>
      </w:r>
    </w:p>
    <w:p w14:paraId="11D3D7DD" w14:textId="77777777" w:rsidR="003B6C9D" w:rsidRDefault="00F93E48">
      <w:pPr>
        <w:numPr>
          <w:ilvl w:val="1"/>
          <w:numId w:val="34"/>
        </w:numPr>
        <w:spacing w:after="47" w:line="244" w:lineRule="auto"/>
        <w:ind w:hanging="720"/>
      </w:pPr>
      <w:r>
        <w:rPr>
          <w:b/>
        </w:rPr>
        <w:t xml:space="preserve">Zamawiający informuje, że najkorzystniejszą ofertę przedłoży wykonawca, który otrzyma największą liczbę punktów po zsumowaniu uzyskanych punktów z tytułu kryteriów oceny ofert, które zostały określone w Rozdziale XIX SWZ.  </w:t>
      </w:r>
    </w:p>
    <w:p w14:paraId="070D020B" w14:textId="42599BBB" w:rsidR="003B6C9D" w:rsidRDefault="00F93E48">
      <w:pPr>
        <w:numPr>
          <w:ilvl w:val="1"/>
          <w:numId w:val="34"/>
        </w:numPr>
        <w:ind w:hanging="720"/>
      </w:pPr>
      <w: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w:t>
      </w:r>
      <w:r w:rsidR="00322446">
        <w:br/>
      </w:r>
      <w:r>
        <w:t xml:space="preserve">w zdaniu poprzedzającym, zamawiający wzywa wykonawców, którzy złożyli te oferty, </w:t>
      </w:r>
      <w:r w:rsidR="00112741">
        <w:br/>
      </w:r>
      <w:r>
        <w:t xml:space="preserve">do złożenia w terminie określonym przez zamawiającego ofert dodatkowych zawierających nową cenę. Wykonawcy, składając oferty dodatkowe, nie mogą oferować cen wyższych niż zaoferowane w uprzednio złożonych przez nich ofertach. </w:t>
      </w:r>
    </w:p>
    <w:p w14:paraId="191421C9" w14:textId="77777777" w:rsidR="003B6C9D" w:rsidRDefault="00F93E48">
      <w:pPr>
        <w:numPr>
          <w:ilvl w:val="1"/>
          <w:numId w:val="34"/>
        </w:numPr>
        <w:ind w:hanging="720"/>
      </w:pPr>
      <w:r>
        <w:t xml:space="preserve">Zamawiający </w:t>
      </w:r>
      <w:r>
        <w:rPr>
          <w:b/>
        </w:rPr>
        <w:t>poprawia w ofercie</w:t>
      </w:r>
      <w:r>
        <w:t xml:space="preserve">: </w:t>
      </w:r>
    </w:p>
    <w:p w14:paraId="3460E1EE" w14:textId="77777777" w:rsidR="003B6C9D" w:rsidRDefault="00F93E48">
      <w:pPr>
        <w:numPr>
          <w:ilvl w:val="3"/>
          <w:numId w:val="35"/>
        </w:numPr>
        <w:ind w:hanging="362"/>
      </w:pPr>
      <w:r>
        <w:t xml:space="preserve">oczywiste omyłki pisarskie, </w:t>
      </w:r>
    </w:p>
    <w:p w14:paraId="03C82D00" w14:textId="77777777" w:rsidR="003B6C9D" w:rsidRDefault="00F93E48">
      <w:pPr>
        <w:numPr>
          <w:ilvl w:val="3"/>
          <w:numId w:val="35"/>
        </w:numPr>
        <w:ind w:hanging="362"/>
      </w:pPr>
      <w:r>
        <w:t xml:space="preserve">oczywiste omyłki rachunkowe, z uwzględnieniem konsekwencji rachunkowych dokonanych poprawek, </w:t>
      </w:r>
    </w:p>
    <w:p w14:paraId="3172FBB1" w14:textId="77777777" w:rsidR="003B6C9D" w:rsidRDefault="00F93E48">
      <w:pPr>
        <w:numPr>
          <w:ilvl w:val="3"/>
          <w:numId w:val="35"/>
        </w:numPr>
        <w:ind w:hanging="362"/>
      </w:pPr>
      <w:r>
        <w:t xml:space="preserve">inne omyłki polegające na niezgodności oferty z dokumentami zamówienia, niepowodujące istotnych zmian w treści oferty </w:t>
      </w:r>
    </w:p>
    <w:p w14:paraId="232E92F7" w14:textId="77777777" w:rsidR="003B6C9D" w:rsidRDefault="00F93E48">
      <w:pPr>
        <w:spacing w:after="36" w:line="240" w:lineRule="auto"/>
        <w:ind w:left="459" w:right="-15" w:hanging="10"/>
        <w:jc w:val="center"/>
      </w:pPr>
      <w:r>
        <w:t xml:space="preserve">- niezwłocznie zawiadamiając o tym wykonawcę, którego oferta została poprawiona. </w:t>
      </w:r>
    </w:p>
    <w:p w14:paraId="4CC8C327" w14:textId="509E0616" w:rsidR="003B6C9D" w:rsidRDefault="00F93E48">
      <w:pPr>
        <w:numPr>
          <w:ilvl w:val="1"/>
          <w:numId w:val="36"/>
        </w:numPr>
        <w:ind w:hanging="720"/>
      </w:pPr>
      <w:r>
        <w:t xml:space="preserve">W przypadku, o którym mowa w punkcie 20.3. podpunkt 3, zamawiający wyznacza wykonawcy odpowiedni termin na wyrażenie zgody na poprawienie w ofercie omyłki </w:t>
      </w:r>
      <w:r w:rsidR="00322446">
        <w:br/>
      </w:r>
      <w:r>
        <w:t xml:space="preserve">lub zakwestionowanie jej poprawienia. Brak odpowiedzi w wyznaczonym terminie uznaje się za wyrażenie zgody na poprawienie omyłki. </w:t>
      </w:r>
    </w:p>
    <w:p w14:paraId="4CF39C90" w14:textId="0548669C" w:rsidR="003B6C9D" w:rsidRDefault="00F93E48">
      <w:pPr>
        <w:numPr>
          <w:ilvl w:val="1"/>
          <w:numId w:val="36"/>
        </w:numPr>
        <w:spacing w:after="47" w:line="244" w:lineRule="auto"/>
        <w:ind w:hanging="720"/>
      </w:pPr>
      <w:r>
        <w:rPr>
          <w:b/>
        </w:rPr>
        <w:t xml:space="preserve">Zamawiający może żądać od wykonawców wyjaśnień dotyczących treści oświadczenia,  </w:t>
      </w:r>
      <w:r w:rsidR="00322446">
        <w:rPr>
          <w:b/>
        </w:rPr>
        <w:br/>
      </w:r>
      <w:r>
        <w:rPr>
          <w:b/>
        </w:rPr>
        <w:t>o którym m</w:t>
      </w:r>
      <w:r w:rsidR="004C1040">
        <w:rPr>
          <w:b/>
        </w:rPr>
        <w:t>owa w art. 125 ust. 1 ustawy PZP</w:t>
      </w:r>
      <w:r>
        <w:rPr>
          <w:b/>
        </w:rPr>
        <w:t xml:space="preserve">, lub złożonych podmiotowych środków dowodowych lub innych dokumentów lub oświadczeń składanych w postępowaniu. </w:t>
      </w:r>
    </w:p>
    <w:p w14:paraId="38CA21A5" w14:textId="3A4E0CD2" w:rsidR="003B6C9D" w:rsidRDefault="00F93E48">
      <w:pPr>
        <w:numPr>
          <w:ilvl w:val="1"/>
          <w:numId w:val="36"/>
        </w:numPr>
        <w:spacing w:after="47" w:line="244" w:lineRule="auto"/>
        <w:ind w:hanging="720"/>
      </w:pPr>
      <w:r>
        <w:rPr>
          <w:b/>
        </w:rPr>
        <w:t>Jeżeli wykonawca nie złożył oświadczenia, o którym mowa w art. 125</w:t>
      </w:r>
      <w:r w:rsidR="004C1040">
        <w:rPr>
          <w:b/>
        </w:rPr>
        <w:t xml:space="preserve"> ust. 1 ustawy PZP</w:t>
      </w:r>
      <w:r>
        <w:rPr>
          <w:b/>
        </w:rPr>
        <w:t xml:space="preserve">, podmiotowych środków dowodowych, innych dokumentów lub oświadczeń składanych  </w:t>
      </w:r>
      <w:r w:rsidR="00322446">
        <w:rPr>
          <w:b/>
        </w:rPr>
        <w:br/>
      </w:r>
      <w:r>
        <w:rPr>
          <w:b/>
        </w:rPr>
        <w:t xml:space="preserve">w postępowaniu lub są one niekompletne lub zawierają błędy, zamawiający wzywa wykonawcę odpowiednio do ich złożenia, poprawienia lub uzupełnienia w wyznaczonym terminie, chyba że: </w:t>
      </w:r>
    </w:p>
    <w:p w14:paraId="3D798EE8" w14:textId="469690FE" w:rsidR="003B6C9D" w:rsidRDefault="006259C3">
      <w:pPr>
        <w:numPr>
          <w:ilvl w:val="3"/>
          <w:numId w:val="37"/>
        </w:numPr>
        <w:spacing w:after="47" w:line="244" w:lineRule="auto"/>
        <w:ind w:hanging="360"/>
      </w:pPr>
      <w:r>
        <w:rPr>
          <w:b/>
        </w:rPr>
        <w:t>oferta wykonawcy podlega</w:t>
      </w:r>
      <w:r w:rsidR="00F93E48">
        <w:rPr>
          <w:b/>
        </w:rPr>
        <w:t xml:space="preserve"> odrzuceniu bez względu na ich złożenie, uzupełnienie </w:t>
      </w:r>
      <w:r w:rsidR="00322446">
        <w:rPr>
          <w:b/>
        </w:rPr>
        <w:br/>
      </w:r>
      <w:r w:rsidR="00F93E48">
        <w:rPr>
          <w:b/>
        </w:rPr>
        <w:t xml:space="preserve">lub poprawienie lub </w:t>
      </w:r>
    </w:p>
    <w:p w14:paraId="7B6C3D8F" w14:textId="77777777" w:rsidR="003B6C9D" w:rsidRDefault="00F93E48">
      <w:pPr>
        <w:numPr>
          <w:ilvl w:val="3"/>
          <w:numId w:val="37"/>
        </w:numPr>
        <w:spacing w:after="47" w:line="244" w:lineRule="auto"/>
        <w:ind w:hanging="360"/>
      </w:pPr>
      <w:r>
        <w:rPr>
          <w:b/>
        </w:rPr>
        <w:t xml:space="preserve">zachodzą przesłanki unieważnienia postępowania. </w:t>
      </w:r>
    </w:p>
    <w:p w14:paraId="02828AA4" w14:textId="13B99143" w:rsidR="003B6C9D" w:rsidRDefault="00F93E48">
      <w:pPr>
        <w:numPr>
          <w:ilvl w:val="1"/>
          <w:numId w:val="38"/>
        </w:numPr>
        <w:ind w:hanging="720"/>
      </w:pPr>
      <w:r>
        <w:t xml:space="preserve">Zamawiający wybiera najkorzystniejszą ofertę w terminie związania ofertą określonym w SWZ. Jeżeli termin związania ofertą upłynął przed wyborem najkorzystniejszej oferty, zamawiający </w:t>
      </w:r>
      <w:r>
        <w:lastRenderedPageBreak/>
        <w:t xml:space="preserve">wzywa wykonawcę, którego oferta otrzymała najwyższą ocenę, do wyrażenia,  </w:t>
      </w:r>
      <w:r w:rsidR="00322446">
        <w:br/>
      </w:r>
      <w:r>
        <w:t xml:space="preserve">w wyznaczonym przez zamawiającego terminie, pisemnej zgody na wybór jego oferty.  </w:t>
      </w:r>
      <w:r w:rsidR="00322446">
        <w:br/>
      </w:r>
      <w:r>
        <w:t>W przypadku braku zgody, o której mowa w zdaniu poprzedzającym, zamawiający zwraca się o wyrażenie takiej zgody do kolejnego wykonawcy, którego oferta została najwyżej oceniona, chyba</w:t>
      </w:r>
      <w:r w:rsidR="00F43885">
        <w:t>,</w:t>
      </w:r>
      <w:r>
        <w:t xml:space="preserve"> że zachodzą przesłanki do unieważnienia postępowania. </w:t>
      </w:r>
    </w:p>
    <w:p w14:paraId="650D7A6F" w14:textId="466A851E" w:rsidR="003B6C9D" w:rsidRDefault="00F93E48">
      <w:pPr>
        <w:numPr>
          <w:ilvl w:val="1"/>
          <w:numId w:val="38"/>
        </w:numPr>
        <w:ind w:hanging="720"/>
      </w:pPr>
      <w:r>
        <w:rPr>
          <w:b/>
        </w:rPr>
        <w:t>Zamawiający unieważni postępowanie o udzielenie zamówienia</w:t>
      </w:r>
      <w:r>
        <w:t>, jeżeli zajdzie co najmniej jedna z okoliczności wy</w:t>
      </w:r>
      <w:r w:rsidR="004C1040">
        <w:t>mienionych w art. 255 ustawy PZP</w:t>
      </w:r>
      <w:r>
        <w:t xml:space="preserve"> lub jeżeli zgo</w:t>
      </w:r>
      <w:r w:rsidR="004C1040">
        <w:t>dnie z art. 310 pkt 1 ustawy PZP</w:t>
      </w:r>
      <w:r>
        <w:t xml:space="preserve"> środki publiczne, które zamawiający zamierzał przeznaczyć na sfinansowanie całości lub części zamówienia, nie zostały mu przyznane. O unieważnieniu postępowania  </w:t>
      </w:r>
      <w:r w:rsidR="00322446">
        <w:br/>
      </w:r>
      <w:r>
        <w:t xml:space="preserve">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511EF1C1" w14:textId="7DCB3BE4" w:rsidR="003B6C9D" w:rsidRDefault="00F93E48">
      <w:pPr>
        <w:numPr>
          <w:ilvl w:val="1"/>
          <w:numId w:val="38"/>
        </w:numPr>
        <w:spacing w:after="47" w:line="244" w:lineRule="auto"/>
        <w:ind w:hanging="720"/>
      </w:pPr>
      <w:r>
        <w:rPr>
          <w:b/>
        </w:rPr>
        <w:t>Zamawiający odrzuca ofertę, jeżeli zajdzie co najmniej jedna z okoliczności wym</w:t>
      </w:r>
      <w:r w:rsidR="004C1040">
        <w:rPr>
          <w:b/>
        </w:rPr>
        <w:t>ienionych  w art. 226 ustawy PZP</w:t>
      </w:r>
      <w:r>
        <w:rPr>
          <w:b/>
        </w:rPr>
        <w:t xml:space="preserve">.  </w:t>
      </w:r>
    </w:p>
    <w:p w14:paraId="2B2D6C81" w14:textId="77777777" w:rsidR="003B6C9D" w:rsidRDefault="00F93E48">
      <w:pPr>
        <w:numPr>
          <w:ilvl w:val="1"/>
          <w:numId w:val="38"/>
        </w:numPr>
        <w:ind w:hanging="720"/>
      </w:pPr>
      <w:r>
        <w:t>Niezwłocznie po wyborze najkorzystniejszej oferty zamawiający informuje równocześnie wykonawców, którzy złożyli oferty, o:</w:t>
      </w:r>
      <w:r>
        <w:rPr>
          <w:b/>
        </w:rPr>
        <w:t xml:space="preserve"> </w:t>
      </w:r>
    </w:p>
    <w:p w14:paraId="08A86037" w14:textId="77777777" w:rsidR="0027220A" w:rsidRDefault="00F93E48" w:rsidP="0058369B">
      <w:pPr>
        <w:ind w:left="1134" w:hanging="283"/>
      </w:pPr>
      <w:r>
        <w:t>1)</w:t>
      </w:r>
      <w:r>
        <w:rPr>
          <w:rFonts w:ascii="Arial" w:eastAsia="Arial" w:hAnsi="Arial" w:cs="Arial"/>
        </w:rPr>
        <w:t xml:space="preserve"> </w:t>
      </w:r>
      <w: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E7FDF2B" w14:textId="349B5C9E" w:rsidR="003B6C9D" w:rsidRDefault="0058369B">
      <w:pPr>
        <w:ind w:left="727" w:firstLine="0"/>
      </w:pPr>
      <w:r>
        <w:t xml:space="preserve">  </w:t>
      </w:r>
      <w:r w:rsidR="00F93E48">
        <w:t>2)</w:t>
      </w:r>
      <w:r w:rsidR="00F93E48">
        <w:rPr>
          <w:rFonts w:ascii="Arial" w:eastAsia="Arial" w:hAnsi="Arial" w:cs="Arial"/>
        </w:rPr>
        <w:t xml:space="preserve"> </w:t>
      </w:r>
      <w:r w:rsidR="00F93E48">
        <w:t xml:space="preserve">wykonawcach, których oferty zostały odrzucone - podając uzasadnienie faktyczne i prawne. </w:t>
      </w:r>
    </w:p>
    <w:p w14:paraId="4AA14F82" w14:textId="7F9B55D1" w:rsidR="003B6C9D" w:rsidRDefault="00F93E48" w:rsidP="00112741">
      <w:pPr>
        <w:tabs>
          <w:tab w:val="left" w:pos="1134"/>
        </w:tabs>
        <w:ind w:left="352" w:firstLine="0"/>
      </w:pPr>
      <w:r>
        <w:t>20.11.</w:t>
      </w:r>
      <w:r>
        <w:rPr>
          <w:rFonts w:ascii="Arial" w:eastAsia="Arial" w:hAnsi="Arial" w:cs="Arial"/>
        </w:rPr>
        <w:t xml:space="preserve"> </w:t>
      </w:r>
      <w:r w:rsidR="00F43885">
        <w:rPr>
          <w:rFonts w:ascii="Arial" w:eastAsia="Arial" w:hAnsi="Arial" w:cs="Arial"/>
        </w:rPr>
        <w:t xml:space="preserve">  </w:t>
      </w:r>
      <w:r>
        <w:t xml:space="preserve">Zamawiający udostępnia niezwłocznie informacje, o których mowa w punkcie 20.10. </w:t>
      </w:r>
    </w:p>
    <w:p w14:paraId="297414BB" w14:textId="77777777" w:rsidR="003B6C9D" w:rsidRDefault="00F93E48">
      <w:pPr>
        <w:ind w:left="1087" w:firstLine="0"/>
      </w:pPr>
      <w:r>
        <w:t>podpunkt 1, na stronie internetowej prowadzonego postępowania.</w:t>
      </w:r>
      <w:r>
        <w:rPr>
          <w:b/>
        </w:rPr>
        <w:t xml:space="preserve"> </w:t>
      </w:r>
    </w:p>
    <w:p w14:paraId="654C0FFD" w14:textId="77777777" w:rsidR="003B6C9D" w:rsidRDefault="00F93E48" w:rsidP="00451359">
      <w:pPr>
        <w:tabs>
          <w:tab w:val="left" w:pos="851"/>
        </w:tabs>
        <w:spacing w:after="36" w:line="240" w:lineRule="auto"/>
        <w:ind w:left="367" w:firstLine="0"/>
        <w:jc w:val="left"/>
      </w:pPr>
      <w:r>
        <w:t xml:space="preserve"> </w:t>
      </w:r>
    </w:p>
    <w:p w14:paraId="320E56BF" w14:textId="77777777" w:rsidR="003B6C9D" w:rsidRDefault="00F93E48">
      <w:pPr>
        <w:spacing w:after="47" w:line="244" w:lineRule="auto"/>
        <w:ind w:left="1628" w:hanging="1498"/>
      </w:pPr>
      <w:r>
        <w:rPr>
          <w:b/>
        </w:rPr>
        <w:t>ROZDZIAŁ XXI.</w:t>
      </w:r>
      <w:r>
        <w:rPr>
          <w:rFonts w:ascii="Arial" w:eastAsia="Arial" w:hAnsi="Arial" w:cs="Arial"/>
          <w:b/>
        </w:rPr>
        <w:t xml:space="preserve"> </w:t>
      </w:r>
      <w:r>
        <w:rPr>
          <w:b/>
        </w:rPr>
        <w:t xml:space="preserve">INFORMACJE O FORMALNOŚCIACH, JAKIE MUSZĄ ZOSTAĆ DOPEŁNIONE PO WYBORZE OFERTY W CELU ZAWARCIA UMOWY W SPRAWIE ZAMÓWIENIA PUBLICZNEGO </w:t>
      </w:r>
    </w:p>
    <w:p w14:paraId="6B229E33" w14:textId="6E3335F0" w:rsidR="003B6C9D" w:rsidRDefault="00F93E48">
      <w:pPr>
        <w:numPr>
          <w:ilvl w:val="1"/>
          <w:numId w:val="39"/>
        </w:numPr>
        <w:ind w:hanging="720"/>
      </w:pPr>
      <w:r>
        <w:t>Zamawiający zawiera umowę w sprawie zamówienia publicznego, z u</w:t>
      </w:r>
      <w:r w:rsidR="004C1040">
        <w:t>względnieniem art. 577 ustawy PZP</w:t>
      </w:r>
      <w: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2A1BE8F0" w14:textId="77777777" w:rsidR="003B6C9D" w:rsidRDefault="00F93E48">
      <w:pPr>
        <w:numPr>
          <w:ilvl w:val="1"/>
          <w:numId w:val="39"/>
        </w:numPr>
        <w:ind w:hanging="720"/>
      </w:pPr>
      <w:r>
        <w:t xml:space="preserve">Zamawiający może zawrzeć umowę w sprawie zamówienia publicznego przed upływem terminu, o którym mowa w punkcie 21.1., jeżeli w postępowaniu o udzielenie zamówienia prowadzonym w trybie podstawowym złożono tylko jedną ofertę. </w:t>
      </w:r>
    </w:p>
    <w:p w14:paraId="0BC413EF" w14:textId="77777777" w:rsidR="003B6C9D" w:rsidRDefault="00F93E48">
      <w:pPr>
        <w:numPr>
          <w:ilvl w:val="1"/>
          <w:numId w:val="39"/>
        </w:numPr>
        <w:spacing w:after="47" w:line="244" w:lineRule="auto"/>
        <w:ind w:hanging="720"/>
      </w:pPr>
      <w:r>
        <w:rPr>
          <w:b/>
        </w:rPr>
        <w:t xml:space="preserve">Wykonawca przed podpisaniem umowy zobowiązany jest przedłożyć zamawiającemu: </w:t>
      </w:r>
    </w:p>
    <w:p w14:paraId="7C3D7C01" w14:textId="77777777" w:rsidR="003B6C9D" w:rsidRDefault="00F93E48">
      <w:pPr>
        <w:numPr>
          <w:ilvl w:val="4"/>
          <w:numId w:val="40"/>
        </w:numPr>
        <w:ind w:hanging="360"/>
      </w:pPr>
      <w:r>
        <w:t xml:space="preserve">Wzór oznaczeń potwierdzających wniesienie opłaty za usługę w postaci napisu, nadruku lub pieczęci. </w:t>
      </w:r>
    </w:p>
    <w:p w14:paraId="5DCB3DCE" w14:textId="77777777" w:rsidR="003B6C9D" w:rsidRPr="00112741" w:rsidRDefault="00F93E48">
      <w:pPr>
        <w:numPr>
          <w:ilvl w:val="4"/>
          <w:numId w:val="40"/>
        </w:numPr>
        <w:ind w:hanging="360"/>
        <w:rPr>
          <w:color w:val="000000" w:themeColor="text1"/>
        </w:rPr>
      </w:pPr>
      <w:r w:rsidRPr="00112741">
        <w:rPr>
          <w:color w:val="000000" w:themeColor="text1"/>
        </w:rPr>
        <w:t xml:space="preserve">W przypadku zadeklarowania przez wykonawcę możliwości śledzenia przez Internet rejestrowanych przesyłek pocztowych, wykonawca zobowiązany jest umożliwić zamawiającemu w dniu podpisania umowy w sprawie zamówienia publicznego dostęp do aplikacji internetowej lub strony internetowej umożliwiającej śledzenie nadanej przesyłki rejestrowanej realizowanej na terenie Rzeczypospolitej Polskiej z umożliwieniem zamawiającemu sprawdzenia jej statusu. </w:t>
      </w:r>
    </w:p>
    <w:p w14:paraId="590EE306" w14:textId="2042D4B7" w:rsidR="003B6C9D" w:rsidRDefault="00F93E48">
      <w:pPr>
        <w:numPr>
          <w:ilvl w:val="4"/>
          <w:numId w:val="40"/>
        </w:numPr>
        <w:ind w:hanging="360"/>
      </w:pPr>
      <w:r>
        <w:t xml:space="preserve">W przypadku wyboru oferty złożonej przez wykonawców wspólnie ubiegających się  </w:t>
      </w:r>
      <w:r w:rsidR="00322446">
        <w:br/>
      </w:r>
      <w:r>
        <w:t xml:space="preserve">o udzielenie zamówienia – kopię umowy regulującej współpracę tych wykonawców.  </w:t>
      </w:r>
    </w:p>
    <w:p w14:paraId="2B283931" w14:textId="77777777" w:rsidR="003B6C9D" w:rsidRDefault="00F93E48">
      <w:pPr>
        <w:numPr>
          <w:ilvl w:val="1"/>
          <w:numId w:val="41"/>
        </w:numPr>
        <w:ind w:hanging="720"/>
      </w:pPr>
      <w:r>
        <w:t xml:space="preserve">Wykonawca będzie zobowiązany do podpisania umowy w miejscu i terminie wskazanym przez zamawiającego. </w:t>
      </w:r>
    </w:p>
    <w:p w14:paraId="4126E8BD" w14:textId="77777777" w:rsidR="003B6C9D" w:rsidRDefault="00F93E48">
      <w:pPr>
        <w:numPr>
          <w:ilvl w:val="1"/>
          <w:numId w:val="41"/>
        </w:numPr>
        <w:ind w:hanging="720"/>
      </w:pPr>
      <w:r>
        <w:t xml:space="preserve">Jeżeli wykonawca, którego oferta została wybrana jako najkorzystniejsza, uchyla się od zawarcia umowy w sprawie zamówienia publicznego lub nie spełnił przesłanek warunkujących zawarcie umowy, o których mowa w punkcie 21.3., zamawiający może dokonać ponownego </w:t>
      </w:r>
      <w:r>
        <w:lastRenderedPageBreak/>
        <w:t xml:space="preserve">badania i oceny ofert spośród ofert pozostałych w postępowaniu wykonawców oraz wybrać najkorzystniejszą ofertę albo unieważnić postępowanie.  </w:t>
      </w:r>
    </w:p>
    <w:p w14:paraId="0CBB6FA2" w14:textId="17442F69" w:rsidR="003B6C9D" w:rsidRDefault="00F93E48">
      <w:pPr>
        <w:numPr>
          <w:ilvl w:val="1"/>
          <w:numId w:val="41"/>
        </w:numPr>
        <w:ind w:hanging="720"/>
      </w:pPr>
      <w:r>
        <w:t>Zamawiający nie później niż w terminie 30 dni od dnia zakończenia postępowania o ud</w:t>
      </w:r>
      <w:r w:rsidR="005A2D4D">
        <w:t>zielenie zamówienia</w:t>
      </w:r>
      <w:r w:rsidR="00E14559">
        <w:t xml:space="preserve"> zamieszcza na platformie e-Zamó</w:t>
      </w:r>
      <w:r w:rsidR="005A2D4D">
        <w:t>wienia</w:t>
      </w:r>
      <w:r>
        <w:t xml:space="preserve"> ogłoszenie o wyniku postępowania zawierające informację o udzieleniu zamówienia lub unieważnieniu postępowania. </w:t>
      </w:r>
    </w:p>
    <w:p w14:paraId="0DB64C95" w14:textId="77777777" w:rsidR="003B6C9D" w:rsidRDefault="00F93E48">
      <w:pPr>
        <w:spacing w:after="77" w:line="240" w:lineRule="auto"/>
        <w:ind w:left="367" w:firstLine="0"/>
        <w:jc w:val="left"/>
        <w:rPr>
          <w:b/>
        </w:rPr>
      </w:pPr>
      <w:r>
        <w:rPr>
          <w:b/>
        </w:rPr>
        <w:t xml:space="preserve"> </w:t>
      </w:r>
    </w:p>
    <w:p w14:paraId="40678A6A" w14:textId="77777777" w:rsidR="00181C55" w:rsidRDefault="00181C55">
      <w:pPr>
        <w:spacing w:after="77" w:line="240" w:lineRule="auto"/>
        <w:ind w:left="367" w:firstLine="0"/>
        <w:jc w:val="left"/>
      </w:pPr>
    </w:p>
    <w:p w14:paraId="25A4A27C" w14:textId="383BC15B" w:rsidR="003B6C9D" w:rsidRDefault="00F93E48" w:rsidP="005F2D6B">
      <w:pPr>
        <w:spacing w:after="35" w:line="248" w:lineRule="auto"/>
        <w:ind w:left="993" w:hanging="923"/>
      </w:pPr>
      <w:r>
        <w:rPr>
          <w:b/>
        </w:rPr>
        <w:t>ROZDZIAŁ XXII.</w:t>
      </w:r>
      <w:r>
        <w:rPr>
          <w:rFonts w:ascii="Arial" w:eastAsia="Arial" w:hAnsi="Arial" w:cs="Arial"/>
          <w:b/>
        </w:rPr>
        <w:t xml:space="preserve"> </w:t>
      </w:r>
      <w:r w:rsidR="005F2D6B">
        <w:rPr>
          <w:b/>
        </w:rPr>
        <w:t xml:space="preserve">PROJEKTOWANE </w:t>
      </w:r>
      <w:r>
        <w:rPr>
          <w:b/>
        </w:rPr>
        <w:t>PO</w:t>
      </w:r>
      <w:r w:rsidR="005F2D6B">
        <w:rPr>
          <w:b/>
        </w:rPr>
        <w:t xml:space="preserve">STANOWIENIA UMOWY W SPRAWIE </w:t>
      </w:r>
      <w:r>
        <w:rPr>
          <w:b/>
        </w:rPr>
        <w:t xml:space="preserve">ZAMÓWIENIA PUBLICZNEGO, KTÓRE ZOSTANĄ WPROWADZONE DO TREŚCI TEJ UMOWY ORAZ INFORMACJA DOTYCZĄCA ZMIANY ZAWARTEJ UMOWY  </w:t>
      </w:r>
    </w:p>
    <w:p w14:paraId="37FA24EC" w14:textId="77777777" w:rsidR="003B6C9D" w:rsidRDefault="00F93E48">
      <w:pPr>
        <w:numPr>
          <w:ilvl w:val="1"/>
          <w:numId w:val="42"/>
        </w:numPr>
        <w:spacing w:after="47" w:line="244" w:lineRule="auto"/>
        <w:ind w:hanging="720"/>
      </w:pPr>
      <w:r>
        <w:rPr>
          <w:b/>
        </w:rPr>
        <w:t xml:space="preserve">Wykonawca przedkładając ofertę akceptuje w całości i bez ograniczeń wzór umowy, stanowiący załącznik nr 8 do SWZ.  </w:t>
      </w:r>
    </w:p>
    <w:p w14:paraId="12673C37" w14:textId="77777777" w:rsidR="003B6C9D" w:rsidRDefault="00F93E48">
      <w:pPr>
        <w:numPr>
          <w:ilvl w:val="1"/>
          <w:numId w:val="42"/>
        </w:numPr>
        <w:ind w:hanging="720"/>
      </w:pPr>
      <w:r>
        <w:t xml:space="preserve">Umowa wymaga, pod rygorem nieważności, zachowania formy pisemnej. </w:t>
      </w:r>
      <w:r>
        <w:rPr>
          <w:b/>
        </w:rPr>
        <w:t xml:space="preserve"> </w:t>
      </w:r>
    </w:p>
    <w:p w14:paraId="1D7DD297" w14:textId="77777777" w:rsidR="003B6C9D" w:rsidRDefault="00F93E48">
      <w:pPr>
        <w:numPr>
          <w:ilvl w:val="1"/>
          <w:numId w:val="42"/>
        </w:numPr>
        <w:ind w:hanging="720"/>
      </w:pPr>
      <w:r>
        <w:t xml:space="preserve">Wybrany Wykonawca jest zobowiązany do zawarcia umowy w sprawie zamówienia publicznego na warunkach określonych we wzorze umowy. </w:t>
      </w:r>
      <w:r>
        <w:rPr>
          <w:b/>
        </w:rPr>
        <w:t xml:space="preserve"> </w:t>
      </w:r>
    </w:p>
    <w:p w14:paraId="7F049EB4" w14:textId="1CB1E679" w:rsidR="003B6C9D" w:rsidRDefault="00F93E48">
      <w:pPr>
        <w:numPr>
          <w:ilvl w:val="1"/>
          <w:numId w:val="42"/>
        </w:numPr>
        <w:ind w:hanging="720"/>
      </w:pPr>
      <w:r>
        <w:t>Zamawiający przewiduje możliwość zmiany zawartej umowy w stosunku do treści wybranej oferty w zakresie ur</w:t>
      </w:r>
      <w:r w:rsidR="004C5DEF">
        <w:t>egulowanym w art. 455 ustawy PZP</w:t>
      </w:r>
      <w:r>
        <w:t xml:space="preserve"> oraz wskazanym we wzorze umowy, stanowiącym załącznik nr 8 do SWZ. Zmiana umowy wymaga dla swej ważności, pod rygorem nieważności, zachowania formy pisemnej. </w:t>
      </w:r>
    </w:p>
    <w:p w14:paraId="6F4953E7" w14:textId="77777777" w:rsidR="003B6C9D" w:rsidRDefault="00F93E48">
      <w:pPr>
        <w:spacing w:after="36" w:line="240" w:lineRule="auto"/>
        <w:ind w:left="367" w:firstLine="0"/>
        <w:jc w:val="left"/>
      </w:pPr>
      <w:r>
        <w:rPr>
          <w:b/>
        </w:rPr>
        <w:t xml:space="preserve"> </w:t>
      </w:r>
    </w:p>
    <w:p w14:paraId="6B24B023" w14:textId="77777777" w:rsidR="003B6C9D" w:rsidRDefault="00F93E48">
      <w:pPr>
        <w:spacing w:after="47" w:line="244" w:lineRule="auto"/>
        <w:ind w:left="22" w:hanging="10"/>
      </w:pPr>
      <w:r>
        <w:rPr>
          <w:b/>
        </w:rPr>
        <w:t>ROZDZIAŁ XXIII.</w:t>
      </w:r>
      <w:r>
        <w:rPr>
          <w:rFonts w:ascii="Arial" w:eastAsia="Arial" w:hAnsi="Arial" w:cs="Arial"/>
          <w:b/>
        </w:rPr>
        <w:t xml:space="preserve"> </w:t>
      </w:r>
      <w:r>
        <w:rPr>
          <w:b/>
        </w:rPr>
        <w:t xml:space="preserve">OCHRONA DANYCH OSOBOWYCH  </w:t>
      </w:r>
    </w:p>
    <w:p w14:paraId="79862C37" w14:textId="67758836" w:rsidR="003B6C9D" w:rsidRDefault="00F93E48">
      <w:pPr>
        <w:ind w:left="352" w:firstLine="0"/>
      </w:pPr>
      <w:r>
        <w:t xml:space="preserve">Zgodnie z art. 13 ust. 1 i 2 rozporządzenia Parlamentu Europejskiego i Rady (UE) 2016/679 z dnia 27 kwietnia 2016 r. w sprawie ochrony osób fizycznych w związku z przetwarzaniem danych osobowych </w:t>
      </w:r>
      <w:r w:rsidR="005F2D6B">
        <w:br/>
      </w:r>
      <w:r>
        <w:t>i w sprawie swobodnego przepływu takich danych oraz uchylenia dyrektywy 95/46/WE (ogólne rozporządzenie o ochronie danych) (Dz. Urz. UE L 119 z 04.05.2016, str. 1</w:t>
      </w:r>
      <w:r w:rsidR="00B956FB">
        <w:t xml:space="preserve"> z </w:t>
      </w:r>
      <w:proofErr w:type="spellStart"/>
      <w:r w:rsidR="00B956FB">
        <w:t>późn</w:t>
      </w:r>
      <w:proofErr w:type="spellEnd"/>
      <w:r w:rsidR="00B956FB">
        <w:t>. zm.</w:t>
      </w:r>
      <w:r>
        <w:t xml:space="preserve">), dalej „RODO”, Zamawiający informuje, że: </w:t>
      </w:r>
    </w:p>
    <w:p w14:paraId="2B5B43C6" w14:textId="77777777" w:rsidR="003B6C9D" w:rsidRDefault="00F93E48">
      <w:pPr>
        <w:numPr>
          <w:ilvl w:val="1"/>
          <w:numId w:val="43"/>
        </w:numPr>
        <w:ind w:hanging="720"/>
      </w:pPr>
      <w:r>
        <w:t xml:space="preserve">Administratorem Pani/Pana danych osobowych jest Powiatowy Urząd Pracy w </w:t>
      </w:r>
      <w:r w:rsidR="005D2B28">
        <w:t>Tarnowskich Górach</w:t>
      </w:r>
      <w:r>
        <w:t xml:space="preserve">  z siedzibą przy ul. T</w:t>
      </w:r>
      <w:r w:rsidR="005D2B28">
        <w:t>owarowej 1, 42-600</w:t>
      </w:r>
      <w:r>
        <w:t xml:space="preserve"> </w:t>
      </w:r>
      <w:r w:rsidR="005D2B28">
        <w:t>Tarnowskie Góry</w:t>
      </w:r>
      <w:r>
        <w:t>.</w:t>
      </w:r>
      <w:r>
        <w:rPr>
          <w:b/>
        </w:rPr>
        <w:t xml:space="preserve"> </w:t>
      </w:r>
    </w:p>
    <w:p w14:paraId="6743DE44" w14:textId="3EE72C93" w:rsidR="003B6C9D" w:rsidRDefault="00F93E48">
      <w:pPr>
        <w:numPr>
          <w:ilvl w:val="1"/>
          <w:numId w:val="43"/>
        </w:numPr>
        <w:ind w:hanging="720"/>
      </w:pPr>
      <w:r>
        <w:t xml:space="preserve">W sprawach związanych z przetwarzaniem danych osobowych, można kontaktować się  </w:t>
      </w:r>
      <w:r w:rsidR="00322446">
        <w:br/>
      </w:r>
      <w:r>
        <w:t xml:space="preserve">z Inspektorem Ochrony Danych - e-mail: </w:t>
      </w:r>
      <w:r w:rsidR="005D2B28">
        <w:rPr>
          <w:color w:val="0000FF"/>
          <w:u w:val="single" w:color="0000FF"/>
        </w:rPr>
        <w:t>pup</w:t>
      </w:r>
      <w:r>
        <w:rPr>
          <w:color w:val="0000FF"/>
          <w:u w:val="single" w:color="0000FF"/>
        </w:rPr>
        <w:t>@pup</w:t>
      </w:r>
      <w:r w:rsidR="005D2B28">
        <w:rPr>
          <w:color w:val="0000FF"/>
          <w:u w:val="single" w:color="0000FF"/>
        </w:rPr>
        <w:t>-tg</w:t>
      </w:r>
      <w:r>
        <w:rPr>
          <w:color w:val="0000FF"/>
          <w:u w:val="single" w:color="0000FF"/>
        </w:rPr>
        <w:t>.pl</w:t>
      </w:r>
      <w:r>
        <w:t xml:space="preserve">. </w:t>
      </w:r>
      <w:r>
        <w:rPr>
          <w:b/>
        </w:rPr>
        <w:t xml:space="preserve"> </w:t>
      </w:r>
    </w:p>
    <w:p w14:paraId="31B2C0A7" w14:textId="77777777" w:rsidR="003B6C9D" w:rsidRDefault="00F93E48">
      <w:pPr>
        <w:numPr>
          <w:ilvl w:val="1"/>
          <w:numId w:val="43"/>
        </w:numPr>
        <w:ind w:hanging="720"/>
      </w:pPr>
      <w:r>
        <w:t>Pani/Pana dane osobowe przetwarzane będą na podstawie art. 6 ust. 1 lit. c RODO w celu związanym z niniejszym postępowaniem o udzielenie zamówienia publicznego.</w:t>
      </w:r>
      <w:r>
        <w:rPr>
          <w:b/>
        </w:rPr>
        <w:t xml:space="preserve"> </w:t>
      </w:r>
    </w:p>
    <w:p w14:paraId="31959A5D" w14:textId="669694B0" w:rsidR="003B6C9D" w:rsidRDefault="00F93E48">
      <w:pPr>
        <w:numPr>
          <w:ilvl w:val="1"/>
          <w:numId w:val="43"/>
        </w:numPr>
        <w:ind w:hanging="720"/>
      </w:pPr>
      <w:r>
        <w:t xml:space="preserve">Odbiorcami Pani/Pana danych osobowych będą osoby lub podmioty, którym udostępniona zostanie dokumentacja postępowania w oparciu o art. </w:t>
      </w:r>
      <w:r w:rsidR="00B97594">
        <w:t>18 oraz art. 74 ustawy PZP</w:t>
      </w:r>
      <w:r>
        <w:t xml:space="preserve">. </w:t>
      </w:r>
      <w:r>
        <w:rPr>
          <w:b/>
        </w:rPr>
        <w:t xml:space="preserve"> </w:t>
      </w:r>
    </w:p>
    <w:p w14:paraId="534FB781" w14:textId="77777777" w:rsidR="003B6C9D" w:rsidRDefault="00F93E48">
      <w:pPr>
        <w:numPr>
          <w:ilvl w:val="1"/>
          <w:numId w:val="43"/>
        </w:numPr>
        <w:ind w:hanging="720"/>
      </w:pPr>
      <w:r>
        <w:t xml:space="preserve">Pani/Pana dane osobowe będą przechowywane przez okres 5 lat licząc od stycznia roku następnego po zakończeniu realizacji umowy lub unieważnieniu postępowania. Okres ten dotyczy również wykonawców, którzy złożyli oferty  i  nie zostały one uznane jako najkorzystniejsze (nie zawarto z tymi wykonawcami umowy). </w:t>
      </w:r>
    </w:p>
    <w:p w14:paraId="343FA1E9" w14:textId="7F9791FF" w:rsidR="003B6C9D" w:rsidRDefault="00F93E48">
      <w:pPr>
        <w:numPr>
          <w:ilvl w:val="1"/>
          <w:numId w:val="43"/>
        </w:numPr>
        <w:ind w:hanging="720"/>
      </w:pPr>
      <w:r>
        <w:t>Obowiązek podania przez Panią/Pana danych osobowych bezpośrednio Pani/Pana dotyczących jest wymogiem ustawowym ok</w:t>
      </w:r>
      <w:r w:rsidR="00B97594">
        <w:t>reślonym w przepisach ustawy PZP</w:t>
      </w:r>
      <w:r>
        <w:t xml:space="preserve">, związanym  </w:t>
      </w:r>
    </w:p>
    <w:p w14:paraId="08333D84" w14:textId="758A5EFB" w:rsidR="003B6C9D" w:rsidRDefault="00F93E48">
      <w:pPr>
        <w:ind w:left="1087" w:firstLine="0"/>
      </w:pPr>
      <w:r>
        <w:t>z udziałem w niniejszym postępowaniu o udzielenie zamówienia publicznego. Konsekwencje niepodania określon</w:t>
      </w:r>
      <w:r w:rsidR="00B97594">
        <w:t>ych danych wynikają z ustawy PZP</w:t>
      </w:r>
      <w:r>
        <w:t xml:space="preserve">. </w:t>
      </w:r>
      <w:r>
        <w:rPr>
          <w:b/>
        </w:rPr>
        <w:t xml:space="preserve"> </w:t>
      </w:r>
    </w:p>
    <w:p w14:paraId="30CBAA93" w14:textId="77777777" w:rsidR="003B6C9D" w:rsidRDefault="00F93E48">
      <w:pPr>
        <w:numPr>
          <w:ilvl w:val="1"/>
          <w:numId w:val="44"/>
        </w:numPr>
        <w:ind w:hanging="720"/>
      </w:pPr>
      <w:r>
        <w:t xml:space="preserve">W odniesieniu do Pani/Pana danych osobowych decyzje nie będą podejmowane w sposób zautomatyzowany, stosownie do art. 22 RODO. </w:t>
      </w:r>
      <w:r>
        <w:rPr>
          <w:b/>
        </w:rPr>
        <w:t xml:space="preserve"> </w:t>
      </w:r>
    </w:p>
    <w:p w14:paraId="105B9708" w14:textId="77777777" w:rsidR="003B6C9D" w:rsidRDefault="00F93E48">
      <w:pPr>
        <w:numPr>
          <w:ilvl w:val="1"/>
          <w:numId w:val="44"/>
        </w:numPr>
        <w:ind w:hanging="720"/>
      </w:pPr>
      <w:r>
        <w:t>Posiada Pani/Pan:</w:t>
      </w:r>
      <w:r>
        <w:rPr>
          <w:b/>
        </w:rPr>
        <w:t xml:space="preserve"> </w:t>
      </w:r>
    </w:p>
    <w:p w14:paraId="24BDC847" w14:textId="77777777" w:rsidR="003B6C9D" w:rsidRDefault="00F93E48">
      <w:pPr>
        <w:numPr>
          <w:ilvl w:val="3"/>
          <w:numId w:val="45"/>
        </w:numPr>
        <w:ind w:hanging="362"/>
      </w:pPr>
      <w:r>
        <w:t>na podstawie art. 15 RODO prawo dostępu do danych osobowych Pani/Pana dotyczących;</w:t>
      </w:r>
      <w:r>
        <w:rPr>
          <w:color w:val="00B0F0"/>
        </w:rPr>
        <w:t xml:space="preserve"> </w:t>
      </w:r>
    </w:p>
    <w:p w14:paraId="1FB91261" w14:textId="45A5D0CE" w:rsidR="003B6C9D" w:rsidRDefault="00F93E48">
      <w:pPr>
        <w:numPr>
          <w:ilvl w:val="3"/>
          <w:numId w:val="45"/>
        </w:numPr>
        <w:ind w:hanging="362"/>
      </w:pPr>
      <w:r>
        <w:t xml:space="preserve">na podstawie art. 16 RODO prawo do sprostowania Pani/Pana danych osobowych (skorzystanie z prawa do sprostowania nie może skutkować zmianą wyniku postępowania  </w:t>
      </w:r>
      <w:r w:rsidR="00322446">
        <w:br/>
      </w:r>
      <w:r>
        <w:t xml:space="preserve">o udzielenie zamówienia publicznego ani zmianą postanowień umowy w zakresie niezgodnym z ustawą oraz nie może naruszać integralności protokołu oraz jego załączników); </w:t>
      </w:r>
      <w:r>
        <w:rPr>
          <w:color w:val="00B0F0"/>
        </w:rPr>
        <w:t xml:space="preserve"> </w:t>
      </w:r>
    </w:p>
    <w:p w14:paraId="1A02CAC3" w14:textId="77777777" w:rsidR="003B6C9D" w:rsidRDefault="00F93E48">
      <w:pPr>
        <w:numPr>
          <w:ilvl w:val="3"/>
          <w:numId w:val="45"/>
        </w:numPr>
        <w:ind w:hanging="362"/>
      </w:pPr>
      <w:r>
        <w:lastRenderedPageBreak/>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829652A" w14:textId="77777777" w:rsidR="003B6C9D" w:rsidRDefault="00F93E48">
      <w:pPr>
        <w:numPr>
          <w:ilvl w:val="3"/>
          <w:numId w:val="45"/>
        </w:numPr>
        <w:spacing w:after="34" w:line="248" w:lineRule="auto"/>
        <w:ind w:hanging="362"/>
      </w:pPr>
      <w:r>
        <w:t>prawo do wniesienia skargi do Prezesa Urzędu Ochrony Danych Osobowych, gdy uzna Pani/Pan, że przetwarzanie danych osobowych Pani/Pana dotyczących narusza przepisy RODO.</w:t>
      </w:r>
      <w:r>
        <w:rPr>
          <w:color w:val="00B0F0"/>
        </w:rPr>
        <w:t xml:space="preserve"> </w:t>
      </w:r>
    </w:p>
    <w:p w14:paraId="671B03A7" w14:textId="77777777" w:rsidR="003B6C9D" w:rsidRDefault="00F93E48" w:rsidP="00322446">
      <w:pPr>
        <w:tabs>
          <w:tab w:val="left" w:pos="1134"/>
        </w:tabs>
        <w:ind w:left="352" w:firstLine="0"/>
      </w:pPr>
      <w:r>
        <w:t>23.9.</w:t>
      </w:r>
      <w:r>
        <w:rPr>
          <w:rFonts w:ascii="Arial" w:eastAsia="Arial" w:hAnsi="Arial" w:cs="Arial"/>
        </w:rPr>
        <w:t xml:space="preserve"> </w:t>
      </w:r>
      <w:r>
        <w:rPr>
          <w:rFonts w:ascii="Arial" w:eastAsia="Arial" w:hAnsi="Arial" w:cs="Arial"/>
        </w:rPr>
        <w:tab/>
      </w:r>
      <w:r>
        <w:t>Nie przysługuje Pani/Panu:</w:t>
      </w:r>
      <w:r>
        <w:rPr>
          <w:b/>
        </w:rPr>
        <w:t xml:space="preserve"> </w:t>
      </w:r>
    </w:p>
    <w:p w14:paraId="12680034" w14:textId="77777777" w:rsidR="003B6C9D" w:rsidRDefault="00F93E48" w:rsidP="009051FD">
      <w:pPr>
        <w:spacing w:after="36" w:line="240" w:lineRule="auto"/>
        <w:ind w:left="545" w:right="-15" w:firstLine="589"/>
      </w:pPr>
      <w:r>
        <w:rPr>
          <w:rFonts w:ascii="Times New Roman" w:eastAsia="Times New Roman" w:hAnsi="Times New Roman" w:cs="Times New Roman"/>
        </w:rPr>
        <w:t>−</w:t>
      </w:r>
      <w:r>
        <w:rPr>
          <w:rFonts w:ascii="Arial" w:eastAsia="Arial" w:hAnsi="Arial" w:cs="Arial"/>
        </w:rPr>
        <w:t xml:space="preserve"> </w:t>
      </w:r>
      <w:r>
        <w:t>w związku z art. 17 ust. 3 lit. b, d lub e RODO prawo do usunięcia danych osobowych;</w:t>
      </w:r>
      <w:r>
        <w:rPr>
          <w:color w:val="00B0F0"/>
        </w:rPr>
        <w:t xml:space="preserve"> </w:t>
      </w:r>
    </w:p>
    <w:p w14:paraId="3ADC78E6" w14:textId="77777777" w:rsidR="003B6C9D" w:rsidRDefault="00F93E48" w:rsidP="009051FD">
      <w:pPr>
        <w:ind w:left="794" w:firstLine="340"/>
      </w:pPr>
      <w:r>
        <w:rPr>
          <w:rFonts w:ascii="Times New Roman" w:eastAsia="Times New Roman" w:hAnsi="Times New Roman" w:cs="Times New Roman"/>
        </w:rPr>
        <w:t>−</w:t>
      </w:r>
      <w:r>
        <w:rPr>
          <w:rFonts w:ascii="Arial" w:eastAsia="Arial" w:hAnsi="Arial" w:cs="Arial"/>
        </w:rPr>
        <w:t xml:space="preserve"> </w:t>
      </w:r>
      <w:r>
        <w:t>prawo do przenoszenia danych osobowych, o którym mowa w art. 20 RODO;</w:t>
      </w:r>
      <w:r>
        <w:rPr>
          <w:b/>
        </w:rPr>
        <w:t xml:space="preserve"> </w:t>
      </w:r>
    </w:p>
    <w:p w14:paraId="3716D743" w14:textId="77777777" w:rsidR="003B6C9D" w:rsidRDefault="00F93E48" w:rsidP="009051FD">
      <w:pPr>
        <w:ind w:left="1075" w:firstLine="59"/>
      </w:pPr>
      <w:r>
        <w:rPr>
          <w:rFonts w:ascii="Times New Roman" w:eastAsia="Times New Roman" w:hAnsi="Times New Roman" w:cs="Times New Roman"/>
        </w:rPr>
        <w:t>−</w:t>
      </w:r>
      <w:r>
        <w:rPr>
          <w:rFonts w:ascii="Arial" w:eastAsia="Arial" w:hAnsi="Arial" w:cs="Arial"/>
        </w:rPr>
        <w:t xml:space="preserve"> </w:t>
      </w:r>
      <w:r>
        <w:t>na podstawie art. 21 RODO prawo sprzeciwu, wobec przetwarzania danych osobowych, gdyż podstawą prawną przetwarzania Pani/Pana danych osobowych jest art. 6 ust. 1 lit. c RODO.</w:t>
      </w:r>
      <w:r>
        <w:rPr>
          <w:b/>
        </w:rPr>
        <w:t xml:space="preserve"> </w:t>
      </w:r>
    </w:p>
    <w:p w14:paraId="024CF8AA" w14:textId="77777777" w:rsidR="003B6C9D" w:rsidRDefault="00F93E48">
      <w:pPr>
        <w:spacing w:after="36" w:line="240" w:lineRule="auto"/>
        <w:ind w:left="367" w:firstLine="0"/>
        <w:jc w:val="left"/>
      </w:pPr>
      <w:r>
        <w:rPr>
          <w:b/>
        </w:rPr>
        <w:t xml:space="preserve"> </w:t>
      </w:r>
    </w:p>
    <w:p w14:paraId="5DEC44A2" w14:textId="77777777" w:rsidR="003B6C9D" w:rsidRDefault="00F93E48">
      <w:pPr>
        <w:spacing w:after="47" w:line="244" w:lineRule="auto"/>
        <w:ind w:left="10" w:hanging="10"/>
      </w:pPr>
      <w:r>
        <w:rPr>
          <w:b/>
        </w:rPr>
        <w:t>ROZDZIAŁ XXIV.</w:t>
      </w:r>
      <w:r>
        <w:rPr>
          <w:rFonts w:ascii="Arial" w:eastAsia="Arial" w:hAnsi="Arial" w:cs="Arial"/>
          <w:b/>
        </w:rPr>
        <w:t xml:space="preserve"> </w:t>
      </w:r>
      <w:r>
        <w:rPr>
          <w:b/>
        </w:rPr>
        <w:t>POUCZENIE O ŚRODKACH OCHRONY PRAWNEJ PRZYSŁUGUJĄCYCH WYKONAWCY</w:t>
      </w:r>
      <w:r>
        <w:t xml:space="preserve"> </w:t>
      </w:r>
      <w:r>
        <w:rPr>
          <w:b/>
        </w:rPr>
        <w:t xml:space="preserve"> </w:t>
      </w:r>
    </w:p>
    <w:p w14:paraId="4C11E181" w14:textId="5F52D904" w:rsidR="003B6C9D" w:rsidRDefault="00F93E48">
      <w:pPr>
        <w:numPr>
          <w:ilvl w:val="1"/>
          <w:numId w:val="46"/>
        </w:numPr>
        <w:ind w:hanging="720"/>
      </w:pPr>
      <w:r>
        <w:t xml:space="preserve">Środki ochrony prawnej </w:t>
      </w:r>
      <w:r w:rsidR="00EF5673">
        <w:t>określone w dziale IX ustawy PZP</w:t>
      </w:r>
      <w:r>
        <w:t xml:space="preserve"> przysługują wykonawcy oraz innemu podmiotowi, jeżeli ma lub miał interes w uzyskaniu zamówienia oraz poniósł lub może ponieść szkodę w wyniku naruszenia przez za</w:t>
      </w:r>
      <w:r w:rsidR="00EF5673">
        <w:t>mawiającego przepisów ustawy PZP</w:t>
      </w:r>
      <w:r>
        <w:t>.</w:t>
      </w:r>
      <w:r>
        <w:rPr>
          <w:b/>
        </w:rPr>
        <w:t xml:space="preserve"> </w:t>
      </w:r>
    </w:p>
    <w:p w14:paraId="6504FCDC" w14:textId="58B8F934" w:rsidR="003B6C9D" w:rsidRDefault="00F93E48">
      <w:pPr>
        <w:numPr>
          <w:ilvl w:val="1"/>
          <w:numId w:val="46"/>
        </w:numPr>
        <w:ind w:hanging="720"/>
      </w:pPr>
      <w:r>
        <w:t>Środki ochrony prawnej wobec ogłoszenia wszczynającego postępowanie o udzielenie zamówienia oraz dokumentów zamówienia przysługują również organizacjom wpisanym na listę, o której m</w:t>
      </w:r>
      <w:r w:rsidR="00EF5673">
        <w:t>owa w art. 469 pkt 15 ustawy PZP</w:t>
      </w:r>
      <w:r>
        <w:t>, oraz Rzecznikowi Małych i Średnich Przedsiębiorców.</w:t>
      </w:r>
      <w:r>
        <w:rPr>
          <w:b/>
        </w:rPr>
        <w:t xml:space="preserve"> </w:t>
      </w:r>
    </w:p>
    <w:p w14:paraId="0B656C73" w14:textId="77777777" w:rsidR="003B6C9D" w:rsidRDefault="00F93E48">
      <w:pPr>
        <w:numPr>
          <w:ilvl w:val="1"/>
          <w:numId w:val="46"/>
        </w:numPr>
        <w:ind w:hanging="720"/>
      </w:pPr>
      <w:r>
        <w:t>Odwołanie przysługuje na:</w:t>
      </w:r>
      <w:r>
        <w:rPr>
          <w:b/>
        </w:rPr>
        <w:t xml:space="preserve"> </w:t>
      </w:r>
    </w:p>
    <w:p w14:paraId="4CFE3A2A" w14:textId="68971AB9" w:rsidR="003B6C9D" w:rsidRDefault="00EF5673">
      <w:pPr>
        <w:numPr>
          <w:ilvl w:val="3"/>
          <w:numId w:val="47"/>
        </w:numPr>
        <w:ind w:hanging="360"/>
      </w:pPr>
      <w:r>
        <w:t>niezgodną z przepisami ustawy PZP</w:t>
      </w:r>
      <w:r w:rsidR="00F93E48">
        <w:t xml:space="preserve"> czynność zamawiającego, podjętą w postępowaniu  </w:t>
      </w:r>
      <w:r w:rsidR="00322446">
        <w:br/>
      </w:r>
      <w:r w:rsidR="00F93E48">
        <w:t xml:space="preserve">o udzielenie zamówienia, o zawarcie umowy ramowej, dynamicznym systemie zakupów, systemie kwalifikowania wykonawców lub konkursie, w tym na projektowane postanowienie umowy; </w:t>
      </w:r>
    </w:p>
    <w:p w14:paraId="500A348C" w14:textId="35B15CFB" w:rsidR="003B6C9D" w:rsidRDefault="00F93E48">
      <w:pPr>
        <w:numPr>
          <w:ilvl w:val="3"/>
          <w:numId w:val="47"/>
        </w:numPr>
        <w:ind w:hanging="360"/>
      </w:pPr>
      <w:r>
        <w:t xml:space="preserve">zaniechanie czynności w postępowaniu o udzielenie zamówienia, o zawarcie umowy ramowej, dynamicznym systemie zakupów, systemie kwalifikowania wykonawców lub konkursie, </w:t>
      </w:r>
      <w:r w:rsidR="00322446">
        <w:br/>
      </w:r>
      <w:r>
        <w:t xml:space="preserve">do której zamawiający był obowiązany na podstawie ustawy; </w:t>
      </w:r>
    </w:p>
    <w:p w14:paraId="328ED027" w14:textId="77777777" w:rsidR="003B6C9D" w:rsidRDefault="00F93E48">
      <w:pPr>
        <w:numPr>
          <w:ilvl w:val="3"/>
          <w:numId w:val="47"/>
        </w:numPr>
        <w:ind w:hanging="360"/>
      </w:pPr>
      <w:r>
        <w:t xml:space="preserve">zaniechanie przeprowadzenia postępowania o udzielenie zamówienia lub zorganizowania konkursu na podstawie ustawy, mimo że zamawiający był do tego obowiązany. </w:t>
      </w:r>
    </w:p>
    <w:p w14:paraId="2BD43439" w14:textId="77777777" w:rsidR="003B6C9D" w:rsidRDefault="00F93E48">
      <w:pPr>
        <w:numPr>
          <w:ilvl w:val="1"/>
          <w:numId w:val="48"/>
        </w:numPr>
        <w:ind w:hanging="720"/>
      </w:pPr>
      <w:r>
        <w:t>Odwołanie wnosi się do Prezesa Krajowej Izby Odwoławczej.</w:t>
      </w:r>
      <w:r>
        <w:rPr>
          <w:b/>
        </w:rPr>
        <w:t xml:space="preserve"> </w:t>
      </w:r>
    </w:p>
    <w:p w14:paraId="06E43033" w14:textId="77777777" w:rsidR="003B6C9D" w:rsidRDefault="00F93E48">
      <w:pPr>
        <w:numPr>
          <w:ilvl w:val="1"/>
          <w:numId w:val="48"/>
        </w:numPr>
        <w:ind w:hanging="720"/>
      </w:pPr>
      <w:r>
        <w:t>Postępowanie odwoławcze jest prowadzone w języku polskim.</w:t>
      </w:r>
      <w:r>
        <w:rPr>
          <w:b/>
        </w:rPr>
        <w:t xml:space="preserve"> </w:t>
      </w:r>
    </w:p>
    <w:p w14:paraId="7B19BE8F" w14:textId="7048CC77" w:rsidR="003B6C9D" w:rsidRDefault="00F93E48">
      <w:pPr>
        <w:numPr>
          <w:ilvl w:val="1"/>
          <w:numId w:val="48"/>
        </w:numPr>
        <w:ind w:hanging="720"/>
      </w:pPr>
      <w: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w:t>
      </w:r>
      <w:r w:rsidR="00322446">
        <w:br/>
      </w:r>
      <w:r>
        <w:t>on zapoznać się z jego treścią przed upływem tego terminu.</w:t>
      </w:r>
      <w:r>
        <w:rPr>
          <w:b/>
        </w:rPr>
        <w:t xml:space="preserve"> </w:t>
      </w:r>
    </w:p>
    <w:p w14:paraId="25B07055" w14:textId="77777777" w:rsidR="003B6C9D" w:rsidRDefault="00F93E48">
      <w:pPr>
        <w:numPr>
          <w:ilvl w:val="1"/>
          <w:numId w:val="48"/>
        </w:numPr>
        <w:ind w:hanging="720"/>
      </w:pPr>
      <w:r>
        <w:t>Odwołanie wnosi się w terminie:</w:t>
      </w:r>
      <w:r>
        <w:rPr>
          <w:b/>
        </w:rPr>
        <w:t xml:space="preserve"> </w:t>
      </w:r>
    </w:p>
    <w:p w14:paraId="7CD2346F" w14:textId="77777777" w:rsidR="003B6C9D" w:rsidRDefault="00F93E48">
      <w:pPr>
        <w:numPr>
          <w:ilvl w:val="3"/>
          <w:numId w:val="49"/>
        </w:numPr>
        <w:ind w:hanging="360"/>
      </w:pPr>
      <w:r>
        <w:t xml:space="preserve">5 dni od dnia przekazania informacji o czynności zamawiającego stanowiącej podstawę jego wniesienia, jeżeli informacja została przekazana przy użyciu środków komunikacji elektronicznej, </w:t>
      </w:r>
    </w:p>
    <w:p w14:paraId="27327213" w14:textId="77777777" w:rsidR="003B6C9D" w:rsidRDefault="00F93E48">
      <w:pPr>
        <w:numPr>
          <w:ilvl w:val="3"/>
          <w:numId w:val="49"/>
        </w:numPr>
        <w:ind w:hanging="360"/>
      </w:pPr>
      <w:r>
        <w:t xml:space="preserve">10 dni od dnia przekazania informacji o czynności zamawiającego stanowiącej podstawę jego wniesienia, jeżeli informacja została przekazana w sposób inny niż określony w punkcie 24.7. podpunkt 1. </w:t>
      </w:r>
    </w:p>
    <w:p w14:paraId="554EFE2B" w14:textId="78832EF0" w:rsidR="003B6C9D" w:rsidRDefault="00F93E48">
      <w:pPr>
        <w:numPr>
          <w:ilvl w:val="1"/>
          <w:numId w:val="50"/>
        </w:numPr>
        <w:ind w:hanging="720"/>
      </w:pPr>
      <w:r>
        <w:t>Odwołanie wobec treści ogłoszenia wszczynającego postępowanie o udzielenie zamówienia lub wobec treści dokumentów zamówienia wnosi się w terminie 5 dni od</w:t>
      </w:r>
      <w:r w:rsidR="002F0FE6">
        <w:t xml:space="preserve"> dnia zamieszczenia ogłoszenia na platformie e-Zamówienia</w:t>
      </w:r>
      <w:r>
        <w:t xml:space="preserve"> lub dokumentów zamówienia na stronie internetowej.</w:t>
      </w:r>
      <w:r>
        <w:rPr>
          <w:b/>
        </w:rPr>
        <w:t xml:space="preserve"> </w:t>
      </w:r>
    </w:p>
    <w:p w14:paraId="5279AB76" w14:textId="77777777" w:rsidR="003B6C9D" w:rsidRDefault="00F93E48">
      <w:pPr>
        <w:numPr>
          <w:ilvl w:val="1"/>
          <w:numId w:val="50"/>
        </w:numPr>
        <w:ind w:hanging="720"/>
      </w:pPr>
      <w:r>
        <w:lastRenderedPageBreak/>
        <w:t xml:space="preserve">Odwołanie w przypadkach innych niż określone w punktach 24.7. i 24.8. wnosi się w terminie 5 dni od dnia, w którym powzięto lub przy zachowaniu należytej staranności można było powziąć wiadomość o okolicznościach stanowiących podstawę jego wniesienia. </w:t>
      </w:r>
      <w:r>
        <w:rPr>
          <w:b/>
        </w:rPr>
        <w:t xml:space="preserve"> </w:t>
      </w:r>
    </w:p>
    <w:p w14:paraId="20B3A0AA" w14:textId="168DB3A0" w:rsidR="003B6C9D" w:rsidRDefault="00F93E48">
      <w:pPr>
        <w:numPr>
          <w:ilvl w:val="1"/>
          <w:numId w:val="50"/>
        </w:numPr>
        <w:ind w:hanging="720"/>
      </w:pPr>
      <w:r>
        <w:t xml:space="preserve">Odwołanie powinno zawierać elementy </w:t>
      </w:r>
      <w:r w:rsidR="0091387B">
        <w:t>wymienione w art. 516 ustawy PZP</w:t>
      </w:r>
      <w:r>
        <w:t>.</w:t>
      </w:r>
      <w:r>
        <w:rPr>
          <w:b/>
        </w:rPr>
        <w:t xml:space="preserve"> </w:t>
      </w:r>
    </w:p>
    <w:p w14:paraId="26276896" w14:textId="024D0820" w:rsidR="003B6C9D" w:rsidRDefault="00F93E48">
      <w:pPr>
        <w:numPr>
          <w:ilvl w:val="1"/>
          <w:numId w:val="50"/>
        </w:numPr>
        <w:ind w:hanging="720"/>
      </w:pPr>
      <w:r>
        <w:t>Na orzeczenie Krajowej Izby Odwoławczej oraz postanowienie Prezesa Izby Krajowej Izby Odwoławczej, o którym m</w:t>
      </w:r>
      <w:r w:rsidR="0091387B">
        <w:t>owa w art. 519 ust. 1 ustawy PZP</w:t>
      </w:r>
      <w:r>
        <w:t>, stronom oraz uczestnikom postępowania odwoławczego przysługuje skarga do Sądu Okręgowego w Warszawie - sądu zamówień publicznych.</w:t>
      </w:r>
      <w:r>
        <w:rPr>
          <w:b/>
        </w:rPr>
        <w:t xml:space="preserve"> </w:t>
      </w:r>
    </w:p>
    <w:p w14:paraId="50E3F944" w14:textId="1770F31D" w:rsidR="003B6C9D" w:rsidRDefault="00F93E48">
      <w:pPr>
        <w:numPr>
          <w:ilvl w:val="1"/>
          <w:numId w:val="50"/>
        </w:numPr>
        <w:ind w:hanging="720"/>
      </w:pPr>
      <w:r>
        <w:t>Skargę wnosi się za pośrednictwem Prezesa Krajowej Izby Odwoławczej, w terminie 14 dni od dnia doręczenia orzeczenia Izby lub postanowienia Prezesa Izby, o którym mowa w art</w:t>
      </w:r>
      <w:r w:rsidR="0091387B">
        <w:t>. 519 ust. 1 ustawy PZP</w:t>
      </w:r>
      <w:r>
        <w:t xml:space="preserve">, przesyłając jednocześnie jej odpis przeciwnikowi skargi. Złożenie skargi  </w:t>
      </w:r>
      <w:r w:rsidR="00322446">
        <w:br/>
      </w:r>
      <w:r>
        <w:t>w placówce pocztowej operatora wyznaczonego w rozumieniu ustawy z dnia 23 listopada 2012 r. - Prawo pocztowe jest równoznaczne z jej wniesieniem.</w:t>
      </w:r>
      <w:r>
        <w:rPr>
          <w:b/>
        </w:rPr>
        <w:t xml:space="preserve"> </w:t>
      </w:r>
    </w:p>
    <w:p w14:paraId="54DE7713" w14:textId="2179246C" w:rsidR="003B6C9D" w:rsidRDefault="00F93E48">
      <w:pPr>
        <w:numPr>
          <w:ilvl w:val="1"/>
          <w:numId w:val="50"/>
        </w:numPr>
        <w:ind w:hanging="720"/>
      </w:pPr>
      <w:r>
        <w:t>Warunki formalne skargi wskaza</w:t>
      </w:r>
      <w:r w:rsidR="0091387B">
        <w:t>ne zostały w art. 581 ustawy PZP</w:t>
      </w:r>
      <w:r>
        <w:t>.</w:t>
      </w:r>
      <w:r>
        <w:rPr>
          <w:b/>
        </w:rPr>
        <w:t xml:space="preserve"> </w:t>
      </w:r>
    </w:p>
    <w:p w14:paraId="758AF7C7" w14:textId="1E0B82AB" w:rsidR="003B6C9D" w:rsidRDefault="00F93E48">
      <w:pPr>
        <w:numPr>
          <w:ilvl w:val="1"/>
          <w:numId w:val="50"/>
        </w:numPr>
        <w:ind w:hanging="720"/>
      </w:pPr>
      <w:r>
        <w:t>Szczegółowe zasady dotyczące wnoszenia środków ochrony pra</w:t>
      </w:r>
      <w:r w:rsidR="0091387B">
        <w:t>wnej określa dział IX ustawy PZP</w:t>
      </w:r>
      <w:r>
        <w:t xml:space="preserve">. </w:t>
      </w:r>
      <w:r>
        <w:rPr>
          <w:b/>
        </w:rPr>
        <w:t xml:space="preserve"> </w:t>
      </w:r>
    </w:p>
    <w:p w14:paraId="6F50925D" w14:textId="77777777" w:rsidR="003B6C9D" w:rsidRDefault="00F93E48">
      <w:pPr>
        <w:spacing w:after="36" w:line="240" w:lineRule="auto"/>
        <w:ind w:left="367" w:firstLine="0"/>
        <w:jc w:val="left"/>
      </w:pPr>
      <w:r>
        <w:rPr>
          <w:b/>
        </w:rPr>
        <w:t xml:space="preserve"> </w:t>
      </w:r>
    </w:p>
    <w:p w14:paraId="010BEA68" w14:textId="77777777" w:rsidR="003B6C9D" w:rsidRDefault="00F93E48">
      <w:pPr>
        <w:spacing w:after="47" w:line="244" w:lineRule="auto"/>
        <w:ind w:left="68" w:hanging="10"/>
      </w:pPr>
      <w:r>
        <w:rPr>
          <w:b/>
        </w:rPr>
        <w:t>ROZDZIAŁ XXV.</w:t>
      </w:r>
      <w:r>
        <w:rPr>
          <w:rFonts w:ascii="Arial" w:eastAsia="Arial" w:hAnsi="Arial" w:cs="Arial"/>
          <w:b/>
        </w:rPr>
        <w:t xml:space="preserve"> </w:t>
      </w:r>
      <w:r>
        <w:rPr>
          <w:b/>
        </w:rPr>
        <w:t xml:space="preserve">POSTANOWIENIA KOŃCOWE </w:t>
      </w:r>
    </w:p>
    <w:p w14:paraId="412C4B8F" w14:textId="4357006A" w:rsidR="003B6C9D" w:rsidRDefault="00F93E48">
      <w:pPr>
        <w:ind w:left="352" w:firstLine="0"/>
      </w:pPr>
      <w:r>
        <w:t>W sprawach nieuregulowanych niniejszą SWZ zastosowanie mają przepis</w:t>
      </w:r>
      <w:r w:rsidR="0091387B">
        <w:t>y ustawy PZP</w:t>
      </w:r>
      <w:r>
        <w:t xml:space="preserve"> oraz wydane </w:t>
      </w:r>
      <w:r w:rsidR="00322446">
        <w:br/>
      </w:r>
      <w:r>
        <w:t xml:space="preserve">na podstawie niniejszej ustawy rozporządzenia wykonawcze. </w:t>
      </w:r>
    </w:p>
    <w:p w14:paraId="5E8310B8" w14:textId="77AFB34E" w:rsidR="003B6C9D" w:rsidRDefault="00F93E48" w:rsidP="00D503AB">
      <w:pPr>
        <w:spacing w:after="36" w:line="240" w:lineRule="auto"/>
        <w:ind w:left="367" w:firstLine="0"/>
        <w:jc w:val="left"/>
      </w:pPr>
      <w:r>
        <w:t xml:space="preserve"> </w:t>
      </w:r>
    </w:p>
    <w:p w14:paraId="652550E9" w14:textId="77777777" w:rsidR="003B6C9D" w:rsidRDefault="00F93E48">
      <w:pPr>
        <w:spacing w:after="47" w:line="244" w:lineRule="auto"/>
        <w:ind w:left="367" w:hanging="10"/>
      </w:pPr>
      <w:r>
        <w:rPr>
          <w:b/>
        </w:rPr>
        <w:t xml:space="preserve">ZAŁĄCZNIKI DO SWZ (stanowiące jej integralną część): </w:t>
      </w:r>
    </w:p>
    <w:p w14:paraId="639DF454" w14:textId="77777777" w:rsidR="003B6C9D" w:rsidRDefault="00F93E48">
      <w:pPr>
        <w:numPr>
          <w:ilvl w:val="2"/>
          <w:numId w:val="51"/>
        </w:numPr>
        <w:ind w:hanging="360"/>
      </w:pPr>
      <w:r>
        <w:t xml:space="preserve">Szczegółowy opis przedmiotu zamówienia – załącznik nr 1,  </w:t>
      </w:r>
    </w:p>
    <w:p w14:paraId="3DB313C1" w14:textId="77777777" w:rsidR="003B6C9D" w:rsidRDefault="00F93E48">
      <w:pPr>
        <w:numPr>
          <w:ilvl w:val="2"/>
          <w:numId w:val="51"/>
        </w:numPr>
        <w:ind w:hanging="360"/>
      </w:pPr>
      <w:r>
        <w:t xml:space="preserve">Druk doręczenia wg KPA – załącznik nr 1a,  </w:t>
      </w:r>
    </w:p>
    <w:p w14:paraId="1A09B9C5" w14:textId="77777777" w:rsidR="003B6C9D" w:rsidRDefault="00F93E48">
      <w:pPr>
        <w:numPr>
          <w:ilvl w:val="2"/>
          <w:numId w:val="51"/>
        </w:numPr>
        <w:ind w:hanging="360"/>
      </w:pPr>
      <w:r>
        <w:t xml:space="preserve">Formularz ofertowy – załącznik nr 2a, </w:t>
      </w:r>
    </w:p>
    <w:p w14:paraId="02286834" w14:textId="77777777" w:rsidR="003B6C9D" w:rsidRDefault="00F93E48">
      <w:pPr>
        <w:numPr>
          <w:ilvl w:val="2"/>
          <w:numId w:val="51"/>
        </w:numPr>
        <w:ind w:hanging="360"/>
      </w:pPr>
      <w:r>
        <w:t xml:space="preserve">Formularz cenowy – załącznik  nr 2b,  </w:t>
      </w:r>
    </w:p>
    <w:p w14:paraId="633237C1" w14:textId="77777777" w:rsidR="003B6C9D" w:rsidRDefault="00F93E48">
      <w:pPr>
        <w:numPr>
          <w:ilvl w:val="2"/>
          <w:numId w:val="51"/>
        </w:numPr>
        <w:ind w:hanging="360"/>
      </w:pPr>
      <w:r>
        <w:t xml:space="preserve">Oświadczenie o niepodleganiu wykluczeniu oraz spełnianiu warunków udziału w postępowaniu – załącznik nr 3,  </w:t>
      </w:r>
    </w:p>
    <w:p w14:paraId="1891CF0B" w14:textId="77777777" w:rsidR="003B6C9D" w:rsidRDefault="00F93E48">
      <w:pPr>
        <w:numPr>
          <w:ilvl w:val="2"/>
          <w:numId w:val="51"/>
        </w:numPr>
        <w:ind w:hanging="360"/>
      </w:pPr>
      <w:r>
        <w:t xml:space="preserve">Wykaz narzędzi, wyposażenia zakładu lub urządzeń technicznych dostępnych wykonawcy – załącznik nr 4,  </w:t>
      </w:r>
    </w:p>
    <w:p w14:paraId="2CC0A101" w14:textId="77777777" w:rsidR="003B6C9D" w:rsidRDefault="00F93E48">
      <w:pPr>
        <w:numPr>
          <w:ilvl w:val="2"/>
          <w:numId w:val="51"/>
        </w:numPr>
        <w:ind w:hanging="360"/>
      </w:pPr>
      <w:r>
        <w:t xml:space="preserve">Oświadczenie o przynależności do grupy kapitałowej – załącznik nr 5,  </w:t>
      </w:r>
    </w:p>
    <w:p w14:paraId="74ED6C31" w14:textId="77777777" w:rsidR="003B6C9D" w:rsidRDefault="00F93E48">
      <w:pPr>
        <w:numPr>
          <w:ilvl w:val="2"/>
          <w:numId w:val="51"/>
        </w:numPr>
        <w:ind w:hanging="360"/>
      </w:pPr>
      <w:r>
        <w:t xml:space="preserve">Oświadczenie wykonawców wspólnie ubiegających się o udzielenie zamówienia – załącznik nr 6,  </w:t>
      </w:r>
    </w:p>
    <w:p w14:paraId="535C82EB" w14:textId="77777777" w:rsidR="003B6C9D" w:rsidRDefault="00F93E48">
      <w:pPr>
        <w:numPr>
          <w:ilvl w:val="2"/>
          <w:numId w:val="51"/>
        </w:numPr>
        <w:ind w:hanging="360"/>
      </w:pPr>
      <w:r>
        <w:t xml:space="preserve">Wzór zobowiązania podmiotu trzeciego – załącznik nr 7,  </w:t>
      </w:r>
    </w:p>
    <w:p w14:paraId="1F175999" w14:textId="77777777" w:rsidR="003B6C9D" w:rsidRDefault="00F93E48">
      <w:pPr>
        <w:numPr>
          <w:ilvl w:val="2"/>
          <w:numId w:val="51"/>
        </w:numPr>
        <w:ind w:hanging="360"/>
      </w:pPr>
      <w:r>
        <w:t xml:space="preserve">Wzór umowy w sprawie zamówienia publicznego – załącznik nr 8,  </w:t>
      </w:r>
    </w:p>
    <w:p w14:paraId="23220A97" w14:textId="7891AD06" w:rsidR="003B6C9D" w:rsidRDefault="003B6C9D" w:rsidP="00B956FB">
      <w:pPr>
        <w:ind w:left="352" w:firstLine="0"/>
      </w:pPr>
    </w:p>
    <w:sectPr w:rsidR="003B6C9D">
      <w:headerReference w:type="even" r:id="rId10"/>
      <w:headerReference w:type="default" r:id="rId11"/>
      <w:footerReference w:type="even" r:id="rId12"/>
      <w:footerReference w:type="default" r:id="rId13"/>
      <w:headerReference w:type="first" r:id="rId14"/>
      <w:footerReference w:type="first" r:id="rId15"/>
      <w:pgSz w:w="11900" w:h="16840"/>
      <w:pgMar w:top="461" w:right="1426" w:bottom="726" w:left="1073"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4869F" w14:textId="77777777" w:rsidR="00CE7CFB" w:rsidRDefault="00CE7CFB">
      <w:pPr>
        <w:spacing w:after="0" w:line="240" w:lineRule="auto"/>
      </w:pPr>
      <w:r>
        <w:separator/>
      </w:r>
    </w:p>
  </w:endnote>
  <w:endnote w:type="continuationSeparator" w:id="0">
    <w:p w14:paraId="3ECC81BD" w14:textId="77777777" w:rsidR="00CE7CFB" w:rsidRDefault="00CE7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B97AC" w14:textId="77777777" w:rsidR="00764F4A" w:rsidRDefault="00764F4A">
    <w:pPr>
      <w:spacing w:after="0" w:line="240" w:lineRule="auto"/>
      <w:ind w:left="0" w:firstLine="0"/>
      <w:jc w:val="right"/>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096C1" w14:textId="77777777" w:rsidR="00764F4A" w:rsidRDefault="00764F4A">
    <w:pPr>
      <w:spacing w:after="0" w:line="240" w:lineRule="auto"/>
      <w:ind w:left="0" w:firstLine="0"/>
      <w:jc w:val="right"/>
    </w:pPr>
    <w:r>
      <w:fldChar w:fldCharType="begin"/>
    </w:r>
    <w:r>
      <w:instrText xml:space="preserve"> PAGE   \* MERGEFORMAT </w:instrText>
    </w:r>
    <w:r>
      <w:fldChar w:fldCharType="separate"/>
    </w:r>
    <w:r w:rsidR="00D01CF3">
      <w:rPr>
        <w:noProof/>
      </w:rPr>
      <w:t>21</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26DD7" w14:textId="77777777" w:rsidR="00764F4A" w:rsidRDefault="00764F4A">
    <w:pPr>
      <w:spacing w:after="0" w:line="276"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B2DE4" w14:textId="77777777" w:rsidR="00CE7CFB" w:rsidRDefault="00CE7CFB">
      <w:pPr>
        <w:spacing w:after="0" w:line="240" w:lineRule="auto"/>
      </w:pPr>
      <w:r>
        <w:separator/>
      </w:r>
    </w:p>
  </w:footnote>
  <w:footnote w:type="continuationSeparator" w:id="0">
    <w:p w14:paraId="5729F060" w14:textId="77777777" w:rsidR="00CE7CFB" w:rsidRDefault="00CE7C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EB43" w14:textId="77777777" w:rsidR="00764F4A" w:rsidRDefault="00764F4A">
    <w:pPr>
      <w:spacing w:after="0" w:line="240" w:lineRule="auto"/>
      <w:ind w:left="0" w:firstLine="0"/>
      <w:jc w:val="left"/>
    </w:pPr>
    <w:r>
      <w:rPr>
        <w:color w:val="434343"/>
      </w:rPr>
      <w:t xml:space="preserve">Nr postępowania:  </w:t>
    </w:r>
    <w:r>
      <w:t>PUP-OA-2400-1/AF/2021</w:t>
    </w:r>
    <w:r>
      <w:rPr>
        <w:color w:val="434343"/>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1ED63" w14:textId="77777777" w:rsidR="00764F4A" w:rsidRDefault="00764F4A">
    <w:pPr>
      <w:spacing w:after="0" w:line="240" w:lineRule="auto"/>
      <w:ind w:left="0" w:firstLine="0"/>
      <w:jc w:val="left"/>
    </w:pPr>
    <w:r>
      <w:rPr>
        <w:color w:val="434343"/>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82744" w14:textId="77777777" w:rsidR="00764F4A" w:rsidRDefault="00764F4A">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5E7"/>
    <w:multiLevelType w:val="hybridMultilevel"/>
    <w:tmpl w:val="60D67AC2"/>
    <w:lvl w:ilvl="0" w:tplc="E31E9584">
      <w:start w:val="1"/>
      <w:numFmt w:val="decimal"/>
      <w:lvlText w:val="%1)"/>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0607842">
      <w:start w:val="1"/>
      <w:numFmt w:val="lowerLetter"/>
      <w:lvlText w:val="%2"/>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5021CD0">
      <w:start w:val="1"/>
      <w:numFmt w:val="lowerRoman"/>
      <w:lvlText w:val="%3"/>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FE6A2B6">
      <w:start w:val="1"/>
      <w:numFmt w:val="decimal"/>
      <w:lvlText w:val="%4"/>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CA56FBBC">
      <w:start w:val="1"/>
      <w:numFmt w:val="lowerLetter"/>
      <w:lvlText w:val="%5"/>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04F231A4">
      <w:start w:val="1"/>
      <w:numFmt w:val="lowerRoman"/>
      <w:lvlText w:val="%6"/>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654F9F0">
      <w:start w:val="1"/>
      <w:numFmt w:val="decimal"/>
      <w:lvlText w:val="%7"/>
      <w:lvlJc w:val="left"/>
      <w:pPr>
        <w:ind w:left="54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9CC0BCE">
      <w:start w:val="1"/>
      <w:numFmt w:val="lowerLetter"/>
      <w:lvlText w:val="%8"/>
      <w:lvlJc w:val="left"/>
      <w:pPr>
        <w:ind w:left="61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1C6475E">
      <w:start w:val="1"/>
      <w:numFmt w:val="lowerRoman"/>
      <w:lvlText w:val="%9"/>
      <w:lvlJc w:val="left"/>
      <w:pPr>
        <w:ind w:left="68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05D869D1"/>
    <w:multiLevelType w:val="multilevel"/>
    <w:tmpl w:val="6DE43564"/>
    <w:lvl w:ilvl="0">
      <w:start w:val="2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4"/>
      <w:numFmt w:val="decimal"/>
      <w:lvlRestart w:val="0"/>
      <w:lvlText w:val="%1.%2."/>
      <w:lvlJc w:val="left"/>
      <w:pPr>
        <w:ind w:left="10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0658050E"/>
    <w:multiLevelType w:val="hybridMultilevel"/>
    <w:tmpl w:val="215AF6EA"/>
    <w:lvl w:ilvl="0" w:tplc="FF14369E">
      <w:start w:val="1"/>
      <w:numFmt w:val="decimal"/>
      <w:lvlText w:val="%1)"/>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A28C7B22">
      <w:start w:val="1"/>
      <w:numFmt w:val="lowerLetter"/>
      <w:lvlText w:val="%2"/>
      <w:lvlJc w:val="left"/>
      <w:pPr>
        <w:ind w:left="18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DBAACE4">
      <w:start w:val="1"/>
      <w:numFmt w:val="lowerRoman"/>
      <w:lvlText w:val="%3"/>
      <w:lvlJc w:val="left"/>
      <w:pPr>
        <w:ind w:left="25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2ECAB12">
      <w:start w:val="1"/>
      <w:numFmt w:val="decimal"/>
      <w:lvlText w:val="%4"/>
      <w:lvlJc w:val="left"/>
      <w:pPr>
        <w:ind w:left="32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6140598C">
      <w:start w:val="1"/>
      <w:numFmt w:val="lowerLetter"/>
      <w:lvlText w:val="%5"/>
      <w:lvlJc w:val="left"/>
      <w:pPr>
        <w:ind w:left="39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A5CCFAF6">
      <w:start w:val="1"/>
      <w:numFmt w:val="lowerRoman"/>
      <w:lvlText w:val="%6"/>
      <w:lvlJc w:val="left"/>
      <w:pPr>
        <w:ind w:left="46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41BE80B6">
      <w:start w:val="1"/>
      <w:numFmt w:val="decimal"/>
      <w:lvlText w:val="%7"/>
      <w:lvlJc w:val="left"/>
      <w:pPr>
        <w:ind w:left="54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450EB0BA">
      <w:start w:val="1"/>
      <w:numFmt w:val="lowerLetter"/>
      <w:lvlText w:val="%8"/>
      <w:lvlJc w:val="left"/>
      <w:pPr>
        <w:ind w:left="61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3D0A0B5A">
      <w:start w:val="1"/>
      <w:numFmt w:val="lowerRoman"/>
      <w:lvlText w:val="%9"/>
      <w:lvlJc w:val="left"/>
      <w:pPr>
        <w:ind w:left="68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 w15:restartNumberingAfterBreak="0">
    <w:nsid w:val="06A75D3B"/>
    <w:multiLevelType w:val="multilevel"/>
    <w:tmpl w:val="DDBE7B28"/>
    <w:lvl w:ilvl="0">
      <w:start w:val="23"/>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7"/>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07311A1E"/>
    <w:multiLevelType w:val="multilevel"/>
    <w:tmpl w:val="288CE402"/>
    <w:lvl w:ilvl="0">
      <w:start w:val="17"/>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080274F0"/>
    <w:multiLevelType w:val="multilevel"/>
    <w:tmpl w:val="D87A4632"/>
    <w:lvl w:ilvl="0">
      <w:start w:val="15"/>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08584FFB"/>
    <w:multiLevelType w:val="hybridMultilevel"/>
    <w:tmpl w:val="24AC596A"/>
    <w:lvl w:ilvl="0" w:tplc="94D6757C">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392266E">
      <w:start w:val="1"/>
      <w:numFmt w:val="lowerLetter"/>
      <w:lvlText w:val="%2"/>
      <w:lvlJc w:val="left"/>
      <w:pPr>
        <w:ind w:left="6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25CE1FC">
      <w:start w:val="1"/>
      <w:numFmt w:val="lowerRoman"/>
      <w:lvlText w:val="%3"/>
      <w:lvlJc w:val="left"/>
      <w:pPr>
        <w:ind w:left="8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72ACCD6">
      <w:start w:val="1"/>
      <w:numFmt w:val="decimal"/>
      <w:lvlRestart w:val="0"/>
      <w:lvlText w:val="%4)"/>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4E4632A">
      <w:start w:val="1"/>
      <w:numFmt w:val="lowerLetter"/>
      <w:lvlText w:val="%5"/>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188C3F8">
      <w:start w:val="1"/>
      <w:numFmt w:val="lowerRoman"/>
      <w:lvlText w:val="%6"/>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12CA772">
      <w:start w:val="1"/>
      <w:numFmt w:val="decimal"/>
      <w:lvlText w:val="%7"/>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90C1822">
      <w:start w:val="1"/>
      <w:numFmt w:val="lowerLetter"/>
      <w:lvlText w:val="%8"/>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24E2898">
      <w:start w:val="1"/>
      <w:numFmt w:val="lowerRoman"/>
      <w:lvlText w:val="%9"/>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7" w15:restartNumberingAfterBreak="0">
    <w:nsid w:val="0A4355C9"/>
    <w:multiLevelType w:val="hybridMultilevel"/>
    <w:tmpl w:val="8440EC88"/>
    <w:lvl w:ilvl="0" w:tplc="DAEC4B5C">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561A8754">
      <w:start w:val="3"/>
      <w:numFmt w:val="decimal"/>
      <w:lvlRestart w:val="0"/>
      <w:lvlText w:val="%2)"/>
      <w:lvlJc w:val="left"/>
      <w:pPr>
        <w:ind w:left="143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00344D1C">
      <w:start w:val="1"/>
      <w:numFmt w:val="lowerRoman"/>
      <w:lvlText w:val="%3"/>
      <w:lvlJc w:val="left"/>
      <w:pPr>
        <w:ind w:left="215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B606BD60">
      <w:start w:val="1"/>
      <w:numFmt w:val="decimal"/>
      <w:lvlText w:val="%4"/>
      <w:lvlJc w:val="left"/>
      <w:pPr>
        <w:ind w:left="287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BE767026">
      <w:start w:val="1"/>
      <w:numFmt w:val="lowerLetter"/>
      <w:lvlText w:val="%5"/>
      <w:lvlJc w:val="left"/>
      <w:pPr>
        <w:ind w:left="359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D9B0B522">
      <w:start w:val="1"/>
      <w:numFmt w:val="lowerRoman"/>
      <w:lvlText w:val="%6"/>
      <w:lvlJc w:val="left"/>
      <w:pPr>
        <w:ind w:left="431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6130F5DC">
      <w:start w:val="1"/>
      <w:numFmt w:val="decimal"/>
      <w:lvlText w:val="%7"/>
      <w:lvlJc w:val="left"/>
      <w:pPr>
        <w:ind w:left="503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C2585618">
      <w:start w:val="1"/>
      <w:numFmt w:val="lowerLetter"/>
      <w:lvlText w:val="%8"/>
      <w:lvlJc w:val="left"/>
      <w:pPr>
        <w:ind w:left="575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62500CB6">
      <w:start w:val="1"/>
      <w:numFmt w:val="lowerRoman"/>
      <w:lvlText w:val="%9"/>
      <w:lvlJc w:val="left"/>
      <w:pPr>
        <w:ind w:left="647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8" w15:restartNumberingAfterBreak="0">
    <w:nsid w:val="0C490230"/>
    <w:multiLevelType w:val="hybridMultilevel"/>
    <w:tmpl w:val="4950DA90"/>
    <w:lvl w:ilvl="0" w:tplc="5A8E74EC">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261A2BAA">
      <w:start w:val="1"/>
      <w:numFmt w:val="lowerLetter"/>
      <w:lvlText w:val="%2"/>
      <w:lvlJc w:val="left"/>
      <w:pPr>
        <w:ind w:left="542"/>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7940008E">
      <w:start w:val="1"/>
      <w:numFmt w:val="upperLetter"/>
      <w:lvlRestart w:val="0"/>
      <w:lvlText w:val="%3"/>
      <w:lvlJc w:val="left"/>
      <w:pPr>
        <w:ind w:left="542"/>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BDF845F6">
      <w:start w:val="1"/>
      <w:numFmt w:val="decimal"/>
      <w:lvlText w:val="%4"/>
      <w:lvlJc w:val="left"/>
      <w:pPr>
        <w:ind w:left="14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41BAFD06">
      <w:start w:val="1"/>
      <w:numFmt w:val="lowerLetter"/>
      <w:lvlText w:val="%5"/>
      <w:lvlJc w:val="left"/>
      <w:pPr>
        <w:ind w:left="215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757EFBEC">
      <w:start w:val="1"/>
      <w:numFmt w:val="lowerRoman"/>
      <w:lvlText w:val="%6"/>
      <w:lvlJc w:val="left"/>
      <w:pPr>
        <w:ind w:left="287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12966C78">
      <w:start w:val="1"/>
      <w:numFmt w:val="decimal"/>
      <w:lvlText w:val="%7"/>
      <w:lvlJc w:val="left"/>
      <w:pPr>
        <w:ind w:left="359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C6648906">
      <w:start w:val="1"/>
      <w:numFmt w:val="lowerLetter"/>
      <w:lvlText w:val="%8"/>
      <w:lvlJc w:val="left"/>
      <w:pPr>
        <w:ind w:left="431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3A482452">
      <w:start w:val="1"/>
      <w:numFmt w:val="lowerRoman"/>
      <w:lvlText w:val="%9"/>
      <w:lvlJc w:val="left"/>
      <w:pPr>
        <w:ind w:left="50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9" w15:restartNumberingAfterBreak="0">
    <w:nsid w:val="0D8B3881"/>
    <w:multiLevelType w:val="hybridMultilevel"/>
    <w:tmpl w:val="8480BCD2"/>
    <w:lvl w:ilvl="0" w:tplc="5790C47C">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0" w15:restartNumberingAfterBreak="0">
    <w:nsid w:val="0F3045C1"/>
    <w:multiLevelType w:val="multilevel"/>
    <w:tmpl w:val="8DA09A84"/>
    <w:lvl w:ilvl="0">
      <w:start w:val="22"/>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1" w15:restartNumberingAfterBreak="0">
    <w:nsid w:val="12031DEF"/>
    <w:multiLevelType w:val="multilevel"/>
    <w:tmpl w:val="30B2786A"/>
    <w:lvl w:ilvl="0">
      <w:start w:val="24"/>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2" w15:restartNumberingAfterBreak="0">
    <w:nsid w:val="12253677"/>
    <w:multiLevelType w:val="hybridMultilevel"/>
    <w:tmpl w:val="3F4A7F5E"/>
    <w:lvl w:ilvl="0" w:tplc="A156C806">
      <w:start w:val="1"/>
      <w:numFmt w:val="bullet"/>
      <w:lvlText w:val="•"/>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BA0A5FE">
      <w:start w:val="1"/>
      <w:numFmt w:val="bullet"/>
      <w:lvlRestart w:val="0"/>
      <w:lvlText w:val="•"/>
      <w:lvlJc w:val="left"/>
      <w:pPr>
        <w:ind w:left="1433"/>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B31CC3D2">
      <w:start w:val="1"/>
      <w:numFmt w:val="bullet"/>
      <w:lvlText w:val="▪"/>
      <w:lvlJc w:val="left"/>
      <w:pPr>
        <w:ind w:left="215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FA262E20">
      <w:start w:val="1"/>
      <w:numFmt w:val="bullet"/>
      <w:lvlText w:val="•"/>
      <w:lvlJc w:val="left"/>
      <w:pPr>
        <w:ind w:left="28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FABA43B2">
      <w:start w:val="1"/>
      <w:numFmt w:val="bullet"/>
      <w:lvlText w:val="o"/>
      <w:lvlJc w:val="left"/>
      <w:pPr>
        <w:ind w:left="359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7F567018">
      <w:start w:val="1"/>
      <w:numFmt w:val="bullet"/>
      <w:lvlText w:val="▪"/>
      <w:lvlJc w:val="left"/>
      <w:pPr>
        <w:ind w:left="431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A22297B8">
      <w:start w:val="1"/>
      <w:numFmt w:val="bullet"/>
      <w:lvlText w:val="•"/>
      <w:lvlJc w:val="left"/>
      <w:pPr>
        <w:ind w:left="503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0C5A5C92">
      <w:start w:val="1"/>
      <w:numFmt w:val="bullet"/>
      <w:lvlText w:val="o"/>
      <w:lvlJc w:val="left"/>
      <w:pPr>
        <w:ind w:left="575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DC44C200">
      <w:start w:val="1"/>
      <w:numFmt w:val="bullet"/>
      <w:lvlText w:val="▪"/>
      <w:lvlJc w:val="left"/>
      <w:pPr>
        <w:ind w:left="647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148D0E1E"/>
    <w:multiLevelType w:val="hybridMultilevel"/>
    <w:tmpl w:val="6A16570A"/>
    <w:lvl w:ilvl="0" w:tplc="8E0835FC">
      <w:start w:val="1"/>
      <w:numFmt w:val="decimal"/>
      <w:lvlText w:val="%1)"/>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1A40A36">
      <w:start w:val="1"/>
      <w:numFmt w:val="lowerLetter"/>
      <w:lvlText w:val="%2"/>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10247258">
      <w:start w:val="1"/>
      <w:numFmt w:val="lowerRoman"/>
      <w:lvlText w:val="%3"/>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FBE06AAC">
      <w:start w:val="1"/>
      <w:numFmt w:val="decimal"/>
      <w:lvlText w:val="%4"/>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D272FED6">
      <w:start w:val="1"/>
      <w:numFmt w:val="lowerLetter"/>
      <w:lvlText w:val="%5"/>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05CB676">
      <w:start w:val="1"/>
      <w:numFmt w:val="lowerRoman"/>
      <w:lvlText w:val="%6"/>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520E6A9E">
      <w:start w:val="1"/>
      <w:numFmt w:val="decimal"/>
      <w:lvlText w:val="%7"/>
      <w:lvlJc w:val="left"/>
      <w:pPr>
        <w:ind w:left="54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AF4FBE8">
      <w:start w:val="1"/>
      <w:numFmt w:val="lowerLetter"/>
      <w:lvlText w:val="%8"/>
      <w:lvlJc w:val="left"/>
      <w:pPr>
        <w:ind w:left="61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79D69586">
      <w:start w:val="1"/>
      <w:numFmt w:val="lowerRoman"/>
      <w:lvlText w:val="%9"/>
      <w:lvlJc w:val="left"/>
      <w:pPr>
        <w:ind w:left="68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4" w15:restartNumberingAfterBreak="0">
    <w:nsid w:val="1622563E"/>
    <w:multiLevelType w:val="hybridMultilevel"/>
    <w:tmpl w:val="8A6AA328"/>
    <w:lvl w:ilvl="0" w:tplc="A0AA1E88">
      <w:start w:val="1"/>
      <w:numFmt w:val="bullet"/>
      <w:lvlText w:val="•"/>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9DE04B0">
      <w:start w:val="1"/>
      <w:numFmt w:val="bullet"/>
      <w:lvlText w:val="o"/>
      <w:lvlJc w:val="left"/>
      <w:pPr>
        <w:ind w:left="6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29ACF528">
      <w:start w:val="1"/>
      <w:numFmt w:val="bullet"/>
      <w:lvlText w:val="▪"/>
      <w:lvlJc w:val="left"/>
      <w:pPr>
        <w:ind w:left="843"/>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8B5CE0CA">
      <w:start w:val="1"/>
      <w:numFmt w:val="bullet"/>
      <w:lvlRestart w:val="0"/>
      <w:lvlText w:val=""/>
      <w:lvlJc w:val="left"/>
      <w:pPr>
        <w:ind w:left="1087"/>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4" w:tplc="22E28FC6">
      <w:start w:val="1"/>
      <w:numFmt w:val="bullet"/>
      <w:lvlText w:val="o"/>
      <w:lvlJc w:val="left"/>
      <w:pPr>
        <w:ind w:left="180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03FC3388">
      <w:start w:val="1"/>
      <w:numFmt w:val="bullet"/>
      <w:lvlText w:val="▪"/>
      <w:lvlJc w:val="left"/>
      <w:pPr>
        <w:ind w:left="252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55D67952">
      <w:start w:val="1"/>
      <w:numFmt w:val="bullet"/>
      <w:lvlText w:val="•"/>
      <w:lvlJc w:val="left"/>
      <w:pPr>
        <w:ind w:left="324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632EACA">
      <w:start w:val="1"/>
      <w:numFmt w:val="bullet"/>
      <w:lvlText w:val="o"/>
      <w:lvlJc w:val="left"/>
      <w:pPr>
        <w:ind w:left="396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E75684FC">
      <w:start w:val="1"/>
      <w:numFmt w:val="bullet"/>
      <w:lvlText w:val="▪"/>
      <w:lvlJc w:val="left"/>
      <w:pPr>
        <w:ind w:left="468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15" w15:restartNumberingAfterBreak="0">
    <w:nsid w:val="185700DC"/>
    <w:multiLevelType w:val="hybridMultilevel"/>
    <w:tmpl w:val="FCFC1548"/>
    <w:lvl w:ilvl="0" w:tplc="9FAC3880">
      <w:start w:val="4"/>
      <w:numFmt w:val="decimal"/>
      <w:lvlText w:val="%1."/>
      <w:lvlJc w:val="left"/>
      <w:pPr>
        <w:ind w:left="712" w:hanging="360"/>
      </w:pPr>
      <w:rPr>
        <w:rFonts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6" w15:restartNumberingAfterBreak="0">
    <w:nsid w:val="1A6D7E49"/>
    <w:multiLevelType w:val="multilevel"/>
    <w:tmpl w:val="2598958C"/>
    <w:lvl w:ilvl="0">
      <w:start w:val="1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7" w15:restartNumberingAfterBreak="0">
    <w:nsid w:val="1CF464EF"/>
    <w:multiLevelType w:val="multilevel"/>
    <w:tmpl w:val="E8605E6A"/>
    <w:lvl w:ilvl="0">
      <w:start w:val="2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8" w15:restartNumberingAfterBreak="0">
    <w:nsid w:val="1D63099D"/>
    <w:multiLevelType w:val="hybridMultilevel"/>
    <w:tmpl w:val="18200A46"/>
    <w:lvl w:ilvl="0" w:tplc="615C8FC2">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851CEF52">
      <w:start w:val="1"/>
      <w:numFmt w:val="lowerLetter"/>
      <w:lvlText w:val="%2"/>
      <w:lvlJc w:val="left"/>
      <w:pPr>
        <w:ind w:left="539"/>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270BF34">
      <w:start w:val="1"/>
      <w:numFmt w:val="lowerRoman"/>
      <w:lvlText w:val="%3"/>
      <w:lvlJc w:val="left"/>
      <w:pPr>
        <w:ind w:left="71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BBA664EE">
      <w:start w:val="1"/>
      <w:numFmt w:val="decimal"/>
      <w:lvlRestart w:val="0"/>
      <w:lvlText w:val="%4)"/>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54E675FC">
      <w:start w:val="1"/>
      <w:numFmt w:val="lowerLetter"/>
      <w:lvlText w:val="%5"/>
      <w:lvlJc w:val="left"/>
      <w:pPr>
        <w:ind w:left="18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A54E520A">
      <w:start w:val="1"/>
      <w:numFmt w:val="lowerRoman"/>
      <w:lvlText w:val="%6"/>
      <w:lvlJc w:val="left"/>
      <w:pPr>
        <w:ind w:left="25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FEE6160">
      <w:start w:val="1"/>
      <w:numFmt w:val="decimal"/>
      <w:lvlText w:val="%7"/>
      <w:lvlJc w:val="left"/>
      <w:pPr>
        <w:ind w:left="32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4502530">
      <w:start w:val="1"/>
      <w:numFmt w:val="lowerLetter"/>
      <w:lvlText w:val="%8"/>
      <w:lvlJc w:val="left"/>
      <w:pPr>
        <w:ind w:left="39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FA82D676">
      <w:start w:val="1"/>
      <w:numFmt w:val="lowerRoman"/>
      <w:lvlText w:val="%9"/>
      <w:lvlJc w:val="left"/>
      <w:pPr>
        <w:ind w:left="46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9" w15:restartNumberingAfterBreak="0">
    <w:nsid w:val="1EDC063C"/>
    <w:multiLevelType w:val="hybridMultilevel"/>
    <w:tmpl w:val="B516A0E2"/>
    <w:lvl w:ilvl="0" w:tplc="79FA12A6">
      <w:start w:val="1"/>
      <w:numFmt w:val="decimal"/>
      <w:lvlText w:val="%1."/>
      <w:lvlJc w:val="left"/>
      <w:pPr>
        <w:ind w:left="71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E0ACD202">
      <w:start w:val="1"/>
      <w:numFmt w:val="lowerLetter"/>
      <w:lvlText w:val="%2"/>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13C58B8">
      <w:start w:val="1"/>
      <w:numFmt w:val="lowerRoman"/>
      <w:lvlText w:val="%3"/>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8D28110">
      <w:start w:val="1"/>
      <w:numFmt w:val="decimal"/>
      <w:lvlText w:val="%4"/>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B3CAD80C">
      <w:start w:val="1"/>
      <w:numFmt w:val="lowerLetter"/>
      <w:lvlText w:val="%5"/>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CDDE7AD4">
      <w:start w:val="1"/>
      <w:numFmt w:val="lowerRoman"/>
      <w:lvlText w:val="%6"/>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162B00A">
      <w:start w:val="1"/>
      <w:numFmt w:val="decimal"/>
      <w:lvlText w:val="%7"/>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548A082">
      <w:start w:val="1"/>
      <w:numFmt w:val="lowerLetter"/>
      <w:lvlText w:val="%8"/>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23D4C07A">
      <w:start w:val="1"/>
      <w:numFmt w:val="lowerRoman"/>
      <w:lvlText w:val="%9"/>
      <w:lvlJc w:val="left"/>
      <w:pPr>
        <w:ind w:left="64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0" w15:restartNumberingAfterBreak="0">
    <w:nsid w:val="21363A0D"/>
    <w:multiLevelType w:val="hybridMultilevel"/>
    <w:tmpl w:val="786C4172"/>
    <w:lvl w:ilvl="0" w:tplc="1EF85286">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018FE1C">
      <w:start w:val="1"/>
      <w:numFmt w:val="lowerLetter"/>
      <w:lvlText w:val="%2"/>
      <w:lvlJc w:val="left"/>
      <w:pPr>
        <w:ind w:left="5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37491A4">
      <w:start w:val="1"/>
      <w:numFmt w:val="lowerLetter"/>
      <w:lvlRestart w:val="0"/>
      <w:lvlText w:val="%3)"/>
      <w:lvlJc w:val="left"/>
      <w:pPr>
        <w:ind w:left="10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C688FEE4">
      <w:start w:val="1"/>
      <w:numFmt w:val="decimal"/>
      <w:lvlText w:val="%4"/>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FC028E26">
      <w:start w:val="1"/>
      <w:numFmt w:val="lowerLetter"/>
      <w:lvlText w:val="%5"/>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CD46B53C">
      <w:start w:val="1"/>
      <w:numFmt w:val="lowerRoman"/>
      <w:lvlText w:val="%6"/>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4D3682F2">
      <w:start w:val="1"/>
      <w:numFmt w:val="decimal"/>
      <w:lvlText w:val="%7"/>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C1CDD04">
      <w:start w:val="1"/>
      <w:numFmt w:val="lowerLetter"/>
      <w:lvlText w:val="%8"/>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7D6C0610">
      <w:start w:val="1"/>
      <w:numFmt w:val="lowerRoman"/>
      <w:lvlText w:val="%9"/>
      <w:lvlJc w:val="left"/>
      <w:pPr>
        <w:ind w:left="54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1" w15:restartNumberingAfterBreak="0">
    <w:nsid w:val="224C7F4E"/>
    <w:multiLevelType w:val="hybridMultilevel"/>
    <w:tmpl w:val="3B86F038"/>
    <w:lvl w:ilvl="0" w:tplc="4874103E">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929E5BAE">
      <w:start w:val="1"/>
      <w:numFmt w:val="decimal"/>
      <w:lvlRestart w:val="0"/>
      <w:lvlText w:val="%2)"/>
      <w:lvlJc w:val="left"/>
      <w:pPr>
        <w:ind w:left="143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93E89F8A">
      <w:start w:val="1"/>
      <w:numFmt w:val="lowerRoman"/>
      <w:lvlText w:val="%3"/>
      <w:lvlJc w:val="left"/>
      <w:pPr>
        <w:ind w:left="215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0316C196">
      <w:start w:val="1"/>
      <w:numFmt w:val="decimal"/>
      <w:lvlText w:val="%4"/>
      <w:lvlJc w:val="left"/>
      <w:pPr>
        <w:ind w:left="287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0AF80D96">
      <w:start w:val="1"/>
      <w:numFmt w:val="lowerLetter"/>
      <w:lvlText w:val="%5"/>
      <w:lvlJc w:val="left"/>
      <w:pPr>
        <w:ind w:left="359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84FE7D24">
      <w:start w:val="1"/>
      <w:numFmt w:val="lowerRoman"/>
      <w:lvlText w:val="%6"/>
      <w:lvlJc w:val="left"/>
      <w:pPr>
        <w:ind w:left="431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2E04A75C">
      <w:start w:val="1"/>
      <w:numFmt w:val="decimal"/>
      <w:lvlText w:val="%7"/>
      <w:lvlJc w:val="left"/>
      <w:pPr>
        <w:ind w:left="503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15BAEBF2">
      <w:start w:val="1"/>
      <w:numFmt w:val="lowerLetter"/>
      <w:lvlText w:val="%8"/>
      <w:lvlJc w:val="left"/>
      <w:pPr>
        <w:ind w:left="575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3D42635C">
      <w:start w:val="1"/>
      <w:numFmt w:val="lowerRoman"/>
      <w:lvlText w:val="%9"/>
      <w:lvlJc w:val="left"/>
      <w:pPr>
        <w:ind w:left="6475"/>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22" w15:restartNumberingAfterBreak="0">
    <w:nsid w:val="24127F39"/>
    <w:multiLevelType w:val="hybridMultilevel"/>
    <w:tmpl w:val="FD449F78"/>
    <w:lvl w:ilvl="0" w:tplc="DAEC4B5C">
      <w:start w:val="1"/>
      <w:numFmt w:val="decimal"/>
      <w:lvlText w:val="%1"/>
      <w:lvlJc w:val="left"/>
      <w:pPr>
        <w:ind w:left="107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24557C35"/>
    <w:multiLevelType w:val="multilevel"/>
    <w:tmpl w:val="7F78B3EC"/>
    <w:lvl w:ilvl="0">
      <w:start w:val="24"/>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8"/>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4" w15:restartNumberingAfterBreak="0">
    <w:nsid w:val="259E4EAC"/>
    <w:multiLevelType w:val="hybridMultilevel"/>
    <w:tmpl w:val="BEBCE426"/>
    <w:lvl w:ilvl="0" w:tplc="10A871B2">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1E7494A6">
      <w:start w:val="1"/>
      <w:numFmt w:val="lowerLetter"/>
      <w:lvlText w:val="%2"/>
      <w:lvlJc w:val="left"/>
      <w:pPr>
        <w:ind w:left="54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0F046AD0">
      <w:start w:val="1"/>
      <w:numFmt w:val="decimal"/>
      <w:lvlRestart w:val="0"/>
      <w:lvlText w:val="%3)"/>
      <w:lvlJc w:val="left"/>
      <w:pPr>
        <w:ind w:left="108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1BA6FC62">
      <w:start w:val="1"/>
      <w:numFmt w:val="decimal"/>
      <w:lvlText w:val="%4"/>
      <w:lvlJc w:val="left"/>
      <w:pPr>
        <w:ind w:left="180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D0B65E8E">
      <w:start w:val="1"/>
      <w:numFmt w:val="lowerLetter"/>
      <w:lvlText w:val="%5"/>
      <w:lvlJc w:val="left"/>
      <w:pPr>
        <w:ind w:left="252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07EC4C5A">
      <w:start w:val="1"/>
      <w:numFmt w:val="lowerRoman"/>
      <w:lvlText w:val="%6"/>
      <w:lvlJc w:val="left"/>
      <w:pPr>
        <w:ind w:left="324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AA644CEE">
      <w:start w:val="1"/>
      <w:numFmt w:val="decimal"/>
      <w:lvlText w:val="%7"/>
      <w:lvlJc w:val="left"/>
      <w:pPr>
        <w:ind w:left="396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C3BECDFA">
      <w:start w:val="1"/>
      <w:numFmt w:val="lowerLetter"/>
      <w:lvlText w:val="%8"/>
      <w:lvlJc w:val="left"/>
      <w:pPr>
        <w:ind w:left="468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78A23D18">
      <w:start w:val="1"/>
      <w:numFmt w:val="lowerRoman"/>
      <w:lvlText w:val="%9"/>
      <w:lvlJc w:val="left"/>
      <w:pPr>
        <w:ind w:left="540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25" w15:restartNumberingAfterBreak="0">
    <w:nsid w:val="27F9475C"/>
    <w:multiLevelType w:val="multilevel"/>
    <w:tmpl w:val="97DC586E"/>
    <w:lvl w:ilvl="0">
      <w:start w:val="1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5"/>
      <w:numFmt w:val="decimal"/>
      <w:lvlRestart w:val="0"/>
      <w:lvlText w:val="%1.%2."/>
      <w:lvlJc w:val="left"/>
      <w:pPr>
        <w:ind w:left="10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6" w15:restartNumberingAfterBreak="0">
    <w:nsid w:val="28DB0EAF"/>
    <w:multiLevelType w:val="multilevel"/>
    <w:tmpl w:val="19A8AC50"/>
    <w:lvl w:ilvl="0">
      <w:start w:val="18"/>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9"/>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7" w15:restartNumberingAfterBreak="0">
    <w:nsid w:val="2E244DB6"/>
    <w:multiLevelType w:val="hybridMultilevel"/>
    <w:tmpl w:val="FEDE3218"/>
    <w:lvl w:ilvl="0" w:tplc="2460FB1C">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05140D2A">
      <w:start w:val="1"/>
      <w:numFmt w:val="lowerLetter"/>
      <w:lvlText w:val="%2"/>
      <w:lvlJc w:val="left"/>
      <w:pPr>
        <w:ind w:left="609"/>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54E8B038">
      <w:start w:val="1"/>
      <w:numFmt w:val="lowerRoman"/>
      <w:lvlText w:val="%3"/>
      <w:lvlJc w:val="left"/>
      <w:pPr>
        <w:ind w:left="85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FF642BA0">
      <w:start w:val="1"/>
      <w:numFmt w:val="decimal"/>
      <w:lvlText w:val="%4"/>
      <w:lvlJc w:val="left"/>
      <w:pPr>
        <w:ind w:left="110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722B9E8">
      <w:start w:val="1"/>
      <w:numFmt w:val="decimal"/>
      <w:lvlRestart w:val="0"/>
      <w:lvlText w:val="%5)"/>
      <w:lvlJc w:val="left"/>
      <w:pPr>
        <w:ind w:left="14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8A0A37CE">
      <w:start w:val="1"/>
      <w:numFmt w:val="lowerRoman"/>
      <w:lvlText w:val="%6"/>
      <w:lvlJc w:val="left"/>
      <w:pPr>
        <w:ind w:left="21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49A00B96">
      <w:start w:val="1"/>
      <w:numFmt w:val="decimal"/>
      <w:lvlText w:val="%7"/>
      <w:lvlJc w:val="left"/>
      <w:pPr>
        <w:ind w:left="28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CFDEEFB0">
      <w:start w:val="1"/>
      <w:numFmt w:val="lowerLetter"/>
      <w:lvlText w:val="%8"/>
      <w:lvlJc w:val="left"/>
      <w:pPr>
        <w:ind w:left="36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C38F820">
      <w:start w:val="1"/>
      <w:numFmt w:val="lowerRoman"/>
      <w:lvlText w:val="%9"/>
      <w:lvlJc w:val="left"/>
      <w:pPr>
        <w:ind w:left="43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8" w15:restartNumberingAfterBreak="0">
    <w:nsid w:val="2E6A62FC"/>
    <w:multiLevelType w:val="multilevel"/>
    <w:tmpl w:val="39CA6D86"/>
    <w:lvl w:ilvl="0">
      <w:start w:val="23"/>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9" w15:restartNumberingAfterBreak="0">
    <w:nsid w:val="34277747"/>
    <w:multiLevelType w:val="hybridMultilevel"/>
    <w:tmpl w:val="5B5C2E24"/>
    <w:lvl w:ilvl="0" w:tplc="733E80AA">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5F0CC38E">
      <w:start w:val="1"/>
      <w:numFmt w:val="decimal"/>
      <w:lvlRestart w:val="0"/>
      <w:lvlText w:val="%2)"/>
      <w:lvlJc w:val="left"/>
      <w:pPr>
        <w:ind w:left="143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DD61B1E">
      <w:start w:val="1"/>
      <w:numFmt w:val="lowerRoman"/>
      <w:lvlText w:val="%3"/>
      <w:lvlJc w:val="left"/>
      <w:pPr>
        <w:ind w:left="215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B986BBD6">
      <w:start w:val="1"/>
      <w:numFmt w:val="decimal"/>
      <w:lvlText w:val="%4"/>
      <w:lvlJc w:val="left"/>
      <w:pPr>
        <w:ind w:left="287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DDCAF6A">
      <w:start w:val="1"/>
      <w:numFmt w:val="lowerLetter"/>
      <w:lvlText w:val="%5"/>
      <w:lvlJc w:val="left"/>
      <w:pPr>
        <w:ind w:left="359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2EC4188">
      <w:start w:val="1"/>
      <w:numFmt w:val="lowerRoman"/>
      <w:lvlText w:val="%6"/>
      <w:lvlJc w:val="left"/>
      <w:pPr>
        <w:ind w:left="431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6A8E641E">
      <w:start w:val="1"/>
      <w:numFmt w:val="decimal"/>
      <w:lvlText w:val="%7"/>
      <w:lvlJc w:val="left"/>
      <w:pPr>
        <w:ind w:left="503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590442B4">
      <w:start w:val="1"/>
      <w:numFmt w:val="lowerLetter"/>
      <w:lvlText w:val="%8"/>
      <w:lvlJc w:val="left"/>
      <w:pPr>
        <w:ind w:left="575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2E87FFC">
      <w:start w:val="1"/>
      <w:numFmt w:val="lowerRoman"/>
      <w:lvlText w:val="%9"/>
      <w:lvlJc w:val="left"/>
      <w:pPr>
        <w:ind w:left="647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0" w15:restartNumberingAfterBreak="0">
    <w:nsid w:val="3BD76A31"/>
    <w:multiLevelType w:val="multilevel"/>
    <w:tmpl w:val="33047260"/>
    <w:lvl w:ilvl="0">
      <w:start w:val="1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0"/>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1" w15:restartNumberingAfterBreak="0">
    <w:nsid w:val="3F7776EB"/>
    <w:multiLevelType w:val="hybridMultilevel"/>
    <w:tmpl w:val="BA8AF9C8"/>
    <w:lvl w:ilvl="0" w:tplc="F098A628">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EAAA3C32">
      <w:start w:val="1"/>
      <w:numFmt w:val="lowerLetter"/>
      <w:lvlText w:val="%2"/>
      <w:lvlJc w:val="left"/>
      <w:pPr>
        <w:ind w:left="496"/>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D8467CD0">
      <w:start w:val="1"/>
      <w:numFmt w:val="upperLetter"/>
      <w:lvlRestart w:val="0"/>
      <w:lvlText w:val="%3"/>
      <w:lvlJc w:val="left"/>
      <w:pPr>
        <w:ind w:left="542"/>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B652DEFE">
      <w:start w:val="1"/>
      <w:numFmt w:val="decimal"/>
      <w:lvlText w:val="%4"/>
      <w:lvlJc w:val="left"/>
      <w:pPr>
        <w:ind w:left="14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5726D896">
      <w:start w:val="1"/>
      <w:numFmt w:val="lowerLetter"/>
      <w:lvlText w:val="%5"/>
      <w:lvlJc w:val="left"/>
      <w:pPr>
        <w:ind w:left="215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89143034">
      <w:start w:val="1"/>
      <w:numFmt w:val="lowerRoman"/>
      <w:lvlText w:val="%6"/>
      <w:lvlJc w:val="left"/>
      <w:pPr>
        <w:ind w:left="287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82FC9D14">
      <w:start w:val="1"/>
      <w:numFmt w:val="decimal"/>
      <w:lvlText w:val="%7"/>
      <w:lvlJc w:val="left"/>
      <w:pPr>
        <w:ind w:left="359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83528A56">
      <w:start w:val="1"/>
      <w:numFmt w:val="lowerLetter"/>
      <w:lvlText w:val="%8"/>
      <w:lvlJc w:val="left"/>
      <w:pPr>
        <w:ind w:left="431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755A6F42">
      <w:start w:val="1"/>
      <w:numFmt w:val="lowerRoman"/>
      <w:lvlText w:val="%9"/>
      <w:lvlJc w:val="left"/>
      <w:pPr>
        <w:ind w:left="50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32" w15:restartNumberingAfterBreak="0">
    <w:nsid w:val="4B32796C"/>
    <w:multiLevelType w:val="multilevel"/>
    <w:tmpl w:val="F47CD0E2"/>
    <w:lvl w:ilvl="0">
      <w:start w:val="2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4"/>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3" w15:restartNumberingAfterBreak="0">
    <w:nsid w:val="4CDE1974"/>
    <w:multiLevelType w:val="multilevel"/>
    <w:tmpl w:val="7EEA7A0A"/>
    <w:lvl w:ilvl="0">
      <w:start w:val="12"/>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4" w15:restartNumberingAfterBreak="0">
    <w:nsid w:val="4FE53ABA"/>
    <w:multiLevelType w:val="multilevel"/>
    <w:tmpl w:val="7ED8A54E"/>
    <w:lvl w:ilvl="0">
      <w:start w:val="14"/>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5" w15:restartNumberingAfterBreak="0">
    <w:nsid w:val="4FFB1D82"/>
    <w:multiLevelType w:val="hybridMultilevel"/>
    <w:tmpl w:val="8F4E384C"/>
    <w:lvl w:ilvl="0" w:tplc="4F04E0D0">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25CEBDAC">
      <w:start w:val="1"/>
      <w:numFmt w:val="lowerLetter"/>
      <w:lvlText w:val="%2"/>
      <w:lvlJc w:val="left"/>
      <w:pPr>
        <w:ind w:left="559"/>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26363FAE">
      <w:start w:val="1"/>
      <w:numFmt w:val="lowerRoman"/>
      <w:lvlText w:val="%3"/>
      <w:lvlJc w:val="left"/>
      <w:pPr>
        <w:ind w:left="758"/>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5D90B9A6">
      <w:start w:val="1"/>
      <w:numFmt w:val="decimal"/>
      <w:lvlRestart w:val="0"/>
      <w:lvlText w:val="%4)"/>
      <w:lvlJc w:val="left"/>
      <w:pPr>
        <w:ind w:left="108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BAE21FB8">
      <w:start w:val="1"/>
      <w:numFmt w:val="lowerLetter"/>
      <w:lvlText w:val="%5"/>
      <w:lvlJc w:val="left"/>
      <w:pPr>
        <w:ind w:left="180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4790B360">
      <w:start w:val="1"/>
      <w:numFmt w:val="lowerRoman"/>
      <w:lvlText w:val="%6"/>
      <w:lvlJc w:val="left"/>
      <w:pPr>
        <w:ind w:left="252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D904FBD2">
      <w:start w:val="1"/>
      <w:numFmt w:val="decimal"/>
      <w:lvlText w:val="%7"/>
      <w:lvlJc w:val="left"/>
      <w:pPr>
        <w:ind w:left="324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662AD5D4">
      <w:start w:val="1"/>
      <w:numFmt w:val="lowerLetter"/>
      <w:lvlText w:val="%8"/>
      <w:lvlJc w:val="left"/>
      <w:pPr>
        <w:ind w:left="396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BE24220E">
      <w:start w:val="1"/>
      <w:numFmt w:val="lowerRoman"/>
      <w:lvlText w:val="%9"/>
      <w:lvlJc w:val="left"/>
      <w:pPr>
        <w:ind w:left="468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36" w15:restartNumberingAfterBreak="0">
    <w:nsid w:val="5A84306F"/>
    <w:multiLevelType w:val="hybridMultilevel"/>
    <w:tmpl w:val="8F44CC48"/>
    <w:lvl w:ilvl="0" w:tplc="9FAC3880">
      <w:start w:val="4"/>
      <w:numFmt w:val="decimal"/>
      <w:lvlText w:val="%1."/>
      <w:lvlJc w:val="left"/>
      <w:pPr>
        <w:ind w:left="1069"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5D375C11"/>
    <w:multiLevelType w:val="hybridMultilevel"/>
    <w:tmpl w:val="62E205BC"/>
    <w:lvl w:ilvl="0" w:tplc="68B69986">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230CE364">
      <w:start w:val="1"/>
      <w:numFmt w:val="lowerLetter"/>
      <w:lvlText w:val="%2"/>
      <w:lvlJc w:val="left"/>
      <w:pPr>
        <w:ind w:left="60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42AD37E">
      <w:start w:val="1"/>
      <w:numFmt w:val="lowerRoman"/>
      <w:lvlText w:val="%3"/>
      <w:lvlJc w:val="left"/>
      <w:pPr>
        <w:ind w:left="8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4D433D4">
      <w:start w:val="1"/>
      <w:numFmt w:val="decimal"/>
      <w:lvlRestart w:val="0"/>
      <w:lvlText w:val="%4)"/>
      <w:lvlJc w:val="left"/>
      <w:pPr>
        <w:ind w:left="1193"/>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DC1C9846">
      <w:start w:val="1"/>
      <w:numFmt w:val="lowerLetter"/>
      <w:lvlText w:val="%5"/>
      <w:lvlJc w:val="left"/>
      <w:pPr>
        <w:ind w:left="18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29E7BB0">
      <w:start w:val="1"/>
      <w:numFmt w:val="lowerRoman"/>
      <w:lvlText w:val="%6"/>
      <w:lvlJc w:val="left"/>
      <w:pPr>
        <w:ind w:left="25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2B21974">
      <w:start w:val="1"/>
      <w:numFmt w:val="decimal"/>
      <w:lvlText w:val="%7"/>
      <w:lvlJc w:val="left"/>
      <w:pPr>
        <w:ind w:left="33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D78B22C">
      <w:start w:val="1"/>
      <w:numFmt w:val="lowerLetter"/>
      <w:lvlText w:val="%8"/>
      <w:lvlJc w:val="left"/>
      <w:pPr>
        <w:ind w:left="40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8084288">
      <w:start w:val="1"/>
      <w:numFmt w:val="lowerRoman"/>
      <w:lvlText w:val="%9"/>
      <w:lvlJc w:val="left"/>
      <w:pPr>
        <w:ind w:left="47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8" w15:restartNumberingAfterBreak="0">
    <w:nsid w:val="5DF00823"/>
    <w:multiLevelType w:val="multilevel"/>
    <w:tmpl w:val="D1CAD2E6"/>
    <w:lvl w:ilvl="0">
      <w:start w:val="18"/>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9" w15:restartNumberingAfterBreak="0">
    <w:nsid w:val="5EA94954"/>
    <w:multiLevelType w:val="hybridMultilevel"/>
    <w:tmpl w:val="E17A9916"/>
    <w:lvl w:ilvl="0" w:tplc="7F50945C">
      <w:start w:val="1"/>
      <w:numFmt w:val="bullet"/>
      <w:lvlText w:val="•"/>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31B204FA">
      <w:start w:val="1"/>
      <w:numFmt w:val="bullet"/>
      <w:lvlText w:val="o"/>
      <w:lvlJc w:val="left"/>
      <w:pPr>
        <w:ind w:left="656"/>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44363C42">
      <w:start w:val="1"/>
      <w:numFmt w:val="bullet"/>
      <w:lvlRestart w:val="0"/>
      <w:lvlText w:val="•"/>
      <w:lvlJc w:val="left"/>
      <w:pPr>
        <w:ind w:left="108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A884314">
      <w:start w:val="1"/>
      <w:numFmt w:val="bullet"/>
      <w:lvlText w:val="•"/>
      <w:lvlJc w:val="left"/>
      <w:pPr>
        <w:ind w:left="180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C814245A">
      <w:start w:val="1"/>
      <w:numFmt w:val="bullet"/>
      <w:lvlText w:val="o"/>
      <w:lvlJc w:val="left"/>
      <w:pPr>
        <w:ind w:left="252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08AE56B2">
      <w:start w:val="1"/>
      <w:numFmt w:val="bullet"/>
      <w:lvlText w:val="▪"/>
      <w:lvlJc w:val="left"/>
      <w:pPr>
        <w:ind w:left="324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60505034">
      <w:start w:val="1"/>
      <w:numFmt w:val="bullet"/>
      <w:lvlText w:val="•"/>
      <w:lvlJc w:val="left"/>
      <w:pPr>
        <w:ind w:left="396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6D2F470">
      <w:start w:val="1"/>
      <w:numFmt w:val="bullet"/>
      <w:lvlText w:val="o"/>
      <w:lvlJc w:val="left"/>
      <w:pPr>
        <w:ind w:left="468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1172B86E">
      <w:start w:val="1"/>
      <w:numFmt w:val="bullet"/>
      <w:lvlText w:val="▪"/>
      <w:lvlJc w:val="left"/>
      <w:pPr>
        <w:ind w:left="5405"/>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40" w15:restartNumberingAfterBreak="0">
    <w:nsid w:val="5EC44D52"/>
    <w:multiLevelType w:val="hybridMultilevel"/>
    <w:tmpl w:val="EDF0B38C"/>
    <w:lvl w:ilvl="0" w:tplc="942E2B14">
      <w:start w:val="1"/>
      <w:numFmt w:val="decimal"/>
      <w:lvlText w:val="%1"/>
      <w:lvlJc w:val="left"/>
      <w:pPr>
        <w:ind w:left="360"/>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E76CCE5E">
      <w:start w:val="1"/>
      <w:numFmt w:val="lowerLetter"/>
      <w:lvlText w:val="%2"/>
      <w:lvlJc w:val="left"/>
      <w:pPr>
        <w:ind w:left="496"/>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618CABE8">
      <w:start w:val="1"/>
      <w:numFmt w:val="upperLetter"/>
      <w:lvlRestart w:val="0"/>
      <w:lvlText w:val="%3"/>
      <w:lvlJc w:val="left"/>
      <w:pPr>
        <w:ind w:left="542"/>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4F7CD2D4">
      <w:start w:val="1"/>
      <w:numFmt w:val="decimal"/>
      <w:lvlText w:val="%4"/>
      <w:lvlJc w:val="left"/>
      <w:pPr>
        <w:ind w:left="14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B39CE5CE">
      <w:start w:val="1"/>
      <w:numFmt w:val="lowerLetter"/>
      <w:lvlText w:val="%5"/>
      <w:lvlJc w:val="left"/>
      <w:pPr>
        <w:ind w:left="215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A51CC636">
      <w:start w:val="1"/>
      <w:numFmt w:val="lowerRoman"/>
      <w:lvlText w:val="%6"/>
      <w:lvlJc w:val="left"/>
      <w:pPr>
        <w:ind w:left="287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7BF8668E">
      <w:start w:val="1"/>
      <w:numFmt w:val="decimal"/>
      <w:lvlText w:val="%7"/>
      <w:lvlJc w:val="left"/>
      <w:pPr>
        <w:ind w:left="359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D3945122">
      <w:start w:val="1"/>
      <w:numFmt w:val="lowerLetter"/>
      <w:lvlText w:val="%8"/>
      <w:lvlJc w:val="left"/>
      <w:pPr>
        <w:ind w:left="431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0BDEC2C6">
      <w:start w:val="1"/>
      <w:numFmt w:val="lowerRoman"/>
      <w:lvlText w:val="%9"/>
      <w:lvlJc w:val="left"/>
      <w:pPr>
        <w:ind w:left="50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41" w15:restartNumberingAfterBreak="0">
    <w:nsid w:val="5EFB0F1F"/>
    <w:multiLevelType w:val="hybridMultilevel"/>
    <w:tmpl w:val="93C42D7A"/>
    <w:lvl w:ilvl="0" w:tplc="0D90B1DA">
      <w:start w:val="1"/>
      <w:numFmt w:val="decimal"/>
      <w:lvlText w:val="%1."/>
      <w:lvlJc w:val="left"/>
      <w:pPr>
        <w:ind w:left="71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881AB584">
      <w:start w:val="1"/>
      <w:numFmt w:val="lowerLetter"/>
      <w:lvlText w:val="%2"/>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F5E4CD0">
      <w:start w:val="1"/>
      <w:numFmt w:val="lowerRoman"/>
      <w:lvlText w:val="%3"/>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03E4A56">
      <w:start w:val="1"/>
      <w:numFmt w:val="decimal"/>
      <w:lvlText w:val="%4"/>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B82A0F4">
      <w:start w:val="1"/>
      <w:numFmt w:val="lowerLetter"/>
      <w:lvlText w:val="%5"/>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CEAC0CC">
      <w:start w:val="1"/>
      <w:numFmt w:val="lowerRoman"/>
      <w:lvlText w:val="%6"/>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ECFC0FAC">
      <w:start w:val="1"/>
      <w:numFmt w:val="decimal"/>
      <w:lvlText w:val="%7"/>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80C6D1D0">
      <w:start w:val="1"/>
      <w:numFmt w:val="lowerLetter"/>
      <w:lvlText w:val="%8"/>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45C1A22">
      <w:start w:val="1"/>
      <w:numFmt w:val="lowerRoman"/>
      <w:lvlText w:val="%9"/>
      <w:lvlJc w:val="left"/>
      <w:pPr>
        <w:ind w:left="64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2" w15:restartNumberingAfterBreak="0">
    <w:nsid w:val="5F0E6BA1"/>
    <w:multiLevelType w:val="multilevel"/>
    <w:tmpl w:val="A880DD14"/>
    <w:lvl w:ilvl="0">
      <w:start w:val="1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3"/>
      <w:numFmt w:val="decimal"/>
      <w:lvlRestart w:val="0"/>
      <w:lvlText w:val="%1.%2."/>
      <w:lvlJc w:val="left"/>
      <w:pPr>
        <w:ind w:left="10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3" w15:restartNumberingAfterBreak="0">
    <w:nsid w:val="61ED0CCC"/>
    <w:multiLevelType w:val="multilevel"/>
    <w:tmpl w:val="3AAC2468"/>
    <w:lvl w:ilvl="0">
      <w:start w:val="16"/>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4" w15:restartNumberingAfterBreak="0">
    <w:nsid w:val="63A85D09"/>
    <w:multiLevelType w:val="multilevel"/>
    <w:tmpl w:val="D1402C12"/>
    <w:lvl w:ilvl="0">
      <w:start w:val="1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3"/>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5" w15:restartNumberingAfterBreak="0">
    <w:nsid w:val="63D40B37"/>
    <w:multiLevelType w:val="hybridMultilevel"/>
    <w:tmpl w:val="E180A506"/>
    <w:lvl w:ilvl="0" w:tplc="7B366BB8">
      <w:start w:val="1"/>
      <w:numFmt w:val="decimal"/>
      <w:lvlText w:val="%1."/>
      <w:lvlJc w:val="left"/>
      <w:pPr>
        <w:ind w:left="71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FF10CBCE">
      <w:start w:val="1"/>
      <w:numFmt w:val="lowerLetter"/>
      <w:lvlText w:val="%2"/>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9D42978">
      <w:start w:val="1"/>
      <w:numFmt w:val="lowerRoman"/>
      <w:lvlText w:val="%3"/>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31AB418">
      <w:start w:val="1"/>
      <w:numFmt w:val="decimal"/>
      <w:lvlText w:val="%4"/>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2A43354">
      <w:start w:val="1"/>
      <w:numFmt w:val="lowerLetter"/>
      <w:lvlText w:val="%5"/>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83D641FE">
      <w:start w:val="1"/>
      <w:numFmt w:val="lowerRoman"/>
      <w:lvlText w:val="%6"/>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1FEE4B62">
      <w:start w:val="1"/>
      <w:numFmt w:val="decimal"/>
      <w:lvlText w:val="%7"/>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4D2874F4">
      <w:start w:val="1"/>
      <w:numFmt w:val="lowerLetter"/>
      <w:lvlText w:val="%8"/>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154C5AE0">
      <w:start w:val="1"/>
      <w:numFmt w:val="lowerRoman"/>
      <w:lvlText w:val="%9"/>
      <w:lvlJc w:val="left"/>
      <w:pPr>
        <w:ind w:left="64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6" w15:restartNumberingAfterBreak="0">
    <w:nsid w:val="64C76DD7"/>
    <w:multiLevelType w:val="multilevel"/>
    <w:tmpl w:val="399204B4"/>
    <w:lvl w:ilvl="0">
      <w:start w:val="24"/>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4"/>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7" w15:restartNumberingAfterBreak="0">
    <w:nsid w:val="6947037B"/>
    <w:multiLevelType w:val="hybridMultilevel"/>
    <w:tmpl w:val="57AE3CB2"/>
    <w:lvl w:ilvl="0" w:tplc="0415000F">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8" w15:restartNumberingAfterBreak="0">
    <w:nsid w:val="6B1C601F"/>
    <w:multiLevelType w:val="hybridMultilevel"/>
    <w:tmpl w:val="A672F950"/>
    <w:lvl w:ilvl="0" w:tplc="1FE85B46">
      <w:start w:val="1"/>
      <w:numFmt w:val="decimal"/>
      <w:lvlText w:val="%1."/>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DE2E3A3C">
      <w:start w:val="1"/>
      <w:numFmt w:val="lowerLetter"/>
      <w:lvlText w:val="%2"/>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691AAC18">
      <w:start w:val="1"/>
      <w:numFmt w:val="lowerRoman"/>
      <w:lvlText w:val="%3"/>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B30A23AC">
      <w:start w:val="1"/>
      <w:numFmt w:val="decimal"/>
      <w:lvlText w:val="%4"/>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EEA0151C">
      <w:start w:val="1"/>
      <w:numFmt w:val="lowerLetter"/>
      <w:lvlText w:val="%5"/>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447CC0BA">
      <w:start w:val="1"/>
      <w:numFmt w:val="lowerRoman"/>
      <w:lvlText w:val="%6"/>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3ADEAFC8">
      <w:start w:val="1"/>
      <w:numFmt w:val="decimal"/>
      <w:lvlText w:val="%7"/>
      <w:lvlJc w:val="left"/>
      <w:pPr>
        <w:ind w:left="54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22383DB2">
      <w:start w:val="1"/>
      <w:numFmt w:val="lowerLetter"/>
      <w:lvlText w:val="%8"/>
      <w:lvlJc w:val="left"/>
      <w:pPr>
        <w:ind w:left="61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0389996">
      <w:start w:val="1"/>
      <w:numFmt w:val="lowerRoman"/>
      <w:lvlText w:val="%9"/>
      <w:lvlJc w:val="left"/>
      <w:pPr>
        <w:ind w:left="68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9" w15:restartNumberingAfterBreak="0">
    <w:nsid w:val="6BA30D50"/>
    <w:multiLevelType w:val="hybridMultilevel"/>
    <w:tmpl w:val="BF4EB152"/>
    <w:lvl w:ilvl="0" w:tplc="0FBC1C50">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A454C610">
      <w:start w:val="1"/>
      <w:numFmt w:val="lowerLetter"/>
      <w:lvlText w:val="%2"/>
      <w:lvlJc w:val="left"/>
      <w:pPr>
        <w:ind w:left="583"/>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F1084BD8">
      <w:start w:val="1"/>
      <w:numFmt w:val="lowerRoman"/>
      <w:lvlText w:val="%3"/>
      <w:lvlJc w:val="left"/>
      <w:pPr>
        <w:ind w:left="806"/>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34FABA16">
      <w:start w:val="1"/>
      <w:numFmt w:val="decimal"/>
      <w:lvlRestart w:val="0"/>
      <w:lvlText w:val="%4)"/>
      <w:lvlJc w:val="left"/>
      <w:pPr>
        <w:ind w:left="10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856AB022">
      <w:start w:val="1"/>
      <w:numFmt w:val="lowerLetter"/>
      <w:lvlText w:val="%5"/>
      <w:lvlJc w:val="left"/>
      <w:pPr>
        <w:ind w:left="18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754083B2">
      <w:start w:val="1"/>
      <w:numFmt w:val="lowerRoman"/>
      <w:lvlText w:val="%6"/>
      <w:lvlJc w:val="left"/>
      <w:pPr>
        <w:ind w:left="25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C16B570">
      <w:start w:val="1"/>
      <w:numFmt w:val="decimal"/>
      <w:lvlText w:val="%7"/>
      <w:lvlJc w:val="left"/>
      <w:pPr>
        <w:ind w:left="32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4B4899E">
      <w:start w:val="1"/>
      <w:numFmt w:val="lowerLetter"/>
      <w:lvlText w:val="%8"/>
      <w:lvlJc w:val="left"/>
      <w:pPr>
        <w:ind w:left="39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3B8AA56">
      <w:start w:val="1"/>
      <w:numFmt w:val="lowerRoman"/>
      <w:lvlText w:val="%9"/>
      <w:lvlJc w:val="left"/>
      <w:pPr>
        <w:ind w:left="46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0" w15:restartNumberingAfterBreak="0">
    <w:nsid w:val="6E464204"/>
    <w:multiLevelType w:val="multilevel"/>
    <w:tmpl w:val="9A16E204"/>
    <w:lvl w:ilvl="0">
      <w:start w:val="2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1" w15:restartNumberingAfterBreak="0">
    <w:nsid w:val="6FD92699"/>
    <w:multiLevelType w:val="multilevel"/>
    <w:tmpl w:val="DA3A9E98"/>
    <w:lvl w:ilvl="0">
      <w:start w:val="15"/>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2"/>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2" w15:restartNumberingAfterBreak="0">
    <w:nsid w:val="701D6339"/>
    <w:multiLevelType w:val="multilevel"/>
    <w:tmpl w:val="88E2AD24"/>
    <w:lvl w:ilvl="0">
      <w:start w:val="9"/>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2"/>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3" w15:restartNumberingAfterBreak="0">
    <w:nsid w:val="74B45C6F"/>
    <w:multiLevelType w:val="hybridMultilevel"/>
    <w:tmpl w:val="C86458B0"/>
    <w:lvl w:ilvl="0" w:tplc="ECC8748E">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D1148758">
      <w:start w:val="1"/>
      <w:numFmt w:val="lowerLetter"/>
      <w:lvlText w:val="%2"/>
      <w:lvlJc w:val="left"/>
      <w:pPr>
        <w:ind w:left="51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0966FB2">
      <w:start w:val="1"/>
      <w:numFmt w:val="decimal"/>
      <w:lvlRestart w:val="0"/>
      <w:lvlText w:val="%3."/>
      <w:lvlJc w:val="left"/>
      <w:pPr>
        <w:ind w:left="7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E941D6A">
      <w:start w:val="1"/>
      <w:numFmt w:val="decimal"/>
      <w:lvlText w:val="%4"/>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B71A0696">
      <w:start w:val="1"/>
      <w:numFmt w:val="lowerLetter"/>
      <w:lvlText w:val="%5"/>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88280CC">
      <w:start w:val="1"/>
      <w:numFmt w:val="lowerRoman"/>
      <w:lvlText w:val="%6"/>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AA32DEFA">
      <w:start w:val="1"/>
      <w:numFmt w:val="decimal"/>
      <w:lvlText w:val="%7"/>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5507A04">
      <w:start w:val="1"/>
      <w:numFmt w:val="lowerLetter"/>
      <w:lvlText w:val="%8"/>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7FC458E">
      <w:start w:val="1"/>
      <w:numFmt w:val="lowerRoman"/>
      <w:lvlText w:val="%9"/>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4" w15:restartNumberingAfterBreak="0">
    <w:nsid w:val="78702D87"/>
    <w:multiLevelType w:val="multilevel"/>
    <w:tmpl w:val="ABC8AA46"/>
    <w:lvl w:ilvl="0">
      <w:start w:val="1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1"/>
      <w:numFmt w:val="decimal"/>
      <w:lvlRestart w:val="0"/>
      <w:lvlText w:val="%1.%2."/>
      <w:lvlJc w:val="left"/>
      <w:pPr>
        <w:ind w:left="10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5" w15:restartNumberingAfterBreak="0">
    <w:nsid w:val="7BED00F4"/>
    <w:multiLevelType w:val="multilevel"/>
    <w:tmpl w:val="76785256"/>
    <w:lvl w:ilvl="0">
      <w:start w:val="20"/>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start w:val="7"/>
      <w:numFmt w:val="decimal"/>
      <w:lvlRestart w:val="0"/>
      <w:lvlText w:val="%1.%2."/>
      <w:lvlJc w:val="left"/>
      <w:pPr>
        <w:ind w:left="10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6" w15:restartNumberingAfterBreak="0">
    <w:nsid w:val="7F4E1CA0"/>
    <w:multiLevelType w:val="hybridMultilevel"/>
    <w:tmpl w:val="D01EAF0C"/>
    <w:lvl w:ilvl="0" w:tplc="1590A0C8">
      <w:start w:val="1"/>
      <w:numFmt w:val="bullet"/>
      <w:lvlText w:val="•"/>
      <w:lvlJc w:val="left"/>
      <w:pPr>
        <w:ind w:left="3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CC8244C">
      <w:start w:val="1"/>
      <w:numFmt w:val="bullet"/>
      <w:lvlText w:val="o"/>
      <w:lvlJc w:val="left"/>
      <w:pPr>
        <w:ind w:left="562"/>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2" w:tplc="F612AB9A">
      <w:start w:val="1"/>
      <w:numFmt w:val="bullet"/>
      <w:lvlText w:val="▪"/>
      <w:lvlJc w:val="left"/>
      <w:pPr>
        <w:ind w:left="765"/>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D6365806">
      <w:start w:val="1"/>
      <w:numFmt w:val="bullet"/>
      <w:lvlRestart w:val="0"/>
      <w:lvlText w:val="•"/>
      <w:lvlJc w:val="left"/>
      <w:pPr>
        <w:ind w:left="108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F889E80">
      <w:start w:val="1"/>
      <w:numFmt w:val="bullet"/>
      <w:lvlText w:val="o"/>
      <w:lvlJc w:val="left"/>
      <w:pPr>
        <w:ind w:left="180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26201DDC">
      <w:start w:val="1"/>
      <w:numFmt w:val="bullet"/>
      <w:lvlText w:val="▪"/>
      <w:lvlJc w:val="left"/>
      <w:pPr>
        <w:ind w:left="252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091CF712">
      <w:start w:val="1"/>
      <w:numFmt w:val="bullet"/>
      <w:lvlText w:val="•"/>
      <w:lvlJc w:val="left"/>
      <w:pPr>
        <w:ind w:left="324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36EC8BD0">
      <w:start w:val="1"/>
      <w:numFmt w:val="bullet"/>
      <w:lvlText w:val="o"/>
      <w:lvlJc w:val="left"/>
      <w:pPr>
        <w:ind w:left="396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3D06A4E">
      <w:start w:val="1"/>
      <w:numFmt w:val="bullet"/>
      <w:lvlText w:val="▪"/>
      <w:lvlJc w:val="left"/>
      <w:pPr>
        <w:ind w:left="468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num w:numId="1">
    <w:abstractNumId w:val="29"/>
  </w:num>
  <w:num w:numId="2">
    <w:abstractNumId w:val="21"/>
  </w:num>
  <w:num w:numId="3">
    <w:abstractNumId w:val="7"/>
  </w:num>
  <w:num w:numId="4">
    <w:abstractNumId w:val="12"/>
  </w:num>
  <w:num w:numId="5">
    <w:abstractNumId w:val="2"/>
  </w:num>
  <w:num w:numId="6">
    <w:abstractNumId w:val="52"/>
  </w:num>
  <w:num w:numId="7">
    <w:abstractNumId w:val="54"/>
  </w:num>
  <w:num w:numId="8">
    <w:abstractNumId w:val="42"/>
  </w:num>
  <w:num w:numId="9">
    <w:abstractNumId w:val="0"/>
  </w:num>
  <w:num w:numId="10">
    <w:abstractNumId w:val="25"/>
  </w:num>
  <w:num w:numId="11">
    <w:abstractNumId w:val="48"/>
  </w:num>
  <w:num w:numId="12">
    <w:abstractNumId w:val="30"/>
  </w:num>
  <w:num w:numId="13">
    <w:abstractNumId w:val="13"/>
  </w:num>
  <w:num w:numId="14">
    <w:abstractNumId w:val="44"/>
  </w:num>
  <w:num w:numId="15">
    <w:abstractNumId w:val="16"/>
  </w:num>
  <w:num w:numId="16">
    <w:abstractNumId w:val="33"/>
  </w:num>
  <w:num w:numId="17">
    <w:abstractNumId w:val="19"/>
  </w:num>
  <w:num w:numId="18">
    <w:abstractNumId w:val="39"/>
  </w:num>
  <w:num w:numId="19">
    <w:abstractNumId w:val="45"/>
  </w:num>
  <w:num w:numId="20">
    <w:abstractNumId w:val="41"/>
  </w:num>
  <w:num w:numId="21">
    <w:abstractNumId w:val="56"/>
  </w:num>
  <w:num w:numId="22">
    <w:abstractNumId w:val="34"/>
  </w:num>
  <w:num w:numId="23">
    <w:abstractNumId w:val="5"/>
  </w:num>
  <w:num w:numId="24">
    <w:abstractNumId w:val="24"/>
  </w:num>
  <w:num w:numId="25">
    <w:abstractNumId w:val="20"/>
  </w:num>
  <w:num w:numId="26">
    <w:abstractNumId w:val="51"/>
  </w:num>
  <w:num w:numId="27">
    <w:abstractNumId w:val="43"/>
  </w:num>
  <w:num w:numId="28">
    <w:abstractNumId w:val="4"/>
  </w:num>
  <w:num w:numId="29">
    <w:abstractNumId w:val="37"/>
  </w:num>
  <w:num w:numId="30">
    <w:abstractNumId w:val="38"/>
  </w:num>
  <w:num w:numId="31">
    <w:abstractNumId w:val="26"/>
  </w:num>
  <w:num w:numId="32">
    <w:abstractNumId w:val="8"/>
  </w:num>
  <w:num w:numId="33">
    <w:abstractNumId w:val="40"/>
  </w:num>
  <w:num w:numId="34">
    <w:abstractNumId w:val="50"/>
  </w:num>
  <w:num w:numId="35">
    <w:abstractNumId w:val="18"/>
  </w:num>
  <w:num w:numId="36">
    <w:abstractNumId w:val="1"/>
  </w:num>
  <w:num w:numId="37">
    <w:abstractNumId w:val="35"/>
  </w:num>
  <w:num w:numId="38">
    <w:abstractNumId w:val="55"/>
  </w:num>
  <w:num w:numId="39">
    <w:abstractNumId w:val="17"/>
  </w:num>
  <w:num w:numId="40">
    <w:abstractNumId w:val="27"/>
  </w:num>
  <w:num w:numId="41">
    <w:abstractNumId w:val="32"/>
  </w:num>
  <w:num w:numId="42">
    <w:abstractNumId w:val="10"/>
  </w:num>
  <w:num w:numId="43">
    <w:abstractNumId w:val="28"/>
  </w:num>
  <w:num w:numId="44">
    <w:abstractNumId w:val="3"/>
  </w:num>
  <w:num w:numId="45">
    <w:abstractNumId w:val="14"/>
  </w:num>
  <w:num w:numId="46">
    <w:abstractNumId w:val="11"/>
  </w:num>
  <w:num w:numId="47">
    <w:abstractNumId w:val="6"/>
  </w:num>
  <w:num w:numId="48">
    <w:abstractNumId w:val="46"/>
  </w:num>
  <w:num w:numId="49">
    <w:abstractNumId w:val="49"/>
  </w:num>
  <w:num w:numId="50">
    <w:abstractNumId w:val="23"/>
  </w:num>
  <w:num w:numId="51">
    <w:abstractNumId w:val="53"/>
  </w:num>
  <w:num w:numId="52">
    <w:abstractNumId w:val="31"/>
  </w:num>
  <w:num w:numId="53">
    <w:abstractNumId w:val="47"/>
  </w:num>
  <w:num w:numId="54">
    <w:abstractNumId w:val="15"/>
  </w:num>
  <w:num w:numId="55">
    <w:abstractNumId w:val="36"/>
  </w:num>
  <w:num w:numId="56">
    <w:abstractNumId w:val="9"/>
  </w:num>
  <w:num w:numId="57">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C9D"/>
    <w:rsid w:val="000072DC"/>
    <w:rsid w:val="000164B5"/>
    <w:rsid w:val="00017CB8"/>
    <w:rsid w:val="00044A0D"/>
    <w:rsid w:val="00077E91"/>
    <w:rsid w:val="00082315"/>
    <w:rsid w:val="00086069"/>
    <w:rsid w:val="000A7874"/>
    <w:rsid w:val="000B3BCD"/>
    <w:rsid w:val="000B5CAB"/>
    <w:rsid w:val="000B668F"/>
    <w:rsid w:val="000C1C06"/>
    <w:rsid w:val="000C4719"/>
    <w:rsid w:val="000D38A3"/>
    <w:rsid w:val="000E04A7"/>
    <w:rsid w:val="000E73A5"/>
    <w:rsid w:val="000E7771"/>
    <w:rsid w:val="000F6B98"/>
    <w:rsid w:val="00105FF6"/>
    <w:rsid w:val="00112741"/>
    <w:rsid w:val="00124066"/>
    <w:rsid w:val="00134892"/>
    <w:rsid w:val="00141483"/>
    <w:rsid w:val="001442F6"/>
    <w:rsid w:val="00147E2A"/>
    <w:rsid w:val="001501BF"/>
    <w:rsid w:val="0016618F"/>
    <w:rsid w:val="0016741D"/>
    <w:rsid w:val="00181C55"/>
    <w:rsid w:val="001942D5"/>
    <w:rsid w:val="001C3674"/>
    <w:rsid w:val="001D48BE"/>
    <w:rsid w:val="001D49FD"/>
    <w:rsid w:val="001D51AE"/>
    <w:rsid w:val="001E5BF4"/>
    <w:rsid w:val="001F7EB0"/>
    <w:rsid w:val="00204DAA"/>
    <w:rsid w:val="002059F7"/>
    <w:rsid w:val="00205D32"/>
    <w:rsid w:val="002215C7"/>
    <w:rsid w:val="00226C06"/>
    <w:rsid w:val="002435FD"/>
    <w:rsid w:val="0027220A"/>
    <w:rsid w:val="002728D4"/>
    <w:rsid w:val="00283055"/>
    <w:rsid w:val="00294F13"/>
    <w:rsid w:val="002974D5"/>
    <w:rsid w:val="002A3196"/>
    <w:rsid w:val="002A3B96"/>
    <w:rsid w:val="002A7EFB"/>
    <w:rsid w:val="002D25B6"/>
    <w:rsid w:val="002D5463"/>
    <w:rsid w:val="002E4431"/>
    <w:rsid w:val="002F0F50"/>
    <w:rsid w:val="002F0FE6"/>
    <w:rsid w:val="00321E62"/>
    <w:rsid w:val="00322446"/>
    <w:rsid w:val="00331308"/>
    <w:rsid w:val="003322D4"/>
    <w:rsid w:val="00370BAB"/>
    <w:rsid w:val="0037569E"/>
    <w:rsid w:val="00386612"/>
    <w:rsid w:val="00394348"/>
    <w:rsid w:val="003A0095"/>
    <w:rsid w:val="003A02D5"/>
    <w:rsid w:val="003A6313"/>
    <w:rsid w:val="003B6C9D"/>
    <w:rsid w:val="003E38E3"/>
    <w:rsid w:val="003E6A17"/>
    <w:rsid w:val="003F0242"/>
    <w:rsid w:val="003F07E4"/>
    <w:rsid w:val="00401078"/>
    <w:rsid w:val="004063AA"/>
    <w:rsid w:val="00413498"/>
    <w:rsid w:val="00425027"/>
    <w:rsid w:val="00431C7B"/>
    <w:rsid w:val="00433F0B"/>
    <w:rsid w:val="00437B67"/>
    <w:rsid w:val="00451359"/>
    <w:rsid w:val="0045762F"/>
    <w:rsid w:val="0047780C"/>
    <w:rsid w:val="004836F7"/>
    <w:rsid w:val="0049031F"/>
    <w:rsid w:val="00490FFC"/>
    <w:rsid w:val="0049469A"/>
    <w:rsid w:val="004A39C0"/>
    <w:rsid w:val="004B6D41"/>
    <w:rsid w:val="004C1040"/>
    <w:rsid w:val="004C10A1"/>
    <w:rsid w:val="004C5DEF"/>
    <w:rsid w:val="004D460B"/>
    <w:rsid w:val="004D4E28"/>
    <w:rsid w:val="004D547E"/>
    <w:rsid w:val="004D6EA1"/>
    <w:rsid w:val="004E18B6"/>
    <w:rsid w:val="004E34D2"/>
    <w:rsid w:val="004E4A19"/>
    <w:rsid w:val="004E5192"/>
    <w:rsid w:val="004E75A5"/>
    <w:rsid w:val="00502F29"/>
    <w:rsid w:val="005431BA"/>
    <w:rsid w:val="00557C1D"/>
    <w:rsid w:val="00563A00"/>
    <w:rsid w:val="00565E51"/>
    <w:rsid w:val="0058369B"/>
    <w:rsid w:val="00593245"/>
    <w:rsid w:val="005A2D4D"/>
    <w:rsid w:val="005B0B05"/>
    <w:rsid w:val="005B37B3"/>
    <w:rsid w:val="005C2453"/>
    <w:rsid w:val="005C3FBC"/>
    <w:rsid w:val="005D2B28"/>
    <w:rsid w:val="005D421E"/>
    <w:rsid w:val="005E7D4E"/>
    <w:rsid w:val="005F2D6B"/>
    <w:rsid w:val="005F3F6D"/>
    <w:rsid w:val="00604A82"/>
    <w:rsid w:val="00606C82"/>
    <w:rsid w:val="006259C3"/>
    <w:rsid w:val="0062609D"/>
    <w:rsid w:val="00632666"/>
    <w:rsid w:val="00633650"/>
    <w:rsid w:val="006340CA"/>
    <w:rsid w:val="00641176"/>
    <w:rsid w:val="0064521C"/>
    <w:rsid w:val="00662DF2"/>
    <w:rsid w:val="00670A1E"/>
    <w:rsid w:val="00687ECE"/>
    <w:rsid w:val="006A3C28"/>
    <w:rsid w:val="006A7C4E"/>
    <w:rsid w:val="006B1CFA"/>
    <w:rsid w:val="006C2AE6"/>
    <w:rsid w:val="006D1F90"/>
    <w:rsid w:val="006D74B6"/>
    <w:rsid w:val="006E6B58"/>
    <w:rsid w:val="006F37DF"/>
    <w:rsid w:val="0070239A"/>
    <w:rsid w:val="00717BFA"/>
    <w:rsid w:val="00746AA4"/>
    <w:rsid w:val="00752EC6"/>
    <w:rsid w:val="007557F6"/>
    <w:rsid w:val="00764F4A"/>
    <w:rsid w:val="00767093"/>
    <w:rsid w:val="00793F92"/>
    <w:rsid w:val="007B2A74"/>
    <w:rsid w:val="007B65BA"/>
    <w:rsid w:val="007D07C4"/>
    <w:rsid w:val="007D1AF5"/>
    <w:rsid w:val="007D416D"/>
    <w:rsid w:val="007F1A47"/>
    <w:rsid w:val="00803A29"/>
    <w:rsid w:val="008408F0"/>
    <w:rsid w:val="00843AA4"/>
    <w:rsid w:val="00850BF9"/>
    <w:rsid w:val="00862301"/>
    <w:rsid w:val="00862910"/>
    <w:rsid w:val="00863B67"/>
    <w:rsid w:val="008A53A5"/>
    <w:rsid w:val="008C05ED"/>
    <w:rsid w:val="008C1088"/>
    <w:rsid w:val="008D1AE1"/>
    <w:rsid w:val="008D3141"/>
    <w:rsid w:val="008E3887"/>
    <w:rsid w:val="008E5E59"/>
    <w:rsid w:val="008F408A"/>
    <w:rsid w:val="009003BF"/>
    <w:rsid w:val="009051FD"/>
    <w:rsid w:val="0091387B"/>
    <w:rsid w:val="00913BAB"/>
    <w:rsid w:val="00916EC3"/>
    <w:rsid w:val="00921606"/>
    <w:rsid w:val="00925EE8"/>
    <w:rsid w:val="00953C63"/>
    <w:rsid w:val="0095694E"/>
    <w:rsid w:val="009658EC"/>
    <w:rsid w:val="00965CA2"/>
    <w:rsid w:val="00987181"/>
    <w:rsid w:val="00995813"/>
    <w:rsid w:val="009A0BC2"/>
    <w:rsid w:val="009A2689"/>
    <w:rsid w:val="009A4852"/>
    <w:rsid w:val="009C026E"/>
    <w:rsid w:val="009C686A"/>
    <w:rsid w:val="009E2B9E"/>
    <w:rsid w:val="00A04311"/>
    <w:rsid w:val="00A059B1"/>
    <w:rsid w:val="00A15ED4"/>
    <w:rsid w:val="00A215A3"/>
    <w:rsid w:val="00A272D7"/>
    <w:rsid w:val="00A32FA3"/>
    <w:rsid w:val="00A37627"/>
    <w:rsid w:val="00A41D76"/>
    <w:rsid w:val="00A53E42"/>
    <w:rsid w:val="00A56974"/>
    <w:rsid w:val="00A6388F"/>
    <w:rsid w:val="00A67612"/>
    <w:rsid w:val="00A75EF8"/>
    <w:rsid w:val="00A85AF7"/>
    <w:rsid w:val="00A94480"/>
    <w:rsid w:val="00A9520F"/>
    <w:rsid w:val="00AD273F"/>
    <w:rsid w:val="00AE1B49"/>
    <w:rsid w:val="00AE445B"/>
    <w:rsid w:val="00B1412C"/>
    <w:rsid w:val="00B1510D"/>
    <w:rsid w:val="00B221B5"/>
    <w:rsid w:val="00B46BCB"/>
    <w:rsid w:val="00B4725B"/>
    <w:rsid w:val="00B51A0A"/>
    <w:rsid w:val="00B605E8"/>
    <w:rsid w:val="00B80988"/>
    <w:rsid w:val="00B9496C"/>
    <w:rsid w:val="00B956FB"/>
    <w:rsid w:val="00B97594"/>
    <w:rsid w:val="00BB3567"/>
    <w:rsid w:val="00BC33F6"/>
    <w:rsid w:val="00BC5C08"/>
    <w:rsid w:val="00BC6594"/>
    <w:rsid w:val="00BE4005"/>
    <w:rsid w:val="00C0528A"/>
    <w:rsid w:val="00C33F13"/>
    <w:rsid w:val="00C45C76"/>
    <w:rsid w:val="00C53640"/>
    <w:rsid w:val="00C627F2"/>
    <w:rsid w:val="00C658DB"/>
    <w:rsid w:val="00C7597B"/>
    <w:rsid w:val="00C94F01"/>
    <w:rsid w:val="00CB2B58"/>
    <w:rsid w:val="00CB6BA2"/>
    <w:rsid w:val="00CC2488"/>
    <w:rsid w:val="00CC6CD3"/>
    <w:rsid w:val="00CD33E2"/>
    <w:rsid w:val="00CE0067"/>
    <w:rsid w:val="00CE4A6B"/>
    <w:rsid w:val="00CE7CFB"/>
    <w:rsid w:val="00D01CF3"/>
    <w:rsid w:val="00D26173"/>
    <w:rsid w:val="00D26C11"/>
    <w:rsid w:val="00D30124"/>
    <w:rsid w:val="00D3018C"/>
    <w:rsid w:val="00D4362D"/>
    <w:rsid w:val="00D503AB"/>
    <w:rsid w:val="00D56083"/>
    <w:rsid w:val="00D57B54"/>
    <w:rsid w:val="00D64E73"/>
    <w:rsid w:val="00D90150"/>
    <w:rsid w:val="00D91525"/>
    <w:rsid w:val="00D976C3"/>
    <w:rsid w:val="00DA5FF7"/>
    <w:rsid w:val="00DB711C"/>
    <w:rsid w:val="00DD3442"/>
    <w:rsid w:val="00DE454D"/>
    <w:rsid w:val="00E00325"/>
    <w:rsid w:val="00E07507"/>
    <w:rsid w:val="00E14559"/>
    <w:rsid w:val="00E147FC"/>
    <w:rsid w:val="00E24EBA"/>
    <w:rsid w:val="00E273CA"/>
    <w:rsid w:val="00E31B53"/>
    <w:rsid w:val="00E43A92"/>
    <w:rsid w:val="00E459FA"/>
    <w:rsid w:val="00E537C5"/>
    <w:rsid w:val="00E666B2"/>
    <w:rsid w:val="00E70D8D"/>
    <w:rsid w:val="00E73832"/>
    <w:rsid w:val="00E75FEE"/>
    <w:rsid w:val="00E811A3"/>
    <w:rsid w:val="00E84540"/>
    <w:rsid w:val="00EA36BA"/>
    <w:rsid w:val="00EB2294"/>
    <w:rsid w:val="00EC525A"/>
    <w:rsid w:val="00ED5E65"/>
    <w:rsid w:val="00EE0450"/>
    <w:rsid w:val="00EE1DF1"/>
    <w:rsid w:val="00EF0922"/>
    <w:rsid w:val="00EF5673"/>
    <w:rsid w:val="00F05B13"/>
    <w:rsid w:val="00F06193"/>
    <w:rsid w:val="00F27C2E"/>
    <w:rsid w:val="00F43885"/>
    <w:rsid w:val="00F57C03"/>
    <w:rsid w:val="00F70F97"/>
    <w:rsid w:val="00F82B71"/>
    <w:rsid w:val="00F900CC"/>
    <w:rsid w:val="00F90472"/>
    <w:rsid w:val="00F93E48"/>
    <w:rsid w:val="00FA1316"/>
    <w:rsid w:val="00FA3014"/>
    <w:rsid w:val="00FC085B"/>
    <w:rsid w:val="00FC2CCC"/>
    <w:rsid w:val="00FF372E"/>
    <w:rsid w:val="00FF4E6F"/>
    <w:rsid w:val="00FF7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75588"/>
  <w15:docId w15:val="{720DAA33-B259-4E27-98E1-459A8BEE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3" w:line="245" w:lineRule="auto"/>
      <w:ind w:left="1082" w:hanging="73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B1510D"/>
    <w:rPr>
      <w:sz w:val="16"/>
      <w:szCs w:val="16"/>
    </w:rPr>
  </w:style>
  <w:style w:type="paragraph" w:styleId="Tekstkomentarza">
    <w:name w:val="annotation text"/>
    <w:basedOn w:val="Normalny"/>
    <w:link w:val="TekstkomentarzaZnak"/>
    <w:uiPriority w:val="99"/>
    <w:semiHidden/>
    <w:unhideWhenUsed/>
    <w:rsid w:val="00B151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1510D"/>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B1510D"/>
    <w:rPr>
      <w:b/>
      <w:bCs/>
    </w:rPr>
  </w:style>
  <w:style w:type="character" w:customStyle="1" w:styleId="TematkomentarzaZnak">
    <w:name w:val="Temat komentarza Znak"/>
    <w:basedOn w:val="TekstkomentarzaZnak"/>
    <w:link w:val="Tematkomentarza"/>
    <w:uiPriority w:val="99"/>
    <w:semiHidden/>
    <w:rsid w:val="00B1510D"/>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B1510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510D"/>
    <w:rPr>
      <w:rFonts w:ascii="Segoe UI" w:eastAsia="Calibri" w:hAnsi="Segoe UI" w:cs="Segoe UI"/>
      <w:color w:val="000000"/>
      <w:sz w:val="18"/>
      <w:szCs w:val="18"/>
    </w:rPr>
  </w:style>
  <w:style w:type="character" w:styleId="Hipercze">
    <w:name w:val="Hyperlink"/>
    <w:basedOn w:val="Domylnaczcionkaakapitu"/>
    <w:uiPriority w:val="99"/>
    <w:unhideWhenUsed/>
    <w:rsid w:val="00843AA4"/>
    <w:rPr>
      <w:color w:val="0563C1" w:themeColor="hyperlink"/>
      <w:u w:val="single"/>
    </w:rPr>
  </w:style>
  <w:style w:type="paragraph" w:styleId="Akapitzlist">
    <w:name w:val="List Paragraph"/>
    <w:basedOn w:val="Normalny"/>
    <w:uiPriority w:val="34"/>
    <w:qFormat/>
    <w:rsid w:val="005E7D4E"/>
    <w:pPr>
      <w:ind w:left="720"/>
      <w:contextualSpacing/>
    </w:pPr>
  </w:style>
  <w:style w:type="paragraph" w:customStyle="1" w:styleId="Default">
    <w:name w:val="Default"/>
    <w:rsid w:val="00925EE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589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p@pup-tg.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a.gov.pl/pl/regulamin/"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2899</TotalTime>
  <Pages>21</Pages>
  <Words>9919</Words>
  <Characters>59514</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Microsoft Word - Specyfikacja Waunk￳w Zam￳wienia</vt:lpstr>
    </vt:vector>
  </TitlesOfParts>
  <Company/>
  <LinksUpToDate>false</LinksUpToDate>
  <CharactersWithSpaces>69295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Specyfikacja Waunk￳w Zam￳wienia</dc:title>
  <dc:subject/>
  <dc:creator>agfos</dc:creator>
  <cp:keywords/>
  <cp:lastModifiedBy>-</cp:lastModifiedBy>
  <cp:revision>182</cp:revision>
  <cp:lastPrinted>2024-09-12T07:23:00Z</cp:lastPrinted>
  <dcterms:created xsi:type="dcterms:W3CDTF">2021-11-22T08:39:00Z</dcterms:created>
  <dcterms:modified xsi:type="dcterms:W3CDTF">2024-09-19T07:32:00Z</dcterms:modified>
</cp:coreProperties>
</file>