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6D5D0" w14:textId="08225CE2" w:rsidR="006C34CA" w:rsidRPr="00C11F0C" w:rsidRDefault="006C34CA" w:rsidP="006C34CA">
      <w:pPr>
        <w:spacing w:after="0" w:line="240" w:lineRule="auto"/>
        <w:ind w:left="34" w:right="79" w:firstLine="6"/>
        <w:jc w:val="center"/>
        <w:rPr>
          <w:rFonts w:cstheme="minorHAnsi"/>
          <w:b/>
          <w:bCs/>
        </w:rPr>
      </w:pPr>
      <w:r w:rsidRPr="00C11F0C">
        <w:rPr>
          <w:rFonts w:cstheme="minorHAnsi"/>
          <w:b/>
          <w:bCs/>
        </w:rPr>
        <w:t>Klauzula informacyjna dotycząca przetwarzania przez Sąd Okręgowy Warszawa-Praga w</w:t>
      </w:r>
      <w:r w:rsidR="008330C2">
        <w:rPr>
          <w:rFonts w:cstheme="minorHAnsi"/>
          <w:b/>
          <w:bCs/>
        </w:rPr>
        <w:t> </w:t>
      </w:r>
      <w:r w:rsidRPr="00C11F0C">
        <w:rPr>
          <w:rFonts w:cstheme="minorHAnsi"/>
          <w:b/>
          <w:bCs/>
        </w:rPr>
        <w:t xml:space="preserve">Warszawie danych osobowych pozyskanych od Wykonawcy umowy </w:t>
      </w:r>
    </w:p>
    <w:p w14:paraId="6671D4E3" w14:textId="302B60A8" w:rsidR="00D619A9" w:rsidRPr="0053567D" w:rsidRDefault="00D619A9" w:rsidP="00D619A9">
      <w:pPr>
        <w:suppressAutoHyphens/>
        <w:spacing w:line="240" w:lineRule="auto"/>
        <w:jc w:val="center"/>
        <w:rPr>
          <w:rFonts w:ascii="Calibri" w:eastAsia="Times New Roman" w:hAnsi="Calibri" w:cs="Arial Narrow"/>
          <w:sz w:val="24"/>
          <w:szCs w:val="24"/>
          <w:lang w:eastAsia="pl-PL"/>
        </w:rPr>
      </w:pPr>
      <w:r w:rsidRPr="0053567D">
        <w:rPr>
          <w:rFonts w:ascii="Calibri" w:eastAsia="Times New Roman" w:hAnsi="Calibri"/>
          <w:b/>
          <w:bCs/>
          <w:kern w:val="36"/>
          <w:sz w:val="24"/>
          <w:szCs w:val="24"/>
          <w:lang w:eastAsia="pl-PL"/>
        </w:rPr>
        <w:t>„</w:t>
      </w:r>
      <w:bookmarkStart w:id="0" w:name="_Hlk169174244"/>
      <w:r w:rsidRPr="00170624">
        <w:rPr>
          <w:rFonts w:ascii="Calibri" w:hAnsi="Calibri" w:cs="Calibri"/>
          <w:b/>
          <w:bCs/>
        </w:rPr>
        <w:t xml:space="preserve">Wykonanie robót naprawczych i konserwacyjnych </w:t>
      </w:r>
      <w:r w:rsidR="00B23A49">
        <w:rPr>
          <w:rFonts w:ascii="Calibri" w:hAnsi="Calibri" w:cs="Calibri"/>
          <w:b/>
          <w:bCs/>
        </w:rPr>
        <w:t>dachu nad salą PZ</w:t>
      </w:r>
      <w:r w:rsidRPr="00170624">
        <w:rPr>
          <w:rFonts w:ascii="Calibri" w:hAnsi="Calibri" w:cs="Calibri"/>
          <w:b/>
          <w:bCs/>
        </w:rPr>
        <w:t xml:space="preserve"> budynku Sądu Okręgowego Warszawa-Praga w Warszawie  przy ul. Poligonowej 3 w Warszawie</w:t>
      </w:r>
      <w:bookmarkEnd w:id="0"/>
      <w:r w:rsidRPr="0053567D">
        <w:rPr>
          <w:rFonts w:ascii="Calibri" w:eastAsia="Times New Roman" w:hAnsi="Calibri"/>
          <w:b/>
          <w:bCs/>
          <w:kern w:val="36"/>
          <w:sz w:val="24"/>
          <w:szCs w:val="24"/>
          <w:lang w:eastAsia="pl-PL"/>
        </w:rPr>
        <w:t>”.</w:t>
      </w:r>
    </w:p>
    <w:p w14:paraId="746DF384" w14:textId="77777777" w:rsidR="006C34CA" w:rsidRPr="006C34CA" w:rsidRDefault="006C34CA" w:rsidP="006C34CA">
      <w:pPr>
        <w:spacing w:after="0" w:line="240" w:lineRule="auto"/>
        <w:ind w:left="34" w:right="79" w:firstLine="6"/>
        <w:jc w:val="center"/>
        <w:rPr>
          <w:rFonts w:cstheme="minorHAnsi"/>
          <w:sz w:val="24"/>
          <w:szCs w:val="24"/>
        </w:rPr>
      </w:pPr>
    </w:p>
    <w:p w14:paraId="7FADA3C8" w14:textId="2B1528D6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 xml:space="preserve">w związku z jej zwarciem i realizacją, dotycząca osób reprezentujących Wykonawcę oraz osób wskazanych przez Wykonawcę do realizacji przedmiotu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 lub innych osób uczestniczących w jej realizacji.</w:t>
      </w:r>
    </w:p>
    <w:p w14:paraId="333D9FC2" w14:textId="77777777" w:rsidR="00C11F0C" w:rsidRDefault="00C11F0C" w:rsidP="00D90B7A">
      <w:pPr>
        <w:spacing w:after="0" w:line="240" w:lineRule="auto"/>
        <w:ind w:firstLine="6"/>
        <w:jc w:val="both"/>
        <w:rPr>
          <w:rFonts w:cstheme="minorHAnsi"/>
          <w:b/>
          <w:bCs/>
          <w:sz w:val="20"/>
          <w:szCs w:val="20"/>
        </w:rPr>
      </w:pPr>
    </w:p>
    <w:p w14:paraId="43712226" w14:textId="216E7CE9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b/>
          <w:bCs/>
          <w:sz w:val="20"/>
          <w:szCs w:val="20"/>
        </w:rPr>
      </w:pPr>
      <w:r w:rsidRPr="00C11F0C">
        <w:rPr>
          <w:rFonts w:cstheme="minorHAnsi"/>
          <w:b/>
          <w:bCs/>
          <w:sz w:val="20"/>
          <w:szCs w:val="20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6B4492">
        <w:rPr>
          <w:rFonts w:cstheme="minorHAnsi"/>
          <w:b/>
          <w:bCs/>
          <w:sz w:val="20"/>
          <w:szCs w:val="20"/>
        </w:rPr>
        <w:t> </w:t>
      </w:r>
      <w:r w:rsidRPr="00C11F0C">
        <w:rPr>
          <w:rFonts w:cstheme="minorHAnsi"/>
          <w:b/>
          <w:bCs/>
          <w:sz w:val="20"/>
          <w:szCs w:val="20"/>
        </w:rPr>
        <w:t>ochronie danych) (</w:t>
      </w:r>
      <w:proofErr w:type="spellStart"/>
      <w:r w:rsidRPr="009347B3">
        <w:rPr>
          <w:rFonts w:cstheme="minorHAnsi"/>
          <w:b/>
          <w:bCs/>
          <w:i/>
          <w:iCs/>
          <w:sz w:val="20"/>
          <w:szCs w:val="20"/>
        </w:rPr>
        <w:t>Dz.Urz</w:t>
      </w:r>
      <w:proofErr w:type="spellEnd"/>
      <w:r w:rsidRPr="009347B3">
        <w:rPr>
          <w:rFonts w:cstheme="minorHAnsi"/>
          <w:b/>
          <w:bCs/>
          <w:i/>
          <w:iCs/>
          <w:sz w:val="20"/>
          <w:szCs w:val="20"/>
        </w:rPr>
        <w:t>. UE L 119 z 04.05.2016, str. 1</w:t>
      </w:r>
      <w:r w:rsidRPr="00C11F0C">
        <w:rPr>
          <w:rFonts w:cstheme="minorHAnsi"/>
          <w:b/>
          <w:bCs/>
          <w:sz w:val="20"/>
          <w:szCs w:val="20"/>
        </w:rPr>
        <w:t>), dalej „RODO", w związku z pozyskaniem Pani/Pana danych osobowych uprzejmie informujemy, że:</w:t>
      </w:r>
    </w:p>
    <w:p w14:paraId="23BAA838" w14:textId="77777777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b/>
          <w:bCs/>
          <w:sz w:val="20"/>
          <w:szCs w:val="20"/>
        </w:rPr>
      </w:pPr>
    </w:p>
    <w:p w14:paraId="6637D442" w14:textId="3256BABE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Administrator danych osobowych</w:t>
      </w:r>
    </w:p>
    <w:p w14:paraId="7B8DB5CA" w14:textId="28C3FE91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Administratorem czyli podmiotem decydującym o celach i środkach przetwarzania Pani/Pana danych osobowych jest Sąd Okręgowy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 Warszawie (04-051) przy ul. Poligonowej 3, Prezes Sądu Okręgowego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 Warszawie, Dyrektor Sądu Okręgowego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 xml:space="preserve">Praga w Warszawie, Minister Sprawiedliwości, w zakresie realizowanych zadań. </w:t>
      </w:r>
    </w:p>
    <w:p w14:paraId="0683F0C9" w14:textId="23F7FA86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 xml:space="preserve">Inspektor Ochrony Danych </w:t>
      </w:r>
    </w:p>
    <w:p w14:paraId="6A3A1876" w14:textId="37FB0A2C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W Sądzie Okręgowym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 Warszawie wyznaczono Inspektora Ochrony Danych Osobowych, z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którym może się Pani/Pan skontaktować w sprawach ochrony i przetwarzania swoich danych osobowych pod adresem e-mail: iod@warszawapraga.so.gov.pl lub pisemnie na adres naszej siedziby, wskazany w pkt 1.</w:t>
      </w:r>
    </w:p>
    <w:p w14:paraId="51C96186" w14:textId="40AE5CF0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Cele i podstawy prawne przetwarzania danych osobowych</w:t>
      </w:r>
    </w:p>
    <w:p w14:paraId="1E22281A" w14:textId="6EC8B4D1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Jako Administrator Sąd Okręgowy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 xml:space="preserve">Praga w Warszawie będzie przetwarzać Pani/Pana dane osobowe w celach związanych z zawarciem, realizacją i rozliczeniem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mowy, która została zawarta w celu realizacji powierzonych Administratorowi zadań wynikających z przepisów prawa realizowanych w interesie publicznym. Pani/Pana dane przetwarzane będą także w celu realizacji obowiązków archiwizacji dokumentacji wynikających z przepisów prawa.</w:t>
      </w:r>
    </w:p>
    <w:p w14:paraId="1F691FF3" w14:textId="7C77CF62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Kategorie danych</w:t>
      </w:r>
    </w:p>
    <w:p w14:paraId="2F2E4198" w14:textId="55C2A5E4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Jako administrator będziemy przetwarzać Pani/Pana dane w zakresie kategorii danych: imię, nazwisko, stanowisko, nr telefonu, adres email.</w:t>
      </w:r>
    </w:p>
    <w:p w14:paraId="1C972D93" w14:textId="3B0CB0A0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Źródło danych</w:t>
      </w:r>
    </w:p>
    <w:p w14:paraId="451359B5" w14:textId="311EAB49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Pani/Pana dane Administrator pozyskał od</w:t>
      </w:r>
      <w:r w:rsidR="00D90B7A">
        <w:rPr>
          <w:rFonts w:cstheme="minorHAnsi"/>
          <w:sz w:val="20"/>
          <w:szCs w:val="20"/>
        </w:rPr>
        <w:t xml:space="preserve"> ……… </w:t>
      </w:r>
      <w:r w:rsidRPr="00C11F0C">
        <w:rPr>
          <w:rFonts w:cstheme="minorHAnsi"/>
          <w:sz w:val="20"/>
          <w:szCs w:val="20"/>
        </w:rPr>
        <w:t>(</w:t>
      </w:r>
      <w:r w:rsidRPr="00032848">
        <w:rPr>
          <w:rFonts w:cstheme="minorHAnsi"/>
          <w:i/>
          <w:iCs/>
          <w:sz w:val="20"/>
          <w:szCs w:val="20"/>
        </w:rPr>
        <w:t>nazwa Wykonawcy</w:t>
      </w:r>
      <w:r w:rsidRPr="00C11F0C">
        <w:rPr>
          <w:rFonts w:cstheme="minorHAnsi"/>
          <w:sz w:val="20"/>
          <w:szCs w:val="20"/>
        </w:rPr>
        <w:t xml:space="preserve">), w związku z zawarciem i realizacją przedmiotu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 xml:space="preserve">mowy. </w:t>
      </w:r>
    </w:p>
    <w:p w14:paraId="12653D5D" w14:textId="154D8F0A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Okres przetwarzania danych osobowych</w:t>
      </w:r>
    </w:p>
    <w:p w14:paraId="1A8A575E" w14:textId="0A4C97A4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 xml:space="preserve">Pani/Pana dane osobowe będą przetwarzane przez okres obowiązywania zawartej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 oraz po zakończeniu jej obowiązywania przez okres przewidziany przepisami prawa w tym zakresie, w tym przez okres przechowywania dokumentacji określony w przepisach powszechnych i uregulowaniach wewnętrznych Administratora w zakresie archiwizacji dokumentów, a także przez okres przedawnienia roszczeń przysługujących Administratorowi i w stosunku do niego.</w:t>
      </w:r>
    </w:p>
    <w:p w14:paraId="484675EF" w14:textId="23619F84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Odbiorcy danych osobowych</w:t>
      </w:r>
      <w:r w:rsidR="00C11F0C" w:rsidRPr="00D90B7A">
        <w:rPr>
          <w:rFonts w:cstheme="minorHAnsi"/>
          <w:sz w:val="20"/>
          <w:szCs w:val="20"/>
        </w:rPr>
        <w:t>.</w:t>
      </w:r>
    </w:p>
    <w:p w14:paraId="522721EC" w14:textId="14B8D4BE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Pani/Pana dane osobowe mogą być udostępniane innym podmiotom jeżeli obowiązek taki będzie wynikać z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przepisów prawa.</w:t>
      </w:r>
    </w:p>
    <w:p w14:paraId="424D3B3E" w14:textId="7A53BAC6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Do Pani/Pana danych osobowych mogą też mieć dostęp podmioty przetwarzające dane w naszym imieniu (podmioty przetwarzające), np. podmioty świadczące pomoc prawną, usługi informatyczne, usługi niszczenia i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archiwizacji dokumentów, jak również inni administratorzy danych osobowych przetwarzający dane we własnym imieniu, np. podmioty prowadzące działalność pocztową lub kurierską.</w:t>
      </w:r>
    </w:p>
    <w:p w14:paraId="5172FC84" w14:textId="668382C3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Prawa osób, których dane dotyczą:</w:t>
      </w:r>
    </w:p>
    <w:p w14:paraId="434E3F8D" w14:textId="77777777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Zgodnie z RODO przysługuje Pani/Panu:</w:t>
      </w:r>
    </w:p>
    <w:p w14:paraId="2BE8D7C5" w14:textId="7777777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prawo dostępu do swoich danych osobowych i otrzymania ich kopii;</w:t>
      </w:r>
    </w:p>
    <w:p w14:paraId="1EAA685A" w14:textId="7777777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prawo do sprostowania (poprawiania) swoich danych osobowych;</w:t>
      </w:r>
    </w:p>
    <w:p w14:paraId="0A71F8A0" w14:textId="7777777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prawo do usunięcia danych osobowych, w sytuacji, gdy przetwarzanie danych nie następuje w celu wywiązania się z obowiązku wynikającego z przepisu prawa lub w ramach sprawowania władzy publicznej;</w:t>
      </w:r>
    </w:p>
    <w:p w14:paraId="515BC0E1" w14:textId="0B34FE3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lastRenderedPageBreak/>
        <w:t>prawo do ograniczenia przetwarzania danych, przy czym przepisy odrębne mogą wyłączyć możliwość skorzystania z tego praw</w:t>
      </w:r>
      <w:r w:rsidR="00C11F0C" w:rsidRPr="00D90B7A">
        <w:rPr>
          <w:rFonts w:cstheme="minorHAnsi"/>
          <w:sz w:val="20"/>
          <w:szCs w:val="20"/>
        </w:rPr>
        <w:t>.</w:t>
      </w:r>
    </w:p>
    <w:p w14:paraId="48035EC4" w14:textId="77777777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Jeżeli chce Pani/Pan skorzystać z któregokolwiek z tych uprawnień prosimy o kontakt z Inspektorem Ochrony Danych, wskazany w pkt 2 lub pisemnie na adres naszej siedziby, wskazany powyżej.</w:t>
      </w:r>
    </w:p>
    <w:p w14:paraId="657EAAD5" w14:textId="72337840" w:rsidR="006C34CA" w:rsidRPr="00C11F0C" w:rsidRDefault="006C34CA" w:rsidP="00D90B7A">
      <w:pPr>
        <w:spacing w:after="0" w:line="240" w:lineRule="auto"/>
        <w:ind w:firstLine="6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Posiada Pani/Pani prawo do wniesienia skargi do Prezesa Urzędu Ochrony Danych Osobowych.</w:t>
      </w:r>
    </w:p>
    <w:p w14:paraId="476C972D" w14:textId="449580A7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Informacja o wymogu/dobrowolności podania danych osobowych</w:t>
      </w:r>
    </w:p>
    <w:p w14:paraId="453D2A8E" w14:textId="6FFE7D8C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Podanie przez Panią/Pana danych ma charakter dobrowolny, ale jest niezbędne do zawarcia, realizacji i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 xml:space="preserve">rozliczenia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mowy.</w:t>
      </w:r>
    </w:p>
    <w:p w14:paraId="56965AE2" w14:textId="7265AAA8" w:rsidR="006C34CA" w:rsidRPr="009458DC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9458DC">
        <w:rPr>
          <w:rFonts w:cstheme="minorHAnsi"/>
          <w:sz w:val="20"/>
          <w:szCs w:val="20"/>
        </w:rPr>
        <w:t>Zautomatyzowane podejmowanie decyzji</w:t>
      </w:r>
    </w:p>
    <w:p w14:paraId="4325654F" w14:textId="4BE45E9F" w:rsidR="0021225F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W oparciu o Pani/Pana dane osobowe administrator nie będzie podejmował wobec Pani/Pana zautomatyzowanych decyzji, w tym decyzji będących wynikiem profilowania. Sąd Okręgowy Warszawa</w:t>
      </w:r>
      <w:r w:rsidR="006B4492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Warszawie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sectPr w:rsidR="0021225F" w:rsidRPr="00C11F0C" w:rsidSect="009458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E73F3" w14:textId="77777777" w:rsidR="00BA7C77" w:rsidRDefault="00BA7C77">
      <w:pPr>
        <w:spacing w:after="0" w:line="240" w:lineRule="auto"/>
      </w:pPr>
      <w:r>
        <w:separator/>
      </w:r>
    </w:p>
  </w:endnote>
  <w:endnote w:type="continuationSeparator" w:id="0">
    <w:p w14:paraId="2D63E9F4" w14:textId="77777777" w:rsidR="00BA7C77" w:rsidRDefault="00BA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DD4E9" w14:textId="3B95A8D2" w:rsidR="00D90B7A" w:rsidRPr="008C18BB" w:rsidRDefault="008C18BB">
    <w:pPr>
      <w:pStyle w:val="Stopka"/>
      <w:rPr>
        <w:sz w:val="20"/>
        <w:szCs w:val="20"/>
      </w:rPr>
    </w:pPr>
    <w:r w:rsidRPr="008C18BB">
      <w:rPr>
        <w:sz w:val="20"/>
        <w:szCs w:val="20"/>
      </w:rPr>
      <w:t>Umowa nr SOWP/</w:t>
    </w:r>
    <w:r w:rsidR="00D619A9">
      <w:rPr>
        <w:sz w:val="20"/>
        <w:szCs w:val="20"/>
      </w:rPr>
      <w:t>GOSP</w:t>
    </w:r>
    <w:r w:rsidRPr="008C18BB">
      <w:rPr>
        <w:sz w:val="20"/>
        <w:szCs w:val="20"/>
      </w:rPr>
      <w:t>/…/2</w:t>
    </w:r>
    <w:r w:rsidR="00D90B7A">
      <w:rPr>
        <w:sz w:val="20"/>
        <w:szCs w:val="20"/>
      </w:rPr>
      <w:t>4</w:t>
    </w:r>
    <w:r w:rsidRPr="008C18BB">
      <w:rPr>
        <w:sz w:val="20"/>
        <w:szCs w:val="20"/>
      </w:rPr>
      <w:tab/>
    </w:r>
    <w:r w:rsidRPr="008C18BB">
      <w:rPr>
        <w:sz w:val="20"/>
        <w:szCs w:val="20"/>
      </w:rPr>
      <w:tab/>
    </w:r>
    <w:proofErr w:type="spellStart"/>
    <w:r w:rsidRPr="008C18BB">
      <w:rPr>
        <w:sz w:val="20"/>
        <w:szCs w:val="20"/>
      </w:rPr>
      <w:t>Zam.publ</w:t>
    </w:r>
    <w:proofErr w:type="spellEnd"/>
    <w:r w:rsidRPr="008C18BB">
      <w:rPr>
        <w:sz w:val="20"/>
        <w:szCs w:val="20"/>
      </w:rPr>
      <w:t>. Nr ZP/SOWP/</w:t>
    </w:r>
    <w:r w:rsidR="009B77C8">
      <w:rPr>
        <w:sz w:val="20"/>
        <w:szCs w:val="20"/>
      </w:rPr>
      <w:t>13</w:t>
    </w:r>
    <w:r w:rsidRPr="008C18BB">
      <w:rPr>
        <w:sz w:val="20"/>
        <w:szCs w:val="20"/>
      </w:rPr>
      <w:t>/2</w:t>
    </w:r>
    <w:r w:rsidR="00032848">
      <w:rPr>
        <w:sz w:val="20"/>
        <w:szCs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9C751" w14:textId="162EB264" w:rsidR="009F03F8" w:rsidRPr="009F03F8" w:rsidRDefault="009458DC">
    <w:pPr>
      <w:pStyle w:val="Stopka"/>
      <w:rPr>
        <w:b/>
        <w:sz w:val="20"/>
        <w:szCs w:val="20"/>
      </w:rPr>
    </w:pPr>
    <w:r>
      <w:rPr>
        <w:sz w:val="20"/>
        <w:szCs w:val="20"/>
      </w:rPr>
      <w:t>Umowa nr SOWP/GOSP/…/22</w:t>
    </w:r>
    <w:r>
      <w:rPr>
        <w:sz w:val="20"/>
        <w:szCs w:val="20"/>
      </w:rPr>
      <w:tab/>
    </w:r>
    <w:r>
      <w:rPr>
        <w:sz w:val="20"/>
        <w:szCs w:val="20"/>
      </w:rPr>
      <w:tab/>
    </w:r>
    <w:proofErr w:type="spellStart"/>
    <w:r w:rsidR="009F03F8" w:rsidRPr="009F03F8">
      <w:rPr>
        <w:sz w:val="20"/>
        <w:szCs w:val="20"/>
      </w:rPr>
      <w:t>Zam.publ</w:t>
    </w:r>
    <w:proofErr w:type="spellEnd"/>
    <w:r w:rsidR="009F03F8" w:rsidRPr="009F03F8">
      <w:rPr>
        <w:sz w:val="20"/>
        <w:szCs w:val="20"/>
      </w:rPr>
      <w:t xml:space="preserve">. Nr: </w:t>
    </w:r>
    <w:r w:rsidR="009F03F8" w:rsidRPr="009F03F8">
      <w:rPr>
        <w:b/>
        <w:sz w:val="20"/>
        <w:szCs w:val="20"/>
      </w:rPr>
      <w:t>ZP/</w:t>
    </w:r>
    <w:r w:rsidR="00706DDA">
      <w:rPr>
        <w:b/>
        <w:sz w:val="20"/>
        <w:szCs w:val="20"/>
      </w:rPr>
      <w:t>SOWP</w:t>
    </w:r>
    <w:r w:rsidR="009F03F8" w:rsidRPr="009F03F8">
      <w:rPr>
        <w:b/>
        <w:sz w:val="20"/>
        <w:szCs w:val="20"/>
      </w:rPr>
      <w:t>/</w:t>
    </w:r>
    <w:r w:rsidR="00C2047B">
      <w:rPr>
        <w:b/>
        <w:sz w:val="20"/>
        <w:szCs w:val="20"/>
      </w:rPr>
      <w:t>10</w:t>
    </w:r>
    <w:r w:rsidR="009F03F8" w:rsidRPr="009F03F8">
      <w:rPr>
        <w:b/>
        <w:sz w:val="20"/>
        <w:szCs w:val="20"/>
      </w:rPr>
      <w:t>/</w:t>
    </w:r>
    <w:r w:rsidR="00706DDA">
      <w:rPr>
        <w:b/>
        <w:sz w:val="20"/>
        <w:szCs w:val="20"/>
      </w:rPr>
      <w:t>2</w:t>
    </w:r>
    <w:r w:rsidR="002C7C47">
      <w:rPr>
        <w:b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C30F5" w14:textId="77777777" w:rsidR="00BA7C77" w:rsidRDefault="00BA7C77">
      <w:pPr>
        <w:spacing w:after="0" w:line="240" w:lineRule="auto"/>
      </w:pPr>
      <w:r>
        <w:separator/>
      </w:r>
    </w:p>
  </w:footnote>
  <w:footnote w:type="continuationSeparator" w:id="0">
    <w:p w14:paraId="09DC8D6E" w14:textId="77777777" w:rsidR="00BA7C77" w:rsidRDefault="00BA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6DF0B" w14:textId="6BE5F5D3" w:rsidR="009458DC" w:rsidRDefault="009458DC" w:rsidP="009458D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Załącznik nr 8</w:t>
    </w:r>
  </w:p>
  <w:p w14:paraId="695FA3F6" w14:textId="2569C9DC" w:rsidR="009458DC" w:rsidRDefault="009458DC">
    <w:pPr>
      <w:pStyle w:val="Nagwek"/>
    </w:pPr>
    <w:r>
      <w:rPr>
        <w:sz w:val="20"/>
        <w:szCs w:val="20"/>
      </w:rPr>
      <w:tab/>
    </w:r>
    <w:r>
      <w:rPr>
        <w:sz w:val="20"/>
        <w:szCs w:val="20"/>
      </w:rPr>
      <w:tab/>
      <w:t>do umowy nr SOWP/</w:t>
    </w:r>
    <w:r w:rsidR="00D619A9">
      <w:rPr>
        <w:sz w:val="20"/>
        <w:szCs w:val="20"/>
      </w:rPr>
      <w:t>GOSP</w:t>
    </w:r>
    <w:r>
      <w:rPr>
        <w:sz w:val="20"/>
        <w:szCs w:val="20"/>
      </w:rPr>
      <w:t>/…/2</w:t>
    </w:r>
    <w:r w:rsidR="00D90B7A">
      <w:rPr>
        <w:sz w:val="20"/>
        <w:szCs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91B5C" w14:textId="623B3EA9" w:rsidR="009458DC" w:rsidRDefault="009458D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Załącznik nr 8</w:t>
    </w:r>
  </w:p>
  <w:p w14:paraId="2A7A008E" w14:textId="25C7C473" w:rsidR="009458DC" w:rsidRPr="009458DC" w:rsidRDefault="009458D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do umowy nr SOWP/GOSP/…/22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37F4"/>
    <w:multiLevelType w:val="hybridMultilevel"/>
    <w:tmpl w:val="B6EAB4BC"/>
    <w:lvl w:ilvl="0" w:tplc="04150019">
      <w:start w:val="1"/>
      <w:numFmt w:val="lowerLetter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" w15:restartNumberingAfterBreak="0">
    <w:nsid w:val="09313D31"/>
    <w:multiLevelType w:val="hybridMultilevel"/>
    <w:tmpl w:val="D6D2C216"/>
    <w:lvl w:ilvl="0" w:tplc="3D7E8022">
      <w:start w:val="7"/>
      <w:numFmt w:val="decimal"/>
      <w:lvlText w:val="%1."/>
      <w:lvlJc w:val="left"/>
      <w:pPr>
        <w:ind w:left="3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CAA48E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EA9B0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460DB4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AA5182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8A31F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5AA5792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3C62C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14D1E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0D3337"/>
    <w:multiLevelType w:val="hybridMultilevel"/>
    <w:tmpl w:val="06089FCC"/>
    <w:lvl w:ilvl="0" w:tplc="AC9E9712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" w15:restartNumberingAfterBreak="0">
    <w:nsid w:val="1A5F52CB"/>
    <w:multiLevelType w:val="hybridMultilevel"/>
    <w:tmpl w:val="6A22F7C8"/>
    <w:lvl w:ilvl="0" w:tplc="6CD2376A">
      <w:start w:val="1"/>
      <w:numFmt w:val="bullet"/>
      <w:lvlText w:val="−"/>
      <w:lvlJc w:val="left"/>
      <w:pPr>
        <w:ind w:left="1146" w:hanging="360"/>
      </w:pPr>
      <w:rPr>
        <w:rFonts w:asciiTheme="minorHAnsi" w:hAnsiTheme="minorHAnsi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505F23"/>
    <w:multiLevelType w:val="hybridMultilevel"/>
    <w:tmpl w:val="EBD62D08"/>
    <w:lvl w:ilvl="0" w:tplc="EFD6720A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C81D8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0E06D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8AE3F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64CF0B0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26EBDFA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841FC8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D6F280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30ADC06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636B0F"/>
    <w:multiLevelType w:val="hybridMultilevel"/>
    <w:tmpl w:val="161CB716"/>
    <w:lvl w:ilvl="0" w:tplc="04150019">
      <w:start w:val="1"/>
      <w:numFmt w:val="lowerLetter"/>
      <w:lvlText w:val="%1."/>
      <w:lvlJc w:val="left"/>
      <w:pPr>
        <w:ind w:left="5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9B5401"/>
    <w:multiLevelType w:val="hybridMultilevel"/>
    <w:tmpl w:val="20E41D56"/>
    <w:lvl w:ilvl="0" w:tplc="C0169676">
      <w:start w:val="1"/>
      <w:numFmt w:val="bullet"/>
      <w:lvlText w:val="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A74427"/>
    <w:multiLevelType w:val="multilevel"/>
    <w:tmpl w:val="AC9C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30E8F"/>
    <w:multiLevelType w:val="hybridMultilevel"/>
    <w:tmpl w:val="CF848936"/>
    <w:lvl w:ilvl="0" w:tplc="6226D84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C36805"/>
    <w:multiLevelType w:val="hybridMultilevel"/>
    <w:tmpl w:val="644C2A04"/>
    <w:lvl w:ilvl="0" w:tplc="2B747FEA">
      <w:start w:val="3"/>
      <w:numFmt w:val="decimal"/>
      <w:lvlText w:val="%1."/>
      <w:lvlJc w:val="left"/>
      <w:pPr>
        <w:ind w:left="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4AE540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5A0B6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D82E6E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80A42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1AAB68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B60E54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12A3A8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B4D950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5377BA"/>
    <w:multiLevelType w:val="hybridMultilevel"/>
    <w:tmpl w:val="E4DAF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72A28"/>
    <w:multiLevelType w:val="hybridMultilevel"/>
    <w:tmpl w:val="E7B6CCF6"/>
    <w:lvl w:ilvl="0" w:tplc="7D48BDAC">
      <w:start w:val="1"/>
      <w:numFmt w:val="decimal"/>
      <w:lvlText w:val="%1)"/>
      <w:lvlJc w:val="left"/>
      <w:pPr>
        <w:ind w:left="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3A23C4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C03FDC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EE806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681AFC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0877C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C09508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E08B0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4D688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797E07"/>
    <w:multiLevelType w:val="hybridMultilevel"/>
    <w:tmpl w:val="C6E27382"/>
    <w:lvl w:ilvl="0" w:tplc="E084B6F6">
      <w:start w:val="9"/>
      <w:numFmt w:val="decimal"/>
      <w:lvlText w:val="%1."/>
      <w:lvlJc w:val="left"/>
      <w:pPr>
        <w:ind w:left="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F82A28">
      <w:start w:val="1"/>
      <w:numFmt w:val="lowerLetter"/>
      <w:lvlText w:val="%2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DD47064">
      <w:start w:val="1"/>
      <w:numFmt w:val="lowerRoman"/>
      <w:lvlText w:val="%3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E4E7AA">
      <w:start w:val="1"/>
      <w:numFmt w:val="decimal"/>
      <w:lvlText w:val="%4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CF40C06">
      <w:start w:val="1"/>
      <w:numFmt w:val="lowerLetter"/>
      <w:lvlText w:val="%5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4EC42C">
      <w:start w:val="1"/>
      <w:numFmt w:val="lowerRoman"/>
      <w:lvlText w:val="%6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206EF9C">
      <w:start w:val="1"/>
      <w:numFmt w:val="decimal"/>
      <w:lvlText w:val="%7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049E6C">
      <w:start w:val="1"/>
      <w:numFmt w:val="lowerLetter"/>
      <w:lvlText w:val="%8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D00C51E">
      <w:start w:val="1"/>
      <w:numFmt w:val="lowerRoman"/>
      <w:lvlText w:val="%9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4481841">
    <w:abstractNumId w:val="9"/>
  </w:num>
  <w:num w:numId="2" w16cid:durableId="252276356">
    <w:abstractNumId w:val="6"/>
  </w:num>
  <w:num w:numId="3" w16cid:durableId="1920291540">
    <w:abstractNumId w:val="3"/>
  </w:num>
  <w:num w:numId="4" w16cid:durableId="1719665241">
    <w:abstractNumId w:val="7"/>
  </w:num>
  <w:num w:numId="5" w16cid:durableId="1756239737">
    <w:abstractNumId w:val="8"/>
  </w:num>
  <w:num w:numId="6" w16cid:durableId="525875686">
    <w:abstractNumId w:val="11"/>
  </w:num>
  <w:num w:numId="7" w16cid:durableId="1794203299">
    <w:abstractNumId w:val="4"/>
  </w:num>
  <w:num w:numId="8" w16cid:durableId="1687824602">
    <w:abstractNumId w:val="10"/>
  </w:num>
  <w:num w:numId="9" w16cid:durableId="11418525">
    <w:abstractNumId w:val="1"/>
  </w:num>
  <w:num w:numId="10" w16cid:durableId="1211112710">
    <w:abstractNumId w:val="12"/>
  </w:num>
  <w:num w:numId="11" w16cid:durableId="457341900">
    <w:abstractNumId w:val="13"/>
  </w:num>
  <w:num w:numId="12" w16cid:durableId="1922837396">
    <w:abstractNumId w:val="5"/>
  </w:num>
  <w:num w:numId="13" w16cid:durableId="1316882550">
    <w:abstractNumId w:val="2"/>
  </w:num>
  <w:num w:numId="14" w16cid:durableId="75355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4D"/>
    <w:rsid w:val="00000BC1"/>
    <w:rsid w:val="000263C2"/>
    <w:rsid w:val="00032848"/>
    <w:rsid w:val="0005373C"/>
    <w:rsid w:val="000A71A6"/>
    <w:rsid w:val="00171D0C"/>
    <w:rsid w:val="00186AF1"/>
    <w:rsid w:val="00193C78"/>
    <w:rsid w:val="001D0ED4"/>
    <w:rsid w:val="0021225F"/>
    <w:rsid w:val="00242982"/>
    <w:rsid w:val="00265C1B"/>
    <w:rsid w:val="0028001D"/>
    <w:rsid w:val="00291D73"/>
    <w:rsid w:val="00292EA3"/>
    <w:rsid w:val="002C7C47"/>
    <w:rsid w:val="00303930"/>
    <w:rsid w:val="0035137E"/>
    <w:rsid w:val="00405A09"/>
    <w:rsid w:val="0040659D"/>
    <w:rsid w:val="004110C1"/>
    <w:rsid w:val="00430960"/>
    <w:rsid w:val="004504DF"/>
    <w:rsid w:val="00495DD7"/>
    <w:rsid w:val="004B5AD0"/>
    <w:rsid w:val="004D7B49"/>
    <w:rsid w:val="00505722"/>
    <w:rsid w:val="0052464E"/>
    <w:rsid w:val="00530341"/>
    <w:rsid w:val="00554F17"/>
    <w:rsid w:val="00584982"/>
    <w:rsid w:val="005B0E5D"/>
    <w:rsid w:val="006165B3"/>
    <w:rsid w:val="006567A2"/>
    <w:rsid w:val="006B4492"/>
    <w:rsid w:val="006C34CA"/>
    <w:rsid w:val="00706DDA"/>
    <w:rsid w:val="00782AB8"/>
    <w:rsid w:val="00782DB1"/>
    <w:rsid w:val="007C34EF"/>
    <w:rsid w:val="00801B4F"/>
    <w:rsid w:val="00831511"/>
    <w:rsid w:val="008330C2"/>
    <w:rsid w:val="00880EDA"/>
    <w:rsid w:val="008C18BB"/>
    <w:rsid w:val="009347B3"/>
    <w:rsid w:val="009458DC"/>
    <w:rsid w:val="00995544"/>
    <w:rsid w:val="009B77C8"/>
    <w:rsid w:val="009F03F8"/>
    <w:rsid w:val="00A042DD"/>
    <w:rsid w:val="00A14081"/>
    <w:rsid w:val="00AA75C1"/>
    <w:rsid w:val="00B23A49"/>
    <w:rsid w:val="00B30189"/>
    <w:rsid w:val="00BA734D"/>
    <w:rsid w:val="00BA7C77"/>
    <w:rsid w:val="00C11F0C"/>
    <w:rsid w:val="00C2047B"/>
    <w:rsid w:val="00C27ABF"/>
    <w:rsid w:val="00CC508E"/>
    <w:rsid w:val="00D37533"/>
    <w:rsid w:val="00D3775C"/>
    <w:rsid w:val="00D619A9"/>
    <w:rsid w:val="00D90B7A"/>
    <w:rsid w:val="00D94603"/>
    <w:rsid w:val="00E079BF"/>
    <w:rsid w:val="00E6781F"/>
    <w:rsid w:val="00E8056B"/>
    <w:rsid w:val="00EB587A"/>
    <w:rsid w:val="00F1459D"/>
    <w:rsid w:val="00F2712D"/>
    <w:rsid w:val="00F61E9C"/>
    <w:rsid w:val="00F73F31"/>
    <w:rsid w:val="00FA5CD8"/>
    <w:rsid w:val="00FB41F2"/>
    <w:rsid w:val="00FB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09CD37E"/>
  <w15:docId w15:val="{05D3B282-58A9-4FA2-A81A-FEA7E5E7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25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25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122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25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12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25F"/>
  </w:style>
  <w:style w:type="character" w:styleId="Hipercze">
    <w:name w:val="Hyperlink"/>
    <w:basedOn w:val="Domylnaczcionkaakapitu"/>
    <w:uiPriority w:val="99"/>
    <w:unhideWhenUsed/>
    <w:rsid w:val="000263C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0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Rzepczyński</dc:creator>
  <cp:lastModifiedBy>Proczek Paweł</cp:lastModifiedBy>
  <cp:revision>5</cp:revision>
  <cp:lastPrinted>2023-07-24T10:36:00Z</cp:lastPrinted>
  <dcterms:created xsi:type="dcterms:W3CDTF">2024-05-24T11:14:00Z</dcterms:created>
  <dcterms:modified xsi:type="dcterms:W3CDTF">2024-09-25T09:42:00Z</dcterms:modified>
</cp:coreProperties>
</file>