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02654C84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D47AD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6C635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C1A7B5B" w14:textId="1C4FB2DA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DCA807" w14:textId="5BA6017F" w:rsidR="00ED47AD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9D3A23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</w:t>
      </w:r>
      <w:bookmarkEnd w:id="0"/>
      <w:r w:rsidR="0021408E">
        <w:rPr>
          <w:rFonts w:ascii="Cambria" w:hAnsi="Cambria" w:cs="Arial"/>
          <w:bCs/>
          <w:sz w:val="22"/>
          <w:szCs w:val="22"/>
        </w:rPr>
        <w:t>(tekst jedn. Dz. U. z 202</w:t>
      </w:r>
      <w:r w:rsidR="00ED47AD">
        <w:rPr>
          <w:rFonts w:ascii="Cambria" w:hAnsi="Cambria" w:cs="Arial"/>
          <w:bCs/>
          <w:sz w:val="22"/>
          <w:szCs w:val="22"/>
        </w:rPr>
        <w:t>4</w:t>
      </w:r>
      <w:r w:rsidR="0021408E">
        <w:rPr>
          <w:rFonts w:ascii="Cambria" w:hAnsi="Cambria" w:cs="Arial"/>
          <w:bCs/>
          <w:sz w:val="22"/>
          <w:szCs w:val="22"/>
        </w:rPr>
        <w:t xml:space="preserve"> r. poz. 1</w:t>
      </w:r>
      <w:r w:rsidR="00ED47AD">
        <w:rPr>
          <w:rFonts w:ascii="Cambria" w:hAnsi="Cambria" w:cs="Arial"/>
          <w:bCs/>
          <w:sz w:val="22"/>
          <w:szCs w:val="22"/>
        </w:rPr>
        <w:t>320</w:t>
      </w:r>
      <w:r w:rsidR="0021408E">
        <w:rPr>
          <w:rFonts w:ascii="Cambria" w:hAnsi="Cambria" w:cs="Arial"/>
          <w:bCs/>
          <w:sz w:val="22"/>
          <w:szCs w:val="22"/>
        </w:rPr>
        <w:t xml:space="preserve"> z późn. zm.) </w:t>
      </w:r>
      <w:r w:rsidR="00BF17BC">
        <w:rPr>
          <w:rFonts w:ascii="Cambria" w:hAnsi="Cambria" w:cs="Arial"/>
          <w:bCs/>
          <w:sz w:val="22"/>
          <w:szCs w:val="22"/>
        </w:rPr>
        <w:t xml:space="preserve">na </w:t>
      </w:r>
      <w:r w:rsidR="00ED47AD" w:rsidRPr="00ED47AD">
        <w:rPr>
          <w:rFonts w:ascii="Cambria" w:hAnsi="Cambria" w:cs="Arial"/>
          <w:b/>
          <w:bCs/>
          <w:sz w:val="22"/>
          <w:szCs w:val="22"/>
        </w:rPr>
        <w:t>„Adaptacja pomieszczeń kancelarii Leśnictwa Białcz”</w:t>
      </w:r>
      <w:r w:rsidR="0023726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37261" w:rsidRPr="00237261">
        <w:rPr>
          <w:rFonts w:ascii="Cambria" w:hAnsi="Cambria" w:cs="Arial"/>
          <w:b/>
          <w:bCs/>
          <w:sz w:val="22"/>
          <w:szCs w:val="22"/>
        </w:rPr>
        <w:t>– II postępowanie</w:t>
      </w:r>
    </w:p>
    <w:p w14:paraId="786CFBB1" w14:textId="324395F5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09B8F5" w14:textId="77777777" w:rsidR="005E48FC" w:rsidRDefault="005E48FC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9E2FF14" w14:textId="3E17DDA0" w:rsidR="00315E9B" w:rsidRDefault="005E48FC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oświadczeniu, o którym mowa w art. 125 ust. 1  ustawy  z dnia 11 września 2019 r. (</w:t>
      </w:r>
      <w:r w:rsidRPr="000906ED">
        <w:rPr>
          <w:rFonts w:ascii="Cambria" w:hAnsi="Cambria" w:cs="Arial"/>
          <w:bCs/>
          <w:sz w:val="22"/>
          <w:szCs w:val="22"/>
        </w:rPr>
        <w:t>tekst jedn. Dz. U. z 202</w:t>
      </w:r>
      <w:r w:rsidR="00023E37">
        <w:rPr>
          <w:rFonts w:ascii="Cambria" w:hAnsi="Cambria" w:cs="Arial"/>
          <w:bCs/>
          <w:sz w:val="22"/>
          <w:szCs w:val="22"/>
        </w:rPr>
        <w:t>3</w:t>
      </w:r>
      <w:r w:rsidRPr="000906ED">
        <w:rPr>
          <w:rFonts w:ascii="Cambria" w:hAnsi="Cambria" w:cs="Arial"/>
          <w:bCs/>
          <w:sz w:val="22"/>
          <w:szCs w:val="22"/>
        </w:rPr>
        <w:t xml:space="preserve"> r. poz. 1</w:t>
      </w:r>
      <w:r w:rsidR="00023E37">
        <w:rPr>
          <w:rFonts w:ascii="Cambria" w:hAnsi="Cambria" w:cs="Arial"/>
          <w:bCs/>
          <w:sz w:val="22"/>
          <w:szCs w:val="22"/>
        </w:rPr>
        <w:t>605</w:t>
      </w:r>
      <w:r w:rsidRPr="000906ED">
        <w:rPr>
          <w:rFonts w:ascii="Cambria" w:hAnsi="Cambria" w:cs="Arial"/>
          <w:bCs/>
          <w:sz w:val="22"/>
          <w:szCs w:val="22"/>
        </w:rPr>
        <w:t xml:space="preserve"> z późn. zm. – „PZP”</w:t>
      </w:r>
      <w:r>
        <w:rPr>
          <w:rFonts w:ascii="Cambria" w:hAnsi="Cambria" w:cs="Arial"/>
          <w:bCs/>
          <w:sz w:val="22"/>
          <w:szCs w:val="22"/>
        </w:rPr>
        <w:t>) przedłożonym wraz z ofertą przez Wykonawcę, są aktualne w zakresie podstaw wykluczenia z postępowania wskazanych przez Zamawiającego, o których mowa w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2D9F85ED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5BE1A5A5" w14:textId="77E59A27" w:rsidR="005E48FC" w:rsidRPr="00315E9B" w:rsidRDefault="005E48FC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556747">
        <w:rPr>
          <w:rFonts w:ascii="Cambria" w:hAnsi="Cambria" w:cs="Arial"/>
          <w:sz w:val="22"/>
          <w:szCs w:val="22"/>
        </w:rPr>
        <w:t>art. 109 ust. 1 pkt 1 PZP, odnośnie do naruszenia obowiązków dotyczących płatności i opłat lokalnych, o których mowa w ustawie z dnia 12 stycznia 1991 r. o podatkach i opłatach lokalnych</w:t>
      </w:r>
    </w:p>
    <w:p w14:paraId="0705B2A0" w14:textId="7454251C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5B209CC7" w14:textId="0D0BC568" w:rsidR="00DC41C8" w:rsidRPr="00DC41C8" w:rsidRDefault="00DC41C8" w:rsidP="00DC41C8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0A25954" w14:textId="6EE1FD42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EBDB101" w14:textId="77777777" w:rsidR="005523BA" w:rsidRDefault="005523BA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34821CC" w14:textId="77777777" w:rsidR="004F4BFB" w:rsidRPr="00A37D98" w:rsidRDefault="004F4BFB" w:rsidP="004F4BFB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01453F4B" w14:textId="77777777" w:rsidR="004F4BFB" w:rsidRPr="00A37D98" w:rsidRDefault="004F4BFB" w:rsidP="004F4BFB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5899CBDB" w14:textId="77777777" w:rsidR="004F4BFB" w:rsidRPr="00A37D98" w:rsidRDefault="004F4BFB" w:rsidP="004F4BFB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0BCCDED9" w14:textId="77777777" w:rsidR="007E634D" w:rsidRDefault="007E634D"/>
    <w:sectPr w:rsidR="007E634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FB88C" w14:textId="77777777" w:rsidR="00363C05" w:rsidRDefault="00363C05">
      <w:r>
        <w:separator/>
      </w:r>
    </w:p>
  </w:endnote>
  <w:endnote w:type="continuationSeparator" w:id="0">
    <w:p w14:paraId="59C68124" w14:textId="77777777" w:rsidR="00363C05" w:rsidRDefault="00363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AF3B4E" w:rsidRDefault="00AF3B4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AF3B4E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4AB65A0F" w:rsidR="00AF3B4E" w:rsidRDefault="00AF3B4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2FBF" w14:textId="77777777" w:rsidR="00363C05" w:rsidRDefault="00363C05">
      <w:r>
        <w:separator/>
      </w:r>
    </w:p>
  </w:footnote>
  <w:footnote w:type="continuationSeparator" w:id="0">
    <w:p w14:paraId="110494A8" w14:textId="77777777" w:rsidR="00363C05" w:rsidRDefault="00363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27E40" w14:textId="03531564" w:rsidR="006C6354" w:rsidRPr="00B144B3" w:rsidRDefault="006C6354" w:rsidP="006C6354">
    <w:pPr>
      <w:pStyle w:val="Nagwek"/>
      <w:rPr>
        <w:rFonts w:ascii="Arial" w:hAnsi="Arial" w:cs="Arial"/>
      </w:rPr>
    </w:pPr>
    <w:r w:rsidRPr="00964DAC">
      <w:rPr>
        <w:rFonts w:ascii="Arial" w:hAnsi="Arial" w:cs="Arial"/>
        <w:i/>
        <w:iCs/>
      </w:rPr>
      <w:t>Nr postępowania</w:t>
    </w:r>
    <w:r w:rsidRPr="00B144B3">
      <w:rPr>
        <w:rFonts w:ascii="Arial" w:hAnsi="Arial" w:cs="Arial"/>
      </w:rPr>
      <w:t xml:space="preserve">. </w:t>
    </w:r>
    <w:r w:rsidRPr="00B144B3">
      <w:rPr>
        <w:rFonts w:ascii="Arial" w:hAnsi="Arial" w:cs="Arial"/>
        <w:i/>
        <w:iCs/>
      </w:rPr>
      <w:t>SA.270.1.</w:t>
    </w:r>
    <w:r w:rsidR="00237261">
      <w:rPr>
        <w:rFonts w:ascii="Arial" w:hAnsi="Arial" w:cs="Arial"/>
        <w:i/>
        <w:iCs/>
      </w:rPr>
      <w:t>8</w:t>
    </w:r>
    <w:r w:rsidRPr="00B144B3">
      <w:rPr>
        <w:rFonts w:ascii="Arial" w:hAnsi="Arial" w:cs="Arial"/>
        <w:i/>
        <w:iCs/>
      </w:rPr>
      <w:t>.202</w:t>
    </w:r>
    <w:r w:rsidR="00023E37">
      <w:rPr>
        <w:rFonts w:ascii="Arial" w:hAnsi="Arial" w:cs="Arial"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770E4"/>
    <w:multiLevelType w:val="hybridMultilevel"/>
    <w:tmpl w:val="47781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600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63A3"/>
    <w:rsid w:val="00023E37"/>
    <w:rsid w:val="00086E16"/>
    <w:rsid w:val="0011562D"/>
    <w:rsid w:val="00183E14"/>
    <w:rsid w:val="001B5253"/>
    <w:rsid w:val="0021408E"/>
    <w:rsid w:val="00221942"/>
    <w:rsid w:val="00224966"/>
    <w:rsid w:val="00237261"/>
    <w:rsid w:val="002D5D27"/>
    <w:rsid w:val="002F3789"/>
    <w:rsid w:val="00315E9B"/>
    <w:rsid w:val="00363C05"/>
    <w:rsid w:val="003B6CE5"/>
    <w:rsid w:val="003E7671"/>
    <w:rsid w:val="0048389F"/>
    <w:rsid w:val="004F4BFB"/>
    <w:rsid w:val="005523BA"/>
    <w:rsid w:val="005625A7"/>
    <w:rsid w:val="005C2482"/>
    <w:rsid w:val="005E2D32"/>
    <w:rsid w:val="005E48FC"/>
    <w:rsid w:val="00611AD4"/>
    <w:rsid w:val="006B3939"/>
    <w:rsid w:val="006C6354"/>
    <w:rsid w:val="00740B48"/>
    <w:rsid w:val="007E634D"/>
    <w:rsid w:val="0084464D"/>
    <w:rsid w:val="008635CF"/>
    <w:rsid w:val="00865155"/>
    <w:rsid w:val="008D1162"/>
    <w:rsid w:val="00935F99"/>
    <w:rsid w:val="009D3A23"/>
    <w:rsid w:val="00A170FB"/>
    <w:rsid w:val="00AF3B4E"/>
    <w:rsid w:val="00B313A3"/>
    <w:rsid w:val="00BC6059"/>
    <w:rsid w:val="00BF17BC"/>
    <w:rsid w:val="00C82320"/>
    <w:rsid w:val="00D55653"/>
    <w:rsid w:val="00D8673B"/>
    <w:rsid w:val="00DC41C8"/>
    <w:rsid w:val="00DD4F1F"/>
    <w:rsid w:val="00E84B18"/>
    <w:rsid w:val="00E97494"/>
    <w:rsid w:val="00ED47AD"/>
    <w:rsid w:val="00F24C12"/>
    <w:rsid w:val="00F30912"/>
    <w:rsid w:val="00FA194A"/>
    <w:rsid w:val="00FF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C4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4</cp:revision>
  <dcterms:created xsi:type="dcterms:W3CDTF">2024-09-05T09:29:00Z</dcterms:created>
  <dcterms:modified xsi:type="dcterms:W3CDTF">2024-09-26T10:07:00Z</dcterms:modified>
</cp:coreProperties>
</file>