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A2FC" w14:textId="77777777" w:rsidR="00FB17EC"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
          <w:sz w:val="22"/>
          <w:szCs w:val="22"/>
        </w:rPr>
        <w:t>Gmina Myślenice</w:t>
      </w:r>
    </w:p>
    <w:p w14:paraId="38277CEE" w14:textId="77777777" w:rsidR="00FB17EC"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Urząd Miasta i Gminy Myślenice</w:t>
      </w:r>
    </w:p>
    <w:p w14:paraId="5DF09911" w14:textId="77777777" w:rsidR="001B365B"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Biuro Zamówień Publicznych</w:t>
      </w:r>
    </w:p>
    <w:p w14:paraId="42E0178A" w14:textId="20711603" w:rsidR="001B365B"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Cs/>
          <w:sz w:val="22"/>
          <w:szCs w:val="22"/>
        </w:rPr>
        <w:t>Rynek</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8/9</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32-400</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Myślenice</w:t>
      </w:r>
    </w:p>
    <w:p w14:paraId="29F3DCFB"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68A5223D" w14:textId="061B84E3" w:rsidR="001B365B" w:rsidRPr="00A54D21" w:rsidRDefault="001B365B" w:rsidP="00A54D21">
      <w:pPr>
        <w:tabs>
          <w:tab w:val="right" w:pos="9214"/>
        </w:tabs>
        <w:spacing w:before="60" w:after="840"/>
        <w:jc w:val="both"/>
        <w:rPr>
          <w:rFonts w:asciiTheme="majorHAnsi" w:hAnsiTheme="majorHAnsi" w:cstheme="majorHAnsi"/>
          <w:sz w:val="22"/>
          <w:szCs w:val="22"/>
        </w:rPr>
      </w:pPr>
      <w:r w:rsidRPr="00A54D21">
        <w:rPr>
          <w:rFonts w:asciiTheme="majorHAnsi" w:hAnsiTheme="majorHAnsi" w:cstheme="majorHAnsi"/>
          <w:bCs/>
          <w:sz w:val="22"/>
          <w:szCs w:val="22"/>
        </w:rPr>
        <w:t>Znak sprawy:</w:t>
      </w:r>
      <w:r w:rsidRPr="00A54D21">
        <w:rPr>
          <w:rFonts w:asciiTheme="majorHAnsi" w:hAnsiTheme="majorHAnsi" w:cstheme="majorHAnsi"/>
          <w:b/>
          <w:sz w:val="22"/>
          <w:szCs w:val="22"/>
        </w:rPr>
        <w:t xml:space="preserve"> </w:t>
      </w:r>
      <w:r w:rsidR="00FB17EC" w:rsidRPr="00A54D21">
        <w:rPr>
          <w:rFonts w:asciiTheme="majorHAnsi" w:hAnsiTheme="majorHAnsi" w:cstheme="majorHAnsi"/>
          <w:b/>
          <w:sz w:val="22"/>
          <w:szCs w:val="22"/>
        </w:rPr>
        <w:t>BZP/271/</w:t>
      </w:r>
      <w:r w:rsidR="00D114A6">
        <w:rPr>
          <w:rFonts w:asciiTheme="majorHAnsi" w:hAnsiTheme="majorHAnsi" w:cstheme="majorHAnsi"/>
          <w:b/>
          <w:sz w:val="22"/>
          <w:szCs w:val="22"/>
        </w:rPr>
        <w:t>87</w:t>
      </w:r>
      <w:r w:rsidR="00FB17EC" w:rsidRPr="00A54D21">
        <w:rPr>
          <w:rFonts w:asciiTheme="majorHAnsi" w:hAnsiTheme="majorHAnsi" w:cstheme="majorHAnsi"/>
          <w:b/>
          <w:sz w:val="22"/>
          <w:szCs w:val="22"/>
        </w:rPr>
        <w:t>/202</w:t>
      </w:r>
      <w:r w:rsidR="00687A31">
        <w:rPr>
          <w:rFonts w:asciiTheme="majorHAnsi" w:hAnsiTheme="majorHAnsi" w:cstheme="majorHAnsi"/>
          <w:b/>
          <w:sz w:val="22"/>
          <w:szCs w:val="22"/>
        </w:rPr>
        <w:t>4</w:t>
      </w:r>
      <w:r w:rsidRPr="00A54D21">
        <w:rPr>
          <w:rFonts w:asciiTheme="majorHAnsi" w:hAnsiTheme="majorHAnsi" w:cstheme="majorHAnsi"/>
          <w:sz w:val="22"/>
          <w:szCs w:val="22"/>
        </w:rPr>
        <w:tab/>
      </w:r>
      <w:r w:rsidR="00FB17EC" w:rsidRPr="00A54D21">
        <w:rPr>
          <w:rFonts w:asciiTheme="majorHAnsi" w:hAnsiTheme="majorHAnsi" w:cstheme="majorHAnsi"/>
          <w:sz w:val="22"/>
          <w:szCs w:val="22"/>
        </w:rPr>
        <w:t>Myślenice</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202</w:t>
      </w:r>
      <w:r w:rsidR="00687A31">
        <w:rPr>
          <w:rFonts w:asciiTheme="majorHAnsi" w:hAnsiTheme="majorHAnsi" w:cstheme="majorHAnsi"/>
          <w:sz w:val="22"/>
          <w:szCs w:val="22"/>
        </w:rPr>
        <w:t>4</w:t>
      </w:r>
      <w:r w:rsidR="00FB17EC" w:rsidRPr="00A54D21">
        <w:rPr>
          <w:rFonts w:asciiTheme="majorHAnsi" w:hAnsiTheme="majorHAnsi" w:cstheme="majorHAnsi"/>
          <w:sz w:val="22"/>
          <w:szCs w:val="22"/>
        </w:rPr>
        <w:t>-</w:t>
      </w:r>
      <w:r w:rsidR="00687A31">
        <w:rPr>
          <w:rFonts w:asciiTheme="majorHAnsi" w:hAnsiTheme="majorHAnsi" w:cstheme="majorHAnsi"/>
          <w:sz w:val="22"/>
          <w:szCs w:val="22"/>
        </w:rPr>
        <w:t>0</w:t>
      </w:r>
      <w:r w:rsidR="007C0D04">
        <w:rPr>
          <w:rFonts w:asciiTheme="majorHAnsi" w:hAnsiTheme="majorHAnsi" w:cstheme="majorHAnsi"/>
          <w:sz w:val="22"/>
          <w:szCs w:val="22"/>
        </w:rPr>
        <w:t>9</w:t>
      </w:r>
      <w:r w:rsidR="00687A31">
        <w:rPr>
          <w:rFonts w:asciiTheme="majorHAnsi" w:hAnsiTheme="majorHAnsi" w:cstheme="majorHAnsi"/>
          <w:sz w:val="22"/>
          <w:szCs w:val="22"/>
        </w:rPr>
        <w:t>-</w:t>
      </w:r>
      <w:r w:rsidR="00D114A6">
        <w:rPr>
          <w:rFonts w:asciiTheme="majorHAnsi" w:hAnsiTheme="majorHAnsi" w:cstheme="majorHAnsi"/>
          <w:sz w:val="22"/>
          <w:szCs w:val="22"/>
        </w:rPr>
        <w:t>26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1B365B" w:rsidRPr="00A54D21"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A54D21" w:rsidRDefault="001B365B" w:rsidP="00A54D21">
            <w:pPr>
              <w:spacing w:before="240" w:after="60"/>
              <w:jc w:val="center"/>
              <w:outlineLvl w:val="0"/>
              <w:rPr>
                <w:rFonts w:asciiTheme="majorHAnsi" w:hAnsiTheme="majorHAnsi" w:cstheme="majorHAnsi"/>
                <w:b/>
                <w:bCs/>
                <w:kern w:val="28"/>
                <w:sz w:val="22"/>
                <w:szCs w:val="22"/>
              </w:rPr>
            </w:pPr>
            <w:r w:rsidRPr="00A54D21">
              <w:rPr>
                <w:rFonts w:asciiTheme="majorHAnsi" w:hAnsiTheme="majorHAnsi" w:cstheme="majorHAnsi"/>
                <w:b/>
                <w:bCs/>
                <w:kern w:val="28"/>
                <w:sz w:val="22"/>
                <w:szCs w:val="22"/>
              </w:rPr>
              <w:t>SPECYFIKACJA WARUNKÓW ZAMÓWIENIA</w:t>
            </w:r>
          </w:p>
          <w:p w14:paraId="2D1D0903" w14:textId="77777777" w:rsidR="001B365B" w:rsidRPr="00A54D21" w:rsidRDefault="001B365B" w:rsidP="00A54D21">
            <w:pPr>
              <w:keepNext/>
              <w:suppressAutoHyphens/>
              <w:spacing w:after="240"/>
              <w:jc w:val="center"/>
              <w:outlineLvl w:val="1"/>
              <w:rPr>
                <w:rFonts w:asciiTheme="majorHAnsi" w:hAnsiTheme="majorHAnsi" w:cstheme="majorHAnsi"/>
                <w:b/>
                <w:sz w:val="22"/>
                <w:szCs w:val="22"/>
                <w:lang w:eastAsia="ar-SA"/>
              </w:rPr>
            </w:pPr>
            <w:r w:rsidRPr="00A54D21">
              <w:rPr>
                <w:rFonts w:asciiTheme="majorHAnsi" w:hAnsiTheme="majorHAnsi" w:cstheme="majorHAnsi"/>
                <w:sz w:val="22"/>
                <w:szCs w:val="22"/>
                <w:lang w:eastAsia="ar-SA"/>
              </w:rPr>
              <w:t>zwana dalej</w:t>
            </w:r>
            <w:r w:rsidRPr="00A54D21">
              <w:rPr>
                <w:rFonts w:asciiTheme="majorHAnsi" w:hAnsiTheme="majorHAnsi" w:cstheme="majorHAnsi"/>
                <w:b/>
                <w:sz w:val="22"/>
                <w:szCs w:val="22"/>
                <w:lang w:eastAsia="ar-SA"/>
              </w:rPr>
              <w:t xml:space="preserve"> (SWZ)</w:t>
            </w:r>
          </w:p>
        </w:tc>
      </w:tr>
    </w:tbl>
    <w:p w14:paraId="77342880" w14:textId="31FA847E" w:rsidR="00F56893" w:rsidRPr="000F7887" w:rsidRDefault="00D40C4F" w:rsidP="00F56893">
      <w:pPr>
        <w:spacing w:before="600"/>
        <w:jc w:val="center"/>
        <w:rPr>
          <w:rFonts w:asciiTheme="minorHAnsi" w:hAnsiTheme="minorHAnsi" w:cstheme="minorHAnsi"/>
          <w:b/>
          <w:sz w:val="22"/>
          <w:szCs w:val="22"/>
        </w:rPr>
      </w:pPr>
      <w:r>
        <w:rPr>
          <w:rFonts w:asciiTheme="minorHAnsi" w:hAnsiTheme="minorHAnsi" w:cstheme="minorHAnsi"/>
          <w:b/>
          <w:sz w:val="22"/>
          <w:szCs w:val="22"/>
        </w:rPr>
        <w:t xml:space="preserve">Modernizacja infrastruktury </w:t>
      </w:r>
      <w:r w:rsidR="007C0D04">
        <w:rPr>
          <w:rFonts w:asciiTheme="minorHAnsi" w:hAnsiTheme="minorHAnsi" w:cstheme="minorHAnsi"/>
          <w:b/>
          <w:sz w:val="22"/>
          <w:szCs w:val="22"/>
        </w:rPr>
        <w:t>zabytkowej w mieście</w:t>
      </w:r>
      <w:r>
        <w:rPr>
          <w:rFonts w:asciiTheme="minorHAnsi" w:hAnsiTheme="minorHAnsi" w:cstheme="minorHAnsi"/>
          <w:b/>
          <w:sz w:val="22"/>
          <w:szCs w:val="22"/>
        </w:rPr>
        <w:t xml:space="preserve"> </w:t>
      </w:r>
      <w:r w:rsidR="00F56893" w:rsidRPr="000F7887">
        <w:rPr>
          <w:rFonts w:asciiTheme="minorHAnsi" w:hAnsiTheme="minorHAnsi" w:cstheme="minorHAnsi"/>
          <w:b/>
          <w:sz w:val="22"/>
          <w:szCs w:val="22"/>
        </w:rPr>
        <w:t>Myślenice</w:t>
      </w:r>
    </w:p>
    <w:p w14:paraId="30BB1A4D" w14:textId="77777777" w:rsidR="001B365B" w:rsidRPr="00A54D21" w:rsidRDefault="001B365B" w:rsidP="00A54D21">
      <w:pPr>
        <w:jc w:val="center"/>
        <w:rPr>
          <w:rFonts w:asciiTheme="majorHAnsi" w:hAnsiTheme="majorHAnsi" w:cstheme="majorHAnsi"/>
          <w:b/>
          <w:sz w:val="22"/>
          <w:szCs w:val="22"/>
        </w:rPr>
      </w:pPr>
    </w:p>
    <w:p w14:paraId="14ECCD59" w14:textId="77777777" w:rsidR="001B365B" w:rsidRPr="00A54D21" w:rsidRDefault="001B365B" w:rsidP="00A54D21">
      <w:pPr>
        <w:jc w:val="center"/>
        <w:rPr>
          <w:rFonts w:asciiTheme="majorHAnsi" w:hAnsiTheme="majorHAnsi" w:cstheme="majorHAnsi"/>
          <w:b/>
          <w:sz w:val="22"/>
          <w:szCs w:val="22"/>
        </w:rPr>
      </w:pPr>
    </w:p>
    <w:p w14:paraId="06BE3F8C" w14:textId="034939D1" w:rsidR="001B365B" w:rsidRPr="00A54D21" w:rsidRDefault="001B365B" w:rsidP="00A54D21">
      <w:pPr>
        <w:jc w:val="both"/>
        <w:rPr>
          <w:rFonts w:asciiTheme="majorHAnsi" w:hAnsiTheme="majorHAnsi" w:cstheme="majorHAnsi"/>
          <w:sz w:val="22"/>
          <w:szCs w:val="22"/>
        </w:rPr>
      </w:pPr>
      <w:r w:rsidRPr="00A54D21">
        <w:rPr>
          <w:rFonts w:asciiTheme="majorHAnsi" w:hAnsiTheme="majorHAnsi" w:cstheme="majorHAnsi"/>
          <w:sz w:val="22"/>
          <w:szCs w:val="22"/>
        </w:rPr>
        <w:t xml:space="preserve">Postępowanie o udzielenie zamówienia prowadzone jest na podstawie ustawy z dnia 11 września 2019 r. Prawo zamówień publicznych </w:t>
      </w:r>
      <w:r w:rsidR="00FB17EC" w:rsidRPr="00A54D21">
        <w:rPr>
          <w:rFonts w:asciiTheme="majorHAnsi" w:hAnsiTheme="majorHAnsi" w:cstheme="majorHAnsi"/>
          <w:sz w:val="22"/>
          <w:szCs w:val="22"/>
        </w:rPr>
        <w:t>(</w:t>
      </w:r>
      <w:proofErr w:type="spellStart"/>
      <w:r w:rsidR="00FB17EC" w:rsidRPr="00A54D21">
        <w:rPr>
          <w:rFonts w:asciiTheme="majorHAnsi" w:hAnsiTheme="majorHAnsi" w:cstheme="majorHAnsi"/>
          <w:sz w:val="22"/>
          <w:szCs w:val="22"/>
        </w:rPr>
        <w:t>t.j</w:t>
      </w:r>
      <w:proofErr w:type="spellEnd"/>
      <w:r w:rsidR="00FB17EC" w:rsidRPr="00A54D21">
        <w:rPr>
          <w:rFonts w:asciiTheme="majorHAnsi" w:hAnsiTheme="majorHAnsi" w:cstheme="majorHAnsi"/>
          <w:sz w:val="22"/>
          <w:szCs w:val="22"/>
        </w:rPr>
        <w:t>. Dz.U. z 202</w:t>
      </w:r>
      <w:r w:rsidR="003602C4" w:rsidRPr="00A54D21">
        <w:rPr>
          <w:rFonts w:asciiTheme="majorHAnsi" w:hAnsiTheme="majorHAnsi" w:cstheme="majorHAnsi"/>
          <w:sz w:val="22"/>
          <w:szCs w:val="22"/>
        </w:rPr>
        <w:t>3</w:t>
      </w:r>
      <w:r w:rsidR="00FB17EC" w:rsidRPr="00A54D21">
        <w:rPr>
          <w:rFonts w:asciiTheme="majorHAnsi" w:hAnsiTheme="majorHAnsi" w:cstheme="majorHAnsi"/>
          <w:sz w:val="22"/>
          <w:szCs w:val="22"/>
        </w:rPr>
        <w:t xml:space="preserve">r. poz. </w:t>
      </w:r>
      <w:r w:rsidR="000D65E7" w:rsidRPr="00A54D21">
        <w:rPr>
          <w:rFonts w:asciiTheme="majorHAnsi" w:hAnsiTheme="majorHAnsi" w:cstheme="majorHAnsi"/>
          <w:sz w:val="22"/>
          <w:szCs w:val="22"/>
        </w:rPr>
        <w:t>1</w:t>
      </w:r>
      <w:r w:rsidR="003602C4" w:rsidRPr="00A54D21">
        <w:rPr>
          <w:rFonts w:asciiTheme="majorHAnsi" w:hAnsiTheme="majorHAnsi" w:cstheme="majorHAnsi"/>
          <w:sz w:val="22"/>
          <w:szCs w:val="22"/>
        </w:rPr>
        <w:t>605</w:t>
      </w:r>
      <w:r w:rsidR="00FB17EC" w:rsidRPr="00A54D21">
        <w:rPr>
          <w:rFonts w:asciiTheme="majorHAnsi" w:hAnsiTheme="majorHAnsi" w:cstheme="majorHAnsi"/>
          <w:sz w:val="22"/>
          <w:szCs w:val="22"/>
        </w:rPr>
        <w:t>)</w:t>
      </w:r>
      <w:r w:rsidRPr="00A54D21">
        <w:rPr>
          <w:rFonts w:asciiTheme="majorHAnsi" w:hAnsiTheme="majorHAnsi" w:cstheme="majorHAnsi"/>
          <w:sz w:val="22"/>
          <w:szCs w:val="22"/>
        </w:rPr>
        <w:t xml:space="preserve">, zwanej dalej ”ustawą </w:t>
      </w:r>
      <w:proofErr w:type="spellStart"/>
      <w:r w:rsidRPr="00A54D21">
        <w:rPr>
          <w:rFonts w:asciiTheme="majorHAnsi" w:hAnsiTheme="majorHAnsi" w:cstheme="majorHAnsi"/>
          <w:sz w:val="22"/>
          <w:szCs w:val="22"/>
        </w:rPr>
        <w:t>Pzp</w:t>
      </w:r>
      <w:proofErr w:type="spellEnd"/>
      <w:r w:rsidRPr="00A54D21">
        <w:rPr>
          <w:rFonts w:asciiTheme="majorHAnsi" w:hAnsiTheme="majorHAnsi" w:cstheme="majorHAnsi"/>
          <w:sz w:val="22"/>
          <w:szCs w:val="22"/>
        </w:rPr>
        <w:t xml:space="preserve">”. Wartość szacunkowa zamówienia </w:t>
      </w:r>
      <w:r w:rsidR="000B5377" w:rsidRPr="00A54D21">
        <w:rPr>
          <w:rFonts w:asciiTheme="majorHAnsi" w:hAnsiTheme="majorHAnsi" w:cstheme="majorHAnsi"/>
          <w:sz w:val="22"/>
          <w:szCs w:val="22"/>
        </w:rPr>
        <w:t>jest niższa</w:t>
      </w:r>
      <w:r w:rsidRPr="00A54D21">
        <w:rPr>
          <w:rFonts w:asciiTheme="majorHAnsi" w:hAnsiTheme="majorHAnsi" w:cstheme="majorHAnsi"/>
          <w:sz w:val="22"/>
          <w:szCs w:val="22"/>
        </w:rPr>
        <w:t xml:space="preserve"> progów unijnych określonych na podstawie art. 3 ustawy </w:t>
      </w:r>
      <w:proofErr w:type="spellStart"/>
      <w:r w:rsidRPr="00A54D21">
        <w:rPr>
          <w:rFonts w:asciiTheme="majorHAnsi" w:hAnsiTheme="majorHAnsi" w:cstheme="majorHAnsi"/>
          <w:sz w:val="22"/>
          <w:szCs w:val="22"/>
        </w:rPr>
        <w:t>Pzp</w:t>
      </w:r>
      <w:proofErr w:type="spellEnd"/>
      <w:r w:rsidRPr="00A54D21">
        <w:rPr>
          <w:rFonts w:asciiTheme="majorHAnsi" w:hAnsiTheme="majorHAnsi" w:cstheme="majorHAnsi"/>
          <w:sz w:val="22"/>
          <w:szCs w:val="22"/>
        </w:rPr>
        <w:t>.</w:t>
      </w:r>
    </w:p>
    <w:p w14:paraId="4B9881C0" w14:textId="77777777" w:rsidR="001B365B" w:rsidRDefault="001B365B" w:rsidP="00A54D21">
      <w:pPr>
        <w:jc w:val="both"/>
        <w:rPr>
          <w:rFonts w:asciiTheme="majorHAnsi" w:hAnsiTheme="majorHAnsi" w:cstheme="majorHAnsi"/>
          <w:sz w:val="22"/>
          <w:szCs w:val="22"/>
        </w:rPr>
      </w:pPr>
    </w:p>
    <w:p w14:paraId="272F6260" w14:textId="516A952B" w:rsidR="00D40C4F" w:rsidRPr="00A54D21" w:rsidRDefault="00D40C4F" w:rsidP="00A54D21">
      <w:pPr>
        <w:jc w:val="both"/>
        <w:rPr>
          <w:rFonts w:asciiTheme="majorHAnsi" w:hAnsiTheme="majorHAnsi" w:cstheme="majorHAnsi"/>
          <w:sz w:val="22"/>
          <w:szCs w:val="22"/>
        </w:rPr>
      </w:pPr>
      <w:r>
        <w:rPr>
          <w:rFonts w:asciiTheme="majorHAnsi" w:hAnsiTheme="majorHAnsi" w:cstheme="majorHAnsi"/>
          <w:sz w:val="22"/>
          <w:szCs w:val="22"/>
        </w:rPr>
        <w:t xml:space="preserve">Inwestycja dofinasowana jest z </w:t>
      </w:r>
      <w:r w:rsidR="00912BFD">
        <w:rPr>
          <w:rFonts w:asciiTheme="majorHAnsi" w:hAnsiTheme="majorHAnsi" w:cstheme="majorHAnsi"/>
          <w:sz w:val="22"/>
          <w:szCs w:val="22"/>
        </w:rPr>
        <w:t>Rządowego</w:t>
      </w:r>
      <w:r>
        <w:rPr>
          <w:rFonts w:asciiTheme="majorHAnsi" w:hAnsiTheme="majorHAnsi" w:cstheme="majorHAnsi"/>
          <w:sz w:val="22"/>
          <w:szCs w:val="22"/>
        </w:rPr>
        <w:t xml:space="preserve"> Funduszu Polski Ład: </w:t>
      </w:r>
      <w:r w:rsidR="00912BFD">
        <w:rPr>
          <w:rFonts w:asciiTheme="majorHAnsi" w:hAnsiTheme="majorHAnsi" w:cstheme="majorHAnsi"/>
          <w:sz w:val="22"/>
          <w:szCs w:val="22"/>
        </w:rPr>
        <w:t xml:space="preserve">Programu Inwestycji Strategicznych  </w:t>
      </w:r>
      <w:r w:rsidR="00334D4B">
        <w:rPr>
          <w:rFonts w:asciiTheme="majorHAnsi" w:hAnsiTheme="majorHAnsi" w:cstheme="majorHAnsi"/>
          <w:sz w:val="22"/>
          <w:szCs w:val="22"/>
        </w:rPr>
        <w:br/>
      </w:r>
      <w:r w:rsidR="00334D4B" w:rsidRPr="00334D4B">
        <w:rPr>
          <w:rFonts w:asciiTheme="majorHAnsi" w:hAnsiTheme="majorHAnsi" w:cstheme="majorHAnsi"/>
          <w:sz w:val="22"/>
          <w:szCs w:val="22"/>
        </w:rPr>
        <w:t>NR Edycja2RPOZ/2023/1655/</w:t>
      </w:r>
      <w:proofErr w:type="spellStart"/>
      <w:r w:rsidR="00334D4B" w:rsidRPr="00334D4B">
        <w:rPr>
          <w:rFonts w:asciiTheme="majorHAnsi" w:hAnsiTheme="majorHAnsi" w:cstheme="majorHAnsi"/>
          <w:sz w:val="22"/>
          <w:szCs w:val="22"/>
        </w:rPr>
        <w:t>PolskiLad</w:t>
      </w:r>
      <w:proofErr w:type="spellEnd"/>
    </w:p>
    <w:p w14:paraId="34B67CD1" w14:textId="77777777" w:rsidR="001B365B" w:rsidRPr="00A54D21" w:rsidRDefault="001B365B" w:rsidP="00A54D21">
      <w:pPr>
        <w:jc w:val="both"/>
        <w:rPr>
          <w:rFonts w:asciiTheme="majorHAnsi" w:hAnsiTheme="majorHAnsi" w:cstheme="majorHAnsi"/>
          <w:sz w:val="22"/>
          <w:szCs w:val="22"/>
        </w:rPr>
      </w:pPr>
    </w:p>
    <w:p w14:paraId="57DF1E23" w14:textId="77777777" w:rsidR="001B365B" w:rsidRPr="00A54D21" w:rsidRDefault="001B365B" w:rsidP="00A54D21">
      <w:pPr>
        <w:jc w:val="both"/>
        <w:rPr>
          <w:rFonts w:asciiTheme="majorHAnsi" w:hAnsiTheme="majorHAnsi" w:cstheme="majorHAnsi"/>
          <w:sz w:val="22"/>
          <w:szCs w:val="22"/>
        </w:rPr>
      </w:pPr>
    </w:p>
    <w:p w14:paraId="2594181B" w14:textId="77777777" w:rsidR="001B365B" w:rsidRPr="00A54D21" w:rsidRDefault="001B365B" w:rsidP="00A54D21">
      <w:pPr>
        <w:jc w:val="both"/>
        <w:rPr>
          <w:rFonts w:asciiTheme="majorHAnsi" w:hAnsiTheme="majorHAnsi" w:cstheme="majorHAnsi"/>
          <w:sz w:val="22"/>
          <w:szCs w:val="22"/>
        </w:rPr>
      </w:pPr>
    </w:p>
    <w:p w14:paraId="3D6D9328" w14:textId="77777777" w:rsidR="001B365B" w:rsidRPr="00A54D21" w:rsidRDefault="001B365B" w:rsidP="00A54D21">
      <w:pPr>
        <w:jc w:val="both"/>
        <w:rPr>
          <w:rFonts w:asciiTheme="majorHAnsi" w:hAnsiTheme="majorHAnsi" w:cstheme="majorHAnsi"/>
          <w:sz w:val="22"/>
          <w:szCs w:val="22"/>
        </w:rPr>
      </w:pPr>
    </w:p>
    <w:p w14:paraId="2FB34D15" w14:textId="77777777" w:rsidR="001B365B" w:rsidRPr="00A54D21" w:rsidRDefault="001B365B" w:rsidP="00A54D21">
      <w:pPr>
        <w:jc w:val="both"/>
        <w:rPr>
          <w:rFonts w:asciiTheme="majorHAnsi" w:hAnsiTheme="majorHAnsi" w:cstheme="majorHAnsi"/>
          <w:sz w:val="22"/>
          <w:szCs w:val="22"/>
        </w:rPr>
      </w:pPr>
    </w:p>
    <w:p w14:paraId="0CA0F985" w14:textId="77777777" w:rsidR="001B365B" w:rsidRPr="00A54D21" w:rsidRDefault="001B365B" w:rsidP="00A54D21">
      <w:pPr>
        <w:ind w:left="5940"/>
        <w:rPr>
          <w:rFonts w:asciiTheme="majorHAnsi" w:hAnsiTheme="majorHAnsi" w:cstheme="majorHAnsi"/>
          <w:sz w:val="22"/>
          <w:szCs w:val="22"/>
        </w:rPr>
      </w:pPr>
      <w:r w:rsidRPr="00A54D21">
        <w:rPr>
          <w:rFonts w:asciiTheme="majorHAnsi" w:hAnsiTheme="majorHAnsi" w:cstheme="majorHAnsi"/>
          <w:sz w:val="22"/>
          <w:szCs w:val="22"/>
        </w:rPr>
        <w:t>Zatwierdzono w dniu:</w:t>
      </w:r>
    </w:p>
    <w:p w14:paraId="16912375" w14:textId="7FFAE9E5" w:rsidR="001B365B" w:rsidRPr="00A54D21" w:rsidRDefault="00FB17EC" w:rsidP="00A54D21">
      <w:pPr>
        <w:ind w:left="5940"/>
        <w:rPr>
          <w:rFonts w:asciiTheme="majorHAnsi" w:hAnsiTheme="majorHAnsi" w:cstheme="majorHAnsi"/>
          <w:sz w:val="22"/>
          <w:szCs w:val="22"/>
        </w:rPr>
      </w:pPr>
      <w:r w:rsidRPr="00A54D21">
        <w:rPr>
          <w:rFonts w:asciiTheme="majorHAnsi" w:hAnsiTheme="majorHAnsi" w:cstheme="majorHAnsi"/>
          <w:sz w:val="22"/>
          <w:szCs w:val="22"/>
        </w:rPr>
        <w:t>202</w:t>
      </w:r>
      <w:r w:rsidR="00687A31">
        <w:rPr>
          <w:rFonts w:asciiTheme="majorHAnsi" w:hAnsiTheme="majorHAnsi" w:cstheme="majorHAnsi"/>
          <w:sz w:val="22"/>
          <w:szCs w:val="22"/>
        </w:rPr>
        <w:t>4</w:t>
      </w:r>
      <w:r w:rsidRPr="00A54D21">
        <w:rPr>
          <w:rFonts w:asciiTheme="majorHAnsi" w:hAnsiTheme="majorHAnsi" w:cstheme="majorHAnsi"/>
          <w:sz w:val="22"/>
          <w:szCs w:val="22"/>
        </w:rPr>
        <w:t>-</w:t>
      </w:r>
      <w:r w:rsidR="00687A31">
        <w:rPr>
          <w:rFonts w:asciiTheme="majorHAnsi" w:hAnsiTheme="majorHAnsi" w:cstheme="majorHAnsi"/>
          <w:sz w:val="22"/>
          <w:szCs w:val="22"/>
        </w:rPr>
        <w:t>0</w:t>
      </w:r>
      <w:r w:rsidR="007C0D04">
        <w:rPr>
          <w:rFonts w:asciiTheme="majorHAnsi" w:hAnsiTheme="majorHAnsi" w:cstheme="majorHAnsi"/>
          <w:sz w:val="22"/>
          <w:szCs w:val="22"/>
        </w:rPr>
        <w:t>9</w:t>
      </w:r>
      <w:r w:rsidRPr="00A54D21">
        <w:rPr>
          <w:rFonts w:asciiTheme="majorHAnsi" w:hAnsiTheme="majorHAnsi" w:cstheme="majorHAnsi"/>
          <w:sz w:val="22"/>
          <w:szCs w:val="22"/>
        </w:rPr>
        <w:t>-</w:t>
      </w:r>
      <w:r w:rsidR="00D114A6">
        <w:rPr>
          <w:rFonts w:asciiTheme="majorHAnsi" w:hAnsiTheme="majorHAnsi" w:cstheme="majorHAnsi"/>
          <w:sz w:val="22"/>
          <w:szCs w:val="22"/>
        </w:rPr>
        <w:t>26</w:t>
      </w:r>
    </w:p>
    <w:p w14:paraId="590A0590" w14:textId="77777777" w:rsidR="001B365B" w:rsidRPr="00A54D21" w:rsidRDefault="001B365B" w:rsidP="00A54D21">
      <w:pPr>
        <w:ind w:left="5940"/>
        <w:rPr>
          <w:rFonts w:asciiTheme="majorHAnsi" w:hAnsiTheme="majorHAnsi" w:cstheme="majorHAnsi"/>
          <w:sz w:val="22"/>
          <w:szCs w:val="22"/>
        </w:rPr>
      </w:pPr>
    </w:p>
    <w:p w14:paraId="708438C8" w14:textId="77777777" w:rsidR="001B365B" w:rsidRPr="00A54D21" w:rsidRDefault="001B365B" w:rsidP="00A54D21">
      <w:pPr>
        <w:ind w:left="5940"/>
        <w:rPr>
          <w:rFonts w:asciiTheme="majorHAnsi" w:hAnsiTheme="majorHAnsi" w:cstheme="majorHAnsi"/>
          <w:sz w:val="22"/>
          <w:szCs w:val="22"/>
        </w:rPr>
      </w:pPr>
    </w:p>
    <w:p w14:paraId="1B8337D6" w14:textId="77777777" w:rsidR="001B365B" w:rsidRPr="00A54D21" w:rsidRDefault="001B365B" w:rsidP="00A54D21">
      <w:pPr>
        <w:ind w:left="5940"/>
        <w:rPr>
          <w:rFonts w:asciiTheme="majorHAnsi" w:hAnsiTheme="majorHAnsi" w:cstheme="majorHAnsi"/>
          <w:sz w:val="22"/>
          <w:szCs w:val="22"/>
        </w:rPr>
      </w:pPr>
    </w:p>
    <w:p w14:paraId="1401C4DE" w14:textId="77777777" w:rsidR="001B365B" w:rsidRPr="00A54D21" w:rsidRDefault="001B365B" w:rsidP="00A54D21">
      <w:pPr>
        <w:ind w:left="5940"/>
        <w:rPr>
          <w:rFonts w:asciiTheme="majorHAnsi" w:hAnsiTheme="majorHAnsi" w:cstheme="majorHAnsi"/>
          <w:sz w:val="22"/>
          <w:szCs w:val="22"/>
        </w:rPr>
      </w:pPr>
    </w:p>
    <w:p w14:paraId="22EA2E00" w14:textId="381B996F" w:rsidR="001B365B" w:rsidRPr="00A54D21" w:rsidRDefault="000D65E7" w:rsidP="00A54D21">
      <w:pPr>
        <w:ind w:left="5940"/>
        <w:rPr>
          <w:rFonts w:asciiTheme="majorHAnsi" w:hAnsiTheme="majorHAnsi" w:cstheme="majorHAnsi"/>
          <w:sz w:val="22"/>
          <w:szCs w:val="22"/>
        </w:rPr>
      </w:pPr>
      <w:r w:rsidRPr="00A54D21">
        <w:rPr>
          <w:rFonts w:asciiTheme="majorHAnsi" w:hAnsiTheme="majorHAnsi" w:cstheme="majorHAnsi"/>
          <w:sz w:val="22"/>
          <w:szCs w:val="22"/>
        </w:rPr>
        <w:t>Mateusz Suder</w:t>
      </w:r>
    </w:p>
    <w:p w14:paraId="0CF37611"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kern w:val="32"/>
          <w:sz w:val="22"/>
          <w:szCs w:val="22"/>
          <w:lang w:val="x-none" w:eastAsia="x-none"/>
        </w:rPr>
        <w:br w:type="page"/>
      </w:r>
      <w:bookmarkStart w:id="0" w:name="_Toc258314242"/>
      <w:r w:rsidRPr="00A54D21">
        <w:rPr>
          <w:rFonts w:asciiTheme="majorHAnsi" w:hAnsiTheme="majorHAnsi" w:cstheme="majorHAnsi"/>
          <w:b/>
          <w:bCs/>
          <w:caps/>
          <w:kern w:val="32"/>
          <w:sz w:val="22"/>
          <w:szCs w:val="22"/>
          <w:lang w:val="x-none" w:eastAsia="x-none"/>
        </w:rPr>
        <w:lastRenderedPageBreak/>
        <w:t>Nazwa</w:t>
      </w:r>
      <w:r w:rsidRPr="00A54D21">
        <w:rPr>
          <w:rFonts w:asciiTheme="majorHAnsi" w:hAnsiTheme="majorHAnsi" w:cstheme="majorHAnsi"/>
          <w:b/>
          <w:bCs/>
          <w:caps/>
          <w:kern w:val="32"/>
          <w:sz w:val="22"/>
          <w:szCs w:val="22"/>
          <w:lang w:eastAsia="x-none"/>
        </w:rPr>
        <w:t xml:space="preserve"> oraz adres </w:t>
      </w:r>
      <w:r w:rsidRPr="00A54D21">
        <w:rPr>
          <w:rFonts w:asciiTheme="majorHAnsi" w:hAnsiTheme="majorHAnsi" w:cstheme="majorHAnsi"/>
          <w:b/>
          <w:bCs/>
          <w:caps/>
          <w:kern w:val="32"/>
          <w:sz w:val="22"/>
          <w:szCs w:val="22"/>
          <w:lang w:val="x-none" w:eastAsia="x-none"/>
        </w:rPr>
        <w:t>Zamawiającego</w:t>
      </w:r>
      <w:bookmarkEnd w:id="0"/>
    </w:p>
    <w:p w14:paraId="73052943"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lang w:val="x-none"/>
        </w:rPr>
        <w:t xml:space="preserve"> </w:t>
      </w:r>
      <w:r w:rsidR="00FB17EC" w:rsidRPr="00A54D21">
        <w:rPr>
          <w:rFonts w:asciiTheme="majorHAnsi" w:hAnsiTheme="majorHAnsi" w:cstheme="majorHAnsi"/>
          <w:sz w:val="22"/>
          <w:szCs w:val="22"/>
          <w:lang w:val="x-none"/>
        </w:rPr>
        <w:t>Gmina Myślenice</w:t>
      </w:r>
    </w:p>
    <w:p w14:paraId="280CED4C"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Rynek</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8/9</w:t>
      </w:r>
      <w:r w:rsidRPr="00A54D21">
        <w:rPr>
          <w:rFonts w:asciiTheme="majorHAnsi" w:hAnsiTheme="majorHAnsi" w:cstheme="majorHAnsi"/>
          <w:sz w:val="22"/>
          <w:szCs w:val="22"/>
        </w:rPr>
        <w:t xml:space="preserve"> </w:t>
      </w:r>
    </w:p>
    <w:p w14:paraId="12F83D20"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32-400</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Myślenice</w:t>
      </w:r>
    </w:p>
    <w:p w14:paraId="584DB729"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Tel.: </w:t>
      </w:r>
      <w:r w:rsidR="00FB17EC" w:rsidRPr="00A54D21">
        <w:rPr>
          <w:rFonts w:asciiTheme="majorHAnsi" w:hAnsiTheme="majorHAnsi" w:cstheme="majorHAnsi"/>
          <w:sz w:val="22"/>
          <w:szCs w:val="22"/>
        </w:rPr>
        <w:t>+48</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126392300</w:t>
      </w:r>
    </w:p>
    <w:p w14:paraId="38788520" w14:textId="1B6D0DA3"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Adres poczty elektronicznej: </w:t>
      </w:r>
      <w:r w:rsidR="000F7887" w:rsidRPr="00A54D21">
        <w:rPr>
          <w:rFonts w:asciiTheme="majorHAnsi" w:hAnsiTheme="majorHAnsi" w:cstheme="majorHAnsi"/>
          <w:color w:val="0000FF"/>
          <w:sz w:val="22"/>
          <w:szCs w:val="22"/>
        </w:rPr>
        <w:t>bzp</w:t>
      </w:r>
      <w:r w:rsidR="00FB17EC" w:rsidRPr="00A54D21">
        <w:rPr>
          <w:rFonts w:asciiTheme="majorHAnsi" w:hAnsiTheme="majorHAnsi" w:cstheme="majorHAnsi"/>
          <w:color w:val="0000FF"/>
          <w:sz w:val="22"/>
          <w:szCs w:val="22"/>
        </w:rPr>
        <w:t>@myslenice.pl</w:t>
      </w:r>
    </w:p>
    <w:p w14:paraId="3CC47C7F" w14:textId="77777777"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bookmarkStart w:id="1" w:name="_Toc258314243"/>
      <w:r w:rsidRPr="00561B8E">
        <w:rPr>
          <w:rFonts w:asciiTheme="majorHAnsi" w:hAnsiTheme="majorHAnsi" w:cstheme="majorHAnsi"/>
          <w:b w:val="0"/>
          <w:bCs w:val="0"/>
          <w:caps w:val="0"/>
          <w:kern w:val="0"/>
          <w:sz w:val="22"/>
          <w:szCs w:val="22"/>
          <w:lang w:val="pl-PL" w:eastAsia="pl-PL"/>
        </w:rPr>
        <w:t xml:space="preserve">Adres strony internetowej, na której jest prowadzone postępowanie i na której będą dostępne wszelkie dokumenty związane z prowadzoną procedurą, oraz poprzez którą należy złożyć ofertę: </w:t>
      </w:r>
    </w:p>
    <w:p w14:paraId="58E8F192" w14:textId="35D606D5" w:rsidR="00561B8E" w:rsidRPr="005C37C4" w:rsidRDefault="002C5F99" w:rsidP="00561B8E">
      <w:pPr>
        <w:pStyle w:val="Nagwek1"/>
        <w:numPr>
          <w:ilvl w:val="0"/>
          <w:numId w:val="0"/>
        </w:numPr>
        <w:ind w:left="426"/>
        <w:rPr>
          <w:rStyle w:val="Hipercze"/>
        </w:rPr>
      </w:pPr>
      <w:hyperlink r:id="rId7" w:history="1">
        <w:r w:rsidR="005C37C4" w:rsidRPr="003C7AF7">
          <w:rPr>
            <w:rStyle w:val="Hipercze"/>
            <w:rFonts w:asciiTheme="majorHAnsi" w:hAnsiTheme="majorHAnsi" w:cstheme="majorHAnsi"/>
            <w:b w:val="0"/>
            <w:bCs w:val="0"/>
            <w:caps w:val="0"/>
            <w:kern w:val="0"/>
            <w:sz w:val="22"/>
            <w:szCs w:val="22"/>
            <w:lang w:val="pl-PL" w:eastAsia="pl-PL"/>
          </w:rPr>
          <w:t>https://ezamowienia.gov.pl/mp-client/search/list/</w:t>
        </w:r>
      </w:hyperlink>
      <w:r w:rsidR="00D114A6" w:rsidRPr="00D114A6">
        <w:rPr>
          <w:rStyle w:val="Hipercze"/>
          <w:rFonts w:asciiTheme="majorHAnsi" w:hAnsiTheme="majorHAnsi" w:cstheme="majorHAnsi"/>
          <w:b w:val="0"/>
          <w:bCs w:val="0"/>
          <w:caps w:val="0"/>
          <w:kern w:val="0"/>
          <w:sz w:val="22"/>
          <w:szCs w:val="22"/>
          <w:lang w:val="pl-PL" w:eastAsia="pl-PL"/>
        </w:rPr>
        <w:t>ocds-148610-83fc9c03-3aa7-4dce-85a7-5214c65cc801</w:t>
      </w:r>
    </w:p>
    <w:p w14:paraId="7B885B48" w14:textId="70355E6A"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561B8E">
        <w:rPr>
          <w:rFonts w:asciiTheme="majorHAnsi" w:hAnsiTheme="majorHAnsi" w:cstheme="majorHAnsi"/>
          <w:b w:val="0"/>
          <w:bCs w:val="0"/>
          <w:caps w:val="0"/>
          <w:kern w:val="0"/>
          <w:sz w:val="22"/>
          <w:szCs w:val="22"/>
          <w:lang w:val="pl-PL" w:eastAsia="pl-PL"/>
        </w:rPr>
        <w:t>Nr referencyjny: BZP/271/</w:t>
      </w:r>
      <w:r w:rsidR="007C0D04">
        <w:rPr>
          <w:rFonts w:asciiTheme="majorHAnsi" w:hAnsiTheme="majorHAnsi" w:cstheme="majorHAnsi"/>
          <w:b w:val="0"/>
          <w:bCs w:val="0"/>
          <w:caps w:val="0"/>
          <w:kern w:val="0"/>
          <w:sz w:val="22"/>
          <w:szCs w:val="22"/>
          <w:lang w:val="pl-PL" w:eastAsia="pl-PL"/>
        </w:rPr>
        <w:t>8</w:t>
      </w:r>
      <w:r w:rsidR="00D114A6">
        <w:rPr>
          <w:rFonts w:asciiTheme="majorHAnsi" w:hAnsiTheme="majorHAnsi" w:cstheme="majorHAnsi"/>
          <w:b w:val="0"/>
          <w:bCs w:val="0"/>
          <w:caps w:val="0"/>
          <w:kern w:val="0"/>
          <w:sz w:val="22"/>
          <w:szCs w:val="22"/>
          <w:lang w:val="pl-PL" w:eastAsia="pl-PL"/>
        </w:rPr>
        <w:t>7</w:t>
      </w:r>
      <w:r w:rsidRPr="00561B8E">
        <w:rPr>
          <w:rFonts w:asciiTheme="majorHAnsi" w:hAnsiTheme="majorHAnsi" w:cstheme="majorHAnsi"/>
          <w:b w:val="0"/>
          <w:bCs w:val="0"/>
          <w:caps w:val="0"/>
          <w:kern w:val="0"/>
          <w:sz w:val="22"/>
          <w:szCs w:val="22"/>
          <w:lang w:val="pl-PL" w:eastAsia="pl-PL"/>
        </w:rPr>
        <w:t>/202</w:t>
      </w:r>
      <w:r w:rsidR="00F6375A">
        <w:rPr>
          <w:rFonts w:asciiTheme="majorHAnsi" w:hAnsiTheme="majorHAnsi" w:cstheme="majorHAnsi"/>
          <w:b w:val="0"/>
          <w:bCs w:val="0"/>
          <w:caps w:val="0"/>
          <w:kern w:val="0"/>
          <w:sz w:val="22"/>
          <w:szCs w:val="22"/>
          <w:lang w:val="pl-PL" w:eastAsia="pl-PL"/>
        </w:rPr>
        <w:t>4</w:t>
      </w:r>
    </w:p>
    <w:p w14:paraId="3922D2EA" w14:textId="67C1AB7B"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561B8E">
        <w:rPr>
          <w:rFonts w:asciiTheme="majorHAnsi" w:hAnsiTheme="majorHAnsi" w:cstheme="majorHAnsi"/>
          <w:b w:val="0"/>
          <w:bCs w:val="0"/>
          <w:caps w:val="0"/>
          <w:kern w:val="0"/>
          <w:sz w:val="22"/>
          <w:szCs w:val="22"/>
          <w:lang w:val="pl-PL" w:eastAsia="pl-PL"/>
        </w:rPr>
        <w:t xml:space="preserve">Nr ogłoszenia: </w:t>
      </w:r>
      <w:r w:rsidR="002C5F99" w:rsidRPr="002C5F99">
        <w:rPr>
          <w:rFonts w:asciiTheme="majorHAnsi" w:hAnsiTheme="majorHAnsi" w:cstheme="majorHAnsi"/>
          <w:b w:val="0"/>
          <w:bCs w:val="0"/>
          <w:caps w:val="0"/>
          <w:kern w:val="0"/>
          <w:sz w:val="22"/>
          <w:szCs w:val="22"/>
          <w:lang w:val="pl-PL" w:eastAsia="pl-PL"/>
        </w:rPr>
        <w:t>2024/BZP 00517942/01</w:t>
      </w:r>
    </w:p>
    <w:p w14:paraId="211817F0" w14:textId="649BF4CE" w:rsidR="00561B8E" w:rsidRPr="00561B8E" w:rsidRDefault="00561B8E" w:rsidP="00561B8E">
      <w:pPr>
        <w:pStyle w:val="Nagwek1"/>
        <w:numPr>
          <w:ilvl w:val="0"/>
          <w:numId w:val="0"/>
        </w:numPr>
        <w:ind w:left="426"/>
        <w:rPr>
          <w:rFonts w:asciiTheme="majorHAnsi" w:hAnsiTheme="majorHAnsi" w:cstheme="majorHAnsi"/>
          <w:sz w:val="22"/>
          <w:szCs w:val="22"/>
        </w:rPr>
      </w:pPr>
      <w:r w:rsidRPr="00561B8E">
        <w:rPr>
          <w:rFonts w:asciiTheme="majorHAnsi" w:hAnsiTheme="majorHAnsi" w:cstheme="majorHAnsi"/>
          <w:b w:val="0"/>
          <w:bCs w:val="0"/>
          <w:caps w:val="0"/>
          <w:kern w:val="0"/>
          <w:sz w:val="22"/>
          <w:szCs w:val="22"/>
          <w:lang w:val="pl-PL" w:eastAsia="pl-PL"/>
        </w:rPr>
        <w:t xml:space="preserve">identyfikator postępowania: </w:t>
      </w:r>
      <w:r w:rsidR="00D114A6" w:rsidRPr="00D114A6">
        <w:rPr>
          <w:rFonts w:asciiTheme="majorHAnsi" w:hAnsiTheme="majorHAnsi" w:cstheme="majorHAnsi"/>
          <w:b w:val="0"/>
          <w:bCs w:val="0"/>
          <w:caps w:val="0"/>
          <w:kern w:val="0"/>
          <w:sz w:val="22"/>
          <w:szCs w:val="22"/>
          <w:lang w:val="pl-PL" w:eastAsia="pl-PL"/>
        </w:rPr>
        <w:tab/>
        <w:t>ocds-148610-83fc9c03-3aa7-4dce-85a7-5214c65cc801</w:t>
      </w:r>
    </w:p>
    <w:p w14:paraId="175ECCDE" w14:textId="6BFB41CC" w:rsidR="001B365B" w:rsidRPr="00A54D21" w:rsidRDefault="001B365B" w:rsidP="00561B8E">
      <w:pPr>
        <w:pStyle w:val="Nagwek1"/>
        <w:rPr>
          <w:rFonts w:asciiTheme="majorHAnsi" w:hAnsiTheme="majorHAnsi" w:cstheme="majorHAnsi"/>
          <w:sz w:val="22"/>
          <w:szCs w:val="22"/>
        </w:rPr>
      </w:pPr>
      <w:r w:rsidRPr="00A54D21">
        <w:rPr>
          <w:rFonts w:asciiTheme="majorHAnsi" w:hAnsiTheme="majorHAnsi" w:cstheme="majorHAnsi"/>
          <w:sz w:val="22"/>
          <w:szCs w:val="22"/>
        </w:rPr>
        <w:t>Tryb udzielenia zamówienia</w:t>
      </w:r>
      <w:bookmarkEnd w:id="1"/>
    </w:p>
    <w:p w14:paraId="2AE61B19"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2" w:name="_Toc258314244"/>
      <w:r w:rsidRPr="00A54D21">
        <w:rPr>
          <w:rFonts w:asciiTheme="majorHAnsi" w:hAnsiTheme="majorHAnsi" w:cstheme="majorHAnsi"/>
          <w:bCs/>
          <w:iCs/>
          <w:color w:val="000000"/>
          <w:sz w:val="22"/>
          <w:szCs w:val="22"/>
          <w:lang w:eastAsia="x-none"/>
        </w:rPr>
        <w:t xml:space="preserve">Postępowanie o udzielenie zamówienia prowadzone jest w trybie </w:t>
      </w:r>
      <w:r w:rsidRPr="00A54D21">
        <w:rPr>
          <w:rFonts w:asciiTheme="majorHAnsi" w:hAnsiTheme="majorHAnsi" w:cstheme="majorHAnsi"/>
          <w:b/>
          <w:iCs/>
          <w:color w:val="000000"/>
          <w:sz w:val="22"/>
          <w:szCs w:val="22"/>
          <w:lang w:eastAsia="x-none"/>
        </w:rPr>
        <w:t>Tryb podstawowy z możliwością negocjacji</w:t>
      </w:r>
      <w:r w:rsidRPr="00A54D21">
        <w:rPr>
          <w:rFonts w:asciiTheme="majorHAnsi" w:hAnsiTheme="majorHAnsi" w:cstheme="majorHAnsi"/>
          <w:bCs/>
          <w:iCs/>
          <w:color w:val="000000"/>
          <w:sz w:val="22"/>
          <w:szCs w:val="22"/>
          <w:lang w:eastAsia="x-none"/>
        </w:rPr>
        <w:t xml:space="preserve">, o którym mowa w art. 275 pkt 2 ustawy </w:t>
      </w:r>
      <w:proofErr w:type="spellStart"/>
      <w:r w:rsidRPr="00A54D21">
        <w:rPr>
          <w:rFonts w:asciiTheme="majorHAnsi" w:hAnsiTheme="majorHAnsi" w:cstheme="majorHAnsi"/>
          <w:bCs/>
          <w:iCs/>
          <w:color w:val="000000"/>
          <w:sz w:val="22"/>
          <w:szCs w:val="22"/>
          <w:lang w:eastAsia="x-none"/>
        </w:rPr>
        <w:t>Pzp</w:t>
      </w:r>
      <w:proofErr w:type="spellEnd"/>
      <w:r w:rsidR="006221A9" w:rsidRPr="00A54D21">
        <w:rPr>
          <w:rFonts w:asciiTheme="majorHAnsi" w:hAnsiTheme="majorHAnsi" w:cstheme="majorHAnsi"/>
          <w:bCs/>
          <w:iCs/>
          <w:color w:val="000000"/>
          <w:sz w:val="22"/>
          <w:szCs w:val="22"/>
          <w:lang w:val="x-none" w:eastAsia="x-none"/>
        </w:rPr>
        <w:t>.</w:t>
      </w:r>
    </w:p>
    <w:p w14:paraId="58AA4C45"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na podstawie art. 275 pkt. 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A54D21">
        <w:rPr>
          <w:rFonts w:asciiTheme="majorHAnsi" w:hAnsiTheme="majorHAnsi" w:cstheme="majorHAnsi"/>
          <w:bCs/>
          <w:iCs/>
          <w:color w:val="000000"/>
          <w:sz w:val="22"/>
          <w:szCs w:val="22"/>
          <w:lang w:eastAsia="x-none"/>
        </w:rPr>
        <w:t>.</w:t>
      </w:r>
    </w:p>
    <w:p w14:paraId="183CEA21" w14:textId="77777777" w:rsidR="0097613C"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A54D21">
        <w:rPr>
          <w:rFonts w:asciiTheme="majorHAnsi" w:hAnsiTheme="majorHAnsi" w:cstheme="majorHAnsi"/>
          <w:bCs/>
          <w:iCs/>
          <w:color w:val="000000"/>
          <w:sz w:val="22"/>
          <w:szCs w:val="22"/>
          <w:lang w:eastAsia="x-none"/>
        </w:rPr>
        <w:t>.</w:t>
      </w:r>
    </w:p>
    <w:p w14:paraId="73EEBF83" w14:textId="77777777" w:rsidR="009B4222" w:rsidRPr="00A54D21"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A54D21" w:rsidRDefault="000F7887" w:rsidP="00F91FBF">
      <w:pPr>
        <w:numPr>
          <w:ilvl w:val="0"/>
          <w:numId w:val="18"/>
        </w:numPr>
        <w:spacing w:before="120" w:after="60"/>
        <w:jc w:val="both"/>
        <w:outlineLvl w:val="1"/>
        <w:rPr>
          <w:rFonts w:asciiTheme="majorHAnsi" w:hAnsiTheme="majorHAnsi" w:cstheme="majorHAnsi"/>
          <w:bCs/>
          <w:iCs/>
          <w:sz w:val="22"/>
          <w:szCs w:val="22"/>
          <w:lang w:eastAsia="x-none"/>
        </w:rPr>
      </w:pPr>
      <w:bookmarkStart w:id="3" w:name="_Hlk109292622"/>
      <w:r w:rsidRPr="00A54D21">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A54D21">
        <w:rPr>
          <w:rFonts w:asciiTheme="majorHAnsi" w:hAnsiTheme="majorHAnsi" w:cstheme="majorHAnsi"/>
          <w:bCs/>
          <w:iCs/>
          <w:sz w:val="22"/>
          <w:szCs w:val="22"/>
          <w:lang w:eastAsia="x-none"/>
        </w:rPr>
        <w:t>nie przewiduje ograniczenia liczby Wykonawców, których zaprosi do negocjacji</w:t>
      </w:r>
      <w:bookmarkEnd w:id="4"/>
      <w:r w:rsidRPr="00A54D21">
        <w:rPr>
          <w:rFonts w:asciiTheme="majorHAnsi" w:hAnsiTheme="majorHAnsi" w:cstheme="majorHAnsi"/>
          <w:bCs/>
          <w:iCs/>
          <w:sz w:val="22"/>
          <w:szCs w:val="22"/>
          <w:lang w:eastAsia="x-none"/>
        </w:rPr>
        <w:t>.</w:t>
      </w:r>
    </w:p>
    <w:p w14:paraId="46CE03AC" w14:textId="77777777" w:rsid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Negocjacje prowadzone będą w sposób elektroniczny. W treści zaproszenia Zamawiający zamieści pytani</w:t>
      </w:r>
      <w:r w:rsid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eastAsia="x-none"/>
        </w:rPr>
        <w:t xml:space="preserve"> negocjacyjne: </w:t>
      </w:r>
    </w:p>
    <w:p w14:paraId="4A48C036" w14:textId="77777777" w:rsidR="00A54D21" w:rsidRPr="00A54D21" w:rsidRDefault="000F7887" w:rsidP="00D97D85">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 xml:space="preserve">Czy Wykonawca jest w stanie obniżyć cenę oferty w stosunku do ceny oferty złożonej w odpowiedzi na ogłoszenie o zamówieniu? </w:t>
      </w:r>
    </w:p>
    <w:p w14:paraId="568433B8" w14:textId="77777777" w:rsidR="00A54D21" w:rsidRDefault="00A54D21" w:rsidP="00A54D21">
      <w:pPr>
        <w:pStyle w:val="Akapitzlist"/>
        <w:spacing w:before="120"/>
        <w:ind w:left="1080"/>
        <w:jc w:val="both"/>
        <w:outlineLvl w:val="1"/>
        <w:rPr>
          <w:rFonts w:asciiTheme="majorHAnsi" w:hAnsiTheme="majorHAnsi" w:cstheme="majorHAnsi"/>
          <w:b/>
          <w:bCs/>
          <w:i/>
          <w:iCs/>
          <w:color w:val="000000"/>
          <w:lang w:eastAsia="x-none"/>
        </w:rPr>
      </w:pPr>
    </w:p>
    <w:p w14:paraId="31DE1164" w14:textId="431D4F9E" w:rsidR="000F7887" w:rsidRPr="00A54D21" w:rsidRDefault="000F7887" w:rsidP="00A54D21">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Jeśli tak, to Zamawiający zaprasza do złożenia oferty ostatecznej</w:t>
      </w:r>
      <w:r w:rsidRPr="00A54D21">
        <w:rPr>
          <w:rFonts w:asciiTheme="majorHAnsi" w:hAnsiTheme="majorHAnsi" w:cstheme="majorHAnsi"/>
          <w:bCs/>
          <w:iCs/>
          <w:color w:val="000000"/>
          <w:lang w:eastAsia="x-none"/>
        </w:rPr>
        <w:t xml:space="preserve">. </w:t>
      </w:r>
    </w:p>
    <w:p w14:paraId="2F4DF070"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A54D21">
        <w:rPr>
          <w:rFonts w:asciiTheme="majorHAnsi" w:hAnsiTheme="majorHAnsi" w:cstheme="majorHAnsi"/>
          <w:bCs/>
          <w:iCs/>
          <w:color w:val="000000"/>
          <w:sz w:val="22"/>
          <w:szCs w:val="22"/>
          <w:lang w:eastAsia="x-none"/>
        </w:rPr>
        <w:t>.</w:t>
      </w:r>
    </w:p>
    <w:p w14:paraId="5C0DBA9F"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A54D21">
        <w:rPr>
          <w:rFonts w:asciiTheme="majorHAnsi" w:hAnsiTheme="majorHAnsi" w:cstheme="majorHAnsi"/>
          <w:bCs/>
          <w:iCs/>
          <w:color w:val="000000"/>
          <w:sz w:val="22"/>
          <w:szCs w:val="22"/>
          <w:lang w:eastAsia="x-none"/>
        </w:rPr>
        <w:t>.</w:t>
      </w:r>
    </w:p>
    <w:p w14:paraId="15BD5FF9"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nazwę oraz adres Zamawiającego, numer telefonu, adres poczty elektronicznej oraz strony internetowej prowadzonego postępowania</w:t>
      </w:r>
      <w:r w:rsidRPr="00A54D21">
        <w:rPr>
          <w:rFonts w:asciiTheme="majorHAnsi" w:hAnsiTheme="majorHAnsi" w:cstheme="majorHAnsi"/>
          <w:bCs/>
          <w:iCs/>
          <w:color w:val="000000"/>
          <w:sz w:val="22"/>
          <w:szCs w:val="22"/>
          <w:lang w:eastAsia="x-none"/>
        </w:rPr>
        <w:t>,</w:t>
      </w:r>
    </w:p>
    <w:p w14:paraId="2C18DF8E"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lastRenderedPageBreak/>
        <w:t>sposób i termin składania ofert dodatkowych oraz język lub języki, w jakich muszą być one sporządzone, oraz termin otwarcia tych ofert</w:t>
      </w:r>
      <w:r w:rsidRPr="00A54D21">
        <w:rPr>
          <w:rFonts w:asciiTheme="majorHAnsi" w:hAnsiTheme="majorHAnsi" w:cstheme="majorHAnsi"/>
          <w:bCs/>
          <w:iCs/>
          <w:color w:val="000000"/>
          <w:sz w:val="22"/>
          <w:szCs w:val="22"/>
          <w:lang w:eastAsia="x-none"/>
        </w:rPr>
        <w:t>.</w:t>
      </w:r>
    </w:p>
    <w:p w14:paraId="51452134" w14:textId="48D1E368"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Wykonawca może złożyć ofertę ostateczną, która zawiera nową cenę za wykonanie przedmiotu zamówienia</w:t>
      </w:r>
      <w:r w:rsidR="00B33B6A">
        <w:rPr>
          <w:rFonts w:asciiTheme="majorHAnsi" w:hAnsiTheme="majorHAnsi" w:cstheme="majorHAnsi"/>
          <w:bCs/>
          <w:iCs/>
          <w:color w:val="000000"/>
          <w:sz w:val="22"/>
          <w:szCs w:val="22"/>
          <w:lang w:eastAsia="x-none"/>
        </w:rPr>
        <w:t xml:space="preserve"> oraz nowy okres gwarancji</w:t>
      </w:r>
      <w:r w:rsidRPr="00A54D21">
        <w:rPr>
          <w:rFonts w:asciiTheme="majorHAnsi" w:hAnsiTheme="majorHAnsi" w:cstheme="majorHAnsi"/>
          <w:bCs/>
          <w:iCs/>
          <w:color w:val="000000"/>
          <w:sz w:val="22"/>
          <w:szCs w:val="22"/>
          <w:lang w:eastAsia="x-none"/>
        </w:rPr>
        <w:t>. W przypadku, gdy Wykonawca nie złoży oferty ostatecznej, wówczas wiążąca będzie oferta złożona w odpowiedzi na ogłoszenie o zamówieniu.</w:t>
      </w:r>
    </w:p>
    <w:p w14:paraId="6417A0D4" w14:textId="1DFCDFDB" w:rsidR="000F7887" w:rsidRPr="00A54D21" w:rsidRDefault="00B33B6A"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Pr>
          <w:rFonts w:asciiTheme="majorHAnsi" w:hAnsiTheme="majorHAnsi" w:cstheme="majorHAnsi"/>
          <w:bCs/>
          <w:iCs/>
          <w:color w:val="000000"/>
          <w:sz w:val="22"/>
          <w:szCs w:val="22"/>
          <w:lang w:eastAsia="x-none"/>
        </w:rPr>
        <w:t>Cena w o</w:t>
      </w:r>
      <w:r w:rsidR="000F7887" w:rsidRPr="00A54D21">
        <w:rPr>
          <w:rFonts w:asciiTheme="majorHAnsi" w:hAnsiTheme="majorHAnsi" w:cstheme="majorHAnsi"/>
          <w:bCs/>
          <w:iCs/>
          <w:color w:val="000000"/>
          <w:sz w:val="22"/>
          <w:szCs w:val="22"/>
          <w:lang w:eastAsia="x-none"/>
        </w:rPr>
        <w:t>fer</w:t>
      </w:r>
      <w:r>
        <w:rPr>
          <w:rFonts w:asciiTheme="majorHAnsi" w:hAnsiTheme="majorHAnsi" w:cstheme="majorHAnsi"/>
          <w:bCs/>
          <w:iCs/>
          <w:color w:val="000000"/>
          <w:sz w:val="22"/>
          <w:szCs w:val="22"/>
          <w:lang w:eastAsia="x-none"/>
        </w:rPr>
        <w:t>cie</w:t>
      </w:r>
      <w:r w:rsidR="000F7887" w:rsidRPr="00A54D21">
        <w:rPr>
          <w:rFonts w:asciiTheme="majorHAnsi" w:hAnsiTheme="majorHAnsi" w:cstheme="majorHAnsi"/>
          <w:bCs/>
          <w:iCs/>
          <w:color w:val="000000"/>
          <w:sz w:val="22"/>
          <w:szCs w:val="22"/>
          <w:lang w:eastAsia="x-none"/>
        </w:rPr>
        <w:t xml:space="preserve"> ostateczn</w:t>
      </w:r>
      <w:r>
        <w:rPr>
          <w:rFonts w:asciiTheme="majorHAnsi" w:hAnsiTheme="majorHAnsi" w:cstheme="majorHAnsi"/>
          <w:bCs/>
          <w:iCs/>
          <w:color w:val="000000"/>
          <w:sz w:val="22"/>
          <w:szCs w:val="22"/>
          <w:lang w:eastAsia="x-none"/>
        </w:rPr>
        <w:t>ej</w:t>
      </w:r>
      <w:r w:rsidR="000F7887" w:rsidRPr="00A54D21">
        <w:rPr>
          <w:rFonts w:asciiTheme="majorHAnsi" w:hAnsiTheme="majorHAnsi" w:cstheme="majorHAnsi"/>
          <w:bCs/>
          <w:iCs/>
          <w:color w:val="000000"/>
          <w:sz w:val="22"/>
          <w:szCs w:val="22"/>
          <w:lang w:eastAsia="x-none"/>
        </w:rPr>
        <w:t xml:space="preserve"> nie może być wyższa niż </w:t>
      </w:r>
      <w:r>
        <w:rPr>
          <w:rFonts w:asciiTheme="majorHAnsi" w:hAnsiTheme="majorHAnsi" w:cstheme="majorHAnsi"/>
          <w:bCs/>
          <w:iCs/>
          <w:color w:val="000000"/>
          <w:sz w:val="22"/>
          <w:szCs w:val="22"/>
          <w:lang w:eastAsia="x-none"/>
        </w:rPr>
        <w:t>cena zaoferowana</w:t>
      </w:r>
      <w:r w:rsidR="000F7887" w:rsidRPr="00A54D21">
        <w:rPr>
          <w:rFonts w:asciiTheme="majorHAnsi" w:hAnsiTheme="majorHAnsi" w:cstheme="majorHAnsi"/>
          <w:bCs/>
          <w:iCs/>
          <w:color w:val="000000"/>
          <w:sz w:val="22"/>
          <w:szCs w:val="22"/>
          <w:lang w:eastAsia="x-none"/>
        </w:rPr>
        <w:t xml:space="preserve"> w odpowiedzi na ogłoszenie o zamówieniu.</w:t>
      </w:r>
      <w:r>
        <w:rPr>
          <w:rFonts w:asciiTheme="majorHAnsi" w:hAnsiTheme="majorHAnsi" w:cstheme="majorHAnsi"/>
          <w:bCs/>
          <w:iCs/>
          <w:color w:val="000000"/>
          <w:sz w:val="22"/>
          <w:szCs w:val="22"/>
          <w:lang w:eastAsia="x-none"/>
        </w:rPr>
        <w:t xml:space="preserve"> Okres gwarancji w ofercie ostatecznej nie może być krótszy niż w ofercie złożonej </w:t>
      </w:r>
      <w:r w:rsidRPr="00A54D21">
        <w:rPr>
          <w:rFonts w:asciiTheme="majorHAnsi" w:hAnsiTheme="majorHAnsi" w:cstheme="majorHAnsi"/>
          <w:bCs/>
          <w:iCs/>
          <w:color w:val="000000"/>
          <w:sz w:val="22"/>
          <w:szCs w:val="22"/>
          <w:lang w:eastAsia="x-none"/>
        </w:rPr>
        <w:t>w odpowiedzi na ogłoszenie o zamówieniu</w:t>
      </w:r>
      <w:r>
        <w:rPr>
          <w:rFonts w:asciiTheme="majorHAnsi" w:hAnsiTheme="majorHAnsi" w:cstheme="majorHAnsi"/>
          <w:bCs/>
          <w:iCs/>
          <w:color w:val="000000"/>
          <w:sz w:val="22"/>
          <w:szCs w:val="22"/>
          <w:lang w:eastAsia="x-none"/>
        </w:rPr>
        <w:t>.</w:t>
      </w:r>
    </w:p>
    <w:p w14:paraId="7981D627"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przestaje wiązać Wykonawcę w takim zakresie, w jakim złoży on ofertę ostateczna.</w:t>
      </w:r>
    </w:p>
    <w:p w14:paraId="0501A104"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ostateczna, która jest mniej korzystna niż oferta złożona w odpowiedzi na ogłoszenie o zamówieniu, podlega odrzuceniu.</w:t>
      </w:r>
      <w:bookmarkEnd w:id="3"/>
    </w:p>
    <w:p w14:paraId="570E383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informacje ogólne</w:t>
      </w:r>
    </w:p>
    <w:p w14:paraId="578F0B90"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Komunikacja w postępowaniu</w:t>
      </w:r>
    </w:p>
    <w:p w14:paraId="25BB8A00" w14:textId="0F72294F"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niniejszym postępowaniu komunikacja między Zamawiającym a Wykonawcami</w:t>
      </w:r>
      <w:r w:rsidR="002C3418">
        <w:rPr>
          <w:rFonts w:asciiTheme="majorHAnsi" w:hAnsiTheme="majorHAnsi" w:cstheme="majorHAnsi"/>
          <w:bCs/>
          <w:iCs/>
          <w:color w:val="000000"/>
          <w:sz w:val="22"/>
          <w:szCs w:val="22"/>
          <w:lang w:eastAsia="x-none"/>
        </w:rPr>
        <w:t xml:space="preserve"> w tym składanie ofert</w:t>
      </w:r>
      <w:r w:rsidRPr="00A54D21">
        <w:rPr>
          <w:rFonts w:asciiTheme="majorHAnsi" w:hAnsiTheme="majorHAnsi" w:cstheme="majorHAnsi"/>
          <w:bCs/>
          <w:iCs/>
          <w:color w:val="000000"/>
          <w:sz w:val="22"/>
          <w:szCs w:val="22"/>
          <w:lang w:val="x-none" w:eastAsia="x-none"/>
        </w:rPr>
        <w:t xml:space="preserve"> odbywa się przy użyciu środków komunikacji elektronicznej, za pośrednictwem platformy on-line działającej pod adresem </w:t>
      </w:r>
      <w:r w:rsidR="002C3418" w:rsidRPr="002C3418">
        <w:rPr>
          <w:rFonts w:asciiTheme="majorHAnsi" w:hAnsiTheme="majorHAnsi" w:cstheme="majorHAnsi"/>
          <w:bCs/>
          <w:iCs/>
          <w:color w:val="0000FF"/>
          <w:sz w:val="22"/>
          <w:szCs w:val="22"/>
          <w:lang w:val="x-none" w:eastAsia="x-none"/>
        </w:rPr>
        <w:t xml:space="preserve">https://ezamowienia.gov.pl </w:t>
      </w:r>
      <w:r w:rsidRPr="00A54D21">
        <w:rPr>
          <w:rFonts w:asciiTheme="majorHAnsi" w:hAnsiTheme="majorHAnsi" w:cstheme="majorHAnsi"/>
          <w:bCs/>
          <w:iCs/>
          <w:color w:val="000000"/>
          <w:sz w:val="22"/>
          <w:szCs w:val="22"/>
          <w:lang w:val="x-none" w:eastAsia="x-none"/>
        </w:rPr>
        <w:t>(dalej jako: ”Platforma”).</w:t>
      </w:r>
    </w:p>
    <w:p w14:paraId="26A9F10D" w14:textId="77777777" w:rsidR="008F4C00"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Wizja lokalna</w:t>
      </w:r>
      <w:r w:rsidR="000B5377" w:rsidRPr="00A54D21">
        <w:rPr>
          <w:rFonts w:asciiTheme="majorHAnsi" w:hAnsiTheme="majorHAnsi" w:cstheme="majorHAnsi"/>
          <w:bCs/>
          <w:iCs/>
          <w:color w:val="000000"/>
          <w:sz w:val="22"/>
          <w:szCs w:val="22"/>
          <w:lang w:eastAsia="x-none"/>
        </w:rPr>
        <w:t xml:space="preserve"> </w:t>
      </w:r>
    </w:p>
    <w:p w14:paraId="60914B66"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obowiązku odbyci</w:t>
      </w:r>
      <w:r w:rsidRP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val="x-none" w:eastAsia="x-none"/>
        </w:rPr>
        <w:t xml:space="preserve"> przez </w:t>
      </w:r>
      <w:r w:rsidRPr="00A54D21">
        <w:rPr>
          <w:rFonts w:asciiTheme="majorHAnsi" w:hAnsiTheme="majorHAnsi" w:cstheme="majorHAnsi"/>
          <w:bCs/>
          <w:iCs/>
          <w:color w:val="000000"/>
          <w:sz w:val="22"/>
          <w:szCs w:val="22"/>
          <w:lang w:eastAsia="x-none"/>
        </w:rPr>
        <w:t>Wykonawcę</w:t>
      </w:r>
      <w:r w:rsidRPr="00A54D21">
        <w:rPr>
          <w:rFonts w:asciiTheme="majorHAnsi" w:hAnsiTheme="majorHAnsi" w:cstheme="majorHAnsi"/>
          <w:bCs/>
          <w:iCs/>
          <w:color w:val="000000"/>
          <w:sz w:val="22"/>
          <w:szCs w:val="22"/>
          <w:lang w:val="x-none" w:eastAsia="x-none"/>
        </w:rPr>
        <w:t xml:space="preserve"> wizji lokalnej lub sprawdzenia przez Wykonawcę dokumentów niezbędnych do realizacji zamówienia</w:t>
      </w:r>
      <w:r w:rsidRPr="00A54D21">
        <w:rPr>
          <w:rFonts w:asciiTheme="majorHAnsi" w:hAnsiTheme="majorHAnsi" w:cstheme="majorHAnsi"/>
          <w:bCs/>
          <w:iCs/>
          <w:color w:val="000000"/>
          <w:sz w:val="22"/>
          <w:szCs w:val="22"/>
          <w:lang w:eastAsia="x-none"/>
        </w:rPr>
        <w:t>.</w:t>
      </w:r>
    </w:p>
    <w:p w14:paraId="4106736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Zaliczki na poczet wykonania zamówienia</w:t>
      </w:r>
    </w:p>
    <w:p w14:paraId="2F87019A"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udzielenia zaliczek na poczet wykonania zamówienia.</w:t>
      </w:r>
    </w:p>
    <w:p w14:paraId="6955451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Katalogi elektroniczne</w:t>
      </w:r>
    </w:p>
    <w:p w14:paraId="07485C86"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w:t>
      </w:r>
      <w:r w:rsidR="00FB17EC" w:rsidRPr="00A54D21">
        <w:rPr>
          <w:rFonts w:asciiTheme="majorHAnsi" w:hAnsiTheme="majorHAnsi" w:cstheme="majorHAnsi"/>
          <w:bCs/>
          <w:iCs/>
          <w:color w:val="000000"/>
          <w:sz w:val="22"/>
          <w:szCs w:val="22"/>
          <w:lang w:val="x-none" w:eastAsia="x-none"/>
        </w:rPr>
        <w:fldChar w:fldCharType="begin">
          <w:ffData>
            <w:name w:val="Wybór1"/>
            <w:enabled/>
            <w:calcOnExit w:val="0"/>
            <w:checkBox>
              <w:sizeAuto/>
              <w:default w:val="0"/>
              <w:checked w:val="0"/>
            </w:checkBox>
          </w:ffData>
        </w:fldChar>
      </w:r>
      <w:bookmarkStart w:id="5" w:name="Wybór1"/>
      <w:r w:rsidR="00FB17EC" w:rsidRPr="00A54D21">
        <w:rPr>
          <w:rFonts w:asciiTheme="majorHAnsi" w:hAnsiTheme="majorHAnsi" w:cstheme="majorHAnsi"/>
          <w:bCs/>
          <w:iCs/>
          <w:color w:val="000000"/>
          <w:sz w:val="22"/>
          <w:szCs w:val="22"/>
          <w:lang w:val="x-none" w:eastAsia="x-none"/>
        </w:rPr>
        <w:instrText xml:space="preserve"> FORMCHECKBOX </w:instrText>
      </w:r>
      <w:r w:rsidR="002C5F99">
        <w:rPr>
          <w:rFonts w:asciiTheme="majorHAnsi" w:hAnsiTheme="majorHAnsi" w:cstheme="majorHAnsi"/>
          <w:bCs/>
          <w:iCs/>
          <w:color w:val="000000"/>
          <w:sz w:val="22"/>
          <w:szCs w:val="22"/>
          <w:lang w:val="x-none" w:eastAsia="x-none"/>
        </w:rPr>
      </w:r>
      <w:r w:rsidR="002C5F99">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5"/>
      <w:r w:rsidRPr="00A54D21">
        <w:rPr>
          <w:rFonts w:asciiTheme="majorHAnsi" w:hAnsiTheme="majorHAnsi" w:cstheme="majorHAnsi"/>
          <w:bCs/>
          <w:iCs/>
          <w:color w:val="000000"/>
          <w:sz w:val="22"/>
          <w:szCs w:val="22"/>
          <w:lang w:val="x-none" w:eastAsia="x-none"/>
        </w:rPr>
        <w:t xml:space="preserve"> wymaga /  </w:t>
      </w:r>
      <w:r w:rsidR="00FB17EC" w:rsidRPr="00A54D21">
        <w:rPr>
          <w:rFonts w:asciiTheme="majorHAnsi" w:hAnsiTheme="majorHAnsi" w:cstheme="majorHAnsi"/>
          <w:bCs/>
          <w:iCs/>
          <w:color w:val="000000"/>
          <w:sz w:val="22"/>
          <w:szCs w:val="22"/>
          <w:lang w:val="x-none" w:eastAsia="x-none"/>
        </w:rPr>
        <w:fldChar w:fldCharType="begin">
          <w:ffData>
            <w:name w:val="Wybór2"/>
            <w:enabled/>
            <w:calcOnExit w:val="0"/>
            <w:checkBox>
              <w:sizeAuto/>
              <w:default w:val="0"/>
              <w:checked/>
            </w:checkBox>
          </w:ffData>
        </w:fldChar>
      </w:r>
      <w:bookmarkStart w:id="6" w:name="Wybór2"/>
      <w:r w:rsidR="00FB17EC" w:rsidRPr="00A54D21">
        <w:rPr>
          <w:rFonts w:asciiTheme="majorHAnsi" w:hAnsiTheme="majorHAnsi" w:cstheme="majorHAnsi"/>
          <w:bCs/>
          <w:iCs/>
          <w:color w:val="000000"/>
          <w:sz w:val="22"/>
          <w:szCs w:val="22"/>
          <w:lang w:val="x-none" w:eastAsia="x-none"/>
        </w:rPr>
        <w:instrText xml:space="preserve"> FORMCHECKBOX </w:instrText>
      </w:r>
      <w:r w:rsidR="002C5F99">
        <w:rPr>
          <w:rFonts w:asciiTheme="majorHAnsi" w:hAnsiTheme="majorHAnsi" w:cstheme="majorHAnsi"/>
          <w:bCs/>
          <w:iCs/>
          <w:color w:val="000000"/>
          <w:sz w:val="22"/>
          <w:szCs w:val="22"/>
          <w:lang w:val="x-none" w:eastAsia="x-none"/>
        </w:rPr>
      </w:r>
      <w:r w:rsidR="002C5F99">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6"/>
      <w:r w:rsidRPr="00A54D21">
        <w:rPr>
          <w:rFonts w:asciiTheme="majorHAnsi" w:hAnsiTheme="majorHAnsi" w:cstheme="majorHAnsi"/>
          <w:bCs/>
          <w:iCs/>
          <w:color w:val="000000"/>
          <w:sz w:val="22"/>
          <w:szCs w:val="22"/>
          <w:lang w:val="x-none" w:eastAsia="x-none"/>
        </w:rPr>
        <w:t xml:space="preserve"> nie wymaga złożenia ofert w postaci katalogów elektronicznych.</w:t>
      </w:r>
    </w:p>
    <w:p w14:paraId="7E1239FF" w14:textId="7228A77C"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 xml:space="preserve">Do </w:t>
      </w:r>
      <w:r w:rsidR="00A25FE8" w:rsidRPr="00A54D21">
        <w:rPr>
          <w:rFonts w:asciiTheme="majorHAnsi" w:hAnsiTheme="majorHAnsi" w:cstheme="majorHAnsi"/>
          <w:bCs/>
          <w:iCs/>
          <w:color w:val="000000"/>
          <w:sz w:val="22"/>
          <w:szCs w:val="22"/>
          <w:lang w:eastAsia="x-none"/>
        </w:rPr>
        <w:t>spraw nieuregulowanych w niniejszej SWZ mają zastosowanie przepisy ustawy z dnia 11 września 2019r. roku Prawo zamówień publicznych</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Cs/>
          <w:iCs/>
          <w:color w:val="000000"/>
          <w:sz w:val="22"/>
          <w:szCs w:val="22"/>
          <w:lang w:val="x-none" w:eastAsia="x-none"/>
        </w:rPr>
        <w:t>(</w:t>
      </w:r>
      <w:proofErr w:type="spellStart"/>
      <w:r w:rsidR="00FB17EC" w:rsidRPr="00A54D21">
        <w:rPr>
          <w:rFonts w:asciiTheme="majorHAnsi" w:hAnsiTheme="majorHAnsi" w:cstheme="majorHAnsi"/>
          <w:bCs/>
          <w:iCs/>
          <w:color w:val="000000"/>
          <w:sz w:val="22"/>
          <w:szCs w:val="22"/>
          <w:lang w:val="x-none" w:eastAsia="x-none"/>
        </w:rPr>
        <w:t>t.j</w:t>
      </w:r>
      <w:proofErr w:type="spellEnd"/>
      <w:r w:rsidR="00FB17EC" w:rsidRPr="00A54D21">
        <w:rPr>
          <w:rFonts w:asciiTheme="majorHAnsi" w:hAnsiTheme="majorHAnsi" w:cstheme="majorHAnsi"/>
          <w:bCs/>
          <w:iCs/>
          <w:color w:val="000000"/>
          <w:sz w:val="22"/>
          <w:szCs w:val="22"/>
          <w:lang w:val="x-none" w:eastAsia="x-none"/>
        </w:rPr>
        <w:t>. Dz.U. z 202</w:t>
      </w:r>
      <w:r w:rsidR="002F1CB5" w:rsidRPr="00A54D21">
        <w:rPr>
          <w:rFonts w:asciiTheme="majorHAnsi" w:hAnsiTheme="majorHAnsi" w:cstheme="majorHAnsi"/>
          <w:bCs/>
          <w:iCs/>
          <w:color w:val="000000"/>
          <w:sz w:val="22"/>
          <w:szCs w:val="22"/>
          <w:lang w:eastAsia="x-none"/>
        </w:rPr>
        <w:t>3</w:t>
      </w:r>
      <w:r w:rsidR="00FB17EC" w:rsidRPr="00A54D21">
        <w:rPr>
          <w:rFonts w:asciiTheme="majorHAnsi" w:hAnsiTheme="majorHAnsi" w:cstheme="majorHAnsi"/>
          <w:bCs/>
          <w:iCs/>
          <w:color w:val="000000"/>
          <w:sz w:val="22"/>
          <w:szCs w:val="22"/>
          <w:lang w:val="x-none" w:eastAsia="x-none"/>
        </w:rPr>
        <w:t xml:space="preserve">r. poz. </w:t>
      </w:r>
      <w:r w:rsidR="000D65E7" w:rsidRPr="00A54D21">
        <w:rPr>
          <w:rFonts w:asciiTheme="majorHAnsi" w:hAnsiTheme="majorHAnsi" w:cstheme="majorHAnsi"/>
          <w:bCs/>
          <w:iCs/>
          <w:color w:val="000000"/>
          <w:sz w:val="22"/>
          <w:szCs w:val="22"/>
          <w:lang w:eastAsia="x-none"/>
        </w:rPr>
        <w:t>1</w:t>
      </w:r>
      <w:r w:rsidR="002F1CB5" w:rsidRPr="00A54D21">
        <w:rPr>
          <w:rFonts w:asciiTheme="majorHAnsi" w:hAnsiTheme="majorHAnsi" w:cstheme="majorHAnsi"/>
          <w:bCs/>
          <w:iCs/>
          <w:color w:val="000000"/>
          <w:sz w:val="22"/>
          <w:szCs w:val="22"/>
          <w:lang w:eastAsia="x-none"/>
        </w:rPr>
        <w:t>605</w:t>
      </w:r>
      <w:r w:rsidR="00FB17EC"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1C47EA1E"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przedmiotu zamówienia</w:t>
      </w:r>
      <w:bookmarkEnd w:id="2"/>
    </w:p>
    <w:p w14:paraId="0DED4BC1" w14:textId="6A75A537" w:rsidR="001B365B" w:rsidRPr="00031A8F"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Przedmiotem zamówienia jest </w:t>
      </w:r>
      <w:r w:rsidR="00912BFD">
        <w:rPr>
          <w:rFonts w:asciiTheme="majorHAnsi" w:hAnsiTheme="majorHAnsi" w:cstheme="majorHAnsi"/>
          <w:bCs/>
          <w:iCs/>
          <w:color w:val="000000"/>
          <w:sz w:val="22"/>
          <w:szCs w:val="22"/>
          <w:lang w:val="x-none" w:eastAsia="x-none"/>
        </w:rPr>
        <w:t xml:space="preserve"> </w:t>
      </w:r>
      <w:r w:rsidR="00912BFD">
        <w:rPr>
          <w:rFonts w:asciiTheme="minorHAnsi" w:hAnsiTheme="minorHAnsi" w:cstheme="minorHAnsi"/>
          <w:b/>
          <w:sz w:val="22"/>
          <w:szCs w:val="22"/>
        </w:rPr>
        <w:t xml:space="preserve">Modernizacja infrastruktury </w:t>
      </w:r>
      <w:r w:rsidR="007C0D04">
        <w:rPr>
          <w:rFonts w:asciiTheme="minorHAnsi" w:hAnsiTheme="minorHAnsi" w:cstheme="minorHAnsi"/>
          <w:b/>
          <w:sz w:val="22"/>
          <w:szCs w:val="22"/>
        </w:rPr>
        <w:t>zabytkowej w mieście</w:t>
      </w:r>
      <w:r w:rsidR="00912BFD">
        <w:rPr>
          <w:rFonts w:asciiTheme="minorHAnsi" w:hAnsiTheme="minorHAnsi" w:cstheme="minorHAnsi"/>
          <w:b/>
          <w:sz w:val="22"/>
          <w:szCs w:val="22"/>
        </w:rPr>
        <w:t xml:space="preserve"> </w:t>
      </w:r>
      <w:r w:rsidR="00912BFD" w:rsidRPr="000F7887">
        <w:rPr>
          <w:rFonts w:asciiTheme="minorHAnsi" w:hAnsiTheme="minorHAnsi" w:cstheme="minorHAnsi"/>
          <w:b/>
          <w:sz w:val="22"/>
          <w:szCs w:val="22"/>
        </w:rPr>
        <w:t>Myślenice</w:t>
      </w:r>
      <w:r w:rsidR="00912BFD">
        <w:rPr>
          <w:rFonts w:asciiTheme="minorHAnsi" w:hAnsiTheme="minorHAnsi" w:cstheme="minorHAnsi"/>
          <w:b/>
          <w:sz w:val="22"/>
          <w:szCs w:val="22"/>
        </w:rPr>
        <w:t xml:space="preserve">. </w:t>
      </w:r>
    </w:p>
    <w:p w14:paraId="69977534" w14:textId="77777777" w:rsidR="00B7610B" w:rsidRPr="00A54D21" w:rsidRDefault="00B7610B" w:rsidP="00A54D21">
      <w:pPr>
        <w:spacing w:before="120" w:after="60"/>
        <w:ind w:left="680"/>
        <w:jc w:val="both"/>
        <w:outlineLvl w:val="1"/>
        <w:rPr>
          <w:rFonts w:asciiTheme="majorHAnsi" w:hAnsiTheme="majorHAnsi" w:cstheme="majorHAnsi"/>
          <w:bCs/>
          <w:iCs/>
          <w:color w:val="000000"/>
          <w:sz w:val="22"/>
          <w:szCs w:val="22"/>
          <w:lang w:val="x-none" w:eastAsia="x-none"/>
        </w:rPr>
      </w:pPr>
    </w:p>
    <w:tbl>
      <w:tblPr>
        <w:tblW w:w="9101" w:type="dxa"/>
        <w:tblInd w:w="822" w:type="dxa"/>
        <w:tblBorders>
          <w:top w:val="single" w:sz="4" w:space="0" w:color="auto"/>
        </w:tblBorders>
        <w:tblLayout w:type="fixed"/>
        <w:tblCellMar>
          <w:left w:w="70" w:type="dxa"/>
          <w:right w:w="70" w:type="dxa"/>
        </w:tblCellMar>
        <w:tblLook w:val="0000" w:firstRow="0" w:lastRow="0" w:firstColumn="0" w:lastColumn="0" w:noHBand="0" w:noVBand="0"/>
      </w:tblPr>
      <w:tblGrid>
        <w:gridCol w:w="48"/>
        <w:gridCol w:w="973"/>
        <w:gridCol w:w="8006"/>
        <w:gridCol w:w="74"/>
      </w:tblGrid>
      <w:tr w:rsidR="008A53F4" w14:paraId="2A3A705B" w14:textId="77777777" w:rsidTr="007C0D04">
        <w:trPr>
          <w:gridBefore w:val="1"/>
          <w:gridAfter w:val="1"/>
          <w:wBefore w:w="48" w:type="dxa"/>
          <w:wAfter w:w="74" w:type="dxa"/>
          <w:trHeight w:val="100"/>
        </w:trPr>
        <w:tc>
          <w:tcPr>
            <w:tcW w:w="8979" w:type="dxa"/>
            <w:gridSpan w:val="2"/>
          </w:tcPr>
          <w:p w14:paraId="31587983" w14:textId="77777777" w:rsidR="008A53F4" w:rsidRDefault="008A53F4" w:rsidP="00A54D21">
            <w:pPr>
              <w:spacing w:before="80" w:after="120"/>
              <w:rPr>
                <w:rFonts w:asciiTheme="majorHAnsi" w:hAnsiTheme="majorHAnsi" w:cstheme="majorHAnsi"/>
                <w:b/>
                <w:sz w:val="22"/>
                <w:szCs w:val="22"/>
              </w:rPr>
            </w:pPr>
          </w:p>
        </w:tc>
      </w:tr>
      <w:tr w:rsidR="00912BFD" w:rsidRPr="00A54D21" w14:paraId="118EF23B" w14:textId="77777777" w:rsidTr="007C0D04">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83"/>
        </w:trPr>
        <w:tc>
          <w:tcPr>
            <w:tcW w:w="1021" w:type="dxa"/>
            <w:gridSpan w:val="2"/>
            <w:tcBorders>
              <w:top w:val="single" w:sz="4" w:space="0" w:color="auto"/>
              <w:left w:val="single" w:sz="4" w:space="0" w:color="auto"/>
              <w:bottom w:val="single" w:sz="4" w:space="0" w:color="auto"/>
              <w:right w:val="single" w:sz="4" w:space="0" w:color="auto"/>
            </w:tcBorders>
          </w:tcPr>
          <w:p w14:paraId="093BC0FB" w14:textId="329153E2" w:rsidR="00912BFD" w:rsidRPr="00A54D21" w:rsidRDefault="00912BFD" w:rsidP="00A54D21">
            <w:pPr>
              <w:spacing w:before="80" w:after="120"/>
              <w:rPr>
                <w:rFonts w:asciiTheme="majorHAnsi" w:hAnsiTheme="majorHAnsi" w:cstheme="majorHAnsi"/>
                <w:b/>
                <w:sz w:val="22"/>
                <w:szCs w:val="22"/>
              </w:rPr>
            </w:pPr>
            <w:r>
              <w:rPr>
                <w:rFonts w:asciiTheme="majorHAnsi" w:hAnsiTheme="majorHAnsi" w:cstheme="majorHAnsi"/>
                <w:b/>
                <w:sz w:val="22"/>
                <w:szCs w:val="22"/>
              </w:rPr>
              <w:t>1</w:t>
            </w:r>
          </w:p>
        </w:tc>
        <w:tc>
          <w:tcPr>
            <w:tcW w:w="8080" w:type="dxa"/>
            <w:gridSpan w:val="2"/>
            <w:tcBorders>
              <w:top w:val="single" w:sz="4" w:space="0" w:color="auto"/>
              <w:left w:val="single" w:sz="4" w:space="0" w:color="auto"/>
              <w:bottom w:val="single" w:sz="4" w:space="0" w:color="auto"/>
              <w:right w:val="single" w:sz="4" w:space="0" w:color="auto"/>
            </w:tcBorders>
          </w:tcPr>
          <w:p w14:paraId="4E0E308B" w14:textId="4DF3773F" w:rsidR="00912BFD" w:rsidRDefault="007C0D04" w:rsidP="007C0D04">
            <w:pPr>
              <w:pStyle w:val="Default"/>
              <w:rPr>
                <w:rFonts w:asciiTheme="majorHAnsi" w:hAnsiTheme="majorHAnsi" w:cstheme="majorHAnsi"/>
                <w:sz w:val="22"/>
                <w:szCs w:val="22"/>
              </w:rPr>
            </w:pPr>
            <w:r>
              <w:rPr>
                <w:rFonts w:asciiTheme="majorHAnsi" w:hAnsiTheme="majorHAnsi" w:cstheme="majorHAnsi"/>
                <w:sz w:val="22"/>
                <w:szCs w:val="22"/>
              </w:rPr>
              <w:t>Przedmiot zamówienia obejmuje wykonanie</w:t>
            </w:r>
            <w:r w:rsidRPr="007C0D04">
              <w:rPr>
                <w:rFonts w:asciiTheme="majorHAnsi" w:hAnsiTheme="majorHAnsi" w:cstheme="majorHAnsi"/>
                <w:sz w:val="22"/>
                <w:szCs w:val="22"/>
              </w:rPr>
              <w:t xml:space="preserve"> robót budowlanych związanych z remontem elewacji i dachu budynku towarzystwa gimnastycznego „Sokół”</w:t>
            </w:r>
            <w:r>
              <w:rPr>
                <w:rFonts w:asciiTheme="majorHAnsi" w:hAnsiTheme="majorHAnsi" w:cstheme="majorHAnsi"/>
                <w:sz w:val="22"/>
                <w:szCs w:val="22"/>
              </w:rPr>
              <w:t xml:space="preserve"> </w:t>
            </w:r>
            <w:r w:rsidRPr="007C0D04">
              <w:rPr>
                <w:rFonts w:asciiTheme="majorHAnsi" w:hAnsiTheme="majorHAnsi" w:cstheme="majorHAnsi"/>
                <w:sz w:val="22"/>
                <w:szCs w:val="22"/>
              </w:rPr>
              <w:t>w Myślenicach. Istniejący budynek Towarzystwa Gimnastycznego „Sokół” podlegający remontowi elewacji oraz dachu polegać</w:t>
            </w:r>
            <w:r>
              <w:rPr>
                <w:rFonts w:asciiTheme="majorHAnsi" w:hAnsiTheme="majorHAnsi" w:cstheme="majorHAnsi"/>
                <w:sz w:val="22"/>
                <w:szCs w:val="22"/>
              </w:rPr>
              <w:t xml:space="preserve"> </w:t>
            </w:r>
            <w:r w:rsidRPr="007C0D04">
              <w:rPr>
                <w:rFonts w:asciiTheme="majorHAnsi" w:hAnsiTheme="majorHAnsi" w:cstheme="majorHAnsi"/>
                <w:sz w:val="22"/>
                <w:szCs w:val="22"/>
              </w:rPr>
              <w:t>będzie na remoncie wątków ceglanych i kamiennych, wymianie stolarki zewnętrznej i odtworzeniu drzwi wejściowych od zachodu</w:t>
            </w:r>
            <w:r>
              <w:rPr>
                <w:rFonts w:asciiTheme="majorHAnsi" w:hAnsiTheme="majorHAnsi" w:cstheme="majorHAnsi"/>
                <w:sz w:val="22"/>
                <w:szCs w:val="22"/>
              </w:rPr>
              <w:t xml:space="preserve"> </w:t>
            </w:r>
            <w:r w:rsidRPr="007C0D04">
              <w:rPr>
                <w:rFonts w:asciiTheme="majorHAnsi" w:hAnsiTheme="majorHAnsi" w:cstheme="majorHAnsi"/>
                <w:sz w:val="22"/>
                <w:szCs w:val="22"/>
              </w:rPr>
              <w:t>wraz z remontem instalacji odgromowej oraz budową schodów zewnętrznych. W ramach inwestycji projektuje się roboty rozbiórkowe</w:t>
            </w:r>
            <w:r>
              <w:rPr>
                <w:rFonts w:asciiTheme="majorHAnsi" w:hAnsiTheme="majorHAnsi" w:cstheme="majorHAnsi"/>
                <w:sz w:val="22"/>
                <w:szCs w:val="22"/>
              </w:rPr>
              <w:t xml:space="preserve"> </w:t>
            </w:r>
            <w:r w:rsidRPr="007C0D04">
              <w:rPr>
                <w:rFonts w:asciiTheme="majorHAnsi" w:hAnsiTheme="majorHAnsi" w:cstheme="majorHAnsi"/>
                <w:sz w:val="22"/>
                <w:szCs w:val="22"/>
              </w:rPr>
              <w:t>do przeprowadzenia na zewnątrz istniejącego budynku objętego opracowaniem. Projektuje się demontaż istniejących rynien</w:t>
            </w:r>
            <w:r>
              <w:rPr>
                <w:rFonts w:asciiTheme="majorHAnsi" w:hAnsiTheme="majorHAnsi" w:cstheme="majorHAnsi"/>
                <w:sz w:val="22"/>
                <w:szCs w:val="22"/>
              </w:rPr>
              <w:t xml:space="preserve"> </w:t>
            </w:r>
            <w:r w:rsidRPr="007C0D04">
              <w:rPr>
                <w:rFonts w:asciiTheme="majorHAnsi" w:hAnsiTheme="majorHAnsi" w:cstheme="majorHAnsi"/>
                <w:sz w:val="22"/>
                <w:szCs w:val="22"/>
              </w:rPr>
              <w:t>budynku wraz z rurami spustowymi a także istniejącego okucia okapów i deski czołowej oraz obróbek blacharskich gzymsu,</w:t>
            </w:r>
            <w:r>
              <w:rPr>
                <w:rFonts w:asciiTheme="majorHAnsi" w:hAnsiTheme="majorHAnsi" w:cstheme="majorHAnsi"/>
                <w:sz w:val="22"/>
                <w:szCs w:val="22"/>
              </w:rPr>
              <w:t xml:space="preserve"> </w:t>
            </w:r>
            <w:r w:rsidRPr="007C0D04">
              <w:rPr>
                <w:rFonts w:asciiTheme="majorHAnsi" w:hAnsiTheme="majorHAnsi" w:cstheme="majorHAnsi"/>
                <w:sz w:val="22"/>
                <w:szCs w:val="22"/>
              </w:rPr>
              <w:t>kominów i ścian szczytowych. Istniejący wyłaz dachowy przeznacza się do demontażu i utylizacji. Planuje się demontaż i utylizację</w:t>
            </w:r>
            <w:r>
              <w:rPr>
                <w:rFonts w:asciiTheme="majorHAnsi" w:hAnsiTheme="majorHAnsi" w:cstheme="majorHAnsi"/>
                <w:sz w:val="22"/>
                <w:szCs w:val="22"/>
              </w:rPr>
              <w:t xml:space="preserve"> </w:t>
            </w:r>
            <w:r w:rsidRPr="007C0D04">
              <w:rPr>
                <w:rFonts w:asciiTheme="majorHAnsi" w:hAnsiTheme="majorHAnsi" w:cstheme="majorHAnsi"/>
                <w:sz w:val="22"/>
                <w:szCs w:val="22"/>
              </w:rPr>
              <w:t>postumentu pod rzeźbę Sokoła i wymianę na nowy. Rzeźbę planuje się zdemontować i poddać konserwacji. Część dachówek</w:t>
            </w:r>
            <w:r>
              <w:rPr>
                <w:rFonts w:asciiTheme="majorHAnsi" w:hAnsiTheme="majorHAnsi" w:cstheme="majorHAnsi"/>
                <w:sz w:val="22"/>
                <w:szCs w:val="22"/>
              </w:rPr>
              <w:t xml:space="preserve"> </w:t>
            </w:r>
            <w:r w:rsidRPr="007C0D04">
              <w:rPr>
                <w:rFonts w:asciiTheme="majorHAnsi" w:hAnsiTheme="majorHAnsi" w:cstheme="majorHAnsi"/>
                <w:sz w:val="22"/>
                <w:szCs w:val="22"/>
              </w:rPr>
              <w:t xml:space="preserve">wskazanych na części rysunkowej przeznacza się do demontażu i utylizacji, </w:t>
            </w:r>
            <w:r w:rsidRPr="007C0D04">
              <w:rPr>
                <w:rFonts w:asciiTheme="majorHAnsi" w:hAnsiTheme="majorHAnsi" w:cstheme="majorHAnsi"/>
                <w:sz w:val="22"/>
                <w:szCs w:val="22"/>
              </w:rPr>
              <w:lastRenderedPageBreak/>
              <w:t>pozostałą część planuje się oczyścić i ponownie</w:t>
            </w:r>
            <w:r>
              <w:rPr>
                <w:rFonts w:asciiTheme="majorHAnsi" w:hAnsiTheme="majorHAnsi" w:cstheme="majorHAnsi"/>
                <w:sz w:val="22"/>
                <w:szCs w:val="22"/>
              </w:rPr>
              <w:t xml:space="preserve"> </w:t>
            </w:r>
            <w:r w:rsidRPr="007C0D04">
              <w:rPr>
                <w:rFonts w:asciiTheme="majorHAnsi" w:hAnsiTheme="majorHAnsi" w:cstheme="majorHAnsi"/>
                <w:sz w:val="22"/>
                <w:szCs w:val="22"/>
              </w:rPr>
              <w:t>wykorzystać jako pokrycie dachowe (istniejące i nowe dachówki należy wymieszać i montować w losowo wybranych miejscach).</w:t>
            </w:r>
            <w:r>
              <w:rPr>
                <w:rFonts w:asciiTheme="majorHAnsi" w:hAnsiTheme="majorHAnsi" w:cstheme="majorHAnsi"/>
                <w:sz w:val="22"/>
                <w:szCs w:val="22"/>
              </w:rPr>
              <w:t xml:space="preserve"> </w:t>
            </w:r>
            <w:r w:rsidRPr="007C0D04">
              <w:rPr>
                <w:rFonts w:asciiTheme="majorHAnsi" w:hAnsiTheme="majorHAnsi" w:cstheme="majorHAnsi"/>
                <w:sz w:val="22"/>
                <w:szCs w:val="22"/>
              </w:rPr>
              <w:t>Głównym celem inwestycji jest przywrócenie świetności i odpowiedniej estetyki budynku Towarzystwa Gimnastycznego Sokół</w:t>
            </w:r>
            <w:r>
              <w:rPr>
                <w:rFonts w:asciiTheme="majorHAnsi" w:hAnsiTheme="majorHAnsi" w:cstheme="majorHAnsi"/>
                <w:sz w:val="22"/>
                <w:szCs w:val="22"/>
              </w:rPr>
              <w:t xml:space="preserve"> </w:t>
            </w:r>
            <w:r w:rsidRPr="007C0D04">
              <w:rPr>
                <w:rFonts w:asciiTheme="majorHAnsi" w:hAnsiTheme="majorHAnsi" w:cstheme="majorHAnsi"/>
                <w:sz w:val="22"/>
                <w:szCs w:val="22"/>
              </w:rPr>
              <w:t>poprzez poprawę jego stanu technicznego oraz estetycznego. W ramach zadania inwestycyjnego jest zachowanie i zabezpieczenie</w:t>
            </w:r>
            <w:r>
              <w:rPr>
                <w:rFonts w:asciiTheme="majorHAnsi" w:hAnsiTheme="majorHAnsi" w:cstheme="majorHAnsi"/>
                <w:sz w:val="22"/>
                <w:szCs w:val="22"/>
              </w:rPr>
              <w:t xml:space="preserve"> </w:t>
            </w:r>
            <w:r w:rsidRPr="007C0D04">
              <w:rPr>
                <w:rFonts w:asciiTheme="majorHAnsi" w:hAnsiTheme="majorHAnsi" w:cstheme="majorHAnsi"/>
                <w:sz w:val="22"/>
                <w:szCs w:val="22"/>
              </w:rPr>
              <w:t xml:space="preserve">elewacji i dachu budynku. Ingerencja konserwatorska polegać będzie na usunięciu wtórnych naleciałości, niewprawnych </w:t>
            </w:r>
            <w:r>
              <w:rPr>
                <w:rFonts w:asciiTheme="majorHAnsi" w:hAnsiTheme="majorHAnsi" w:cstheme="majorHAnsi"/>
                <w:sz w:val="22"/>
                <w:szCs w:val="22"/>
              </w:rPr>
              <w:t xml:space="preserve">zamurowani </w:t>
            </w:r>
            <w:r w:rsidRPr="007C0D04">
              <w:rPr>
                <w:rFonts w:asciiTheme="majorHAnsi" w:hAnsiTheme="majorHAnsi" w:cstheme="majorHAnsi"/>
                <w:sz w:val="22"/>
                <w:szCs w:val="22"/>
              </w:rPr>
              <w:t xml:space="preserve">i </w:t>
            </w:r>
            <w:proofErr w:type="spellStart"/>
            <w:r w:rsidRPr="007C0D04">
              <w:rPr>
                <w:rFonts w:asciiTheme="majorHAnsi" w:hAnsiTheme="majorHAnsi" w:cstheme="majorHAnsi"/>
                <w:sz w:val="22"/>
                <w:szCs w:val="22"/>
              </w:rPr>
              <w:t>przebudowań</w:t>
            </w:r>
            <w:proofErr w:type="spellEnd"/>
            <w:r w:rsidRPr="007C0D04">
              <w:rPr>
                <w:rFonts w:asciiTheme="majorHAnsi" w:hAnsiTheme="majorHAnsi" w:cstheme="majorHAnsi"/>
                <w:sz w:val="22"/>
                <w:szCs w:val="22"/>
              </w:rPr>
              <w:t>, dokonaniu koniecznych napraw i wymiany zużytych elementów elewacji i dachu. Roboty budowlane obejmować</w:t>
            </w:r>
            <w:r>
              <w:rPr>
                <w:rFonts w:asciiTheme="majorHAnsi" w:hAnsiTheme="majorHAnsi" w:cstheme="majorHAnsi"/>
                <w:sz w:val="22"/>
                <w:szCs w:val="22"/>
              </w:rPr>
              <w:t xml:space="preserve"> </w:t>
            </w:r>
            <w:r w:rsidRPr="007C0D04">
              <w:rPr>
                <w:rFonts w:asciiTheme="majorHAnsi" w:hAnsiTheme="majorHAnsi" w:cstheme="majorHAnsi"/>
                <w:sz w:val="22"/>
                <w:szCs w:val="22"/>
              </w:rPr>
              <w:t>będą zagospodarowanie terenu: odtworzenie schodów wejściowych do budynku od strony zachodniej, remont istniejących schodów</w:t>
            </w:r>
            <w:r>
              <w:rPr>
                <w:rFonts w:asciiTheme="majorHAnsi" w:hAnsiTheme="majorHAnsi" w:cstheme="majorHAnsi"/>
                <w:sz w:val="22"/>
                <w:szCs w:val="22"/>
              </w:rPr>
              <w:t xml:space="preserve"> </w:t>
            </w:r>
            <w:r w:rsidRPr="007C0D04">
              <w:rPr>
                <w:rFonts w:asciiTheme="majorHAnsi" w:hAnsiTheme="majorHAnsi" w:cstheme="majorHAnsi"/>
                <w:sz w:val="22"/>
                <w:szCs w:val="22"/>
              </w:rPr>
              <w:t>od strony południowej oraz wykonanie opaski wokół budynku by zmniejszyć namakanie ścian. Roboty budowlane obejmować będą</w:t>
            </w:r>
            <w:r>
              <w:rPr>
                <w:rFonts w:asciiTheme="majorHAnsi" w:hAnsiTheme="majorHAnsi" w:cstheme="majorHAnsi"/>
                <w:sz w:val="22"/>
                <w:szCs w:val="22"/>
              </w:rPr>
              <w:t xml:space="preserve"> </w:t>
            </w:r>
            <w:r w:rsidRPr="007C0D04">
              <w:rPr>
                <w:rFonts w:asciiTheme="majorHAnsi" w:hAnsiTheme="majorHAnsi" w:cstheme="majorHAnsi"/>
                <w:sz w:val="22"/>
                <w:szCs w:val="22"/>
              </w:rPr>
              <w:t>min. remont wątków ceglanych i kamiennych poprzez oczyszczenie z zabrudzeń, konsolidację strukturalną osłabionych partii,</w:t>
            </w:r>
            <w:r>
              <w:rPr>
                <w:rFonts w:asciiTheme="majorHAnsi" w:hAnsiTheme="majorHAnsi" w:cstheme="majorHAnsi"/>
                <w:sz w:val="22"/>
                <w:szCs w:val="22"/>
              </w:rPr>
              <w:t xml:space="preserve"> </w:t>
            </w:r>
            <w:r w:rsidRPr="007C0D04">
              <w:rPr>
                <w:rFonts w:asciiTheme="majorHAnsi" w:hAnsiTheme="majorHAnsi" w:cstheme="majorHAnsi"/>
                <w:sz w:val="22"/>
                <w:szCs w:val="22"/>
              </w:rPr>
              <w:t xml:space="preserve">oczyszczenie z zarodników flory, uzupełnienie, </w:t>
            </w:r>
            <w:proofErr w:type="spellStart"/>
            <w:r w:rsidRPr="007C0D04">
              <w:rPr>
                <w:rFonts w:asciiTheme="majorHAnsi" w:hAnsiTheme="majorHAnsi" w:cstheme="majorHAnsi"/>
                <w:sz w:val="22"/>
                <w:szCs w:val="22"/>
              </w:rPr>
              <w:t>taszlowanie</w:t>
            </w:r>
            <w:proofErr w:type="spellEnd"/>
            <w:r w:rsidRPr="007C0D04">
              <w:rPr>
                <w:rFonts w:asciiTheme="majorHAnsi" w:hAnsiTheme="majorHAnsi" w:cstheme="majorHAnsi"/>
                <w:sz w:val="22"/>
                <w:szCs w:val="22"/>
              </w:rPr>
              <w:t xml:space="preserve">, spoinowanie i </w:t>
            </w:r>
            <w:proofErr w:type="spellStart"/>
            <w:r w:rsidRPr="007C0D04">
              <w:rPr>
                <w:rFonts w:asciiTheme="majorHAnsi" w:hAnsiTheme="majorHAnsi" w:cstheme="majorHAnsi"/>
                <w:sz w:val="22"/>
                <w:szCs w:val="22"/>
              </w:rPr>
              <w:t>hydrofobizację</w:t>
            </w:r>
            <w:proofErr w:type="spellEnd"/>
            <w:r w:rsidRPr="007C0D04">
              <w:rPr>
                <w:rFonts w:asciiTheme="majorHAnsi" w:hAnsiTheme="majorHAnsi" w:cstheme="majorHAnsi"/>
                <w:sz w:val="22"/>
                <w:szCs w:val="22"/>
              </w:rPr>
              <w:t>. Projektuje się czasowy demontaż</w:t>
            </w:r>
            <w:r>
              <w:rPr>
                <w:rFonts w:asciiTheme="majorHAnsi" w:hAnsiTheme="majorHAnsi" w:cstheme="majorHAnsi"/>
                <w:sz w:val="22"/>
                <w:szCs w:val="22"/>
              </w:rPr>
              <w:t xml:space="preserve"> </w:t>
            </w:r>
            <w:r w:rsidRPr="007C0D04">
              <w:rPr>
                <w:rFonts w:asciiTheme="majorHAnsi" w:hAnsiTheme="majorHAnsi" w:cstheme="majorHAnsi"/>
                <w:sz w:val="22"/>
                <w:szCs w:val="22"/>
              </w:rPr>
              <w:t>pokrycia dachowego i łat, celem położenia membrany dachowej. W ramach remontu projektuje się odtworzenie wejścia do budynku</w:t>
            </w:r>
            <w:r>
              <w:rPr>
                <w:rFonts w:asciiTheme="majorHAnsi" w:hAnsiTheme="majorHAnsi" w:cstheme="majorHAnsi"/>
                <w:sz w:val="22"/>
                <w:szCs w:val="22"/>
              </w:rPr>
              <w:t xml:space="preserve"> </w:t>
            </w:r>
            <w:r w:rsidRPr="007C0D04">
              <w:rPr>
                <w:rFonts w:asciiTheme="majorHAnsi" w:hAnsiTheme="majorHAnsi" w:cstheme="majorHAnsi"/>
                <w:sz w:val="22"/>
                <w:szCs w:val="22"/>
              </w:rPr>
              <w:t>od strony zachodniej, wymianę daszku nad wejściem od strony wschodniej, wymianę postumentu pod rzeźbę sokoła.</w:t>
            </w:r>
          </w:p>
          <w:p w14:paraId="53A90E8A" w14:textId="52A79355" w:rsidR="00F91FBF" w:rsidRDefault="00F91FBF" w:rsidP="007C0D04">
            <w:pPr>
              <w:pStyle w:val="Default"/>
              <w:rPr>
                <w:rFonts w:asciiTheme="majorHAnsi" w:hAnsiTheme="majorHAnsi" w:cstheme="majorHAnsi"/>
                <w:sz w:val="22"/>
                <w:szCs w:val="22"/>
              </w:rPr>
            </w:pPr>
            <w:r>
              <w:rPr>
                <w:rFonts w:asciiTheme="majorHAnsi" w:hAnsiTheme="majorHAnsi" w:cstheme="majorHAnsi"/>
                <w:sz w:val="22"/>
                <w:szCs w:val="22"/>
              </w:rPr>
              <w:t>Całość prac prowadzona pod nadzorem dyplomowanego konserwatora dzieł sztuki.</w:t>
            </w:r>
          </w:p>
          <w:p w14:paraId="009153C2" w14:textId="588A7B4D" w:rsidR="00F91FBF" w:rsidRDefault="00F91FBF" w:rsidP="007C0D04">
            <w:pPr>
              <w:pStyle w:val="Default"/>
              <w:rPr>
                <w:rFonts w:asciiTheme="majorHAnsi" w:hAnsiTheme="majorHAnsi" w:cstheme="majorHAnsi"/>
                <w:sz w:val="22"/>
                <w:szCs w:val="22"/>
              </w:rPr>
            </w:pPr>
            <w:r>
              <w:rPr>
                <w:rFonts w:asciiTheme="majorHAnsi" w:hAnsiTheme="majorHAnsi" w:cstheme="majorHAnsi"/>
                <w:sz w:val="22"/>
                <w:szCs w:val="22"/>
              </w:rPr>
              <w:t>Okres gwarancji minimum 60 miesięcy.</w:t>
            </w:r>
          </w:p>
          <w:p w14:paraId="7E60754E" w14:textId="77777777" w:rsidR="007C0D04" w:rsidRPr="00A54D21" w:rsidRDefault="007C0D04" w:rsidP="007C0D04">
            <w:pPr>
              <w:pStyle w:val="Default"/>
              <w:rPr>
                <w:rFonts w:asciiTheme="majorHAnsi" w:hAnsiTheme="majorHAnsi" w:cstheme="majorHAnsi"/>
                <w:sz w:val="22"/>
                <w:szCs w:val="22"/>
              </w:rPr>
            </w:pPr>
          </w:p>
          <w:p w14:paraId="07EFAC9E" w14:textId="59C07C95" w:rsidR="00912BFD" w:rsidRPr="00A54D21" w:rsidRDefault="00912BFD" w:rsidP="00912BFD">
            <w:pPr>
              <w:spacing w:after="120"/>
              <w:jc w:val="both"/>
              <w:rPr>
                <w:rFonts w:asciiTheme="majorHAnsi" w:hAnsiTheme="majorHAnsi" w:cstheme="majorHAnsi"/>
                <w:sz w:val="22"/>
                <w:szCs w:val="22"/>
              </w:rPr>
            </w:pPr>
            <w:r w:rsidRPr="00A54D21">
              <w:rPr>
                <w:rFonts w:asciiTheme="majorHAnsi" w:hAnsiTheme="majorHAnsi" w:cstheme="majorHAnsi"/>
                <w:sz w:val="22"/>
                <w:szCs w:val="22"/>
              </w:rPr>
              <w:t xml:space="preserve"> </w:t>
            </w:r>
            <w:r w:rsidR="008A53F4">
              <w:rPr>
                <w:rFonts w:asciiTheme="majorHAnsi" w:hAnsiTheme="majorHAnsi" w:cstheme="majorHAnsi"/>
                <w:sz w:val="22"/>
                <w:szCs w:val="22"/>
              </w:rPr>
              <w:t xml:space="preserve">Szczegółowy opis w </w:t>
            </w:r>
            <w:r w:rsidRPr="00F56893">
              <w:rPr>
                <w:rFonts w:asciiTheme="majorHAnsi" w:hAnsiTheme="majorHAnsi" w:cstheme="majorHAnsi"/>
                <w:sz w:val="22"/>
                <w:szCs w:val="22"/>
              </w:rPr>
              <w:t xml:space="preserve"> załączniku nr 2 Opis przedmiotu zamówienia</w:t>
            </w:r>
          </w:p>
          <w:p w14:paraId="69C12457" w14:textId="77777777" w:rsidR="00912BFD" w:rsidRDefault="00912BFD" w:rsidP="00912BFD">
            <w:pPr>
              <w:spacing w:after="120"/>
              <w:rPr>
                <w:rFonts w:asciiTheme="majorHAnsi" w:hAnsiTheme="majorHAnsi" w:cstheme="majorHAnsi"/>
                <w:b/>
                <w:sz w:val="22"/>
                <w:szCs w:val="22"/>
              </w:rPr>
            </w:pPr>
            <w:r w:rsidRPr="00A54D21">
              <w:rPr>
                <w:rFonts w:asciiTheme="majorHAnsi" w:hAnsiTheme="majorHAnsi" w:cstheme="majorHAnsi"/>
                <w:b/>
                <w:sz w:val="22"/>
                <w:szCs w:val="22"/>
              </w:rPr>
              <w:t>Zamawiający nie dopuszcza składania ofert równoważnych</w:t>
            </w:r>
          </w:p>
          <w:p w14:paraId="5467149F" w14:textId="4C835C91" w:rsidR="008A53F4" w:rsidRPr="00CB03BE" w:rsidRDefault="008A53F4" w:rsidP="00912BFD">
            <w:pPr>
              <w:spacing w:after="120"/>
              <w:rPr>
                <w:rFonts w:asciiTheme="majorHAnsi" w:hAnsiTheme="majorHAnsi" w:cstheme="majorHAnsi"/>
                <w:bCs/>
                <w:sz w:val="22"/>
                <w:szCs w:val="22"/>
              </w:rPr>
            </w:pPr>
            <w:r w:rsidRPr="00CB03BE">
              <w:rPr>
                <w:rFonts w:asciiTheme="majorHAnsi" w:hAnsiTheme="majorHAnsi" w:cstheme="majorHAnsi"/>
                <w:bCs/>
                <w:sz w:val="22"/>
                <w:szCs w:val="22"/>
              </w:rPr>
              <w:t xml:space="preserve">Kod CPV: </w:t>
            </w:r>
            <w:r w:rsidR="007C0D04" w:rsidRPr="007C0D04">
              <w:rPr>
                <w:rFonts w:asciiTheme="majorHAnsi" w:hAnsiTheme="majorHAnsi" w:cstheme="majorHAnsi"/>
                <w:bCs/>
                <w:sz w:val="22"/>
                <w:szCs w:val="22"/>
              </w:rPr>
              <w:t>45453000-7 Roboty remontowe i renowacyjne</w:t>
            </w:r>
          </w:p>
        </w:tc>
      </w:tr>
    </w:tbl>
    <w:p w14:paraId="6ECE5BD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 xml:space="preserve">Informacje dotyczące oferty wariantowej, o której mowa w art. 92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4AD154A7" w14:textId="512F5FD5" w:rsidR="00FB17EC" w:rsidRPr="00A54D21"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Zamawiający nie dopuszcza składania ofert wariantowych</w:t>
      </w:r>
      <w:r w:rsidR="001B365B" w:rsidRPr="00A54D21">
        <w:rPr>
          <w:rFonts w:asciiTheme="majorHAnsi" w:hAnsiTheme="majorHAnsi" w:cstheme="majorHAnsi"/>
          <w:bCs/>
          <w:iCs/>
          <w:color w:val="000000"/>
          <w:sz w:val="22"/>
          <w:szCs w:val="22"/>
          <w:lang w:eastAsia="x-none"/>
        </w:rPr>
        <w:t xml:space="preserve"> </w:t>
      </w:r>
    </w:p>
    <w:p w14:paraId="70F67616" w14:textId="77777777" w:rsidR="000F7887" w:rsidRPr="00A54D21"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Równoważność</w:t>
      </w:r>
      <w:r w:rsidRPr="00A54D21">
        <w:rPr>
          <w:rFonts w:asciiTheme="majorHAnsi" w:hAnsiTheme="majorHAnsi" w:cstheme="majorHAnsi"/>
          <w:bCs/>
          <w:iCs/>
          <w:sz w:val="22"/>
          <w:szCs w:val="22"/>
          <w:lang w:val="x-none" w:eastAsia="x-none"/>
        </w:rPr>
        <w:t>:</w:t>
      </w:r>
    </w:p>
    <w:p w14:paraId="307C2676"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1.  W przypadku wystąpienia w opisie przedmiotu zamówienia odniesień do norm, europejskich ocen technicznych, aprobat, specyfikacji technicznych i systemów referencji technicznych, dopuszcza się rozwiązania równoważne, należy je czytać wraz określeniem "lub równoważne". Jeżeli Wykonawca proponuje rozwiązania wykonania przedmiotu zamówienia równoważne w stosunku do norm, europejskich ocen technicznych, specyfikacji technicznych i systemów referencji technicznych wymaganych w opisie przedmiotu zamówienia obowiązany jest udowodnić, że proponowane rozwiązania w równoważnym stopniu spełniają wymagania określone w opisie przedmiotu zamówienia.</w:t>
      </w:r>
    </w:p>
    <w:p w14:paraId="25DC5CC7"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 xml:space="preserve">2.  W przypadku wystąpienia w opisie przedmiotu zamówienia odniesień do znaków towarowych, patentów lub pochodzenia, źródła lub szczególnego procesu charakteryzującego produkty należy je czytać wraz określeniem "lub równoważne". Zamawiający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Posługiwanie się nazwami producentów/ produktów ma wyłącznie charakter przykładowy. Wykonawca, który zastosował produkt równoważny, ma obowiązek wskazać, jakie materiały lub urządzenia zostały </w:t>
      </w:r>
      <w:r w:rsidRPr="00A54D21">
        <w:rPr>
          <w:rFonts w:asciiTheme="majorHAnsi" w:hAnsiTheme="majorHAnsi" w:cstheme="majorHAnsi"/>
          <w:sz w:val="22"/>
          <w:szCs w:val="22"/>
        </w:rPr>
        <w:lastRenderedPageBreak/>
        <w:t xml:space="preserve">zamienione, i określić, jakie materiały i urządzenia w ich miejsce proponuje, podając ich parametry techniczne wykazując równoważność oferowanego rozwiązania.  Ocena możliwości zastosowania proponowanego urządzenia lub rozwiązania równoważnego powinna zawierać dla każdego urządzenia minimum analizę; </w:t>
      </w:r>
    </w:p>
    <w:p w14:paraId="11E004F4"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parametrów technologicznych proponowanych urządzeń lub rozwiązań równoważnych,</w:t>
      </w:r>
    </w:p>
    <w:p w14:paraId="5A2AC321"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zgodność parametrów technologicznych proponowanych urządzeń lub rozwiązań równoważnych z pozostałymi zaprojektowanymi urządzeniami lub rozwiązaniami technologicznymi oraz zaprojektowanymi instalacjami technologicznymi, </w:t>
      </w:r>
    </w:p>
    <w:p w14:paraId="358CB58F"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gabarytów, kształtów i rozwiązań konstrukcyjnych proponowanych urządzeń równoważnych w stosunku do gabarytów zaprojektowanych pomieszczeń oraz przestrzeni na ich montaż w komorach zbiorników, w tym możliwość ich montażu, demontażu i podejść do czynności obsługowych i serwisowych, szerokości przejść dla pracowników obsługi, wielkości otworów drzwiowych, włazów technologicznych itp.,</w:t>
      </w:r>
    </w:p>
    <w:p w14:paraId="721E105A"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rozwiązań materiałowych, </w:t>
      </w:r>
    </w:p>
    <w:p w14:paraId="066651FF"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podejść i połączeń z instalacjami technologicznymi, </w:t>
      </w:r>
    </w:p>
    <w:p w14:paraId="1E645C82"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ciężaru urządzeń, sprawdzenia obliczeń wytrzymałości stropów, udźwigu urządzeń do czynności obsługowych itp., </w:t>
      </w:r>
    </w:p>
    <w:p w14:paraId="0B3DBBE6"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innych informacji potwierdzających równoważność proponowanego urządzenia lub rozwiązania. </w:t>
      </w:r>
    </w:p>
    <w:p w14:paraId="5A5E23C5"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Wykonawca dobierając inne materiały lub urządzenia lub rozwiązania równoważne do zaproponowanych w dokumentacji projektowej bierze na siebie odpowiedzialność za prawidłowe działanie oczyszczalni ścieków (określone w warunkach gwarancji) jak i wymagany stopień oczyszczenia ścieków podany w dokumentacji projektowej.</w:t>
      </w:r>
    </w:p>
    <w:p w14:paraId="688F25C3" w14:textId="77777777" w:rsidR="003602C4" w:rsidRPr="00A54D21" w:rsidRDefault="003602C4" w:rsidP="00A54D21">
      <w:pPr>
        <w:pStyle w:val="pkt"/>
        <w:ind w:left="709" w:firstLine="0"/>
        <w:rPr>
          <w:rFonts w:asciiTheme="majorHAnsi" w:hAnsiTheme="majorHAnsi" w:cstheme="majorHAnsi"/>
          <w:sz w:val="22"/>
          <w:szCs w:val="22"/>
        </w:rPr>
      </w:pPr>
    </w:p>
    <w:p w14:paraId="56A8AAF1"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W miejscu gdzie Zamawiający dokonuje opisu przedmiotu zamówienia przez odniesienie do norm, europejskich ocen technicznych, aprobat, specyfikacji technicznych i systemów referencji technicznych Zamawiający dopuszcza rozwiązania równoważne opisywanym, a odniesieniu takiemu towarzyszą wyrazy „lub równoważne”.</w:t>
      </w:r>
    </w:p>
    <w:p w14:paraId="1FB2B81E" w14:textId="77777777" w:rsidR="003602C4" w:rsidRPr="00A54D21" w:rsidRDefault="003602C4" w:rsidP="00A54D21">
      <w:pPr>
        <w:pStyle w:val="pkt"/>
        <w:ind w:left="709" w:firstLine="0"/>
        <w:rPr>
          <w:rFonts w:asciiTheme="majorHAnsi" w:hAnsiTheme="majorHAnsi" w:cstheme="majorHAnsi"/>
          <w:sz w:val="22"/>
          <w:szCs w:val="22"/>
        </w:rPr>
      </w:pPr>
    </w:p>
    <w:p w14:paraId="264E2533"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Parametry równoważności:</w:t>
      </w:r>
    </w:p>
    <w:p w14:paraId="1EF5E840"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1) ustala się następujące kryteria oceny równoważności urządzeń:</w:t>
      </w:r>
    </w:p>
    <w:p w14:paraId="5ADBA71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technologia pracy tożsama,</w:t>
      </w:r>
    </w:p>
    <w:p w14:paraId="37A69811"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średnice wlotów/wylotów tożsame,</w:t>
      </w:r>
    </w:p>
    <w:p w14:paraId="0D24952D"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wydajności/przepustowości nie więcej niż ± 1,5%,</w:t>
      </w:r>
    </w:p>
    <w:p w14:paraId="4F7BA063"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ciśnienia/wysokości podnoszenia tożsame,</w:t>
      </w:r>
    </w:p>
    <w:p w14:paraId="54C4C2EA"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masa urządzenia nie więcej niż + 10%,</w:t>
      </w:r>
    </w:p>
    <w:p w14:paraId="1B7679C1"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moc zainstalowana nie więcej niż + 10%,</w:t>
      </w:r>
    </w:p>
    <w:p w14:paraId="2B29A66C"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zużycie mediów nie więcej niż + 1%,</w:t>
      </w:r>
    </w:p>
    <w:p w14:paraId="77E257BF"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typ ochrony nie gorszy,</w:t>
      </w:r>
    </w:p>
    <w:p w14:paraId="414D2469"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klasa szczelności nie gorsza,</w:t>
      </w:r>
    </w:p>
    <w:p w14:paraId="477AAAE2"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nie gorsze,</w:t>
      </w:r>
    </w:p>
    <w:p w14:paraId="47FA78A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nie gorsze,</w:t>
      </w:r>
    </w:p>
    <w:p w14:paraId="6EF4066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uzyskiwane efekty technologiczne nie gorsze,</w:t>
      </w:r>
    </w:p>
    <w:p w14:paraId="22A72FF5"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08D3862F"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2) ustala się następujące kryteria oceny równoważności materiałów:</w:t>
      </w:r>
    </w:p>
    <w:p w14:paraId="35CF63B6"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lastRenderedPageBreak/>
        <w:t>wykonanie materiałowe – nie gorsze</w:t>
      </w:r>
    </w:p>
    <w:p w14:paraId="70311525"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wytrzymałość – nie gorsza</w:t>
      </w:r>
    </w:p>
    <w:p w14:paraId="26052DC5"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wodoszczelności - nie gorsza</w:t>
      </w:r>
    </w:p>
    <w:p w14:paraId="2FB9A5D3"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mrozoodporności - nie gorsza</w:t>
      </w:r>
    </w:p>
    <w:p w14:paraId="001B5F88"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ekspozycji - nie gorsza</w:t>
      </w:r>
    </w:p>
    <w:p w14:paraId="352C89A6"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izolacyjność - nie gorsza</w:t>
      </w:r>
    </w:p>
    <w:p w14:paraId="08A9635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odporność ogniowa - nie gorsza</w:t>
      </w:r>
    </w:p>
    <w:p w14:paraId="65551E7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antypoślizgowość - nie gorsza</w:t>
      </w:r>
    </w:p>
    <w:p w14:paraId="0D7F23A9"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 nie gorsze</w:t>
      </w:r>
    </w:p>
    <w:p w14:paraId="6187CF1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383A66D1"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 xml:space="preserve">3)  ustala się następujące kryteria oceny równoważności dla branży elektrycznej i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w:t>
      </w:r>
    </w:p>
    <w:p w14:paraId="3387379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napięcie znamionowe tożsame,</w:t>
      </w:r>
    </w:p>
    <w:p w14:paraId="656C89A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prąd znamionowy nie więcej niż + 5%,</w:t>
      </w:r>
    </w:p>
    <w:p w14:paraId="0FE89CF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moc znamionowa aparatów, urządzeń elektrycznych nie więcej niż + 10%,</w:t>
      </w:r>
    </w:p>
    <w:p w14:paraId="69D9668C"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wielkość strumienia świetlnego nie więcej niż + 20%,</w:t>
      </w:r>
    </w:p>
    <w:p w14:paraId="543FEE03"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 xml:space="preserve">zakres pomiarowy aparatury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 xml:space="preserve"> nie więcej niż ± 10%,</w:t>
      </w:r>
    </w:p>
    <w:p w14:paraId="339ACB2C"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 xml:space="preserve">dokładność pomiaru aparatury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 xml:space="preserve"> nie więcej niż ± 10%,</w:t>
      </w:r>
    </w:p>
    <w:p w14:paraId="547127E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 xml:space="preserve">metoda pomiaru aparatury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 xml:space="preserve"> tożsama</w:t>
      </w:r>
    </w:p>
    <w:p w14:paraId="1414CFB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poziom izolacji tożsamy,</w:t>
      </w:r>
    </w:p>
    <w:p w14:paraId="7D71708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średnica żył kabli i przewodów, średnica zwodów, bednarek tożsama,</w:t>
      </w:r>
    </w:p>
    <w:p w14:paraId="03F7BF9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prąd zwarciowy aparatów nie więcej niż ± 10%,</w:t>
      </w:r>
    </w:p>
    <w:p w14:paraId="527DF32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ilość żył w kablach, przewodach sterowniczych nie więcej niż + 20%</w:t>
      </w:r>
    </w:p>
    <w:p w14:paraId="44E4E25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wymiary nie więcej niż + 10%,</w:t>
      </w:r>
    </w:p>
    <w:p w14:paraId="1BCC545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typ ochrony nie gorszy,</w:t>
      </w:r>
    </w:p>
    <w:p w14:paraId="08CD3A12"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klasa szczelności nie gorsza,</w:t>
      </w:r>
    </w:p>
    <w:p w14:paraId="4439868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nie gorsze,</w:t>
      </w:r>
    </w:p>
    <w:p w14:paraId="6DEBAA0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nie gorsze,</w:t>
      </w:r>
    </w:p>
    <w:p w14:paraId="04E6FACF"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2C307B17" w14:textId="77777777" w:rsidR="003602C4" w:rsidRPr="00A54D21" w:rsidRDefault="003602C4" w:rsidP="00A54D21">
      <w:pPr>
        <w:pStyle w:val="pkt"/>
        <w:ind w:left="709"/>
        <w:rPr>
          <w:rFonts w:asciiTheme="majorHAnsi" w:hAnsiTheme="majorHAnsi" w:cstheme="majorHAnsi"/>
          <w:sz w:val="22"/>
          <w:szCs w:val="22"/>
        </w:rPr>
      </w:pPr>
      <w:r w:rsidRPr="00A54D21">
        <w:rPr>
          <w:rFonts w:asciiTheme="majorHAnsi" w:hAnsiTheme="majorHAnsi" w:cstheme="majorHAnsi"/>
          <w:sz w:val="22"/>
          <w:szCs w:val="22"/>
        </w:rPr>
        <w:t>3) Brak wykazania równoważności oferty w tym zakresie będzie skutkować odrzuceniem oferty.</w:t>
      </w:r>
    </w:p>
    <w:p w14:paraId="5BA95991" w14:textId="4CFC2EE6" w:rsidR="001B365B" w:rsidRPr="00A54D21"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Zamawiający</w:t>
      </w:r>
      <w:r w:rsidRPr="00A54D21">
        <w:rPr>
          <w:rFonts w:asciiTheme="majorHAnsi" w:hAnsiTheme="majorHAnsi" w:cstheme="majorHAnsi"/>
          <w:bCs/>
          <w:iCs/>
          <w:sz w:val="22"/>
          <w:szCs w:val="22"/>
          <w:lang w:val="x-none" w:eastAsia="x-none"/>
        </w:rPr>
        <w:t xml:space="preserve"> wymaga zatrudnienia przez Wykonawcę lub podwykonawcę, na podstawie umowy o pracę, osób wykonujących podstawowe czynności techniczne lub prace budowlane w trakcie realizacji zamówienia, kwalifikowanych jako pracownicy fizyczni, z wyłączeniem osób pełniących samodzielne funkcje techniczne w budownictwie, stosowanie do art. 12 i nast. ustawy Prawo budowlane</w:t>
      </w:r>
      <w:r w:rsidRPr="00A54D21">
        <w:rPr>
          <w:rFonts w:asciiTheme="majorHAnsi" w:hAnsiTheme="majorHAnsi" w:cstheme="majorHAnsi"/>
          <w:bCs/>
          <w:iCs/>
          <w:sz w:val="22"/>
          <w:szCs w:val="22"/>
          <w:lang w:eastAsia="x-none"/>
        </w:rPr>
        <w:t>.</w:t>
      </w:r>
    </w:p>
    <w:p w14:paraId="0ADDF3C9" w14:textId="1260F12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Miejsce realizacji: </w:t>
      </w:r>
      <w:r w:rsidR="00161745">
        <w:rPr>
          <w:rFonts w:asciiTheme="majorHAnsi" w:hAnsiTheme="majorHAnsi" w:cstheme="majorHAnsi"/>
          <w:bCs/>
          <w:iCs/>
          <w:color w:val="000000"/>
          <w:sz w:val="22"/>
          <w:szCs w:val="22"/>
          <w:lang w:eastAsia="x-none"/>
        </w:rPr>
        <w:t xml:space="preserve">gmina </w:t>
      </w:r>
      <w:r w:rsidR="00FB17EC" w:rsidRPr="00A54D21">
        <w:rPr>
          <w:rFonts w:asciiTheme="majorHAnsi" w:hAnsiTheme="majorHAnsi" w:cstheme="majorHAnsi"/>
          <w:bCs/>
          <w:iCs/>
          <w:color w:val="000000"/>
          <w:sz w:val="22"/>
          <w:szCs w:val="22"/>
          <w:lang w:val="x-none" w:eastAsia="x-none"/>
        </w:rPr>
        <w:t>Myślenice</w:t>
      </w:r>
      <w:r w:rsidRPr="00A54D21">
        <w:rPr>
          <w:rFonts w:asciiTheme="majorHAnsi" w:hAnsiTheme="majorHAnsi" w:cstheme="majorHAnsi"/>
          <w:bCs/>
          <w:iCs/>
          <w:color w:val="000000"/>
          <w:sz w:val="22"/>
          <w:szCs w:val="22"/>
          <w:lang w:val="x-none" w:eastAsia="x-none"/>
        </w:rPr>
        <w:t>.</w:t>
      </w:r>
    </w:p>
    <w:p w14:paraId="7FDE0CE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7" w:name="_Toc258314245"/>
      <w:r w:rsidRPr="00A54D21">
        <w:rPr>
          <w:rFonts w:asciiTheme="majorHAnsi" w:hAnsiTheme="majorHAnsi" w:cstheme="majorHAnsi"/>
          <w:b/>
          <w:bCs/>
          <w:caps/>
          <w:kern w:val="32"/>
          <w:sz w:val="22"/>
          <w:szCs w:val="22"/>
          <w:lang w:val="x-none" w:eastAsia="x-none"/>
        </w:rPr>
        <w:t>Informacja o przewidywanych zamówieniach</w:t>
      </w:r>
      <w:r w:rsidRPr="00A54D21">
        <w:rPr>
          <w:rFonts w:asciiTheme="majorHAnsi" w:hAnsiTheme="majorHAnsi" w:cstheme="majorHAnsi"/>
          <w:b/>
          <w:bCs/>
          <w:caps/>
          <w:kern w:val="32"/>
          <w:sz w:val="22"/>
          <w:szCs w:val="22"/>
          <w:lang w:eastAsia="x-none"/>
        </w:rPr>
        <w:t>,</w:t>
      </w:r>
      <w:r w:rsidRPr="00A54D21">
        <w:rPr>
          <w:rFonts w:asciiTheme="majorHAnsi" w:hAnsiTheme="majorHAnsi" w:cstheme="majorHAnsi"/>
          <w:b/>
          <w:bCs/>
          <w:caps/>
          <w:kern w:val="32"/>
          <w:sz w:val="22"/>
          <w:szCs w:val="22"/>
          <w:lang w:val="x-none" w:eastAsia="x-none"/>
        </w:rPr>
        <w:t xml:space="preserve"> o których mowa w art. </w:t>
      </w:r>
      <w:r w:rsidRPr="00A54D21">
        <w:rPr>
          <w:rFonts w:asciiTheme="majorHAnsi" w:hAnsiTheme="majorHAnsi" w:cstheme="majorHAnsi"/>
          <w:b/>
          <w:bCs/>
          <w:caps/>
          <w:kern w:val="32"/>
          <w:sz w:val="22"/>
          <w:szCs w:val="22"/>
          <w:lang w:eastAsia="x-none"/>
        </w:rPr>
        <w:t>214</w:t>
      </w:r>
      <w:r w:rsidRPr="00A54D21">
        <w:rPr>
          <w:rFonts w:asciiTheme="majorHAnsi" w:hAnsiTheme="majorHAnsi" w:cstheme="majorHAnsi"/>
          <w:b/>
          <w:bCs/>
          <w:caps/>
          <w:kern w:val="32"/>
          <w:sz w:val="22"/>
          <w:szCs w:val="22"/>
          <w:lang w:val="x-none" w:eastAsia="x-none"/>
        </w:rPr>
        <w:t xml:space="preserve"> ust. 1 pkt </w:t>
      </w:r>
      <w:r w:rsidRPr="00A54D21">
        <w:rPr>
          <w:rFonts w:asciiTheme="majorHAnsi" w:hAnsiTheme="majorHAnsi" w:cstheme="majorHAnsi"/>
          <w:b/>
          <w:bCs/>
          <w:caps/>
          <w:kern w:val="32"/>
          <w:sz w:val="22"/>
          <w:szCs w:val="22"/>
          <w:lang w:eastAsia="x-none"/>
        </w:rPr>
        <w:t>7</w:t>
      </w:r>
      <w:r w:rsidRPr="00A54D21">
        <w:rPr>
          <w:rFonts w:asciiTheme="majorHAnsi" w:hAnsiTheme="majorHAnsi" w:cstheme="majorHAnsi"/>
          <w:b/>
          <w:bCs/>
          <w:caps/>
          <w:kern w:val="32"/>
          <w:sz w:val="22"/>
          <w:szCs w:val="22"/>
          <w:lang w:val="x-none" w:eastAsia="x-none"/>
        </w:rPr>
        <w:t xml:space="preserve"> i </w:t>
      </w:r>
      <w:r w:rsidRPr="00A54D21">
        <w:rPr>
          <w:rFonts w:asciiTheme="majorHAnsi" w:hAnsiTheme="majorHAnsi" w:cstheme="majorHAnsi"/>
          <w:b/>
          <w:bCs/>
          <w:caps/>
          <w:kern w:val="32"/>
          <w:sz w:val="22"/>
          <w:szCs w:val="22"/>
          <w:lang w:eastAsia="x-none"/>
        </w:rPr>
        <w:t>8</w:t>
      </w:r>
      <w:r w:rsidRPr="00A54D21">
        <w:rPr>
          <w:rFonts w:asciiTheme="majorHAnsi" w:hAnsiTheme="majorHAnsi" w:cstheme="majorHAnsi"/>
          <w:b/>
          <w:bCs/>
          <w:caps/>
          <w:kern w:val="32"/>
          <w:sz w:val="22"/>
          <w:szCs w:val="22"/>
          <w:lang w:val="x-none" w:eastAsia="x-none"/>
        </w:rPr>
        <w:t xml:space="preserve"> </w:t>
      </w:r>
      <w:r w:rsidRPr="00A54D21">
        <w:rPr>
          <w:rFonts w:asciiTheme="majorHAnsi" w:hAnsiTheme="majorHAnsi" w:cstheme="majorHAnsi"/>
          <w:b/>
          <w:bCs/>
          <w:caps/>
          <w:kern w:val="32"/>
          <w:sz w:val="22"/>
          <w:szCs w:val="22"/>
          <w:lang w:eastAsia="x-none"/>
        </w:rPr>
        <w:t>USTAWY PZP</w:t>
      </w:r>
      <w:bookmarkEnd w:id="7"/>
      <w:r w:rsidRPr="00A54D21">
        <w:rPr>
          <w:rFonts w:asciiTheme="majorHAnsi" w:hAnsiTheme="majorHAnsi" w:cstheme="majorHAnsi"/>
          <w:b/>
          <w:bCs/>
          <w:caps/>
          <w:kern w:val="32"/>
          <w:sz w:val="22"/>
          <w:szCs w:val="22"/>
          <w:lang w:eastAsia="x-none"/>
        </w:rPr>
        <w:t>.</w:t>
      </w:r>
    </w:p>
    <w:p w14:paraId="6681F831" w14:textId="3BADDDD9" w:rsidR="003933C5" w:rsidRPr="003933C5" w:rsidRDefault="003933C5" w:rsidP="003933C5">
      <w:pPr>
        <w:spacing w:before="200" w:after="60"/>
        <w:ind w:left="431"/>
        <w:jc w:val="both"/>
        <w:outlineLvl w:val="0"/>
        <w:rPr>
          <w:rFonts w:asciiTheme="majorHAnsi" w:hAnsiTheme="majorHAnsi" w:cstheme="majorHAnsi"/>
          <w:b/>
          <w:bCs/>
          <w:caps/>
          <w:kern w:val="32"/>
          <w:sz w:val="22"/>
          <w:szCs w:val="22"/>
          <w:lang w:val="x-none" w:eastAsia="x-none"/>
        </w:rPr>
      </w:pPr>
      <w:bookmarkStart w:id="8" w:name="_Toc258314246"/>
      <w:r w:rsidRPr="003933C5">
        <w:rPr>
          <w:rFonts w:asciiTheme="majorHAnsi" w:hAnsiTheme="majorHAnsi" w:cstheme="majorHAnsi"/>
          <w:bCs/>
          <w:iCs/>
          <w:color w:val="000000"/>
          <w:sz w:val="22"/>
          <w:szCs w:val="22"/>
          <w:lang w:eastAsia="x-none"/>
        </w:rPr>
        <w:t xml:space="preserve">Zamawiający </w:t>
      </w:r>
      <w:r w:rsidR="000417E3">
        <w:rPr>
          <w:rFonts w:asciiTheme="majorHAnsi" w:hAnsiTheme="majorHAnsi" w:cstheme="majorHAnsi"/>
          <w:bCs/>
          <w:iCs/>
          <w:color w:val="000000"/>
          <w:sz w:val="22"/>
          <w:szCs w:val="22"/>
          <w:lang w:eastAsia="x-none"/>
        </w:rPr>
        <w:t>nie przewiduje</w:t>
      </w:r>
    </w:p>
    <w:p w14:paraId="5694D71B" w14:textId="3AF1BA39" w:rsidR="001B365B" w:rsidRPr="00A54D21" w:rsidRDefault="001B365B" w:rsidP="00687A3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Termin wykonania zamówienia</w:t>
      </w:r>
      <w:bookmarkEnd w:id="8"/>
    </w:p>
    <w:p w14:paraId="270D10C2" w14:textId="7A47D4BD" w:rsidR="001B365B" w:rsidRPr="00A54D21" w:rsidRDefault="001B365B" w:rsidP="00A54D21">
      <w:pPr>
        <w:tabs>
          <w:tab w:val="left" w:pos="708"/>
        </w:tabs>
        <w:spacing w:before="120"/>
        <w:ind w:left="42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Zamówienie musi zostać zrealizowane w terminie: </w:t>
      </w:r>
      <w:r w:rsidR="002F1CB5" w:rsidRPr="00A54D21">
        <w:rPr>
          <w:rFonts w:asciiTheme="majorHAnsi" w:hAnsiTheme="majorHAnsi" w:cstheme="majorHAnsi"/>
          <w:b/>
          <w:bCs/>
          <w:iCs/>
          <w:color w:val="000000"/>
          <w:sz w:val="22"/>
          <w:szCs w:val="22"/>
          <w:lang w:eastAsia="x-none"/>
        </w:rPr>
        <w:t xml:space="preserve">do </w:t>
      </w:r>
      <w:r w:rsidR="000417E3">
        <w:rPr>
          <w:rFonts w:asciiTheme="majorHAnsi" w:hAnsiTheme="majorHAnsi" w:cstheme="majorHAnsi"/>
          <w:b/>
          <w:bCs/>
          <w:iCs/>
          <w:color w:val="000000"/>
          <w:sz w:val="22"/>
          <w:szCs w:val="22"/>
          <w:lang w:eastAsia="x-none"/>
        </w:rPr>
        <w:t>13</w:t>
      </w:r>
      <w:r w:rsidR="00B7610B" w:rsidRPr="00A54D21">
        <w:rPr>
          <w:rFonts w:asciiTheme="majorHAnsi" w:hAnsiTheme="majorHAnsi" w:cstheme="majorHAnsi"/>
          <w:b/>
          <w:bCs/>
          <w:iCs/>
          <w:color w:val="000000"/>
          <w:sz w:val="22"/>
          <w:szCs w:val="22"/>
          <w:lang w:eastAsia="x-none"/>
        </w:rPr>
        <w:t xml:space="preserve"> miesięcy od zawarcia umowy</w:t>
      </w:r>
      <w:r w:rsidR="002F1CB5" w:rsidRPr="00A54D21">
        <w:rPr>
          <w:rFonts w:asciiTheme="majorHAnsi" w:hAnsiTheme="majorHAnsi" w:cstheme="majorHAnsi"/>
          <w:b/>
          <w:bCs/>
          <w:iCs/>
          <w:color w:val="000000"/>
          <w:sz w:val="22"/>
          <w:szCs w:val="22"/>
          <w:lang w:eastAsia="x-none"/>
        </w:rPr>
        <w:t>.</w:t>
      </w:r>
    </w:p>
    <w:p w14:paraId="3B48B62C"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9" w:name="_Toc258314247"/>
      <w:r w:rsidRPr="00A54D21">
        <w:rPr>
          <w:rFonts w:asciiTheme="majorHAnsi" w:hAnsiTheme="majorHAnsi" w:cstheme="majorHAnsi"/>
          <w:b/>
          <w:bCs/>
          <w:caps/>
          <w:kern w:val="32"/>
          <w:sz w:val="22"/>
          <w:szCs w:val="22"/>
          <w:lang w:eastAsia="x-none"/>
        </w:rPr>
        <w:t>Informacja o warunkach</w:t>
      </w:r>
      <w:r w:rsidRPr="00A54D21">
        <w:rPr>
          <w:rFonts w:asciiTheme="majorHAnsi" w:hAnsiTheme="majorHAnsi" w:cstheme="majorHAnsi"/>
          <w:b/>
          <w:bCs/>
          <w:caps/>
          <w:kern w:val="32"/>
          <w:sz w:val="22"/>
          <w:szCs w:val="22"/>
          <w:lang w:val="x-none" w:eastAsia="x-none"/>
        </w:rPr>
        <w:t xml:space="preserve"> udziału w postępowaniu</w:t>
      </w:r>
      <w:bookmarkEnd w:id="9"/>
    </w:p>
    <w:p w14:paraId="6F818BB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O udzielenie zamówienia mogą ubiegać się</w:t>
      </w:r>
      <w:r w:rsidRPr="00A54D21">
        <w:rPr>
          <w:rFonts w:asciiTheme="majorHAnsi" w:hAnsiTheme="majorHAnsi" w:cstheme="majorHAnsi"/>
          <w:bCs/>
          <w:iCs/>
          <w:color w:val="000000"/>
          <w:sz w:val="22"/>
          <w:szCs w:val="22"/>
          <w:lang w:eastAsia="x-none"/>
        </w:rPr>
        <w:t xml:space="preserve"> Wykonawcy</w:t>
      </w:r>
      <w:r w:rsidRPr="00A54D21">
        <w:rPr>
          <w:rFonts w:asciiTheme="majorHAnsi" w:hAnsiTheme="majorHAnsi" w:cstheme="majorHAnsi"/>
          <w:bCs/>
          <w:iCs/>
          <w:color w:val="000000"/>
          <w:sz w:val="22"/>
          <w:szCs w:val="22"/>
          <w:lang w:val="x-none" w:eastAsia="x-none"/>
        </w:rPr>
        <w:t>, którzy nie podlegają wykluczeniu oraz spełniają warunki</w:t>
      </w:r>
      <w:r w:rsidRPr="00A54D21">
        <w:rPr>
          <w:rFonts w:asciiTheme="majorHAnsi" w:hAnsiTheme="majorHAnsi" w:cstheme="majorHAnsi"/>
          <w:bCs/>
          <w:iCs/>
          <w:color w:val="000000"/>
          <w:sz w:val="22"/>
          <w:szCs w:val="22"/>
          <w:lang w:eastAsia="x-none"/>
        </w:rPr>
        <w:t xml:space="preserve"> udziału w postępowaniu</w:t>
      </w:r>
      <w:r w:rsidRPr="00A54D21">
        <w:rPr>
          <w:rFonts w:asciiTheme="majorHAnsi" w:hAnsiTheme="majorHAnsi" w:cstheme="majorHAnsi"/>
          <w:bCs/>
          <w:iCs/>
          <w:color w:val="000000"/>
          <w:sz w:val="22"/>
          <w:szCs w:val="22"/>
          <w:lang w:val="x-none" w:eastAsia="x-none"/>
        </w:rPr>
        <w:t xml:space="preserve"> i wymagania określone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57D94A70" w14:textId="77777777" w:rsidR="001B365B"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na podstawie art. 112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xml:space="preserve"> określa następujące warunki udziału w postępowaniu:</w:t>
      </w:r>
    </w:p>
    <w:p w14:paraId="2CDDE5A5" w14:textId="77777777" w:rsidR="00CB03BE" w:rsidRDefault="00CB03BE" w:rsidP="00CB03BE">
      <w:pPr>
        <w:spacing w:before="120"/>
        <w:ind w:left="680"/>
        <w:jc w:val="both"/>
        <w:outlineLvl w:val="1"/>
        <w:rPr>
          <w:rFonts w:asciiTheme="majorHAnsi" w:hAnsiTheme="majorHAnsi" w:cstheme="majorHAnsi"/>
          <w:bCs/>
          <w:iCs/>
          <w:color w:val="000000"/>
          <w:sz w:val="22"/>
          <w:szCs w:val="22"/>
          <w:lang w:val="x-none" w:eastAsia="x-none"/>
        </w:rPr>
      </w:pPr>
      <w:r>
        <w:rPr>
          <w:rFonts w:asciiTheme="majorHAnsi" w:hAnsiTheme="majorHAnsi" w:cstheme="majorHAnsi"/>
          <w:bCs/>
          <w:iCs/>
          <w:color w:val="000000"/>
          <w:sz w:val="22"/>
          <w:szCs w:val="22"/>
          <w:lang w:val="x-none" w:eastAsia="x-none"/>
        </w:rPr>
        <w:t>Zamawiający nie ustanawia szczególnych warunków</w:t>
      </w:r>
    </w:p>
    <w:p w14:paraId="3FD4E970" w14:textId="6F1FAA87" w:rsidR="001B365B" w:rsidRPr="00A54D21" w:rsidRDefault="001B365B" w:rsidP="00CB03BE">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 xml:space="preserve">Podstawy </w:t>
      </w:r>
      <w:r w:rsidRPr="00CB03BE">
        <w:rPr>
          <w:rFonts w:asciiTheme="majorHAnsi" w:hAnsiTheme="majorHAnsi" w:cstheme="majorHAnsi"/>
          <w:b/>
          <w:bCs/>
          <w:caps/>
          <w:kern w:val="32"/>
          <w:sz w:val="22"/>
          <w:szCs w:val="22"/>
          <w:lang w:eastAsia="x-none"/>
        </w:rPr>
        <w:t>wykluczenia</w:t>
      </w:r>
      <w:r w:rsidRPr="00A54D21">
        <w:rPr>
          <w:rFonts w:asciiTheme="majorHAnsi" w:hAnsiTheme="majorHAnsi" w:cstheme="majorHAnsi"/>
          <w:b/>
          <w:bCs/>
          <w:caps/>
          <w:kern w:val="32"/>
          <w:sz w:val="22"/>
          <w:szCs w:val="22"/>
          <w:lang w:val="x-none" w:eastAsia="x-none"/>
        </w:rPr>
        <w:t xml:space="preserve"> wykonawcy Z POSTĘPOWANIA</w:t>
      </w:r>
    </w:p>
    <w:p w14:paraId="660C3DEF" w14:textId="77777777" w:rsidR="00FF4F08"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wykluczy z postępowania o udzielenie zamówienia Wykonawcę</w:t>
      </w:r>
      <w:r w:rsidR="00FF4F08" w:rsidRPr="00A54D21">
        <w:rPr>
          <w:rFonts w:asciiTheme="majorHAnsi" w:hAnsiTheme="majorHAnsi" w:cstheme="majorHAnsi"/>
          <w:bCs/>
          <w:iCs/>
          <w:color w:val="000000"/>
          <w:sz w:val="22"/>
          <w:szCs w:val="22"/>
          <w:lang w:eastAsia="x-none"/>
        </w:rPr>
        <w:t>:</w:t>
      </w:r>
    </w:p>
    <w:p w14:paraId="7EB0E844" w14:textId="77777777" w:rsidR="001B365B" w:rsidRPr="00A54D21" w:rsidRDefault="001B365B"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wobec </w:t>
      </w:r>
      <w:r w:rsidR="00FF4F08" w:rsidRPr="00A54D21">
        <w:rPr>
          <w:rFonts w:asciiTheme="majorHAnsi" w:hAnsiTheme="majorHAnsi" w:cstheme="majorHAnsi"/>
          <w:bCs/>
          <w:iCs/>
          <w:color w:val="000000"/>
          <w:sz w:val="22"/>
          <w:szCs w:val="22"/>
          <w:lang w:eastAsia="x-none"/>
        </w:rPr>
        <w:t xml:space="preserve">którego zachodzą podstawy wykluczenia określone w art. 108 ustawy </w:t>
      </w:r>
      <w:proofErr w:type="spellStart"/>
      <w:r w:rsidR="00FF4F08" w:rsidRPr="00A54D21">
        <w:rPr>
          <w:rFonts w:asciiTheme="majorHAnsi" w:hAnsiTheme="majorHAnsi" w:cstheme="majorHAnsi"/>
          <w:bCs/>
          <w:iCs/>
          <w:color w:val="000000"/>
          <w:sz w:val="22"/>
          <w:szCs w:val="22"/>
          <w:lang w:eastAsia="x-none"/>
        </w:rPr>
        <w:t>Pzp</w:t>
      </w:r>
      <w:proofErr w:type="spellEnd"/>
      <w:r w:rsidR="00FF4F08" w:rsidRPr="00A54D21">
        <w:rPr>
          <w:rFonts w:asciiTheme="majorHAnsi" w:hAnsiTheme="majorHAnsi" w:cstheme="majorHAnsi"/>
          <w:bCs/>
          <w:iCs/>
          <w:color w:val="000000"/>
          <w:sz w:val="22"/>
          <w:szCs w:val="22"/>
          <w:lang w:eastAsia="x-none"/>
        </w:rPr>
        <w:t>;</w:t>
      </w:r>
    </w:p>
    <w:p w14:paraId="63CB6EDD" w14:textId="243F9C3E" w:rsidR="00FF4F08" w:rsidRPr="00A54D21" w:rsidRDefault="00FF4F08"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A54D21">
        <w:rPr>
          <w:rFonts w:asciiTheme="majorHAnsi" w:hAnsiTheme="majorHAnsi" w:cstheme="majorHAnsi"/>
          <w:bCs/>
          <w:iCs/>
          <w:color w:val="000000"/>
          <w:sz w:val="22"/>
          <w:szCs w:val="22"/>
          <w:lang w:val="x-none" w:eastAsia="x-none"/>
        </w:rPr>
        <w:t>t.j.Dz</w:t>
      </w:r>
      <w:proofErr w:type="spellEnd"/>
      <w:r w:rsidR="00023C5D" w:rsidRPr="00A54D21">
        <w:rPr>
          <w:rFonts w:asciiTheme="majorHAnsi" w:hAnsiTheme="majorHAnsi" w:cstheme="majorHAnsi"/>
          <w:bCs/>
          <w:iCs/>
          <w:color w:val="000000"/>
          <w:sz w:val="22"/>
          <w:szCs w:val="22"/>
          <w:lang w:val="x-none" w:eastAsia="x-none"/>
        </w:rPr>
        <w:t>. U. z 2023 r. poz. 1497</w:t>
      </w:r>
      <w:r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6D19358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Wykluczenie Wykonawcy nastąpi w przypadkach, o których mowa w art. </w:t>
      </w:r>
      <w:r w:rsidRPr="00A54D21">
        <w:rPr>
          <w:rFonts w:asciiTheme="majorHAnsi" w:hAnsiTheme="majorHAnsi" w:cstheme="majorHAnsi"/>
          <w:bCs/>
          <w:iCs/>
          <w:color w:val="000000"/>
          <w:sz w:val="22"/>
          <w:szCs w:val="22"/>
          <w:lang w:eastAsia="x-none"/>
        </w:rPr>
        <w:t>111</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u</w:t>
      </w:r>
      <w:r w:rsidRPr="00A54D21">
        <w:rPr>
          <w:rFonts w:asciiTheme="majorHAnsi" w:hAnsiTheme="majorHAnsi" w:cstheme="majorHAnsi"/>
          <w:bCs/>
          <w:iCs/>
          <w:color w:val="000000"/>
          <w:sz w:val="22"/>
          <w:szCs w:val="22"/>
          <w:lang w:val="x-none" w:eastAsia="x-none"/>
        </w:rPr>
        <w:t xml:space="preserve">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7B2846D9" w14:textId="01A0199B"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Wykonawca </w:t>
      </w:r>
      <w:r w:rsidR="00A25FE8" w:rsidRPr="00A54D21">
        <w:rPr>
          <w:rFonts w:asciiTheme="majorHAnsi" w:hAnsiTheme="majorHAnsi" w:cstheme="majorHAnsi"/>
          <w:bCs/>
          <w:iCs/>
          <w:color w:val="000000"/>
          <w:sz w:val="22"/>
          <w:szCs w:val="22"/>
          <w:lang w:eastAsia="x-none"/>
        </w:rPr>
        <w:t xml:space="preserve">nie podlega wykluczeniu w okolicznościach określonych w art. 108 ust. 1 pkt 1, 2 i 5 ustawy </w:t>
      </w:r>
      <w:proofErr w:type="spellStart"/>
      <w:r w:rsidR="00A25FE8" w:rsidRPr="00A54D21">
        <w:rPr>
          <w:rFonts w:asciiTheme="majorHAnsi" w:hAnsiTheme="majorHAnsi" w:cstheme="majorHAnsi"/>
          <w:bCs/>
          <w:iCs/>
          <w:color w:val="000000"/>
          <w:sz w:val="22"/>
          <w:szCs w:val="22"/>
          <w:lang w:eastAsia="x-none"/>
        </w:rPr>
        <w:t>Pzp</w:t>
      </w:r>
      <w:proofErr w:type="spellEnd"/>
      <w:r w:rsidR="00A25FE8" w:rsidRPr="00A54D21">
        <w:rPr>
          <w:rFonts w:asciiTheme="majorHAnsi" w:hAnsiTheme="majorHAnsi" w:cstheme="majorHAnsi"/>
          <w:bCs/>
          <w:iCs/>
          <w:color w:val="000000"/>
          <w:sz w:val="22"/>
          <w:szCs w:val="22"/>
          <w:lang w:eastAsia="x-none"/>
        </w:rPr>
        <w:t xml:space="preserve">, jeżeli udowodni Zamawiającemu, że spełnił łącznie przesłanki określone w art. 110 ust. 2 ustawy </w:t>
      </w:r>
      <w:proofErr w:type="spellStart"/>
      <w:r w:rsidR="00A25FE8"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w:t>
      </w:r>
    </w:p>
    <w:p w14:paraId="5332F0EF"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oceni, czy podjęte przez Wykonawcę czynności</w:t>
      </w:r>
      <w:r w:rsidR="00FF4F08" w:rsidRPr="00A54D21">
        <w:rPr>
          <w:rFonts w:asciiTheme="majorHAnsi" w:hAnsiTheme="majorHAnsi" w:cstheme="majorHAnsi"/>
          <w:bCs/>
          <w:iCs/>
          <w:color w:val="000000"/>
          <w:sz w:val="22"/>
          <w:szCs w:val="22"/>
          <w:lang w:eastAsia="x-none"/>
        </w:rPr>
        <w:t xml:space="preserve">, o których mowa w art. 110 ust. 2 ustawy </w:t>
      </w:r>
      <w:proofErr w:type="spellStart"/>
      <w:r w:rsidR="00FF4F08" w:rsidRPr="00A54D21">
        <w:rPr>
          <w:rFonts w:asciiTheme="majorHAnsi" w:hAnsiTheme="majorHAnsi" w:cstheme="majorHAnsi"/>
          <w:bCs/>
          <w:iCs/>
          <w:color w:val="000000"/>
          <w:sz w:val="22"/>
          <w:szCs w:val="22"/>
          <w:lang w:eastAsia="x-none"/>
        </w:rPr>
        <w:t>Pzp</w:t>
      </w:r>
      <w:proofErr w:type="spellEnd"/>
      <w:r w:rsidR="00FF4F08"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może wykluczyć Wykonawcę na każdym etapie postępowania, ofertę Wykonawcy wykluczonego uznaje się za odrzuconą.</w:t>
      </w:r>
    </w:p>
    <w:p w14:paraId="37494EE0" w14:textId="16EF0F0E"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0" w:name="_Toc258314248"/>
      <w:r w:rsidRPr="00A54D21">
        <w:rPr>
          <w:rFonts w:asciiTheme="majorHAnsi" w:hAnsiTheme="majorHAnsi" w:cstheme="majorHAnsi"/>
          <w:b/>
          <w:bCs/>
          <w:caps/>
          <w:kern w:val="32"/>
          <w:sz w:val="22"/>
          <w:szCs w:val="22"/>
          <w:lang w:eastAsia="x-none"/>
        </w:rPr>
        <w:t xml:space="preserve">informacja o podmiotowych </w:t>
      </w:r>
      <w:r w:rsidR="00F77DF3">
        <w:rPr>
          <w:rFonts w:asciiTheme="majorHAnsi" w:hAnsiTheme="majorHAnsi" w:cstheme="majorHAnsi"/>
          <w:b/>
          <w:bCs/>
          <w:caps/>
          <w:kern w:val="32"/>
          <w:sz w:val="22"/>
          <w:szCs w:val="22"/>
          <w:lang w:eastAsia="x-none"/>
        </w:rPr>
        <w:t xml:space="preserve">i Przedmiotowych </w:t>
      </w:r>
      <w:r w:rsidRPr="00A54D21">
        <w:rPr>
          <w:rFonts w:asciiTheme="majorHAnsi" w:hAnsiTheme="majorHAnsi" w:cstheme="majorHAnsi"/>
          <w:b/>
          <w:bCs/>
          <w:caps/>
          <w:kern w:val="32"/>
          <w:sz w:val="22"/>
          <w:szCs w:val="22"/>
          <w:lang w:eastAsia="x-none"/>
        </w:rPr>
        <w:t>środkach dowodowych</w:t>
      </w:r>
      <w:bookmarkEnd w:id="10"/>
    </w:p>
    <w:p w14:paraId="1263A6FE" w14:textId="569B5674"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Wykonawca </w:t>
      </w:r>
      <w:r w:rsidRPr="00A54D21">
        <w:rPr>
          <w:rFonts w:asciiTheme="majorHAnsi" w:hAnsiTheme="majorHAnsi" w:cstheme="majorHAnsi"/>
          <w:b/>
          <w:iCs/>
          <w:color w:val="000000"/>
          <w:sz w:val="22"/>
          <w:szCs w:val="22"/>
          <w:u w:val="single"/>
          <w:lang w:val="x-none" w:eastAsia="x-none"/>
        </w:rPr>
        <w:t>wraz z ofertą</w:t>
      </w:r>
      <w:r w:rsidRPr="00A54D21">
        <w:rPr>
          <w:rFonts w:asciiTheme="majorHAnsi" w:hAnsiTheme="majorHAnsi" w:cstheme="majorHAnsi"/>
          <w:bCs/>
          <w:iCs/>
          <w:color w:val="000000"/>
          <w:sz w:val="22"/>
          <w:szCs w:val="22"/>
          <w:lang w:val="x-none" w:eastAsia="x-none"/>
        </w:rPr>
        <w:t xml:space="preserve"> zobowiązany jest złożyć</w:t>
      </w:r>
      <w:r w:rsidR="00F77DF3">
        <w:rPr>
          <w:rFonts w:asciiTheme="majorHAnsi" w:hAnsiTheme="majorHAnsi" w:cstheme="majorHAnsi"/>
          <w:bCs/>
          <w:iCs/>
          <w:color w:val="000000"/>
          <w:sz w:val="22"/>
          <w:szCs w:val="22"/>
          <w:lang w:val="x-none" w:eastAsia="x-none"/>
        </w:rPr>
        <w:t xml:space="preserve"> podmiotowy środek dowodowy w postaci</w:t>
      </w:r>
      <w:r w:rsidRPr="00A54D21">
        <w:rPr>
          <w:rFonts w:asciiTheme="majorHAnsi" w:hAnsiTheme="majorHAnsi" w:cstheme="majorHAnsi"/>
          <w:bCs/>
          <w:iCs/>
          <w:color w:val="000000"/>
          <w:sz w:val="22"/>
          <w:szCs w:val="22"/>
          <w:lang w:val="x-none" w:eastAsia="x-none"/>
        </w:rPr>
        <w:t>:</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1B365B" w:rsidRPr="00A54D21" w14:paraId="731252B4" w14:textId="77777777" w:rsidTr="00FB17EC">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1B365B" w:rsidRPr="00A54D21" w:rsidRDefault="001B365B" w:rsidP="00A54D21">
            <w:pPr>
              <w:spacing w:before="60" w:after="120"/>
              <w:jc w:val="center"/>
              <w:rPr>
                <w:rFonts w:asciiTheme="majorHAnsi" w:hAnsiTheme="majorHAnsi" w:cstheme="majorHAnsi"/>
                <w:sz w:val="22"/>
                <w:szCs w:val="22"/>
              </w:rPr>
            </w:pPr>
            <w:r w:rsidRPr="00A54D21">
              <w:rPr>
                <w:rFonts w:asciiTheme="majorHAnsi" w:hAnsiTheme="majorHAnsi" w:cstheme="majorHAnsi"/>
                <w:b/>
                <w:sz w:val="22"/>
                <w:szCs w:val="22"/>
              </w:rPr>
              <w:t>Lp.</w:t>
            </w:r>
          </w:p>
        </w:tc>
        <w:tc>
          <w:tcPr>
            <w:tcW w:w="7826" w:type="dxa"/>
            <w:tcBorders>
              <w:top w:val="single" w:sz="4" w:space="0" w:color="auto"/>
              <w:left w:val="single" w:sz="4" w:space="0" w:color="auto"/>
              <w:bottom w:val="single" w:sz="4" w:space="0" w:color="auto"/>
              <w:right w:val="single" w:sz="4" w:space="0" w:color="auto"/>
            </w:tcBorders>
            <w:hideMark/>
          </w:tcPr>
          <w:p w14:paraId="62911653" w14:textId="77777777" w:rsidR="001B365B" w:rsidRPr="00A54D21" w:rsidRDefault="001B365B"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Wymagany dokument</w:t>
            </w:r>
          </w:p>
        </w:tc>
      </w:tr>
      <w:tr w:rsidR="00FB17EC" w:rsidRPr="00A54D21" w14:paraId="5E16FEB8" w14:textId="77777777" w:rsidTr="00FB17EC">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7826" w:type="dxa"/>
            <w:tcBorders>
              <w:top w:val="single" w:sz="4" w:space="0" w:color="auto"/>
              <w:left w:val="single" w:sz="4" w:space="0" w:color="auto"/>
              <w:bottom w:val="single" w:sz="4" w:space="0" w:color="auto"/>
              <w:right w:val="single" w:sz="4" w:space="0" w:color="auto"/>
            </w:tcBorders>
            <w:hideMark/>
          </w:tcPr>
          <w:p w14:paraId="742CBFBE" w14:textId="4F26F047" w:rsidR="00FB17EC"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b/>
                <w:sz w:val="22"/>
                <w:szCs w:val="22"/>
              </w:rPr>
              <w:t xml:space="preserve">Oświadczenie o niepodleganiu wykluczeniu </w:t>
            </w:r>
          </w:p>
          <w:p w14:paraId="556ACDEB" w14:textId="77777777" w:rsidR="00FB17EC" w:rsidRDefault="00FB17EC" w:rsidP="00A54D21">
            <w:pPr>
              <w:spacing w:after="40"/>
              <w:jc w:val="both"/>
              <w:rPr>
                <w:rFonts w:asciiTheme="majorHAnsi" w:hAnsiTheme="majorHAnsi" w:cstheme="majorHAnsi"/>
                <w:sz w:val="22"/>
                <w:szCs w:val="22"/>
              </w:rPr>
            </w:pPr>
            <w:r w:rsidRPr="00A54D21">
              <w:rPr>
                <w:rFonts w:asciiTheme="majorHAnsi" w:hAnsiTheme="majorHAnsi" w:cstheme="majorHAnsi"/>
                <w:sz w:val="22"/>
                <w:szCs w:val="22"/>
              </w:rPr>
              <w:t>Aktualne na dzień składania ofert oświadczenie Wykonawcy stanowiące potwierdzenie brak</w:t>
            </w:r>
            <w:r w:rsidR="00224B8A">
              <w:rPr>
                <w:rFonts w:asciiTheme="majorHAnsi" w:hAnsiTheme="majorHAnsi" w:cstheme="majorHAnsi"/>
                <w:sz w:val="22"/>
                <w:szCs w:val="22"/>
              </w:rPr>
              <w:t>u</w:t>
            </w:r>
            <w:r w:rsidRPr="00A54D21">
              <w:rPr>
                <w:rFonts w:asciiTheme="majorHAnsi" w:hAnsiTheme="majorHAnsi" w:cstheme="majorHAnsi"/>
                <w:sz w:val="22"/>
                <w:szCs w:val="22"/>
              </w:rPr>
              <w:t xml:space="preserve"> podstaw wykluczenia</w:t>
            </w:r>
          </w:p>
          <w:p w14:paraId="73C4C06D" w14:textId="118058B4" w:rsidR="005C37C4" w:rsidRPr="00A54D21" w:rsidRDefault="005C37C4" w:rsidP="00A54D21">
            <w:pPr>
              <w:spacing w:after="40"/>
              <w:jc w:val="both"/>
              <w:rPr>
                <w:rFonts w:asciiTheme="majorHAnsi" w:hAnsiTheme="majorHAnsi" w:cstheme="majorHAnsi"/>
                <w:sz w:val="22"/>
                <w:szCs w:val="22"/>
              </w:rPr>
            </w:pPr>
            <w:r>
              <w:rPr>
                <w:rFonts w:asciiTheme="majorHAnsi" w:hAnsiTheme="majorHAnsi" w:cstheme="majorHAnsi"/>
                <w:sz w:val="22"/>
                <w:szCs w:val="22"/>
              </w:rPr>
              <w:t xml:space="preserve"> Wzór stanowi załącznik nr 1 do SWZ</w:t>
            </w:r>
          </w:p>
        </w:tc>
      </w:tr>
    </w:tbl>
    <w:p w14:paraId="3336D30E" w14:textId="0C10D801"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A54D21">
        <w:rPr>
          <w:rFonts w:asciiTheme="majorHAnsi" w:hAnsiTheme="majorHAnsi" w:cstheme="majorHAnsi"/>
          <w:bCs/>
          <w:iCs/>
          <w:color w:val="000000"/>
          <w:sz w:val="22"/>
          <w:szCs w:val="22"/>
          <w:lang w:eastAsia="x-none"/>
        </w:rPr>
        <w:t xml:space="preserve"> dowodowych: </w:t>
      </w:r>
      <w:r w:rsidR="000F7887" w:rsidRPr="00A54D21">
        <w:rPr>
          <w:rFonts w:asciiTheme="majorHAnsi" w:hAnsiTheme="majorHAnsi" w:cstheme="majorHAnsi"/>
          <w:bCs/>
          <w:iCs/>
          <w:color w:val="000000"/>
          <w:sz w:val="22"/>
          <w:szCs w:val="22"/>
          <w:lang w:eastAsia="x-none"/>
        </w:rPr>
        <w:t>nie dotyczy</w:t>
      </w:r>
    </w:p>
    <w:p w14:paraId="4015BC0B"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F77DF3"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Dokumenty sporządzone w języku obcym są składane wraz z tłumaczeniem na język polski. </w:t>
      </w:r>
      <w:bookmarkStart w:id="11" w:name="_Toc258314249"/>
    </w:p>
    <w:p w14:paraId="36CFA0A6" w14:textId="77777777" w:rsidR="00FB17EC" w:rsidRPr="00A54D21"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lastRenderedPageBreak/>
        <w:t>INFORMACJA DLA WYKONAWCÓW POLEGAJĄCYCH NA ZASOBACH</w:t>
      </w:r>
      <w:r w:rsidRPr="00A54D21">
        <w:rPr>
          <w:rFonts w:asciiTheme="majorHAnsi" w:hAnsiTheme="majorHAnsi" w:cstheme="majorHAnsi"/>
          <w:b/>
          <w:bCs/>
          <w:caps/>
          <w:kern w:val="32"/>
          <w:sz w:val="22"/>
          <w:szCs w:val="22"/>
          <w:lang w:eastAsia="x-none"/>
        </w:rPr>
        <w:t xml:space="preserve"> podmiotów trzecich</w:t>
      </w:r>
    </w:p>
    <w:p w14:paraId="5652C5C3"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val="x-none" w:eastAsia="x-none"/>
        </w:rPr>
        <w:t>.</w:t>
      </w:r>
    </w:p>
    <w:p w14:paraId="4079B24A"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który polega na zdolnościach lub sytuacji podmiotów udostępniających zasoby, zobowiązany jest</w:t>
      </w:r>
      <w:r w:rsidRPr="00A54D21">
        <w:rPr>
          <w:rFonts w:asciiTheme="majorHAnsi" w:hAnsiTheme="majorHAnsi" w:cstheme="majorHAnsi"/>
          <w:bCs/>
          <w:iCs/>
          <w:color w:val="000000"/>
          <w:sz w:val="22"/>
          <w:szCs w:val="22"/>
          <w:lang w:eastAsia="x-none"/>
        </w:rPr>
        <w:t>:</w:t>
      </w:r>
    </w:p>
    <w:p w14:paraId="17B9A2AB" w14:textId="77777777"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zakres dostępnych Wykonawcy zasobów podmiotu udostępniającego zasoby;</w:t>
      </w:r>
    </w:p>
    <w:p w14:paraId="33F8758A"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sposób i okres udostępnienia Wykonawcy i wykorzystania przez niego zasobów podmiotu udostępniającego te zasoby przy wykonywaniu zamówienia;</w:t>
      </w:r>
    </w:p>
    <w:p w14:paraId="5DC1FEB5"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złożyć wraz z ofertą ”Oświadczenie o niepodleganiu wykluczeniu oraz spełnianiu warunków”</w:t>
      </w:r>
      <w:r w:rsidR="00D97D85" w:rsidRPr="00D97D85">
        <w:t xml:space="preserve"> </w:t>
      </w:r>
      <w:r w:rsidR="00D97D85" w:rsidRPr="00D97D85">
        <w:rPr>
          <w:rFonts w:asciiTheme="majorHAnsi" w:hAnsiTheme="majorHAnsi" w:cstheme="majorHAnsi"/>
          <w:bCs/>
          <w:iCs/>
          <w:color w:val="000000"/>
          <w:sz w:val="22"/>
          <w:szCs w:val="22"/>
          <w:lang w:eastAsia="x-none"/>
        </w:rPr>
        <w:t>którym mowa w pkt. 10.1 SWZ</w:t>
      </w:r>
      <w:r w:rsidRPr="00A54D21">
        <w:rPr>
          <w:rFonts w:asciiTheme="majorHAnsi" w:hAnsiTheme="majorHAnsi" w:cstheme="majorHAnsi"/>
          <w:bCs/>
          <w:iCs/>
          <w:color w:val="000000"/>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A54D21">
        <w:rPr>
          <w:rFonts w:asciiTheme="majorHAnsi" w:hAnsiTheme="majorHAnsi" w:cstheme="majorHAnsi"/>
          <w:bCs/>
          <w:iCs/>
          <w:color w:val="000000"/>
          <w:sz w:val="22"/>
          <w:szCs w:val="22"/>
          <w:lang w:eastAsia="x-none"/>
        </w:rPr>
        <w:t>9</w:t>
      </w:r>
      <w:r w:rsidRPr="00A54D21">
        <w:rPr>
          <w:rFonts w:asciiTheme="majorHAnsi" w:hAnsiTheme="majorHAnsi" w:cstheme="majorHAnsi"/>
          <w:bCs/>
          <w:iCs/>
          <w:color w:val="000000"/>
          <w:sz w:val="22"/>
          <w:szCs w:val="22"/>
          <w:lang w:val="x-none" w:eastAsia="x-none"/>
        </w:rPr>
        <w:t xml:space="preserve"> niniejszej SWZ.</w:t>
      </w:r>
    </w:p>
    <w:p w14:paraId="24E68F6F" w14:textId="77777777" w:rsidR="001B365B"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powierzyć wykonanie części zamówienia Podwykonawcom</w:t>
      </w:r>
      <w:r w:rsidRPr="00A54D21">
        <w:rPr>
          <w:rFonts w:asciiTheme="majorHAnsi" w:hAnsiTheme="majorHAnsi" w:cstheme="majorHAnsi"/>
          <w:bCs/>
          <w:iCs/>
          <w:color w:val="000000"/>
          <w:sz w:val="22"/>
          <w:szCs w:val="22"/>
          <w:lang w:eastAsia="x-none"/>
        </w:rPr>
        <w:t xml:space="preserve">. </w:t>
      </w:r>
    </w:p>
    <w:p w14:paraId="587E86B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A54D21">
        <w:rPr>
          <w:rFonts w:asciiTheme="majorHAnsi" w:hAnsiTheme="majorHAnsi" w:cstheme="majorHAnsi"/>
          <w:bCs/>
          <w:iCs/>
          <w:color w:val="000000"/>
          <w:sz w:val="22"/>
          <w:szCs w:val="22"/>
          <w:lang w:eastAsia="x-none"/>
        </w:rPr>
        <w:t xml:space="preserve"> </w:t>
      </w:r>
    </w:p>
    <w:p w14:paraId="133045E0"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Przez wykonawców wspólnie ubiegających się o zamówienie rozumie się wykonawców działających w formie konsorcjum,  a także przedsiębiorców działających w formie spółki cywilnej.</w:t>
      </w:r>
    </w:p>
    <w:p w14:paraId="3DF56A75" w14:textId="7D3B532F"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Pełnomocnictwo należy dołączyć do oferty i powinno ono zawierać w szczególności wskazanie:</w:t>
      </w:r>
    </w:p>
    <w:p w14:paraId="6120A6F8"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postępowania o udzielenie zamówienie publicznego, którego dotyczy;</w:t>
      </w:r>
    </w:p>
    <w:p w14:paraId="3CB2609F"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wszystkich Wykonawców ubiegających się wspólnie o udzielenie zamówienia;</w:t>
      </w:r>
    </w:p>
    <w:p w14:paraId="22317626"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ustanowionego pełnomocnika oraz zakresu jego  umocowania.</w:t>
      </w:r>
    </w:p>
    <w:p w14:paraId="5E8E671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przypadku wspólnego ubiegania się o zamówienie przez Wykonawców, dokument ”Oświadczenia o niepodleganiu wykluczeniu oraz spełnianiu warunków udziału”, o </w:t>
      </w:r>
      <w:bookmarkStart w:id="12" w:name="_Hlk157063606"/>
      <w:r w:rsidRPr="00A54D21">
        <w:rPr>
          <w:rFonts w:asciiTheme="majorHAnsi" w:hAnsiTheme="majorHAnsi" w:cstheme="majorHAnsi"/>
          <w:bCs/>
          <w:iCs/>
          <w:color w:val="000000"/>
          <w:sz w:val="22"/>
          <w:szCs w:val="22"/>
          <w:lang w:val="x-none" w:eastAsia="x-none"/>
        </w:rPr>
        <w:t xml:space="preserve">którym mowa w pkt. </w:t>
      </w:r>
      <w:r w:rsidR="004F41A0" w:rsidRPr="00A54D21">
        <w:rPr>
          <w:rFonts w:asciiTheme="majorHAnsi" w:hAnsiTheme="majorHAnsi" w:cstheme="majorHAnsi"/>
          <w:bCs/>
          <w:iCs/>
          <w:color w:val="000000"/>
          <w:sz w:val="22"/>
          <w:szCs w:val="22"/>
          <w:lang w:eastAsia="x-none"/>
        </w:rPr>
        <w:t>10</w:t>
      </w:r>
      <w:r w:rsidRPr="00A54D21">
        <w:rPr>
          <w:rFonts w:asciiTheme="majorHAnsi" w:hAnsiTheme="majorHAnsi" w:cstheme="majorHAnsi"/>
          <w:bCs/>
          <w:iCs/>
          <w:color w:val="000000"/>
          <w:sz w:val="22"/>
          <w:szCs w:val="22"/>
          <w:lang w:val="x-none" w:eastAsia="x-none"/>
        </w:rPr>
        <w:t>.1 SWZ</w:t>
      </w:r>
      <w:bookmarkEnd w:id="12"/>
      <w:r w:rsidRPr="00A54D21">
        <w:rPr>
          <w:rFonts w:asciiTheme="majorHAnsi" w:hAnsiTheme="majorHAnsi" w:cstheme="majorHAnsi"/>
          <w:bCs/>
          <w:iCs/>
          <w:color w:val="000000"/>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A54D21">
        <w:rPr>
          <w:rFonts w:asciiTheme="majorHAnsi" w:hAnsiTheme="majorHAnsi" w:cstheme="majorHAnsi"/>
          <w:bCs/>
          <w:iCs/>
          <w:color w:val="000000"/>
          <w:sz w:val="22"/>
          <w:szCs w:val="22"/>
          <w:lang w:eastAsia="x-none"/>
        </w:rPr>
        <w:t>postępowaniu</w:t>
      </w:r>
      <w:r w:rsidRPr="00A54D21">
        <w:rPr>
          <w:rFonts w:asciiTheme="majorHAnsi" w:hAnsiTheme="majorHAnsi" w:cstheme="majorHAnsi"/>
          <w:bCs/>
          <w:iCs/>
          <w:color w:val="000000"/>
          <w:sz w:val="22"/>
          <w:szCs w:val="22"/>
          <w:lang w:val="x-none" w:eastAsia="x-none"/>
        </w:rPr>
        <w:t>.</w:t>
      </w:r>
    </w:p>
    <w:p w14:paraId="1815F503"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Informacje o sposobie porozumiewania się zamawiającego z Wykonawcami</w:t>
      </w:r>
      <w:bookmarkEnd w:id="11"/>
    </w:p>
    <w:p w14:paraId="0C7D7474" w14:textId="037EEA8A" w:rsidR="002C3418" w:rsidRPr="002C3418" w:rsidRDefault="002C3418" w:rsidP="002C3418">
      <w:pPr>
        <w:pStyle w:val="Nagwek2"/>
        <w:rPr>
          <w:rFonts w:asciiTheme="majorHAnsi" w:hAnsiTheme="majorHAnsi" w:cstheme="majorHAnsi"/>
          <w:sz w:val="22"/>
          <w:szCs w:val="22"/>
        </w:rPr>
      </w:pPr>
      <w:bookmarkStart w:id="13" w:name="_Hlk37937156"/>
      <w:bookmarkStart w:id="14" w:name="_Toc258314250"/>
      <w:r w:rsidRPr="002C3418">
        <w:rPr>
          <w:rFonts w:asciiTheme="majorHAnsi" w:hAnsiTheme="majorHAnsi" w:cstheme="majorHAnsi"/>
          <w:sz w:val="22"/>
          <w:szCs w:val="22"/>
        </w:rPr>
        <w:t>W postępowaniu o udzielenie zamówienia komunikacja między Zamawiającym a Wykonawcami</w:t>
      </w:r>
      <w:r>
        <w:rPr>
          <w:rFonts w:asciiTheme="majorHAnsi" w:hAnsiTheme="majorHAnsi" w:cstheme="majorHAnsi"/>
          <w:sz w:val="22"/>
          <w:szCs w:val="22"/>
          <w:lang w:val="pl-PL"/>
        </w:rPr>
        <w:t xml:space="preserve"> w tym składanie ofert</w:t>
      </w:r>
      <w:r w:rsidRPr="002C3418">
        <w:rPr>
          <w:rFonts w:asciiTheme="majorHAnsi" w:hAnsiTheme="majorHAnsi" w:cstheme="majorHAnsi"/>
          <w:sz w:val="22"/>
          <w:szCs w:val="22"/>
        </w:rPr>
        <w:t xml:space="preserve"> odbywa się przy użyciu Platformy e-Zamówienia, która jest dostępna pod adresem </w:t>
      </w:r>
      <w:hyperlink r:id="rId8"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w:t>
      </w:r>
    </w:p>
    <w:p w14:paraId="65B5EFAC"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Korzystanie z Platformy e-Zamówienia jest bezpłatne.</w:t>
      </w:r>
    </w:p>
    <w:p w14:paraId="1EDE20CA" w14:textId="0F79F709" w:rsid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Adres strony internetowej prowadzonego postępowania </w:t>
      </w:r>
      <w:r>
        <w:rPr>
          <w:rFonts w:asciiTheme="majorHAnsi" w:hAnsiTheme="majorHAnsi" w:cstheme="majorHAnsi"/>
          <w:sz w:val="22"/>
          <w:szCs w:val="22"/>
          <w:lang w:val="pl-PL"/>
        </w:rPr>
        <w:t xml:space="preserve">- </w:t>
      </w:r>
      <w:r w:rsidRPr="002C3418">
        <w:rPr>
          <w:rFonts w:asciiTheme="majorHAnsi" w:hAnsiTheme="majorHAnsi" w:cstheme="majorHAnsi"/>
          <w:sz w:val="22"/>
          <w:szCs w:val="22"/>
        </w:rPr>
        <w:t>link prowadzący bezpośrednio do widoku postępowania na Platformie e-Zamówienia</w:t>
      </w:r>
      <w:r>
        <w:rPr>
          <w:rFonts w:asciiTheme="majorHAnsi" w:hAnsiTheme="majorHAnsi" w:cstheme="majorHAnsi"/>
          <w:sz w:val="22"/>
          <w:szCs w:val="22"/>
          <w:lang w:val="pl-PL"/>
        </w:rPr>
        <w:t xml:space="preserve"> znajduje się w pkt 1 SWZ</w:t>
      </w:r>
    </w:p>
    <w:p w14:paraId="0FB88037" w14:textId="43011F5A"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Postępowanie można wyszukać również ze strony głównej Platformy e-Zamówienia (przycisk „Przeglądaj postępowania/konkursy”)</w:t>
      </w:r>
      <w:r>
        <w:rPr>
          <w:rFonts w:asciiTheme="majorHAnsi" w:hAnsiTheme="majorHAnsi" w:cstheme="majorHAnsi"/>
          <w:sz w:val="22"/>
          <w:szCs w:val="22"/>
          <w:lang w:val="pl-PL"/>
        </w:rPr>
        <w:t>wykorzystując identyfikator postępowania  wskazany w pkt 1 SWZ</w:t>
      </w:r>
      <w:r w:rsidRPr="002C3418">
        <w:rPr>
          <w:rFonts w:asciiTheme="majorHAnsi" w:hAnsiTheme="majorHAnsi" w:cstheme="majorHAnsi"/>
          <w:sz w:val="22"/>
          <w:szCs w:val="22"/>
        </w:rPr>
        <w:t xml:space="preserve"> </w:t>
      </w:r>
    </w:p>
    <w:p w14:paraId="678F3718" w14:textId="1650976D"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 xml:space="preserve"> oraz informacje zamieszczone w zakładce „Centrum Pomocy”</w:t>
      </w:r>
    </w:p>
    <w:p w14:paraId="7C418DEC"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Przeglądanie i pobieranie publicznej treści dokumentacji postępowania nie wymaga posiadania konta na Platformie e-Zamówienia ani logowania. </w:t>
      </w:r>
    </w:p>
    <w:p w14:paraId="79EEA0C0"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2C3418">
        <w:rPr>
          <w:rFonts w:asciiTheme="majorHAnsi" w:hAnsiTheme="majorHAnsi" w:cstheme="majorHAnsi"/>
          <w:sz w:val="22"/>
          <w:szCs w:val="22"/>
        </w:rPr>
        <w:t>Pzp</w:t>
      </w:r>
      <w:proofErr w:type="spellEnd"/>
      <w:r w:rsidRPr="002C3418">
        <w:rPr>
          <w:rFonts w:asciiTheme="majorHAnsi" w:hAnsiTheme="majorHAnsi" w:cstheme="majorHAnsi"/>
          <w:sz w:val="22"/>
          <w:szCs w:val="22"/>
        </w:rPr>
        <w:t>, ww. regulacje nie będą miały bezpośredniego zastosowania.</w:t>
      </w:r>
    </w:p>
    <w:p w14:paraId="72B62ECD"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2C3418" w:rsidRDefault="002C3418" w:rsidP="00F91FBF">
      <w:pPr>
        <w:pStyle w:val="Nagwek2"/>
        <w:numPr>
          <w:ilvl w:val="1"/>
          <w:numId w:val="29"/>
        </w:numPr>
        <w:ind w:left="993"/>
        <w:rPr>
          <w:rFonts w:asciiTheme="majorHAnsi" w:hAnsiTheme="majorHAnsi" w:cstheme="majorHAnsi"/>
          <w:sz w:val="22"/>
          <w:szCs w:val="22"/>
        </w:rPr>
      </w:pPr>
      <w:r w:rsidRPr="002C3418">
        <w:rPr>
          <w:rFonts w:asciiTheme="majorHAnsi" w:hAnsiTheme="majorHAnsi" w:cstheme="majorHAnsi"/>
          <w:sz w:val="22"/>
          <w:szCs w:val="22"/>
        </w:rPr>
        <w:lastRenderedPageBreak/>
        <w:t xml:space="preserve">w formatach danych określonych w przepisach rozporządzenia Rady Ministrów w sprawie Krajowych Ram Interoperacyjności (i przekazuje się jako załącznik), lub </w:t>
      </w:r>
    </w:p>
    <w:p w14:paraId="5A05586B" w14:textId="1ACC79CA" w:rsidR="002C3418" w:rsidRPr="002C3418" w:rsidRDefault="002C3418" w:rsidP="00F91FBF">
      <w:pPr>
        <w:pStyle w:val="Nagwek2"/>
        <w:numPr>
          <w:ilvl w:val="1"/>
          <w:numId w:val="29"/>
        </w:numPr>
        <w:ind w:left="993"/>
        <w:rPr>
          <w:rFonts w:asciiTheme="majorHAnsi" w:hAnsiTheme="majorHAnsi" w:cstheme="majorHAnsi"/>
          <w:sz w:val="22"/>
          <w:szCs w:val="22"/>
        </w:rPr>
      </w:pPr>
      <w:r w:rsidRPr="002C3418">
        <w:rPr>
          <w:rFonts w:asciiTheme="majorHAnsi" w:hAnsiTheme="majorHAnsi" w:cstheme="majorHAnsi"/>
          <w:sz w:val="22"/>
          <w:szCs w:val="22"/>
        </w:rPr>
        <w:t xml:space="preserve">jako tekst wpisany bezpośrednio do wiadomości przekazywanej przy użyciu środków komunikacji elektronicznej (np. w treści „Formularza do komunikacji”). </w:t>
      </w:r>
    </w:p>
    <w:p w14:paraId="1A1DEC9F" w14:textId="2BECE170"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02581" w:rsidRPr="00002581">
        <w:rPr>
          <w:rFonts w:asciiTheme="majorHAnsi" w:hAnsiTheme="majorHAnsi" w:cstheme="majorHAnsi"/>
          <w:sz w:val="22"/>
          <w:szCs w:val="22"/>
        </w:rPr>
        <w:t>t.j</w:t>
      </w:r>
      <w:proofErr w:type="spellEnd"/>
      <w:r w:rsidR="00002581" w:rsidRPr="00002581">
        <w:rPr>
          <w:rFonts w:asciiTheme="majorHAnsi" w:hAnsiTheme="majorHAnsi" w:cstheme="majorHAnsi"/>
          <w:sz w:val="22"/>
          <w:szCs w:val="22"/>
        </w:rPr>
        <w:t>. Dz. U. z 2022 r. poz. 1233</w:t>
      </w:r>
      <w:r w:rsidRPr="002C3418">
        <w:rPr>
          <w:rFonts w:asciiTheme="majorHAnsi" w:hAnsiTheme="majorHAnsi" w:cstheme="majorHAnsi"/>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C3418">
        <w:rPr>
          <w:rFonts w:asciiTheme="majorHAnsi" w:hAnsiTheme="majorHAnsi" w:cstheme="majorHAnsi"/>
          <w:sz w:val="22"/>
          <w:szCs w:val="22"/>
        </w:rPr>
        <w:t>Pzp</w:t>
      </w:r>
      <w:proofErr w:type="spellEnd"/>
      <w:r w:rsidRPr="002C3418">
        <w:rPr>
          <w:rFonts w:asciiTheme="majorHAnsi" w:hAnsiTheme="majorHAnsi" w:cstheme="majorHAnsi"/>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Wszystkie wysłane i odebrane w postępowaniu przez wykonawcę wiadomości widoczne są po zalogowaniu w podglądzie postępowania w zakładce „Komunikacja”. </w:t>
      </w:r>
    </w:p>
    <w:p w14:paraId="679C2879"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0"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 xml:space="preserve"> w zakładce „Zgłoś problem”</w:t>
      </w:r>
    </w:p>
    <w:p w14:paraId="57466D39" w14:textId="3168FDE5" w:rsidR="00F30DC4" w:rsidRPr="00A54D21" w:rsidRDefault="00F30DC4" w:rsidP="002C3418">
      <w:pPr>
        <w:pStyle w:val="Nagwek2"/>
        <w:rPr>
          <w:rFonts w:asciiTheme="majorHAnsi" w:hAnsiTheme="majorHAnsi" w:cstheme="majorHAnsi"/>
          <w:sz w:val="22"/>
          <w:szCs w:val="22"/>
        </w:rPr>
      </w:pPr>
      <w:r w:rsidRPr="00A54D21">
        <w:rPr>
          <w:rFonts w:asciiTheme="majorHAnsi" w:hAnsiTheme="majorHAnsi" w:cstheme="majorHAnsi"/>
          <w:sz w:val="22"/>
          <w:szCs w:val="22"/>
        </w:rPr>
        <w:t>Ilekroć w niniejszej SWZ jest mowa o:</w:t>
      </w:r>
    </w:p>
    <w:p w14:paraId="43D9124D" w14:textId="2DA6EBA3"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podpisie zaufanym – należy przez to rozumieć podpis, o którym mowa art. 3 pkt 14a ustawy z 17 lutego 2005 r. o informatyzacji działalności podmiotów realizujących zadania publiczne (</w:t>
      </w:r>
      <w:proofErr w:type="spellStart"/>
      <w:r w:rsidRPr="00A54D21">
        <w:rPr>
          <w:rFonts w:asciiTheme="majorHAnsi" w:hAnsiTheme="majorHAnsi" w:cstheme="majorHAnsi"/>
          <w:bCs/>
          <w:iCs/>
          <w:color w:val="000000"/>
          <w:sz w:val="22"/>
          <w:szCs w:val="22"/>
          <w:lang w:val="x-none" w:eastAsia="x-none"/>
        </w:rPr>
        <w:t>t.j</w:t>
      </w:r>
      <w:proofErr w:type="spellEnd"/>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3</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57</w:t>
      </w:r>
      <w:r w:rsidRPr="00A54D21">
        <w:rPr>
          <w:rFonts w:asciiTheme="majorHAnsi" w:hAnsiTheme="majorHAnsi" w:cstheme="majorHAnsi"/>
          <w:bCs/>
          <w:iCs/>
          <w:color w:val="000000"/>
          <w:sz w:val="22"/>
          <w:szCs w:val="22"/>
          <w:lang w:val="x-none" w:eastAsia="x-none"/>
        </w:rPr>
        <w:t>);</w:t>
      </w:r>
    </w:p>
    <w:p w14:paraId="799FF1B4" w14:textId="37A77100"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podpisie osobistym – należy przez to rozumieć podpis, o którym mowa w art. z art. 2 ust. 1 pkt 9 ustawy z 6 sierpnia 2010 r. o dowodach osobistych (</w:t>
      </w:r>
      <w:proofErr w:type="spellStart"/>
      <w:r w:rsidRPr="00A54D21">
        <w:rPr>
          <w:rFonts w:asciiTheme="majorHAnsi" w:hAnsiTheme="majorHAnsi" w:cstheme="majorHAnsi"/>
          <w:bCs/>
          <w:iCs/>
          <w:color w:val="000000"/>
          <w:sz w:val="22"/>
          <w:szCs w:val="22"/>
          <w:lang w:val="x-none" w:eastAsia="x-none"/>
        </w:rPr>
        <w:t>t.j</w:t>
      </w:r>
      <w:proofErr w:type="spellEnd"/>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671</w:t>
      </w:r>
      <w:r w:rsidRPr="00A54D21">
        <w:rPr>
          <w:rFonts w:asciiTheme="majorHAnsi" w:hAnsiTheme="majorHAnsi" w:cstheme="majorHAnsi"/>
          <w:bCs/>
          <w:iCs/>
          <w:color w:val="000000"/>
          <w:sz w:val="22"/>
          <w:szCs w:val="22"/>
          <w:lang w:val="x-none" w:eastAsia="x-none"/>
        </w:rPr>
        <w:t>).</w:t>
      </w:r>
    </w:p>
    <w:p w14:paraId="08088F83"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5" w:name="_Hlk37936911"/>
      <w:r w:rsidRPr="00A54D21">
        <w:rPr>
          <w:rFonts w:asciiTheme="majorHAnsi" w:hAnsiTheme="majorHAnsi" w:cstheme="majorHAnsi"/>
          <w:bCs/>
          <w:iCs/>
          <w:color w:val="000000"/>
          <w:sz w:val="22"/>
          <w:szCs w:val="22"/>
          <w:lang w:val="x-none" w:eastAsia="x-none"/>
        </w:rPr>
        <w:t>Zalecenia Zamawiającego odnośnie kwalifikowanego podpisu elektronicznego</w:t>
      </w:r>
      <w:bookmarkEnd w:id="15"/>
      <w:r w:rsidRPr="00A54D21">
        <w:rPr>
          <w:rFonts w:asciiTheme="majorHAnsi" w:hAnsiTheme="majorHAnsi" w:cstheme="majorHAnsi"/>
          <w:bCs/>
          <w:iCs/>
          <w:color w:val="000000"/>
          <w:sz w:val="22"/>
          <w:szCs w:val="22"/>
          <w:lang w:val="x-none" w:eastAsia="x-none"/>
        </w:rPr>
        <w:t>:</w:t>
      </w:r>
    </w:p>
    <w:p w14:paraId="4B7657A6"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6" w:name="_Hlk37936930"/>
      <w:r w:rsidRPr="00A54D21">
        <w:rPr>
          <w:rFonts w:asciiTheme="majorHAnsi" w:hAnsiTheme="majorHAnsi" w:cstheme="majorHAnsi"/>
          <w:bCs/>
          <w:iCs/>
          <w:color w:val="000000"/>
          <w:sz w:val="22"/>
          <w:szCs w:val="22"/>
          <w:lang w:val="x-none" w:eastAsia="x-none"/>
        </w:rPr>
        <w:lastRenderedPageBreak/>
        <w:t xml:space="preserve">dokumenty sporządzone i przesyłane w formacie .pdf zaleca się podpisywać kwalifikowanym podpisem elektronicznym w formacie </w:t>
      </w:r>
      <w:proofErr w:type="spellStart"/>
      <w:r w:rsidRPr="00A54D21">
        <w:rPr>
          <w:rFonts w:asciiTheme="majorHAnsi" w:hAnsiTheme="majorHAnsi" w:cstheme="majorHAnsi"/>
          <w:bCs/>
          <w:iCs/>
          <w:color w:val="000000"/>
          <w:sz w:val="22"/>
          <w:szCs w:val="22"/>
          <w:lang w:val="x-none" w:eastAsia="x-none"/>
        </w:rPr>
        <w:t>PAdES</w:t>
      </w:r>
      <w:bookmarkEnd w:id="16"/>
      <w:proofErr w:type="spellEnd"/>
      <w:r w:rsidRPr="00A54D21">
        <w:rPr>
          <w:rFonts w:asciiTheme="majorHAnsi" w:hAnsiTheme="majorHAnsi" w:cstheme="majorHAnsi"/>
          <w:bCs/>
          <w:iCs/>
          <w:color w:val="000000"/>
          <w:sz w:val="22"/>
          <w:szCs w:val="22"/>
          <w:lang w:val="x-none" w:eastAsia="x-none"/>
        </w:rPr>
        <w:t>;</w:t>
      </w:r>
    </w:p>
    <w:p w14:paraId="160D6AF3"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dokumenty sporządzone i przesyłane w formacie innym niż .pdf (np.: .</w:t>
      </w:r>
      <w:proofErr w:type="spellStart"/>
      <w:r w:rsidRPr="00A54D21">
        <w:rPr>
          <w:rFonts w:asciiTheme="majorHAnsi" w:hAnsiTheme="majorHAnsi" w:cstheme="majorHAnsi"/>
          <w:bCs/>
          <w:iCs/>
          <w:color w:val="000000"/>
          <w:sz w:val="22"/>
          <w:szCs w:val="22"/>
          <w:lang w:val="x-none" w:eastAsia="x-none"/>
        </w:rPr>
        <w:t>doc</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docx</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xlsx</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xml</w:t>
      </w:r>
      <w:proofErr w:type="spellEnd"/>
      <w:r w:rsidRPr="00A54D21">
        <w:rPr>
          <w:rFonts w:asciiTheme="majorHAnsi" w:hAnsiTheme="majorHAnsi" w:cstheme="majorHAnsi"/>
          <w:bCs/>
          <w:iCs/>
          <w:color w:val="000000"/>
          <w:sz w:val="22"/>
          <w:szCs w:val="22"/>
          <w:lang w:val="x-none" w:eastAsia="x-none"/>
        </w:rPr>
        <w:t xml:space="preserve">) zaleca się podpisywać kwalifikowanym podpisem elektronicznym w formacie </w:t>
      </w:r>
      <w:proofErr w:type="spellStart"/>
      <w:r w:rsidRPr="00A54D21">
        <w:rPr>
          <w:rFonts w:asciiTheme="majorHAnsi" w:hAnsiTheme="majorHAnsi" w:cstheme="majorHAnsi"/>
          <w:bCs/>
          <w:iCs/>
          <w:color w:val="000000"/>
          <w:sz w:val="22"/>
          <w:szCs w:val="22"/>
          <w:lang w:val="x-none" w:eastAsia="x-none"/>
        </w:rPr>
        <w:t>XAdES</w:t>
      </w:r>
      <w:proofErr w:type="spellEnd"/>
      <w:r w:rsidRPr="00A54D21">
        <w:rPr>
          <w:rFonts w:asciiTheme="majorHAnsi" w:hAnsiTheme="majorHAnsi" w:cstheme="majorHAnsi"/>
          <w:bCs/>
          <w:iCs/>
          <w:color w:val="000000"/>
          <w:sz w:val="22"/>
          <w:szCs w:val="22"/>
          <w:lang w:val="x-none" w:eastAsia="x-none"/>
        </w:rPr>
        <w:t>;</w:t>
      </w:r>
    </w:p>
    <w:p w14:paraId="1BCCB87B"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do składania kwalifikowanego podpisu elektronicznego zaleca się stosowanie algorytmu SHA-2 (lub wyższego).</w:t>
      </w:r>
    </w:p>
    <w:p w14:paraId="17CE161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7" w:name="_Hlk37937004"/>
      <w:r w:rsidRPr="00A54D21">
        <w:rPr>
          <w:rFonts w:asciiTheme="majorHAnsi" w:hAnsiTheme="majorHAnsi" w:cstheme="majorHAnsi"/>
          <w:bCs/>
          <w:iCs/>
          <w:color w:val="000000"/>
          <w:sz w:val="22"/>
          <w:szCs w:val="22"/>
          <w:lang w:val="x-none" w:eastAsia="x-none"/>
        </w:rPr>
        <w:t>Zamawiający określa następujące wymagania sprzętowo – aplikacyjne pozwalające na korzystanie z Platformy</w:t>
      </w:r>
      <w:bookmarkEnd w:id="17"/>
      <w:r w:rsidRPr="00A54D21">
        <w:rPr>
          <w:rFonts w:asciiTheme="majorHAnsi" w:hAnsiTheme="majorHAnsi" w:cstheme="majorHAnsi"/>
          <w:bCs/>
          <w:iCs/>
          <w:color w:val="000000"/>
          <w:sz w:val="22"/>
          <w:szCs w:val="22"/>
          <w:lang w:val="x-none" w:eastAsia="x-none"/>
        </w:rPr>
        <w:t>:</w:t>
      </w:r>
    </w:p>
    <w:p w14:paraId="5832F854"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8" w:name="_Hlk37937034"/>
      <w:r w:rsidRPr="00A54D21">
        <w:rPr>
          <w:rFonts w:asciiTheme="majorHAnsi" w:hAnsiTheme="majorHAnsi" w:cstheme="majorHAnsi"/>
          <w:bCs/>
          <w:iCs/>
          <w:color w:val="000000"/>
          <w:sz w:val="22"/>
          <w:szCs w:val="22"/>
          <w:lang w:val="x-none" w:eastAsia="x-none"/>
        </w:rPr>
        <w:t>stały dostęp do sieci Internet</w:t>
      </w:r>
      <w:bookmarkEnd w:id="18"/>
      <w:r w:rsidRPr="00A54D21">
        <w:rPr>
          <w:rFonts w:asciiTheme="majorHAnsi" w:hAnsiTheme="majorHAnsi" w:cstheme="majorHAnsi"/>
          <w:bCs/>
          <w:iCs/>
          <w:color w:val="000000"/>
          <w:sz w:val="22"/>
          <w:szCs w:val="22"/>
          <w:lang w:val="x-none" w:eastAsia="x-none"/>
        </w:rPr>
        <w:t>;</w:t>
      </w:r>
    </w:p>
    <w:p w14:paraId="366D854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19" w:name="_Hlk37937050"/>
      <w:r w:rsidRPr="00A54D21">
        <w:rPr>
          <w:rFonts w:asciiTheme="majorHAnsi" w:eastAsia="Calibri" w:hAnsiTheme="majorHAnsi" w:cstheme="majorHAnsi"/>
          <w:bCs/>
          <w:iCs/>
          <w:sz w:val="22"/>
          <w:szCs w:val="22"/>
          <w:lang w:eastAsia="x-none"/>
        </w:rPr>
        <w:t>posiadanie dowolnej i aktywnej skrzynki poczty elektronicznej (e-mail)</w:t>
      </w:r>
      <w:bookmarkEnd w:id="19"/>
      <w:r w:rsidRPr="00A54D21">
        <w:rPr>
          <w:rFonts w:asciiTheme="majorHAnsi" w:eastAsia="Calibri" w:hAnsiTheme="majorHAnsi" w:cstheme="majorHAnsi"/>
          <w:bCs/>
          <w:iCs/>
          <w:sz w:val="22"/>
          <w:szCs w:val="22"/>
          <w:lang w:eastAsia="x-none"/>
        </w:rPr>
        <w:t>,</w:t>
      </w:r>
    </w:p>
    <w:p w14:paraId="229F020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0" w:name="_Hlk37937074"/>
      <w:r w:rsidRPr="00A54D21">
        <w:rPr>
          <w:rFonts w:asciiTheme="majorHAnsi" w:eastAsia="Calibri" w:hAnsiTheme="majorHAnsi" w:cstheme="majorHAnsi"/>
          <w:sz w:val="22"/>
          <w:szCs w:val="22"/>
          <w:lang w:eastAsia="en-US"/>
        </w:rPr>
        <w:t>komputer z zainstalowanym systemem operacyjnym Windows 7 (lub nowszym) albo Linux</w:t>
      </w:r>
      <w:bookmarkEnd w:id="20"/>
      <w:r w:rsidRPr="00A54D21">
        <w:rPr>
          <w:rFonts w:asciiTheme="majorHAnsi" w:eastAsia="Calibri" w:hAnsiTheme="majorHAnsi" w:cstheme="majorHAnsi"/>
          <w:bCs/>
          <w:iCs/>
          <w:sz w:val="22"/>
          <w:szCs w:val="22"/>
          <w:lang w:eastAsia="x-none"/>
        </w:rPr>
        <w:t>,</w:t>
      </w:r>
    </w:p>
    <w:p w14:paraId="491DD5CE"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92"/>
      <w:r w:rsidRPr="00A54D21">
        <w:rPr>
          <w:rFonts w:asciiTheme="majorHAnsi" w:eastAsia="Calibri" w:hAnsiTheme="majorHAnsi" w:cstheme="majorHAnsi"/>
          <w:bCs/>
          <w:iCs/>
          <w:sz w:val="22"/>
          <w:szCs w:val="22"/>
          <w:lang w:eastAsia="x-none"/>
        </w:rPr>
        <w:t>zainstalowana dowolna przeglądarka internetowa</w:t>
      </w:r>
      <w:r w:rsidRPr="00A54D21">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A54D21">
        <w:rPr>
          <w:rFonts w:asciiTheme="majorHAnsi" w:eastAsia="Calibri" w:hAnsiTheme="majorHAnsi" w:cstheme="majorHAnsi"/>
          <w:sz w:val="22"/>
          <w:szCs w:val="22"/>
          <w:lang w:eastAsia="en-US"/>
        </w:rPr>
        <w:t>Firefox</w:t>
      </w:r>
      <w:proofErr w:type="spellEnd"/>
      <w:r w:rsidRPr="00A54D21">
        <w:rPr>
          <w:rFonts w:asciiTheme="majorHAnsi" w:eastAsia="Calibri" w:hAnsiTheme="majorHAnsi" w:cstheme="majorHAnsi"/>
          <w:sz w:val="22"/>
          <w:szCs w:val="22"/>
          <w:lang w:eastAsia="en-US"/>
        </w:rPr>
        <w:t>, Google Chrome, Opera)</w:t>
      </w:r>
      <w:bookmarkEnd w:id="21"/>
      <w:r w:rsidRPr="00A54D21">
        <w:rPr>
          <w:rFonts w:asciiTheme="majorHAnsi" w:eastAsia="Calibri" w:hAnsiTheme="majorHAnsi" w:cstheme="majorHAnsi"/>
          <w:bCs/>
          <w:iCs/>
          <w:sz w:val="22"/>
          <w:szCs w:val="22"/>
          <w:lang w:eastAsia="x-none"/>
        </w:rPr>
        <w:t>,</w:t>
      </w:r>
    </w:p>
    <w:p w14:paraId="18A02511"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22" w:name="_Hlk37937106"/>
      <w:r w:rsidRPr="00A54D21">
        <w:rPr>
          <w:rFonts w:asciiTheme="majorHAnsi" w:hAnsiTheme="majorHAnsi" w:cstheme="majorHAnsi"/>
          <w:bCs/>
          <w:iCs/>
          <w:color w:val="000000"/>
          <w:sz w:val="22"/>
          <w:szCs w:val="22"/>
          <w:lang w:val="x-none" w:eastAsia="x-none"/>
        </w:rPr>
        <w:t xml:space="preserve">włączona obsługa JavaScript oraz </w:t>
      </w:r>
      <w:proofErr w:type="spellStart"/>
      <w:r w:rsidRPr="00A54D21">
        <w:rPr>
          <w:rFonts w:asciiTheme="majorHAnsi" w:hAnsiTheme="majorHAnsi" w:cstheme="majorHAnsi"/>
          <w:bCs/>
          <w:iCs/>
          <w:color w:val="000000"/>
          <w:sz w:val="22"/>
          <w:szCs w:val="22"/>
          <w:lang w:val="x-none" w:eastAsia="x-none"/>
        </w:rPr>
        <w:t>Cookies</w:t>
      </w:r>
      <w:bookmarkEnd w:id="22"/>
      <w:proofErr w:type="spellEnd"/>
      <w:r w:rsidRPr="00A54D21">
        <w:rPr>
          <w:rFonts w:asciiTheme="majorHAnsi" w:hAnsiTheme="majorHAnsi" w:cstheme="majorHAnsi"/>
          <w:bCs/>
          <w:iCs/>
          <w:color w:val="000000"/>
          <w:sz w:val="22"/>
          <w:szCs w:val="22"/>
          <w:lang w:val="x-none" w:eastAsia="x-none"/>
        </w:rPr>
        <w:t>.</w:t>
      </w:r>
    </w:p>
    <w:p w14:paraId="52BABFD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23" w:name="_Hlk75250906"/>
      <w:r w:rsidRPr="00A54D21">
        <w:rPr>
          <w:rFonts w:asciiTheme="majorHAnsi" w:hAnsiTheme="majorHAnsi" w:cstheme="majorHAnsi"/>
          <w:bCs/>
          <w:iCs/>
          <w:color w:val="000000"/>
          <w:sz w:val="22"/>
          <w:szCs w:val="22"/>
          <w:lang w:val="x-none" w:eastAsia="x-none"/>
        </w:rPr>
        <w:t>Zamawiający dopuszcza następujący format przesyłanych danych:</w:t>
      </w:r>
    </w:p>
    <w:bookmarkEnd w:id="23"/>
    <w:p w14:paraId="615F4E16"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A54D21">
        <w:rPr>
          <w:rFonts w:asciiTheme="majorHAnsi" w:hAnsiTheme="majorHAnsi" w:cstheme="majorHAnsi"/>
          <w:b/>
          <w:bCs/>
          <w:iCs/>
          <w:color w:val="000000"/>
          <w:sz w:val="22"/>
          <w:szCs w:val="22"/>
          <w:lang w:val="x-none" w:eastAsia="x-none"/>
        </w:rPr>
        <w:t>.pdf</w:t>
      </w:r>
      <w:r w:rsidRPr="00A54D21">
        <w:rPr>
          <w:rFonts w:asciiTheme="majorHAnsi" w:hAnsiTheme="majorHAnsi" w:cstheme="majorHAnsi"/>
          <w:bCs/>
          <w:iCs/>
          <w:color w:val="000000"/>
          <w:sz w:val="22"/>
          <w:szCs w:val="22"/>
          <w:lang w:val="x-none" w:eastAsia="x-none"/>
        </w:rPr>
        <w:t xml:space="preserve">; </w:t>
      </w:r>
    </w:p>
    <w:p w14:paraId="204382CD"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celu ewentualnej kompresji danych Zamawiający rekomenduje wykorzystanie jednego z rozszerzeń: </w:t>
      </w:r>
      <w:r w:rsidRPr="00A54D21">
        <w:rPr>
          <w:rFonts w:asciiTheme="majorHAnsi" w:hAnsiTheme="majorHAnsi" w:cstheme="majorHAnsi"/>
          <w:b/>
          <w:bCs/>
          <w:iCs/>
          <w:color w:val="000000"/>
          <w:sz w:val="22"/>
          <w:szCs w:val="22"/>
          <w:lang w:val="x-none" w:eastAsia="x-none"/>
        </w:rPr>
        <w:t>.zip</w:t>
      </w:r>
      <w:r w:rsidRPr="00A54D21">
        <w:rPr>
          <w:rFonts w:asciiTheme="majorHAnsi" w:hAnsiTheme="majorHAnsi" w:cstheme="majorHAnsi"/>
          <w:bCs/>
          <w:iCs/>
          <w:color w:val="000000"/>
          <w:sz w:val="22"/>
          <w:szCs w:val="22"/>
          <w:lang w:val="x-none" w:eastAsia="x-none"/>
        </w:rPr>
        <w:t xml:space="preserve"> lub </w:t>
      </w:r>
      <w:r w:rsidRPr="00A54D21">
        <w:rPr>
          <w:rFonts w:asciiTheme="majorHAnsi" w:hAnsiTheme="majorHAnsi" w:cstheme="majorHAnsi"/>
          <w:b/>
          <w:bCs/>
          <w:iCs/>
          <w:color w:val="000000"/>
          <w:sz w:val="22"/>
          <w:szCs w:val="22"/>
          <w:lang w:val="x-none" w:eastAsia="x-none"/>
        </w:rPr>
        <w:t>.7Z</w:t>
      </w:r>
      <w:r w:rsidRPr="00A54D21">
        <w:rPr>
          <w:rFonts w:asciiTheme="majorHAnsi" w:hAnsiTheme="majorHAnsi" w:cstheme="majorHAnsi"/>
          <w:bCs/>
          <w:iCs/>
          <w:color w:val="000000"/>
          <w:sz w:val="22"/>
          <w:szCs w:val="22"/>
          <w:lang w:val="x-none" w:eastAsia="x-none"/>
        </w:rPr>
        <w:t>;</w:t>
      </w:r>
    </w:p>
    <w:p w14:paraId="19BC7FF2"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maksymalny rozmiar pliku podpisanego </w:t>
      </w:r>
      <w:r w:rsidRPr="00A54D21">
        <w:rPr>
          <w:rFonts w:asciiTheme="majorHAnsi" w:hAnsiTheme="majorHAnsi" w:cstheme="majorHAnsi"/>
          <w:b/>
          <w:bCs/>
          <w:iCs/>
          <w:color w:val="000000"/>
          <w:sz w:val="22"/>
          <w:szCs w:val="22"/>
          <w:lang w:val="x-none" w:eastAsia="x-none"/>
        </w:rPr>
        <w:t>podpisem zaufanym</w:t>
      </w:r>
      <w:r w:rsidRPr="00A54D21">
        <w:rPr>
          <w:rFonts w:asciiTheme="majorHAnsi" w:hAnsiTheme="majorHAnsi" w:cstheme="majorHAnsi"/>
          <w:bCs/>
          <w:iCs/>
          <w:color w:val="000000"/>
          <w:sz w:val="22"/>
          <w:szCs w:val="22"/>
          <w:lang w:val="x-none" w:eastAsia="x-none"/>
        </w:rPr>
        <w:t xml:space="preserve"> nie może być większy niż </w:t>
      </w:r>
      <w:r w:rsidRPr="00A54D21">
        <w:rPr>
          <w:rFonts w:asciiTheme="majorHAnsi" w:hAnsiTheme="majorHAnsi" w:cstheme="majorHAnsi"/>
          <w:b/>
          <w:bCs/>
          <w:iCs/>
          <w:color w:val="000000"/>
          <w:sz w:val="22"/>
          <w:szCs w:val="22"/>
          <w:lang w:val="x-none" w:eastAsia="x-none"/>
        </w:rPr>
        <w:t>10Mb</w:t>
      </w:r>
      <w:r w:rsidRPr="00A54D21">
        <w:rPr>
          <w:rFonts w:asciiTheme="majorHAnsi" w:hAnsiTheme="majorHAnsi" w:cstheme="majorHAnsi"/>
          <w:b/>
          <w:bCs/>
          <w:iCs/>
          <w:color w:val="000000"/>
          <w:sz w:val="22"/>
          <w:szCs w:val="22"/>
          <w:vertAlign w:val="superscript"/>
          <w:lang w:val="x-none" w:eastAsia="x-none"/>
        </w:rPr>
        <w:t>1</w:t>
      </w:r>
      <w:r w:rsidRPr="00A54D21">
        <w:rPr>
          <w:rFonts w:asciiTheme="majorHAnsi" w:hAnsiTheme="majorHAnsi" w:cstheme="majorHAnsi"/>
          <w:bCs/>
          <w:iCs/>
          <w:color w:val="000000"/>
          <w:sz w:val="22"/>
          <w:szCs w:val="22"/>
          <w:lang w:val="x-none" w:eastAsia="x-none"/>
        </w:rPr>
        <w:t>.</w:t>
      </w:r>
    </w:p>
    <w:p w14:paraId="265B6BC4"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bookmarkStart w:id="24" w:name="_Hlk37938680"/>
      <w:bookmarkEnd w:id="13"/>
      <w:r w:rsidRPr="00A54D21">
        <w:rPr>
          <w:rFonts w:asciiTheme="majorHAnsi" w:hAnsiTheme="majorHAnsi" w:cstheme="majorHAnsi"/>
          <w:bCs/>
          <w:iCs/>
          <w:color w:val="000000"/>
          <w:sz w:val="22"/>
          <w:szCs w:val="22"/>
          <w:lang w:eastAsia="x-none"/>
        </w:rPr>
        <w:t>Postępowanie o udzielenie zamówienia prowadzi się w języku polskim. Dokumenty sporządzone w języku obcym są składane wraz z tłumaczeniem na język polski</w:t>
      </w:r>
      <w:bookmarkEnd w:id="24"/>
      <w:r w:rsidRPr="00A54D21">
        <w:rPr>
          <w:rFonts w:asciiTheme="majorHAnsi" w:hAnsiTheme="majorHAnsi" w:cstheme="majorHAnsi"/>
          <w:bCs/>
          <w:iCs/>
          <w:color w:val="000000"/>
          <w:sz w:val="22"/>
          <w:szCs w:val="22"/>
          <w:lang w:eastAsia="x-none"/>
        </w:rPr>
        <w:t>.</w:t>
      </w:r>
    </w:p>
    <w:p w14:paraId="1C4203AA"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30DC4" w:rsidRPr="00A54D21" w14:paraId="4DDE0A40" w14:textId="77777777" w:rsidTr="004138C8">
        <w:tc>
          <w:tcPr>
            <w:tcW w:w="8636" w:type="dxa"/>
            <w:tcBorders>
              <w:top w:val="nil"/>
              <w:left w:val="nil"/>
              <w:bottom w:val="nil"/>
              <w:right w:val="nil"/>
            </w:tcBorders>
            <w:hideMark/>
          </w:tcPr>
          <w:p w14:paraId="2B9352D9" w14:textId="42A2FDF0" w:rsidR="00F30DC4" w:rsidRPr="00A54D21" w:rsidRDefault="00B7610B" w:rsidP="009320B5">
            <w:pPr>
              <w:ind w:left="-83"/>
              <w:rPr>
                <w:rFonts w:asciiTheme="majorHAnsi" w:hAnsiTheme="majorHAnsi" w:cstheme="majorHAnsi"/>
                <w:sz w:val="22"/>
                <w:szCs w:val="22"/>
                <w:lang w:val="pt-BR"/>
              </w:rPr>
            </w:pPr>
            <w:r w:rsidRPr="00A54D21">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A54D21">
        <w:rPr>
          <w:rFonts w:asciiTheme="majorHAnsi" w:hAnsiTheme="majorHAnsi" w:cstheme="majorHAnsi"/>
          <w:b/>
          <w:caps/>
          <w:kern w:val="32"/>
          <w:sz w:val="22"/>
          <w:szCs w:val="22"/>
          <w:lang w:val="x-none" w:eastAsia="x-none"/>
        </w:rPr>
        <w:t>OPIS SPO</w:t>
      </w:r>
      <w:bookmarkStart w:id="25" w:name="_Hlk37938975"/>
      <w:r w:rsidRPr="00A54D21">
        <w:rPr>
          <w:rFonts w:asciiTheme="majorHAnsi" w:hAnsiTheme="majorHAnsi" w:cstheme="majorHAnsi"/>
          <w:b/>
          <w:caps/>
          <w:kern w:val="32"/>
          <w:sz w:val="22"/>
          <w:szCs w:val="22"/>
          <w:lang w:val="x-none" w:eastAsia="x-none"/>
        </w:rPr>
        <w:t>SOBU UDZIELANIA WYJAŚNIEŃ TREŚCI SWZ</w:t>
      </w:r>
      <w:bookmarkEnd w:id="25"/>
    </w:p>
    <w:p w14:paraId="7E68498A" w14:textId="236DC04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26" w:name="_Hlk37783375"/>
      <w:bookmarkStart w:id="27" w:name="_Hlk37938993"/>
      <w:r w:rsidRPr="00A54D21">
        <w:rPr>
          <w:rFonts w:asciiTheme="majorHAnsi" w:hAnsiTheme="majorHAnsi" w:cstheme="majorHAnsi"/>
          <w:bCs/>
          <w:iCs/>
          <w:color w:val="000000"/>
          <w:sz w:val="22"/>
          <w:szCs w:val="22"/>
          <w:lang w:val="x-none" w:eastAsia="x-none"/>
        </w:rPr>
        <w:t>Wykonawca może zwrócić się do Zamawiającego z wnioskiem o wyjaśnienie treści SWZ, przekazanym za pośrednictwem Platformy</w:t>
      </w:r>
      <w:r w:rsidRPr="00A54D21">
        <w:rPr>
          <w:rFonts w:asciiTheme="majorHAnsi" w:hAnsiTheme="majorHAnsi" w:cstheme="majorHAnsi"/>
          <w:bCs/>
          <w:iCs/>
          <w:sz w:val="22"/>
          <w:szCs w:val="22"/>
          <w:lang w:val="x-none" w:eastAsia="x-none"/>
        </w:rPr>
        <w:t>.</w:t>
      </w:r>
      <w:bookmarkStart w:id="28" w:name="_Hlk37783409"/>
      <w:bookmarkEnd w:id="26"/>
    </w:p>
    <w:p w14:paraId="01DA20D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28"/>
    </w:p>
    <w:p w14:paraId="282A3BDC"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wniosek o wyjaśnienie treści SWZ nie wpłynie w terminie, o którym mowa w</w:t>
      </w:r>
      <w:r w:rsidRPr="00A54D21">
        <w:rPr>
          <w:rFonts w:asciiTheme="majorHAnsi" w:hAnsiTheme="majorHAnsi" w:cstheme="majorHAnsi"/>
          <w:bCs/>
          <w:iCs/>
          <w:color w:val="000000"/>
          <w:sz w:val="22"/>
          <w:szCs w:val="22"/>
          <w:lang w:eastAsia="x-none"/>
        </w:rPr>
        <w:t xml:space="preserve"> punkcie powyżej, </w:t>
      </w:r>
      <w:r w:rsidRPr="00A54D21">
        <w:rPr>
          <w:rFonts w:asciiTheme="majorHAnsi" w:hAnsiTheme="majorHAnsi" w:cstheme="majorHAnsi"/>
          <w:bCs/>
          <w:iCs/>
          <w:color w:val="000000"/>
          <w:sz w:val="22"/>
          <w:szCs w:val="22"/>
          <w:lang w:val="x-none" w:eastAsia="x-none"/>
        </w:rPr>
        <w:t>Zamawiający nie ma obowiązku udzielania wyjaśnień SWZ.</w:t>
      </w:r>
    </w:p>
    <w:p w14:paraId="77472E6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Przedłużenie terminu składania ofert, nie wpływa na bieg terminu składania wniosku o wyjaśnienie treści SWZ.</w:t>
      </w:r>
    </w:p>
    <w:p w14:paraId="00CC213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 xml:space="preserve">W </w:t>
      </w:r>
      <w:bookmarkEnd w:id="27"/>
      <w:r w:rsidRPr="00A54D21">
        <w:rPr>
          <w:rFonts w:asciiTheme="majorHAnsi" w:hAnsiTheme="majorHAnsi" w:cstheme="majorHAnsi"/>
          <w:bCs/>
          <w:iCs/>
          <w:color w:val="000000"/>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A54D21">
        <w:rPr>
          <w:rFonts w:asciiTheme="majorHAnsi" w:hAnsiTheme="majorHAnsi" w:cstheme="majorHAnsi"/>
          <w:bCs/>
          <w:iCs/>
          <w:color w:val="000000"/>
          <w:sz w:val="22"/>
          <w:szCs w:val="22"/>
          <w:lang w:eastAsia="x-none"/>
        </w:rPr>
        <w:t>.</w:t>
      </w:r>
    </w:p>
    <w:p w14:paraId="704B122A"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wadium</w:t>
      </w:r>
      <w:bookmarkEnd w:id="14"/>
    </w:p>
    <w:p w14:paraId="0EFEBFF4" w14:textId="0FEC40A3" w:rsidR="002D2E7A" w:rsidRPr="002D2E7A" w:rsidRDefault="00F56893" w:rsidP="00F56893">
      <w:pPr>
        <w:suppressAutoHyphens/>
        <w:ind w:left="426"/>
        <w:jc w:val="both"/>
        <w:rPr>
          <w:rFonts w:asciiTheme="majorHAnsi" w:hAnsiTheme="majorHAnsi" w:cstheme="majorHAnsi"/>
          <w:sz w:val="22"/>
          <w:szCs w:val="22"/>
        </w:rPr>
      </w:pPr>
      <w:bookmarkStart w:id="29" w:name="_Toc258314251"/>
      <w:r>
        <w:rPr>
          <w:rFonts w:asciiTheme="majorHAnsi" w:hAnsiTheme="majorHAnsi" w:cstheme="majorHAnsi"/>
          <w:sz w:val="22"/>
          <w:szCs w:val="22"/>
        </w:rPr>
        <w:t>Zamawiający nie wymaga wadium</w:t>
      </w:r>
    </w:p>
    <w:p w14:paraId="502997FF"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Termin zwi</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zania ofert</w:t>
      </w:r>
      <w:r w:rsidRPr="00A54D21">
        <w:rPr>
          <w:rFonts w:asciiTheme="majorHAnsi" w:eastAsia="TimesNewRoman" w:hAnsiTheme="majorHAnsi" w:cstheme="majorHAnsi"/>
          <w:b/>
          <w:bCs/>
          <w:caps/>
          <w:kern w:val="32"/>
          <w:sz w:val="22"/>
          <w:szCs w:val="22"/>
          <w:lang w:val="x-none" w:eastAsia="x-none"/>
        </w:rPr>
        <w:t>ą</w:t>
      </w:r>
      <w:bookmarkEnd w:id="29"/>
    </w:p>
    <w:p w14:paraId="66B8EFBF" w14:textId="4FFEEC0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Wykonawca pozostaje związany ofertą do dnia </w:t>
      </w:r>
      <w:r w:rsidR="00FB17EC" w:rsidRPr="00A54D21">
        <w:rPr>
          <w:rFonts w:asciiTheme="majorHAnsi" w:hAnsiTheme="majorHAnsi" w:cstheme="majorHAnsi"/>
          <w:b/>
          <w:bCs/>
          <w:iCs/>
          <w:color w:val="000000"/>
          <w:sz w:val="22"/>
          <w:szCs w:val="22"/>
          <w:lang w:val="x-none" w:eastAsia="x-none"/>
        </w:rPr>
        <w:t>202</w:t>
      </w:r>
      <w:r w:rsidR="00B33B6A">
        <w:rPr>
          <w:rFonts w:asciiTheme="majorHAnsi" w:hAnsiTheme="majorHAnsi" w:cstheme="majorHAnsi"/>
          <w:b/>
          <w:bCs/>
          <w:iCs/>
          <w:color w:val="000000"/>
          <w:sz w:val="22"/>
          <w:szCs w:val="22"/>
          <w:lang w:eastAsia="x-none"/>
        </w:rPr>
        <w:t>4</w:t>
      </w:r>
      <w:r w:rsidR="00FB17EC" w:rsidRPr="00A54D21">
        <w:rPr>
          <w:rFonts w:asciiTheme="majorHAnsi" w:hAnsiTheme="majorHAnsi" w:cstheme="majorHAnsi"/>
          <w:b/>
          <w:bCs/>
          <w:iCs/>
          <w:color w:val="000000"/>
          <w:sz w:val="22"/>
          <w:szCs w:val="22"/>
          <w:lang w:val="x-none" w:eastAsia="x-none"/>
        </w:rPr>
        <w:t>-</w:t>
      </w:r>
      <w:r w:rsidR="000417E3">
        <w:rPr>
          <w:rFonts w:asciiTheme="majorHAnsi" w:hAnsiTheme="majorHAnsi" w:cstheme="majorHAnsi"/>
          <w:b/>
          <w:bCs/>
          <w:iCs/>
          <w:color w:val="000000"/>
          <w:sz w:val="22"/>
          <w:szCs w:val="22"/>
          <w:lang w:eastAsia="x-none"/>
        </w:rPr>
        <w:t>1</w:t>
      </w:r>
      <w:r w:rsidR="00D114A6">
        <w:rPr>
          <w:rFonts w:asciiTheme="majorHAnsi" w:hAnsiTheme="majorHAnsi" w:cstheme="majorHAnsi"/>
          <w:b/>
          <w:bCs/>
          <w:iCs/>
          <w:color w:val="000000"/>
          <w:sz w:val="22"/>
          <w:szCs w:val="22"/>
          <w:lang w:eastAsia="x-none"/>
        </w:rPr>
        <w:t>1</w:t>
      </w:r>
      <w:r w:rsidR="00FB17EC" w:rsidRPr="00A54D21">
        <w:rPr>
          <w:rFonts w:asciiTheme="majorHAnsi" w:hAnsiTheme="majorHAnsi" w:cstheme="majorHAnsi"/>
          <w:b/>
          <w:bCs/>
          <w:iCs/>
          <w:color w:val="000000"/>
          <w:sz w:val="22"/>
          <w:szCs w:val="22"/>
          <w:lang w:val="x-none" w:eastAsia="x-none"/>
        </w:rPr>
        <w:t>-</w:t>
      </w:r>
      <w:r w:rsidR="00D114A6">
        <w:rPr>
          <w:rFonts w:asciiTheme="majorHAnsi" w:hAnsiTheme="majorHAnsi" w:cstheme="majorHAnsi"/>
          <w:b/>
          <w:bCs/>
          <w:iCs/>
          <w:color w:val="000000"/>
          <w:sz w:val="22"/>
          <w:szCs w:val="22"/>
          <w:lang w:eastAsia="x-none"/>
        </w:rPr>
        <w:t>10</w:t>
      </w:r>
      <w:r w:rsidRPr="00A54D21">
        <w:rPr>
          <w:rFonts w:asciiTheme="majorHAnsi" w:hAnsiTheme="majorHAnsi" w:cstheme="majorHAnsi"/>
          <w:bCs/>
          <w:iCs/>
          <w:color w:val="000000"/>
          <w:sz w:val="22"/>
          <w:szCs w:val="22"/>
          <w:lang w:val="x-none" w:eastAsia="x-none"/>
        </w:rPr>
        <w:t>.</w:t>
      </w:r>
    </w:p>
    <w:p w14:paraId="5FD251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Bieg terminu związania ofertą rozpoczyna się wraz z upływem terminu składania ofert.</w:t>
      </w:r>
    </w:p>
    <w:p w14:paraId="2292156F"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w:t>
      </w:r>
      <w:r w:rsidRPr="00A54D21">
        <w:rPr>
          <w:rFonts w:asciiTheme="majorHAnsi" w:hAnsiTheme="majorHAnsi" w:cstheme="majorHAnsi"/>
          <w:bCs/>
          <w:iCs/>
          <w:color w:val="000000"/>
          <w:sz w:val="22"/>
          <w:szCs w:val="22"/>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 xml:space="preserve">30 dni. </w:t>
      </w:r>
    </w:p>
    <w:p w14:paraId="7A1A975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0" w:name="_Toc258314252"/>
      <w:r w:rsidRPr="00A54D21">
        <w:rPr>
          <w:rFonts w:asciiTheme="majorHAnsi" w:hAnsiTheme="majorHAnsi" w:cstheme="majorHAnsi"/>
          <w:b/>
          <w:bCs/>
          <w:caps/>
          <w:kern w:val="32"/>
          <w:sz w:val="22"/>
          <w:szCs w:val="22"/>
          <w:lang w:val="x-none" w:eastAsia="x-none"/>
        </w:rPr>
        <w:t>Opis sposobu przygotowywania ofert</w:t>
      </w:r>
      <w:bookmarkEnd w:id="30"/>
    </w:p>
    <w:p w14:paraId="692C729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złożyć tylko jedną ofertę.</w:t>
      </w:r>
    </w:p>
    <w:p w14:paraId="6935F009"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w:t>
      </w:r>
      <w:r w:rsidRPr="00A54D21">
        <w:rPr>
          <w:rFonts w:asciiTheme="majorHAnsi" w:eastAsia="TimesNewRoman" w:hAnsiTheme="majorHAnsi" w:cstheme="majorHAnsi"/>
          <w:bCs/>
          <w:iCs/>
          <w:color w:val="000000"/>
          <w:sz w:val="22"/>
          <w:szCs w:val="22"/>
          <w:lang w:val="x-none" w:eastAsia="x-none"/>
        </w:rPr>
        <w:t xml:space="preserve">ść </w:t>
      </w:r>
      <w:r w:rsidRPr="00A54D21">
        <w:rPr>
          <w:rFonts w:asciiTheme="majorHAnsi" w:hAnsiTheme="majorHAnsi" w:cstheme="majorHAnsi"/>
          <w:bCs/>
          <w:iCs/>
          <w:color w:val="000000"/>
          <w:sz w:val="22"/>
          <w:szCs w:val="22"/>
          <w:lang w:val="x-none" w:eastAsia="x-none"/>
        </w:rPr>
        <w:t xml:space="preserve">oferty musi być zgodna z wymaganiami Zamawiającego określonymi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554684E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1" w:name="_Hlk37866068"/>
      <w:r w:rsidRPr="00A54D21">
        <w:rPr>
          <w:rFonts w:asciiTheme="majorHAnsi" w:hAnsiTheme="majorHAnsi" w:cstheme="majorHAnsi"/>
          <w:bCs/>
          <w:iCs/>
          <w:color w:val="000000"/>
          <w:sz w:val="22"/>
          <w:szCs w:val="22"/>
          <w:lang w:val="x-none" w:eastAsia="x-none"/>
        </w:rPr>
        <w:t>Oferta oraz pozostałe oświadczenia i dokumenty, dla których Zamawiający określił wzory w formie formularzy, powinny być sporządzone zgodnie z tymi wzorami</w:t>
      </w:r>
      <w:bookmarkEnd w:id="31"/>
      <w:r w:rsidRPr="00A54D21">
        <w:rPr>
          <w:rFonts w:asciiTheme="majorHAnsi" w:hAnsiTheme="majorHAnsi" w:cstheme="majorHAnsi"/>
          <w:bCs/>
          <w:iCs/>
          <w:color w:val="000000"/>
          <w:sz w:val="22"/>
          <w:szCs w:val="22"/>
          <w:lang w:eastAsia="x-none"/>
        </w:rPr>
        <w:t>.</w:t>
      </w:r>
    </w:p>
    <w:p w14:paraId="0D65608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2" w:name="_Hlk37839542"/>
      <w:bookmarkStart w:id="33" w:name="_Hlk37866106"/>
      <w:r w:rsidRPr="00A54D21">
        <w:rPr>
          <w:rFonts w:asciiTheme="majorHAnsi" w:hAnsiTheme="majorHAnsi" w:cstheme="majorHAnsi"/>
          <w:bCs/>
          <w:iCs/>
          <w:color w:val="000000"/>
          <w:sz w:val="22"/>
          <w:szCs w:val="22"/>
          <w:lang w:val="x-none" w:eastAsia="x-none"/>
        </w:rPr>
        <w:t>Ofert</w:t>
      </w:r>
      <w:r w:rsidRPr="00A54D21">
        <w:rPr>
          <w:rFonts w:asciiTheme="majorHAnsi" w:hAnsiTheme="majorHAnsi" w:cstheme="majorHAnsi"/>
          <w:bCs/>
          <w:iCs/>
          <w:color w:val="000000"/>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A54D21">
        <w:rPr>
          <w:rFonts w:asciiTheme="majorHAnsi" w:hAnsiTheme="majorHAnsi" w:cstheme="majorHAnsi"/>
          <w:bCs/>
          <w:iCs/>
          <w:color w:val="000000"/>
          <w:sz w:val="22"/>
          <w:szCs w:val="22"/>
          <w:lang w:val="x-none" w:eastAsia="x-none"/>
        </w:rPr>
        <w:t>.</w:t>
      </w:r>
      <w:bookmarkEnd w:id="32"/>
      <w:bookmarkEnd w:id="33"/>
    </w:p>
    <w:p w14:paraId="0534968D" w14:textId="15DF6E80"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4" w:name="_Hlk37939197"/>
      <w:r w:rsidRPr="00A54D21">
        <w:rPr>
          <w:rFonts w:asciiTheme="majorHAnsi" w:hAnsiTheme="majorHAnsi" w:cstheme="majorHAnsi"/>
          <w:bCs/>
          <w:iCs/>
          <w:color w:val="000000"/>
          <w:sz w:val="22"/>
          <w:szCs w:val="22"/>
          <w:lang w:val="x-none" w:eastAsia="x-none"/>
        </w:rPr>
        <w:t xml:space="preserve">Zamawiający informuje, iż zgodnie z art. 18 ust.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nie ujawnia się informacji stanowiących tajemnicę przedsiębiorstwa, w rozumieniu przepisów ustawy z dnia 16 kwietnia 1993 r. o zwalczaniu nieuczciwej konkurencji (</w:t>
      </w:r>
      <w:bookmarkStart w:id="35" w:name="_Hlk157062134"/>
      <w:proofErr w:type="spellStart"/>
      <w:r w:rsidR="009B66FD" w:rsidRPr="00A54D21">
        <w:rPr>
          <w:rFonts w:asciiTheme="majorHAnsi" w:hAnsiTheme="majorHAnsi" w:cstheme="majorHAnsi"/>
          <w:bCs/>
          <w:iCs/>
          <w:color w:val="000000"/>
          <w:sz w:val="22"/>
          <w:szCs w:val="22"/>
          <w:lang w:eastAsia="x-none"/>
        </w:rPr>
        <w:t>t.j</w:t>
      </w:r>
      <w:proofErr w:type="spellEnd"/>
      <w:r w:rsidR="009B66FD"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val="x-none" w:eastAsia="x-none"/>
        </w:rPr>
        <w:t>Dz. U. z 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r. poz. </w:t>
      </w:r>
      <w:r w:rsidR="009B66FD" w:rsidRPr="00A54D21">
        <w:rPr>
          <w:rFonts w:asciiTheme="majorHAnsi" w:hAnsiTheme="majorHAnsi" w:cstheme="majorHAnsi"/>
          <w:bCs/>
          <w:iCs/>
          <w:color w:val="000000"/>
          <w:sz w:val="22"/>
          <w:szCs w:val="22"/>
          <w:lang w:eastAsia="x-none"/>
        </w:rPr>
        <w:t>1233</w:t>
      </w:r>
      <w:bookmarkEnd w:id="35"/>
      <w:r w:rsidRPr="00A54D21">
        <w:rPr>
          <w:rFonts w:asciiTheme="majorHAnsi" w:hAnsiTheme="majorHAnsi" w:cstheme="majorHAnsi"/>
          <w:bCs/>
          <w:iCs/>
          <w:color w:val="000000"/>
          <w:sz w:val="22"/>
          <w:szCs w:val="22"/>
          <w:lang w:val="x-none" w:eastAsia="x-none"/>
        </w:rPr>
        <w:t>), zwanej dalej „ustawą o zwalczaniu nieuczciwej konkurencji” jeżeli Wykonawca</w:t>
      </w:r>
      <w:bookmarkEnd w:id="34"/>
      <w:r w:rsidRPr="00A54D21">
        <w:rPr>
          <w:rFonts w:asciiTheme="majorHAnsi" w:hAnsiTheme="majorHAnsi" w:cstheme="majorHAnsi"/>
          <w:bCs/>
          <w:iCs/>
          <w:color w:val="000000"/>
          <w:sz w:val="22"/>
          <w:szCs w:val="22"/>
          <w:lang w:eastAsia="x-none"/>
        </w:rPr>
        <w:t>:</w:t>
      </w:r>
    </w:p>
    <w:p w14:paraId="4D805698"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wraz </w:t>
      </w:r>
      <w:r w:rsidRPr="00A54D21">
        <w:rPr>
          <w:rFonts w:asciiTheme="majorHAnsi" w:hAnsiTheme="majorHAnsi" w:cstheme="majorHAnsi"/>
          <w:bCs/>
          <w:iCs/>
          <w:color w:val="000000"/>
          <w:sz w:val="22"/>
          <w:szCs w:val="22"/>
          <w:lang w:val="x-none" w:eastAsia="x-none"/>
        </w:rPr>
        <w:t>z przekazaniem takich informacji, zastrzegł, że nie mogą być one udostępniane</w:t>
      </w:r>
      <w:r w:rsidRPr="00A54D21">
        <w:rPr>
          <w:rFonts w:asciiTheme="majorHAnsi" w:hAnsiTheme="majorHAnsi" w:cstheme="majorHAnsi"/>
          <w:bCs/>
          <w:iCs/>
          <w:color w:val="000000"/>
          <w:sz w:val="22"/>
          <w:szCs w:val="22"/>
          <w:lang w:eastAsia="x-none"/>
        </w:rPr>
        <w:t>;</w:t>
      </w:r>
    </w:p>
    <w:p w14:paraId="4F86E7F9"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wykazał</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załączając stosowne </w:t>
      </w:r>
      <w:r w:rsidRPr="00A54D21">
        <w:rPr>
          <w:rFonts w:asciiTheme="majorHAnsi" w:hAnsiTheme="majorHAnsi" w:cstheme="majorHAnsi"/>
          <w:bCs/>
          <w:iCs/>
          <w:color w:val="000000"/>
          <w:sz w:val="22"/>
          <w:szCs w:val="22"/>
          <w:lang w:eastAsia="x-none"/>
        </w:rPr>
        <w:t>uzasadnienie</w:t>
      </w:r>
      <w:r w:rsidRPr="00A54D21">
        <w:rPr>
          <w:rFonts w:asciiTheme="majorHAnsi" w:hAnsiTheme="majorHAnsi" w:cstheme="majorHAnsi"/>
          <w:bCs/>
          <w:iCs/>
          <w:color w:val="000000"/>
          <w:sz w:val="22"/>
          <w:szCs w:val="22"/>
          <w:lang w:val="x-none" w:eastAsia="x-none"/>
        </w:rPr>
        <w:t>, iż zastrzeżone informacje stanowią tajemnicę przedsiębiorstwa</w:t>
      </w:r>
      <w:r w:rsidRPr="00A54D21">
        <w:rPr>
          <w:rFonts w:asciiTheme="majorHAnsi" w:hAnsiTheme="majorHAnsi" w:cstheme="majorHAnsi"/>
          <w:bCs/>
          <w:iCs/>
          <w:color w:val="000000"/>
          <w:sz w:val="22"/>
          <w:szCs w:val="22"/>
          <w:lang w:eastAsia="x-none"/>
        </w:rPr>
        <w:t>.</w:t>
      </w:r>
      <w:bookmarkStart w:id="36" w:name="_Hlk37939296"/>
    </w:p>
    <w:p w14:paraId="057E24B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bookmarkStart w:id="37" w:name="_Hlk38143710"/>
      <w:r w:rsidRPr="00A54D21">
        <w:rPr>
          <w:rFonts w:asciiTheme="majorHAnsi" w:hAnsiTheme="majorHAnsi" w:cstheme="majorHAnsi"/>
          <w:bCs/>
          <w:iCs/>
          <w:color w:val="000000"/>
          <w:sz w:val="22"/>
          <w:szCs w:val="22"/>
          <w:lang w:val="x-none" w:eastAsia="x-none"/>
        </w:rPr>
        <w:t xml:space="preserve">Wykonawca nie może zastrzec informacji, o których mowa w art. 222 ust. 5 ustawy </w:t>
      </w:r>
      <w:proofErr w:type="spellStart"/>
      <w:r w:rsidRPr="00A54D21">
        <w:rPr>
          <w:rFonts w:asciiTheme="majorHAnsi" w:hAnsiTheme="majorHAnsi" w:cstheme="majorHAnsi"/>
          <w:bCs/>
          <w:iCs/>
          <w:color w:val="000000"/>
          <w:sz w:val="22"/>
          <w:szCs w:val="22"/>
          <w:lang w:val="x-none" w:eastAsia="x-none"/>
        </w:rPr>
        <w:t>Pzp</w:t>
      </w:r>
      <w:bookmarkEnd w:id="36"/>
      <w:bookmarkEnd w:id="37"/>
      <w:proofErr w:type="spellEnd"/>
      <w:r w:rsidRPr="00A54D21">
        <w:rPr>
          <w:rFonts w:asciiTheme="majorHAnsi" w:hAnsiTheme="majorHAnsi" w:cstheme="majorHAnsi"/>
          <w:bCs/>
          <w:iCs/>
          <w:color w:val="000000"/>
          <w:sz w:val="22"/>
          <w:szCs w:val="22"/>
          <w:lang w:val="x-none" w:eastAsia="x-none"/>
        </w:rPr>
        <w:t>.</w:t>
      </w:r>
    </w:p>
    <w:p w14:paraId="57E99705" w14:textId="77777777" w:rsidR="001B365B" w:rsidRPr="00002581"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8" w:name="_Hlk37928068"/>
      <w:r w:rsidRPr="00002581">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38"/>
      <w:r w:rsidRPr="00002581">
        <w:rPr>
          <w:rFonts w:asciiTheme="majorHAnsi" w:hAnsiTheme="majorHAnsi" w:cstheme="majorHAnsi"/>
          <w:b/>
          <w:bCs/>
          <w:caps/>
          <w:kern w:val="32"/>
          <w:sz w:val="22"/>
          <w:szCs w:val="22"/>
          <w:lang w:val="x-none" w:eastAsia="x-none"/>
        </w:rPr>
        <w:t>:</w:t>
      </w:r>
    </w:p>
    <w:p w14:paraId="5D816E6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bookmarkStart w:id="39" w:name="_Toc258314253"/>
      <w:r w:rsidRPr="00002581">
        <w:rPr>
          <w:rFonts w:asciiTheme="majorHAnsi" w:hAnsiTheme="majorHAnsi" w:cstheme="majorHAnsi"/>
          <w:b w:val="0"/>
          <w:iCs/>
          <w:caps w:val="0"/>
          <w:color w:val="000000"/>
          <w:kern w:val="0"/>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16A580E"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Następnie wykonawca powinien pobrać „Formularz ofertowy”, zapisać go na dysku komputera użytkownika, uzupełnić pozostałymi danymi wymaganymi przez Zamawiającego i ponownie zapisać na </w:t>
      </w:r>
      <w:r w:rsidRPr="00002581">
        <w:rPr>
          <w:rFonts w:asciiTheme="majorHAnsi" w:hAnsiTheme="majorHAnsi" w:cstheme="majorHAnsi"/>
          <w:b w:val="0"/>
          <w:iCs/>
          <w:caps w:val="0"/>
          <w:color w:val="000000"/>
          <w:kern w:val="0"/>
          <w:sz w:val="22"/>
          <w:szCs w:val="22"/>
        </w:rPr>
        <w:lastRenderedPageBreak/>
        <w:t xml:space="preserve">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002581">
        <w:rPr>
          <w:rFonts w:asciiTheme="majorHAnsi" w:hAnsiTheme="majorHAnsi" w:cstheme="majorHAnsi"/>
          <w:b w:val="0"/>
          <w:iCs/>
          <w:caps w:val="0"/>
          <w:color w:val="000000"/>
          <w:kern w:val="0"/>
          <w:sz w:val="22"/>
          <w:szCs w:val="22"/>
        </w:rPr>
        <w:t>Acrobat</w:t>
      </w:r>
      <w:proofErr w:type="spellEnd"/>
      <w:r w:rsidRPr="00002581">
        <w:rPr>
          <w:rFonts w:asciiTheme="majorHAnsi" w:hAnsiTheme="majorHAnsi" w:cstheme="majorHAnsi"/>
          <w:b w:val="0"/>
          <w:iCs/>
          <w:caps w:val="0"/>
          <w:color w:val="000000"/>
          <w:kern w:val="0"/>
          <w:sz w:val="22"/>
          <w:szCs w:val="22"/>
        </w:rPr>
        <w:t xml:space="preserve"> Reader DC.</w:t>
      </w:r>
    </w:p>
    <w:p w14:paraId="07C0C38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02581">
        <w:rPr>
          <w:rFonts w:asciiTheme="majorHAnsi" w:hAnsiTheme="majorHAnsi" w:cstheme="majorHAnsi"/>
          <w:b w:val="0"/>
          <w:iCs/>
          <w:caps w:val="0"/>
          <w:color w:val="000000"/>
          <w:kern w:val="0"/>
          <w:sz w:val="22"/>
          <w:szCs w:val="22"/>
        </w:rPr>
        <w:t>drag&amp;drop</w:t>
      </w:r>
      <w:proofErr w:type="spellEnd"/>
      <w:r w:rsidRPr="00002581">
        <w:rPr>
          <w:rFonts w:asciiTheme="majorHAnsi" w:hAnsiTheme="majorHAnsi" w:cstheme="majorHAnsi"/>
          <w:b w:val="0"/>
          <w:iCs/>
          <w:caps w:val="0"/>
          <w:color w:val="000000"/>
          <w:kern w:val="0"/>
          <w:sz w:val="22"/>
          <w:szCs w:val="22"/>
        </w:rPr>
        <w:t xml:space="preserve"> („przeciągnij” i „upuść”) służące do dodawania plików. </w:t>
      </w:r>
    </w:p>
    <w:p w14:paraId="09195BC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002581">
        <w:rPr>
          <w:rFonts w:asciiTheme="majorHAnsi" w:hAnsiTheme="majorHAnsi" w:cstheme="majorHAnsi"/>
          <w:b w:val="0"/>
          <w:iCs/>
          <w:caps w:val="0"/>
          <w:color w:val="000000"/>
          <w:kern w:val="0"/>
          <w:sz w:val="22"/>
          <w:szCs w:val="22"/>
        </w:rPr>
        <w:t>Pzp</w:t>
      </w:r>
      <w:proofErr w:type="spellEnd"/>
      <w:r w:rsidRPr="00002581">
        <w:rPr>
          <w:rFonts w:asciiTheme="majorHAnsi" w:hAnsiTheme="majorHAnsi" w:cstheme="majorHAnsi"/>
          <w:b w:val="0"/>
          <w:iCs/>
          <w:caps w:val="0"/>
          <w:color w:val="000000"/>
          <w:kern w:val="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Oferta może być złożona tylko do upływu terminu składania ofert. </w:t>
      </w:r>
    </w:p>
    <w:p w14:paraId="3108B826"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może przed upływem terminu składania ofert wycofać ofertę. Wykonawca wycofuje ofertę w zakładce „Oferty/wnioski” używając przycisku „Wycofaj ofertę”. </w:t>
      </w:r>
    </w:p>
    <w:p w14:paraId="368D53C3"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Maksymalny łączny rozmiar plików stanowiących ofertę lub składanych wraz z ofertą to 250 MB, przy czym maksymalny rozmiar pliku podpisanego podpisem zaufanym nie może być większy niż 10Mb (łącznie z podpisem).</w:t>
      </w:r>
    </w:p>
    <w:p w14:paraId="66D31E07"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Ilekroć w niniejszej SWZ jest mowa o:</w:t>
      </w:r>
    </w:p>
    <w:p w14:paraId="4C33E99B" w14:textId="77777777" w:rsidR="00002581" w:rsidRPr="00002581" w:rsidRDefault="00002581" w:rsidP="00F91FBF">
      <w:pPr>
        <w:pStyle w:val="Nagwek1"/>
        <w:numPr>
          <w:ilvl w:val="0"/>
          <w:numId w:val="32"/>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lastRenderedPageBreak/>
        <w:t>podpisie zaufanym – należy przez to rozumieć podpis, o którym mowa art. 3 pkt 14a ustawy z 17 lutego 2005 r. o informatyzacji działalności podmiotów realizujących zadania publiczne (</w:t>
      </w:r>
      <w:proofErr w:type="spellStart"/>
      <w:r w:rsidRPr="00002581">
        <w:rPr>
          <w:rFonts w:asciiTheme="majorHAnsi" w:hAnsiTheme="majorHAnsi" w:cstheme="majorHAnsi"/>
          <w:b w:val="0"/>
          <w:iCs/>
          <w:caps w:val="0"/>
          <w:color w:val="000000"/>
          <w:kern w:val="0"/>
          <w:sz w:val="22"/>
          <w:szCs w:val="22"/>
        </w:rPr>
        <w:t>t.j</w:t>
      </w:r>
      <w:proofErr w:type="spellEnd"/>
      <w:r w:rsidRPr="00002581">
        <w:rPr>
          <w:rFonts w:asciiTheme="majorHAnsi" w:hAnsiTheme="majorHAnsi" w:cstheme="majorHAnsi"/>
          <w:b w:val="0"/>
          <w:iCs/>
          <w:caps w:val="0"/>
          <w:color w:val="000000"/>
          <w:kern w:val="0"/>
          <w:sz w:val="22"/>
          <w:szCs w:val="22"/>
        </w:rPr>
        <w:t xml:space="preserve"> Dz.U.2020 poz. 346);</w:t>
      </w:r>
    </w:p>
    <w:p w14:paraId="7E95AAD5" w14:textId="77777777" w:rsidR="00002581" w:rsidRPr="00002581" w:rsidRDefault="00002581" w:rsidP="00F91FBF">
      <w:pPr>
        <w:pStyle w:val="Nagwek1"/>
        <w:numPr>
          <w:ilvl w:val="0"/>
          <w:numId w:val="32"/>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podpisie osobistym – należy przez to rozumieć podpis, o którym mowa w art. z art. 2 ust. 1 pkt 9 ustawy z 6 sierpnia 2010 r. o dowodach osobistych (</w:t>
      </w:r>
      <w:proofErr w:type="spellStart"/>
      <w:r w:rsidRPr="00002581">
        <w:rPr>
          <w:rFonts w:asciiTheme="majorHAnsi" w:hAnsiTheme="majorHAnsi" w:cstheme="majorHAnsi"/>
          <w:b w:val="0"/>
          <w:iCs/>
          <w:caps w:val="0"/>
          <w:color w:val="000000"/>
          <w:kern w:val="0"/>
          <w:sz w:val="22"/>
          <w:szCs w:val="22"/>
        </w:rPr>
        <w:t>t.j</w:t>
      </w:r>
      <w:proofErr w:type="spellEnd"/>
      <w:r w:rsidRPr="00002581">
        <w:rPr>
          <w:rFonts w:asciiTheme="majorHAnsi" w:hAnsiTheme="majorHAnsi" w:cstheme="majorHAnsi"/>
          <w:b w:val="0"/>
          <w:iCs/>
          <w:caps w:val="0"/>
          <w:color w:val="000000"/>
          <w:kern w:val="0"/>
          <w:sz w:val="22"/>
          <w:szCs w:val="22"/>
        </w:rPr>
        <w:t xml:space="preserve"> Dz.U.2020 poz. 332).</w:t>
      </w:r>
    </w:p>
    <w:p w14:paraId="4EC7B12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może złożyć tylko jedną ofertę. </w:t>
      </w:r>
    </w:p>
    <w:p w14:paraId="5DE4F8AB"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Treść oferty musi odpowiadać treści SWZ.</w:t>
      </w:r>
    </w:p>
    <w:p w14:paraId="7A147B21"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Oferta musi być podpisana kwalifikowanym podpisem elektronicznym lub podpisem zaufanym lub podpisem osobistym przez osoby upoważnione do składania oświadczeń woli w imieniu Wykonawcy.</w:t>
      </w:r>
    </w:p>
    <w:p w14:paraId="0B09FA7F"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Poświadczenia zgodności cyfrowego odwzorowania z dokumentem w postaci papierowej, dokonuje w przypadku:</w:t>
      </w:r>
    </w:p>
    <w:p w14:paraId="39087AE4"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przedmiotowych środków dowodowych – odpowiednio wykonawca lub wykonawca wspólnie ubiegający się o udzielenie zamówienia;</w:t>
      </w:r>
    </w:p>
    <w:p w14:paraId="03566946"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Poświadczenia zgodności cyfrowego odwzorowania z dokumentem w postaci papierowej, o którym mowa w ust. 2, może dokonać również notariusz.</w:t>
      </w:r>
    </w:p>
    <w:p w14:paraId="0823219D" w14:textId="5301F13E"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Jeżeli któryś z wymaganych dokumentów składanych przez Wykonawcę jest sporządzony w języku obcym, dokument taki należy złożyć wraz z tłumaczeniem na język polski. </w:t>
      </w:r>
    </w:p>
    <w:p w14:paraId="46CD48BF"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lastRenderedPageBreak/>
        <w:t xml:space="preserve">Wykonawca zobowiązany jest wykazać, iż zastrzeżone informacje stanowią tajemnicę przedsiębiorstwa, pod rygorem możliwości ich odtajnienia. </w:t>
      </w:r>
    </w:p>
    <w:p w14:paraId="7BF0FC9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ponosi wszelkie koszty związane z przygotowaniem i złożeniem oferty. </w:t>
      </w:r>
    </w:p>
    <w:p w14:paraId="6D95D4AA"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002581" w:rsidRDefault="00002581" w:rsidP="00F91FBF">
      <w:pPr>
        <w:pStyle w:val="Nagwek1"/>
        <w:numPr>
          <w:ilvl w:val="0"/>
          <w:numId w:val="30"/>
        </w:numPr>
        <w:ind w:left="567" w:hanging="567"/>
        <w:rPr>
          <w:rFonts w:asciiTheme="majorHAnsi" w:hAnsiTheme="majorHAnsi" w:cstheme="majorHAnsi"/>
          <w:sz w:val="22"/>
          <w:szCs w:val="22"/>
        </w:rPr>
      </w:pPr>
      <w:r w:rsidRPr="00002581">
        <w:rPr>
          <w:rFonts w:asciiTheme="majorHAnsi" w:hAnsiTheme="majorHAnsi" w:cstheme="majorHAnsi"/>
          <w:b w:val="0"/>
          <w:iCs/>
          <w:caps w:val="0"/>
          <w:color w:val="000000"/>
          <w:kern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A54D21" w:rsidRDefault="001B365B" w:rsidP="00002581">
      <w:pPr>
        <w:pStyle w:val="Nagwek1"/>
        <w:rPr>
          <w:rFonts w:asciiTheme="majorHAnsi" w:hAnsiTheme="majorHAnsi" w:cstheme="majorHAnsi"/>
          <w:sz w:val="22"/>
          <w:szCs w:val="22"/>
        </w:rPr>
      </w:pPr>
      <w:r w:rsidRPr="00A54D21">
        <w:rPr>
          <w:rFonts w:asciiTheme="majorHAnsi" w:hAnsiTheme="majorHAnsi" w:cstheme="majorHAnsi"/>
          <w:sz w:val="22"/>
          <w:szCs w:val="22"/>
        </w:rPr>
        <w:t>Miejsce oraz termin składania i otwarcia ofert</w:t>
      </w:r>
      <w:bookmarkEnd w:id="39"/>
    </w:p>
    <w:p w14:paraId="51FD11D8" w14:textId="45A5C144"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bookmarkStart w:id="40" w:name="_Hlk37940485"/>
      <w:bookmarkStart w:id="41" w:name="_Hlk37857777"/>
      <w:r w:rsidRPr="00A54D21">
        <w:rPr>
          <w:rFonts w:asciiTheme="majorHAnsi" w:hAnsiTheme="majorHAnsi" w:cstheme="majorHAnsi"/>
          <w:bCs/>
          <w:iCs/>
          <w:color w:val="000000"/>
          <w:sz w:val="22"/>
          <w:szCs w:val="22"/>
          <w:lang w:val="x-none" w:eastAsia="x-none"/>
        </w:rPr>
        <w:t>Ofertę</w:t>
      </w:r>
      <w:r w:rsidRPr="00A54D21">
        <w:rPr>
          <w:rFonts w:asciiTheme="majorHAnsi" w:hAnsiTheme="majorHAnsi" w:cstheme="majorHAnsi"/>
          <w:bCs/>
          <w:iCs/>
          <w:color w:val="000000"/>
          <w:sz w:val="22"/>
          <w:szCs w:val="22"/>
          <w:lang w:eastAsia="x-none"/>
        </w:rPr>
        <w:t>, wraz z załącznikami, należy złożyć za pośrednictwem Platformy w terminie do dnia</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
          <w:bCs/>
          <w:iCs/>
          <w:color w:val="000000"/>
          <w:sz w:val="22"/>
          <w:szCs w:val="22"/>
          <w:lang w:val="x-none" w:eastAsia="x-none"/>
        </w:rPr>
        <w:t>202</w:t>
      </w:r>
      <w:r w:rsidR="00B33B6A">
        <w:rPr>
          <w:rFonts w:asciiTheme="majorHAnsi" w:hAnsiTheme="majorHAnsi" w:cstheme="majorHAnsi"/>
          <w:b/>
          <w:bCs/>
          <w:iCs/>
          <w:color w:val="000000"/>
          <w:sz w:val="22"/>
          <w:szCs w:val="22"/>
          <w:lang w:eastAsia="x-none"/>
        </w:rPr>
        <w:t>4</w:t>
      </w:r>
      <w:r w:rsidR="00FB17EC" w:rsidRPr="00A54D21">
        <w:rPr>
          <w:rFonts w:asciiTheme="majorHAnsi" w:hAnsiTheme="majorHAnsi" w:cstheme="majorHAnsi"/>
          <w:b/>
          <w:bCs/>
          <w:iCs/>
          <w:color w:val="000000"/>
          <w:sz w:val="22"/>
          <w:szCs w:val="22"/>
          <w:lang w:val="x-none" w:eastAsia="x-none"/>
        </w:rPr>
        <w:t>-</w:t>
      </w:r>
      <w:r w:rsidR="00D114A6">
        <w:rPr>
          <w:rFonts w:asciiTheme="majorHAnsi" w:hAnsiTheme="majorHAnsi" w:cstheme="majorHAnsi"/>
          <w:b/>
          <w:bCs/>
          <w:iCs/>
          <w:color w:val="000000"/>
          <w:sz w:val="22"/>
          <w:szCs w:val="22"/>
          <w:lang w:eastAsia="x-none"/>
        </w:rPr>
        <w:t>10-11</w:t>
      </w:r>
      <w:r w:rsidRPr="00A54D21">
        <w:rPr>
          <w:rFonts w:asciiTheme="majorHAnsi" w:hAnsiTheme="majorHAnsi" w:cstheme="majorHAnsi"/>
          <w:bCs/>
          <w:iCs/>
          <w:color w:val="000000"/>
          <w:sz w:val="22"/>
          <w:szCs w:val="22"/>
          <w:lang w:val="x-none" w:eastAsia="x-none"/>
        </w:rPr>
        <w:t xml:space="preserve"> do godz. </w:t>
      </w:r>
      <w:bookmarkEnd w:id="40"/>
      <w:bookmarkEnd w:id="41"/>
      <w:r w:rsidR="00FB17EC" w:rsidRPr="00A54D21">
        <w:rPr>
          <w:rFonts w:asciiTheme="majorHAnsi" w:hAnsiTheme="majorHAnsi" w:cstheme="majorHAnsi"/>
          <w:b/>
          <w:bCs/>
          <w:iCs/>
          <w:color w:val="000000"/>
          <w:sz w:val="22"/>
          <w:szCs w:val="22"/>
          <w:lang w:val="x-none" w:eastAsia="x-none"/>
        </w:rPr>
        <w:t>09:00</w:t>
      </w:r>
      <w:r w:rsidRPr="00A54D21">
        <w:rPr>
          <w:rFonts w:asciiTheme="majorHAnsi" w:hAnsiTheme="majorHAnsi" w:cstheme="majorHAnsi"/>
          <w:bCs/>
          <w:iCs/>
          <w:color w:val="000000"/>
          <w:sz w:val="22"/>
          <w:szCs w:val="22"/>
          <w:lang w:val="x-none" w:eastAsia="x-none"/>
        </w:rPr>
        <w:t>.</w:t>
      </w:r>
    </w:p>
    <w:p w14:paraId="74A25DF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2" w:name="_Toc258314254"/>
      <w:r w:rsidRPr="00A54D21">
        <w:rPr>
          <w:rFonts w:asciiTheme="majorHAnsi" w:hAnsiTheme="majorHAnsi" w:cstheme="majorHAnsi"/>
          <w:b/>
          <w:bCs/>
          <w:caps/>
          <w:kern w:val="32"/>
          <w:sz w:val="22"/>
          <w:szCs w:val="22"/>
          <w:lang w:eastAsia="x-none"/>
        </w:rPr>
        <w:t>termin otwarcia ofert</w:t>
      </w:r>
    </w:p>
    <w:p w14:paraId="13FBBD0D" w14:textId="450BE93C"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 xml:space="preserve">Otwarcie </w:t>
      </w:r>
      <w:r w:rsidRPr="00A54D21">
        <w:rPr>
          <w:rFonts w:asciiTheme="majorHAnsi" w:hAnsiTheme="majorHAnsi" w:cstheme="majorHAnsi"/>
          <w:bCs/>
          <w:iCs/>
          <w:color w:val="000000"/>
          <w:sz w:val="22"/>
          <w:szCs w:val="22"/>
          <w:lang w:val="x-none" w:eastAsia="x-none"/>
        </w:rPr>
        <w:t xml:space="preserve">ofert nastąpi w dniu: </w:t>
      </w:r>
      <w:r w:rsidR="00FB17EC" w:rsidRPr="00A54D21">
        <w:rPr>
          <w:rFonts w:asciiTheme="majorHAnsi" w:hAnsiTheme="majorHAnsi" w:cstheme="majorHAnsi"/>
          <w:b/>
          <w:bCs/>
          <w:iCs/>
          <w:color w:val="000000"/>
          <w:sz w:val="22"/>
          <w:szCs w:val="22"/>
          <w:lang w:val="x-none" w:eastAsia="x-none"/>
        </w:rPr>
        <w:t>202</w:t>
      </w:r>
      <w:r w:rsidR="00B33B6A">
        <w:rPr>
          <w:rFonts w:asciiTheme="majorHAnsi" w:hAnsiTheme="majorHAnsi" w:cstheme="majorHAnsi"/>
          <w:b/>
          <w:bCs/>
          <w:iCs/>
          <w:color w:val="000000"/>
          <w:sz w:val="22"/>
          <w:szCs w:val="22"/>
          <w:lang w:eastAsia="x-none"/>
        </w:rPr>
        <w:t>4</w:t>
      </w:r>
      <w:r w:rsidR="00FB17EC" w:rsidRPr="00A54D21">
        <w:rPr>
          <w:rFonts w:asciiTheme="majorHAnsi" w:hAnsiTheme="majorHAnsi" w:cstheme="majorHAnsi"/>
          <w:b/>
          <w:bCs/>
          <w:iCs/>
          <w:color w:val="000000"/>
          <w:sz w:val="22"/>
          <w:szCs w:val="22"/>
          <w:lang w:val="x-none" w:eastAsia="x-none"/>
        </w:rPr>
        <w:t>-</w:t>
      </w:r>
      <w:r w:rsidR="00D114A6">
        <w:rPr>
          <w:rFonts w:asciiTheme="majorHAnsi" w:hAnsiTheme="majorHAnsi" w:cstheme="majorHAnsi"/>
          <w:b/>
          <w:bCs/>
          <w:iCs/>
          <w:color w:val="000000"/>
          <w:sz w:val="22"/>
          <w:szCs w:val="22"/>
          <w:lang w:eastAsia="x-none"/>
        </w:rPr>
        <w:t>10-11</w:t>
      </w:r>
      <w:r w:rsidRPr="00A54D21">
        <w:rPr>
          <w:rFonts w:asciiTheme="majorHAnsi" w:hAnsiTheme="majorHAnsi" w:cstheme="majorHAnsi"/>
          <w:bCs/>
          <w:iCs/>
          <w:color w:val="000000"/>
          <w:sz w:val="22"/>
          <w:szCs w:val="22"/>
          <w:lang w:val="x-none" w:eastAsia="x-none"/>
        </w:rPr>
        <w:t xml:space="preserve"> o godz. </w:t>
      </w:r>
      <w:r w:rsidR="00FB17EC" w:rsidRPr="00A54D21">
        <w:rPr>
          <w:rFonts w:asciiTheme="majorHAnsi" w:hAnsiTheme="majorHAnsi" w:cstheme="majorHAnsi"/>
          <w:b/>
          <w:bCs/>
          <w:iCs/>
          <w:color w:val="000000"/>
          <w:sz w:val="22"/>
          <w:szCs w:val="22"/>
          <w:lang w:val="x-none" w:eastAsia="x-none"/>
        </w:rPr>
        <w:t>09:</w:t>
      </w:r>
      <w:r w:rsidR="002F1CB5" w:rsidRPr="00A54D21">
        <w:rPr>
          <w:rFonts w:asciiTheme="majorHAnsi" w:hAnsiTheme="majorHAnsi" w:cstheme="majorHAnsi"/>
          <w:b/>
          <w:bCs/>
          <w:iCs/>
          <w:color w:val="000000"/>
          <w:sz w:val="22"/>
          <w:szCs w:val="22"/>
          <w:lang w:eastAsia="x-none"/>
        </w:rPr>
        <w:t>0</w:t>
      </w:r>
      <w:r w:rsidR="00FB17EC" w:rsidRPr="00A54D21">
        <w:rPr>
          <w:rFonts w:asciiTheme="majorHAnsi" w:hAnsiTheme="majorHAnsi" w:cstheme="majorHAnsi"/>
          <w:b/>
          <w:bCs/>
          <w:iCs/>
          <w:color w:val="000000"/>
          <w:sz w:val="22"/>
          <w:szCs w:val="22"/>
          <w:lang w:val="x-none" w:eastAsia="x-none"/>
        </w:rPr>
        <w:t>5</w:t>
      </w:r>
      <w:r w:rsidRPr="00A54D21">
        <w:rPr>
          <w:rFonts w:asciiTheme="majorHAnsi" w:hAnsiTheme="majorHAnsi" w:cstheme="majorHAnsi"/>
          <w:bCs/>
          <w:iCs/>
          <w:color w:val="000000"/>
          <w:sz w:val="22"/>
          <w:szCs w:val="22"/>
          <w:lang w:val="x-none" w:eastAsia="x-none"/>
        </w:rPr>
        <w:t>, za pośrednictwem Platformy, na karcie ”Oferta/Załączniki”, poprzez ich odszyfrowanie, które jest jednoznaczne</w:t>
      </w:r>
      <w:r w:rsidRPr="00A54D21">
        <w:rPr>
          <w:rFonts w:asciiTheme="majorHAnsi" w:hAnsiTheme="majorHAnsi" w:cstheme="majorHAnsi"/>
          <w:bCs/>
          <w:iCs/>
          <w:color w:val="000000"/>
          <w:sz w:val="22"/>
          <w:szCs w:val="22"/>
          <w:lang w:eastAsia="x-none"/>
        </w:rPr>
        <w:t xml:space="preserve"> z ich upublicznieniem.</w:t>
      </w:r>
    </w:p>
    <w:p w14:paraId="3B9059F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Niezwłocznie po otwarciu ofert, Zamawiający zamieści na stronie internetowej prowadzonego postępowania informacje o:</w:t>
      </w:r>
    </w:p>
    <w:p w14:paraId="4243F32C"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cenach lub kosztach zawartych w ofertach.</w:t>
      </w:r>
    </w:p>
    <w:p w14:paraId="535BA1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sposobu obliczenia ceny</w:t>
      </w:r>
      <w:bookmarkEnd w:id="42"/>
    </w:p>
    <w:p w14:paraId="7D4E5DBE" w14:textId="441AB84D"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lastRenderedPageBreak/>
        <w:t xml:space="preserve">W ofercie Wykonawca zobowiązany jest podać cenę za wykonanie całego przedmiotu zamówienia </w:t>
      </w:r>
      <w:r w:rsidR="00204641">
        <w:rPr>
          <w:rFonts w:asciiTheme="majorHAnsi" w:hAnsiTheme="majorHAnsi" w:cstheme="majorHAnsi"/>
          <w:bCs/>
          <w:iCs/>
          <w:color w:val="000000"/>
          <w:sz w:val="22"/>
          <w:szCs w:val="22"/>
          <w:lang w:val="x-none" w:eastAsia="x-none"/>
        </w:rPr>
        <w:t xml:space="preserve">określonego jako Część </w:t>
      </w:r>
      <w:r w:rsidRPr="00A54D21">
        <w:rPr>
          <w:rFonts w:asciiTheme="majorHAnsi" w:hAnsiTheme="majorHAnsi" w:cstheme="majorHAnsi"/>
          <w:bCs/>
          <w:iCs/>
          <w:color w:val="000000"/>
          <w:sz w:val="22"/>
          <w:szCs w:val="22"/>
          <w:lang w:val="x-none" w:eastAsia="x-none"/>
        </w:rPr>
        <w:t>w złotych polskich (PLN), z dokładnością do 1 grosza, tj. do dwóch miejsc po przecinku.</w:t>
      </w:r>
    </w:p>
    <w:p w14:paraId="426F4A78" w14:textId="77777777"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Rozliczenia między Zamawiającym a Wykonawcą prowadzone będą w złotych polskich z dokładnością do dwóch miejsc po przecinku.</w:t>
      </w:r>
    </w:p>
    <w:p w14:paraId="109EBE4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zobowiązany jest zastosować stawkę VAT zgodnie z obowiązującymi przepisami ustawy z 11 marca 2004 r. o  podatku od towarów i usług.</w:t>
      </w:r>
    </w:p>
    <w:p w14:paraId="34F5B6EE" w14:textId="691B180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złożona zostanie oferta, której wybór prowadziłby do powstania u Zamawiającego obowiązku podatkowego zgodnie z ustawą z 11 marca 2004 r. o podatku od towarów i usług</w:t>
      </w:r>
      <w:r w:rsidR="00D56FFE" w:rsidRPr="00A54D21">
        <w:rPr>
          <w:rFonts w:asciiTheme="majorHAnsi" w:hAnsiTheme="majorHAnsi" w:cstheme="majorHAnsi"/>
          <w:bCs/>
          <w:iCs/>
          <w:color w:val="000000"/>
          <w:sz w:val="22"/>
          <w:szCs w:val="22"/>
          <w:lang w:eastAsia="x-none"/>
        </w:rPr>
        <w:t xml:space="preserve"> (</w:t>
      </w:r>
      <w:proofErr w:type="spellStart"/>
      <w:r w:rsidR="00D56FFE" w:rsidRPr="00A54D21">
        <w:rPr>
          <w:rFonts w:asciiTheme="majorHAnsi" w:hAnsiTheme="majorHAnsi" w:cstheme="majorHAnsi"/>
          <w:bCs/>
          <w:iCs/>
          <w:color w:val="000000"/>
          <w:sz w:val="22"/>
          <w:szCs w:val="22"/>
          <w:lang w:eastAsia="x-none"/>
        </w:rPr>
        <w:t>t.j</w:t>
      </w:r>
      <w:proofErr w:type="spellEnd"/>
      <w:r w:rsidR="00D56FFE" w:rsidRPr="00A54D21">
        <w:rPr>
          <w:rFonts w:asciiTheme="majorHAnsi" w:hAnsiTheme="majorHAnsi" w:cstheme="majorHAnsi"/>
          <w:bCs/>
          <w:iCs/>
          <w:color w:val="000000"/>
          <w:sz w:val="22"/>
          <w:szCs w:val="22"/>
          <w:lang w:eastAsia="x-none"/>
        </w:rPr>
        <w:t>. Dz.U. z 202</w:t>
      </w:r>
      <w:r w:rsidR="009B66FD" w:rsidRPr="00A54D21">
        <w:rPr>
          <w:rFonts w:asciiTheme="majorHAnsi" w:hAnsiTheme="majorHAnsi" w:cstheme="majorHAnsi"/>
          <w:bCs/>
          <w:iCs/>
          <w:color w:val="000000"/>
          <w:sz w:val="22"/>
          <w:szCs w:val="22"/>
          <w:lang w:eastAsia="x-none"/>
        </w:rPr>
        <w:t>3</w:t>
      </w:r>
      <w:r w:rsidR="00D56FFE" w:rsidRPr="00A54D21">
        <w:rPr>
          <w:rFonts w:asciiTheme="majorHAnsi" w:hAnsiTheme="majorHAnsi" w:cstheme="majorHAnsi"/>
          <w:bCs/>
          <w:iCs/>
          <w:color w:val="000000"/>
          <w:sz w:val="22"/>
          <w:szCs w:val="22"/>
          <w:lang w:eastAsia="x-none"/>
        </w:rPr>
        <w:t xml:space="preserve">r. poz. </w:t>
      </w:r>
      <w:r w:rsidR="009B66FD" w:rsidRPr="00A54D21">
        <w:rPr>
          <w:rFonts w:asciiTheme="majorHAnsi" w:hAnsiTheme="majorHAnsi" w:cstheme="majorHAnsi"/>
          <w:bCs/>
          <w:iCs/>
          <w:color w:val="000000"/>
          <w:sz w:val="22"/>
          <w:szCs w:val="22"/>
          <w:lang w:eastAsia="x-none"/>
        </w:rPr>
        <w:t>1570</w:t>
      </w:r>
      <w:r w:rsidR="00D56FFE"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dla celów zastosowania kryterium ceny Zamawiający doliczy do przedstawionej w tej ofercie ceny kwotę podatku od towarów i usług, którą miałby obowiązek rozliczyć.</w:t>
      </w:r>
    </w:p>
    <w:p w14:paraId="517790D7" w14:textId="09FF8B2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43" w:name="_Hlk61113033"/>
      <w:r w:rsidRPr="00A54D21">
        <w:rPr>
          <w:rFonts w:asciiTheme="majorHAnsi" w:hAnsiTheme="majorHAnsi" w:cstheme="majorHAnsi"/>
          <w:bCs/>
          <w:iCs/>
          <w:color w:val="000000"/>
          <w:sz w:val="22"/>
          <w:szCs w:val="22"/>
          <w:lang w:eastAsia="x-none"/>
        </w:rPr>
        <w:t>Wykonawca</w:t>
      </w:r>
      <w:bookmarkEnd w:id="43"/>
      <w:r w:rsidRPr="00A54D21">
        <w:rPr>
          <w:rFonts w:asciiTheme="majorHAnsi" w:hAnsiTheme="majorHAnsi" w:cstheme="majorHAnsi"/>
          <w:bCs/>
          <w:iCs/>
          <w:color w:val="000000"/>
          <w:sz w:val="22"/>
          <w:szCs w:val="22"/>
          <w:lang w:eastAsia="x-none"/>
        </w:rPr>
        <w:t xml:space="preserve"> składając ofertę</w:t>
      </w:r>
      <w:r w:rsidR="009B66FD" w:rsidRPr="00A54D21">
        <w:rPr>
          <w:rFonts w:asciiTheme="majorHAnsi" w:hAnsiTheme="majorHAnsi" w:cstheme="majorHAnsi"/>
          <w:bCs/>
          <w:iCs/>
          <w:color w:val="000000"/>
          <w:sz w:val="22"/>
          <w:szCs w:val="22"/>
          <w:lang w:eastAsia="x-none"/>
        </w:rPr>
        <w:t xml:space="preserve">, jeśli zachodzi sytuacja określona w 21.5 </w:t>
      </w:r>
      <w:r w:rsidRPr="00A54D21">
        <w:rPr>
          <w:rFonts w:asciiTheme="majorHAnsi" w:hAnsiTheme="majorHAnsi" w:cstheme="majorHAnsi"/>
          <w:bCs/>
          <w:iCs/>
          <w:color w:val="000000"/>
          <w:sz w:val="22"/>
          <w:szCs w:val="22"/>
          <w:lang w:eastAsia="x-none"/>
        </w:rPr>
        <w:t>zobowiązany jest:</w:t>
      </w:r>
    </w:p>
    <w:p w14:paraId="72FC73C6"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poinformować Zamawiającego, że wybór jego oferty będzie prowadził do powstania u Zamawiającego obowiązku podatkowego;</w:t>
      </w:r>
    </w:p>
    <w:p w14:paraId="59F273CE"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nazwę (rodzaj) towaru lub usługi, których dostawa lub świadczenie będą prowadziły do powstania obowiązku podatkowego;</w:t>
      </w:r>
    </w:p>
    <w:p w14:paraId="45518FDC"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wartości towaru lub usługi objętego obowiązkiem podatkowym Zamawiającego, bez kwoty podatku;</w:t>
      </w:r>
    </w:p>
    <w:p w14:paraId="6508C595"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stawkę podatku od towarów i usług, która zgodnie z wiedzą Wykonawcy, będzie miała zastosowanie.</w:t>
      </w:r>
    </w:p>
    <w:p w14:paraId="1C90DD1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4" w:name="_Toc258314255"/>
      <w:r w:rsidRPr="00A54D21">
        <w:rPr>
          <w:rFonts w:asciiTheme="majorHAnsi" w:hAnsiTheme="majorHAnsi" w:cstheme="majorHAnsi"/>
          <w:b/>
          <w:bCs/>
          <w:caps/>
          <w:kern w:val="32"/>
          <w:sz w:val="22"/>
          <w:szCs w:val="22"/>
          <w:lang w:val="x-none" w:eastAsia="x-none"/>
        </w:rPr>
        <w:t>Opis kryteriów</w:t>
      </w:r>
      <w:r w:rsidRPr="00A54D21">
        <w:rPr>
          <w:rFonts w:asciiTheme="majorHAnsi" w:hAnsiTheme="majorHAnsi" w:cstheme="majorHAnsi"/>
          <w:b/>
          <w:bCs/>
          <w:caps/>
          <w:kern w:val="32"/>
          <w:sz w:val="22"/>
          <w:szCs w:val="22"/>
          <w:lang w:eastAsia="x-none"/>
        </w:rPr>
        <w:t xml:space="preserve"> oceny ofert,</w:t>
      </w:r>
      <w:r w:rsidRPr="00A54D21">
        <w:rPr>
          <w:rFonts w:asciiTheme="majorHAnsi" w:hAnsiTheme="majorHAnsi" w:cstheme="majorHAnsi"/>
          <w:b/>
          <w:bCs/>
          <w:caps/>
          <w:kern w:val="32"/>
          <w:sz w:val="22"/>
          <w:szCs w:val="22"/>
          <w:lang w:val="x-none" w:eastAsia="x-none"/>
        </w:rPr>
        <w:t xml:space="preserve"> wraz z podaniem </w:t>
      </w:r>
      <w:r w:rsidRPr="00A54D21">
        <w:rPr>
          <w:rFonts w:asciiTheme="majorHAnsi" w:hAnsiTheme="majorHAnsi" w:cstheme="majorHAnsi"/>
          <w:b/>
          <w:bCs/>
          <w:caps/>
          <w:kern w:val="32"/>
          <w:sz w:val="22"/>
          <w:szCs w:val="22"/>
          <w:lang w:eastAsia="x-none"/>
        </w:rPr>
        <w:t>wag</w:t>
      </w:r>
      <w:r w:rsidRPr="00A54D21">
        <w:rPr>
          <w:rFonts w:asciiTheme="majorHAnsi" w:hAnsiTheme="majorHAnsi" w:cstheme="majorHAnsi"/>
          <w:b/>
          <w:bCs/>
          <w:caps/>
          <w:kern w:val="32"/>
          <w:sz w:val="22"/>
          <w:szCs w:val="22"/>
          <w:lang w:val="x-none" w:eastAsia="x-none"/>
        </w:rPr>
        <w:t xml:space="preserve"> tych kryteriów i sposobu oceny ofert</w:t>
      </w:r>
      <w:bookmarkEnd w:id="44"/>
    </w:p>
    <w:p w14:paraId="7C7E8DC6"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1B365B" w:rsidRPr="00A54D21"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A54D21" w:rsidRDefault="001B365B" w:rsidP="00A54D21">
            <w:pPr>
              <w:spacing w:before="60" w:after="120"/>
              <w:jc w:val="center"/>
              <w:rPr>
                <w:rFonts w:asciiTheme="majorHAnsi" w:hAnsiTheme="majorHAnsi" w:cstheme="majorHAnsi"/>
                <w:b/>
                <w:sz w:val="22"/>
                <w:szCs w:val="22"/>
              </w:rPr>
            </w:pPr>
            <w:r w:rsidRPr="00A54D21">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Waga</w:t>
            </w:r>
          </w:p>
        </w:tc>
      </w:tr>
      <w:tr w:rsidR="00FB17EC" w:rsidRPr="00A54D21"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15970141" w:rsidR="00FB17EC" w:rsidRPr="00A54D21" w:rsidRDefault="00002581"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90</w:t>
            </w:r>
            <w:r w:rsidR="00FB17EC" w:rsidRPr="00A54D21">
              <w:rPr>
                <w:rFonts w:asciiTheme="majorHAnsi" w:hAnsiTheme="majorHAnsi" w:cstheme="majorHAnsi"/>
                <w:sz w:val="22"/>
                <w:szCs w:val="22"/>
              </w:rPr>
              <w:t xml:space="preserve"> %</w:t>
            </w:r>
          </w:p>
        </w:tc>
      </w:tr>
      <w:tr w:rsidR="00FB17EC" w:rsidRPr="00A54D21" w14:paraId="600E43A7"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7E3E37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2</w:t>
            </w:r>
          </w:p>
        </w:tc>
        <w:tc>
          <w:tcPr>
            <w:tcW w:w="4961" w:type="dxa"/>
            <w:tcBorders>
              <w:top w:val="single" w:sz="4" w:space="0" w:color="auto"/>
              <w:left w:val="single" w:sz="4" w:space="0" w:color="auto"/>
              <w:bottom w:val="single" w:sz="4" w:space="0" w:color="auto"/>
              <w:right w:val="single" w:sz="4" w:space="0" w:color="auto"/>
            </w:tcBorders>
            <w:hideMark/>
          </w:tcPr>
          <w:p w14:paraId="33EE2031"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Okres gwarancji</w:t>
            </w:r>
          </w:p>
        </w:tc>
        <w:tc>
          <w:tcPr>
            <w:tcW w:w="3147" w:type="dxa"/>
            <w:tcBorders>
              <w:top w:val="single" w:sz="4" w:space="0" w:color="auto"/>
              <w:left w:val="single" w:sz="4" w:space="0" w:color="auto"/>
              <w:bottom w:val="single" w:sz="4" w:space="0" w:color="auto"/>
              <w:right w:val="single" w:sz="4" w:space="0" w:color="auto"/>
            </w:tcBorders>
            <w:hideMark/>
          </w:tcPr>
          <w:p w14:paraId="5155B504"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10 %</w:t>
            </w:r>
          </w:p>
        </w:tc>
      </w:tr>
    </w:tbl>
    <w:p w14:paraId="48C70642"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7541"/>
      </w:tblGrid>
      <w:tr w:rsidR="001B365B" w:rsidRPr="00A54D21" w14:paraId="188FF426" w14:textId="77777777" w:rsidTr="00E95B92">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1647F33D"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 kryterium</w:t>
            </w:r>
          </w:p>
        </w:tc>
        <w:tc>
          <w:tcPr>
            <w:tcW w:w="7541"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Wzór</w:t>
            </w:r>
          </w:p>
        </w:tc>
      </w:tr>
      <w:tr w:rsidR="00FB17EC" w:rsidRPr="00A54D21" w14:paraId="363EF67F"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659622C1"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7541" w:type="dxa"/>
            <w:tcBorders>
              <w:top w:val="single" w:sz="4" w:space="0" w:color="auto"/>
              <w:left w:val="single" w:sz="4" w:space="0" w:color="auto"/>
              <w:bottom w:val="single" w:sz="4" w:space="0" w:color="auto"/>
              <w:right w:val="single" w:sz="4" w:space="0" w:color="auto"/>
            </w:tcBorders>
            <w:hideMark/>
          </w:tcPr>
          <w:p w14:paraId="4BC034DB" w14:textId="77777777" w:rsidR="00FB17EC" w:rsidRPr="00A54D21" w:rsidRDefault="00FB17EC" w:rsidP="00A54D21">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Cena</w:t>
            </w:r>
          </w:p>
          <w:p w14:paraId="52692349" w14:textId="77777777" w:rsidR="00C0463A" w:rsidRPr="00A54D21"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Sposób obliczenia ilości punktów:</w:t>
            </w:r>
          </w:p>
          <w:p w14:paraId="376FC709"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267B761F" w14:textId="77777777" w:rsidR="00C0463A" w:rsidRPr="00C0463A" w:rsidRDefault="00C0463A" w:rsidP="00A54D21">
            <w:pPr>
              <w:autoSpaceDE w:val="0"/>
              <w:autoSpaceDN w:val="0"/>
              <w:adjustRightInd w:val="0"/>
              <w:ind w:left="60"/>
              <w:rPr>
                <w:rFonts w:asciiTheme="majorHAnsi" w:eastAsia="Cambria" w:hAnsiTheme="majorHAnsi" w:cstheme="majorHAnsi"/>
                <w:color w:val="000000"/>
                <w:sz w:val="22"/>
                <w:szCs w:val="22"/>
                <w:lang w:eastAsia="en-US"/>
              </w:rPr>
            </w:pPr>
            <m:oMathPara>
              <m:oMath>
                <m:r>
                  <w:rPr>
                    <w:rFonts w:ascii="Cambria Math" w:eastAsia="Cambria" w:hAnsi="Cambria Math" w:cstheme="majorHAnsi"/>
                    <w:color w:val="000000"/>
                    <w:sz w:val="22"/>
                    <w:szCs w:val="22"/>
                    <w:lang w:eastAsia="en-US"/>
                  </w:rPr>
                  <m:t>C=</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Cmin</m:t>
                    </m:r>
                  </m:num>
                  <m:den>
                    <m:r>
                      <w:rPr>
                        <w:rFonts w:ascii="Cambria Math" w:eastAsia="Cambria" w:hAnsi="Cambria Math" w:cstheme="majorHAnsi"/>
                        <w:color w:val="000000"/>
                        <w:sz w:val="22"/>
                        <w:szCs w:val="22"/>
                        <w:lang w:eastAsia="en-US"/>
                      </w:rPr>
                      <m:t>Cof</m:t>
                    </m:r>
                  </m:den>
                </m:f>
                <m:r>
                  <w:rPr>
                    <w:rFonts w:ascii="Cambria Math" w:eastAsia="Cambria" w:hAnsi="Cambria Math" w:cstheme="majorHAnsi"/>
                    <w:color w:val="000000"/>
                    <w:sz w:val="22"/>
                    <w:szCs w:val="22"/>
                    <w:lang w:eastAsia="en-US"/>
                  </w:rPr>
                  <m:t>×100 × waga kryterium</m:t>
                </m:r>
              </m:oMath>
            </m:oMathPara>
          </w:p>
          <w:p w14:paraId="696F4B7E"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6DAFFE82"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5" w:name="_Toc150947488"/>
            <w:r w:rsidRPr="00C0463A">
              <w:rPr>
                <w:rFonts w:asciiTheme="majorHAnsi" w:hAnsiTheme="majorHAnsi" w:cstheme="majorHAnsi"/>
                <w:color w:val="000000"/>
                <w:sz w:val="22"/>
                <w:szCs w:val="22"/>
              </w:rPr>
              <w:t>gdzie:</w:t>
            </w:r>
            <w:bookmarkEnd w:id="45"/>
          </w:p>
          <w:p w14:paraId="13C3A3FC"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46" w:name="_Toc150947489"/>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Cof</w:t>
            </w:r>
            <w:proofErr w:type="spellEnd"/>
            <w:r w:rsidRPr="00C0463A">
              <w:rPr>
                <w:rFonts w:asciiTheme="majorHAnsi" w:hAnsiTheme="majorHAnsi" w:cstheme="majorHAnsi"/>
                <w:color w:val="000000"/>
                <w:sz w:val="22"/>
                <w:szCs w:val="22"/>
              </w:rPr>
              <w:t xml:space="preserve"> -  cena podana w ofercie ocenianej</w:t>
            </w:r>
            <w:bookmarkEnd w:id="46"/>
          </w:p>
          <w:p w14:paraId="5376BD9B"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47" w:name="_Toc150947490"/>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Cmin</w:t>
            </w:r>
            <w:proofErr w:type="spellEnd"/>
            <w:r w:rsidRPr="00C0463A">
              <w:rPr>
                <w:rFonts w:asciiTheme="majorHAnsi" w:hAnsiTheme="majorHAnsi" w:cstheme="majorHAnsi"/>
                <w:color w:val="000000"/>
                <w:sz w:val="22"/>
                <w:szCs w:val="22"/>
              </w:rPr>
              <w:t xml:space="preserve"> - wartość najniższej oferty.</w:t>
            </w:r>
            <w:bookmarkEnd w:id="47"/>
          </w:p>
          <w:p w14:paraId="0D54D2F5"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8" w:name="_Toc150947491"/>
            <w:r w:rsidRPr="00C0463A">
              <w:rPr>
                <w:rFonts w:asciiTheme="majorHAnsi" w:hAnsiTheme="majorHAnsi" w:cstheme="majorHAnsi"/>
                <w:color w:val="000000"/>
                <w:sz w:val="22"/>
                <w:szCs w:val="22"/>
              </w:rPr>
              <w:t xml:space="preserve">W przypadku skorzystania Zamawiającego z możliwości negocjacji, do oceny niniejszego kryterium wzięte będą ceny ofert ostatecznych, a w przypadku gdy </w:t>
            </w:r>
            <w:r w:rsidRPr="00C0463A">
              <w:rPr>
                <w:rFonts w:asciiTheme="majorHAnsi" w:hAnsiTheme="majorHAnsi" w:cstheme="majorHAnsi"/>
                <w:color w:val="000000"/>
                <w:sz w:val="22"/>
                <w:szCs w:val="22"/>
              </w:rPr>
              <w:lastRenderedPageBreak/>
              <w:t>wykonawca nie złoży oferty ostatecznej cena oferty złożonej w odpowiedzi na ogłoszenie o zamówieniu.</w:t>
            </w:r>
            <w:bookmarkEnd w:id="48"/>
          </w:p>
          <w:p w14:paraId="7E023883" w14:textId="08341DD5" w:rsidR="00FB17EC" w:rsidRPr="00A54D21" w:rsidRDefault="00FB17EC" w:rsidP="00A54D21">
            <w:pPr>
              <w:spacing w:before="60" w:after="120"/>
              <w:jc w:val="both"/>
              <w:rPr>
                <w:rFonts w:asciiTheme="majorHAnsi" w:hAnsiTheme="majorHAnsi" w:cstheme="majorHAnsi"/>
                <w:b/>
                <w:sz w:val="22"/>
                <w:szCs w:val="22"/>
              </w:rPr>
            </w:pPr>
          </w:p>
        </w:tc>
      </w:tr>
      <w:tr w:rsidR="00FB17EC" w:rsidRPr="00A54D21" w14:paraId="361452E9"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2883382F"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lastRenderedPageBreak/>
              <w:t>2</w:t>
            </w:r>
          </w:p>
        </w:tc>
        <w:tc>
          <w:tcPr>
            <w:tcW w:w="7541" w:type="dxa"/>
            <w:tcBorders>
              <w:top w:val="single" w:sz="4" w:space="0" w:color="auto"/>
              <w:left w:val="single" w:sz="4" w:space="0" w:color="auto"/>
              <w:bottom w:val="single" w:sz="4" w:space="0" w:color="auto"/>
              <w:right w:val="single" w:sz="4" w:space="0" w:color="auto"/>
            </w:tcBorders>
            <w:hideMark/>
          </w:tcPr>
          <w:p w14:paraId="4D0F38F1" w14:textId="77777777" w:rsidR="00FB17EC" w:rsidRPr="00A54D21" w:rsidRDefault="00FB17EC" w:rsidP="00A54D21">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Okres gwarancji</w:t>
            </w:r>
          </w:p>
          <w:p w14:paraId="4B6476FA" w14:textId="77777777" w:rsidR="00C0463A" w:rsidRPr="00C0463A" w:rsidRDefault="00C0463A" w:rsidP="00A54D21">
            <w:pPr>
              <w:autoSpaceDE w:val="0"/>
              <w:autoSpaceDN w:val="0"/>
              <w:adjustRightInd w:val="0"/>
              <w:ind w:left="851"/>
              <w:rPr>
                <w:rFonts w:asciiTheme="majorHAnsi" w:hAnsiTheme="majorHAnsi" w:cstheme="majorHAnsi"/>
                <w:color w:val="000000"/>
                <w:sz w:val="22"/>
                <w:szCs w:val="22"/>
                <w:lang w:eastAsia="en-US"/>
              </w:rPr>
            </w:pPr>
            <w:bookmarkStart w:id="49" w:name="_Hlk150937849"/>
            <m:oMathPara>
              <m:oMath>
                <m:r>
                  <w:rPr>
                    <w:rFonts w:ascii="Cambria Math" w:eastAsia="Cambria" w:hAnsi="Cambria Math" w:cstheme="majorHAnsi"/>
                    <w:color w:val="000000"/>
                    <w:sz w:val="22"/>
                    <w:szCs w:val="22"/>
                    <w:lang w:eastAsia="en-US"/>
                  </w:rPr>
                  <m:t>G=</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Gof</m:t>
                    </m:r>
                  </m:num>
                  <m:den>
                    <m:r>
                      <w:rPr>
                        <w:rFonts w:ascii="Cambria Math" w:eastAsia="Cambria" w:hAnsi="Cambria Math" w:cstheme="majorHAnsi"/>
                        <w:color w:val="000000"/>
                        <w:sz w:val="22"/>
                        <w:szCs w:val="22"/>
                        <w:lang w:eastAsia="en-US"/>
                      </w:rPr>
                      <m:t>Gmax</m:t>
                    </m:r>
                  </m:den>
                </m:f>
                <m:r>
                  <w:rPr>
                    <w:rFonts w:ascii="Cambria Math" w:eastAsia="Cambria" w:hAnsi="Cambria Math" w:cstheme="majorHAnsi"/>
                    <w:color w:val="000000"/>
                    <w:sz w:val="22"/>
                    <w:szCs w:val="22"/>
                    <w:lang w:eastAsia="en-US"/>
                  </w:rPr>
                  <m:t xml:space="preserve">×100 × </m:t>
                </m:r>
                <w:bookmarkEnd w:id="49"/>
                <m:r>
                  <w:rPr>
                    <w:rFonts w:ascii="Cambria Math" w:eastAsia="Cambria" w:hAnsi="Cambria Math" w:cstheme="majorHAnsi"/>
                    <w:color w:val="000000"/>
                    <w:sz w:val="22"/>
                    <w:szCs w:val="22"/>
                    <w:lang w:eastAsia="en-US"/>
                  </w:rPr>
                  <m:t>waga kryterium</m:t>
                </m:r>
              </m:oMath>
            </m:oMathPara>
          </w:p>
          <w:p w14:paraId="683542BD"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gdzie:</w:t>
            </w:r>
          </w:p>
          <w:p w14:paraId="5E4E3868"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0" w:name="_Toc150947493"/>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Gof</w:t>
            </w:r>
            <w:proofErr w:type="spellEnd"/>
            <w:r w:rsidRPr="00C0463A">
              <w:rPr>
                <w:rFonts w:asciiTheme="majorHAnsi" w:hAnsiTheme="majorHAnsi" w:cstheme="majorHAnsi"/>
                <w:color w:val="000000"/>
                <w:sz w:val="22"/>
                <w:szCs w:val="22"/>
              </w:rPr>
              <w:t xml:space="preserve"> - okres gwarancji podany w miesiącach</w:t>
            </w:r>
            <w:bookmarkEnd w:id="50"/>
            <w:r w:rsidRPr="00C0463A">
              <w:rPr>
                <w:rFonts w:asciiTheme="majorHAnsi" w:hAnsiTheme="majorHAnsi" w:cstheme="majorHAnsi"/>
                <w:color w:val="000000"/>
                <w:sz w:val="22"/>
                <w:szCs w:val="22"/>
              </w:rPr>
              <w:t xml:space="preserve"> </w:t>
            </w:r>
          </w:p>
          <w:p w14:paraId="79D6CF42"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1" w:name="_Toc150947494"/>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Gmax</w:t>
            </w:r>
            <w:proofErr w:type="spellEnd"/>
            <w:r w:rsidRPr="00C0463A">
              <w:rPr>
                <w:rFonts w:asciiTheme="majorHAnsi" w:hAnsiTheme="majorHAnsi" w:cstheme="majorHAnsi"/>
                <w:color w:val="000000"/>
                <w:sz w:val="22"/>
                <w:szCs w:val="22"/>
              </w:rPr>
              <w:t xml:space="preserve"> - najdłuższy okres gwarancji</w:t>
            </w:r>
            <w:bookmarkEnd w:id="51"/>
          </w:p>
          <w:p w14:paraId="40DA233E" w14:textId="79B3195E"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Okres gwarancji na całość robót budowlanych nie może być krótszy niż </w:t>
            </w:r>
            <w:r w:rsidRPr="00A54D21">
              <w:rPr>
                <w:rFonts w:asciiTheme="majorHAnsi" w:hAnsiTheme="majorHAnsi" w:cstheme="majorHAnsi"/>
                <w:color w:val="000000"/>
                <w:sz w:val="22"/>
                <w:szCs w:val="22"/>
              </w:rPr>
              <w:t>60</w:t>
            </w:r>
            <w:r w:rsidRPr="00C0463A">
              <w:rPr>
                <w:rFonts w:asciiTheme="majorHAnsi" w:hAnsiTheme="majorHAnsi" w:cstheme="majorHAnsi"/>
                <w:color w:val="000000"/>
                <w:sz w:val="22"/>
                <w:szCs w:val="22"/>
              </w:rPr>
              <w:t xml:space="preserve"> miesięcy i dłuższy niż 100 miesięcy - oznacza to, że zaoferowanie gwarancji na okres krótszy niż </w:t>
            </w:r>
            <w:r w:rsidRPr="00A54D21">
              <w:rPr>
                <w:rFonts w:asciiTheme="majorHAnsi" w:hAnsiTheme="majorHAnsi" w:cstheme="majorHAnsi"/>
                <w:color w:val="000000"/>
                <w:sz w:val="22"/>
                <w:szCs w:val="22"/>
              </w:rPr>
              <w:t xml:space="preserve">60 </w:t>
            </w:r>
            <w:r w:rsidRPr="00C0463A">
              <w:rPr>
                <w:rFonts w:asciiTheme="majorHAnsi" w:hAnsiTheme="majorHAnsi" w:cstheme="majorHAnsi"/>
                <w:color w:val="000000"/>
                <w:sz w:val="22"/>
                <w:szCs w:val="22"/>
              </w:rPr>
              <w:t>miesięcy spowoduje odrzucenie oferty, w przypadku zaoferowania gwarancji na okres dłuższy niż 100 miesięcy oferta otrzyma maksymalna ilość punktów za to kryterium.</w:t>
            </w:r>
            <w:r w:rsidRPr="00A54D21">
              <w:rPr>
                <w:rFonts w:asciiTheme="majorHAnsi" w:hAnsiTheme="majorHAnsi" w:cstheme="majorHAnsi"/>
                <w:color w:val="000000"/>
                <w:sz w:val="22"/>
                <w:szCs w:val="22"/>
              </w:rPr>
              <w:t xml:space="preserve"> Jeśli wykonawca  w treści oferty nie wskaże okresu gwarancji uznaje się</w:t>
            </w:r>
            <w:r w:rsidR="00224B8A">
              <w:rPr>
                <w:rFonts w:asciiTheme="majorHAnsi" w:hAnsiTheme="majorHAnsi" w:cstheme="majorHAnsi"/>
                <w:color w:val="000000"/>
                <w:sz w:val="22"/>
                <w:szCs w:val="22"/>
              </w:rPr>
              <w:t>,</w:t>
            </w:r>
            <w:r w:rsidRPr="00A54D21">
              <w:rPr>
                <w:rFonts w:asciiTheme="majorHAnsi" w:hAnsiTheme="majorHAnsi" w:cstheme="majorHAnsi"/>
                <w:color w:val="000000"/>
                <w:sz w:val="22"/>
                <w:szCs w:val="22"/>
              </w:rPr>
              <w:t xml:space="preserve"> że </w:t>
            </w:r>
            <w:r w:rsidR="005A01C4" w:rsidRPr="00A54D21">
              <w:rPr>
                <w:rFonts w:asciiTheme="majorHAnsi" w:hAnsiTheme="majorHAnsi" w:cstheme="majorHAnsi"/>
                <w:color w:val="000000"/>
                <w:sz w:val="22"/>
                <w:szCs w:val="22"/>
              </w:rPr>
              <w:t>zaoferował gwarancję spełniającą minimalny poziom czyli 60 miesięcy</w:t>
            </w:r>
            <w:r w:rsidR="00224B8A">
              <w:rPr>
                <w:rFonts w:asciiTheme="majorHAnsi" w:hAnsiTheme="majorHAnsi" w:cstheme="majorHAnsi"/>
                <w:color w:val="000000"/>
                <w:sz w:val="22"/>
                <w:szCs w:val="22"/>
              </w:rPr>
              <w:t xml:space="preserve"> i w taki sposób Zamawiający dokona poprawy oferty</w:t>
            </w:r>
            <w:r w:rsidR="005A01C4" w:rsidRPr="00A54D21">
              <w:rPr>
                <w:rFonts w:asciiTheme="majorHAnsi" w:hAnsiTheme="majorHAnsi" w:cstheme="majorHAnsi"/>
                <w:color w:val="000000"/>
                <w:sz w:val="22"/>
                <w:szCs w:val="22"/>
              </w:rPr>
              <w:t>.</w:t>
            </w:r>
          </w:p>
          <w:p w14:paraId="39135799" w14:textId="05F85CA9" w:rsidR="00FB17EC" w:rsidRPr="00A54D21" w:rsidRDefault="00FB17EC" w:rsidP="00A54D21">
            <w:pPr>
              <w:spacing w:before="60" w:after="120"/>
              <w:jc w:val="both"/>
              <w:rPr>
                <w:rFonts w:asciiTheme="majorHAnsi" w:hAnsiTheme="majorHAnsi" w:cstheme="majorHAnsi"/>
                <w:b/>
                <w:sz w:val="22"/>
                <w:szCs w:val="22"/>
              </w:rPr>
            </w:pPr>
          </w:p>
        </w:tc>
      </w:tr>
    </w:tbl>
    <w:p w14:paraId="2D3A495B" w14:textId="6BD264A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 dokonaniu oceny punkty zostaną zsumowane dla każdego z kryteriów oddzielnie. Suma punktów uzyskanych za wszystkie kryteria oceny stanowić będzie końcową ocenę danej oferty.</w:t>
      </w:r>
    </w:p>
    <w:p w14:paraId="301D04D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cy poprawi w ofercie:</w:t>
      </w:r>
    </w:p>
    <w:p w14:paraId="644EC12E"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pisarskie,</w:t>
      </w:r>
    </w:p>
    <w:p w14:paraId="3C55FA32"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rachunkowe, z uwzgl</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dnieniem konsekwencji rachunkowych dokonanych poprawek,</w:t>
      </w:r>
    </w:p>
    <w:p w14:paraId="496C2D00"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inne omyłki polegające na niezgodności oferty z dokumentami zamówienia, niepowodujące istotnych zmian w treści oferty </w:t>
      </w:r>
    </w:p>
    <w:p w14:paraId="560734D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niezwłocznie zawiadamiaj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 o tym Wykonawc</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 którego oferta została poprawiona.</w:t>
      </w:r>
    </w:p>
    <w:p w14:paraId="6D83D04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w:t>
      </w:r>
      <w:proofErr w:type="spellStart"/>
      <w:r w:rsidRPr="00A54D21">
        <w:rPr>
          <w:rFonts w:asciiTheme="majorHAnsi" w:hAnsiTheme="majorHAnsi" w:cstheme="majorHAnsi"/>
          <w:bCs/>
          <w:iCs/>
          <w:color w:val="000000"/>
          <w:sz w:val="22"/>
          <w:szCs w:val="22"/>
          <w:lang w:val="x-none" w:eastAsia="x-none"/>
        </w:rPr>
        <w:t>eżeli</w:t>
      </w:r>
      <w:proofErr w:type="spellEnd"/>
      <w:r w:rsidRPr="00A54D21">
        <w:rPr>
          <w:rFonts w:asciiTheme="majorHAnsi" w:hAnsiTheme="majorHAnsi" w:cstheme="majorHAnsi"/>
          <w:bCs/>
          <w:iCs/>
          <w:color w:val="000000"/>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eastAsia="x-none"/>
        </w:rPr>
        <w:t>.</w:t>
      </w:r>
    </w:p>
    <w:p w14:paraId="74DA5DB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Obowiązek wykazania, że oferta nie zawiera rażąco niskiej ceny spoczywa na Wykonawcy.</w:t>
      </w:r>
    </w:p>
    <w:p w14:paraId="784AA74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odrzuci ofertę Wykonawcy, który nie udzielił wyjaśnień w wyznaczonym terminie, lub jeżeli złożone wyjaśnienia wraz z dowodami nie uzasadniają rażąco niskiej ceny tej oferty</w:t>
      </w:r>
      <w:r w:rsidRPr="00A54D21">
        <w:rPr>
          <w:rFonts w:asciiTheme="majorHAnsi" w:hAnsiTheme="majorHAnsi" w:cstheme="majorHAnsi"/>
          <w:bCs/>
          <w:iCs/>
          <w:color w:val="000000"/>
          <w:sz w:val="22"/>
          <w:szCs w:val="22"/>
          <w:lang w:eastAsia="x-none"/>
        </w:rPr>
        <w:t>.</w:t>
      </w:r>
    </w:p>
    <w:p w14:paraId="1349D8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2" w:name="_Toc258314256"/>
      <w:r w:rsidRPr="00A54D21">
        <w:rPr>
          <w:rFonts w:asciiTheme="majorHAnsi" w:hAnsiTheme="majorHAnsi" w:cstheme="majorHAnsi"/>
          <w:b/>
          <w:bCs/>
          <w:caps/>
          <w:kern w:val="32"/>
          <w:sz w:val="22"/>
          <w:szCs w:val="22"/>
          <w:lang w:val="x-none" w:eastAsia="x-none"/>
        </w:rPr>
        <w:t>UDZIELENIE ZAMÓWIENIA</w:t>
      </w:r>
      <w:bookmarkEnd w:id="52"/>
    </w:p>
    <w:p w14:paraId="13023D2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A54D21" w:rsidRDefault="001B365B" w:rsidP="00A54D21">
      <w:pPr>
        <w:numPr>
          <w:ilvl w:val="1"/>
          <w:numId w:val="1"/>
        </w:numPr>
        <w:spacing w:before="120"/>
        <w:jc w:val="both"/>
        <w:outlineLvl w:val="1"/>
        <w:rPr>
          <w:rFonts w:asciiTheme="majorHAnsi" w:hAnsiTheme="majorHAnsi" w:cstheme="majorHAnsi"/>
          <w:b/>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xml:space="preserve"> oraz udostępni je na stronie internetowej prowadzonego postępowania.</w:t>
      </w:r>
    </w:p>
    <w:p w14:paraId="6CEF89C0" w14:textId="77777777"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lastRenderedPageBreak/>
        <w:t>Jeżeli Wykonawca, którego oferta została wybrana jako najkorzystniejsza, uchyla się od zawarcia umowy w sprawie zamówienia publicznego, Zamawiający może dokonać ponownego badania i oceny ofert</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spośród ofert pozostałych w postępowaniu Wykonawców albo unieważnić postępowanie.</w:t>
      </w:r>
    </w:p>
    <w:p w14:paraId="3C847AC5"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7"/>
      <w:r w:rsidRPr="00A54D21">
        <w:rPr>
          <w:rFonts w:asciiTheme="majorHAnsi" w:hAnsiTheme="majorHAnsi" w:cstheme="majorHAnsi"/>
          <w:b/>
          <w:bCs/>
          <w:caps/>
          <w:kern w:val="32"/>
          <w:sz w:val="22"/>
          <w:szCs w:val="22"/>
          <w:lang w:val="x-none" w:eastAsia="x-none"/>
        </w:rPr>
        <w:t>Informacje o formalno</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ciach, jakie</w:t>
      </w:r>
      <w:r w:rsidRPr="00A54D21">
        <w:rPr>
          <w:rFonts w:asciiTheme="majorHAnsi" w:hAnsiTheme="majorHAnsi" w:cstheme="majorHAnsi"/>
          <w:b/>
          <w:bCs/>
          <w:caps/>
          <w:kern w:val="32"/>
          <w:sz w:val="22"/>
          <w:szCs w:val="22"/>
          <w:lang w:eastAsia="x-none"/>
        </w:rPr>
        <w:t xml:space="preserve"> muszą zostać dopełnione </w:t>
      </w:r>
      <w:r w:rsidRPr="00A54D21">
        <w:rPr>
          <w:rFonts w:asciiTheme="majorHAnsi" w:hAnsiTheme="majorHAnsi" w:cstheme="majorHAnsi"/>
          <w:b/>
          <w:bCs/>
          <w:caps/>
          <w:kern w:val="32"/>
          <w:sz w:val="22"/>
          <w:szCs w:val="22"/>
          <w:lang w:val="x-none" w:eastAsia="x-none"/>
        </w:rPr>
        <w:t>po wyborze oferty w celu zawarcia umowy w sprawie zamówienia publicznego</w:t>
      </w:r>
      <w:bookmarkEnd w:id="53"/>
    </w:p>
    <w:p w14:paraId="7F5F6447" w14:textId="00BCA347" w:rsidR="005A01C4" w:rsidRPr="00A54D21" w:rsidRDefault="005A01C4" w:rsidP="00A54D21">
      <w:pPr>
        <w:pStyle w:val="Nagwek2"/>
        <w:rPr>
          <w:rFonts w:asciiTheme="majorHAnsi" w:hAnsiTheme="majorHAnsi" w:cstheme="majorHAnsi"/>
          <w:sz w:val="22"/>
          <w:szCs w:val="22"/>
        </w:rPr>
      </w:pPr>
      <w:r w:rsidRPr="00A54D21">
        <w:rPr>
          <w:rFonts w:asciiTheme="majorHAnsi" w:hAnsiTheme="majorHAnsi" w:cstheme="majorHAnsi"/>
          <w:sz w:val="22"/>
          <w:szCs w:val="22"/>
        </w:rPr>
        <w:t xml:space="preserve">Przed zawarciem umowy wykonawca musi </w:t>
      </w:r>
      <w:r w:rsidR="00F77DF3">
        <w:rPr>
          <w:rFonts w:asciiTheme="majorHAnsi" w:hAnsiTheme="majorHAnsi" w:cstheme="majorHAnsi"/>
          <w:sz w:val="22"/>
          <w:szCs w:val="22"/>
        </w:rPr>
        <w:t>wnieść zabezpieczenie wykonania umowy</w:t>
      </w:r>
      <w:r w:rsidRPr="00A54D21">
        <w:rPr>
          <w:rFonts w:asciiTheme="majorHAnsi" w:hAnsiTheme="majorHAnsi" w:cstheme="majorHAnsi"/>
          <w:sz w:val="22"/>
          <w:szCs w:val="22"/>
        </w:rPr>
        <w:t xml:space="preserve">. </w:t>
      </w:r>
    </w:p>
    <w:p w14:paraId="4166A052" w14:textId="0AFFBF6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zawrze umowę w sprawie zamówienia publicznego, w terminie i na zasadach określonych w art. 308 ust. 2 i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192151F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poinformuje Wykonawcę, któremu zostanie udzielone zamówienie, o miejscu i terminie zawarcia umowy</w:t>
      </w:r>
      <w:r w:rsidRPr="00A54D21">
        <w:rPr>
          <w:rFonts w:asciiTheme="majorHAnsi" w:hAnsiTheme="majorHAnsi" w:cstheme="majorHAnsi"/>
          <w:bCs/>
          <w:iCs/>
          <w:color w:val="000000"/>
          <w:sz w:val="22"/>
          <w:szCs w:val="22"/>
          <w:lang w:val="x-none" w:eastAsia="x-none"/>
        </w:rPr>
        <w:t>.</w:t>
      </w:r>
    </w:p>
    <w:p w14:paraId="2E51507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Przed zawarciem umowy Wykonawca, na wezwanie Zamawiającego, zobowiązany jest do podania wszelkich informacji niezbędnych do wypełnienia treści umowy.</w:t>
      </w:r>
    </w:p>
    <w:p w14:paraId="00888468" w14:textId="15CF74F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54" w:name="_Hlk103251311"/>
      <w:r w:rsidRPr="00A54D21">
        <w:rPr>
          <w:rFonts w:asciiTheme="majorHAnsi" w:hAnsiTheme="majorHAnsi" w:cstheme="majorHAnsi"/>
          <w:sz w:val="22"/>
          <w:szCs w:val="22"/>
        </w:rPr>
        <w:t xml:space="preserve">W przypadku wyboru ofert osoby fizycznej prowadzącej działalność gospodarcza w oparciu o wpis do </w:t>
      </w:r>
      <w:proofErr w:type="spellStart"/>
      <w:r w:rsidRPr="00A54D21">
        <w:rPr>
          <w:rFonts w:asciiTheme="majorHAnsi" w:hAnsiTheme="majorHAnsi" w:cstheme="majorHAnsi"/>
          <w:sz w:val="22"/>
          <w:szCs w:val="22"/>
        </w:rPr>
        <w:t>CEDiG</w:t>
      </w:r>
      <w:proofErr w:type="spellEnd"/>
      <w:r w:rsidRPr="00A54D21">
        <w:rPr>
          <w:rFonts w:asciiTheme="majorHAnsi" w:hAnsiTheme="majorHAnsi" w:cstheme="majorHAnsi"/>
          <w:sz w:val="22"/>
          <w:szCs w:val="22"/>
        </w:rPr>
        <w:t xml:space="preserve"> do zawarcia umowy wymagane jest podanie adres zamieszkania i nr dokumentu tożsamości przedsiębiorcy</w:t>
      </w:r>
      <w:bookmarkEnd w:id="54"/>
      <w:r w:rsidRPr="00A54D21">
        <w:rPr>
          <w:rFonts w:asciiTheme="majorHAnsi" w:hAnsiTheme="majorHAnsi" w:cstheme="majorHAnsi"/>
          <w:sz w:val="22"/>
          <w:szCs w:val="22"/>
        </w:rPr>
        <w:t>.</w:t>
      </w:r>
    </w:p>
    <w:p w14:paraId="104C2C7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eastAsia="x-none"/>
        </w:rPr>
        <w:t>.</w:t>
      </w:r>
    </w:p>
    <w:p w14:paraId="5552FB9E" w14:textId="77777777" w:rsidR="008F4C00"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5" w:name="_Toc258314258"/>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zabezpieczenia nale</w:t>
      </w:r>
      <w:r w:rsidRPr="00A54D21">
        <w:rPr>
          <w:rFonts w:asciiTheme="majorHAnsi" w:eastAsia="TimesNewRoman" w:hAnsiTheme="majorHAnsi" w:cstheme="majorHAnsi"/>
          <w:b/>
          <w:bCs/>
          <w:caps/>
          <w:kern w:val="32"/>
          <w:sz w:val="22"/>
          <w:szCs w:val="22"/>
          <w:lang w:val="x-none" w:eastAsia="x-none"/>
        </w:rPr>
        <w:t>ż</w:t>
      </w:r>
      <w:r w:rsidRPr="00A54D21">
        <w:rPr>
          <w:rFonts w:asciiTheme="majorHAnsi" w:hAnsiTheme="majorHAnsi" w:cstheme="majorHAnsi"/>
          <w:b/>
          <w:bCs/>
          <w:caps/>
          <w:kern w:val="32"/>
          <w:sz w:val="22"/>
          <w:szCs w:val="22"/>
          <w:lang w:val="x-none" w:eastAsia="x-none"/>
        </w:rPr>
        <w:t>ytego wykonania umowy</w:t>
      </w:r>
      <w:bookmarkEnd w:id="55"/>
    </w:p>
    <w:p w14:paraId="3FBCF03D" w14:textId="23270C79" w:rsidR="00F77DF3" w:rsidRPr="00F77DF3" w:rsidRDefault="00F77DF3" w:rsidP="00F91FBF">
      <w:pPr>
        <w:numPr>
          <w:ilvl w:val="1"/>
          <w:numId w:val="16"/>
        </w:numPr>
        <w:tabs>
          <w:tab w:val="num" w:pos="709"/>
        </w:tabs>
        <w:spacing w:before="200" w:after="60"/>
        <w:ind w:left="709" w:hanging="709"/>
        <w:jc w:val="both"/>
        <w:outlineLvl w:val="0"/>
        <w:rPr>
          <w:rFonts w:asciiTheme="majorHAnsi" w:hAnsiTheme="majorHAnsi" w:cstheme="majorHAnsi"/>
          <w:b/>
          <w:bCs/>
          <w:caps/>
          <w:kern w:val="32"/>
          <w:sz w:val="22"/>
          <w:szCs w:val="22"/>
          <w:lang w:val="x-none" w:eastAsia="x-none"/>
        </w:rPr>
      </w:pPr>
      <w:bookmarkStart w:id="56" w:name="_Toc258314259"/>
      <w:r w:rsidRPr="00F77DF3">
        <w:rPr>
          <w:rFonts w:asciiTheme="majorHAnsi" w:hAnsiTheme="majorHAnsi" w:cstheme="majorHAnsi"/>
          <w:bCs/>
          <w:iCs/>
          <w:color w:val="000000"/>
          <w:sz w:val="22"/>
          <w:szCs w:val="22"/>
          <w:lang w:val="x-none" w:eastAsia="x-none"/>
        </w:rPr>
        <w:t xml:space="preserve">Wykonawca zobowiązany jest przed zawarciem umowy wnieść zabezpieczenie należytego wykonania umowy w wysokości </w:t>
      </w:r>
      <w:r w:rsidRPr="00F77DF3">
        <w:rPr>
          <w:rFonts w:asciiTheme="majorHAnsi" w:hAnsiTheme="majorHAnsi" w:cstheme="majorHAnsi"/>
          <w:b/>
          <w:bCs/>
          <w:iCs/>
          <w:color w:val="000000"/>
          <w:sz w:val="22"/>
          <w:szCs w:val="22"/>
          <w:lang w:val="x-none" w:eastAsia="x-none"/>
        </w:rPr>
        <w:t>5</w:t>
      </w:r>
      <w:r w:rsidRPr="00F77DF3">
        <w:rPr>
          <w:rFonts w:asciiTheme="majorHAnsi" w:hAnsiTheme="majorHAnsi" w:cstheme="majorHAnsi"/>
          <w:b/>
          <w:iCs/>
          <w:color w:val="000000"/>
          <w:sz w:val="22"/>
          <w:szCs w:val="22"/>
          <w:lang w:val="x-none" w:eastAsia="x-none"/>
        </w:rPr>
        <w:t>%</w:t>
      </w:r>
      <w:r w:rsidRPr="00F77DF3">
        <w:rPr>
          <w:rFonts w:asciiTheme="majorHAnsi" w:hAnsiTheme="majorHAnsi" w:cstheme="majorHAnsi"/>
          <w:bCs/>
          <w:iCs/>
          <w:color w:val="000000"/>
          <w:sz w:val="22"/>
          <w:szCs w:val="22"/>
          <w:lang w:val="x-none" w:eastAsia="x-none"/>
        </w:rPr>
        <w:t xml:space="preserve"> ceny brutto podanej w ofercie</w:t>
      </w:r>
      <w:r w:rsidRPr="00F77DF3">
        <w:rPr>
          <w:rFonts w:asciiTheme="majorHAnsi" w:hAnsiTheme="majorHAnsi" w:cstheme="majorHAnsi"/>
          <w:bCs/>
          <w:iCs/>
          <w:color w:val="000000"/>
          <w:sz w:val="22"/>
          <w:szCs w:val="22"/>
          <w:lang w:eastAsia="x-none"/>
        </w:rPr>
        <w:t xml:space="preserve"> dla zamówienia podstawowego</w:t>
      </w:r>
      <w:r w:rsidRPr="00F77DF3">
        <w:rPr>
          <w:rFonts w:asciiTheme="majorHAnsi" w:hAnsiTheme="majorHAnsi" w:cstheme="majorHAnsi"/>
          <w:bCs/>
          <w:iCs/>
          <w:color w:val="000000"/>
          <w:sz w:val="22"/>
          <w:szCs w:val="22"/>
          <w:lang w:val="x-none" w:eastAsia="x-none"/>
        </w:rPr>
        <w:t>. Zabezpieczenie służy pokryciu roszczeń z tytułu niewykonania lub nienależytego wykonania umowy.</w:t>
      </w:r>
    </w:p>
    <w:p w14:paraId="4E5933FE" w14:textId="77777777" w:rsidR="00F77DF3" w:rsidRPr="00F77DF3" w:rsidRDefault="00F77DF3" w:rsidP="00F91FBF">
      <w:pPr>
        <w:numPr>
          <w:ilvl w:val="1"/>
          <w:numId w:val="16"/>
        </w:numPr>
        <w:tabs>
          <w:tab w:val="num" w:pos="709"/>
        </w:tabs>
        <w:spacing w:before="200" w:after="60"/>
        <w:ind w:left="709" w:hanging="709"/>
        <w:jc w:val="both"/>
        <w:outlineLvl w:val="0"/>
        <w:rPr>
          <w:rFonts w:asciiTheme="majorHAnsi" w:hAnsiTheme="majorHAnsi" w:cstheme="majorHAnsi"/>
          <w:b/>
          <w:bCs/>
          <w:caps/>
          <w:kern w:val="32"/>
          <w:sz w:val="22"/>
          <w:szCs w:val="22"/>
          <w:lang w:val="x-none" w:eastAsia="x-none"/>
        </w:rPr>
      </w:pPr>
      <w:r w:rsidRPr="00F77DF3">
        <w:rPr>
          <w:rFonts w:asciiTheme="majorHAnsi" w:hAnsiTheme="majorHAnsi" w:cstheme="majorHAnsi"/>
          <w:bCs/>
          <w:iCs/>
          <w:sz w:val="22"/>
          <w:szCs w:val="22"/>
          <w:lang w:val="x-none" w:eastAsia="x-none"/>
        </w:rPr>
        <w:t>Zabezpieczenie</w:t>
      </w:r>
      <w:r w:rsidRPr="00F77DF3">
        <w:rPr>
          <w:rFonts w:asciiTheme="majorHAnsi" w:hAnsiTheme="majorHAnsi" w:cstheme="majorHAnsi"/>
          <w:bCs/>
          <w:iCs/>
          <w:sz w:val="22"/>
          <w:szCs w:val="22"/>
          <w:lang w:eastAsia="x-none"/>
        </w:rPr>
        <w:t>,</w:t>
      </w:r>
      <w:r w:rsidRPr="00F77DF3">
        <w:rPr>
          <w:rFonts w:asciiTheme="majorHAnsi" w:hAnsiTheme="majorHAnsi" w:cstheme="majorHAnsi"/>
          <w:bCs/>
          <w:iCs/>
          <w:color w:val="000000"/>
          <w:sz w:val="22"/>
          <w:szCs w:val="22"/>
          <w:lang w:val="x-none" w:eastAsia="x-none"/>
        </w:rPr>
        <w:t xml:space="preserve"> zgodnie z art. 450 ust. 1 ustawy </w:t>
      </w:r>
      <w:proofErr w:type="spellStart"/>
      <w:r w:rsidRPr="00F77DF3">
        <w:rPr>
          <w:rFonts w:asciiTheme="majorHAnsi" w:hAnsiTheme="majorHAnsi" w:cstheme="majorHAnsi"/>
          <w:bCs/>
          <w:iCs/>
          <w:color w:val="000000"/>
          <w:sz w:val="22"/>
          <w:szCs w:val="22"/>
          <w:lang w:val="x-none" w:eastAsia="x-none"/>
        </w:rPr>
        <w:t>Pzp</w:t>
      </w:r>
      <w:proofErr w:type="spellEnd"/>
      <w:r w:rsidRPr="00F77DF3">
        <w:rPr>
          <w:rFonts w:asciiTheme="majorHAnsi" w:hAnsiTheme="majorHAnsi" w:cstheme="majorHAnsi"/>
          <w:bCs/>
          <w:iCs/>
          <w:color w:val="000000"/>
          <w:sz w:val="22"/>
          <w:szCs w:val="22"/>
          <w:lang w:val="x-none" w:eastAsia="x-none"/>
        </w:rPr>
        <w:t>, może być wnoszone według wyboru Wykonawcy w jednej lub w kilku następujących formach:</w:t>
      </w:r>
    </w:p>
    <w:p w14:paraId="4F2C7D53"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pieniądzu;</w:t>
      </w:r>
    </w:p>
    <w:p w14:paraId="78D0C220"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poręczeniach bankowych lub poręczeniach spółdzielczej kasy oszczędnościowo-kredytowej, z tym że zobowiązanie kasy jest zawsze zobowiązaniem pieniężnym;</w:t>
      </w:r>
    </w:p>
    <w:p w14:paraId="7BB431D1"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gwarancjach bankowych;</w:t>
      </w:r>
    </w:p>
    <w:p w14:paraId="4AE82A38"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gwarancjach ubezpieczeniowych;</w:t>
      </w:r>
    </w:p>
    <w:p w14:paraId="47A87398"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poręczeniach udzielanych przez podmioty, o których mowa w art. 6b ust. 5 pkt 2 ustawy z dnia 9 listopada 2000 r. o utworzeniu Polskiej Agencji Rozwoju Przedsiębiorczości (</w:t>
      </w:r>
      <w:proofErr w:type="spellStart"/>
      <w:r w:rsidRPr="00F77DF3">
        <w:rPr>
          <w:rFonts w:asciiTheme="majorHAnsi" w:hAnsiTheme="majorHAnsi" w:cstheme="majorHAnsi"/>
          <w:bCs/>
          <w:iCs/>
          <w:color w:val="000000"/>
          <w:sz w:val="22"/>
          <w:szCs w:val="22"/>
          <w:lang w:val="x-none" w:eastAsia="x-none"/>
        </w:rPr>
        <w:t>t.j</w:t>
      </w:r>
      <w:proofErr w:type="spellEnd"/>
      <w:r w:rsidRPr="00F77DF3">
        <w:rPr>
          <w:rFonts w:asciiTheme="majorHAnsi" w:hAnsiTheme="majorHAnsi" w:cstheme="majorHAnsi"/>
          <w:bCs/>
          <w:iCs/>
          <w:color w:val="000000"/>
          <w:sz w:val="22"/>
          <w:szCs w:val="22"/>
          <w:lang w:val="x-none" w:eastAsia="x-none"/>
        </w:rPr>
        <w:t>. Dz. U. z 2020r. poz. 299).</w:t>
      </w:r>
    </w:p>
    <w:p w14:paraId="2467727A" w14:textId="77777777" w:rsidR="00F77DF3" w:rsidRPr="00F77DF3" w:rsidRDefault="00F77DF3" w:rsidP="00F91FBF">
      <w:pPr>
        <w:numPr>
          <w:ilvl w:val="1"/>
          <w:numId w:val="16"/>
        </w:numPr>
        <w:spacing w:before="120" w:after="60"/>
        <w:ind w:left="709" w:hanging="709"/>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 xml:space="preserve">Zabezpieczenie wnoszone w pieniądzu Wykonawca wpłaca przelewem na rachunek bankowy wskazany przez Zamawiającego. </w:t>
      </w:r>
    </w:p>
    <w:p w14:paraId="2F9F6725" w14:textId="77777777" w:rsidR="00F77DF3" w:rsidRPr="00F77DF3" w:rsidRDefault="00F77DF3" w:rsidP="00F91FBF">
      <w:pPr>
        <w:numPr>
          <w:ilvl w:val="1"/>
          <w:numId w:val="16"/>
        </w:numPr>
        <w:spacing w:before="120" w:after="60"/>
        <w:ind w:left="709" w:hanging="709"/>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W przypadku wniesienia wadium w pieniądzu Wykonawca może wyrazić zgodę na zaliczenie kwoty wadium na poczet zabezpieczenia.</w:t>
      </w:r>
    </w:p>
    <w:p w14:paraId="1144D275" w14:textId="77777777" w:rsidR="00F77DF3" w:rsidRPr="00F77DF3" w:rsidRDefault="00F77DF3" w:rsidP="00F91FBF">
      <w:pPr>
        <w:numPr>
          <w:ilvl w:val="1"/>
          <w:numId w:val="16"/>
        </w:numPr>
        <w:spacing w:before="120" w:after="60"/>
        <w:ind w:left="709" w:hanging="709"/>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 xml:space="preserve">Zabezpieczenie </w:t>
      </w:r>
      <w:r w:rsidRPr="00F77DF3">
        <w:rPr>
          <w:rFonts w:asciiTheme="majorHAnsi" w:hAnsiTheme="majorHAnsi" w:cstheme="majorHAnsi"/>
          <w:bCs/>
          <w:iCs/>
          <w:color w:val="000000"/>
          <w:sz w:val="22"/>
          <w:szCs w:val="22"/>
          <w:lang w:val="x-none" w:eastAsia="x-none"/>
        </w:rPr>
        <w:t xml:space="preserve">wniesione w pieniądzu, Zamawiający przechowuje na oprocentowanym rachunku bankowym. Zamawiający zwróci zabezpieczenie wniesione w pieniądzu z odsetkami wynikającymi z </w:t>
      </w:r>
      <w:r w:rsidRPr="00F77DF3">
        <w:rPr>
          <w:rFonts w:asciiTheme="majorHAnsi" w:hAnsiTheme="majorHAnsi" w:cstheme="majorHAnsi"/>
          <w:bCs/>
          <w:iCs/>
          <w:color w:val="000000"/>
          <w:sz w:val="22"/>
          <w:szCs w:val="22"/>
          <w:lang w:val="x-none" w:eastAsia="x-none"/>
        </w:rPr>
        <w:lastRenderedPageBreak/>
        <w:t>umowy rachunku bankowego, na którym było ono przechowywane, pomniejszone o koszt prowadzenia tego rachunku oraz prowizji bankowej za przelew pieniędzy na rachunek bankowy Wykonawcy.</w:t>
      </w:r>
      <w:bookmarkStart w:id="57" w:name="_Hlk37249170"/>
    </w:p>
    <w:p w14:paraId="184A8815" w14:textId="77777777" w:rsidR="00F77DF3" w:rsidRPr="00F77DF3" w:rsidRDefault="00F77DF3" w:rsidP="00F91FBF">
      <w:pPr>
        <w:numPr>
          <w:ilvl w:val="1"/>
          <w:numId w:val="16"/>
        </w:numPr>
        <w:spacing w:before="120" w:after="60"/>
        <w:ind w:left="709" w:hanging="709"/>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 xml:space="preserve">Zabezpieczenie </w:t>
      </w:r>
      <w:r w:rsidRPr="00F77DF3">
        <w:rPr>
          <w:rFonts w:asciiTheme="majorHAnsi" w:hAnsiTheme="majorHAnsi" w:cstheme="majorHAnsi"/>
          <w:bCs/>
          <w:iCs/>
          <w:color w:val="000000"/>
          <w:sz w:val="22"/>
          <w:szCs w:val="22"/>
          <w:lang w:val="x-none" w:eastAsia="x-none"/>
        </w:rPr>
        <w:t>wnoszone w formie innej niż w pieniądzu, powinno być dostarczone w oryginale Zamawiającemu oraz musi zawierać</w:t>
      </w:r>
      <w:r w:rsidRPr="00F77DF3">
        <w:rPr>
          <w:rFonts w:asciiTheme="majorHAnsi" w:hAnsiTheme="majorHAnsi" w:cstheme="majorHAnsi"/>
          <w:bCs/>
          <w:iCs/>
          <w:color w:val="000000"/>
          <w:sz w:val="22"/>
          <w:szCs w:val="22"/>
          <w:lang w:eastAsia="x-none"/>
        </w:rPr>
        <w:t>:</w:t>
      </w:r>
    </w:p>
    <w:p w14:paraId="7E533C3B"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nazwę i adres siedziby Wykonawcy;</w:t>
      </w:r>
    </w:p>
    <w:p w14:paraId="5A3AA2E3"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 xml:space="preserve">wskazanie </w:t>
      </w:r>
      <w:r w:rsidRPr="00F77DF3">
        <w:rPr>
          <w:rFonts w:asciiTheme="majorHAnsi" w:hAnsiTheme="majorHAnsi" w:cstheme="majorHAnsi"/>
          <w:bCs/>
          <w:iCs/>
          <w:color w:val="000000"/>
          <w:sz w:val="22"/>
          <w:szCs w:val="22"/>
          <w:lang w:val="x-none" w:eastAsia="x-none"/>
        </w:rPr>
        <w:t xml:space="preserve">Beneficjenta poręczenia lub gwarancji, którym musi być </w:t>
      </w:r>
      <w:r w:rsidRPr="00F77DF3">
        <w:rPr>
          <w:rFonts w:asciiTheme="majorHAnsi" w:hAnsiTheme="majorHAnsi" w:cstheme="majorHAnsi"/>
          <w:b/>
          <w:bCs/>
          <w:iCs/>
          <w:color w:val="000000"/>
          <w:sz w:val="22"/>
          <w:szCs w:val="22"/>
          <w:lang w:eastAsia="x-none"/>
        </w:rPr>
        <w:t>Gmina Myślenice</w:t>
      </w:r>
      <w:r w:rsidRPr="00F77DF3">
        <w:rPr>
          <w:rFonts w:asciiTheme="majorHAnsi" w:hAnsiTheme="majorHAnsi" w:cstheme="majorHAnsi"/>
          <w:bCs/>
          <w:iCs/>
          <w:color w:val="000000"/>
          <w:sz w:val="22"/>
          <w:szCs w:val="22"/>
          <w:lang w:eastAsia="x-none"/>
        </w:rPr>
        <w:t>, ul. Rynek 8/9</w:t>
      </w:r>
      <w:r w:rsidRPr="00F77DF3">
        <w:rPr>
          <w:rFonts w:asciiTheme="majorHAnsi" w:hAnsiTheme="majorHAnsi" w:cstheme="majorHAnsi"/>
          <w:bCs/>
          <w:iCs/>
          <w:color w:val="000000"/>
          <w:sz w:val="22"/>
          <w:szCs w:val="22"/>
          <w:lang w:val="x-none" w:eastAsia="x-none"/>
        </w:rPr>
        <w:t>, 32-400 Myślenice</w:t>
      </w:r>
      <w:r w:rsidRPr="00F77DF3">
        <w:rPr>
          <w:rFonts w:asciiTheme="majorHAnsi" w:hAnsiTheme="majorHAnsi" w:cstheme="majorHAnsi"/>
          <w:bCs/>
          <w:iCs/>
          <w:color w:val="000000"/>
          <w:sz w:val="22"/>
          <w:szCs w:val="22"/>
          <w:lang w:eastAsia="x-none"/>
        </w:rPr>
        <w:t>;</w:t>
      </w:r>
    </w:p>
    <w:p w14:paraId="1687B742"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wskazanie podmiotu udzielającego gwarancji lub poręczenia;</w:t>
      </w:r>
    </w:p>
    <w:p w14:paraId="6F8E1BD1"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określenie wierzytelności, która ma być zabezpieczona gwarancją lub poręczeniem ;</w:t>
      </w:r>
    </w:p>
    <w:p w14:paraId="39CE0DA6"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kwotę gwarancji/poręczenia;</w:t>
      </w:r>
    </w:p>
    <w:p w14:paraId="30EE625C"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termin ważności gwarancji lub poręczenia, obejmujący cały okres wykonania zamówienia;</w:t>
      </w:r>
    </w:p>
    <w:p w14:paraId="44404115"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700D9E6A"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58335E7"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25B7C040"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57"/>
    </w:p>
    <w:p w14:paraId="15572F38"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val="x-none" w:eastAsia="x-none"/>
        </w:rPr>
        <w:t xml:space="preserve">W trakcie realizacji umowy </w:t>
      </w:r>
      <w:r w:rsidRPr="00F77DF3">
        <w:rPr>
          <w:rFonts w:asciiTheme="majorHAnsi" w:hAnsiTheme="majorHAnsi" w:cstheme="majorHAnsi"/>
          <w:bCs/>
          <w:iCs/>
          <w:color w:val="000000"/>
          <w:sz w:val="22"/>
          <w:szCs w:val="22"/>
          <w:lang w:eastAsia="x-none"/>
        </w:rPr>
        <w:t>W</w:t>
      </w:r>
      <w:proofErr w:type="spellStart"/>
      <w:r w:rsidRPr="00F77DF3">
        <w:rPr>
          <w:rFonts w:asciiTheme="majorHAnsi" w:hAnsiTheme="majorHAnsi" w:cstheme="majorHAnsi"/>
          <w:bCs/>
          <w:iCs/>
          <w:color w:val="000000"/>
          <w:sz w:val="22"/>
          <w:szCs w:val="22"/>
          <w:lang w:val="x-none" w:eastAsia="x-none"/>
        </w:rPr>
        <w:t>ykonawca</w:t>
      </w:r>
      <w:proofErr w:type="spellEnd"/>
      <w:r w:rsidRPr="00F77DF3">
        <w:rPr>
          <w:rFonts w:asciiTheme="majorHAnsi" w:hAnsiTheme="majorHAnsi" w:cstheme="majorHAnsi"/>
          <w:bCs/>
          <w:iCs/>
          <w:color w:val="000000"/>
          <w:sz w:val="22"/>
          <w:szCs w:val="22"/>
          <w:lang w:val="x-none" w:eastAsia="x-none"/>
        </w:rPr>
        <w:t xml:space="preserve"> może dokonać zmiany formy zabezpieczenia na jedną lub kilka form, o których mowa w art. 450 ust. 1 ustawy </w:t>
      </w:r>
      <w:proofErr w:type="spellStart"/>
      <w:r w:rsidRPr="00F77DF3">
        <w:rPr>
          <w:rFonts w:asciiTheme="majorHAnsi" w:hAnsiTheme="majorHAnsi" w:cstheme="majorHAnsi"/>
          <w:bCs/>
          <w:iCs/>
          <w:color w:val="000000"/>
          <w:sz w:val="22"/>
          <w:szCs w:val="22"/>
          <w:lang w:val="x-none" w:eastAsia="x-none"/>
        </w:rPr>
        <w:t>Pzp</w:t>
      </w:r>
      <w:proofErr w:type="spellEnd"/>
      <w:r w:rsidRPr="00F77DF3">
        <w:rPr>
          <w:rFonts w:asciiTheme="majorHAnsi" w:hAnsiTheme="majorHAnsi" w:cstheme="majorHAnsi"/>
          <w:bCs/>
          <w:iCs/>
          <w:color w:val="000000"/>
          <w:sz w:val="22"/>
          <w:szCs w:val="22"/>
          <w:lang w:val="x-none" w:eastAsia="x-none"/>
        </w:rPr>
        <w:t>. Zmiana formy zabezpieczenia jest dokonywana z zachowaniem ciągłości zabezpieczenia i bez zmniejszenia jego wysokości.</w:t>
      </w:r>
    </w:p>
    <w:p w14:paraId="4CBB3443"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eastAsia="x-none"/>
        </w:rPr>
        <w:t>Zamawiający zwróci zabezpieczenie w terminie 30 dni od dnia wykonania zamówienia i uznania przez Zamawiającego za należycie wykonane .</w:t>
      </w:r>
    </w:p>
    <w:p w14:paraId="44D0BBAA"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val="x-none" w:eastAsia="x-none"/>
        </w:rPr>
        <w:t xml:space="preserve">Zamawiający </w:t>
      </w:r>
      <w:r w:rsidRPr="00F77DF3">
        <w:rPr>
          <w:rFonts w:asciiTheme="majorHAnsi" w:hAnsiTheme="majorHAnsi" w:cstheme="majorHAnsi"/>
          <w:bCs/>
          <w:iCs/>
          <w:color w:val="000000"/>
          <w:sz w:val="22"/>
          <w:szCs w:val="22"/>
          <w:lang w:eastAsia="x-none"/>
        </w:rPr>
        <w:t>pozostawi</w:t>
      </w:r>
      <w:r w:rsidRPr="00F77DF3">
        <w:rPr>
          <w:rFonts w:asciiTheme="majorHAnsi" w:hAnsiTheme="majorHAnsi" w:cstheme="majorHAnsi"/>
          <w:bCs/>
          <w:iCs/>
          <w:color w:val="000000"/>
          <w:sz w:val="22"/>
          <w:szCs w:val="22"/>
          <w:lang w:val="x-none" w:eastAsia="x-none"/>
        </w:rPr>
        <w:t xml:space="preserve"> na zabezpieczenie roszczeń z tytułu rękojmi za wady lub gwarancji kwotę nie przekraczającą 30% zabezpieczenia, która zostanie zwrócona nie później niż w 15 dniu po upływie okresu rękojmi za wady lub gwarancji.</w:t>
      </w:r>
    </w:p>
    <w:p w14:paraId="6BDF0CA7"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eastAsia="x-none"/>
        </w:rPr>
        <w:t xml:space="preserve">projektowane postanowienia </w:t>
      </w:r>
      <w:r w:rsidRPr="00A54D21">
        <w:rPr>
          <w:rFonts w:asciiTheme="majorHAnsi" w:hAnsiTheme="majorHAnsi" w:cstheme="majorHAnsi"/>
          <w:b/>
          <w:bCs/>
          <w:caps/>
          <w:kern w:val="32"/>
          <w:sz w:val="22"/>
          <w:szCs w:val="22"/>
          <w:lang w:val="x-none" w:eastAsia="x-none"/>
        </w:rPr>
        <w:t xml:space="preserve">umowy w sprawie zamówienia publicznego, </w:t>
      </w:r>
      <w:r w:rsidRPr="00A54D21">
        <w:rPr>
          <w:rFonts w:asciiTheme="majorHAnsi" w:hAnsiTheme="majorHAnsi" w:cstheme="majorHAnsi"/>
          <w:b/>
          <w:bCs/>
          <w:caps/>
          <w:kern w:val="32"/>
          <w:sz w:val="22"/>
          <w:szCs w:val="22"/>
          <w:lang w:eastAsia="x-none"/>
        </w:rPr>
        <w:t xml:space="preserve">które zostaną wprowadzone do umowy w </w:t>
      </w:r>
      <w:r w:rsidRPr="00A54D21">
        <w:rPr>
          <w:rFonts w:asciiTheme="majorHAnsi" w:hAnsiTheme="majorHAnsi" w:cstheme="majorHAnsi"/>
          <w:b/>
          <w:bCs/>
          <w:caps/>
          <w:kern w:val="32"/>
          <w:sz w:val="22"/>
          <w:szCs w:val="22"/>
          <w:lang w:val="x-none" w:eastAsia="x-none"/>
        </w:rPr>
        <w:t>sprawie zamówienia publicznego</w:t>
      </w:r>
      <w:bookmarkEnd w:id="56"/>
    </w:p>
    <w:p w14:paraId="66F55B13" w14:textId="52994810" w:rsidR="001B365B" w:rsidRPr="00A54D21" w:rsidRDefault="001B365B"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Wzór umowy stanowi załącznik</w:t>
      </w:r>
      <w:r w:rsidR="00FB4126" w:rsidRPr="00A54D21">
        <w:rPr>
          <w:rFonts w:asciiTheme="majorHAnsi" w:hAnsiTheme="majorHAnsi" w:cstheme="majorHAnsi"/>
        </w:rPr>
        <w:t xml:space="preserve"> nr 3</w:t>
      </w:r>
      <w:r w:rsidRPr="00A54D21">
        <w:rPr>
          <w:rFonts w:asciiTheme="majorHAnsi" w:hAnsiTheme="majorHAnsi" w:cstheme="majorHAnsi"/>
        </w:rPr>
        <w:t xml:space="preserve"> do niniejszej SWZ. </w:t>
      </w:r>
    </w:p>
    <w:p w14:paraId="6DB3E435" w14:textId="77777777" w:rsidR="001B365B" w:rsidRPr="00A54D21" w:rsidRDefault="00FB17EC"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Zamawiający przewiduje możliwość zmiany zawartej umowy w stosunku do treści wybranej oferty w zakresie uregulowanym w art. 454-455 </w:t>
      </w:r>
      <w:proofErr w:type="spellStart"/>
      <w:r w:rsidRPr="00A54D21">
        <w:rPr>
          <w:rFonts w:asciiTheme="majorHAnsi" w:hAnsiTheme="majorHAnsi" w:cstheme="majorHAnsi"/>
        </w:rPr>
        <w:t>p.z.p</w:t>
      </w:r>
      <w:proofErr w:type="spellEnd"/>
      <w:r w:rsidRPr="00A54D21">
        <w:rPr>
          <w:rFonts w:asciiTheme="majorHAnsi" w:hAnsiTheme="majorHAnsi" w:cstheme="majorHAnsi"/>
        </w:rPr>
        <w:t>. oraz wskazanym we Wzorze Umowy.</w:t>
      </w:r>
    </w:p>
    <w:p w14:paraId="601DBA7E"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Zmiana umowy wymaga dla swej ważności, pod rygorem nieważności, zachowania formy pisemnej.</w:t>
      </w:r>
    </w:p>
    <w:p w14:paraId="6F88527B" w14:textId="6717D904"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Zamawiający przewiduje możliwość wydłużenia terminu realizacji umowy w sytuacji pojawienia się w okresie wykonywania wyłącznie robót zewnętrznych niekorzystnych warunków atmosferycznych w </w:t>
      </w:r>
      <w:r w:rsidRPr="00A54D21">
        <w:rPr>
          <w:rFonts w:asciiTheme="majorHAnsi" w:hAnsiTheme="majorHAnsi" w:cstheme="majorHAnsi"/>
        </w:rPr>
        <w:lastRenderedPageBreak/>
        <w:t>szczególności silnych opadów deszczu lub śniegu (tj. co najmniej 7,5 mm wody na godzinę)  występujących w ciągu dnia oraz wystąpienie dużych mrozów (poniżej -15</w:t>
      </w:r>
      <w:r w:rsidRPr="00A54D21">
        <w:rPr>
          <w:rFonts w:asciiTheme="majorHAnsi" w:hAnsiTheme="majorHAnsi" w:cstheme="majorHAnsi"/>
          <w:vertAlign w:val="superscript"/>
        </w:rPr>
        <w:t>o</w:t>
      </w:r>
      <w:r w:rsidRPr="00A54D21">
        <w:rPr>
          <w:rFonts w:asciiTheme="majorHAnsi" w:hAnsiTheme="majorHAnsi" w:cstheme="majorHAnsi"/>
        </w:rPr>
        <w:t xml:space="preserve">C), utrzymujących się w ciągu dnia.  Jeśli sumaryczna ilość dni opadów i mrozów przekroczy 14 podczas wykonania umowy, wykonawca ma prawo żądać wydłużenia terminu zakończenia umowy o każdy dzień przekraczający </w:t>
      </w:r>
      <w:r w:rsidR="00224B8A">
        <w:rPr>
          <w:rFonts w:asciiTheme="majorHAnsi" w:hAnsiTheme="majorHAnsi" w:cstheme="majorHAnsi"/>
        </w:rPr>
        <w:t>7</w:t>
      </w:r>
      <w:r w:rsidRPr="00A54D21">
        <w:rPr>
          <w:rFonts w:asciiTheme="majorHAnsi" w:hAnsiTheme="majorHAnsi" w:cstheme="majorHAnsi"/>
        </w:rPr>
        <w:t xml:space="preserve"> dni.</w:t>
      </w:r>
    </w:p>
    <w:p w14:paraId="022A491E"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wydłużenia terminu realizacji umowy, jeśli nastąpiło opóźnienie w uzyskaniu decyzji, zgód itp. od instytucji lub podmiotów trzecich na których działanie żadna ze stron umowy nie ma wpływu. Wykonawca może żądać wydłużenia terminu zakończenia umowy o czas opóźnienia pod warunkiem, że w tym okresie nie mógł prowadzić jakiejkolwiek pracy na terenie budowy (za wyjątkiem prac związanych z zabezpieczeniem terenu budowy).</w:t>
      </w:r>
    </w:p>
    <w:p w14:paraId="2B43A4B8" w14:textId="1645DE68"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wydłużenia terminu realizacji umowy, jeśli na wniosek Zamawiającego nastąpiło wstrzymanie prac.  Wykonawca może żądać wydłużenia terminu zakończenia umowy o czas wstrzymania prac.</w:t>
      </w:r>
    </w:p>
    <w:p w14:paraId="2946AC35"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8" w:name="_Toc258314260"/>
      <w:r w:rsidRPr="00A54D21">
        <w:rPr>
          <w:rFonts w:asciiTheme="majorHAnsi" w:hAnsiTheme="majorHAnsi" w:cstheme="majorHAnsi"/>
          <w:b/>
          <w:bCs/>
          <w:caps/>
          <w:kern w:val="32"/>
          <w:sz w:val="22"/>
          <w:szCs w:val="22"/>
          <w:lang w:val="x-none" w:eastAsia="x-none"/>
        </w:rPr>
        <w:t xml:space="preserve">Pouczenie o </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rodkach ochrony prawnej przysługuj</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cych Wykonawcy</w:t>
      </w:r>
      <w:bookmarkEnd w:id="58"/>
    </w:p>
    <w:p w14:paraId="256426DF" w14:textId="77777777" w:rsidR="00FB4126" w:rsidRPr="00FB4126" w:rsidRDefault="00FB4126" w:rsidP="00F91FBF">
      <w:pPr>
        <w:numPr>
          <w:ilvl w:val="0"/>
          <w:numId w:val="26"/>
        </w:numPr>
        <w:tabs>
          <w:tab w:val="clear" w:pos="360"/>
        </w:tabs>
        <w:suppressAutoHyphens/>
        <w:spacing w:before="240"/>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xml:space="preserve">. </w:t>
      </w:r>
    </w:p>
    <w:p w14:paraId="0E34076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oraz Rzecznikowi Małych i Średnich Przedsiębiorców.</w:t>
      </w:r>
    </w:p>
    <w:p w14:paraId="7D0C3AA7"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przysługuje na:</w:t>
      </w:r>
    </w:p>
    <w:p w14:paraId="593302C4"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1)</w:t>
      </w:r>
      <w:r w:rsidRPr="00FB4126">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2)</w:t>
      </w:r>
      <w:r w:rsidRPr="00FB4126">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w terminie:</w:t>
      </w:r>
    </w:p>
    <w:p w14:paraId="10AB85ED" w14:textId="64F318BD" w:rsidR="00FB4126" w:rsidRPr="00FB4126" w:rsidRDefault="008F7C34" w:rsidP="00F91FBF">
      <w:pPr>
        <w:numPr>
          <w:ilvl w:val="0"/>
          <w:numId w:val="27"/>
        </w:numPr>
        <w:suppressAutoHyphens/>
        <w:jc w:val="both"/>
        <w:rPr>
          <w:rFonts w:asciiTheme="majorHAnsi" w:hAnsiTheme="majorHAnsi" w:cstheme="majorHAnsi"/>
          <w:sz w:val="22"/>
          <w:szCs w:val="22"/>
        </w:rPr>
      </w:pPr>
      <w:r w:rsidRPr="00A54D21">
        <w:rPr>
          <w:rFonts w:asciiTheme="majorHAnsi" w:hAnsiTheme="majorHAnsi" w:cstheme="majorHAnsi"/>
          <w:sz w:val="22"/>
          <w:szCs w:val="22"/>
        </w:rPr>
        <w:t>5</w:t>
      </w:r>
      <w:r w:rsidR="00FB4126" w:rsidRPr="00FB4126">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FB4126" w:rsidRDefault="00FB4126" w:rsidP="00F91FBF">
      <w:pPr>
        <w:numPr>
          <w:ilvl w:val="0"/>
          <w:numId w:val="27"/>
        </w:numPr>
        <w:suppressAutoHyphens/>
        <w:jc w:val="both"/>
        <w:rPr>
          <w:rFonts w:asciiTheme="majorHAnsi" w:hAnsiTheme="majorHAnsi" w:cstheme="majorHAnsi"/>
          <w:sz w:val="22"/>
          <w:szCs w:val="22"/>
        </w:rPr>
      </w:pPr>
      <w:r w:rsidRPr="00FB4126">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Odwołanie w przypadkach innych niż określone w pkt 5 i 6 wnosi się w terminie </w:t>
      </w:r>
      <w:r w:rsidR="008F7C34" w:rsidRPr="00A54D21">
        <w:rPr>
          <w:rFonts w:asciiTheme="majorHAnsi" w:hAnsiTheme="majorHAnsi" w:cstheme="majorHAnsi"/>
          <w:sz w:val="22"/>
          <w:szCs w:val="22"/>
        </w:rPr>
        <w:t>5</w:t>
      </w:r>
      <w:r w:rsidRPr="00FB4126">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 xml:space="preserve">Na orzeczenie Izby oraz postanowienie Prezesa Izby, o którym mowa w art. 519 ust. 1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stronom oraz uczestnikom postępowania odwoławczego przysługuje skarga do sądu.</w:t>
      </w:r>
    </w:p>
    <w:p w14:paraId="68C88439" w14:textId="0B7E8E39"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FB4126" w:rsidRDefault="00FB4126" w:rsidP="00F91FBF">
      <w:pPr>
        <w:numPr>
          <w:ilvl w:val="0"/>
          <w:numId w:val="28"/>
        </w:numPr>
        <w:suppressAutoHyphens/>
        <w:jc w:val="both"/>
        <w:rPr>
          <w:rFonts w:asciiTheme="majorHAnsi" w:hAnsiTheme="majorHAnsi" w:cstheme="majorHAnsi"/>
          <w:sz w:val="22"/>
          <w:szCs w:val="22"/>
        </w:rPr>
      </w:pPr>
      <w:r w:rsidRPr="00FB4126">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p>
    <w:p w14:paraId="6ECC5153"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Aukcja elektroniczna</w:t>
      </w:r>
    </w:p>
    <w:p w14:paraId="2F58BE56" w14:textId="60C0ECB8" w:rsidR="001B365B" w:rsidRPr="00A54D21" w:rsidRDefault="00161745" w:rsidP="00161745">
      <w:pPr>
        <w:pStyle w:val="Akapitzlist"/>
        <w:spacing w:before="120" w:line="240" w:lineRule="auto"/>
        <w:ind w:left="426"/>
        <w:jc w:val="both"/>
        <w:outlineLvl w:val="1"/>
        <w:rPr>
          <w:rFonts w:asciiTheme="majorHAnsi" w:hAnsiTheme="majorHAnsi" w:cstheme="majorHAnsi"/>
          <w:bCs/>
          <w:iCs/>
          <w:color w:val="000000"/>
          <w:lang w:val="x-none" w:eastAsia="x-none"/>
        </w:rPr>
      </w:pPr>
      <w:r>
        <w:rPr>
          <w:rFonts w:asciiTheme="majorHAnsi" w:hAnsiTheme="majorHAnsi" w:cstheme="majorHAnsi"/>
          <w:bCs/>
          <w:iCs/>
          <w:color w:val="000000"/>
          <w:lang w:eastAsia="x-none"/>
        </w:rPr>
        <w:t>Nie przewiduje się</w:t>
      </w:r>
    </w:p>
    <w:p w14:paraId="7A8AB358"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eastAsia="x-none"/>
        </w:rPr>
        <w:t>Ochrona danych osobowych</w:t>
      </w:r>
    </w:p>
    <w:p w14:paraId="360F2976"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bookmarkStart w:id="59" w:name="_Hlk515367328"/>
      <w:r w:rsidRPr="00A54D21">
        <w:rPr>
          <w:rFonts w:asciiTheme="majorHAnsi" w:hAnsiTheme="majorHAnsi" w:cstheme="majorHAnsi"/>
          <w:bCs/>
          <w:iCs/>
          <w:color w:val="000000"/>
          <w:sz w:val="22"/>
          <w:szCs w:val="22"/>
          <w:lang w:eastAsia="x-none"/>
        </w:rPr>
        <w:t>Zamawiający</w:t>
      </w:r>
      <w:r w:rsidRPr="00A54D21">
        <w:rPr>
          <w:rFonts w:asciiTheme="majorHAnsi" w:hAnsiTheme="majorHAnsi" w:cstheme="majorHAnsi"/>
          <w:bCs/>
          <w:iCs/>
          <w:color w:val="000000"/>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A54D21">
        <w:rPr>
          <w:rFonts w:asciiTheme="majorHAnsi" w:hAnsiTheme="majorHAnsi" w:cstheme="majorHAnsi"/>
          <w:bCs/>
          <w:iCs/>
          <w:color w:val="000000"/>
          <w:sz w:val="22"/>
          <w:szCs w:val="22"/>
          <w:lang w:val="x-none" w:eastAsia="x-none"/>
        </w:rPr>
        <w:t>Dz.Urz</w:t>
      </w:r>
      <w:proofErr w:type="spellEnd"/>
      <w:r w:rsidRPr="00A54D21">
        <w:rPr>
          <w:rFonts w:asciiTheme="majorHAnsi" w:hAnsiTheme="majorHAnsi" w:cstheme="majorHAnsi"/>
          <w:bCs/>
          <w:iCs/>
          <w:color w:val="000000"/>
          <w:sz w:val="22"/>
          <w:szCs w:val="22"/>
          <w:lang w:val="x-none" w:eastAsia="x-none"/>
        </w:rPr>
        <w:t>. UE L 119 z 4 maja 2016 r.), dalej: RODO, tym samym dane osobowe podane przez Wykonawcę będą przetwarzane zgodnie z RODO oraz zgodnie z przepisami krajowymi</w:t>
      </w:r>
      <w:r w:rsidRPr="00A54D21">
        <w:rPr>
          <w:rFonts w:asciiTheme="majorHAnsi" w:hAnsiTheme="majorHAnsi" w:cstheme="majorHAnsi"/>
          <w:bCs/>
          <w:iCs/>
          <w:color w:val="000000"/>
          <w:sz w:val="22"/>
          <w:szCs w:val="22"/>
          <w:lang w:eastAsia="x-none"/>
        </w:rPr>
        <w:t>.</w:t>
      </w:r>
    </w:p>
    <w:p w14:paraId="7EB65C52" w14:textId="77777777" w:rsidR="001B365B" w:rsidRPr="00A54D21" w:rsidRDefault="001B365B" w:rsidP="00F91FBF">
      <w:pPr>
        <w:numPr>
          <w:ilvl w:val="1"/>
          <w:numId w:val="16"/>
        </w:numPr>
        <w:spacing w:before="120"/>
        <w:ind w:hanging="89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3500A86E"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administratorem </w:t>
      </w:r>
      <w:r w:rsidRPr="00A54D21">
        <w:rPr>
          <w:rFonts w:asciiTheme="majorHAnsi" w:hAnsiTheme="majorHAnsi" w:cstheme="majorHAnsi"/>
          <w:color w:val="000000"/>
          <w:sz w:val="22"/>
          <w:szCs w:val="22"/>
          <w:lang w:val="x-none" w:eastAsia="x-none"/>
        </w:rPr>
        <w:t xml:space="preserve">danych osobowych Wykonawcy jest </w:t>
      </w:r>
      <w:r w:rsidR="00FB17EC" w:rsidRPr="00A54D21">
        <w:rPr>
          <w:rFonts w:asciiTheme="majorHAnsi" w:hAnsiTheme="majorHAnsi" w:cstheme="majorHAnsi"/>
          <w:b/>
          <w:color w:val="000000"/>
          <w:sz w:val="22"/>
          <w:szCs w:val="22"/>
          <w:lang w:val="x-none" w:eastAsia="x-none"/>
        </w:rPr>
        <w:t>Gmina Myślenice</w:t>
      </w:r>
      <w:r w:rsidRPr="00A54D21">
        <w:rPr>
          <w:rFonts w:asciiTheme="majorHAnsi" w:eastAsia="Calibri" w:hAnsiTheme="majorHAnsi" w:cstheme="majorHAnsi"/>
          <w:color w:val="000000"/>
          <w:sz w:val="22"/>
          <w:szCs w:val="22"/>
          <w:lang w:val="x-none" w:eastAsia="en-US"/>
        </w:rPr>
        <w:t xml:space="preserve">, </w:t>
      </w:r>
      <w:r w:rsidR="00FB17EC" w:rsidRPr="00A54D21">
        <w:rPr>
          <w:rFonts w:asciiTheme="majorHAnsi" w:eastAsia="Calibri" w:hAnsiTheme="majorHAnsi" w:cstheme="majorHAnsi"/>
          <w:color w:val="000000"/>
          <w:sz w:val="22"/>
          <w:szCs w:val="22"/>
          <w:lang w:val="x-none" w:eastAsia="en-US"/>
        </w:rPr>
        <w:t>Rynek</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8/9</w:t>
      </w:r>
      <w:r w:rsidRPr="00A54D21">
        <w:rPr>
          <w:rFonts w:asciiTheme="majorHAnsi" w:hAnsiTheme="majorHAnsi" w:cstheme="majorHAnsi"/>
          <w:color w:val="000000"/>
          <w:sz w:val="22"/>
          <w:szCs w:val="22"/>
          <w:lang w:val="x-none" w:eastAsia="x-none"/>
        </w:rPr>
        <w:t xml:space="preserve"> , </w:t>
      </w:r>
      <w:r w:rsidR="00FB17EC" w:rsidRPr="00A54D21">
        <w:rPr>
          <w:rFonts w:asciiTheme="majorHAnsi" w:hAnsiTheme="majorHAnsi" w:cstheme="majorHAnsi"/>
          <w:color w:val="000000"/>
          <w:sz w:val="22"/>
          <w:szCs w:val="22"/>
          <w:lang w:val="x-none" w:eastAsia="x-none"/>
        </w:rPr>
        <w:t>32-400</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Myślenice</w:t>
      </w:r>
      <w:r w:rsidRPr="00A54D21">
        <w:rPr>
          <w:rFonts w:asciiTheme="majorHAnsi" w:hAnsiTheme="majorHAnsi" w:cstheme="majorHAnsi"/>
          <w:bCs/>
          <w:iCs/>
          <w:color w:val="000000"/>
          <w:sz w:val="22"/>
          <w:szCs w:val="22"/>
          <w:lang w:eastAsia="x-none"/>
        </w:rPr>
        <w:t>.</w:t>
      </w:r>
    </w:p>
    <w:p w14:paraId="754A5A80"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pt-BR" w:eastAsia="x-none"/>
        </w:rPr>
        <w:t xml:space="preserve">Tel.: </w:t>
      </w:r>
      <w:r w:rsidR="00FB17EC" w:rsidRPr="00A54D21">
        <w:rPr>
          <w:rFonts w:asciiTheme="majorHAnsi" w:hAnsiTheme="majorHAnsi" w:cstheme="majorHAnsi"/>
          <w:bCs/>
          <w:iCs/>
          <w:color w:val="000000"/>
          <w:sz w:val="22"/>
          <w:szCs w:val="22"/>
          <w:lang w:val="pt-BR" w:eastAsia="x-none"/>
        </w:rPr>
        <w:t>+48</w:t>
      </w:r>
      <w:r w:rsidRPr="00A54D21">
        <w:rPr>
          <w:rFonts w:asciiTheme="majorHAnsi" w:hAnsiTheme="majorHAnsi" w:cstheme="majorHAnsi"/>
          <w:bCs/>
          <w:iCs/>
          <w:color w:val="000000"/>
          <w:sz w:val="22"/>
          <w:szCs w:val="22"/>
          <w:lang w:val="pt-BR" w:eastAsia="x-none"/>
        </w:rPr>
        <w:t xml:space="preserve"> </w:t>
      </w:r>
      <w:r w:rsidR="00FB17EC" w:rsidRPr="00A54D21">
        <w:rPr>
          <w:rFonts w:asciiTheme="majorHAnsi" w:hAnsiTheme="majorHAnsi" w:cstheme="majorHAnsi"/>
          <w:bCs/>
          <w:iCs/>
          <w:color w:val="000000"/>
          <w:sz w:val="22"/>
          <w:szCs w:val="22"/>
          <w:lang w:val="pt-BR" w:eastAsia="x-none"/>
        </w:rPr>
        <w:t>126392300</w:t>
      </w:r>
      <w:r w:rsidRPr="00A54D21">
        <w:rPr>
          <w:rFonts w:asciiTheme="majorHAnsi" w:hAnsiTheme="majorHAnsi" w:cstheme="majorHAnsi"/>
          <w:bCs/>
          <w:iCs/>
          <w:color w:val="000000"/>
          <w:sz w:val="22"/>
          <w:szCs w:val="22"/>
          <w:lang w:val="x-none" w:eastAsia="x-none"/>
        </w:rPr>
        <w:t xml:space="preserve">, </w:t>
      </w:r>
      <w:r w:rsidRPr="00A54D21">
        <w:rPr>
          <w:rFonts w:asciiTheme="majorHAnsi" w:eastAsia="Calibri" w:hAnsiTheme="majorHAnsi" w:cstheme="majorHAnsi"/>
          <w:color w:val="000000"/>
          <w:sz w:val="22"/>
          <w:szCs w:val="22"/>
          <w:lang w:val="pt-BR" w:eastAsia="en-US"/>
        </w:rPr>
        <w:t xml:space="preserve">e-mail: </w:t>
      </w:r>
      <w:r w:rsidR="00FB17EC" w:rsidRPr="00A54D21">
        <w:rPr>
          <w:rFonts w:asciiTheme="majorHAnsi" w:eastAsia="Calibri" w:hAnsiTheme="majorHAnsi" w:cstheme="majorHAnsi"/>
          <w:color w:val="000000"/>
          <w:sz w:val="22"/>
          <w:szCs w:val="22"/>
          <w:lang w:val="pt-BR" w:eastAsia="en-US"/>
        </w:rPr>
        <w:t>info@myslenice.pl</w:t>
      </w:r>
    </w:p>
    <w:p w14:paraId="407ED8D6" w14:textId="4F74E3CF"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 </w:t>
      </w:r>
      <w:r w:rsidRPr="00A54D21">
        <w:rPr>
          <w:rFonts w:asciiTheme="majorHAnsi" w:hAnsiTheme="majorHAnsi" w:cstheme="majorHAnsi"/>
          <w:color w:val="000000"/>
          <w:sz w:val="22"/>
          <w:szCs w:val="22"/>
          <w:lang w:val="x-none" w:eastAsia="x-none"/>
        </w:rPr>
        <w:t xml:space="preserve">sprawach związanych z przetwarzaniem danych osobowych, można kontaktować się z Inspektorem Ochrony Danych, którym jest </w:t>
      </w:r>
      <w:r w:rsidR="00FB17EC" w:rsidRPr="00A54D21">
        <w:rPr>
          <w:rFonts w:asciiTheme="majorHAnsi" w:hAnsiTheme="majorHAnsi" w:cstheme="majorHAnsi"/>
          <w:color w:val="000000"/>
          <w:sz w:val="22"/>
          <w:szCs w:val="22"/>
          <w:lang w:val="x-none" w:eastAsia="x-none"/>
        </w:rPr>
        <w:t xml:space="preserve">Krzysztof </w:t>
      </w:r>
      <w:proofErr w:type="spellStart"/>
      <w:r w:rsidR="00FB17EC" w:rsidRPr="00A54D21">
        <w:rPr>
          <w:rFonts w:asciiTheme="majorHAnsi" w:hAnsiTheme="majorHAnsi" w:cstheme="majorHAnsi"/>
          <w:color w:val="000000"/>
          <w:sz w:val="22"/>
          <w:szCs w:val="22"/>
          <w:lang w:val="x-none" w:eastAsia="x-none"/>
        </w:rPr>
        <w:t>Dybeł</w:t>
      </w:r>
      <w:proofErr w:type="spellEnd"/>
      <w:r w:rsidRPr="00A54D21">
        <w:rPr>
          <w:rFonts w:asciiTheme="majorHAnsi" w:eastAsia="Calibri" w:hAnsiTheme="majorHAnsi" w:cstheme="majorHAnsi"/>
          <w:bCs/>
          <w:iCs/>
          <w:color w:val="000000"/>
          <w:sz w:val="22"/>
          <w:szCs w:val="22"/>
          <w:lang w:val="x-none" w:eastAsia="en-US"/>
        </w:rPr>
        <w:t xml:space="preserve">, </w:t>
      </w:r>
      <w:r w:rsidRPr="00A54D21">
        <w:rPr>
          <w:rFonts w:asciiTheme="majorHAnsi" w:hAnsiTheme="majorHAnsi" w:cstheme="majorHAnsi"/>
          <w:color w:val="000000"/>
          <w:sz w:val="22"/>
          <w:szCs w:val="22"/>
          <w:lang w:val="x-none" w:eastAsia="x-none"/>
        </w:rPr>
        <w:t xml:space="preserve">za pośrednictwem telefonu </w:t>
      </w:r>
      <w:r w:rsidR="00FB17EC" w:rsidRPr="00A54D21">
        <w:rPr>
          <w:rFonts w:asciiTheme="majorHAnsi" w:hAnsiTheme="majorHAnsi" w:cstheme="majorHAnsi"/>
          <w:color w:val="000000"/>
          <w:sz w:val="22"/>
          <w:szCs w:val="22"/>
          <w:lang w:val="x-none" w:eastAsia="x-none"/>
        </w:rPr>
        <w:t>+48126392300</w:t>
      </w:r>
      <w:r w:rsidRPr="00A54D21">
        <w:rPr>
          <w:rFonts w:asciiTheme="majorHAnsi" w:hAnsiTheme="majorHAnsi" w:cstheme="majorHAnsi"/>
          <w:bCs/>
          <w:iCs/>
          <w:color w:val="000000"/>
          <w:sz w:val="22"/>
          <w:szCs w:val="22"/>
          <w:lang w:val="x-none" w:eastAsia="x-none"/>
        </w:rPr>
        <w:t xml:space="preserve"> lub</w:t>
      </w:r>
      <w:r w:rsidRPr="00A54D21">
        <w:rPr>
          <w:rFonts w:asciiTheme="majorHAnsi" w:hAnsiTheme="majorHAnsi" w:cstheme="majorHAnsi"/>
          <w:color w:val="000000"/>
          <w:sz w:val="22"/>
          <w:szCs w:val="22"/>
          <w:lang w:val="x-none" w:eastAsia="x-none"/>
        </w:rPr>
        <w:t xml:space="preserve"> adresu e-mail: </w:t>
      </w:r>
      <w:r w:rsidR="00FB17EC" w:rsidRPr="00A54D21">
        <w:rPr>
          <w:rFonts w:asciiTheme="majorHAnsi" w:hAnsiTheme="majorHAnsi" w:cstheme="majorHAnsi"/>
          <w:color w:val="000000"/>
          <w:sz w:val="22"/>
          <w:szCs w:val="22"/>
          <w:lang w:val="x-none" w:eastAsia="x-none"/>
        </w:rPr>
        <w:t>iod@myslenice.p</w:t>
      </w:r>
      <w:r w:rsidR="009B66FD" w:rsidRPr="00A54D21">
        <w:rPr>
          <w:rFonts w:asciiTheme="majorHAnsi" w:hAnsiTheme="majorHAnsi" w:cstheme="majorHAnsi"/>
          <w:color w:val="000000"/>
          <w:sz w:val="22"/>
          <w:szCs w:val="22"/>
          <w:lang w:eastAsia="x-none"/>
        </w:rPr>
        <w:t>l</w:t>
      </w:r>
      <w:r w:rsidRPr="00A54D21">
        <w:rPr>
          <w:rFonts w:asciiTheme="majorHAnsi" w:hAnsiTheme="majorHAnsi" w:cstheme="majorHAnsi"/>
          <w:bCs/>
          <w:iCs/>
          <w:color w:val="000000"/>
          <w:sz w:val="22"/>
          <w:szCs w:val="22"/>
          <w:lang w:eastAsia="x-none"/>
        </w:rPr>
        <w:t>;</w:t>
      </w:r>
    </w:p>
    <w:p w14:paraId="5D5158CA" w14:textId="0E3DB666"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dane </w:t>
      </w:r>
      <w:r w:rsidRPr="00A54D21">
        <w:rPr>
          <w:rFonts w:asciiTheme="majorHAnsi" w:hAnsiTheme="majorHAnsi" w:cstheme="majorHAnsi"/>
          <w:color w:val="000000"/>
          <w:sz w:val="22"/>
          <w:szCs w:val="22"/>
          <w:lang w:val="x-none" w:eastAsia="x-none"/>
        </w:rPr>
        <w:t xml:space="preserve">osobowe Wykonawcy będą przetwarzane w celu przeprowadzenia postępowania o udzielenie zamówienia publicznego pn. </w:t>
      </w:r>
      <w:r w:rsidR="00224B8A">
        <w:rPr>
          <w:rFonts w:asciiTheme="minorHAnsi" w:hAnsiTheme="minorHAnsi" w:cstheme="minorHAnsi"/>
          <w:b/>
          <w:sz w:val="22"/>
          <w:szCs w:val="22"/>
        </w:rPr>
        <w:t xml:space="preserve">Modernizacja infrastruktury </w:t>
      </w:r>
      <w:r w:rsidR="000417E3">
        <w:rPr>
          <w:rFonts w:asciiTheme="minorHAnsi" w:hAnsiTheme="minorHAnsi" w:cstheme="minorHAnsi"/>
          <w:b/>
          <w:sz w:val="22"/>
          <w:szCs w:val="22"/>
        </w:rPr>
        <w:t xml:space="preserve">zabytkowej w miesicie </w:t>
      </w:r>
      <w:r w:rsidR="00224B8A">
        <w:rPr>
          <w:rFonts w:asciiTheme="minorHAnsi" w:hAnsiTheme="minorHAnsi" w:cstheme="minorHAnsi"/>
          <w:b/>
          <w:sz w:val="22"/>
          <w:szCs w:val="22"/>
        </w:rPr>
        <w:t>Myślenice</w:t>
      </w:r>
      <w:r w:rsidR="00224B8A"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eastAsia="x-none"/>
        </w:rPr>
        <w:t xml:space="preserve">– znak sprawy: </w:t>
      </w:r>
      <w:r w:rsidR="00FB17EC" w:rsidRPr="00A54D21">
        <w:rPr>
          <w:rFonts w:asciiTheme="majorHAnsi" w:hAnsiTheme="majorHAnsi" w:cstheme="majorHAnsi"/>
          <w:b/>
          <w:bCs/>
          <w:iCs/>
          <w:color w:val="000000"/>
          <w:sz w:val="22"/>
          <w:szCs w:val="22"/>
          <w:lang w:eastAsia="x-none"/>
        </w:rPr>
        <w:t>BZP/271/</w:t>
      </w:r>
      <w:r w:rsidR="000417E3">
        <w:rPr>
          <w:rFonts w:asciiTheme="majorHAnsi" w:hAnsiTheme="majorHAnsi" w:cstheme="majorHAnsi"/>
          <w:b/>
          <w:bCs/>
          <w:iCs/>
          <w:color w:val="000000"/>
          <w:sz w:val="22"/>
          <w:szCs w:val="22"/>
          <w:lang w:eastAsia="x-none"/>
        </w:rPr>
        <w:t>82</w:t>
      </w:r>
      <w:r w:rsidR="00FB17EC" w:rsidRPr="00A54D21">
        <w:rPr>
          <w:rFonts w:asciiTheme="majorHAnsi" w:hAnsiTheme="majorHAnsi" w:cstheme="majorHAnsi"/>
          <w:b/>
          <w:bCs/>
          <w:iCs/>
          <w:color w:val="000000"/>
          <w:sz w:val="22"/>
          <w:szCs w:val="22"/>
          <w:lang w:eastAsia="x-none"/>
        </w:rPr>
        <w:t>/202</w:t>
      </w:r>
      <w:r w:rsidR="00BD715E">
        <w:rPr>
          <w:rFonts w:asciiTheme="majorHAnsi" w:hAnsiTheme="majorHAnsi" w:cstheme="majorHAnsi"/>
          <w:b/>
          <w:bCs/>
          <w:iCs/>
          <w:color w:val="000000"/>
          <w:sz w:val="22"/>
          <w:szCs w:val="22"/>
          <w:lang w:eastAsia="x-none"/>
        </w:rPr>
        <w:t>4</w:t>
      </w:r>
      <w:r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val="x-none" w:eastAsia="x-none"/>
        </w:rPr>
        <w:t>oraz w celu archiwizacji dokumentacji dotyczącej tego postępowania</w:t>
      </w:r>
      <w:r w:rsidRPr="00A54D21">
        <w:rPr>
          <w:rFonts w:asciiTheme="majorHAnsi" w:hAnsiTheme="majorHAnsi" w:cstheme="majorHAnsi"/>
          <w:bCs/>
          <w:iCs/>
          <w:color w:val="000000"/>
          <w:sz w:val="22"/>
          <w:szCs w:val="22"/>
          <w:lang w:eastAsia="x-none"/>
        </w:rPr>
        <w:t>;</w:t>
      </w:r>
    </w:p>
    <w:p w14:paraId="14C82F6D"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w:t>
      </w:r>
    </w:p>
    <w:p w14:paraId="5ED02D9B"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dane osobowe Wykonawcy będą przechowywane, zgodnie z art. 78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9"/>
      <w:r w:rsidRPr="00A54D21">
        <w:rPr>
          <w:rFonts w:asciiTheme="majorHAnsi" w:hAnsiTheme="majorHAnsi" w:cstheme="majorHAnsi"/>
          <w:bCs/>
          <w:iCs/>
          <w:color w:val="000000"/>
          <w:sz w:val="22"/>
          <w:szCs w:val="22"/>
          <w:lang w:eastAsia="x-none"/>
        </w:rPr>
        <w:t>:</w:t>
      </w:r>
    </w:p>
    <w:p w14:paraId="097E6936"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7C4D7897"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 do upływu terminu na ich wniesienie;</w:t>
      </w:r>
    </w:p>
    <w:p w14:paraId="43182A72"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w:t>
      </w:r>
      <w:r w:rsidRPr="00A54D21">
        <w:rPr>
          <w:rFonts w:asciiTheme="majorHAnsi" w:hAnsiTheme="majorHAnsi" w:cstheme="majorHAnsi"/>
          <w:bCs/>
          <w:iCs/>
          <w:color w:val="000000"/>
          <w:sz w:val="22"/>
          <w:szCs w:val="22"/>
          <w:lang w:eastAsia="x-none"/>
        </w:rPr>
        <w:lastRenderedPageBreak/>
        <w:t>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p>
    <w:p w14:paraId="3F896C97" w14:textId="77777777" w:rsidR="001B365B" w:rsidRPr="00A54D21" w:rsidRDefault="001B365B"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Załączniki do SWZ</w:t>
      </w:r>
      <w:r w:rsidRPr="00A54D21">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A54D21"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Nazwa załącznika</w:t>
            </w:r>
          </w:p>
        </w:tc>
      </w:tr>
      <w:tr w:rsidR="00FB17EC" w:rsidRPr="00A54D21"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708B1AD4"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 xml:space="preserve">Oświadczenie o niepodleganiu wykluczeniu </w:t>
            </w:r>
          </w:p>
        </w:tc>
      </w:tr>
      <w:tr w:rsidR="000F7887" w:rsidRPr="00A54D21" w14:paraId="6A2ADA3E" w14:textId="77777777" w:rsidTr="00ED2FE5">
        <w:tc>
          <w:tcPr>
            <w:tcW w:w="828" w:type="dxa"/>
            <w:tcBorders>
              <w:top w:val="single" w:sz="4" w:space="0" w:color="auto"/>
              <w:left w:val="single" w:sz="4" w:space="0" w:color="auto"/>
              <w:bottom w:val="single" w:sz="4" w:space="0" w:color="auto"/>
              <w:right w:val="single" w:sz="4" w:space="0" w:color="auto"/>
            </w:tcBorders>
          </w:tcPr>
          <w:p w14:paraId="04448C8E" w14:textId="23912490"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54D0D291" w14:textId="1234715F"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Opis przedmiotu zamówienia</w:t>
            </w:r>
          </w:p>
        </w:tc>
      </w:tr>
      <w:tr w:rsidR="000F7887" w:rsidRPr="00A54D21"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Wzór umowy</w:t>
            </w:r>
          </w:p>
        </w:tc>
      </w:tr>
    </w:tbl>
    <w:p w14:paraId="02198DFA" w14:textId="77777777" w:rsidR="00EB7871" w:rsidRPr="00A54D21" w:rsidRDefault="00EB7871" w:rsidP="00A54D21">
      <w:pPr>
        <w:spacing w:before="60" w:after="120"/>
        <w:jc w:val="both"/>
        <w:rPr>
          <w:rFonts w:asciiTheme="majorHAnsi" w:hAnsiTheme="majorHAnsi" w:cstheme="majorHAnsi"/>
          <w:sz w:val="22"/>
          <w:szCs w:val="22"/>
        </w:rPr>
      </w:pPr>
    </w:p>
    <w:sectPr w:rsidR="00EB7871" w:rsidRPr="00A54D21" w:rsidSect="000D65E7">
      <w:headerReference w:type="default" r:id="rId11"/>
      <w:footerReference w:type="default" r:id="rId12"/>
      <w:headerReference w:type="first" r:id="rId13"/>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010FB891"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010CE" w14:textId="1091484F" w:rsidR="00D40C4F" w:rsidRDefault="00D40C4F">
    <w:pPr>
      <w:pStyle w:val="Nagwek"/>
    </w:pPr>
    <w:r>
      <w:rPr>
        <w:noProof/>
      </w:rPr>
      <w:drawing>
        <wp:anchor distT="0" distB="0" distL="114300" distR="114300" simplePos="0" relativeHeight="251659264" behindDoc="0" locked="0" layoutInCell="1" allowOverlap="1" wp14:anchorId="39F8817B" wp14:editId="0E0A96E9">
          <wp:simplePos x="0" y="0"/>
          <wp:positionH relativeFrom="column">
            <wp:posOffset>4750876</wp:posOffset>
          </wp:positionH>
          <wp:positionV relativeFrom="paragraph">
            <wp:posOffset>-186249</wp:posOffset>
          </wp:positionV>
          <wp:extent cx="1274445" cy="895985"/>
          <wp:effectExtent l="0" t="0" r="0" b="0"/>
          <wp:wrapNone/>
          <wp:docPr id="198263694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895985"/>
                  </a:xfrm>
                  <a:prstGeom prst="rect">
                    <a:avLst/>
                  </a:prstGeom>
                  <a:noFill/>
                </pic:spPr>
              </pic:pic>
            </a:graphicData>
          </a:graphic>
        </wp:anchor>
      </w:drawing>
    </w:r>
    <w:r>
      <w:rPr>
        <w:noProof/>
      </w:rPr>
      <w:drawing>
        <wp:inline distT="0" distB="0" distL="0" distR="0" wp14:anchorId="63845313" wp14:editId="550C164F">
          <wp:extent cx="2487295" cy="786765"/>
          <wp:effectExtent l="0" t="0" r="8255" b="0"/>
          <wp:docPr id="13657336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7295" cy="786765"/>
                  </a:xfrm>
                  <a:prstGeom prst="rect">
                    <a:avLst/>
                  </a:prstGeom>
                  <a:noFill/>
                </pic:spPr>
              </pic:pic>
            </a:graphicData>
          </a:graphic>
        </wp:inline>
      </w:drawing>
    </w:r>
  </w:p>
  <w:p w14:paraId="4DA6C7A3" w14:textId="77777777" w:rsidR="00D40C4F" w:rsidRDefault="00D40C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C0BEBC96"/>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CD20DD1A"/>
    <w:lvl w:ilvl="0" w:tplc="D36ECCEE">
      <w:start w:val="1"/>
      <w:numFmt w:val="decimal"/>
      <w:lvlText w:val="%1."/>
      <w:lvlJc w:val="left"/>
      <w:pPr>
        <w:tabs>
          <w:tab w:val="num" w:pos="2880"/>
        </w:tabs>
        <w:ind w:left="288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EE3197E"/>
    <w:multiLevelType w:val="multilevel"/>
    <w:tmpl w:val="D234D1D6"/>
    <w:lvl w:ilvl="0">
      <w:start w:val="1"/>
      <w:numFmt w:val="decimal"/>
      <w:pStyle w:val="Nagwek1"/>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42B4F7D"/>
    <w:multiLevelType w:val="hybridMultilevel"/>
    <w:tmpl w:val="72826810"/>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916AD"/>
    <w:multiLevelType w:val="hybridMultilevel"/>
    <w:tmpl w:val="0848FC12"/>
    <w:lvl w:ilvl="0" w:tplc="E8A0D876">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4"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2DA26A09"/>
    <w:multiLevelType w:val="hybridMultilevel"/>
    <w:tmpl w:val="35C069E4"/>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4B757D44"/>
    <w:multiLevelType w:val="hybridMultilevel"/>
    <w:tmpl w:val="D0E6B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1"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37A0767"/>
    <w:multiLevelType w:val="hybridMultilevel"/>
    <w:tmpl w:val="C5E458C8"/>
    <w:lvl w:ilvl="0" w:tplc="8460DBE0">
      <w:start w:val="1"/>
      <w:numFmt w:val="decimal"/>
      <w:lvlText w:val="19.%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9"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1" w15:restartNumberingAfterBreak="0">
    <w:nsid w:val="7D0E5FAD"/>
    <w:multiLevelType w:val="multilevel"/>
    <w:tmpl w:val="EFEAA7E8"/>
    <w:lvl w:ilvl="0">
      <w:start w:val="26"/>
      <w:numFmt w:val="decimal"/>
      <w:lvlText w:val="%1"/>
      <w:lvlJc w:val="left"/>
      <w:pPr>
        <w:ind w:left="465" w:hanging="465"/>
      </w:pPr>
      <w:rPr>
        <w:rFonts w:hint="default"/>
      </w:rPr>
    </w:lvl>
    <w:lvl w:ilvl="1">
      <w:start w:val="1"/>
      <w:numFmt w:val="decimal"/>
      <w:lvlText w:val="%1.%2"/>
      <w:lvlJc w:val="left"/>
      <w:pPr>
        <w:ind w:left="896" w:hanging="465"/>
      </w:pPr>
      <w:rPr>
        <w:rFonts w:hint="default"/>
        <w:b w:val="0"/>
        <w:bCs w:val="0"/>
        <w:sz w:val="22"/>
        <w:szCs w:val="22"/>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32"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3"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6"/>
  </w:num>
  <w:num w:numId="2" w16cid:durableId="1224566259">
    <w:abstractNumId w:val="13"/>
  </w:num>
  <w:num w:numId="3" w16cid:durableId="1956556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31"/>
  </w:num>
  <w:num w:numId="17" w16cid:durableId="1681352271">
    <w:abstractNumId w:val="26"/>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30"/>
  </w:num>
  <w:num w:numId="22" w16cid:durableId="127861922">
    <w:abstractNumId w:val="3"/>
  </w:num>
  <w:num w:numId="23" w16cid:durableId="885021759">
    <w:abstractNumId w:val="7"/>
  </w:num>
  <w:num w:numId="24" w16cid:durableId="730882274">
    <w:abstractNumId w:val="15"/>
  </w:num>
  <w:num w:numId="25" w16cid:durableId="1828667632">
    <w:abstractNumId w:val="4"/>
  </w:num>
  <w:num w:numId="26" w16cid:durableId="1920021131">
    <w:abstractNumId w:val="9"/>
  </w:num>
  <w:num w:numId="27" w16cid:durableId="2003194826">
    <w:abstractNumId w:val="21"/>
  </w:num>
  <w:num w:numId="28" w16cid:durableId="808940696">
    <w:abstractNumId w:val="23"/>
  </w:num>
  <w:num w:numId="29" w16cid:durableId="2077236457">
    <w:abstractNumId w:val="5"/>
  </w:num>
  <w:num w:numId="30" w16cid:durableId="1602570877">
    <w:abstractNumId w:val="22"/>
  </w:num>
  <w:num w:numId="31" w16cid:durableId="337930401">
    <w:abstractNumId w:val="8"/>
  </w:num>
  <w:num w:numId="32" w16cid:durableId="1853644657">
    <w:abstractNumId w:val="19"/>
  </w:num>
  <w:num w:numId="33" w16cid:durableId="152063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22949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20FF3"/>
    <w:rsid w:val="00023C5D"/>
    <w:rsid w:val="00026453"/>
    <w:rsid w:val="00031855"/>
    <w:rsid w:val="00031A8F"/>
    <w:rsid w:val="00033447"/>
    <w:rsid w:val="00034D1A"/>
    <w:rsid w:val="000350CA"/>
    <w:rsid w:val="00036DB5"/>
    <w:rsid w:val="0004094C"/>
    <w:rsid w:val="000417E3"/>
    <w:rsid w:val="00041F87"/>
    <w:rsid w:val="00046E9B"/>
    <w:rsid w:val="000471B4"/>
    <w:rsid w:val="00050901"/>
    <w:rsid w:val="00050F60"/>
    <w:rsid w:val="00056B6A"/>
    <w:rsid w:val="0005779B"/>
    <w:rsid w:val="000666AF"/>
    <w:rsid w:val="00080783"/>
    <w:rsid w:val="00082134"/>
    <w:rsid w:val="00086318"/>
    <w:rsid w:val="00095A16"/>
    <w:rsid w:val="000A1CDA"/>
    <w:rsid w:val="000A2E0B"/>
    <w:rsid w:val="000A59AF"/>
    <w:rsid w:val="000B08A9"/>
    <w:rsid w:val="000B3008"/>
    <w:rsid w:val="000B5377"/>
    <w:rsid w:val="000C63A2"/>
    <w:rsid w:val="000C6EB9"/>
    <w:rsid w:val="000C732C"/>
    <w:rsid w:val="000D3BC4"/>
    <w:rsid w:val="000D65E7"/>
    <w:rsid w:val="000E7443"/>
    <w:rsid w:val="000F01D8"/>
    <w:rsid w:val="000F2F94"/>
    <w:rsid w:val="000F53AD"/>
    <w:rsid w:val="000F7887"/>
    <w:rsid w:val="00124AB3"/>
    <w:rsid w:val="00125A9A"/>
    <w:rsid w:val="00126357"/>
    <w:rsid w:val="00127036"/>
    <w:rsid w:val="0013434C"/>
    <w:rsid w:val="0013626A"/>
    <w:rsid w:val="00141A13"/>
    <w:rsid w:val="00150032"/>
    <w:rsid w:val="001542F3"/>
    <w:rsid w:val="00161745"/>
    <w:rsid w:val="001644FA"/>
    <w:rsid w:val="001718D3"/>
    <w:rsid w:val="00180BDE"/>
    <w:rsid w:val="0018407C"/>
    <w:rsid w:val="00191475"/>
    <w:rsid w:val="00191C37"/>
    <w:rsid w:val="00194EF2"/>
    <w:rsid w:val="001B365B"/>
    <w:rsid w:val="001B3F5E"/>
    <w:rsid w:val="001B6A19"/>
    <w:rsid w:val="001C30E8"/>
    <w:rsid w:val="001C5986"/>
    <w:rsid w:val="001C7468"/>
    <w:rsid w:val="001E2591"/>
    <w:rsid w:val="001E4B56"/>
    <w:rsid w:val="001E4CE2"/>
    <w:rsid w:val="001E5187"/>
    <w:rsid w:val="001E64C2"/>
    <w:rsid w:val="001E66C0"/>
    <w:rsid w:val="001F1894"/>
    <w:rsid w:val="001F6831"/>
    <w:rsid w:val="00201D7C"/>
    <w:rsid w:val="00204641"/>
    <w:rsid w:val="002239C2"/>
    <w:rsid w:val="00223EF2"/>
    <w:rsid w:val="00224B8A"/>
    <w:rsid w:val="00226999"/>
    <w:rsid w:val="002306BE"/>
    <w:rsid w:val="00231B00"/>
    <w:rsid w:val="00232EF6"/>
    <w:rsid w:val="0023697B"/>
    <w:rsid w:val="00243FB4"/>
    <w:rsid w:val="002457DC"/>
    <w:rsid w:val="0024673F"/>
    <w:rsid w:val="00263EFE"/>
    <w:rsid w:val="00264019"/>
    <w:rsid w:val="00264809"/>
    <w:rsid w:val="00264F8A"/>
    <w:rsid w:val="002746F7"/>
    <w:rsid w:val="002962E0"/>
    <w:rsid w:val="002963F2"/>
    <w:rsid w:val="002A2D4A"/>
    <w:rsid w:val="002B22BF"/>
    <w:rsid w:val="002C3418"/>
    <w:rsid w:val="002C5F99"/>
    <w:rsid w:val="002D2E7A"/>
    <w:rsid w:val="002D4E51"/>
    <w:rsid w:val="002E5E36"/>
    <w:rsid w:val="002E666C"/>
    <w:rsid w:val="002E7C8B"/>
    <w:rsid w:val="002F07D4"/>
    <w:rsid w:val="002F1CB5"/>
    <w:rsid w:val="0031141E"/>
    <w:rsid w:val="00314142"/>
    <w:rsid w:val="003200AE"/>
    <w:rsid w:val="003209A8"/>
    <w:rsid w:val="00322993"/>
    <w:rsid w:val="00325E66"/>
    <w:rsid w:val="00330F50"/>
    <w:rsid w:val="00333636"/>
    <w:rsid w:val="00333EB5"/>
    <w:rsid w:val="00333EF6"/>
    <w:rsid w:val="00334D4B"/>
    <w:rsid w:val="00334E8F"/>
    <w:rsid w:val="00335C23"/>
    <w:rsid w:val="003440B4"/>
    <w:rsid w:val="0034463B"/>
    <w:rsid w:val="00346719"/>
    <w:rsid w:val="00352885"/>
    <w:rsid w:val="003602C4"/>
    <w:rsid w:val="00361499"/>
    <w:rsid w:val="00370A37"/>
    <w:rsid w:val="0037206E"/>
    <w:rsid w:val="00374986"/>
    <w:rsid w:val="0038188C"/>
    <w:rsid w:val="00383BC8"/>
    <w:rsid w:val="00384056"/>
    <w:rsid w:val="003933C5"/>
    <w:rsid w:val="003C478A"/>
    <w:rsid w:val="003C4BDA"/>
    <w:rsid w:val="003D0168"/>
    <w:rsid w:val="003D040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50D7"/>
    <w:rsid w:val="004372DF"/>
    <w:rsid w:val="004460EE"/>
    <w:rsid w:val="00466174"/>
    <w:rsid w:val="00466719"/>
    <w:rsid w:val="00466D96"/>
    <w:rsid w:val="00472F68"/>
    <w:rsid w:val="00475D05"/>
    <w:rsid w:val="004820E5"/>
    <w:rsid w:val="00483F80"/>
    <w:rsid w:val="00493DCE"/>
    <w:rsid w:val="004974B4"/>
    <w:rsid w:val="004A3EC1"/>
    <w:rsid w:val="004B524E"/>
    <w:rsid w:val="004B680C"/>
    <w:rsid w:val="004C3FCD"/>
    <w:rsid w:val="004C525B"/>
    <w:rsid w:val="004D10CC"/>
    <w:rsid w:val="004D67F9"/>
    <w:rsid w:val="004D7A7C"/>
    <w:rsid w:val="004E3A7E"/>
    <w:rsid w:val="004E7BF9"/>
    <w:rsid w:val="004F41A0"/>
    <w:rsid w:val="004F50A8"/>
    <w:rsid w:val="005032BE"/>
    <w:rsid w:val="005060B9"/>
    <w:rsid w:val="00510831"/>
    <w:rsid w:val="00514D20"/>
    <w:rsid w:val="0052404F"/>
    <w:rsid w:val="005241B2"/>
    <w:rsid w:val="00536FAD"/>
    <w:rsid w:val="0054473A"/>
    <w:rsid w:val="00561B8E"/>
    <w:rsid w:val="00562E86"/>
    <w:rsid w:val="005631F3"/>
    <w:rsid w:val="00571EFD"/>
    <w:rsid w:val="005741F3"/>
    <w:rsid w:val="005828F4"/>
    <w:rsid w:val="005905D6"/>
    <w:rsid w:val="005A01C4"/>
    <w:rsid w:val="005B4881"/>
    <w:rsid w:val="005B584B"/>
    <w:rsid w:val="005C37C4"/>
    <w:rsid w:val="005C46D9"/>
    <w:rsid w:val="005D0A27"/>
    <w:rsid w:val="005D2148"/>
    <w:rsid w:val="005E544C"/>
    <w:rsid w:val="005E601C"/>
    <w:rsid w:val="005E73AC"/>
    <w:rsid w:val="00603291"/>
    <w:rsid w:val="00614581"/>
    <w:rsid w:val="006221A9"/>
    <w:rsid w:val="006260AC"/>
    <w:rsid w:val="00627ED2"/>
    <w:rsid w:val="006318DF"/>
    <w:rsid w:val="0063322D"/>
    <w:rsid w:val="00634569"/>
    <w:rsid w:val="006369CE"/>
    <w:rsid w:val="0063732B"/>
    <w:rsid w:val="00650268"/>
    <w:rsid w:val="00654EFD"/>
    <w:rsid w:val="00656498"/>
    <w:rsid w:val="00656996"/>
    <w:rsid w:val="0066198A"/>
    <w:rsid w:val="0066381A"/>
    <w:rsid w:val="00666C20"/>
    <w:rsid w:val="006672A6"/>
    <w:rsid w:val="006737D4"/>
    <w:rsid w:val="006810A7"/>
    <w:rsid w:val="00681AF7"/>
    <w:rsid w:val="00687A31"/>
    <w:rsid w:val="00695F2C"/>
    <w:rsid w:val="006B05C1"/>
    <w:rsid w:val="006B281B"/>
    <w:rsid w:val="006C1585"/>
    <w:rsid w:val="006C1F3A"/>
    <w:rsid w:val="006C605D"/>
    <w:rsid w:val="006D1974"/>
    <w:rsid w:val="006D789F"/>
    <w:rsid w:val="006E2CC4"/>
    <w:rsid w:val="006E44B3"/>
    <w:rsid w:val="006F5BCD"/>
    <w:rsid w:val="006F77F8"/>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32A"/>
    <w:rsid w:val="00757FE2"/>
    <w:rsid w:val="00760959"/>
    <w:rsid w:val="00770037"/>
    <w:rsid w:val="00774374"/>
    <w:rsid w:val="00774A7C"/>
    <w:rsid w:val="007941DD"/>
    <w:rsid w:val="007A004A"/>
    <w:rsid w:val="007A4E58"/>
    <w:rsid w:val="007A5710"/>
    <w:rsid w:val="007B4C2A"/>
    <w:rsid w:val="007C00B8"/>
    <w:rsid w:val="007C0D04"/>
    <w:rsid w:val="007F35F3"/>
    <w:rsid w:val="007F3A2E"/>
    <w:rsid w:val="007F4534"/>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2FB2"/>
    <w:rsid w:val="00874101"/>
    <w:rsid w:val="00883670"/>
    <w:rsid w:val="00892EAD"/>
    <w:rsid w:val="00895AC8"/>
    <w:rsid w:val="008A3895"/>
    <w:rsid w:val="008A53F4"/>
    <w:rsid w:val="008B13A8"/>
    <w:rsid w:val="008B60B4"/>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602E"/>
    <w:rsid w:val="00910126"/>
    <w:rsid w:val="00912B44"/>
    <w:rsid w:val="00912BFD"/>
    <w:rsid w:val="00916008"/>
    <w:rsid w:val="0092294D"/>
    <w:rsid w:val="00925F62"/>
    <w:rsid w:val="009320B5"/>
    <w:rsid w:val="0093445C"/>
    <w:rsid w:val="0094461F"/>
    <w:rsid w:val="00944DA3"/>
    <w:rsid w:val="00945B58"/>
    <w:rsid w:val="00950CB2"/>
    <w:rsid w:val="009526DC"/>
    <w:rsid w:val="009554B6"/>
    <w:rsid w:val="00961A57"/>
    <w:rsid w:val="00965AE4"/>
    <w:rsid w:val="00966186"/>
    <w:rsid w:val="0097613C"/>
    <w:rsid w:val="00983549"/>
    <w:rsid w:val="009838C7"/>
    <w:rsid w:val="00990A89"/>
    <w:rsid w:val="009910BB"/>
    <w:rsid w:val="009A4CC1"/>
    <w:rsid w:val="009B239D"/>
    <w:rsid w:val="009B4222"/>
    <w:rsid w:val="009B523D"/>
    <w:rsid w:val="009B5EF9"/>
    <w:rsid w:val="009B66FD"/>
    <w:rsid w:val="009B75C1"/>
    <w:rsid w:val="009D2316"/>
    <w:rsid w:val="009D760C"/>
    <w:rsid w:val="009D777D"/>
    <w:rsid w:val="009E0B0C"/>
    <w:rsid w:val="009E7B6E"/>
    <w:rsid w:val="009F0A8E"/>
    <w:rsid w:val="009F1CA7"/>
    <w:rsid w:val="00A021C0"/>
    <w:rsid w:val="00A02B5A"/>
    <w:rsid w:val="00A02B83"/>
    <w:rsid w:val="00A02D74"/>
    <w:rsid w:val="00A13671"/>
    <w:rsid w:val="00A2369F"/>
    <w:rsid w:val="00A25FE8"/>
    <w:rsid w:val="00A300F2"/>
    <w:rsid w:val="00A34E0E"/>
    <w:rsid w:val="00A40A2C"/>
    <w:rsid w:val="00A43AEE"/>
    <w:rsid w:val="00A44D22"/>
    <w:rsid w:val="00A46681"/>
    <w:rsid w:val="00A50B70"/>
    <w:rsid w:val="00A54376"/>
    <w:rsid w:val="00A54D21"/>
    <w:rsid w:val="00A56785"/>
    <w:rsid w:val="00A56852"/>
    <w:rsid w:val="00A70B48"/>
    <w:rsid w:val="00A722BA"/>
    <w:rsid w:val="00A86605"/>
    <w:rsid w:val="00A90128"/>
    <w:rsid w:val="00A92DFC"/>
    <w:rsid w:val="00A9512C"/>
    <w:rsid w:val="00A966A6"/>
    <w:rsid w:val="00A96E95"/>
    <w:rsid w:val="00AA457F"/>
    <w:rsid w:val="00AA5FCE"/>
    <w:rsid w:val="00AA661F"/>
    <w:rsid w:val="00AB7036"/>
    <w:rsid w:val="00AC3CE1"/>
    <w:rsid w:val="00AD49D9"/>
    <w:rsid w:val="00AD5BA9"/>
    <w:rsid w:val="00AD7F2C"/>
    <w:rsid w:val="00AE4E38"/>
    <w:rsid w:val="00AF1311"/>
    <w:rsid w:val="00AF616D"/>
    <w:rsid w:val="00B05777"/>
    <w:rsid w:val="00B0712C"/>
    <w:rsid w:val="00B11855"/>
    <w:rsid w:val="00B302CF"/>
    <w:rsid w:val="00B33B6A"/>
    <w:rsid w:val="00B36CE0"/>
    <w:rsid w:val="00B51D96"/>
    <w:rsid w:val="00B73917"/>
    <w:rsid w:val="00B7610B"/>
    <w:rsid w:val="00B80D7F"/>
    <w:rsid w:val="00B8343A"/>
    <w:rsid w:val="00B90CFE"/>
    <w:rsid w:val="00B97CDC"/>
    <w:rsid w:val="00BA1AB5"/>
    <w:rsid w:val="00BA657D"/>
    <w:rsid w:val="00BB295E"/>
    <w:rsid w:val="00BB5FC0"/>
    <w:rsid w:val="00BB71DC"/>
    <w:rsid w:val="00BC04D7"/>
    <w:rsid w:val="00BD715E"/>
    <w:rsid w:val="00BF579F"/>
    <w:rsid w:val="00BF6DEC"/>
    <w:rsid w:val="00BF7905"/>
    <w:rsid w:val="00C00534"/>
    <w:rsid w:val="00C03499"/>
    <w:rsid w:val="00C0463A"/>
    <w:rsid w:val="00C06D30"/>
    <w:rsid w:val="00C20DA9"/>
    <w:rsid w:val="00C2712C"/>
    <w:rsid w:val="00C43002"/>
    <w:rsid w:val="00C530BF"/>
    <w:rsid w:val="00C55672"/>
    <w:rsid w:val="00C70735"/>
    <w:rsid w:val="00C74BC5"/>
    <w:rsid w:val="00C85325"/>
    <w:rsid w:val="00CA3D6E"/>
    <w:rsid w:val="00CB03BE"/>
    <w:rsid w:val="00CB10CB"/>
    <w:rsid w:val="00CB6608"/>
    <w:rsid w:val="00CC4ADC"/>
    <w:rsid w:val="00CD1C53"/>
    <w:rsid w:val="00CD2A67"/>
    <w:rsid w:val="00CE1482"/>
    <w:rsid w:val="00CE1F43"/>
    <w:rsid w:val="00CF3703"/>
    <w:rsid w:val="00D06196"/>
    <w:rsid w:val="00D06289"/>
    <w:rsid w:val="00D07762"/>
    <w:rsid w:val="00D114A6"/>
    <w:rsid w:val="00D14E18"/>
    <w:rsid w:val="00D23093"/>
    <w:rsid w:val="00D30384"/>
    <w:rsid w:val="00D35830"/>
    <w:rsid w:val="00D40C4F"/>
    <w:rsid w:val="00D45566"/>
    <w:rsid w:val="00D56FFE"/>
    <w:rsid w:val="00D65942"/>
    <w:rsid w:val="00D67BC1"/>
    <w:rsid w:val="00D94CD8"/>
    <w:rsid w:val="00D95619"/>
    <w:rsid w:val="00D97D85"/>
    <w:rsid w:val="00DA094A"/>
    <w:rsid w:val="00DA7346"/>
    <w:rsid w:val="00DC3E3B"/>
    <w:rsid w:val="00DD574A"/>
    <w:rsid w:val="00DE5056"/>
    <w:rsid w:val="00DF4EB3"/>
    <w:rsid w:val="00DF5C49"/>
    <w:rsid w:val="00E0511E"/>
    <w:rsid w:val="00E0552F"/>
    <w:rsid w:val="00E10E4F"/>
    <w:rsid w:val="00E14BA2"/>
    <w:rsid w:val="00E156F5"/>
    <w:rsid w:val="00E20949"/>
    <w:rsid w:val="00E234D8"/>
    <w:rsid w:val="00E25643"/>
    <w:rsid w:val="00E26EEE"/>
    <w:rsid w:val="00E30EB9"/>
    <w:rsid w:val="00E40611"/>
    <w:rsid w:val="00E528CA"/>
    <w:rsid w:val="00E547CA"/>
    <w:rsid w:val="00E65F99"/>
    <w:rsid w:val="00E7448C"/>
    <w:rsid w:val="00E75EC1"/>
    <w:rsid w:val="00E761B8"/>
    <w:rsid w:val="00E7635D"/>
    <w:rsid w:val="00E85EB9"/>
    <w:rsid w:val="00E879CD"/>
    <w:rsid w:val="00E95B92"/>
    <w:rsid w:val="00EA00A8"/>
    <w:rsid w:val="00EB00B6"/>
    <w:rsid w:val="00EB24E5"/>
    <w:rsid w:val="00EB6566"/>
    <w:rsid w:val="00EB7871"/>
    <w:rsid w:val="00EC4645"/>
    <w:rsid w:val="00EC4CDA"/>
    <w:rsid w:val="00ED0999"/>
    <w:rsid w:val="00ED3ABC"/>
    <w:rsid w:val="00EE1213"/>
    <w:rsid w:val="00EE3618"/>
    <w:rsid w:val="00EE6119"/>
    <w:rsid w:val="00EE6B1B"/>
    <w:rsid w:val="00EF0A3B"/>
    <w:rsid w:val="00EF5211"/>
    <w:rsid w:val="00F01987"/>
    <w:rsid w:val="00F131CB"/>
    <w:rsid w:val="00F13360"/>
    <w:rsid w:val="00F13967"/>
    <w:rsid w:val="00F17D8D"/>
    <w:rsid w:val="00F234AD"/>
    <w:rsid w:val="00F23594"/>
    <w:rsid w:val="00F241C5"/>
    <w:rsid w:val="00F278EE"/>
    <w:rsid w:val="00F30DC4"/>
    <w:rsid w:val="00F525A3"/>
    <w:rsid w:val="00F56893"/>
    <w:rsid w:val="00F6375A"/>
    <w:rsid w:val="00F65ACD"/>
    <w:rsid w:val="00F7086B"/>
    <w:rsid w:val="00F77DF3"/>
    <w:rsid w:val="00F83D72"/>
    <w:rsid w:val="00F84397"/>
    <w:rsid w:val="00F91FBF"/>
    <w:rsid w:val="00FA51B8"/>
    <w:rsid w:val="00FB17EC"/>
    <w:rsid w:val="00FB4126"/>
    <w:rsid w:val="00FB5143"/>
    <w:rsid w:val="00FD0B5A"/>
    <w:rsid w:val="00FD5B5F"/>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77DF3"/>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092505802">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784300104">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ezamowienia.gov.pl/mp-client/search/lis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642</TotalTime>
  <Pages>22</Pages>
  <Words>8605</Words>
  <Characters>56336</Characters>
  <Application>Microsoft Office Word</Application>
  <DocSecurity>0</DocSecurity>
  <Lines>469</Lines>
  <Paragraphs>129</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64812</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36</cp:revision>
  <cp:lastPrinted>2024-09-11T11:34:00Z</cp:lastPrinted>
  <dcterms:created xsi:type="dcterms:W3CDTF">2022-08-31T09:04:00Z</dcterms:created>
  <dcterms:modified xsi:type="dcterms:W3CDTF">2024-09-26T10:53:00Z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