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8D1EA" w14:textId="77777777" w:rsidR="007B1F5A" w:rsidRPr="009A4245" w:rsidRDefault="007B1F5A" w:rsidP="007B1F5A">
      <w:pPr>
        <w:spacing w:line="360" w:lineRule="auto"/>
        <w:rPr>
          <w:rFonts w:ascii="Arial" w:eastAsia="Calibri" w:hAnsi="Arial" w:cs="Arial"/>
          <w:sz w:val="16"/>
          <w:szCs w:val="16"/>
          <w:lang w:bidi="en-US"/>
        </w:rPr>
      </w:pPr>
    </w:p>
    <w:p w14:paraId="6C59B634" w14:textId="7266E3E6" w:rsidR="009A1090" w:rsidRPr="00C71603" w:rsidRDefault="009A1090" w:rsidP="009A1090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                              </w:t>
      </w:r>
      <w:r w:rsidRPr="00C71603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Załącznik nr </w:t>
      </w:r>
      <w:r w:rsidR="006D7D96">
        <w:rPr>
          <w:rFonts w:ascii="Arial" w:eastAsia="Times New Roman" w:hAnsi="Arial" w:cs="Arial"/>
          <w:b/>
          <w:sz w:val="18"/>
          <w:szCs w:val="18"/>
          <w:lang w:eastAsia="ar-SA"/>
        </w:rPr>
        <w:t>3b</w:t>
      </w:r>
      <w:r w:rsidRPr="00C71603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 do SWZ</w:t>
      </w:r>
    </w:p>
    <w:p w14:paraId="48AFCB92" w14:textId="77777777" w:rsidR="009A1090" w:rsidRDefault="009A1090" w:rsidP="009A1090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1B21826C" w14:textId="77777777" w:rsidR="009A1090" w:rsidRDefault="009D6DB5" w:rsidP="00CE3EF3">
      <w:pPr>
        <w:pStyle w:val="NormalnyWeb"/>
        <w:spacing w:before="0" w:after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</w:p>
    <w:p w14:paraId="6F952FAA" w14:textId="5FA7C045" w:rsidR="009A1090" w:rsidRDefault="009A1090" w:rsidP="009A1090">
      <w:pPr>
        <w:pStyle w:val="NormalnyWeb"/>
        <w:spacing w:before="0" w:after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 xml:space="preserve">I. Nazwa urządzenia: </w:t>
      </w:r>
      <w:r w:rsidR="00B301DA">
        <w:rPr>
          <w:rFonts w:ascii="Arial" w:hAnsi="Arial" w:cs="Arial"/>
          <w:b/>
          <w:color w:val="000000"/>
          <w:sz w:val="22"/>
          <w:szCs w:val="22"/>
        </w:rPr>
        <w:t>Defibrylatory manualne</w:t>
      </w:r>
      <w:r w:rsidR="00E255F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- </w:t>
      </w:r>
      <w:r w:rsidR="0005531B">
        <w:rPr>
          <w:rFonts w:ascii="Arial" w:hAnsi="Arial" w:cs="Arial"/>
          <w:b/>
          <w:color w:val="000000"/>
          <w:sz w:val="22"/>
          <w:szCs w:val="22"/>
        </w:rPr>
        <w:t>4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szt.</w:t>
      </w:r>
    </w:p>
    <w:p w14:paraId="49528312" w14:textId="6DBB00A5" w:rsidR="009A1090" w:rsidRPr="000E3B74" w:rsidRDefault="009A1090" w:rsidP="009A1090">
      <w:pPr>
        <w:pStyle w:val="NormalnyWeb"/>
        <w:spacing w:before="0" w:after="0"/>
        <w:rPr>
          <w:rFonts w:ascii="Arial" w:hAnsi="Arial" w:cs="Arial"/>
          <w:bCs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  </w:t>
      </w:r>
      <w:r w:rsidRPr="00C71603">
        <w:rPr>
          <w:rFonts w:ascii="Arial" w:hAnsi="Arial" w:cs="Arial"/>
          <w:color w:val="000000"/>
          <w:sz w:val="20"/>
          <w:szCs w:val="20"/>
        </w:rPr>
        <w:t>dla</w:t>
      </w:r>
      <w:r w:rsidR="002F1688">
        <w:rPr>
          <w:rFonts w:ascii="Arial" w:hAnsi="Arial" w:cs="Arial"/>
          <w:color w:val="000000"/>
          <w:sz w:val="20"/>
          <w:szCs w:val="20"/>
        </w:rPr>
        <w:t xml:space="preserve"> Centrum Symulacji Medycznej Wydziału Medycznego PWr</w:t>
      </w:r>
    </w:p>
    <w:p w14:paraId="5C0CC280" w14:textId="77777777" w:rsidR="000E5AA1" w:rsidRDefault="000E5AA1" w:rsidP="002F1688">
      <w:pPr>
        <w:pStyle w:val="NormalnyWeb"/>
        <w:spacing w:before="0" w:after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6F51E53" w14:textId="07C1EE51" w:rsidR="009A1090" w:rsidRDefault="009A1090" w:rsidP="002F1688">
      <w:pPr>
        <w:pStyle w:val="NormalnyWeb"/>
        <w:spacing w:before="0"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="0095497D">
        <w:rPr>
          <w:rFonts w:ascii="Arial" w:hAnsi="Arial" w:cs="Arial"/>
          <w:bCs/>
          <w:color w:val="000000"/>
          <w:sz w:val="20"/>
          <w:szCs w:val="20"/>
        </w:rPr>
        <w:t>defibrylatory manualne</w:t>
      </w:r>
      <w:r w:rsidR="00E255F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2F1688">
        <w:rPr>
          <w:rFonts w:ascii="Arial" w:hAnsi="Arial" w:cs="Arial"/>
          <w:bCs/>
          <w:color w:val="000000"/>
          <w:sz w:val="20"/>
          <w:szCs w:val="20"/>
        </w:rPr>
        <w:t xml:space="preserve">do nauki czynności medycznych w salach symulacyjnych </w:t>
      </w:r>
      <w:r w:rsidR="0095497D">
        <w:rPr>
          <w:rFonts w:ascii="Arial" w:hAnsi="Arial" w:cs="Arial"/>
          <w:bCs/>
          <w:color w:val="000000"/>
          <w:sz w:val="20"/>
          <w:szCs w:val="20"/>
        </w:rPr>
        <w:t>wysokiej</w:t>
      </w:r>
      <w:r w:rsidR="002F1688">
        <w:rPr>
          <w:rFonts w:ascii="Arial" w:hAnsi="Arial" w:cs="Arial"/>
          <w:bCs/>
          <w:color w:val="000000"/>
          <w:sz w:val="20"/>
          <w:szCs w:val="20"/>
        </w:rPr>
        <w:t xml:space="preserve"> wierności. </w:t>
      </w:r>
    </w:p>
    <w:p w14:paraId="1DC8A896" w14:textId="77777777" w:rsidR="000E5AA1" w:rsidRDefault="000E5AA1" w:rsidP="002F1688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</w:p>
    <w:p w14:paraId="34993BAE" w14:textId="77777777" w:rsidR="009A1090" w:rsidRDefault="009A1090" w:rsidP="009A1090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9A1090" w14:paraId="31F7281E" w14:textId="77777777" w:rsidTr="00CB6392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759360D8" w14:textId="77777777" w:rsidR="009A1090" w:rsidRDefault="009A1090" w:rsidP="00F70E97">
            <w:pPr>
              <w:pStyle w:val="Akapitzlist"/>
              <w:numPr>
                <w:ilvl w:val="0"/>
                <w:numId w:val="26"/>
              </w:numPr>
              <w:spacing w:after="0" w:line="276" w:lineRule="auto"/>
              <w:jc w:val="center"/>
            </w:pPr>
            <w:r w:rsidRPr="00F70E9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14:paraId="3FC121EC" w14:textId="77777777" w:rsidTr="00CB6392">
        <w:trPr>
          <w:trHeight w:val="481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1CAE53B" w14:textId="77777777" w:rsidR="009A1090" w:rsidRDefault="009A1090" w:rsidP="00EE4D0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0FC8FC93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2C8E5BDC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6C66D332" w14:textId="77777777"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8F42F1" w14:paraId="478282F4" w14:textId="77777777" w:rsidTr="0095497D">
        <w:trPr>
          <w:trHeight w:val="879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6F3F1ED7" w14:textId="77777777" w:rsidR="008F42F1" w:rsidRDefault="008F42F1" w:rsidP="008F42F1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26B33384" w14:textId="77777777" w:rsidR="008F42F1" w:rsidRPr="00291418" w:rsidRDefault="008F42F1" w:rsidP="008F42F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29141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Sprzęt powinien charakteryzować się co najmniej następującymi parametrami:</w:t>
            </w:r>
          </w:p>
          <w:p w14:paraId="32A1DF7A" w14:textId="77777777" w:rsidR="00F4458E" w:rsidRDefault="00F4458E" w:rsidP="00F4458E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4F62C6D" w14:textId="77777777" w:rsidR="00F4458E" w:rsidRDefault="00F4458E" w:rsidP="00F4458E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131C39" w14:textId="11FF50B9" w:rsidR="00F4458E" w:rsidRPr="00B301DA" w:rsidRDefault="00F4458E" w:rsidP="00F4458E">
            <w:pPr>
              <w:pStyle w:val="Akapitzlist"/>
              <w:shd w:val="clear" w:color="auto" w:fill="FFFFFF"/>
              <w:suppressAutoHyphens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01DA">
              <w:rPr>
                <w:rFonts w:ascii="Arial" w:hAnsi="Arial" w:cs="Arial"/>
                <w:b/>
                <w:sz w:val="20"/>
                <w:szCs w:val="20"/>
              </w:rPr>
              <w:t xml:space="preserve">Defibrylator manualny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Pr="00B301DA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  <w:p w14:paraId="6F2EB39C" w14:textId="77777777" w:rsidR="00F4458E" w:rsidRPr="00291418" w:rsidRDefault="00F4458E" w:rsidP="00F4458E">
            <w:pPr>
              <w:pStyle w:val="Akapitzlist"/>
              <w:shd w:val="clear" w:color="auto" w:fill="FFFFFF"/>
              <w:suppressAutoHyphens/>
              <w:spacing w:after="0" w:line="240" w:lineRule="auto"/>
              <w:ind w:left="3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5074631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Defibrylator działający w trybie ręcznym oraz półautomatycznym AED przeznaczony do terapii pacjentów w różnym wieku: - zintegrowane łyżki dla dorosłych i dzieci – możliwość szybkiego przełączenia trybu pracy dorosły/dziecko (dedykowany przycisk lub przełącznik, bez konieczności otwierania menu ustawień).</w:t>
            </w:r>
          </w:p>
          <w:p w14:paraId="631CA46F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Prezentacja danych na ekranie kolorowym LCD TFT o przekątnej min. 7 cali, rozdzielczość min. 800x480 pikseli. Prezentacja na ekranie 3 krzywych. </w:t>
            </w:r>
          </w:p>
          <w:p w14:paraId="5CDD1FF9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Prędkość kreślenia krzywych dla EKG i SpO2 min. 25 mm/s</w:t>
            </w:r>
          </w:p>
          <w:p w14:paraId="2A2071A5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Czas obserwacji krzywej na ekranie min. 6,5s</w:t>
            </w:r>
          </w:p>
          <w:p w14:paraId="39B486C8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Min. 20 poziomów energii wyładowania w zakresie od 1 do 200J, ograniczenie energii wyładowania do 50 J przy defibrylacji wewnętrznej.</w:t>
            </w:r>
          </w:p>
          <w:p w14:paraId="5DA37734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Czas ładowania do energii 150 J &lt; 5 sekund, czas ładowania do maksymalnej energii (200 J) &lt; 6 sekund.</w:t>
            </w:r>
          </w:p>
          <w:p w14:paraId="6320E9D8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Dwufazowy kształt fali wyładowania – zapewniający wysoką skuteczność defibrylacji przy obniżonej (oszczędzającej pacjenta) energii wyładowania. System dopasowania impulsu defibrylacji w zależności od impedancji ciała pacjenta.</w:t>
            </w:r>
          </w:p>
          <w:p w14:paraId="00B7E927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Zakres impedancji pacjenta dla defibrylacji zewnętrznej: 25-250 Ohmów, dla defibrylacji wewnętrznej 15-250 Ohmów.</w:t>
            </w:r>
          </w:p>
          <w:p w14:paraId="2A781CF0" w14:textId="227FA611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Możliwość defibrylacji za pomocą łyżek zewnętrznych, wewnętrznych i elektrod jednorazowych.</w:t>
            </w:r>
          </w:p>
          <w:p w14:paraId="5CFAFDA0" w14:textId="329B5C66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Ustawianie poziomów energii na płycie czołowej (przedniej) defibrylatora</w:t>
            </w:r>
            <w:r w:rsidR="0084364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E0D1AF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lastRenderedPageBreak/>
              <w:t>Przycisk ładowania oraz wyładowania impulsu defibracyjnego na płycie czołowej oraz łyżkach zewnętrznych.</w:t>
            </w:r>
          </w:p>
          <w:p w14:paraId="02D8EDAF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Możliwość zmiany wybranej energii na mniejszą lub większą za pomocą pokrętła po naładowaniu defibrylatora, a przed defibrylacją. Brak konieczności anulowania lub wyładowania defibrylatora.</w:t>
            </w:r>
          </w:p>
          <w:p w14:paraId="57231483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Przyciski na płycie czołowej defibrylatora podpisane polskimi nazwami.</w:t>
            </w:r>
          </w:p>
          <w:p w14:paraId="77D6B96F" w14:textId="0C7A1EBA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Automatyczne rozładowanie energii w przypadku niewykonania defibrylacji – możliwość zaprogramowania czasu do rozładowania (30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F4458E">
              <w:rPr>
                <w:rFonts w:ascii="Arial" w:hAnsi="Arial" w:cs="Arial"/>
                <w:sz w:val="20"/>
                <w:szCs w:val="20"/>
              </w:rPr>
              <w:t xml:space="preserve"> 90 sekund).</w:t>
            </w:r>
          </w:p>
          <w:p w14:paraId="0394D1FC" w14:textId="56C7BA75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Czytelna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458E">
              <w:rPr>
                <w:rFonts w:ascii="Arial" w:hAnsi="Arial" w:cs="Arial"/>
                <w:sz w:val="20"/>
                <w:szCs w:val="20"/>
              </w:rPr>
              <w:t>sygnalizacja sprawności/niesprawności urządzenia na panelu czołowym w formie wyświetlacza, widoczna nawet przy wyłączonym urządzeniu. W przypadku wykrycia usterki dodatkowa sygnalizacja dźwiękowa.</w:t>
            </w:r>
          </w:p>
          <w:p w14:paraId="7F48715B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Na łyżkach zewnętrznych wbudowany kilkustopniowy kolorowy wskaźnik jakości kontaktu z pacjentem.</w:t>
            </w:r>
          </w:p>
          <w:p w14:paraId="1931B4D6" w14:textId="47490A86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Konfigurowalny czas wstrzymania alarmu: 1, 2, 3, 5, 10 min lub nieokreśl</w:t>
            </w:r>
            <w:r w:rsidR="0084364A">
              <w:rPr>
                <w:rFonts w:ascii="Arial" w:hAnsi="Arial" w:cs="Arial"/>
                <w:sz w:val="20"/>
                <w:szCs w:val="20"/>
              </w:rPr>
              <w:t>o</w:t>
            </w:r>
            <w:r w:rsidRPr="00F4458E">
              <w:rPr>
                <w:rFonts w:ascii="Arial" w:hAnsi="Arial" w:cs="Arial"/>
                <w:sz w:val="20"/>
                <w:szCs w:val="20"/>
              </w:rPr>
              <w:t>ny czas.</w:t>
            </w:r>
          </w:p>
          <w:p w14:paraId="22F32420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Głośność alarmów konfigurowalna – min. 5 poziomów.</w:t>
            </w:r>
          </w:p>
          <w:p w14:paraId="64BDA3CF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Głośność poleceń konfigurowalna – min. 5 poziomów.</w:t>
            </w:r>
          </w:p>
          <w:p w14:paraId="36037BE8" w14:textId="1AA42D0B" w:rsidR="00F4458E" w:rsidRPr="0084364A" w:rsidRDefault="00F4458E" w:rsidP="0084364A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Możliwość zmiany koloru krzywych na ekranie – min. 7 kolorów.</w:t>
            </w:r>
          </w:p>
          <w:p w14:paraId="7FA48435" w14:textId="758596D4" w:rsidR="00F4458E" w:rsidRPr="0084364A" w:rsidRDefault="00F4458E" w:rsidP="0084364A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Możliwość wykonania kardiowersji za pomocą: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364A">
              <w:rPr>
                <w:rFonts w:ascii="Arial" w:hAnsi="Arial" w:cs="Arial"/>
                <w:sz w:val="20"/>
                <w:szCs w:val="20"/>
              </w:rPr>
              <w:t>wielofunkcyjnych elektrod podłączonych do defibrylatora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4364A">
              <w:rPr>
                <w:rFonts w:ascii="Arial" w:hAnsi="Arial" w:cs="Arial"/>
                <w:sz w:val="20"/>
                <w:szCs w:val="20"/>
              </w:rPr>
              <w:t xml:space="preserve">wielofunkcyjnych elektrod lub łyżek zewnętrznych oraz 3/5 odprowadzeniowych elektrod monitorujących. </w:t>
            </w:r>
          </w:p>
          <w:p w14:paraId="6570E83A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Możliwość konfiguracji czy defibrylator po wykonanej kardiowersji ma pozostać w trybie kardiowersji lub przejść samoistnie w tryb defibrylacji.</w:t>
            </w:r>
          </w:p>
          <w:p w14:paraId="3789E664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Defibrylacja synchroniczna: maksymalny czas od chwili wykrycia fali R do chwili wyładowania impulsu </w:t>
            </w:r>
            <w:proofErr w:type="spellStart"/>
            <w:r w:rsidRPr="00F4458E">
              <w:rPr>
                <w:rFonts w:ascii="Arial" w:hAnsi="Arial" w:cs="Arial"/>
                <w:sz w:val="20"/>
                <w:szCs w:val="20"/>
              </w:rPr>
              <w:t>defibrylacyjnego</w:t>
            </w:r>
            <w:proofErr w:type="spellEnd"/>
            <w:r w:rsidRPr="00F4458E">
              <w:rPr>
                <w:rFonts w:ascii="Arial" w:hAnsi="Arial" w:cs="Arial"/>
                <w:sz w:val="20"/>
                <w:szCs w:val="20"/>
              </w:rPr>
              <w:t xml:space="preserve"> do 25 ms.</w:t>
            </w:r>
          </w:p>
          <w:p w14:paraId="1A1BB664" w14:textId="752904AC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Komendy głosowe oraz komunikaty na ekranie prowadzące proces reanimacji w trybie AED - w polskiej wersji językowej, zgodne z aktualnymi wytycznymi </w:t>
            </w:r>
            <w:proofErr w:type="spellStart"/>
            <w:r w:rsidRPr="00F4458E">
              <w:rPr>
                <w:rFonts w:ascii="Arial" w:hAnsi="Arial" w:cs="Arial"/>
                <w:sz w:val="20"/>
                <w:szCs w:val="20"/>
              </w:rPr>
              <w:t>E</w:t>
            </w:r>
            <w:r w:rsidR="0084364A">
              <w:rPr>
                <w:rFonts w:ascii="Arial" w:hAnsi="Arial" w:cs="Arial"/>
                <w:sz w:val="20"/>
                <w:szCs w:val="20"/>
              </w:rPr>
              <w:t>uropean</w:t>
            </w:r>
            <w:proofErr w:type="spellEnd"/>
            <w:r w:rsidR="008436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4364A">
              <w:rPr>
                <w:rFonts w:ascii="Arial" w:hAnsi="Arial" w:cs="Arial"/>
                <w:sz w:val="20"/>
                <w:szCs w:val="20"/>
              </w:rPr>
              <w:t>Resuscitation</w:t>
            </w:r>
            <w:proofErr w:type="spellEnd"/>
            <w:r w:rsidR="008436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4364A">
              <w:rPr>
                <w:rFonts w:ascii="Arial" w:hAnsi="Arial" w:cs="Arial"/>
                <w:sz w:val="20"/>
                <w:szCs w:val="20"/>
              </w:rPr>
              <w:t>Council</w:t>
            </w:r>
            <w:proofErr w:type="spellEnd"/>
            <w:r w:rsidRPr="00F4458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430D6DF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Przycisk do przełączania z trybu dla dorosłych na tryb dziecięcy z automatyczną zmianą limitów granic alarmowych we wszystkich trybach oraz zmianą poziomu energii wyładowania w trybie AED.</w:t>
            </w:r>
          </w:p>
          <w:p w14:paraId="50AFF9DC" w14:textId="39802076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W trybie AED - programowane przez użytkownika wartości energii dla 1, 2 i 3 defibrylacji z energią do wyboru 150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F4458E">
              <w:rPr>
                <w:rFonts w:ascii="Arial" w:hAnsi="Arial" w:cs="Arial"/>
                <w:sz w:val="20"/>
                <w:szCs w:val="20"/>
              </w:rPr>
              <w:t xml:space="preserve"> 200 J dla osoby dorosłej oraz 50J dla dzieci i niemowląt.</w:t>
            </w:r>
          </w:p>
          <w:p w14:paraId="0A114664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lastRenderedPageBreak/>
              <w:t xml:space="preserve">Analiza EKG oceniająca EKG pacjenta oraz jakość sygnału w celu określania czy defibrylacja jest wskazana oraz impedancję styku elektrod </w:t>
            </w:r>
            <w:proofErr w:type="spellStart"/>
            <w:r w:rsidRPr="00F4458E">
              <w:rPr>
                <w:rFonts w:ascii="Arial" w:hAnsi="Arial" w:cs="Arial"/>
                <w:sz w:val="20"/>
                <w:szCs w:val="20"/>
              </w:rPr>
              <w:t>defibrylacyjnych</w:t>
            </w:r>
            <w:proofErr w:type="spellEnd"/>
            <w:r w:rsidRPr="00F4458E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  <w:p w14:paraId="53C61928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Wyświetlanie wskaźnika kontaktu ze skórą pacjenta w formie graficznej reprezentacji jakości kontaktu elektrod wielofunkcyjnych przy użyciu min. 3 kolorów. Kontrola w formie komunikatów dźwiękowych jakości przylegania elektrod do pacjenta. </w:t>
            </w:r>
          </w:p>
          <w:p w14:paraId="71C00186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W trybie AED możliwość wyświetlania krzywej </w:t>
            </w:r>
            <w:proofErr w:type="spellStart"/>
            <w:r w:rsidRPr="00F4458E">
              <w:rPr>
                <w:rFonts w:ascii="Arial" w:hAnsi="Arial" w:cs="Arial"/>
                <w:sz w:val="20"/>
                <w:szCs w:val="20"/>
              </w:rPr>
              <w:t>pletyzmograficznej</w:t>
            </w:r>
            <w:proofErr w:type="spellEnd"/>
            <w:r w:rsidRPr="00F4458E">
              <w:rPr>
                <w:rFonts w:ascii="Arial" w:hAnsi="Arial" w:cs="Arial"/>
                <w:sz w:val="20"/>
                <w:szCs w:val="20"/>
              </w:rPr>
              <w:t xml:space="preserve"> lub krzywej EtCO2. Monitorowanie SpO2 oraz </w:t>
            </w:r>
            <w:proofErr w:type="spellStart"/>
            <w:r w:rsidRPr="00F4458E">
              <w:rPr>
                <w:rFonts w:ascii="Arial" w:hAnsi="Arial" w:cs="Arial"/>
                <w:sz w:val="20"/>
                <w:szCs w:val="20"/>
              </w:rPr>
              <w:t>AwRR</w:t>
            </w:r>
            <w:proofErr w:type="spellEnd"/>
            <w:r w:rsidRPr="00F4458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E076464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W trybie AED wyświetlanie wartości oraz progów alarmowych dla min. HR, SpO2, Tętna, EtCO2, </w:t>
            </w:r>
            <w:proofErr w:type="spellStart"/>
            <w:r w:rsidRPr="00F4458E">
              <w:rPr>
                <w:rFonts w:ascii="Arial" w:hAnsi="Arial" w:cs="Arial"/>
                <w:sz w:val="20"/>
                <w:szCs w:val="20"/>
              </w:rPr>
              <w:t>AwRR</w:t>
            </w:r>
            <w:proofErr w:type="spellEnd"/>
            <w:r w:rsidRPr="00F4458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CA35421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Algorytm analizy pozwalający uniknąć defibrylacji przy rytmach, którym najczęściej towarzyszy obecność tętna lub rytmach, przy których defibrylacja nie przyniosłaby korzyści.</w:t>
            </w:r>
          </w:p>
          <w:p w14:paraId="5F31EA47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Monitorowanie EKG pacjenta za pomocą 3 lub 7 </w:t>
            </w:r>
            <w:proofErr w:type="spellStart"/>
            <w:r w:rsidRPr="00F4458E">
              <w:rPr>
                <w:rFonts w:ascii="Arial" w:hAnsi="Arial" w:cs="Arial"/>
                <w:sz w:val="20"/>
                <w:szCs w:val="20"/>
              </w:rPr>
              <w:t>odprowadzeń</w:t>
            </w:r>
            <w:proofErr w:type="spellEnd"/>
            <w:r w:rsidRPr="00F4458E">
              <w:rPr>
                <w:rFonts w:ascii="Arial" w:hAnsi="Arial" w:cs="Arial"/>
                <w:sz w:val="20"/>
                <w:szCs w:val="20"/>
              </w:rPr>
              <w:t>. Wyposażenie: przewód EKG 3 odprowadzeniowy.</w:t>
            </w:r>
          </w:p>
          <w:p w14:paraId="18F581E2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Pomiar częstości akcji serca we wszystkich trybach defibrylatora w zakresie min. 16 – 300 uderzeń na minutę dla osoby dorosłej oraz min. 16-350 uderzeń na minutę dla dziecka/niemowlęcia.</w:t>
            </w:r>
          </w:p>
          <w:p w14:paraId="1D8477A5" w14:textId="60C3FA14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Wybór odprowadzenia z: elektrod EKG, łyżek </w:t>
            </w:r>
            <w:proofErr w:type="spellStart"/>
            <w:r w:rsidRPr="00F4458E">
              <w:rPr>
                <w:rFonts w:ascii="Arial" w:hAnsi="Arial" w:cs="Arial"/>
                <w:sz w:val="20"/>
                <w:szCs w:val="20"/>
              </w:rPr>
              <w:t>defibrylacyjnych</w:t>
            </w:r>
            <w:proofErr w:type="spellEnd"/>
            <w:r w:rsidRPr="00F4458E">
              <w:rPr>
                <w:rFonts w:ascii="Arial" w:hAnsi="Arial" w:cs="Arial"/>
                <w:sz w:val="20"/>
                <w:szCs w:val="20"/>
              </w:rPr>
              <w:t xml:space="preserve"> lub jednorazowych elektrod do defibrylacji 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4458E">
              <w:rPr>
                <w:rFonts w:ascii="Arial" w:hAnsi="Arial" w:cs="Arial"/>
                <w:sz w:val="20"/>
                <w:szCs w:val="20"/>
              </w:rPr>
              <w:t>stymulacji z czytelną sygnalizacją braku kontaktu.</w:t>
            </w:r>
          </w:p>
          <w:p w14:paraId="7DEEC5C9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Wzmocnienie sygnału EKG. Regulacja ręczna: 1/4x, 1/2x, 1x, 2x, 4x i automatyczna.</w:t>
            </w:r>
          </w:p>
          <w:p w14:paraId="4C26AFD9" w14:textId="6ED3364E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Układ monitorujący zabezpieczony przed impulsem defibrylatora</w:t>
            </w:r>
            <w:r w:rsidR="0084364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34ED08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CMRR dla sygnału EKG: min. 105dB.</w:t>
            </w:r>
          </w:p>
          <w:p w14:paraId="2075ED2D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Automatyczne wykrywanie zaburzeń rytmu zagrażających życiu (</w:t>
            </w:r>
            <w:proofErr w:type="spellStart"/>
            <w:r w:rsidRPr="00F4458E">
              <w:rPr>
                <w:rFonts w:ascii="Arial" w:hAnsi="Arial" w:cs="Arial"/>
                <w:sz w:val="20"/>
                <w:szCs w:val="20"/>
              </w:rPr>
              <w:t>asystolia</w:t>
            </w:r>
            <w:proofErr w:type="spellEnd"/>
            <w:r w:rsidRPr="00F4458E">
              <w:rPr>
                <w:rFonts w:ascii="Arial" w:hAnsi="Arial" w:cs="Arial"/>
                <w:sz w:val="20"/>
                <w:szCs w:val="20"/>
              </w:rPr>
              <w:t>, migotanie komór, bradykardia, tachykardia).</w:t>
            </w:r>
          </w:p>
          <w:p w14:paraId="6718A3B3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Złącze - wejście synchronizujące sygnał EKG z kardiomonitora.</w:t>
            </w:r>
          </w:p>
          <w:p w14:paraId="1FC81F8B" w14:textId="2594748C" w:rsidR="00F4458E" w:rsidRPr="0084364A" w:rsidRDefault="00F4458E" w:rsidP="0084364A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Tryb pracy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 elektros</w:t>
            </w:r>
            <w:r w:rsidR="0084364A" w:rsidRPr="00F4458E">
              <w:rPr>
                <w:rFonts w:ascii="Arial" w:hAnsi="Arial" w:cs="Arial"/>
                <w:sz w:val="20"/>
                <w:szCs w:val="20"/>
              </w:rPr>
              <w:t>tymulacj</w:t>
            </w:r>
            <w:r w:rsidR="0084364A">
              <w:rPr>
                <w:rFonts w:ascii="Arial" w:hAnsi="Arial" w:cs="Arial"/>
                <w:sz w:val="20"/>
                <w:szCs w:val="20"/>
              </w:rPr>
              <w:t>i</w:t>
            </w:r>
            <w:r w:rsidRPr="0084364A">
              <w:rPr>
                <w:rFonts w:ascii="Arial" w:hAnsi="Arial" w:cs="Arial"/>
                <w:sz w:val="20"/>
                <w:szCs w:val="20"/>
              </w:rPr>
              <w:t>: stały oraz na żądanie.</w:t>
            </w:r>
          </w:p>
          <w:p w14:paraId="5B6EC979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Natężenie prądu stymulacji min. od 10mA do 200mA ze skokiem co 5mA.</w:t>
            </w:r>
          </w:p>
          <w:p w14:paraId="443406B7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Czas trwania impulsu: od wyboru przez użytkownika 20 i 40 ms.</w:t>
            </w:r>
          </w:p>
          <w:p w14:paraId="1AF27991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Częstość: od 30 </w:t>
            </w:r>
            <w:proofErr w:type="spellStart"/>
            <w:r w:rsidRPr="00F4458E">
              <w:rPr>
                <w:rFonts w:ascii="Arial" w:hAnsi="Arial" w:cs="Arial"/>
                <w:sz w:val="20"/>
                <w:szCs w:val="20"/>
              </w:rPr>
              <w:t>imp</w:t>
            </w:r>
            <w:proofErr w:type="spellEnd"/>
            <w:r w:rsidRPr="00F4458E">
              <w:rPr>
                <w:rFonts w:ascii="Arial" w:hAnsi="Arial" w:cs="Arial"/>
                <w:sz w:val="20"/>
                <w:szCs w:val="20"/>
              </w:rPr>
              <w:t xml:space="preserve">./min do 180 </w:t>
            </w:r>
            <w:proofErr w:type="spellStart"/>
            <w:r w:rsidRPr="00F4458E">
              <w:rPr>
                <w:rFonts w:ascii="Arial" w:hAnsi="Arial" w:cs="Arial"/>
                <w:sz w:val="20"/>
                <w:szCs w:val="20"/>
              </w:rPr>
              <w:t>imp</w:t>
            </w:r>
            <w:proofErr w:type="spellEnd"/>
            <w:r w:rsidRPr="00F4458E">
              <w:rPr>
                <w:rFonts w:ascii="Arial" w:hAnsi="Arial" w:cs="Arial"/>
                <w:sz w:val="20"/>
                <w:szCs w:val="20"/>
              </w:rPr>
              <w:t xml:space="preserve">./min ze skokiem co 10 </w:t>
            </w:r>
            <w:proofErr w:type="spellStart"/>
            <w:r w:rsidRPr="00F4458E">
              <w:rPr>
                <w:rFonts w:ascii="Arial" w:hAnsi="Arial" w:cs="Arial"/>
                <w:sz w:val="20"/>
                <w:szCs w:val="20"/>
              </w:rPr>
              <w:t>imp</w:t>
            </w:r>
            <w:proofErr w:type="spellEnd"/>
            <w:r w:rsidRPr="00F4458E">
              <w:rPr>
                <w:rFonts w:ascii="Arial" w:hAnsi="Arial" w:cs="Arial"/>
                <w:sz w:val="20"/>
                <w:szCs w:val="20"/>
              </w:rPr>
              <w:t>./min.</w:t>
            </w:r>
          </w:p>
          <w:p w14:paraId="632E7668" w14:textId="4B47F0D5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Wyświetlanie na ekranie defibrylatora komunikatów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458E">
              <w:rPr>
                <w:rFonts w:ascii="Arial" w:hAnsi="Arial" w:cs="Arial"/>
                <w:sz w:val="20"/>
                <w:szCs w:val="20"/>
              </w:rPr>
              <w:t>(następnych kroków) niezbędnych do wykonania stymulacji pacjenta.</w:t>
            </w:r>
          </w:p>
          <w:p w14:paraId="08815F9B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W komplecie elektrody jednorazowe do defibrylacji – 1szt.</w:t>
            </w:r>
          </w:p>
          <w:p w14:paraId="663D7F65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Pomiar saturacji pacjenta – SpO2</w:t>
            </w:r>
          </w:p>
          <w:p w14:paraId="604D2779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lastRenderedPageBreak/>
              <w:t>Technologia pomiaru SpO2 odporna na zakłócenia związane z ruchem.</w:t>
            </w:r>
          </w:p>
          <w:p w14:paraId="0AF02860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Zakres pomiarowy saturacji: 0-100% z rozdzielczością 1%.</w:t>
            </w:r>
          </w:p>
          <w:p w14:paraId="3A498F11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Zakres pomiarowy częstości tętna: 30-300 uderzeń na minutę z rozdzielczością 1 uderzenie na minutę.</w:t>
            </w:r>
          </w:p>
          <w:p w14:paraId="7A93F1D7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Wyposażenie defibrylatora: czujnik saturacji dla dorosłych – 1 szt.</w:t>
            </w:r>
          </w:p>
          <w:p w14:paraId="18B1B9FF" w14:textId="5D67F182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Pomiar ciśnienia nieinwazyjnego NIBP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F4458E">
              <w:rPr>
                <w:rFonts w:ascii="Arial" w:hAnsi="Arial" w:cs="Arial"/>
                <w:sz w:val="20"/>
                <w:szCs w:val="20"/>
              </w:rPr>
              <w:t xml:space="preserve"> możliwość rozbudowy</w:t>
            </w:r>
          </w:p>
          <w:p w14:paraId="75392CE5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Tryby pracy: automatyczny i ręczny.</w:t>
            </w:r>
          </w:p>
          <w:p w14:paraId="2D7C556A" w14:textId="1972B39D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Pomiar nieinwazyjny ciśnienia krwi metodą oscylometryczną. </w:t>
            </w:r>
          </w:p>
          <w:p w14:paraId="15E57F87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Możliwość ustawienia  pomiaru w czasie o zakresie powtarzania od 1 do 120 minut. Odstępy czasu: 1, 2,5, 5, 10, 15, 30, 60, 120 minut.</w:t>
            </w:r>
          </w:p>
          <w:p w14:paraId="205A247A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Wyposażenie defibrylatora: przewód łączący – 1 szt., mankiet dla osoby dorosłej - 1 szt.</w:t>
            </w:r>
          </w:p>
          <w:p w14:paraId="3D362C45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Monitorowanie dwutlenku węgla – EtCO2</w:t>
            </w:r>
          </w:p>
          <w:p w14:paraId="44A9BE7F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Możliwość stosowania czujnika do pomiaru w strumieniu głównym i/lub bocznym</w:t>
            </w:r>
          </w:p>
          <w:p w14:paraId="3EFDF7A3" w14:textId="0E770C20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Pomiar EtCO</w:t>
            </w:r>
            <w:r w:rsidRPr="0084364A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2 </w:t>
            </w:r>
            <w:r w:rsidRPr="00F4458E">
              <w:rPr>
                <w:rFonts w:ascii="Arial" w:hAnsi="Arial" w:cs="Arial"/>
                <w:sz w:val="20"/>
                <w:szCs w:val="20"/>
              </w:rPr>
              <w:t xml:space="preserve">oraz </w:t>
            </w:r>
            <w:proofErr w:type="spellStart"/>
            <w:r w:rsidRPr="00F4458E">
              <w:rPr>
                <w:rFonts w:ascii="Arial" w:hAnsi="Arial" w:cs="Arial"/>
                <w:sz w:val="20"/>
                <w:szCs w:val="20"/>
              </w:rPr>
              <w:t>AwRR</w:t>
            </w:r>
            <w:proofErr w:type="spellEnd"/>
            <w:r w:rsidRPr="00F4458E">
              <w:rPr>
                <w:rFonts w:ascii="Arial" w:hAnsi="Arial" w:cs="Arial"/>
                <w:sz w:val="20"/>
                <w:szCs w:val="20"/>
              </w:rPr>
              <w:t>, wraz z funkcj</w:t>
            </w:r>
            <w:r w:rsidR="0084364A">
              <w:rPr>
                <w:rFonts w:ascii="Arial" w:hAnsi="Arial" w:cs="Arial"/>
                <w:sz w:val="20"/>
                <w:szCs w:val="20"/>
              </w:rPr>
              <w:t>ą</w:t>
            </w:r>
            <w:r w:rsidRPr="00F4458E">
              <w:rPr>
                <w:rFonts w:ascii="Arial" w:hAnsi="Arial" w:cs="Arial"/>
                <w:sz w:val="20"/>
                <w:szCs w:val="20"/>
              </w:rPr>
              <w:t xml:space="preserve"> alarmów.</w:t>
            </w:r>
          </w:p>
          <w:p w14:paraId="3011F877" w14:textId="3FC4E1A6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Zakres pomiaru </w:t>
            </w:r>
            <w:proofErr w:type="spellStart"/>
            <w:r w:rsidRPr="00F4458E">
              <w:rPr>
                <w:rFonts w:ascii="Arial" w:hAnsi="Arial" w:cs="Arial"/>
                <w:sz w:val="20"/>
                <w:szCs w:val="20"/>
              </w:rPr>
              <w:t>AwRR</w:t>
            </w:r>
            <w:proofErr w:type="spellEnd"/>
            <w:r w:rsidRPr="00F4458E">
              <w:rPr>
                <w:rFonts w:ascii="Arial" w:hAnsi="Arial" w:cs="Arial"/>
                <w:sz w:val="20"/>
                <w:szCs w:val="20"/>
              </w:rPr>
              <w:t xml:space="preserve"> min. 0-150 </w:t>
            </w:r>
            <w:proofErr w:type="spellStart"/>
            <w:r w:rsidRPr="00F4458E">
              <w:rPr>
                <w:rFonts w:ascii="Arial" w:hAnsi="Arial" w:cs="Arial"/>
                <w:sz w:val="20"/>
                <w:szCs w:val="20"/>
              </w:rPr>
              <w:t>o</w:t>
            </w:r>
            <w:r w:rsidR="0084364A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F4458E">
              <w:rPr>
                <w:rFonts w:ascii="Arial" w:hAnsi="Arial" w:cs="Arial"/>
                <w:sz w:val="20"/>
                <w:szCs w:val="20"/>
              </w:rPr>
              <w:t>/min</w:t>
            </w:r>
          </w:p>
          <w:p w14:paraId="3C75B550" w14:textId="5A542C49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Rozdzielczość pomiaru 1 </w:t>
            </w:r>
            <w:proofErr w:type="spellStart"/>
            <w:r w:rsidRPr="00F4458E">
              <w:rPr>
                <w:rFonts w:ascii="Arial" w:hAnsi="Arial" w:cs="Arial"/>
                <w:sz w:val="20"/>
                <w:szCs w:val="20"/>
              </w:rPr>
              <w:t>o</w:t>
            </w:r>
            <w:r w:rsidR="0084364A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F4458E">
              <w:rPr>
                <w:rFonts w:ascii="Arial" w:hAnsi="Arial" w:cs="Arial"/>
                <w:sz w:val="20"/>
                <w:szCs w:val="20"/>
              </w:rPr>
              <w:t>/min</w:t>
            </w:r>
          </w:p>
          <w:p w14:paraId="0AB98DDD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Zakres pomiaru EtCO2 min. 0 – 150mmHg</w:t>
            </w:r>
          </w:p>
          <w:p w14:paraId="0B841BEC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Rozdzielczość pomiaru 1 mmHg</w:t>
            </w:r>
          </w:p>
          <w:p w14:paraId="662FEEE5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Czas zwłoki alarmu: dla czujnika w strumieniu głównym max. 5 sekund, dla czujnika w strumieniu bocznym max. 8 sekund</w:t>
            </w:r>
          </w:p>
          <w:p w14:paraId="57ECAFF1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Zerowanie czujnika CO</w:t>
            </w:r>
            <w:r w:rsidRPr="0084364A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F4458E">
              <w:rPr>
                <w:rFonts w:ascii="Arial" w:hAnsi="Arial" w:cs="Arial"/>
                <w:sz w:val="20"/>
                <w:szCs w:val="20"/>
              </w:rPr>
              <w:t xml:space="preserve"> za pomocą dedykowanego na przycisku programowego.</w:t>
            </w:r>
          </w:p>
          <w:p w14:paraId="17363466" w14:textId="0D3D0893" w:rsidR="00F4458E" w:rsidRPr="0084364A" w:rsidRDefault="00F4458E" w:rsidP="0084364A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Drukarka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 - r</w:t>
            </w:r>
            <w:r w:rsidRPr="0084364A">
              <w:rPr>
                <w:rFonts w:ascii="Arial" w:hAnsi="Arial" w:cs="Arial"/>
                <w:sz w:val="20"/>
                <w:szCs w:val="20"/>
              </w:rPr>
              <w:t xml:space="preserve">ejestrator termiczny 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84364A">
              <w:rPr>
                <w:rFonts w:ascii="Arial" w:hAnsi="Arial" w:cs="Arial"/>
                <w:sz w:val="20"/>
                <w:szCs w:val="20"/>
              </w:rPr>
              <w:t>szerokość zapisu min. 50 mm. Prędkość 25 mm/s.</w:t>
            </w:r>
          </w:p>
          <w:p w14:paraId="1584F91C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Przycisk drukowania uruchamia i zatrzymuje wydruk paska. Automatyczny wydruk w przypadku wykonania defibrylacji lub kardiowersji.</w:t>
            </w:r>
          </w:p>
          <w:p w14:paraId="295568A9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Możliwość wydruku opóźnionego tzn. obejmującego min. 10 sekund zapisu poprzedzającego moment uruchomienia wydruku.</w:t>
            </w:r>
          </w:p>
          <w:p w14:paraId="3B0EA0C4" w14:textId="61DFA614" w:rsidR="00F4458E" w:rsidRPr="0084364A" w:rsidRDefault="00F4458E" w:rsidP="0084364A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Możliwość wydrukowania raportów min</w:t>
            </w:r>
            <w:r w:rsidR="0084364A">
              <w:rPr>
                <w:rFonts w:ascii="Arial" w:hAnsi="Arial" w:cs="Arial"/>
                <w:sz w:val="20"/>
                <w:szCs w:val="20"/>
              </w:rPr>
              <w:t>.</w:t>
            </w:r>
            <w:r w:rsidRPr="00F4458E">
              <w:rPr>
                <w:rFonts w:ascii="Arial" w:hAnsi="Arial" w:cs="Arial"/>
                <w:sz w:val="20"/>
                <w:szCs w:val="20"/>
              </w:rPr>
              <w:t>: podsumowanie zdarzeń, trend funkcji życiowych, test funkcjonalny, konfiguracja, informacje o zdarzeniu.</w:t>
            </w:r>
          </w:p>
          <w:p w14:paraId="3B3A46C3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Zintegrowane zasilanie sieciowo-akumulatorowe. Zasilacz i ładowarka akumulatorów fabrycznie wbudowane w defibrylator. Mechaniczna blokada zabezpieczająca przed przypadkowym wypadnięciem przewodu zasilającego.</w:t>
            </w:r>
          </w:p>
          <w:p w14:paraId="45B96C39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Akumulatory bez efektu pamięci. Wskaźnik stanu akumulatorów na ekranie oraz bezpośrednio na akumulatorze. Sygnał alarmowy (wizualny i dźwiękowy) niskiego stanu naładowania. </w:t>
            </w:r>
          </w:p>
          <w:p w14:paraId="7579A830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Typ akumulatora – </w:t>
            </w:r>
            <w:proofErr w:type="spellStart"/>
            <w:r w:rsidRPr="00F4458E">
              <w:rPr>
                <w:rFonts w:ascii="Arial" w:hAnsi="Arial" w:cs="Arial"/>
                <w:sz w:val="20"/>
                <w:szCs w:val="20"/>
              </w:rPr>
              <w:t>litowo</w:t>
            </w:r>
            <w:proofErr w:type="spellEnd"/>
            <w:r w:rsidRPr="00F4458E">
              <w:rPr>
                <w:rFonts w:ascii="Arial" w:hAnsi="Arial" w:cs="Arial"/>
                <w:sz w:val="20"/>
                <w:szCs w:val="20"/>
              </w:rPr>
              <w:t xml:space="preserve">-jonowy lub </w:t>
            </w:r>
            <w:proofErr w:type="spellStart"/>
            <w:r w:rsidRPr="00F4458E">
              <w:rPr>
                <w:rFonts w:ascii="Arial" w:hAnsi="Arial" w:cs="Arial"/>
                <w:sz w:val="20"/>
                <w:szCs w:val="20"/>
              </w:rPr>
              <w:t>litowo</w:t>
            </w:r>
            <w:proofErr w:type="spellEnd"/>
            <w:r w:rsidRPr="00F4458E">
              <w:rPr>
                <w:rFonts w:ascii="Arial" w:hAnsi="Arial" w:cs="Arial"/>
                <w:sz w:val="20"/>
                <w:szCs w:val="20"/>
              </w:rPr>
              <w:t>-polimerowy o napięciu co najmniej 14,3V. Akumulator łatwo wymieniany w razie potrzeby bez udziału serwisu i bez konieczności użycia narzędzi.</w:t>
            </w:r>
          </w:p>
          <w:p w14:paraId="57361F57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Czas pracy na akumulatorze: 2,5 godz. w przypadku monitorowania pacjenta EKG, SpO2, EtCO2, NIBP(co 15 min) a następnie 20 defibrylacji, a w przypadku defibrylacji min.100 wyładowań z energią 200J</w:t>
            </w:r>
          </w:p>
          <w:p w14:paraId="525D27A4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Czas ładowani akumulatora do 100%: poniżej 3 godzin</w:t>
            </w:r>
          </w:p>
          <w:p w14:paraId="5AC6B304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Temperatura pracy: min od 0 do +45ºC </w:t>
            </w:r>
          </w:p>
          <w:p w14:paraId="13CE84A3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Temperatura przechowywania bez akumulatora: min. od -20 do + 70ºC.</w:t>
            </w:r>
          </w:p>
          <w:p w14:paraId="74C30F11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Urządzenie odporne na kurz i zalania cieczą – klasa szczelności obudowy min. IP54 – zarówno podczas pracy na zasilaniu sieciowym jak i akumulatorowym.</w:t>
            </w:r>
          </w:p>
          <w:p w14:paraId="7A2605AB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Defibrylator odporny na upadek zgodnie z normą IEC 68-2-32 z min. 75 cm. lub równoważną.</w:t>
            </w:r>
          </w:p>
          <w:p w14:paraId="1FB47320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Możliwość zainstalowania defibrylatora na podstawie jezdnej.</w:t>
            </w:r>
          </w:p>
          <w:p w14:paraId="68B14BCB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Uchwyt do zawieszenia na łóżku pacjenta (</w:t>
            </w:r>
            <w:proofErr w:type="spellStart"/>
            <w:r w:rsidRPr="00F4458E">
              <w:rPr>
                <w:rFonts w:ascii="Arial" w:hAnsi="Arial" w:cs="Arial"/>
                <w:sz w:val="20"/>
                <w:szCs w:val="20"/>
              </w:rPr>
              <w:t>demontowalny</w:t>
            </w:r>
            <w:proofErr w:type="spellEnd"/>
            <w:r w:rsidRPr="00F4458E">
              <w:rPr>
                <w:rFonts w:ascii="Arial" w:hAnsi="Arial" w:cs="Arial"/>
                <w:sz w:val="20"/>
                <w:szCs w:val="20"/>
              </w:rPr>
              <w:t>). Wbudowany uchwyt do przenoszenia.</w:t>
            </w:r>
          </w:p>
          <w:p w14:paraId="74B59B49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Ciężar urządzenia do 7 kg z elektrodami zewnętrznymi i akumulatorem.</w:t>
            </w:r>
          </w:p>
          <w:p w14:paraId="761338FA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Automatyczny test sprawności defibrylatora z sygnalizacją dźwiękową i wizualną ewentualnego błędu.</w:t>
            </w:r>
          </w:p>
          <w:p w14:paraId="5A7DB998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Krytyczne podzespoły urządzenia testowane automatycznie nie rzadziej niż co godzinę. Pełny test automatyczny nie rzadziej niż raz w tygodniu. </w:t>
            </w:r>
          </w:p>
          <w:p w14:paraId="2445CFEA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Historia testów automatycznych oraz ręcznych dostępna z zakresu roku wstecz.</w:t>
            </w:r>
          </w:p>
          <w:p w14:paraId="254619BA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Możliwość eksportu i importu konfiguracji urządzenia oraz za pomocą dysku USB.</w:t>
            </w:r>
          </w:p>
          <w:p w14:paraId="02AA1910" w14:textId="77777777" w:rsidR="00DA6F6A" w:rsidRDefault="00F4458E" w:rsidP="00DA6F6A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Polska wersja językowa – komunikaty ekranowe i głosowe, dokumentacja, opisy elementów sterujących.</w:t>
            </w:r>
          </w:p>
          <w:p w14:paraId="1D6AB922" w14:textId="15668EF2" w:rsidR="00DA6F6A" w:rsidRPr="0095497D" w:rsidRDefault="00DA6F6A" w:rsidP="00DA6F6A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6F6A">
              <w:rPr>
                <w:rFonts w:ascii="Arial" w:hAnsi="Arial" w:cs="Arial"/>
                <w:sz w:val="20"/>
                <w:szCs w:val="20"/>
              </w:rPr>
              <w:t xml:space="preserve">Urządzenie posiada dokumenty dopuszczające do obrotu i stosowania w placówkach medycznych zgodnie z obowiązującą dyrektywą na podstawie ustawy z dnia 07.04.2022r wraz z tłumaczeniem w przypadku dokumentu w języku obcym: deklaracja/e zgodności wystawiona przez producenta, certyfikat/y zgodności (wydany przez jednostkę notyfikowaną - o ile jest wymagany), dokument potwierdzający, że oferowane wyroby medyczne zostały zgłoszone do Rejestru Produktów Leczniczych, Wyrobów Medycznych i Produktów Biobójczych, podmiotu odpowiedzialnego za ich wprowadzenie do obrotu i używania zgodnie z ustawą o wyrobach medycznych z dnia 07.04.2022 r. ( </w:t>
            </w:r>
            <w:proofErr w:type="spellStart"/>
            <w:r w:rsidRPr="00DA6F6A">
              <w:rPr>
                <w:rFonts w:ascii="Arial" w:hAnsi="Arial" w:cs="Arial"/>
                <w:sz w:val="20"/>
                <w:szCs w:val="20"/>
              </w:rPr>
              <w:t>Dz.U.z</w:t>
            </w:r>
            <w:proofErr w:type="spellEnd"/>
            <w:r w:rsidRPr="00DA6F6A">
              <w:rPr>
                <w:rFonts w:ascii="Arial" w:hAnsi="Arial" w:cs="Arial"/>
                <w:sz w:val="20"/>
                <w:szCs w:val="20"/>
              </w:rPr>
              <w:t xml:space="preserve"> 2023 r. poz. 1938 ) – jeśli dotyczy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224D0E04" w14:textId="77777777" w:rsidR="008F42F1" w:rsidRPr="003A0319" w:rsidRDefault="008F42F1" w:rsidP="008F42F1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11F7FEE" w14:textId="77777777" w:rsidR="008F42F1" w:rsidRDefault="008F42F1" w:rsidP="008F42F1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  następującymi parametrami:</w:t>
            </w:r>
          </w:p>
          <w:p w14:paraId="307B8416" w14:textId="77777777" w:rsidR="008F42F1" w:rsidRPr="00AB464F" w:rsidRDefault="008F42F1" w:rsidP="008F42F1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D87036F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0F9B6439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5760A4F4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31A4F65A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208BA46D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282FB940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49E282F3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11C66EAF" w14:textId="77777777" w:rsidR="008F42F1" w:rsidRPr="003A0319" w:rsidRDefault="008F42F1" w:rsidP="008F4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490F137" w14:textId="77777777" w:rsidR="008F42F1" w:rsidRDefault="008F42F1" w:rsidP="008F42F1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</w:t>
            </w:r>
          </w:p>
        </w:tc>
      </w:tr>
      <w:tr w:rsidR="008F42F1" w14:paraId="1193F93B" w14:textId="77777777" w:rsidTr="00EE4D05">
        <w:trPr>
          <w:trHeight w:val="52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4E6986A" w14:textId="77777777" w:rsidR="008F42F1" w:rsidRDefault="008F42F1" w:rsidP="008F4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4D72092D" w14:textId="1C40CAEA" w:rsidR="008F42F1" w:rsidRPr="00C71603" w:rsidRDefault="008F42F1" w:rsidP="008F42F1">
            <w:pPr>
              <w:widowControl w:val="0"/>
              <w:spacing w:after="0" w:line="240" w:lineRule="auto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406074">
              <w:rPr>
                <w:rFonts w:ascii="Arial" w:hAnsi="Arial" w:cs="Arial"/>
                <w:sz w:val="18"/>
                <w:szCs w:val="18"/>
              </w:rPr>
              <w:t xml:space="preserve">Termin dostawy: </w:t>
            </w:r>
            <w:r w:rsidR="00DA6F6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tygodni od dnia podpisania umowy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2AD6E821" w14:textId="77777777" w:rsidR="008F42F1" w:rsidRPr="00A270E1" w:rsidRDefault="008F42F1" w:rsidP="008F42F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</w:t>
            </w:r>
            <w:r w:rsidRPr="006955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Termin dostawy: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70E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8F42F1" w14:paraId="7360DC88" w14:textId="77777777" w:rsidTr="00EE4D05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4CD0B98" w14:textId="77777777" w:rsidR="008F42F1" w:rsidRDefault="008F42F1" w:rsidP="008F4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942CB23" w14:textId="77777777" w:rsidR="008F42F1" w:rsidRPr="0023138F" w:rsidRDefault="008F42F1" w:rsidP="008F42F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74A81462" w14:textId="21ABAF9B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Pr="0023138F">
              <w:rPr>
                <w:rStyle w:val="Uwydatnienie"/>
                <w:rFonts w:ascii="Arial" w:hAnsi="Arial"/>
                <w:szCs w:val="18"/>
              </w:rPr>
              <w:t xml:space="preserve"> </w:t>
            </w:r>
            <w:r>
              <w:rPr>
                <w:rStyle w:val="Uwydatnienie"/>
                <w:rFonts w:ascii="Arial" w:hAnsi="Arial"/>
                <w:color w:val="auto"/>
                <w:szCs w:val="18"/>
              </w:rPr>
              <w:t>24</w:t>
            </w:r>
            <w:r w:rsidRPr="00D0017A">
              <w:rPr>
                <w:rStyle w:val="Uwydatnienie"/>
                <w:rFonts w:ascii="Arial" w:hAnsi="Arial"/>
                <w:b w:val="0"/>
                <w:szCs w:val="18"/>
                <w:highlight w:val="yellow"/>
              </w:rPr>
              <w:t xml:space="preserve">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miesi</w:t>
            </w:r>
            <w:r>
              <w:rPr>
                <w:rFonts w:ascii="Arial" w:hAnsi="Arial"/>
                <w:b/>
                <w:color w:val="000000"/>
                <w:szCs w:val="18"/>
              </w:rPr>
              <w:t>ące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5465F3">
              <w:rPr>
                <w:rFonts w:ascii="Arial" w:hAnsi="Arial"/>
                <w:color w:val="000000"/>
                <w:szCs w:val="18"/>
              </w:rPr>
              <w:t>2 awarie sprzętu w okresie gwarancyjnym skutkują wymianą niesprawnego modułu na now</w:t>
            </w:r>
            <w:r>
              <w:rPr>
                <w:rFonts w:ascii="Arial" w:hAnsi="Arial"/>
                <w:color w:val="000000"/>
                <w:szCs w:val="18"/>
              </w:rPr>
              <w:t>y</w:t>
            </w:r>
          </w:p>
          <w:p w14:paraId="536C5585" w14:textId="03B8BC49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color w:val="000000"/>
                <w:szCs w:val="18"/>
              </w:rPr>
              <w:t xml:space="preserve">Instrukcja obsługi w języku angielskim lub polskim, opisująca instalację oraz obsługę </w:t>
            </w:r>
            <w:r w:rsidR="00DA6F6A">
              <w:rPr>
                <w:rFonts w:ascii="Arial" w:hAnsi="Arial"/>
                <w:color w:val="000000"/>
                <w:szCs w:val="18"/>
              </w:rPr>
              <w:t>defibrylatora</w:t>
            </w:r>
            <w:r w:rsidRPr="005465F3">
              <w:rPr>
                <w:rFonts w:ascii="Arial" w:hAnsi="Arial"/>
                <w:color w:val="000000"/>
                <w:szCs w:val="18"/>
              </w:rPr>
              <w:t>.</w:t>
            </w:r>
          </w:p>
          <w:p w14:paraId="5B059DBC" w14:textId="77777777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color w:val="000000"/>
                <w:szCs w:val="18"/>
              </w:rPr>
              <w:t>Reakcja serwisowa na zgłaszaną telefonicznie lub mailowo usterkę – 24 godziny licząc od poniedziałki do piątku z wyłączeniem dni ustawowo wolnych</w:t>
            </w:r>
          </w:p>
          <w:p w14:paraId="74346BC2" w14:textId="2B16B7ED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color w:val="000000"/>
                <w:szCs w:val="18"/>
              </w:rPr>
              <w:t xml:space="preserve">W przypadku niemożności usunięciu usterki w czasie krótszym niż 10 dni roboczych zapewnienie tożsamego </w:t>
            </w:r>
            <w:r w:rsidR="0095497D">
              <w:rPr>
                <w:rFonts w:ascii="Arial" w:hAnsi="Arial"/>
                <w:color w:val="000000"/>
                <w:szCs w:val="18"/>
              </w:rPr>
              <w:t>defibrylatora</w:t>
            </w:r>
            <w:r w:rsidRPr="005465F3">
              <w:rPr>
                <w:rFonts w:ascii="Arial" w:hAnsi="Arial"/>
                <w:color w:val="000000"/>
                <w:szCs w:val="18"/>
              </w:rPr>
              <w:t xml:space="preserve"> zastępczego.</w:t>
            </w:r>
          </w:p>
          <w:p w14:paraId="4703AE7A" w14:textId="4C38ADB7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color w:val="000000"/>
                <w:szCs w:val="18"/>
              </w:rPr>
              <w:t>Dostawca powinien przeprowadzić instruktaż       z obsługi dostarczone</w:t>
            </w:r>
            <w:r>
              <w:rPr>
                <w:rFonts w:ascii="Arial" w:hAnsi="Arial"/>
                <w:color w:val="000000"/>
                <w:szCs w:val="18"/>
              </w:rPr>
              <w:t xml:space="preserve">go </w:t>
            </w:r>
            <w:r w:rsidR="00DA6F6A">
              <w:rPr>
                <w:rFonts w:ascii="Arial" w:hAnsi="Arial"/>
                <w:color w:val="000000"/>
                <w:szCs w:val="18"/>
              </w:rPr>
              <w:t>sprzętu</w:t>
            </w:r>
            <w:r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5465F3">
              <w:rPr>
                <w:rFonts w:ascii="Arial" w:hAnsi="Arial"/>
                <w:color w:val="000000"/>
                <w:szCs w:val="18"/>
              </w:rPr>
              <w:t xml:space="preserve">w języku polskim dla minimum </w:t>
            </w:r>
            <w:r>
              <w:rPr>
                <w:rFonts w:ascii="Arial" w:hAnsi="Arial"/>
                <w:b/>
                <w:color w:val="000000"/>
                <w:szCs w:val="18"/>
              </w:rPr>
              <w:t>2</w:t>
            </w:r>
            <w:r w:rsidRPr="005465F3">
              <w:rPr>
                <w:rFonts w:ascii="Arial" w:hAnsi="Arial"/>
                <w:b/>
                <w:color w:val="000000"/>
                <w:szCs w:val="18"/>
              </w:rPr>
              <w:t xml:space="preserve"> osób</w:t>
            </w:r>
            <w:r w:rsidRPr="005465F3">
              <w:rPr>
                <w:rFonts w:ascii="Arial" w:hAnsi="Arial"/>
                <w:color w:val="000000"/>
                <w:szCs w:val="18"/>
              </w:rPr>
              <w:t xml:space="preserve"> w siedzibie Zamawiającego</w:t>
            </w:r>
          </w:p>
          <w:p w14:paraId="55056D09" w14:textId="4F5CFC21" w:rsidR="008F42F1" w:rsidRPr="005465F3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szCs w:val="18"/>
              </w:rPr>
              <w:t>D</w:t>
            </w:r>
            <w:r w:rsidRPr="005465F3">
              <w:rPr>
                <w:rFonts w:ascii="Arial" w:hAnsi="Arial"/>
                <w:color w:val="000000"/>
                <w:szCs w:val="18"/>
                <w:lang w:eastAsia="pl-PL"/>
              </w:rPr>
              <w:t>ostarczone urządzenie musi posiadać znak bezpieczeństwa CE, a także spełniać wymagania bhp i ppoż. określon</w:t>
            </w:r>
            <w:r>
              <w:rPr>
                <w:rFonts w:ascii="Arial" w:hAnsi="Arial"/>
                <w:color w:val="000000"/>
                <w:szCs w:val="18"/>
                <w:lang w:eastAsia="pl-PL"/>
              </w:rPr>
              <w:t>e</w:t>
            </w:r>
            <w:r w:rsidRPr="005465F3">
              <w:rPr>
                <w:rFonts w:ascii="Arial" w:hAnsi="Arial"/>
                <w:color w:val="000000"/>
                <w:szCs w:val="18"/>
                <w:lang w:eastAsia="pl-PL"/>
              </w:rPr>
              <w:t xml:space="preserve"> w przepisach dla tego typu urządzeń.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4C34CFB4" w14:textId="77777777" w:rsidR="008F42F1" w:rsidRDefault="008F42F1" w:rsidP="008F42F1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211119A3" w14:textId="77777777" w:rsidR="008F42F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2811559D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0E21E1" w14:textId="77777777" w:rsidR="008F42F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05369746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560670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41BE64" w14:textId="77777777" w:rsidR="008F42F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0231FC04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29DD854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C80F52C" w14:textId="77777777" w:rsidR="008F42F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4A4A5D9E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1F65EED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3A46C7D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5E2A856" w14:textId="77777777" w:rsidR="008F42F1" w:rsidRPr="00A270E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8F42F1" w14:paraId="26124337" w14:textId="77777777" w:rsidTr="00EE4D05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65F93FD2" w14:textId="77777777" w:rsidR="008F42F1" w:rsidRDefault="008F42F1" w:rsidP="008F42F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 / Oferent)</w:t>
            </w:r>
          </w:p>
        </w:tc>
      </w:tr>
    </w:tbl>
    <w:p w14:paraId="25A96C59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6FAE643A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</w:rPr>
      </w:pPr>
      <w:r>
        <w:rPr>
          <w:rFonts w:ascii="Arial" w:eastAsia="Times New Roman" w:hAnsi="Arial" w:cs="Arial"/>
          <w:b/>
          <w:sz w:val="18"/>
        </w:rPr>
        <w:t>UWAGA: Podane w tabeli wymagania należy traktować jako minimalne. Dopuszcza się składa</w:t>
      </w:r>
      <w:r>
        <w:rPr>
          <w:rFonts w:ascii="Arial" w:eastAsia="Times New Roman" w:hAnsi="Arial" w:cs="Arial"/>
          <w:b/>
          <w:sz w:val="18"/>
        </w:rPr>
        <w:softHyphen/>
        <w:t>nie ofert na urządzenia lepsze, a przynajmniej równoważne pod każdym względem. Wykonawca powinien określić                w opisie przedmiotu zamówienia</w:t>
      </w:r>
      <w:r>
        <w:rPr>
          <w:rFonts w:ascii="Arial" w:eastAsia="Times New Roman" w:hAnsi="Arial" w:cs="Arial"/>
          <w:b/>
          <w:i/>
          <w:sz w:val="18"/>
        </w:rPr>
        <w:t xml:space="preserve"> – </w:t>
      </w:r>
      <w:r>
        <w:rPr>
          <w:rFonts w:ascii="Arial" w:eastAsia="Times New Roman" w:hAnsi="Arial" w:cs="Arial"/>
          <w:b/>
          <w:sz w:val="18"/>
        </w:rPr>
        <w:t>producenta urządzenia oraz nazwę oferowanego produktu                                 i ewentualne inne cechy konieczne do jego jednoznacznego zidentyfikowania oraz wykazać, że oferowane przez niego urządzenia spełniają wymagania określone przez Zamawiającego poprzez dokładne opisanie oferowanych urządzeń w kolumnie nr 2 (</w:t>
      </w:r>
      <w:r>
        <w:rPr>
          <w:rFonts w:ascii="Arial" w:eastAsia="Times New Roman" w:hAnsi="Arial" w:cs="Arial"/>
          <w:b/>
          <w:i/>
          <w:sz w:val="18"/>
        </w:rPr>
        <w:t>oferowane przez Wykonawcę)</w:t>
      </w:r>
    </w:p>
    <w:p w14:paraId="1047F35E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33501F03" w14:textId="666DE391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20C025BE" w14:textId="0674AB5D" w:rsidR="00D208EB" w:rsidRDefault="00D208EB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44DED13F" w14:textId="330E3C26" w:rsidR="00D208EB" w:rsidRDefault="00D208EB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52AD4652" w14:textId="77777777" w:rsidR="00D208EB" w:rsidRPr="00D02DEF" w:rsidRDefault="00D208EB" w:rsidP="00D208EB">
      <w:pPr>
        <w:spacing w:after="0" w:line="240" w:lineRule="auto"/>
        <w:jc w:val="both"/>
        <w:textAlignment w:val="baseline"/>
        <w:rPr>
          <w:rFonts w:eastAsia="Times New Roman" w:cstheme="minorHAnsi"/>
          <w:bCs/>
          <w:i/>
          <w:color w:val="FF0000"/>
          <w:sz w:val="18"/>
          <w:szCs w:val="18"/>
        </w:rPr>
      </w:pPr>
      <w:r w:rsidRPr="00D02DEF">
        <w:rPr>
          <w:rFonts w:eastAsia="Times New Roman" w:cstheme="minorHAnsi"/>
          <w:bCs/>
          <w:i/>
          <w:color w:val="FF0000"/>
          <w:sz w:val="18"/>
          <w:szCs w:val="18"/>
        </w:rPr>
        <w:t>Oferta powinna być sporządzona w języku polskim, z zachowaniem postaci elektronicznej i podpisana kwalifikowanym podpisem elektronicznym lub w postaci elektronicznej opatrzonej podpisem zaufanym lub podpisem osobistym (elektronicznym).</w:t>
      </w:r>
      <w:r w:rsidRPr="00D02DEF">
        <w:rPr>
          <w:rFonts w:eastAsia="Times New Roman" w:cstheme="minorHAnsi"/>
          <w:bCs/>
          <w:i/>
          <w:color w:val="FF0000"/>
          <w:sz w:val="18"/>
          <w:szCs w:val="18"/>
        </w:rPr>
        <w:tab/>
      </w:r>
    </w:p>
    <w:p w14:paraId="4426449D" w14:textId="77777777" w:rsidR="00D208EB" w:rsidRDefault="00D208EB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sectPr w:rsidR="00D208EB" w:rsidSect="009A10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8" w:bottom="1418" w:left="1418" w:header="850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08C67" w14:textId="77777777" w:rsidR="00BB38AB" w:rsidRDefault="00BB38AB">
      <w:pPr>
        <w:spacing w:after="0" w:line="240" w:lineRule="auto"/>
      </w:pPr>
      <w:r>
        <w:separator/>
      </w:r>
    </w:p>
  </w:endnote>
  <w:endnote w:type="continuationSeparator" w:id="0">
    <w:p w14:paraId="5473A4FC" w14:textId="77777777" w:rsidR="00BB38AB" w:rsidRDefault="00BB3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10060" w14:textId="77777777" w:rsidR="004B61A2" w:rsidRDefault="004B61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04374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B6FE87E" w14:textId="4F24B217" w:rsidR="004B61A2" w:rsidRPr="004B61A2" w:rsidRDefault="004B61A2">
        <w:pPr>
          <w:pStyle w:val="Stopka"/>
          <w:jc w:val="right"/>
          <w:rPr>
            <w:sz w:val="20"/>
            <w:szCs w:val="20"/>
          </w:rPr>
        </w:pPr>
        <w:r w:rsidRPr="004B61A2">
          <w:rPr>
            <w:sz w:val="20"/>
            <w:szCs w:val="20"/>
          </w:rPr>
          <w:fldChar w:fldCharType="begin"/>
        </w:r>
        <w:r w:rsidRPr="004B61A2">
          <w:rPr>
            <w:sz w:val="20"/>
            <w:szCs w:val="20"/>
          </w:rPr>
          <w:instrText>PAGE   \* MERGEFORMAT</w:instrText>
        </w:r>
        <w:r w:rsidRPr="004B61A2">
          <w:rPr>
            <w:sz w:val="20"/>
            <w:szCs w:val="20"/>
          </w:rPr>
          <w:fldChar w:fldCharType="separate"/>
        </w:r>
        <w:r w:rsidRPr="004B61A2">
          <w:rPr>
            <w:sz w:val="20"/>
            <w:szCs w:val="20"/>
          </w:rPr>
          <w:t>2</w:t>
        </w:r>
        <w:r w:rsidRPr="004B61A2">
          <w:rPr>
            <w:sz w:val="20"/>
            <w:szCs w:val="20"/>
          </w:rPr>
          <w:fldChar w:fldCharType="end"/>
        </w:r>
      </w:p>
    </w:sdtContent>
  </w:sdt>
  <w:p w14:paraId="51D3FEA3" w14:textId="77777777" w:rsidR="00323047" w:rsidRDefault="003230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79F02" w14:textId="77777777" w:rsidR="004B61A2" w:rsidRDefault="004B61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FC965" w14:textId="77777777" w:rsidR="00BB38AB" w:rsidRDefault="00BB38AB">
      <w:pPr>
        <w:spacing w:after="0" w:line="240" w:lineRule="auto"/>
      </w:pPr>
      <w:r>
        <w:separator/>
      </w:r>
    </w:p>
  </w:footnote>
  <w:footnote w:type="continuationSeparator" w:id="0">
    <w:p w14:paraId="3CC888C8" w14:textId="77777777" w:rsidR="00BB38AB" w:rsidRDefault="00BB3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03E9C" w14:textId="77777777" w:rsidR="004B61A2" w:rsidRDefault="004B61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843EE" w14:textId="77777777" w:rsidR="004B61A2" w:rsidRDefault="004B61A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20A0B" w14:textId="77777777" w:rsidR="004B61A2" w:rsidRDefault="004B61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E40EC"/>
    <w:multiLevelType w:val="multilevel"/>
    <w:tmpl w:val="74E61408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643F0"/>
    <w:multiLevelType w:val="hybridMultilevel"/>
    <w:tmpl w:val="D9B0C55A"/>
    <w:lvl w:ilvl="0" w:tplc="8D544EBC">
      <w:start w:val="1"/>
      <w:numFmt w:val="lowerLetter"/>
      <w:lvlText w:val="%1)"/>
      <w:lvlJc w:val="left"/>
      <w:pPr>
        <w:ind w:left="76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" w15:restartNumberingAfterBreak="0">
    <w:nsid w:val="1C7C056F"/>
    <w:multiLevelType w:val="hybridMultilevel"/>
    <w:tmpl w:val="6B7AA8C8"/>
    <w:lvl w:ilvl="0" w:tplc="B1ACA192">
      <w:start w:val="1"/>
      <w:numFmt w:val="lowerLetter"/>
      <w:lvlText w:val="%1)"/>
      <w:lvlJc w:val="left"/>
      <w:pPr>
        <w:ind w:left="76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482FA8"/>
    <w:multiLevelType w:val="hybridMultilevel"/>
    <w:tmpl w:val="0AFCD6EA"/>
    <w:lvl w:ilvl="0" w:tplc="FFFFFFF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5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53C9F"/>
    <w:multiLevelType w:val="hybridMultilevel"/>
    <w:tmpl w:val="195A17CE"/>
    <w:lvl w:ilvl="0" w:tplc="938E4F98">
      <w:start w:val="1"/>
      <w:numFmt w:val="lowerLetter"/>
      <w:lvlText w:val="%1)"/>
      <w:lvlJc w:val="left"/>
      <w:pPr>
        <w:ind w:left="76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7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53B3B"/>
    <w:multiLevelType w:val="hybridMultilevel"/>
    <w:tmpl w:val="B0320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97131F6"/>
    <w:multiLevelType w:val="multilevel"/>
    <w:tmpl w:val="692AE70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1" w15:restartNumberingAfterBreak="0">
    <w:nsid w:val="520C62A2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84D4B"/>
    <w:multiLevelType w:val="hybridMultilevel"/>
    <w:tmpl w:val="029EB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2A6AFB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523146"/>
    <w:multiLevelType w:val="multilevel"/>
    <w:tmpl w:val="74E61408"/>
    <w:numStyleLink w:val="Styl1"/>
  </w:abstractNum>
  <w:abstractNum w:abstractNumId="15" w15:restartNumberingAfterBreak="0">
    <w:nsid w:val="5C1731ED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C799C"/>
    <w:multiLevelType w:val="multilevel"/>
    <w:tmpl w:val="74E61408"/>
    <w:styleLink w:val="Styl1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9D6690"/>
    <w:multiLevelType w:val="multilevel"/>
    <w:tmpl w:val="0415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8" w15:restartNumberingAfterBreak="0">
    <w:nsid w:val="6C954CAD"/>
    <w:multiLevelType w:val="hybridMultilevel"/>
    <w:tmpl w:val="B678BF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C46D26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C412AE"/>
    <w:multiLevelType w:val="multilevel"/>
    <w:tmpl w:val="EADEFB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023431F"/>
    <w:multiLevelType w:val="hybridMultilevel"/>
    <w:tmpl w:val="9E2EBF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76FE9"/>
    <w:multiLevelType w:val="hybridMultilevel"/>
    <w:tmpl w:val="2E98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9D7CB1"/>
    <w:multiLevelType w:val="hybridMultilevel"/>
    <w:tmpl w:val="9E268718"/>
    <w:lvl w:ilvl="0" w:tplc="233035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75AF0E99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A90D88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D1294"/>
    <w:multiLevelType w:val="hybridMultilevel"/>
    <w:tmpl w:val="F5764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F9293A"/>
    <w:multiLevelType w:val="multilevel"/>
    <w:tmpl w:val="692AE70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9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9"/>
  </w:num>
  <w:num w:numId="3">
    <w:abstractNumId w:val="3"/>
  </w:num>
  <w:num w:numId="4">
    <w:abstractNumId w:val="22"/>
  </w:num>
  <w:num w:numId="5">
    <w:abstractNumId w:val="9"/>
  </w:num>
  <w:num w:numId="6">
    <w:abstractNumId w:val="5"/>
  </w:num>
  <w:num w:numId="7">
    <w:abstractNumId w:val="24"/>
  </w:num>
  <w:num w:numId="8">
    <w:abstractNumId w:val="27"/>
  </w:num>
  <w:num w:numId="9">
    <w:abstractNumId w:val="17"/>
  </w:num>
  <w:num w:numId="10">
    <w:abstractNumId w:val="20"/>
  </w:num>
  <w:num w:numId="11">
    <w:abstractNumId w:val="28"/>
  </w:num>
  <w:num w:numId="12">
    <w:abstractNumId w:val="15"/>
  </w:num>
  <w:num w:numId="13">
    <w:abstractNumId w:val="4"/>
  </w:num>
  <w:num w:numId="14">
    <w:abstractNumId w:val="10"/>
  </w:num>
  <w:num w:numId="15">
    <w:abstractNumId w:val="2"/>
  </w:num>
  <w:num w:numId="16">
    <w:abstractNumId w:val="25"/>
  </w:num>
  <w:num w:numId="17">
    <w:abstractNumId w:val="19"/>
  </w:num>
  <w:num w:numId="18">
    <w:abstractNumId w:val="12"/>
  </w:num>
  <w:num w:numId="19">
    <w:abstractNumId w:val="18"/>
  </w:num>
  <w:num w:numId="20">
    <w:abstractNumId w:val="21"/>
  </w:num>
  <w:num w:numId="21">
    <w:abstractNumId w:val="1"/>
  </w:num>
  <w:num w:numId="22">
    <w:abstractNumId w:val="6"/>
  </w:num>
  <w:num w:numId="23">
    <w:abstractNumId w:val="26"/>
  </w:num>
  <w:num w:numId="24">
    <w:abstractNumId w:val="16"/>
  </w:num>
  <w:num w:numId="25">
    <w:abstractNumId w:val="14"/>
  </w:num>
  <w:num w:numId="26">
    <w:abstractNumId w:val="23"/>
  </w:num>
  <w:num w:numId="27">
    <w:abstractNumId w:val="8"/>
  </w:num>
  <w:num w:numId="28">
    <w:abstractNumId w:val="13"/>
  </w:num>
  <w:num w:numId="29">
    <w:abstractNumId w:val="1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91"/>
    <w:rsid w:val="000255EC"/>
    <w:rsid w:val="00031ACC"/>
    <w:rsid w:val="00042343"/>
    <w:rsid w:val="0005531B"/>
    <w:rsid w:val="000819A9"/>
    <w:rsid w:val="000A344B"/>
    <w:rsid w:val="000E5AA1"/>
    <w:rsid w:val="000F62E6"/>
    <w:rsid w:val="0014461C"/>
    <w:rsid w:val="00181151"/>
    <w:rsid w:val="002A2B08"/>
    <w:rsid w:val="002A3214"/>
    <w:rsid w:val="002F1688"/>
    <w:rsid w:val="00312CE2"/>
    <w:rsid w:val="00323047"/>
    <w:rsid w:val="00351A60"/>
    <w:rsid w:val="00352C5C"/>
    <w:rsid w:val="00374319"/>
    <w:rsid w:val="00382F46"/>
    <w:rsid w:val="003C0F7E"/>
    <w:rsid w:val="003E549C"/>
    <w:rsid w:val="00406B4D"/>
    <w:rsid w:val="00433C28"/>
    <w:rsid w:val="00436338"/>
    <w:rsid w:val="00457F31"/>
    <w:rsid w:val="00484D7E"/>
    <w:rsid w:val="004A724F"/>
    <w:rsid w:val="004B61A2"/>
    <w:rsid w:val="004F514B"/>
    <w:rsid w:val="00526FEC"/>
    <w:rsid w:val="005465F3"/>
    <w:rsid w:val="00574E02"/>
    <w:rsid w:val="00580AD5"/>
    <w:rsid w:val="005A1F0D"/>
    <w:rsid w:val="005E7EC3"/>
    <w:rsid w:val="005F22BC"/>
    <w:rsid w:val="00622341"/>
    <w:rsid w:val="006731AE"/>
    <w:rsid w:val="00697B61"/>
    <w:rsid w:val="006B2C43"/>
    <w:rsid w:val="006D7D96"/>
    <w:rsid w:val="0078394F"/>
    <w:rsid w:val="0079578D"/>
    <w:rsid w:val="007967A3"/>
    <w:rsid w:val="007B1F5A"/>
    <w:rsid w:val="007C5991"/>
    <w:rsid w:val="00805113"/>
    <w:rsid w:val="008320A4"/>
    <w:rsid w:val="0084364A"/>
    <w:rsid w:val="008A3499"/>
    <w:rsid w:val="008D217D"/>
    <w:rsid w:val="008F42F1"/>
    <w:rsid w:val="00944C46"/>
    <w:rsid w:val="0095497D"/>
    <w:rsid w:val="00960EF4"/>
    <w:rsid w:val="00976964"/>
    <w:rsid w:val="00980991"/>
    <w:rsid w:val="009A1090"/>
    <w:rsid w:val="009D6DB5"/>
    <w:rsid w:val="00A52E94"/>
    <w:rsid w:val="00A97C26"/>
    <w:rsid w:val="00AB464F"/>
    <w:rsid w:val="00B13005"/>
    <w:rsid w:val="00B301DA"/>
    <w:rsid w:val="00B313AD"/>
    <w:rsid w:val="00B45999"/>
    <w:rsid w:val="00BB38AB"/>
    <w:rsid w:val="00BB70FA"/>
    <w:rsid w:val="00C648DA"/>
    <w:rsid w:val="00C665E0"/>
    <w:rsid w:val="00CB6392"/>
    <w:rsid w:val="00CE3EF3"/>
    <w:rsid w:val="00D1002E"/>
    <w:rsid w:val="00D208EB"/>
    <w:rsid w:val="00D34BD2"/>
    <w:rsid w:val="00D86AC6"/>
    <w:rsid w:val="00DA6F6A"/>
    <w:rsid w:val="00DF32D9"/>
    <w:rsid w:val="00E255F1"/>
    <w:rsid w:val="00EC1E11"/>
    <w:rsid w:val="00F4458E"/>
    <w:rsid w:val="00F4782B"/>
    <w:rsid w:val="00F70E97"/>
    <w:rsid w:val="00FB4F76"/>
    <w:rsid w:val="00FF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59E42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paragraph" w:styleId="Bezodstpw">
    <w:name w:val="No Spacing"/>
    <w:uiPriority w:val="1"/>
    <w:qFormat/>
    <w:rsid w:val="002F168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665E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0EF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0E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0EF4"/>
    <w:rPr>
      <w:vertAlign w:val="superscript"/>
    </w:rPr>
  </w:style>
  <w:style w:type="numbering" w:customStyle="1" w:styleId="Styl1">
    <w:name w:val="Styl1"/>
    <w:uiPriority w:val="99"/>
    <w:rsid w:val="00F70E97"/>
    <w:pPr>
      <w:numPr>
        <w:numId w:val="24"/>
      </w:numPr>
    </w:pPr>
  </w:style>
  <w:style w:type="character" w:customStyle="1" w:styleId="normaltextrun">
    <w:name w:val="normaltextrun"/>
    <w:basedOn w:val="Domylnaczcionkaakapitu"/>
    <w:rsid w:val="00A52E94"/>
  </w:style>
  <w:style w:type="character" w:customStyle="1" w:styleId="eop">
    <w:name w:val="eop"/>
    <w:basedOn w:val="Domylnaczcionkaakapitu"/>
    <w:rsid w:val="00A52E94"/>
  </w:style>
  <w:style w:type="paragraph" w:styleId="Nagwek">
    <w:name w:val="header"/>
    <w:basedOn w:val="Normalny"/>
    <w:link w:val="NagwekZnak"/>
    <w:uiPriority w:val="99"/>
    <w:unhideWhenUsed/>
    <w:rsid w:val="004B6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1780</Words>
  <Characters>10685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Ewa Modlinger</cp:lastModifiedBy>
  <cp:revision>5</cp:revision>
  <dcterms:created xsi:type="dcterms:W3CDTF">2024-09-26T08:44:00Z</dcterms:created>
  <dcterms:modified xsi:type="dcterms:W3CDTF">2024-09-26T08:50:00Z</dcterms:modified>
</cp:coreProperties>
</file>