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B1E52" w14:textId="77777777" w:rsidR="00CC68CF" w:rsidRPr="0009787B" w:rsidRDefault="00CC68CF" w:rsidP="00CC68CF">
      <w:pPr>
        <w:rPr>
          <w:rFonts w:ascii="Lato" w:hAnsi="Lato"/>
        </w:rPr>
      </w:pPr>
    </w:p>
    <w:p w14:paraId="14D1F1B6" w14:textId="77777777" w:rsidR="004842B2" w:rsidRPr="0009787B" w:rsidRDefault="004842B2" w:rsidP="004842B2">
      <w:pPr>
        <w:spacing w:line="276" w:lineRule="auto"/>
        <w:rPr>
          <w:rFonts w:ascii="Lato" w:hAnsi="Lato" w:cs="Arial"/>
          <w:b/>
          <w:lang w:eastAsia="pl-PL"/>
        </w:rPr>
      </w:pPr>
    </w:p>
    <w:p w14:paraId="3EA730FB" w14:textId="77777777" w:rsidR="004842B2" w:rsidRPr="0009787B" w:rsidRDefault="004842B2" w:rsidP="004842B2">
      <w:pPr>
        <w:spacing w:line="276" w:lineRule="auto"/>
        <w:rPr>
          <w:rFonts w:ascii="Lato" w:hAnsi="Lato" w:cs="Arial"/>
          <w:b/>
          <w:lang w:eastAsia="pl-PL"/>
        </w:rPr>
      </w:pPr>
    </w:p>
    <w:p w14:paraId="2F0EF09D" w14:textId="77777777" w:rsidR="004842B2" w:rsidRPr="0009787B" w:rsidRDefault="004842B2" w:rsidP="004842B2">
      <w:pPr>
        <w:spacing w:line="276" w:lineRule="auto"/>
        <w:rPr>
          <w:rFonts w:ascii="Lato" w:hAnsi="Lato" w:cs="Arial"/>
          <w:b/>
          <w:lang w:eastAsia="pl-PL"/>
        </w:rPr>
      </w:pPr>
    </w:p>
    <w:p w14:paraId="6B31924C" w14:textId="77777777" w:rsidR="004842B2" w:rsidRPr="0009787B" w:rsidRDefault="004842B2" w:rsidP="004842B2">
      <w:pPr>
        <w:spacing w:line="276" w:lineRule="auto"/>
        <w:rPr>
          <w:rFonts w:ascii="Lato" w:hAnsi="Lato" w:cs="Arial"/>
          <w:b/>
          <w:lang w:eastAsia="pl-PL"/>
        </w:rPr>
      </w:pPr>
    </w:p>
    <w:p w14:paraId="67C65096" w14:textId="77777777" w:rsidR="004842B2" w:rsidRPr="0009787B" w:rsidRDefault="004842B2" w:rsidP="004842B2">
      <w:pPr>
        <w:spacing w:line="276" w:lineRule="auto"/>
        <w:rPr>
          <w:rFonts w:ascii="Lato" w:hAnsi="Lato" w:cs="Arial"/>
          <w:b/>
          <w:lang w:eastAsia="pl-PL"/>
        </w:rPr>
      </w:pPr>
    </w:p>
    <w:p w14:paraId="3E0E88BF" w14:textId="77777777" w:rsidR="004842B2" w:rsidRPr="0009787B" w:rsidRDefault="004842B2" w:rsidP="004842B2">
      <w:pPr>
        <w:spacing w:line="276" w:lineRule="auto"/>
        <w:rPr>
          <w:rFonts w:ascii="Lato" w:hAnsi="Lato" w:cs="Arial"/>
          <w:b/>
          <w:lang w:eastAsia="pl-PL"/>
        </w:rPr>
      </w:pPr>
    </w:p>
    <w:p w14:paraId="4EA0E3B3" w14:textId="77777777" w:rsidR="004842B2" w:rsidRPr="0009787B" w:rsidRDefault="004842B2" w:rsidP="004842B2">
      <w:pPr>
        <w:suppressLineNumbers w:val="0"/>
        <w:tabs>
          <w:tab w:val="left" w:pos="1050"/>
        </w:tabs>
        <w:spacing w:before="0" w:after="160" w:line="259" w:lineRule="auto"/>
        <w:rPr>
          <w:rFonts w:ascii="Lato" w:eastAsiaTheme="minorHAnsi" w:hAnsi="Lato" w:cs="Arial"/>
          <w:b/>
          <w:bCs/>
          <w:color w:val="000000"/>
          <w:kern w:val="0"/>
          <w:sz w:val="22"/>
          <w:szCs w:val="22"/>
          <w:lang w:eastAsia="en-US"/>
        </w:rPr>
      </w:pPr>
    </w:p>
    <w:p w14:paraId="0D4C1B7A" w14:textId="77777777" w:rsidR="004842B2" w:rsidRPr="0009787B" w:rsidRDefault="004842B2" w:rsidP="004842B2">
      <w:pPr>
        <w:suppressLineNumbers w:val="0"/>
        <w:tabs>
          <w:tab w:val="left" w:pos="1050"/>
        </w:tabs>
        <w:spacing w:before="0" w:after="160" w:line="259" w:lineRule="auto"/>
        <w:rPr>
          <w:rFonts w:ascii="Lato" w:eastAsiaTheme="minorHAnsi" w:hAnsi="Lato" w:cs="Arial"/>
          <w:b/>
          <w:bCs/>
          <w:color w:val="000000"/>
          <w:kern w:val="0"/>
          <w:sz w:val="22"/>
          <w:szCs w:val="22"/>
          <w:lang w:eastAsia="en-US"/>
        </w:rPr>
      </w:pPr>
    </w:p>
    <w:p w14:paraId="25ABD7B3" w14:textId="77777777" w:rsidR="004842B2" w:rsidRPr="0009787B" w:rsidRDefault="004842B2">
      <w:pPr>
        <w:suppressLineNumbers w:val="0"/>
        <w:spacing w:before="0" w:after="160" w:line="259" w:lineRule="auto"/>
        <w:rPr>
          <w:rFonts w:ascii="Lato" w:eastAsia="Times New Roman" w:hAnsi="Lato" w:cs="Times New Roman"/>
          <w:b/>
          <w:bCs/>
          <w:kern w:val="3"/>
          <w:sz w:val="32"/>
          <w:szCs w:val="32"/>
        </w:rPr>
      </w:pPr>
      <w:r w:rsidRPr="0009787B">
        <w:rPr>
          <w:rFonts w:ascii="Lato" w:hAnsi="Lato"/>
        </w:rPr>
        <w:br w:type="page"/>
      </w:r>
    </w:p>
    <w:p w14:paraId="46717460" w14:textId="47871E8D" w:rsidR="00121838" w:rsidRPr="0009787B" w:rsidRDefault="00121838" w:rsidP="00121838">
      <w:pPr>
        <w:pStyle w:val="ContentsHeading"/>
        <w:rPr>
          <w:rFonts w:ascii="Lato" w:hAnsi="Lato"/>
        </w:rPr>
      </w:pPr>
      <w:r w:rsidRPr="0009787B">
        <w:rPr>
          <w:rFonts w:ascii="Lato" w:hAnsi="Lato"/>
        </w:rPr>
        <w:lastRenderedPageBreak/>
        <w:t>Spis treści</w:t>
      </w:r>
    </w:p>
    <w:p w14:paraId="549678BE" w14:textId="0C731DBD" w:rsidR="002D10AF" w:rsidRDefault="00121838" w:rsidP="002D10AF">
      <w:pPr>
        <w:pStyle w:val="Spistreci1"/>
        <w:rPr>
          <w:rFonts w:asciiTheme="minorHAnsi" w:eastAsiaTheme="minorEastAsia" w:hAnsiTheme="minorHAnsi" w:cstheme="minorBidi"/>
          <w:kern w:val="2"/>
          <w:szCs w:val="22"/>
          <w14:ligatures w14:val="standardContextual"/>
        </w:rPr>
      </w:pPr>
      <w:r w:rsidRPr="00CC4162">
        <w:rPr>
          <w:rFonts w:ascii="Lato" w:eastAsia="Times New Roman" w:hAnsi="Lato"/>
          <w:b/>
          <w:bCs/>
          <w:sz w:val="18"/>
          <w:szCs w:val="18"/>
          <w:lang w:eastAsia="ar-SA"/>
        </w:rPr>
        <w:fldChar w:fldCharType="begin"/>
      </w:r>
      <w:r w:rsidRPr="00CC4162">
        <w:rPr>
          <w:rFonts w:ascii="Lato" w:hAnsi="Lato"/>
          <w:sz w:val="18"/>
          <w:szCs w:val="18"/>
        </w:rPr>
        <w:instrText xml:space="preserve"> TOC \o "1-3" \u \l 1-3 \h </w:instrText>
      </w:r>
      <w:r w:rsidRPr="00CC4162">
        <w:rPr>
          <w:rFonts w:ascii="Lato" w:eastAsia="Times New Roman" w:hAnsi="Lato"/>
          <w:b/>
          <w:bCs/>
          <w:sz w:val="18"/>
          <w:szCs w:val="18"/>
          <w:lang w:eastAsia="ar-SA"/>
        </w:rPr>
        <w:fldChar w:fldCharType="separate"/>
      </w:r>
      <w:hyperlink w:anchor="_Toc145407136" w:history="1">
        <w:r w:rsidR="002D10AF" w:rsidRPr="00757C6C">
          <w:rPr>
            <w:rStyle w:val="Hipercze"/>
            <w:rFonts w:ascii="Lato" w:hAnsi="Lato"/>
          </w:rPr>
          <w:t>1.   WSTĘP</w:t>
        </w:r>
        <w:r w:rsidR="002D10AF">
          <w:tab/>
        </w:r>
        <w:r w:rsidR="002D10AF">
          <w:fldChar w:fldCharType="begin"/>
        </w:r>
        <w:r w:rsidR="002D10AF">
          <w:instrText xml:space="preserve"> PAGEREF _Toc145407136 \h </w:instrText>
        </w:r>
        <w:r w:rsidR="002D10AF">
          <w:fldChar w:fldCharType="separate"/>
        </w:r>
        <w:r w:rsidR="001A6425">
          <w:t>3</w:t>
        </w:r>
        <w:r w:rsidR="002D10AF">
          <w:fldChar w:fldCharType="end"/>
        </w:r>
      </w:hyperlink>
    </w:p>
    <w:p w14:paraId="2BA2E193" w14:textId="67B13203"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37" w:history="1">
        <w:r w:rsidRPr="00757C6C">
          <w:rPr>
            <w:rStyle w:val="Hipercze"/>
            <w:rFonts w:ascii="Lato" w:hAnsi="Lato"/>
            <w:noProof/>
          </w:rPr>
          <w:t>1.1. Przedmiot ST</w:t>
        </w:r>
        <w:r>
          <w:rPr>
            <w:noProof/>
          </w:rPr>
          <w:tab/>
        </w:r>
        <w:r>
          <w:rPr>
            <w:noProof/>
          </w:rPr>
          <w:fldChar w:fldCharType="begin"/>
        </w:r>
        <w:r>
          <w:rPr>
            <w:noProof/>
          </w:rPr>
          <w:instrText xml:space="preserve"> PAGEREF _Toc145407137 \h </w:instrText>
        </w:r>
        <w:r>
          <w:rPr>
            <w:noProof/>
          </w:rPr>
        </w:r>
        <w:r>
          <w:rPr>
            <w:noProof/>
          </w:rPr>
          <w:fldChar w:fldCharType="separate"/>
        </w:r>
        <w:r w:rsidR="001A6425">
          <w:rPr>
            <w:noProof/>
          </w:rPr>
          <w:t>3</w:t>
        </w:r>
        <w:r>
          <w:rPr>
            <w:noProof/>
          </w:rPr>
          <w:fldChar w:fldCharType="end"/>
        </w:r>
      </w:hyperlink>
    </w:p>
    <w:p w14:paraId="22B481FF" w14:textId="7479818F"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38" w:history="1">
        <w:r w:rsidRPr="00757C6C">
          <w:rPr>
            <w:rStyle w:val="Hipercze"/>
            <w:rFonts w:ascii="Lato" w:hAnsi="Lato"/>
            <w:noProof/>
          </w:rPr>
          <w:t>1.2. Zakres stosowania ST</w:t>
        </w:r>
        <w:r>
          <w:rPr>
            <w:noProof/>
          </w:rPr>
          <w:tab/>
        </w:r>
        <w:r>
          <w:rPr>
            <w:noProof/>
          </w:rPr>
          <w:fldChar w:fldCharType="begin"/>
        </w:r>
        <w:r>
          <w:rPr>
            <w:noProof/>
          </w:rPr>
          <w:instrText xml:space="preserve"> PAGEREF _Toc145407138 \h </w:instrText>
        </w:r>
        <w:r>
          <w:rPr>
            <w:noProof/>
          </w:rPr>
        </w:r>
        <w:r>
          <w:rPr>
            <w:noProof/>
          </w:rPr>
          <w:fldChar w:fldCharType="separate"/>
        </w:r>
        <w:r w:rsidR="001A6425">
          <w:rPr>
            <w:noProof/>
          </w:rPr>
          <w:t>3</w:t>
        </w:r>
        <w:r>
          <w:rPr>
            <w:noProof/>
          </w:rPr>
          <w:fldChar w:fldCharType="end"/>
        </w:r>
      </w:hyperlink>
    </w:p>
    <w:p w14:paraId="01EBD2F5" w14:textId="771F04D9"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39" w:history="1">
        <w:r w:rsidRPr="00757C6C">
          <w:rPr>
            <w:rStyle w:val="Hipercze"/>
            <w:rFonts w:ascii="Lato" w:hAnsi="Lato"/>
            <w:noProof/>
          </w:rPr>
          <w:t>1.3. Przedmiot i zakres robót objętych ST</w:t>
        </w:r>
        <w:r>
          <w:rPr>
            <w:noProof/>
          </w:rPr>
          <w:tab/>
        </w:r>
        <w:r>
          <w:rPr>
            <w:noProof/>
          </w:rPr>
          <w:fldChar w:fldCharType="begin"/>
        </w:r>
        <w:r>
          <w:rPr>
            <w:noProof/>
          </w:rPr>
          <w:instrText xml:space="preserve"> PAGEREF _Toc145407139 \h </w:instrText>
        </w:r>
        <w:r>
          <w:rPr>
            <w:noProof/>
          </w:rPr>
        </w:r>
        <w:r>
          <w:rPr>
            <w:noProof/>
          </w:rPr>
          <w:fldChar w:fldCharType="separate"/>
        </w:r>
        <w:r w:rsidR="001A6425">
          <w:rPr>
            <w:noProof/>
          </w:rPr>
          <w:t>3</w:t>
        </w:r>
        <w:r>
          <w:rPr>
            <w:noProof/>
          </w:rPr>
          <w:fldChar w:fldCharType="end"/>
        </w:r>
      </w:hyperlink>
    </w:p>
    <w:p w14:paraId="4F08A0C6" w14:textId="220BC967"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40" w:history="1">
        <w:r w:rsidRPr="00757C6C">
          <w:rPr>
            <w:rStyle w:val="Hipercze"/>
            <w:rFonts w:ascii="Lato" w:hAnsi="Lato"/>
            <w:noProof/>
          </w:rPr>
          <w:t>1.4. Wymagania dotyczące robót</w:t>
        </w:r>
        <w:r>
          <w:rPr>
            <w:noProof/>
          </w:rPr>
          <w:tab/>
        </w:r>
        <w:r>
          <w:rPr>
            <w:noProof/>
          </w:rPr>
          <w:fldChar w:fldCharType="begin"/>
        </w:r>
        <w:r>
          <w:rPr>
            <w:noProof/>
          </w:rPr>
          <w:instrText xml:space="preserve"> PAGEREF _Toc145407140 \h </w:instrText>
        </w:r>
        <w:r>
          <w:rPr>
            <w:noProof/>
          </w:rPr>
        </w:r>
        <w:r>
          <w:rPr>
            <w:noProof/>
          </w:rPr>
          <w:fldChar w:fldCharType="separate"/>
        </w:r>
        <w:r w:rsidR="001A6425">
          <w:rPr>
            <w:noProof/>
          </w:rPr>
          <w:t>3</w:t>
        </w:r>
        <w:r>
          <w:rPr>
            <w:noProof/>
          </w:rPr>
          <w:fldChar w:fldCharType="end"/>
        </w:r>
      </w:hyperlink>
    </w:p>
    <w:p w14:paraId="190CA660" w14:textId="0A3E29A8"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41" w:history="1">
        <w:r w:rsidRPr="00757C6C">
          <w:rPr>
            <w:rStyle w:val="Hipercze"/>
            <w:rFonts w:ascii="Lato" w:hAnsi="Lato"/>
            <w:noProof/>
          </w:rPr>
          <w:t>1.5. Zakres rzeczowy robót objętych STWiORB</w:t>
        </w:r>
        <w:r>
          <w:rPr>
            <w:noProof/>
          </w:rPr>
          <w:tab/>
        </w:r>
        <w:r>
          <w:rPr>
            <w:noProof/>
          </w:rPr>
          <w:fldChar w:fldCharType="begin"/>
        </w:r>
        <w:r>
          <w:rPr>
            <w:noProof/>
          </w:rPr>
          <w:instrText xml:space="preserve"> PAGEREF _Toc145407141 \h </w:instrText>
        </w:r>
        <w:r>
          <w:rPr>
            <w:noProof/>
          </w:rPr>
        </w:r>
        <w:r>
          <w:rPr>
            <w:noProof/>
          </w:rPr>
          <w:fldChar w:fldCharType="separate"/>
        </w:r>
        <w:r w:rsidR="001A6425">
          <w:rPr>
            <w:noProof/>
          </w:rPr>
          <w:t>3</w:t>
        </w:r>
        <w:r>
          <w:rPr>
            <w:noProof/>
          </w:rPr>
          <w:fldChar w:fldCharType="end"/>
        </w:r>
      </w:hyperlink>
    </w:p>
    <w:p w14:paraId="15575E36" w14:textId="1CB1A3DA"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42" w:history="1">
        <w:r w:rsidRPr="00757C6C">
          <w:rPr>
            <w:rStyle w:val="Hipercze"/>
            <w:rFonts w:ascii="Lato" w:hAnsi="Lato"/>
            <w:noProof/>
          </w:rPr>
          <w:t>1.6 Określenia podstawowe</w:t>
        </w:r>
        <w:r>
          <w:rPr>
            <w:noProof/>
          </w:rPr>
          <w:tab/>
        </w:r>
        <w:r>
          <w:rPr>
            <w:noProof/>
          </w:rPr>
          <w:fldChar w:fldCharType="begin"/>
        </w:r>
        <w:r>
          <w:rPr>
            <w:noProof/>
          </w:rPr>
          <w:instrText xml:space="preserve"> PAGEREF _Toc145407142 \h </w:instrText>
        </w:r>
        <w:r>
          <w:rPr>
            <w:noProof/>
          </w:rPr>
        </w:r>
        <w:r>
          <w:rPr>
            <w:noProof/>
          </w:rPr>
          <w:fldChar w:fldCharType="separate"/>
        </w:r>
        <w:r w:rsidR="001A6425">
          <w:rPr>
            <w:noProof/>
          </w:rPr>
          <w:t>3</w:t>
        </w:r>
        <w:r>
          <w:rPr>
            <w:noProof/>
          </w:rPr>
          <w:fldChar w:fldCharType="end"/>
        </w:r>
      </w:hyperlink>
    </w:p>
    <w:p w14:paraId="53C5ECF9" w14:textId="7FFE3DCF" w:rsidR="002D10AF" w:rsidRDefault="002D10AF" w:rsidP="002D10AF">
      <w:pPr>
        <w:pStyle w:val="Spistreci1"/>
        <w:rPr>
          <w:rFonts w:asciiTheme="minorHAnsi" w:eastAsiaTheme="minorEastAsia" w:hAnsiTheme="minorHAnsi" w:cstheme="minorBidi"/>
          <w:kern w:val="2"/>
          <w:szCs w:val="22"/>
          <w14:ligatures w14:val="standardContextual"/>
        </w:rPr>
      </w:pPr>
      <w:hyperlink w:anchor="_Toc145407143" w:history="1">
        <w:r w:rsidRPr="00757C6C">
          <w:rPr>
            <w:rStyle w:val="Hipercze"/>
            <w:rFonts w:ascii="Lato" w:hAnsi="Lato"/>
          </w:rPr>
          <w:t>2.   MATERIAŁY</w:t>
        </w:r>
        <w:r>
          <w:tab/>
        </w:r>
        <w:r>
          <w:fldChar w:fldCharType="begin"/>
        </w:r>
        <w:r>
          <w:instrText xml:space="preserve"> PAGEREF _Toc145407143 \h </w:instrText>
        </w:r>
        <w:r>
          <w:fldChar w:fldCharType="separate"/>
        </w:r>
        <w:r w:rsidR="001A6425">
          <w:t>4</w:t>
        </w:r>
        <w:r>
          <w:fldChar w:fldCharType="end"/>
        </w:r>
      </w:hyperlink>
    </w:p>
    <w:p w14:paraId="6B20DE80" w14:textId="36AA40BC"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44" w:history="1">
        <w:r w:rsidRPr="00757C6C">
          <w:rPr>
            <w:rStyle w:val="Hipercze"/>
            <w:rFonts w:ascii="Lato" w:hAnsi="Lato"/>
            <w:noProof/>
          </w:rPr>
          <w:t>2.1 Ogólne wymagania</w:t>
        </w:r>
        <w:r>
          <w:rPr>
            <w:noProof/>
          </w:rPr>
          <w:tab/>
        </w:r>
        <w:r>
          <w:rPr>
            <w:noProof/>
          </w:rPr>
          <w:fldChar w:fldCharType="begin"/>
        </w:r>
        <w:r>
          <w:rPr>
            <w:noProof/>
          </w:rPr>
          <w:instrText xml:space="preserve"> PAGEREF _Toc145407144 \h </w:instrText>
        </w:r>
        <w:r>
          <w:rPr>
            <w:noProof/>
          </w:rPr>
        </w:r>
        <w:r>
          <w:rPr>
            <w:noProof/>
          </w:rPr>
          <w:fldChar w:fldCharType="separate"/>
        </w:r>
        <w:r w:rsidR="001A6425">
          <w:rPr>
            <w:noProof/>
          </w:rPr>
          <w:t>4</w:t>
        </w:r>
        <w:r>
          <w:rPr>
            <w:noProof/>
          </w:rPr>
          <w:fldChar w:fldCharType="end"/>
        </w:r>
      </w:hyperlink>
    </w:p>
    <w:p w14:paraId="6704D0BB" w14:textId="6D78D67F"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45" w:history="1">
        <w:r w:rsidRPr="00757C6C">
          <w:rPr>
            <w:rStyle w:val="Hipercze"/>
            <w:rFonts w:ascii="Lato" w:hAnsi="Lato"/>
            <w:noProof/>
          </w:rPr>
          <w:t>2.2 Przewody instalacyjne</w:t>
        </w:r>
        <w:r>
          <w:rPr>
            <w:noProof/>
          </w:rPr>
          <w:tab/>
        </w:r>
        <w:r>
          <w:rPr>
            <w:noProof/>
          </w:rPr>
          <w:fldChar w:fldCharType="begin"/>
        </w:r>
        <w:r>
          <w:rPr>
            <w:noProof/>
          </w:rPr>
          <w:instrText xml:space="preserve"> PAGEREF _Toc145407145 \h </w:instrText>
        </w:r>
        <w:r>
          <w:rPr>
            <w:noProof/>
          </w:rPr>
        </w:r>
        <w:r>
          <w:rPr>
            <w:noProof/>
          </w:rPr>
          <w:fldChar w:fldCharType="separate"/>
        </w:r>
        <w:r w:rsidR="001A6425">
          <w:rPr>
            <w:noProof/>
          </w:rPr>
          <w:t>4</w:t>
        </w:r>
        <w:r>
          <w:rPr>
            <w:noProof/>
          </w:rPr>
          <w:fldChar w:fldCharType="end"/>
        </w:r>
      </w:hyperlink>
    </w:p>
    <w:p w14:paraId="3EC87611" w14:textId="078C0ECE"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46" w:history="1">
        <w:r w:rsidRPr="00757C6C">
          <w:rPr>
            <w:rStyle w:val="Hipercze"/>
            <w:rFonts w:ascii="Lato" w:hAnsi="Lato"/>
            <w:noProof/>
          </w:rPr>
          <w:t>2.3.  Osprzęt instalacyjny</w:t>
        </w:r>
        <w:r>
          <w:rPr>
            <w:noProof/>
          </w:rPr>
          <w:tab/>
        </w:r>
        <w:r>
          <w:rPr>
            <w:noProof/>
          </w:rPr>
          <w:fldChar w:fldCharType="begin"/>
        </w:r>
        <w:r>
          <w:rPr>
            <w:noProof/>
          </w:rPr>
          <w:instrText xml:space="preserve"> PAGEREF _Toc145407146 \h </w:instrText>
        </w:r>
        <w:r>
          <w:rPr>
            <w:noProof/>
          </w:rPr>
        </w:r>
        <w:r>
          <w:rPr>
            <w:noProof/>
          </w:rPr>
          <w:fldChar w:fldCharType="separate"/>
        </w:r>
        <w:r w:rsidR="001A6425">
          <w:rPr>
            <w:noProof/>
          </w:rPr>
          <w:t>4</w:t>
        </w:r>
        <w:r>
          <w:rPr>
            <w:noProof/>
          </w:rPr>
          <w:fldChar w:fldCharType="end"/>
        </w:r>
      </w:hyperlink>
    </w:p>
    <w:p w14:paraId="2B6645BD" w14:textId="392D5C7B"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47" w:history="1">
        <w:r w:rsidRPr="00757C6C">
          <w:rPr>
            <w:rStyle w:val="Hipercze"/>
            <w:rFonts w:ascii="Lato" w:eastAsia="Times New Roman" w:hAnsi="Lato" w:cs="Arial Unicode MS"/>
            <w:bCs/>
            <w:noProof/>
            <w:kern w:val="3"/>
            <w:lang w:eastAsia="pl-PL" w:bidi="pl-PL"/>
          </w:rPr>
          <w:t>2.3.1  Wyłączniki instalacyjne modułowe</w:t>
        </w:r>
        <w:r>
          <w:rPr>
            <w:noProof/>
          </w:rPr>
          <w:tab/>
        </w:r>
        <w:r>
          <w:rPr>
            <w:noProof/>
          </w:rPr>
          <w:fldChar w:fldCharType="begin"/>
        </w:r>
        <w:r>
          <w:rPr>
            <w:noProof/>
          </w:rPr>
          <w:instrText xml:space="preserve"> PAGEREF _Toc145407147 \h </w:instrText>
        </w:r>
        <w:r>
          <w:rPr>
            <w:noProof/>
          </w:rPr>
        </w:r>
        <w:r>
          <w:rPr>
            <w:noProof/>
          </w:rPr>
          <w:fldChar w:fldCharType="separate"/>
        </w:r>
        <w:r w:rsidR="001A6425">
          <w:rPr>
            <w:noProof/>
          </w:rPr>
          <w:t>4</w:t>
        </w:r>
        <w:r>
          <w:rPr>
            <w:noProof/>
          </w:rPr>
          <w:fldChar w:fldCharType="end"/>
        </w:r>
      </w:hyperlink>
    </w:p>
    <w:p w14:paraId="0D8E3C27" w14:textId="20C29E54"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48" w:history="1">
        <w:r w:rsidRPr="00757C6C">
          <w:rPr>
            <w:rStyle w:val="Hipercze"/>
            <w:rFonts w:ascii="Lato" w:eastAsia="Times New Roman" w:hAnsi="Lato" w:cs="Arial Unicode MS"/>
            <w:bCs/>
            <w:noProof/>
            <w:kern w:val="3"/>
            <w:lang w:eastAsia="pl-PL" w:bidi="pl-PL"/>
          </w:rPr>
          <w:t>2.3.2 Wyłączniki różnicowoprądowe</w:t>
        </w:r>
        <w:r>
          <w:rPr>
            <w:noProof/>
          </w:rPr>
          <w:tab/>
        </w:r>
        <w:r>
          <w:rPr>
            <w:noProof/>
          </w:rPr>
          <w:fldChar w:fldCharType="begin"/>
        </w:r>
        <w:r>
          <w:rPr>
            <w:noProof/>
          </w:rPr>
          <w:instrText xml:space="preserve"> PAGEREF _Toc145407148 \h </w:instrText>
        </w:r>
        <w:r>
          <w:rPr>
            <w:noProof/>
          </w:rPr>
        </w:r>
        <w:r>
          <w:rPr>
            <w:noProof/>
          </w:rPr>
          <w:fldChar w:fldCharType="separate"/>
        </w:r>
        <w:r w:rsidR="001A6425">
          <w:rPr>
            <w:noProof/>
          </w:rPr>
          <w:t>5</w:t>
        </w:r>
        <w:r>
          <w:rPr>
            <w:noProof/>
          </w:rPr>
          <w:fldChar w:fldCharType="end"/>
        </w:r>
      </w:hyperlink>
    </w:p>
    <w:p w14:paraId="24A66B80" w14:textId="7DA99512"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49" w:history="1">
        <w:r w:rsidRPr="00757C6C">
          <w:rPr>
            <w:rStyle w:val="Hipercze"/>
            <w:rFonts w:ascii="Lato" w:eastAsia="Times New Roman" w:hAnsi="Lato" w:cs="Arial Unicode MS"/>
            <w:bCs/>
            <w:noProof/>
            <w:kern w:val="3"/>
            <w:lang w:eastAsia="pl-PL" w:bidi="pl-PL"/>
          </w:rPr>
          <w:t>2.3.3  Gniazda abonenckie miedziane</w:t>
        </w:r>
        <w:r>
          <w:rPr>
            <w:noProof/>
          </w:rPr>
          <w:tab/>
        </w:r>
        <w:r>
          <w:rPr>
            <w:noProof/>
          </w:rPr>
          <w:fldChar w:fldCharType="begin"/>
        </w:r>
        <w:r>
          <w:rPr>
            <w:noProof/>
          </w:rPr>
          <w:instrText xml:space="preserve"> PAGEREF _Toc145407149 \h </w:instrText>
        </w:r>
        <w:r>
          <w:rPr>
            <w:noProof/>
          </w:rPr>
        </w:r>
        <w:r>
          <w:rPr>
            <w:noProof/>
          </w:rPr>
          <w:fldChar w:fldCharType="separate"/>
        </w:r>
        <w:r w:rsidR="001A6425">
          <w:rPr>
            <w:noProof/>
          </w:rPr>
          <w:t>5</w:t>
        </w:r>
        <w:r>
          <w:rPr>
            <w:noProof/>
          </w:rPr>
          <w:fldChar w:fldCharType="end"/>
        </w:r>
      </w:hyperlink>
    </w:p>
    <w:p w14:paraId="1F76E458" w14:textId="4CFCCB5C"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50" w:history="1">
        <w:r w:rsidRPr="00757C6C">
          <w:rPr>
            <w:rStyle w:val="Hipercze"/>
            <w:rFonts w:ascii="Lato" w:eastAsia="Times New Roman" w:hAnsi="Lato" w:cs="Arial Unicode MS"/>
            <w:bCs/>
            <w:noProof/>
            <w:kern w:val="3"/>
            <w:lang w:eastAsia="pl-PL" w:bidi="pl-PL"/>
          </w:rPr>
          <w:t>2.3.4  Tablice rozdzielcze</w:t>
        </w:r>
        <w:r>
          <w:rPr>
            <w:noProof/>
          </w:rPr>
          <w:tab/>
        </w:r>
        <w:r>
          <w:rPr>
            <w:noProof/>
          </w:rPr>
          <w:fldChar w:fldCharType="begin"/>
        </w:r>
        <w:r>
          <w:rPr>
            <w:noProof/>
          </w:rPr>
          <w:instrText xml:space="preserve"> PAGEREF _Toc145407150 \h </w:instrText>
        </w:r>
        <w:r>
          <w:rPr>
            <w:noProof/>
          </w:rPr>
        </w:r>
        <w:r>
          <w:rPr>
            <w:noProof/>
          </w:rPr>
          <w:fldChar w:fldCharType="separate"/>
        </w:r>
        <w:r w:rsidR="001A6425">
          <w:rPr>
            <w:noProof/>
          </w:rPr>
          <w:t>6</w:t>
        </w:r>
        <w:r>
          <w:rPr>
            <w:noProof/>
          </w:rPr>
          <w:fldChar w:fldCharType="end"/>
        </w:r>
      </w:hyperlink>
    </w:p>
    <w:p w14:paraId="2F22CB74" w14:textId="6FBE081D"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51" w:history="1">
        <w:r w:rsidRPr="00757C6C">
          <w:rPr>
            <w:rStyle w:val="Hipercze"/>
            <w:rFonts w:ascii="Lato" w:eastAsia="Times New Roman" w:hAnsi="Lato" w:cs="Arial Unicode MS"/>
            <w:bCs/>
            <w:noProof/>
            <w:kern w:val="3"/>
            <w:lang w:eastAsia="pl-PL" w:bidi="pl-PL"/>
          </w:rPr>
          <w:t>2.3.5 Koryta  i  korytka  instalacyjne</w:t>
        </w:r>
        <w:r>
          <w:rPr>
            <w:noProof/>
          </w:rPr>
          <w:tab/>
        </w:r>
        <w:r>
          <w:rPr>
            <w:noProof/>
          </w:rPr>
          <w:fldChar w:fldCharType="begin"/>
        </w:r>
        <w:r>
          <w:rPr>
            <w:noProof/>
          </w:rPr>
          <w:instrText xml:space="preserve"> PAGEREF _Toc145407151 \h </w:instrText>
        </w:r>
        <w:r>
          <w:rPr>
            <w:noProof/>
          </w:rPr>
        </w:r>
        <w:r>
          <w:rPr>
            <w:noProof/>
          </w:rPr>
          <w:fldChar w:fldCharType="separate"/>
        </w:r>
        <w:r w:rsidR="001A6425">
          <w:rPr>
            <w:noProof/>
          </w:rPr>
          <w:t>6</w:t>
        </w:r>
        <w:r>
          <w:rPr>
            <w:noProof/>
          </w:rPr>
          <w:fldChar w:fldCharType="end"/>
        </w:r>
      </w:hyperlink>
    </w:p>
    <w:p w14:paraId="64E3DF8E" w14:textId="03CAA29A"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52" w:history="1">
        <w:r w:rsidRPr="00757C6C">
          <w:rPr>
            <w:rStyle w:val="Hipercze"/>
            <w:rFonts w:ascii="Lato" w:eastAsia="Times New Roman" w:hAnsi="Lato" w:cs="Arial Unicode MS"/>
            <w:bCs/>
            <w:noProof/>
            <w:kern w:val="3"/>
            <w:lang w:eastAsia="pl-PL" w:bidi="pl-PL"/>
          </w:rPr>
          <w:t>2.3.6  Puszki  elektroinstalacyjne</w:t>
        </w:r>
        <w:r>
          <w:rPr>
            <w:noProof/>
          </w:rPr>
          <w:tab/>
        </w:r>
        <w:r>
          <w:rPr>
            <w:noProof/>
          </w:rPr>
          <w:fldChar w:fldCharType="begin"/>
        </w:r>
        <w:r>
          <w:rPr>
            <w:noProof/>
          </w:rPr>
          <w:instrText xml:space="preserve"> PAGEREF _Toc145407152 \h </w:instrText>
        </w:r>
        <w:r>
          <w:rPr>
            <w:noProof/>
          </w:rPr>
        </w:r>
        <w:r>
          <w:rPr>
            <w:noProof/>
          </w:rPr>
          <w:fldChar w:fldCharType="separate"/>
        </w:r>
        <w:r w:rsidR="001A6425">
          <w:rPr>
            <w:noProof/>
          </w:rPr>
          <w:t>7</w:t>
        </w:r>
        <w:r>
          <w:rPr>
            <w:noProof/>
          </w:rPr>
          <w:fldChar w:fldCharType="end"/>
        </w:r>
      </w:hyperlink>
    </w:p>
    <w:p w14:paraId="15043031" w14:textId="366DF406"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53" w:history="1">
        <w:r w:rsidRPr="00757C6C">
          <w:rPr>
            <w:rStyle w:val="Hipercze"/>
            <w:rFonts w:ascii="Lato" w:eastAsia="Times New Roman" w:hAnsi="Lato" w:cs="Arial Unicode MS"/>
            <w:bCs/>
            <w:noProof/>
            <w:kern w:val="3"/>
            <w:lang w:eastAsia="pl-PL" w:bidi="pl-PL"/>
          </w:rPr>
          <w:t>2.3.7 Systemy mocujące przewody, kable, instalacje wiązkowe i osprzęt</w:t>
        </w:r>
        <w:r>
          <w:rPr>
            <w:noProof/>
          </w:rPr>
          <w:tab/>
        </w:r>
        <w:r>
          <w:rPr>
            <w:noProof/>
          </w:rPr>
          <w:fldChar w:fldCharType="begin"/>
        </w:r>
        <w:r>
          <w:rPr>
            <w:noProof/>
          </w:rPr>
          <w:instrText xml:space="preserve"> PAGEREF _Toc145407153 \h </w:instrText>
        </w:r>
        <w:r>
          <w:rPr>
            <w:noProof/>
          </w:rPr>
        </w:r>
        <w:r>
          <w:rPr>
            <w:noProof/>
          </w:rPr>
          <w:fldChar w:fldCharType="separate"/>
        </w:r>
        <w:r w:rsidR="001A6425">
          <w:rPr>
            <w:noProof/>
          </w:rPr>
          <w:t>7</w:t>
        </w:r>
        <w:r>
          <w:rPr>
            <w:noProof/>
          </w:rPr>
          <w:fldChar w:fldCharType="end"/>
        </w:r>
      </w:hyperlink>
    </w:p>
    <w:p w14:paraId="5CB986F7" w14:textId="6B533009"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54" w:history="1">
        <w:r w:rsidRPr="00757C6C">
          <w:rPr>
            <w:rStyle w:val="Hipercze"/>
            <w:rFonts w:ascii="Lato" w:hAnsi="Lato"/>
            <w:noProof/>
          </w:rPr>
          <w:t>2.4.  Oprawy oświetleniowe</w:t>
        </w:r>
        <w:r>
          <w:rPr>
            <w:noProof/>
          </w:rPr>
          <w:tab/>
        </w:r>
        <w:r>
          <w:rPr>
            <w:noProof/>
          </w:rPr>
          <w:fldChar w:fldCharType="begin"/>
        </w:r>
        <w:r>
          <w:rPr>
            <w:noProof/>
          </w:rPr>
          <w:instrText xml:space="preserve"> PAGEREF _Toc145407154 \h </w:instrText>
        </w:r>
        <w:r>
          <w:rPr>
            <w:noProof/>
          </w:rPr>
        </w:r>
        <w:r>
          <w:rPr>
            <w:noProof/>
          </w:rPr>
          <w:fldChar w:fldCharType="separate"/>
        </w:r>
        <w:r w:rsidR="001A6425">
          <w:rPr>
            <w:noProof/>
          </w:rPr>
          <w:t>7</w:t>
        </w:r>
        <w:r>
          <w:rPr>
            <w:noProof/>
          </w:rPr>
          <w:fldChar w:fldCharType="end"/>
        </w:r>
      </w:hyperlink>
    </w:p>
    <w:p w14:paraId="547B904A" w14:textId="0B7204FE" w:rsidR="002D10AF" w:rsidRDefault="002D10AF" w:rsidP="002D10AF">
      <w:pPr>
        <w:pStyle w:val="Spistreci1"/>
        <w:rPr>
          <w:rFonts w:asciiTheme="minorHAnsi" w:eastAsiaTheme="minorEastAsia" w:hAnsiTheme="minorHAnsi" w:cstheme="minorBidi"/>
          <w:kern w:val="2"/>
          <w:szCs w:val="22"/>
          <w14:ligatures w14:val="standardContextual"/>
        </w:rPr>
      </w:pPr>
      <w:hyperlink w:anchor="_Toc145407155" w:history="1">
        <w:r w:rsidRPr="00757C6C">
          <w:rPr>
            <w:rStyle w:val="Hipercze"/>
            <w:rFonts w:ascii="Lato" w:hAnsi="Lato"/>
          </w:rPr>
          <w:t>3.   SPRZĘT</w:t>
        </w:r>
        <w:r>
          <w:tab/>
        </w:r>
        <w:r>
          <w:fldChar w:fldCharType="begin"/>
        </w:r>
        <w:r>
          <w:instrText xml:space="preserve"> PAGEREF _Toc145407155 \h </w:instrText>
        </w:r>
        <w:r>
          <w:fldChar w:fldCharType="separate"/>
        </w:r>
        <w:r w:rsidR="001A6425">
          <w:t>8</w:t>
        </w:r>
        <w:r>
          <w:fldChar w:fldCharType="end"/>
        </w:r>
      </w:hyperlink>
    </w:p>
    <w:p w14:paraId="235B4991" w14:textId="2A141D49"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56" w:history="1">
        <w:r w:rsidRPr="00757C6C">
          <w:rPr>
            <w:rStyle w:val="Hipercze"/>
            <w:rFonts w:ascii="Lato" w:hAnsi="Lato"/>
            <w:noProof/>
          </w:rPr>
          <w:t>3.1 Wymagania ogólne</w:t>
        </w:r>
        <w:r>
          <w:rPr>
            <w:noProof/>
          </w:rPr>
          <w:tab/>
        </w:r>
        <w:r>
          <w:rPr>
            <w:noProof/>
          </w:rPr>
          <w:fldChar w:fldCharType="begin"/>
        </w:r>
        <w:r>
          <w:rPr>
            <w:noProof/>
          </w:rPr>
          <w:instrText xml:space="preserve"> PAGEREF _Toc145407156 \h </w:instrText>
        </w:r>
        <w:r>
          <w:rPr>
            <w:noProof/>
          </w:rPr>
        </w:r>
        <w:r>
          <w:rPr>
            <w:noProof/>
          </w:rPr>
          <w:fldChar w:fldCharType="separate"/>
        </w:r>
        <w:r w:rsidR="001A6425">
          <w:rPr>
            <w:noProof/>
          </w:rPr>
          <w:t>8</w:t>
        </w:r>
        <w:r>
          <w:rPr>
            <w:noProof/>
          </w:rPr>
          <w:fldChar w:fldCharType="end"/>
        </w:r>
      </w:hyperlink>
    </w:p>
    <w:p w14:paraId="0021FB9F" w14:textId="01000152"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57" w:history="1">
        <w:r w:rsidRPr="00757C6C">
          <w:rPr>
            <w:rStyle w:val="Hipercze"/>
            <w:rFonts w:ascii="Lato" w:hAnsi="Lato"/>
            <w:noProof/>
          </w:rPr>
          <w:t xml:space="preserve">3.2 Sprzęt do </w:t>
        </w:r>
        <w:r w:rsidRPr="00757C6C">
          <w:rPr>
            <w:rStyle w:val="Hipercze"/>
            <w:rFonts w:ascii="Lato" w:hAnsi="Lato" w:cs="Arial"/>
            <w:noProof/>
          </w:rPr>
          <w:t xml:space="preserve">budowy </w:t>
        </w:r>
        <w:r w:rsidRPr="00757C6C">
          <w:rPr>
            <w:rStyle w:val="Hipercze"/>
            <w:rFonts w:ascii="Lato" w:hAnsi="Lato"/>
            <w:noProof/>
          </w:rPr>
          <w:t>instalacji elektrycznych</w:t>
        </w:r>
        <w:r>
          <w:rPr>
            <w:noProof/>
          </w:rPr>
          <w:tab/>
        </w:r>
        <w:r>
          <w:rPr>
            <w:noProof/>
          </w:rPr>
          <w:fldChar w:fldCharType="begin"/>
        </w:r>
        <w:r>
          <w:rPr>
            <w:noProof/>
          </w:rPr>
          <w:instrText xml:space="preserve"> PAGEREF _Toc145407157 \h </w:instrText>
        </w:r>
        <w:r>
          <w:rPr>
            <w:noProof/>
          </w:rPr>
        </w:r>
        <w:r>
          <w:rPr>
            <w:noProof/>
          </w:rPr>
          <w:fldChar w:fldCharType="separate"/>
        </w:r>
        <w:r w:rsidR="001A6425">
          <w:rPr>
            <w:noProof/>
          </w:rPr>
          <w:t>8</w:t>
        </w:r>
        <w:r>
          <w:rPr>
            <w:noProof/>
          </w:rPr>
          <w:fldChar w:fldCharType="end"/>
        </w:r>
      </w:hyperlink>
    </w:p>
    <w:p w14:paraId="32BEC23A" w14:textId="33709D9E" w:rsidR="002D10AF" w:rsidRDefault="002D10AF" w:rsidP="002D10AF">
      <w:pPr>
        <w:pStyle w:val="Spistreci1"/>
        <w:rPr>
          <w:rFonts w:asciiTheme="minorHAnsi" w:eastAsiaTheme="minorEastAsia" w:hAnsiTheme="minorHAnsi" w:cstheme="minorBidi"/>
          <w:kern w:val="2"/>
          <w:szCs w:val="22"/>
          <w14:ligatures w14:val="standardContextual"/>
        </w:rPr>
      </w:pPr>
      <w:hyperlink w:anchor="_Toc145407158" w:history="1">
        <w:r w:rsidRPr="00757C6C">
          <w:rPr>
            <w:rStyle w:val="Hipercze"/>
            <w:rFonts w:ascii="Lato" w:hAnsi="Lato"/>
          </w:rPr>
          <w:t>4.   TRANSPORT</w:t>
        </w:r>
        <w:r>
          <w:tab/>
        </w:r>
        <w:r>
          <w:fldChar w:fldCharType="begin"/>
        </w:r>
        <w:r>
          <w:instrText xml:space="preserve"> PAGEREF _Toc145407158 \h </w:instrText>
        </w:r>
        <w:r>
          <w:fldChar w:fldCharType="separate"/>
        </w:r>
        <w:r w:rsidR="001A6425">
          <w:t>8</w:t>
        </w:r>
        <w:r>
          <w:fldChar w:fldCharType="end"/>
        </w:r>
      </w:hyperlink>
    </w:p>
    <w:p w14:paraId="5B2DFF24" w14:textId="0A2CEEB4"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59" w:history="1">
        <w:r w:rsidRPr="00757C6C">
          <w:rPr>
            <w:rStyle w:val="Hipercze"/>
            <w:rFonts w:ascii="Lato" w:hAnsi="Lato"/>
            <w:noProof/>
          </w:rPr>
          <w:t>4.1 Wymagania ogólne</w:t>
        </w:r>
        <w:r>
          <w:rPr>
            <w:noProof/>
          </w:rPr>
          <w:tab/>
        </w:r>
        <w:r>
          <w:rPr>
            <w:noProof/>
          </w:rPr>
          <w:fldChar w:fldCharType="begin"/>
        </w:r>
        <w:r>
          <w:rPr>
            <w:noProof/>
          </w:rPr>
          <w:instrText xml:space="preserve"> PAGEREF _Toc145407159 \h </w:instrText>
        </w:r>
        <w:r>
          <w:rPr>
            <w:noProof/>
          </w:rPr>
        </w:r>
        <w:r>
          <w:rPr>
            <w:noProof/>
          </w:rPr>
          <w:fldChar w:fldCharType="separate"/>
        </w:r>
        <w:r w:rsidR="001A6425">
          <w:rPr>
            <w:noProof/>
          </w:rPr>
          <w:t>8</w:t>
        </w:r>
        <w:r>
          <w:rPr>
            <w:noProof/>
          </w:rPr>
          <w:fldChar w:fldCharType="end"/>
        </w:r>
      </w:hyperlink>
    </w:p>
    <w:p w14:paraId="0EA1E8AA" w14:textId="16BACBB7"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60" w:history="1">
        <w:r w:rsidRPr="00757C6C">
          <w:rPr>
            <w:rStyle w:val="Hipercze"/>
            <w:rFonts w:ascii="Lato" w:hAnsi="Lato"/>
            <w:noProof/>
          </w:rPr>
          <w:t>4.2 Transport materiałów i elementów</w:t>
        </w:r>
        <w:r>
          <w:rPr>
            <w:noProof/>
          </w:rPr>
          <w:tab/>
        </w:r>
        <w:r>
          <w:rPr>
            <w:noProof/>
          </w:rPr>
          <w:fldChar w:fldCharType="begin"/>
        </w:r>
        <w:r>
          <w:rPr>
            <w:noProof/>
          </w:rPr>
          <w:instrText xml:space="preserve"> PAGEREF _Toc145407160 \h </w:instrText>
        </w:r>
        <w:r>
          <w:rPr>
            <w:noProof/>
          </w:rPr>
        </w:r>
        <w:r>
          <w:rPr>
            <w:noProof/>
          </w:rPr>
          <w:fldChar w:fldCharType="separate"/>
        </w:r>
        <w:r w:rsidR="001A6425">
          <w:rPr>
            <w:noProof/>
          </w:rPr>
          <w:t>8</w:t>
        </w:r>
        <w:r>
          <w:rPr>
            <w:noProof/>
          </w:rPr>
          <w:fldChar w:fldCharType="end"/>
        </w:r>
      </w:hyperlink>
    </w:p>
    <w:p w14:paraId="74677A67" w14:textId="22F2AE29" w:rsidR="002D10AF" w:rsidRDefault="002D10AF" w:rsidP="002D10AF">
      <w:pPr>
        <w:pStyle w:val="Spistreci1"/>
        <w:rPr>
          <w:rFonts w:asciiTheme="minorHAnsi" w:eastAsiaTheme="minorEastAsia" w:hAnsiTheme="minorHAnsi" w:cstheme="minorBidi"/>
          <w:kern w:val="2"/>
          <w:szCs w:val="22"/>
          <w14:ligatures w14:val="standardContextual"/>
        </w:rPr>
      </w:pPr>
      <w:hyperlink w:anchor="_Toc145407161" w:history="1">
        <w:r w:rsidRPr="00757C6C">
          <w:rPr>
            <w:rStyle w:val="Hipercze"/>
            <w:rFonts w:ascii="Lato" w:hAnsi="Lato"/>
          </w:rPr>
          <w:t>5.   WYKONANIE ROBÓT</w:t>
        </w:r>
        <w:r>
          <w:tab/>
        </w:r>
        <w:r>
          <w:fldChar w:fldCharType="begin"/>
        </w:r>
        <w:r>
          <w:instrText xml:space="preserve"> PAGEREF _Toc145407161 \h </w:instrText>
        </w:r>
        <w:r>
          <w:fldChar w:fldCharType="separate"/>
        </w:r>
        <w:r w:rsidR="001A6425">
          <w:t>9</w:t>
        </w:r>
        <w:r>
          <w:fldChar w:fldCharType="end"/>
        </w:r>
      </w:hyperlink>
    </w:p>
    <w:p w14:paraId="40CFA78C" w14:textId="2D3A3F33"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62" w:history="1">
        <w:r w:rsidRPr="00757C6C">
          <w:rPr>
            <w:rStyle w:val="Hipercze"/>
            <w:rFonts w:ascii="Lato" w:hAnsi="Lato"/>
            <w:noProof/>
          </w:rPr>
          <w:t>5.1 Ogólne zasady wykonania robót</w:t>
        </w:r>
        <w:r>
          <w:rPr>
            <w:noProof/>
          </w:rPr>
          <w:tab/>
        </w:r>
        <w:r>
          <w:rPr>
            <w:noProof/>
          </w:rPr>
          <w:fldChar w:fldCharType="begin"/>
        </w:r>
        <w:r>
          <w:rPr>
            <w:noProof/>
          </w:rPr>
          <w:instrText xml:space="preserve"> PAGEREF _Toc145407162 \h </w:instrText>
        </w:r>
        <w:r>
          <w:rPr>
            <w:noProof/>
          </w:rPr>
        </w:r>
        <w:r>
          <w:rPr>
            <w:noProof/>
          </w:rPr>
          <w:fldChar w:fldCharType="separate"/>
        </w:r>
        <w:r w:rsidR="001A6425">
          <w:rPr>
            <w:noProof/>
          </w:rPr>
          <w:t>9</w:t>
        </w:r>
        <w:r>
          <w:rPr>
            <w:noProof/>
          </w:rPr>
          <w:fldChar w:fldCharType="end"/>
        </w:r>
      </w:hyperlink>
    </w:p>
    <w:p w14:paraId="795B6F83" w14:textId="7C465572"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63" w:history="1">
        <w:r w:rsidRPr="00757C6C">
          <w:rPr>
            <w:rStyle w:val="Hipercze"/>
            <w:rFonts w:ascii="Lato" w:hAnsi="Lato"/>
            <w:noProof/>
          </w:rPr>
          <w:t>5.2. Roboty przygotowawcze - wymagania ogólne</w:t>
        </w:r>
        <w:r>
          <w:rPr>
            <w:noProof/>
          </w:rPr>
          <w:tab/>
        </w:r>
        <w:r>
          <w:rPr>
            <w:noProof/>
          </w:rPr>
          <w:fldChar w:fldCharType="begin"/>
        </w:r>
        <w:r>
          <w:rPr>
            <w:noProof/>
          </w:rPr>
          <w:instrText xml:space="preserve"> PAGEREF _Toc145407163 \h </w:instrText>
        </w:r>
        <w:r>
          <w:rPr>
            <w:noProof/>
          </w:rPr>
        </w:r>
        <w:r>
          <w:rPr>
            <w:noProof/>
          </w:rPr>
          <w:fldChar w:fldCharType="separate"/>
        </w:r>
        <w:r w:rsidR="001A6425">
          <w:rPr>
            <w:noProof/>
          </w:rPr>
          <w:t>9</w:t>
        </w:r>
        <w:r>
          <w:rPr>
            <w:noProof/>
          </w:rPr>
          <w:fldChar w:fldCharType="end"/>
        </w:r>
      </w:hyperlink>
    </w:p>
    <w:p w14:paraId="43D1E3A2" w14:textId="5397C645"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64" w:history="1">
        <w:r w:rsidRPr="00757C6C">
          <w:rPr>
            <w:rStyle w:val="Hipercze"/>
            <w:rFonts w:ascii="Lato" w:hAnsi="Lato"/>
            <w:noProof/>
          </w:rPr>
          <w:t>5.3. Roboty instalacyjno-montażowe - wymagania ogólne</w:t>
        </w:r>
        <w:r>
          <w:rPr>
            <w:noProof/>
          </w:rPr>
          <w:tab/>
        </w:r>
        <w:r>
          <w:rPr>
            <w:noProof/>
          </w:rPr>
          <w:fldChar w:fldCharType="begin"/>
        </w:r>
        <w:r>
          <w:rPr>
            <w:noProof/>
          </w:rPr>
          <w:instrText xml:space="preserve"> PAGEREF _Toc145407164 \h </w:instrText>
        </w:r>
        <w:r>
          <w:rPr>
            <w:noProof/>
          </w:rPr>
        </w:r>
        <w:r>
          <w:rPr>
            <w:noProof/>
          </w:rPr>
          <w:fldChar w:fldCharType="separate"/>
        </w:r>
        <w:r w:rsidR="001A6425">
          <w:rPr>
            <w:noProof/>
          </w:rPr>
          <w:t>9</w:t>
        </w:r>
        <w:r>
          <w:rPr>
            <w:noProof/>
          </w:rPr>
          <w:fldChar w:fldCharType="end"/>
        </w:r>
      </w:hyperlink>
    </w:p>
    <w:p w14:paraId="66169F2E" w14:textId="4EFA4619"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65" w:history="1">
        <w:r w:rsidRPr="00757C6C">
          <w:rPr>
            <w:rStyle w:val="Hipercze"/>
            <w:rFonts w:ascii="Lato" w:hAnsi="Lato"/>
            <w:noProof/>
          </w:rPr>
          <w:t>5.4. Montaż szaf punktów dystr., central systemów oraz urządzeń sterujących pracą systemów</w:t>
        </w:r>
        <w:r>
          <w:rPr>
            <w:noProof/>
          </w:rPr>
          <w:tab/>
        </w:r>
        <w:r>
          <w:rPr>
            <w:noProof/>
          </w:rPr>
          <w:fldChar w:fldCharType="begin"/>
        </w:r>
        <w:r>
          <w:rPr>
            <w:noProof/>
          </w:rPr>
          <w:instrText xml:space="preserve"> PAGEREF _Toc145407165 \h </w:instrText>
        </w:r>
        <w:r>
          <w:rPr>
            <w:noProof/>
          </w:rPr>
        </w:r>
        <w:r>
          <w:rPr>
            <w:noProof/>
          </w:rPr>
          <w:fldChar w:fldCharType="separate"/>
        </w:r>
        <w:r w:rsidR="001A6425">
          <w:rPr>
            <w:noProof/>
          </w:rPr>
          <w:t>10</w:t>
        </w:r>
        <w:r>
          <w:rPr>
            <w:noProof/>
          </w:rPr>
          <w:fldChar w:fldCharType="end"/>
        </w:r>
      </w:hyperlink>
    </w:p>
    <w:p w14:paraId="0CE5A60B" w14:textId="680213DC"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66" w:history="1">
        <w:r w:rsidRPr="00757C6C">
          <w:rPr>
            <w:rStyle w:val="Hipercze"/>
            <w:rFonts w:ascii="Lato" w:hAnsi="Lato"/>
            <w:noProof/>
          </w:rPr>
          <w:t>5.5. Uruchomienie i testowanie systemów</w:t>
        </w:r>
        <w:r>
          <w:rPr>
            <w:noProof/>
          </w:rPr>
          <w:tab/>
        </w:r>
        <w:r>
          <w:rPr>
            <w:noProof/>
          </w:rPr>
          <w:fldChar w:fldCharType="begin"/>
        </w:r>
        <w:r>
          <w:rPr>
            <w:noProof/>
          </w:rPr>
          <w:instrText xml:space="preserve"> PAGEREF _Toc145407166 \h </w:instrText>
        </w:r>
        <w:r>
          <w:rPr>
            <w:noProof/>
          </w:rPr>
        </w:r>
        <w:r>
          <w:rPr>
            <w:noProof/>
          </w:rPr>
          <w:fldChar w:fldCharType="separate"/>
        </w:r>
        <w:r w:rsidR="001A6425">
          <w:rPr>
            <w:noProof/>
          </w:rPr>
          <w:t>11</w:t>
        </w:r>
        <w:r>
          <w:rPr>
            <w:noProof/>
          </w:rPr>
          <w:fldChar w:fldCharType="end"/>
        </w:r>
      </w:hyperlink>
    </w:p>
    <w:p w14:paraId="611FB0E9" w14:textId="2BBE25FD"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67" w:history="1">
        <w:r w:rsidRPr="00757C6C">
          <w:rPr>
            <w:rStyle w:val="Hipercze"/>
            <w:rFonts w:ascii="Lato" w:hAnsi="Lato"/>
            <w:noProof/>
          </w:rPr>
          <w:t>5.6. Montaż kabli, przewodów.</w:t>
        </w:r>
        <w:r>
          <w:rPr>
            <w:noProof/>
          </w:rPr>
          <w:tab/>
        </w:r>
        <w:r>
          <w:rPr>
            <w:noProof/>
          </w:rPr>
          <w:fldChar w:fldCharType="begin"/>
        </w:r>
        <w:r>
          <w:rPr>
            <w:noProof/>
          </w:rPr>
          <w:instrText xml:space="preserve"> PAGEREF _Toc145407167 \h </w:instrText>
        </w:r>
        <w:r>
          <w:rPr>
            <w:noProof/>
          </w:rPr>
        </w:r>
        <w:r>
          <w:rPr>
            <w:noProof/>
          </w:rPr>
          <w:fldChar w:fldCharType="separate"/>
        </w:r>
        <w:r w:rsidR="001A6425">
          <w:rPr>
            <w:noProof/>
          </w:rPr>
          <w:t>11</w:t>
        </w:r>
        <w:r>
          <w:rPr>
            <w:noProof/>
          </w:rPr>
          <w:fldChar w:fldCharType="end"/>
        </w:r>
      </w:hyperlink>
    </w:p>
    <w:p w14:paraId="17D2CE56" w14:textId="5884CE4D"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68" w:history="1">
        <w:r w:rsidRPr="00757C6C">
          <w:rPr>
            <w:rStyle w:val="Hipercze"/>
            <w:rFonts w:ascii="Lato" w:hAnsi="Lato"/>
            <w:noProof/>
          </w:rPr>
          <w:t>5.7. Montaż urządzeń peryferyjnych systemów.</w:t>
        </w:r>
        <w:r>
          <w:rPr>
            <w:noProof/>
          </w:rPr>
          <w:tab/>
        </w:r>
        <w:r>
          <w:rPr>
            <w:noProof/>
          </w:rPr>
          <w:fldChar w:fldCharType="begin"/>
        </w:r>
        <w:r>
          <w:rPr>
            <w:noProof/>
          </w:rPr>
          <w:instrText xml:space="preserve"> PAGEREF _Toc145407168 \h </w:instrText>
        </w:r>
        <w:r>
          <w:rPr>
            <w:noProof/>
          </w:rPr>
        </w:r>
        <w:r>
          <w:rPr>
            <w:noProof/>
          </w:rPr>
          <w:fldChar w:fldCharType="separate"/>
        </w:r>
        <w:r w:rsidR="001A6425">
          <w:rPr>
            <w:noProof/>
          </w:rPr>
          <w:t>11</w:t>
        </w:r>
        <w:r>
          <w:rPr>
            <w:noProof/>
          </w:rPr>
          <w:fldChar w:fldCharType="end"/>
        </w:r>
      </w:hyperlink>
    </w:p>
    <w:p w14:paraId="0D427E1B" w14:textId="53F285BF"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69" w:history="1">
        <w:r w:rsidRPr="00757C6C">
          <w:rPr>
            <w:rStyle w:val="Hipercze"/>
            <w:rFonts w:ascii="Lato" w:hAnsi="Lato"/>
            <w:noProof/>
          </w:rPr>
          <w:t>5.8 Uruchomienie i testowanie systemów</w:t>
        </w:r>
        <w:r>
          <w:rPr>
            <w:noProof/>
          </w:rPr>
          <w:tab/>
        </w:r>
        <w:r>
          <w:rPr>
            <w:noProof/>
          </w:rPr>
          <w:fldChar w:fldCharType="begin"/>
        </w:r>
        <w:r>
          <w:rPr>
            <w:noProof/>
          </w:rPr>
          <w:instrText xml:space="preserve"> PAGEREF _Toc145407169 \h </w:instrText>
        </w:r>
        <w:r>
          <w:rPr>
            <w:noProof/>
          </w:rPr>
        </w:r>
        <w:r>
          <w:rPr>
            <w:noProof/>
          </w:rPr>
          <w:fldChar w:fldCharType="separate"/>
        </w:r>
        <w:r w:rsidR="001A6425">
          <w:rPr>
            <w:noProof/>
          </w:rPr>
          <w:t>11</w:t>
        </w:r>
        <w:r>
          <w:rPr>
            <w:noProof/>
          </w:rPr>
          <w:fldChar w:fldCharType="end"/>
        </w:r>
      </w:hyperlink>
    </w:p>
    <w:p w14:paraId="4AEC8283" w14:textId="51F16228"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70" w:history="1">
        <w:r w:rsidRPr="00757C6C">
          <w:rPr>
            <w:rStyle w:val="Hipercze"/>
            <w:rFonts w:ascii="Lato" w:hAnsi="Lato"/>
            <w:noProof/>
          </w:rPr>
          <w:t>5.9  Montaż  opraw  oświetleniowych  i  sprzętu  instalacyjnego,  urządzeń  i  odbiorników energii elektrycznej</w:t>
        </w:r>
        <w:r>
          <w:rPr>
            <w:noProof/>
          </w:rPr>
          <w:tab/>
        </w:r>
        <w:r>
          <w:rPr>
            <w:noProof/>
          </w:rPr>
          <w:fldChar w:fldCharType="begin"/>
        </w:r>
        <w:r>
          <w:rPr>
            <w:noProof/>
          </w:rPr>
          <w:instrText xml:space="preserve"> PAGEREF _Toc145407170 \h </w:instrText>
        </w:r>
        <w:r>
          <w:rPr>
            <w:noProof/>
          </w:rPr>
        </w:r>
        <w:r>
          <w:rPr>
            <w:noProof/>
          </w:rPr>
          <w:fldChar w:fldCharType="separate"/>
        </w:r>
        <w:r w:rsidR="001A6425">
          <w:rPr>
            <w:noProof/>
          </w:rPr>
          <w:t>12</w:t>
        </w:r>
        <w:r>
          <w:rPr>
            <w:noProof/>
          </w:rPr>
          <w:fldChar w:fldCharType="end"/>
        </w:r>
      </w:hyperlink>
    </w:p>
    <w:p w14:paraId="6E57B7F9" w14:textId="65F7C2C9"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71" w:history="1">
        <w:r w:rsidRPr="00757C6C">
          <w:rPr>
            <w:rStyle w:val="Hipercze"/>
            <w:rFonts w:ascii="Lato" w:hAnsi="Lato"/>
            <w:noProof/>
          </w:rPr>
          <w:t>5.10 Instalacja połączeń wyrównawczych</w:t>
        </w:r>
        <w:r>
          <w:rPr>
            <w:noProof/>
          </w:rPr>
          <w:tab/>
        </w:r>
        <w:r>
          <w:rPr>
            <w:noProof/>
          </w:rPr>
          <w:fldChar w:fldCharType="begin"/>
        </w:r>
        <w:r>
          <w:rPr>
            <w:noProof/>
          </w:rPr>
          <w:instrText xml:space="preserve"> PAGEREF _Toc145407171 \h </w:instrText>
        </w:r>
        <w:r>
          <w:rPr>
            <w:noProof/>
          </w:rPr>
        </w:r>
        <w:r>
          <w:rPr>
            <w:noProof/>
          </w:rPr>
          <w:fldChar w:fldCharType="separate"/>
        </w:r>
        <w:r w:rsidR="001A6425">
          <w:rPr>
            <w:noProof/>
          </w:rPr>
          <w:t>12</w:t>
        </w:r>
        <w:r>
          <w:rPr>
            <w:noProof/>
          </w:rPr>
          <w:fldChar w:fldCharType="end"/>
        </w:r>
      </w:hyperlink>
    </w:p>
    <w:p w14:paraId="3639CA3D" w14:textId="16EFFED5" w:rsidR="002D10AF" w:rsidRDefault="002D10AF" w:rsidP="002D10AF">
      <w:pPr>
        <w:pStyle w:val="Spistreci1"/>
        <w:rPr>
          <w:rFonts w:asciiTheme="minorHAnsi" w:eastAsiaTheme="minorEastAsia" w:hAnsiTheme="minorHAnsi" w:cstheme="minorBidi"/>
          <w:kern w:val="2"/>
          <w:szCs w:val="22"/>
          <w14:ligatures w14:val="standardContextual"/>
        </w:rPr>
      </w:pPr>
      <w:hyperlink w:anchor="_Toc145407172" w:history="1">
        <w:r w:rsidRPr="00757C6C">
          <w:rPr>
            <w:rStyle w:val="Hipercze"/>
            <w:rFonts w:ascii="Lato" w:hAnsi="Lato"/>
          </w:rPr>
          <w:t>6.   KONTROLA JAKOŚCI ROBÓT</w:t>
        </w:r>
        <w:r>
          <w:tab/>
        </w:r>
        <w:r>
          <w:fldChar w:fldCharType="begin"/>
        </w:r>
        <w:r>
          <w:instrText xml:space="preserve"> PAGEREF _Toc145407172 \h </w:instrText>
        </w:r>
        <w:r>
          <w:fldChar w:fldCharType="separate"/>
        </w:r>
        <w:r w:rsidR="001A6425">
          <w:t>12</w:t>
        </w:r>
        <w:r>
          <w:fldChar w:fldCharType="end"/>
        </w:r>
      </w:hyperlink>
    </w:p>
    <w:p w14:paraId="62104686" w14:textId="4DBCEC5E"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73" w:history="1">
        <w:r w:rsidRPr="00757C6C">
          <w:rPr>
            <w:rStyle w:val="Hipercze"/>
            <w:rFonts w:ascii="Lato" w:hAnsi="Lato"/>
            <w:noProof/>
          </w:rPr>
          <w:t>6.1 Zasady wykonania kontroli robót</w:t>
        </w:r>
        <w:r>
          <w:rPr>
            <w:noProof/>
          </w:rPr>
          <w:tab/>
        </w:r>
        <w:r>
          <w:rPr>
            <w:noProof/>
          </w:rPr>
          <w:fldChar w:fldCharType="begin"/>
        </w:r>
        <w:r>
          <w:rPr>
            <w:noProof/>
          </w:rPr>
          <w:instrText xml:space="preserve"> PAGEREF _Toc145407173 \h </w:instrText>
        </w:r>
        <w:r>
          <w:rPr>
            <w:noProof/>
          </w:rPr>
        </w:r>
        <w:r>
          <w:rPr>
            <w:noProof/>
          </w:rPr>
          <w:fldChar w:fldCharType="separate"/>
        </w:r>
        <w:r w:rsidR="001A6425">
          <w:rPr>
            <w:noProof/>
          </w:rPr>
          <w:t>12</w:t>
        </w:r>
        <w:r>
          <w:rPr>
            <w:noProof/>
          </w:rPr>
          <w:fldChar w:fldCharType="end"/>
        </w:r>
      </w:hyperlink>
    </w:p>
    <w:p w14:paraId="256E5DA5" w14:textId="0AD31CEA"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74" w:history="1">
        <w:r w:rsidRPr="00757C6C">
          <w:rPr>
            <w:rStyle w:val="Hipercze"/>
            <w:rFonts w:ascii="Lato" w:hAnsi="Lato"/>
            <w:noProof/>
          </w:rPr>
          <w:t>6.2 Budowa instalacji elektrycznych.</w:t>
        </w:r>
        <w:r>
          <w:rPr>
            <w:noProof/>
          </w:rPr>
          <w:tab/>
        </w:r>
        <w:r>
          <w:rPr>
            <w:noProof/>
          </w:rPr>
          <w:fldChar w:fldCharType="begin"/>
        </w:r>
        <w:r>
          <w:rPr>
            <w:noProof/>
          </w:rPr>
          <w:instrText xml:space="preserve"> PAGEREF _Toc145407174 \h </w:instrText>
        </w:r>
        <w:r>
          <w:rPr>
            <w:noProof/>
          </w:rPr>
        </w:r>
        <w:r>
          <w:rPr>
            <w:noProof/>
          </w:rPr>
          <w:fldChar w:fldCharType="separate"/>
        </w:r>
        <w:r w:rsidR="001A6425">
          <w:rPr>
            <w:noProof/>
          </w:rPr>
          <w:t>13</w:t>
        </w:r>
        <w:r>
          <w:rPr>
            <w:noProof/>
          </w:rPr>
          <w:fldChar w:fldCharType="end"/>
        </w:r>
      </w:hyperlink>
    </w:p>
    <w:p w14:paraId="160B4A0D" w14:textId="518B9BE4"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75" w:history="1">
        <w:r w:rsidRPr="00757C6C">
          <w:rPr>
            <w:rStyle w:val="Hipercze"/>
            <w:rFonts w:ascii="Lato" w:hAnsi="Lato"/>
            <w:noProof/>
          </w:rPr>
          <w:t>6.3 Ocena wyników badań</w:t>
        </w:r>
        <w:r>
          <w:rPr>
            <w:noProof/>
          </w:rPr>
          <w:tab/>
        </w:r>
        <w:r>
          <w:rPr>
            <w:noProof/>
          </w:rPr>
          <w:fldChar w:fldCharType="begin"/>
        </w:r>
        <w:r>
          <w:rPr>
            <w:noProof/>
          </w:rPr>
          <w:instrText xml:space="preserve"> PAGEREF _Toc145407175 \h </w:instrText>
        </w:r>
        <w:r>
          <w:rPr>
            <w:noProof/>
          </w:rPr>
        </w:r>
        <w:r>
          <w:rPr>
            <w:noProof/>
          </w:rPr>
          <w:fldChar w:fldCharType="separate"/>
        </w:r>
        <w:r w:rsidR="001A6425">
          <w:rPr>
            <w:noProof/>
          </w:rPr>
          <w:t>13</w:t>
        </w:r>
        <w:r>
          <w:rPr>
            <w:noProof/>
          </w:rPr>
          <w:fldChar w:fldCharType="end"/>
        </w:r>
      </w:hyperlink>
    </w:p>
    <w:p w14:paraId="4A2496A9" w14:textId="348245EA" w:rsidR="002D10AF" w:rsidRDefault="002D10AF" w:rsidP="002D10AF">
      <w:pPr>
        <w:pStyle w:val="Spistreci1"/>
        <w:rPr>
          <w:rFonts w:asciiTheme="minorHAnsi" w:eastAsiaTheme="minorEastAsia" w:hAnsiTheme="minorHAnsi" w:cstheme="minorBidi"/>
          <w:kern w:val="2"/>
          <w:szCs w:val="22"/>
          <w14:ligatures w14:val="standardContextual"/>
        </w:rPr>
      </w:pPr>
      <w:hyperlink w:anchor="_Toc145407176" w:history="1">
        <w:r w:rsidRPr="00757C6C">
          <w:rPr>
            <w:rStyle w:val="Hipercze"/>
            <w:rFonts w:ascii="Lato" w:hAnsi="Lato"/>
          </w:rPr>
          <w:t>7. OBMIAR ROBÓT</w:t>
        </w:r>
        <w:r>
          <w:tab/>
        </w:r>
        <w:r>
          <w:fldChar w:fldCharType="begin"/>
        </w:r>
        <w:r>
          <w:instrText xml:space="preserve"> PAGEREF _Toc145407176 \h </w:instrText>
        </w:r>
        <w:r>
          <w:fldChar w:fldCharType="separate"/>
        </w:r>
        <w:r w:rsidR="001A6425">
          <w:t>13</w:t>
        </w:r>
        <w:r>
          <w:fldChar w:fldCharType="end"/>
        </w:r>
      </w:hyperlink>
    </w:p>
    <w:p w14:paraId="78B4A53C" w14:textId="768B338A" w:rsidR="002D10AF" w:rsidRDefault="002D10AF" w:rsidP="002D10AF">
      <w:pPr>
        <w:pStyle w:val="Spistreci1"/>
        <w:rPr>
          <w:rFonts w:asciiTheme="minorHAnsi" w:eastAsiaTheme="minorEastAsia" w:hAnsiTheme="minorHAnsi" w:cstheme="minorBidi"/>
          <w:kern w:val="2"/>
          <w:szCs w:val="22"/>
          <w14:ligatures w14:val="standardContextual"/>
        </w:rPr>
      </w:pPr>
      <w:hyperlink w:anchor="_Toc145407177" w:history="1">
        <w:r w:rsidRPr="00757C6C">
          <w:rPr>
            <w:rStyle w:val="Hipercze"/>
            <w:rFonts w:ascii="Lato" w:hAnsi="Lato"/>
          </w:rPr>
          <w:t>8.   ODBIÓR ROBÓT</w:t>
        </w:r>
        <w:r>
          <w:tab/>
        </w:r>
        <w:r>
          <w:fldChar w:fldCharType="begin"/>
        </w:r>
        <w:r>
          <w:instrText xml:space="preserve"> PAGEREF _Toc145407177 \h </w:instrText>
        </w:r>
        <w:r>
          <w:fldChar w:fldCharType="separate"/>
        </w:r>
        <w:r w:rsidR="001A6425">
          <w:t>13</w:t>
        </w:r>
        <w:r>
          <w:fldChar w:fldCharType="end"/>
        </w:r>
      </w:hyperlink>
    </w:p>
    <w:p w14:paraId="4533F8D1" w14:textId="5C6F26BA"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78" w:history="1">
        <w:r w:rsidRPr="00757C6C">
          <w:rPr>
            <w:rStyle w:val="Hipercze"/>
            <w:rFonts w:ascii="Lato" w:hAnsi="Lato"/>
            <w:noProof/>
          </w:rPr>
          <w:t>8.1 Warunki odbioru instalacji i urządzeń zasilających</w:t>
        </w:r>
        <w:r>
          <w:rPr>
            <w:noProof/>
          </w:rPr>
          <w:tab/>
        </w:r>
        <w:r>
          <w:rPr>
            <w:noProof/>
          </w:rPr>
          <w:fldChar w:fldCharType="begin"/>
        </w:r>
        <w:r>
          <w:rPr>
            <w:noProof/>
          </w:rPr>
          <w:instrText xml:space="preserve"> PAGEREF _Toc145407178 \h </w:instrText>
        </w:r>
        <w:r>
          <w:rPr>
            <w:noProof/>
          </w:rPr>
        </w:r>
        <w:r>
          <w:rPr>
            <w:noProof/>
          </w:rPr>
          <w:fldChar w:fldCharType="separate"/>
        </w:r>
        <w:r w:rsidR="001A6425">
          <w:rPr>
            <w:noProof/>
          </w:rPr>
          <w:t>13</w:t>
        </w:r>
        <w:r>
          <w:rPr>
            <w:noProof/>
          </w:rPr>
          <w:fldChar w:fldCharType="end"/>
        </w:r>
      </w:hyperlink>
    </w:p>
    <w:p w14:paraId="75DD33E1" w14:textId="0387D81A" w:rsidR="002D10AF" w:rsidRDefault="002D10AF" w:rsidP="002D10AF">
      <w:pPr>
        <w:pStyle w:val="Spistreci1"/>
        <w:rPr>
          <w:rFonts w:asciiTheme="minorHAnsi" w:eastAsiaTheme="minorEastAsia" w:hAnsiTheme="minorHAnsi" w:cstheme="minorBidi"/>
          <w:kern w:val="2"/>
          <w:szCs w:val="22"/>
          <w14:ligatures w14:val="standardContextual"/>
        </w:rPr>
      </w:pPr>
      <w:hyperlink w:anchor="_Toc145407179" w:history="1">
        <w:r w:rsidRPr="00757C6C">
          <w:rPr>
            <w:rStyle w:val="Hipercze"/>
            <w:rFonts w:ascii="Lato" w:hAnsi="Lato"/>
          </w:rPr>
          <w:t>9.   PODSTAWA PŁATNOŚCI</w:t>
        </w:r>
        <w:r>
          <w:tab/>
        </w:r>
        <w:r>
          <w:fldChar w:fldCharType="begin"/>
        </w:r>
        <w:r>
          <w:instrText xml:space="preserve"> PAGEREF _Toc145407179 \h </w:instrText>
        </w:r>
        <w:r>
          <w:fldChar w:fldCharType="separate"/>
        </w:r>
        <w:r w:rsidR="001A6425">
          <w:t>14</w:t>
        </w:r>
        <w:r>
          <w:fldChar w:fldCharType="end"/>
        </w:r>
      </w:hyperlink>
    </w:p>
    <w:p w14:paraId="421C234B" w14:textId="1DD12BF4" w:rsidR="002D10AF" w:rsidRDefault="002D10AF" w:rsidP="002D10AF">
      <w:pPr>
        <w:pStyle w:val="Spistreci1"/>
        <w:rPr>
          <w:rFonts w:asciiTheme="minorHAnsi" w:eastAsiaTheme="minorEastAsia" w:hAnsiTheme="minorHAnsi" w:cstheme="minorBidi"/>
          <w:kern w:val="2"/>
          <w:szCs w:val="22"/>
          <w14:ligatures w14:val="standardContextual"/>
        </w:rPr>
      </w:pPr>
      <w:hyperlink w:anchor="_Toc145407180" w:history="1">
        <w:r w:rsidRPr="00757C6C">
          <w:rPr>
            <w:rStyle w:val="Hipercze"/>
            <w:rFonts w:ascii="Lato" w:hAnsi="Lato"/>
          </w:rPr>
          <w:t>10.   DOKUMENTY ODNIESIENIA</w:t>
        </w:r>
        <w:r>
          <w:tab/>
        </w:r>
        <w:r>
          <w:fldChar w:fldCharType="begin"/>
        </w:r>
        <w:r>
          <w:instrText xml:space="preserve"> PAGEREF _Toc145407180 \h </w:instrText>
        </w:r>
        <w:r>
          <w:fldChar w:fldCharType="separate"/>
        </w:r>
        <w:r w:rsidR="001A6425">
          <w:t>14</w:t>
        </w:r>
        <w:r>
          <w:fldChar w:fldCharType="end"/>
        </w:r>
      </w:hyperlink>
    </w:p>
    <w:p w14:paraId="4C82C518" w14:textId="39618C8B"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81" w:history="1">
        <w:r w:rsidRPr="00757C6C">
          <w:rPr>
            <w:rStyle w:val="Hipercze"/>
            <w:rFonts w:ascii="Lato" w:hAnsi="Lato"/>
            <w:noProof/>
          </w:rPr>
          <w:t>10.1. Normy</w:t>
        </w:r>
        <w:r>
          <w:rPr>
            <w:noProof/>
          </w:rPr>
          <w:tab/>
        </w:r>
        <w:r>
          <w:rPr>
            <w:noProof/>
          </w:rPr>
          <w:fldChar w:fldCharType="begin"/>
        </w:r>
        <w:r>
          <w:rPr>
            <w:noProof/>
          </w:rPr>
          <w:instrText xml:space="preserve"> PAGEREF _Toc145407181 \h </w:instrText>
        </w:r>
        <w:r>
          <w:rPr>
            <w:noProof/>
          </w:rPr>
        </w:r>
        <w:r>
          <w:rPr>
            <w:noProof/>
          </w:rPr>
          <w:fldChar w:fldCharType="separate"/>
        </w:r>
        <w:r w:rsidR="001A6425">
          <w:rPr>
            <w:noProof/>
          </w:rPr>
          <w:t>14</w:t>
        </w:r>
        <w:r>
          <w:rPr>
            <w:noProof/>
          </w:rPr>
          <w:fldChar w:fldCharType="end"/>
        </w:r>
      </w:hyperlink>
    </w:p>
    <w:p w14:paraId="4FD0032F" w14:textId="7976756F" w:rsidR="002D10AF" w:rsidRDefault="002D10AF">
      <w:pPr>
        <w:pStyle w:val="Spistreci2"/>
        <w:rPr>
          <w:rFonts w:asciiTheme="minorHAnsi" w:eastAsiaTheme="minorEastAsia" w:hAnsiTheme="minorHAnsi" w:cstheme="minorBidi"/>
          <w:noProof/>
          <w:kern w:val="2"/>
          <w:sz w:val="22"/>
          <w:szCs w:val="22"/>
          <w:lang w:eastAsia="pl-PL"/>
          <w14:ligatures w14:val="standardContextual"/>
        </w:rPr>
      </w:pPr>
      <w:hyperlink w:anchor="_Toc145407182" w:history="1">
        <w:r w:rsidRPr="00757C6C">
          <w:rPr>
            <w:rStyle w:val="Hipercze"/>
            <w:rFonts w:ascii="Lato" w:hAnsi="Lato"/>
            <w:noProof/>
          </w:rPr>
          <w:t>10.2. Inne dokumenty</w:t>
        </w:r>
        <w:r>
          <w:rPr>
            <w:noProof/>
          </w:rPr>
          <w:tab/>
        </w:r>
        <w:r>
          <w:rPr>
            <w:noProof/>
          </w:rPr>
          <w:fldChar w:fldCharType="begin"/>
        </w:r>
        <w:r>
          <w:rPr>
            <w:noProof/>
          </w:rPr>
          <w:instrText xml:space="preserve"> PAGEREF _Toc145407182 \h </w:instrText>
        </w:r>
        <w:r>
          <w:rPr>
            <w:noProof/>
          </w:rPr>
        </w:r>
        <w:r>
          <w:rPr>
            <w:noProof/>
          </w:rPr>
          <w:fldChar w:fldCharType="separate"/>
        </w:r>
        <w:r w:rsidR="001A6425">
          <w:rPr>
            <w:noProof/>
          </w:rPr>
          <w:t>16</w:t>
        </w:r>
        <w:r>
          <w:rPr>
            <w:noProof/>
          </w:rPr>
          <w:fldChar w:fldCharType="end"/>
        </w:r>
      </w:hyperlink>
    </w:p>
    <w:p w14:paraId="3A860154" w14:textId="374A4BB4" w:rsidR="00121838" w:rsidRPr="0009787B" w:rsidRDefault="00121838" w:rsidP="002D10AF">
      <w:pPr>
        <w:pStyle w:val="Contents1"/>
        <w:rPr>
          <w:rFonts w:ascii="Lato" w:hAnsi="Lato"/>
        </w:rPr>
      </w:pPr>
      <w:r w:rsidRPr="00CC4162">
        <w:rPr>
          <w:rFonts w:ascii="Lato" w:hAnsi="Lato" w:cs="Mangal"/>
          <w:sz w:val="18"/>
          <w:szCs w:val="18"/>
        </w:rPr>
        <w:lastRenderedPageBreak/>
        <w:fldChar w:fldCharType="end"/>
      </w:r>
      <w:bookmarkStart w:id="0" w:name="__RefHeading__99_1156570446"/>
      <w:bookmarkStart w:id="1" w:name="_Toc527444159"/>
      <w:bookmarkStart w:id="2" w:name="_Toc532451438"/>
      <w:bookmarkStart w:id="3" w:name="_Toc145407136"/>
      <w:r w:rsidRPr="0009787B">
        <w:rPr>
          <w:rFonts w:ascii="Lato" w:hAnsi="Lato"/>
        </w:rPr>
        <w:t>1.   WSTĘP</w:t>
      </w:r>
      <w:bookmarkEnd w:id="0"/>
      <w:bookmarkEnd w:id="1"/>
      <w:bookmarkEnd w:id="2"/>
      <w:bookmarkEnd w:id="3"/>
    </w:p>
    <w:p w14:paraId="41EDBBBF" w14:textId="77777777" w:rsidR="00121838" w:rsidRPr="0009787B" w:rsidRDefault="00121838" w:rsidP="00121838">
      <w:pPr>
        <w:pStyle w:val="Nagwek2"/>
        <w:numPr>
          <w:ilvl w:val="0"/>
          <w:numId w:val="0"/>
        </w:numPr>
        <w:ind w:left="360"/>
        <w:rPr>
          <w:rFonts w:ascii="Lato" w:hAnsi="Lato"/>
        </w:rPr>
      </w:pPr>
      <w:bookmarkStart w:id="4" w:name="__RefHeading__101_1156570446"/>
      <w:bookmarkStart w:id="5" w:name="_Toc527444160"/>
      <w:bookmarkStart w:id="6" w:name="_Toc532451439"/>
      <w:bookmarkStart w:id="7" w:name="_Toc145407137"/>
      <w:r w:rsidRPr="0009787B">
        <w:rPr>
          <w:rFonts w:ascii="Lato" w:hAnsi="Lato"/>
        </w:rPr>
        <w:t>1.1. Przedmiot ST</w:t>
      </w:r>
      <w:bookmarkEnd w:id="4"/>
      <w:bookmarkEnd w:id="5"/>
      <w:bookmarkEnd w:id="6"/>
      <w:bookmarkEnd w:id="7"/>
    </w:p>
    <w:p w14:paraId="6D68C404" w14:textId="5E26F9DF" w:rsidR="00121838" w:rsidRPr="0009787B" w:rsidRDefault="00121838" w:rsidP="00121838">
      <w:pPr>
        <w:pStyle w:val="Standard"/>
        <w:jc w:val="both"/>
        <w:rPr>
          <w:rFonts w:ascii="Lato" w:hAnsi="Lato"/>
          <w:color w:val="000000"/>
          <w:szCs w:val="22"/>
        </w:rPr>
      </w:pPr>
      <w:r w:rsidRPr="0009787B">
        <w:rPr>
          <w:rFonts w:ascii="Lato" w:hAnsi="Lato" w:cs="Arial"/>
        </w:rPr>
        <w:tab/>
      </w:r>
      <w:r w:rsidRPr="0009787B">
        <w:rPr>
          <w:rFonts w:ascii="Lato" w:hAnsi="Lato" w:cs="Arial"/>
          <w:szCs w:val="22"/>
        </w:rPr>
        <w:t>Przedmiotem niniejszej specyfikacji technicznej (</w:t>
      </w:r>
      <w:proofErr w:type="spellStart"/>
      <w:r w:rsidRPr="0009787B">
        <w:rPr>
          <w:rFonts w:ascii="Lato" w:hAnsi="Lato" w:cs="Arial"/>
          <w:szCs w:val="22"/>
        </w:rPr>
        <w:t>ST</w:t>
      </w:r>
      <w:r w:rsidR="00EC586C" w:rsidRPr="0009787B">
        <w:rPr>
          <w:rFonts w:ascii="Lato" w:hAnsi="Lato" w:cs="Arial"/>
          <w:szCs w:val="22"/>
        </w:rPr>
        <w:t>W</w:t>
      </w:r>
      <w:r w:rsidR="005C2BA5">
        <w:rPr>
          <w:rFonts w:ascii="Lato" w:hAnsi="Lato" w:cs="Arial"/>
          <w:szCs w:val="22"/>
        </w:rPr>
        <w:t>i</w:t>
      </w:r>
      <w:r w:rsidR="00EC586C" w:rsidRPr="0009787B">
        <w:rPr>
          <w:rFonts w:ascii="Lato" w:hAnsi="Lato" w:cs="Arial"/>
          <w:szCs w:val="22"/>
        </w:rPr>
        <w:t>OR</w:t>
      </w:r>
      <w:proofErr w:type="spellEnd"/>
      <w:r w:rsidRPr="0009787B">
        <w:rPr>
          <w:rFonts w:ascii="Lato" w:hAnsi="Lato" w:cs="Arial"/>
          <w:szCs w:val="22"/>
        </w:rPr>
        <w:t>) są wymagania dotyczące wykonania i odbioru instalacji elektrycznych wykonanych podczas robót w</w:t>
      </w:r>
      <w:r w:rsidR="0045504A" w:rsidRPr="0009787B">
        <w:rPr>
          <w:rFonts w:ascii="Lato" w:hAnsi="Lato" w:cs="Arial"/>
          <w:szCs w:val="22"/>
        </w:rPr>
        <w:t> </w:t>
      </w:r>
      <w:r w:rsidR="005C2BA5">
        <w:rPr>
          <w:rFonts w:ascii="Lato" w:hAnsi="Lato" w:cs="Arial"/>
          <w:szCs w:val="22"/>
        </w:rPr>
        <w:t xml:space="preserve">przebudowywanym </w:t>
      </w:r>
      <w:r w:rsidRPr="0009787B">
        <w:rPr>
          <w:rFonts w:ascii="Lato" w:hAnsi="Lato" w:cs="Arial"/>
          <w:szCs w:val="22"/>
        </w:rPr>
        <w:t xml:space="preserve"> budynku </w:t>
      </w:r>
      <w:r w:rsidR="00AE3DB0">
        <w:rPr>
          <w:rFonts w:ascii="Lato" w:hAnsi="Lato" w:cs="Arial"/>
          <w:szCs w:val="22"/>
        </w:rPr>
        <w:t xml:space="preserve">Inspekcji Weterynaryjnej w Będzinie przy ul. </w:t>
      </w:r>
      <w:proofErr w:type="spellStart"/>
      <w:r w:rsidR="00AE3DB0">
        <w:rPr>
          <w:rFonts w:ascii="Lato" w:hAnsi="Lato" w:cs="Arial"/>
          <w:szCs w:val="22"/>
        </w:rPr>
        <w:t>Gzichowskiej</w:t>
      </w:r>
      <w:proofErr w:type="spellEnd"/>
      <w:r w:rsidR="00AE3DB0">
        <w:rPr>
          <w:rFonts w:ascii="Lato" w:hAnsi="Lato" w:cs="Arial"/>
          <w:szCs w:val="22"/>
        </w:rPr>
        <w:t xml:space="preserve"> 27. </w:t>
      </w:r>
    </w:p>
    <w:p w14:paraId="6734B6BA" w14:textId="77777777" w:rsidR="00121838" w:rsidRPr="0009787B" w:rsidRDefault="00121838" w:rsidP="00121838">
      <w:pPr>
        <w:pStyle w:val="Nagwek2"/>
        <w:numPr>
          <w:ilvl w:val="0"/>
          <w:numId w:val="0"/>
        </w:numPr>
        <w:ind w:left="360"/>
        <w:rPr>
          <w:rFonts w:ascii="Lato" w:hAnsi="Lato"/>
        </w:rPr>
      </w:pPr>
      <w:bookmarkStart w:id="8" w:name="__RefHeading__103_1156570446"/>
      <w:bookmarkStart w:id="9" w:name="_Toc527444161"/>
      <w:bookmarkStart w:id="10" w:name="_Toc532451440"/>
      <w:bookmarkStart w:id="11" w:name="_Toc145407138"/>
      <w:r w:rsidRPr="0009787B">
        <w:rPr>
          <w:rFonts w:ascii="Lato" w:hAnsi="Lato"/>
        </w:rPr>
        <w:t>1.2. Zakres stosowania ST</w:t>
      </w:r>
      <w:bookmarkEnd w:id="8"/>
      <w:bookmarkEnd w:id="9"/>
      <w:bookmarkEnd w:id="10"/>
      <w:bookmarkEnd w:id="11"/>
    </w:p>
    <w:p w14:paraId="6C52DF59" w14:textId="6DAA018B" w:rsidR="00121838" w:rsidRPr="0009787B" w:rsidRDefault="00121838" w:rsidP="00121838">
      <w:pPr>
        <w:pStyle w:val="Standard"/>
        <w:jc w:val="both"/>
        <w:rPr>
          <w:rFonts w:ascii="Lato" w:hAnsi="Lato"/>
        </w:rPr>
      </w:pPr>
      <w:r w:rsidRPr="0009787B">
        <w:rPr>
          <w:rFonts w:ascii="Lato" w:hAnsi="Lato"/>
        </w:rPr>
        <w:tab/>
      </w:r>
      <w:r w:rsidRPr="0009787B">
        <w:rPr>
          <w:rFonts w:ascii="Lato" w:hAnsi="Lato"/>
          <w:szCs w:val="22"/>
        </w:rPr>
        <w:t>Specyfikacja techniczna (</w:t>
      </w:r>
      <w:proofErr w:type="spellStart"/>
      <w:r w:rsidRPr="0009787B">
        <w:rPr>
          <w:rFonts w:ascii="Lato" w:hAnsi="Lato"/>
          <w:szCs w:val="22"/>
        </w:rPr>
        <w:t>ST</w:t>
      </w:r>
      <w:r w:rsidR="00A52331" w:rsidRPr="0009787B">
        <w:rPr>
          <w:rFonts w:ascii="Lato" w:hAnsi="Lato"/>
          <w:szCs w:val="22"/>
        </w:rPr>
        <w:t>W</w:t>
      </w:r>
      <w:r w:rsidR="00B65E82">
        <w:rPr>
          <w:rFonts w:ascii="Lato" w:hAnsi="Lato"/>
          <w:szCs w:val="22"/>
        </w:rPr>
        <w:t>i</w:t>
      </w:r>
      <w:r w:rsidR="00A52331" w:rsidRPr="0009787B">
        <w:rPr>
          <w:rFonts w:ascii="Lato" w:hAnsi="Lato"/>
          <w:szCs w:val="22"/>
        </w:rPr>
        <w:t>ORB</w:t>
      </w:r>
      <w:proofErr w:type="spellEnd"/>
      <w:r w:rsidRPr="0009787B">
        <w:rPr>
          <w:rFonts w:ascii="Lato" w:hAnsi="Lato"/>
          <w:szCs w:val="22"/>
        </w:rPr>
        <w:t>) jest stosowana jako dokument kontraktowy przy</w:t>
      </w:r>
      <w:r w:rsidR="00B65E82">
        <w:rPr>
          <w:rFonts w:ascii="Lato" w:hAnsi="Lato"/>
          <w:szCs w:val="22"/>
        </w:rPr>
        <w:t> </w:t>
      </w:r>
      <w:r w:rsidRPr="0009787B">
        <w:rPr>
          <w:rFonts w:ascii="Lato" w:hAnsi="Lato"/>
          <w:szCs w:val="22"/>
        </w:rPr>
        <w:t>zlecaniu i  realizacji robót wymienionych w pkt. 1.1.</w:t>
      </w:r>
    </w:p>
    <w:p w14:paraId="424F5B1C" w14:textId="77777777" w:rsidR="00121838" w:rsidRPr="0009787B" w:rsidRDefault="00121838" w:rsidP="00121838">
      <w:pPr>
        <w:pStyle w:val="Standard"/>
        <w:rPr>
          <w:rFonts w:ascii="Lato" w:hAnsi="Lato"/>
          <w:szCs w:val="22"/>
        </w:rPr>
      </w:pPr>
    </w:p>
    <w:p w14:paraId="79670BB9" w14:textId="77777777" w:rsidR="00121838" w:rsidRPr="0009787B" w:rsidRDefault="00121838" w:rsidP="00121838">
      <w:pPr>
        <w:pStyle w:val="Nagwek2"/>
        <w:numPr>
          <w:ilvl w:val="0"/>
          <w:numId w:val="0"/>
        </w:numPr>
        <w:ind w:left="360"/>
        <w:rPr>
          <w:rFonts w:ascii="Lato" w:hAnsi="Lato"/>
        </w:rPr>
      </w:pPr>
      <w:bookmarkStart w:id="12" w:name="__RefHeading__105_1156570446"/>
      <w:bookmarkStart w:id="13" w:name="_Toc527444162"/>
      <w:bookmarkStart w:id="14" w:name="_Toc532451441"/>
      <w:bookmarkStart w:id="15" w:name="_Toc145407139"/>
      <w:r w:rsidRPr="0009787B">
        <w:rPr>
          <w:rFonts w:ascii="Lato" w:hAnsi="Lato"/>
        </w:rPr>
        <w:t>1.3. Przedmiot i zakres robót objętych ST</w:t>
      </w:r>
      <w:bookmarkEnd w:id="12"/>
      <w:bookmarkEnd w:id="13"/>
      <w:bookmarkEnd w:id="14"/>
      <w:bookmarkEnd w:id="15"/>
    </w:p>
    <w:p w14:paraId="0139AE26" w14:textId="1F1AAE3A" w:rsidR="00121838" w:rsidRPr="0009787B" w:rsidRDefault="00121838" w:rsidP="00121838">
      <w:pPr>
        <w:pStyle w:val="Standard"/>
        <w:jc w:val="both"/>
        <w:rPr>
          <w:rFonts w:ascii="Lato" w:hAnsi="Lato"/>
        </w:rPr>
      </w:pPr>
      <w:r w:rsidRPr="0009787B">
        <w:rPr>
          <w:rFonts w:ascii="Lato" w:hAnsi="Lato"/>
        </w:rPr>
        <w:tab/>
      </w:r>
      <w:r w:rsidRPr="0009787B">
        <w:rPr>
          <w:rFonts w:ascii="Lato" w:hAnsi="Lato"/>
          <w:szCs w:val="22"/>
        </w:rPr>
        <w:t>Roboty, których dotyczy Specyfikacja obejmują wszystkie czynności występujące przy budowie instalacji elektrycznej odbiorów podstawowych zgodnie z</w:t>
      </w:r>
      <w:r w:rsidR="00A52331" w:rsidRPr="0009787B">
        <w:rPr>
          <w:rFonts w:ascii="Lato" w:hAnsi="Lato"/>
          <w:szCs w:val="22"/>
        </w:rPr>
        <w:t> </w:t>
      </w:r>
      <w:r w:rsidRPr="0009787B">
        <w:rPr>
          <w:rFonts w:ascii="Lato" w:hAnsi="Lato"/>
          <w:szCs w:val="22"/>
        </w:rPr>
        <w:t>dokumentacją projektową. Odstępstwa od wymagań podanych w niniejszej specyfikacji mogą mieć miejsce tylko w</w:t>
      </w:r>
      <w:r w:rsidR="0009787B">
        <w:rPr>
          <w:rFonts w:ascii="Lato" w:hAnsi="Lato"/>
          <w:szCs w:val="22"/>
        </w:rPr>
        <w:t> </w:t>
      </w:r>
      <w:r w:rsidRPr="0009787B">
        <w:rPr>
          <w:rFonts w:ascii="Lato" w:hAnsi="Lato"/>
          <w:szCs w:val="22"/>
        </w:rPr>
        <w:t>przypadkach prostych robót o  niewielkim znaczeniu, dla których istnieje pewność, że</w:t>
      </w:r>
      <w:r w:rsidR="0009787B">
        <w:rPr>
          <w:rFonts w:ascii="Lato" w:hAnsi="Lato"/>
          <w:szCs w:val="22"/>
        </w:rPr>
        <w:t> </w:t>
      </w:r>
      <w:r w:rsidRPr="0009787B">
        <w:rPr>
          <w:rFonts w:ascii="Lato" w:hAnsi="Lato"/>
          <w:szCs w:val="22"/>
        </w:rPr>
        <w:t>podstawowe  wymagania  będą  spełnione  przy  zastosowaniu  metod  wykonania wynikających z</w:t>
      </w:r>
      <w:r w:rsidR="0009787B">
        <w:rPr>
          <w:rFonts w:ascii="Lato" w:hAnsi="Lato"/>
          <w:szCs w:val="22"/>
        </w:rPr>
        <w:t> </w:t>
      </w:r>
      <w:r w:rsidRPr="0009787B">
        <w:rPr>
          <w:rFonts w:ascii="Lato" w:hAnsi="Lato"/>
          <w:szCs w:val="22"/>
        </w:rPr>
        <w:t>doświadczenia oraz uznanych reguł i zasad sztuki budowlanej.</w:t>
      </w:r>
    </w:p>
    <w:p w14:paraId="1CDA97B0" w14:textId="77777777" w:rsidR="00121838" w:rsidRPr="0009787B" w:rsidRDefault="00121838" w:rsidP="00121838">
      <w:pPr>
        <w:pStyle w:val="Standard"/>
        <w:jc w:val="both"/>
        <w:rPr>
          <w:rFonts w:ascii="Lato" w:hAnsi="Lato"/>
          <w:szCs w:val="22"/>
        </w:rPr>
      </w:pPr>
    </w:p>
    <w:p w14:paraId="08F9F10A" w14:textId="77777777" w:rsidR="00121838" w:rsidRPr="0009787B" w:rsidRDefault="00121838" w:rsidP="00121838">
      <w:pPr>
        <w:pStyle w:val="Nagwek2"/>
        <w:numPr>
          <w:ilvl w:val="0"/>
          <w:numId w:val="0"/>
        </w:numPr>
        <w:ind w:left="360"/>
        <w:rPr>
          <w:rFonts w:ascii="Lato" w:hAnsi="Lato"/>
        </w:rPr>
      </w:pPr>
      <w:bookmarkStart w:id="16" w:name="__RefHeading__107_1156570446"/>
      <w:bookmarkStart w:id="17" w:name="_Toc527444163"/>
      <w:bookmarkStart w:id="18" w:name="_Toc532451442"/>
      <w:bookmarkStart w:id="19" w:name="_Toc145407140"/>
      <w:r w:rsidRPr="0009787B">
        <w:rPr>
          <w:rFonts w:ascii="Lato" w:hAnsi="Lato"/>
        </w:rPr>
        <w:t>1.4. Wymagania dotyczące robót</w:t>
      </w:r>
      <w:bookmarkEnd w:id="16"/>
      <w:bookmarkEnd w:id="17"/>
      <w:bookmarkEnd w:id="18"/>
      <w:bookmarkEnd w:id="19"/>
    </w:p>
    <w:p w14:paraId="77A0D127" w14:textId="77777777" w:rsidR="00121838" w:rsidRPr="0009787B" w:rsidRDefault="00121838" w:rsidP="00121838">
      <w:pPr>
        <w:pStyle w:val="Standard"/>
        <w:jc w:val="both"/>
        <w:rPr>
          <w:rFonts w:ascii="Lato" w:hAnsi="Lato"/>
        </w:rPr>
      </w:pPr>
      <w:r w:rsidRPr="0009787B">
        <w:rPr>
          <w:rFonts w:ascii="Lato" w:hAnsi="Lato"/>
        </w:rPr>
        <w:tab/>
      </w:r>
      <w:r w:rsidRPr="0009787B">
        <w:rPr>
          <w:rFonts w:ascii="Lato" w:hAnsi="Lato"/>
          <w:szCs w:val="22"/>
        </w:rPr>
        <w:t>Wykonawca robót jest odpowiedzialny za jakość wykonania robót oraz za zgodność  z  dokumentacją projektową i poleceniami Inżyniera kontraktu oraz ze sztuką budowlaną.</w:t>
      </w:r>
    </w:p>
    <w:p w14:paraId="6F84B66B" w14:textId="2E41BA2F" w:rsidR="00121838" w:rsidRPr="0009787B" w:rsidRDefault="00121838" w:rsidP="00A52331">
      <w:pPr>
        <w:pStyle w:val="Standard"/>
        <w:ind w:firstLine="360"/>
        <w:jc w:val="both"/>
        <w:rPr>
          <w:rFonts w:ascii="Lato" w:hAnsi="Lato"/>
        </w:rPr>
      </w:pPr>
      <w:r w:rsidRPr="0009787B">
        <w:rPr>
          <w:rFonts w:ascii="Lato" w:hAnsi="Lato"/>
          <w:szCs w:val="22"/>
        </w:rPr>
        <w:t>Zamawiaj</w:t>
      </w:r>
      <w:r w:rsidRPr="0009787B">
        <w:rPr>
          <w:rFonts w:ascii="Lato" w:eastAsia="TimesNewRomanPSMT" w:hAnsi="Lato" w:cs="TimesNewRomanPSMT"/>
          <w:szCs w:val="22"/>
        </w:rPr>
        <w:t>ą</w:t>
      </w:r>
      <w:r w:rsidRPr="0009787B">
        <w:rPr>
          <w:rFonts w:ascii="Lato" w:hAnsi="Lato"/>
          <w:szCs w:val="22"/>
        </w:rPr>
        <w:t>cy w terminie okre</w:t>
      </w:r>
      <w:r w:rsidRPr="0009787B">
        <w:rPr>
          <w:rFonts w:ascii="Lato" w:eastAsia="TimesNewRomanPSMT" w:hAnsi="Lato" w:cs="TimesNewRomanPSMT"/>
          <w:szCs w:val="22"/>
        </w:rPr>
        <w:t>ś</w:t>
      </w:r>
      <w:r w:rsidRPr="0009787B">
        <w:rPr>
          <w:rFonts w:ascii="Lato" w:hAnsi="Lato"/>
          <w:szCs w:val="22"/>
        </w:rPr>
        <w:t>lonym w dokumentach kontraktowych przeka</w:t>
      </w:r>
      <w:r w:rsidRPr="0009787B">
        <w:rPr>
          <w:rFonts w:ascii="Lato" w:eastAsia="TimesNewRomanPSMT" w:hAnsi="Lato" w:cs="TimesNewRomanPSMT"/>
          <w:szCs w:val="22"/>
        </w:rPr>
        <w:t>ż</w:t>
      </w:r>
      <w:r w:rsidRPr="0009787B">
        <w:rPr>
          <w:rFonts w:ascii="Lato" w:hAnsi="Lato"/>
          <w:szCs w:val="22"/>
        </w:rPr>
        <w:t>e wykonawcy plac budowy. Wykonawca jest zobowi</w:t>
      </w:r>
      <w:r w:rsidRPr="0009787B">
        <w:rPr>
          <w:rFonts w:ascii="Lato" w:eastAsia="TimesNewRomanPSMT" w:hAnsi="Lato" w:cs="TimesNewRomanPSMT"/>
          <w:szCs w:val="22"/>
        </w:rPr>
        <w:t>ą</w:t>
      </w:r>
      <w:r w:rsidRPr="0009787B">
        <w:rPr>
          <w:rFonts w:ascii="Lato" w:hAnsi="Lato"/>
          <w:szCs w:val="22"/>
        </w:rPr>
        <w:t>zany do zabezpieczenia placu budowy. Przed przyst</w:t>
      </w:r>
      <w:r w:rsidRPr="0009787B">
        <w:rPr>
          <w:rFonts w:ascii="Lato" w:eastAsia="TimesNewRomanPSMT" w:hAnsi="Lato" w:cs="TimesNewRomanPSMT"/>
          <w:szCs w:val="22"/>
        </w:rPr>
        <w:t>ą</w:t>
      </w:r>
      <w:r w:rsidRPr="0009787B">
        <w:rPr>
          <w:rFonts w:ascii="Lato" w:hAnsi="Lato"/>
          <w:szCs w:val="22"/>
        </w:rPr>
        <w:t>pieniem do wykonawstwa robót elektrycznych nale</w:t>
      </w:r>
      <w:r w:rsidRPr="0009787B">
        <w:rPr>
          <w:rFonts w:ascii="Lato" w:eastAsia="TimesNewRomanPSMT" w:hAnsi="Lato" w:cs="TimesNewRomanPSMT"/>
          <w:szCs w:val="22"/>
        </w:rPr>
        <w:t>ż</w:t>
      </w:r>
      <w:r w:rsidRPr="0009787B">
        <w:rPr>
          <w:rFonts w:ascii="Lato" w:hAnsi="Lato"/>
          <w:szCs w:val="22"/>
        </w:rPr>
        <w:t>y sprawdzi</w:t>
      </w:r>
      <w:r w:rsidRPr="0009787B">
        <w:rPr>
          <w:rFonts w:ascii="Lato" w:eastAsia="TimesNewRomanPSMT" w:hAnsi="Lato" w:cs="TimesNewRomanPSMT"/>
          <w:szCs w:val="22"/>
        </w:rPr>
        <w:t xml:space="preserve">ć </w:t>
      </w:r>
      <w:r w:rsidRPr="0009787B">
        <w:rPr>
          <w:rFonts w:ascii="Lato" w:hAnsi="Lato"/>
          <w:szCs w:val="22"/>
        </w:rPr>
        <w:t>czy teren na którym maj</w:t>
      </w:r>
      <w:r w:rsidRPr="0009787B">
        <w:rPr>
          <w:rFonts w:ascii="Lato" w:eastAsia="TimesNewRomanPSMT" w:hAnsi="Lato" w:cs="TimesNewRomanPSMT"/>
          <w:szCs w:val="22"/>
        </w:rPr>
        <w:t xml:space="preserve">ą </w:t>
      </w:r>
      <w:r w:rsidRPr="0009787B">
        <w:rPr>
          <w:rFonts w:ascii="Lato" w:hAnsi="Lato"/>
          <w:szCs w:val="22"/>
        </w:rPr>
        <w:t>by</w:t>
      </w:r>
      <w:r w:rsidRPr="0009787B">
        <w:rPr>
          <w:rFonts w:ascii="Lato" w:eastAsia="TimesNewRomanPSMT" w:hAnsi="Lato" w:cs="TimesNewRomanPSMT"/>
          <w:szCs w:val="22"/>
        </w:rPr>
        <w:t xml:space="preserve">ć </w:t>
      </w:r>
      <w:r w:rsidRPr="0009787B">
        <w:rPr>
          <w:rFonts w:ascii="Lato" w:hAnsi="Lato"/>
          <w:szCs w:val="22"/>
        </w:rPr>
        <w:t>wykonywane roboty jest odpowiednio przygotowany. Nale</w:t>
      </w:r>
      <w:r w:rsidRPr="0009787B">
        <w:rPr>
          <w:rFonts w:ascii="Lato" w:eastAsia="TimesNewRomanPSMT" w:hAnsi="Lato" w:cs="TimesNewRomanPSMT"/>
          <w:szCs w:val="22"/>
        </w:rPr>
        <w:t>ż</w:t>
      </w:r>
      <w:r w:rsidRPr="0009787B">
        <w:rPr>
          <w:rFonts w:ascii="Lato" w:hAnsi="Lato"/>
          <w:szCs w:val="22"/>
        </w:rPr>
        <w:t>y wyznaczy</w:t>
      </w:r>
      <w:r w:rsidRPr="0009787B">
        <w:rPr>
          <w:rFonts w:ascii="Lato" w:eastAsia="TimesNewRomanPSMT" w:hAnsi="Lato" w:cs="TimesNewRomanPSMT"/>
          <w:szCs w:val="22"/>
        </w:rPr>
        <w:t xml:space="preserve">ć </w:t>
      </w:r>
      <w:r w:rsidRPr="0009787B">
        <w:rPr>
          <w:rFonts w:ascii="Lato" w:hAnsi="Lato"/>
          <w:szCs w:val="22"/>
        </w:rPr>
        <w:t>miejsca sk</w:t>
      </w:r>
      <w:r w:rsidRPr="0009787B">
        <w:rPr>
          <w:rFonts w:ascii="Lato" w:eastAsia="TimesNewRomanPSMT" w:hAnsi="Lato" w:cs="TimesNewRomanPSMT"/>
          <w:szCs w:val="22"/>
        </w:rPr>
        <w:t>ł</w:t>
      </w:r>
      <w:r w:rsidRPr="0009787B">
        <w:rPr>
          <w:rFonts w:ascii="Lato" w:hAnsi="Lato"/>
          <w:szCs w:val="22"/>
        </w:rPr>
        <w:t>adowania materia</w:t>
      </w:r>
      <w:r w:rsidRPr="0009787B">
        <w:rPr>
          <w:rFonts w:ascii="Lato" w:eastAsia="TimesNewRomanPSMT" w:hAnsi="Lato" w:cs="TimesNewRomanPSMT"/>
          <w:szCs w:val="22"/>
        </w:rPr>
        <w:t>ł</w:t>
      </w:r>
      <w:r w:rsidRPr="0009787B">
        <w:rPr>
          <w:rFonts w:ascii="Lato" w:hAnsi="Lato"/>
          <w:szCs w:val="22"/>
        </w:rPr>
        <w:t>ów (place, obiekty). Terminy prowadzenia prac budowlanych i ewentualnych przerw w zasilaniu należy uzgadniać z</w:t>
      </w:r>
      <w:r w:rsidR="0045504A" w:rsidRPr="0009787B">
        <w:rPr>
          <w:rFonts w:ascii="Lato" w:hAnsi="Lato"/>
          <w:szCs w:val="22"/>
        </w:rPr>
        <w:t> </w:t>
      </w:r>
      <w:r w:rsidRPr="0009787B">
        <w:rPr>
          <w:rFonts w:ascii="Lato" w:hAnsi="Lato"/>
          <w:szCs w:val="22"/>
        </w:rPr>
        <w:t>Inwestorem.</w:t>
      </w:r>
    </w:p>
    <w:p w14:paraId="51572905" w14:textId="77777777" w:rsidR="00121838" w:rsidRPr="0009787B" w:rsidRDefault="00121838" w:rsidP="00121838">
      <w:pPr>
        <w:pStyle w:val="Standard"/>
        <w:rPr>
          <w:rFonts w:ascii="Lato" w:hAnsi="Lato"/>
        </w:rPr>
      </w:pPr>
    </w:p>
    <w:p w14:paraId="17CD924A" w14:textId="0A7A09CC" w:rsidR="00121838" w:rsidRPr="0009787B" w:rsidRDefault="00121838" w:rsidP="00121838">
      <w:pPr>
        <w:pStyle w:val="Nagwek2"/>
        <w:numPr>
          <w:ilvl w:val="0"/>
          <w:numId w:val="0"/>
        </w:numPr>
        <w:ind w:left="360"/>
        <w:rPr>
          <w:rFonts w:ascii="Lato" w:hAnsi="Lato"/>
        </w:rPr>
      </w:pPr>
      <w:bookmarkStart w:id="20" w:name="__RefHeading__109_1156570446"/>
      <w:bookmarkStart w:id="21" w:name="_Toc527444164"/>
      <w:bookmarkStart w:id="22" w:name="_Toc532451443"/>
      <w:bookmarkStart w:id="23" w:name="_Toc145407141"/>
      <w:r w:rsidRPr="0009787B">
        <w:rPr>
          <w:rFonts w:ascii="Lato" w:hAnsi="Lato"/>
        </w:rPr>
        <w:t xml:space="preserve">1.5. Zakres rzeczowy robót objętych </w:t>
      </w:r>
      <w:proofErr w:type="spellStart"/>
      <w:r w:rsidRPr="0009787B">
        <w:rPr>
          <w:rFonts w:ascii="Lato" w:hAnsi="Lato"/>
        </w:rPr>
        <w:t>ST</w:t>
      </w:r>
      <w:bookmarkEnd w:id="20"/>
      <w:bookmarkEnd w:id="21"/>
      <w:bookmarkEnd w:id="22"/>
      <w:r w:rsidR="00A52331" w:rsidRPr="0009787B">
        <w:rPr>
          <w:rFonts w:ascii="Lato" w:hAnsi="Lato"/>
        </w:rPr>
        <w:t>W</w:t>
      </w:r>
      <w:r w:rsidR="0026125A">
        <w:rPr>
          <w:rFonts w:ascii="Lato" w:hAnsi="Lato"/>
        </w:rPr>
        <w:t>i</w:t>
      </w:r>
      <w:r w:rsidR="00A52331" w:rsidRPr="0009787B">
        <w:rPr>
          <w:rFonts w:ascii="Lato" w:hAnsi="Lato"/>
        </w:rPr>
        <w:t>ORB</w:t>
      </w:r>
      <w:bookmarkEnd w:id="23"/>
      <w:proofErr w:type="spellEnd"/>
    </w:p>
    <w:p w14:paraId="4471E2D2" w14:textId="77777777" w:rsidR="00121838" w:rsidRPr="0009787B" w:rsidRDefault="00121838" w:rsidP="00121838">
      <w:pPr>
        <w:pStyle w:val="Standard"/>
        <w:spacing w:line="360" w:lineRule="auto"/>
        <w:rPr>
          <w:rFonts w:ascii="Lato" w:hAnsi="Lato"/>
          <w:szCs w:val="22"/>
        </w:rPr>
      </w:pPr>
      <w:r w:rsidRPr="0009787B">
        <w:rPr>
          <w:rFonts w:ascii="Lato" w:hAnsi="Lato"/>
          <w:szCs w:val="22"/>
        </w:rPr>
        <w:t>W zakres rzeczowy wchodzą:</w:t>
      </w:r>
    </w:p>
    <w:p w14:paraId="51F68DD7" w14:textId="58A25C77" w:rsidR="008C1293" w:rsidRDefault="0026125A" w:rsidP="008C1293">
      <w:pPr>
        <w:pStyle w:val="Textbody"/>
        <w:widowControl w:val="0"/>
        <w:numPr>
          <w:ilvl w:val="0"/>
          <w:numId w:val="36"/>
        </w:numPr>
        <w:jc w:val="both"/>
        <w:rPr>
          <w:rFonts w:ascii="Lato" w:hAnsi="Lato"/>
          <w:bCs/>
          <w:sz w:val="22"/>
          <w:szCs w:val="22"/>
        </w:rPr>
      </w:pPr>
      <w:r>
        <w:rPr>
          <w:rFonts w:ascii="Lato" w:hAnsi="Lato"/>
          <w:bCs/>
          <w:sz w:val="22"/>
          <w:szCs w:val="22"/>
        </w:rPr>
        <w:t>demontaże istn. instalacji elektrycznych</w:t>
      </w:r>
      <w:r w:rsidR="008C1293" w:rsidRPr="0009787B">
        <w:rPr>
          <w:rFonts w:ascii="Lato" w:hAnsi="Lato"/>
          <w:bCs/>
          <w:sz w:val="22"/>
          <w:szCs w:val="22"/>
        </w:rPr>
        <w:t xml:space="preserve">, </w:t>
      </w:r>
    </w:p>
    <w:p w14:paraId="1750ECD7" w14:textId="77777777" w:rsidR="0026125A" w:rsidRDefault="0026125A" w:rsidP="0026125A">
      <w:pPr>
        <w:pStyle w:val="Textbody"/>
        <w:widowControl w:val="0"/>
        <w:numPr>
          <w:ilvl w:val="0"/>
          <w:numId w:val="36"/>
        </w:numPr>
        <w:jc w:val="both"/>
        <w:rPr>
          <w:rFonts w:ascii="Lato" w:hAnsi="Lato"/>
          <w:bCs/>
          <w:sz w:val="22"/>
          <w:szCs w:val="22"/>
        </w:rPr>
      </w:pPr>
      <w:r w:rsidRPr="0009787B">
        <w:rPr>
          <w:rFonts w:ascii="Lato" w:hAnsi="Lato"/>
          <w:bCs/>
          <w:sz w:val="22"/>
          <w:szCs w:val="22"/>
        </w:rPr>
        <w:t xml:space="preserve">budowa instalacji gniazd wtykowych ogólnego przeznaczenia, </w:t>
      </w:r>
    </w:p>
    <w:p w14:paraId="6F5310E1" w14:textId="77777777" w:rsidR="0026125A" w:rsidRPr="0009787B" w:rsidRDefault="0026125A" w:rsidP="008C1293">
      <w:pPr>
        <w:pStyle w:val="Textbody"/>
        <w:widowControl w:val="0"/>
        <w:numPr>
          <w:ilvl w:val="0"/>
          <w:numId w:val="36"/>
        </w:numPr>
        <w:jc w:val="both"/>
        <w:rPr>
          <w:rFonts w:ascii="Lato" w:hAnsi="Lato"/>
          <w:bCs/>
          <w:sz w:val="22"/>
          <w:szCs w:val="22"/>
        </w:rPr>
      </w:pPr>
    </w:p>
    <w:p w14:paraId="7A9F1739" w14:textId="2E744256" w:rsidR="008C1293" w:rsidRPr="0009787B" w:rsidRDefault="008C1293" w:rsidP="008C1293">
      <w:pPr>
        <w:pStyle w:val="Textbody"/>
        <w:widowControl w:val="0"/>
        <w:numPr>
          <w:ilvl w:val="0"/>
          <w:numId w:val="36"/>
        </w:numPr>
        <w:jc w:val="both"/>
        <w:rPr>
          <w:rFonts w:ascii="Lato" w:hAnsi="Lato"/>
          <w:bCs/>
          <w:sz w:val="22"/>
          <w:szCs w:val="22"/>
        </w:rPr>
      </w:pPr>
      <w:r w:rsidRPr="0009787B">
        <w:rPr>
          <w:rFonts w:ascii="Lato" w:hAnsi="Lato"/>
          <w:bCs/>
          <w:sz w:val="22"/>
          <w:szCs w:val="22"/>
        </w:rPr>
        <w:t>budowa instalacji zasilania</w:t>
      </w:r>
      <w:r w:rsidR="00AE3DB0">
        <w:rPr>
          <w:rFonts w:ascii="Lato" w:hAnsi="Lato"/>
          <w:bCs/>
          <w:sz w:val="22"/>
          <w:szCs w:val="22"/>
        </w:rPr>
        <w:t xml:space="preserve"> </w:t>
      </w:r>
      <w:r w:rsidRPr="0009787B">
        <w:rPr>
          <w:rFonts w:ascii="Lato" w:hAnsi="Lato"/>
          <w:bCs/>
          <w:sz w:val="22"/>
          <w:szCs w:val="22"/>
        </w:rPr>
        <w:t xml:space="preserve">urządzeń branży sanitarnej, gniazd </w:t>
      </w:r>
      <w:r w:rsidR="00AE3DB0">
        <w:rPr>
          <w:rFonts w:ascii="Lato" w:hAnsi="Lato"/>
          <w:bCs/>
          <w:sz w:val="22"/>
          <w:szCs w:val="22"/>
        </w:rPr>
        <w:t>wtykowych</w:t>
      </w:r>
      <w:r w:rsidRPr="0009787B">
        <w:rPr>
          <w:rFonts w:ascii="Lato" w:hAnsi="Lato"/>
          <w:bCs/>
          <w:sz w:val="22"/>
          <w:szCs w:val="22"/>
        </w:rPr>
        <w:t>, tablic</w:t>
      </w:r>
      <w:r w:rsidR="00AE3DB0">
        <w:rPr>
          <w:rFonts w:ascii="Lato" w:hAnsi="Lato"/>
          <w:bCs/>
          <w:sz w:val="22"/>
          <w:szCs w:val="22"/>
        </w:rPr>
        <w:t>y</w:t>
      </w:r>
      <w:r w:rsidRPr="0009787B">
        <w:rPr>
          <w:rFonts w:ascii="Lato" w:hAnsi="Lato"/>
          <w:bCs/>
          <w:sz w:val="22"/>
          <w:szCs w:val="22"/>
        </w:rPr>
        <w:t xml:space="preserve"> </w:t>
      </w:r>
      <w:r w:rsidR="00AE3DB0">
        <w:rPr>
          <w:rFonts w:ascii="Lato" w:hAnsi="Lato"/>
          <w:bCs/>
          <w:sz w:val="22"/>
          <w:szCs w:val="22"/>
        </w:rPr>
        <w:t>rozdzielczej</w:t>
      </w:r>
      <w:r w:rsidRPr="0009787B">
        <w:rPr>
          <w:rFonts w:ascii="Lato" w:hAnsi="Lato"/>
          <w:bCs/>
          <w:sz w:val="22"/>
          <w:szCs w:val="22"/>
        </w:rPr>
        <w:t>,</w:t>
      </w:r>
    </w:p>
    <w:p w14:paraId="2AF1E633" w14:textId="77777777" w:rsidR="008C1293" w:rsidRPr="0009787B" w:rsidRDefault="008C1293" w:rsidP="008C1293">
      <w:pPr>
        <w:pStyle w:val="Textbody"/>
        <w:widowControl w:val="0"/>
        <w:numPr>
          <w:ilvl w:val="0"/>
          <w:numId w:val="36"/>
        </w:numPr>
        <w:jc w:val="both"/>
        <w:rPr>
          <w:rFonts w:ascii="Lato" w:hAnsi="Lato"/>
          <w:bCs/>
          <w:sz w:val="22"/>
          <w:szCs w:val="22"/>
        </w:rPr>
      </w:pPr>
      <w:r w:rsidRPr="0009787B">
        <w:rPr>
          <w:rFonts w:ascii="Lato" w:hAnsi="Lato"/>
          <w:bCs/>
          <w:sz w:val="22"/>
          <w:szCs w:val="22"/>
        </w:rPr>
        <w:t>budowa instalacji oświetlenia podstawowego,</w:t>
      </w:r>
    </w:p>
    <w:p w14:paraId="1D18F6B7" w14:textId="77777777" w:rsidR="008C1293" w:rsidRPr="0009787B" w:rsidRDefault="008C1293" w:rsidP="008C1293">
      <w:pPr>
        <w:pStyle w:val="Textbody"/>
        <w:widowControl w:val="0"/>
        <w:numPr>
          <w:ilvl w:val="0"/>
          <w:numId w:val="36"/>
        </w:numPr>
        <w:jc w:val="both"/>
        <w:rPr>
          <w:rFonts w:ascii="Lato" w:hAnsi="Lato"/>
          <w:bCs/>
          <w:sz w:val="22"/>
          <w:szCs w:val="22"/>
        </w:rPr>
      </w:pPr>
      <w:r w:rsidRPr="0009787B">
        <w:rPr>
          <w:rFonts w:ascii="Lato" w:hAnsi="Lato"/>
          <w:bCs/>
          <w:sz w:val="22"/>
          <w:szCs w:val="22"/>
        </w:rPr>
        <w:t>budowa instalacji oświetlenia awaryjnego (</w:t>
      </w:r>
      <w:proofErr w:type="spellStart"/>
      <w:r w:rsidRPr="0009787B">
        <w:rPr>
          <w:rFonts w:ascii="Lato" w:hAnsi="Lato"/>
          <w:bCs/>
          <w:sz w:val="22"/>
          <w:szCs w:val="22"/>
        </w:rPr>
        <w:t>antypanicznego</w:t>
      </w:r>
      <w:proofErr w:type="spellEnd"/>
      <w:r w:rsidRPr="0009787B">
        <w:rPr>
          <w:rFonts w:ascii="Lato" w:hAnsi="Lato"/>
          <w:bCs/>
          <w:sz w:val="22"/>
          <w:szCs w:val="22"/>
        </w:rPr>
        <w:t xml:space="preserve"> oraz ewakuacyjnego),</w:t>
      </w:r>
    </w:p>
    <w:p w14:paraId="2676101A" w14:textId="7F2C8ED8" w:rsidR="00121838" w:rsidRPr="0009787B" w:rsidRDefault="00121838" w:rsidP="00332CEA">
      <w:pPr>
        <w:pStyle w:val="Textbody"/>
        <w:widowControl w:val="0"/>
        <w:numPr>
          <w:ilvl w:val="0"/>
          <w:numId w:val="36"/>
        </w:numPr>
        <w:jc w:val="both"/>
        <w:rPr>
          <w:rFonts w:ascii="Lato" w:hAnsi="Lato"/>
          <w:bCs/>
          <w:sz w:val="22"/>
          <w:szCs w:val="22"/>
        </w:rPr>
      </w:pPr>
      <w:r w:rsidRPr="0009787B">
        <w:rPr>
          <w:rFonts w:ascii="Lato" w:hAnsi="Lato"/>
          <w:bCs/>
          <w:sz w:val="22"/>
          <w:szCs w:val="22"/>
        </w:rPr>
        <w:t xml:space="preserve">budowa </w:t>
      </w:r>
      <w:r w:rsidR="00A52331" w:rsidRPr="0009787B">
        <w:rPr>
          <w:rFonts w:ascii="Lato" w:hAnsi="Lato"/>
          <w:bCs/>
          <w:sz w:val="22"/>
          <w:szCs w:val="22"/>
        </w:rPr>
        <w:t>wyłącznika głównego WG p.poż.</w:t>
      </w:r>
      <w:r w:rsidR="00A568C6" w:rsidRPr="0009787B">
        <w:rPr>
          <w:rFonts w:ascii="Lato" w:hAnsi="Lato"/>
          <w:bCs/>
          <w:sz w:val="22"/>
          <w:szCs w:val="22"/>
        </w:rPr>
        <w:t xml:space="preserve"> </w:t>
      </w:r>
    </w:p>
    <w:p w14:paraId="64C158D6" w14:textId="7F94E313" w:rsidR="00121838" w:rsidRPr="0009787B" w:rsidRDefault="00121838" w:rsidP="00332CEA">
      <w:pPr>
        <w:pStyle w:val="Textbody"/>
        <w:widowControl w:val="0"/>
        <w:numPr>
          <w:ilvl w:val="0"/>
          <w:numId w:val="36"/>
        </w:numPr>
        <w:jc w:val="both"/>
        <w:rPr>
          <w:rFonts w:ascii="Lato" w:hAnsi="Lato"/>
          <w:bCs/>
          <w:sz w:val="22"/>
          <w:szCs w:val="22"/>
        </w:rPr>
      </w:pPr>
      <w:r w:rsidRPr="0009787B">
        <w:rPr>
          <w:rFonts w:ascii="Lato" w:hAnsi="Lato"/>
          <w:bCs/>
          <w:sz w:val="22"/>
          <w:szCs w:val="22"/>
        </w:rPr>
        <w:t xml:space="preserve">budowa instalacji </w:t>
      </w:r>
      <w:r w:rsidR="00A568C6" w:rsidRPr="0009787B">
        <w:rPr>
          <w:rFonts w:ascii="Lato" w:hAnsi="Lato"/>
          <w:bCs/>
          <w:sz w:val="22"/>
          <w:szCs w:val="22"/>
        </w:rPr>
        <w:t xml:space="preserve">uziemienia i </w:t>
      </w:r>
      <w:r w:rsidRPr="0009787B">
        <w:rPr>
          <w:rFonts w:ascii="Lato" w:hAnsi="Lato"/>
          <w:bCs/>
          <w:sz w:val="22"/>
          <w:szCs w:val="22"/>
        </w:rPr>
        <w:t>odgromowej,</w:t>
      </w:r>
    </w:p>
    <w:p w14:paraId="0DD83E93" w14:textId="3B36F280" w:rsidR="008C1293" w:rsidRPr="0009787B" w:rsidRDefault="008C1293" w:rsidP="00332CEA">
      <w:pPr>
        <w:pStyle w:val="Textbody"/>
        <w:widowControl w:val="0"/>
        <w:numPr>
          <w:ilvl w:val="0"/>
          <w:numId w:val="36"/>
        </w:numPr>
        <w:jc w:val="both"/>
        <w:rPr>
          <w:rFonts w:ascii="Lato" w:hAnsi="Lato"/>
          <w:bCs/>
          <w:sz w:val="22"/>
          <w:szCs w:val="22"/>
        </w:rPr>
      </w:pPr>
      <w:r w:rsidRPr="0009787B">
        <w:rPr>
          <w:rFonts w:ascii="Lato" w:hAnsi="Lato"/>
          <w:bCs/>
          <w:sz w:val="22"/>
          <w:szCs w:val="22"/>
        </w:rPr>
        <w:t>budowa instalacji niskoprądowej</w:t>
      </w:r>
      <w:r w:rsidR="00AE3DB0">
        <w:rPr>
          <w:rFonts w:ascii="Lato" w:hAnsi="Lato"/>
          <w:bCs/>
          <w:sz w:val="22"/>
          <w:szCs w:val="22"/>
        </w:rPr>
        <w:t>,</w:t>
      </w:r>
    </w:p>
    <w:p w14:paraId="2917A224" w14:textId="389A10CC" w:rsidR="008C1293" w:rsidRPr="0009787B" w:rsidRDefault="008C1293" w:rsidP="00332CEA">
      <w:pPr>
        <w:pStyle w:val="Textbody"/>
        <w:widowControl w:val="0"/>
        <w:numPr>
          <w:ilvl w:val="0"/>
          <w:numId w:val="36"/>
        </w:numPr>
        <w:jc w:val="both"/>
        <w:rPr>
          <w:rFonts w:ascii="Lato" w:hAnsi="Lato"/>
          <w:bCs/>
          <w:sz w:val="22"/>
          <w:szCs w:val="22"/>
        </w:rPr>
      </w:pPr>
      <w:r w:rsidRPr="0009787B">
        <w:rPr>
          <w:rFonts w:ascii="Lato" w:hAnsi="Lato"/>
          <w:bCs/>
          <w:sz w:val="22"/>
          <w:szCs w:val="22"/>
        </w:rPr>
        <w:t>budowa instalacji domofonowej</w:t>
      </w:r>
      <w:r w:rsidR="0026125A">
        <w:rPr>
          <w:rFonts w:ascii="Lato" w:hAnsi="Lato"/>
          <w:bCs/>
          <w:sz w:val="22"/>
          <w:szCs w:val="22"/>
        </w:rPr>
        <w:t>.</w:t>
      </w:r>
    </w:p>
    <w:p w14:paraId="632D2EE4" w14:textId="4601F483" w:rsidR="00121838" w:rsidRDefault="00121838" w:rsidP="008C1293">
      <w:pPr>
        <w:pStyle w:val="Textbody"/>
        <w:widowControl w:val="0"/>
        <w:spacing w:line="240" w:lineRule="atLeast"/>
        <w:jc w:val="both"/>
        <w:rPr>
          <w:rFonts w:ascii="Lato" w:hAnsi="Lato" w:cs="Arial"/>
          <w:color w:val="000000"/>
          <w:szCs w:val="22"/>
        </w:rPr>
      </w:pPr>
    </w:p>
    <w:p w14:paraId="3314BEB6" w14:textId="77777777" w:rsidR="002D10AF" w:rsidRPr="0009787B" w:rsidRDefault="002D10AF" w:rsidP="008C1293">
      <w:pPr>
        <w:pStyle w:val="Textbody"/>
        <w:widowControl w:val="0"/>
        <w:spacing w:line="240" w:lineRule="atLeast"/>
        <w:jc w:val="both"/>
        <w:rPr>
          <w:rFonts w:ascii="Lato" w:hAnsi="Lato" w:cs="Arial"/>
          <w:color w:val="000000"/>
          <w:szCs w:val="22"/>
        </w:rPr>
      </w:pPr>
    </w:p>
    <w:p w14:paraId="576CDA23" w14:textId="77777777" w:rsidR="00121838" w:rsidRPr="0009787B" w:rsidRDefault="00121838" w:rsidP="00121838">
      <w:pPr>
        <w:pStyle w:val="Nagwek2"/>
        <w:numPr>
          <w:ilvl w:val="0"/>
          <w:numId w:val="0"/>
        </w:numPr>
        <w:ind w:left="360"/>
        <w:rPr>
          <w:rFonts w:ascii="Lato" w:hAnsi="Lato"/>
        </w:rPr>
      </w:pPr>
      <w:bookmarkStart w:id="24" w:name="__RefHeading__111_1156570446"/>
      <w:bookmarkStart w:id="25" w:name="_Toc527444165"/>
      <w:bookmarkStart w:id="26" w:name="_Toc532451444"/>
      <w:bookmarkStart w:id="27" w:name="_Toc145407142"/>
      <w:r w:rsidRPr="0009787B">
        <w:rPr>
          <w:rFonts w:ascii="Lato" w:hAnsi="Lato"/>
        </w:rPr>
        <w:t>1.6 Określenia podstawowe</w:t>
      </w:r>
      <w:bookmarkEnd w:id="24"/>
      <w:bookmarkEnd w:id="25"/>
      <w:bookmarkEnd w:id="26"/>
      <w:bookmarkEnd w:id="27"/>
    </w:p>
    <w:p w14:paraId="05F94D7B" w14:textId="4AF5D824" w:rsidR="00121838" w:rsidRPr="0009787B" w:rsidRDefault="00121838" w:rsidP="00121838">
      <w:pPr>
        <w:pStyle w:val="Standard"/>
        <w:jc w:val="both"/>
        <w:rPr>
          <w:rFonts w:ascii="Lato" w:hAnsi="Lato"/>
          <w:szCs w:val="22"/>
        </w:rPr>
      </w:pPr>
      <w:r w:rsidRPr="0009787B">
        <w:rPr>
          <w:rFonts w:ascii="Lato" w:hAnsi="Lato"/>
          <w:szCs w:val="22"/>
        </w:rPr>
        <w:tab/>
        <w:t xml:space="preserve">Określenia podstawowe robót objętych </w:t>
      </w:r>
      <w:proofErr w:type="spellStart"/>
      <w:r w:rsidR="00A568C6" w:rsidRPr="0009787B">
        <w:rPr>
          <w:rFonts w:ascii="Lato" w:hAnsi="Lato"/>
          <w:szCs w:val="22"/>
        </w:rPr>
        <w:t>STW</w:t>
      </w:r>
      <w:r w:rsidR="00775B30">
        <w:rPr>
          <w:rFonts w:ascii="Lato" w:hAnsi="Lato"/>
          <w:szCs w:val="22"/>
        </w:rPr>
        <w:t>i</w:t>
      </w:r>
      <w:r w:rsidR="00A568C6" w:rsidRPr="0009787B">
        <w:rPr>
          <w:rFonts w:ascii="Lato" w:hAnsi="Lato"/>
          <w:szCs w:val="22"/>
        </w:rPr>
        <w:t>ORB</w:t>
      </w:r>
      <w:proofErr w:type="spellEnd"/>
      <w:r w:rsidRPr="0009787B">
        <w:rPr>
          <w:rFonts w:ascii="Lato" w:hAnsi="Lato"/>
          <w:szCs w:val="22"/>
        </w:rPr>
        <w:t xml:space="preserve"> są zgodne z odpowiednimi normami.</w:t>
      </w:r>
    </w:p>
    <w:p w14:paraId="45470E1A" w14:textId="77777777" w:rsidR="00121838" w:rsidRPr="0009787B" w:rsidRDefault="00121838" w:rsidP="00121838">
      <w:pPr>
        <w:pStyle w:val="Nagwek1"/>
        <w:numPr>
          <w:ilvl w:val="0"/>
          <w:numId w:val="0"/>
        </w:numPr>
        <w:ind w:left="360"/>
        <w:rPr>
          <w:rFonts w:ascii="Lato" w:hAnsi="Lato"/>
        </w:rPr>
      </w:pPr>
      <w:bookmarkStart w:id="28" w:name="__RefHeading__113_1156570446"/>
      <w:bookmarkStart w:id="29" w:name="_Toc527444166"/>
      <w:bookmarkStart w:id="30" w:name="_Toc532451445"/>
      <w:bookmarkStart w:id="31" w:name="_Toc145407143"/>
      <w:r w:rsidRPr="0009787B">
        <w:rPr>
          <w:rFonts w:ascii="Lato" w:hAnsi="Lato"/>
        </w:rPr>
        <w:lastRenderedPageBreak/>
        <w:t>2.   MATERIAŁY</w:t>
      </w:r>
      <w:bookmarkEnd w:id="28"/>
      <w:bookmarkEnd w:id="29"/>
      <w:bookmarkEnd w:id="30"/>
      <w:bookmarkEnd w:id="31"/>
    </w:p>
    <w:p w14:paraId="51F4D848" w14:textId="77777777" w:rsidR="00121838" w:rsidRPr="0009787B" w:rsidRDefault="00121838" w:rsidP="00121838">
      <w:pPr>
        <w:pStyle w:val="Nagwek2"/>
        <w:numPr>
          <w:ilvl w:val="0"/>
          <w:numId w:val="0"/>
        </w:numPr>
        <w:ind w:left="360"/>
        <w:rPr>
          <w:rFonts w:ascii="Lato" w:hAnsi="Lato"/>
        </w:rPr>
      </w:pPr>
      <w:bookmarkStart w:id="32" w:name="__RefHeading__115_1156570446"/>
      <w:bookmarkStart w:id="33" w:name="_Toc527444167"/>
      <w:bookmarkStart w:id="34" w:name="_Toc532451446"/>
      <w:bookmarkStart w:id="35" w:name="_Toc145407144"/>
      <w:r w:rsidRPr="0009787B">
        <w:rPr>
          <w:rFonts w:ascii="Lato" w:hAnsi="Lato"/>
        </w:rPr>
        <w:t>2.1 Ogólne wymagania</w:t>
      </w:r>
      <w:bookmarkEnd w:id="32"/>
      <w:bookmarkEnd w:id="33"/>
      <w:bookmarkEnd w:id="34"/>
      <w:bookmarkEnd w:id="35"/>
    </w:p>
    <w:p w14:paraId="391A1E05" w14:textId="77777777" w:rsidR="00121838" w:rsidRPr="0009787B" w:rsidRDefault="00121838" w:rsidP="00121838">
      <w:pPr>
        <w:pStyle w:val="Standard"/>
        <w:jc w:val="both"/>
        <w:rPr>
          <w:rFonts w:ascii="Lato" w:hAnsi="Lato"/>
        </w:rPr>
      </w:pPr>
      <w:r w:rsidRPr="0009787B">
        <w:rPr>
          <w:rFonts w:ascii="Lato" w:hAnsi="Lato"/>
          <w:szCs w:val="22"/>
        </w:rPr>
        <w:tab/>
        <w:t>Każdy materiał musi mieć atest wytwórcy lub świadectwo dopuszczenia stwierdzający zgodność jego wykonania z odpowiednimi normami i prawem budowlanym</w:t>
      </w:r>
      <w:r w:rsidRPr="0009787B">
        <w:rPr>
          <w:rFonts w:ascii="Lato" w:hAnsi="Lato"/>
        </w:rPr>
        <w:t>.</w:t>
      </w:r>
    </w:p>
    <w:p w14:paraId="39FE73D1" w14:textId="77777777" w:rsidR="00121838" w:rsidRPr="0009787B" w:rsidRDefault="00121838" w:rsidP="00121838">
      <w:pPr>
        <w:pStyle w:val="Standard"/>
        <w:rPr>
          <w:rFonts w:ascii="Lato" w:hAnsi="Lato"/>
        </w:rPr>
      </w:pPr>
    </w:p>
    <w:p w14:paraId="64FBA76B" w14:textId="77777777" w:rsidR="00604500" w:rsidRPr="0009787B" w:rsidRDefault="00604500" w:rsidP="00B70DE4">
      <w:pPr>
        <w:pStyle w:val="Standard"/>
        <w:jc w:val="both"/>
        <w:rPr>
          <w:rFonts w:ascii="Lato" w:hAnsi="Lato"/>
          <w:szCs w:val="22"/>
        </w:rPr>
      </w:pPr>
    </w:p>
    <w:p w14:paraId="0E24EC25" w14:textId="79BF3143" w:rsidR="00121838" w:rsidRDefault="00121838" w:rsidP="00604500">
      <w:pPr>
        <w:pStyle w:val="Standard"/>
        <w:ind w:firstLine="708"/>
        <w:jc w:val="both"/>
        <w:rPr>
          <w:rFonts w:ascii="Lato" w:hAnsi="Lato"/>
          <w:szCs w:val="22"/>
        </w:rPr>
      </w:pPr>
      <w:r w:rsidRPr="0009787B">
        <w:rPr>
          <w:rFonts w:ascii="Lato" w:hAnsi="Lato"/>
          <w:szCs w:val="22"/>
        </w:rPr>
        <w:t>Materiały takie jak kable, rury, oprawy oświetleniowe i osprzęt należy dostarczyć na</w:t>
      </w:r>
      <w:r w:rsidR="00AE2FEE">
        <w:rPr>
          <w:rFonts w:ascii="Lato" w:hAnsi="Lato"/>
          <w:szCs w:val="22"/>
        </w:rPr>
        <w:t> </w:t>
      </w:r>
      <w:r w:rsidRPr="0009787B">
        <w:rPr>
          <w:rFonts w:ascii="Lato" w:hAnsi="Lato"/>
          <w:szCs w:val="22"/>
        </w:rPr>
        <w:t>budowę wraz ze świadectwami jakości, kartami gwarancyjnymi i protokołami odbioru technicznego. Dostarczane na plac budowy materiały, należy sprawdzić pod względem kompletności i zgodności z danymi wytwórcy. Przeprowadzić oględziny stanu materiałów. W</w:t>
      </w:r>
      <w:r w:rsidR="00AE2FEE">
        <w:rPr>
          <w:rFonts w:ascii="Lato" w:hAnsi="Lato"/>
          <w:szCs w:val="22"/>
        </w:rPr>
        <w:t> </w:t>
      </w:r>
      <w:r w:rsidRPr="0009787B">
        <w:rPr>
          <w:rFonts w:ascii="Lato" w:hAnsi="Lato"/>
          <w:szCs w:val="22"/>
        </w:rPr>
        <w:t>przypadku stwierdzenia wad lub nasuwających się wątpliwości mogących mieć wpływ na jakość wykonywanych robót, materiały należy przed ich wbudowaniem poddać badaniom określonym przez Inżyniera, Kierownictwo (dozór techniczny) robót.</w:t>
      </w:r>
    </w:p>
    <w:p w14:paraId="36D1E328" w14:textId="77777777" w:rsidR="00D40734" w:rsidRPr="0009787B" w:rsidRDefault="00D40734" w:rsidP="00604500">
      <w:pPr>
        <w:pStyle w:val="Standard"/>
        <w:ind w:firstLine="708"/>
        <w:jc w:val="both"/>
        <w:rPr>
          <w:rFonts w:ascii="Lato" w:hAnsi="Lato"/>
          <w:szCs w:val="22"/>
        </w:rPr>
      </w:pPr>
    </w:p>
    <w:p w14:paraId="39840555" w14:textId="34BCF5D5" w:rsidR="00121838" w:rsidRDefault="00121838" w:rsidP="00121838">
      <w:pPr>
        <w:pStyle w:val="Standard"/>
        <w:jc w:val="both"/>
        <w:rPr>
          <w:rFonts w:ascii="Lato" w:hAnsi="Lato"/>
        </w:rPr>
      </w:pPr>
    </w:p>
    <w:p w14:paraId="18CD6912" w14:textId="3D8F35BD" w:rsidR="00121838" w:rsidRPr="0009787B" w:rsidRDefault="00121838" w:rsidP="00121838">
      <w:pPr>
        <w:pStyle w:val="Nagwek2"/>
        <w:numPr>
          <w:ilvl w:val="0"/>
          <w:numId w:val="0"/>
        </w:numPr>
        <w:ind w:left="360"/>
        <w:rPr>
          <w:rFonts w:ascii="Lato" w:hAnsi="Lato"/>
        </w:rPr>
      </w:pPr>
      <w:bookmarkStart w:id="36" w:name="__RefHeading__119_1156570446"/>
      <w:bookmarkStart w:id="37" w:name="_Toc527444169"/>
      <w:bookmarkStart w:id="38" w:name="_Toc532451448"/>
      <w:bookmarkStart w:id="39" w:name="_Toc145407145"/>
      <w:r w:rsidRPr="0009787B">
        <w:rPr>
          <w:rFonts w:ascii="Lato" w:hAnsi="Lato"/>
        </w:rPr>
        <w:t>2.</w:t>
      </w:r>
      <w:r w:rsidR="00BB37E5">
        <w:rPr>
          <w:rFonts w:ascii="Lato" w:hAnsi="Lato"/>
        </w:rPr>
        <w:t>2</w:t>
      </w:r>
      <w:r w:rsidRPr="0009787B">
        <w:rPr>
          <w:rFonts w:ascii="Lato" w:hAnsi="Lato"/>
        </w:rPr>
        <w:t xml:space="preserve"> Przewody instalacyjne</w:t>
      </w:r>
      <w:bookmarkEnd w:id="36"/>
      <w:bookmarkEnd w:id="37"/>
      <w:bookmarkEnd w:id="38"/>
      <w:bookmarkEnd w:id="39"/>
    </w:p>
    <w:p w14:paraId="1B448D31" w14:textId="77777777" w:rsidR="00121838" w:rsidRPr="0009787B" w:rsidRDefault="00121838" w:rsidP="00332CEA">
      <w:pPr>
        <w:pStyle w:val="Standard"/>
        <w:numPr>
          <w:ilvl w:val="0"/>
          <w:numId w:val="9"/>
        </w:numPr>
        <w:jc w:val="both"/>
        <w:rPr>
          <w:rFonts w:ascii="Lato" w:hAnsi="Lato" w:cs="Arial"/>
          <w:spacing w:val="-9"/>
          <w:szCs w:val="22"/>
        </w:rPr>
      </w:pPr>
      <w:r w:rsidRPr="0009787B">
        <w:rPr>
          <w:rFonts w:ascii="Lato" w:hAnsi="Lato" w:cs="Arial"/>
          <w:spacing w:val="-9"/>
          <w:szCs w:val="22"/>
        </w:rPr>
        <w:t>Jako materiały przewodzące można stosować miedź i aluminium, liczba żył: 1, 3, 4, 5.</w:t>
      </w:r>
    </w:p>
    <w:p w14:paraId="2FE94660" w14:textId="7516768B" w:rsidR="00121838" w:rsidRPr="0009787B" w:rsidRDefault="00121838" w:rsidP="00332CEA">
      <w:pPr>
        <w:pStyle w:val="Standard"/>
        <w:numPr>
          <w:ilvl w:val="0"/>
          <w:numId w:val="9"/>
        </w:numPr>
        <w:jc w:val="both"/>
        <w:rPr>
          <w:rFonts w:ascii="Lato" w:hAnsi="Lato" w:cs="Arial"/>
          <w:spacing w:val="-9"/>
          <w:szCs w:val="22"/>
        </w:rPr>
      </w:pPr>
      <w:r w:rsidRPr="0009787B">
        <w:rPr>
          <w:rFonts w:ascii="Lato" w:hAnsi="Lato" w:cs="Arial"/>
          <w:spacing w:val="-9"/>
          <w:szCs w:val="22"/>
        </w:rPr>
        <w:t>Przewody instalacyjne należy stosować izolowane lub z izolacją i powłoką ochronną do  układania  na  stałe,</w:t>
      </w:r>
      <w:r w:rsidR="00DA68E6" w:rsidRPr="0009787B">
        <w:rPr>
          <w:rFonts w:ascii="Lato" w:hAnsi="Lato" w:cs="Arial"/>
          <w:spacing w:val="-9"/>
          <w:szCs w:val="22"/>
        </w:rPr>
        <w:t xml:space="preserve"> </w:t>
      </w:r>
      <w:r w:rsidRPr="0009787B">
        <w:rPr>
          <w:rFonts w:ascii="Lato" w:hAnsi="Lato" w:cs="Arial"/>
          <w:spacing w:val="-9"/>
          <w:szCs w:val="22"/>
        </w:rPr>
        <w:t>w  osłonach  lub  bez,  klejonych  bezpośrednio  do  podłoża  lub układanych na linkach nośnych, a także natynkowo, wtynkowo lub pod tynkiem; ilość żył zależy od przeznaczenia danego przewodu.</w:t>
      </w:r>
    </w:p>
    <w:p w14:paraId="233DA5D9" w14:textId="77777777" w:rsidR="00121838" w:rsidRPr="0009787B" w:rsidRDefault="00121838" w:rsidP="00332CEA">
      <w:pPr>
        <w:pStyle w:val="Standard"/>
        <w:numPr>
          <w:ilvl w:val="0"/>
          <w:numId w:val="9"/>
        </w:numPr>
        <w:jc w:val="both"/>
        <w:rPr>
          <w:rFonts w:ascii="Lato" w:hAnsi="Lato" w:cs="Arial"/>
          <w:spacing w:val="-9"/>
          <w:szCs w:val="22"/>
        </w:rPr>
      </w:pPr>
      <w:r w:rsidRPr="0009787B">
        <w:rPr>
          <w:rFonts w:ascii="Lato" w:hAnsi="Lato" w:cs="Arial"/>
          <w:spacing w:val="-9"/>
          <w:szCs w:val="22"/>
        </w:rPr>
        <w:t>Napięcia znamionowe  izolacji  wynoszą:  300/300,  300/500,  450/750,  600/1000  V  w  zależności od wymogów, przekroje układanych przewodów mogą wynosić (0,35) 0,4 do 240 mm², przy czym zasilanie energetyczne budynków wymaga stosowania przekroju minimalnego 1,5 mm².</w:t>
      </w:r>
    </w:p>
    <w:p w14:paraId="0F102890" w14:textId="77777777" w:rsidR="00121838" w:rsidRPr="0009787B" w:rsidRDefault="00121838" w:rsidP="00332CEA">
      <w:pPr>
        <w:pStyle w:val="Standard"/>
        <w:numPr>
          <w:ilvl w:val="0"/>
          <w:numId w:val="9"/>
        </w:numPr>
        <w:jc w:val="both"/>
        <w:rPr>
          <w:rFonts w:ascii="Lato" w:hAnsi="Lato" w:cs="Arial"/>
          <w:spacing w:val="-9"/>
          <w:szCs w:val="22"/>
        </w:rPr>
      </w:pPr>
      <w:r w:rsidRPr="0009787B">
        <w:rPr>
          <w:rFonts w:ascii="Lato" w:hAnsi="Lato" w:cs="Arial"/>
          <w:spacing w:val="-9"/>
          <w:szCs w:val="22"/>
        </w:rPr>
        <w:t>Jako  materiały  przewodzące  można  stosować  miedź  i  aluminium,  przy  czym  dla przekroju żył do 10 mm² należy stosować obowiązkowo przewody miedziane.</w:t>
      </w:r>
    </w:p>
    <w:p w14:paraId="79F0CEA9" w14:textId="77777777" w:rsidR="00121838" w:rsidRPr="0009787B" w:rsidRDefault="00121838" w:rsidP="00332CEA">
      <w:pPr>
        <w:pStyle w:val="Standard"/>
        <w:numPr>
          <w:ilvl w:val="0"/>
          <w:numId w:val="9"/>
        </w:numPr>
        <w:jc w:val="both"/>
        <w:rPr>
          <w:rFonts w:ascii="Lato" w:hAnsi="Lato" w:cs="Arial"/>
          <w:spacing w:val="-9"/>
          <w:szCs w:val="22"/>
        </w:rPr>
      </w:pPr>
      <w:r w:rsidRPr="0009787B">
        <w:rPr>
          <w:rFonts w:ascii="Lato" w:hAnsi="Lato" w:cs="Arial"/>
          <w:spacing w:val="-9"/>
          <w:szCs w:val="22"/>
        </w:rPr>
        <w:t>Przewody  szynowe  służą  do  zasilania  wewnętrznych  magistrali  energetycznych, obsługujących  duże  rozdzielnice  instalacyjne,  odbiorniki  wielkiej  mocy  lub  ich  grupy, obwody rozdzielcze dla dużej liczby odbiorników zamontowanych w ciągach np. zasilanie dużej ilości silników lub opraw oświetleniowych zamontowanych liniowo.</w:t>
      </w:r>
    </w:p>
    <w:p w14:paraId="2135FC54" w14:textId="756A51CC" w:rsidR="00B07AA3" w:rsidRPr="002D10AF" w:rsidRDefault="00121838" w:rsidP="00121838">
      <w:pPr>
        <w:pStyle w:val="Standard"/>
        <w:numPr>
          <w:ilvl w:val="0"/>
          <w:numId w:val="9"/>
        </w:numPr>
        <w:jc w:val="both"/>
        <w:rPr>
          <w:rFonts w:ascii="Lato" w:hAnsi="Lato" w:cs="Arial"/>
          <w:spacing w:val="-9"/>
          <w:szCs w:val="22"/>
        </w:rPr>
      </w:pPr>
      <w:r w:rsidRPr="0009787B">
        <w:rPr>
          <w:rFonts w:ascii="Lato" w:hAnsi="Lato" w:cs="Arial"/>
          <w:spacing w:val="-9"/>
          <w:szCs w:val="22"/>
        </w:rPr>
        <w:t>Przewody zasilania urządzeń służących ochronie ppoż. winny cechować się utrzymaniem zasilania w warunkach pożaru przez czas 90 min. Stosować przewody o przekrojach żył roboczych wg PT.  Cecha podtrzymania zasilania dotyczy całego ciągu kablowego tj. przewodu, koryt kablowych, uchwytów montażowych itd.</w:t>
      </w:r>
    </w:p>
    <w:p w14:paraId="45CABEED" w14:textId="77777777" w:rsidR="00B07AA3" w:rsidRPr="0009787B" w:rsidRDefault="00B07AA3" w:rsidP="00121838">
      <w:pPr>
        <w:pStyle w:val="Standard"/>
        <w:rPr>
          <w:rFonts w:ascii="Lato" w:hAnsi="Lato" w:cs="Arial"/>
          <w:i/>
          <w:iCs/>
          <w:spacing w:val="-9"/>
        </w:rPr>
      </w:pPr>
    </w:p>
    <w:p w14:paraId="643F475F" w14:textId="2FB5DE9B" w:rsidR="00121838" w:rsidRPr="0009787B" w:rsidRDefault="00121838" w:rsidP="00121838">
      <w:pPr>
        <w:pStyle w:val="Nagwek2"/>
        <w:numPr>
          <w:ilvl w:val="0"/>
          <w:numId w:val="0"/>
        </w:numPr>
        <w:ind w:left="360"/>
        <w:rPr>
          <w:rFonts w:ascii="Lato" w:hAnsi="Lato"/>
        </w:rPr>
      </w:pPr>
      <w:bookmarkStart w:id="40" w:name="__RefHeading__121_1156570446"/>
      <w:bookmarkStart w:id="41" w:name="_Toc527444170"/>
      <w:bookmarkStart w:id="42" w:name="_Toc532451449"/>
      <w:bookmarkStart w:id="43" w:name="_Toc145407146"/>
      <w:r w:rsidRPr="0009787B">
        <w:rPr>
          <w:rFonts w:ascii="Lato" w:hAnsi="Lato"/>
        </w:rPr>
        <w:t>2.</w:t>
      </w:r>
      <w:r w:rsidR="00BB37E5">
        <w:rPr>
          <w:rFonts w:ascii="Lato" w:hAnsi="Lato"/>
        </w:rPr>
        <w:t>3</w:t>
      </w:r>
      <w:r w:rsidRPr="0009787B">
        <w:rPr>
          <w:rFonts w:ascii="Lato" w:hAnsi="Lato"/>
        </w:rPr>
        <w:t>.  Osprzęt instalacyjny</w:t>
      </w:r>
      <w:bookmarkEnd w:id="40"/>
      <w:bookmarkEnd w:id="41"/>
      <w:bookmarkEnd w:id="42"/>
      <w:bookmarkEnd w:id="43"/>
    </w:p>
    <w:p w14:paraId="2EFA7A45" w14:textId="77777777" w:rsidR="00AE2FEE" w:rsidRDefault="00AE2FEE" w:rsidP="00121838">
      <w:pPr>
        <w:pStyle w:val="Standard"/>
        <w:rPr>
          <w:rFonts w:ascii="Lato" w:hAnsi="Lato"/>
          <w:b/>
          <w:bCs/>
          <w:sz w:val="24"/>
        </w:rPr>
      </w:pPr>
    </w:p>
    <w:p w14:paraId="39BE2DED" w14:textId="2BF73696" w:rsidR="005B1EB3" w:rsidRPr="00655709" w:rsidRDefault="00121838" w:rsidP="00655709">
      <w:pPr>
        <w:pStyle w:val="Nagwek2"/>
        <w:numPr>
          <w:ilvl w:val="0"/>
          <w:numId w:val="0"/>
        </w:numPr>
        <w:ind w:left="360"/>
        <w:rPr>
          <w:rFonts w:ascii="Lato" w:eastAsia="Times New Roman" w:hAnsi="Lato" w:cs="Arial Unicode MS"/>
          <w:bCs/>
          <w:kern w:val="3"/>
          <w:sz w:val="22"/>
          <w:szCs w:val="22"/>
          <w:lang w:eastAsia="pl-PL" w:bidi="pl-PL"/>
        </w:rPr>
      </w:pPr>
      <w:bookmarkStart w:id="44" w:name="_Toc145407147"/>
      <w:r w:rsidRPr="00655709">
        <w:rPr>
          <w:rFonts w:ascii="Lato" w:eastAsia="Times New Roman" w:hAnsi="Lato" w:cs="Arial Unicode MS"/>
          <w:bCs/>
          <w:kern w:val="3"/>
          <w:sz w:val="22"/>
          <w:szCs w:val="22"/>
          <w:lang w:eastAsia="pl-PL" w:bidi="pl-PL"/>
        </w:rPr>
        <w:t>2.</w:t>
      </w:r>
      <w:r w:rsidR="00BB37E5">
        <w:rPr>
          <w:rFonts w:ascii="Lato" w:eastAsia="Times New Roman" w:hAnsi="Lato" w:cs="Arial Unicode MS"/>
          <w:bCs/>
          <w:kern w:val="3"/>
          <w:sz w:val="22"/>
          <w:szCs w:val="22"/>
          <w:lang w:eastAsia="pl-PL" w:bidi="pl-PL"/>
        </w:rPr>
        <w:t>3</w:t>
      </w:r>
      <w:r w:rsidRPr="00655709">
        <w:rPr>
          <w:rFonts w:ascii="Lato" w:eastAsia="Times New Roman" w:hAnsi="Lato" w:cs="Arial Unicode MS"/>
          <w:bCs/>
          <w:kern w:val="3"/>
          <w:sz w:val="22"/>
          <w:szCs w:val="22"/>
          <w:lang w:eastAsia="pl-PL" w:bidi="pl-PL"/>
        </w:rPr>
        <w:t>.1  Wyłączniki instalacyjne modułowe</w:t>
      </w:r>
      <w:bookmarkEnd w:id="44"/>
    </w:p>
    <w:p w14:paraId="38DC6B6D" w14:textId="77777777" w:rsidR="00AE2FEE" w:rsidRPr="00AE2FEE" w:rsidRDefault="00AE2FEE" w:rsidP="00121838">
      <w:pPr>
        <w:pStyle w:val="Standard"/>
        <w:rPr>
          <w:rFonts w:ascii="Lato" w:hAnsi="Lato"/>
          <w:b/>
          <w:bCs/>
          <w:sz w:val="24"/>
        </w:rPr>
      </w:pPr>
    </w:p>
    <w:p w14:paraId="79870805" w14:textId="083A5F55" w:rsidR="00121838" w:rsidRPr="0009787B" w:rsidRDefault="00121838" w:rsidP="00121838">
      <w:pPr>
        <w:pStyle w:val="Standard"/>
        <w:spacing w:line="100" w:lineRule="atLeast"/>
        <w:jc w:val="both"/>
        <w:rPr>
          <w:rFonts w:ascii="Lato" w:hAnsi="Lato"/>
        </w:rPr>
      </w:pPr>
      <w:r w:rsidRPr="0009787B">
        <w:rPr>
          <w:rFonts w:ascii="Lato" w:hAnsi="Lato" w:cs="Arial"/>
          <w:spacing w:val="-9"/>
          <w:szCs w:val="22"/>
        </w:rPr>
        <w:tab/>
        <w:t>Wyłączniki instalacyjne należy stosować w instalacjach elektrycznych do zabez</w:t>
      </w:r>
      <w:r w:rsidRPr="0009787B">
        <w:rPr>
          <w:rFonts w:ascii="Lato" w:hAnsi="Lato" w:cs="Arial"/>
          <w:spacing w:val="-8"/>
          <w:szCs w:val="22"/>
        </w:rPr>
        <w:t xml:space="preserve">pieczania obwodów od skutków przeciążeń i zwarć (wyłączania prądów roboczych </w:t>
      </w:r>
      <w:r w:rsidRPr="0009787B">
        <w:rPr>
          <w:rFonts w:ascii="Lato" w:hAnsi="Lato" w:cs="Arial"/>
          <w:spacing w:val="-7"/>
          <w:szCs w:val="22"/>
        </w:rPr>
        <w:t>i</w:t>
      </w:r>
      <w:r w:rsidR="00DA68E6" w:rsidRPr="0009787B">
        <w:rPr>
          <w:rFonts w:ascii="Lato" w:hAnsi="Lato" w:cs="Arial"/>
          <w:spacing w:val="-7"/>
          <w:szCs w:val="22"/>
        </w:rPr>
        <w:t> </w:t>
      </w:r>
      <w:r w:rsidRPr="0009787B">
        <w:rPr>
          <w:rFonts w:ascii="Lato" w:hAnsi="Lato" w:cs="Arial"/>
          <w:spacing w:val="-7"/>
          <w:szCs w:val="22"/>
        </w:rPr>
        <w:t>zwarciowych) oraz do ochrony przeciwporażeniowej.</w:t>
      </w:r>
    </w:p>
    <w:p w14:paraId="4C4BB009" w14:textId="77777777" w:rsidR="00121838" w:rsidRPr="0009787B" w:rsidRDefault="00121838" w:rsidP="00121838">
      <w:pPr>
        <w:pStyle w:val="Standard"/>
        <w:rPr>
          <w:rFonts w:ascii="Lato" w:hAnsi="Lato"/>
        </w:rPr>
      </w:pPr>
      <w:r w:rsidRPr="0009787B">
        <w:rPr>
          <w:rFonts w:ascii="Lato" w:hAnsi="Lato" w:cs="Arial"/>
          <w:spacing w:val="-7"/>
          <w:szCs w:val="22"/>
        </w:rPr>
        <w:t xml:space="preserve">1. Do zabezpieczania obwodów w instalacjach elektrycznych należy </w:t>
      </w:r>
      <w:r w:rsidRPr="0009787B">
        <w:rPr>
          <w:rFonts w:ascii="Lato" w:hAnsi="Lato" w:cs="Arial"/>
          <w:spacing w:val="-9"/>
          <w:szCs w:val="22"/>
        </w:rPr>
        <w:t xml:space="preserve">stosować wyłączniki instalacyjne nadprądowe. Wyłączniki powinny </w:t>
      </w:r>
      <w:r w:rsidRPr="0009787B">
        <w:rPr>
          <w:rFonts w:ascii="Lato" w:hAnsi="Lato" w:cs="Arial"/>
          <w:spacing w:val="-8"/>
          <w:szCs w:val="22"/>
        </w:rPr>
        <w:t>być przystosowane do instalowania na szynie TH 35.</w:t>
      </w:r>
    </w:p>
    <w:p w14:paraId="0EAD2BCE" w14:textId="77777777" w:rsidR="00121838" w:rsidRPr="0009787B" w:rsidRDefault="00121838" w:rsidP="00121838">
      <w:pPr>
        <w:pStyle w:val="Standard"/>
        <w:rPr>
          <w:rFonts w:ascii="Lato" w:hAnsi="Lato"/>
        </w:rPr>
      </w:pPr>
      <w:r w:rsidRPr="0009787B">
        <w:rPr>
          <w:rFonts w:ascii="Lato" w:hAnsi="Lato"/>
          <w:szCs w:val="22"/>
        </w:rPr>
        <w:t>2. Do zabezpieczenia obwodów odbiorczych należy stosować wyłączniki o  charakterystykach B lub C (wg PT)</w:t>
      </w:r>
      <w:r w:rsidRPr="0009787B">
        <w:rPr>
          <w:rFonts w:ascii="Lato" w:hAnsi="Lato"/>
          <w:spacing w:val="-7"/>
          <w:szCs w:val="22"/>
        </w:rPr>
        <w:t>.</w:t>
      </w:r>
    </w:p>
    <w:p w14:paraId="24762BD8" w14:textId="77777777" w:rsidR="00121838" w:rsidRPr="0009787B" w:rsidRDefault="00121838" w:rsidP="00121838">
      <w:pPr>
        <w:pStyle w:val="Standard"/>
        <w:rPr>
          <w:rFonts w:ascii="Lato" w:hAnsi="Lato"/>
          <w:szCs w:val="22"/>
        </w:rPr>
      </w:pPr>
      <w:r w:rsidRPr="0009787B">
        <w:rPr>
          <w:rFonts w:ascii="Lato" w:hAnsi="Lato"/>
          <w:szCs w:val="22"/>
        </w:rPr>
        <w:t>3. Podstawowe parametry techniczne dla wyłączników nadprądowych:</w:t>
      </w:r>
    </w:p>
    <w:p w14:paraId="647CC52C" w14:textId="77777777" w:rsidR="00121838" w:rsidRPr="0009787B" w:rsidRDefault="00121838" w:rsidP="00332CEA">
      <w:pPr>
        <w:pStyle w:val="Standard"/>
        <w:numPr>
          <w:ilvl w:val="0"/>
          <w:numId w:val="37"/>
        </w:numPr>
        <w:ind w:left="709" w:hanging="283"/>
        <w:rPr>
          <w:rFonts w:ascii="Lato" w:hAnsi="Lato"/>
          <w:szCs w:val="22"/>
        </w:rPr>
      </w:pPr>
      <w:r w:rsidRPr="0009787B">
        <w:rPr>
          <w:rFonts w:ascii="Lato" w:hAnsi="Lato"/>
          <w:szCs w:val="22"/>
        </w:rPr>
        <w:t>prądy znamionowe IN = 10, 16A,</w:t>
      </w:r>
    </w:p>
    <w:p w14:paraId="21A522AC" w14:textId="77777777" w:rsidR="00121838" w:rsidRPr="0009787B" w:rsidRDefault="00121838" w:rsidP="00332CEA">
      <w:pPr>
        <w:pStyle w:val="Standard"/>
        <w:numPr>
          <w:ilvl w:val="0"/>
          <w:numId w:val="37"/>
        </w:numPr>
        <w:ind w:left="709" w:hanging="283"/>
        <w:rPr>
          <w:rFonts w:ascii="Lato" w:hAnsi="Lato"/>
          <w:szCs w:val="22"/>
        </w:rPr>
      </w:pPr>
      <w:r w:rsidRPr="0009787B">
        <w:rPr>
          <w:rFonts w:ascii="Lato" w:hAnsi="Lato"/>
          <w:szCs w:val="22"/>
        </w:rPr>
        <w:t>napięcia znamionowe: 50 Hz, 230V / 400V</w:t>
      </w:r>
    </w:p>
    <w:p w14:paraId="572FD35C" w14:textId="2C688C45" w:rsidR="00121838" w:rsidRPr="0009787B" w:rsidRDefault="00121838" w:rsidP="00332CEA">
      <w:pPr>
        <w:pStyle w:val="Standard"/>
        <w:numPr>
          <w:ilvl w:val="0"/>
          <w:numId w:val="37"/>
        </w:numPr>
        <w:ind w:left="709" w:hanging="283"/>
        <w:rPr>
          <w:rFonts w:ascii="Lato" w:hAnsi="Lato"/>
          <w:szCs w:val="22"/>
        </w:rPr>
      </w:pPr>
      <w:r w:rsidRPr="0009787B">
        <w:rPr>
          <w:rFonts w:ascii="Lato" w:hAnsi="Lato"/>
          <w:szCs w:val="22"/>
        </w:rPr>
        <w:t xml:space="preserve">zdolność łączeniowa </w:t>
      </w:r>
      <w:r w:rsidR="00DA68E6" w:rsidRPr="0009787B">
        <w:rPr>
          <w:rFonts w:ascii="Lato" w:hAnsi="Lato"/>
          <w:szCs w:val="22"/>
        </w:rPr>
        <w:t>10</w:t>
      </w:r>
      <w:r w:rsidRPr="0009787B">
        <w:rPr>
          <w:rFonts w:ascii="Lato" w:hAnsi="Lato"/>
          <w:szCs w:val="22"/>
        </w:rPr>
        <w:t>kA</w:t>
      </w:r>
    </w:p>
    <w:p w14:paraId="669D33F2" w14:textId="77777777" w:rsidR="00DA68E6" w:rsidRPr="0009787B" w:rsidRDefault="00DA68E6" w:rsidP="00121838">
      <w:pPr>
        <w:pStyle w:val="Standard"/>
        <w:rPr>
          <w:rFonts w:ascii="Lato" w:hAnsi="Lato"/>
          <w:szCs w:val="22"/>
        </w:rPr>
      </w:pPr>
    </w:p>
    <w:p w14:paraId="61619994" w14:textId="04731A2E" w:rsidR="00121838" w:rsidRPr="00655709" w:rsidRDefault="00121838" w:rsidP="00655709">
      <w:pPr>
        <w:pStyle w:val="Nagwek2"/>
        <w:numPr>
          <w:ilvl w:val="0"/>
          <w:numId w:val="0"/>
        </w:numPr>
        <w:ind w:left="360"/>
        <w:rPr>
          <w:rFonts w:ascii="Lato" w:eastAsia="Times New Roman" w:hAnsi="Lato" w:cs="Arial Unicode MS"/>
          <w:bCs/>
          <w:kern w:val="3"/>
          <w:sz w:val="22"/>
          <w:szCs w:val="22"/>
          <w:lang w:eastAsia="pl-PL" w:bidi="pl-PL"/>
        </w:rPr>
      </w:pPr>
      <w:bookmarkStart w:id="45" w:name="_Toc145407148"/>
      <w:r w:rsidRPr="00655709">
        <w:rPr>
          <w:rFonts w:ascii="Lato" w:eastAsia="Times New Roman" w:hAnsi="Lato" w:cs="Arial Unicode MS"/>
          <w:bCs/>
          <w:kern w:val="3"/>
          <w:sz w:val="22"/>
          <w:szCs w:val="22"/>
          <w:lang w:eastAsia="pl-PL" w:bidi="pl-PL"/>
        </w:rPr>
        <w:t>2.</w:t>
      </w:r>
      <w:r w:rsidR="00BB37E5">
        <w:rPr>
          <w:rFonts w:ascii="Lato" w:eastAsia="Times New Roman" w:hAnsi="Lato" w:cs="Arial Unicode MS"/>
          <w:bCs/>
          <w:kern w:val="3"/>
          <w:sz w:val="22"/>
          <w:szCs w:val="22"/>
          <w:lang w:eastAsia="pl-PL" w:bidi="pl-PL"/>
        </w:rPr>
        <w:t>3</w:t>
      </w:r>
      <w:r w:rsidRPr="00655709">
        <w:rPr>
          <w:rFonts w:ascii="Lato" w:eastAsia="Times New Roman" w:hAnsi="Lato" w:cs="Arial Unicode MS"/>
          <w:bCs/>
          <w:kern w:val="3"/>
          <w:sz w:val="22"/>
          <w:szCs w:val="22"/>
          <w:lang w:eastAsia="pl-PL" w:bidi="pl-PL"/>
        </w:rPr>
        <w:t>.2 Wyłączniki różnicowoprądowe</w:t>
      </w:r>
      <w:bookmarkEnd w:id="45"/>
    </w:p>
    <w:p w14:paraId="61F6033D" w14:textId="77777777" w:rsidR="00AE2FEE" w:rsidRPr="00AE2FEE" w:rsidRDefault="00AE2FEE" w:rsidP="00121838">
      <w:pPr>
        <w:pStyle w:val="Standard"/>
        <w:rPr>
          <w:rFonts w:ascii="Lato" w:hAnsi="Lato"/>
          <w:b/>
          <w:bCs/>
          <w:sz w:val="24"/>
        </w:rPr>
      </w:pPr>
    </w:p>
    <w:p w14:paraId="784DC07E" w14:textId="77777777" w:rsidR="00121838" w:rsidRPr="0009787B" w:rsidRDefault="00121838" w:rsidP="00121838">
      <w:pPr>
        <w:pStyle w:val="Standard"/>
        <w:jc w:val="both"/>
        <w:rPr>
          <w:rFonts w:ascii="Lato" w:hAnsi="Lato"/>
        </w:rPr>
      </w:pPr>
      <w:r w:rsidRPr="0009787B">
        <w:rPr>
          <w:rFonts w:ascii="Lato" w:hAnsi="Lato" w:cs="Arial"/>
          <w:spacing w:val="-12"/>
          <w:w w:val="106"/>
          <w:szCs w:val="22"/>
        </w:rPr>
        <w:t xml:space="preserve">1. Do ochrony przeciwporażeniowej w instalacji elektrycznej w budynkach należy </w:t>
      </w:r>
      <w:r w:rsidRPr="0009787B">
        <w:rPr>
          <w:rFonts w:ascii="Lato" w:hAnsi="Lato" w:cs="Arial"/>
          <w:spacing w:val="-11"/>
          <w:w w:val="106"/>
          <w:szCs w:val="22"/>
        </w:rPr>
        <w:t xml:space="preserve">stosować wyłączniki różnicowoprądowe przystosowane do montażu na szynie </w:t>
      </w:r>
      <w:r w:rsidRPr="0009787B">
        <w:rPr>
          <w:rFonts w:ascii="Lato" w:hAnsi="Lato" w:cs="Arial"/>
          <w:spacing w:val="-10"/>
          <w:w w:val="106"/>
          <w:szCs w:val="22"/>
        </w:rPr>
        <w:t>TH35.</w:t>
      </w:r>
    </w:p>
    <w:p w14:paraId="59DE9A08" w14:textId="77777777" w:rsidR="00121838" w:rsidRPr="0009787B" w:rsidRDefault="00121838" w:rsidP="00121838">
      <w:pPr>
        <w:pStyle w:val="Standard"/>
        <w:rPr>
          <w:rFonts w:ascii="Lato" w:hAnsi="Lato"/>
          <w:szCs w:val="22"/>
        </w:rPr>
      </w:pPr>
      <w:r w:rsidRPr="0009787B">
        <w:rPr>
          <w:rFonts w:ascii="Lato" w:hAnsi="Lato"/>
          <w:szCs w:val="22"/>
        </w:rPr>
        <w:t>2. Podstawowe dane techniczne:</w:t>
      </w:r>
    </w:p>
    <w:p w14:paraId="4BC81346" w14:textId="77777777" w:rsidR="00121838" w:rsidRPr="0009787B" w:rsidRDefault="00121838" w:rsidP="00332CEA">
      <w:pPr>
        <w:pStyle w:val="Standard"/>
        <w:numPr>
          <w:ilvl w:val="0"/>
          <w:numId w:val="37"/>
        </w:numPr>
        <w:ind w:left="709" w:hanging="283"/>
        <w:rPr>
          <w:rFonts w:ascii="Lato" w:hAnsi="Lato"/>
          <w:szCs w:val="22"/>
        </w:rPr>
      </w:pPr>
      <w:r w:rsidRPr="0009787B">
        <w:rPr>
          <w:rFonts w:ascii="Lato" w:hAnsi="Lato"/>
          <w:szCs w:val="22"/>
        </w:rPr>
        <w:t>napięcie znamionowe: 230 V / 400 V; 50 Hz,</w:t>
      </w:r>
    </w:p>
    <w:p w14:paraId="5598539F" w14:textId="77777777" w:rsidR="00121838" w:rsidRPr="0009787B" w:rsidRDefault="00121838" w:rsidP="00332CEA">
      <w:pPr>
        <w:pStyle w:val="Standard"/>
        <w:numPr>
          <w:ilvl w:val="0"/>
          <w:numId w:val="37"/>
        </w:numPr>
        <w:ind w:left="709" w:hanging="283"/>
        <w:rPr>
          <w:rFonts w:ascii="Lato" w:hAnsi="Lato"/>
          <w:szCs w:val="22"/>
        </w:rPr>
      </w:pPr>
      <w:r w:rsidRPr="0009787B">
        <w:rPr>
          <w:rFonts w:ascii="Lato" w:hAnsi="Lato"/>
          <w:szCs w:val="22"/>
        </w:rPr>
        <w:t>prąd znamionowy: 25, 40, 63  A,</w:t>
      </w:r>
    </w:p>
    <w:p w14:paraId="4FCCE9E1" w14:textId="77777777" w:rsidR="00121838" w:rsidRPr="0009787B" w:rsidRDefault="00121838" w:rsidP="00332CEA">
      <w:pPr>
        <w:pStyle w:val="Standard"/>
        <w:numPr>
          <w:ilvl w:val="0"/>
          <w:numId w:val="37"/>
        </w:numPr>
        <w:ind w:left="709" w:hanging="283"/>
        <w:rPr>
          <w:rFonts w:ascii="Lato" w:hAnsi="Lato"/>
          <w:szCs w:val="22"/>
        </w:rPr>
      </w:pPr>
      <w:r w:rsidRPr="0009787B">
        <w:rPr>
          <w:rFonts w:ascii="Lato" w:hAnsi="Lato"/>
          <w:szCs w:val="22"/>
        </w:rPr>
        <w:t>znamionowy prąd różnicowy: 30 mA,</w:t>
      </w:r>
    </w:p>
    <w:p w14:paraId="033544E5" w14:textId="77777777" w:rsidR="00121838" w:rsidRPr="0009787B" w:rsidRDefault="00121838" w:rsidP="00332CEA">
      <w:pPr>
        <w:pStyle w:val="Standard"/>
        <w:numPr>
          <w:ilvl w:val="0"/>
          <w:numId w:val="37"/>
        </w:numPr>
        <w:ind w:left="709" w:hanging="283"/>
        <w:rPr>
          <w:rFonts w:ascii="Lato" w:hAnsi="Lato"/>
          <w:szCs w:val="22"/>
        </w:rPr>
      </w:pPr>
      <w:r w:rsidRPr="0009787B">
        <w:rPr>
          <w:rFonts w:ascii="Lato" w:hAnsi="Lato"/>
          <w:szCs w:val="22"/>
        </w:rPr>
        <w:t>czas zadziałania: poniżej 0,05 s,</w:t>
      </w:r>
    </w:p>
    <w:p w14:paraId="2DA0A4BD" w14:textId="4329CF40" w:rsidR="00121838" w:rsidRDefault="00121838" w:rsidP="00332CEA">
      <w:pPr>
        <w:pStyle w:val="Standard"/>
        <w:numPr>
          <w:ilvl w:val="0"/>
          <w:numId w:val="37"/>
        </w:numPr>
        <w:ind w:left="709" w:hanging="283"/>
        <w:rPr>
          <w:rFonts w:ascii="Lato" w:hAnsi="Lato"/>
          <w:szCs w:val="22"/>
        </w:rPr>
      </w:pPr>
      <w:r w:rsidRPr="0009787B">
        <w:rPr>
          <w:rFonts w:ascii="Lato" w:hAnsi="Lato"/>
          <w:szCs w:val="22"/>
        </w:rPr>
        <w:t xml:space="preserve">zdolność łączeniowa </w:t>
      </w:r>
      <w:r w:rsidR="00DA68E6" w:rsidRPr="0009787B">
        <w:rPr>
          <w:rFonts w:ascii="Lato" w:hAnsi="Lato"/>
          <w:szCs w:val="22"/>
        </w:rPr>
        <w:t>10</w:t>
      </w:r>
      <w:r w:rsidRPr="0009787B">
        <w:rPr>
          <w:rFonts w:ascii="Lato" w:hAnsi="Lato"/>
          <w:szCs w:val="22"/>
        </w:rPr>
        <w:t xml:space="preserve"> </w:t>
      </w:r>
      <w:proofErr w:type="spellStart"/>
      <w:r w:rsidRPr="0009787B">
        <w:rPr>
          <w:rFonts w:ascii="Lato" w:hAnsi="Lato"/>
          <w:szCs w:val="22"/>
        </w:rPr>
        <w:t>kA</w:t>
      </w:r>
      <w:proofErr w:type="spellEnd"/>
      <w:r w:rsidRPr="0009787B">
        <w:rPr>
          <w:rFonts w:ascii="Lato" w:hAnsi="Lato"/>
          <w:szCs w:val="22"/>
        </w:rPr>
        <w:t>.</w:t>
      </w:r>
    </w:p>
    <w:p w14:paraId="3600945B" w14:textId="77777777" w:rsidR="00C87B9A" w:rsidRPr="0009787B" w:rsidRDefault="00C87B9A" w:rsidP="00C87B9A">
      <w:pPr>
        <w:pStyle w:val="Standard"/>
        <w:ind w:left="709"/>
        <w:rPr>
          <w:rFonts w:ascii="Lato" w:hAnsi="Lato"/>
          <w:szCs w:val="22"/>
        </w:rPr>
      </w:pPr>
    </w:p>
    <w:p w14:paraId="06DCAC33" w14:textId="77777777" w:rsidR="00121838" w:rsidRPr="0009787B" w:rsidRDefault="00121838" w:rsidP="00121838">
      <w:pPr>
        <w:pStyle w:val="Standard"/>
        <w:rPr>
          <w:rFonts w:ascii="Lato" w:hAnsi="Lato"/>
          <w:szCs w:val="22"/>
        </w:rPr>
      </w:pPr>
    </w:p>
    <w:p w14:paraId="277E00C4" w14:textId="37DAEA8B" w:rsidR="005B1EB3" w:rsidRPr="00655709" w:rsidRDefault="005B1EB3" w:rsidP="00655709">
      <w:pPr>
        <w:pStyle w:val="Nagwek2"/>
        <w:numPr>
          <w:ilvl w:val="0"/>
          <w:numId w:val="0"/>
        </w:numPr>
        <w:ind w:left="360"/>
        <w:rPr>
          <w:rFonts w:ascii="Lato" w:eastAsia="Times New Roman" w:hAnsi="Lato" w:cs="Arial Unicode MS"/>
          <w:bCs/>
          <w:kern w:val="3"/>
          <w:sz w:val="22"/>
          <w:szCs w:val="22"/>
          <w:lang w:eastAsia="pl-PL" w:bidi="pl-PL"/>
        </w:rPr>
      </w:pPr>
      <w:bookmarkStart w:id="46" w:name="_Toc145407149"/>
      <w:r w:rsidRPr="00655709">
        <w:rPr>
          <w:rFonts w:ascii="Lato" w:eastAsia="Times New Roman" w:hAnsi="Lato" w:cs="Arial Unicode MS"/>
          <w:bCs/>
          <w:kern w:val="3"/>
          <w:sz w:val="22"/>
          <w:szCs w:val="22"/>
          <w:lang w:eastAsia="pl-PL" w:bidi="pl-PL"/>
        </w:rPr>
        <w:t>2.</w:t>
      </w:r>
      <w:r w:rsidR="00BB37E5">
        <w:rPr>
          <w:rFonts w:ascii="Lato" w:eastAsia="Times New Roman" w:hAnsi="Lato" w:cs="Arial Unicode MS"/>
          <w:bCs/>
          <w:kern w:val="3"/>
          <w:sz w:val="22"/>
          <w:szCs w:val="22"/>
          <w:lang w:eastAsia="pl-PL" w:bidi="pl-PL"/>
        </w:rPr>
        <w:t>3</w:t>
      </w:r>
      <w:r w:rsidRPr="00655709">
        <w:rPr>
          <w:rFonts w:ascii="Lato" w:eastAsia="Times New Roman" w:hAnsi="Lato" w:cs="Arial Unicode MS"/>
          <w:bCs/>
          <w:kern w:val="3"/>
          <w:sz w:val="22"/>
          <w:szCs w:val="22"/>
          <w:lang w:eastAsia="pl-PL" w:bidi="pl-PL"/>
        </w:rPr>
        <w:t>.3  Gniazda abonenckie miedziane</w:t>
      </w:r>
      <w:bookmarkEnd w:id="46"/>
    </w:p>
    <w:p w14:paraId="5646F68D" w14:textId="7B6D729C" w:rsidR="005B1EB3" w:rsidRDefault="005B1EB3" w:rsidP="005B1EB3">
      <w:pPr>
        <w:pStyle w:val="Standard"/>
        <w:rPr>
          <w:rFonts w:ascii="Lato" w:hAnsi="Lato"/>
          <w:b/>
          <w:bCs/>
          <w:sz w:val="24"/>
        </w:rPr>
      </w:pPr>
    </w:p>
    <w:p w14:paraId="428B95AC" w14:textId="450BD4A0" w:rsidR="005B1EB3" w:rsidRPr="003E049C" w:rsidRDefault="005B1EB3" w:rsidP="005A6801">
      <w:pPr>
        <w:numPr>
          <w:ilvl w:val="0"/>
          <w:numId w:val="38"/>
        </w:numPr>
        <w:suppressLineNumbers w:val="0"/>
        <w:spacing w:after="120" w:line="240" w:lineRule="auto"/>
        <w:jc w:val="both"/>
        <w:rPr>
          <w:rFonts w:ascii="Lato" w:eastAsia="Times New Roman" w:hAnsi="Lato" w:cs="Arial Unicode MS"/>
          <w:kern w:val="3"/>
          <w:sz w:val="22"/>
          <w:szCs w:val="22"/>
          <w:lang w:eastAsia="pl-PL" w:bidi="pl-PL"/>
        </w:rPr>
      </w:pPr>
      <w:r w:rsidRPr="003E049C">
        <w:rPr>
          <w:rFonts w:ascii="Lato" w:eastAsia="Times New Roman" w:hAnsi="Lato" w:cs="Arial Unicode MS"/>
          <w:kern w:val="3"/>
          <w:sz w:val="22"/>
          <w:szCs w:val="22"/>
          <w:lang w:eastAsia="pl-PL" w:bidi="pl-PL"/>
        </w:rPr>
        <w:t>Do wyposażenia zarówno gniazd abonenckich jak i paneli krosowych w punktach dystrybucyjnych dopuszcza się użycie  modułu przyłączeniowego kat.</w:t>
      </w:r>
      <w:r w:rsidR="007C496E">
        <w:rPr>
          <w:rFonts w:ascii="Lato" w:eastAsia="Times New Roman" w:hAnsi="Lato" w:cs="Arial Unicode MS"/>
          <w:kern w:val="3"/>
          <w:sz w:val="22"/>
          <w:szCs w:val="22"/>
          <w:lang w:eastAsia="pl-PL" w:bidi="pl-PL"/>
        </w:rPr>
        <w:t>6A</w:t>
      </w:r>
      <w:r w:rsidRPr="003E049C">
        <w:rPr>
          <w:rFonts w:ascii="Lato" w:eastAsia="Times New Roman" w:hAnsi="Lato" w:cs="Arial Unicode MS"/>
          <w:kern w:val="3"/>
          <w:sz w:val="22"/>
          <w:szCs w:val="22"/>
          <w:lang w:eastAsia="pl-PL" w:bidi="pl-PL"/>
        </w:rPr>
        <w:t xml:space="preserve"> ISO typu RJ45. Moduł musi pozwalać na pewne przytwierdzenie do niego kabla instalacyjnego za pomocą opaski uciskowej oraz pozwalać na zarabiania kabla instalacyjnego metodą </w:t>
      </w:r>
      <w:proofErr w:type="spellStart"/>
      <w:r w:rsidRPr="003E049C">
        <w:rPr>
          <w:rFonts w:ascii="Lato" w:eastAsia="Times New Roman" w:hAnsi="Lato" w:cs="Arial Unicode MS"/>
          <w:kern w:val="3"/>
          <w:sz w:val="22"/>
          <w:szCs w:val="22"/>
          <w:lang w:eastAsia="pl-PL" w:bidi="pl-PL"/>
        </w:rPr>
        <w:t>beznarzędziową</w:t>
      </w:r>
      <w:proofErr w:type="spellEnd"/>
      <w:r w:rsidRPr="003E049C">
        <w:rPr>
          <w:rFonts w:ascii="Lato" w:eastAsia="Times New Roman" w:hAnsi="Lato" w:cs="Arial Unicode MS"/>
          <w:kern w:val="3"/>
          <w:sz w:val="22"/>
          <w:szCs w:val="22"/>
          <w:lang w:eastAsia="pl-PL" w:bidi="pl-PL"/>
        </w:rPr>
        <w:t xml:space="preserve"> (nie wymagającą specjalistycznych narzędziach takich jak noże uderzeniowe itp.) Musi być wyposażony w złącza IDC gwarantujące uzyskanie najwyższej jakości kontaktu modułu z żyłą kabla. Kable przyłączeniowe również muszą być wyposażone we wtyki RJ45 terminowane w złączu IDC, co ma decydujący wpływ na jakość kontaktu wtyk-moduł. Moduł musi być wyposażony w dedykowany system przeciwdziałania wpływom wibracji występujących w szczególności w punktach dystrybucyjnych. Moduł musi zapewniać możliwość dokonywania co najmniej 20to krotnej terminacji kabli instalacyjnych co umożliwi korektę ewentualnych błędów instalacyjnych bez konieczności wymiany całego modułu oraz pozwoli na przyszłe zmiany w strukturze sieci. Moduł musi obsługiwać protokół 10GBase-T zgodnie z IEEE 802.3an w zakresie do 500MHz i na dystansie 100m. Musi charakteryzować się wsteczną kompatybilnością do komponentów Kat.6 oraz Kat.5 oraz zapewniać możliwość terminacji kabla w zakresie średnicy żył AWG26 – 22 (0,4 – 0,65 mm) oraz kabli typu linka AWG 26/7 – 22/7). Moduł musi być testowany w procesie wytwarzania na 100% próbek. Kabel instalacyjny musi być przytwierdzany do modułu za pomocą opaski uciskowej co ma przeciwdziałać wyszarpaniu go z modułu. Kable terminowane w module musza mieć możliwość rozszycia żył zarówno w sekwencji T568A jaki i T568B oraz pod kątem 90 °C i 180 °C. Powinien być również kompatybilny z Power over Ethernet (PoE) oraz Power over Ethernet+ (PoE+).</w:t>
      </w:r>
    </w:p>
    <w:p w14:paraId="0AC0D4D2" w14:textId="416D437D" w:rsidR="005B1EB3" w:rsidRPr="007C496E" w:rsidRDefault="005B1EB3" w:rsidP="005B1EB3">
      <w:pPr>
        <w:numPr>
          <w:ilvl w:val="0"/>
          <w:numId w:val="38"/>
        </w:numPr>
        <w:suppressLineNumbers w:val="0"/>
        <w:spacing w:after="120" w:line="240" w:lineRule="auto"/>
        <w:jc w:val="both"/>
        <w:rPr>
          <w:rFonts w:ascii="Lato" w:eastAsia="Times New Roman" w:hAnsi="Lato" w:cs="Arial Unicode MS"/>
          <w:kern w:val="3"/>
          <w:sz w:val="22"/>
          <w:szCs w:val="22"/>
          <w:lang w:eastAsia="pl-PL" w:bidi="pl-PL"/>
        </w:rPr>
      </w:pPr>
      <w:r w:rsidRPr="003E049C">
        <w:rPr>
          <w:rFonts w:ascii="Lato" w:eastAsia="Times New Roman" w:hAnsi="Lato" w:cs="Arial Unicode MS"/>
          <w:kern w:val="3"/>
          <w:sz w:val="22"/>
          <w:szCs w:val="22"/>
          <w:lang w:eastAsia="pl-PL" w:bidi="pl-PL"/>
        </w:rPr>
        <w:t>ekranowany moduł RJ45 kategorii 6A ISO w gnieździe i w panelu powinien mieć taką samą konstrukcję i być odporny, na co najmniej 1000 cykli łączeniowych (podłączania do niego wtyku RJ45)</w:t>
      </w:r>
    </w:p>
    <w:p w14:paraId="22B14160" w14:textId="77777777" w:rsidR="005B1EB3" w:rsidRPr="003E049C" w:rsidRDefault="005B1EB3" w:rsidP="007C496E">
      <w:pPr>
        <w:rPr>
          <w:rFonts w:ascii="Lato" w:eastAsia="Times New Roman" w:hAnsi="Lato" w:cs="Arial Unicode MS"/>
          <w:kern w:val="3"/>
          <w:sz w:val="22"/>
          <w:szCs w:val="22"/>
          <w:lang w:eastAsia="pl-PL" w:bidi="pl-PL"/>
        </w:rPr>
      </w:pPr>
    </w:p>
    <w:p w14:paraId="0525C57D" w14:textId="77777777" w:rsidR="005B1EB3" w:rsidRPr="003E049C" w:rsidRDefault="005B1EB3" w:rsidP="005B1EB3">
      <w:pPr>
        <w:ind w:firstLine="708"/>
        <w:rPr>
          <w:rFonts w:ascii="Lato" w:eastAsia="Times New Roman" w:hAnsi="Lato" w:cs="Arial Unicode MS"/>
          <w:kern w:val="3"/>
          <w:sz w:val="22"/>
          <w:szCs w:val="22"/>
          <w:lang w:eastAsia="pl-PL" w:bidi="pl-PL"/>
        </w:rPr>
      </w:pPr>
      <w:r w:rsidRPr="003E049C">
        <w:rPr>
          <w:rFonts w:ascii="Lato" w:eastAsia="Times New Roman" w:hAnsi="Lato" w:cs="Arial Unicode MS"/>
          <w:kern w:val="3"/>
          <w:sz w:val="22"/>
          <w:szCs w:val="22"/>
          <w:lang w:eastAsia="pl-PL" w:bidi="pl-PL"/>
        </w:rPr>
        <w:t xml:space="preserve">Płyty czołowe gniazda standardu 45x45 mają mieć możliwość montażu mechanicznych zabezpieczeń gniazda przed dostępem dla osób niepowołanych,  powinny umożliwiać ich zaślepienie zabezpieczając przed niepowołanym podłączeniem się do sieci,  przed podłączeniem do innego systemu transmisyjnego  lub wypięciem kabla krosowego. </w:t>
      </w:r>
    </w:p>
    <w:p w14:paraId="1515F613" w14:textId="2F82EDC4" w:rsidR="005B1EB3" w:rsidRPr="003E049C" w:rsidRDefault="005B1EB3" w:rsidP="005B1EB3">
      <w:pPr>
        <w:ind w:firstLine="708"/>
        <w:rPr>
          <w:rFonts w:ascii="Lato" w:eastAsia="Times New Roman" w:hAnsi="Lato" w:cs="Arial Unicode MS"/>
          <w:kern w:val="3"/>
          <w:sz w:val="22"/>
          <w:szCs w:val="22"/>
          <w:lang w:eastAsia="pl-PL" w:bidi="pl-PL"/>
        </w:rPr>
      </w:pPr>
      <w:r w:rsidRPr="003E049C">
        <w:rPr>
          <w:rFonts w:ascii="Lato" w:eastAsia="Times New Roman" w:hAnsi="Lato" w:cs="Arial Unicode MS"/>
          <w:kern w:val="3"/>
          <w:sz w:val="22"/>
          <w:szCs w:val="22"/>
          <w:lang w:eastAsia="pl-PL" w:bidi="pl-PL"/>
        </w:rPr>
        <w:t>Gniazdo może być montowane podtynkowo, natynkowo lub w ramkach wielokrotnych wraz z gniazdami elektrycznymi.</w:t>
      </w:r>
    </w:p>
    <w:p w14:paraId="30D2C063" w14:textId="77777777" w:rsidR="005B1EB3" w:rsidRPr="00AE2FEE" w:rsidRDefault="005B1EB3" w:rsidP="005B1EB3">
      <w:pPr>
        <w:pStyle w:val="Standard"/>
        <w:rPr>
          <w:rFonts w:ascii="Lato" w:hAnsi="Lato"/>
          <w:b/>
          <w:bCs/>
          <w:sz w:val="24"/>
        </w:rPr>
      </w:pPr>
    </w:p>
    <w:p w14:paraId="5F38F78F" w14:textId="77777777" w:rsidR="005B1EB3" w:rsidRDefault="005B1EB3" w:rsidP="00121838">
      <w:pPr>
        <w:pStyle w:val="Standard"/>
        <w:rPr>
          <w:rFonts w:ascii="Lato" w:hAnsi="Lato"/>
          <w:b/>
          <w:bCs/>
          <w:sz w:val="24"/>
        </w:rPr>
      </w:pPr>
    </w:p>
    <w:p w14:paraId="5AC6DA39" w14:textId="02EDC607" w:rsidR="00121838" w:rsidRPr="00655709" w:rsidRDefault="00121838" w:rsidP="00655709">
      <w:pPr>
        <w:pStyle w:val="Nagwek2"/>
        <w:numPr>
          <w:ilvl w:val="0"/>
          <w:numId w:val="0"/>
        </w:numPr>
        <w:ind w:left="360"/>
        <w:rPr>
          <w:rFonts w:ascii="Lato" w:eastAsia="Times New Roman" w:hAnsi="Lato" w:cs="Arial Unicode MS"/>
          <w:bCs/>
          <w:kern w:val="3"/>
          <w:sz w:val="22"/>
          <w:szCs w:val="22"/>
          <w:lang w:eastAsia="pl-PL" w:bidi="pl-PL"/>
        </w:rPr>
      </w:pPr>
      <w:bookmarkStart w:id="47" w:name="_Toc145407150"/>
      <w:r w:rsidRPr="00655709">
        <w:rPr>
          <w:rFonts w:ascii="Lato" w:eastAsia="Times New Roman" w:hAnsi="Lato" w:cs="Arial Unicode MS"/>
          <w:bCs/>
          <w:kern w:val="3"/>
          <w:sz w:val="22"/>
          <w:szCs w:val="22"/>
          <w:lang w:eastAsia="pl-PL" w:bidi="pl-PL"/>
        </w:rPr>
        <w:t>2.</w:t>
      </w:r>
      <w:r w:rsidR="00BB37E5">
        <w:rPr>
          <w:rFonts w:ascii="Lato" w:eastAsia="Times New Roman" w:hAnsi="Lato" w:cs="Arial Unicode MS"/>
          <w:bCs/>
          <w:kern w:val="3"/>
          <w:sz w:val="22"/>
          <w:szCs w:val="22"/>
          <w:lang w:eastAsia="pl-PL" w:bidi="pl-PL"/>
        </w:rPr>
        <w:t>3</w:t>
      </w:r>
      <w:r w:rsidRPr="00655709">
        <w:rPr>
          <w:rFonts w:ascii="Lato" w:eastAsia="Times New Roman" w:hAnsi="Lato" w:cs="Arial Unicode MS"/>
          <w:bCs/>
          <w:kern w:val="3"/>
          <w:sz w:val="22"/>
          <w:szCs w:val="22"/>
          <w:lang w:eastAsia="pl-PL" w:bidi="pl-PL"/>
        </w:rPr>
        <w:t>.</w:t>
      </w:r>
      <w:r w:rsidR="005B1EB3" w:rsidRPr="00655709">
        <w:rPr>
          <w:rFonts w:ascii="Lato" w:eastAsia="Times New Roman" w:hAnsi="Lato" w:cs="Arial Unicode MS"/>
          <w:bCs/>
          <w:kern w:val="3"/>
          <w:sz w:val="22"/>
          <w:szCs w:val="22"/>
          <w:lang w:eastAsia="pl-PL" w:bidi="pl-PL"/>
        </w:rPr>
        <w:t>4</w:t>
      </w:r>
      <w:r w:rsidRPr="00655709">
        <w:rPr>
          <w:rFonts w:ascii="Lato" w:eastAsia="Times New Roman" w:hAnsi="Lato" w:cs="Arial Unicode MS"/>
          <w:bCs/>
          <w:kern w:val="3"/>
          <w:sz w:val="22"/>
          <w:szCs w:val="22"/>
          <w:lang w:eastAsia="pl-PL" w:bidi="pl-PL"/>
        </w:rPr>
        <w:t xml:space="preserve">  Tablice rozdzielcze</w:t>
      </w:r>
      <w:bookmarkEnd w:id="47"/>
    </w:p>
    <w:p w14:paraId="01120A39" w14:textId="77777777" w:rsidR="00AE2FEE" w:rsidRDefault="00121838" w:rsidP="00AE2FEE">
      <w:pPr>
        <w:spacing w:before="0" w:line="240" w:lineRule="auto"/>
        <w:ind w:firstLine="425"/>
        <w:rPr>
          <w:rFonts w:ascii="Lato" w:hAnsi="Lato"/>
          <w:color w:val="000000"/>
          <w:sz w:val="22"/>
          <w:szCs w:val="22"/>
        </w:rPr>
      </w:pPr>
      <w:r w:rsidRPr="0009787B">
        <w:rPr>
          <w:rFonts w:ascii="Lato" w:hAnsi="Lato"/>
          <w:color w:val="000000"/>
          <w:sz w:val="22"/>
          <w:szCs w:val="22"/>
        </w:rPr>
        <w:tab/>
      </w:r>
    </w:p>
    <w:p w14:paraId="59091395" w14:textId="5F5E3E72" w:rsidR="00121838" w:rsidRPr="0009787B" w:rsidRDefault="00121838" w:rsidP="00AE2FEE">
      <w:pPr>
        <w:spacing w:before="0" w:line="240" w:lineRule="auto"/>
        <w:ind w:firstLine="425"/>
        <w:rPr>
          <w:rFonts w:ascii="Lato" w:eastAsia="Times New Roman" w:hAnsi="Lato" w:cs="Times New Roman"/>
          <w:color w:val="000000"/>
          <w:sz w:val="22"/>
          <w:szCs w:val="22"/>
        </w:rPr>
      </w:pPr>
      <w:r w:rsidRPr="0009787B">
        <w:rPr>
          <w:rFonts w:ascii="Lato" w:eastAsia="Times New Roman" w:hAnsi="Lato" w:cs="Times New Roman"/>
          <w:color w:val="000000"/>
          <w:sz w:val="22"/>
          <w:szCs w:val="22"/>
        </w:rPr>
        <w:t>Celem rozprowadzenia energii elektrycznej oraz zabezpieczenia obwodów elektrycznych w opracowywanym budynku należy zabudować tablice rozdzielcze:</w:t>
      </w:r>
    </w:p>
    <w:p w14:paraId="2743D0FA" w14:textId="6909C876" w:rsidR="00121838" w:rsidRPr="0009787B" w:rsidRDefault="00522369" w:rsidP="00AF50AA">
      <w:pPr>
        <w:pStyle w:val="Standard"/>
        <w:numPr>
          <w:ilvl w:val="0"/>
          <w:numId w:val="37"/>
        </w:numPr>
        <w:ind w:left="709" w:hanging="283"/>
        <w:jc w:val="both"/>
        <w:rPr>
          <w:rFonts w:ascii="Lato" w:hAnsi="Lato"/>
          <w:szCs w:val="22"/>
        </w:rPr>
      </w:pPr>
      <w:r w:rsidRPr="0009787B">
        <w:rPr>
          <w:rFonts w:ascii="Lato" w:hAnsi="Lato"/>
          <w:szCs w:val="22"/>
          <w:u w:val="single"/>
        </w:rPr>
        <w:t xml:space="preserve">szafka wyłącznika głównego </w:t>
      </w:r>
      <w:r w:rsidR="00AE3DB0">
        <w:rPr>
          <w:rFonts w:ascii="Lato" w:hAnsi="Lato"/>
          <w:szCs w:val="22"/>
          <w:u w:val="single"/>
        </w:rPr>
        <w:t xml:space="preserve">SWG </w:t>
      </w:r>
      <w:r w:rsidRPr="0009787B">
        <w:rPr>
          <w:rFonts w:ascii="Lato" w:hAnsi="Lato"/>
          <w:szCs w:val="22"/>
          <w:u w:val="single"/>
        </w:rPr>
        <w:t>ppoż. wg PT</w:t>
      </w:r>
      <w:r w:rsidRPr="0009787B">
        <w:rPr>
          <w:rFonts w:ascii="Lato" w:hAnsi="Lato"/>
          <w:szCs w:val="22"/>
        </w:rPr>
        <w:t xml:space="preserve"> – </w:t>
      </w:r>
      <w:proofErr w:type="spellStart"/>
      <w:r w:rsidRPr="0009787B">
        <w:rPr>
          <w:rFonts w:ascii="Lato" w:hAnsi="Lato"/>
          <w:szCs w:val="22"/>
        </w:rPr>
        <w:t>zesztaw</w:t>
      </w:r>
      <w:proofErr w:type="spellEnd"/>
      <w:r w:rsidRPr="0009787B">
        <w:rPr>
          <w:rFonts w:ascii="Lato" w:hAnsi="Lato"/>
          <w:szCs w:val="22"/>
        </w:rPr>
        <w:t xml:space="preserve"> szafek w obudowach </w:t>
      </w:r>
      <w:proofErr w:type="spellStart"/>
      <w:r w:rsidRPr="0009787B">
        <w:rPr>
          <w:rFonts w:ascii="Lato" w:hAnsi="Lato"/>
          <w:szCs w:val="22"/>
        </w:rPr>
        <w:t>przystowosanych</w:t>
      </w:r>
      <w:proofErr w:type="spellEnd"/>
      <w:r w:rsidRPr="0009787B">
        <w:rPr>
          <w:rFonts w:ascii="Lato" w:hAnsi="Lato"/>
          <w:szCs w:val="22"/>
        </w:rPr>
        <w:t xml:space="preserve"> do montażu na zewnątrz, przy elewacji;</w:t>
      </w:r>
    </w:p>
    <w:p w14:paraId="06CBE48E" w14:textId="77777777" w:rsidR="00522369" w:rsidRPr="0009787B" w:rsidRDefault="00522369" w:rsidP="00522369">
      <w:pPr>
        <w:pStyle w:val="Akapitzlist"/>
        <w:autoSpaceDE w:val="0"/>
        <w:autoSpaceDN w:val="0"/>
        <w:adjustRightInd w:val="0"/>
        <w:ind w:left="1080"/>
        <w:rPr>
          <w:rFonts w:ascii="Lato" w:hAnsi="Lato" w:cs="Arial Unicode MS"/>
          <w:kern w:val="3"/>
          <w:sz w:val="22"/>
          <w:szCs w:val="22"/>
          <w:lang w:eastAsia="pl-PL" w:bidi="pl-PL"/>
        </w:rPr>
      </w:pPr>
      <w:r w:rsidRPr="0009787B">
        <w:rPr>
          <w:rFonts w:ascii="Lato" w:hAnsi="Lato" w:cs="Arial Unicode MS"/>
          <w:kern w:val="3"/>
          <w:sz w:val="22"/>
          <w:szCs w:val="22"/>
          <w:lang w:eastAsia="pl-PL" w:bidi="pl-PL"/>
        </w:rPr>
        <w:t>Charakterystyka obudowy:</w:t>
      </w:r>
    </w:p>
    <w:p w14:paraId="570BD368" w14:textId="3A32AC5D" w:rsidR="00522369" w:rsidRPr="0009787B" w:rsidRDefault="00522369" w:rsidP="00522369">
      <w:pPr>
        <w:pStyle w:val="Akapitzlist"/>
        <w:numPr>
          <w:ilvl w:val="0"/>
          <w:numId w:val="37"/>
        </w:numPr>
        <w:autoSpaceDE w:val="0"/>
        <w:autoSpaceDN w:val="0"/>
        <w:adjustRightInd w:val="0"/>
        <w:rPr>
          <w:rFonts w:ascii="Lato" w:hAnsi="Lato" w:cs="Arial Unicode MS"/>
          <w:kern w:val="3"/>
          <w:sz w:val="22"/>
          <w:szCs w:val="22"/>
          <w:lang w:eastAsia="pl-PL" w:bidi="pl-PL"/>
        </w:rPr>
      </w:pPr>
      <w:r w:rsidRPr="0009787B">
        <w:rPr>
          <w:rFonts w:ascii="Lato" w:hAnsi="Lato" w:cs="Arial Unicode MS"/>
          <w:kern w:val="3"/>
          <w:sz w:val="22"/>
          <w:szCs w:val="22"/>
          <w:lang w:eastAsia="pl-PL" w:bidi="pl-PL"/>
        </w:rPr>
        <w:t>znamionowe napięcie izolacji: AC 690V,</w:t>
      </w:r>
    </w:p>
    <w:p w14:paraId="7BBA22FB" w14:textId="5C35DFE6" w:rsidR="00522369" w:rsidRPr="0009787B" w:rsidRDefault="00522369" w:rsidP="00522369">
      <w:pPr>
        <w:pStyle w:val="Akapitzlist"/>
        <w:numPr>
          <w:ilvl w:val="0"/>
          <w:numId w:val="37"/>
        </w:numPr>
        <w:autoSpaceDE w:val="0"/>
        <w:autoSpaceDN w:val="0"/>
        <w:adjustRightInd w:val="0"/>
        <w:rPr>
          <w:rFonts w:ascii="Lato" w:hAnsi="Lato" w:cs="Arial Unicode MS"/>
          <w:kern w:val="3"/>
          <w:sz w:val="22"/>
          <w:szCs w:val="22"/>
          <w:lang w:eastAsia="pl-PL" w:bidi="pl-PL"/>
        </w:rPr>
      </w:pPr>
      <w:r w:rsidRPr="0009787B">
        <w:rPr>
          <w:rFonts w:ascii="Lato" w:hAnsi="Lato" w:cs="Arial Unicode MS"/>
          <w:kern w:val="3"/>
          <w:sz w:val="22"/>
          <w:szCs w:val="22"/>
          <w:lang w:eastAsia="pl-PL" w:bidi="pl-PL"/>
        </w:rPr>
        <w:t>stopień ochrony: IP44,</w:t>
      </w:r>
    </w:p>
    <w:p w14:paraId="2EDCEE19" w14:textId="118312DD" w:rsidR="00522369" w:rsidRPr="0009787B" w:rsidRDefault="00522369" w:rsidP="00522369">
      <w:pPr>
        <w:pStyle w:val="Akapitzlist"/>
        <w:numPr>
          <w:ilvl w:val="0"/>
          <w:numId w:val="37"/>
        </w:numPr>
        <w:autoSpaceDE w:val="0"/>
        <w:autoSpaceDN w:val="0"/>
        <w:adjustRightInd w:val="0"/>
        <w:rPr>
          <w:rFonts w:ascii="Lato" w:hAnsi="Lato" w:cs="Arial Unicode MS"/>
          <w:kern w:val="3"/>
          <w:sz w:val="22"/>
          <w:szCs w:val="22"/>
          <w:lang w:eastAsia="pl-PL" w:bidi="pl-PL"/>
        </w:rPr>
      </w:pPr>
      <w:r w:rsidRPr="0009787B">
        <w:rPr>
          <w:rFonts w:ascii="Lato" w:hAnsi="Lato" w:cs="Arial Unicode MS"/>
          <w:kern w:val="3"/>
          <w:sz w:val="22"/>
          <w:szCs w:val="22"/>
          <w:lang w:eastAsia="pl-PL" w:bidi="pl-PL"/>
        </w:rPr>
        <w:t>odporność na uderzenia: IK10,</w:t>
      </w:r>
    </w:p>
    <w:p w14:paraId="6CA6F2BF" w14:textId="64E6CD1E" w:rsidR="00522369" w:rsidRPr="0009787B" w:rsidRDefault="002F4473" w:rsidP="00522369">
      <w:pPr>
        <w:pStyle w:val="Akapitzlist"/>
        <w:numPr>
          <w:ilvl w:val="0"/>
          <w:numId w:val="37"/>
        </w:numPr>
        <w:autoSpaceDE w:val="0"/>
        <w:autoSpaceDN w:val="0"/>
        <w:adjustRightInd w:val="0"/>
        <w:rPr>
          <w:rFonts w:ascii="Lato" w:hAnsi="Lato" w:cs="Arial Unicode MS"/>
          <w:kern w:val="3"/>
          <w:sz w:val="22"/>
          <w:szCs w:val="22"/>
          <w:lang w:eastAsia="pl-PL" w:bidi="pl-PL"/>
        </w:rPr>
      </w:pPr>
      <w:r w:rsidRPr="0009787B">
        <w:rPr>
          <w:rFonts w:ascii="Lato" w:hAnsi="Lato" w:cs="Arial Unicode MS"/>
          <w:kern w:val="3"/>
          <w:sz w:val="22"/>
          <w:szCs w:val="22"/>
          <w:lang w:eastAsia="pl-PL" w:bidi="pl-PL"/>
        </w:rPr>
        <w:t>t</w:t>
      </w:r>
      <w:r w:rsidR="00522369" w:rsidRPr="0009787B">
        <w:rPr>
          <w:rFonts w:ascii="Lato" w:hAnsi="Lato" w:cs="Arial Unicode MS"/>
          <w:kern w:val="3"/>
          <w:sz w:val="22"/>
          <w:szCs w:val="22"/>
          <w:lang w:eastAsia="pl-PL" w:bidi="pl-PL"/>
        </w:rPr>
        <w:t>emperatura eksploatacji: -50 do 85°C,</w:t>
      </w:r>
    </w:p>
    <w:p w14:paraId="5BBB7608" w14:textId="15D3C8CD" w:rsidR="00522369" w:rsidRPr="0009787B" w:rsidRDefault="00522369" w:rsidP="00522369">
      <w:pPr>
        <w:pStyle w:val="Akapitzlist"/>
        <w:numPr>
          <w:ilvl w:val="0"/>
          <w:numId w:val="37"/>
        </w:numPr>
        <w:autoSpaceDE w:val="0"/>
        <w:autoSpaceDN w:val="0"/>
        <w:adjustRightInd w:val="0"/>
        <w:rPr>
          <w:rFonts w:ascii="Lato" w:hAnsi="Lato" w:cs="Arial Unicode MS"/>
          <w:kern w:val="3"/>
          <w:sz w:val="22"/>
          <w:szCs w:val="22"/>
          <w:lang w:eastAsia="pl-PL" w:bidi="pl-PL"/>
        </w:rPr>
      </w:pPr>
      <w:r w:rsidRPr="0009787B">
        <w:rPr>
          <w:rFonts w:ascii="Lato" w:hAnsi="Lato" w:cs="Arial Unicode MS"/>
          <w:kern w:val="3"/>
          <w:sz w:val="22"/>
          <w:szCs w:val="22"/>
          <w:lang w:eastAsia="pl-PL" w:bidi="pl-PL"/>
        </w:rPr>
        <w:t>kategoria palności: V0,</w:t>
      </w:r>
    </w:p>
    <w:p w14:paraId="41ABF96E" w14:textId="2133A9AD" w:rsidR="00522369" w:rsidRPr="0009787B" w:rsidRDefault="00522369" w:rsidP="00522369">
      <w:pPr>
        <w:pStyle w:val="Akapitzlist"/>
        <w:numPr>
          <w:ilvl w:val="0"/>
          <w:numId w:val="37"/>
        </w:numPr>
        <w:autoSpaceDE w:val="0"/>
        <w:autoSpaceDN w:val="0"/>
        <w:adjustRightInd w:val="0"/>
        <w:rPr>
          <w:rFonts w:ascii="Lato" w:hAnsi="Lato" w:cs="Arial Unicode MS"/>
          <w:kern w:val="3"/>
          <w:sz w:val="22"/>
          <w:szCs w:val="22"/>
          <w:lang w:eastAsia="pl-PL" w:bidi="pl-PL"/>
        </w:rPr>
      </w:pPr>
      <w:r w:rsidRPr="0009787B">
        <w:rPr>
          <w:rFonts w:ascii="Lato" w:hAnsi="Lato" w:cs="Arial Unicode MS"/>
          <w:kern w:val="3"/>
          <w:sz w:val="22"/>
          <w:szCs w:val="22"/>
          <w:lang w:eastAsia="pl-PL" w:bidi="pl-PL"/>
        </w:rPr>
        <w:t>kolor: RAL7035,</w:t>
      </w:r>
    </w:p>
    <w:p w14:paraId="7D8CD9B5" w14:textId="0388EC8C" w:rsidR="00522369" w:rsidRPr="0009787B" w:rsidRDefault="00522369" w:rsidP="00522369">
      <w:pPr>
        <w:pStyle w:val="Akapitzlist"/>
        <w:numPr>
          <w:ilvl w:val="0"/>
          <w:numId w:val="37"/>
        </w:numPr>
        <w:autoSpaceDE w:val="0"/>
        <w:autoSpaceDN w:val="0"/>
        <w:adjustRightInd w:val="0"/>
        <w:rPr>
          <w:rFonts w:ascii="Lato" w:hAnsi="Lato" w:cs="Arial Unicode MS"/>
          <w:kern w:val="3"/>
          <w:sz w:val="22"/>
          <w:szCs w:val="22"/>
          <w:lang w:eastAsia="pl-PL" w:bidi="pl-PL"/>
        </w:rPr>
      </w:pPr>
      <w:r w:rsidRPr="0009787B">
        <w:rPr>
          <w:rFonts w:ascii="Lato" w:hAnsi="Lato" w:cs="Arial Unicode MS"/>
          <w:kern w:val="3"/>
          <w:sz w:val="22"/>
          <w:szCs w:val="22"/>
          <w:lang w:eastAsia="pl-PL" w:bidi="pl-PL"/>
        </w:rPr>
        <w:t>klasa ochronności: II,</w:t>
      </w:r>
    </w:p>
    <w:p w14:paraId="1F88F269" w14:textId="6800EA3D" w:rsidR="00522369" w:rsidRPr="0009787B" w:rsidRDefault="00522369" w:rsidP="00522369">
      <w:pPr>
        <w:pStyle w:val="Akapitzlist"/>
        <w:numPr>
          <w:ilvl w:val="0"/>
          <w:numId w:val="37"/>
        </w:numPr>
        <w:autoSpaceDE w:val="0"/>
        <w:autoSpaceDN w:val="0"/>
        <w:adjustRightInd w:val="0"/>
        <w:rPr>
          <w:rFonts w:ascii="Lato" w:hAnsi="Lato" w:cs="Arial Unicode MS"/>
          <w:kern w:val="3"/>
          <w:sz w:val="22"/>
          <w:szCs w:val="22"/>
          <w:lang w:eastAsia="pl-PL" w:bidi="pl-PL"/>
        </w:rPr>
      </w:pPr>
      <w:r w:rsidRPr="0009787B">
        <w:rPr>
          <w:rFonts w:ascii="Lato" w:hAnsi="Lato" w:cs="Arial Unicode MS"/>
          <w:kern w:val="3"/>
          <w:sz w:val="22"/>
          <w:szCs w:val="22"/>
          <w:lang w:eastAsia="pl-PL" w:bidi="pl-PL"/>
        </w:rPr>
        <w:t>odporność na prądy pełzające: CTI600,</w:t>
      </w:r>
    </w:p>
    <w:p w14:paraId="63C87125" w14:textId="23DE3327" w:rsidR="00522369" w:rsidRPr="0009787B" w:rsidRDefault="00522369" w:rsidP="00522369">
      <w:pPr>
        <w:pStyle w:val="Akapitzlist"/>
        <w:numPr>
          <w:ilvl w:val="0"/>
          <w:numId w:val="37"/>
        </w:numPr>
        <w:autoSpaceDE w:val="0"/>
        <w:autoSpaceDN w:val="0"/>
        <w:adjustRightInd w:val="0"/>
        <w:rPr>
          <w:rFonts w:ascii="Lato" w:hAnsi="Lato" w:cs="Arial Unicode MS"/>
          <w:kern w:val="3"/>
          <w:sz w:val="22"/>
          <w:szCs w:val="22"/>
          <w:lang w:eastAsia="pl-PL" w:bidi="pl-PL"/>
        </w:rPr>
      </w:pPr>
      <w:r w:rsidRPr="0009787B">
        <w:rPr>
          <w:rFonts w:ascii="Lato" w:hAnsi="Lato" w:cs="Arial Unicode MS"/>
          <w:kern w:val="3"/>
          <w:sz w:val="22"/>
          <w:szCs w:val="22"/>
          <w:lang w:eastAsia="pl-PL" w:bidi="pl-PL"/>
        </w:rPr>
        <w:t>wytrzymałość elektryczna: 22kV/mm,</w:t>
      </w:r>
    </w:p>
    <w:p w14:paraId="1BA991D4" w14:textId="774A2B73" w:rsidR="00522369" w:rsidRPr="0009787B" w:rsidRDefault="00522369" w:rsidP="00522369">
      <w:pPr>
        <w:pStyle w:val="Akapitzlist"/>
        <w:numPr>
          <w:ilvl w:val="0"/>
          <w:numId w:val="37"/>
        </w:numPr>
        <w:autoSpaceDE w:val="0"/>
        <w:autoSpaceDN w:val="0"/>
        <w:adjustRightInd w:val="0"/>
        <w:rPr>
          <w:rFonts w:ascii="Lato" w:hAnsi="Lato" w:cs="Arial Unicode MS"/>
          <w:kern w:val="3"/>
          <w:sz w:val="22"/>
          <w:szCs w:val="22"/>
          <w:lang w:eastAsia="pl-PL" w:bidi="pl-PL"/>
        </w:rPr>
      </w:pPr>
      <w:r w:rsidRPr="0009787B">
        <w:rPr>
          <w:rFonts w:ascii="Lato" w:hAnsi="Lato" w:cs="Arial Unicode MS"/>
          <w:kern w:val="3"/>
          <w:sz w:val="22"/>
          <w:szCs w:val="22"/>
          <w:lang w:eastAsia="pl-PL" w:bidi="pl-PL"/>
        </w:rPr>
        <w:t>odporna na promieniowanie UV.</w:t>
      </w:r>
    </w:p>
    <w:p w14:paraId="20653DA4" w14:textId="695B4011" w:rsidR="00A8666C" w:rsidRDefault="00A8666C" w:rsidP="00A8666C">
      <w:pPr>
        <w:ind w:firstLine="424"/>
        <w:jc w:val="both"/>
        <w:rPr>
          <w:rFonts w:ascii="Lato" w:hAnsi="Lato"/>
          <w:color w:val="000000"/>
          <w:sz w:val="22"/>
          <w:szCs w:val="22"/>
        </w:rPr>
      </w:pPr>
      <w:r w:rsidRPr="0009787B">
        <w:rPr>
          <w:rFonts w:ascii="Lato" w:hAnsi="Lato"/>
          <w:color w:val="000000"/>
          <w:sz w:val="22"/>
          <w:szCs w:val="22"/>
        </w:rPr>
        <w:tab/>
      </w:r>
    </w:p>
    <w:p w14:paraId="30A7840E" w14:textId="3E7D6AF0" w:rsidR="00A8666C" w:rsidRPr="00B32938" w:rsidRDefault="00AE3DB0" w:rsidP="00B32938">
      <w:pPr>
        <w:ind w:left="284" w:firstLine="424"/>
        <w:jc w:val="both"/>
        <w:rPr>
          <w:rFonts w:ascii="Lato" w:hAnsi="Lato"/>
          <w:szCs w:val="22"/>
          <w:u w:val="single"/>
        </w:rPr>
      </w:pPr>
      <w:r>
        <w:rPr>
          <w:rFonts w:ascii="Lato" w:hAnsi="Lato"/>
          <w:color w:val="000000"/>
          <w:sz w:val="22"/>
          <w:szCs w:val="22"/>
        </w:rPr>
        <w:t>- tablica rozdzielcza TR</w:t>
      </w:r>
    </w:p>
    <w:p w14:paraId="1FB3B03D" w14:textId="77777777" w:rsidR="00A8666C" w:rsidRPr="0009787B" w:rsidRDefault="00A8666C" w:rsidP="00A8666C">
      <w:pPr>
        <w:pStyle w:val="Akapitzlist"/>
        <w:autoSpaceDE w:val="0"/>
        <w:autoSpaceDN w:val="0"/>
        <w:adjustRightInd w:val="0"/>
        <w:ind w:left="1080"/>
        <w:rPr>
          <w:rFonts w:ascii="Lato" w:hAnsi="Lato" w:cs="Arial Unicode MS"/>
          <w:kern w:val="3"/>
          <w:sz w:val="22"/>
          <w:szCs w:val="22"/>
          <w:lang w:eastAsia="pl-PL" w:bidi="pl-PL"/>
        </w:rPr>
      </w:pPr>
      <w:r w:rsidRPr="0009787B">
        <w:rPr>
          <w:rFonts w:ascii="Lato" w:hAnsi="Lato" w:cs="Arial Unicode MS"/>
          <w:kern w:val="3"/>
          <w:sz w:val="22"/>
          <w:szCs w:val="22"/>
          <w:lang w:eastAsia="pl-PL" w:bidi="pl-PL"/>
        </w:rPr>
        <w:t>Charakterystyka obudowy:</w:t>
      </w:r>
    </w:p>
    <w:p w14:paraId="4B7CDE57" w14:textId="492B9A91" w:rsidR="00A8666C" w:rsidRPr="0009787B" w:rsidRDefault="00A8666C" w:rsidP="00A8666C">
      <w:pPr>
        <w:pStyle w:val="Akapitzlist"/>
        <w:numPr>
          <w:ilvl w:val="0"/>
          <w:numId w:val="37"/>
        </w:numPr>
        <w:autoSpaceDE w:val="0"/>
        <w:autoSpaceDN w:val="0"/>
        <w:adjustRightInd w:val="0"/>
        <w:rPr>
          <w:rFonts w:ascii="Lato" w:hAnsi="Lato" w:cs="Arial Unicode MS"/>
          <w:kern w:val="3"/>
          <w:sz w:val="22"/>
          <w:szCs w:val="22"/>
          <w:lang w:eastAsia="pl-PL" w:bidi="pl-PL"/>
        </w:rPr>
      </w:pPr>
      <w:r w:rsidRPr="0009787B">
        <w:rPr>
          <w:rFonts w:ascii="Lato" w:hAnsi="Lato" w:cs="Arial Unicode MS"/>
          <w:kern w:val="3"/>
          <w:sz w:val="22"/>
          <w:szCs w:val="22"/>
          <w:lang w:eastAsia="pl-PL" w:bidi="pl-PL"/>
        </w:rPr>
        <w:t xml:space="preserve">rozdzielnica </w:t>
      </w:r>
      <w:r w:rsidR="00AE3DB0">
        <w:rPr>
          <w:rFonts w:ascii="Lato" w:hAnsi="Lato" w:cs="Arial Unicode MS"/>
          <w:kern w:val="3"/>
          <w:sz w:val="22"/>
          <w:szCs w:val="22"/>
          <w:lang w:eastAsia="pl-PL" w:bidi="pl-PL"/>
        </w:rPr>
        <w:t>naścienna z możliwością zabudowy wnękowej</w:t>
      </w:r>
      <w:r w:rsidRPr="0009787B">
        <w:rPr>
          <w:rFonts w:ascii="Lato" w:hAnsi="Lato" w:cs="Arial Unicode MS"/>
          <w:kern w:val="3"/>
          <w:sz w:val="22"/>
          <w:szCs w:val="22"/>
          <w:lang w:eastAsia="pl-PL" w:bidi="pl-PL"/>
        </w:rPr>
        <w:t xml:space="preserve"> </w:t>
      </w:r>
    </w:p>
    <w:p w14:paraId="5BC4C894" w14:textId="37D3FBA3" w:rsidR="00A8666C" w:rsidRPr="00AE3DB0" w:rsidRDefault="00A8666C" w:rsidP="00AE3DB0">
      <w:pPr>
        <w:pStyle w:val="Akapitzlist"/>
        <w:numPr>
          <w:ilvl w:val="0"/>
          <w:numId w:val="37"/>
        </w:numPr>
        <w:autoSpaceDE w:val="0"/>
        <w:autoSpaceDN w:val="0"/>
        <w:adjustRightInd w:val="0"/>
        <w:rPr>
          <w:rFonts w:ascii="Lato" w:hAnsi="Lato" w:cs="Arial Unicode MS"/>
          <w:kern w:val="3"/>
          <w:sz w:val="22"/>
          <w:szCs w:val="22"/>
          <w:lang w:eastAsia="pl-PL" w:bidi="pl-PL"/>
        </w:rPr>
      </w:pPr>
      <w:r w:rsidRPr="0009787B">
        <w:rPr>
          <w:rFonts w:ascii="Lato" w:hAnsi="Lato" w:cs="Arial Unicode MS"/>
          <w:kern w:val="3"/>
          <w:sz w:val="22"/>
          <w:szCs w:val="22"/>
          <w:lang w:eastAsia="pl-PL" w:bidi="pl-PL"/>
        </w:rPr>
        <w:t xml:space="preserve">głębokość zabudowy: </w:t>
      </w:r>
      <w:r w:rsidR="00AE3DB0">
        <w:rPr>
          <w:rFonts w:ascii="Lato" w:hAnsi="Lato" w:cs="Arial Unicode MS"/>
          <w:kern w:val="3"/>
          <w:sz w:val="22"/>
          <w:szCs w:val="22"/>
          <w:lang w:eastAsia="pl-PL" w:bidi="pl-PL"/>
        </w:rPr>
        <w:t>205</w:t>
      </w:r>
      <w:r w:rsidRPr="0009787B">
        <w:rPr>
          <w:rFonts w:ascii="Lato" w:hAnsi="Lato" w:cs="Arial Unicode MS"/>
          <w:kern w:val="3"/>
          <w:sz w:val="22"/>
          <w:szCs w:val="22"/>
          <w:lang w:eastAsia="pl-PL" w:bidi="pl-PL"/>
        </w:rPr>
        <w:t xml:space="preserve"> mm,</w:t>
      </w:r>
    </w:p>
    <w:p w14:paraId="274FAB8F" w14:textId="27284F9F" w:rsidR="00A8666C" w:rsidRPr="0009787B" w:rsidRDefault="00A8666C" w:rsidP="00A8666C">
      <w:pPr>
        <w:pStyle w:val="Akapitzlist"/>
        <w:numPr>
          <w:ilvl w:val="0"/>
          <w:numId w:val="37"/>
        </w:numPr>
        <w:autoSpaceDE w:val="0"/>
        <w:autoSpaceDN w:val="0"/>
        <w:adjustRightInd w:val="0"/>
        <w:rPr>
          <w:rFonts w:ascii="Lato" w:hAnsi="Lato" w:cs="Arial Unicode MS"/>
          <w:kern w:val="3"/>
          <w:sz w:val="22"/>
          <w:szCs w:val="22"/>
          <w:lang w:eastAsia="pl-PL" w:bidi="pl-PL"/>
        </w:rPr>
      </w:pPr>
      <w:r w:rsidRPr="0009787B">
        <w:rPr>
          <w:rFonts w:ascii="Lato" w:hAnsi="Lato" w:cs="Arial Unicode MS"/>
          <w:kern w:val="3"/>
          <w:sz w:val="22"/>
          <w:szCs w:val="22"/>
          <w:lang w:eastAsia="pl-PL" w:bidi="pl-PL"/>
        </w:rPr>
        <w:t>norma: PN-EN 61439-3</w:t>
      </w:r>
      <w:r w:rsidR="00AE3DB0">
        <w:rPr>
          <w:rFonts w:ascii="Lato" w:hAnsi="Lato" w:cs="Arial Unicode MS"/>
          <w:kern w:val="3"/>
          <w:sz w:val="22"/>
          <w:szCs w:val="22"/>
          <w:lang w:eastAsia="pl-PL" w:bidi="pl-PL"/>
        </w:rPr>
        <w:t>/-3</w:t>
      </w:r>
    </w:p>
    <w:p w14:paraId="367565F7" w14:textId="0A368B4B" w:rsidR="00A8666C" w:rsidRPr="0009787B" w:rsidRDefault="00AE3DB0" w:rsidP="00A8666C">
      <w:pPr>
        <w:pStyle w:val="Akapitzlist"/>
        <w:numPr>
          <w:ilvl w:val="0"/>
          <w:numId w:val="37"/>
        </w:numPr>
        <w:autoSpaceDE w:val="0"/>
        <w:autoSpaceDN w:val="0"/>
        <w:adjustRightInd w:val="0"/>
        <w:rPr>
          <w:rFonts w:ascii="Lato" w:hAnsi="Lato" w:cs="Arial Unicode MS"/>
          <w:kern w:val="3"/>
          <w:sz w:val="22"/>
          <w:szCs w:val="22"/>
          <w:lang w:eastAsia="pl-PL" w:bidi="pl-PL"/>
        </w:rPr>
      </w:pPr>
      <w:r>
        <w:rPr>
          <w:rFonts w:ascii="Lato" w:hAnsi="Lato" w:cs="Arial Unicode MS"/>
          <w:kern w:val="3"/>
          <w:sz w:val="22"/>
          <w:szCs w:val="22"/>
          <w:lang w:eastAsia="pl-PL" w:bidi="pl-PL"/>
        </w:rPr>
        <w:t xml:space="preserve">dla </w:t>
      </w:r>
      <w:proofErr w:type="spellStart"/>
      <w:r>
        <w:rPr>
          <w:rFonts w:ascii="Lato" w:hAnsi="Lato" w:cs="Arial Unicode MS"/>
          <w:kern w:val="3"/>
          <w:sz w:val="22"/>
          <w:szCs w:val="22"/>
          <w:lang w:eastAsia="pl-PL" w:bidi="pl-PL"/>
        </w:rPr>
        <w:t>aparaturydo</w:t>
      </w:r>
      <w:proofErr w:type="spellEnd"/>
      <w:r>
        <w:rPr>
          <w:rFonts w:ascii="Lato" w:hAnsi="Lato" w:cs="Arial Unicode MS"/>
          <w:kern w:val="3"/>
          <w:sz w:val="22"/>
          <w:szCs w:val="22"/>
          <w:lang w:eastAsia="pl-PL" w:bidi="pl-PL"/>
        </w:rPr>
        <w:t xml:space="preserve"> 400A</w:t>
      </w:r>
      <w:r w:rsidR="00A8666C" w:rsidRPr="0009787B">
        <w:rPr>
          <w:rFonts w:ascii="Lato" w:hAnsi="Lato" w:cs="Arial Unicode MS"/>
          <w:kern w:val="3"/>
          <w:sz w:val="22"/>
          <w:szCs w:val="22"/>
          <w:lang w:eastAsia="pl-PL" w:bidi="pl-PL"/>
        </w:rPr>
        <w:t>,</w:t>
      </w:r>
    </w:p>
    <w:p w14:paraId="50D5867A" w14:textId="7220F3DF" w:rsidR="00A8666C" w:rsidRPr="0009787B" w:rsidRDefault="00A8666C" w:rsidP="00A8666C">
      <w:pPr>
        <w:pStyle w:val="Akapitzlist"/>
        <w:numPr>
          <w:ilvl w:val="0"/>
          <w:numId w:val="37"/>
        </w:numPr>
        <w:autoSpaceDE w:val="0"/>
        <w:autoSpaceDN w:val="0"/>
        <w:adjustRightInd w:val="0"/>
        <w:rPr>
          <w:rFonts w:ascii="Lato" w:hAnsi="Lato" w:cs="Arial Unicode MS"/>
          <w:kern w:val="3"/>
          <w:sz w:val="22"/>
          <w:szCs w:val="22"/>
          <w:lang w:eastAsia="pl-PL" w:bidi="pl-PL"/>
        </w:rPr>
      </w:pPr>
      <w:r w:rsidRPr="0009787B">
        <w:rPr>
          <w:rFonts w:ascii="Lato" w:hAnsi="Lato" w:cs="Arial Unicode MS"/>
          <w:kern w:val="3"/>
          <w:sz w:val="22"/>
          <w:szCs w:val="22"/>
          <w:lang w:eastAsia="pl-PL" w:bidi="pl-PL"/>
        </w:rPr>
        <w:t>stopień ochrony: IP</w:t>
      </w:r>
      <w:r w:rsidR="00AE3DB0">
        <w:rPr>
          <w:rFonts w:ascii="Lato" w:hAnsi="Lato" w:cs="Arial Unicode MS"/>
          <w:kern w:val="3"/>
          <w:sz w:val="22"/>
          <w:szCs w:val="22"/>
          <w:lang w:eastAsia="pl-PL" w:bidi="pl-PL"/>
        </w:rPr>
        <w:t>44</w:t>
      </w:r>
      <w:r w:rsidRPr="0009787B">
        <w:rPr>
          <w:rFonts w:ascii="Lato" w:hAnsi="Lato" w:cs="Arial Unicode MS"/>
          <w:kern w:val="3"/>
          <w:sz w:val="22"/>
          <w:szCs w:val="22"/>
          <w:lang w:eastAsia="pl-PL" w:bidi="pl-PL"/>
        </w:rPr>
        <w:t>,</w:t>
      </w:r>
    </w:p>
    <w:p w14:paraId="2A94D6AE" w14:textId="038E2670" w:rsidR="00A8666C" w:rsidRPr="0009787B" w:rsidRDefault="00A8666C" w:rsidP="00A8666C">
      <w:pPr>
        <w:pStyle w:val="Akapitzlist"/>
        <w:numPr>
          <w:ilvl w:val="0"/>
          <w:numId w:val="37"/>
        </w:numPr>
        <w:autoSpaceDE w:val="0"/>
        <w:autoSpaceDN w:val="0"/>
        <w:adjustRightInd w:val="0"/>
        <w:rPr>
          <w:rFonts w:ascii="Lato" w:hAnsi="Lato" w:cs="Arial Unicode MS"/>
          <w:kern w:val="3"/>
          <w:sz w:val="22"/>
          <w:szCs w:val="22"/>
          <w:lang w:eastAsia="pl-PL" w:bidi="pl-PL"/>
        </w:rPr>
      </w:pPr>
      <w:r w:rsidRPr="0009787B">
        <w:rPr>
          <w:rFonts w:ascii="Lato" w:hAnsi="Lato" w:cs="Arial Unicode MS"/>
          <w:kern w:val="3"/>
          <w:sz w:val="22"/>
          <w:szCs w:val="22"/>
          <w:lang w:eastAsia="pl-PL" w:bidi="pl-PL"/>
        </w:rPr>
        <w:t>klasa ochronności II,</w:t>
      </w:r>
    </w:p>
    <w:p w14:paraId="2AFC9B51" w14:textId="19566E1C" w:rsidR="00A8666C" w:rsidRPr="0009787B" w:rsidRDefault="00A8666C" w:rsidP="00A8666C">
      <w:pPr>
        <w:pStyle w:val="Akapitzlist"/>
        <w:numPr>
          <w:ilvl w:val="0"/>
          <w:numId w:val="37"/>
        </w:numPr>
        <w:autoSpaceDE w:val="0"/>
        <w:autoSpaceDN w:val="0"/>
        <w:adjustRightInd w:val="0"/>
        <w:rPr>
          <w:rFonts w:ascii="Lato" w:hAnsi="Lato" w:cs="Arial Unicode MS"/>
          <w:kern w:val="3"/>
          <w:sz w:val="22"/>
          <w:szCs w:val="22"/>
          <w:lang w:eastAsia="pl-PL" w:bidi="pl-PL"/>
        </w:rPr>
      </w:pPr>
      <w:r w:rsidRPr="0009787B">
        <w:rPr>
          <w:rFonts w:ascii="Lato" w:hAnsi="Lato" w:cs="Arial Unicode MS"/>
          <w:kern w:val="3"/>
          <w:sz w:val="22"/>
          <w:szCs w:val="22"/>
          <w:lang w:eastAsia="pl-PL" w:bidi="pl-PL"/>
        </w:rPr>
        <w:t>odporność udarowa IK0</w:t>
      </w:r>
      <w:r w:rsidR="00AE3DB0">
        <w:rPr>
          <w:rFonts w:ascii="Lato" w:hAnsi="Lato" w:cs="Arial Unicode MS"/>
          <w:kern w:val="3"/>
          <w:sz w:val="22"/>
          <w:szCs w:val="22"/>
          <w:lang w:eastAsia="pl-PL" w:bidi="pl-PL"/>
        </w:rPr>
        <w:t>9</w:t>
      </w:r>
      <w:r w:rsidRPr="0009787B">
        <w:rPr>
          <w:rFonts w:ascii="Lato" w:hAnsi="Lato" w:cs="Arial Unicode MS"/>
          <w:kern w:val="3"/>
          <w:sz w:val="22"/>
          <w:szCs w:val="22"/>
          <w:lang w:eastAsia="pl-PL" w:bidi="pl-PL"/>
        </w:rPr>
        <w:t>,</w:t>
      </w:r>
    </w:p>
    <w:p w14:paraId="37DF3E8E" w14:textId="45CAB1D0" w:rsidR="00A8666C" w:rsidRPr="0009787B" w:rsidRDefault="00A8666C" w:rsidP="00A8666C">
      <w:pPr>
        <w:pStyle w:val="Akapitzlist"/>
        <w:numPr>
          <w:ilvl w:val="0"/>
          <w:numId w:val="37"/>
        </w:numPr>
        <w:autoSpaceDE w:val="0"/>
        <w:autoSpaceDN w:val="0"/>
        <w:adjustRightInd w:val="0"/>
        <w:rPr>
          <w:rFonts w:ascii="Lato" w:hAnsi="Lato" w:cs="Arial Unicode MS"/>
          <w:kern w:val="3"/>
          <w:sz w:val="22"/>
          <w:szCs w:val="22"/>
          <w:lang w:eastAsia="pl-PL" w:bidi="pl-PL"/>
        </w:rPr>
      </w:pPr>
      <w:r w:rsidRPr="0009787B">
        <w:rPr>
          <w:rFonts w:ascii="Lato" w:hAnsi="Lato" w:cs="Arial Unicode MS"/>
          <w:kern w:val="3"/>
          <w:sz w:val="22"/>
          <w:szCs w:val="22"/>
          <w:lang w:eastAsia="pl-PL" w:bidi="pl-PL"/>
        </w:rPr>
        <w:t>kolor: RAL 9010,</w:t>
      </w:r>
    </w:p>
    <w:p w14:paraId="0A6F960C" w14:textId="0381A165" w:rsidR="00A8666C" w:rsidRPr="0009787B" w:rsidRDefault="00A8666C" w:rsidP="00A8666C">
      <w:pPr>
        <w:pStyle w:val="Akapitzlist"/>
        <w:numPr>
          <w:ilvl w:val="0"/>
          <w:numId w:val="37"/>
        </w:numPr>
        <w:autoSpaceDE w:val="0"/>
        <w:autoSpaceDN w:val="0"/>
        <w:adjustRightInd w:val="0"/>
        <w:rPr>
          <w:rFonts w:ascii="Lato" w:hAnsi="Lato" w:cs="Arial Unicode MS"/>
          <w:kern w:val="3"/>
          <w:sz w:val="22"/>
          <w:szCs w:val="22"/>
          <w:lang w:eastAsia="pl-PL" w:bidi="pl-PL"/>
        </w:rPr>
      </w:pPr>
      <w:r w:rsidRPr="0009787B">
        <w:rPr>
          <w:rFonts w:ascii="Lato" w:hAnsi="Lato" w:cs="Arial Unicode MS"/>
          <w:kern w:val="3"/>
          <w:sz w:val="22"/>
          <w:szCs w:val="22"/>
          <w:lang w:eastAsia="pl-PL" w:bidi="pl-PL"/>
        </w:rPr>
        <w:t>napięcie pomiarowe AC 400V / 50 Hz,</w:t>
      </w:r>
    </w:p>
    <w:p w14:paraId="75DBF045" w14:textId="2933CED2" w:rsidR="00A8666C" w:rsidRPr="0009787B" w:rsidRDefault="00A8666C" w:rsidP="00A8666C">
      <w:pPr>
        <w:pStyle w:val="Akapitzlist"/>
        <w:numPr>
          <w:ilvl w:val="0"/>
          <w:numId w:val="37"/>
        </w:numPr>
        <w:autoSpaceDE w:val="0"/>
        <w:autoSpaceDN w:val="0"/>
        <w:adjustRightInd w:val="0"/>
        <w:rPr>
          <w:rFonts w:ascii="Lato" w:hAnsi="Lato" w:cs="Arial Unicode MS"/>
          <w:kern w:val="3"/>
          <w:sz w:val="22"/>
          <w:szCs w:val="22"/>
          <w:lang w:eastAsia="pl-PL" w:bidi="pl-PL"/>
        </w:rPr>
      </w:pPr>
      <w:r w:rsidRPr="0009787B">
        <w:rPr>
          <w:rFonts w:ascii="Lato" w:hAnsi="Lato" w:cs="Arial Unicode MS"/>
          <w:kern w:val="3"/>
          <w:sz w:val="22"/>
          <w:szCs w:val="22"/>
          <w:lang w:eastAsia="pl-PL" w:bidi="pl-PL"/>
        </w:rPr>
        <w:t xml:space="preserve">materiał: </w:t>
      </w:r>
    </w:p>
    <w:p w14:paraId="119D83D3" w14:textId="57A77C58" w:rsidR="00A8666C" w:rsidRPr="0009787B" w:rsidRDefault="00A8666C" w:rsidP="00A8666C">
      <w:pPr>
        <w:pStyle w:val="Akapitzlist"/>
        <w:numPr>
          <w:ilvl w:val="0"/>
          <w:numId w:val="37"/>
        </w:numPr>
        <w:autoSpaceDE w:val="0"/>
        <w:autoSpaceDN w:val="0"/>
        <w:adjustRightInd w:val="0"/>
        <w:rPr>
          <w:rFonts w:ascii="Lato" w:hAnsi="Lato" w:cs="Arial Unicode MS"/>
          <w:kern w:val="3"/>
          <w:sz w:val="22"/>
          <w:szCs w:val="22"/>
          <w:lang w:eastAsia="pl-PL" w:bidi="pl-PL"/>
        </w:rPr>
      </w:pPr>
      <w:r w:rsidRPr="0009787B">
        <w:rPr>
          <w:rFonts w:ascii="Lato" w:hAnsi="Lato" w:cs="Arial Unicode MS"/>
          <w:kern w:val="3"/>
          <w:sz w:val="22"/>
          <w:szCs w:val="22"/>
          <w:lang w:eastAsia="pl-PL" w:bidi="pl-PL"/>
        </w:rPr>
        <w:t xml:space="preserve">drzwi z ramką stalowe, malowane   </w:t>
      </w:r>
    </w:p>
    <w:p w14:paraId="62D6F9C3" w14:textId="4D206216" w:rsidR="00A8666C" w:rsidRPr="0009787B" w:rsidRDefault="00A8666C" w:rsidP="00A8666C">
      <w:pPr>
        <w:pStyle w:val="Akapitzlist"/>
        <w:autoSpaceDE w:val="0"/>
        <w:autoSpaceDN w:val="0"/>
        <w:adjustRightInd w:val="0"/>
        <w:ind w:left="1080"/>
        <w:rPr>
          <w:rFonts w:ascii="Lato" w:hAnsi="Lato" w:cs="Arial Unicode MS"/>
          <w:kern w:val="3"/>
          <w:sz w:val="22"/>
          <w:szCs w:val="22"/>
          <w:lang w:eastAsia="pl-PL" w:bidi="pl-PL"/>
        </w:rPr>
      </w:pPr>
      <w:r w:rsidRPr="0009787B">
        <w:rPr>
          <w:rFonts w:ascii="Lato" w:hAnsi="Lato" w:cs="Arial Unicode MS"/>
          <w:kern w:val="3"/>
          <w:sz w:val="22"/>
          <w:szCs w:val="22"/>
          <w:lang w:eastAsia="pl-PL" w:bidi="pl-PL"/>
        </w:rPr>
        <w:t>proszkowo i wypalane,</w:t>
      </w:r>
    </w:p>
    <w:p w14:paraId="6C388BF3" w14:textId="6D09A09F" w:rsidR="00A8666C" w:rsidRPr="0009787B" w:rsidRDefault="00A8666C" w:rsidP="00A8666C">
      <w:pPr>
        <w:pStyle w:val="Akapitzlist"/>
        <w:autoSpaceDE w:val="0"/>
        <w:autoSpaceDN w:val="0"/>
        <w:adjustRightInd w:val="0"/>
        <w:ind w:left="1080"/>
        <w:rPr>
          <w:rFonts w:ascii="Lato" w:hAnsi="Lato" w:cs="Arial Unicode MS"/>
          <w:kern w:val="3"/>
          <w:sz w:val="22"/>
          <w:szCs w:val="22"/>
          <w:lang w:eastAsia="pl-PL" w:bidi="pl-PL"/>
        </w:rPr>
      </w:pPr>
      <w:r w:rsidRPr="0009787B">
        <w:rPr>
          <w:rFonts w:ascii="Lato" w:hAnsi="Lato" w:cs="Arial Unicode MS"/>
          <w:kern w:val="3"/>
          <w:sz w:val="22"/>
          <w:szCs w:val="22"/>
          <w:lang w:eastAsia="pl-PL" w:bidi="pl-PL"/>
        </w:rPr>
        <w:t xml:space="preserve">pokrywa dolna / korpus z tworzywa    </w:t>
      </w:r>
    </w:p>
    <w:p w14:paraId="505DC883" w14:textId="77777777" w:rsidR="00A8666C" w:rsidRPr="0009787B" w:rsidRDefault="00A8666C" w:rsidP="00A8666C">
      <w:pPr>
        <w:pStyle w:val="Akapitzlist"/>
        <w:numPr>
          <w:ilvl w:val="0"/>
          <w:numId w:val="37"/>
        </w:numPr>
        <w:autoSpaceDE w:val="0"/>
        <w:autoSpaceDN w:val="0"/>
        <w:adjustRightInd w:val="0"/>
        <w:rPr>
          <w:rFonts w:ascii="Lato" w:hAnsi="Lato" w:cs="Arial Unicode MS"/>
          <w:kern w:val="3"/>
          <w:sz w:val="22"/>
          <w:szCs w:val="22"/>
          <w:lang w:eastAsia="pl-PL" w:bidi="pl-PL"/>
        </w:rPr>
      </w:pPr>
      <w:r w:rsidRPr="0009787B">
        <w:rPr>
          <w:rFonts w:ascii="Lato" w:hAnsi="Lato" w:cs="Arial Unicode MS"/>
          <w:kern w:val="3"/>
          <w:sz w:val="22"/>
          <w:szCs w:val="22"/>
          <w:lang w:eastAsia="pl-PL" w:bidi="pl-PL"/>
        </w:rPr>
        <w:t xml:space="preserve">  badanie palności metodą rozżarzonego  </w:t>
      </w:r>
    </w:p>
    <w:p w14:paraId="38E21E56" w14:textId="05EC63FB" w:rsidR="00A8666C" w:rsidRPr="0009787B" w:rsidRDefault="00A8666C" w:rsidP="00A8666C">
      <w:pPr>
        <w:pStyle w:val="Akapitzlist"/>
        <w:autoSpaceDE w:val="0"/>
        <w:autoSpaceDN w:val="0"/>
        <w:adjustRightInd w:val="0"/>
        <w:ind w:left="1080"/>
        <w:rPr>
          <w:rFonts w:ascii="Lato" w:hAnsi="Lato" w:cs="Arial Unicode MS"/>
          <w:kern w:val="3"/>
          <w:sz w:val="22"/>
          <w:szCs w:val="22"/>
          <w:lang w:eastAsia="pl-PL" w:bidi="pl-PL"/>
        </w:rPr>
      </w:pPr>
      <w:r w:rsidRPr="0009787B">
        <w:rPr>
          <w:rFonts w:ascii="Lato" w:hAnsi="Lato" w:cs="Arial Unicode MS"/>
          <w:kern w:val="3"/>
          <w:sz w:val="22"/>
          <w:szCs w:val="22"/>
          <w:lang w:eastAsia="pl-PL" w:bidi="pl-PL"/>
        </w:rPr>
        <w:t>drutu 650°.</w:t>
      </w:r>
    </w:p>
    <w:p w14:paraId="46801854" w14:textId="155258F0" w:rsidR="00522369" w:rsidRPr="0009787B" w:rsidRDefault="00522369" w:rsidP="002D10AF">
      <w:pPr>
        <w:jc w:val="both"/>
        <w:rPr>
          <w:rFonts w:ascii="Lato" w:hAnsi="Lato"/>
          <w:szCs w:val="22"/>
        </w:rPr>
      </w:pPr>
    </w:p>
    <w:p w14:paraId="6FB4DC29" w14:textId="0879A961" w:rsidR="00121838" w:rsidRPr="00655709" w:rsidRDefault="00121838" w:rsidP="00655709">
      <w:pPr>
        <w:pStyle w:val="Nagwek2"/>
        <w:numPr>
          <w:ilvl w:val="0"/>
          <w:numId w:val="0"/>
        </w:numPr>
        <w:ind w:left="360"/>
        <w:rPr>
          <w:rFonts w:ascii="Lato" w:eastAsia="Times New Roman" w:hAnsi="Lato" w:cs="Arial Unicode MS"/>
          <w:bCs/>
          <w:kern w:val="3"/>
          <w:sz w:val="22"/>
          <w:szCs w:val="22"/>
          <w:lang w:eastAsia="pl-PL" w:bidi="pl-PL"/>
        </w:rPr>
      </w:pPr>
      <w:bookmarkStart w:id="48" w:name="_Toc145407151"/>
      <w:r w:rsidRPr="00655709">
        <w:rPr>
          <w:rFonts w:ascii="Lato" w:eastAsia="Times New Roman" w:hAnsi="Lato" w:cs="Arial Unicode MS"/>
          <w:bCs/>
          <w:kern w:val="3"/>
          <w:sz w:val="22"/>
          <w:szCs w:val="22"/>
          <w:lang w:eastAsia="pl-PL" w:bidi="pl-PL"/>
        </w:rPr>
        <w:t>2.</w:t>
      </w:r>
      <w:r w:rsidR="00BB37E5">
        <w:rPr>
          <w:rFonts w:ascii="Lato" w:eastAsia="Times New Roman" w:hAnsi="Lato" w:cs="Arial Unicode MS"/>
          <w:bCs/>
          <w:kern w:val="3"/>
          <w:sz w:val="22"/>
          <w:szCs w:val="22"/>
          <w:lang w:eastAsia="pl-PL" w:bidi="pl-PL"/>
        </w:rPr>
        <w:t>3</w:t>
      </w:r>
      <w:r w:rsidRPr="00655709">
        <w:rPr>
          <w:rFonts w:ascii="Lato" w:eastAsia="Times New Roman" w:hAnsi="Lato" w:cs="Arial Unicode MS"/>
          <w:bCs/>
          <w:kern w:val="3"/>
          <w:sz w:val="22"/>
          <w:szCs w:val="22"/>
          <w:lang w:eastAsia="pl-PL" w:bidi="pl-PL"/>
        </w:rPr>
        <w:t>.</w:t>
      </w:r>
      <w:r w:rsidR="003E049C" w:rsidRPr="00655709">
        <w:rPr>
          <w:rFonts w:ascii="Lato" w:eastAsia="Times New Roman" w:hAnsi="Lato" w:cs="Arial Unicode MS"/>
          <w:bCs/>
          <w:kern w:val="3"/>
          <w:sz w:val="22"/>
          <w:szCs w:val="22"/>
          <w:lang w:eastAsia="pl-PL" w:bidi="pl-PL"/>
        </w:rPr>
        <w:t>5</w:t>
      </w:r>
      <w:r w:rsidRPr="00655709">
        <w:rPr>
          <w:rFonts w:ascii="Lato" w:eastAsia="Times New Roman" w:hAnsi="Lato" w:cs="Arial Unicode MS"/>
          <w:bCs/>
          <w:kern w:val="3"/>
          <w:sz w:val="22"/>
          <w:szCs w:val="22"/>
          <w:lang w:eastAsia="pl-PL" w:bidi="pl-PL"/>
        </w:rPr>
        <w:t xml:space="preserve"> Koryta  i  korytka  instalacyjne</w:t>
      </w:r>
      <w:bookmarkEnd w:id="48"/>
    </w:p>
    <w:p w14:paraId="3CFFFD9F" w14:textId="77777777" w:rsidR="00AE2FEE" w:rsidRDefault="00121838" w:rsidP="00121838">
      <w:pPr>
        <w:pStyle w:val="Standard"/>
        <w:spacing w:line="100" w:lineRule="atLeast"/>
        <w:jc w:val="both"/>
        <w:rPr>
          <w:rFonts w:ascii="Lato" w:hAnsi="Lato"/>
          <w:color w:val="000000"/>
          <w:szCs w:val="22"/>
        </w:rPr>
      </w:pPr>
      <w:r w:rsidRPr="0009787B">
        <w:rPr>
          <w:rFonts w:ascii="Lato" w:hAnsi="Lato"/>
          <w:color w:val="000000"/>
          <w:szCs w:val="22"/>
        </w:rPr>
        <w:tab/>
      </w:r>
    </w:p>
    <w:p w14:paraId="086F0CD4" w14:textId="64F5991E" w:rsidR="00121838" w:rsidRPr="0009787B" w:rsidRDefault="00121838" w:rsidP="00AE2FEE">
      <w:pPr>
        <w:pStyle w:val="Standard"/>
        <w:spacing w:line="100" w:lineRule="atLeast"/>
        <w:ind w:firstLine="708"/>
        <w:jc w:val="both"/>
        <w:rPr>
          <w:rFonts w:ascii="Lato" w:hAnsi="Lato"/>
          <w:color w:val="000000"/>
          <w:szCs w:val="22"/>
        </w:rPr>
      </w:pPr>
      <w:r w:rsidRPr="0009787B">
        <w:rPr>
          <w:rFonts w:ascii="Lato" w:hAnsi="Lato"/>
          <w:color w:val="000000"/>
          <w:szCs w:val="22"/>
        </w:rPr>
        <w:t>Wykonane  z  perforowanych  taśm  stalowych  lub aluminiowych lub siatkowe oraz z tworzyw sztucznych w formie prostej lub grzebieniowej o  szerokości do  300 mm.  Wszystkie  rodzaje  koryt  posiadają  bogate  zestawy elementów  dodatkowych,  ułatwiających  układanie  wg zaprojektowanych  linii  oraz zapewniające  utrudniony  dostęp  do  kabli  i  przewodów  dla nieuprawnionych  osób. Systemy  koryt  metalowych  posiadają  łączniki  łukowe,  umożliwiające  płynne  układanie kabli sztywnych</w:t>
      </w:r>
      <w:r w:rsidR="00BB4E30" w:rsidRPr="0009787B">
        <w:rPr>
          <w:rFonts w:ascii="Lato" w:hAnsi="Lato"/>
          <w:color w:val="000000"/>
          <w:szCs w:val="22"/>
        </w:rPr>
        <w:t xml:space="preserve"> </w:t>
      </w:r>
      <w:r w:rsidRPr="0009787B">
        <w:rPr>
          <w:rFonts w:ascii="Lato" w:hAnsi="Lato"/>
          <w:color w:val="000000"/>
          <w:szCs w:val="22"/>
        </w:rPr>
        <w:t>(np. o większych przekrojach żył).</w:t>
      </w:r>
    </w:p>
    <w:p w14:paraId="01C0C09A" w14:textId="5AA98BEA" w:rsidR="00BB37E5" w:rsidRDefault="00BB37E5" w:rsidP="00121838">
      <w:pPr>
        <w:pStyle w:val="Standard"/>
        <w:spacing w:line="100" w:lineRule="atLeast"/>
        <w:jc w:val="both"/>
        <w:rPr>
          <w:rFonts w:ascii="Lato" w:hAnsi="Lato"/>
          <w:color w:val="000000"/>
          <w:szCs w:val="22"/>
        </w:rPr>
      </w:pPr>
    </w:p>
    <w:p w14:paraId="35698426" w14:textId="77777777" w:rsidR="00BB37E5" w:rsidRDefault="00BB37E5" w:rsidP="00121838">
      <w:pPr>
        <w:pStyle w:val="Standard"/>
        <w:spacing w:line="100" w:lineRule="atLeast"/>
        <w:jc w:val="both"/>
        <w:rPr>
          <w:rFonts w:ascii="Lato" w:hAnsi="Lato"/>
          <w:color w:val="000000"/>
          <w:szCs w:val="22"/>
        </w:rPr>
      </w:pPr>
    </w:p>
    <w:p w14:paraId="684447AF" w14:textId="77777777" w:rsidR="002D10AF" w:rsidRDefault="002D10AF" w:rsidP="00121838">
      <w:pPr>
        <w:pStyle w:val="Standard"/>
        <w:spacing w:line="100" w:lineRule="atLeast"/>
        <w:jc w:val="both"/>
        <w:rPr>
          <w:rFonts w:ascii="Lato" w:hAnsi="Lato"/>
          <w:color w:val="000000"/>
          <w:szCs w:val="22"/>
        </w:rPr>
      </w:pPr>
    </w:p>
    <w:p w14:paraId="05C54790" w14:textId="77777777" w:rsidR="002D10AF" w:rsidRPr="0009787B" w:rsidRDefault="002D10AF" w:rsidP="00121838">
      <w:pPr>
        <w:pStyle w:val="Standard"/>
        <w:spacing w:line="100" w:lineRule="atLeast"/>
        <w:jc w:val="both"/>
        <w:rPr>
          <w:rFonts w:ascii="Lato" w:hAnsi="Lato"/>
          <w:color w:val="000000"/>
          <w:szCs w:val="22"/>
        </w:rPr>
      </w:pPr>
    </w:p>
    <w:p w14:paraId="25A79A7A" w14:textId="0DB8CCBE" w:rsidR="00121838" w:rsidRPr="00655709" w:rsidRDefault="00121838" w:rsidP="00655709">
      <w:pPr>
        <w:pStyle w:val="Nagwek2"/>
        <w:numPr>
          <w:ilvl w:val="0"/>
          <w:numId w:val="0"/>
        </w:numPr>
        <w:ind w:left="360"/>
        <w:rPr>
          <w:rFonts w:ascii="Lato" w:eastAsia="Times New Roman" w:hAnsi="Lato" w:cs="Arial Unicode MS"/>
          <w:bCs/>
          <w:kern w:val="3"/>
          <w:sz w:val="22"/>
          <w:szCs w:val="22"/>
          <w:lang w:eastAsia="pl-PL" w:bidi="pl-PL"/>
        </w:rPr>
      </w:pPr>
      <w:bookmarkStart w:id="49" w:name="_Toc145407152"/>
      <w:r w:rsidRPr="00655709">
        <w:rPr>
          <w:rFonts w:ascii="Lato" w:eastAsia="Times New Roman" w:hAnsi="Lato" w:cs="Arial Unicode MS"/>
          <w:bCs/>
          <w:kern w:val="3"/>
          <w:sz w:val="22"/>
          <w:szCs w:val="22"/>
          <w:lang w:eastAsia="pl-PL" w:bidi="pl-PL"/>
        </w:rPr>
        <w:lastRenderedPageBreak/>
        <w:t>2.</w:t>
      </w:r>
      <w:r w:rsidR="00BB37E5">
        <w:rPr>
          <w:rFonts w:ascii="Lato" w:eastAsia="Times New Roman" w:hAnsi="Lato" w:cs="Arial Unicode MS"/>
          <w:bCs/>
          <w:kern w:val="3"/>
          <w:sz w:val="22"/>
          <w:szCs w:val="22"/>
          <w:lang w:eastAsia="pl-PL" w:bidi="pl-PL"/>
        </w:rPr>
        <w:t>3</w:t>
      </w:r>
      <w:r w:rsidRPr="00655709">
        <w:rPr>
          <w:rFonts w:ascii="Lato" w:eastAsia="Times New Roman" w:hAnsi="Lato" w:cs="Arial Unicode MS"/>
          <w:bCs/>
          <w:kern w:val="3"/>
          <w:sz w:val="22"/>
          <w:szCs w:val="22"/>
          <w:lang w:eastAsia="pl-PL" w:bidi="pl-PL"/>
        </w:rPr>
        <w:t>.</w:t>
      </w:r>
      <w:r w:rsidR="003E049C" w:rsidRPr="00655709">
        <w:rPr>
          <w:rFonts w:ascii="Lato" w:eastAsia="Times New Roman" w:hAnsi="Lato" w:cs="Arial Unicode MS"/>
          <w:bCs/>
          <w:kern w:val="3"/>
          <w:sz w:val="22"/>
          <w:szCs w:val="22"/>
          <w:lang w:eastAsia="pl-PL" w:bidi="pl-PL"/>
        </w:rPr>
        <w:t>6</w:t>
      </w:r>
      <w:r w:rsidRPr="00655709">
        <w:rPr>
          <w:rFonts w:ascii="Lato" w:eastAsia="Times New Roman" w:hAnsi="Lato" w:cs="Arial Unicode MS"/>
          <w:bCs/>
          <w:kern w:val="3"/>
          <w:sz w:val="22"/>
          <w:szCs w:val="22"/>
          <w:lang w:eastAsia="pl-PL" w:bidi="pl-PL"/>
        </w:rPr>
        <w:t xml:space="preserve">  Puszki  elektroinstalacyjne</w:t>
      </w:r>
      <w:bookmarkEnd w:id="49"/>
    </w:p>
    <w:p w14:paraId="042619DC" w14:textId="77777777" w:rsidR="00AE2FEE" w:rsidRDefault="00121838" w:rsidP="00121838">
      <w:pPr>
        <w:pStyle w:val="Standard"/>
        <w:spacing w:line="100" w:lineRule="atLeast"/>
        <w:jc w:val="both"/>
        <w:rPr>
          <w:rFonts w:ascii="Lato" w:hAnsi="Lato"/>
          <w:color w:val="000000"/>
          <w:szCs w:val="22"/>
        </w:rPr>
      </w:pPr>
      <w:r w:rsidRPr="0009787B">
        <w:rPr>
          <w:rFonts w:ascii="Lato" w:hAnsi="Lato"/>
          <w:color w:val="000000"/>
          <w:szCs w:val="22"/>
        </w:rPr>
        <w:tab/>
      </w:r>
    </w:p>
    <w:p w14:paraId="29DE1150" w14:textId="6DC6F15B" w:rsidR="00121838" w:rsidRPr="0009787B" w:rsidRDefault="00121838" w:rsidP="00AE2FEE">
      <w:pPr>
        <w:pStyle w:val="Standard"/>
        <w:spacing w:line="100" w:lineRule="atLeast"/>
        <w:ind w:firstLine="708"/>
        <w:jc w:val="both"/>
        <w:rPr>
          <w:rFonts w:ascii="Lato" w:hAnsi="Lato"/>
          <w:color w:val="000000"/>
          <w:szCs w:val="22"/>
        </w:rPr>
      </w:pPr>
      <w:r w:rsidRPr="0009787B">
        <w:rPr>
          <w:rFonts w:ascii="Lato" w:hAnsi="Lato"/>
          <w:color w:val="000000"/>
          <w:szCs w:val="22"/>
        </w:rPr>
        <w:t xml:space="preserve">Mogą  być  standardowe  i  do  ścian  pustych,  służą  do montażu  gniazd  i </w:t>
      </w:r>
      <w:r w:rsidR="00BB4E30" w:rsidRPr="0009787B">
        <w:rPr>
          <w:rFonts w:ascii="Lato" w:hAnsi="Lato"/>
          <w:color w:val="000000"/>
          <w:szCs w:val="22"/>
        </w:rPr>
        <w:t> </w:t>
      </w:r>
      <w:r w:rsidRPr="0009787B">
        <w:rPr>
          <w:rFonts w:ascii="Lato" w:hAnsi="Lato"/>
          <w:color w:val="000000"/>
          <w:szCs w:val="22"/>
        </w:rPr>
        <w:t xml:space="preserve">łączników  instalacyjnych,  występują  jako  łączące,  przelotowe, odgałęźne  lub  podłogowe  i  sufitowe.  Wykonane  są  z  materiałów  o  wytrzymałości elektrycznej  powyżej  2  </w:t>
      </w:r>
      <w:proofErr w:type="spellStart"/>
      <w:r w:rsidRPr="0009787B">
        <w:rPr>
          <w:rFonts w:ascii="Lato" w:hAnsi="Lato"/>
          <w:color w:val="000000"/>
          <w:szCs w:val="22"/>
        </w:rPr>
        <w:t>kV</w:t>
      </w:r>
      <w:proofErr w:type="spellEnd"/>
      <w:r w:rsidRPr="0009787B">
        <w:rPr>
          <w:rFonts w:ascii="Lato" w:hAnsi="Lato"/>
          <w:color w:val="000000"/>
          <w:szCs w:val="22"/>
        </w:rPr>
        <w:t>,  niepalnych  lub </w:t>
      </w:r>
      <w:proofErr w:type="spellStart"/>
      <w:r w:rsidRPr="0009787B">
        <w:rPr>
          <w:rFonts w:ascii="Lato" w:hAnsi="Lato"/>
          <w:color w:val="000000"/>
          <w:szCs w:val="22"/>
        </w:rPr>
        <w:t>trudnozapalnych</w:t>
      </w:r>
      <w:proofErr w:type="spellEnd"/>
      <w:r w:rsidRPr="0009787B">
        <w:rPr>
          <w:rFonts w:ascii="Lato" w:hAnsi="Lato"/>
          <w:color w:val="000000"/>
          <w:szCs w:val="22"/>
        </w:rPr>
        <w:t>,  które  nie  podtrzymują płomienia,  a</w:t>
      </w:r>
      <w:r w:rsidR="008314C8" w:rsidRPr="0009787B">
        <w:rPr>
          <w:rFonts w:ascii="Lato" w:hAnsi="Lato"/>
          <w:color w:val="000000"/>
          <w:szCs w:val="22"/>
        </w:rPr>
        <w:t> </w:t>
      </w:r>
      <w:r w:rsidRPr="0009787B">
        <w:rPr>
          <w:rFonts w:ascii="Lato" w:hAnsi="Lato"/>
          <w:color w:val="000000"/>
          <w:szCs w:val="22"/>
        </w:rPr>
        <w:t>wydzielane  w wysokiej  temperaturze  przez  puszkę  gazy  nie  są  szkodliwe dla  człowieka,  jednocześnie  zapewniają  stopień  ochrony  minimalny  IP  2X.  Dobór  typu puszki  uzależniony  jest  od  systemu  instalacyjnego.  Ze  względu  na  system  montażu  – występują  puszki  natynkowe,  podtynkowe,  natynkowo  –  wtynkowe,  podłogowe.  W zależności od przeznaczenia puszki muszą spełniać następujące wymagania co do ich wielkości: puszka sprzętowa ø 60 mm, sufitowa lub końcowa ø 60 mm lub 60x60 mm, rozgałęźna lub przelotowa ø 70 mm lub 75 x 75 mm – dwu- trzy- lub czterowejściowa dla przewodów o przekroju żyły do 6 mm². Puszki elektroinstalacyjne do montażu gniazd</w:t>
      </w:r>
      <w:r w:rsidR="00BB4E30" w:rsidRPr="0009787B">
        <w:rPr>
          <w:rFonts w:ascii="Lato" w:hAnsi="Lato"/>
          <w:color w:val="000000"/>
          <w:szCs w:val="22"/>
        </w:rPr>
        <w:t> </w:t>
      </w:r>
      <w:r w:rsidRPr="0009787B">
        <w:rPr>
          <w:rFonts w:ascii="Lato" w:hAnsi="Lato"/>
          <w:color w:val="000000"/>
          <w:szCs w:val="22"/>
        </w:rPr>
        <w:t>i</w:t>
      </w:r>
      <w:r w:rsidR="008314C8" w:rsidRPr="0009787B">
        <w:rPr>
          <w:rFonts w:ascii="Lato" w:hAnsi="Lato"/>
          <w:color w:val="000000"/>
          <w:szCs w:val="22"/>
        </w:rPr>
        <w:t> </w:t>
      </w:r>
      <w:r w:rsidRPr="0009787B">
        <w:rPr>
          <w:rFonts w:ascii="Lato" w:hAnsi="Lato"/>
          <w:color w:val="000000"/>
          <w:szCs w:val="22"/>
        </w:rPr>
        <w:t>łączników  instalacyjnych  powinny  być  przystosowane  do  mocowania  osprzętu  za pomocą „pazurków” i / lub wkrętów.</w:t>
      </w:r>
    </w:p>
    <w:p w14:paraId="474AFF7B" w14:textId="77777777" w:rsidR="00121838" w:rsidRPr="0009787B" w:rsidRDefault="00121838" w:rsidP="00121838">
      <w:pPr>
        <w:pStyle w:val="Standard"/>
        <w:spacing w:line="100" w:lineRule="atLeast"/>
        <w:jc w:val="both"/>
        <w:rPr>
          <w:rFonts w:ascii="Lato" w:hAnsi="Lato"/>
          <w:color w:val="000000"/>
          <w:szCs w:val="22"/>
        </w:rPr>
      </w:pPr>
    </w:p>
    <w:p w14:paraId="2337EE39" w14:textId="2FA580A0" w:rsidR="00121838" w:rsidRPr="00655709" w:rsidRDefault="00121838" w:rsidP="00655709">
      <w:pPr>
        <w:pStyle w:val="Nagwek2"/>
        <w:numPr>
          <w:ilvl w:val="0"/>
          <w:numId w:val="0"/>
        </w:numPr>
        <w:ind w:left="360"/>
        <w:rPr>
          <w:rFonts w:ascii="Lato" w:eastAsia="Times New Roman" w:hAnsi="Lato" w:cs="Arial Unicode MS"/>
          <w:bCs/>
          <w:kern w:val="3"/>
          <w:sz w:val="22"/>
          <w:szCs w:val="22"/>
          <w:lang w:eastAsia="pl-PL" w:bidi="pl-PL"/>
        </w:rPr>
      </w:pPr>
      <w:bookmarkStart w:id="50" w:name="_Toc145407153"/>
      <w:r w:rsidRPr="00655709">
        <w:rPr>
          <w:rFonts w:ascii="Lato" w:eastAsia="Times New Roman" w:hAnsi="Lato" w:cs="Arial Unicode MS"/>
          <w:bCs/>
          <w:kern w:val="3"/>
          <w:sz w:val="22"/>
          <w:szCs w:val="22"/>
          <w:lang w:eastAsia="pl-PL" w:bidi="pl-PL"/>
        </w:rPr>
        <w:t>2.</w:t>
      </w:r>
      <w:r w:rsidR="00BB37E5">
        <w:rPr>
          <w:rFonts w:ascii="Lato" w:eastAsia="Times New Roman" w:hAnsi="Lato" w:cs="Arial Unicode MS"/>
          <w:bCs/>
          <w:kern w:val="3"/>
          <w:sz w:val="22"/>
          <w:szCs w:val="22"/>
          <w:lang w:eastAsia="pl-PL" w:bidi="pl-PL"/>
        </w:rPr>
        <w:t>3</w:t>
      </w:r>
      <w:r w:rsidRPr="00655709">
        <w:rPr>
          <w:rFonts w:ascii="Lato" w:eastAsia="Times New Roman" w:hAnsi="Lato" w:cs="Arial Unicode MS"/>
          <w:bCs/>
          <w:kern w:val="3"/>
          <w:sz w:val="22"/>
          <w:szCs w:val="22"/>
          <w:lang w:eastAsia="pl-PL" w:bidi="pl-PL"/>
        </w:rPr>
        <w:t>.</w:t>
      </w:r>
      <w:r w:rsidR="003E049C" w:rsidRPr="00655709">
        <w:rPr>
          <w:rFonts w:ascii="Lato" w:eastAsia="Times New Roman" w:hAnsi="Lato" w:cs="Arial Unicode MS"/>
          <w:bCs/>
          <w:kern w:val="3"/>
          <w:sz w:val="22"/>
          <w:szCs w:val="22"/>
          <w:lang w:eastAsia="pl-PL" w:bidi="pl-PL"/>
        </w:rPr>
        <w:t>7</w:t>
      </w:r>
      <w:r w:rsidRPr="00655709">
        <w:rPr>
          <w:rFonts w:ascii="Lato" w:eastAsia="Times New Roman" w:hAnsi="Lato" w:cs="Arial Unicode MS"/>
          <w:bCs/>
          <w:kern w:val="3"/>
          <w:sz w:val="22"/>
          <w:szCs w:val="22"/>
          <w:lang w:eastAsia="pl-PL" w:bidi="pl-PL"/>
        </w:rPr>
        <w:t xml:space="preserve"> Systemy mocujące przewody, kable, instalacje wiązkowe i osprzęt</w:t>
      </w:r>
      <w:bookmarkEnd w:id="50"/>
    </w:p>
    <w:p w14:paraId="66C3197C" w14:textId="77777777" w:rsidR="00AE2FEE" w:rsidRDefault="00121838" w:rsidP="00121838">
      <w:pPr>
        <w:pStyle w:val="Standard"/>
        <w:spacing w:line="100" w:lineRule="atLeast"/>
        <w:jc w:val="both"/>
        <w:rPr>
          <w:rFonts w:ascii="Lato" w:hAnsi="Lato"/>
          <w:color w:val="000000"/>
          <w:szCs w:val="22"/>
        </w:rPr>
      </w:pPr>
      <w:r w:rsidRPr="0009787B">
        <w:rPr>
          <w:rFonts w:ascii="Lato" w:hAnsi="Lato"/>
          <w:color w:val="000000"/>
          <w:szCs w:val="22"/>
        </w:rPr>
        <w:tab/>
      </w:r>
    </w:p>
    <w:p w14:paraId="02E72FEC" w14:textId="5CDABE30" w:rsidR="00BB4E30" w:rsidRPr="0009787B" w:rsidRDefault="00121838" w:rsidP="00AE2FEE">
      <w:pPr>
        <w:pStyle w:val="Standard"/>
        <w:spacing w:line="100" w:lineRule="atLeast"/>
        <w:ind w:firstLine="708"/>
        <w:jc w:val="both"/>
        <w:rPr>
          <w:rFonts w:ascii="Lato" w:hAnsi="Lato"/>
          <w:color w:val="000000"/>
          <w:szCs w:val="22"/>
        </w:rPr>
      </w:pPr>
      <w:r w:rsidRPr="0009787B">
        <w:rPr>
          <w:rFonts w:ascii="Lato" w:hAnsi="Lato"/>
          <w:color w:val="000000"/>
          <w:szCs w:val="22"/>
        </w:rPr>
        <w:t xml:space="preserve">Uchwyty  do  mocowania  kabli  i  przewodów  –  klinowane  w  otworze  z </w:t>
      </w:r>
      <w:r w:rsidR="00BB4E30" w:rsidRPr="0009787B">
        <w:rPr>
          <w:rFonts w:ascii="Lato" w:hAnsi="Lato"/>
          <w:color w:val="000000"/>
          <w:szCs w:val="22"/>
        </w:rPr>
        <w:t> </w:t>
      </w:r>
      <w:r w:rsidRPr="0009787B">
        <w:rPr>
          <w:rFonts w:ascii="Lato" w:hAnsi="Lato"/>
          <w:color w:val="000000"/>
          <w:szCs w:val="22"/>
        </w:rPr>
        <w:t>elementem trzymającym  stałym  lub  zaciskowym,  wbijane  i  mocowane  do  innych  elementów  np. paski  zaciskowe  lub  uchwyty  kablowe  przykręcane;  stosowane  głównie  z  tworzyw sztucznych (niektóre elementy mogą być wykonane także z metali). Uchwyty do rur instalacyjnych – wykonane z tworzyw i w typowielkościach takich jak rury  instalacyjne  –  mocowanie  rury  poprzez  wciskanie  lub  przykręcanie  (otwarte  lub zamykane). Puszki  elektroinstalacyjne  mogą  być  standardowe  i</w:t>
      </w:r>
      <w:r w:rsidR="003E049C">
        <w:rPr>
          <w:rFonts w:ascii="Lato" w:hAnsi="Lato"/>
          <w:color w:val="000000"/>
          <w:szCs w:val="22"/>
        </w:rPr>
        <w:t> </w:t>
      </w:r>
      <w:r w:rsidRPr="0009787B">
        <w:rPr>
          <w:rFonts w:ascii="Lato" w:hAnsi="Lato"/>
          <w:color w:val="000000"/>
          <w:szCs w:val="22"/>
        </w:rPr>
        <w:t xml:space="preserve">do </w:t>
      </w:r>
      <w:r w:rsidR="003E049C">
        <w:rPr>
          <w:rFonts w:ascii="Lato" w:hAnsi="Lato"/>
          <w:color w:val="000000"/>
          <w:szCs w:val="22"/>
        </w:rPr>
        <w:t> </w:t>
      </w:r>
      <w:r w:rsidRPr="0009787B">
        <w:rPr>
          <w:rFonts w:ascii="Lato" w:hAnsi="Lato"/>
          <w:color w:val="000000"/>
          <w:szCs w:val="22"/>
        </w:rPr>
        <w:t xml:space="preserve">ścian  pustych,  służą  do montażu  gniazd  i  łączników  instalacyjnych,  występują  jako  łączące,  przelotowe, odgałęźne  lub  </w:t>
      </w:r>
      <w:proofErr w:type="spellStart"/>
      <w:r w:rsidRPr="0009787B">
        <w:rPr>
          <w:rFonts w:ascii="Lato" w:hAnsi="Lato"/>
          <w:color w:val="000000"/>
          <w:szCs w:val="22"/>
        </w:rPr>
        <w:t>podłogowei</w:t>
      </w:r>
      <w:proofErr w:type="spellEnd"/>
      <w:r w:rsidRPr="0009787B">
        <w:rPr>
          <w:rFonts w:ascii="Lato" w:hAnsi="Lato"/>
          <w:color w:val="000000"/>
          <w:szCs w:val="22"/>
        </w:rPr>
        <w:t xml:space="preserve">  sufitowe.  Wykonane  są  z  materiałów  o  wytrzymałości elektrycznej  powyżej  2  </w:t>
      </w:r>
      <w:proofErr w:type="spellStart"/>
      <w:r w:rsidRPr="0009787B">
        <w:rPr>
          <w:rFonts w:ascii="Lato" w:hAnsi="Lato"/>
          <w:color w:val="000000"/>
          <w:szCs w:val="22"/>
        </w:rPr>
        <w:t>kV</w:t>
      </w:r>
      <w:proofErr w:type="spellEnd"/>
      <w:r w:rsidRPr="0009787B">
        <w:rPr>
          <w:rFonts w:ascii="Lato" w:hAnsi="Lato"/>
          <w:color w:val="000000"/>
          <w:szCs w:val="22"/>
        </w:rPr>
        <w:t>,  niepalnych  lub  trudno zapalnych,  które  nie  podtrzymują płomienia,  a  wydzielane  w wysokiej  temperaturze  przez  puszkę  gazy  nie  są  szkodliwe dla  człowieka,  jednocześnie  zapewniają  stopień  ochrony  minimalny</w:t>
      </w:r>
      <w:r w:rsidR="003E049C">
        <w:rPr>
          <w:rFonts w:ascii="Lato" w:hAnsi="Lato"/>
          <w:color w:val="000000"/>
          <w:szCs w:val="22"/>
        </w:rPr>
        <w:t xml:space="preserve"> </w:t>
      </w:r>
      <w:r w:rsidRPr="0009787B">
        <w:rPr>
          <w:rFonts w:ascii="Lato" w:hAnsi="Lato"/>
          <w:color w:val="000000"/>
          <w:szCs w:val="22"/>
        </w:rPr>
        <w:t>IP  2X.  Dobór  typu puszki  uzależniony  jest  od  systemu  instalacyjnego.  Ze  względu  na  system  montażu  – występują  puszki  natynkowe,  podtynkowe,  natynkowo  –  wtynkowe,  podłogowe.</w:t>
      </w:r>
      <w:r w:rsidR="00BB4E30" w:rsidRPr="0009787B">
        <w:rPr>
          <w:rFonts w:ascii="Lato" w:hAnsi="Lato"/>
          <w:color w:val="000000"/>
          <w:szCs w:val="22"/>
        </w:rPr>
        <w:t xml:space="preserve"> </w:t>
      </w:r>
    </w:p>
    <w:p w14:paraId="33BAC0B2" w14:textId="7A2633F1" w:rsidR="00121838" w:rsidRPr="0009787B" w:rsidRDefault="00121838" w:rsidP="00121838">
      <w:pPr>
        <w:pStyle w:val="Standard"/>
        <w:spacing w:line="100" w:lineRule="atLeast"/>
        <w:jc w:val="both"/>
        <w:rPr>
          <w:rFonts w:ascii="Lato" w:hAnsi="Lato"/>
          <w:color w:val="000000"/>
          <w:szCs w:val="22"/>
        </w:rPr>
      </w:pPr>
      <w:r w:rsidRPr="0009787B">
        <w:rPr>
          <w:rFonts w:ascii="Lato" w:hAnsi="Lato"/>
          <w:color w:val="000000"/>
          <w:szCs w:val="22"/>
        </w:rPr>
        <w:t>W zależności od przeznaczenia puszki muszą spełniać następujące wymagania co do ich wielkości:</w:t>
      </w:r>
    </w:p>
    <w:p w14:paraId="1E7F4B27" w14:textId="77777777" w:rsidR="00121838" w:rsidRPr="0009787B" w:rsidRDefault="00121838" w:rsidP="00332CEA">
      <w:pPr>
        <w:pStyle w:val="Standard"/>
        <w:numPr>
          <w:ilvl w:val="0"/>
          <w:numId w:val="15"/>
        </w:numPr>
        <w:spacing w:line="100" w:lineRule="atLeast"/>
        <w:jc w:val="both"/>
        <w:rPr>
          <w:rFonts w:ascii="Lato" w:hAnsi="Lato"/>
          <w:color w:val="000000"/>
          <w:szCs w:val="22"/>
        </w:rPr>
      </w:pPr>
      <w:r w:rsidRPr="0009787B">
        <w:rPr>
          <w:rFonts w:ascii="Lato" w:hAnsi="Lato"/>
          <w:color w:val="000000"/>
          <w:szCs w:val="22"/>
        </w:rPr>
        <w:t>puszka sprzętowa ø 60 mm, sufitowa lub końcowa ø 60 mm lub 60x60 mm,</w:t>
      </w:r>
    </w:p>
    <w:p w14:paraId="1472CC85" w14:textId="4EBF10C0" w:rsidR="00121838" w:rsidRPr="0009787B" w:rsidRDefault="00121838" w:rsidP="00332CEA">
      <w:pPr>
        <w:pStyle w:val="Standard"/>
        <w:numPr>
          <w:ilvl w:val="0"/>
          <w:numId w:val="15"/>
        </w:numPr>
        <w:spacing w:line="100" w:lineRule="atLeast"/>
        <w:jc w:val="both"/>
        <w:rPr>
          <w:rFonts w:ascii="Lato" w:hAnsi="Lato"/>
          <w:color w:val="000000"/>
          <w:szCs w:val="22"/>
        </w:rPr>
      </w:pPr>
      <w:r w:rsidRPr="0009787B">
        <w:rPr>
          <w:rFonts w:ascii="Lato" w:hAnsi="Lato"/>
          <w:color w:val="000000"/>
          <w:szCs w:val="22"/>
        </w:rPr>
        <w:t>rozgałęźna lub przelotowa ø 70 mm lub 75 x 75 mm – dwu- trzy- lub czterowejściowa dla przewodów o przekroju żyły do 6 mm². Puszki elektroinstalacyjne do  montażu gniazd i  łączników  instalacyjnych  powinny  być  przystosowane  do  mocowania  osprzętu  za pomocą „pazurków” i / lub wkrętów.</w:t>
      </w:r>
    </w:p>
    <w:p w14:paraId="0A337DDF" w14:textId="690CB5AD" w:rsidR="00B07AA3" w:rsidRPr="007C496E" w:rsidRDefault="00121838" w:rsidP="007C496E">
      <w:pPr>
        <w:pStyle w:val="Standard"/>
        <w:spacing w:line="100" w:lineRule="atLeast"/>
        <w:jc w:val="both"/>
        <w:rPr>
          <w:rFonts w:ascii="Lato" w:hAnsi="Lato"/>
          <w:color w:val="000000"/>
          <w:szCs w:val="22"/>
        </w:rPr>
      </w:pPr>
      <w:r w:rsidRPr="0009787B">
        <w:rPr>
          <w:rFonts w:ascii="Lato" w:hAnsi="Lato"/>
          <w:color w:val="000000"/>
          <w:szCs w:val="22"/>
        </w:rPr>
        <w:t>Końcówki  kablowe,  zaciski  i  konektory  wykonane  z  materiałów  dobrze przewodzących  prąd  elektryczny  jak  aluminium,  miedź,  mosiądz,  montowane  poprzez zaciskanie,  skręcanie  lub  lutowanie;  ich  zastosowanie  ułatwia  podłączanie  i  umożliwia wielokrotne  odłączanie  i  przyłączanie  przewodów  do  instalacji  bez  konieczności każdorazowego przygotowania końców przewodu oraz umożliwia systemowe izolowanie za pomocą osłon izolacyjnych.  Pozostały  osprzęt  –  ułatwia  montaż  i  zwiększa  bezpieczeństwo  obsługi;  wyróżnić można  kilka  grup  materiałów:  oznaczniki  przewodów,  dławnice,  złączki  i  szyny,  zaciski ochronne itp.</w:t>
      </w:r>
      <w:bookmarkStart w:id="51" w:name="__RefHeading__123_1156570446"/>
      <w:bookmarkStart w:id="52" w:name="_Toc527444171"/>
      <w:bookmarkStart w:id="53" w:name="_Toc532451450"/>
    </w:p>
    <w:p w14:paraId="0FF5909F" w14:textId="77777777" w:rsidR="00B07AA3" w:rsidRDefault="00B07AA3">
      <w:pPr>
        <w:suppressLineNumbers w:val="0"/>
        <w:spacing w:before="0" w:after="160" w:line="259" w:lineRule="auto"/>
        <w:rPr>
          <w:rFonts w:ascii="Lato" w:eastAsiaTheme="majorEastAsia" w:hAnsi="Lato" w:cstheme="majorBidi"/>
          <w:b/>
          <w:sz w:val="22"/>
          <w:szCs w:val="22"/>
        </w:rPr>
      </w:pPr>
    </w:p>
    <w:p w14:paraId="7F2EEDE3" w14:textId="06F160EF" w:rsidR="00121838" w:rsidRPr="00597079" w:rsidRDefault="00121838" w:rsidP="00597079">
      <w:pPr>
        <w:pStyle w:val="Nagwek2"/>
        <w:numPr>
          <w:ilvl w:val="0"/>
          <w:numId w:val="0"/>
        </w:numPr>
        <w:ind w:left="360"/>
        <w:rPr>
          <w:rFonts w:ascii="Lato" w:hAnsi="Lato"/>
        </w:rPr>
      </w:pPr>
      <w:bookmarkStart w:id="54" w:name="_Toc145407154"/>
      <w:r w:rsidRPr="00597079">
        <w:rPr>
          <w:rFonts w:ascii="Lato" w:hAnsi="Lato"/>
        </w:rPr>
        <w:t>2.</w:t>
      </w:r>
      <w:r w:rsidR="00BB37E5">
        <w:rPr>
          <w:rFonts w:ascii="Lato" w:hAnsi="Lato"/>
        </w:rPr>
        <w:t>4</w:t>
      </w:r>
      <w:r w:rsidRPr="00597079">
        <w:rPr>
          <w:rFonts w:ascii="Lato" w:hAnsi="Lato"/>
        </w:rPr>
        <w:t>.  Oprawy oświetleniowe</w:t>
      </w:r>
      <w:bookmarkEnd w:id="51"/>
      <w:bookmarkEnd w:id="52"/>
      <w:bookmarkEnd w:id="53"/>
      <w:bookmarkEnd w:id="54"/>
    </w:p>
    <w:p w14:paraId="34330342" w14:textId="77777777" w:rsidR="00AE2FEE" w:rsidRPr="003E049C" w:rsidRDefault="00AE2FEE" w:rsidP="00AE2FEE">
      <w:pPr>
        <w:pStyle w:val="Standard"/>
        <w:rPr>
          <w:rFonts w:ascii="Lato" w:hAnsi="Lato"/>
          <w:b/>
          <w:bCs/>
          <w:sz w:val="24"/>
        </w:rPr>
      </w:pPr>
    </w:p>
    <w:p w14:paraId="46692AA1" w14:textId="77777777" w:rsidR="00121838" w:rsidRPr="003E049C" w:rsidRDefault="00121838" w:rsidP="00121838">
      <w:pPr>
        <w:pStyle w:val="Standard"/>
        <w:ind w:firstLine="576"/>
        <w:jc w:val="both"/>
        <w:rPr>
          <w:rFonts w:ascii="Lato" w:hAnsi="Lato"/>
          <w:szCs w:val="22"/>
        </w:rPr>
      </w:pPr>
      <w:r w:rsidRPr="003E049C">
        <w:rPr>
          <w:rFonts w:ascii="Lato" w:hAnsi="Lato"/>
          <w:szCs w:val="22"/>
        </w:rPr>
        <w:t xml:space="preserve">Stosować oprawy wyposażone w zintegrowane źródło światła LED. Nie dopuszcza się zastosowania opraw wyposażonych w źródło światła LED montowane na trzonek E14, E27, G8 (źródło liniowe).  </w:t>
      </w:r>
    </w:p>
    <w:p w14:paraId="386EA639" w14:textId="77777777" w:rsidR="00121838" w:rsidRPr="003E049C" w:rsidRDefault="00121838" w:rsidP="00121838">
      <w:pPr>
        <w:pStyle w:val="Standard"/>
        <w:rPr>
          <w:rFonts w:ascii="Lato" w:hAnsi="Lato"/>
          <w:szCs w:val="22"/>
        </w:rPr>
      </w:pPr>
    </w:p>
    <w:p w14:paraId="07EB9B06" w14:textId="77777777" w:rsidR="00121838" w:rsidRPr="003E049C" w:rsidRDefault="00121838" w:rsidP="00121838">
      <w:pPr>
        <w:pStyle w:val="Standard"/>
        <w:jc w:val="center"/>
        <w:rPr>
          <w:rFonts w:ascii="Lato" w:hAnsi="Lato"/>
          <w:szCs w:val="22"/>
        </w:rPr>
      </w:pPr>
      <w:r w:rsidRPr="003E049C">
        <w:rPr>
          <w:rFonts w:ascii="Lato" w:hAnsi="Lato"/>
          <w:szCs w:val="22"/>
        </w:rPr>
        <w:lastRenderedPageBreak/>
        <w:t>Zaprojektowane oświetlenie zapewnia następujące poziomy natężenia oświetlenia:</w:t>
      </w:r>
    </w:p>
    <w:tbl>
      <w:tblPr>
        <w:tblW w:w="8106" w:type="dxa"/>
        <w:tblInd w:w="355" w:type="dxa"/>
        <w:tblLayout w:type="fixed"/>
        <w:tblCellMar>
          <w:left w:w="10" w:type="dxa"/>
          <w:right w:w="10" w:type="dxa"/>
        </w:tblCellMar>
        <w:tblLook w:val="04A0" w:firstRow="1" w:lastRow="0" w:firstColumn="1" w:lastColumn="0" w:noHBand="0" w:noVBand="1"/>
      </w:tblPr>
      <w:tblGrid>
        <w:gridCol w:w="3575"/>
        <w:gridCol w:w="1700"/>
        <w:gridCol w:w="2831"/>
      </w:tblGrid>
      <w:tr w:rsidR="00121838" w:rsidRPr="003E049C" w14:paraId="51AF69E2" w14:textId="77777777" w:rsidTr="005B35CD">
        <w:trPr>
          <w:trHeight w:val="281"/>
        </w:trPr>
        <w:tc>
          <w:tcPr>
            <w:tcW w:w="357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40CB3721" w14:textId="77777777" w:rsidR="00121838" w:rsidRPr="003E049C" w:rsidRDefault="00121838" w:rsidP="005B35CD">
            <w:pPr>
              <w:pStyle w:val="Domylnie"/>
              <w:jc w:val="center"/>
              <w:rPr>
                <w:rFonts w:ascii="Lato" w:hAnsi="Lato"/>
                <w:sz w:val="20"/>
                <w:szCs w:val="20"/>
              </w:rPr>
            </w:pPr>
            <w:proofErr w:type="spellStart"/>
            <w:r w:rsidRPr="003E049C">
              <w:rPr>
                <w:rFonts w:ascii="Lato" w:hAnsi="Lato"/>
                <w:sz w:val="20"/>
                <w:szCs w:val="20"/>
              </w:rPr>
              <w:t>Korytarze</w:t>
            </w:r>
            <w:proofErr w:type="spellEnd"/>
          </w:p>
        </w:tc>
        <w:tc>
          <w:tcPr>
            <w:tcW w:w="170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4F0EB8BD" w14:textId="77777777" w:rsidR="00121838" w:rsidRPr="003E049C" w:rsidRDefault="00121838" w:rsidP="005B35CD">
            <w:pPr>
              <w:pStyle w:val="Domylnie"/>
              <w:jc w:val="center"/>
              <w:rPr>
                <w:rFonts w:ascii="Lato" w:hAnsi="Lato"/>
                <w:sz w:val="20"/>
                <w:szCs w:val="20"/>
                <w:u w:val="single"/>
              </w:rPr>
            </w:pPr>
            <w:r w:rsidRPr="003E049C">
              <w:rPr>
                <w:rFonts w:ascii="Lato" w:hAnsi="Lato"/>
                <w:sz w:val="20"/>
                <w:szCs w:val="20"/>
                <w:u w:val="single"/>
              </w:rPr>
              <w:t>100 lx</w:t>
            </w:r>
          </w:p>
        </w:tc>
        <w:tc>
          <w:tcPr>
            <w:tcW w:w="2831"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2D21D01" w14:textId="77777777" w:rsidR="00121838" w:rsidRPr="003E049C" w:rsidRDefault="00121838" w:rsidP="005B35CD">
            <w:pPr>
              <w:pStyle w:val="Domylnie"/>
              <w:jc w:val="center"/>
              <w:rPr>
                <w:rFonts w:ascii="Lato" w:hAnsi="Lato"/>
                <w:sz w:val="20"/>
                <w:szCs w:val="20"/>
              </w:rPr>
            </w:pPr>
            <w:proofErr w:type="spellStart"/>
            <w:r w:rsidRPr="003E049C">
              <w:rPr>
                <w:rFonts w:ascii="Lato" w:hAnsi="Lato"/>
                <w:sz w:val="20"/>
                <w:szCs w:val="20"/>
              </w:rPr>
              <w:t>na</w:t>
            </w:r>
            <w:proofErr w:type="spellEnd"/>
            <w:r w:rsidRPr="003E049C">
              <w:rPr>
                <w:rFonts w:ascii="Lato" w:hAnsi="Lato"/>
                <w:sz w:val="20"/>
                <w:szCs w:val="20"/>
              </w:rPr>
              <w:t xml:space="preserve"> </w:t>
            </w:r>
            <w:proofErr w:type="spellStart"/>
            <w:r w:rsidRPr="003E049C">
              <w:rPr>
                <w:rFonts w:ascii="Lato" w:hAnsi="Lato"/>
                <w:sz w:val="20"/>
                <w:szCs w:val="20"/>
              </w:rPr>
              <w:t>poziomie</w:t>
            </w:r>
            <w:proofErr w:type="spellEnd"/>
            <w:r w:rsidRPr="003E049C">
              <w:rPr>
                <w:rFonts w:ascii="Lato" w:hAnsi="Lato"/>
                <w:sz w:val="20"/>
                <w:szCs w:val="20"/>
              </w:rPr>
              <w:t xml:space="preserve"> </w:t>
            </w:r>
            <w:proofErr w:type="spellStart"/>
            <w:r w:rsidRPr="003E049C">
              <w:rPr>
                <w:rFonts w:ascii="Lato" w:hAnsi="Lato"/>
                <w:sz w:val="20"/>
                <w:szCs w:val="20"/>
              </w:rPr>
              <w:t>podłogi</w:t>
            </w:r>
            <w:proofErr w:type="spellEnd"/>
          </w:p>
        </w:tc>
      </w:tr>
      <w:tr w:rsidR="00121838" w:rsidRPr="0009787B" w14:paraId="7D289257" w14:textId="77777777" w:rsidTr="005B35CD">
        <w:trPr>
          <w:trHeight w:val="281"/>
        </w:trPr>
        <w:tc>
          <w:tcPr>
            <w:tcW w:w="357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17DD79F" w14:textId="45687C6B" w:rsidR="00121838" w:rsidRPr="0009787B" w:rsidRDefault="0009787B" w:rsidP="0009787B">
            <w:pPr>
              <w:pStyle w:val="Domylnie"/>
              <w:jc w:val="center"/>
              <w:rPr>
                <w:rFonts w:ascii="Lato" w:hAnsi="Lato"/>
                <w:sz w:val="20"/>
                <w:szCs w:val="20"/>
              </w:rPr>
            </w:pPr>
            <w:proofErr w:type="spellStart"/>
            <w:r w:rsidRPr="0009787B">
              <w:rPr>
                <w:rFonts w:ascii="Lato" w:hAnsi="Lato"/>
                <w:sz w:val="20"/>
                <w:szCs w:val="20"/>
              </w:rPr>
              <w:t>Klatki</w:t>
            </w:r>
            <w:proofErr w:type="spellEnd"/>
            <w:r w:rsidRPr="0009787B">
              <w:rPr>
                <w:rFonts w:ascii="Lato" w:hAnsi="Lato"/>
                <w:sz w:val="20"/>
                <w:szCs w:val="20"/>
              </w:rPr>
              <w:t xml:space="preserve"> </w:t>
            </w:r>
            <w:proofErr w:type="spellStart"/>
            <w:r w:rsidRPr="0009787B">
              <w:rPr>
                <w:rFonts w:ascii="Lato" w:hAnsi="Lato"/>
                <w:sz w:val="20"/>
                <w:szCs w:val="20"/>
              </w:rPr>
              <w:t>schodowe</w:t>
            </w:r>
            <w:proofErr w:type="spellEnd"/>
          </w:p>
        </w:tc>
        <w:tc>
          <w:tcPr>
            <w:tcW w:w="170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3C5DB68" w14:textId="65518794" w:rsidR="00121838" w:rsidRPr="0009787B" w:rsidRDefault="0009787B" w:rsidP="005B35CD">
            <w:pPr>
              <w:pStyle w:val="Domylnie"/>
              <w:jc w:val="center"/>
              <w:rPr>
                <w:rFonts w:ascii="Lato" w:hAnsi="Lato"/>
                <w:sz w:val="20"/>
                <w:szCs w:val="20"/>
                <w:u w:val="single"/>
              </w:rPr>
            </w:pPr>
            <w:r w:rsidRPr="0009787B">
              <w:rPr>
                <w:rFonts w:ascii="Lato" w:hAnsi="Lato"/>
                <w:sz w:val="20"/>
                <w:szCs w:val="20"/>
                <w:u w:val="single"/>
              </w:rPr>
              <w:t>1</w:t>
            </w:r>
            <w:r w:rsidR="00121838" w:rsidRPr="0009787B">
              <w:rPr>
                <w:rFonts w:ascii="Lato" w:hAnsi="Lato"/>
                <w:sz w:val="20"/>
                <w:szCs w:val="20"/>
                <w:u w:val="single"/>
              </w:rPr>
              <w:t>00 lx</w:t>
            </w:r>
          </w:p>
        </w:tc>
        <w:tc>
          <w:tcPr>
            <w:tcW w:w="283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87F0D28" w14:textId="266F20BC" w:rsidR="00121838" w:rsidRPr="0009787B" w:rsidRDefault="007C496E" w:rsidP="005B35CD">
            <w:pPr>
              <w:pStyle w:val="Domylnie"/>
              <w:snapToGrid w:val="0"/>
              <w:jc w:val="center"/>
              <w:rPr>
                <w:rFonts w:ascii="Lato" w:hAnsi="Lato"/>
                <w:sz w:val="20"/>
                <w:szCs w:val="20"/>
              </w:rPr>
            </w:pPr>
            <w:proofErr w:type="spellStart"/>
            <w:r w:rsidRPr="003E049C">
              <w:rPr>
                <w:rFonts w:ascii="Lato" w:hAnsi="Lato"/>
                <w:sz w:val="20"/>
                <w:szCs w:val="20"/>
              </w:rPr>
              <w:t>na</w:t>
            </w:r>
            <w:proofErr w:type="spellEnd"/>
            <w:r w:rsidRPr="003E049C">
              <w:rPr>
                <w:rFonts w:ascii="Lato" w:hAnsi="Lato"/>
                <w:sz w:val="20"/>
                <w:szCs w:val="20"/>
              </w:rPr>
              <w:t xml:space="preserve"> </w:t>
            </w:r>
            <w:proofErr w:type="spellStart"/>
            <w:r w:rsidRPr="003E049C">
              <w:rPr>
                <w:rFonts w:ascii="Lato" w:hAnsi="Lato"/>
                <w:sz w:val="20"/>
                <w:szCs w:val="20"/>
              </w:rPr>
              <w:t>poziomie</w:t>
            </w:r>
            <w:proofErr w:type="spellEnd"/>
            <w:r w:rsidRPr="003E049C">
              <w:rPr>
                <w:rFonts w:ascii="Lato" w:hAnsi="Lato"/>
                <w:sz w:val="20"/>
                <w:szCs w:val="20"/>
              </w:rPr>
              <w:t xml:space="preserve"> </w:t>
            </w:r>
            <w:proofErr w:type="spellStart"/>
            <w:r w:rsidRPr="003E049C">
              <w:rPr>
                <w:rFonts w:ascii="Lato" w:hAnsi="Lato"/>
                <w:sz w:val="20"/>
                <w:szCs w:val="20"/>
              </w:rPr>
              <w:t>podłogi</w:t>
            </w:r>
            <w:proofErr w:type="spellEnd"/>
          </w:p>
        </w:tc>
      </w:tr>
      <w:tr w:rsidR="00121838" w:rsidRPr="0009787B" w14:paraId="19808D42" w14:textId="77777777" w:rsidTr="005B35CD">
        <w:trPr>
          <w:trHeight w:val="281"/>
        </w:trPr>
        <w:tc>
          <w:tcPr>
            <w:tcW w:w="3575"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8808929" w14:textId="77777777" w:rsidR="00121838" w:rsidRPr="0009787B" w:rsidRDefault="00121838" w:rsidP="005B35CD">
            <w:pPr>
              <w:pStyle w:val="Domylnie"/>
              <w:jc w:val="center"/>
              <w:rPr>
                <w:rFonts w:ascii="Lato" w:hAnsi="Lato"/>
                <w:sz w:val="20"/>
                <w:szCs w:val="20"/>
              </w:rPr>
            </w:pPr>
            <w:proofErr w:type="spellStart"/>
            <w:r w:rsidRPr="0009787B">
              <w:rPr>
                <w:rFonts w:ascii="Lato" w:hAnsi="Lato"/>
                <w:sz w:val="20"/>
                <w:szCs w:val="20"/>
              </w:rPr>
              <w:t>Pomieszczenia</w:t>
            </w:r>
            <w:proofErr w:type="spellEnd"/>
            <w:r w:rsidRPr="0009787B">
              <w:rPr>
                <w:rFonts w:ascii="Lato" w:hAnsi="Lato"/>
                <w:sz w:val="20"/>
                <w:szCs w:val="20"/>
              </w:rPr>
              <w:t xml:space="preserve"> </w:t>
            </w:r>
            <w:proofErr w:type="spellStart"/>
            <w:r w:rsidRPr="0009787B">
              <w:rPr>
                <w:rFonts w:ascii="Lato" w:hAnsi="Lato"/>
                <w:sz w:val="20"/>
                <w:szCs w:val="20"/>
              </w:rPr>
              <w:t>techniczne</w:t>
            </w:r>
            <w:proofErr w:type="spellEnd"/>
          </w:p>
        </w:tc>
        <w:tc>
          <w:tcPr>
            <w:tcW w:w="170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61AD198" w14:textId="77777777" w:rsidR="00121838" w:rsidRPr="0009787B" w:rsidRDefault="00121838" w:rsidP="005B35CD">
            <w:pPr>
              <w:pStyle w:val="Domylnie"/>
              <w:jc w:val="center"/>
              <w:rPr>
                <w:rFonts w:ascii="Lato" w:hAnsi="Lato"/>
                <w:sz w:val="20"/>
                <w:szCs w:val="20"/>
                <w:u w:val="single"/>
              </w:rPr>
            </w:pPr>
            <w:r w:rsidRPr="0009787B">
              <w:rPr>
                <w:rFonts w:ascii="Lato" w:hAnsi="Lato"/>
                <w:sz w:val="20"/>
                <w:szCs w:val="20"/>
                <w:u w:val="single"/>
              </w:rPr>
              <w:t>200 lx</w:t>
            </w:r>
          </w:p>
        </w:tc>
        <w:tc>
          <w:tcPr>
            <w:tcW w:w="283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DE79D0B" w14:textId="77777777" w:rsidR="00121838" w:rsidRPr="0009787B" w:rsidRDefault="00121838" w:rsidP="005B35CD">
            <w:pPr>
              <w:pStyle w:val="Domylnie"/>
              <w:snapToGrid w:val="0"/>
              <w:jc w:val="center"/>
              <w:rPr>
                <w:rFonts w:ascii="Lato" w:hAnsi="Lato"/>
                <w:sz w:val="20"/>
                <w:szCs w:val="20"/>
              </w:rPr>
            </w:pPr>
          </w:p>
        </w:tc>
      </w:tr>
    </w:tbl>
    <w:p w14:paraId="73B7E3C8" w14:textId="77777777" w:rsidR="00121838" w:rsidRPr="0009787B" w:rsidRDefault="00121838" w:rsidP="00121838">
      <w:pPr>
        <w:pStyle w:val="Standard"/>
        <w:jc w:val="both"/>
        <w:rPr>
          <w:rFonts w:ascii="Lato" w:hAnsi="Lato"/>
          <w:szCs w:val="22"/>
        </w:rPr>
      </w:pPr>
      <w:r w:rsidRPr="0009787B">
        <w:rPr>
          <w:rFonts w:ascii="Lato" w:hAnsi="Lato"/>
          <w:szCs w:val="22"/>
        </w:rPr>
        <w:t xml:space="preserve"> </w:t>
      </w:r>
    </w:p>
    <w:p w14:paraId="70AA6272" w14:textId="77777777" w:rsidR="00121838" w:rsidRPr="0009787B" w:rsidRDefault="00121838" w:rsidP="00121838">
      <w:pPr>
        <w:pStyle w:val="Standard"/>
        <w:jc w:val="both"/>
        <w:rPr>
          <w:rFonts w:ascii="Lato" w:hAnsi="Lato"/>
          <w:szCs w:val="22"/>
        </w:rPr>
      </w:pPr>
      <w:r w:rsidRPr="0009787B">
        <w:rPr>
          <w:rFonts w:ascii="Lato" w:hAnsi="Lato"/>
          <w:szCs w:val="22"/>
        </w:rPr>
        <w:t>Dopuszcza się zastosowanie opraw różnych typów i producentów. Dobór zamiennego systemu oświetlenia należy uzgodnić z Inwestorem i projektantem, przedstawiając symulacje komputerowe poziomów natężeń światła.</w:t>
      </w:r>
    </w:p>
    <w:p w14:paraId="538F93BE" w14:textId="77777777" w:rsidR="00121838" w:rsidRPr="0009787B" w:rsidRDefault="00121838" w:rsidP="00121838">
      <w:pPr>
        <w:pStyle w:val="Standard"/>
        <w:tabs>
          <w:tab w:val="left" w:pos="563"/>
        </w:tabs>
        <w:jc w:val="both"/>
        <w:rPr>
          <w:rFonts w:ascii="Lato" w:hAnsi="Lato"/>
          <w:szCs w:val="22"/>
        </w:rPr>
      </w:pPr>
    </w:p>
    <w:p w14:paraId="53848F96" w14:textId="77777777" w:rsidR="00121838" w:rsidRPr="0009787B" w:rsidRDefault="00121838" w:rsidP="00121838">
      <w:pPr>
        <w:pStyle w:val="Nagwek1"/>
        <w:numPr>
          <w:ilvl w:val="0"/>
          <w:numId w:val="0"/>
        </w:numPr>
        <w:ind w:left="360"/>
        <w:rPr>
          <w:rFonts w:ascii="Lato" w:hAnsi="Lato"/>
        </w:rPr>
      </w:pPr>
      <w:bookmarkStart w:id="55" w:name="__RefHeading__127_1156570446"/>
      <w:bookmarkStart w:id="56" w:name="_Toc527444173"/>
      <w:bookmarkStart w:id="57" w:name="_Toc532451453"/>
      <w:bookmarkStart w:id="58" w:name="_Toc145407155"/>
      <w:r w:rsidRPr="0009787B">
        <w:rPr>
          <w:rFonts w:ascii="Lato" w:hAnsi="Lato"/>
        </w:rPr>
        <w:t>3.   SPRZĘT</w:t>
      </w:r>
      <w:bookmarkEnd w:id="55"/>
      <w:bookmarkEnd w:id="56"/>
      <w:bookmarkEnd w:id="57"/>
      <w:bookmarkEnd w:id="58"/>
    </w:p>
    <w:p w14:paraId="5792939A" w14:textId="77777777" w:rsidR="00121838" w:rsidRPr="0009787B" w:rsidRDefault="00121838" w:rsidP="00121838">
      <w:pPr>
        <w:pStyle w:val="Nagwek2"/>
        <w:numPr>
          <w:ilvl w:val="0"/>
          <w:numId w:val="0"/>
        </w:numPr>
        <w:ind w:left="360"/>
        <w:rPr>
          <w:rFonts w:ascii="Lato" w:hAnsi="Lato"/>
        </w:rPr>
      </w:pPr>
      <w:bookmarkStart w:id="59" w:name="__RefHeading__129_1156570446"/>
      <w:bookmarkStart w:id="60" w:name="_Toc527444174"/>
      <w:bookmarkStart w:id="61" w:name="_Toc532451454"/>
      <w:bookmarkStart w:id="62" w:name="_Toc145407156"/>
      <w:r w:rsidRPr="0009787B">
        <w:rPr>
          <w:rFonts w:ascii="Lato" w:hAnsi="Lato"/>
        </w:rPr>
        <w:t>3.1 Wymagania ogólne</w:t>
      </w:r>
      <w:bookmarkEnd w:id="59"/>
      <w:bookmarkEnd w:id="60"/>
      <w:bookmarkEnd w:id="61"/>
      <w:bookmarkEnd w:id="62"/>
    </w:p>
    <w:p w14:paraId="2D355696" w14:textId="77777777" w:rsidR="00121838" w:rsidRPr="0009787B" w:rsidRDefault="00121838" w:rsidP="00121838">
      <w:pPr>
        <w:pStyle w:val="Standard"/>
        <w:jc w:val="both"/>
        <w:rPr>
          <w:rFonts w:ascii="Lato" w:hAnsi="Lato"/>
        </w:rPr>
      </w:pPr>
      <w:r w:rsidRPr="0009787B">
        <w:rPr>
          <w:rFonts w:ascii="Lato" w:hAnsi="Lato"/>
          <w:szCs w:val="22"/>
        </w:rPr>
        <w:tab/>
        <w:t xml:space="preserve">Wykonawca jest zobowiązany do używania jedynie takiego sprzętu, który nie spowoduje niekorzystnego wpływu na jakość wykonywanych robót, zarówno w miejscu tych robót, jak też przy wykonywaniu czynności pomocniczych oraz w czasie transportu, </w:t>
      </w:r>
      <w:r w:rsidRPr="0009787B">
        <w:rPr>
          <w:rFonts w:ascii="Lato" w:hAnsi="Lato" w:cs="Arial"/>
          <w:szCs w:val="22"/>
        </w:rPr>
        <w:t xml:space="preserve">załadunku i wyładunku materiałów, sprzętu itp. Roboty winny być wykonywane ręcznie. Sposób wykonywania robót powinien być zaakceptowany przez Dozór techniczny Właściciela sieci i urządzeń, Inżyniera, Kierownika budowy. </w:t>
      </w:r>
      <w:r w:rsidRPr="0009787B">
        <w:rPr>
          <w:rFonts w:ascii="Lato" w:hAnsi="Lato"/>
          <w:szCs w:val="22"/>
        </w:rPr>
        <w:t xml:space="preserve">Sprzęt używany przez Wykonawcę powinien uzyskać akceptację </w:t>
      </w:r>
      <w:r w:rsidRPr="0009787B">
        <w:rPr>
          <w:rFonts w:ascii="Lato" w:hAnsi="Lato" w:cs="Arial"/>
          <w:szCs w:val="22"/>
        </w:rPr>
        <w:t>Inżyniera, Kierownika budowy, Dozoru technicznego (Inspektora nadzoru)</w:t>
      </w:r>
      <w:r w:rsidRPr="0009787B">
        <w:rPr>
          <w:rFonts w:ascii="Lato" w:hAnsi="Lato"/>
          <w:szCs w:val="22"/>
        </w:rPr>
        <w:t>. Liczba i wydajność sprzętu powinna gwarantować wykonanie robót zgodnie z zasadami, określonymi w dokumentacji projektowej, ST i wskazaniach Inżyniera w terminie przewidzianym kontraktem.</w:t>
      </w:r>
    </w:p>
    <w:p w14:paraId="72477196" w14:textId="77777777" w:rsidR="00121838" w:rsidRPr="0009787B" w:rsidRDefault="00121838" w:rsidP="00121838">
      <w:pPr>
        <w:pStyle w:val="Standard"/>
        <w:jc w:val="both"/>
        <w:rPr>
          <w:rFonts w:ascii="Lato" w:hAnsi="Lato"/>
          <w:szCs w:val="22"/>
        </w:rPr>
      </w:pPr>
    </w:p>
    <w:p w14:paraId="39DD7111" w14:textId="77777777" w:rsidR="00121838" w:rsidRPr="0009787B" w:rsidRDefault="00121838" w:rsidP="00121838">
      <w:pPr>
        <w:pStyle w:val="Nagwek2"/>
        <w:numPr>
          <w:ilvl w:val="0"/>
          <w:numId w:val="0"/>
        </w:numPr>
        <w:ind w:left="360"/>
        <w:rPr>
          <w:rFonts w:ascii="Lato" w:hAnsi="Lato"/>
        </w:rPr>
      </w:pPr>
      <w:bookmarkStart w:id="63" w:name="__RefHeading__131_1156570446"/>
      <w:bookmarkStart w:id="64" w:name="_Toc527444175"/>
      <w:bookmarkStart w:id="65" w:name="_Toc532451455"/>
      <w:bookmarkStart w:id="66" w:name="_Toc145407157"/>
      <w:r w:rsidRPr="0009787B">
        <w:rPr>
          <w:rFonts w:ascii="Lato" w:hAnsi="Lato"/>
        </w:rPr>
        <w:t xml:space="preserve">3.2 Sprzęt do </w:t>
      </w:r>
      <w:r w:rsidRPr="0009787B">
        <w:rPr>
          <w:rFonts w:ascii="Lato" w:hAnsi="Lato" w:cs="Arial"/>
        </w:rPr>
        <w:t xml:space="preserve">budowy </w:t>
      </w:r>
      <w:r w:rsidRPr="0009787B">
        <w:rPr>
          <w:rFonts w:ascii="Lato" w:hAnsi="Lato"/>
        </w:rPr>
        <w:t>instalacji elektrycznych</w:t>
      </w:r>
      <w:bookmarkEnd w:id="63"/>
      <w:bookmarkEnd w:id="64"/>
      <w:bookmarkEnd w:id="65"/>
      <w:bookmarkEnd w:id="66"/>
    </w:p>
    <w:p w14:paraId="7F477077" w14:textId="77777777" w:rsidR="00121838" w:rsidRPr="0009787B" w:rsidRDefault="00121838" w:rsidP="00121838">
      <w:pPr>
        <w:pStyle w:val="Standard"/>
        <w:jc w:val="both"/>
        <w:rPr>
          <w:rFonts w:ascii="Lato" w:hAnsi="Lato"/>
        </w:rPr>
      </w:pPr>
      <w:r w:rsidRPr="0009787B">
        <w:rPr>
          <w:rFonts w:ascii="Lato" w:hAnsi="Lato"/>
        </w:rPr>
        <w:tab/>
      </w:r>
      <w:r w:rsidRPr="0009787B">
        <w:rPr>
          <w:rFonts w:ascii="Lato" w:hAnsi="Lato"/>
          <w:szCs w:val="22"/>
        </w:rPr>
        <w:t>Wykonawca przystępujący do wykonania instalacji elektrycznych powinien wykazać się możliwością korzystania z następujących maszyn i sprzętu w zależności od zakresu robót gwarantujących właściwą jakość robót :</w:t>
      </w:r>
    </w:p>
    <w:p w14:paraId="72B27685" w14:textId="77777777" w:rsidR="00121838" w:rsidRPr="0009787B" w:rsidRDefault="00121838" w:rsidP="00332CEA">
      <w:pPr>
        <w:pStyle w:val="Standard"/>
        <w:numPr>
          <w:ilvl w:val="0"/>
          <w:numId w:val="21"/>
        </w:numPr>
        <w:jc w:val="both"/>
        <w:rPr>
          <w:rFonts w:ascii="Lato" w:hAnsi="Lato"/>
          <w:szCs w:val="22"/>
        </w:rPr>
      </w:pPr>
      <w:r w:rsidRPr="0009787B">
        <w:rPr>
          <w:rFonts w:ascii="Lato" w:hAnsi="Lato"/>
          <w:szCs w:val="22"/>
        </w:rPr>
        <w:t>dobrej jakości elektronarzędzi i sprzętu do robót instalacyjnych wykonywanych ręcznie,</w:t>
      </w:r>
    </w:p>
    <w:p w14:paraId="4379BEBB" w14:textId="77777777" w:rsidR="00121838" w:rsidRPr="0009787B" w:rsidRDefault="00121838" w:rsidP="00332CEA">
      <w:pPr>
        <w:pStyle w:val="Standard"/>
        <w:numPr>
          <w:ilvl w:val="0"/>
          <w:numId w:val="21"/>
        </w:numPr>
        <w:jc w:val="both"/>
        <w:rPr>
          <w:rFonts w:ascii="Lato" w:hAnsi="Lato"/>
          <w:szCs w:val="22"/>
        </w:rPr>
      </w:pPr>
      <w:r w:rsidRPr="0009787B">
        <w:rPr>
          <w:rFonts w:ascii="Lato" w:hAnsi="Lato"/>
          <w:szCs w:val="22"/>
        </w:rPr>
        <w:t>spawarka elektryczna prostownikowa 250A</w:t>
      </w:r>
    </w:p>
    <w:p w14:paraId="3096F3DC" w14:textId="77777777" w:rsidR="00121838" w:rsidRPr="0009787B" w:rsidRDefault="00121838" w:rsidP="00332CEA">
      <w:pPr>
        <w:pStyle w:val="Standard"/>
        <w:numPr>
          <w:ilvl w:val="0"/>
          <w:numId w:val="21"/>
        </w:numPr>
        <w:jc w:val="both"/>
        <w:rPr>
          <w:rFonts w:ascii="Lato" w:hAnsi="Lato"/>
          <w:szCs w:val="22"/>
        </w:rPr>
      </w:pPr>
      <w:r w:rsidRPr="0009787B">
        <w:rPr>
          <w:rFonts w:ascii="Lato" w:hAnsi="Lato"/>
          <w:szCs w:val="22"/>
        </w:rPr>
        <w:t>zespół prądotwórczy trójfazowy, przewoźny 20,0 kVA</w:t>
      </w:r>
    </w:p>
    <w:p w14:paraId="2A16164A" w14:textId="77777777" w:rsidR="00121838" w:rsidRPr="0009787B" w:rsidRDefault="00121838" w:rsidP="00332CEA">
      <w:pPr>
        <w:pStyle w:val="Standard"/>
        <w:numPr>
          <w:ilvl w:val="0"/>
          <w:numId w:val="21"/>
        </w:numPr>
        <w:jc w:val="both"/>
        <w:rPr>
          <w:rFonts w:ascii="Lato" w:hAnsi="Lato"/>
          <w:szCs w:val="22"/>
        </w:rPr>
      </w:pPr>
      <w:r w:rsidRPr="0009787B">
        <w:rPr>
          <w:rFonts w:ascii="Lato" w:hAnsi="Lato"/>
          <w:szCs w:val="22"/>
        </w:rPr>
        <w:t>sprężarka powietrza przewoźna elektryczna 4-5 m3/min. (1)</w:t>
      </w:r>
    </w:p>
    <w:p w14:paraId="2C61E6C8" w14:textId="77777777" w:rsidR="00121838" w:rsidRPr="0009787B" w:rsidRDefault="00121838" w:rsidP="00332CEA">
      <w:pPr>
        <w:pStyle w:val="Standard"/>
        <w:numPr>
          <w:ilvl w:val="0"/>
          <w:numId w:val="21"/>
        </w:numPr>
        <w:jc w:val="both"/>
        <w:rPr>
          <w:rFonts w:ascii="Lato" w:hAnsi="Lato"/>
          <w:szCs w:val="22"/>
        </w:rPr>
      </w:pPr>
      <w:r w:rsidRPr="0009787B">
        <w:rPr>
          <w:rFonts w:ascii="Lato" w:hAnsi="Lato"/>
          <w:szCs w:val="22"/>
        </w:rPr>
        <w:t>środek łączności bezprzewodowej kpl.</w:t>
      </w:r>
    </w:p>
    <w:p w14:paraId="42DF4E96" w14:textId="77777777" w:rsidR="00121838" w:rsidRPr="0009787B" w:rsidRDefault="00121838" w:rsidP="00332CEA">
      <w:pPr>
        <w:pStyle w:val="Standard"/>
        <w:numPr>
          <w:ilvl w:val="0"/>
          <w:numId w:val="21"/>
        </w:numPr>
        <w:jc w:val="both"/>
        <w:rPr>
          <w:rFonts w:ascii="Lato" w:hAnsi="Lato"/>
          <w:szCs w:val="22"/>
        </w:rPr>
      </w:pPr>
      <w:r w:rsidRPr="0009787B">
        <w:rPr>
          <w:rFonts w:ascii="Lato" w:hAnsi="Lato"/>
          <w:szCs w:val="22"/>
        </w:rPr>
        <w:t>miernikami z ważnymi świadectwami badań.</w:t>
      </w:r>
    </w:p>
    <w:p w14:paraId="0BD6B8B9" w14:textId="77777777" w:rsidR="00121838" w:rsidRPr="0009787B" w:rsidRDefault="00121838" w:rsidP="00121838">
      <w:pPr>
        <w:pStyle w:val="Standard"/>
        <w:jc w:val="both"/>
        <w:rPr>
          <w:rFonts w:ascii="Lato" w:hAnsi="Lato"/>
          <w:szCs w:val="22"/>
        </w:rPr>
      </w:pPr>
    </w:p>
    <w:p w14:paraId="477937B8" w14:textId="77777777" w:rsidR="00121838" w:rsidRPr="0009787B" w:rsidRDefault="00121838" w:rsidP="00121838">
      <w:pPr>
        <w:pStyle w:val="Nagwek1"/>
        <w:numPr>
          <w:ilvl w:val="0"/>
          <w:numId w:val="0"/>
        </w:numPr>
        <w:ind w:left="360"/>
        <w:rPr>
          <w:rFonts w:ascii="Lato" w:hAnsi="Lato"/>
        </w:rPr>
      </w:pPr>
      <w:bookmarkStart w:id="67" w:name="__RefHeading__133_1156570446"/>
      <w:bookmarkStart w:id="68" w:name="_Toc527444176"/>
      <w:bookmarkStart w:id="69" w:name="_Toc532451456"/>
      <w:bookmarkStart w:id="70" w:name="_Toc145407158"/>
      <w:r w:rsidRPr="0009787B">
        <w:rPr>
          <w:rFonts w:ascii="Lato" w:hAnsi="Lato"/>
        </w:rPr>
        <w:t>4.   TRANSPORT</w:t>
      </w:r>
      <w:bookmarkEnd w:id="67"/>
      <w:bookmarkEnd w:id="68"/>
      <w:bookmarkEnd w:id="69"/>
      <w:bookmarkEnd w:id="70"/>
    </w:p>
    <w:p w14:paraId="1FBC1E32" w14:textId="77777777" w:rsidR="00121838" w:rsidRPr="0009787B" w:rsidRDefault="00121838" w:rsidP="00121838">
      <w:pPr>
        <w:pStyle w:val="Nagwek2"/>
        <w:numPr>
          <w:ilvl w:val="0"/>
          <w:numId w:val="0"/>
        </w:numPr>
        <w:ind w:left="360"/>
        <w:rPr>
          <w:rFonts w:ascii="Lato" w:hAnsi="Lato"/>
        </w:rPr>
      </w:pPr>
      <w:bookmarkStart w:id="71" w:name="__RefHeading__135_1156570446"/>
      <w:bookmarkStart w:id="72" w:name="_Toc527444177"/>
      <w:bookmarkStart w:id="73" w:name="_Toc532451457"/>
      <w:bookmarkStart w:id="74" w:name="_Toc145407159"/>
      <w:r w:rsidRPr="0009787B">
        <w:rPr>
          <w:rFonts w:ascii="Lato" w:hAnsi="Lato"/>
        </w:rPr>
        <w:t>4.1 Wymagania ogólne</w:t>
      </w:r>
      <w:bookmarkEnd w:id="71"/>
      <w:bookmarkEnd w:id="72"/>
      <w:bookmarkEnd w:id="73"/>
      <w:bookmarkEnd w:id="74"/>
    </w:p>
    <w:p w14:paraId="0EDF17F1" w14:textId="4956FB7D" w:rsidR="00121838" w:rsidRPr="0009787B" w:rsidRDefault="00121838" w:rsidP="00AE2FEE">
      <w:pPr>
        <w:pStyle w:val="Standard"/>
        <w:jc w:val="both"/>
        <w:rPr>
          <w:rFonts w:ascii="Lato" w:hAnsi="Lato"/>
        </w:rPr>
      </w:pPr>
      <w:r w:rsidRPr="0009787B">
        <w:rPr>
          <w:rFonts w:ascii="Lato" w:hAnsi="Lato"/>
        </w:rPr>
        <w:tab/>
      </w:r>
      <w:r w:rsidRPr="0009787B">
        <w:rPr>
          <w:rFonts w:ascii="Lato" w:hAnsi="Lato"/>
          <w:szCs w:val="22"/>
        </w:rPr>
        <w:t>Materiały na plac budowy powinny być przewożone odpowiednimi środkami transportu tak aby uniknąć trwałych odkształceń, oraz zgodnie z przepisami BHP i ruchu drogowego. Wykonawca jest obowiązany do stosowania jedynie takich środków transportu, które nie wpłyną niekorzystnie na jakość wykonywanych robót. Liczba środków transportu powinna gwarantować prowadzenie robót zgodni</w:t>
      </w:r>
      <w:r w:rsidR="00AE2FEE">
        <w:rPr>
          <w:rFonts w:ascii="Lato" w:hAnsi="Lato"/>
          <w:szCs w:val="22"/>
        </w:rPr>
        <w:t xml:space="preserve">e </w:t>
      </w:r>
      <w:r w:rsidRPr="0009787B">
        <w:rPr>
          <w:rFonts w:ascii="Lato" w:hAnsi="Lato"/>
          <w:szCs w:val="22"/>
        </w:rPr>
        <w:t>z zasadami określonymi w dokumentacji projektowej i wskazaniami Inżyniera w  terminie przewidzianym kontraktem.</w:t>
      </w:r>
    </w:p>
    <w:p w14:paraId="1FA63FBC" w14:textId="77777777" w:rsidR="00121838" w:rsidRPr="0009787B" w:rsidRDefault="00121838" w:rsidP="00121838">
      <w:pPr>
        <w:pStyle w:val="Standard"/>
        <w:jc w:val="both"/>
        <w:rPr>
          <w:rFonts w:ascii="Lato" w:hAnsi="Lato"/>
          <w:szCs w:val="22"/>
        </w:rPr>
      </w:pPr>
    </w:p>
    <w:p w14:paraId="47E7D834" w14:textId="77777777" w:rsidR="00121838" w:rsidRPr="0009787B" w:rsidRDefault="00121838" w:rsidP="00121838">
      <w:pPr>
        <w:pStyle w:val="Nagwek2"/>
        <w:numPr>
          <w:ilvl w:val="0"/>
          <w:numId w:val="0"/>
        </w:numPr>
        <w:ind w:left="360"/>
        <w:rPr>
          <w:rFonts w:ascii="Lato" w:hAnsi="Lato"/>
        </w:rPr>
      </w:pPr>
      <w:bookmarkStart w:id="75" w:name="__RefHeading__137_1156570446"/>
      <w:bookmarkStart w:id="76" w:name="_Toc527444178"/>
      <w:bookmarkStart w:id="77" w:name="_Toc532451458"/>
      <w:bookmarkStart w:id="78" w:name="_Toc145407160"/>
      <w:r w:rsidRPr="0009787B">
        <w:rPr>
          <w:rFonts w:ascii="Lato" w:hAnsi="Lato"/>
        </w:rPr>
        <w:t>4.2 Transport materiałów i elementów</w:t>
      </w:r>
      <w:bookmarkEnd w:id="75"/>
      <w:bookmarkEnd w:id="76"/>
      <w:bookmarkEnd w:id="77"/>
      <w:bookmarkEnd w:id="78"/>
    </w:p>
    <w:p w14:paraId="245E129E" w14:textId="77777777" w:rsidR="00121838" w:rsidRPr="0009787B" w:rsidRDefault="00121838" w:rsidP="00121838">
      <w:pPr>
        <w:pStyle w:val="Standard"/>
        <w:jc w:val="both"/>
        <w:rPr>
          <w:rFonts w:ascii="Lato" w:hAnsi="Lato"/>
        </w:rPr>
      </w:pPr>
      <w:r w:rsidRPr="0009787B">
        <w:rPr>
          <w:rFonts w:ascii="Lato" w:hAnsi="Lato"/>
        </w:rPr>
        <w:tab/>
      </w:r>
      <w:r w:rsidRPr="0009787B">
        <w:rPr>
          <w:rFonts w:ascii="Lato" w:hAnsi="Lato"/>
          <w:szCs w:val="22"/>
        </w:rPr>
        <w:t>Wykonawca powinien wykazać się możliwością korzystania z następujących środków transportu w  zależności od zakresu robót :</w:t>
      </w:r>
    </w:p>
    <w:p w14:paraId="47FCF510" w14:textId="77777777" w:rsidR="00121838" w:rsidRPr="0009787B" w:rsidRDefault="00121838" w:rsidP="00332CEA">
      <w:pPr>
        <w:pStyle w:val="Standard"/>
        <w:numPr>
          <w:ilvl w:val="0"/>
          <w:numId w:val="22"/>
        </w:numPr>
        <w:jc w:val="both"/>
        <w:rPr>
          <w:rFonts w:ascii="Lato" w:hAnsi="Lato"/>
          <w:szCs w:val="22"/>
        </w:rPr>
      </w:pPr>
      <w:r w:rsidRPr="0009787B">
        <w:rPr>
          <w:rFonts w:ascii="Lato" w:hAnsi="Lato"/>
          <w:szCs w:val="22"/>
        </w:rPr>
        <w:t>Samochód dostawczy do 0,9 t (1)</w:t>
      </w:r>
    </w:p>
    <w:p w14:paraId="4E525375" w14:textId="77777777" w:rsidR="00121838" w:rsidRPr="0009787B" w:rsidRDefault="00121838" w:rsidP="00332CEA">
      <w:pPr>
        <w:pStyle w:val="Standard"/>
        <w:numPr>
          <w:ilvl w:val="0"/>
          <w:numId w:val="22"/>
        </w:numPr>
        <w:jc w:val="both"/>
        <w:rPr>
          <w:rFonts w:ascii="Lato" w:hAnsi="Lato"/>
          <w:szCs w:val="22"/>
        </w:rPr>
      </w:pPr>
      <w:r w:rsidRPr="0009787B">
        <w:rPr>
          <w:rFonts w:ascii="Lato" w:hAnsi="Lato"/>
          <w:szCs w:val="22"/>
        </w:rPr>
        <w:lastRenderedPageBreak/>
        <w:t>Przyczepa do przewożenia kabli do 4,0 t</w:t>
      </w:r>
    </w:p>
    <w:p w14:paraId="475897E1" w14:textId="77777777" w:rsidR="00121838" w:rsidRPr="0009787B" w:rsidRDefault="00121838" w:rsidP="00121838">
      <w:pPr>
        <w:pStyle w:val="Standard"/>
        <w:rPr>
          <w:rFonts w:ascii="Lato" w:hAnsi="Lato"/>
        </w:rPr>
      </w:pPr>
    </w:p>
    <w:p w14:paraId="2CC76D8E" w14:textId="77777777" w:rsidR="00121838" w:rsidRPr="0009787B" w:rsidRDefault="00121838" w:rsidP="00121838">
      <w:pPr>
        <w:pStyle w:val="Standard"/>
        <w:jc w:val="both"/>
        <w:rPr>
          <w:rFonts w:ascii="Lato" w:hAnsi="Lato"/>
          <w:szCs w:val="22"/>
        </w:rPr>
      </w:pPr>
      <w:r w:rsidRPr="0009787B">
        <w:rPr>
          <w:rFonts w:ascii="Lato" w:hAnsi="Lato"/>
          <w:szCs w:val="22"/>
        </w:rPr>
        <w:t>Na środkach transportu przewożone materiały i elementy powinny być zabezpieczone przed ich przemieszczaniem, układane zgodnie z warunkami transportu wydanymi przez wytwórcę dla poszczególnych elementów.</w:t>
      </w:r>
    </w:p>
    <w:p w14:paraId="79C299C1" w14:textId="77777777" w:rsidR="00121838" w:rsidRPr="0009787B" w:rsidRDefault="00121838" w:rsidP="00121838">
      <w:pPr>
        <w:pStyle w:val="Standard"/>
        <w:jc w:val="both"/>
        <w:rPr>
          <w:rFonts w:ascii="Lato" w:hAnsi="Lato"/>
          <w:szCs w:val="22"/>
        </w:rPr>
      </w:pPr>
    </w:p>
    <w:p w14:paraId="399171A8" w14:textId="77777777" w:rsidR="00121838" w:rsidRPr="0009787B" w:rsidRDefault="00121838" w:rsidP="00121838">
      <w:pPr>
        <w:pStyle w:val="Nagwek1"/>
        <w:numPr>
          <w:ilvl w:val="0"/>
          <w:numId w:val="0"/>
        </w:numPr>
        <w:ind w:left="360"/>
        <w:rPr>
          <w:rFonts w:ascii="Lato" w:hAnsi="Lato"/>
        </w:rPr>
      </w:pPr>
      <w:bookmarkStart w:id="79" w:name="__RefHeading__139_1156570446"/>
      <w:bookmarkStart w:id="80" w:name="_Toc527444179"/>
      <w:bookmarkStart w:id="81" w:name="_Toc532451459"/>
      <w:bookmarkStart w:id="82" w:name="_Toc145407161"/>
      <w:r w:rsidRPr="0009787B">
        <w:rPr>
          <w:rFonts w:ascii="Lato" w:hAnsi="Lato"/>
        </w:rPr>
        <w:t>5.   WYKONANIE ROBÓT</w:t>
      </w:r>
      <w:bookmarkEnd w:id="79"/>
      <w:bookmarkEnd w:id="80"/>
      <w:bookmarkEnd w:id="81"/>
      <w:bookmarkEnd w:id="82"/>
    </w:p>
    <w:p w14:paraId="7E842F10" w14:textId="77777777" w:rsidR="00121838" w:rsidRPr="0009787B" w:rsidRDefault="00121838" w:rsidP="00121838">
      <w:pPr>
        <w:pStyle w:val="Nagwek2"/>
        <w:numPr>
          <w:ilvl w:val="0"/>
          <w:numId w:val="0"/>
        </w:numPr>
        <w:ind w:left="360"/>
        <w:rPr>
          <w:rFonts w:ascii="Lato" w:hAnsi="Lato"/>
        </w:rPr>
      </w:pPr>
      <w:bookmarkStart w:id="83" w:name="__RefHeading__141_1156570446"/>
      <w:bookmarkStart w:id="84" w:name="_Toc527444180"/>
      <w:bookmarkStart w:id="85" w:name="_Toc532451460"/>
      <w:bookmarkStart w:id="86" w:name="_Toc145407162"/>
      <w:r w:rsidRPr="0009787B">
        <w:rPr>
          <w:rFonts w:ascii="Lato" w:hAnsi="Lato"/>
        </w:rPr>
        <w:t>5.1 Ogólne zasady wykonania robót</w:t>
      </w:r>
      <w:bookmarkEnd w:id="83"/>
      <w:bookmarkEnd w:id="84"/>
      <w:bookmarkEnd w:id="85"/>
      <w:bookmarkEnd w:id="86"/>
    </w:p>
    <w:p w14:paraId="300E6396" w14:textId="77777777" w:rsidR="00121838" w:rsidRPr="0009787B" w:rsidRDefault="00121838" w:rsidP="00121838">
      <w:pPr>
        <w:pStyle w:val="Standard"/>
        <w:jc w:val="both"/>
        <w:rPr>
          <w:rFonts w:ascii="Lato" w:hAnsi="Lato"/>
        </w:rPr>
      </w:pPr>
      <w:r w:rsidRPr="0009787B">
        <w:rPr>
          <w:rFonts w:ascii="Lato" w:hAnsi="Lato"/>
        </w:rPr>
        <w:tab/>
      </w:r>
      <w:r w:rsidRPr="0009787B">
        <w:rPr>
          <w:rFonts w:ascii="Lato" w:hAnsi="Lato"/>
          <w:szCs w:val="22"/>
        </w:rPr>
        <w:t>Budowę instalacji elektrycznych pomieszczeń należy wykonać zgodnie z:</w:t>
      </w:r>
    </w:p>
    <w:p w14:paraId="330F4530" w14:textId="77777777" w:rsidR="00121838" w:rsidRPr="0009787B" w:rsidRDefault="00121838" w:rsidP="00332CEA">
      <w:pPr>
        <w:pStyle w:val="Standard"/>
        <w:numPr>
          <w:ilvl w:val="0"/>
          <w:numId w:val="23"/>
        </w:numPr>
        <w:jc w:val="both"/>
        <w:rPr>
          <w:rFonts w:ascii="Lato" w:hAnsi="Lato"/>
          <w:szCs w:val="22"/>
        </w:rPr>
      </w:pPr>
      <w:r w:rsidRPr="0009787B">
        <w:rPr>
          <w:rFonts w:ascii="Lato" w:hAnsi="Lato"/>
          <w:szCs w:val="22"/>
        </w:rPr>
        <w:t>zatwierdzonym projektem budowlano-wykonawczym,</w:t>
      </w:r>
    </w:p>
    <w:p w14:paraId="6BDE1827" w14:textId="77777777" w:rsidR="00121838" w:rsidRPr="0009787B" w:rsidRDefault="00121838" w:rsidP="00332CEA">
      <w:pPr>
        <w:pStyle w:val="Standard"/>
        <w:numPr>
          <w:ilvl w:val="0"/>
          <w:numId w:val="23"/>
        </w:numPr>
        <w:jc w:val="both"/>
        <w:rPr>
          <w:rFonts w:ascii="Lato" w:hAnsi="Lato"/>
          <w:szCs w:val="22"/>
        </w:rPr>
      </w:pPr>
      <w:r w:rsidRPr="0009787B">
        <w:rPr>
          <w:rFonts w:ascii="Lato" w:hAnsi="Lato"/>
          <w:szCs w:val="22"/>
        </w:rPr>
        <w:t xml:space="preserve">zgodnie z normami, przepisami budowy i przepisami </w:t>
      </w:r>
      <w:proofErr w:type="spellStart"/>
      <w:r w:rsidRPr="0009787B">
        <w:rPr>
          <w:rFonts w:ascii="Lato" w:hAnsi="Lato"/>
          <w:szCs w:val="22"/>
        </w:rPr>
        <w:t>b.h.p</w:t>
      </w:r>
      <w:proofErr w:type="spellEnd"/>
      <w:r w:rsidRPr="0009787B">
        <w:rPr>
          <w:rFonts w:ascii="Lato" w:hAnsi="Lato"/>
          <w:szCs w:val="22"/>
        </w:rPr>
        <w:t>.,</w:t>
      </w:r>
    </w:p>
    <w:p w14:paraId="42518894" w14:textId="79F8F035" w:rsidR="00121838" w:rsidRPr="0009787B" w:rsidRDefault="00121838" w:rsidP="00332CEA">
      <w:pPr>
        <w:pStyle w:val="Standard"/>
        <w:numPr>
          <w:ilvl w:val="0"/>
          <w:numId w:val="23"/>
        </w:numPr>
        <w:jc w:val="both"/>
        <w:rPr>
          <w:rFonts w:ascii="Lato" w:hAnsi="Lato"/>
        </w:rPr>
      </w:pPr>
      <w:r w:rsidRPr="0009787B">
        <w:rPr>
          <w:rFonts w:ascii="Lato" w:hAnsi="Lato"/>
          <w:szCs w:val="22"/>
        </w:rPr>
        <w:t xml:space="preserve">zgodnie z zaleceniami Inżyniera, </w:t>
      </w:r>
      <w:r w:rsidRPr="0009787B">
        <w:rPr>
          <w:rFonts w:ascii="Lato" w:hAnsi="Lato" w:cs="Arial"/>
          <w:szCs w:val="22"/>
        </w:rPr>
        <w:t>Kierownika budowy, Dozoru technicznego (Inspektora nadzoru)</w:t>
      </w:r>
      <w:r w:rsidR="004842B2" w:rsidRPr="0009787B">
        <w:rPr>
          <w:rFonts w:ascii="Lato" w:hAnsi="Lato" w:cs="Arial"/>
          <w:szCs w:val="22"/>
        </w:rPr>
        <w:t xml:space="preserve"> </w:t>
      </w:r>
      <w:r w:rsidRPr="0009787B">
        <w:rPr>
          <w:rFonts w:ascii="Lato" w:hAnsi="Lato" w:cs="Arial"/>
          <w:szCs w:val="22"/>
        </w:rPr>
        <w:t xml:space="preserve">i </w:t>
      </w:r>
      <w:r w:rsidRPr="0009787B">
        <w:rPr>
          <w:rFonts w:ascii="Lato" w:hAnsi="Lato"/>
          <w:szCs w:val="22"/>
        </w:rPr>
        <w:t>Właściciela tych urządzeń.</w:t>
      </w:r>
    </w:p>
    <w:p w14:paraId="24D2EEA7" w14:textId="77777777" w:rsidR="00597079" w:rsidRDefault="00597079" w:rsidP="00655709">
      <w:pPr>
        <w:pStyle w:val="Nagwek2"/>
        <w:numPr>
          <w:ilvl w:val="0"/>
          <w:numId w:val="0"/>
        </w:numPr>
        <w:ind w:left="360"/>
        <w:rPr>
          <w:rFonts w:ascii="Lato" w:hAnsi="Lato"/>
        </w:rPr>
      </w:pPr>
      <w:bookmarkStart w:id="87" w:name="_Toc84595482"/>
      <w:bookmarkStart w:id="88" w:name="_Toc84834544"/>
    </w:p>
    <w:p w14:paraId="27E10AA2" w14:textId="19ACE91B" w:rsidR="00655709" w:rsidRPr="00655709" w:rsidRDefault="00655709" w:rsidP="00655709">
      <w:pPr>
        <w:pStyle w:val="Nagwek2"/>
        <w:numPr>
          <w:ilvl w:val="0"/>
          <w:numId w:val="0"/>
        </w:numPr>
        <w:ind w:left="360"/>
        <w:rPr>
          <w:rFonts w:ascii="Lato" w:hAnsi="Lato"/>
        </w:rPr>
      </w:pPr>
      <w:bookmarkStart w:id="89" w:name="_Toc145407163"/>
      <w:r>
        <w:rPr>
          <w:rFonts w:ascii="Lato" w:hAnsi="Lato"/>
        </w:rPr>
        <w:t>5.</w:t>
      </w:r>
      <w:r w:rsidR="00D43456">
        <w:rPr>
          <w:rFonts w:ascii="Lato" w:hAnsi="Lato"/>
        </w:rPr>
        <w:t>2</w:t>
      </w:r>
      <w:r w:rsidRPr="00655709">
        <w:rPr>
          <w:rFonts w:ascii="Lato" w:hAnsi="Lato"/>
        </w:rPr>
        <w:t>. Roboty przygotowawcze - wymagania ogólne</w:t>
      </w:r>
      <w:bookmarkEnd w:id="87"/>
      <w:bookmarkEnd w:id="88"/>
      <w:bookmarkEnd w:id="89"/>
      <w:r w:rsidRPr="00655709">
        <w:rPr>
          <w:rFonts w:ascii="Lato" w:hAnsi="Lato"/>
        </w:rPr>
        <w:t xml:space="preserve"> </w:t>
      </w:r>
    </w:p>
    <w:p w14:paraId="7F61AF6E" w14:textId="77777777" w:rsidR="00655709" w:rsidRPr="00655709" w:rsidRDefault="00655709" w:rsidP="00655709">
      <w:pPr>
        <w:pStyle w:val="Standard"/>
        <w:jc w:val="both"/>
        <w:rPr>
          <w:rFonts w:ascii="Lato" w:hAnsi="Lato"/>
        </w:rPr>
      </w:pPr>
      <w:r w:rsidRPr="00655709">
        <w:rPr>
          <w:rFonts w:ascii="Lato" w:hAnsi="Lato"/>
        </w:rPr>
        <w:t xml:space="preserve">Trasowanie </w:t>
      </w:r>
    </w:p>
    <w:p w14:paraId="61941335" w14:textId="77777777" w:rsidR="00655709" w:rsidRPr="00655709" w:rsidRDefault="00655709" w:rsidP="00655709">
      <w:pPr>
        <w:pStyle w:val="Standard"/>
        <w:jc w:val="both"/>
        <w:rPr>
          <w:rFonts w:ascii="Lato" w:hAnsi="Lato"/>
        </w:rPr>
      </w:pPr>
      <w:r w:rsidRPr="00655709">
        <w:rPr>
          <w:rFonts w:ascii="Lato" w:hAnsi="Lato"/>
        </w:rPr>
        <w:t xml:space="preserve">Trasowanie polega na wykonaniu następujących czynności: </w:t>
      </w:r>
    </w:p>
    <w:p w14:paraId="08B1C906" w14:textId="77777777" w:rsidR="00655709" w:rsidRPr="00655709" w:rsidRDefault="00655709" w:rsidP="00655709">
      <w:pPr>
        <w:pStyle w:val="Standard"/>
        <w:jc w:val="both"/>
        <w:rPr>
          <w:rFonts w:ascii="Lato" w:hAnsi="Lato"/>
        </w:rPr>
      </w:pPr>
      <w:r w:rsidRPr="00655709">
        <w:rPr>
          <w:rFonts w:ascii="Lato" w:hAnsi="Lato"/>
        </w:rPr>
        <w:t xml:space="preserve">•   wytyczenie tras przewodów na ścianach budynku, </w:t>
      </w:r>
    </w:p>
    <w:p w14:paraId="2779ACD2" w14:textId="77777777" w:rsidR="00655709" w:rsidRPr="00655709" w:rsidRDefault="00655709" w:rsidP="00655709">
      <w:pPr>
        <w:pStyle w:val="Standard"/>
        <w:jc w:val="both"/>
        <w:rPr>
          <w:rFonts w:ascii="Lato" w:hAnsi="Lato"/>
        </w:rPr>
      </w:pPr>
      <w:r w:rsidRPr="00655709">
        <w:rPr>
          <w:rFonts w:ascii="Lato" w:hAnsi="Lato"/>
        </w:rPr>
        <w:t xml:space="preserve">•   wytyczenie miejsc pod montaż korytek i rur osłonowych, </w:t>
      </w:r>
    </w:p>
    <w:p w14:paraId="01E7AC44" w14:textId="77777777" w:rsidR="00655709" w:rsidRPr="00655709" w:rsidRDefault="00655709" w:rsidP="00655709">
      <w:pPr>
        <w:pStyle w:val="Standard"/>
        <w:jc w:val="both"/>
        <w:rPr>
          <w:rFonts w:ascii="Lato" w:hAnsi="Lato"/>
        </w:rPr>
      </w:pPr>
      <w:r w:rsidRPr="00655709">
        <w:rPr>
          <w:rFonts w:ascii="Lato" w:hAnsi="Lato"/>
        </w:rPr>
        <w:t xml:space="preserve">•   mechaniczne wykonanie otworów w ścianach i stropach (murowanych i betonowych). </w:t>
      </w:r>
    </w:p>
    <w:p w14:paraId="2FC8541E" w14:textId="77777777" w:rsidR="00655709" w:rsidRPr="00655709" w:rsidRDefault="00655709" w:rsidP="00655709">
      <w:pPr>
        <w:pStyle w:val="Standard"/>
        <w:jc w:val="both"/>
        <w:rPr>
          <w:rFonts w:ascii="Lato" w:hAnsi="Lato"/>
        </w:rPr>
      </w:pPr>
      <w:r w:rsidRPr="00655709">
        <w:rPr>
          <w:rFonts w:ascii="Lato" w:hAnsi="Lato"/>
        </w:rPr>
        <w:t xml:space="preserve">Trasowanie  należy  wykonać  uwzględniając  konstrukcję  budynku  oraz  zapewniając bezkolizyjność z innymi instalacjami. Trasa instalacji powinna być przejrzysta, prosta i dostępna dla  prawidłowej  konserwacji  i  remontów.  Wskazane  jest,  aby  trasa  przebiegała  w  liniach poziomych i pionowych. </w:t>
      </w:r>
    </w:p>
    <w:p w14:paraId="334FCB35" w14:textId="167CFD32" w:rsidR="00655709" w:rsidRDefault="00655709" w:rsidP="00655709">
      <w:pPr>
        <w:pStyle w:val="Standard"/>
        <w:jc w:val="both"/>
        <w:rPr>
          <w:rFonts w:ascii="Lato" w:hAnsi="Lato"/>
        </w:rPr>
      </w:pPr>
      <w:r w:rsidRPr="00655709">
        <w:rPr>
          <w:rFonts w:ascii="Lato" w:hAnsi="Lato"/>
        </w:rPr>
        <w:t xml:space="preserve"> Ustalenie miejsc montażu osprzętu oraz przejść przez ściany i stropy -  Wszystkie  przejścia  obwodów  instalacji  słaboprądowych  przez  ściany,  stropy  itp. (wewnątrz  budynku)  muszą  być  chronione  przed  uszkodzeniami.  Przejścia  między pomieszczeniami  o  różnych  atmosferach  powinny  być  wykonane  w  sposób  szczelny, zapewniający  nie  przedostawanie  się  wyziewów.  Jako  osłony  przed  uszkodzeniem mechanicznym można stosować rury stalowe, rury z tworzyw sztucznych, kształtowniki, korytka blaszane, drewniane itp. </w:t>
      </w:r>
    </w:p>
    <w:p w14:paraId="540A2C9F" w14:textId="77777777" w:rsidR="00655709" w:rsidRPr="00655709" w:rsidRDefault="00655709" w:rsidP="00655709">
      <w:pPr>
        <w:pStyle w:val="Standard"/>
        <w:jc w:val="both"/>
        <w:rPr>
          <w:rFonts w:ascii="Lato" w:hAnsi="Lato"/>
        </w:rPr>
      </w:pPr>
    </w:p>
    <w:p w14:paraId="1733859A" w14:textId="1745F40D" w:rsidR="00655709" w:rsidRPr="00655709" w:rsidRDefault="00655709" w:rsidP="00655709">
      <w:pPr>
        <w:pStyle w:val="Nagwek2"/>
        <w:numPr>
          <w:ilvl w:val="0"/>
          <w:numId w:val="0"/>
        </w:numPr>
        <w:ind w:left="360"/>
        <w:rPr>
          <w:rFonts w:ascii="Lato" w:hAnsi="Lato"/>
        </w:rPr>
      </w:pPr>
      <w:bookmarkStart w:id="90" w:name="_Toc84595483"/>
      <w:bookmarkStart w:id="91" w:name="_Toc84834545"/>
      <w:bookmarkStart w:id="92" w:name="_Toc145407164"/>
      <w:r>
        <w:rPr>
          <w:rFonts w:ascii="Lato" w:hAnsi="Lato"/>
        </w:rPr>
        <w:t>5.</w:t>
      </w:r>
      <w:r w:rsidR="00D43456">
        <w:rPr>
          <w:rFonts w:ascii="Lato" w:hAnsi="Lato"/>
        </w:rPr>
        <w:t>3</w:t>
      </w:r>
      <w:r w:rsidRPr="00655709">
        <w:rPr>
          <w:rFonts w:ascii="Lato" w:hAnsi="Lato"/>
        </w:rPr>
        <w:t>. Roboty instalacyjno-montażowe - wymagania ogólne</w:t>
      </w:r>
      <w:bookmarkEnd w:id="90"/>
      <w:bookmarkEnd w:id="91"/>
      <w:bookmarkEnd w:id="92"/>
      <w:r w:rsidRPr="00655709">
        <w:rPr>
          <w:rFonts w:ascii="Lato" w:hAnsi="Lato"/>
        </w:rPr>
        <w:t xml:space="preserve"> </w:t>
      </w:r>
    </w:p>
    <w:p w14:paraId="2E991427" w14:textId="4B1A30AB" w:rsidR="00655709" w:rsidRDefault="00655709" w:rsidP="00655709">
      <w:pPr>
        <w:pStyle w:val="Standard"/>
        <w:jc w:val="both"/>
        <w:rPr>
          <w:rFonts w:ascii="Lato" w:hAnsi="Lato"/>
        </w:rPr>
      </w:pPr>
      <w:r w:rsidRPr="00655709">
        <w:rPr>
          <w:rFonts w:ascii="Lato" w:hAnsi="Lato"/>
        </w:rPr>
        <w:t xml:space="preserve">Prowadzenie instalacji i rozmieszczenie urządzeń instalacji słaboprądowych w budynku powinno  zapewniać  bezkolizyjność  z  innymi  instalacjami  w  zakresie  odległości  i  ich wzajemnego usytuowania. Do  wyposażenia  technicznego  budynku  oprócz  instalacji teletechnicznych zalicza się instalacje elektryczne, instalacje ciepłej i zimnej wody, klimatyzacji, wentylacji, kanalizacji, piorunochronną, telekomunikacyjną itd. Pomiędzy  tymi  instalacjami  oraz  towarzyszącymi  urządzeniami  istnieją  pewne zależności, a także powiązania, które muszą być uwzględnione w trakcie projektowania budowy, modernizacji bądź remontu. W pierwszej kolejności chodzi o takie prowadzenie poszczególnych instalacji  i  lokalizację  urządzeń,  aby  wykluczyć  lub  zmniejszyć  do  minimum  negatywne wzajemne oddziaływanie oraz niekorzystny wpływ na otoczenie budynku. Mogące wystąpić w budynku  anormalne  stany  instalacji  elektrycznej  i  współpracujących  z nią  urządzeń,  takie  jak zwarcia,  przeciążenia,  przepięcia  i  przerwy  w  obwodach  często  prowadzą  do  powstania zagrożeń.  Zagrożenia  te  przejawiają  się  na  przykład  w  osiąganiu  przez  fragmenty  instalacji  i urządzeń podwyższonych temperatur lub pojawieniu się iskrzenia, które w konsekwencji mogą stać się przyczyną pożaru. Z kolei inne niż elektryczne, wymienione wyżej instalacje powinny być  tak  prowadzone,  aby  czynności  wykonywane  przy  ich  konserwacji  bądź  wymianie  nie prowadziły  do  uszkodzeń  instalacji  i  urządzeń  elektrycznych,  gdyż  grozi  to  porażeniem  osób wykonujących  te  czynności.  Chodzi  tu  głównie  o  zapewnienie  takich  odległości  pomiędzy </w:t>
      </w:r>
      <w:r w:rsidRPr="00655709">
        <w:rPr>
          <w:rFonts w:ascii="Lato" w:hAnsi="Lato"/>
        </w:rPr>
        <w:lastRenderedPageBreak/>
        <w:t xml:space="preserve">instalacjami, aby można było swobodnie i bezpiecznie operować narzędziami niezbędnymi do prowadzenia zabiegów konserwacyjnych i remontowych. Przewody prowadzić w rurach elektroinstalacyjnych, sztywnych pod tynkiem i w posadzce. </w:t>
      </w:r>
    </w:p>
    <w:p w14:paraId="379A637D" w14:textId="77777777" w:rsidR="00597079" w:rsidRPr="0009787B" w:rsidRDefault="00597079" w:rsidP="00597079">
      <w:pPr>
        <w:pStyle w:val="Standard"/>
        <w:numPr>
          <w:ilvl w:val="0"/>
          <w:numId w:val="24"/>
        </w:numPr>
        <w:tabs>
          <w:tab w:val="left" w:pos="-1698"/>
        </w:tabs>
        <w:ind w:left="568" w:hanging="284"/>
        <w:jc w:val="both"/>
        <w:rPr>
          <w:rFonts w:ascii="Lato" w:hAnsi="Lato"/>
        </w:rPr>
      </w:pPr>
      <w:r w:rsidRPr="0009787B">
        <w:rPr>
          <w:rFonts w:ascii="Lato" w:hAnsi="Lato" w:cs="Arial"/>
          <w:spacing w:val="-9"/>
          <w:szCs w:val="22"/>
        </w:rPr>
        <w:t>Do wykonania instalacji elektrycznych należy używać przewodów, kabli, sprzę</w:t>
      </w:r>
      <w:r w:rsidRPr="0009787B">
        <w:rPr>
          <w:rFonts w:ascii="Lato" w:hAnsi="Lato" w:cs="Arial"/>
          <w:spacing w:val="-6"/>
          <w:szCs w:val="22"/>
        </w:rPr>
        <w:t>tu, osprzętu oraz </w:t>
      </w:r>
      <w:proofErr w:type="spellStart"/>
      <w:r w:rsidRPr="0009787B">
        <w:rPr>
          <w:rFonts w:ascii="Lato" w:hAnsi="Lato" w:cs="Arial"/>
          <w:spacing w:val="-6"/>
          <w:szCs w:val="22"/>
        </w:rPr>
        <w:t>aparaturyi</w:t>
      </w:r>
      <w:proofErr w:type="spellEnd"/>
      <w:r w:rsidRPr="0009787B">
        <w:rPr>
          <w:rFonts w:ascii="Lato" w:hAnsi="Lato" w:cs="Arial"/>
          <w:spacing w:val="-6"/>
          <w:szCs w:val="22"/>
        </w:rPr>
        <w:t xml:space="preserve"> urządzeń posiadających znak bezpieczeństwa lub </w:t>
      </w:r>
      <w:r w:rsidRPr="0009787B">
        <w:rPr>
          <w:rFonts w:ascii="Lato" w:hAnsi="Lato" w:cs="Arial"/>
          <w:spacing w:val="-8"/>
          <w:szCs w:val="22"/>
        </w:rPr>
        <w:t>dopuszczenia do stosowania w  budownictwie.</w:t>
      </w:r>
    </w:p>
    <w:p w14:paraId="38E7879B" w14:textId="77777777" w:rsidR="00597079" w:rsidRPr="0009787B" w:rsidRDefault="00597079" w:rsidP="00597079">
      <w:pPr>
        <w:pStyle w:val="Standard"/>
        <w:numPr>
          <w:ilvl w:val="0"/>
          <w:numId w:val="24"/>
        </w:numPr>
        <w:tabs>
          <w:tab w:val="left" w:pos="-1698"/>
        </w:tabs>
        <w:ind w:left="568" w:hanging="284"/>
        <w:jc w:val="both"/>
        <w:rPr>
          <w:rFonts w:ascii="Lato" w:hAnsi="Lato"/>
        </w:rPr>
      </w:pPr>
      <w:r w:rsidRPr="0009787B">
        <w:rPr>
          <w:rFonts w:ascii="Lato" w:hAnsi="Lato" w:cs="Arial"/>
          <w:spacing w:val="-9"/>
          <w:szCs w:val="22"/>
        </w:rPr>
        <w:t>Wszystkie urządzenia wraz z oprzewodowaniem oraz wszystkie ciągi instalacyjne powinny być tak zainstalowane, aby możliwe było ich swobodne funkcjono</w:t>
      </w:r>
      <w:r w:rsidRPr="0009787B">
        <w:rPr>
          <w:rFonts w:ascii="Lato" w:hAnsi="Lato" w:cs="Arial"/>
          <w:spacing w:val="-8"/>
          <w:szCs w:val="22"/>
        </w:rPr>
        <w:t>wanie oraz dostęp w czasie przeglądów i  konserwacji.</w:t>
      </w:r>
    </w:p>
    <w:p w14:paraId="254A0CF1" w14:textId="77777777" w:rsidR="00597079" w:rsidRPr="0009787B" w:rsidRDefault="00597079" w:rsidP="00597079">
      <w:pPr>
        <w:pStyle w:val="Standard"/>
        <w:numPr>
          <w:ilvl w:val="0"/>
          <w:numId w:val="24"/>
        </w:numPr>
        <w:tabs>
          <w:tab w:val="left" w:pos="-1698"/>
        </w:tabs>
        <w:ind w:left="568" w:hanging="284"/>
        <w:jc w:val="both"/>
        <w:rPr>
          <w:rFonts w:ascii="Lato" w:hAnsi="Lato"/>
        </w:rPr>
      </w:pPr>
      <w:r w:rsidRPr="0009787B">
        <w:rPr>
          <w:rFonts w:ascii="Lato" w:hAnsi="Lato" w:cs="Arial"/>
          <w:spacing w:val="-9"/>
          <w:szCs w:val="22"/>
        </w:rPr>
        <w:t>Instalacje elektryczne powinny być tak wykonane, aby zapewniały ciągłą dostaw</w:t>
      </w:r>
      <w:r w:rsidRPr="0009787B">
        <w:rPr>
          <w:rFonts w:ascii="Lato" w:hAnsi="Lato" w:cs="Arial"/>
          <w:spacing w:val="-6"/>
          <w:szCs w:val="22"/>
        </w:rPr>
        <w:t xml:space="preserve">ę energii elektrycznej o  odpowiednich parametrach technicznych, stosownie </w:t>
      </w:r>
      <w:r w:rsidRPr="0009787B">
        <w:rPr>
          <w:rFonts w:ascii="Lato" w:hAnsi="Lato" w:cs="Arial"/>
          <w:spacing w:val="-9"/>
          <w:szCs w:val="22"/>
        </w:rPr>
        <w:t>do potrzeb użytkowników.</w:t>
      </w:r>
    </w:p>
    <w:p w14:paraId="24DF45E8" w14:textId="77777777" w:rsidR="00597079" w:rsidRPr="0009787B" w:rsidRDefault="00597079" w:rsidP="00597079">
      <w:pPr>
        <w:pStyle w:val="Standard"/>
        <w:numPr>
          <w:ilvl w:val="0"/>
          <w:numId w:val="24"/>
        </w:numPr>
        <w:tabs>
          <w:tab w:val="left" w:pos="-1698"/>
        </w:tabs>
        <w:ind w:left="568" w:hanging="284"/>
        <w:jc w:val="both"/>
        <w:rPr>
          <w:rFonts w:ascii="Lato" w:hAnsi="Lato"/>
        </w:rPr>
      </w:pPr>
      <w:r w:rsidRPr="0009787B">
        <w:rPr>
          <w:rFonts w:ascii="Lato" w:hAnsi="Lato" w:cs="Arial"/>
          <w:spacing w:val="-10"/>
          <w:szCs w:val="22"/>
        </w:rPr>
        <w:t>Należy zapewnić równomierne obciążenie faz linii zasilających przez odpowiedn</w:t>
      </w:r>
      <w:r w:rsidRPr="0009787B">
        <w:rPr>
          <w:rFonts w:ascii="Lato" w:hAnsi="Lato" w:cs="Arial"/>
          <w:spacing w:val="-8"/>
          <w:szCs w:val="22"/>
        </w:rPr>
        <w:t>ie przyłączenie odbiorów jednofazowych.</w:t>
      </w:r>
    </w:p>
    <w:p w14:paraId="24898C48" w14:textId="77777777" w:rsidR="00597079" w:rsidRPr="0009787B" w:rsidRDefault="00597079" w:rsidP="00597079">
      <w:pPr>
        <w:pStyle w:val="Standard"/>
        <w:numPr>
          <w:ilvl w:val="0"/>
          <w:numId w:val="24"/>
        </w:numPr>
        <w:tabs>
          <w:tab w:val="left" w:pos="-1698"/>
        </w:tabs>
        <w:ind w:left="568" w:hanging="284"/>
        <w:jc w:val="both"/>
        <w:rPr>
          <w:rFonts w:ascii="Lato" w:hAnsi="Lato"/>
          <w:szCs w:val="22"/>
        </w:rPr>
      </w:pPr>
      <w:r w:rsidRPr="0009787B">
        <w:rPr>
          <w:rFonts w:ascii="Lato" w:hAnsi="Lato"/>
          <w:szCs w:val="22"/>
        </w:rPr>
        <w:t>Należy zapewnić bezkolizyjność instalacji elektrycznych z innymi instalacjami.</w:t>
      </w:r>
    </w:p>
    <w:p w14:paraId="4BD76612" w14:textId="77777777" w:rsidR="00597079" w:rsidRPr="0009787B" w:rsidRDefault="00597079" w:rsidP="00597079">
      <w:pPr>
        <w:pStyle w:val="Standard"/>
        <w:numPr>
          <w:ilvl w:val="0"/>
          <w:numId w:val="24"/>
        </w:numPr>
        <w:tabs>
          <w:tab w:val="left" w:pos="-1698"/>
        </w:tabs>
        <w:ind w:left="568" w:hanging="284"/>
        <w:jc w:val="both"/>
        <w:rPr>
          <w:rFonts w:ascii="Lato" w:hAnsi="Lato"/>
        </w:rPr>
      </w:pPr>
      <w:r w:rsidRPr="0009787B">
        <w:rPr>
          <w:rFonts w:ascii="Lato" w:hAnsi="Lato" w:cs="Arial"/>
          <w:spacing w:val="-9"/>
          <w:szCs w:val="22"/>
        </w:rPr>
        <w:t>Trasy przewodów należy wykonywać w liniach prostych, równoległych do kraw</w:t>
      </w:r>
      <w:r w:rsidRPr="0009787B">
        <w:rPr>
          <w:rFonts w:ascii="Lato" w:hAnsi="Lato" w:cs="Arial"/>
          <w:spacing w:val="-8"/>
          <w:szCs w:val="22"/>
        </w:rPr>
        <w:t>ędzi ścian i stropów.</w:t>
      </w:r>
    </w:p>
    <w:p w14:paraId="2173980F" w14:textId="77777777" w:rsidR="00597079" w:rsidRPr="0009787B" w:rsidRDefault="00597079" w:rsidP="00597079">
      <w:pPr>
        <w:pStyle w:val="Standard"/>
        <w:numPr>
          <w:ilvl w:val="0"/>
          <w:numId w:val="24"/>
        </w:numPr>
        <w:tabs>
          <w:tab w:val="left" w:pos="-1698"/>
        </w:tabs>
        <w:ind w:left="568" w:hanging="284"/>
        <w:jc w:val="both"/>
        <w:rPr>
          <w:rFonts w:ascii="Lato" w:hAnsi="Lato"/>
        </w:rPr>
      </w:pPr>
      <w:r w:rsidRPr="0009787B">
        <w:rPr>
          <w:rFonts w:ascii="Lato" w:hAnsi="Lato" w:cs="Arial"/>
          <w:spacing w:val="-7"/>
          <w:szCs w:val="22"/>
        </w:rPr>
        <w:t>Obwody elektryczne wewnętrznych linii zasilających należy prowadzić w bu</w:t>
      </w:r>
      <w:r w:rsidRPr="0009787B">
        <w:rPr>
          <w:rFonts w:ascii="Lato" w:hAnsi="Lato" w:cs="Arial"/>
          <w:spacing w:val="-9"/>
          <w:szCs w:val="22"/>
        </w:rPr>
        <w:t xml:space="preserve">dynku poza obrębem pomieszczeń przebywania osób, w wydzielonych kanałach </w:t>
      </w:r>
      <w:r w:rsidRPr="0009787B">
        <w:rPr>
          <w:rFonts w:ascii="Lato" w:hAnsi="Lato" w:cs="Arial"/>
          <w:spacing w:val="-8"/>
          <w:szCs w:val="22"/>
        </w:rPr>
        <w:t>lub szybach instalacyjnych.</w:t>
      </w:r>
    </w:p>
    <w:p w14:paraId="6A9D30EB" w14:textId="77777777" w:rsidR="00597079" w:rsidRPr="0009787B" w:rsidRDefault="00597079" w:rsidP="00597079">
      <w:pPr>
        <w:pStyle w:val="Standard"/>
        <w:numPr>
          <w:ilvl w:val="0"/>
          <w:numId w:val="24"/>
        </w:numPr>
        <w:tabs>
          <w:tab w:val="left" w:pos="-1698"/>
        </w:tabs>
        <w:ind w:left="568" w:hanging="284"/>
        <w:jc w:val="both"/>
        <w:rPr>
          <w:rFonts w:ascii="Lato" w:hAnsi="Lato"/>
        </w:rPr>
      </w:pPr>
      <w:r w:rsidRPr="0009787B">
        <w:rPr>
          <w:rFonts w:ascii="Lato" w:hAnsi="Lato" w:cs="Arial"/>
          <w:spacing w:val="-10"/>
          <w:szCs w:val="22"/>
        </w:rPr>
        <w:t xml:space="preserve">Obwody elektryczne odbiorcze dla zasilania danego urządzenia należy prowadzić </w:t>
      </w:r>
      <w:r w:rsidRPr="0009787B">
        <w:rPr>
          <w:rFonts w:ascii="Lato" w:hAnsi="Lato" w:cs="Arial"/>
          <w:spacing w:val="-7"/>
          <w:szCs w:val="22"/>
        </w:rPr>
        <w:t>w obrębie tego samego pomieszczenia.</w:t>
      </w:r>
    </w:p>
    <w:p w14:paraId="2B6A8D6D" w14:textId="77777777" w:rsidR="00597079" w:rsidRPr="0009787B" w:rsidRDefault="00597079" w:rsidP="00597079">
      <w:pPr>
        <w:pStyle w:val="Standard"/>
        <w:numPr>
          <w:ilvl w:val="0"/>
          <w:numId w:val="35"/>
        </w:numPr>
        <w:tabs>
          <w:tab w:val="left" w:pos="-1698"/>
        </w:tabs>
        <w:ind w:left="568" w:hanging="284"/>
        <w:jc w:val="both"/>
        <w:rPr>
          <w:rFonts w:ascii="Lato" w:hAnsi="Lato"/>
        </w:rPr>
      </w:pPr>
      <w:r w:rsidRPr="0009787B">
        <w:rPr>
          <w:rFonts w:ascii="Lato" w:hAnsi="Lato" w:cs="Arial"/>
          <w:spacing w:val="-7"/>
          <w:szCs w:val="22"/>
        </w:rPr>
        <w:t>Tablice z aparatami zabezpieczającymi należy ustawiać w taki sposób, aby za</w:t>
      </w:r>
      <w:r w:rsidRPr="0009787B">
        <w:rPr>
          <w:rFonts w:ascii="Lato" w:hAnsi="Lato" w:cs="Arial"/>
          <w:spacing w:val="-8"/>
          <w:szCs w:val="22"/>
        </w:rPr>
        <w:t>pewnić łatwą obsługę  i  zabezpieczenie przed dostępem niepowołanych osób.</w:t>
      </w:r>
    </w:p>
    <w:p w14:paraId="31C05136" w14:textId="77777777" w:rsidR="00597079" w:rsidRPr="0009787B" w:rsidRDefault="00597079" w:rsidP="00597079">
      <w:pPr>
        <w:pStyle w:val="Standard"/>
        <w:numPr>
          <w:ilvl w:val="0"/>
          <w:numId w:val="35"/>
        </w:numPr>
        <w:tabs>
          <w:tab w:val="left" w:pos="-1698"/>
        </w:tabs>
        <w:ind w:left="568" w:hanging="284"/>
        <w:jc w:val="both"/>
        <w:rPr>
          <w:rFonts w:ascii="Lato" w:hAnsi="Lato"/>
        </w:rPr>
      </w:pPr>
      <w:r w:rsidRPr="0009787B">
        <w:rPr>
          <w:rFonts w:ascii="Lato" w:hAnsi="Lato" w:cs="Arial"/>
          <w:spacing w:val="-9"/>
          <w:szCs w:val="22"/>
        </w:rPr>
        <w:t>Mocowanie puszek w ścianach i gniazd wtyczkowych w puszkach powinno za</w:t>
      </w:r>
      <w:r w:rsidRPr="0009787B">
        <w:rPr>
          <w:rFonts w:ascii="Lato" w:hAnsi="Lato" w:cs="Arial"/>
          <w:spacing w:val="-5"/>
          <w:szCs w:val="22"/>
        </w:rPr>
        <w:t xml:space="preserve">pewnić niezbędną wytrzymałość na wyciąganie wtyczki z gniazda. Zaleca się </w:t>
      </w:r>
      <w:r w:rsidRPr="0009787B">
        <w:rPr>
          <w:rFonts w:ascii="Lato" w:hAnsi="Lato" w:cs="Arial"/>
          <w:spacing w:val="-8"/>
          <w:szCs w:val="22"/>
        </w:rPr>
        <w:t>instalowanie puszek z otworami do mocowania gniazd za pomocą wkrętów.</w:t>
      </w:r>
    </w:p>
    <w:p w14:paraId="39F84A73" w14:textId="77777777" w:rsidR="00597079" w:rsidRPr="0009787B" w:rsidRDefault="00597079" w:rsidP="00597079">
      <w:pPr>
        <w:pStyle w:val="Standard"/>
        <w:numPr>
          <w:ilvl w:val="0"/>
          <w:numId w:val="35"/>
        </w:numPr>
        <w:tabs>
          <w:tab w:val="left" w:pos="-1698"/>
        </w:tabs>
        <w:ind w:left="568" w:hanging="284"/>
        <w:jc w:val="both"/>
        <w:rPr>
          <w:rFonts w:ascii="Lato" w:hAnsi="Lato"/>
        </w:rPr>
      </w:pPr>
      <w:r w:rsidRPr="0009787B">
        <w:rPr>
          <w:rFonts w:ascii="Lato" w:hAnsi="Lato" w:cs="Arial"/>
          <w:spacing w:val="-7"/>
          <w:szCs w:val="22"/>
        </w:rPr>
        <w:t xml:space="preserve">Należy instalować w każdym pomieszczeniu gniazda wtyczkowe podwójne wyłącznie ze </w:t>
      </w:r>
      <w:r w:rsidRPr="0009787B">
        <w:rPr>
          <w:rFonts w:ascii="Lato" w:hAnsi="Lato" w:cs="Arial"/>
          <w:spacing w:val="-10"/>
          <w:szCs w:val="22"/>
        </w:rPr>
        <w:t>stykiem ochronnym.</w:t>
      </w:r>
    </w:p>
    <w:p w14:paraId="054D02B6" w14:textId="77777777" w:rsidR="00597079" w:rsidRPr="0009787B" w:rsidRDefault="00597079" w:rsidP="00597079">
      <w:pPr>
        <w:pStyle w:val="Standard"/>
        <w:numPr>
          <w:ilvl w:val="0"/>
          <w:numId w:val="35"/>
        </w:numPr>
        <w:tabs>
          <w:tab w:val="left" w:pos="-1698"/>
        </w:tabs>
        <w:ind w:left="568" w:hanging="284"/>
        <w:jc w:val="both"/>
        <w:rPr>
          <w:rFonts w:ascii="Lato" w:hAnsi="Lato"/>
          <w:szCs w:val="22"/>
        </w:rPr>
      </w:pPr>
      <w:r w:rsidRPr="0009787B">
        <w:rPr>
          <w:rFonts w:ascii="Lato" w:hAnsi="Lato"/>
          <w:szCs w:val="22"/>
        </w:rPr>
        <w:t>Instalacje elektryczne należy wykonywać przewodami o żyłach miedzianych.</w:t>
      </w:r>
    </w:p>
    <w:p w14:paraId="766DA6ED" w14:textId="77777777" w:rsidR="00597079" w:rsidRPr="0009787B" w:rsidRDefault="00597079" w:rsidP="00597079">
      <w:pPr>
        <w:pStyle w:val="Standard"/>
        <w:numPr>
          <w:ilvl w:val="0"/>
          <w:numId w:val="35"/>
        </w:numPr>
        <w:tabs>
          <w:tab w:val="left" w:pos="-1698"/>
        </w:tabs>
        <w:ind w:left="568" w:hanging="284"/>
        <w:jc w:val="both"/>
        <w:rPr>
          <w:rFonts w:ascii="Lato" w:hAnsi="Lato"/>
        </w:rPr>
      </w:pPr>
      <w:r w:rsidRPr="0009787B">
        <w:rPr>
          <w:rFonts w:ascii="Lato" w:hAnsi="Lato"/>
          <w:spacing w:val="-8"/>
          <w:szCs w:val="22"/>
        </w:rPr>
        <w:t xml:space="preserve">Instalacje elektryczne należy wykonać i zabezpieczyć w taki sposób, aby nie </w:t>
      </w:r>
      <w:r w:rsidRPr="0009787B">
        <w:rPr>
          <w:rFonts w:ascii="Lato" w:hAnsi="Lato"/>
          <w:spacing w:val="-10"/>
          <w:szCs w:val="22"/>
        </w:rPr>
        <w:t xml:space="preserve">były źródłem pożarów w  budynku, ani nie powodowały rozprzestrzeniania się </w:t>
      </w:r>
      <w:r w:rsidRPr="0009787B">
        <w:rPr>
          <w:rFonts w:ascii="Lato" w:hAnsi="Lato"/>
          <w:spacing w:val="-15"/>
          <w:szCs w:val="22"/>
        </w:rPr>
        <w:t>ognia.</w:t>
      </w:r>
    </w:p>
    <w:p w14:paraId="67A9D5BF" w14:textId="77777777" w:rsidR="00597079" w:rsidRPr="0009787B" w:rsidRDefault="00597079" w:rsidP="00597079">
      <w:pPr>
        <w:pStyle w:val="Standard"/>
        <w:numPr>
          <w:ilvl w:val="0"/>
          <w:numId w:val="35"/>
        </w:numPr>
        <w:tabs>
          <w:tab w:val="left" w:pos="-1698"/>
        </w:tabs>
        <w:ind w:left="568" w:hanging="284"/>
        <w:jc w:val="both"/>
        <w:rPr>
          <w:rFonts w:ascii="Lato" w:hAnsi="Lato"/>
        </w:rPr>
      </w:pPr>
      <w:r w:rsidRPr="0009787B">
        <w:rPr>
          <w:rFonts w:ascii="Lato" w:hAnsi="Lato"/>
          <w:spacing w:val="-9"/>
          <w:szCs w:val="22"/>
        </w:rPr>
        <w:t xml:space="preserve">Instalacje elektryczne nie mogą być źródłem zakłóceń elektromagnetycznych </w:t>
      </w:r>
      <w:r w:rsidRPr="0009787B">
        <w:rPr>
          <w:rFonts w:ascii="Lato" w:hAnsi="Lato"/>
          <w:spacing w:val="-19"/>
          <w:szCs w:val="22"/>
        </w:rPr>
        <w:t>(EMI).</w:t>
      </w:r>
    </w:p>
    <w:p w14:paraId="7979DFC4" w14:textId="77777777" w:rsidR="00597079" w:rsidRDefault="00597079" w:rsidP="00597079">
      <w:pPr>
        <w:pStyle w:val="Standard"/>
        <w:numPr>
          <w:ilvl w:val="0"/>
          <w:numId w:val="35"/>
        </w:numPr>
        <w:tabs>
          <w:tab w:val="left" w:pos="-1698"/>
        </w:tabs>
        <w:ind w:left="568" w:hanging="284"/>
        <w:jc w:val="both"/>
        <w:rPr>
          <w:rFonts w:ascii="Lato" w:hAnsi="Lato" w:cs="Arial"/>
          <w:spacing w:val="-19"/>
          <w:szCs w:val="22"/>
        </w:rPr>
      </w:pPr>
      <w:r w:rsidRPr="0009787B">
        <w:rPr>
          <w:rFonts w:ascii="Lato" w:hAnsi="Lato" w:cs="Arial"/>
          <w:spacing w:val="-19"/>
          <w:szCs w:val="22"/>
        </w:rPr>
        <w:t>Do central wentylacyjnych należy doprowadzić kabel zasilający szafkę sterowniczą centrali. Dostawę sterownic central i  oprzewodowanie własne central wentylacyjnych wykonuje dostawca centrali tzn. zasilanie od szafki sterowniczej do wszystkich elementów wykonawczych centrali takich jak wentylatory, nagrzewnice itd.</w:t>
      </w:r>
    </w:p>
    <w:p w14:paraId="538A6B2C" w14:textId="77777777" w:rsidR="00597079" w:rsidRDefault="00597079" w:rsidP="00597079">
      <w:pPr>
        <w:pStyle w:val="Standard"/>
        <w:tabs>
          <w:tab w:val="left" w:pos="-1698"/>
        </w:tabs>
        <w:ind w:left="568"/>
        <w:jc w:val="both"/>
        <w:rPr>
          <w:rFonts w:ascii="Lato" w:hAnsi="Lato" w:cs="Arial"/>
          <w:spacing w:val="-19"/>
          <w:szCs w:val="22"/>
        </w:rPr>
      </w:pPr>
    </w:p>
    <w:p w14:paraId="4273D2A1" w14:textId="77777777" w:rsidR="00BB4692" w:rsidRDefault="00BB4692" w:rsidP="00597079">
      <w:pPr>
        <w:pStyle w:val="Standard"/>
        <w:outlineLvl w:val="2"/>
        <w:rPr>
          <w:rFonts w:ascii="Lato" w:hAnsi="Lato"/>
          <w:b/>
          <w:bCs/>
          <w:sz w:val="24"/>
        </w:rPr>
      </w:pPr>
      <w:bookmarkStart w:id="93" w:name="_Toc84595487"/>
    </w:p>
    <w:p w14:paraId="664ED55D" w14:textId="3F8DDCC0" w:rsidR="00597079" w:rsidRPr="002D10AF" w:rsidRDefault="00597079" w:rsidP="00597079">
      <w:pPr>
        <w:pStyle w:val="Nagwek2"/>
        <w:numPr>
          <w:ilvl w:val="0"/>
          <w:numId w:val="0"/>
        </w:numPr>
        <w:ind w:left="360"/>
        <w:rPr>
          <w:rFonts w:ascii="Lato" w:hAnsi="Lato"/>
        </w:rPr>
      </w:pPr>
      <w:bookmarkStart w:id="94" w:name="_Toc103164255"/>
      <w:bookmarkStart w:id="95" w:name="_Toc145407165"/>
      <w:r>
        <w:rPr>
          <w:rFonts w:ascii="Lato" w:hAnsi="Lato"/>
        </w:rPr>
        <w:t>5.</w:t>
      </w:r>
      <w:r w:rsidR="00D43456">
        <w:rPr>
          <w:rFonts w:ascii="Lato" w:hAnsi="Lato"/>
        </w:rPr>
        <w:t>4</w:t>
      </w:r>
      <w:r w:rsidRPr="00597079">
        <w:rPr>
          <w:rFonts w:ascii="Lato" w:hAnsi="Lato"/>
        </w:rPr>
        <w:t xml:space="preserve">. </w:t>
      </w:r>
      <w:bookmarkEnd w:id="93"/>
      <w:r w:rsidRPr="00597079">
        <w:rPr>
          <w:rFonts w:ascii="Lato" w:hAnsi="Lato"/>
        </w:rPr>
        <w:t xml:space="preserve">Montaż szaf punktów </w:t>
      </w:r>
      <w:proofErr w:type="spellStart"/>
      <w:r w:rsidRPr="00597079">
        <w:rPr>
          <w:rFonts w:ascii="Lato" w:hAnsi="Lato"/>
        </w:rPr>
        <w:t>dystr</w:t>
      </w:r>
      <w:proofErr w:type="spellEnd"/>
      <w:r w:rsidR="002D10AF">
        <w:rPr>
          <w:rFonts w:ascii="Lato" w:hAnsi="Lato"/>
        </w:rPr>
        <w:t>.</w:t>
      </w:r>
      <w:r w:rsidRPr="00597079">
        <w:rPr>
          <w:rFonts w:ascii="Lato" w:hAnsi="Lato"/>
        </w:rPr>
        <w:t>, central systemów oraz urządzeń sterujących</w:t>
      </w:r>
      <w:r w:rsidRPr="002D10AF">
        <w:rPr>
          <w:rFonts w:ascii="Lato" w:hAnsi="Lato"/>
        </w:rPr>
        <w:t xml:space="preserve"> pracą systemów</w:t>
      </w:r>
      <w:bookmarkEnd w:id="94"/>
      <w:bookmarkEnd w:id="95"/>
    </w:p>
    <w:p w14:paraId="795C3410" w14:textId="77777777" w:rsidR="00597079" w:rsidRPr="00680085" w:rsidRDefault="00597079" w:rsidP="00597079">
      <w:pPr>
        <w:pStyle w:val="Standard"/>
        <w:outlineLvl w:val="2"/>
        <w:rPr>
          <w:rFonts w:ascii="Lato" w:hAnsi="Lato"/>
          <w:sz w:val="24"/>
        </w:rPr>
      </w:pPr>
    </w:p>
    <w:p w14:paraId="61463D80" w14:textId="77777777" w:rsidR="00597079" w:rsidRPr="00680085" w:rsidRDefault="00597079" w:rsidP="00597079">
      <w:pPr>
        <w:pStyle w:val="Standard"/>
        <w:jc w:val="both"/>
        <w:rPr>
          <w:rFonts w:ascii="Lato" w:hAnsi="Lato"/>
          <w:szCs w:val="22"/>
        </w:rPr>
      </w:pPr>
      <w:r w:rsidRPr="00680085">
        <w:rPr>
          <w:rFonts w:ascii="Lato" w:hAnsi="Lato"/>
          <w:szCs w:val="22"/>
        </w:rPr>
        <w:t xml:space="preserve">Załączone w dokumentacji projektowej rysunki z rozmieszczeniem centrali i szafy oraz opisy  sposobu  montażu  elementów  są  dopełnieniem  niniejszej  specyfikacji.  Przy  pracach montażowych należy zwrócić uwagę na: </w:t>
      </w:r>
    </w:p>
    <w:p w14:paraId="5EB242B9" w14:textId="77777777" w:rsidR="00597079" w:rsidRPr="00680085" w:rsidRDefault="00597079" w:rsidP="00597079">
      <w:pPr>
        <w:pStyle w:val="Standard"/>
        <w:jc w:val="both"/>
        <w:rPr>
          <w:rFonts w:ascii="Lato" w:hAnsi="Lato"/>
          <w:szCs w:val="22"/>
        </w:rPr>
      </w:pPr>
      <w:r>
        <w:rPr>
          <w:rFonts w:ascii="Lato" w:hAnsi="Lato"/>
          <w:szCs w:val="22"/>
        </w:rPr>
        <w:t>-</w:t>
      </w:r>
      <w:r w:rsidRPr="00680085">
        <w:rPr>
          <w:rFonts w:ascii="Lato" w:hAnsi="Lato"/>
          <w:szCs w:val="22"/>
        </w:rPr>
        <w:t xml:space="preserve">  dyskretny montaż central </w:t>
      </w:r>
    </w:p>
    <w:p w14:paraId="77B68A45" w14:textId="77777777" w:rsidR="00597079" w:rsidRPr="00680085" w:rsidRDefault="00597079" w:rsidP="00597079">
      <w:pPr>
        <w:pStyle w:val="Standard"/>
        <w:jc w:val="both"/>
        <w:rPr>
          <w:rFonts w:ascii="Lato" w:hAnsi="Lato"/>
          <w:szCs w:val="22"/>
        </w:rPr>
      </w:pPr>
      <w:r>
        <w:rPr>
          <w:rFonts w:ascii="Lato" w:hAnsi="Lato"/>
          <w:szCs w:val="22"/>
        </w:rPr>
        <w:t xml:space="preserve">- </w:t>
      </w:r>
      <w:r w:rsidRPr="00680085">
        <w:rPr>
          <w:rFonts w:ascii="Lato" w:hAnsi="Lato"/>
          <w:szCs w:val="22"/>
        </w:rPr>
        <w:t xml:space="preserve">zabezpieczeniu  wszystkich  wyniesionych  klawiatur  systemu  poprzez  ich  montaż  w zamykanych obudowach. </w:t>
      </w:r>
    </w:p>
    <w:p w14:paraId="30E37BD1" w14:textId="77777777" w:rsidR="00597079" w:rsidRPr="00680085" w:rsidRDefault="00597079" w:rsidP="00597079">
      <w:pPr>
        <w:pStyle w:val="Standard"/>
        <w:jc w:val="both"/>
        <w:rPr>
          <w:rFonts w:ascii="Lato" w:hAnsi="Lato"/>
          <w:szCs w:val="22"/>
        </w:rPr>
      </w:pPr>
      <w:r>
        <w:rPr>
          <w:rFonts w:ascii="Lato" w:hAnsi="Lato"/>
          <w:szCs w:val="22"/>
        </w:rPr>
        <w:t xml:space="preserve">- </w:t>
      </w:r>
      <w:r w:rsidRPr="00680085">
        <w:rPr>
          <w:rFonts w:ascii="Lato" w:hAnsi="Lato"/>
          <w:szCs w:val="22"/>
        </w:rPr>
        <w:t xml:space="preserve">przy montażu szaf zapewnić dogodny dostęp do zainstalowanych tam urządzeń, </w:t>
      </w:r>
    </w:p>
    <w:p w14:paraId="2211D96B" w14:textId="77777777" w:rsidR="00597079" w:rsidRPr="00680085" w:rsidRDefault="00597079" w:rsidP="00597079">
      <w:pPr>
        <w:pStyle w:val="Standard"/>
        <w:jc w:val="both"/>
        <w:rPr>
          <w:rFonts w:ascii="Lato" w:hAnsi="Lato"/>
          <w:szCs w:val="22"/>
        </w:rPr>
      </w:pPr>
      <w:r>
        <w:rPr>
          <w:rFonts w:ascii="Lato" w:hAnsi="Lato"/>
          <w:szCs w:val="22"/>
        </w:rPr>
        <w:t xml:space="preserve">- </w:t>
      </w:r>
      <w:r w:rsidRPr="00680085">
        <w:rPr>
          <w:rFonts w:ascii="Lato" w:hAnsi="Lato"/>
          <w:szCs w:val="22"/>
        </w:rPr>
        <w:t xml:space="preserve">urządzenia w projektowanych szafach </w:t>
      </w:r>
    </w:p>
    <w:p w14:paraId="21CEA534" w14:textId="77777777" w:rsidR="00597079" w:rsidRPr="00680085" w:rsidRDefault="00597079" w:rsidP="00597079">
      <w:pPr>
        <w:pStyle w:val="Standard"/>
        <w:jc w:val="both"/>
        <w:rPr>
          <w:rFonts w:ascii="Lato" w:hAnsi="Lato"/>
          <w:szCs w:val="22"/>
        </w:rPr>
      </w:pPr>
      <w:r>
        <w:rPr>
          <w:rFonts w:ascii="Lato" w:hAnsi="Lato"/>
          <w:szCs w:val="22"/>
        </w:rPr>
        <w:t xml:space="preserve">- </w:t>
      </w:r>
      <w:r w:rsidRPr="00680085">
        <w:rPr>
          <w:rFonts w:ascii="Lato" w:hAnsi="Lato"/>
          <w:szCs w:val="22"/>
        </w:rPr>
        <w:t xml:space="preserve"> instalować zapewniając dogodny przepływ powietrza chłodzącego urządzenia, </w:t>
      </w:r>
    </w:p>
    <w:p w14:paraId="0FA492BC" w14:textId="77777777" w:rsidR="00597079" w:rsidRPr="00680085" w:rsidRDefault="00597079" w:rsidP="00597079">
      <w:pPr>
        <w:pStyle w:val="Standard"/>
        <w:jc w:val="both"/>
        <w:rPr>
          <w:rFonts w:ascii="Lato" w:hAnsi="Lato"/>
          <w:szCs w:val="22"/>
        </w:rPr>
      </w:pPr>
      <w:r>
        <w:rPr>
          <w:rFonts w:ascii="Lato" w:hAnsi="Lato"/>
          <w:szCs w:val="22"/>
        </w:rPr>
        <w:t xml:space="preserve">- </w:t>
      </w:r>
      <w:r w:rsidRPr="00680085">
        <w:rPr>
          <w:rFonts w:ascii="Lato" w:hAnsi="Lato"/>
          <w:szCs w:val="22"/>
        </w:rPr>
        <w:t xml:space="preserve">wszelkie  połączenia  kablowe  pomiędzy  urządzeniami  opisać  w  sposób  jednoznacznie identyfikujący ich przeznaczenie, </w:t>
      </w:r>
    </w:p>
    <w:p w14:paraId="379DFDC8" w14:textId="77777777" w:rsidR="00597079" w:rsidRDefault="00597079" w:rsidP="00597079">
      <w:pPr>
        <w:pStyle w:val="Standard"/>
        <w:jc w:val="both"/>
        <w:rPr>
          <w:rFonts w:ascii="Lato" w:hAnsi="Lato"/>
          <w:szCs w:val="22"/>
        </w:rPr>
      </w:pPr>
      <w:r>
        <w:rPr>
          <w:rFonts w:ascii="Lato" w:hAnsi="Lato"/>
          <w:szCs w:val="22"/>
        </w:rPr>
        <w:t xml:space="preserve">- </w:t>
      </w:r>
      <w:r w:rsidRPr="00680085">
        <w:rPr>
          <w:rFonts w:ascii="Lato" w:hAnsi="Lato"/>
          <w:szCs w:val="22"/>
        </w:rPr>
        <w:t xml:space="preserve">ergonomiczne  rozmieszczenie  urządzeń  obsługi  projektowanych  systemów  pozwalające  na wygodną pracę z systemem. </w:t>
      </w:r>
    </w:p>
    <w:p w14:paraId="431DA012" w14:textId="77777777" w:rsidR="00597079" w:rsidRPr="00680085" w:rsidRDefault="00597079" w:rsidP="00597079">
      <w:pPr>
        <w:pStyle w:val="Standard"/>
        <w:jc w:val="both"/>
        <w:rPr>
          <w:rFonts w:ascii="Lato" w:hAnsi="Lato"/>
          <w:szCs w:val="22"/>
        </w:rPr>
      </w:pPr>
    </w:p>
    <w:p w14:paraId="6292B824" w14:textId="7A9C67E2" w:rsidR="00597079" w:rsidRPr="00597079" w:rsidRDefault="00597079" w:rsidP="00597079">
      <w:pPr>
        <w:pStyle w:val="Nagwek2"/>
        <w:numPr>
          <w:ilvl w:val="0"/>
          <w:numId w:val="0"/>
        </w:numPr>
        <w:ind w:left="360"/>
        <w:rPr>
          <w:rFonts w:ascii="Lato" w:hAnsi="Lato"/>
        </w:rPr>
      </w:pPr>
      <w:bookmarkStart w:id="96" w:name="_Toc84595489"/>
      <w:bookmarkStart w:id="97" w:name="_Toc145407166"/>
      <w:r>
        <w:rPr>
          <w:rFonts w:ascii="Lato" w:hAnsi="Lato"/>
        </w:rPr>
        <w:lastRenderedPageBreak/>
        <w:t>5.</w:t>
      </w:r>
      <w:r w:rsidR="00D43456">
        <w:rPr>
          <w:rFonts w:ascii="Lato" w:hAnsi="Lato"/>
        </w:rPr>
        <w:t>5</w:t>
      </w:r>
      <w:r>
        <w:rPr>
          <w:rFonts w:ascii="Lato" w:hAnsi="Lato"/>
        </w:rPr>
        <w:t>.</w:t>
      </w:r>
      <w:r w:rsidRPr="00597079">
        <w:rPr>
          <w:rFonts w:ascii="Lato" w:hAnsi="Lato"/>
        </w:rPr>
        <w:t xml:space="preserve"> Uruchomienie i testowanie systemów</w:t>
      </w:r>
      <w:bookmarkEnd w:id="96"/>
      <w:bookmarkEnd w:id="97"/>
      <w:r w:rsidRPr="00597079">
        <w:rPr>
          <w:rFonts w:ascii="Lato" w:hAnsi="Lato"/>
        </w:rPr>
        <w:t xml:space="preserve"> </w:t>
      </w:r>
    </w:p>
    <w:p w14:paraId="31AF229B" w14:textId="77777777" w:rsidR="00597079" w:rsidRPr="00680085" w:rsidRDefault="00597079" w:rsidP="00597079">
      <w:pPr>
        <w:pStyle w:val="Standard"/>
        <w:jc w:val="both"/>
        <w:rPr>
          <w:rFonts w:ascii="Lato" w:hAnsi="Lato"/>
          <w:szCs w:val="22"/>
        </w:rPr>
      </w:pPr>
      <w:r w:rsidRPr="00680085">
        <w:rPr>
          <w:rFonts w:ascii="Lato" w:hAnsi="Lato"/>
          <w:szCs w:val="22"/>
        </w:rPr>
        <w:t xml:space="preserve">Uruchomienie  i  testowanie  systemu  powinno  być  powierzone  wyspecjalizowanemu wykonawcy.  Przy  konfiguracji  i  ustalaniu  szczegółowego  przeznaczania  systemu  należy konsultować  się bezpośrednim  użytkownikiem  systemu,  którego  należy  po  zakończeniu  prac instalacyjnych przeszkolić z zakresu obsługi systemu. </w:t>
      </w:r>
    </w:p>
    <w:p w14:paraId="215C16B0" w14:textId="77777777" w:rsidR="00597079" w:rsidRDefault="00597079" w:rsidP="00597079">
      <w:pPr>
        <w:pStyle w:val="Nagwek2"/>
        <w:numPr>
          <w:ilvl w:val="0"/>
          <w:numId w:val="0"/>
        </w:numPr>
        <w:rPr>
          <w:rFonts w:ascii="Lato" w:hAnsi="Lato"/>
        </w:rPr>
      </w:pPr>
      <w:bookmarkStart w:id="98" w:name="_Toc84595484"/>
      <w:bookmarkStart w:id="99" w:name="_Toc84834546"/>
    </w:p>
    <w:p w14:paraId="41A6E047" w14:textId="0658422C" w:rsidR="00655709" w:rsidRPr="00655709" w:rsidRDefault="00655709" w:rsidP="00655709">
      <w:pPr>
        <w:pStyle w:val="Nagwek2"/>
        <w:numPr>
          <w:ilvl w:val="0"/>
          <w:numId w:val="0"/>
        </w:numPr>
        <w:ind w:left="360"/>
        <w:rPr>
          <w:rFonts w:ascii="Lato" w:hAnsi="Lato"/>
        </w:rPr>
      </w:pPr>
      <w:bookmarkStart w:id="100" w:name="_Toc145407167"/>
      <w:r>
        <w:rPr>
          <w:rFonts w:ascii="Lato" w:hAnsi="Lato"/>
        </w:rPr>
        <w:t>5.</w:t>
      </w:r>
      <w:r w:rsidR="00D43456">
        <w:rPr>
          <w:rFonts w:ascii="Lato" w:hAnsi="Lato"/>
        </w:rPr>
        <w:t>6</w:t>
      </w:r>
      <w:r w:rsidRPr="00655709">
        <w:rPr>
          <w:rFonts w:ascii="Lato" w:hAnsi="Lato"/>
        </w:rPr>
        <w:t>. Montaż kabli, przewodów.</w:t>
      </w:r>
      <w:bookmarkEnd w:id="98"/>
      <w:bookmarkEnd w:id="99"/>
      <w:bookmarkEnd w:id="100"/>
      <w:r w:rsidRPr="00655709">
        <w:rPr>
          <w:rFonts w:ascii="Lato" w:hAnsi="Lato"/>
        </w:rPr>
        <w:t xml:space="preserve"> </w:t>
      </w:r>
    </w:p>
    <w:p w14:paraId="39F6E1E7" w14:textId="77777777" w:rsidR="00655709" w:rsidRPr="00655709" w:rsidRDefault="00655709" w:rsidP="00655709">
      <w:pPr>
        <w:pStyle w:val="Standard"/>
        <w:jc w:val="both"/>
        <w:rPr>
          <w:rFonts w:ascii="Lato" w:hAnsi="Lato"/>
        </w:rPr>
      </w:pPr>
      <w:r w:rsidRPr="00655709">
        <w:rPr>
          <w:rFonts w:ascii="Lato" w:hAnsi="Lato"/>
        </w:rPr>
        <w:t xml:space="preserve">Rury elektroinstalacyjne układane podtynkowo </w:t>
      </w:r>
    </w:p>
    <w:p w14:paraId="4F453A27" w14:textId="77777777" w:rsidR="00655709" w:rsidRPr="00655709" w:rsidRDefault="00655709" w:rsidP="00655709">
      <w:pPr>
        <w:pStyle w:val="Standard"/>
        <w:jc w:val="both"/>
        <w:rPr>
          <w:rFonts w:ascii="Lato" w:hAnsi="Lato"/>
        </w:rPr>
      </w:pPr>
      <w:r w:rsidRPr="00655709">
        <w:rPr>
          <w:rFonts w:ascii="Lato" w:hAnsi="Lato"/>
        </w:rPr>
        <w:t xml:space="preserve">Zasadnicze czynności przy wykonywaniu robót: </w:t>
      </w:r>
    </w:p>
    <w:p w14:paraId="2DD4BED7" w14:textId="77777777" w:rsidR="00655709" w:rsidRPr="00655709" w:rsidRDefault="00655709" w:rsidP="00655709">
      <w:pPr>
        <w:pStyle w:val="Standard"/>
        <w:jc w:val="both"/>
        <w:rPr>
          <w:rFonts w:ascii="Lato" w:hAnsi="Lato"/>
        </w:rPr>
      </w:pPr>
      <w:r w:rsidRPr="00655709">
        <w:rPr>
          <w:rFonts w:ascii="Lato" w:hAnsi="Lato"/>
        </w:rPr>
        <w:t xml:space="preserve">•   wytrasowanie miejsc pod montaż rur, </w:t>
      </w:r>
    </w:p>
    <w:p w14:paraId="55A9FB52" w14:textId="77777777" w:rsidR="00655709" w:rsidRPr="00655709" w:rsidRDefault="00655709" w:rsidP="00655709">
      <w:pPr>
        <w:pStyle w:val="Standard"/>
        <w:jc w:val="both"/>
        <w:rPr>
          <w:rFonts w:ascii="Lato" w:hAnsi="Lato"/>
        </w:rPr>
      </w:pPr>
      <w:r w:rsidRPr="00655709">
        <w:rPr>
          <w:rFonts w:ascii="Lato" w:hAnsi="Lato"/>
        </w:rPr>
        <w:t xml:space="preserve">•   wykonanie bruzd w ścianach, </w:t>
      </w:r>
    </w:p>
    <w:p w14:paraId="751B61FC" w14:textId="77777777" w:rsidR="00655709" w:rsidRPr="00655709" w:rsidRDefault="00655709" w:rsidP="00655709">
      <w:pPr>
        <w:pStyle w:val="Standard"/>
        <w:jc w:val="both"/>
        <w:rPr>
          <w:rFonts w:ascii="Lato" w:hAnsi="Lato"/>
        </w:rPr>
      </w:pPr>
      <w:r w:rsidRPr="00655709">
        <w:rPr>
          <w:rFonts w:ascii="Lato" w:hAnsi="Lato"/>
        </w:rPr>
        <w:t xml:space="preserve">•   przygotowanie i skompletowanie elementów mocujących - śrub z kołkami rozporowymi </w:t>
      </w:r>
    </w:p>
    <w:p w14:paraId="368B01A6" w14:textId="77777777" w:rsidR="00655709" w:rsidRPr="00655709" w:rsidRDefault="00655709" w:rsidP="00655709">
      <w:pPr>
        <w:pStyle w:val="Standard"/>
        <w:jc w:val="both"/>
        <w:rPr>
          <w:rFonts w:ascii="Lato" w:hAnsi="Lato"/>
        </w:rPr>
      </w:pPr>
      <w:r w:rsidRPr="00655709">
        <w:rPr>
          <w:rFonts w:ascii="Lato" w:hAnsi="Lato"/>
        </w:rPr>
        <w:t xml:space="preserve">•   ułożenie i zamocowanie rur w bruzdach, </w:t>
      </w:r>
    </w:p>
    <w:p w14:paraId="0DCB15F3" w14:textId="77777777" w:rsidR="00655709" w:rsidRPr="00655709" w:rsidRDefault="00655709" w:rsidP="00655709">
      <w:pPr>
        <w:pStyle w:val="Standard"/>
        <w:jc w:val="both"/>
        <w:rPr>
          <w:rFonts w:ascii="Lato" w:hAnsi="Lato"/>
        </w:rPr>
      </w:pPr>
      <w:r w:rsidRPr="00655709">
        <w:rPr>
          <w:rFonts w:ascii="Lato" w:hAnsi="Lato"/>
        </w:rPr>
        <w:t xml:space="preserve">•   połączenie rur przy użyciu złączek, </w:t>
      </w:r>
    </w:p>
    <w:p w14:paraId="4315BA2F" w14:textId="77777777" w:rsidR="00655709" w:rsidRPr="00655709" w:rsidRDefault="00655709" w:rsidP="00655709">
      <w:pPr>
        <w:pStyle w:val="Standard"/>
        <w:jc w:val="both"/>
        <w:rPr>
          <w:rFonts w:ascii="Lato" w:hAnsi="Lato"/>
        </w:rPr>
      </w:pPr>
      <w:r w:rsidRPr="00655709">
        <w:rPr>
          <w:rFonts w:ascii="Lato" w:hAnsi="Lato"/>
        </w:rPr>
        <w:t xml:space="preserve">•   zaprawienie bruzd zaprawą tynkarską. </w:t>
      </w:r>
    </w:p>
    <w:p w14:paraId="33946BAD" w14:textId="77777777" w:rsidR="00655709" w:rsidRPr="00655709" w:rsidRDefault="00655709" w:rsidP="00655709">
      <w:pPr>
        <w:pStyle w:val="Standard"/>
        <w:jc w:val="both"/>
        <w:rPr>
          <w:rFonts w:ascii="Lato" w:hAnsi="Lato"/>
        </w:rPr>
      </w:pPr>
      <w:r w:rsidRPr="00655709">
        <w:rPr>
          <w:rFonts w:ascii="Lato" w:hAnsi="Lato"/>
        </w:rPr>
        <w:t xml:space="preserve">Wymagania dodatkowe dotyczące robót: </w:t>
      </w:r>
    </w:p>
    <w:p w14:paraId="5FF39414" w14:textId="77777777" w:rsidR="00655709" w:rsidRPr="00655709" w:rsidRDefault="00655709" w:rsidP="00655709">
      <w:pPr>
        <w:pStyle w:val="Standard"/>
        <w:jc w:val="both"/>
        <w:rPr>
          <w:rFonts w:ascii="Lato" w:hAnsi="Lato"/>
        </w:rPr>
      </w:pPr>
      <w:r w:rsidRPr="00655709">
        <w:rPr>
          <w:rFonts w:ascii="Lato" w:hAnsi="Lato"/>
        </w:rPr>
        <w:t xml:space="preserve">•   stosować wyłącznie standardowe uchwyty pod rury, </w:t>
      </w:r>
    </w:p>
    <w:p w14:paraId="1E84A101" w14:textId="77777777" w:rsidR="00655709" w:rsidRPr="00655709" w:rsidRDefault="00655709" w:rsidP="00655709">
      <w:pPr>
        <w:pStyle w:val="Standard"/>
        <w:jc w:val="both"/>
        <w:rPr>
          <w:rFonts w:ascii="Lato" w:hAnsi="Lato"/>
        </w:rPr>
      </w:pPr>
      <w:r w:rsidRPr="00655709">
        <w:rPr>
          <w:rFonts w:ascii="Lato" w:hAnsi="Lato"/>
        </w:rPr>
        <w:t xml:space="preserve">•   rury układane w ciągach wielokrotnych nie mogą zajmować pasa szerszego niż 0,5 m, </w:t>
      </w:r>
    </w:p>
    <w:p w14:paraId="61215FC1" w14:textId="77777777" w:rsidR="00655709" w:rsidRPr="00655709" w:rsidRDefault="00655709" w:rsidP="00655709">
      <w:pPr>
        <w:pStyle w:val="Standard"/>
        <w:jc w:val="both"/>
        <w:rPr>
          <w:rFonts w:ascii="Lato" w:hAnsi="Lato"/>
        </w:rPr>
      </w:pPr>
      <w:r w:rsidRPr="00655709">
        <w:rPr>
          <w:rFonts w:ascii="Lato" w:hAnsi="Lato"/>
        </w:rPr>
        <w:t xml:space="preserve">•   ciągi pionowe rur mocować do podłoża w odległościach nie większych niż 0,5 m, </w:t>
      </w:r>
    </w:p>
    <w:p w14:paraId="58635863" w14:textId="77777777" w:rsidR="00655709" w:rsidRPr="00655709" w:rsidRDefault="00655709" w:rsidP="00655709">
      <w:pPr>
        <w:pStyle w:val="Standard"/>
        <w:jc w:val="both"/>
        <w:rPr>
          <w:rFonts w:ascii="Lato" w:hAnsi="Lato"/>
        </w:rPr>
      </w:pPr>
      <w:r w:rsidRPr="00655709">
        <w:rPr>
          <w:rFonts w:ascii="Lato" w:hAnsi="Lato"/>
        </w:rPr>
        <w:t xml:space="preserve">Układanie przewodów i kabli  </w:t>
      </w:r>
    </w:p>
    <w:p w14:paraId="7642AFAB" w14:textId="77777777" w:rsidR="00655709" w:rsidRPr="00655709" w:rsidRDefault="00655709" w:rsidP="00655709">
      <w:pPr>
        <w:pStyle w:val="Standard"/>
        <w:jc w:val="both"/>
        <w:rPr>
          <w:rFonts w:ascii="Lato" w:hAnsi="Lato"/>
        </w:rPr>
      </w:pPr>
      <w:r w:rsidRPr="00655709">
        <w:rPr>
          <w:rFonts w:ascii="Lato" w:hAnsi="Lato"/>
        </w:rPr>
        <w:t xml:space="preserve">Wymagania ogólne dotyczące robót: </w:t>
      </w:r>
    </w:p>
    <w:p w14:paraId="775A2DED" w14:textId="77777777" w:rsidR="00655709" w:rsidRPr="00655709" w:rsidRDefault="00655709" w:rsidP="00655709">
      <w:pPr>
        <w:pStyle w:val="Standard"/>
        <w:jc w:val="both"/>
        <w:rPr>
          <w:rFonts w:ascii="Lato" w:hAnsi="Lato"/>
        </w:rPr>
      </w:pPr>
      <w:r w:rsidRPr="00655709">
        <w:rPr>
          <w:rFonts w:ascii="Lato" w:hAnsi="Lato"/>
        </w:rPr>
        <w:t xml:space="preserve">•   wszystkie przewody kabelkowe na obu końcach muszą być oznaczone zgodnie z adresami umieszczonymi na liście adresowej, </w:t>
      </w:r>
    </w:p>
    <w:p w14:paraId="59A0D236" w14:textId="77777777" w:rsidR="00655709" w:rsidRPr="00655709" w:rsidRDefault="00655709" w:rsidP="00655709">
      <w:pPr>
        <w:pStyle w:val="Standard"/>
        <w:jc w:val="both"/>
        <w:rPr>
          <w:rFonts w:ascii="Lato" w:hAnsi="Lato"/>
        </w:rPr>
      </w:pPr>
      <w:r w:rsidRPr="00655709">
        <w:rPr>
          <w:rFonts w:ascii="Lato" w:hAnsi="Lato"/>
        </w:rPr>
        <w:t xml:space="preserve">•   każde przejście przewodów kabelkowych przez stropy i ściany musi być zabezpieczone rurą osłonową lub odpowiednio obudowane, </w:t>
      </w:r>
    </w:p>
    <w:p w14:paraId="09AD37DD" w14:textId="77777777" w:rsidR="00655709" w:rsidRPr="00655709" w:rsidRDefault="00655709" w:rsidP="00655709">
      <w:pPr>
        <w:pStyle w:val="Standard"/>
        <w:jc w:val="both"/>
        <w:rPr>
          <w:rFonts w:ascii="Lato" w:hAnsi="Lato"/>
        </w:rPr>
      </w:pPr>
      <w:r w:rsidRPr="00655709">
        <w:rPr>
          <w:rFonts w:ascii="Lato" w:hAnsi="Lato"/>
        </w:rPr>
        <w:t xml:space="preserve">•   trasy przewodów kabelkowych sposób ułożenia osłon lub konstrukcji w każdym przypadku muszą zapewniać łatwość ich wymiany lub wymiany przewodów kabelkowych. </w:t>
      </w:r>
    </w:p>
    <w:p w14:paraId="5544CF62" w14:textId="77777777" w:rsidR="00655709" w:rsidRPr="00655709" w:rsidRDefault="00655709" w:rsidP="00655709">
      <w:pPr>
        <w:pStyle w:val="Standard"/>
        <w:jc w:val="both"/>
        <w:rPr>
          <w:rFonts w:ascii="Lato" w:hAnsi="Lato"/>
        </w:rPr>
      </w:pPr>
      <w:r w:rsidRPr="00655709">
        <w:rPr>
          <w:rFonts w:ascii="Lato" w:hAnsi="Lato"/>
        </w:rPr>
        <w:t xml:space="preserve">Przewody układane w kanałach i w rurach elektroinstalacyjnych  </w:t>
      </w:r>
    </w:p>
    <w:p w14:paraId="4BD4C1FC" w14:textId="77777777" w:rsidR="00655709" w:rsidRPr="00655709" w:rsidRDefault="00655709" w:rsidP="00655709">
      <w:pPr>
        <w:pStyle w:val="Standard"/>
        <w:jc w:val="both"/>
        <w:rPr>
          <w:rFonts w:ascii="Lato" w:hAnsi="Lato"/>
        </w:rPr>
      </w:pPr>
      <w:r w:rsidRPr="00655709">
        <w:rPr>
          <w:rFonts w:ascii="Lato" w:hAnsi="Lato"/>
        </w:rPr>
        <w:t xml:space="preserve">Zasadnicze czynności przy wykonywaniu robót: </w:t>
      </w:r>
    </w:p>
    <w:p w14:paraId="3C22C327" w14:textId="77777777" w:rsidR="00655709" w:rsidRPr="00655709" w:rsidRDefault="00655709" w:rsidP="00655709">
      <w:pPr>
        <w:pStyle w:val="Standard"/>
        <w:jc w:val="both"/>
        <w:rPr>
          <w:rFonts w:ascii="Lato" w:hAnsi="Lato"/>
        </w:rPr>
      </w:pPr>
      <w:r w:rsidRPr="00655709">
        <w:rPr>
          <w:rFonts w:ascii="Lato" w:hAnsi="Lato"/>
        </w:rPr>
        <w:t xml:space="preserve">•   rozwinięcie przewodu, </w:t>
      </w:r>
    </w:p>
    <w:p w14:paraId="1CA58A82" w14:textId="77777777" w:rsidR="00655709" w:rsidRPr="00655709" w:rsidRDefault="00655709" w:rsidP="00655709">
      <w:pPr>
        <w:pStyle w:val="Standard"/>
        <w:jc w:val="both"/>
        <w:rPr>
          <w:rFonts w:ascii="Lato" w:hAnsi="Lato"/>
        </w:rPr>
      </w:pPr>
      <w:r w:rsidRPr="00655709">
        <w:rPr>
          <w:rFonts w:ascii="Lato" w:hAnsi="Lato"/>
        </w:rPr>
        <w:t xml:space="preserve">•   sprawdzenie ciągłości żył i oporności izolacji, </w:t>
      </w:r>
    </w:p>
    <w:p w14:paraId="15BF60D1" w14:textId="77777777" w:rsidR="00655709" w:rsidRPr="00655709" w:rsidRDefault="00655709" w:rsidP="00655709">
      <w:pPr>
        <w:pStyle w:val="Standard"/>
        <w:jc w:val="both"/>
        <w:rPr>
          <w:rFonts w:ascii="Lato" w:hAnsi="Lato"/>
        </w:rPr>
      </w:pPr>
      <w:r w:rsidRPr="00655709">
        <w:rPr>
          <w:rFonts w:ascii="Lato" w:hAnsi="Lato"/>
        </w:rPr>
        <w:t xml:space="preserve">•   odmierzenie, </w:t>
      </w:r>
    </w:p>
    <w:p w14:paraId="69F1DF41" w14:textId="77777777" w:rsidR="00655709" w:rsidRPr="00655709" w:rsidRDefault="00655709" w:rsidP="00655709">
      <w:pPr>
        <w:pStyle w:val="Standard"/>
        <w:jc w:val="both"/>
        <w:rPr>
          <w:rFonts w:ascii="Lato" w:hAnsi="Lato"/>
        </w:rPr>
      </w:pPr>
      <w:r w:rsidRPr="00655709">
        <w:rPr>
          <w:rFonts w:ascii="Lato" w:hAnsi="Lato"/>
        </w:rPr>
        <w:t xml:space="preserve">•   cięcie, </w:t>
      </w:r>
    </w:p>
    <w:p w14:paraId="7F0EBCB1" w14:textId="77777777" w:rsidR="00655709" w:rsidRPr="00655709" w:rsidRDefault="00655709" w:rsidP="00655709">
      <w:pPr>
        <w:pStyle w:val="Standard"/>
        <w:jc w:val="both"/>
        <w:rPr>
          <w:rFonts w:ascii="Lato" w:hAnsi="Lato"/>
        </w:rPr>
      </w:pPr>
      <w:r w:rsidRPr="00655709">
        <w:rPr>
          <w:rFonts w:ascii="Lato" w:hAnsi="Lato"/>
        </w:rPr>
        <w:t xml:space="preserve">•   otwieranie i zamykanie puszek, odgałęźników lub skrzynek rozgałęźnych, </w:t>
      </w:r>
    </w:p>
    <w:p w14:paraId="7369CAB5" w14:textId="77777777" w:rsidR="00655709" w:rsidRPr="00655709" w:rsidRDefault="00655709" w:rsidP="00655709">
      <w:pPr>
        <w:pStyle w:val="Standard"/>
        <w:jc w:val="both"/>
        <w:rPr>
          <w:rFonts w:ascii="Lato" w:hAnsi="Lato"/>
        </w:rPr>
      </w:pPr>
      <w:r w:rsidRPr="00655709">
        <w:rPr>
          <w:rFonts w:ascii="Lato" w:hAnsi="Lato"/>
        </w:rPr>
        <w:t xml:space="preserve">•   otwieranie i zamykanie kanałów i listew elektroinstalacyjnych, </w:t>
      </w:r>
    </w:p>
    <w:p w14:paraId="3C927E0F" w14:textId="77777777" w:rsidR="00655709" w:rsidRPr="00655709" w:rsidRDefault="00655709" w:rsidP="00655709">
      <w:pPr>
        <w:pStyle w:val="Standard"/>
        <w:jc w:val="both"/>
        <w:rPr>
          <w:rFonts w:ascii="Lato" w:hAnsi="Lato"/>
        </w:rPr>
      </w:pPr>
      <w:r w:rsidRPr="00655709">
        <w:rPr>
          <w:rFonts w:ascii="Lato" w:hAnsi="Lato"/>
        </w:rPr>
        <w:t>•   wciągnięcie przewodów.</w:t>
      </w:r>
    </w:p>
    <w:p w14:paraId="5AFAEC79" w14:textId="77777777" w:rsidR="00655709" w:rsidRDefault="00655709" w:rsidP="00655709">
      <w:pPr>
        <w:pStyle w:val="Standard"/>
        <w:jc w:val="both"/>
      </w:pPr>
    </w:p>
    <w:p w14:paraId="674ED4CB" w14:textId="30C9EBB8" w:rsidR="00655709" w:rsidRPr="00655709" w:rsidRDefault="00655709" w:rsidP="00655709">
      <w:pPr>
        <w:pStyle w:val="Nagwek2"/>
        <w:numPr>
          <w:ilvl w:val="0"/>
          <w:numId w:val="0"/>
        </w:numPr>
        <w:ind w:left="360"/>
        <w:rPr>
          <w:rFonts w:ascii="Lato" w:hAnsi="Lato"/>
        </w:rPr>
      </w:pPr>
      <w:bookmarkStart w:id="101" w:name="_Toc84595486"/>
      <w:bookmarkStart w:id="102" w:name="_Toc84834547"/>
      <w:bookmarkStart w:id="103" w:name="_Toc145407168"/>
      <w:r>
        <w:rPr>
          <w:rFonts w:ascii="Lato" w:hAnsi="Lato"/>
        </w:rPr>
        <w:t>5.</w:t>
      </w:r>
      <w:r w:rsidR="00D43456">
        <w:rPr>
          <w:rFonts w:ascii="Lato" w:hAnsi="Lato"/>
        </w:rPr>
        <w:t>7</w:t>
      </w:r>
      <w:r w:rsidRPr="00655709">
        <w:rPr>
          <w:rFonts w:ascii="Lato" w:hAnsi="Lato"/>
        </w:rPr>
        <w:t>. Montaż urządzeń peryferyjnych systemów.</w:t>
      </w:r>
      <w:bookmarkEnd w:id="101"/>
      <w:bookmarkEnd w:id="102"/>
      <w:bookmarkEnd w:id="103"/>
      <w:r w:rsidRPr="00655709">
        <w:rPr>
          <w:rFonts w:ascii="Lato" w:hAnsi="Lato"/>
        </w:rPr>
        <w:t xml:space="preserve"> </w:t>
      </w:r>
    </w:p>
    <w:p w14:paraId="56464CBB" w14:textId="77777777" w:rsidR="00655709" w:rsidRPr="00655709" w:rsidRDefault="00655709" w:rsidP="00655709">
      <w:pPr>
        <w:pStyle w:val="Standard"/>
        <w:jc w:val="both"/>
        <w:rPr>
          <w:rFonts w:ascii="Lato" w:hAnsi="Lato"/>
        </w:rPr>
      </w:pPr>
      <w:r w:rsidRPr="00655709">
        <w:rPr>
          <w:rFonts w:ascii="Lato" w:hAnsi="Lato"/>
        </w:rPr>
        <w:t xml:space="preserve">Załączone  w  projekcie  schematy  blokowe  są  wystarczającym  dopełnieniem  niniejszej specyfikacji i dopełniają także dane potrzebne do sporządzenia kalkulacji cenowej. </w:t>
      </w:r>
    </w:p>
    <w:p w14:paraId="61FA8BBB" w14:textId="77777777" w:rsidR="00655709" w:rsidRPr="00655709" w:rsidRDefault="00655709" w:rsidP="00655709">
      <w:pPr>
        <w:pStyle w:val="Standard"/>
        <w:jc w:val="both"/>
        <w:rPr>
          <w:rFonts w:ascii="Lato" w:hAnsi="Lato"/>
        </w:rPr>
      </w:pPr>
      <w:r w:rsidRPr="00655709">
        <w:rPr>
          <w:rFonts w:ascii="Lato" w:hAnsi="Lato"/>
        </w:rPr>
        <w:t xml:space="preserve">Zasadnicze czynności przy wykonywaniu robót: </w:t>
      </w:r>
    </w:p>
    <w:p w14:paraId="63CF710E" w14:textId="77777777" w:rsidR="00655709" w:rsidRPr="00655709" w:rsidRDefault="00655709" w:rsidP="00655709">
      <w:pPr>
        <w:pStyle w:val="Standard"/>
        <w:jc w:val="both"/>
        <w:rPr>
          <w:rFonts w:ascii="Lato" w:hAnsi="Lato"/>
        </w:rPr>
      </w:pPr>
      <w:r w:rsidRPr="00655709">
        <w:rPr>
          <w:rFonts w:ascii="Lato" w:hAnsi="Lato"/>
        </w:rPr>
        <w:t xml:space="preserve">•   wyznaczenie miejsca montażu opraw oświetlenia awaryjnego, czujek, elementów instalacji DSO i SSP itp. na podstawie dokumentacji projektowej </w:t>
      </w:r>
    </w:p>
    <w:p w14:paraId="2831040C" w14:textId="77777777" w:rsidR="00655709" w:rsidRPr="00655709" w:rsidRDefault="00655709" w:rsidP="00655709">
      <w:pPr>
        <w:pStyle w:val="Standard"/>
        <w:jc w:val="both"/>
        <w:rPr>
          <w:rFonts w:ascii="Lato" w:hAnsi="Lato"/>
        </w:rPr>
      </w:pPr>
      <w:r w:rsidRPr="00655709">
        <w:rPr>
          <w:rFonts w:ascii="Lato" w:hAnsi="Lato"/>
        </w:rPr>
        <w:t xml:space="preserve">•   wykonanie ślepych otworów pod kołki instalacyjne, </w:t>
      </w:r>
    </w:p>
    <w:p w14:paraId="7B7511A7" w14:textId="77777777" w:rsidR="00655709" w:rsidRPr="00655709" w:rsidRDefault="00655709" w:rsidP="00655709">
      <w:pPr>
        <w:pStyle w:val="Standard"/>
        <w:jc w:val="both"/>
        <w:rPr>
          <w:rFonts w:ascii="Lato" w:hAnsi="Lato"/>
        </w:rPr>
      </w:pPr>
      <w:r w:rsidRPr="00655709">
        <w:rPr>
          <w:rFonts w:ascii="Lato" w:hAnsi="Lato"/>
        </w:rPr>
        <w:t xml:space="preserve">•   wprowadzenie do obudowy osprzętu przewodów, </w:t>
      </w:r>
    </w:p>
    <w:p w14:paraId="553336F1" w14:textId="2F243C9D" w:rsidR="00655709" w:rsidRDefault="00655709" w:rsidP="00655709">
      <w:pPr>
        <w:pStyle w:val="Standard"/>
        <w:jc w:val="both"/>
        <w:rPr>
          <w:rFonts w:ascii="Lato" w:hAnsi="Lato"/>
        </w:rPr>
      </w:pPr>
      <w:r w:rsidRPr="00655709">
        <w:rPr>
          <w:rFonts w:ascii="Lato" w:hAnsi="Lato"/>
        </w:rPr>
        <w:t xml:space="preserve">•   wykonanie połączeń przewodów na zaciskach urządzenia, </w:t>
      </w:r>
    </w:p>
    <w:p w14:paraId="1C362B61" w14:textId="77777777" w:rsidR="00655709" w:rsidRPr="00655709" w:rsidRDefault="00655709" w:rsidP="00655709">
      <w:pPr>
        <w:pStyle w:val="Standard"/>
        <w:jc w:val="both"/>
        <w:rPr>
          <w:rFonts w:ascii="Lato" w:hAnsi="Lato"/>
        </w:rPr>
      </w:pPr>
    </w:p>
    <w:p w14:paraId="28CF9E62" w14:textId="2FC9F709" w:rsidR="00655709" w:rsidRPr="00655709" w:rsidRDefault="00655709" w:rsidP="00655709">
      <w:pPr>
        <w:pStyle w:val="Nagwek2"/>
        <w:numPr>
          <w:ilvl w:val="0"/>
          <w:numId w:val="0"/>
        </w:numPr>
        <w:ind w:left="360"/>
        <w:rPr>
          <w:rFonts w:ascii="Lato" w:hAnsi="Lato"/>
        </w:rPr>
      </w:pPr>
      <w:bookmarkStart w:id="104" w:name="_Toc84834548"/>
      <w:bookmarkStart w:id="105" w:name="_Toc145407169"/>
      <w:r>
        <w:rPr>
          <w:rFonts w:ascii="Lato" w:hAnsi="Lato"/>
        </w:rPr>
        <w:t>5.</w:t>
      </w:r>
      <w:r w:rsidR="00D43456">
        <w:rPr>
          <w:rFonts w:ascii="Lato" w:hAnsi="Lato"/>
        </w:rPr>
        <w:t>8</w:t>
      </w:r>
      <w:r w:rsidRPr="00655709">
        <w:rPr>
          <w:rFonts w:ascii="Lato" w:hAnsi="Lato"/>
        </w:rPr>
        <w:t xml:space="preserve"> Uruchomienie i testowanie systemów</w:t>
      </w:r>
      <w:bookmarkEnd w:id="104"/>
      <w:bookmarkEnd w:id="105"/>
      <w:r w:rsidRPr="00655709">
        <w:rPr>
          <w:rFonts w:ascii="Lato" w:hAnsi="Lato"/>
        </w:rPr>
        <w:t xml:space="preserve"> </w:t>
      </w:r>
    </w:p>
    <w:p w14:paraId="3FFBDF7B" w14:textId="77777777" w:rsidR="00655709" w:rsidRPr="00655709" w:rsidRDefault="00655709" w:rsidP="00655709">
      <w:pPr>
        <w:pStyle w:val="Standard"/>
        <w:jc w:val="both"/>
        <w:rPr>
          <w:rFonts w:ascii="Lato" w:hAnsi="Lato"/>
        </w:rPr>
      </w:pPr>
      <w:r w:rsidRPr="00655709">
        <w:rPr>
          <w:rFonts w:ascii="Lato" w:hAnsi="Lato"/>
        </w:rPr>
        <w:t xml:space="preserve">Uruchomienie  i  testowanie  systemu  powinno  być  powierzone  wyspecjalizowanemu wykonawcy.  Przy  konfiguracji  i  ustalaniu  szczegółowego  przeznaczania  systemu  należy </w:t>
      </w:r>
      <w:r w:rsidRPr="00655709">
        <w:rPr>
          <w:rFonts w:ascii="Lato" w:hAnsi="Lato"/>
        </w:rPr>
        <w:lastRenderedPageBreak/>
        <w:t xml:space="preserve">konsultować  się  bezpośrednim  użytkownikiem  systemu,  którego  należy  po  zakończeniu  prac instalacyjnych przeszkolić z zakresu obsługi systemu. </w:t>
      </w:r>
    </w:p>
    <w:p w14:paraId="545DA71E" w14:textId="77777777" w:rsidR="00655709" w:rsidRPr="0009787B" w:rsidRDefault="00655709" w:rsidP="00655709">
      <w:pPr>
        <w:pStyle w:val="Standard"/>
        <w:tabs>
          <w:tab w:val="left" w:pos="-1698"/>
        </w:tabs>
        <w:jc w:val="both"/>
        <w:rPr>
          <w:rFonts w:ascii="Lato" w:hAnsi="Lato" w:cs="Arial"/>
          <w:spacing w:val="-19"/>
          <w:szCs w:val="22"/>
        </w:rPr>
      </w:pPr>
    </w:p>
    <w:p w14:paraId="4AB41E82" w14:textId="1318A61F" w:rsidR="00121838" w:rsidRPr="0009787B" w:rsidRDefault="00121838" w:rsidP="00121838">
      <w:pPr>
        <w:pStyle w:val="Nagwek2"/>
        <w:numPr>
          <w:ilvl w:val="0"/>
          <w:numId w:val="0"/>
        </w:numPr>
        <w:ind w:left="360"/>
        <w:rPr>
          <w:rFonts w:ascii="Lato" w:hAnsi="Lato"/>
        </w:rPr>
      </w:pPr>
      <w:bookmarkStart w:id="106" w:name="__RefHeading__147_1156570446"/>
      <w:bookmarkStart w:id="107" w:name="_Toc527444183"/>
      <w:bookmarkStart w:id="108" w:name="_Toc532451463"/>
      <w:bookmarkStart w:id="109" w:name="_Toc145407170"/>
      <w:r w:rsidRPr="0009787B">
        <w:rPr>
          <w:rFonts w:ascii="Lato" w:hAnsi="Lato"/>
        </w:rPr>
        <w:t>5.</w:t>
      </w:r>
      <w:r w:rsidR="00D43456">
        <w:rPr>
          <w:rFonts w:ascii="Lato" w:hAnsi="Lato"/>
        </w:rPr>
        <w:t>9</w:t>
      </w:r>
      <w:r w:rsidRPr="0009787B">
        <w:rPr>
          <w:rFonts w:ascii="Lato" w:hAnsi="Lato"/>
        </w:rPr>
        <w:t xml:space="preserve">  Montaż  opraw  oświetleniowych  i  sprzętu  instalacyjnego,  urządzeń  i  odbiorników energii elektrycznej</w:t>
      </w:r>
      <w:bookmarkEnd w:id="106"/>
      <w:bookmarkEnd w:id="107"/>
      <w:bookmarkEnd w:id="108"/>
      <w:bookmarkEnd w:id="109"/>
    </w:p>
    <w:p w14:paraId="7B034EEB" w14:textId="77777777" w:rsidR="00121838" w:rsidRPr="0009787B" w:rsidRDefault="00121838" w:rsidP="00121838">
      <w:pPr>
        <w:pStyle w:val="Standard"/>
        <w:jc w:val="both"/>
        <w:rPr>
          <w:rFonts w:ascii="Lato" w:hAnsi="Lato"/>
          <w:szCs w:val="22"/>
        </w:rPr>
      </w:pPr>
      <w:r w:rsidRPr="0009787B">
        <w:rPr>
          <w:rFonts w:ascii="Lato" w:hAnsi="Lato"/>
          <w:szCs w:val="22"/>
        </w:rPr>
        <w:tab/>
        <w:t>Te  elementy  instalacji  montować  w  końcowej  fazie  robót,  aby  uniknąć  niepotrzebnych zniszczeń  i  zabrudzeń.  Oprawy  do  stropu  montować  wkrętami  zabezpieczonymi antykorozyjnie  na  kołkach  rozporowych  plastikowych.  Ta  sama  uwaga  dotyczy sprzętu instalacyjnego, urządzeń</w:t>
      </w:r>
      <w:r w:rsidRPr="0009787B">
        <w:rPr>
          <w:rFonts w:ascii="Lato" w:hAnsi="Lato"/>
          <w:szCs w:val="22"/>
        </w:rPr>
        <w:br/>
        <w:t>i odbiorników energii elektrycznej montowanego na ścianach.</w:t>
      </w:r>
    </w:p>
    <w:p w14:paraId="48F78A93" w14:textId="77777777" w:rsidR="00121838" w:rsidRPr="0009787B" w:rsidRDefault="00121838" w:rsidP="00121838">
      <w:pPr>
        <w:pStyle w:val="Standard"/>
        <w:jc w:val="both"/>
        <w:rPr>
          <w:rFonts w:ascii="Lato" w:hAnsi="Lato"/>
          <w:szCs w:val="22"/>
        </w:rPr>
      </w:pPr>
      <w:r w:rsidRPr="0009787B">
        <w:rPr>
          <w:rFonts w:ascii="Lato" w:hAnsi="Lato"/>
          <w:szCs w:val="22"/>
        </w:rPr>
        <w:t>Przed  zamocowaniem  opraw  należy  sprawdzić  ich  działanie  oraz  prawidłowość połączeń. Źródła światła i zapłonniki do opraw należy zamontować po całkowitym zainstalowaniu opraw.</w:t>
      </w:r>
    </w:p>
    <w:p w14:paraId="5B8C1752" w14:textId="36953EC6" w:rsidR="00121838" w:rsidRPr="0009787B" w:rsidRDefault="00121838" w:rsidP="00121838">
      <w:pPr>
        <w:pStyle w:val="Standard"/>
        <w:jc w:val="both"/>
        <w:rPr>
          <w:rFonts w:ascii="Lato" w:hAnsi="Lato"/>
          <w:szCs w:val="22"/>
        </w:rPr>
      </w:pPr>
      <w:r w:rsidRPr="0009787B">
        <w:rPr>
          <w:rFonts w:ascii="Lato" w:hAnsi="Lato"/>
          <w:szCs w:val="22"/>
        </w:rPr>
        <w:t xml:space="preserve">Należy  zapewnić  równomierne  obciążenie  faz  linii  zasilających  przez  odpowiednie przyłączanie odbiorów 1-fazowych. Mocowanie puszek w ścianach i gniazd wtykowych w  puszkach powinno  zapewniać niezbędną wytrzymałość na wyciąganie wtyczki i gniazda. Gniazda  wtykowe  i </w:t>
      </w:r>
      <w:r w:rsidR="00AE2FEE">
        <w:rPr>
          <w:rFonts w:ascii="Lato" w:hAnsi="Lato"/>
          <w:szCs w:val="22"/>
        </w:rPr>
        <w:t> </w:t>
      </w:r>
      <w:r w:rsidRPr="0009787B">
        <w:rPr>
          <w:rFonts w:ascii="Lato" w:hAnsi="Lato"/>
          <w:szCs w:val="22"/>
        </w:rPr>
        <w:t>wyłączniki  należy  instalować  w  sposób  nie  kolidujący  z wyposażeniem pomieszczenia. W</w:t>
      </w:r>
      <w:r w:rsidR="00AE2FEE">
        <w:rPr>
          <w:rFonts w:ascii="Lato" w:hAnsi="Lato"/>
          <w:szCs w:val="22"/>
        </w:rPr>
        <w:t> </w:t>
      </w:r>
      <w:r w:rsidRPr="0009787B">
        <w:rPr>
          <w:rFonts w:ascii="Lato" w:hAnsi="Lato"/>
          <w:szCs w:val="22"/>
        </w:rPr>
        <w:t>sanitariatach  należy  przestrzegać  zasady  poprawnego  rozmieszczania  sprzętu  z</w:t>
      </w:r>
      <w:r w:rsidR="00AE2FEE">
        <w:rPr>
          <w:rFonts w:ascii="Lato" w:hAnsi="Lato"/>
          <w:szCs w:val="22"/>
        </w:rPr>
        <w:t> </w:t>
      </w:r>
      <w:r w:rsidRPr="0009787B">
        <w:rPr>
          <w:rFonts w:ascii="Lato" w:hAnsi="Lato"/>
          <w:szCs w:val="22"/>
        </w:rPr>
        <w:t>uwzględnieniem przestrzeni ochronnych. Położenie  wyłączników  klawiszowych  należy  przyjmować  takie,  aby  w  całym pomieszczeniu było jednakowe. Gniazda  wtykowe  ze  stykiem  ochronnym  należy  instalować  w  takim  położeniu,  aby styk ten występował u góry. Przewody do</w:t>
      </w:r>
      <w:r w:rsidR="00AE2FEE">
        <w:rPr>
          <w:rFonts w:ascii="Lato" w:hAnsi="Lato"/>
          <w:szCs w:val="22"/>
        </w:rPr>
        <w:t> </w:t>
      </w:r>
      <w:r w:rsidRPr="0009787B">
        <w:rPr>
          <w:rFonts w:ascii="Lato" w:hAnsi="Lato"/>
          <w:szCs w:val="22"/>
        </w:rPr>
        <w:t>gniazd wtykowych 2-biegunowych należy podłączać w taki sposób, aby przewód  fazowy  dochodził  do  lewego  bieguna,  a  przewód  neutralny  do  prawego bieguna. Przewód  ochronny  będący  żyłą  przewodu  wielożyłowego  powinien  mieć  izolację będącą kombinacją barwy zielonej i żółtej. Typy  opraw,  trasy  przewodów  oraz  sposób  ich  prowadzenia  wykonać  zgodnie  z planami instalacji i schematami.</w:t>
      </w:r>
    </w:p>
    <w:p w14:paraId="2867908A" w14:textId="77777777" w:rsidR="00121838" w:rsidRPr="0009787B" w:rsidRDefault="00121838" w:rsidP="00121838">
      <w:pPr>
        <w:pStyle w:val="Standard"/>
        <w:jc w:val="both"/>
        <w:rPr>
          <w:rFonts w:ascii="Lato" w:hAnsi="Lato"/>
          <w:szCs w:val="22"/>
        </w:rPr>
      </w:pPr>
    </w:p>
    <w:p w14:paraId="2820B941" w14:textId="10AD5878" w:rsidR="00121838" w:rsidRPr="0009787B" w:rsidRDefault="00121838" w:rsidP="00121838">
      <w:pPr>
        <w:pStyle w:val="Nagwek2"/>
        <w:numPr>
          <w:ilvl w:val="0"/>
          <w:numId w:val="0"/>
        </w:numPr>
        <w:ind w:left="360"/>
        <w:rPr>
          <w:rFonts w:ascii="Lato" w:hAnsi="Lato"/>
        </w:rPr>
      </w:pPr>
      <w:bookmarkStart w:id="110" w:name="__RefHeading__149_1156570446"/>
      <w:bookmarkStart w:id="111" w:name="_Toc527444184"/>
      <w:bookmarkStart w:id="112" w:name="_Toc532451464"/>
      <w:bookmarkStart w:id="113" w:name="_Toc145407171"/>
      <w:r w:rsidRPr="0009787B">
        <w:rPr>
          <w:rFonts w:ascii="Lato" w:hAnsi="Lato"/>
        </w:rPr>
        <w:t>5.</w:t>
      </w:r>
      <w:r w:rsidR="00597079">
        <w:rPr>
          <w:rFonts w:ascii="Lato" w:hAnsi="Lato"/>
        </w:rPr>
        <w:t>1</w:t>
      </w:r>
      <w:r w:rsidR="00D43456">
        <w:rPr>
          <w:rFonts w:ascii="Lato" w:hAnsi="Lato"/>
        </w:rPr>
        <w:t>0</w:t>
      </w:r>
      <w:r w:rsidRPr="0009787B">
        <w:rPr>
          <w:rFonts w:ascii="Lato" w:hAnsi="Lato"/>
        </w:rPr>
        <w:t xml:space="preserve"> Instalacja połączeń wyrównawczych</w:t>
      </w:r>
      <w:bookmarkEnd w:id="110"/>
      <w:bookmarkEnd w:id="111"/>
      <w:bookmarkEnd w:id="112"/>
      <w:bookmarkEnd w:id="113"/>
    </w:p>
    <w:p w14:paraId="0A6FB228" w14:textId="11A82046" w:rsidR="00121838" w:rsidRPr="0009787B" w:rsidRDefault="00121838" w:rsidP="00121838">
      <w:pPr>
        <w:pStyle w:val="Standard"/>
        <w:jc w:val="both"/>
        <w:rPr>
          <w:rFonts w:ascii="Lato" w:hAnsi="Lato"/>
          <w:szCs w:val="22"/>
        </w:rPr>
      </w:pPr>
      <w:r w:rsidRPr="0009787B">
        <w:rPr>
          <w:rFonts w:ascii="Lato" w:hAnsi="Lato"/>
          <w:szCs w:val="22"/>
        </w:rPr>
        <w:tab/>
        <w:t xml:space="preserve">Dla  uziemienia  urządzeń  i  przewodów,  na  których  nie  występuje  trwale  potencjał elektryczny, należy wykonać instalacje połączeń wyrównawczych. Instalacja ta składa się z  połączenia  wyrównawczego:  głównego  (główna  szyna  wyrównawcza),  miejscowego (dodatkowego – dla części przewodzących, jednocześnie dostępnych) i nieuziemionego. Elementem wyrównującym potencjały jest przewód wyrównawczy. Połączenia  wyrównawcze  główne  i </w:t>
      </w:r>
      <w:r w:rsidR="00AE2FEE">
        <w:rPr>
          <w:rFonts w:ascii="Lato" w:hAnsi="Lato"/>
          <w:szCs w:val="22"/>
        </w:rPr>
        <w:t> </w:t>
      </w:r>
      <w:r w:rsidRPr="0009787B">
        <w:rPr>
          <w:rFonts w:ascii="Lato" w:hAnsi="Lato"/>
          <w:szCs w:val="22"/>
        </w:rPr>
        <w:t>miejscowe  należy  wybrać  łącząc  przewody ochronne z częściami przewodzącymi innych instalacji. Połączenia wyrównawcze główne należy wykonać na najniższej kondygnacji budynku tj. na parterze. Do  głównej  szyny  uziemiającej  podłączyć  rury  ciepłej  i  zimnej  wody,  centralnego ogrzewania itp., sprowadzając je do wspólnego punktu – głównej szyny uziemiającej.  W  przypadku  niemożności  dokonania  połączenia  bezpośredniego,  pomiędzy elementami metalowymi, należy stosować iskierniki. Dla  instalacji  połączeń  wyrównawczych w  rozdzielnicach  zasilających  zewnętrzne obwody  oświetleniowe  należy  stosować  odgromniki  zaworowe  pomiędzy  przewodami fazowymi a</w:t>
      </w:r>
      <w:r w:rsidR="0009787B" w:rsidRPr="0009787B">
        <w:rPr>
          <w:rFonts w:ascii="Lato" w:hAnsi="Lato"/>
          <w:szCs w:val="22"/>
        </w:rPr>
        <w:t> </w:t>
      </w:r>
      <w:r w:rsidRPr="0009787B">
        <w:rPr>
          <w:rFonts w:ascii="Lato" w:hAnsi="Lato"/>
          <w:szCs w:val="22"/>
        </w:rPr>
        <w:t>uziemieniem instalacji piorunochronnej.</w:t>
      </w:r>
    </w:p>
    <w:p w14:paraId="7A125D34" w14:textId="77777777" w:rsidR="00121838" w:rsidRPr="0009787B" w:rsidRDefault="00121838" w:rsidP="00121838">
      <w:pPr>
        <w:pStyle w:val="Standard"/>
        <w:jc w:val="both"/>
        <w:rPr>
          <w:rFonts w:ascii="Lato" w:hAnsi="Lato"/>
          <w:szCs w:val="22"/>
        </w:rPr>
      </w:pPr>
    </w:p>
    <w:p w14:paraId="2D8E8855" w14:textId="77777777" w:rsidR="00121838" w:rsidRPr="0009787B" w:rsidRDefault="00121838" w:rsidP="00121838">
      <w:pPr>
        <w:pStyle w:val="Nagwek1"/>
        <w:numPr>
          <w:ilvl w:val="0"/>
          <w:numId w:val="0"/>
        </w:numPr>
        <w:ind w:left="360"/>
        <w:rPr>
          <w:rFonts w:ascii="Lato" w:hAnsi="Lato"/>
        </w:rPr>
      </w:pPr>
      <w:bookmarkStart w:id="114" w:name="_Toc145407172"/>
      <w:r w:rsidRPr="0009787B">
        <w:rPr>
          <w:rFonts w:ascii="Lato" w:hAnsi="Lato"/>
        </w:rPr>
        <w:t xml:space="preserve">6.   </w:t>
      </w:r>
      <w:bookmarkStart w:id="115" w:name="__RefHeading__151_1156570446"/>
      <w:bookmarkStart w:id="116" w:name="_Toc527444185"/>
      <w:bookmarkStart w:id="117" w:name="_Toc532451465"/>
      <w:r w:rsidRPr="0009787B">
        <w:rPr>
          <w:rFonts w:ascii="Lato" w:hAnsi="Lato"/>
        </w:rPr>
        <w:t>KONTROLA JAKOŚCI ROBÓT</w:t>
      </w:r>
      <w:bookmarkEnd w:id="115"/>
      <w:bookmarkEnd w:id="116"/>
      <w:bookmarkEnd w:id="117"/>
      <w:bookmarkEnd w:id="114"/>
    </w:p>
    <w:p w14:paraId="32DB5AA0" w14:textId="77777777" w:rsidR="00121838" w:rsidRPr="0009787B" w:rsidRDefault="00121838" w:rsidP="00121838">
      <w:pPr>
        <w:pStyle w:val="Nagwek2"/>
        <w:numPr>
          <w:ilvl w:val="0"/>
          <w:numId w:val="0"/>
        </w:numPr>
        <w:ind w:left="360"/>
        <w:rPr>
          <w:rFonts w:ascii="Lato" w:hAnsi="Lato"/>
        </w:rPr>
      </w:pPr>
      <w:bookmarkStart w:id="118" w:name="__RefHeading__153_1156570446"/>
      <w:bookmarkStart w:id="119" w:name="_Toc527444186"/>
      <w:bookmarkStart w:id="120" w:name="_Toc532451466"/>
      <w:bookmarkStart w:id="121" w:name="_Toc145407173"/>
      <w:r w:rsidRPr="0009787B">
        <w:rPr>
          <w:rFonts w:ascii="Lato" w:hAnsi="Lato"/>
        </w:rPr>
        <w:t>6.1 Zasady wykonania kontroli robót</w:t>
      </w:r>
      <w:bookmarkEnd w:id="118"/>
      <w:bookmarkEnd w:id="119"/>
      <w:bookmarkEnd w:id="120"/>
      <w:bookmarkEnd w:id="121"/>
    </w:p>
    <w:p w14:paraId="24308405" w14:textId="77777777" w:rsidR="00121838" w:rsidRPr="0009787B" w:rsidRDefault="00121838" w:rsidP="00121838">
      <w:pPr>
        <w:pStyle w:val="Standard"/>
        <w:rPr>
          <w:rFonts w:ascii="Lato" w:hAnsi="Lato"/>
        </w:rPr>
      </w:pPr>
      <w:r w:rsidRPr="0009787B">
        <w:rPr>
          <w:rFonts w:ascii="Lato" w:hAnsi="Lato"/>
          <w:szCs w:val="22"/>
        </w:rPr>
        <w:tab/>
        <w:t>Celem kontroli jest stwierdzenie osiągnięcia założonej jakości wykonywanych robót. Kontrola odbywa się w  obecności przedstawicieli Inwestora</w:t>
      </w:r>
      <w:r w:rsidRPr="0009787B">
        <w:rPr>
          <w:rFonts w:ascii="Lato" w:hAnsi="Lato" w:cs="Arial"/>
          <w:iCs/>
          <w:szCs w:val="22"/>
        </w:rPr>
        <w:t xml:space="preserve"> i musi uzyskać pozytywną akceptację</w:t>
      </w:r>
      <w:r w:rsidRPr="0009787B">
        <w:rPr>
          <w:rFonts w:ascii="Lato" w:hAnsi="Lato"/>
          <w:szCs w:val="22"/>
        </w:rPr>
        <w:t>.</w:t>
      </w:r>
    </w:p>
    <w:p w14:paraId="744569C3" w14:textId="77777777" w:rsidR="00121838" w:rsidRDefault="00121838" w:rsidP="00121838">
      <w:pPr>
        <w:pStyle w:val="Standard"/>
        <w:rPr>
          <w:rFonts w:ascii="Lato" w:hAnsi="Lato"/>
        </w:rPr>
      </w:pPr>
    </w:p>
    <w:p w14:paraId="13B757AB" w14:textId="77777777" w:rsidR="002D10AF" w:rsidRPr="0009787B" w:rsidRDefault="002D10AF" w:rsidP="00121838">
      <w:pPr>
        <w:pStyle w:val="Standard"/>
        <w:rPr>
          <w:rFonts w:ascii="Lato" w:hAnsi="Lato"/>
        </w:rPr>
      </w:pPr>
    </w:p>
    <w:p w14:paraId="25F755A7" w14:textId="77777777" w:rsidR="00121838" w:rsidRPr="0009787B" w:rsidRDefault="00121838" w:rsidP="00121838">
      <w:pPr>
        <w:pStyle w:val="Nagwek2"/>
        <w:numPr>
          <w:ilvl w:val="0"/>
          <w:numId w:val="0"/>
        </w:numPr>
        <w:ind w:left="360"/>
        <w:rPr>
          <w:rFonts w:ascii="Lato" w:hAnsi="Lato"/>
        </w:rPr>
      </w:pPr>
      <w:bookmarkStart w:id="122" w:name="__RefHeading__155_1156570446"/>
      <w:bookmarkStart w:id="123" w:name="_Toc527444187"/>
      <w:bookmarkStart w:id="124" w:name="_Toc532451467"/>
      <w:bookmarkStart w:id="125" w:name="_Toc145407174"/>
      <w:r w:rsidRPr="0009787B">
        <w:rPr>
          <w:rFonts w:ascii="Lato" w:hAnsi="Lato"/>
        </w:rPr>
        <w:lastRenderedPageBreak/>
        <w:t>6.2 Budowa instalacji elektrycznych.</w:t>
      </w:r>
      <w:bookmarkEnd w:id="122"/>
      <w:bookmarkEnd w:id="123"/>
      <w:bookmarkEnd w:id="124"/>
      <w:bookmarkEnd w:id="125"/>
    </w:p>
    <w:p w14:paraId="1C9DAC3B" w14:textId="77777777" w:rsidR="00121838" w:rsidRPr="0009787B" w:rsidRDefault="00121838" w:rsidP="00121838">
      <w:pPr>
        <w:pStyle w:val="Standard"/>
        <w:jc w:val="both"/>
        <w:rPr>
          <w:rFonts w:ascii="Lato" w:hAnsi="Lato"/>
          <w:szCs w:val="22"/>
        </w:rPr>
      </w:pPr>
      <w:r w:rsidRPr="0009787B">
        <w:rPr>
          <w:rFonts w:ascii="Lato" w:hAnsi="Lato"/>
          <w:szCs w:val="22"/>
        </w:rPr>
        <w:t>Kontrola jakości wykonania prac budowlanych  polega na sprawdzeniu:</w:t>
      </w:r>
    </w:p>
    <w:p w14:paraId="67E50EA0" w14:textId="77777777" w:rsidR="00121838" w:rsidRPr="0009787B" w:rsidRDefault="00121838" w:rsidP="00332CEA">
      <w:pPr>
        <w:pStyle w:val="Standard"/>
        <w:numPr>
          <w:ilvl w:val="0"/>
          <w:numId w:val="27"/>
        </w:numPr>
        <w:jc w:val="both"/>
        <w:rPr>
          <w:rFonts w:ascii="Lato" w:hAnsi="Lato"/>
          <w:szCs w:val="22"/>
        </w:rPr>
      </w:pPr>
      <w:r w:rsidRPr="0009787B">
        <w:rPr>
          <w:rFonts w:ascii="Lato" w:hAnsi="Lato"/>
          <w:szCs w:val="22"/>
        </w:rPr>
        <w:t>tras instalacji elektrycznych,</w:t>
      </w:r>
    </w:p>
    <w:p w14:paraId="596EFCFF" w14:textId="77777777" w:rsidR="00121838" w:rsidRPr="0009787B" w:rsidRDefault="00121838" w:rsidP="00332CEA">
      <w:pPr>
        <w:pStyle w:val="Standard"/>
        <w:numPr>
          <w:ilvl w:val="0"/>
          <w:numId w:val="27"/>
        </w:numPr>
        <w:jc w:val="both"/>
        <w:rPr>
          <w:rFonts w:ascii="Lato" w:hAnsi="Lato"/>
          <w:szCs w:val="22"/>
        </w:rPr>
      </w:pPr>
      <w:r w:rsidRPr="0009787B">
        <w:rPr>
          <w:rFonts w:ascii="Lato" w:hAnsi="Lato"/>
          <w:szCs w:val="22"/>
        </w:rPr>
        <w:t>lokalizacji i sposobu podłączenia elementów wykonawczych branży sanitarnej,</w:t>
      </w:r>
    </w:p>
    <w:p w14:paraId="11EC998F" w14:textId="77777777" w:rsidR="00121838" w:rsidRPr="0009787B" w:rsidRDefault="00121838" w:rsidP="00332CEA">
      <w:pPr>
        <w:pStyle w:val="Standard"/>
        <w:numPr>
          <w:ilvl w:val="0"/>
          <w:numId w:val="27"/>
        </w:numPr>
        <w:jc w:val="both"/>
        <w:rPr>
          <w:rFonts w:ascii="Lato" w:hAnsi="Lato"/>
          <w:szCs w:val="22"/>
        </w:rPr>
      </w:pPr>
      <w:r w:rsidRPr="0009787B">
        <w:rPr>
          <w:rFonts w:ascii="Lato" w:hAnsi="Lato"/>
          <w:szCs w:val="22"/>
        </w:rPr>
        <w:t>lokalizacji i sposobu montażu tablic rozdzielczych,</w:t>
      </w:r>
    </w:p>
    <w:p w14:paraId="3CCBAB09" w14:textId="77777777" w:rsidR="00121838" w:rsidRPr="0009787B" w:rsidRDefault="00121838" w:rsidP="00332CEA">
      <w:pPr>
        <w:pStyle w:val="Standard"/>
        <w:numPr>
          <w:ilvl w:val="0"/>
          <w:numId w:val="27"/>
        </w:numPr>
        <w:jc w:val="both"/>
        <w:rPr>
          <w:rFonts w:ascii="Lato" w:hAnsi="Lato"/>
          <w:spacing w:val="-8"/>
          <w:szCs w:val="22"/>
        </w:rPr>
      </w:pPr>
      <w:r w:rsidRPr="0009787B">
        <w:rPr>
          <w:rFonts w:ascii="Lato" w:hAnsi="Lato"/>
          <w:spacing w:val="-8"/>
          <w:szCs w:val="22"/>
        </w:rPr>
        <w:t>wykonania instalacji pod względem estetycznym (jakość wykonanej instalacji),</w:t>
      </w:r>
    </w:p>
    <w:p w14:paraId="6C6D58ED" w14:textId="77777777" w:rsidR="00121838" w:rsidRPr="0009787B" w:rsidRDefault="00121838" w:rsidP="00332CEA">
      <w:pPr>
        <w:pStyle w:val="Standard"/>
        <w:numPr>
          <w:ilvl w:val="0"/>
          <w:numId w:val="27"/>
        </w:numPr>
        <w:jc w:val="both"/>
        <w:rPr>
          <w:rFonts w:ascii="Lato" w:hAnsi="Lato"/>
          <w:szCs w:val="22"/>
        </w:rPr>
      </w:pPr>
      <w:r w:rsidRPr="0009787B">
        <w:rPr>
          <w:rFonts w:ascii="Lato" w:hAnsi="Lato"/>
          <w:szCs w:val="22"/>
        </w:rPr>
        <w:t>ochrony przed porażeniem prądem elektrycznym,</w:t>
      </w:r>
    </w:p>
    <w:p w14:paraId="39F96213" w14:textId="77777777" w:rsidR="00121838" w:rsidRPr="0009787B" w:rsidRDefault="00121838" w:rsidP="00332CEA">
      <w:pPr>
        <w:pStyle w:val="Standard"/>
        <w:numPr>
          <w:ilvl w:val="0"/>
          <w:numId w:val="27"/>
        </w:numPr>
        <w:jc w:val="both"/>
        <w:rPr>
          <w:rFonts w:ascii="Lato" w:hAnsi="Lato"/>
          <w:szCs w:val="22"/>
        </w:rPr>
      </w:pPr>
      <w:r w:rsidRPr="0009787B">
        <w:rPr>
          <w:rFonts w:ascii="Lato" w:hAnsi="Lato"/>
          <w:szCs w:val="22"/>
        </w:rPr>
        <w:t>wykonania połączeń obwodów,</w:t>
      </w:r>
    </w:p>
    <w:p w14:paraId="2F3454FC" w14:textId="77777777" w:rsidR="00121838" w:rsidRPr="0009787B" w:rsidRDefault="00121838" w:rsidP="00332CEA">
      <w:pPr>
        <w:pStyle w:val="Standard"/>
        <w:numPr>
          <w:ilvl w:val="0"/>
          <w:numId w:val="27"/>
        </w:numPr>
        <w:jc w:val="both"/>
        <w:rPr>
          <w:rFonts w:ascii="Lato" w:hAnsi="Lato"/>
          <w:szCs w:val="22"/>
        </w:rPr>
      </w:pPr>
      <w:r w:rsidRPr="0009787B">
        <w:rPr>
          <w:rFonts w:ascii="Lato" w:hAnsi="Lato"/>
          <w:szCs w:val="22"/>
        </w:rPr>
        <w:t>wykonania połączeń wyrównawczych,</w:t>
      </w:r>
    </w:p>
    <w:p w14:paraId="05AD1879" w14:textId="77777777" w:rsidR="00121838" w:rsidRPr="0009787B" w:rsidRDefault="00121838" w:rsidP="00332CEA">
      <w:pPr>
        <w:pStyle w:val="Standard"/>
        <w:numPr>
          <w:ilvl w:val="0"/>
          <w:numId w:val="27"/>
        </w:numPr>
        <w:jc w:val="both"/>
        <w:rPr>
          <w:rFonts w:ascii="Lato" w:hAnsi="Lato"/>
        </w:rPr>
      </w:pPr>
      <w:r w:rsidRPr="0009787B">
        <w:rPr>
          <w:rFonts w:ascii="Lato" w:hAnsi="Lato" w:cs="Arial"/>
          <w:spacing w:val="-4"/>
          <w:szCs w:val="22"/>
        </w:rPr>
        <w:t>oznaczenia przewodów fazowych, neutralnych, ochronnych oraz ochronno-</w:t>
      </w:r>
      <w:r w:rsidRPr="0009787B">
        <w:rPr>
          <w:rFonts w:ascii="Lato" w:hAnsi="Lato" w:cs="Arial"/>
          <w:spacing w:val="-6"/>
          <w:szCs w:val="22"/>
        </w:rPr>
        <w:t>neutralnych,</w:t>
      </w:r>
    </w:p>
    <w:p w14:paraId="5C909406" w14:textId="77777777" w:rsidR="00121838" w:rsidRPr="0009787B" w:rsidRDefault="00121838" w:rsidP="00332CEA">
      <w:pPr>
        <w:pStyle w:val="Standard"/>
        <w:numPr>
          <w:ilvl w:val="0"/>
          <w:numId w:val="27"/>
        </w:numPr>
        <w:jc w:val="both"/>
        <w:rPr>
          <w:rFonts w:ascii="Lato" w:hAnsi="Lato"/>
        </w:rPr>
      </w:pPr>
      <w:r w:rsidRPr="0009787B">
        <w:rPr>
          <w:rFonts w:ascii="Lato" w:hAnsi="Lato" w:cs="Arial"/>
          <w:spacing w:val="-2"/>
          <w:szCs w:val="22"/>
        </w:rPr>
        <w:t xml:space="preserve">umieszczenia schematów, tablic ostrzegawczych lub innych informacji na </w:t>
      </w:r>
      <w:r w:rsidRPr="0009787B">
        <w:rPr>
          <w:rFonts w:ascii="Lato" w:hAnsi="Lato" w:cs="Arial"/>
          <w:spacing w:val="-6"/>
          <w:szCs w:val="22"/>
        </w:rPr>
        <w:t>oznaczenie obwodów, bezpieczników, łączników, zacisków itp.,</w:t>
      </w:r>
    </w:p>
    <w:p w14:paraId="318BA19E" w14:textId="77777777" w:rsidR="00121838" w:rsidRPr="0009787B" w:rsidRDefault="00121838" w:rsidP="00332CEA">
      <w:pPr>
        <w:pStyle w:val="Standard"/>
        <w:numPr>
          <w:ilvl w:val="0"/>
          <w:numId w:val="27"/>
        </w:numPr>
        <w:jc w:val="both"/>
        <w:rPr>
          <w:rFonts w:ascii="Lato" w:hAnsi="Lato"/>
        </w:rPr>
      </w:pPr>
      <w:r w:rsidRPr="0009787B">
        <w:rPr>
          <w:rFonts w:ascii="Lato" w:hAnsi="Lato" w:cs="Arial"/>
          <w:spacing w:val="-7"/>
          <w:szCs w:val="22"/>
        </w:rPr>
        <w:t xml:space="preserve">wykonania dostępu do instalacji i urządzeń elektrycznych w celu ich wygodnej </w:t>
      </w:r>
      <w:r w:rsidRPr="0009787B">
        <w:rPr>
          <w:rFonts w:ascii="Lato" w:hAnsi="Lato" w:cs="Arial"/>
          <w:spacing w:val="-8"/>
          <w:szCs w:val="22"/>
        </w:rPr>
        <w:t>obsługi i  konserwacji,</w:t>
      </w:r>
    </w:p>
    <w:p w14:paraId="54C3F267" w14:textId="77777777" w:rsidR="00121838" w:rsidRPr="0009787B" w:rsidRDefault="00121838" w:rsidP="00332CEA">
      <w:pPr>
        <w:pStyle w:val="Standard"/>
        <w:numPr>
          <w:ilvl w:val="0"/>
          <w:numId w:val="27"/>
        </w:numPr>
        <w:jc w:val="both"/>
        <w:rPr>
          <w:rFonts w:ascii="Lato" w:hAnsi="Lato"/>
          <w:szCs w:val="22"/>
        </w:rPr>
      </w:pPr>
      <w:r w:rsidRPr="0009787B">
        <w:rPr>
          <w:rFonts w:ascii="Lato" w:hAnsi="Lato"/>
          <w:szCs w:val="22"/>
        </w:rPr>
        <w:t>badań ciągłości i połączeń instalacji elektrycznych i teletechnicznych,</w:t>
      </w:r>
    </w:p>
    <w:p w14:paraId="7C37489C" w14:textId="77777777" w:rsidR="00121838" w:rsidRPr="0009787B" w:rsidRDefault="00121838" w:rsidP="00332CEA">
      <w:pPr>
        <w:pStyle w:val="Standard"/>
        <w:numPr>
          <w:ilvl w:val="0"/>
          <w:numId w:val="27"/>
        </w:numPr>
        <w:jc w:val="both"/>
        <w:rPr>
          <w:rFonts w:ascii="Lato" w:hAnsi="Lato"/>
          <w:szCs w:val="22"/>
        </w:rPr>
      </w:pPr>
      <w:r w:rsidRPr="0009787B">
        <w:rPr>
          <w:rFonts w:ascii="Lato" w:hAnsi="Lato"/>
          <w:szCs w:val="22"/>
        </w:rPr>
        <w:t>badań i pomiarów rezystancji izolacji obwodów elektrycznych,</w:t>
      </w:r>
    </w:p>
    <w:p w14:paraId="6FE977CA" w14:textId="1718BA36" w:rsidR="00121838" w:rsidRPr="0009787B" w:rsidRDefault="00121838" w:rsidP="00332CEA">
      <w:pPr>
        <w:pStyle w:val="Standard"/>
        <w:numPr>
          <w:ilvl w:val="0"/>
          <w:numId w:val="27"/>
        </w:numPr>
        <w:jc w:val="both"/>
        <w:rPr>
          <w:rFonts w:ascii="Lato" w:hAnsi="Lato"/>
          <w:szCs w:val="22"/>
        </w:rPr>
      </w:pPr>
      <w:r w:rsidRPr="0009787B">
        <w:rPr>
          <w:rFonts w:ascii="Lato" w:hAnsi="Lato"/>
          <w:szCs w:val="22"/>
        </w:rPr>
        <w:t>badań i pomiarów skuteczności ochrony przeciwporażeniowej.</w:t>
      </w:r>
    </w:p>
    <w:p w14:paraId="2AAC6FAD" w14:textId="77777777" w:rsidR="0009787B" w:rsidRPr="0009787B" w:rsidRDefault="0009787B" w:rsidP="0009787B">
      <w:pPr>
        <w:pStyle w:val="Standard"/>
        <w:ind w:left="720"/>
        <w:jc w:val="both"/>
        <w:rPr>
          <w:rFonts w:ascii="Lato" w:hAnsi="Lato"/>
          <w:szCs w:val="22"/>
        </w:rPr>
      </w:pPr>
    </w:p>
    <w:p w14:paraId="66AAF59F" w14:textId="77777777" w:rsidR="00121838" w:rsidRPr="0009787B" w:rsidRDefault="00121838" w:rsidP="00121838">
      <w:pPr>
        <w:pStyle w:val="Nagwek2"/>
        <w:numPr>
          <w:ilvl w:val="0"/>
          <w:numId w:val="0"/>
        </w:numPr>
        <w:ind w:left="360"/>
        <w:rPr>
          <w:rFonts w:ascii="Lato" w:hAnsi="Lato"/>
        </w:rPr>
      </w:pPr>
      <w:bookmarkStart w:id="126" w:name="__RefHeading__157_1156570446"/>
      <w:bookmarkStart w:id="127" w:name="_Toc527444188"/>
      <w:bookmarkStart w:id="128" w:name="_Toc532451468"/>
      <w:bookmarkStart w:id="129" w:name="_Toc145407175"/>
      <w:r w:rsidRPr="0009787B">
        <w:rPr>
          <w:rFonts w:ascii="Lato" w:hAnsi="Lato"/>
        </w:rPr>
        <w:t>6.3 Ocena wyników badań</w:t>
      </w:r>
      <w:bookmarkEnd w:id="126"/>
      <w:bookmarkEnd w:id="127"/>
      <w:bookmarkEnd w:id="128"/>
      <w:bookmarkEnd w:id="129"/>
    </w:p>
    <w:p w14:paraId="479DC381" w14:textId="77777777" w:rsidR="00121838" w:rsidRPr="0009787B" w:rsidRDefault="00121838" w:rsidP="00121838">
      <w:pPr>
        <w:pStyle w:val="Standard"/>
        <w:jc w:val="both"/>
        <w:rPr>
          <w:rFonts w:ascii="Lato" w:hAnsi="Lato"/>
          <w:szCs w:val="22"/>
        </w:rPr>
      </w:pPr>
      <w:r w:rsidRPr="0009787B">
        <w:rPr>
          <w:rFonts w:ascii="Lato" w:hAnsi="Lato"/>
          <w:szCs w:val="22"/>
        </w:rPr>
        <w:tab/>
        <w:t>W przypadku negatywnej oceny jakości wykonanych robót lub negatywnego wyniku badań, Wykonawca wymieni lub poprawi wadliwe elementy i ponownie zgłosi całość lub zakwestionowaną część wykonanych robót do odbioru.</w:t>
      </w:r>
    </w:p>
    <w:p w14:paraId="0A62178A" w14:textId="77777777" w:rsidR="00121838" w:rsidRPr="0009787B" w:rsidRDefault="00121838" w:rsidP="00121838">
      <w:pPr>
        <w:pStyle w:val="Standard"/>
        <w:jc w:val="both"/>
        <w:rPr>
          <w:rFonts w:ascii="Lato" w:hAnsi="Lato"/>
          <w:szCs w:val="22"/>
        </w:rPr>
      </w:pPr>
    </w:p>
    <w:p w14:paraId="702DBD48" w14:textId="77777777" w:rsidR="00121838" w:rsidRPr="0009787B" w:rsidRDefault="00121838" w:rsidP="00121838">
      <w:pPr>
        <w:pStyle w:val="Nagwek1"/>
        <w:numPr>
          <w:ilvl w:val="0"/>
          <w:numId w:val="0"/>
        </w:numPr>
        <w:ind w:left="360"/>
        <w:jc w:val="both"/>
        <w:rPr>
          <w:rFonts w:ascii="Lato" w:hAnsi="Lato"/>
          <w:sz w:val="22"/>
          <w:szCs w:val="22"/>
        </w:rPr>
      </w:pPr>
      <w:bookmarkStart w:id="130" w:name="__RefHeading__159_1156570446"/>
      <w:bookmarkStart w:id="131" w:name="_Toc527444189"/>
      <w:bookmarkStart w:id="132" w:name="_Toc532451469"/>
      <w:bookmarkStart w:id="133" w:name="_Toc145407176"/>
      <w:r w:rsidRPr="0009787B">
        <w:rPr>
          <w:rFonts w:ascii="Lato" w:hAnsi="Lato"/>
          <w:sz w:val="22"/>
          <w:szCs w:val="22"/>
        </w:rPr>
        <w:t>7. OBMIAR ROBÓT</w:t>
      </w:r>
      <w:bookmarkEnd w:id="130"/>
      <w:bookmarkEnd w:id="131"/>
      <w:bookmarkEnd w:id="132"/>
      <w:bookmarkEnd w:id="133"/>
    </w:p>
    <w:p w14:paraId="52DA8873" w14:textId="77777777" w:rsidR="00121838" w:rsidRPr="0009787B" w:rsidRDefault="00121838" w:rsidP="00121838">
      <w:pPr>
        <w:pStyle w:val="Textbody"/>
        <w:jc w:val="both"/>
        <w:rPr>
          <w:rFonts w:ascii="Lato" w:hAnsi="Lato"/>
          <w:sz w:val="22"/>
          <w:szCs w:val="22"/>
        </w:rPr>
      </w:pPr>
      <w:r w:rsidRPr="0009787B">
        <w:rPr>
          <w:rFonts w:ascii="Lato" w:hAnsi="Lato"/>
          <w:sz w:val="22"/>
          <w:szCs w:val="22"/>
        </w:rPr>
        <w:tab/>
        <w:t>Obmiar robót sporządzany będzie przez wykonawcę na potrzeby opracowania dokumentacji powykonawczej.</w:t>
      </w:r>
    </w:p>
    <w:p w14:paraId="24B17C58" w14:textId="77777777" w:rsidR="00121838" w:rsidRPr="0009787B" w:rsidRDefault="00121838" w:rsidP="00121838">
      <w:pPr>
        <w:pStyle w:val="Standard"/>
        <w:jc w:val="both"/>
        <w:rPr>
          <w:rFonts w:ascii="Lato" w:hAnsi="Lato"/>
        </w:rPr>
      </w:pPr>
      <w:r w:rsidRPr="0009787B">
        <w:rPr>
          <w:rFonts w:ascii="Lato" w:hAnsi="Lato"/>
          <w:szCs w:val="22"/>
        </w:rPr>
        <w:tab/>
        <w:t xml:space="preserve">Obmiaru robót należy dokonać w oparciu o </w:t>
      </w:r>
      <w:r w:rsidRPr="0009787B">
        <w:rPr>
          <w:rFonts w:ascii="Lato" w:hAnsi="Lato" w:cs="Arial"/>
          <w:iCs/>
          <w:szCs w:val="22"/>
        </w:rPr>
        <w:t xml:space="preserve">zatwierdzony projekt wykonawczy, przedmiar robót, </w:t>
      </w:r>
      <w:r w:rsidRPr="0009787B">
        <w:rPr>
          <w:rFonts w:ascii="Lato" w:hAnsi="Lato"/>
          <w:szCs w:val="22"/>
        </w:rPr>
        <w:t>i ewentualnie dodatkowe ustalenia, wynikłe w czasie budowy, akceptowane przez Inżyniera, a  odzwierciedlone w dzienniku budowy i książce obmiaru robót.</w:t>
      </w:r>
    </w:p>
    <w:p w14:paraId="47FC0A45" w14:textId="77777777" w:rsidR="00121838" w:rsidRPr="0009787B" w:rsidRDefault="00121838" w:rsidP="00121838">
      <w:pPr>
        <w:pStyle w:val="Standard"/>
        <w:jc w:val="both"/>
        <w:rPr>
          <w:rFonts w:ascii="Lato" w:hAnsi="Lato"/>
          <w:szCs w:val="22"/>
        </w:rPr>
      </w:pPr>
      <w:r w:rsidRPr="0009787B">
        <w:rPr>
          <w:rFonts w:ascii="Lato" w:hAnsi="Lato"/>
          <w:szCs w:val="22"/>
        </w:rPr>
        <w:t>Jednostką obmiarową przewodów, koryt i rur ochronnych jest metr.</w:t>
      </w:r>
    </w:p>
    <w:p w14:paraId="2B22CBCA" w14:textId="08002178" w:rsidR="00121838" w:rsidRPr="0009787B" w:rsidRDefault="00121838" w:rsidP="00121838">
      <w:pPr>
        <w:pStyle w:val="Standard"/>
        <w:jc w:val="both"/>
        <w:rPr>
          <w:rFonts w:ascii="Lato" w:hAnsi="Lato"/>
          <w:szCs w:val="22"/>
        </w:rPr>
      </w:pPr>
      <w:r w:rsidRPr="0009787B">
        <w:rPr>
          <w:rFonts w:ascii="Lato" w:hAnsi="Lato"/>
          <w:szCs w:val="22"/>
        </w:rPr>
        <w:t xml:space="preserve">Jednostką obmiarową gniazd wtykowych, łączników oświetleniowych, opraw oświetleniowych,  aparatów elektrycznych i aparatów modułowych montowanych </w:t>
      </w:r>
      <w:r w:rsidRPr="0009787B">
        <w:rPr>
          <w:rFonts w:ascii="Lato" w:hAnsi="Lato"/>
        </w:rPr>
        <w:t>w</w:t>
      </w:r>
      <w:r w:rsidR="0009787B" w:rsidRPr="0009787B">
        <w:rPr>
          <w:rFonts w:ascii="Lato" w:hAnsi="Lato"/>
        </w:rPr>
        <w:t> </w:t>
      </w:r>
      <w:r w:rsidRPr="0009787B">
        <w:rPr>
          <w:rFonts w:ascii="Lato" w:hAnsi="Lato"/>
        </w:rPr>
        <w:t>tablicach</w:t>
      </w:r>
      <w:r w:rsidRPr="0009787B">
        <w:rPr>
          <w:rFonts w:ascii="Lato" w:hAnsi="Lato"/>
          <w:szCs w:val="22"/>
        </w:rPr>
        <w:t xml:space="preserve"> rozdzielczych jest sztuka.</w:t>
      </w:r>
    </w:p>
    <w:p w14:paraId="70F0CC3D" w14:textId="77777777" w:rsidR="00121838" w:rsidRPr="0009787B" w:rsidRDefault="00121838" w:rsidP="00121838">
      <w:pPr>
        <w:pStyle w:val="Standard"/>
        <w:jc w:val="both"/>
        <w:rPr>
          <w:rFonts w:ascii="Lato" w:hAnsi="Lato"/>
          <w:szCs w:val="22"/>
        </w:rPr>
      </w:pPr>
    </w:p>
    <w:p w14:paraId="60D8216A" w14:textId="77777777" w:rsidR="00121838" w:rsidRPr="0009787B" w:rsidRDefault="00121838" w:rsidP="00121838">
      <w:pPr>
        <w:pStyle w:val="Nagwek1"/>
        <w:numPr>
          <w:ilvl w:val="0"/>
          <w:numId w:val="0"/>
        </w:numPr>
        <w:ind w:left="360"/>
        <w:jc w:val="both"/>
        <w:rPr>
          <w:rFonts w:ascii="Lato" w:hAnsi="Lato"/>
          <w:sz w:val="22"/>
          <w:szCs w:val="22"/>
        </w:rPr>
      </w:pPr>
      <w:bookmarkStart w:id="134" w:name="_Toc532451470"/>
      <w:bookmarkStart w:id="135" w:name="_Toc145407177"/>
      <w:r w:rsidRPr="0009787B">
        <w:rPr>
          <w:rFonts w:ascii="Lato" w:hAnsi="Lato"/>
          <w:sz w:val="22"/>
          <w:szCs w:val="22"/>
        </w:rPr>
        <w:t xml:space="preserve">8.   </w:t>
      </w:r>
      <w:bookmarkStart w:id="136" w:name="__RefHeading__161_1156570446"/>
      <w:bookmarkStart w:id="137" w:name="_Toc527444190"/>
      <w:r w:rsidRPr="0009787B">
        <w:rPr>
          <w:rFonts w:ascii="Lato" w:hAnsi="Lato"/>
          <w:sz w:val="22"/>
          <w:szCs w:val="22"/>
        </w:rPr>
        <w:t>ODBIÓR ROBÓT</w:t>
      </w:r>
      <w:bookmarkEnd w:id="134"/>
      <w:bookmarkEnd w:id="136"/>
      <w:bookmarkEnd w:id="137"/>
      <w:bookmarkEnd w:id="135"/>
    </w:p>
    <w:p w14:paraId="75F3A9CA" w14:textId="77777777" w:rsidR="00121838" w:rsidRPr="0009787B" w:rsidRDefault="00121838" w:rsidP="00121838">
      <w:pPr>
        <w:pStyle w:val="Nagwek2"/>
        <w:numPr>
          <w:ilvl w:val="0"/>
          <w:numId w:val="0"/>
        </w:numPr>
        <w:ind w:left="360"/>
        <w:rPr>
          <w:rFonts w:ascii="Lato" w:hAnsi="Lato"/>
        </w:rPr>
      </w:pPr>
      <w:bookmarkStart w:id="138" w:name="__RefHeading__163_1156570446"/>
      <w:bookmarkStart w:id="139" w:name="_Toc527444191"/>
      <w:bookmarkStart w:id="140" w:name="_Toc532451471"/>
      <w:bookmarkStart w:id="141" w:name="_Toc145407178"/>
      <w:r w:rsidRPr="0009787B">
        <w:rPr>
          <w:rFonts w:ascii="Lato" w:hAnsi="Lato"/>
        </w:rPr>
        <w:t>8.1 Warunki odbioru instalacji i urządzeń zasilających</w:t>
      </w:r>
      <w:bookmarkEnd w:id="138"/>
      <w:bookmarkEnd w:id="139"/>
      <w:bookmarkEnd w:id="140"/>
      <w:bookmarkEnd w:id="141"/>
    </w:p>
    <w:p w14:paraId="7A0372B5" w14:textId="77777777" w:rsidR="00121838" w:rsidRPr="0009787B" w:rsidRDefault="00121838" w:rsidP="00121838">
      <w:pPr>
        <w:pStyle w:val="Standard"/>
        <w:jc w:val="both"/>
        <w:rPr>
          <w:rFonts w:ascii="Lato" w:hAnsi="Lato"/>
          <w:szCs w:val="22"/>
        </w:rPr>
      </w:pPr>
      <w:r w:rsidRPr="0009787B">
        <w:rPr>
          <w:rFonts w:ascii="Lato" w:hAnsi="Lato"/>
          <w:szCs w:val="22"/>
        </w:rPr>
        <w:t>8.1.1. Odbiór częściowy</w:t>
      </w:r>
    </w:p>
    <w:p w14:paraId="71547559" w14:textId="65B82C85" w:rsidR="00121838" w:rsidRPr="0009787B" w:rsidRDefault="00121838" w:rsidP="00121838">
      <w:pPr>
        <w:pStyle w:val="Standard"/>
        <w:jc w:val="both"/>
        <w:rPr>
          <w:rFonts w:ascii="Lato" w:hAnsi="Lato"/>
          <w:szCs w:val="22"/>
        </w:rPr>
      </w:pPr>
      <w:r w:rsidRPr="0009787B">
        <w:rPr>
          <w:rFonts w:ascii="Lato" w:hAnsi="Lato"/>
          <w:szCs w:val="22"/>
        </w:rPr>
        <w:t xml:space="preserve">Należy  przeprowadzić  badanie  </w:t>
      </w:r>
      <w:proofErr w:type="spellStart"/>
      <w:r w:rsidRPr="0009787B">
        <w:rPr>
          <w:rFonts w:ascii="Lato" w:hAnsi="Lato"/>
          <w:szCs w:val="22"/>
        </w:rPr>
        <w:t>pomontażowe</w:t>
      </w:r>
      <w:proofErr w:type="spellEnd"/>
      <w:r w:rsidRPr="0009787B">
        <w:rPr>
          <w:rFonts w:ascii="Lato" w:hAnsi="Lato"/>
          <w:szCs w:val="22"/>
        </w:rPr>
        <w:t xml:space="preserve">  częściowe  robót  zanikających  oraz elementów  urządzeń,  które  ulegają  zakryciu  (np.  wszelkie  roboty  zanikające), uniemożliwiając ocenę prawidłowości ich wykonania po całkowitym ukończeniu prac. Podczas  odbioru  należy  sprawdzić  prawidłowość  montażu  oraz  zgodność  z obowiązującymi przepisami i projektem wydzielonych instalacji</w:t>
      </w:r>
      <w:r w:rsidR="0084359C">
        <w:rPr>
          <w:rFonts w:ascii="Lato" w:hAnsi="Lato"/>
          <w:szCs w:val="22"/>
        </w:rPr>
        <w:t xml:space="preserve"> </w:t>
      </w:r>
      <w:proofErr w:type="spellStart"/>
      <w:r w:rsidRPr="0009787B">
        <w:rPr>
          <w:rFonts w:ascii="Lato" w:hAnsi="Lato"/>
          <w:szCs w:val="22"/>
        </w:rPr>
        <w:t>wtynkowychi</w:t>
      </w:r>
      <w:proofErr w:type="spellEnd"/>
      <w:r w:rsidRPr="0009787B">
        <w:rPr>
          <w:rFonts w:ascii="Lato" w:hAnsi="Lato"/>
          <w:szCs w:val="22"/>
        </w:rPr>
        <w:t xml:space="preserve"> podtynkowych,</w:t>
      </w:r>
    </w:p>
    <w:p w14:paraId="5026D13D" w14:textId="77777777" w:rsidR="00121838" w:rsidRPr="0009787B" w:rsidRDefault="00121838" w:rsidP="00121838">
      <w:pPr>
        <w:pStyle w:val="Standard"/>
        <w:jc w:val="both"/>
        <w:rPr>
          <w:rFonts w:ascii="Lato" w:hAnsi="Lato"/>
          <w:szCs w:val="22"/>
        </w:rPr>
      </w:pPr>
      <w:r w:rsidRPr="0009787B">
        <w:rPr>
          <w:rFonts w:ascii="Lato" w:hAnsi="Lato"/>
          <w:szCs w:val="22"/>
        </w:rPr>
        <w:t>8.1.2. Odbiór końcowy</w:t>
      </w:r>
    </w:p>
    <w:p w14:paraId="7C35FF60" w14:textId="77777777" w:rsidR="00121838" w:rsidRPr="0009787B" w:rsidRDefault="00121838" w:rsidP="00121838">
      <w:pPr>
        <w:pStyle w:val="Standard"/>
        <w:jc w:val="both"/>
        <w:rPr>
          <w:rFonts w:ascii="Lato" w:hAnsi="Lato"/>
          <w:szCs w:val="22"/>
        </w:rPr>
      </w:pPr>
      <w:r w:rsidRPr="0009787B">
        <w:rPr>
          <w:rFonts w:ascii="Lato" w:hAnsi="Lato"/>
          <w:szCs w:val="22"/>
        </w:rPr>
        <w:t xml:space="preserve">Badania  </w:t>
      </w:r>
      <w:proofErr w:type="spellStart"/>
      <w:r w:rsidRPr="0009787B">
        <w:rPr>
          <w:rFonts w:ascii="Lato" w:hAnsi="Lato"/>
          <w:szCs w:val="22"/>
        </w:rPr>
        <w:t>pomontażowe</w:t>
      </w:r>
      <w:proofErr w:type="spellEnd"/>
      <w:r w:rsidRPr="0009787B">
        <w:rPr>
          <w:rFonts w:ascii="Lato" w:hAnsi="Lato"/>
          <w:szCs w:val="22"/>
        </w:rPr>
        <w:t xml:space="preserve">  jako  techniczne  sprawdzenie  jakości  wykonanych  robót  należy przeprowadzić  po  zakończeniu  robót  elektrycznych  przed  przekazaniem  użytkownikowi urządzeń zasilających. Zakres badań obejmuje:</w:t>
      </w:r>
    </w:p>
    <w:p w14:paraId="3E930D7F" w14:textId="77777777" w:rsidR="00121838" w:rsidRPr="0009787B" w:rsidRDefault="00121838" w:rsidP="00332CEA">
      <w:pPr>
        <w:pStyle w:val="Standard"/>
        <w:numPr>
          <w:ilvl w:val="0"/>
          <w:numId w:val="29"/>
        </w:numPr>
        <w:jc w:val="both"/>
        <w:rPr>
          <w:rFonts w:ascii="Lato" w:hAnsi="Lato"/>
          <w:szCs w:val="22"/>
        </w:rPr>
      </w:pPr>
      <w:r w:rsidRPr="0009787B">
        <w:rPr>
          <w:rFonts w:ascii="Lato" w:hAnsi="Lato"/>
          <w:szCs w:val="22"/>
        </w:rPr>
        <w:t xml:space="preserve">dla napięć do 1 </w:t>
      </w:r>
      <w:proofErr w:type="spellStart"/>
      <w:r w:rsidRPr="0009787B">
        <w:rPr>
          <w:rFonts w:ascii="Lato" w:hAnsi="Lato"/>
          <w:szCs w:val="22"/>
        </w:rPr>
        <w:t>kV</w:t>
      </w:r>
      <w:proofErr w:type="spellEnd"/>
      <w:r w:rsidRPr="0009787B">
        <w:rPr>
          <w:rFonts w:ascii="Lato" w:hAnsi="Lato"/>
          <w:szCs w:val="22"/>
        </w:rPr>
        <w:t xml:space="preserve"> pomiar rezystancji izolacji instalacji,</w:t>
      </w:r>
    </w:p>
    <w:p w14:paraId="2A799249" w14:textId="77777777" w:rsidR="00121838" w:rsidRPr="0009787B" w:rsidRDefault="00121838" w:rsidP="00332CEA">
      <w:pPr>
        <w:pStyle w:val="Standard"/>
        <w:numPr>
          <w:ilvl w:val="0"/>
          <w:numId w:val="29"/>
        </w:numPr>
        <w:jc w:val="both"/>
        <w:rPr>
          <w:rFonts w:ascii="Lato" w:hAnsi="Lato"/>
          <w:szCs w:val="22"/>
        </w:rPr>
      </w:pPr>
      <w:r w:rsidRPr="0009787B">
        <w:rPr>
          <w:rFonts w:ascii="Lato" w:hAnsi="Lato"/>
          <w:szCs w:val="22"/>
        </w:rPr>
        <w:t>pomiar natężenia oświetlenia podstawowego i awaryjnego,</w:t>
      </w:r>
    </w:p>
    <w:p w14:paraId="14EDC97F" w14:textId="77777777" w:rsidR="00121838" w:rsidRPr="0009787B" w:rsidRDefault="00121838" w:rsidP="00332CEA">
      <w:pPr>
        <w:pStyle w:val="Standard"/>
        <w:numPr>
          <w:ilvl w:val="0"/>
          <w:numId w:val="29"/>
        </w:numPr>
        <w:jc w:val="both"/>
        <w:rPr>
          <w:rFonts w:ascii="Lato" w:hAnsi="Lato"/>
          <w:szCs w:val="22"/>
        </w:rPr>
      </w:pPr>
      <w:r w:rsidRPr="0009787B">
        <w:rPr>
          <w:rFonts w:ascii="Lato" w:hAnsi="Lato"/>
          <w:szCs w:val="22"/>
        </w:rPr>
        <w:t>sprawdzenie skuteczności ochrony przeciwporażeniowej,</w:t>
      </w:r>
    </w:p>
    <w:p w14:paraId="0157D1DA" w14:textId="77777777" w:rsidR="00121838" w:rsidRPr="0009787B" w:rsidRDefault="00121838" w:rsidP="00332CEA">
      <w:pPr>
        <w:pStyle w:val="Standard"/>
        <w:numPr>
          <w:ilvl w:val="0"/>
          <w:numId w:val="29"/>
        </w:numPr>
        <w:jc w:val="both"/>
        <w:rPr>
          <w:rFonts w:ascii="Lato" w:hAnsi="Lato"/>
          <w:szCs w:val="22"/>
        </w:rPr>
      </w:pPr>
      <w:r w:rsidRPr="0009787B">
        <w:rPr>
          <w:rFonts w:ascii="Lato" w:hAnsi="Lato"/>
          <w:szCs w:val="22"/>
        </w:rPr>
        <w:lastRenderedPageBreak/>
        <w:t>pomiary rezystancji uziemienia i połączeń wyrównawczych,</w:t>
      </w:r>
    </w:p>
    <w:p w14:paraId="211A3AF7" w14:textId="77777777" w:rsidR="00121838" w:rsidRPr="0009787B" w:rsidRDefault="00121838" w:rsidP="00332CEA">
      <w:pPr>
        <w:pStyle w:val="Standard"/>
        <w:numPr>
          <w:ilvl w:val="0"/>
          <w:numId w:val="29"/>
        </w:numPr>
        <w:jc w:val="both"/>
        <w:rPr>
          <w:rFonts w:ascii="Lato" w:hAnsi="Lato"/>
          <w:szCs w:val="22"/>
        </w:rPr>
      </w:pPr>
      <w:r w:rsidRPr="0009787B">
        <w:rPr>
          <w:rFonts w:ascii="Lato" w:hAnsi="Lato"/>
          <w:szCs w:val="22"/>
        </w:rPr>
        <w:t>pomiary ciągłości instalacji odgromowej,</w:t>
      </w:r>
    </w:p>
    <w:p w14:paraId="0654D400" w14:textId="77777777" w:rsidR="00121838" w:rsidRPr="0009787B" w:rsidRDefault="00121838" w:rsidP="00332CEA">
      <w:pPr>
        <w:pStyle w:val="Standard"/>
        <w:numPr>
          <w:ilvl w:val="0"/>
          <w:numId w:val="29"/>
        </w:numPr>
        <w:jc w:val="both"/>
        <w:rPr>
          <w:rFonts w:ascii="Lato" w:hAnsi="Lato"/>
          <w:szCs w:val="22"/>
        </w:rPr>
      </w:pPr>
      <w:r w:rsidRPr="0009787B">
        <w:rPr>
          <w:rFonts w:ascii="Lato" w:hAnsi="Lato"/>
          <w:szCs w:val="22"/>
        </w:rPr>
        <w:t>sprawdzenie zadziałania przeciwpożarowego wyłącznika prądu.</w:t>
      </w:r>
    </w:p>
    <w:p w14:paraId="7F55C0CD" w14:textId="77777777" w:rsidR="00121838" w:rsidRPr="0009787B" w:rsidRDefault="00121838" w:rsidP="00121838">
      <w:pPr>
        <w:pStyle w:val="Standard"/>
        <w:jc w:val="both"/>
        <w:rPr>
          <w:rFonts w:ascii="Lato" w:hAnsi="Lato"/>
          <w:szCs w:val="22"/>
        </w:rPr>
      </w:pPr>
    </w:p>
    <w:p w14:paraId="17D274E5" w14:textId="77777777" w:rsidR="00121838" w:rsidRPr="0009787B" w:rsidRDefault="00121838" w:rsidP="00121838">
      <w:pPr>
        <w:pStyle w:val="Standard"/>
        <w:jc w:val="both"/>
        <w:rPr>
          <w:rFonts w:ascii="Lato" w:hAnsi="Lato"/>
        </w:rPr>
      </w:pPr>
      <w:r w:rsidRPr="0009787B">
        <w:rPr>
          <w:rFonts w:ascii="Lato" w:hAnsi="Lato" w:cs="Arial"/>
          <w:szCs w:val="22"/>
        </w:rPr>
        <w:t xml:space="preserve">Po wykonaniu instalacji elektrycznych, </w:t>
      </w:r>
      <w:r w:rsidRPr="0009787B">
        <w:rPr>
          <w:rFonts w:ascii="Lato" w:hAnsi="Lato"/>
          <w:szCs w:val="22"/>
        </w:rPr>
        <w:t>przed oddaniem</w:t>
      </w:r>
      <w:r w:rsidRPr="0009787B">
        <w:rPr>
          <w:rFonts w:ascii="Lato" w:hAnsi="Lato" w:cs="Arial"/>
          <w:szCs w:val="22"/>
        </w:rPr>
        <w:t xml:space="preserve"> obiektu</w:t>
      </w:r>
      <w:r w:rsidRPr="0009787B">
        <w:rPr>
          <w:rFonts w:ascii="Lato" w:hAnsi="Lato"/>
          <w:szCs w:val="22"/>
        </w:rPr>
        <w:t xml:space="preserve"> do eksploatacji, Wykonawca zobowiązany jest dostarczyć Zamawiającemu następujące dokumenty:</w:t>
      </w:r>
    </w:p>
    <w:p w14:paraId="7FDB2D29" w14:textId="77777777" w:rsidR="00121838" w:rsidRPr="0009787B" w:rsidRDefault="00121838" w:rsidP="00332CEA">
      <w:pPr>
        <w:pStyle w:val="Standard"/>
        <w:numPr>
          <w:ilvl w:val="0"/>
          <w:numId w:val="30"/>
        </w:numPr>
        <w:jc w:val="both"/>
        <w:rPr>
          <w:rFonts w:ascii="Lato" w:hAnsi="Lato"/>
          <w:szCs w:val="22"/>
        </w:rPr>
      </w:pPr>
      <w:r w:rsidRPr="0009787B">
        <w:rPr>
          <w:rFonts w:ascii="Lato" w:hAnsi="Lato"/>
          <w:szCs w:val="22"/>
        </w:rPr>
        <w:t>aktualną dokumentację powykonawczą,</w:t>
      </w:r>
    </w:p>
    <w:p w14:paraId="16607209" w14:textId="77777777" w:rsidR="00121838" w:rsidRPr="0009787B" w:rsidRDefault="00121838" w:rsidP="00332CEA">
      <w:pPr>
        <w:pStyle w:val="Standard"/>
        <w:numPr>
          <w:ilvl w:val="0"/>
          <w:numId w:val="30"/>
        </w:numPr>
        <w:jc w:val="both"/>
        <w:rPr>
          <w:rFonts w:ascii="Lato" w:hAnsi="Lato"/>
          <w:szCs w:val="22"/>
        </w:rPr>
      </w:pPr>
      <w:r w:rsidRPr="0009787B">
        <w:rPr>
          <w:rFonts w:ascii="Lato" w:hAnsi="Lato"/>
          <w:szCs w:val="22"/>
        </w:rPr>
        <w:t>protokoły z wykonanych pomiarów,</w:t>
      </w:r>
    </w:p>
    <w:p w14:paraId="0D038BBB" w14:textId="77777777" w:rsidR="00121838" w:rsidRPr="0009787B" w:rsidRDefault="00121838" w:rsidP="00332CEA">
      <w:pPr>
        <w:pStyle w:val="Standard"/>
        <w:numPr>
          <w:ilvl w:val="0"/>
          <w:numId w:val="30"/>
        </w:numPr>
        <w:jc w:val="both"/>
        <w:rPr>
          <w:rFonts w:ascii="Lato" w:hAnsi="Lato"/>
          <w:szCs w:val="22"/>
        </w:rPr>
      </w:pPr>
      <w:r w:rsidRPr="0009787B">
        <w:rPr>
          <w:rFonts w:ascii="Lato" w:hAnsi="Lato"/>
          <w:szCs w:val="22"/>
        </w:rPr>
        <w:t>protokół odbioru robót zanikających,</w:t>
      </w:r>
    </w:p>
    <w:p w14:paraId="5C142AD9" w14:textId="77777777" w:rsidR="00121838" w:rsidRPr="0009787B" w:rsidRDefault="00121838" w:rsidP="00332CEA">
      <w:pPr>
        <w:pStyle w:val="Standard"/>
        <w:numPr>
          <w:ilvl w:val="0"/>
          <w:numId w:val="30"/>
        </w:numPr>
        <w:jc w:val="both"/>
        <w:rPr>
          <w:rFonts w:ascii="Lato" w:hAnsi="Lato"/>
          <w:szCs w:val="22"/>
        </w:rPr>
      </w:pPr>
      <w:r w:rsidRPr="0009787B">
        <w:rPr>
          <w:rFonts w:ascii="Lato" w:hAnsi="Lato"/>
          <w:szCs w:val="22"/>
        </w:rPr>
        <w:t>metrykę urządzenia piorunochronnego,</w:t>
      </w:r>
    </w:p>
    <w:p w14:paraId="0CBC9D3A" w14:textId="77777777" w:rsidR="00121838" w:rsidRPr="0009787B" w:rsidRDefault="00121838" w:rsidP="00332CEA">
      <w:pPr>
        <w:pStyle w:val="Standard"/>
        <w:numPr>
          <w:ilvl w:val="0"/>
          <w:numId w:val="30"/>
        </w:numPr>
        <w:jc w:val="both"/>
        <w:rPr>
          <w:rFonts w:ascii="Lato" w:hAnsi="Lato"/>
          <w:szCs w:val="22"/>
        </w:rPr>
      </w:pPr>
      <w:r w:rsidRPr="0009787B">
        <w:rPr>
          <w:rFonts w:ascii="Lato" w:hAnsi="Lato"/>
          <w:szCs w:val="22"/>
        </w:rPr>
        <w:t>protokół rozruchu instalacji w obiekcie (w tym UPS),</w:t>
      </w:r>
    </w:p>
    <w:p w14:paraId="3AE87E1B" w14:textId="77777777" w:rsidR="00121838" w:rsidRPr="0009787B" w:rsidRDefault="00121838" w:rsidP="00332CEA">
      <w:pPr>
        <w:pStyle w:val="Standard"/>
        <w:numPr>
          <w:ilvl w:val="0"/>
          <w:numId w:val="30"/>
        </w:numPr>
        <w:jc w:val="both"/>
        <w:rPr>
          <w:rFonts w:ascii="Lato" w:hAnsi="Lato"/>
          <w:szCs w:val="22"/>
        </w:rPr>
      </w:pPr>
      <w:r w:rsidRPr="0009787B">
        <w:rPr>
          <w:rFonts w:ascii="Lato" w:hAnsi="Lato"/>
          <w:szCs w:val="22"/>
        </w:rPr>
        <w:t>protokół szkolenia przedstawicieli użytkownika.</w:t>
      </w:r>
    </w:p>
    <w:p w14:paraId="043AA8F4" w14:textId="77777777" w:rsidR="00121838" w:rsidRPr="0009787B" w:rsidRDefault="00121838" w:rsidP="00121838">
      <w:pPr>
        <w:pStyle w:val="Standard"/>
        <w:jc w:val="both"/>
        <w:rPr>
          <w:rFonts w:ascii="Lato" w:hAnsi="Lato"/>
          <w:szCs w:val="22"/>
        </w:rPr>
      </w:pPr>
    </w:p>
    <w:p w14:paraId="597055A2" w14:textId="77777777" w:rsidR="00121838" w:rsidRPr="0009787B" w:rsidRDefault="00121838" w:rsidP="00121838">
      <w:pPr>
        <w:pStyle w:val="Nagwek1"/>
        <w:numPr>
          <w:ilvl w:val="0"/>
          <w:numId w:val="0"/>
        </w:numPr>
        <w:ind w:left="360"/>
        <w:jc w:val="both"/>
        <w:rPr>
          <w:rFonts w:ascii="Lato" w:hAnsi="Lato"/>
          <w:sz w:val="22"/>
          <w:szCs w:val="22"/>
        </w:rPr>
      </w:pPr>
      <w:bookmarkStart w:id="142" w:name="__RefHeading__165_1156570446"/>
      <w:bookmarkStart w:id="143" w:name="_Toc527444192"/>
      <w:bookmarkStart w:id="144" w:name="_Toc532451472"/>
      <w:bookmarkStart w:id="145" w:name="_Toc145407179"/>
      <w:r w:rsidRPr="0009787B">
        <w:rPr>
          <w:rFonts w:ascii="Lato" w:hAnsi="Lato"/>
          <w:sz w:val="22"/>
          <w:szCs w:val="22"/>
        </w:rPr>
        <w:t>9.   PODSTAWA PŁATNOŚCI</w:t>
      </w:r>
      <w:bookmarkEnd w:id="142"/>
      <w:bookmarkEnd w:id="143"/>
      <w:bookmarkEnd w:id="144"/>
      <w:bookmarkEnd w:id="145"/>
    </w:p>
    <w:p w14:paraId="4591FC25" w14:textId="7F2F13C6" w:rsidR="00121838" w:rsidRPr="0009787B" w:rsidRDefault="00121838" w:rsidP="00121838">
      <w:pPr>
        <w:pStyle w:val="Standard"/>
        <w:jc w:val="both"/>
        <w:rPr>
          <w:rFonts w:ascii="Lato" w:hAnsi="Lato"/>
          <w:szCs w:val="22"/>
        </w:rPr>
      </w:pPr>
      <w:r w:rsidRPr="0009787B">
        <w:rPr>
          <w:rFonts w:ascii="Lato" w:hAnsi="Lato"/>
          <w:szCs w:val="22"/>
        </w:rPr>
        <w:tab/>
        <w:t>Rozliczenie  robót  montażowych  instalacji  elektrycznych  może  być  dokonane jednorazowo po wykonaniu pełnego zakresu robót i ich końcowym odbiorze lub etapami określonymi w umowie, po dokonaniu odbiorów częściowych robót. Ostateczne  rozliczenie  umowy  pomiędzy  zamawiającym</w:t>
      </w:r>
      <w:r w:rsidR="0084359C">
        <w:rPr>
          <w:rFonts w:ascii="Lato" w:hAnsi="Lato"/>
          <w:szCs w:val="22"/>
        </w:rPr>
        <w:t xml:space="preserve"> </w:t>
      </w:r>
      <w:r w:rsidRPr="0009787B">
        <w:rPr>
          <w:rFonts w:ascii="Lato" w:hAnsi="Lato"/>
          <w:szCs w:val="22"/>
        </w:rPr>
        <w:t>a  wykonawcą  następuje  po dokonaniu odbioru pogwarancyjnego. Podstawę  rozliczenia  oraz  płatności  wykonanego  i  odebranego  zakresu  robót  stanowi wartość tych robót obliczona na podstawie:</w:t>
      </w:r>
    </w:p>
    <w:p w14:paraId="0C82FE8C" w14:textId="77777777" w:rsidR="00121838" w:rsidRPr="0009787B" w:rsidRDefault="00121838" w:rsidP="00332CEA">
      <w:pPr>
        <w:pStyle w:val="Standard"/>
        <w:numPr>
          <w:ilvl w:val="0"/>
          <w:numId w:val="31"/>
        </w:numPr>
        <w:jc w:val="both"/>
        <w:rPr>
          <w:rFonts w:ascii="Lato" w:hAnsi="Lato"/>
          <w:szCs w:val="22"/>
        </w:rPr>
      </w:pPr>
      <w:r w:rsidRPr="0009787B">
        <w:rPr>
          <w:rFonts w:ascii="Lato" w:hAnsi="Lato"/>
          <w:szCs w:val="22"/>
        </w:rPr>
        <w:t>określonych  w  dokumentach  umownych  (ofercie)  cen  jednostkowych  i  ilości  robót zaakceptowanych przez zamawiającego lub</w:t>
      </w:r>
    </w:p>
    <w:p w14:paraId="186BF1F1" w14:textId="77777777" w:rsidR="00121838" w:rsidRPr="0009787B" w:rsidRDefault="00121838" w:rsidP="00332CEA">
      <w:pPr>
        <w:pStyle w:val="Standard"/>
        <w:numPr>
          <w:ilvl w:val="0"/>
          <w:numId w:val="31"/>
        </w:numPr>
        <w:jc w:val="both"/>
        <w:rPr>
          <w:rFonts w:ascii="Lato" w:hAnsi="Lato"/>
          <w:szCs w:val="22"/>
        </w:rPr>
      </w:pPr>
      <w:r w:rsidRPr="0009787B">
        <w:rPr>
          <w:rFonts w:ascii="Lato" w:hAnsi="Lato"/>
          <w:szCs w:val="22"/>
        </w:rPr>
        <w:t>ustalonej w umowie kwoty ryczałtowej za określony zakres robót.</w:t>
      </w:r>
    </w:p>
    <w:p w14:paraId="002D5D0F" w14:textId="77777777" w:rsidR="00121838" w:rsidRPr="0009787B" w:rsidRDefault="00121838" w:rsidP="00121838">
      <w:pPr>
        <w:pStyle w:val="Standard"/>
        <w:jc w:val="both"/>
        <w:rPr>
          <w:rFonts w:ascii="Lato" w:hAnsi="Lato"/>
          <w:szCs w:val="22"/>
        </w:rPr>
      </w:pPr>
      <w:r w:rsidRPr="0009787B">
        <w:rPr>
          <w:rFonts w:ascii="Lato" w:hAnsi="Lato"/>
          <w:szCs w:val="22"/>
        </w:rPr>
        <w:t>Ceny  jednostkowe  wykonania,  robót  instalacji  elektrycznych  lub  kwoty  ryczałtowe obejmujące roboty instalacyjne uwzględniają również:</w:t>
      </w:r>
    </w:p>
    <w:p w14:paraId="6757A5E5" w14:textId="77777777" w:rsidR="00121838" w:rsidRPr="0009787B" w:rsidRDefault="00121838" w:rsidP="00332CEA">
      <w:pPr>
        <w:pStyle w:val="Standard"/>
        <w:numPr>
          <w:ilvl w:val="0"/>
          <w:numId w:val="32"/>
        </w:numPr>
        <w:jc w:val="both"/>
        <w:rPr>
          <w:rFonts w:ascii="Lato" w:hAnsi="Lato"/>
          <w:szCs w:val="22"/>
        </w:rPr>
      </w:pPr>
      <w:r w:rsidRPr="0009787B">
        <w:rPr>
          <w:rFonts w:ascii="Lato" w:hAnsi="Lato"/>
          <w:szCs w:val="22"/>
        </w:rPr>
        <w:t>przygotowanie stanowiska roboczego,</w:t>
      </w:r>
    </w:p>
    <w:p w14:paraId="28842ACB" w14:textId="77777777" w:rsidR="00121838" w:rsidRPr="0009787B" w:rsidRDefault="00121838" w:rsidP="00332CEA">
      <w:pPr>
        <w:pStyle w:val="Standard"/>
        <w:numPr>
          <w:ilvl w:val="0"/>
          <w:numId w:val="32"/>
        </w:numPr>
        <w:jc w:val="both"/>
        <w:rPr>
          <w:rFonts w:ascii="Lato" w:hAnsi="Lato"/>
          <w:szCs w:val="22"/>
        </w:rPr>
      </w:pPr>
      <w:r w:rsidRPr="0009787B">
        <w:rPr>
          <w:rFonts w:ascii="Lato" w:hAnsi="Lato"/>
          <w:szCs w:val="22"/>
        </w:rPr>
        <w:t>dostarczenie do stanowiska roboczego materiałów, narzędzi i sprzętu,</w:t>
      </w:r>
    </w:p>
    <w:p w14:paraId="716A857C" w14:textId="77777777" w:rsidR="00121838" w:rsidRPr="0009787B" w:rsidRDefault="00121838" w:rsidP="00332CEA">
      <w:pPr>
        <w:pStyle w:val="Standard"/>
        <w:numPr>
          <w:ilvl w:val="0"/>
          <w:numId w:val="32"/>
        </w:numPr>
        <w:jc w:val="both"/>
        <w:rPr>
          <w:rFonts w:ascii="Lato" w:hAnsi="Lato"/>
          <w:szCs w:val="22"/>
        </w:rPr>
      </w:pPr>
      <w:r w:rsidRPr="0009787B">
        <w:rPr>
          <w:rFonts w:ascii="Lato" w:hAnsi="Lato"/>
          <w:szCs w:val="22"/>
        </w:rPr>
        <w:t>obsługę sprzętu nie posiadającego etatowej obsługi,</w:t>
      </w:r>
    </w:p>
    <w:p w14:paraId="1E8FDACA" w14:textId="77777777" w:rsidR="00121838" w:rsidRPr="0009787B" w:rsidRDefault="00121838" w:rsidP="00332CEA">
      <w:pPr>
        <w:pStyle w:val="Standard"/>
        <w:numPr>
          <w:ilvl w:val="0"/>
          <w:numId w:val="32"/>
        </w:numPr>
        <w:jc w:val="both"/>
        <w:rPr>
          <w:rFonts w:ascii="Lato" w:hAnsi="Lato"/>
          <w:szCs w:val="22"/>
        </w:rPr>
      </w:pPr>
      <w:r w:rsidRPr="0009787B">
        <w:rPr>
          <w:rFonts w:ascii="Lato" w:hAnsi="Lato"/>
          <w:szCs w:val="22"/>
        </w:rPr>
        <w:t>ustawienie i przestawienie drabin oraz rusztowań przestawnych umożliwiających  wykonanie  robót (jeśli  taka  konieczność występuje),</w:t>
      </w:r>
    </w:p>
    <w:p w14:paraId="0FC92ADD" w14:textId="77777777" w:rsidR="00121838" w:rsidRPr="0009787B" w:rsidRDefault="00121838" w:rsidP="00332CEA">
      <w:pPr>
        <w:pStyle w:val="Standard"/>
        <w:numPr>
          <w:ilvl w:val="0"/>
          <w:numId w:val="32"/>
        </w:numPr>
        <w:jc w:val="both"/>
        <w:rPr>
          <w:rFonts w:ascii="Lato" w:hAnsi="Lato"/>
          <w:szCs w:val="22"/>
        </w:rPr>
      </w:pPr>
      <w:r w:rsidRPr="0009787B">
        <w:rPr>
          <w:rFonts w:ascii="Lato" w:hAnsi="Lato"/>
          <w:szCs w:val="22"/>
        </w:rPr>
        <w:t>usunięcie wad i usterek oraz naprawienie uszkodzeń powstałych w czasie robót,</w:t>
      </w:r>
    </w:p>
    <w:p w14:paraId="337E0B98" w14:textId="77777777" w:rsidR="00121838" w:rsidRPr="0009787B" w:rsidRDefault="00121838" w:rsidP="00332CEA">
      <w:pPr>
        <w:pStyle w:val="Standard"/>
        <w:numPr>
          <w:ilvl w:val="0"/>
          <w:numId w:val="32"/>
        </w:numPr>
        <w:jc w:val="both"/>
        <w:rPr>
          <w:rFonts w:ascii="Lato" w:hAnsi="Lato"/>
          <w:szCs w:val="22"/>
        </w:rPr>
      </w:pPr>
      <w:r w:rsidRPr="0009787B">
        <w:rPr>
          <w:rFonts w:ascii="Lato" w:hAnsi="Lato"/>
          <w:szCs w:val="22"/>
        </w:rPr>
        <w:t>uporządkowanie miejsca wykonywania robót,</w:t>
      </w:r>
    </w:p>
    <w:p w14:paraId="058F9F9D" w14:textId="77777777" w:rsidR="00121838" w:rsidRPr="0009787B" w:rsidRDefault="00121838" w:rsidP="00332CEA">
      <w:pPr>
        <w:pStyle w:val="Standard"/>
        <w:numPr>
          <w:ilvl w:val="0"/>
          <w:numId w:val="32"/>
        </w:numPr>
        <w:jc w:val="both"/>
        <w:rPr>
          <w:rFonts w:ascii="Lato" w:hAnsi="Lato"/>
          <w:szCs w:val="22"/>
        </w:rPr>
      </w:pPr>
      <w:r w:rsidRPr="0009787B">
        <w:rPr>
          <w:rFonts w:ascii="Lato" w:hAnsi="Lato"/>
          <w:szCs w:val="22"/>
        </w:rPr>
        <w:t>usunięcie pozostałości, resztek i odpadów materiałów w sposób podany w specyfikacji technicznej szczegółowej,</w:t>
      </w:r>
    </w:p>
    <w:p w14:paraId="71EAF1E5" w14:textId="77777777" w:rsidR="00121838" w:rsidRPr="0009787B" w:rsidRDefault="00121838" w:rsidP="00332CEA">
      <w:pPr>
        <w:pStyle w:val="Standard"/>
        <w:numPr>
          <w:ilvl w:val="0"/>
          <w:numId w:val="32"/>
        </w:numPr>
        <w:jc w:val="both"/>
        <w:rPr>
          <w:rFonts w:ascii="Lato" w:hAnsi="Lato"/>
          <w:szCs w:val="22"/>
        </w:rPr>
      </w:pPr>
      <w:r w:rsidRPr="0009787B">
        <w:rPr>
          <w:rFonts w:ascii="Lato" w:hAnsi="Lato"/>
          <w:szCs w:val="22"/>
        </w:rPr>
        <w:t>likwidację stanowiska roboczego.</w:t>
      </w:r>
    </w:p>
    <w:p w14:paraId="5D4ED04E" w14:textId="77777777" w:rsidR="00121838" w:rsidRPr="0009787B" w:rsidRDefault="00121838" w:rsidP="00121838">
      <w:pPr>
        <w:pStyle w:val="Standard"/>
        <w:jc w:val="both"/>
        <w:rPr>
          <w:rFonts w:ascii="Lato" w:hAnsi="Lato"/>
          <w:szCs w:val="22"/>
        </w:rPr>
      </w:pPr>
      <w:r w:rsidRPr="0009787B">
        <w:rPr>
          <w:rFonts w:ascii="Lato" w:hAnsi="Lato"/>
          <w:szCs w:val="22"/>
        </w:rPr>
        <w:t xml:space="preserve">W  kwotach  ryczałtowych  ujęte  są  również  koszty  montażu,  demontażu  i  pracy rusztowań niezbędnych do wykonania robót. Przy rozliczaniu  robót  według  uzgodnionych  cen  jednostkowych  koszty niezbędnych rusztowań  mają być  uwzględnione  w  tych  cenach.  </w:t>
      </w:r>
    </w:p>
    <w:p w14:paraId="339A32C1" w14:textId="77777777" w:rsidR="00121838" w:rsidRPr="0009787B" w:rsidRDefault="00121838" w:rsidP="00121838">
      <w:pPr>
        <w:pStyle w:val="Standard"/>
        <w:jc w:val="both"/>
        <w:rPr>
          <w:rFonts w:ascii="Lato" w:hAnsi="Lato"/>
          <w:szCs w:val="22"/>
        </w:rPr>
      </w:pPr>
    </w:p>
    <w:p w14:paraId="3D99D79A" w14:textId="77777777" w:rsidR="00121838" w:rsidRPr="0009787B" w:rsidRDefault="00121838" w:rsidP="00121838">
      <w:pPr>
        <w:pStyle w:val="Nagwek1"/>
        <w:numPr>
          <w:ilvl w:val="0"/>
          <w:numId w:val="0"/>
        </w:numPr>
        <w:ind w:left="360"/>
        <w:jc w:val="both"/>
        <w:rPr>
          <w:rFonts w:ascii="Lato" w:hAnsi="Lato"/>
          <w:sz w:val="22"/>
          <w:szCs w:val="22"/>
        </w:rPr>
      </w:pPr>
      <w:bookmarkStart w:id="146" w:name="__RefHeading__167_1156570446"/>
      <w:bookmarkStart w:id="147" w:name="_Toc527444193"/>
      <w:bookmarkStart w:id="148" w:name="_Toc532451473"/>
      <w:bookmarkStart w:id="149" w:name="_Toc145407180"/>
      <w:r w:rsidRPr="0009787B">
        <w:rPr>
          <w:rFonts w:ascii="Lato" w:hAnsi="Lato"/>
          <w:sz w:val="22"/>
          <w:szCs w:val="22"/>
        </w:rPr>
        <w:t>10.   DOKUMENTY ODNIESIENIA</w:t>
      </w:r>
      <w:bookmarkEnd w:id="146"/>
      <w:bookmarkEnd w:id="147"/>
      <w:bookmarkEnd w:id="148"/>
      <w:bookmarkEnd w:id="149"/>
    </w:p>
    <w:p w14:paraId="2580A8FD" w14:textId="1DC71C2E" w:rsidR="00121838" w:rsidRPr="0009787B" w:rsidRDefault="00121838" w:rsidP="00121838">
      <w:pPr>
        <w:pStyle w:val="Nagwek2"/>
        <w:numPr>
          <w:ilvl w:val="0"/>
          <w:numId w:val="0"/>
        </w:numPr>
        <w:ind w:left="360"/>
        <w:rPr>
          <w:rFonts w:ascii="Lato" w:hAnsi="Lato"/>
        </w:rPr>
      </w:pPr>
      <w:bookmarkStart w:id="150" w:name="__RefHeading__169_1156570446"/>
      <w:bookmarkStart w:id="151" w:name="_Toc527444194"/>
      <w:bookmarkStart w:id="152" w:name="_Toc532451474"/>
      <w:bookmarkStart w:id="153" w:name="_Toc145407181"/>
      <w:r w:rsidRPr="0009787B">
        <w:rPr>
          <w:rFonts w:ascii="Lato" w:hAnsi="Lato"/>
        </w:rPr>
        <w:t>10.1. Normy</w:t>
      </w:r>
      <w:bookmarkEnd w:id="150"/>
      <w:bookmarkEnd w:id="151"/>
      <w:bookmarkEnd w:id="152"/>
      <w:bookmarkEnd w:id="153"/>
    </w:p>
    <w:p w14:paraId="2072981A"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t xml:space="preserve">PN-E-04700:1998/Az1:2000 Urządzenia i układy elektryczne w obiektach elektroenergetycznych. Wytyczne przeprowadzania </w:t>
      </w:r>
      <w:proofErr w:type="spellStart"/>
      <w:r w:rsidRPr="00502691">
        <w:rPr>
          <w:rFonts w:ascii="Lato" w:hAnsi="Lato"/>
          <w:szCs w:val="22"/>
        </w:rPr>
        <w:t>pomontażowych</w:t>
      </w:r>
      <w:proofErr w:type="spellEnd"/>
      <w:r w:rsidRPr="00502691">
        <w:rPr>
          <w:rFonts w:ascii="Lato" w:hAnsi="Lato"/>
          <w:szCs w:val="22"/>
        </w:rPr>
        <w:t xml:space="preserve"> badań odbiorczych.</w:t>
      </w:r>
    </w:p>
    <w:p w14:paraId="6741CF92"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t>PN-EN 50146:2007 Wyposażenie do mocowania kabli w instalacji elektrycznych.</w:t>
      </w:r>
    </w:p>
    <w:p w14:paraId="62C501BB"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t>PN-HD 60364-1:2010/A11:2017-10 Instalacje elektryczne niskiego napięcia Część 1: Wymagania podstawowe, ustalanie ogólnych charakterystyk, definicje.</w:t>
      </w:r>
    </w:p>
    <w:p w14:paraId="3AE06024"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t>PN-HD 60364-4-41:2017-09 Instalacje elektryczne niskiego napięcia – Część 4.41. Ochrona dla zapewnienia bezpieczeństwa – Ochrona przed porażeniem elektrycznym.</w:t>
      </w:r>
    </w:p>
    <w:p w14:paraId="4CD50C8F"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t>PN-IEC 60364-4-42:2011 Instalacje elektryczne w obiektach budowlanych. Ochrona dla zapewnienia bezpieczeństwa. Ochrona przed skutkami oddziaływania cieplnego.</w:t>
      </w:r>
    </w:p>
    <w:p w14:paraId="244FAEBB"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lastRenderedPageBreak/>
        <w:t>PN-HD 60364-4-41:2007 Instalacje elektryczne w obiektach budowlanych. Ochrona dla zapewnienia bezpieczeństwa. Odłączanie izolacyjne i łączenie.</w:t>
      </w:r>
    </w:p>
    <w:p w14:paraId="1FEEFB2D"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t>PN-HD 60364-4-41:2007 Instalacje elektryczne w obiektach budowlanych. Ochrona dla zapewnienia bezpieczeństwa. Stosowanie środków ochrony dla zapewnienia bezpieczeństwa. Postanowienia ogólne. Środki ochrony przed porażeniem prądem elektrycznym.</w:t>
      </w:r>
    </w:p>
    <w:p w14:paraId="2E26AC83"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t xml:space="preserve">PN-HD 60364-4-43:2012 Instalacje elektryczne w obiektach budowlanych – Ochrona dla zapewnienia bezpieczeństwa. Stosowanie środków ochrony zapewniających bezpieczeństwo – Postanowienia </w:t>
      </w:r>
      <w:proofErr w:type="spellStart"/>
      <w:r w:rsidRPr="00502691">
        <w:rPr>
          <w:rFonts w:ascii="Lato" w:hAnsi="Lato"/>
          <w:szCs w:val="22"/>
        </w:rPr>
        <w:t>ogólne-Środki</w:t>
      </w:r>
      <w:proofErr w:type="spellEnd"/>
      <w:r w:rsidRPr="00502691">
        <w:rPr>
          <w:rFonts w:ascii="Lato" w:hAnsi="Lato"/>
          <w:szCs w:val="22"/>
        </w:rPr>
        <w:t xml:space="preserve"> ochrony przed prądem przetężeniowym.</w:t>
      </w:r>
    </w:p>
    <w:p w14:paraId="1CB4FC27"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t>PN-HD 60364-5-51:2011/A11:2014-01 Instalacje elektryczne w obiektach budowlanych - Część 5-51: – Dobór i montaż wyposażenia elektrycznego – Postanowienia ogólne.</w:t>
      </w:r>
    </w:p>
    <w:p w14:paraId="663A207C"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t>PN-HD 60364-5-52:2011 Instalacje elektryczne w obiektach budowlanych. Dobór i  montaż wyposażenia elektrycznego. Oprzewodowanie.</w:t>
      </w:r>
    </w:p>
    <w:p w14:paraId="5EFD175A"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t>PN-HD 60364-5-52:2011 Instalacje elektryczne w obiektach budowlanych. Dobór i  montaż wyposażenia elektrycznego. Obciążalność prądowa długotrwała przewodów.</w:t>
      </w:r>
    </w:p>
    <w:p w14:paraId="2E75BD86"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t>PN-HD 60364-5-54:2007 Instalacje elektryczne w obiektach budowlanych. Dobór i  montaż wyposażenia elektrycznego. Uziemienia i przewody ochronne.</w:t>
      </w:r>
    </w:p>
    <w:p w14:paraId="75F491BF"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t>PN-HD 60364-5-559:2010 Instalacje elektryczne w obiektach budowlanych. Dobór i montaż wyposażenia elektrycznego. Inne wyposażenie. Oprawy oświetleniowe i instalacje oświetleniowe.</w:t>
      </w:r>
    </w:p>
    <w:p w14:paraId="428844F2"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t>PN-HD 60364-5-56:2010 Instalacje elektryczne w obiektach budowlanych. Dobór i  montaż wyposażenia elektrycznego. Instalacje bezpieczeństwa.</w:t>
      </w:r>
    </w:p>
    <w:p w14:paraId="00C9DBCC"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t>PN-HD 60364-7-701:2007 Instalacje elektryczne w obiektach budowlanych. Wymagania dotyczące specjalnych instalacji lub lokalizacji. Pomieszczenia wyposażone w wannę lub/i  basen natryskowy.</w:t>
      </w:r>
    </w:p>
    <w:p w14:paraId="5B01D974"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t>PN-HD 60364-7-704:2007 Instalacje elektryczne w obiektach budowlanych. Wymagania dotyczące specjalnych instalacji lub lokalizacji. Instalacje na terenie budowy i rozbiórki.</w:t>
      </w:r>
    </w:p>
    <w:p w14:paraId="710027C2"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t>PN-HD 60364-7-714:2012 Instalacje elektryczne w obiektach budowlanych – Wymagania dotyczące specjalnych instalacji lub lokalizacji – Instalacje oświetlenia zewnętrznego.</w:t>
      </w:r>
    </w:p>
    <w:p w14:paraId="2E022301"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t xml:space="preserve"> PN-EN 60445:2007 Zasady podstawowe i bezpieczeństwa przy współdziałaniu człowieka z maszyną, oznaczanie i identyfikacja. Oznaczenia identyfikacyjne zacisków urządzeń i  zakończeń żył przewodów oraz ogólne zasady systemu alfanumerycznego.</w:t>
      </w:r>
    </w:p>
    <w:p w14:paraId="2305BC00"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t>PN-EN 60446:2008 Zasady podstawowe i bezpieczeństwa przy współdziałaniu człowieka z maszyną, oznaczanie i identyfikacja. Oznaczenia identyfikacyjne przewodów barwami albo cyframi.</w:t>
      </w:r>
    </w:p>
    <w:p w14:paraId="2E0A0F49"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t>PN-EN 60529:2003/A2:2014-07 Stopnie ochrony zapewnianej przez obudowy (Kod IP).</w:t>
      </w:r>
    </w:p>
    <w:p w14:paraId="52F941B4"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t>PN-EN 60664-1:2006 Koordynacja izolacji urządzeń elektrycznych w układach niskiego napięcia. Część 1: Zasady, wymagania i badania.</w:t>
      </w:r>
    </w:p>
    <w:p w14:paraId="3F5A7C98"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t>PN-EN 60670-1:2007  Puszki i obudowy do sprzętu elektroinstalacyjnego do użytku domowego i podobnego. Część 1: Wymagania ogólne.</w:t>
      </w:r>
    </w:p>
    <w:p w14:paraId="0D6AA3C5"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t>PN-EN 60799:2021-07 Sprzęt elektroinstalacyjny. Przewody przyłączeniowe i przewody pośredniczące.</w:t>
      </w:r>
    </w:p>
    <w:p w14:paraId="4F197A28"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t>PN-EN 60898-1:2007 Sprzęt elektroinstalacyjny. Wyłączniki do zabezpieczeń przetężeniowych instalacji domowych i podobnych. Część 1: Wyłączniki do obwodów prądu przemiennego.</w:t>
      </w:r>
    </w:p>
    <w:p w14:paraId="1F703636"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t>PN-EN 60898-1:2007 Sprzęt elektroinstalacyjny. Wyłączniki do zabezpieczeń przetężeniowych instalacji domowych i podobnych. Część 1: Wyłączniki do obwodów prądu przemiennego.</w:t>
      </w:r>
    </w:p>
    <w:p w14:paraId="2EDC7BC0"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t>PN-EN 61008-1:2007 Sprzęt elektroinstalacyjny. Wyłączniki różnicowoprądowe bez wbudowanego zabezpieczenia nadprądowego do użytku domowego i podobnego (RCCB). Część 1: Postanowienia ogólne.</w:t>
      </w:r>
    </w:p>
    <w:p w14:paraId="5B844F30"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lastRenderedPageBreak/>
        <w:t>PN-EN 61009-1:2008 Sprzęt elektroinstalacyjny. Wyłączniki różnicowoprądowe z  wbudowanym zabezpieczeniem nadprądowym do użytku domowego i podobnego (RCBO). Część 1: Postanowienia ogólne.</w:t>
      </w:r>
    </w:p>
    <w:p w14:paraId="7DDEC77D"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t>PN-E-93207:1998/Az1:1999  Sprzęt elektroinstalacyjny. Odgałęźniki instalacyjne i płytki odgałęźne na napięcie do 750 V do przewodów o przekrojach do 50 mm 2 . Wymagania i badania.</w:t>
      </w:r>
    </w:p>
    <w:p w14:paraId="66980B8E"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t>PN-EN 62305-1:2011 - Ochrona odgromowa - Część 1: Zasady ogólne.</w:t>
      </w:r>
    </w:p>
    <w:p w14:paraId="72003E3E"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t>PN-EN 62305-2:2012 - Ochrona odgromowa - Część 2: Zarządzanie ryzykiem.</w:t>
      </w:r>
    </w:p>
    <w:p w14:paraId="0E60D3CD"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t>PN-EN 62305-3:2011 - Ochrona odgromowa - Część 3: Uszkodzenia fizyczne obiektów i  zagrożenie życia.</w:t>
      </w:r>
    </w:p>
    <w:p w14:paraId="33AA1BF1"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t>PN-EN 62305-4:2011 - Ochrona odgromowa - Część 4: Urządzenia elektryczne i elektroniczne w obiektach.</w:t>
      </w:r>
    </w:p>
    <w:p w14:paraId="1FFEB66F"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t>PN-EN 12464-1:2012-01 - Światło i oświetlenie - Oświetlenie miejsc pracy - Część 1: Miejsca pracy we wnętrzach.</w:t>
      </w:r>
    </w:p>
    <w:p w14:paraId="09A9778D" w14:textId="77777777" w:rsidR="007C496E" w:rsidRPr="00502691" w:rsidRDefault="007C496E" w:rsidP="007C496E">
      <w:pPr>
        <w:pStyle w:val="Standard"/>
        <w:numPr>
          <w:ilvl w:val="0"/>
          <w:numId w:val="33"/>
        </w:numPr>
        <w:jc w:val="both"/>
        <w:rPr>
          <w:rFonts w:ascii="Lato" w:hAnsi="Lato"/>
          <w:szCs w:val="22"/>
        </w:rPr>
      </w:pPr>
      <w:r w:rsidRPr="00502691">
        <w:rPr>
          <w:rFonts w:ascii="Lato" w:hAnsi="Lato"/>
          <w:szCs w:val="22"/>
        </w:rPr>
        <w:t>PN-EN 12464-2:2014-05 - Światło i oświetlenie - Oświetlenie miejsc pracy -- Część 2: Miejsca pracy na zewnątrz.</w:t>
      </w:r>
    </w:p>
    <w:p w14:paraId="2070B675" w14:textId="77777777" w:rsidR="00121838" w:rsidRPr="0009787B" w:rsidRDefault="00121838" w:rsidP="00121838">
      <w:pPr>
        <w:pStyle w:val="Standard"/>
        <w:rPr>
          <w:rFonts w:ascii="Lato" w:hAnsi="Lato"/>
          <w:szCs w:val="22"/>
        </w:rPr>
      </w:pPr>
    </w:p>
    <w:p w14:paraId="1F147A93" w14:textId="7A90D7BD" w:rsidR="00121838" w:rsidRPr="0009787B" w:rsidRDefault="00121838" w:rsidP="00121838">
      <w:pPr>
        <w:pStyle w:val="Nagwek2"/>
        <w:numPr>
          <w:ilvl w:val="0"/>
          <w:numId w:val="0"/>
        </w:numPr>
        <w:ind w:left="360"/>
        <w:rPr>
          <w:rFonts w:ascii="Lato" w:hAnsi="Lato"/>
        </w:rPr>
      </w:pPr>
      <w:bookmarkStart w:id="154" w:name="__RefHeading__171_1156570446"/>
      <w:bookmarkStart w:id="155" w:name="_Toc527444195"/>
      <w:bookmarkStart w:id="156" w:name="_Toc532451475"/>
      <w:bookmarkStart w:id="157" w:name="_Toc145407182"/>
      <w:r w:rsidRPr="0009787B">
        <w:rPr>
          <w:rFonts w:ascii="Lato" w:hAnsi="Lato"/>
        </w:rPr>
        <w:t>10.2. Inne dokumenty</w:t>
      </w:r>
      <w:bookmarkEnd w:id="154"/>
      <w:bookmarkEnd w:id="155"/>
      <w:bookmarkEnd w:id="156"/>
      <w:bookmarkEnd w:id="157"/>
    </w:p>
    <w:p w14:paraId="21DE53F6" w14:textId="77777777" w:rsidR="007C496E" w:rsidRPr="00502691" w:rsidRDefault="007C496E" w:rsidP="007C496E">
      <w:pPr>
        <w:pStyle w:val="Standard"/>
        <w:numPr>
          <w:ilvl w:val="0"/>
          <w:numId w:val="34"/>
        </w:numPr>
        <w:jc w:val="both"/>
        <w:rPr>
          <w:rFonts w:ascii="Lato" w:hAnsi="Lato"/>
          <w:szCs w:val="22"/>
        </w:rPr>
      </w:pPr>
      <w:r w:rsidRPr="00502691">
        <w:rPr>
          <w:rFonts w:ascii="Lato" w:hAnsi="Lato"/>
          <w:szCs w:val="22"/>
        </w:rPr>
        <w:t>Ustawa z dnia 16 kwietnia 2004 r. o wyrobach budowlanych (Dz. U. 2021, poz. 1213).</w:t>
      </w:r>
    </w:p>
    <w:p w14:paraId="6947D2BD" w14:textId="77777777" w:rsidR="007C496E" w:rsidRPr="00502691" w:rsidRDefault="007C496E" w:rsidP="007C496E">
      <w:pPr>
        <w:pStyle w:val="Standard"/>
        <w:numPr>
          <w:ilvl w:val="0"/>
          <w:numId w:val="34"/>
        </w:numPr>
        <w:jc w:val="both"/>
        <w:rPr>
          <w:rFonts w:ascii="Lato" w:hAnsi="Lato"/>
          <w:szCs w:val="22"/>
        </w:rPr>
      </w:pPr>
      <w:r w:rsidRPr="00502691">
        <w:rPr>
          <w:rFonts w:ascii="Lato" w:hAnsi="Lato"/>
          <w:szCs w:val="22"/>
        </w:rPr>
        <w:t>Ustawa z dnia 7 lipca 1994 r. Prawo budowlane (Dz. U. z 2003 r. Nr 207, poz. 2016 z  </w:t>
      </w:r>
      <w:proofErr w:type="spellStart"/>
      <w:r w:rsidRPr="00502691">
        <w:rPr>
          <w:rFonts w:ascii="Lato" w:hAnsi="Lato"/>
          <w:szCs w:val="22"/>
        </w:rPr>
        <w:t>późn</w:t>
      </w:r>
      <w:proofErr w:type="spellEnd"/>
      <w:r w:rsidRPr="00502691">
        <w:rPr>
          <w:rFonts w:ascii="Lato" w:hAnsi="Lato"/>
          <w:szCs w:val="22"/>
        </w:rPr>
        <w:t>. zmianami).</w:t>
      </w:r>
    </w:p>
    <w:p w14:paraId="036C9CB7" w14:textId="77777777" w:rsidR="007C496E" w:rsidRPr="00502691" w:rsidRDefault="007C496E" w:rsidP="007C496E">
      <w:pPr>
        <w:pStyle w:val="Standard"/>
        <w:numPr>
          <w:ilvl w:val="0"/>
          <w:numId w:val="34"/>
        </w:numPr>
        <w:jc w:val="both"/>
        <w:rPr>
          <w:rFonts w:ascii="Lato" w:hAnsi="Lato"/>
          <w:szCs w:val="22"/>
        </w:rPr>
      </w:pPr>
      <w:r w:rsidRPr="00502691">
        <w:rPr>
          <w:rFonts w:ascii="Lato" w:hAnsi="Lato"/>
          <w:szCs w:val="22"/>
        </w:rPr>
        <w:t>Rozporządzenie Ministra Infrastruktury z dnia 02.09.2004 r. w sprawie szczegółowego zakresu  i  formy  dokumentacji  projektowej,  specyfikacji  technicznych  wykonania  i  odbioru robót budowlanych oraz programu funkcjonalno-użytkowego (Dz. U. z 2004 r. Nr 202, poz. 2072, zmiana Dz. U. z 2005 r. Nr 75, poz. 664).</w:t>
      </w:r>
    </w:p>
    <w:p w14:paraId="78C4DC36" w14:textId="77777777" w:rsidR="007C496E" w:rsidRPr="00502691" w:rsidRDefault="007C496E" w:rsidP="007C496E">
      <w:pPr>
        <w:pStyle w:val="Standard"/>
        <w:numPr>
          <w:ilvl w:val="0"/>
          <w:numId w:val="34"/>
        </w:numPr>
        <w:jc w:val="both"/>
        <w:rPr>
          <w:rFonts w:ascii="Lato" w:hAnsi="Lato"/>
          <w:szCs w:val="22"/>
        </w:rPr>
      </w:pPr>
      <w:r w:rsidRPr="00502691">
        <w:rPr>
          <w:rFonts w:ascii="Lato" w:hAnsi="Lato"/>
          <w:szCs w:val="22"/>
        </w:rPr>
        <w:t>Rozporządzenie Ministra Infrastruktury z dnia 11 sierpnia 2004 r. w sprawie sposobów deklarowania  zgodności  wyrobów  budowlanych  oraz  sposobu  znakowania  ich znakiem budowlanym (Dz. U. z 2004 r. Nr 198, poz. 2041).</w:t>
      </w:r>
    </w:p>
    <w:p w14:paraId="33410B9D" w14:textId="77777777" w:rsidR="007C496E" w:rsidRPr="00502691" w:rsidRDefault="007C496E" w:rsidP="007C496E">
      <w:pPr>
        <w:pStyle w:val="Standard"/>
        <w:numPr>
          <w:ilvl w:val="0"/>
          <w:numId w:val="34"/>
        </w:numPr>
        <w:jc w:val="both"/>
        <w:rPr>
          <w:rFonts w:ascii="Lato" w:hAnsi="Lato"/>
          <w:szCs w:val="22"/>
        </w:rPr>
      </w:pPr>
      <w:r w:rsidRPr="00502691">
        <w:rPr>
          <w:rFonts w:ascii="Lato" w:hAnsi="Lato"/>
          <w:szCs w:val="22"/>
        </w:rPr>
        <w:t>Rozporządzenie  Ministra  Infrastruktury  z  11  sierpnia  2004  r.  w  sprawie  systemów oceny  zgodności,  wymagań,  jakie  powinny  spełniać  notyfikowane  jednostki uczestniczące w ocenie  zgodności oraz  sposobu  oznaczenia wyrobów budowlanych oznakowania CE (Dz. U.2004 nr 195, poz. 2011).</w:t>
      </w:r>
    </w:p>
    <w:p w14:paraId="61675396" w14:textId="77777777" w:rsidR="007C496E" w:rsidRPr="00502691" w:rsidRDefault="007C496E" w:rsidP="007C496E">
      <w:pPr>
        <w:pStyle w:val="Standard"/>
        <w:numPr>
          <w:ilvl w:val="0"/>
          <w:numId w:val="34"/>
        </w:numPr>
        <w:jc w:val="both"/>
        <w:rPr>
          <w:rFonts w:ascii="Lato" w:hAnsi="Lato"/>
          <w:szCs w:val="22"/>
        </w:rPr>
      </w:pPr>
      <w:r w:rsidRPr="00502691">
        <w:rPr>
          <w:rFonts w:ascii="Lato" w:hAnsi="Lato"/>
          <w:szCs w:val="22"/>
        </w:rPr>
        <w:t xml:space="preserve"> Warunki techniczne wykonania i odbioru robót budowlano-montażowych (tom I, część 4) Arkady, Warszawa 1990 r.</w:t>
      </w:r>
    </w:p>
    <w:p w14:paraId="53FE7B41" w14:textId="77777777" w:rsidR="007C496E" w:rsidRPr="00502691" w:rsidRDefault="007C496E" w:rsidP="007C496E">
      <w:pPr>
        <w:pStyle w:val="Standard"/>
        <w:numPr>
          <w:ilvl w:val="0"/>
          <w:numId w:val="34"/>
        </w:numPr>
        <w:jc w:val="both"/>
        <w:rPr>
          <w:rFonts w:ascii="Lato" w:hAnsi="Lato"/>
          <w:szCs w:val="22"/>
        </w:rPr>
      </w:pPr>
      <w:r w:rsidRPr="00502691">
        <w:rPr>
          <w:rFonts w:ascii="Lato" w:hAnsi="Lato"/>
          <w:szCs w:val="22"/>
        </w:rPr>
        <w:t xml:space="preserve">Warunki  techniczne  wykonania  i  odbioru  robót  budowlanych  ITB  część  D:  Roboty instalacyjne.  Zeszyt  1:  Instalacje  elektryczne  i  piorunochronne  w  budynkach mieszkalnych. Warszawa 2003 r.  </w:t>
      </w:r>
    </w:p>
    <w:p w14:paraId="64CB5DAE" w14:textId="77777777" w:rsidR="007C496E" w:rsidRPr="00502691" w:rsidRDefault="007C496E" w:rsidP="007C496E">
      <w:pPr>
        <w:pStyle w:val="Standard"/>
        <w:numPr>
          <w:ilvl w:val="0"/>
          <w:numId w:val="34"/>
        </w:numPr>
        <w:jc w:val="both"/>
        <w:rPr>
          <w:rFonts w:ascii="Lato" w:hAnsi="Lato"/>
          <w:szCs w:val="22"/>
        </w:rPr>
      </w:pPr>
      <w:r w:rsidRPr="00502691">
        <w:rPr>
          <w:rFonts w:ascii="Lato" w:hAnsi="Lato"/>
          <w:szCs w:val="22"/>
        </w:rPr>
        <w:t>Warunki  techniczne  wykonania  i  odbioru  robót  budowlanych  ITB  część  D:  Roboty instalacyjne.  Zeszyt  2:  Instalacje  elektryczne  i  piorunochronne  w  budynkach użyteczności publicznej. Warszawa 2004 r.</w:t>
      </w:r>
    </w:p>
    <w:p w14:paraId="68D5B9B8" w14:textId="77777777" w:rsidR="007C496E" w:rsidRPr="00502691" w:rsidRDefault="007C496E" w:rsidP="007C496E">
      <w:pPr>
        <w:pStyle w:val="Standard"/>
        <w:numPr>
          <w:ilvl w:val="0"/>
          <w:numId w:val="34"/>
        </w:numPr>
        <w:jc w:val="both"/>
        <w:rPr>
          <w:rFonts w:ascii="Lato" w:hAnsi="Lato"/>
        </w:rPr>
      </w:pPr>
      <w:r w:rsidRPr="00502691">
        <w:rPr>
          <w:rFonts w:ascii="Lato" w:hAnsi="Lato"/>
          <w:szCs w:val="22"/>
        </w:rPr>
        <w:t>Poradnik montera elektryka WNT Warszawa 1997 r.</w:t>
      </w:r>
    </w:p>
    <w:p w14:paraId="5C040D99" w14:textId="33F03998" w:rsidR="007A3934" w:rsidRPr="0009787B" w:rsidRDefault="007A3934" w:rsidP="007C496E">
      <w:pPr>
        <w:suppressLineNumbers w:val="0"/>
        <w:suppressAutoHyphens/>
        <w:autoSpaceDN w:val="0"/>
        <w:spacing w:before="0" w:line="240" w:lineRule="auto"/>
        <w:ind w:left="720"/>
        <w:jc w:val="both"/>
        <w:textAlignment w:val="baseline"/>
        <w:rPr>
          <w:rFonts w:ascii="Lato" w:hAnsi="Lato"/>
          <w:szCs w:val="22"/>
        </w:rPr>
      </w:pPr>
    </w:p>
    <w:sectPr w:rsidR="007A3934" w:rsidRPr="0009787B" w:rsidSect="00CC68CF">
      <w:footerReference w:type="default" r:id="rId8"/>
      <w:footerReference w:type="first" r:id="rId9"/>
      <w:type w:val="continuous"/>
      <w:pgSz w:w="11906" w:h="16838"/>
      <w:pgMar w:top="851" w:right="1133" w:bottom="1276"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52BD9" w14:textId="77777777" w:rsidR="00814EEE" w:rsidRDefault="00814EEE" w:rsidP="00CE07C1">
      <w:pPr>
        <w:spacing w:before="0" w:line="240" w:lineRule="auto"/>
      </w:pPr>
      <w:r>
        <w:separator/>
      </w:r>
    </w:p>
  </w:endnote>
  <w:endnote w:type="continuationSeparator" w:id="0">
    <w:p w14:paraId="67E940E5" w14:textId="77777777" w:rsidR="00814EEE" w:rsidRDefault="00814EEE" w:rsidP="00CE07C1">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tarSymbol, 'Arial Unicode MS'">
    <w:altName w:val="Calibri"/>
    <w:charset w:val="02"/>
    <w:family w:val="auto"/>
    <w:pitch w:val="default"/>
  </w:font>
  <w:font w:name="OpenSymbol, 'Arial Unicode MS'">
    <w:altName w:val="OpenSymbol"/>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NewRomanPSMT">
    <w:charset w:val="00"/>
    <w:family w:val="roman"/>
    <w:pitch w:val="default"/>
  </w:font>
  <w:font w:name="Consolas">
    <w:panose1 w:val="020B0609020204030204"/>
    <w:charset w:val="EE"/>
    <w:family w:val="modern"/>
    <w:pitch w:val="fixed"/>
    <w:sig w:usb0="E00006FF" w:usb1="0000F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Goudy Old Style CE ATT">
    <w:altName w:val="Times New Roman"/>
    <w:charset w:val="EE"/>
    <w:family w:val="roman"/>
    <w:pitch w:val="variable"/>
  </w:font>
  <w:font w:name="Tms Rmn">
    <w:altName w:val="Times New Roman"/>
    <w:panose1 w:val="02020603040505020304"/>
    <w:charset w:val="EE"/>
    <w:family w:val="roman"/>
    <w:pitch w:val="variable"/>
  </w:font>
  <w:font w:name="Arial Unicode MS">
    <w:panose1 w:val="020B0604020202020204"/>
    <w:charset w:val="EE"/>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Lato">
    <w:charset w:val="00"/>
    <w:family w:val="swiss"/>
    <w:pitch w:val="variable"/>
    <w:sig w:usb0="E10002FF" w:usb1="5000ECFF" w:usb2="00000021"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text" w:tblpY="1"/>
      <w:tblW w:w="53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3"/>
      <w:gridCol w:w="2270"/>
      <w:gridCol w:w="3659"/>
      <w:gridCol w:w="659"/>
    </w:tblGrid>
    <w:tr w:rsidR="00CC68CF" w:rsidRPr="00D41B27" w14:paraId="57CC2623" w14:textId="77777777" w:rsidTr="001A464F">
      <w:trPr>
        <w:trHeight w:val="151"/>
      </w:trPr>
      <w:tc>
        <w:tcPr>
          <w:tcW w:w="1749" w:type="pct"/>
          <w:tcBorders>
            <w:top w:val="nil"/>
            <w:left w:val="nil"/>
            <w:bottom w:val="single" w:sz="4" w:space="0" w:color="548DD4"/>
            <w:right w:val="nil"/>
          </w:tcBorders>
        </w:tcPr>
        <w:p w14:paraId="5461D5D2" w14:textId="77777777" w:rsidR="00CC68CF" w:rsidRPr="00D41B27" w:rsidRDefault="00CC68CF" w:rsidP="00CC68CF">
          <w:pPr>
            <w:pStyle w:val="Nagwek"/>
            <w:rPr>
              <w:rFonts w:cs="Lato"/>
              <w:bCs/>
              <w:sz w:val="22"/>
            </w:rPr>
          </w:pPr>
        </w:p>
      </w:tc>
      <w:tc>
        <w:tcPr>
          <w:tcW w:w="1151" w:type="pct"/>
          <w:vMerge w:val="restart"/>
          <w:tcBorders>
            <w:top w:val="nil"/>
            <w:left w:val="nil"/>
            <w:bottom w:val="nil"/>
            <w:right w:val="nil"/>
          </w:tcBorders>
          <w:noWrap/>
          <w:vAlign w:val="center"/>
        </w:tcPr>
        <w:p w14:paraId="4854C5EF" w14:textId="1A75C487" w:rsidR="00CC68CF" w:rsidRPr="00FC2729" w:rsidRDefault="00CC68CF" w:rsidP="005C2BA5">
          <w:pPr>
            <w:pStyle w:val="Bezodstpw"/>
            <w:rPr>
              <w:rFonts w:cs="Lato"/>
              <w:bCs/>
              <w:spacing w:val="30"/>
              <w:w w:val="125"/>
              <w:sz w:val="18"/>
              <w:szCs w:val="18"/>
            </w:rPr>
          </w:pPr>
        </w:p>
      </w:tc>
      <w:tc>
        <w:tcPr>
          <w:tcW w:w="1750" w:type="pct"/>
          <w:tcBorders>
            <w:top w:val="nil"/>
            <w:left w:val="nil"/>
            <w:bottom w:val="single" w:sz="4" w:space="0" w:color="548DD4"/>
            <w:right w:val="nil"/>
          </w:tcBorders>
        </w:tcPr>
        <w:p w14:paraId="773A4A32" w14:textId="77777777" w:rsidR="00CC68CF" w:rsidRPr="00D41B27" w:rsidRDefault="00CC68CF" w:rsidP="00CC68CF">
          <w:pPr>
            <w:pStyle w:val="Nagwek"/>
            <w:tabs>
              <w:tab w:val="clear" w:pos="4536"/>
              <w:tab w:val="clear" w:pos="9072"/>
              <w:tab w:val="right" w:pos="3443"/>
            </w:tabs>
            <w:rPr>
              <w:rFonts w:cs="Lato"/>
              <w:bCs/>
              <w:sz w:val="22"/>
            </w:rPr>
          </w:pPr>
          <w:r w:rsidRPr="00D41B27">
            <w:rPr>
              <w:rFonts w:cs="Lato"/>
              <w:bCs/>
              <w:sz w:val="22"/>
            </w:rPr>
            <w:tab/>
          </w:r>
        </w:p>
      </w:tc>
      <w:tc>
        <w:tcPr>
          <w:tcW w:w="351" w:type="pct"/>
          <w:vMerge w:val="restart"/>
          <w:tcBorders>
            <w:top w:val="nil"/>
            <w:left w:val="nil"/>
            <w:bottom w:val="nil"/>
            <w:right w:val="nil"/>
          </w:tcBorders>
          <w:vAlign w:val="center"/>
        </w:tcPr>
        <w:p w14:paraId="123D6158" w14:textId="77777777" w:rsidR="00CC68CF" w:rsidRPr="00D41B27" w:rsidRDefault="00CC68CF" w:rsidP="00CC68CF">
          <w:pPr>
            <w:pStyle w:val="Bezodstpw"/>
            <w:rPr>
              <w:rFonts w:cs="Lato"/>
              <w:bCs/>
            </w:rPr>
          </w:pPr>
          <w:r w:rsidRPr="00D41B27">
            <w:rPr>
              <w:rFonts w:cs="Lato"/>
              <w:bCs/>
              <w:sz w:val="18"/>
              <w:szCs w:val="18"/>
            </w:rPr>
            <w:fldChar w:fldCharType="begin"/>
          </w:r>
          <w:r w:rsidRPr="00D41B27">
            <w:rPr>
              <w:rFonts w:cs="Lato"/>
              <w:bCs/>
              <w:sz w:val="18"/>
              <w:szCs w:val="18"/>
            </w:rPr>
            <w:instrText>PAGE  \* MERGEFORMAT</w:instrText>
          </w:r>
          <w:r w:rsidRPr="00D41B27">
            <w:rPr>
              <w:rFonts w:cs="Lato"/>
              <w:bCs/>
              <w:sz w:val="18"/>
              <w:szCs w:val="18"/>
            </w:rPr>
            <w:fldChar w:fldCharType="separate"/>
          </w:r>
          <w:r>
            <w:rPr>
              <w:rFonts w:cs="Lato"/>
              <w:bCs/>
              <w:sz w:val="18"/>
              <w:szCs w:val="18"/>
            </w:rPr>
            <w:t>1</w:t>
          </w:r>
          <w:r w:rsidRPr="00D41B27">
            <w:rPr>
              <w:rFonts w:cs="Lato"/>
              <w:bCs/>
              <w:sz w:val="18"/>
              <w:szCs w:val="18"/>
            </w:rPr>
            <w:fldChar w:fldCharType="end"/>
          </w:r>
        </w:p>
      </w:tc>
    </w:tr>
    <w:tr w:rsidR="00CC68CF" w:rsidRPr="00D41B27" w14:paraId="0B019370" w14:textId="77777777" w:rsidTr="001A464F">
      <w:trPr>
        <w:trHeight w:val="279"/>
      </w:trPr>
      <w:tc>
        <w:tcPr>
          <w:tcW w:w="1749" w:type="pct"/>
          <w:tcBorders>
            <w:top w:val="single" w:sz="4" w:space="0" w:color="548DD4"/>
            <w:left w:val="nil"/>
            <w:bottom w:val="nil"/>
            <w:right w:val="nil"/>
          </w:tcBorders>
        </w:tcPr>
        <w:p w14:paraId="4DDFFD42" w14:textId="77777777" w:rsidR="00CC68CF" w:rsidRPr="00D41B27" w:rsidRDefault="00CC68CF" w:rsidP="00CC68CF">
          <w:pPr>
            <w:pStyle w:val="Nagwek"/>
            <w:rPr>
              <w:rFonts w:cs="Lato"/>
              <w:bCs/>
              <w:sz w:val="22"/>
            </w:rPr>
          </w:pPr>
        </w:p>
      </w:tc>
      <w:tc>
        <w:tcPr>
          <w:tcW w:w="1151" w:type="pct"/>
          <w:vMerge/>
          <w:tcBorders>
            <w:top w:val="nil"/>
            <w:left w:val="nil"/>
            <w:bottom w:val="nil"/>
            <w:right w:val="nil"/>
          </w:tcBorders>
        </w:tcPr>
        <w:p w14:paraId="2503A013" w14:textId="77777777" w:rsidR="00CC68CF" w:rsidRPr="00D41B27" w:rsidRDefault="00CC68CF" w:rsidP="00CC68CF">
          <w:pPr>
            <w:pStyle w:val="Nagwek"/>
            <w:jc w:val="center"/>
            <w:rPr>
              <w:rFonts w:cs="Lato"/>
              <w:bCs/>
              <w:sz w:val="22"/>
            </w:rPr>
          </w:pPr>
        </w:p>
      </w:tc>
      <w:tc>
        <w:tcPr>
          <w:tcW w:w="1750" w:type="pct"/>
          <w:tcBorders>
            <w:top w:val="single" w:sz="4" w:space="0" w:color="548DD4"/>
            <w:left w:val="nil"/>
            <w:bottom w:val="nil"/>
            <w:right w:val="nil"/>
          </w:tcBorders>
        </w:tcPr>
        <w:p w14:paraId="1720BD3D" w14:textId="77777777" w:rsidR="00CC68CF" w:rsidRPr="00D41B27" w:rsidRDefault="00CC68CF" w:rsidP="00CC68CF">
          <w:pPr>
            <w:pStyle w:val="Nagwek"/>
            <w:rPr>
              <w:rFonts w:cs="Lato"/>
              <w:bCs/>
              <w:sz w:val="22"/>
            </w:rPr>
          </w:pPr>
        </w:p>
      </w:tc>
      <w:tc>
        <w:tcPr>
          <w:tcW w:w="351" w:type="pct"/>
          <w:vMerge/>
          <w:tcBorders>
            <w:top w:val="nil"/>
            <w:left w:val="nil"/>
            <w:bottom w:val="nil"/>
            <w:right w:val="nil"/>
          </w:tcBorders>
        </w:tcPr>
        <w:p w14:paraId="5E0899CF" w14:textId="77777777" w:rsidR="00CC68CF" w:rsidRPr="00D41B27" w:rsidRDefault="00CC68CF" w:rsidP="00CC68CF">
          <w:pPr>
            <w:pStyle w:val="Bezodstpw"/>
            <w:rPr>
              <w:rFonts w:cs="Lato"/>
              <w:bCs/>
            </w:rPr>
          </w:pPr>
        </w:p>
      </w:tc>
    </w:tr>
  </w:tbl>
  <w:p w14:paraId="5681DF1E" w14:textId="77777777" w:rsidR="00CC68CF" w:rsidRDefault="00CC68CF" w:rsidP="00CC68CF"/>
  <w:p w14:paraId="04915152" w14:textId="7E290A07" w:rsidR="00D2682B" w:rsidRPr="00CC68CF" w:rsidRDefault="00D2682B" w:rsidP="00CC68C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3C9B2" w14:textId="644389D3" w:rsidR="00D2682B" w:rsidRPr="000620F1" w:rsidRDefault="00D2682B" w:rsidP="0021686A">
    <w:pPr>
      <w:pStyle w:val="Akapitzlist"/>
      <w:ind w:left="0"/>
      <w:jc w:val="center"/>
      <w:rPr>
        <w:rFonts w:asciiTheme="minorHAnsi" w:eastAsiaTheme="minorHAnsi" w:hAnsiTheme="minorHAnsi" w:cstheme="minorBidi"/>
        <w:bCs/>
        <w:sz w:val="22"/>
        <w:szCs w:val="22"/>
        <w:lang w:eastAsia="en-US"/>
      </w:rPr>
    </w:pPr>
    <w:r w:rsidRPr="000620F1">
      <w:rPr>
        <w:bCs/>
        <w:sz w:val="16"/>
        <w:szCs w:val="16"/>
      </w:rPr>
      <w:t xml:space="preserve">Projekt </w:t>
    </w:r>
    <w:proofErr w:type="spellStart"/>
    <w:r w:rsidRPr="000620F1">
      <w:rPr>
        <w:bCs/>
        <w:sz w:val="16"/>
        <w:szCs w:val="16"/>
      </w:rPr>
      <w:t>pn</w:t>
    </w:r>
    <w:proofErr w:type="spellEnd"/>
    <w:r w:rsidRPr="000620F1">
      <w:rPr>
        <w:bCs/>
        <w:sz w:val="16"/>
        <w:szCs w:val="16"/>
      </w:rPr>
      <w:t xml:space="preserve">: „Prace na liniach kolejowych nr 132, 147, 161, 180, 188, 654, 657 na odcinkach Gliwice – Bytom, Chorzów Stary – Mysłowice oraz Dorota – Mysłowice Brzezinka” – </w:t>
    </w:r>
    <w:proofErr w:type="spellStart"/>
    <w:r w:rsidRPr="000620F1">
      <w:rPr>
        <w:bCs/>
        <w:sz w:val="16"/>
        <w:szCs w:val="16"/>
      </w:rPr>
      <w:t>POIiŚ</w:t>
    </w:r>
    <w:proofErr w:type="spellEnd"/>
    <w:r w:rsidRPr="000620F1">
      <w:rPr>
        <w:bCs/>
        <w:sz w:val="16"/>
        <w:szCs w:val="16"/>
      </w:rPr>
      <w:t xml:space="preserve"> 5.2 3 – zadanie częściowe nr 2</w:t>
    </w:r>
    <w:r>
      <w:rPr>
        <w:bCs/>
        <w:sz w:val="16"/>
        <w:szCs w:val="16"/>
      </w:rPr>
      <w:t>”</w:t>
    </w:r>
    <w:r w:rsidRPr="000620F1">
      <w:rPr>
        <w:bCs/>
        <w:sz w:val="16"/>
        <w:szCs w:val="16"/>
      </w:rPr>
      <w:t xml:space="preserve"> jest dofinansowywany przez Unię Europejską ze środków Funduszu Spójności w ramach Programu Operacyjnego Infrastruktura i Środowisko 2014 –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4106D" w14:textId="77777777" w:rsidR="00814EEE" w:rsidRDefault="00814EEE" w:rsidP="00CE07C1">
      <w:pPr>
        <w:spacing w:before="0" w:line="240" w:lineRule="auto"/>
      </w:pPr>
      <w:r>
        <w:separator/>
      </w:r>
    </w:p>
  </w:footnote>
  <w:footnote w:type="continuationSeparator" w:id="0">
    <w:p w14:paraId="1C607135" w14:textId="77777777" w:rsidR="00814EEE" w:rsidRDefault="00814EEE" w:rsidP="00CE07C1">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138CB76"/>
    <w:lvl w:ilvl="0">
      <w:start w:val="1"/>
      <w:numFmt w:val="bullet"/>
      <w:pStyle w:val="TYT2"/>
      <w:lvlText w:val=""/>
      <w:lvlJc w:val="left"/>
      <w:pPr>
        <w:tabs>
          <w:tab w:val="num" w:pos="643"/>
        </w:tabs>
        <w:ind w:left="643" w:hanging="360"/>
      </w:pPr>
      <w:rPr>
        <w:rFonts w:ascii="Symbol" w:hAnsi="Symbol" w:hint="default"/>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Arial"/>
        <w:position w:val="0"/>
        <w:sz w:val="24"/>
        <w:vertAlign w:val="baseline"/>
      </w:rPr>
    </w:lvl>
    <w:lvl w:ilvl="1">
      <w:start w:val="1"/>
      <w:numFmt w:val="bullet"/>
      <w:lvlText w:val=""/>
      <w:lvlJc w:val="left"/>
      <w:pPr>
        <w:tabs>
          <w:tab w:val="num" w:pos="1080"/>
        </w:tabs>
        <w:ind w:left="1080" w:hanging="360"/>
      </w:pPr>
      <w:rPr>
        <w:rFonts w:ascii="Symbol" w:hAnsi="Symbol" w:cs="Arial"/>
        <w:position w:val="0"/>
        <w:sz w:val="24"/>
        <w:vertAlign w:val="baseline"/>
      </w:rPr>
    </w:lvl>
    <w:lvl w:ilvl="2">
      <w:start w:val="1"/>
      <w:numFmt w:val="bullet"/>
      <w:lvlText w:val=""/>
      <w:lvlJc w:val="left"/>
      <w:pPr>
        <w:tabs>
          <w:tab w:val="num" w:pos="1440"/>
        </w:tabs>
        <w:ind w:left="1440" w:hanging="360"/>
      </w:pPr>
      <w:rPr>
        <w:rFonts w:ascii="Symbol" w:hAnsi="Symbol" w:cs="Arial"/>
        <w:position w:val="0"/>
        <w:sz w:val="24"/>
        <w:vertAlign w:val="baseline"/>
      </w:rPr>
    </w:lvl>
    <w:lvl w:ilvl="3">
      <w:start w:val="1"/>
      <w:numFmt w:val="bullet"/>
      <w:lvlText w:val=""/>
      <w:lvlJc w:val="left"/>
      <w:pPr>
        <w:tabs>
          <w:tab w:val="num" w:pos="1800"/>
        </w:tabs>
        <w:ind w:left="1800" w:hanging="360"/>
      </w:pPr>
      <w:rPr>
        <w:rFonts w:ascii="Symbol" w:hAnsi="Symbol" w:cs="Arial"/>
        <w:position w:val="0"/>
        <w:sz w:val="24"/>
        <w:vertAlign w:val="baseline"/>
      </w:rPr>
    </w:lvl>
    <w:lvl w:ilvl="4">
      <w:start w:val="1"/>
      <w:numFmt w:val="bullet"/>
      <w:lvlText w:val=""/>
      <w:lvlJc w:val="left"/>
      <w:pPr>
        <w:tabs>
          <w:tab w:val="num" w:pos="2160"/>
        </w:tabs>
        <w:ind w:left="2160" w:hanging="360"/>
      </w:pPr>
      <w:rPr>
        <w:rFonts w:ascii="Symbol" w:hAnsi="Symbol" w:cs="Arial"/>
        <w:position w:val="0"/>
        <w:sz w:val="24"/>
        <w:vertAlign w:val="baseline"/>
      </w:rPr>
    </w:lvl>
    <w:lvl w:ilvl="5">
      <w:start w:val="1"/>
      <w:numFmt w:val="bullet"/>
      <w:lvlText w:val=""/>
      <w:lvlJc w:val="left"/>
      <w:pPr>
        <w:tabs>
          <w:tab w:val="num" w:pos="2520"/>
        </w:tabs>
        <w:ind w:left="2520" w:hanging="360"/>
      </w:pPr>
      <w:rPr>
        <w:rFonts w:ascii="Symbol" w:hAnsi="Symbol" w:cs="Arial"/>
        <w:position w:val="0"/>
        <w:sz w:val="24"/>
        <w:vertAlign w:val="baseline"/>
      </w:rPr>
    </w:lvl>
    <w:lvl w:ilvl="6">
      <w:start w:val="1"/>
      <w:numFmt w:val="bullet"/>
      <w:lvlText w:val=""/>
      <w:lvlJc w:val="left"/>
      <w:pPr>
        <w:tabs>
          <w:tab w:val="num" w:pos="2880"/>
        </w:tabs>
        <w:ind w:left="2880" w:hanging="360"/>
      </w:pPr>
      <w:rPr>
        <w:rFonts w:ascii="Symbol" w:hAnsi="Symbol" w:cs="Arial"/>
        <w:position w:val="0"/>
        <w:sz w:val="24"/>
        <w:vertAlign w:val="baseline"/>
      </w:rPr>
    </w:lvl>
    <w:lvl w:ilvl="7">
      <w:start w:val="1"/>
      <w:numFmt w:val="bullet"/>
      <w:lvlText w:val=""/>
      <w:lvlJc w:val="left"/>
      <w:pPr>
        <w:tabs>
          <w:tab w:val="num" w:pos="3240"/>
        </w:tabs>
        <w:ind w:left="3240" w:hanging="360"/>
      </w:pPr>
      <w:rPr>
        <w:rFonts w:ascii="Symbol" w:hAnsi="Symbol" w:cs="Arial"/>
        <w:position w:val="0"/>
        <w:sz w:val="24"/>
        <w:vertAlign w:val="baseline"/>
      </w:rPr>
    </w:lvl>
    <w:lvl w:ilvl="8">
      <w:start w:val="1"/>
      <w:numFmt w:val="bullet"/>
      <w:lvlText w:val=""/>
      <w:lvlJc w:val="left"/>
      <w:pPr>
        <w:tabs>
          <w:tab w:val="num" w:pos="3600"/>
        </w:tabs>
        <w:ind w:left="3600" w:hanging="360"/>
      </w:pPr>
      <w:rPr>
        <w:rFonts w:ascii="Symbol" w:hAnsi="Symbol" w:cs="Arial"/>
        <w:position w:val="0"/>
        <w:sz w:val="24"/>
        <w:vertAlign w:val="baseline"/>
      </w:rPr>
    </w:lvl>
  </w:abstractNum>
  <w:abstractNum w:abstractNumId="2" w15:restartNumberingAfterBreak="0">
    <w:nsid w:val="00000004"/>
    <w:multiLevelType w:val="multilevel"/>
    <w:tmpl w:val="00000004"/>
    <w:name w:val="WW8Num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lowerLetter"/>
      <w:lvlText w:val=")%9"/>
      <w:lvlJc w:val="left"/>
      <w:pPr>
        <w:tabs>
          <w:tab w:val="num" w:pos="0"/>
        </w:tabs>
        <w:ind w:left="283" w:hanging="283"/>
      </w:pPr>
    </w:lvl>
  </w:abstractNum>
  <w:abstractNum w:abstractNumId="3" w15:restartNumberingAfterBreak="0">
    <w:nsid w:val="04B67020"/>
    <w:multiLevelType w:val="multilevel"/>
    <w:tmpl w:val="AA2CF696"/>
    <w:styleLink w:val="WW8Num17"/>
    <w:lvl w:ilvl="0">
      <w:numFmt w:val="bullet"/>
      <w:lvlText w:val=""/>
      <w:lvlJc w:val="left"/>
      <w:pPr>
        <w:ind w:left="720" w:hanging="360"/>
      </w:pPr>
      <w:rPr>
        <w:rFonts w:ascii="Symbol" w:eastAsia="Times New Roman" w:hAnsi="Symbol" w:cs="StarSymbol, 'Arial Unicode MS'"/>
        <w:sz w:val="18"/>
        <w:szCs w:val="18"/>
        <w:lang w:val="pl-PL" w:bidi="ar-SA"/>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eastAsia="Times New Roman" w:hAnsi="Symbol" w:cs="StarSymbol, 'Arial Unicode MS'"/>
        <w:sz w:val="18"/>
        <w:szCs w:val="18"/>
        <w:lang w:val="pl-PL" w:bidi="ar-SA"/>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eastAsia="Times New Roman" w:hAnsi="Symbol" w:cs="StarSymbol, 'Arial Unicode MS'"/>
        <w:sz w:val="18"/>
        <w:szCs w:val="18"/>
        <w:lang w:val="pl-PL" w:bidi="ar-SA"/>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4" w15:restartNumberingAfterBreak="0">
    <w:nsid w:val="0562281B"/>
    <w:multiLevelType w:val="multilevel"/>
    <w:tmpl w:val="B5B0CCDA"/>
    <w:styleLink w:val="WW8Num14"/>
    <w:lvl w:ilvl="0">
      <w:numFmt w:val="bullet"/>
      <w:lvlText w:val=""/>
      <w:lvlJc w:val="left"/>
      <w:pPr>
        <w:ind w:left="720" w:hanging="360"/>
      </w:pPr>
      <w:rPr>
        <w:rFonts w:ascii="Symbol" w:eastAsia="Times New Roman" w:hAnsi="Symbol" w:cs="StarSymbol, 'Arial Unicode MS'"/>
        <w:sz w:val="18"/>
        <w:szCs w:val="18"/>
        <w:lang w:val="pl-PL"/>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eastAsia="Times New Roman" w:hAnsi="Symbol" w:cs="StarSymbol, 'Arial Unicode MS'"/>
        <w:sz w:val="18"/>
        <w:szCs w:val="18"/>
        <w:lang w:val="pl-PL"/>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eastAsia="Times New Roman" w:hAnsi="Symbol" w:cs="StarSymbol, 'Arial Unicode MS'"/>
        <w:sz w:val="18"/>
        <w:szCs w:val="18"/>
        <w:lang w:val="pl-PL"/>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5" w15:restartNumberingAfterBreak="0">
    <w:nsid w:val="05C329D2"/>
    <w:multiLevelType w:val="multilevel"/>
    <w:tmpl w:val="1F4C01C6"/>
    <w:styleLink w:val="WW8Num5"/>
    <w:lvl w:ilvl="0">
      <w:numFmt w:val="bullet"/>
      <w:lvlText w:val=""/>
      <w:lvlJc w:val="left"/>
      <w:pPr>
        <w:ind w:left="720" w:hanging="360"/>
      </w:pPr>
      <w:rPr>
        <w:rFonts w:ascii="Symbol" w:hAnsi="Symbol" w:cs="Wingdings"/>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Wingdings"/>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Wingdings"/>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6" w15:restartNumberingAfterBreak="0">
    <w:nsid w:val="15690C49"/>
    <w:multiLevelType w:val="multilevel"/>
    <w:tmpl w:val="073CF338"/>
    <w:styleLink w:val="WW8Num24"/>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7" w15:restartNumberingAfterBreak="0">
    <w:nsid w:val="1898353F"/>
    <w:multiLevelType w:val="multilevel"/>
    <w:tmpl w:val="F342CAD2"/>
    <w:styleLink w:val="WW8Num25"/>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8" w15:restartNumberingAfterBreak="0">
    <w:nsid w:val="1D255A07"/>
    <w:multiLevelType w:val="multilevel"/>
    <w:tmpl w:val="ED8238A2"/>
    <w:styleLink w:val="WW8Num13"/>
    <w:lvl w:ilvl="0">
      <w:numFmt w:val="bullet"/>
      <w:lvlText w:val=""/>
      <w:lvlJc w:val="left"/>
      <w:pPr>
        <w:ind w:left="720" w:hanging="360"/>
      </w:pPr>
      <w:rPr>
        <w:rFonts w:ascii="Symbol" w:hAnsi="Symbol" w:cs="StarSymbol, 'Arial Unicode MS'"/>
        <w:sz w:val="18"/>
        <w:szCs w:val="18"/>
        <w:lang w:val="pl-PL"/>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StarSymbol, 'Arial Unicode MS'"/>
        <w:sz w:val="18"/>
        <w:szCs w:val="18"/>
        <w:lang w:val="pl-PL"/>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StarSymbol, 'Arial Unicode MS'"/>
        <w:sz w:val="18"/>
        <w:szCs w:val="18"/>
        <w:lang w:val="pl-PL"/>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9" w15:restartNumberingAfterBreak="0">
    <w:nsid w:val="201860CF"/>
    <w:multiLevelType w:val="multilevel"/>
    <w:tmpl w:val="799E3378"/>
    <w:styleLink w:val="WW8Num6"/>
    <w:lvl w:ilvl="0">
      <w:numFmt w:val="bullet"/>
      <w:lvlText w:val=""/>
      <w:lvlJc w:val="left"/>
      <w:pPr>
        <w:ind w:left="720" w:hanging="360"/>
      </w:pPr>
      <w:rPr>
        <w:rFonts w:ascii="Symbol" w:hAnsi="Symbol" w:cs="Wingdings"/>
        <w:position w:val="0"/>
        <w:sz w:val="22"/>
        <w:vertAlign w:val="baseline"/>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Wingdings"/>
        <w:position w:val="0"/>
        <w:sz w:val="22"/>
        <w:vertAlign w:val="baseline"/>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Wingdings"/>
        <w:position w:val="0"/>
        <w:sz w:val="22"/>
        <w:vertAlign w:val="baseline"/>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10" w15:restartNumberingAfterBreak="0">
    <w:nsid w:val="207569A1"/>
    <w:multiLevelType w:val="multilevel"/>
    <w:tmpl w:val="31F2676C"/>
    <w:styleLink w:val="WW8Num23"/>
    <w:lvl w:ilvl="0">
      <w:numFmt w:val="bullet"/>
      <w:lvlText w:val=""/>
      <w:lvlJc w:val="left"/>
      <w:pPr>
        <w:ind w:left="720" w:hanging="360"/>
      </w:pPr>
      <w:rPr>
        <w:rFonts w:ascii="Symbol" w:hAnsi="Symbol" w:cs="StarSymbol, 'Arial Unicode MS'"/>
        <w:spacing w:val="-8"/>
        <w:sz w:val="18"/>
        <w:szCs w:val="18"/>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StarSymbol, 'Arial Unicode MS'"/>
        <w:spacing w:val="-8"/>
        <w:sz w:val="18"/>
        <w:szCs w:val="18"/>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StarSymbol, 'Arial Unicode MS'"/>
        <w:spacing w:val="-8"/>
        <w:sz w:val="18"/>
        <w:szCs w:val="18"/>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11" w15:restartNumberingAfterBreak="0">
    <w:nsid w:val="209D6107"/>
    <w:multiLevelType w:val="hybridMultilevel"/>
    <w:tmpl w:val="4A286B3A"/>
    <w:lvl w:ilvl="0" w:tplc="E612CC60">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9E41E0"/>
    <w:multiLevelType w:val="multilevel"/>
    <w:tmpl w:val="E4A07886"/>
    <w:styleLink w:val="WW8Num16"/>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13" w15:restartNumberingAfterBreak="0">
    <w:nsid w:val="24E76B37"/>
    <w:multiLevelType w:val="multilevel"/>
    <w:tmpl w:val="C69CC0EE"/>
    <w:styleLink w:val="WW8Num19"/>
    <w:lvl w:ilvl="0">
      <w:numFmt w:val="bullet"/>
      <w:lvlText w:val=""/>
      <w:lvlJc w:val="left"/>
      <w:pPr>
        <w:ind w:left="720" w:hanging="360"/>
      </w:pPr>
      <w:rPr>
        <w:rFonts w:ascii="Symbol" w:eastAsia="Times New Roman" w:hAnsi="Symbol" w:cs="StarSymbol, 'Arial Unicode MS'"/>
        <w:sz w:val="18"/>
        <w:szCs w:val="18"/>
        <w:lang w:val="pl-PL" w:bidi="ar-SA"/>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eastAsia="Times New Roman" w:hAnsi="Symbol" w:cs="StarSymbol, 'Arial Unicode MS'"/>
        <w:sz w:val="18"/>
        <w:szCs w:val="18"/>
        <w:lang w:val="pl-PL" w:bidi="ar-SA"/>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eastAsia="Times New Roman" w:hAnsi="Symbol" w:cs="StarSymbol, 'Arial Unicode MS'"/>
        <w:sz w:val="18"/>
        <w:szCs w:val="18"/>
        <w:lang w:val="pl-PL" w:bidi="ar-SA"/>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14" w15:restartNumberingAfterBreak="0">
    <w:nsid w:val="25C359D8"/>
    <w:multiLevelType w:val="hybridMultilevel"/>
    <w:tmpl w:val="103C52D8"/>
    <w:lvl w:ilvl="0" w:tplc="E612CC60">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76D38CA"/>
    <w:multiLevelType w:val="hybridMultilevel"/>
    <w:tmpl w:val="233AE66A"/>
    <w:lvl w:ilvl="0" w:tplc="F5068C24">
      <w:start w:val="1"/>
      <w:numFmt w:val="decimal"/>
      <w:pStyle w:val="Nagwek3"/>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B4698A"/>
    <w:multiLevelType w:val="multilevel"/>
    <w:tmpl w:val="4C18C784"/>
    <w:styleLink w:val="WW8Num11"/>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17" w15:restartNumberingAfterBreak="0">
    <w:nsid w:val="2CDC4024"/>
    <w:multiLevelType w:val="multilevel"/>
    <w:tmpl w:val="D11E06F2"/>
    <w:styleLink w:val="WW8Num21"/>
    <w:lvl w:ilvl="0">
      <w:numFmt w:val="bullet"/>
      <w:lvlText w:val=""/>
      <w:lvlJc w:val="left"/>
      <w:pPr>
        <w:ind w:left="720" w:hanging="360"/>
      </w:pPr>
      <w:rPr>
        <w:rFonts w:ascii="Symbol" w:hAnsi="Symbol" w:cs="StarSymbol, 'Arial Unicode MS'"/>
        <w:spacing w:val="-8"/>
        <w:sz w:val="18"/>
        <w:szCs w:val="18"/>
        <w:lang w:val="pl-PL"/>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StarSymbol, 'Arial Unicode MS'"/>
        <w:spacing w:val="-8"/>
        <w:sz w:val="18"/>
        <w:szCs w:val="18"/>
        <w:lang w:val="pl-PL"/>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StarSymbol, 'Arial Unicode MS'"/>
        <w:spacing w:val="-8"/>
        <w:sz w:val="18"/>
        <w:szCs w:val="18"/>
        <w:lang w:val="pl-PL"/>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18" w15:restartNumberingAfterBreak="0">
    <w:nsid w:val="2DD879B6"/>
    <w:multiLevelType w:val="hybridMultilevel"/>
    <w:tmpl w:val="4042AE7A"/>
    <w:lvl w:ilvl="0" w:tplc="DAE8A066">
      <w:start w:val="1"/>
      <w:numFmt w:val="decimal"/>
      <w:pStyle w:val="Punkt"/>
      <w:lvlText w:val="%1."/>
      <w:lvlJc w:val="left"/>
      <w:pPr>
        <w:tabs>
          <w:tab w:val="num" w:pos="1065"/>
        </w:tabs>
        <w:ind w:left="1065" w:hanging="705"/>
      </w:pPr>
      <w:rPr>
        <w:rFonts w:hint="default"/>
      </w:rPr>
    </w:lvl>
    <w:lvl w:ilvl="1" w:tplc="F4226908">
      <w:numFmt w:val="none"/>
      <w:lvlText w:val=""/>
      <w:lvlJc w:val="left"/>
      <w:pPr>
        <w:tabs>
          <w:tab w:val="num" w:pos="360"/>
        </w:tabs>
      </w:pPr>
    </w:lvl>
    <w:lvl w:ilvl="2" w:tplc="F14A67C2">
      <w:numFmt w:val="none"/>
      <w:lvlText w:val=""/>
      <w:lvlJc w:val="left"/>
      <w:pPr>
        <w:tabs>
          <w:tab w:val="num" w:pos="360"/>
        </w:tabs>
      </w:pPr>
    </w:lvl>
    <w:lvl w:ilvl="3" w:tplc="FE604BD2">
      <w:numFmt w:val="none"/>
      <w:lvlText w:val=""/>
      <w:lvlJc w:val="left"/>
      <w:pPr>
        <w:tabs>
          <w:tab w:val="num" w:pos="360"/>
        </w:tabs>
      </w:pPr>
    </w:lvl>
    <w:lvl w:ilvl="4" w:tplc="129C60C8">
      <w:numFmt w:val="none"/>
      <w:lvlText w:val=""/>
      <w:lvlJc w:val="left"/>
      <w:pPr>
        <w:tabs>
          <w:tab w:val="num" w:pos="360"/>
        </w:tabs>
      </w:pPr>
    </w:lvl>
    <w:lvl w:ilvl="5" w:tplc="5DDE8726">
      <w:numFmt w:val="none"/>
      <w:lvlText w:val=""/>
      <w:lvlJc w:val="left"/>
      <w:pPr>
        <w:tabs>
          <w:tab w:val="num" w:pos="360"/>
        </w:tabs>
      </w:pPr>
    </w:lvl>
    <w:lvl w:ilvl="6" w:tplc="39560742">
      <w:numFmt w:val="none"/>
      <w:lvlText w:val=""/>
      <w:lvlJc w:val="left"/>
      <w:pPr>
        <w:tabs>
          <w:tab w:val="num" w:pos="360"/>
        </w:tabs>
      </w:pPr>
    </w:lvl>
    <w:lvl w:ilvl="7" w:tplc="CA42F11A">
      <w:numFmt w:val="none"/>
      <w:lvlText w:val=""/>
      <w:lvlJc w:val="left"/>
      <w:pPr>
        <w:tabs>
          <w:tab w:val="num" w:pos="360"/>
        </w:tabs>
      </w:pPr>
    </w:lvl>
    <w:lvl w:ilvl="8" w:tplc="2C64485E">
      <w:numFmt w:val="none"/>
      <w:lvlText w:val=""/>
      <w:lvlJc w:val="left"/>
      <w:pPr>
        <w:tabs>
          <w:tab w:val="num" w:pos="360"/>
        </w:tabs>
      </w:pPr>
    </w:lvl>
  </w:abstractNum>
  <w:abstractNum w:abstractNumId="19" w15:restartNumberingAfterBreak="0">
    <w:nsid w:val="2F6E450C"/>
    <w:multiLevelType w:val="multilevel"/>
    <w:tmpl w:val="40AA25CC"/>
    <w:styleLink w:val="WW8Num9"/>
    <w:lvl w:ilvl="0">
      <w:numFmt w:val="bullet"/>
      <w:lvlText w:val=""/>
      <w:lvlJc w:val="left"/>
      <w:pPr>
        <w:ind w:left="720" w:hanging="360"/>
      </w:pPr>
      <w:rPr>
        <w:rFonts w:ascii="Symbol" w:hAnsi="Symbol" w:cs="Symbol"/>
        <w:color w:val="00000A"/>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Symbol"/>
        <w:color w:val="00000A"/>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Symbol"/>
        <w:color w:val="00000A"/>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20" w15:restartNumberingAfterBreak="0">
    <w:nsid w:val="30197B29"/>
    <w:multiLevelType w:val="multilevel"/>
    <w:tmpl w:val="63E6FB6A"/>
    <w:styleLink w:val="WW8Num1"/>
    <w:lvl w:ilvl="0">
      <w:start w:val="1"/>
      <w:numFmt w:val="none"/>
      <w:suff w:val="nothing"/>
      <w:lvlText w:val="%1"/>
      <w:lvlJc w:val="left"/>
      <w:pPr>
        <w:ind w:left="432" w:hanging="432"/>
      </w:pPr>
      <w:rPr>
        <w:rFonts w:ascii="Wingdings" w:hAnsi="Wingdings" w:cs="Wingdings"/>
      </w:r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21" w15:restartNumberingAfterBreak="0">
    <w:nsid w:val="320237DB"/>
    <w:multiLevelType w:val="hybridMultilevel"/>
    <w:tmpl w:val="3DA20154"/>
    <w:lvl w:ilvl="0" w:tplc="632ADE28">
      <w:start w:val="1"/>
      <w:numFmt w:val="upperLetter"/>
      <w:pStyle w:val="Styl1"/>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61C07E4"/>
    <w:multiLevelType w:val="multilevel"/>
    <w:tmpl w:val="AD1A735A"/>
    <w:styleLink w:val="WW8Num28"/>
    <w:lvl w:ilvl="0">
      <w:numFmt w:val="bullet"/>
      <w:lvlText w:val=""/>
      <w:lvlJc w:val="left"/>
      <w:pPr>
        <w:ind w:left="720" w:hanging="360"/>
      </w:pPr>
      <w:rPr>
        <w:rFonts w:ascii="Symbol" w:hAnsi="Symbol" w:cs="StarSymbol, 'Arial Unicode MS'"/>
        <w:sz w:val="18"/>
        <w:szCs w:val="18"/>
        <w:lang w:val="pl-PL"/>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StarSymbol, 'Arial Unicode MS'"/>
        <w:sz w:val="18"/>
        <w:szCs w:val="18"/>
        <w:lang w:val="pl-PL"/>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StarSymbol, 'Arial Unicode MS'"/>
        <w:sz w:val="18"/>
        <w:szCs w:val="18"/>
        <w:lang w:val="pl-PL"/>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23" w15:restartNumberingAfterBreak="0">
    <w:nsid w:val="361D3F85"/>
    <w:multiLevelType w:val="multilevel"/>
    <w:tmpl w:val="46E8A86A"/>
    <w:styleLink w:val="WW8Num8"/>
    <w:lvl w:ilvl="0">
      <w:numFmt w:val="bullet"/>
      <w:lvlText w:val=""/>
      <w:lvlJc w:val="left"/>
      <w:pPr>
        <w:ind w:left="720" w:hanging="360"/>
      </w:pPr>
      <w:rPr>
        <w:rFonts w:ascii="Symbol" w:hAnsi="Symbol" w:cs="StarSymbol, 'Arial Unicode MS'"/>
        <w:caps w:val="0"/>
        <w:smallCaps w:val="0"/>
        <w:sz w:val="18"/>
        <w:szCs w:val="18"/>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StarSymbol, 'Arial Unicode MS'"/>
        <w:caps w:val="0"/>
        <w:smallCaps w:val="0"/>
        <w:sz w:val="18"/>
        <w:szCs w:val="18"/>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StarSymbol, 'Arial Unicode MS'"/>
        <w:caps w:val="0"/>
        <w:smallCaps w:val="0"/>
        <w:sz w:val="18"/>
        <w:szCs w:val="18"/>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24" w15:restartNumberingAfterBreak="0">
    <w:nsid w:val="38031A81"/>
    <w:multiLevelType w:val="multilevel"/>
    <w:tmpl w:val="181643B2"/>
    <w:styleLink w:val="WW8Num26"/>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25" w15:restartNumberingAfterBreak="0">
    <w:nsid w:val="3D4C52A2"/>
    <w:multiLevelType w:val="multilevel"/>
    <w:tmpl w:val="8D7AEF7E"/>
    <w:styleLink w:val="WW8Num10"/>
    <w:lvl w:ilvl="0">
      <w:numFmt w:val="bullet"/>
      <w:lvlText w:val=""/>
      <w:lvlJc w:val="left"/>
      <w:pPr>
        <w:ind w:left="720" w:hanging="360"/>
      </w:pPr>
      <w:rPr>
        <w:rFonts w:ascii="Symbol" w:hAnsi="Symbol" w:cs="Wingdings"/>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Wingdings"/>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Wingdings"/>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26" w15:restartNumberingAfterBreak="0">
    <w:nsid w:val="41B86FA2"/>
    <w:multiLevelType w:val="multilevel"/>
    <w:tmpl w:val="D02A63C4"/>
    <w:styleLink w:val="WW8Num3"/>
    <w:lvl w:ilvl="0">
      <w:start w:val="1"/>
      <w:numFmt w:val="decimal"/>
      <w:lvlText w:val="%1."/>
      <w:lvlJc w:val="left"/>
      <w:pPr>
        <w:ind w:left="720" w:hanging="360"/>
      </w:pPr>
      <w:rPr>
        <w:rFonts w:ascii="Symbol" w:hAnsi="Symbol" w:cs="Symbol"/>
      </w:rPr>
    </w:lvl>
    <w:lvl w:ilvl="1">
      <w:start w:val="1"/>
      <w:numFmt w:val="decimal"/>
      <w:lvlText w:val="%2."/>
      <w:lvlJc w:val="left"/>
      <w:pPr>
        <w:ind w:left="1080" w:hanging="360"/>
      </w:pPr>
      <w:rPr>
        <w:rFonts w:ascii="OpenSymbol, 'Arial Unicode MS'" w:hAnsi="OpenSymbol, 'Arial Unicode MS'" w:cs="StarSymbol, 'Arial Unicode MS'"/>
        <w:sz w:val="18"/>
        <w:szCs w:val="18"/>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41FA49B1"/>
    <w:multiLevelType w:val="multilevel"/>
    <w:tmpl w:val="B82AC3BA"/>
    <w:styleLink w:val="WW8Num15"/>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28" w15:restartNumberingAfterBreak="0">
    <w:nsid w:val="44AC305D"/>
    <w:multiLevelType w:val="multilevel"/>
    <w:tmpl w:val="28E2AB8A"/>
    <w:styleLink w:val="WW8Num27"/>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29" w15:restartNumberingAfterBreak="0">
    <w:nsid w:val="4D7F34F7"/>
    <w:multiLevelType w:val="multilevel"/>
    <w:tmpl w:val="2CC863B4"/>
    <w:styleLink w:val="WW8Num18"/>
    <w:lvl w:ilvl="0">
      <w:numFmt w:val="bullet"/>
      <w:lvlText w:val=""/>
      <w:lvlJc w:val="left"/>
      <w:pPr>
        <w:ind w:left="566" w:hanging="283"/>
      </w:pPr>
      <w:rPr>
        <w:rFonts w:ascii="Symbol" w:eastAsia="Times New Roman" w:hAnsi="Symbol" w:cs="StarSymbol, 'Arial Unicode MS'"/>
        <w:sz w:val="18"/>
        <w:szCs w:val="18"/>
        <w:lang w:val="pl-PL" w:bidi="ar-SA"/>
      </w:rPr>
    </w:lvl>
    <w:lvl w:ilvl="1">
      <w:numFmt w:val="bullet"/>
      <w:lvlText w:val=""/>
      <w:lvlJc w:val="left"/>
      <w:pPr>
        <w:ind w:left="1080" w:hanging="360"/>
      </w:pPr>
      <w:rPr>
        <w:rFonts w:ascii="Wingdings 2" w:hAnsi="Wingdings 2" w:cs="StarSymbol, 'Arial Unicode MS'"/>
        <w:sz w:val="18"/>
        <w:szCs w:val="18"/>
      </w:rPr>
    </w:lvl>
    <w:lvl w:ilvl="2">
      <w:numFmt w:val="bullet"/>
      <w:lvlText w:val="■"/>
      <w:lvlJc w:val="left"/>
      <w:pPr>
        <w:ind w:left="1440" w:hanging="360"/>
      </w:pPr>
      <w:rPr>
        <w:rFonts w:ascii="StarSymbol, 'Arial Unicode MS'" w:hAnsi="StarSymbol, 'Arial Unicode MS'" w:cs="StarSymbol, 'Arial Unicode MS'"/>
        <w:sz w:val="18"/>
        <w:szCs w:val="18"/>
      </w:rPr>
    </w:lvl>
    <w:lvl w:ilvl="3">
      <w:numFmt w:val="bullet"/>
      <w:lvlText w:val=""/>
      <w:lvlJc w:val="left"/>
      <w:pPr>
        <w:ind w:left="1800" w:hanging="360"/>
      </w:pPr>
      <w:rPr>
        <w:rFonts w:ascii="Wingdings" w:hAnsi="Wingdings" w:cs="StarSymbol, 'Arial Unicode MS'"/>
        <w:sz w:val="18"/>
        <w:szCs w:val="18"/>
      </w:rPr>
    </w:lvl>
    <w:lvl w:ilvl="4">
      <w:numFmt w:val="bullet"/>
      <w:lvlText w:val=""/>
      <w:lvlJc w:val="left"/>
      <w:pPr>
        <w:ind w:left="2160" w:hanging="360"/>
      </w:pPr>
      <w:rPr>
        <w:rFonts w:ascii="Wingdings 2" w:hAnsi="Wingdings 2" w:cs="StarSymbol, 'Arial Unicode MS'"/>
        <w:sz w:val="18"/>
        <w:szCs w:val="18"/>
      </w:rPr>
    </w:lvl>
    <w:lvl w:ilvl="5">
      <w:numFmt w:val="bullet"/>
      <w:lvlText w:val="■"/>
      <w:lvlJc w:val="left"/>
      <w:pPr>
        <w:ind w:left="2520" w:hanging="360"/>
      </w:pPr>
      <w:rPr>
        <w:rFonts w:ascii="StarSymbol, 'Arial Unicode MS'" w:hAnsi="StarSymbol, 'Arial Unicode MS'" w:cs="StarSymbol, 'Arial Unicode MS'"/>
        <w:sz w:val="18"/>
        <w:szCs w:val="18"/>
      </w:rPr>
    </w:lvl>
    <w:lvl w:ilvl="6">
      <w:numFmt w:val="bullet"/>
      <w:lvlText w:val=""/>
      <w:lvlJc w:val="left"/>
      <w:pPr>
        <w:ind w:left="2880" w:hanging="360"/>
      </w:pPr>
      <w:rPr>
        <w:rFonts w:ascii="Wingdings" w:hAnsi="Wingdings" w:cs="StarSymbol, 'Arial Unicode MS'"/>
        <w:sz w:val="18"/>
        <w:szCs w:val="18"/>
      </w:rPr>
    </w:lvl>
    <w:lvl w:ilvl="7">
      <w:numFmt w:val="bullet"/>
      <w:lvlText w:val=""/>
      <w:lvlJc w:val="left"/>
      <w:pPr>
        <w:ind w:left="3240" w:hanging="360"/>
      </w:pPr>
      <w:rPr>
        <w:rFonts w:ascii="Wingdings 2" w:hAnsi="Wingdings 2" w:cs="StarSymbol, 'Arial Unicode MS'"/>
        <w:sz w:val="18"/>
        <w:szCs w:val="18"/>
      </w:rPr>
    </w:lvl>
    <w:lvl w:ilvl="8">
      <w:numFmt w:val="bullet"/>
      <w:lvlText w:val="■"/>
      <w:lvlJc w:val="left"/>
      <w:pPr>
        <w:ind w:left="3600" w:hanging="360"/>
      </w:pPr>
      <w:rPr>
        <w:rFonts w:ascii="StarSymbol, 'Arial Unicode MS'" w:hAnsi="StarSymbol, 'Arial Unicode MS'" w:cs="StarSymbol, 'Arial Unicode MS'"/>
        <w:sz w:val="18"/>
        <w:szCs w:val="18"/>
      </w:rPr>
    </w:lvl>
  </w:abstractNum>
  <w:abstractNum w:abstractNumId="30" w15:restartNumberingAfterBreak="0">
    <w:nsid w:val="51F15E06"/>
    <w:multiLevelType w:val="hybridMultilevel"/>
    <w:tmpl w:val="5B40410A"/>
    <w:lvl w:ilvl="0" w:tplc="25BE6528">
      <w:start w:val="1"/>
      <w:numFmt w:val="upperRoman"/>
      <w:pStyle w:val="Nagwek1"/>
      <w:lvlText w:val="%1."/>
      <w:lvlJc w:val="right"/>
      <w:pPr>
        <w:ind w:left="720" w:hanging="360"/>
      </w:pPr>
    </w:lvl>
    <w:lvl w:ilvl="1" w:tplc="91D086D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4F5D11"/>
    <w:multiLevelType w:val="multilevel"/>
    <w:tmpl w:val="460208F0"/>
    <w:styleLink w:val="WW8Num12"/>
    <w:lvl w:ilvl="0">
      <w:numFmt w:val="bullet"/>
      <w:lvlText w:val=""/>
      <w:lvlJc w:val="left"/>
      <w:pPr>
        <w:ind w:left="566" w:hanging="283"/>
      </w:pPr>
      <w:rPr>
        <w:rFonts w:ascii="Symbol" w:hAnsi="Symbol" w:cs="StarSymbol, 'Arial Unicode MS'"/>
        <w:sz w:val="18"/>
        <w:szCs w:val="18"/>
        <w:shd w:val="clear" w:color="auto" w:fill="auto"/>
        <w:lang w:val="pl-PL"/>
      </w:rPr>
    </w:lvl>
    <w:lvl w:ilvl="1">
      <w:numFmt w:val="bullet"/>
      <w:lvlText w:val=""/>
      <w:lvlJc w:val="left"/>
      <w:pPr>
        <w:ind w:left="849" w:hanging="283"/>
      </w:pPr>
      <w:rPr>
        <w:rFonts w:ascii="Symbol" w:hAnsi="Symbol" w:cs="StarSymbol, 'Arial Unicode MS'"/>
        <w:sz w:val="18"/>
        <w:szCs w:val="18"/>
        <w:shd w:val="clear" w:color="auto" w:fill="auto"/>
        <w:lang w:val="pl-PL"/>
      </w:rPr>
    </w:lvl>
    <w:lvl w:ilvl="2">
      <w:numFmt w:val="bullet"/>
      <w:lvlText w:val=""/>
      <w:lvlJc w:val="left"/>
      <w:pPr>
        <w:ind w:left="1132" w:hanging="283"/>
      </w:pPr>
      <w:rPr>
        <w:rFonts w:ascii="Symbol" w:hAnsi="Symbol" w:cs="StarSymbol, 'Arial Unicode MS'"/>
        <w:sz w:val="18"/>
        <w:szCs w:val="18"/>
        <w:shd w:val="clear" w:color="auto" w:fill="auto"/>
        <w:lang w:val="pl-PL"/>
      </w:rPr>
    </w:lvl>
    <w:lvl w:ilvl="3">
      <w:numFmt w:val="bullet"/>
      <w:lvlText w:val=""/>
      <w:lvlJc w:val="left"/>
      <w:pPr>
        <w:ind w:left="1415" w:hanging="283"/>
      </w:pPr>
      <w:rPr>
        <w:rFonts w:ascii="Symbol" w:hAnsi="Symbol" w:cs="StarSymbol, 'Arial Unicode MS'"/>
        <w:sz w:val="18"/>
        <w:szCs w:val="18"/>
        <w:shd w:val="clear" w:color="auto" w:fill="auto"/>
        <w:lang w:val="pl-PL"/>
      </w:rPr>
    </w:lvl>
    <w:lvl w:ilvl="4">
      <w:numFmt w:val="bullet"/>
      <w:lvlText w:val=""/>
      <w:lvlJc w:val="left"/>
      <w:pPr>
        <w:ind w:left="1698" w:hanging="283"/>
      </w:pPr>
      <w:rPr>
        <w:rFonts w:ascii="Symbol" w:hAnsi="Symbol" w:cs="StarSymbol, 'Arial Unicode MS'"/>
        <w:sz w:val="18"/>
        <w:szCs w:val="18"/>
        <w:shd w:val="clear" w:color="auto" w:fill="auto"/>
        <w:lang w:val="pl-PL"/>
      </w:rPr>
    </w:lvl>
    <w:lvl w:ilvl="5">
      <w:numFmt w:val="bullet"/>
      <w:lvlText w:val=""/>
      <w:lvlJc w:val="left"/>
      <w:pPr>
        <w:ind w:left="1981" w:hanging="283"/>
      </w:pPr>
      <w:rPr>
        <w:rFonts w:ascii="Symbol" w:hAnsi="Symbol" w:cs="StarSymbol, 'Arial Unicode MS'"/>
        <w:sz w:val="18"/>
        <w:szCs w:val="18"/>
        <w:shd w:val="clear" w:color="auto" w:fill="auto"/>
        <w:lang w:val="pl-PL"/>
      </w:rPr>
    </w:lvl>
    <w:lvl w:ilvl="6">
      <w:numFmt w:val="bullet"/>
      <w:lvlText w:val=""/>
      <w:lvlJc w:val="left"/>
      <w:pPr>
        <w:ind w:left="2264" w:hanging="283"/>
      </w:pPr>
      <w:rPr>
        <w:rFonts w:ascii="Symbol" w:hAnsi="Symbol" w:cs="StarSymbol, 'Arial Unicode MS'"/>
        <w:sz w:val="18"/>
        <w:szCs w:val="18"/>
        <w:shd w:val="clear" w:color="auto" w:fill="auto"/>
        <w:lang w:val="pl-PL"/>
      </w:rPr>
    </w:lvl>
    <w:lvl w:ilvl="7">
      <w:numFmt w:val="bullet"/>
      <w:lvlText w:val=""/>
      <w:lvlJc w:val="left"/>
      <w:pPr>
        <w:ind w:left="2547" w:hanging="283"/>
      </w:pPr>
      <w:rPr>
        <w:rFonts w:ascii="Symbol" w:hAnsi="Symbol" w:cs="StarSymbol, 'Arial Unicode MS'"/>
        <w:sz w:val="18"/>
        <w:szCs w:val="18"/>
        <w:shd w:val="clear" w:color="auto" w:fill="auto"/>
        <w:lang w:val="pl-PL"/>
      </w:rPr>
    </w:lvl>
    <w:lvl w:ilvl="8">
      <w:numFmt w:val="bullet"/>
      <w:lvlText w:val=""/>
      <w:lvlJc w:val="left"/>
      <w:pPr>
        <w:ind w:left="2830" w:hanging="283"/>
      </w:pPr>
      <w:rPr>
        <w:rFonts w:ascii="Symbol" w:hAnsi="Symbol" w:cs="StarSymbol, 'Arial Unicode MS'"/>
        <w:sz w:val="18"/>
        <w:szCs w:val="18"/>
        <w:shd w:val="clear" w:color="auto" w:fill="auto"/>
        <w:lang w:val="pl-PL"/>
      </w:rPr>
    </w:lvl>
  </w:abstractNum>
  <w:abstractNum w:abstractNumId="32" w15:restartNumberingAfterBreak="0">
    <w:nsid w:val="558F1D1D"/>
    <w:multiLevelType w:val="multilevel"/>
    <w:tmpl w:val="26AACF9C"/>
    <w:styleLink w:val="WW8Num22"/>
    <w:lvl w:ilvl="0">
      <w:numFmt w:val="bullet"/>
      <w:lvlText w:val=""/>
      <w:lvlJc w:val="left"/>
      <w:pPr>
        <w:ind w:left="720" w:hanging="360"/>
      </w:pPr>
      <w:rPr>
        <w:rFonts w:ascii="Symbol" w:hAnsi="Symbol" w:cs="StarSymbol, 'Arial Unicode MS'"/>
        <w:spacing w:val="-8"/>
        <w:sz w:val="18"/>
        <w:szCs w:val="18"/>
        <w:lang w:val="pl-PL"/>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StarSymbol, 'Arial Unicode MS'"/>
        <w:spacing w:val="-8"/>
        <w:sz w:val="18"/>
        <w:szCs w:val="18"/>
        <w:lang w:val="pl-PL"/>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StarSymbol, 'Arial Unicode MS'"/>
        <w:spacing w:val="-8"/>
        <w:sz w:val="18"/>
        <w:szCs w:val="18"/>
        <w:lang w:val="pl-PL"/>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33" w15:restartNumberingAfterBreak="0">
    <w:nsid w:val="62F0677B"/>
    <w:multiLevelType w:val="multilevel"/>
    <w:tmpl w:val="34BC7DF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646C485D"/>
    <w:multiLevelType w:val="hybridMultilevel"/>
    <w:tmpl w:val="A1D851D4"/>
    <w:lvl w:ilvl="0" w:tplc="E612CC60">
      <w:numFmt w:val="bullet"/>
      <w:lvlText w:val="-"/>
      <w:lvlJc w:val="left"/>
      <w:pPr>
        <w:ind w:left="1080" w:hanging="360"/>
      </w:pPr>
      <w:rPr>
        <w:rFonts w:ascii="Times New Roman" w:hAnsi="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67AB5392"/>
    <w:multiLevelType w:val="multilevel"/>
    <w:tmpl w:val="8B08550C"/>
    <w:styleLink w:val="WW8Num29"/>
    <w:lvl w:ilvl="0">
      <w:numFmt w:val="bullet"/>
      <w:lvlText w:val=""/>
      <w:lvlJc w:val="left"/>
      <w:pPr>
        <w:ind w:left="566" w:hanging="283"/>
      </w:pPr>
      <w:rPr>
        <w:rFonts w:ascii="Symbol" w:hAnsi="Symbol" w:cs="StarSymbol, 'Arial Unicode MS'"/>
        <w:sz w:val="18"/>
        <w:szCs w:val="18"/>
        <w:lang w:val="pl-PL"/>
      </w:rPr>
    </w:lvl>
    <w:lvl w:ilvl="1">
      <w:numFmt w:val="bullet"/>
      <w:lvlText w:val=""/>
      <w:lvlJc w:val="left"/>
      <w:pPr>
        <w:ind w:left="1080" w:hanging="360"/>
      </w:pPr>
      <w:rPr>
        <w:rFonts w:ascii="Wingdings 2" w:hAnsi="Wingdings 2" w:cs="StarSymbol, 'Arial Unicode MS'"/>
        <w:sz w:val="18"/>
        <w:szCs w:val="18"/>
      </w:rPr>
    </w:lvl>
    <w:lvl w:ilvl="2">
      <w:numFmt w:val="bullet"/>
      <w:lvlText w:val="■"/>
      <w:lvlJc w:val="left"/>
      <w:pPr>
        <w:ind w:left="1440" w:hanging="360"/>
      </w:pPr>
      <w:rPr>
        <w:rFonts w:ascii="StarSymbol, 'Arial Unicode MS'" w:hAnsi="StarSymbol, 'Arial Unicode MS'" w:cs="StarSymbol, 'Arial Unicode MS'"/>
        <w:sz w:val="18"/>
        <w:szCs w:val="18"/>
      </w:rPr>
    </w:lvl>
    <w:lvl w:ilvl="3">
      <w:numFmt w:val="bullet"/>
      <w:lvlText w:val=""/>
      <w:lvlJc w:val="left"/>
      <w:pPr>
        <w:ind w:left="1800" w:hanging="360"/>
      </w:pPr>
      <w:rPr>
        <w:rFonts w:ascii="Wingdings" w:hAnsi="Wingdings" w:cs="StarSymbol, 'Arial Unicode MS'"/>
        <w:sz w:val="18"/>
        <w:szCs w:val="18"/>
      </w:rPr>
    </w:lvl>
    <w:lvl w:ilvl="4">
      <w:numFmt w:val="bullet"/>
      <w:lvlText w:val=""/>
      <w:lvlJc w:val="left"/>
      <w:pPr>
        <w:ind w:left="2160" w:hanging="360"/>
      </w:pPr>
      <w:rPr>
        <w:rFonts w:ascii="Wingdings 2" w:hAnsi="Wingdings 2" w:cs="StarSymbol, 'Arial Unicode MS'"/>
        <w:sz w:val="18"/>
        <w:szCs w:val="18"/>
      </w:rPr>
    </w:lvl>
    <w:lvl w:ilvl="5">
      <w:numFmt w:val="bullet"/>
      <w:lvlText w:val="■"/>
      <w:lvlJc w:val="left"/>
      <w:pPr>
        <w:ind w:left="2520" w:hanging="360"/>
      </w:pPr>
      <w:rPr>
        <w:rFonts w:ascii="StarSymbol, 'Arial Unicode MS'" w:hAnsi="StarSymbol, 'Arial Unicode MS'" w:cs="StarSymbol, 'Arial Unicode MS'"/>
        <w:sz w:val="18"/>
        <w:szCs w:val="18"/>
      </w:rPr>
    </w:lvl>
    <w:lvl w:ilvl="6">
      <w:numFmt w:val="bullet"/>
      <w:lvlText w:val=""/>
      <w:lvlJc w:val="left"/>
      <w:pPr>
        <w:ind w:left="2880" w:hanging="360"/>
      </w:pPr>
      <w:rPr>
        <w:rFonts w:ascii="Wingdings" w:hAnsi="Wingdings" w:cs="StarSymbol, 'Arial Unicode MS'"/>
        <w:sz w:val="18"/>
        <w:szCs w:val="18"/>
      </w:rPr>
    </w:lvl>
    <w:lvl w:ilvl="7">
      <w:numFmt w:val="bullet"/>
      <w:lvlText w:val=""/>
      <w:lvlJc w:val="left"/>
      <w:pPr>
        <w:ind w:left="3240" w:hanging="360"/>
      </w:pPr>
      <w:rPr>
        <w:rFonts w:ascii="Wingdings 2" w:hAnsi="Wingdings 2" w:cs="StarSymbol, 'Arial Unicode MS'"/>
        <w:sz w:val="18"/>
        <w:szCs w:val="18"/>
      </w:rPr>
    </w:lvl>
    <w:lvl w:ilvl="8">
      <w:numFmt w:val="bullet"/>
      <w:lvlText w:val="■"/>
      <w:lvlJc w:val="left"/>
      <w:pPr>
        <w:ind w:left="3600" w:hanging="360"/>
      </w:pPr>
      <w:rPr>
        <w:rFonts w:ascii="StarSymbol, 'Arial Unicode MS'" w:hAnsi="StarSymbol, 'Arial Unicode MS'" w:cs="StarSymbol, 'Arial Unicode MS'"/>
        <w:sz w:val="18"/>
        <w:szCs w:val="18"/>
      </w:rPr>
    </w:lvl>
  </w:abstractNum>
  <w:abstractNum w:abstractNumId="36" w15:restartNumberingAfterBreak="0">
    <w:nsid w:val="686D6C55"/>
    <w:multiLevelType w:val="multilevel"/>
    <w:tmpl w:val="8FAE9340"/>
    <w:styleLink w:val="WW8Num2"/>
    <w:lvl w:ilvl="0">
      <w:start w:val="1"/>
      <w:numFmt w:val="decimal"/>
      <w:lvlText w:val="%1."/>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6F50137E"/>
    <w:multiLevelType w:val="multilevel"/>
    <w:tmpl w:val="1D2216DC"/>
    <w:styleLink w:val="WW8Num20"/>
    <w:lvl w:ilvl="0">
      <w:numFmt w:val="bullet"/>
      <w:lvlText w:val=""/>
      <w:lvlJc w:val="left"/>
      <w:pPr>
        <w:ind w:left="720" w:hanging="360"/>
      </w:pPr>
      <w:rPr>
        <w:rFonts w:ascii="Symbol" w:hAnsi="Symbol" w:cs="StarSymbol, 'Arial Unicode MS'"/>
        <w:sz w:val="18"/>
        <w:szCs w:val="18"/>
        <w:lang w:val="pl-PL"/>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StarSymbol, 'Arial Unicode MS'"/>
        <w:sz w:val="18"/>
        <w:szCs w:val="18"/>
        <w:lang w:val="pl-PL"/>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StarSymbol, 'Arial Unicode MS'"/>
        <w:sz w:val="18"/>
        <w:szCs w:val="18"/>
        <w:lang w:val="pl-PL"/>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38" w15:restartNumberingAfterBreak="0">
    <w:nsid w:val="706F175D"/>
    <w:multiLevelType w:val="multilevel"/>
    <w:tmpl w:val="FDFA0008"/>
    <w:styleLink w:val="WW8Num7"/>
    <w:lvl w:ilvl="0">
      <w:numFmt w:val="bullet"/>
      <w:lvlText w:val=""/>
      <w:lvlJc w:val="left"/>
      <w:pPr>
        <w:ind w:left="720" w:hanging="360"/>
      </w:pPr>
      <w:rPr>
        <w:rFonts w:ascii="Symbol" w:hAnsi="Symbol" w:cs="StarSymbol, 'Arial Unicode MS'"/>
        <w:caps w:val="0"/>
        <w:smallCaps w:val="0"/>
        <w:position w:val="0"/>
        <w:sz w:val="18"/>
        <w:szCs w:val="18"/>
        <w:vertAlign w:val="baseline"/>
      </w:rPr>
    </w:lvl>
    <w:lvl w:ilvl="1">
      <w:numFmt w:val="bullet"/>
      <w:lvlText w:val="◦"/>
      <w:lvlJc w:val="left"/>
      <w:pPr>
        <w:ind w:left="1080" w:hanging="360"/>
      </w:pPr>
      <w:rPr>
        <w:rFonts w:ascii="OpenSymbol, 'Arial Unicode MS'" w:hAnsi="OpenSymbol, 'Arial Unicode MS'" w:cs="StarSymbol, 'Arial Unicode MS'"/>
        <w:sz w:val="18"/>
        <w:szCs w:val="18"/>
      </w:rPr>
    </w:lvl>
    <w:lvl w:ilvl="2">
      <w:numFmt w:val="bullet"/>
      <w:lvlText w:val="▪"/>
      <w:lvlJc w:val="left"/>
      <w:pPr>
        <w:ind w:left="1440" w:hanging="360"/>
      </w:pPr>
      <w:rPr>
        <w:rFonts w:ascii="OpenSymbol, 'Arial Unicode MS'" w:hAnsi="OpenSymbol, 'Arial Unicode MS'" w:cs="StarSymbol, 'Arial Unicode MS'"/>
        <w:sz w:val="18"/>
        <w:szCs w:val="18"/>
      </w:rPr>
    </w:lvl>
    <w:lvl w:ilvl="3">
      <w:numFmt w:val="bullet"/>
      <w:lvlText w:val=""/>
      <w:lvlJc w:val="left"/>
      <w:pPr>
        <w:ind w:left="1800" w:hanging="360"/>
      </w:pPr>
      <w:rPr>
        <w:rFonts w:ascii="Symbol" w:hAnsi="Symbol" w:cs="StarSymbol, 'Arial Unicode MS'"/>
        <w:caps w:val="0"/>
        <w:smallCaps w:val="0"/>
        <w:position w:val="0"/>
        <w:sz w:val="18"/>
        <w:szCs w:val="18"/>
        <w:vertAlign w:val="baseline"/>
      </w:rPr>
    </w:lvl>
    <w:lvl w:ilvl="4">
      <w:numFmt w:val="bullet"/>
      <w:lvlText w:val="◦"/>
      <w:lvlJc w:val="left"/>
      <w:pPr>
        <w:ind w:left="2160" w:hanging="360"/>
      </w:pPr>
      <w:rPr>
        <w:rFonts w:ascii="OpenSymbol, 'Arial Unicode MS'" w:hAnsi="OpenSymbol, 'Arial Unicode MS'" w:cs="StarSymbol, 'Arial Unicode MS'"/>
        <w:sz w:val="18"/>
        <w:szCs w:val="18"/>
      </w:rPr>
    </w:lvl>
    <w:lvl w:ilvl="5">
      <w:numFmt w:val="bullet"/>
      <w:lvlText w:val="▪"/>
      <w:lvlJc w:val="left"/>
      <w:pPr>
        <w:ind w:left="2520" w:hanging="360"/>
      </w:pPr>
      <w:rPr>
        <w:rFonts w:ascii="OpenSymbol, 'Arial Unicode MS'" w:hAnsi="OpenSymbol, 'Arial Unicode MS'" w:cs="StarSymbol, 'Arial Unicode MS'"/>
        <w:sz w:val="18"/>
        <w:szCs w:val="18"/>
      </w:rPr>
    </w:lvl>
    <w:lvl w:ilvl="6">
      <w:numFmt w:val="bullet"/>
      <w:lvlText w:val=""/>
      <w:lvlJc w:val="left"/>
      <w:pPr>
        <w:ind w:left="2880" w:hanging="360"/>
      </w:pPr>
      <w:rPr>
        <w:rFonts w:ascii="Symbol" w:hAnsi="Symbol" w:cs="StarSymbol, 'Arial Unicode MS'"/>
        <w:caps w:val="0"/>
        <w:smallCaps w:val="0"/>
        <w:position w:val="0"/>
        <w:sz w:val="18"/>
        <w:szCs w:val="18"/>
        <w:vertAlign w:val="baseline"/>
      </w:rPr>
    </w:lvl>
    <w:lvl w:ilvl="7">
      <w:numFmt w:val="bullet"/>
      <w:lvlText w:val="◦"/>
      <w:lvlJc w:val="left"/>
      <w:pPr>
        <w:ind w:left="3240" w:hanging="360"/>
      </w:pPr>
      <w:rPr>
        <w:rFonts w:ascii="OpenSymbol, 'Arial Unicode MS'" w:hAnsi="OpenSymbol, 'Arial Unicode MS'" w:cs="StarSymbol, 'Arial Unicode MS'"/>
        <w:sz w:val="18"/>
        <w:szCs w:val="18"/>
      </w:rPr>
    </w:lvl>
    <w:lvl w:ilvl="8">
      <w:numFmt w:val="bullet"/>
      <w:lvlText w:val="▪"/>
      <w:lvlJc w:val="left"/>
      <w:pPr>
        <w:ind w:left="3600" w:hanging="360"/>
      </w:pPr>
      <w:rPr>
        <w:rFonts w:ascii="OpenSymbol, 'Arial Unicode MS'" w:hAnsi="OpenSymbol, 'Arial Unicode MS'" w:cs="StarSymbol, 'Arial Unicode MS'"/>
        <w:sz w:val="18"/>
        <w:szCs w:val="18"/>
      </w:rPr>
    </w:lvl>
  </w:abstractNum>
  <w:abstractNum w:abstractNumId="39" w15:restartNumberingAfterBreak="0">
    <w:nsid w:val="72020538"/>
    <w:multiLevelType w:val="multilevel"/>
    <w:tmpl w:val="D47E6DC8"/>
    <w:styleLink w:val="WW8Num4"/>
    <w:lvl w:ilvl="0">
      <w:numFmt w:val="bullet"/>
      <w:lvlText w:val=""/>
      <w:lvlJc w:val="left"/>
      <w:pPr>
        <w:ind w:left="720" w:hanging="360"/>
      </w:pPr>
      <w:rPr>
        <w:rFonts w:ascii="Symbol" w:hAnsi="Symbol" w:cs="Symbol"/>
      </w:rPr>
    </w:lvl>
    <w:lvl w:ilvl="1">
      <w:numFmt w:val="bullet"/>
      <w:lvlText w:val="◦"/>
      <w:lvlJc w:val="left"/>
      <w:pPr>
        <w:ind w:left="1080" w:hanging="360"/>
      </w:pPr>
      <w:rPr>
        <w:rFonts w:ascii="OpenSymbol, 'Arial Unicode MS'" w:hAnsi="OpenSymbol, 'Arial Unicode MS'"/>
      </w:rPr>
    </w:lvl>
    <w:lvl w:ilvl="2">
      <w:numFmt w:val="bullet"/>
      <w:lvlText w:val="▪"/>
      <w:lvlJc w:val="left"/>
      <w:pPr>
        <w:ind w:left="1440" w:hanging="360"/>
      </w:pPr>
      <w:rPr>
        <w:rFonts w:ascii="OpenSymbol, 'Arial Unicode MS'" w:hAnsi="OpenSymbol, 'Arial Unicode MS'"/>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Arial Unicode MS'" w:hAnsi="OpenSymbol, 'Arial Unicode MS'"/>
      </w:rPr>
    </w:lvl>
    <w:lvl w:ilvl="5">
      <w:numFmt w:val="bullet"/>
      <w:lvlText w:val="▪"/>
      <w:lvlJc w:val="left"/>
      <w:pPr>
        <w:ind w:left="2520" w:hanging="360"/>
      </w:pPr>
      <w:rPr>
        <w:rFonts w:ascii="OpenSymbol, 'Arial Unicode MS'" w:hAnsi="OpenSymbol, 'Arial Unicode MS'"/>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Arial Unicode MS'" w:hAnsi="OpenSymbol, 'Arial Unicode MS'"/>
      </w:rPr>
    </w:lvl>
    <w:lvl w:ilvl="8">
      <w:numFmt w:val="bullet"/>
      <w:lvlText w:val="▪"/>
      <w:lvlJc w:val="left"/>
      <w:pPr>
        <w:ind w:left="3600" w:hanging="360"/>
      </w:pPr>
      <w:rPr>
        <w:rFonts w:ascii="OpenSymbol, 'Arial Unicode MS'" w:hAnsi="OpenSymbol, 'Arial Unicode MS'"/>
      </w:rPr>
    </w:lvl>
  </w:abstractNum>
  <w:abstractNum w:abstractNumId="40" w15:restartNumberingAfterBreak="0">
    <w:nsid w:val="75977222"/>
    <w:multiLevelType w:val="hybridMultilevel"/>
    <w:tmpl w:val="8EF0381E"/>
    <w:lvl w:ilvl="0" w:tplc="36C479E6">
      <w:start w:val="1"/>
      <w:numFmt w:val="decimal"/>
      <w:pStyle w:val="Nagwek2"/>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23378092">
    <w:abstractNumId w:val="0"/>
  </w:num>
  <w:num w:numId="2" w16cid:durableId="950094283">
    <w:abstractNumId w:val="18"/>
  </w:num>
  <w:num w:numId="3" w16cid:durableId="1348213008">
    <w:abstractNumId w:val="30"/>
  </w:num>
  <w:num w:numId="4" w16cid:durableId="210726948">
    <w:abstractNumId w:val="40"/>
  </w:num>
  <w:num w:numId="5" w16cid:durableId="621399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71374713">
    <w:abstractNumId w:val="15"/>
  </w:num>
  <w:num w:numId="7" w16cid:durableId="1810629453">
    <w:abstractNumId w:val="20"/>
  </w:num>
  <w:num w:numId="8" w16cid:durableId="1352105689">
    <w:abstractNumId w:val="36"/>
  </w:num>
  <w:num w:numId="9" w16cid:durableId="1202591573">
    <w:abstractNumId w:val="26"/>
  </w:num>
  <w:num w:numId="10" w16cid:durableId="1321496062">
    <w:abstractNumId w:val="39"/>
  </w:num>
  <w:num w:numId="11" w16cid:durableId="1636058508">
    <w:abstractNumId w:val="5"/>
  </w:num>
  <w:num w:numId="12" w16cid:durableId="231737760">
    <w:abstractNumId w:val="9"/>
  </w:num>
  <w:num w:numId="13" w16cid:durableId="1868372484">
    <w:abstractNumId w:val="38"/>
  </w:num>
  <w:num w:numId="14" w16cid:durableId="973145853">
    <w:abstractNumId w:val="23"/>
  </w:num>
  <w:num w:numId="15" w16cid:durableId="1991597008">
    <w:abstractNumId w:val="19"/>
  </w:num>
  <w:num w:numId="16" w16cid:durableId="1102724257">
    <w:abstractNumId w:val="25"/>
  </w:num>
  <w:num w:numId="17" w16cid:durableId="1647390137">
    <w:abstractNumId w:val="16"/>
  </w:num>
  <w:num w:numId="18" w16cid:durableId="393353795">
    <w:abstractNumId w:val="31"/>
  </w:num>
  <w:num w:numId="19" w16cid:durableId="832179474">
    <w:abstractNumId w:val="8"/>
  </w:num>
  <w:num w:numId="20" w16cid:durableId="241070369">
    <w:abstractNumId w:val="4"/>
  </w:num>
  <w:num w:numId="21" w16cid:durableId="1238595928">
    <w:abstractNumId w:val="27"/>
  </w:num>
  <w:num w:numId="22" w16cid:durableId="1697342040">
    <w:abstractNumId w:val="12"/>
  </w:num>
  <w:num w:numId="23" w16cid:durableId="467822204">
    <w:abstractNumId w:val="3"/>
  </w:num>
  <w:num w:numId="24" w16cid:durableId="619458324">
    <w:abstractNumId w:val="29"/>
  </w:num>
  <w:num w:numId="25" w16cid:durableId="1213151653">
    <w:abstractNumId w:val="13"/>
  </w:num>
  <w:num w:numId="26" w16cid:durableId="2115468532">
    <w:abstractNumId w:val="37"/>
  </w:num>
  <w:num w:numId="27" w16cid:durableId="1824010436">
    <w:abstractNumId w:val="17"/>
  </w:num>
  <w:num w:numId="28" w16cid:durableId="959147840">
    <w:abstractNumId w:val="32"/>
  </w:num>
  <w:num w:numId="29" w16cid:durableId="957298325">
    <w:abstractNumId w:val="10"/>
  </w:num>
  <w:num w:numId="30" w16cid:durableId="1695375674">
    <w:abstractNumId w:val="6"/>
  </w:num>
  <w:num w:numId="31" w16cid:durableId="49379252">
    <w:abstractNumId w:val="7"/>
  </w:num>
  <w:num w:numId="32" w16cid:durableId="665785341">
    <w:abstractNumId w:val="24"/>
  </w:num>
  <w:num w:numId="33" w16cid:durableId="347685704">
    <w:abstractNumId w:val="28"/>
  </w:num>
  <w:num w:numId="34" w16cid:durableId="153491223">
    <w:abstractNumId w:val="22"/>
  </w:num>
  <w:num w:numId="35" w16cid:durableId="1659262763">
    <w:abstractNumId w:val="35"/>
  </w:num>
  <w:num w:numId="36" w16cid:durableId="1524661837">
    <w:abstractNumId w:val="33"/>
  </w:num>
  <w:num w:numId="37" w16cid:durableId="395396800">
    <w:abstractNumId w:val="34"/>
  </w:num>
  <w:num w:numId="38" w16cid:durableId="1858810051">
    <w:abstractNumId w:val="14"/>
  </w:num>
  <w:num w:numId="39" w16cid:durableId="256405238">
    <w:abstractNumId w:val="1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AF2"/>
    <w:rsid w:val="00000720"/>
    <w:rsid w:val="000011A2"/>
    <w:rsid w:val="0000293E"/>
    <w:rsid w:val="000061C2"/>
    <w:rsid w:val="0000730A"/>
    <w:rsid w:val="0001067E"/>
    <w:rsid w:val="0001473A"/>
    <w:rsid w:val="00016168"/>
    <w:rsid w:val="000169BD"/>
    <w:rsid w:val="00017E53"/>
    <w:rsid w:val="00017E96"/>
    <w:rsid w:val="000220CC"/>
    <w:rsid w:val="00022366"/>
    <w:rsid w:val="00023308"/>
    <w:rsid w:val="0002377F"/>
    <w:rsid w:val="000245AB"/>
    <w:rsid w:val="00024AA5"/>
    <w:rsid w:val="00027DA4"/>
    <w:rsid w:val="000314FB"/>
    <w:rsid w:val="00032994"/>
    <w:rsid w:val="000338A2"/>
    <w:rsid w:val="000341DD"/>
    <w:rsid w:val="0003453E"/>
    <w:rsid w:val="00034DB9"/>
    <w:rsid w:val="00035008"/>
    <w:rsid w:val="00035C4F"/>
    <w:rsid w:val="00035EBD"/>
    <w:rsid w:val="00036DE4"/>
    <w:rsid w:val="00037045"/>
    <w:rsid w:val="00037057"/>
    <w:rsid w:val="000404B1"/>
    <w:rsid w:val="00040D42"/>
    <w:rsid w:val="00044079"/>
    <w:rsid w:val="00046226"/>
    <w:rsid w:val="0004668C"/>
    <w:rsid w:val="00051A48"/>
    <w:rsid w:val="00051A58"/>
    <w:rsid w:val="00056179"/>
    <w:rsid w:val="000566F6"/>
    <w:rsid w:val="00057425"/>
    <w:rsid w:val="0005760E"/>
    <w:rsid w:val="00057DC0"/>
    <w:rsid w:val="00061370"/>
    <w:rsid w:val="000620F1"/>
    <w:rsid w:val="00062C18"/>
    <w:rsid w:val="00062E3E"/>
    <w:rsid w:val="00063520"/>
    <w:rsid w:val="00064660"/>
    <w:rsid w:val="000647B1"/>
    <w:rsid w:val="00066A8C"/>
    <w:rsid w:val="000753A1"/>
    <w:rsid w:val="00075830"/>
    <w:rsid w:val="00076C70"/>
    <w:rsid w:val="00077961"/>
    <w:rsid w:val="00081804"/>
    <w:rsid w:val="00082351"/>
    <w:rsid w:val="00082ADD"/>
    <w:rsid w:val="00084DB0"/>
    <w:rsid w:val="00085C4C"/>
    <w:rsid w:val="000879F5"/>
    <w:rsid w:val="00093161"/>
    <w:rsid w:val="00093B44"/>
    <w:rsid w:val="00093DAE"/>
    <w:rsid w:val="00094CBB"/>
    <w:rsid w:val="00096FBF"/>
    <w:rsid w:val="00097025"/>
    <w:rsid w:val="0009787B"/>
    <w:rsid w:val="000A0434"/>
    <w:rsid w:val="000A05D7"/>
    <w:rsid w:val="000A0AC7"/>
    <w:rsid w:val="000A14AF"/>
    <w:rsid w:val="000A3D08"/>
    <w:rsid w:val="000A6B29"/>
    <w:rsid w:val="000A6F96"/>
    <w:rsid w:val="000A73B3"/>
    <w:rsid w:val="000B1EEA"/>
    <w:rsid w:val="000B2056"/>
    <w:rsid w:val="000B2460"/>
    <w:rsid w:val="000B2847"/>
    <w:rsid w:val="000B2B91"/>
    <w:rsid w:val="000B2D7E"/>
    <w:rsid w:val="000B33BD"/>
    <w:rsid w:val="000B529B"/>
    <w:rsid w:val="000B5B80"/>
    <w:rsid w:val="000B689E"/>
    <w:rsid w:val="000B6BA9"/>
    <w:rsid w:val="000C201D"/>
    <w:rsid w:val="000C2401"/>
    <w:rsid w:val="000C3876"/>
    <w:rsid w:val="000C47CB"/>
    <w:rsid w:val="000C5328"/>
    <w:rsid w:val="000C55E9"/>
    <w:rsid w:val="000C6554"/>
    <w:rsid w:val="000C754C"/>
    <w:rsid w:val="000D5718"/>
    <w:rsid w:val="000D7B9A"/>
    <w:rsid w:val="000D7E6F"/>
    <w:rsid w:val="000E0B3B"/>
    <w:rsid w:val="000E0CFE"/>
    <w:rsid w:val="000E1960"/>
    <w:rsid w:val="000E1A1F"/>
    <w:rsid w:val="000E289F"/>
    <w:rsid w:val="000E399A"/>
    <w:rsid w:val="000F08F6"/>
    <w:rsid w:val="000F1494"/>
    <w:rsid w:val="000F2EC9"/>
    <w:rsid w:val="000F4083"/>
    <w:rsid w:val="000F43CA"/>
    <w:rsid w:val="000F4431"/>
    <w:rsid w:val="000F4B80"/>
    <w:rsid w:val="000F7037"/>
    <w:rsid w:val="00100473"/>
    <w:rsid w:val="00101DE3"/>
    <w:rsid w:val="00101E84"/>
    <w:rsid w:val="00103893"/>
    <w:rsid w:val="00105C5A"/>
    <w:rsid w:val="001060C8"/>
    <w:rsid w:val="00110225"/>
    <w:rsid w:val="00111FC9"/>
    <w:rsid w:val="001122F6"/>
    <w:rsid w:val="00112643"/>
    <w:rsid w:val="001128FE"/>
    <w:rsid w:val="00113726"/>
    <w:rsid w:val="00113D5D"/>
    <w:rsid w:val="00113EB4"/>
    <w:rsid w:val="0011550A"/>
    <w:rsid w:val="00115DFC"/>
    <w:rsid w:val="001163A9"/>
    <w:rsid w:val="00116A50"/>
    <w:rsid w:val="00116AB5"/>
    <w:rsid w:val="0011768D"/>
    <w:rsid w:val="00117A86"/>
    <w:rsid w:val="00120EEE"/>
    <w:rsid w:val="00121838"/>
    <w:rsid w:val="00121AEC"/>
    <w:rsid w:val="0012325B"/>
    <w:rsid w:val="00126165"/>
    <w:rsid w:val="0012673B"/>
    <w:rsid w:val="00127B9A"/>
    <w:rsid w:val="00127D91"/>
    <w:rsid w:val="00130792"/>
    <w:rsid w:val="00131D30"/>
    <w:rsid w:val="00133C10"/>
    <w:rsid w:val="001345D9"/>
    <w:rsid w:val="0013523A"/>
    <w:rsid w:val="00135BF9"/>
    <w:rsid w:val="00135E07"/>
    <w:rsid w:val="00136A40"/>
    <w:rsid w:val="00140AA4"/>
    <w:rsid w:val="00141237"/>
    <w:rsid w:val="00141E80"/>
    <w:rsid w:val="001428F4"/>
    <w:rsid w:val="001431D8"/>
    <w:rsid w:val="0014382B"/>
    <w:rsid w:val="00143A16"/>
    <w:rsid w:val="00144711"/>
    <w:rsid w:val="001461FC"/>
    <w:rsid w:val="00147511"/>
    <w:rsid w:val="00147CBA"/>
    <w:rsid w:val="0015059B"/>
    <w:rsid w:val="00151CCD"/>
    <w:rsid w:val="00151E33"/>
    <w:rsid w:val="00152E06"/>
    <w:rsid w:val="00153972"/>
    <w:rsid w:val="00155260"/>
    <w:rsid w:val="00155C04"/>
    <w:rsid w:val="001579A3"/>
    <w:rsid w:val="00157B9F"/>
    <w:rsid w:val="001606FC"/>
    <w:rsid w:val="00163576"/>
    <w:rsid w:val="001636E5"/>
    <w:rsid w:val="00163F88"/>
    <w:rsid w:val="00164CFD"/>
    <w:rsid w:val="00164EAE"/>
    <w:rsid w:val="00167156"/>
    <w:rsid w:val="0016766B"/>
    <w:rsid w:val="00167BAC"/>
    <w:rsid w:val="0017095A"/>
    <w:rsid w:val="00170D17"/>
    <w:rsid w:val="00172463"/>
    <w:rsid w:val="00173B5B"/>
    <w:rsid w:val="00174185"/>
    <w:rsid w:val="00175765"/>
    <w:rsid w:val="00175FE8"/>
    <w:rsid w:val="0018101C"/>
    <w:rsid w:val="00181C8F"/>
    <w:rsid w:val="00181CE1"/>
    <w:rsid w:val="00181DB0"/>
    <w:rsid w:val="00182AA7"/>
    <w:rsid w:val="001849B6"/>
    <w:rsid w:val="0018617C"/>
    <w:rsid w:val="00187AD4"/>
    <w:rsid w:val="00191758"/>
    <w:rsid w:val="00191E9D"/>
    <w:rsid w:val="00193868"/>
    <w:rsid w:val="001944E3"/>
    <w:rsid w:val="00194573"/>
    <w:rsid w:val="001A00C3"/>
    <w:rsid w:val="001A03DF"/>
    <w:rsid w:val="001A0A9F"/>
    <w:rsid w:val="001A5380"/>
    <w:rsid w:val="001A6425"/>
    <w:rsid w:val="001A65BB"/>
    <w:rsid w:val="001A7DCE"/>
    <w:rsid w:val="001B019D"/>
    <w:rsid w:val="001B051E"/>
    <w:rsid w:val="001B368C"/>
    <w:rsid w:val="001B3FDD"/>
    <w:rsid w:val="001B4853"/>
    <w:rsid w:val="001C18BC"/>
    <w:rsid w:val="001C4EED"/>
    <w:rsid w:val="001C68BC"/>
    <w:rsid w:val="001C6A28"/>
    <w:rsid w:val="001D03D3"/>
    <w:rsid w:val="001D0AE5"/>
    <w:rsid w:val="001D1D30"/>
    <w:rsid w:val="001D2007"/>
    <w:rsid w:val="001D215C"/>
    <w:rsid w:val="001D2C0C"/>
    <w:rsid w:val="001D482B"/>
    <w:rsid w:val="001D4D51"/>
    <w:rsid w:val="001D61D7"/>
    <w:rsid w:val="001D7A68"/>
    <w:rsid w:val="001D7F36"/>
    <w:rsid w:val="001E00A7"/>
    <w:rsid w:val="001E4D18"/>
    <w:rsid w:val="001E4E85"/>
    <w:rsid w:val="001E6F2A"/>
    <w:rsid w:val="001E7EA1"/>
    <w:rsid w:val="001F06E8"/>
    <w:rsid w:val="001F1368"/>
    <w:rsid w:val="001F1449"/>
    <w:rsid w:val="001F339A"/>
    <w:rsid w:val="001F385C"/>
    <w:rsid w:val="001F3AEC"/>
    <w:rsid w:val="001F5977"/>
    <w:rsid w:val="001F62D2"/>
    <w:rsid w:val="001F7BDE"/>
    <w:rsid w:val="0020288E"/>
    <w:rsid w:val="00203613"/>
    <w:rsid w:val="002048BD"/>
    <w:rsid w:val="002067F3"/>
    <w:rsid w:val="0021165B"/>
    <w:rsid w:val="00211BCD"/>
    <w:rsid w:val="00212272"/>
    <w:rsid w:val="00215576"/>
    <w:rsid w:val="0021686A"/>
    <w:rsid w:val="00216AF6"/>
    <w:rsid w:val="00222E2C"/>
    <w:rsid w:val="0022394D"/>
    <w:rsid w:val="00223A6B"/>
    <w:rsid w:val="0022443B"/>
    <w:rsid w:val="0022493A"/>
    <w:rsid w:val="002277AC"/>
    <w:rsid w:val="00233B46"/>
    <w:rsid w:val="00234403"/>
    <w:rsid w:val="00235C63"/>
    <w:rsid w:val="0023679B"/>
    <w:rsid w:val="00240139"/>
    <w:rsid w:val="00240CD3"/>
    <w:rsid w:val="00242C83"/>
    <w:rsid w:val="0024348F"/>
    <w:rsid w:val="00244C44"/>
    <w:rsid w:val="00244E72"/>
    <w:rsid w:val="00244FD0"/>
    <w:rsid w:val="00245192"/>
    <w:rsid w:val="00245712"/>
    <w:rsid w:val="002458BA"/>
    <w:rsid w:val="00246310"/>
    <w:rsid w:val="00246766"/>
    <w:rsid w:val="00246EFA"/>
    <w:rsid w:val="00247625"/>
    <w:rsid w:val="00250379"/>
    <w:rsid w:val="00250E9F"/>
    <w:rsid w:val="00251162"/>
    <w:rsid w:val="00251236"/>
    <w:rsid w:val="00253B40"/>
    <w:rsid w:val="0025411F"/>
    <w:rsid w:val="00256A2E"/>
    <w:rsid w:val="002575BB"/>
    <w:rsid w:val="0026047D"/>
    <w:rsid w:val="0026125A"/>
    <w:rsid w:val="00261327"/>
    <w:rsid w:val="00261CDC"/>
    <w:rsid w:val="00261D4F"/>
    <w:rsid w:val="00262549"/>
    <w:rsid w:val="00262B35"/>
    <w:rsid w:val="0026540E"/>
    <w:rsid w:val="002654A7"/>
    <w:rsid w:val="00265624"/>
    <w:rsid w:val="00265897"/>
    <w:rsid w:val="00265996"/>
    <w:rsid w:val="00265D73"/>
    <w:rsid w:val="00266DB5"/>
    <w:rsid w:val="002670C6"/>
    <w:rsid w:val="00275B0F"/>
    <w:rsid w:val="00276809"/>
    <w:rsid w:val="00276DD7"/>
    <w:rsid w:val="00276E07"/>
    <w:rsid w:val="00280FE2"/>
    <w:rsid w:val="0028180E"/>
    <w:rsid w:val="002824BE"/>
    <w:rsid w:val="00283EC9"/>
    <w:rsid w:val="00286367"/>
    <w:rsid w:val="002870D6"/>
    <w:rsid w:val="00292EFB"/>
    <w:rsid w:val="002950DF"/>
    <w:rsid w:val="002965BA"/>
    <w:rsid w:val="00296E77"/>
    <w:rsid w:val="002A312D"/>
    <w:rsid w:val="002A3A16"/>
    <w:rsid w:val="002A49FF"/>
    <w:rsid w:val="002A6AAF"/>
    <w:rsid w:val="002B1C57"/>
    <w:rsid w:val="002B3D23"/>
    <w:rsid w:val="002B3E53"/>
    <w:rsid w:val="002B4210"/>
    <w:rsid w:val="002B5238"/>
    <w:rsid w:val="002B546C"/>
    <w:rsid w:val="002B5659"/>
    <w:rsid w:val="002B600E"/>
    <w:rsid w:val="002B655F"/>
    <w:rsid w:val="002B6DF1"/>
    <w:rsid w:val="002B724A"/>
    <w:rsid w:val="002C0A99"/>
    <w:rsid w:val="002C1933"/>
    <w:rsid w:val="002C1F34"/>
    <w:rsid w:val="002C3AD0"/>
    <w:rsid w:val="002C457A"/>
    <w:rsid w:val="002C48D6"/>
    <w:rsid w:val="002C4A49"/>
    <w:rsid w:val="002C4F5B"/>
    <w:rsid w:val="002C67FD"/>
    <w:rsid w:val="002C6B75"/>
    <w:rsid w:val="002C7942"/>
    <w:rsid w:val="002C7CE3"/>
    <w:rsid w:val="002D10AF"/>
    <w:rsid w:val="002D2911"/>
    <w:rsid w:val="002D33D7"/>
    <w:rsid w:val="002D3CFA"/>
    <w:rsid w:val="002D481B"/>
    <w:rsid w:val="002D6A6C"/>
    <w:rsid w:val="002D7D02"/>
    <w:rsid w:val="002E00BB"/>
    <w:rsid w:val="002E0594"/>
    <w:rsid w:val="002E21D7"/>
    <w:rsid w:val="002E2411"/>
    <w:rsid w:val="002E2F8F"/>
    <w:rsid w:val="002E3C67"/>
    <w:rsid w:val="002E4A1D"/>
    <w:rsid w:val="002E50B3"/>
    <w:rsid w:val="002E6D06"/>
    <w:rsid w:val="002E7882"/>
    <w:rsid w:val="002F0576"/>
    <w:rsid w:val="002F0F1A"/>
    <w:rsid w:val="002F1741"/>
    <w:rsid w:val="002F1F77"/>
    <w:rsid w:val="002F2349"/>
    <w:rsid w:val="002F4473"/>
    <w:rsid w:val="002F461F"/>
    <w:rsid w:val="002F6D7E"/>
    <w:rsid w:val="002F6DAA"/>
    <w:rsid w:val="002F72C2"/>
    <w:rsid w:val="002F76C0"/>
    <w:rsid w:val="00302A6D"/>
    <w:rsid w:val="003034F9"/>
    <w:rsid w:val="00304B35"/>
    <w:rsid w:val="00305BAB"/>
    <w:rsid w:val="00306443"/>
    <w:rsid w:val="00307DAA"/>
    <w:rsid w:val="00311590"/>
    <w:rsid w:val="00314EFC"/>
    <w:rsid w:val="0032136C"/>
    <w:rsid w:val="00322947"/>
    <w:rsid w:val="00322C92"/>
    <w:rsid w:val="003231DD"/>
    <w:rsid w:val="003251E3"/>
    <w:rsid w:val="00325696"/>
    <w:rsid w:val="003263FE"/>
    <w:rsid w:val="003268C3"/>
    <w:rsid w:val="00326ADF"/>
    <w:rsid w:val="00326DF9"/>
    <w:rsid w:val="00330032"/>
    <w:rsid w:val="00330AC7"/>
    <w:rsid w:val="0033112D"/>
    <w:rsid w:val="003322CA"/>
    <w:rsid w:val="00332CEA"/>
    <w:rsid w:val="003337D1"/>
    <w:rsid w:val="0033444F"/>
    <w:rsid w:val="00336499"/>
    <w:rsid w:val="003368E4"/>
    <w:rsid w:val="00336F0C"/>
    <w:rsid w:val="00337B4D"/>
    <w:rsid w:val="00340740"/>
    <w:rsid w:val="003416DD"/>
    <w:rsid w:val="00343E45"/>
    <w:rsid w:val="00344D87"/>
    <w:rsid w:val="0034515D"/>
    <w:rsid w:val="00346C5D"/>
    <w:rsid w:val="00351051"/>
    <w:rsid w:val="003518AA"/>
    <w:rsid w:val="00351EAF"/>
    <w:rsid w:val="00351F98"/>
    <w:rsid w:val="003522B3"/>
    <w:rsid w:val="003524F3"/>
    <w:rsid w:val="00353434"/>
    <w:rsid w:val="003537C9"/>
    <w:rsid w:val="00353A5C"/>
    <w:rsid w:val="00354870"/>
    <w:rsid w:val="00355B41"/>
    <w:rsid w:val="00355DBF"/>
    <w:rsid w:val="0035619F"/>
    <w:rsid w:val="00362314"/>
    <w:rsid w:val="00362594"/>
    <w:rsid w:val="003627EA"/>
    <w:rsid w:val="003630E4"/>
    <w:rsid w:val="00363957"/>
    <w:rsid w:val="00363AB5"/>
    <w:rsid w:val="003645D8"/>
    <w:rsid w:val="0036499B"/>
    <w:rsid w:val="00367D2A"/>
    <w:rsid w:val="00367D9F"/>
    <w:rsid w:val="00370203"/>
    <w:rsid w:val="003721E9"/>
    <w:rsid w:val="0037417C"/>
    <w:rsid w:val="00374A11"/>
    <w:rsid w:val="00374DB3"/>
    <w:rsid w:val="00375A06"/>
    <w:rsid w:val="00375AA5"/>
    <w:rsid w:val="0037644C"/>
    <w:rsid w:val="003765E2"/>
    <w:rsid w:val="00377C8A"/>
    <w:rsid w:val="00380062"/>
    <w:rsid w:val="00380135"/>
    <w:rsid w:val="0038546C"/>
    <w:rsid w:val="003855C8"/>
    <w:rsid w:val="00386C83"/>
    <w:rsid w:val="00386C87"/>
    <w:rsid w:val="00390482"/>
    <w:rsid w:val="00390DE5"/>
    <w:rsid w:val="003917CE"/>
    <w:rsid w:val="00391BAC"/>
    <w:rsid w:val="00392431"/>
    <w:rsid w:val="00392609"/>
    <w:rsid w:val="003938C2"/>
    <w:rsid w:val="00393FE5"/>
    <w:rsid w:val="00394265"/>
    <w:rsid w:val="00394713"/>
    <w:rsid w:val="00394811"/>
    <w:rsid w:val="00394FDC"/>
    <w:rsid w:val="00395706"/>
    <w:rsid w:val="00395C0D"/>
    <w:rsid w:val="0039790B"/>
    <w:rsid w:val="00397DC2"/>
    <w:rsid w:val="003A209F"/>
    <w:rsid w:val="003A2154"/>
    <w:rsid w:val="003A3BB7"/>
    <w:rsid w:val="003A3F36"/>
    <w:rsid w:val="003A4F0D"/>
    <w:rsid w:val="003A5696"/>
    <w:rsid w:val="003A6124"/>
    <w:rsid w:val="003A63FA"/>
    <w:rsid w:val="003A660C"/>
    <w:rsid w:val="003A66CE"/>
    <w:rsid w:val="003A742E"/>
    <w:rsid w:val="003A7618"/>
    <w:rsid w:val="003B0F69"/>
    <w:rsid w:val="003B1A3E"/>
    <w:rsid w:val="003B6C1C"/>
    <w:rsid w:val="003C3954"/>
    <w:rsid w:val="003C3EF1"/>
    <w:rsid w:val="003C561B"/>
    <w:rsid w:val="003C5921"/>
    <w:rsid w:val="003C682B"/>
    <w:rsid w:val="003C7C71"/>
    <w:rsid w:val="003D0810"/>
    <w:rsid w:val="003D0BB1"/>
    <w:rsid w:val="003D0CAA"/>
    <w:rsid w:val="003D1E48"/>
    <w:rsid w:val="003D2E5C"/>
    <w:rsid w:val="003D2F10"/>
    <w:rsid w:val="003D30E5"/>
    <w:rsid w:val="003D4292"/>
    <w:rsid w:val="003D4F03"/>
    <w:rsid w:val="003D51B0"/>
    <w:rsid w:val="003D6A81"/>
    <w:rsid w:val="003D7944"/>
    <w:rsid w:val="003E00A6"/>
    <w:rsid w:val="003E01ED"/>
    <w:rsid w:val="003E049C"/>
    <w:rsid w:val="003E0572"/>
    <w:rsid w:val="003E0968"/>
    <w:rsid w:val="003E3FA9"/>
    <w:rsid w:val="003E4703"/>
    <w:rsid w:val="003E4B26"/>
    <w:rsid w:val="003E56CE"/>
    <w:rsid w:val="003F0EA1"/>
    <w:rsid w:val="003F1AD7"/>
    <w:rsid w:val="003F2617"/>
    <w:rsid w:val="003F27E0"/>
    <w:rsid w:val="003F4ABC"/>
    <w:rsid w:val="003F59DE"/>
    <w:rsid w:val="003F68A4"/>
    <w:rsid w:val="003F7289"/>
    <w:rsid w:val="003F74EC"/>
    <w:rsid w:val="00400336"/>
    <w:rsid w:val="004003E3"/>
    <w:rsid w:val="0040045B"/>
    <w:rsid w:val="0040114E"/>
    <w:rsid w:val="00403303"/>
    <w:rsid w:val="00405AD9"/>
    <w:rsid w:val="00411369"/>
    <w:rsid w:val="00411853"/>
    <w:rsid w:val="00412262"/>
    <w:rsid w:val="0041247B"/>
    <w:rsid w:val="004129B7"/>
    <w:rsid w:val="00413EC4"/>
    <w:rsid w:val="004154D0"/>
    <w:rsid w:val="00415A19"/>
    <w:rsid w:val="00420DC9"/>
    <w:rsid w:val="004240EC"/>
    <w:rsid w:val="00425045"/>
    <w:rsid w:val="00426684"/>
    <w:rsid w:val="00426D6B"/>
    <w:rsid w:val="00430696"/>
    <w:rsid w:val="004326D3"/>
    <w:rsid w:val="004333E5"/>
    <w:rsid w:val="00433CD1"/>
    <w:rsid w:val="00434AF6"/>
    <w:rsid w:val="00434D1A"/>
    <w:rsid w:val="00440043"/>
    <w:rsid w:val="00443C40"/>
    <w:rsid w:val="00445EE2"/>
    <w:rsid w:val="004477D5"/>
    <w:rsid w:val="00450425"/>
    <w:rsid w:val="0045243F"/>
    <w:rsid w:val="00452868"/>
    <w:rsid w:val="00453FCB"/>
    <w:rsid w:val="00454E98"/>
    <w:rsid w:val="0045504A"/>
    <w:rsid w:val="004553A8"/>
    <w:rsid w:val="00456619"/>
    <w:rsid w:val="00457E12"/>
    <w:rsid w:val="00461540"/>
    <w:rsid w:val="0046231D"/>
    <w:rsid w:val="0046253F"/>
    <w:rsid w:val="00463A3F"/>
    <w:rsid w:val="0046695D"/>
    <w:rsid w:val="00466AD6"/>
    <w:rsid w:val="0046716E"/>
    <w:rsid w:val="00467E97"/>
    <w:rsid w:val="00472E0E"/>
    <w:rsid w:val="00473875"/>
    <w:rsid w:val="004748E1"/>
    <w:rsid w:val="00475334"/>
    <w:rsid w:val="0047541A"/>
    <w:rsid w:val="004757EA"/>
    <w:rsid w:val="0047590C"/>
    <w:rsid w:val="0047710B"/>
    <w:rsid w:val="0047766A"/>
    <w:rsid w:val="00481524"/>
    <w:rsid w:val="00482A49"/>
    <w:rsid w:val="004842B2"/>
    <w:rsid w:val="00484AC1"/>
    <w:rsid w:val="00486CFF"/>
    <w:rsid w:val="004871D4"/>
    <w:rsid w:val="004873D5"/>
    <w:rsid w:val="0048779E"/>
    <w:rsid w:val="004878B5"/>
    <w:rsid w:val="00487D65"/>
    <w:rsid w:val="00487EF9"/>
    <w:rsid w:val="004906C2"/>
    <w:rsid w:val="00490EC7"/>
    <w:rsid w:val="0049443B"/>
    <w:rsid w:val="00494685"/>
    <w:rsid w:val="00494D78"/>
    <w:rsid w:val="00495D26"/>
    <w:rsid w:val="00496530"/>
    <w:rsid w:val="00496AAE"/>
    <w:rsid w:val="0049749D"/>
    <w:rsid w:val="0049786F"/>
    <w:rsid w:val="004A1CC7"/>
    <w:rsid w:val="004A2E9D"/>
    <w:rsid w:val="004A4165"/>
    <w:rsid w:val="004A47D1"/>
    <w:rsid w:val="004A5C45"/>
    <w:rsid w:val="004B02EA"/>
    <w:rsid w:val="004B0981"/>
    <w:rsid w:val="004B19F1"/>
    <w:rsid w:val="004B27B5"/>
    <w:rsid w:val="004B2C25"/>
    <w:rsid w:val="004B3E6C"/>
    <w:rsid w:val="004B5554"/>
    <w:rsid w:val="004C0083"/>
    <w:rsid w:val="004C14CB"/>
    <w:rsid w:val="004C34BA"/>
    <w:rsid w:val="004C3645"/>
    <w:rsid w:val="004C4AA1"/>
    <w:rsid w:val="004C500C"/>
    <w:rsid w:val="004C5131"/>
    <w:rsid w:val="004D5CBD"/>
    <w:rsid w:val="004D65AB"/>
    <w:rsid w:val="004D6E79"/>
    <w:rsid w:val="004D72D0"/>
    <w:rsid w:val="004D7921"/>
    <w:rsid w:val="004E032A"/>
    <w:rsid w:val="004E03AA"/>
    <w:rsid w:val="004E0722"/>
    <w:rsid w:val="004E20FC"/>
    <w:rsid w:val="004E2636"/>
    <w:rsid w:val="004E377C"/>
    <w:rsid w:val="004E42D0"/>
    <w:rsid w:val="004E457C"/>
    <w:rsid w:val="004E5D64"/>
    <w:rsid w:val="004E6899"/>
    <w:rsid w:val="004E756C"/>
    <w:rsid w:val="004E7CE6"/>
    <w:rsid w:val="004F0368"/>
    <w:rsid w:val="004F039E"/>
    <w:rsid w:val="004F1340"/>
    <w:rsid w:val="004F3975"/>
    <w:rsid w:val="004F3A8E"/>
    <w:rsid w:val="004F3D1A"/>
    <w:rsid w:val="004F43BC"/>
    <w:rsid w:val="004F5D8B"/>
    <w:rsid w:val="00500308"/>
    <w:rsid w:val="0050060E"/>
    <w:rsid w:val="00500BCF"/>
    <w:rsid w:val="00500D46"/>
    <w:rsid w:val="00502691"/>
    <w:rsid w:val="005029E3"/>
    <w:rsid w:val="0050316A"/>
    <w:rsid w:val="00503CE3"/>
    <w:rsid w:val="00504027"/>
    <w:rsid w:val="0050419C"/>
    <w:rsid w:val="0050427B"/>
    <w:rsid w:val="005044EF"/>
    <w:rsid w:val="0050489B"/>
    <w:rsid w:val="00504A8F"/>
    <w:rsid w:val="0050507B"/>
    <w:rsid w:val="0050561C"/>
    <w:rsid w:val="00510F6E"/>
    <w:rsid w:val="00511362"/>
    <w:rsid w:val="00512731"/>
    <w:rsid w:val="0051274B"/>
    <w:rsid w:val="005129A9"/>
    <w:rsid w:val="00513C88"/>
    <w:rsid w:val="00514814"/>
    <w:rsid w:val="00517A7F"/>
    <w:rsid w:val="00517EC4"/>
    <w:rsid w:val="005211DD"/>
    <w:rsid w:val="005222DF"/>
    <w:rsid w:val="00522369"/>
    <w:rsid w:val="0052265D"/>
    <w:rsid w:val="005226D2"/>
    <w:rsid w:val="005228B9"/>
    <w:rsid w:val="00522A99"/>
    <w:rsid w:val="005255DE"/>
    <w:rsid w:val="00525AAE"/>
    <w:rsid w:val="00526B7B"/>
    <w:rsid w:val="005312E9"/>
    <w:rsid w:val="00531D84"/>
    <w:rsid w:val="00531F5F"/>
    <w:rsid w:val="005326DF"/>
    <w:rsid w:val="00536F91"/>
    <w:rsid w:val="00537B06"/>
    <w:rsid w:val="00537B21"/>
    <w:rsid w:val="00540145"/>
    <w:rsid w:val="00541A1D"/>
    <w:rsid w:val="0054279E"/>
    <w:rsid w:val="00543601"/>
    <w:rsid w:val="00543A89"/>
    <w:rsid w:val="00544A31"/>
    <w:rsid w:val="00546746"/>
    <w:rsid w:val="00546B6A"/>
    <w:rsid w:val="00547828"/>
    <w:rsid w:val="00551356"/>
    <w:rsid w:val="00551873"/>
    <w:rsid w:val="00551B26"/>
    <w:rsid w:val="005551FE"/>
    <w:rsid w:val="005553AC"/>
    <w:rsid w:val="00555B51"/>
    <w:rsid w:val="00555E23"/>
    <w:rsid w:val="005600BD"/>
    <w:rsid w:val="005601F1"/>
    <w:rsid w:val="00566430"/>
    <w:rsid w:val="0056676F"/>
    <w:rsid w:val="00566AE7"/>
    <w:rsid w:val="00567239"/>
    <w:rsid w:val="005672F7"/>
    <w:rsid w:val="005674C7"/>
    <w:rsid w:val="00570C03"/>
    <w:rsid w:val="00570CF4"/>
    <w:rsid w:val="00571269"/>
    <w:rsid w:val="005714E3"/>
    <w:rsid w:val="005726CA"/>
    <w:rsid w:val="0057308B"/>
    <w:rsid w:val="005826DA"/>
    <w:rsid w:val="00582A77"/>
    <w:rsid w:val="005834DB"/>
    <w:rsid w:val="0058605E"/>
    <w:rsid w:val="0058681D"/>
    <w:rsid w:val="00586954"/>
    <w:rsid w:val="00587262"/>
    <w:rsid w:val="005901A0"/>
    <w:rsid w:val="00593BB9"/>
    <w:rsid w:val="00595324"/>
    <w:rsid w:val="00597079"/>
    <w:rsid w:val="005A0354"/>
    <w:rsid w:val="005A1E98"/>
    <w:rsid w:val="005A2B37"/>
    <w:rsid w:val="005A2E8E"/>
    <w:rsid w:val="005A4197"/>
    <w:rsid w:val="005A4B4A"/>
    <w:rsid w:val="005A5CAC"/>
    <w:rsid w:val="005A6801"/>
    <w:rsid w:val="005A78A8"/>
    <w:rsid w:val="005A7A8B"/>
    <w:rsid w:val="005A7CD2"/>
    <w:rsid w:val="005B1247"/>
    <w:rsid w:val="005B1EB3"/>
    <w:rsid w:val="005B2CBB"/>
    <w:rsid w:val="005B7397"/>
    <w:rsid w:val="005B7FA8"/>
    <w:rsid w:val="005C0534"/>
    <w:rsid w:val="005C0751"/>
    <w:rsid w:val="005C0B76"/>
    <w:rsid w:val="005C1054"/>
    <w:rsid w:val="005C123A"/>
    <w:rsid w:val="005C133B"/>
    <w:rsid w:val="005C1546"/>
    <w:rsid w:val="005C1F66"/>
    <w:rsid w:val="005C21CA"/>
    <w:rsid w:val="005C2BA5"/>
    <w:rsid w:val="005C2CCB"/>
    <w:rsid w:val="005C2CE9"/>
    <w:rsid w:val="005C2EDD"/>
    <w:rsid w:val="005C3312"/>
    <w:rsid w:val="005C39F8"/>
    <w:rsid w:val="005C4490"/>
    <w:rsid w:val="005C52E1"/>
    <w:rsid w:val="005C71DC"/>
    <w:rsid w:val="005D16BC"/>
    <w:rsid w:val="005D1A4F"/>
    <w:rsid w:val="005D2071"/>
    <w:rsid w:val="005D272E"/>
    <w:rsid w:val="005D2F66"/>
    <w:rsid w:val="005D35B8"/>
    <w:rsid w:val="005D444D"/>
    <w:rsid w:val="005D5063"/>
    <w:rsid w:val="005D5A88"/>
    <w:rsid w:val="005D64FA"/>
    <w:rsid w:val="005D74B3"/>
    <w:rsid w:val="005D7825"/>
    <w:rsid w:val="005E1660"/>
    <w:rsid w:val="005E3A09"/>
    <w:rsid w:val="005E45F5"/>
    <w:rsid w:val="005E4B98"/>
    <w:rsid w:val="005E4D80"/>
    <w:rsid w:val="005E5E93"/>
    <w:rsid w:val="005E69F0"/>
    <w:rsid w:val="005E6B05"/>
    <w:rsid w:val="005F0902"/>
    <w:rsid w:val="005F0952"/>
    <w:rsid w:val="005F1265"/>
    <w:rsid w:val="005F1D83"/>
    <w:rsid w:val="005F1F0D"/>
    <w:rsid w:val="005F23E1"/>
    <w:rsid w:val="005F2F0E"/>
    <w:rsid w:val="005F4ADB"/>
    <w:rsid w:val="005F687F"/>
    <w:rsid w:val="005F7F80"/>
    <w:rsid w:val="0060263A"/>
    <w:rsid w:val="00602EC6"/>
    <w:rsid w:val="00604500"/>
    <w:rsid w:val="006045D1"/>
    <w:rsid w:val="006062F8"/>
    <w:rsid w:val="00606E13"/>
    <w:rsid w:val="00607833"/>
    <w:rsid w:val="00607A1C"/>
    <w:rsid w:val="00607BD9"/>
    <w:rsid w:val="006112E0"/>
    <w:rsid w:val="006118A6"/>
    <w:rsid w:val="00612684"/>
    <w:rsid w:val="00612832"/>
    <w:rsid w:val="00612BDC"/>
    <w:rsid w:val="00612E2C"/>
    <w:rsid w:val="00613116"/>
    <w:rsid w:val="0061389C"/>
    <w:rsid w:val="0061469B"/>
    <w:rsid w:val="00614870"/>
    <w:rsid w:val="006150F7"/>
    <w:rsid w:val="0061529C"/>
    <w:rsid w:val="0061738B"/>
    <w:rsid w:val="006215A0"/>
    <w:rsid w:val="00622A85"/>
    <w:rsid w:val="006233C5"/>
    <w:rsid w:val="006236A9"/>
    <w:rsid w:val="00624848"/>
    <w:rsid w:val="006249B3"/>
    <w:rsid w:val="0062641B"/>
    <w:rsid w:val="00626CCF"/>
    <w:rsid w:val="0063042E"/>
    <w:rsid w:val="00630605"/>
    <w:rsid w:val="00630C4B"/>
    <w:rsid w:val="00631D31"/>
    <w:rsid w:val="006357A7"/>
    <w:rsid w:val="00636047"/>
    <w:rsid w:val="00636CEB"/>
    <w:rsid w:val="006376F4"/>
    <w:rsid w:val="00640FD0"/>
    <w:rsid w:val="00641A77"/>
    <w:rsid w:val="006452EA"/>
    <w:rsid w:val="00645845"/>
    <w:rsid w:val="00646E88"/>
    <w:rsid w:val="00650068"/>
    <w:rsid w:val="00651D46"/>
    <w:rsid w:val="00651EB5"/>
    <w:rsid w:val="00652548"/>
    <w:rsid w:val="00652A44"/>
    <w:rsid w:val="006538B1"/>
    <w:rsid w:val="00653D2B"/>
    <w:rsid w:val="00654542"/>
    <w:rsid w:val="00655709"/>
    <w:rsid w:val="006559EE"/>
    <w:rsid w:val="00656BB1"/>
    <w:rsid w:val="0065792F"/>
    <w:rsid w:val="00660A04"/>
    <w:rsid w:val="00662AF1"/>
    <w:rsid w:val="00663691"/>
    <w:rsid w:val="00664159"/>
    <w:rsid w:val="00665FDE"/>
    <w:rsid w:val="00666AAA"/>
    <w:rsid w:val="00666C77"/>
    <w:rsid w:val="0066727F"/>
    <w:rsid w:val="0066767E"/>
    <w:rsid w:val="00667795"/>
    <w:rsid w:val="00670989"/>
    <w:rsid w:val="00673924"/>
    <w:rsid w:val="00673E7A"/>
    <w:rsid w:val="006744EF"/>
    <w:rsid w:val="00675D3C"/>
    <w:rsid w:val="00677DF4"/>
    <w:rsid w:val="00680085"/>
    <w:rsid w:val="006800A2"/>
    <w:rsid w:val="006803B4"/>
    <w:rsid w:val="00682510"/>
    <w:rsid w:val="006848A1"/>
    <w:rsid w:val="00684A31"/>
    <w:rsid w:val="00684ECD"/>
    <w:rsid w:val="006913C1"/>
    <w:rsid w:val="00691881"/>
    <w:rsid w:val="00691CE8"/>
    <w:rsid w:val="006933F9"/>
    <w:rsid w:val="006939D7"/>
    <w:rsid w:val="0069426E"/>
    <w:rsid w:val="00694F3B"/>
    <w:rsid w:val="00697312"/>
    <w:rsid w:val="006A08DB"/>
    <w:rsid w:val="006A240C"/>
    <w:rsid w:val="006A4E9E"/>
    <w:rsid w:val="006A5437"/>
    <w:rsid w:val="006B0BAE"/>
    <w:rsid w:val="006B0E4A"/>
    <w:rsid w:val="006B4AF8"/>
    <w:rsid w:val="006C020A"/>
    <w:rsid w:val="006C146B"/>
    <w:rsid w:val="006C20B1"/>
    <w:rsid w:val="006C3EAE"/>
    <w:rsid w:val="006C5193"/>
    <w:rsid w:val="006C618D"/>
    <w:rsid w:val="006C699F"/>
    <w:rsid w:val="006C7E33"/>
    <w:rsid w:val="006D09D7"/>
    <w:rsid w:val="006D0BBA"/>
    <w:rsid w:val="006D10C0"/>
    <w:rsid w:val="006D133D"/>
    <w:rsid w:val="006D30FB"/>
    <w:rsid w:val="006D3CF1"/>
    <w:rsid w:val="006D5FDA"/>
    <w:rsid w:val="006D62BC"/>
    <w:rsid w:val="006D679A"/>
    <w:rsid w:val="006D6880"/>
    <w:rsid w:val="006D75D0"/>
    <w:rsid w:val="006D7D52"/>
    <w:rsid w:val="006D7E23"/>
    <w:rsid w:val="006E0E24"/>
    <w:rsid w:val="006E36DF"/>
    <w:rsid w:val="006E4549"/>
    <w:rsid w:val="006E4641"/>
    <w:rsid w:val="006E51AF"/>
    <w:rsid w:val="006E54FE"/>
    <w:rsid w:val="006E5911"/>
    <w:rsid w:val="006E707E"/>
    <w:rsid w:val="006E7399"/>
    <w:rsid w:val="006E78F5"/>
    <w:rsid w:val="006F0494"/>
    <w:rsid w:val="006F0C9C"/>
    <w:rsid w:val="006F157C"/>
    <w:rsid w:val="006F15F9"/>
    <w:rsid w:val="006F1708"/>
    <w:rsid w:val="006F1B8F"/>
    <w:rsid w:val="006F4CDC"/>
    <w:rsid w:val="006F621A"/>
    <w:rsid w:val="006F66F1"/>
    <w:rsid w:val="006F70EF"/>
    <w:rsid w:val="006F71AD"/>
    <w:rsid w:val="006F7CDC"/>
    <w:rsid w:val="007002E9"/>
    <w:rsid w:val="00701615"/>
    <w:rsid w:val="0070263D"/>
    <w:rsid w:val="00703AF0"/>
    <w:rsid w:val="00704725"/>
    <w:rsid w:val="00704A12"/>
    <w:rsid w:val="00705482"/>
    <w:rsid w:val="007055D4"/>
    <w:rsid w:val="0070566C"/>
    <w:rsid w:val="0071028C"/>
    <w:rsid w:val="00711BB1"/>
    <w:rsid w:val="00711BB7"/>
    <w:rsid w:val="00711EC2"/>
    <w:rsid w:val="007137B1"/>
    <w:rsid w:val="007146AD"/>
    <w:rsid w:val="00715551"/>
    <w:rsid w:val="00715EEE"/>
    <w:rsid w:val="00715F6D"/>
    <w:rsid w:val="00716D89"/>
    <w:rsid w:val="00717245"/>
    <w:rsid w:val="00721FF8"/>
    <w:rsid w:val="00723B6E"/>
    <w:rsid w:val="007246C5"/>
    <w:rsid w:val="00724D54"/>
    <w:rsid w:val="007268D6"/>
    <w:rsid w:val="00727868"/>
    <w:rsid w:val="007304A1"/>
    <w:rsid w:val="00731B24"/>
    <w:rsid w:val="00732290"/>
    <w:rsid w:val="00732B9A"/>
    <w:rsid w:val="00733071"/>
    <w:rsid w:val="00734E9B"/>
    <w:rsid w:val="007358E4"/>
    <w:rsid w:val="00736952"/>
    <w:rsid w:val="0073739C"/>
    <w:rsid w:val="007373DD"/>
    <w:rsid w:val="007405F3"/>
    <w:rsid w:val="0074073C"/>
    <w:rsid w:val="007421C3"/>
    <w:rsid w:val="00744C0A"/>
    <w:rsid w:val="00745CF8"/>
    <w:rsid w:val="00746C62"/>
    <w:rsid w:val="00747285"/>
    <w:rsid w:val="007476D3"/>
    <w:rsid w:val="007510BA"/>
    <w:rsid w:val="00752078"/>
    <w:rsid w:val="00752133"/>
    <w:rsid w:val="0075356B"/>
    <w:rsid w:val="00753FA1"/>
    <w:rsid w:val="0075461E"/>
    <w:rsid w:val="0075592C"/>
    <w:rsid w:val="0076212E"/>
    <w:rsid w:val="00762A3D"/>
    <w:rsid w:val="00762E9F"/>
    <w:rsid w:val="00762FB7"/>
    <w:rsid w:val="00765D7D"/>
    <w:rsid w:val="00770498"/>
    <w:rsid w:val="00770A97"/>
    <w:rsid w:val="00770EB7"/>
    <w:rsid w:val="007714C0"/>
    <w:rsid w:val="00772381"/>
    <w:rsid w:val="00772B76"/>
    <w:rsid w:val="007745B2"/>
    <w:rsid w:val="0077470A"/>
    <w:rsid w:val="00775B30"/>
    <w:rsid w:val="0077631F"/>
    <w:rsid w:val="00776ACA"/>
    <w:rsid w:val="00777F36"/>
    <w:rsid w:val="007809E8"/>
    <w:rsid w:val="00780C7F"/>
    <w:rsid w:val="007813D2"/>
    <w:rsid w:val="00782B35"/>
    <w:rsid w:val="00785043"/>
    <w:rsid w:val="00785489"/>
    <w:rsid w:val="007878DB"/>
    <w:rsid w:val="00792695"/>
    <w:rsid w:val="007951E2"/>
    <w:rsid w:val="0079775C"/>
    <w:rsid w:val="007A08DA"/>
    <w:rsid w:val="007A3934"/>
    <w:rsid w:val="007A47FC"/>
    <w:rsid w:val="007A605C"/>
    <w:rsid w:val="007A6864"/>
    <w:rsid w:val="007A6E52"/>
    <w:rsid w:val="007A6F3B"/>
    <w:rsid w:val="007A7495"/>
    <w:rsid w:val="007A75D4"/>
    <w:rsid w:val="007B016F"/>
    <w:rsid w:val="007B03A8"/>
    <w:rsid w:val="007B0D99"/>
    <w:rsid w:val="007B2CBF"/>
    <w:rsid w:val="007B3299"/>
    <w:rsid w:val="007B37F0"/>
    <w:rsid w:val="007C0241"/>
    <w:rsid w:val="007C1011"/>
    <w:rsid w:val="007C1699"/>
    <w:rsid w:val="007C1957"/>
    <w:rsid w:val="007C496E"/>
    <w:rsid w:val="007C512C"/>
    <w:rsid w:val="007C6FEF"/>
    <w:rsid w:val="007C751B"/>
    <w:rsid w:val="007D0718"/>
    <w:rsid w:val="007D1453"/>
    <w:rsid w:val="007D149B"/>
    <w:rsid w:val="007D2624"/>
    <w:rsid w:val="007D2D3F"/>
    <w:rsid w:val="007D3249"/>
    <w:rsid w:val="007D3C72"/>
    <w:rsid w:val="007D422B"/>
    <w:rsid w:val="007D4483"/>
    <w:rsid w:val="007D476C"/>
    <w:rsid w:val="007D4D3E"/>
    <w:rsid w:val="007D6D39"/>
    <w:rsid w:val="007D7C1A"/>
    <w:rsid w:val="007E00D0"/>
    <w:rsid w:val="007E08EC"/>
    <w:rsid w:val="007E2036"/>
    <w:rsid w:val="007E4186"/>
    <w:rsid w:val="007E573C"/>
    <w:rsid w:val="007E59D0"/>
    <w:rsid w:val="007E5B7B"/>
    <w:rsid w:val="007E5B7D"/>
    <w:rsid w:val="007E668C"/>
    <w:rsid w:val="007E7558"/>
    <w:rsid w:val="007F0235"/>
    <w:rsid w:val="007F0A09"/>
    <w:rsid w:val="007F1170"/>
    <w:rsid w:val="007F1AB7"/>
    <w:rsid w:val="007F2116"/>
    <w:rsid w:val="007F24E3"/>
    <w:rsid w:val="007F2751"/>
    <w:rsid w:val="007F32FB"/>
    <w:rsid w:val="007F360E"/>
    <w:rsid w:val="007F5214"/>
    <w:rsid w:val="007F6306"/>
    <w:rsid w:val="007F7763"/>
    <w:rsid w:val="0080134F"/>
    <w:rsid w:val="00802D67"/>
    <w:rsid w:val="00804A23"/>
    <w:rsid w:val="00804C63"/>
    <w:rsid w:val="0080606C"/>
    <w:rsid w:val="00806569"/>
    <w:rsid w:val="00806FE8"/>
    <w:rsid w:val="00807CC2"/>
    <w:rsid w:val="008102F7"/>
    <w:rsid w:val="00810B11"/>
    <w:rsid w:val="00814EEE"/>
    <w:rsid w:val="00815611"/>
    <w:rsid w:val="00815FFA"/>
    <w:rsid w:val="0081649C"/>
    <w:rsid w:val="00817951"/>
    <w:rsid w:val="0082020F"/>
    <w:rsid w:val="00823365"/>
    <w:rsid w:val="0082393B"/>
    <w:rsid w:val="00824F51"/>
    <w:rsid w:val="00825ADB"/>
    <w:rsid w:val="00830C25"/>
    <w:rsid w:val="008314C8"/>
    <w:rsid w:val="008326FD"/>
    <w:rsid w:val="00833671"/>
    <w:rsid w:val="00833B9F"/>
    <w:rsid w:val="00833DB0"/>
    <w:rsid w:val="00836D55"/>
    <w:rsid w:val="00841B8A"/>
    <w:rsid w:val="008424BA"/>
    <w:rsid w:val="0084359C"/>
    <w:rsid w:val="00843AE2"/>
    <w:rsid w:val="008441A2"/>
    <w:rsid w:val="00844366"/>
    <w:rsid w:val="00844BA9"/>
    <w:rsid w:val="00845023"/>
    <w:rsid w:val="0084595F"/>
    <w:rsid w:val="00846B18"/>
    <w:rsid w:val="008515BA"/>
    <w:rsid w:val="00854F95"/>
    <w:rsid w:val="00855C9F"/>
    <w:rsid w:val="00855D0B"/>
    <w:rsid w:val="008560B0"/>
    <w:rsid w:val="00856274"/>
    <w:rsid w:val="0085797D"/>
    <w:rsid w:val="0086074C"/>
    <w:rsid w:val="00860A08"/>
    <w:rsid w:val="00861F02"/>
    <w:rsid w:val="00863079"/>
    <w:rsid w:val="00863438"/>
    <w:rsid w:val="0086423C"/>
    <w:rsid w:val="008659C6"/>
    <w:rsid w:val="00865D75"/>
    <w:rsid w:val="008661E0"/>
    <w:rsid w:val="00866CDE"/>
    <w:rsid w:val="00867149"/>
    <w:rsid w:val="00867823"/>
    <w:rsid w:val="00873599"/>
    <w:rsid w:val="0087562D"/>
    <w:rsid w:val="00880D21"/>
    <w:rsid w:val="00883A56"/>
    <w:rsid w:val="00884571"/>
    <w:rsid w:val="00884BDA"/>
    <w:rsid w:val="00886ACD"/>
    <w:rsid w:val="008875ED"/>
    <w:rsid w:val="00893D29"/>
    <w:rsid w:val="00894C09"/>
    <w:rsid w:val="008951F4"/>
    <w:rsid w:val="00895222"/>
    <w:rsid w:val="0089665D"/>
    <w:rsid w:val="008A2902"/>
    <w:rsid w:val="008A344A"/>
    <w:rsid w:val="008A35D6"/>
    <w:rsid w:val="008A3CA0"/>
    <w:rsid w:val="008A3EF0"/>
    <w:rsid w:val="008A47E4"/>
    <w:rsid w:val="008A4FAF"/>
    <w:rsid w:val="008A52F8"/>
    <w:rsid w:val="008A6D51"/>
    <w:rsid w:val="008A6DD6"/>
    <w:rsid w:val="008A7879"/>
    <w:rsid w:val="008A7950"/>
    <w:rsid w:val="008A7B03"/>
    <w:rsid w:val="008B0584"/>
    <w:rsid w:val="008B1ECE"/>
    <w:rsid w:val="008B2AD6"/>
    <w:rsid w:val="008B4976"/>
    <w:rsid w:val="008B5920"/>
    <w:rsid w:val="008B6AB3"/>
    <w:rsid w:val="008C0446"/>
    <w:rsid w:val="008C0492"/>
    <w:rsid w:val="008C1293"/>
    <w:rsid w:val="008C16A8"/>
    <w:rsid w:val="008C17AC"/>
    <w:rsid w:val="008C328C"/>
    <w:rsid w:val="008C37FF"/>
    <w:rsid w:val="008C39DA"/>
    <w:rsid w:val="008C4CA8"/>
    <w:rsid w:val="008C6445"/>
    <w:rsid w:val="008C6DF6"/>
    <w:rsid w:val="008D0A7A"/>
    <w:rsid w:val="008D1D68"/>
    <w:rsid w:val="008D2F1D"/>
    <w:rsid w:val="008D31B5"/>
    <w:rsid w:val="008D3E28"/>
    <w:rsid w:val="008D4C1B"/>
    <w:rsid w:val="008D50DA"/>
    <w:rsid w:val="008D5FE8"/>
    <w:rsid w:val="008D6521"/>
    <w:rsid w:val="008E0025"/>
    <w:rsid w:val="008E08E2"/>
    <w:rsid w:val="008E0986"/>
    <w:rsid w:val="008E12A2"/>
    <w:rsid w:val="008E49A4"/>
    <w:rsid w:val="008E5156"/>
    <w:rsid w:val="008E53E8"/>
    <w:rsid w:val="008E608E"/>
    <w:rsid w:val="008E7B6C"/>
    <w:rsid w:val="008F08F0"/>
    <w:rsid w:val="008F1AC7"/>
    <w:rsid w:val="008F1D3A"/>
    <w:rsid w:val="008F2ADD"/>
    <w:rsid w:val="008F2E72"/>
    <w:rsid w:val="008F3C30"/>
    <w:rsid w:val="008F5962"/>
    <w:rsid w:val="009013B0"/>
    <w:rsid w:val="00902FF6"/>
    <w:rsid w:val="00903360"/>
    <w:rsid w:val="00904843"/>
    <w:rsid w:val="00905E72"/>
    <w:rsid w:val="00911E51"/>
    <w:rsid w:val="009120F1"/>
    <w:rsid w:val="00912332"/>
    <w:rsid w:val="009126F7"/>
    <w:rsid w:val="009130C0"/>
    <w:rsid w:val="0091429C"/>
    <w:rsid w:val="0091467D"/>
    <w:rsid w:val="00914B20"/>
    <w:rsid w:val="00914F85"/>
    <w:rsid w:val="00916845"/>
    <w:rsid w:val="009218FA"/>
    <w:rsid w:val="00923A31"/>
    <w:rsid w:val="00924559"/>
    <w:rsid w:val="00926DA1"/>
    <w:rsid w:val="00931DB0"/>
    <w:rsid w:val="00933118"/>
    <w:rsid w:val="00933A84"/>
    <w:rsid w:val="00933CD3"/>
    <w:rsid w:val="00935A74"/>
    <w:rsid w:val="0093665A"/>
    <w:rsid w:val="009367C5"/>
    <w:rsid w:val="00936B3B"/>
    <w:rsid w:val="00940870"/>
    <w:rsid w:val="009408B6"/>
    <w:rsid w:val="00941C47"/>
    <w:rsid w:val="00942C4A"/>
    <w:rsid w:val="00944F12"/>
    <w:rsid w:val="0094611A"/>
    <w:rsid w:val="00947C50"/>
    <w:rsid w:val="009504EF"/>
    <w:rsid w:val="00950686"/>
    <w:rsid w:val="009510CD"/>
    <w:rsid w:val="009535B8"/>
    <w:rsid w:val="00954673"/>
    <w:rsid w:val="00955307"/>
    <w:rsid w:val="009554B0"/>
    <w:rsid w:val="00955E30"/>
    <w:rsid w:val="00955F3E"/>
    <w:rsid w:val="00956AAE"/>
    <w:rsid w:val="00961824"/>
    <w:rsid w:val="009620C2"/>
    <w:rsid w:val="00962513"/>
    <w:rsid w:val="00962939"/>
    <w:rsid w:val="00964C81"/>
    <w:rsid w:val="009655FD"/>
    <w:rsid w:val="00965E35"/>
    <w:rsid w:val="009664D9"/>
    <w:rsid w:val="009670DC"/>
    <w:rsid w:val="0096733A"/>
    <w:rsid w:val="00967577"/>
    <w:rsid w:val="00967771"/>
    <w:rsid w:val="00970A60"/>
    <w:rsid w:val="009711B4"/>
    <w:rsid w:val="009715DA"/>
    <w:rsid w:val="00971848"/>
    <w:rsid w:val="00972043"/>
    <w:rsid w:val="00972ED3"/>
    <w:rsid w:val="0097332E"/>
    <w:rsid w:val="009758D4"/>
    <w:rsid w:val="009766F6"/>
    <w:rsid w:val="009769D8"/>
    <w:rsid w:val="009777CC"/>
    <w:rsid w:val="009808F1"/>
    <w:rsid w:val="009828FE"/>
    <w:rsid w:val="00984F65"/>
    <w:rsid w:val="009864DA"/>
    <w:rsid w:val="00987B1D"/>
    <w:rsid w:val="009909D0"/>
    <w:rsid w:val="00992573"/>
    <w:rsid w:val="0099259A"/>
    <w:rsid w:val="009936DB"/>
    <w:rsid w:val="009939F3"/>
    <w:rsid w:val="00995D75"/>
    <w:rsid w:val="009964D1"/>
    <w:rsid w:val="0099671F"/>
    <w:rsid w:val="00997C0A"/>
    <w:rsid w:val="00997FEB"/>
    <w:rsid w:val="009A197E"/>
    <w:rsid w:val="009A2814"/>
    <w:rsid w:val="009A4AF4"/>
    <w:rsid w:val="009A78AC"/>
    <w:rsid w:val="009B00DF"/>
    <w:rsid w:val="009B13AC"/>
    <w:rsid w:val="009B25EE"/>
    <w:rsid w:val="009B2B11"/>
    <w:rsid w:val="009B2FB6"/>
    <w:rsid w:val="009B2FDB"/>
    <w:rsid w:val="009B36FC"/>
    <w:rsid w:val="009B4523"/>
    <w:rsid w:val="009B5D81"/>
    <w:rsid w:val="009C0076"/>
    <w:rsid w:val="009C0C7B"/>
    <w:rsid w:val="009C1ECE"/>
    <w:rsid w:val="009C2D83"/>
    <w:rsid w:val="009C43CF"/>
    <w:rsid w:val="009C5C88"/>
    <w:rsid w:val="009D084E"/>
    <w:rsid w:val="009D3CFC"/>
    <w:rsid w:val="009D423B"/>
    <w:rsid w:val="009D4401"/>
    <w:rsid w:val="009D48BC"/>
    <w:rsid w:val="009D4934"/>
    <w:rsid w:val="009D515B"/>
    <w:rsid w:val="009D63B9"/>
    <w:rsid w:val="009D754F"/>
    <w:rsid w:val="009E03CD"/>
    <w:rsid w:val="009E04AB"/>
    <w:rsid w:val="009E06CA"/>
    <w:rsid w:val="009E124F"/>
    <w:rsid w:val="009E3CEC"/>
    <w:rsid w:val="009E5D12"/>
    <w:rsid w:val="009E6FF6"/>
    <w:rsid w:val="009F12A1"/>
    <w:rsid w:val="009F1351"/>
    <w:rsid w:val="009F2E53"/>
    <w:rsid w:val="009F3415"/>
    <w:rsid w:val="009F4986"/>
    <w:rsid w:val="009F52D1"/>
    <w:rsid w:val="009F6066"/>
    <w:rsid w:val="009F64E3"/>
    <w:rsid w:val="009F7059"/>
    <w:rsid w:val="00A03281"/>
    <w:rsid w:val="00A04E75"/>
    <w:rsid w:val="00A05CDD"/>
    <w:rsid w:val="00A062F6"/>
    <w:rsid w:val="00A0712B"/>
    <w:rsid w:val="00A07C34"/>
    <w:rsid w:val="00A07FDC"/>
    <w:rsid w:val="00A10ED1"/>
    <w:rsid w:val="00A1442D"/>
    <w:rsid w:val="00A17663"/>
    <w:rsid w:val="00A2149A"/>
    <w:rsid w:val="00A22743"/>
    <w:rsid w:val="00A25310"/>
    <w:rsid w:val="00A277A2"/>
    <w:rsid w:val="00A3014F"/>
    <w:rsid w:val="00A31F60"/>
    <w:rsid w:val="00A33D5C"/>
    <w:rsid w:val="00A364CA"/>
    <w:rsid w:val="00A369D5"/>
    <w:rsid w:val="00A371BF"/>
    <w:rsid w:val="00A423DD"/>
    <w:rsid w:val="00A42C84"/>
    <w:rsid w:val="00A42FD2"/>
    <w:rsid w:val="00A4301E"/>
    <w:rsid w:val="00A43071"/>
    <w:rsid w:val="00A436CD"/>
    <w:rsid w:val="00A44CE3"/>
    <w:rsid w:val="00A457FD"/>
    <w:rsid w:val="00A468D3"/>
    <w:rsid w:val="00A470E6"/>
    <w:rsid w:val="00A47E4E"/>
    <w:rsid w:val="00A50ED7"/>
    <w:rsid w:val="00A50FBD"/>
    <w:rsid w:val="00A5134B"/>
    <w:rsid w:val="00A51885"/>
    <w:rsid w:val="00A52111"/>
    <w:rsid w:val="00A52331"/>
    <w:rsid w:val="00A52F7A"/>
    <w:rsid w:val="00A53933"/>
    <w:rsid w:val="00A53A01"/>
    <w:rsid w:val="00A55FCA"/>
    <w:rsid w:val="00A568C6"/>
    <w:rsid w:val="00A578D7"/>
    <w:rsid w:val="00A61186"/>
    <w:rsid w:val="00A62ADA"/>
    <w:rsid w:val="00A6361C"/>
    <w:rsid w:val="00A645DC"/>
    <w:rsid w:val="00A64635"/>
    <w:rsid w:val="00A6500D"/>
    <w:rsid w:val="00A65433"/>
    <w:rsid w:val="00A667C7"/>
    <w:rsid w:val="00A66BAA"/>
    <w:rsid w:val="00A66EF3"/>
    <w:rsid w:val="00A674C1"/>
    <w:rsid w:val="00A70557"/>
    <w:rsid w:val="00A70A85"/>
    <w:rsid w:val="00A731E4"/>
    <w:rsid w:val="00A741B4"/>
    <w:rsid w:val="00A74598"/>
    <w:rsid w:val="00A75ADB"/>
    <w:rsid w:val="00A75F47"/>
    <w:rsid w:val="00A80CCF"/>
    <w:rsid w:val="00A8116C"/>
    <w:rsid w:val="00A8333C"/>
    <w:rsid w:val="00A8444B"/>
    <w:rsid w:val="00A844B0"/>
    <w:rsid w:val="00A84973"/>
    <w:rsid w:val="00A8666C"/>
    <w:rsid w:val="00A874A0"/>
    <w:rsid w:val="00A915C7"/>
    <w:rsid w:val="00A931E8"/>
    <w:rsid w:val="00A94000"/>
    <w:rsid w:val="00A94025"/>
    <w:rsid w:val="00A94E7F"/>
    <w:rsid w:val="00A95365"/>
    <w:rsid w:val="00A973FA"/>
    <w:rsid w:val="00A9790B"/>
    <w:rsid w:val="00AA04BA"/>
    <w:rsid w:val="00AA08DF"/>
    <w:rsid w:val="00AA1448"/>
    <w:rsid w:val="00AA3EFF"/>
    <w:rsid w:val="00AA479F"/>
    <w:rsid w:val="00AA79A2"/>
    <w:rsid w:val="00AB028D"/>
    <w:rsid w:val="00AB3248"/>
    <w:rsid w:val="00AB42B3"/>
    <w:rsid w:val="00AB5245"/>
    <w:rsid w:val="00AB5ED3"/>
    <w:rsid w:val="00AB6338"/>
    <w:rsid w:val="00AC0227"/>
    <w:rsid w:val="00AC047C"/>
    <w:rsid w:val="00AC0B5A"/>
    <w:rsid w:val="00AC0DE9"/>
    <w:rsid w:val="00AC11CA"/>
    <w:rsid w:val="00AC212B"/>
    <w:rsid w:val="00AC230B"/>
    <w:rsid w:val="00AC27B6"/>
    <w:rsid w:val="00AC3A22"/>
    <w:rsid w:val="00AC3E35"/>
    <w:rsid w:val="00AC4DD6"/>
    <w:rsid w:val="00AC4FA9"/>
    <w:rsid w:val="00AC53AF"/>
    <w:rsid w:val="00AC585F"/>
    <w:rsid w:val="00AC6E28"/>
    <w:rsid w:val="00AC70AC"/>
    <w:rsid w:val="00AC7CEA"/>
    <w:rsid w:val="00AD12CF"/>
    <w:rsid w:val="00AD2B68"/>
    <w:rsid w:val="00AD47FD"/>
    <w:rsid w:val="00AD59A0"/>
    <w:rsid w:val="00AD7051"/>
    <w:rsid w:val="00AE0022"/>
    <w:rsid w:val="00AE1E28"/>
    <w:rsid w:val="00AE298E"/>
    <w:rsid w:val="00AE2FEE"/>
    <w:rsid w:val="00AE37CA"/>
    <w:rsid w:val="00AE3DB0"/>
    <w:rsid w:val="00AE5747"/>
    <w:rsid w:val="00AE6BFD"/>
    <w:rsid w:val="00AF2F77"/>
    <w:rsid w:val="00AF3843"/>
    <w:rsid w:val="00AF3A9B"/>
    <w:rsid w:val="00AF7C9C"/>
    <w:rsid w:val="00B01EC5"/>
    <w:rsid w:val="00B0259D"/>
    <w:rsid w:val="00B03D37"/>
    <w:rsid w:val="00B03F9F"/>
    <w:rsid w:val="00B05B53"/>
    <w:rsid w:val="00B065F5"/>
    <w:rsid w:val="00B078E2"/>
    <w:rsid w:val="00B07AA3"/>
    <w:rsid w:val="00B10B87"/>
    <w:rsid w:val="00B11C15"/>
    <w:rsid w:val="00B12F95"/>
    <w:rsid w:val="00B12FA9"/>
    <w:rsid w:val="00B1341B"/>
    <w:rsid w:val="00B14B8F"/>
    <w:rsid w:val="00B15041"/>
    <w:rsid w:val="00B172EA"/>
    <w:rsid w:val="00B178D2"/>
    <w:rsid w:val="00B231FE"/>
    <w:rsid w:val="00B257BA"/>
    <w:rsid w:val="00B266FA"/>
    <w:rsid w:val="00B26789"/>
    <w:rsid w:val="00B27188"/>
    <w:rsid w:val="00B30188"/>
    <w:rsid w:val="00B31545"/>
    <w:rsid w:val="00B32938"/>
    <w:rsid w:val="00B339D2"/>
    <w:rsid w:val="00B37128"/>
    <w:rsid w:val="00B37721"/>
    <w:rsid w:val="00B405AD"/>
    <w:rsid w:val="00B41CE8"/>
    <w:rsid w:val="00B42500"/>
    <w:rsid w:val="00B44264"/>
    <w:rsid w:val="00B44819"/>
    <w:rsid w:val="00B4483C"/>
    <w:rsid w:val="00B46773"/>
    <w:rsid w:val="00B5026F"/>
    <w:rsid w:val="00B50758"/>
    <w:rsid w:val="00B537C6"/>
    <w:rsid w:val="00B53EC2"/>
    <w:rsid w:val="00B54E8F"/>
    <w:rsid w:val="00B57893"/>
    <w:rsid w:val="00B60BC5"/>
    <w:rsid w:val="00B619F7"/>
    <w:rsid w:val="00B62457"/>
    <w:rsid w:val="00B63D5E"/>
    <w:rsid w:val="00B642B1"/>
    <w:rsid w:val="00B649AB"/>
    <w:rsid w:val="00B64E14"/>
    <w:rsid w:val="00B65D82"/>
    <w:rsid w:val="00B65E82"/>
    <w:rsid w:val="00B66749"/>
    <w:rsid w:val="00B6723B"/>
    <w:rsid w:val="00B70BC7"/>
    <w:rsid w:val="00B70DE4"/>
    <w:rsid w:val="00B72E20"/>
    <w:rsid w:val="00B735FD"/>
    <w:rsid w:val="00B73761"/>
    <w:rsid w:val="00B7448C"/>
    <w:rsid w:val="00B745DA"/>
    <w:rsid w:val="00B74ABB"/>
    <w:rsid w:val="00B74C8D"/>
    <w:rsid w:val="00B74DA1"/>
    <w:rsid w:val="00B800A7"/>
    <w:rsid w:val="00B811EF"/>
    <w:rsid w:val="00B82634"/>
    <w:rsid w:val="00B83D50"/>
    <w:rsid w:val="00B844D1"/>
    <w:rsid w:val="00B84F4F"/>
    <w:rsid w:val="00B8553C"/>
    <w:rsid w:val="00B87886"/>
    <w:rsid w:val="00B8797C"/>
    <w:rsid w:val="00B879B8"/>
    <w:rsid w:val="00B90E2E"/>
    <w:rsid w:val="00B914CF"/>
    <w:rsid w:val="00B91E17"/>
    <w:rsid w:val="00B92597"/>
    <w:rsid w:val="00B93DE8"/>
    <w:rsid w:val="00B94256"/>
    <w:rsid w:val="00B94912"/>
    <w:rsid w:val="00B95423"/>
    <w:rsid w:val="00B955FC"/>
    <w:rsid w:val="00B95A5D"/>
    <w:rsid w:val="00B96CFD"/>
    <w:rsid w:val="00B9719E"/>
    <w:rsid w:val="00BA0DE9"/>
    <w:rsid w:val="00BA3064"/>
    <w:rsid w:val="00BA5D3D"/>
    <w:rsid w:val="00BA746D"/>
    <w:rsid w:val="00BA7BB0"/>
    <w:rsid w:val="00BB0FC1"/>
    <w:rsid w:val="00BB2ECC"/>
    <w:rsid w:val="00BB37E5"/>
    <w:rsid w:val="00BB391C"/>
    <w:rsid w:val="00BB4692"/>
    <w:rsid w:val="00BB4E30"/>
    <w:rsid w:val="00BB6473"/>
    <w:rsid w:val="00BC085C"/>
    <w:rsid w:val="00BC2461"/>
    <w:rsid w:val="00BC448A"/>
    <w:rsid w:val="00BC621B"/>
    <w:rsid w:val="00BC7108"/>
    <w:rsid w:val="00BD14D9"/>
    <w:rsid w:val="00BD25B4"/>
    <w:rsid w:val="00BD4242"/>
    <w:rsid w:val="00BD70A4"/>
    <w:rsid w:val="00BD73F8"/>
    <w:rsid w:val="00BD7C5E"/>
    <w:rsid w:val="00BE08DC"/>
    <w:rsid w:val="00BE0BD2"/>
    <w:rsid w:val="00BE31B1"/>
    <w:rsid w:val="00BE338A"/>
    <w:rsid w:val="00BE3527"/>
    <w:rsid w:val="00BE5C62"/>
    <w:rsid w:val="00BE5EEC"/>
    <w:rsid w:val="00BE5F51"/>
    <w:rsid w:val="00BE7FE9"/>
    <w:rsid w:val="00BF0647"/>
    <w:rsid w:val="00BF08E9"/>
    <w:rsid w:val="00BF23F9"/>
    <w:rsid w:val="00BF26DD"/>
    <w:rsid w:val="00BF2E99"/>
    <w:rsid w:val="00BF2ECF"/>
    <w:rsid w:val="00BF3078"/>
    <w:rsid w:val="00BF34EB"/>
    <w:rsid w:val="00BF6BA9"/>
    <w:rsid w:val="00BF742D"/>
    <w:rsid w:val="00C00A7A"/>
    <w:rsid w:val="00C02959"/>
    <w:rsid w:val="00C030DE"/>
    <w:rsid w:val="00C0426F"/>
    <w:rsid w:val="00C0543F"/>
    <w:rsid w:val="00C069B3"/>
    <w:rsid w:val="00C071AF"/>
    <w:rsid w:val="00C11350"/>
    <w:rsid w:val="00C11A93"/>
    <w:rsid w:val="00C11BCA"/>
    <w:rsid w:val="00C13C72"/>
    <w:rsid w:val="00C151C9"/>
    <w:rsid w:val="00C17721"/>
    <w:rsid w:val="00C20002"/>
    <w:rsid w:val="00C21DC4"/>
    <w:rsid w:val="00C22070"/>
    <w:rsid w:val="00C2311D"/>
    <w:rsid w:val="00C23590"/>
    <w:rsid w:val="00C2536B"/>
    <w:rsid w:val="00C26F55"/>
    <w:rsid w:val="00C31132"/>
    <w:rsid w:val="00C31219"/>
    <w:rsid w:val="00C32413"/>
    <w:rsid w:val="00C3298E"/>
    <w:rsid w:val="00C36046"/>
    <w:rsid w:val="00C418BD"/>
    <w:rsid w:val="00C42D2A"/>
    <w:rsid w:val="00C43952"/>
    <w:rsid w:val="00C44135"/>
    <w:rsid w:val="00C45535"/>
    <w:rsid w:val="00C47039"/>
    <w:rsid w:val="00C518F5"/>
    <w:rsid w:val="00C52A63"/>
    <w:rsid w:val="00C53193"/>
    <w:rsid w:val="00C53805"/>
    <w:rsid w:val="00C543C0"/>
    <w:rsid w:val="00C55C84"/>
    <w:rsid w:val="00C564E0"/>
    <w:rsid w:val="00C57D92"/>
    <w:rsid w:val="00C60D91"/>
    <w:rsid w:val="00C60E3F"/>
    <w:rsid w:val="00C634FB"/>
    <w:rsid w:val="00C636FF"/>
    <w:rsid w:val="00C63E59"/>
    <w:rsid w:val="00C6402D"/>
    <w:rsid w:val="00C649F2"/>
    <w:rsid w:val="00C654A2"/>
    <w:rsid w:val="00C66AE5"/>
    <w:rsid w:val="00C66AE6"/>
    <w:rsid w:val="00C66CEB"/>
    <w:rsid w:val="00C6777E"/>
    <w:rsid w:val="00C67D0E"/>
    <w:rsid w:val="00C70576"/>
    <w:rsid w:val="00C70E35"/>
    <w:rsid w:val="00C7163F"/>
    <w:rsid w:val="00C74957"/>
    <w:rsid w:val="00C7718F"/>
    <w:rsid w:val="00C805C0"/>
    <w:rsid w:val="00C820A4"/>
    <w:rsid w:val="00C8345D"/>
    <w:rsid w:val="00C83634"/>
    <w:rsid w:val="00C83F64"/>
    <w:rsid w:val="00C84966"/>
    <w:rsid w:val="00C861FD"/>
    <w:rsid w:val="00C86DF5"/>
    <w:rsid w:val="00C874CB"/>
    <w:rsid w:val="00C87B3D"/>
    <w:rsid w:val="00C87B9A"/>
    <w:rsid w:val="00C93460"/>
    <w:rsid w:val="00C9400A"/>
    <w:rsid w:val="00C94F94"/>
    <w:rsid w:val="00C96BB3"/>
    <w:rsid w:val="00C97ABF"/>
    <w:rsid w:val="00CA1332"/>
    <w:rsid w:val="00CA17BA"/>
    <w:rsid w:val="00CA191E"/>
    <w:rsid w:val="00CA1A85"/>
    <w:rsid w:val="00CA39AA"/>
    <w:rsid w:val="00CA5740"/>
    <w:rsid w:val="00CA5CB8"/>
    <w:rsid w:val="00CA6BCD"/>
    <w:rsid w:val="00CB05BA"/>
    <w:rsid w:val="00CB0ACD"/>
    <w:rsid w:val="00CB1176"/>
    <w:rsid w:val="00CB1DDA"/>
    <w:rsid w:val="00CB243F"/>
    <w:rsid w:val="00CB2EEE"/>
    <w:rsid w:val="00CB30F1"/>
    <w:rsid w:val="00CB3B8C"/>
    <w:rsid w:val="00CB5284"/>
    <w:rsid w:val="00CC05A7"/>
    <w:rsid w:val="00CC1061"/>
    <w:rsid w:val="00CC1E6D"/>
    <w:rsid w:val="00CC4162"/>
    <w:rsid w:val="00CC425A"/>
    <w:rsid w:val="00CC68CF"/>
    <w:rsid w:val="00CC75F3"/>
    <w:rsid w:val="00CD048D"/>
    <w:rsid w:val="00CD1C02"/>
    <w:rsid w:val="00CD23F8"/>
    <w:rsid w:val="00CD42CC"/>
    <w:rsid w:val="00CD60BA"/>
    <w:rsid w:val="00CD6560"/>
    <w:rsid w:val="00CD7FC3"/>
    <w:rsid w:val="00CE07C1"/>
    <w:rsid w:val="00CE17DC"/>
    <w:rsid w:val="00CE18A2"/>
    <w:rsid w:val="00CE22E6"/>
    <w:rsid w:val="00CE28A3"/>
    <w:rsid w:val="00CE30B3"/>
    <w:rsid w:val="00CE3E1D"/>
    <w:rsid w:val="00CE3EDF"/>
    <w:rsid w:val="00CE418F"/>
    <w:rsid w:val="00CE56F1"/>
    <w:rsid w:val="00CE5C3C"/>
    <w:rsid w:val="00CE724B"/>
    <w:rsid w:val="00CE72FD"/>
    <w:rsid w:val="00CF14DC"/>
    <w:rsid w:val="00CF50FD"/>
    <w:rsid w:val="00CF5800"/>
    <w:rsid w:val="00CF66D3"/>
    <w:rsid w:val="00CF6DDA"/>
    <w:rsid w:val="00CF74BC"/>
    <w:rsid w:val="00D0111B"/>
    <w:rsid w:val="00D01400"/>
    <w:rsid w:val="00D01413"/>
    <w:rsid w:val="00D02309"/>
    <w:rsid w:val="00D02DE6"/>
    <w:rsid w:val="00D02E35"/>
    <w:rsid w:val="00D03503"/>
    <w:rsid w:val="00D03DAB"/>
    <w:rsid w:val="00D0676B"/>
    <w:rsid w:val="00D07BFC"/>
    <w:rsid w:val="00D10086"/>
    <w:rsid w:val="00D11DE2"/>
    <w:rsid w:val="00D12BED"/>
    <w:rsid w:val="00D13761"/>
    <w:rsid w:val="00D1377C"/>
    <w:rsid w:val="00D13AD0"/>
    <w:rsid w:val="00D147A0"/>
    <w:rsid w:val="00D15871"/>
    <w:rsid w:val="00D1651E"/>
    <w:rsid w:val="00D17821"/>
    <w:rsid w:val="00D20A8B"/>
    <w:rsid w:val="00D21AD6"/>
    <w:rsid w:val="00D22EA0"/>
    <w:rsid w:val="00D23AF2"/>
    <w:rsid w:val="00D242AF"/>
    <w:rsid w:val="00D25414"/>
    <w:rsid w:val="00D260F8"/>
    <w:rsid w:val="00D2659B"/>
    <w:rsid w:val="00D26767"/>
    <w:rsid w:val="00D2682B"/>
    <w:rsid w:val="00D27BB1"/>
    <w:rsid w:val="00D30875"/>
    <w:rsid w:val="00D312BD"/>
    <w:rsid w:val="00D31736"/>
    <w:rsid w:val="00D31B57"/>
    <w:rsid w:val="00D31C21"/>
    <w:rsid w:val="00D31CC5"/>
    <w:rsid w:val="00D325BB"/>
    <w:rsid w:val="00D328ED"/>
    <w:rsid w:val="00D3326F"/>
    <w:rsid w:val="00D3471A"/>
    <w:rsid w:val="00D347F0"/>
    <w:rsid w:val="00D349FB"/>
    <w:rsid w:val="00D34B40"/>
    <w:rsid w:val="00D34C9A"/>
    <w:rsid w:val="00D35F4F"/>
    <w:rsid w:val="00D371B8"/>
    <w:rsid w:val="00D37963"/>
    <w:rsid w:val="00D4025D"/>
    <w:rsid w:val="00D40734"/>
    <w:rsid w:val="00D417B6"/>
    <w:rsid w:val="00D42C15"/>
    <w:rsid w:val="00D43456"/>
    <w:rsid w:val="00D46767"/>
    <w:rsid w:val="00D51666"/>
    <w:rsid w:val="00D5204F"/>
    <w:rsid w:val="00D52B70"/>
    <w:rsid w:val="00D54D1C"/>
    <w:rsid w:val="00D55DBF"/>
    <w:rsid w:val="00D566B0"/>
    <w:rsid w:val="00D573C3"/>
    <w:rsid w:val="00D6121C"/>
    <w:rsid w:val="00D619F1"/>
    <w:rsid w:val="00D62367"/>
    <w:rsid w:val="00D636CA"/>
    <w:rsid w:val="00D644BA"/>
    <w:rsid w:val="00D66706"/>
    <w:rsid w:val="00D67FD9"/>
    <w:rsid w:val="00D70013"/>
    <w:rsid w:val="00D709B8"/>
    <w:rsid w:val="00D70C02"/>
    <w:rsid w:val="00D70CBB"/>
    <w:rsid w:val="00D71722"/>
    <w:rsid w:val="00D73832"/>
    <w:rsid w:val="00D73B8B"/>
    <w:rsid w:val="00D76083"/>
    <w:rsid w:val="00D76486"/>
    <w:rsid w:val="00D772C4"/>
    <w:rsid w:val="00D83275"/>
    <w:rsid w:val="00D83801"/>
    <w:rsid w:val="00D83F88"/>
    <w:rsid w:val="00D847F2"/>
    <w:rsid w:val="00D86B44"/>
    <w:rsid w:val="00D86CCC"/>
    <w:rsid w:val="00D87763"/>
    <w:rsid w:val="00D90CFB"/>
    <w:rsid w:val="00D91346"/>
    <w:rsid w:val="00D9142C"/>
    <w:rsid w:val="00D92B5F"/>
    <w:rsid w:val="00D93B48"/>
    <w:rsid w:val="00D93C41"/>
    <w:rsid w:val="00D94247"/>
    <w:rsid w:val="00D95DE1"/>
    <w:rsid w:val="00D95F93"/>
    <w:rsid w:val="00D96BE8"/>
    <w:rsid w:val="00D96E36"/>
    <w:rsid w:val="00D97F56"/>
    <w:rsid w:val="00DA08E3"/>
    <w:rsid w:val="00DA0A57"/>
    <w:rsid w:val="00DA1AF2"/>
    <w:rsid w:val="00DA3849"/>
    <w:rsid w:val="00DA480A"/>
    <w:rsid w:val="00DA5D09"/>
    <w:rsid w:val="00DA6284"/>
    <w:rsid w:val="00DA68E6"/>
    <w:rsid w:val="00DA6C15"/>
    <w:rsid w:val="00DA736B"/>
    <w:rsid w:val="00DB1884"/>
    <w:rsid w:val="00DB19AE"/>
    <w:rsid w:val="00DB2283"/>
    <w:rsid w:val="00DB2AE5"/>
    <w:rsid w:val="00DB2FAB"/>
    <w:rsid w:val="00DB3DDE"/>
    <w:rsid w:val="00DB4970"/>
    <w:rsid w:val="00DB4A0B"/>
    <w:rsid w:val="00DB67FF"/>
    <w:rsid w:val="00DB72DA"/>
    <w:rsid w:val="00DB7654"/>
    <w:rsid w:val="00DC021F"/>
    <w:rsid w:val="00DC070B"/>
    <w:rsid w:val="00DC248A"/>
    <w:rsid w:val="00DC2C32"/>
    <w:rsid w:val="00DC3F41"/>
    <w:rsid w:val="00DC5D4D"/>
    <w:rsid w:val="00DC5F84"/>
    <w:rsid w:val="00DC6495"/>
    <w:rsid w:val="00DC7A88"/>
    <w:rsid w:val="00DD0D1F"/>
    <w:rsid w:val="00DD1042"/>
    <w:rsid w:val="00DD1CB6"/>
    <w:rsid w:val="00DD2E59"/>
    <w:rsid w:val="00DD3AAF"/>
    <w:rsid w:val="00DD3EAE"/>
    <w:rsid w:val="00DD3ED1"/>
    <w:rsid w:val="00DE001E"/>
    <w:rsid w:val="00DE18DD"/>
    <w:rsid w:val="00DE4047"/>
    <w:rsid w:val="00DE41A3"/>
    <w:rsid w:val="00DE522A"/>
    <w:rsid w:val="00DE6E16"/>
    <w:rsid w:val="00DE6FD8"/>
    <w:rsid w:val="00DF0752"/>
    <w:rsid w:val="00DF0D48"/>
    <w:rsid w:val="00DF433D"/>
    <w:rsid w:val="00DF6061"/>
    <w:rsid w:val="00DF67EC"/>
    <w:rsid w:val="00E02000"/>
    <w:rsid w:val="00E02C2A"/>
    <w:rsid w:val="00E02EEB"/>
    <w:rsid w:val="00E03DC0"/>
    <w:rsid w:val="00E064E1"/>
    <w:rsid w:val="00E07699"/>
    <w:rsid w:val="00E07F8A"/>
    <w:rsid w:val="00E1065B"/>
    <w:rsid w:val="00E10E82"/>
    <w:rsid w:val="00E11708"/>
    <w:rsid w:val="00E11840"/>
    <w:rsid w:val="00E12409"/>
    <w:rsid w:val="00E12930"/>
    <w:rsid w:val="00E13A4A"/>
    <w:rsid w:val="00E13AE3"/>
    <w:rsid w:val="00E1496E"/>
    <w:rsid w:val="00E236B5"/>
    <w:rsid w:val="00E2618A"/>
    <w:rsid w:val="00E31E37"/>
    <w:rsid w:val="00E321F1"/>
    <w:rsid w:val="00E3235D"/>
    <w:rsid w:val="00E331CC"/>
    <w:rsid w:val="00E3711C"/>
    <w:rsid w:val="00E41119"/>
    <w:rsid w:val="00E4255F"/>
    <w:rsid w:val="00E441E2"/>
    <w:rsid w:val="00E45652"/>
    <w:rsid w:val="00E46E31"/>
    <w:rsid w:val="00E51659"/>
    <w:rsid w:val="00E532A3"/>
    <w:rsid w:val="00E537A3"/>
    <w:rsid w:val="00E544CF"/>
    <w:rsid w:val="00E566BB"/>
    <w:rsid w:val="00E57161"/>
    <w:rsid w:val="00E577A9"/>
    <w:rsid w:val="00E57CE3"/>
    <w:rsid w:val="00E605E8"/>
    <w:rsid w:val="00E60D34"/>
    <w:rsid w:val="00E65D12"/>
    <w:rsid w:val="00E66192"/>
    <w:rsid w:val="00E66322"/>
    <w:rsid w:val="00E66E13"/>
    <w:rsid w:val="00E7093F"/>
    <w:rsid w:val="00E709B3"/>
    <w:rsid w:val="00E7176A"/>
    <w:rsid w:val="00E72828"/>
    <w:rsid w:val="00E73269"/>
    <w:rsid w:val="00E7456C"/>
    <w:rsid w:val="00E74A5C"/>
    <w:rsid w:val="00E771F4"/>
    <w:rsid w:val="00E80502"/>
    <w:rsid w:val="00E81A1B"/>
    <w:rsid w:val="00E82D01"/>
    <w:rsid w:val="00E8310B"/>
    <w:rsid w:val="00E84257"/>
    <w:rsid w:val="00E84BDF"/>
    <w:rsid w:val="00E856AE"/>
    <w:rsid w:val="00E87B02"/>
    <w:rsid w:val="00E87BFB"/>
    <w:rsid w:val="00E90CED"/>
    <w:rsid w:val="00E91882"/>
    <w:rsid w:val="00E91941"/>
    <w:rsid w:val="00E91E44"/>
    <w:rsid w:val="00E9246E"/>
    <w:rsid w:val="00E934A3"/>
    <w:rsid w:val="00E93E3A"/>
    <w:rsid w:val="00E944D1"/>
    <w:rsid w:val="00E94715"/>
    <w:rsid w:val="00E9597E"/>
    <w:rsid w:val="00E9771C"/>
    <w:rsid w:val="00E97799"/>
    <w:rsid w:val="00EA159E"/>
    <w:rsid w:val="00EA17CA"/>
    <w:rsid w:val="00EA20AA"/>
    <w:rsid w:val="00EA27AB"/>
    <w:rsid w:val="00EA53E0"/>
    <w:rsid w:val="00EA7876"/>
    <w:rsid w:val="00EB23D9"/>
    <w:rsid w:val="00EB47B3"/>
    <w:rsid w:val="00EB516A"/>
    <w:rsid w:val="00EB5BFE"/>
    <w:rsid w:val="00EB709C"/>
    <w:rsid w:val="00EB77F6"/>
    <w:rsid w:val="00EC10E2"/>
    <w:rsid w:val="00EC1FF4"/>
    <w:rsid w:val="00EC3049"/>
    <w:rsid w:val="00EC55EF"/>
    <w:rsid w:val="00EC586C"/>
    <w:rsid w:val="00EC6777"/>
    <w:rsid w:val="00EC6DBC"/>
    <w:rsid w:val="00EC7911"/>
    <w:rsid w:val="00EC7D9D"/>
    <w:rsid w:val="00ED014E"/>
    <w:rsid w:val="00ED069D"/>
    <w:rsid w:val="00ED3758"/>
    <w:rsid w:val="00ED5A36"/>
    <w:rsid w:val="00ED6210"/>
    <w:rsid w:val="00ED6413"/>
    <w:rsid w:val="00ED6FC8"/>
    <w:rsid w:val="00ED73D8"/>
    <w:rsid w:val="00ED7AE1"/>
    <w:rsid w:val="00EE099D"/>
    <w:rsid w:val="00EE20C7"/>
    <w:rsid w:val="00EE27C8"/>
    <w:rsid w:val="00EE2D20"/>
    <w:rsid w:val="00EE340D"/>
    <w:rsid w:val="00EE3561"/>
    <w:rsid w:val="00EE4940"/>
    <w:rsid w:val="00EF24E0"/>
    <w:rsid w:val="00EF3840"/>
    <w:rsid w:val="00EF43EA"/>
    <w:rsid w:val="00EF4932"/>
    <w:rsid w:val="00EF6666"/>
    <w:rsid w:val="00EF73B2"/>
    <w:rsid w:val="00F0246B"/>
    <w:rsid w:val="00F02D5A"/>
    <w:rsid w:val="00F0494B"/>
    <w:rsid w:val="00F05FC9"/>
    <w:rsid w:val="00F123C9"/>
    <w:rsid w:val="00F12522"/>
    <w:rsid w:val="00F12D41"/>
    <w:rsid w:val="00F13217"/>
    <w:rsid w:val="00F15728"/>
    <w:rsid w:val="00F1613F"/>
    <w:rsid w:val="00F17F64"/>
    <w:rsid w:val="00F23077"/>
    <w:rsid w:val="00F24034"/>
    <w:rsid w:val="00F25B29"/>
    <w:rsid w:val="00F26F57"/>
    <w:rsid w:val="00F27CDC"/>
    <w:rsid w:val="00F30B2A"/>
    <w:rsid w:val="00F3180B"/>
    <w:rsid w:val="00F31C2E"/>
    <w:rsid w:val="00F34686"/>
    <w:rsid w:val="00F352E0"/>
    <w:rsid w:val="00F3594F"/>
    <w:rsid w:val="00F36B14"/>
    <w:rsid w:val="00F3733B"/>
    <w:rsid w:val="00F3737F"/>
    <w:rsid w:val="00F37ABD"/>
    <w:rsid w:val="00F41265"/>
    <w:rsid w:val="00F415C5"/>
    <w:rsid w:val="00F42A9C"/>
    <w:rsid w:val="00F42C7B"/>
    <w:rsid w:val="00F43424"/>
    <w:rsid w:val="00F44165"/>
    <w:rsid w:val="00F44D32"/>
    <w:rsid w:val="00F44EA1"/>
    <w:rsid w:val="00F46487"/>
    <w:rsid w:val="00F479CB"/>
    <w:rsid w:val="00F47C60"/>
    <w:rsid w:val="00F507EC"/>
    <w:rsid w:val="00F55204"/>
    <w:rsid w:val="00F55422"/>
    <w:rsid w:val="00F608B9"/>
    <w:rsid w:val="00F61A51"/>
    <w:rsid w:val="00F6234B"/>
    <w:rsid w:val="00F6665D"/>
    <w:rsid w:val="00F66F62"/>
    <w:rsid w:val="00F67D02"/>
    <w:rsid w:val="00F700C3"/>
    <w:rsid w:val="00F71A84"/>
    <w:rsid w:val="00F737D1"/>
    <w:rsid w:val="00F73D14"/>
    <w:rsid w:val="00F75347"/>
    <w:rsid w:val="00F753EC"/>
    <w:rsid w:val="00F75C5F"/>
    <w:rsid w:val="00F76421"/>
    <w:rsid w:val="00F77DC8"/>
    <w:rsid w:val="00F833F5"/>
    <w:rsid w:val="00F836FC"/>
    <w:rsid w:val="00F84C54"/>
    <w:rsid w:val="00F87707"/>
    <w:rsid w:val="00F87911"/>
    <w:rsid w:val="00F87A37"/>
    <w:rsid w:val="00F9098E"/>
    <w:rsid w:val="00F90AEF"/>
    <w:rsid w:val="00F90E09"/>
    <w:rsid w:val="00F934C8"/>
    <w:rsid w:val="00F952D4"/>
    <w:rsid w:val="00F956EE"/>
    <w:rsid w:val="00F96CC9"/>
    <w:rsid w:val="00FA0231"/>
    <w:rsid w:val="00FA11EA"/>
    <w:rsid w:val="00FA15B2"/>
    <w:rsid w:val="00FA1ACE"/>
    <w:rsid w:val="00FA23CC"/>
    <w:rsid w:val="00FA25B8"/>
    <w:rsid w:val="00FA2798"/>
    <w:rsid w:val="00FA5A6A"/>
    <w:rsid w:val="00FB114D"/>
    <w:rsid w:val="00FB13DC"/>
    <w:rsid w:val="00FB14AF"/>
    <w:rsid w:val="00FB17A1"/>
    <w:rsid w:val="00FB1876"/>
    <w:rsid w:val="00FB1D08"/>
    <w:rsid w:val="00FB22A5"/>
    <w:rsid w:val="00FB3FE4"/>
    <w:rsid w:val="00FB4133"/>
    <w:rsid w:val="00FB42B4"/>
    <w:rsid w:val="00FB650A"/>
    <w:rsid w:val="00FB679E"/>
    <w:rsid w:val="00FB6F71"/>
    <w:rsid w:val="00FB708D"/>
    <w:rsid w:val="00FB7E52"/>
    <w:rsid w:val="00FC0479"/>
    <w:rsid w:val="00FC203A"/>
    <w:rsid w:val="00FC49D6"/>
    <w:rsid w:val="00FC4F14"/>
    <w:rsid w:val="00FC5B15"/>
    <w:rsid w:val="00FC5B49"/>
    <w:rsid w:val="00FC65D4"/>
    <w:rsid w:val="00FC67FF"/>
    <w:rsid w:val="00FC6E8C"/>
    <w:rsid w:val="00FC6F1D"/>
    <w:rsid w:val="00FD1210"/>
    <w:rsid w:val="00FD1B33"/>
    <w:rsid w:val="00FD2171"/>
    <w:rsid w:val="00FD21DD"/>
    <w:rsid w:val="00FD2204"/>
    <w:rsid w:val="00FD25DD"/>
    <w:rsid w:val="00FD3B42"/>
    <w:rsid w:val="00FD4089"/>
    <w:rsid w:val="00FD47AE"/>
    <w:rsid w:val="00FD747C"/>
    <w:rsid w:val="00FE0BA8"/>
    <w:rsid w:val="00FE162F"/>
    <w:rsid w:val="00FE2017"/>
    <w:rsid w:val="00FE2145"/>
    <w:rsid w:val="00FE2A9C"/>
    <w:rsid w:val="00FE4AD4"/>
    <w:rsid w:val="00FE4C3C"/>
    <w:rsid w:val="00FE4C58"/>
    <w:rsid w:val="00FE5BB8"/>
    <w:rsid w:val="00FF08A4"/>
    <w:rsid w:val="00FF29C6"/>
    <w:rsid w:val="00FF2C94"/>
    <w:rsid w:val="00FF3616"/>
    <w:rsid w:val="00FF4264"/>
    <w:rsid w:val="00FF4D04"/>
    <w:rsid w:val="00FF6F1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EDD861"/>
  <w15:docId w15:val="{70AB8713-17A6-475D-90B8-FFBF155DC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08E2"/>
    <w:pPr>
      <w:suppressLineNumbers/>
      <w:spacing w:before="120" w:after="0" w:line="288" w:lineRule="auto"/>
    </w:pPr>
    <w:rPr>
      <w:rFonts w:ascii="Arial" w:eastAsia="Lucida Sans Unicode" w:hAnsi="Arial" w:cs="Tahoma"/>
      <w:kern w:val="1"/>
      <w:sz w:val="20"/>
      <w:szCs w:val="20"/>
      <w:lang w:eastAsia="ar-SA"/>
    </w:rPr>
  </w:style>
  <w:style w:type="paragraph" w:styleId="Nagwek1">
    <w:name w:val="heading 1"/>
    <w:basedOn w:val="Normalny"/>
    <w:next w:val="Normalny"/>
    <w:link w:val="Nagwek1Znak"/>
    <w:uiPriority w:val="9"/>
    <w:qFormat/>
    <w:rsid w:val="007C6FEF"/>
    <w:pPr>
      <w:keepNext/>
      <w:keepLines/>
      <w:numPr>
        <w:numId w:val="3"/>
      </w:numPr>
      <w:spacing w:before="240"/>
      <w:outlineLvl w:val="0"/>
    </w:pPr>
    <w:rPr>
      <w:rFonts w:eastAsiaTheme="majorEastAsia" w:cstheme="majorBidi"/>
      <w:b/>
      <w:sz w:val="32"/>
      <w:szCs w:val="32"/>
    </w:rPr>
  </w:style>
  <w:style w:type="paragraph" w:styleId="Nagwek2">
    <w:name w:val="heading 2"/>
    <w:basedOn w:val="Normalny"/>
    <w:next w:val="Normalny"/>
    <w:link w:val="Nagwek2Znak"/>
    <w:uiPriority w:val="9"/>
    <w:unhideWhenUsed/>
    <w:qFormat/>
    <w:rsid w:val="00CC1061"/>
    <w:pPr>
      <w:keepNext/>
      <w:keepLines/>
      <w:numPr>
        <w:numId w:val="4"/>
      </w:numPr>
      <w:spacing w:before="40"/>
      <w:outlineLvl w:val="1"/>
    </w:pPr>
    <w:rPr>
      <w:rFonts w:eastAsiaTheme="majorEastAsia" w:cstheme="majorBidi"/>
      <w:b/>
      <w:sz w:val="28"/>
      <w:szCs w:val="26"/>
    </w:rPr>
  </w:style>
  <w:style w:type="paragraph" w:styleId="Nagwek3">
    <w:name w:val="heading 3"/>
    <w:basedOn w:val="Normalny"/>
    <w:next w:val="Normalny"/>
    <w:link w:val="Nagwek3Znak"/>
    <w:autoRedefine/>
    <w:uiPriority w:val="9"/>
    <w:unhideWhenUsed/>
    <w:qFormat/>
    <w:rsid w:val="00121838"/>
    <w:pPr>
      <w:keepNext/>
      <w:keepLines/>
      <w:numPr>
        <w:numId w:val="6"/>
      </w:numPr>
      <w:spacing w:before="40"/>
      <w:ind w:left="14"/>
      <w:outlineLvl w:val="2"/>
    </w:pPr>
    <w:rPr>
      <w:rFonts w:cs="Arial"/>
      <w:b/>
      <w:bCs/>
      <w:sz w:val="24"/>
      <w:szCs w:val="24"/>
    </w:rPr>
  </w:style>
  <w:style w:type="paragraph" w:styleId="Nagwek4">
    <w:name w:val="heading 4"/>
    <w:basedOn w:val="Normalny"/>
    <w:next w:val="Normalny"/>
    <w:link w:val="Nagwek4Znak"/>
    <w:uiPriority w:val="9"/>
    <w:unhideWhenUsed/>
    <w:qFormat/>
    <w:rsid w:val="00984F65"/>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Standard"/>
    <w:next w:val="Textbody"/>
    <w:link w:val="Nagwek5Znak"/>
    <w:uiPriority w:val="9"/>
    <w:semiHidden/>
    <w:unhideWhenUsed/>
    <w:qFormat/>
    <w:rsid w:val="00121838"/>
    <w:pPr>
      <w:keepNext/>
      <w:tabs>
        <w:tab w:val="left" w:pos="2016"/>
      </w:tabs>
      <w:ind w:left="1008" w:hanging="1008"/>
      <w:jc w:val="center"/>
      <w:outlineLvl w:val="4"/>
    </w:pPr>
    <w:rPr>
      <w:rFonts w:ascii="Times New Roman" w:hAnsi="Times New Roman" w:cs="Times New Roman"/>
      <w:sz w:val="28"/>
      <w:szCs w:val="20"/>
      <w:lang w:eastAsia="ar-SA" w:bidi="ar-SA"/>
    </w:rPr>
  </w:style>
  <w:style w:type="paragraph" w:styleId="Nagwek6">
    <w:name w:val="heading 6"/>
    <w:basedOn w:val="Standard"/>
    <w:next w:val="Textbody"/>
    <w:link w:val="Nagwek6Znak"/>
    <w:uiPriority w:val="9"/>
    <w:semiHidden/>
    <w:unhideWhenUsed/>
    <w:qFormat/>
    <w:rsid w:val="00121838"/>
    <w:pPr>
      <w:keepNext/>
      <w:tabs>
        <w:tab w:val="left" w:pos="2304"/>
      </w:tabs>
      <w:spacing w:line="360" w:lineRule="auto"/>
      <w:ind w:left="1152" w:hanging="1152"/>
      <w:jc w:val="center"/>
      <w:outlineLvl w:val="5"/>
    </w:pPr>
    <w:rPr>
      <w:rFonts w:ascii="Arial" w:hAnsi="Arial" w:cs="Arial"/>
      <w:b/>
      <w:sz w:val="28"/>
      <w:szCs w:val="20"/>
      <w:lang w:eastAsia="ar-SA" w:bidi="ar-SA"/>
    </w:rPr>
  </w:style>
  <w:style w:type="paragraph" w:styleId="Nagwek7">
    <w:name w:val="heading 7"/>
    <w:basedOn w:val="Standard"/>
    <w:next w:val="Textbody"/>
    <w:link w:val="Nagwek7Znak"/>
    <w:rsid w:val="00121838"/>
    <w:pPr>
      <w:keepNext/>
      <w:tabs>
        <w:tab w:val="left" w:pos="2592"/>
      </w:tabs>
      <w:spacing w:line="360" w:lineRule="auto"/>
      <w:ind w:left="1296" w:hanging="1296"/>
      <w:jc w:val="center"/>
      <w:outlineLvl w:val="6"/>
    </w:pPr>
    <w:rPr>
      <w:rFonts w:ascii="Arial" w:hAnsi="Arial" w:cs="Arial"/>
      <w:b/>
      <w:sz w:val="26"/>
      <w:szCs w:val="20"/>
      <w:lang w:eastAsia="ar-SA" w:bidi="ar-SA"/>
    </w:rPr>
  </w:style>
  <w:style w:type="paragraph" w:styleId="Nagwek8">
    <w:name w:val="heading 8"/>
    <w:basedOn w:val="Standard"/>
    <w:next w:val="Textbody"/>
    <w:link w:val="Nagwek8Znak"/>
    <w:rsid w:val="00121838"/>
    <w:pPr>
      <w:keepNext/>
      <w:tabs>
        <w:tab w:val="left" w:pos="2880"/>
      </w:tabs>
      <w:spacing w:line="360" w:lineRule="auto"/>
      <w:ind w:left="1440" w:hanging="1440"/>
      <w:jc w:val="center"/>
      <w:outlineLvl w:val="7"/>
    </w:pPr>
    <w:rPr>
      <w:rFonts w:ascii="Arial" w:hAnsi="Arial" w:cs="Arial"/>
      <w:b/>
      <w:color w:val="000000"/>
      <w:sz w:val="28"/>
      <w:szCs w:val="20"/>
      <w:lang w:eastAsia="ar-SA" w:bidi="ar-SA"/>
    </w:rPr>
  </w:style>
  <w:style w:type="paragraph" w:styleId="Nagwek9">
    <w:name w:val="heading 9"/>
    <w:basedOn w:val="Normalny"/>
    <w:next w:val="Normalny"/>
    <w:link w:val="Nagwek9Znak"/>
    <w:uiPriority w:val="9"/>
    <w:semiHidden/>
    <w:unhideWhenUsed/>
    <w:qFormat/>
    <w:rsid w:val="00121838"/>
    <w:pPr>
      <w:widowControl w:val="0"/>
      <w:suppressLineNumbers w:val="0"/>
      <w:suppressAutoHyphens/>
      <w:autoSpaceDN w:val="0"/>
      <w:spacing w:before="240" w:after="60" w:line="240" w:lineRule="auto"/>
      <w:textAlignment w:val="baseline"/>
      <w:outlineLvl w:val="8"/>
    </w:pPr>
    <w:rPr>
      <w:rFonts w:ascii="Calibri Light" w:eastAsia="Times New Roman" w:hAnsi="Calibri Light" w:cs="Mangal"/>
      <w:kern w:val="3"/>
      <w:sz w:val="22"/>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C6FEF"/>
    <w:rPr>
      <w:rFonts w:ascii="Arial" w:eastAsiaTheme="majorEastAsia" w:hAnsi="Arial" w:cstheme="majorBidi"/>
      <w:b/>
      <w:kern w:val="1"/>
      <w:sz w:val="32"/>
      <w:szCs w:val="32"/>
      <w:lang w:eastAsia="ar-SA"/>
    </w:rPr>
  </w:style>
  <w:style w:type="character" w:customStyle="1" w:styleId="Nagwek2Znak">
    <w:name w:val="Nagłówek 2 Znak"/>
    <w:basedOn w:val="Domylnaczcionkaakapitu"/>
    <w:link w:val="Nagwek2"/>
    <w:uiPriority w:val="9"/>
    <w:rsid w:val="00CC1061"/>
    <w:rPr>
      <w:rFonts w:ascii="Arial" w:eastAsiaTheme="majorEastAsia" w:hAnsi="Arial" w:cstheme="majorBidi"/>
      <w:b/>
      <w:kern w:val="1"/>
      <w:sz w:val="28"/>
      <w:szCs w:val="26"/>
      <w:lang w:eastAsia="ar-SA"/>
    </w:rPr>
  </w:style>
  <w:style w:type="character" w:customStyle="1" w:styleId="Nagwek3Znak">
    <w:name w:val="Nagłówek 3 Znak"/>
    <w:basedOn w:val="Domylnaczcionkaakapitu"/>
    <w:link w:val="Nagwek3"/>
    <w:uiPriority w:val="9"/>
    <w:rsid w:val="00121838"/>
    <w:rPr>
      <w:rFonts w:ascii="Arial" w:eastAsia="Lucida Sans Unicode" w:hAnsi="Arial" w:cs="Arial"/>
      <w:b/>
      <w:bCs/>
      <w:kern w:val="1"/>
      <w:sz w:val="24"/>
      <w:szCs w:val="24"/>
      <w:lang w:eastAsia="ar-SA"/>
    </w:rPr>
  </w:style>
  <w:style w:type="character" w:customStyle="1" w:styleId="Nagwek4Znak">
    <w:name w:val="Nagłówek 4 Znak"/>
    <w:basedOn w:val="Domylnaczcionkaakapitu"/>
    <w:link w:val="Nagwek4"/>
    <w:uiPriority w:val="9"/>
    <w:semiHidden/>
    <w:rsid w:val="00984F65"/>
    <w:rPr>
      <w:rFonts w:asciiTheme="majorHAnsi" w:eastAsiaTheme="majorEastAsia" w:hAnsiTheme="majorHAnsi" w:cstheme="majorBidi"/>
      <w:i/>
      <w:iCs/>
      <w:color w:val="2E74B5" w:themeColor="accent1" w:themeShade="BF"/>
      <w:kern w:val="1"/>
      <w:sz w:val="20"/>
      <w:szCs w:val="20"/>
      <w:lang w:eastAsia="ar-SA"/>
    </w:rPr>
  </w:style>
  <w:style w:type="paragraph" w:styleId="Tytu">
    <w:name w:val="Title"/>
    <w:aliases w:val="Podrozdział Znak,Tekst przypisu Znak,Znak Znak1,Tekst przypisu Znak Znak Znak Znak1,Tekst przypisu Znak Znak Znak Znak Znak,Znak Znak Znak1,Znak Znak,Znak Znak Znak Znak,Tekst przypisu1 Znak,Znak2 Znak,Tekst przypisu Znak Znak Znak1 Znak Znak"/>
    <w:basedOn w:val="Normalny"/>
    <w:link w:val="TytuZnak1"/>
    <w:qFormat/>
    <w:rsid w:val="00D23AF2"/>
    <w:pPr>
      <w:suppressLineNumbers w:val="0"/>
      <w:spacing w:before="0" w:line="240" w:lineRule="auto"/>
      <w:jc w:val="center"/>
    </w:pPr>
    <w:rPr>
      <w:rFonts w:eastAsia="Times New Roman" w:cs="Arial"/>
      <w:kern w:val="0"/>
      <w:sz w:val="32"/>
      <w:szCs w:val="24"/>
      <w:lang w:eastAsia="pl-PL"/>
    </w:rPr>
  </w:style>
  <w:style w:type="character" w:customStyle="1" w:styleId="TytuZnak1">
    <w:name w:val="Tytuł Znak1"/>
    <w:aliases w:val="Podrozdział Znak Znak,Tekst przypisu Znak Znak,Znak Znak1 Znak,Tekst przypisu Znak Znak Znak Znak1 Znak,Tekst przypisu Znak Znak Znak Znak Znak Znak,Znak Znak Znak1 Znak,Znak Znak Znak,Znak Znak Znak Znak Znak,Tekst przypisu1 Znak Znak"/>
    <w:basedOn w:val="Domylnaczcionkaakapitu"/>
    <w:link w:val="Tytu"/>
    <w:uiPriority w:val="99"/>
    <w:locked/>
    <w:rsid w:val="00D23AF2"/>
    <w:rPr>
      <w:rFonts w:ascii="Arial" w:eastAsia="Times New Roman" w:hAnsi="Arial" w:cs="Arial"/>
      <w:sz w:val="32"/>
      <w:szCs w:val="24"/>
      <w:lang w:eastAsia="pl-PL"/>
    </w:rPr>
  </w:style>
  <w:style w:type="character" w:customStyle="1" w:styleId="TytuZnak">
    <w:name w:val="Tytuł Znak"/>
    <w:basedOn w:val="Domylnaczcionkaakapitu"/>
    <w:rsid w:val="00D23AF2"/>
    <w:rPr>
      <w:rFonts w:asciiTheme="majorHAnsi" w:eastAsiaTheme="majorEastAsia" w:hAnsiTheme="majorHAnsi" w:cstheme="majorBidi"/>
      <w:spacing w:val="-10"/>
      <w:kern w:val="28"/>
      <w:sz w:val="56"/>
      <w:szCs w:val="56"/>
      <w:lang w:val="cs-CZ" w:eastAsia="ar-SA"/>
    </w:rPr>
  </w:style>
  <w:style w:type="paragraph" w:styleId="Nagwek">
    <w:name w:val="header"/>
    <w:aliases w:val="Wyliczenie,encabezado,NAGŁÓWEK STRONY"/>
    <w:basedOn w:val="Normalny"/>
    <w:link w:val="NagwekZnak"/>
    <w:uiPriority w:val="99"/>
    <w:unhideWhenUsed/>
    <w:rsid w:val="00CE07C1"/>
    <w:pPr>
      <w:tabs>
        <w:tab w:val="center" w:pos="4536"/>
        <w:tab w:val="right" w:pos="9072"/>
      </w:tabs>
      <w:spacing w:before="0" w:line="240" w:lineRule="auto"/>
    </w:pPr>
  </w:style>
  <w:style w:type="character" w:customStyle="1" w:styleId="NagwekZnak">
    <w:name w:val="Nagłówek Znak"/>
    <w:aliases w:val="Wyliczenie Znak,encabezado Znak,NAGŁÓWEK STRONY Znak"/>
    <w:basedOn w:val="Domylnaczcionkaakapitu"/>
    <w:link w:val="Nagwek"/>
    <w:uiPriority w:val="99"/>
    <w:rsid w:val="00CE07C1"/>
    <w:rPr>
      <w:rFonts w:ascii="Arial" w:eastAsia="Lucida Sans Unicode" w:hAnsi="Arial" w:cs="Tahoma"/>
      <w:kern w:val="1"/>
      <w:sz w:val="20"/>
      <w:szCs w:val="20"/>
      <w:lang w:val="cs-CZ" w:eastAsia="ar-SA"/>
    </w:rPr>
  </w:style>
  <w:style w:type="paragraph" w:styleId="Stopka">
    <w:name w:val="footer"/>
    <w:basedOn w:val="Normalny"/>
    <w:link w:val="StopkaZnak"/>
    <w:unhideWhenUsed/>
    <w:rsid w:val="00CE07C1"/>
    <w:pPr>
      <w:tabs>
        <w:tab w:val="center" w:pos="4536"/>
        <w:tab w:val="right" w:pos="9072"/>
      </w:tabs>
      <w:spacing w:before="0" w:line="240" w:lineRule="auto"/>
    </w:pPr>
  </w:style>
  <w:style w:type="character" w:customStyle="1" w:styleId="StopkaZnak">
    <w:name w:val="Stopka Znak"/>
    <w:basedOn w:val="Domylnaczcionkaakapitu"/>
    <w:link w:val="Stopka"/>
    <w:rsid w:val="00CE07C1"/>
    <w:rPr>
      <w:rFonts w:ascii="Arial" w:eastAsia="Lucida Sans Unicode" w:hAnsi="Arial" w:cs="Tahoma"/>
      <w:kern w:val="1"/>
      <w:sz w:val="20"/>
      <w:szCs w:val="20"/>
      <w:lang w:val="cs-CZ" w:eastAsia="ar-SA"/>
    </w:rPr>
  </w:style>
  <w:style w:type="character" w:customStyle="1" w:styleId="NagwekZnak1">
    <w:name w:val="Nagłówek Znak1"/>
    <w:aliases w:val="Wyliczenie Znak1,encabezado Znak1,NAGŁÓWEK STRONY Znak1"/>
    <w:basedOn w:val="Domylnaczcionkaakapitu"/>
    <w:uiPriority w:val="99"/>
    <w:semiHidden/>
    <w:locked/>
    <w:rsid w:val="00CE07C1"/>
    <w:rPr>
      <w:rFonts w:cs="Times New Roman"/>
      <w:sz w:val="24"/>
      <w:szCs w:val="24"/>
    </w:rPr>
  </w:style>
  <w:style w:type="character" w:styleId="Numerstrony">
    <w:name w:val="page number"/>
    <w:basedOn w:val="Domylnaczcionkaakapitu"/>
    <w:uiPriority w:val="99"/>
    <w:rsid w:val="00CE07C1"/>
    <w:rPr>
      <w:rFonts w:cs="Times New Roman"/>
    </w:rPr>
  </w:style>
  <w:style w:type="paragraph" w:styleId="Akapitzlist">
    <w:name w:val="List Paragraph"/>
    <w:aliases w:val="Numerowanie,Obiekt,List Paragraph1,BulletC,Wyliczanie,Akapit z listą31,normalny tekst,Akapit z listą11,Wypunktowanie,List Paragraph,normalny,Bullets,Kolorowa lista — akcent 11,Podsis rysunku,test ciągły"/>
    <w:basedOn w:val="Normalny"/>
    <w:link w:val="AkapitzlistZnak"/>
    <w:uiPriority w:val="34"/>
    <w:qFormat/>
    <w:rsid w:val="00E10E82"/>
    <w:pPr>
      <w:suppressLineNumbers w:val="0"/>
      <w:spacing w:before="0" w:line="240" w:lineRule="auto"/>
      <w:ind w:left="708"/>
    </w:pPr>
    <w:rPr>
      <w:rFonts w:eastAsia="Times New Roman" w:cs="Times New Roman"/>
      <w:kern w:val="0"/>
      <w:sz w:val="24"/>
      <w:szCs w:val="24"/>
    </w:rPr>
  </w:style>
  <w:style w:type="character" w:customStyle="1" w:styleId="AkapitzlistZnak">
    <w:name w:val="Akapit z listą Znak"/>
    <w:aliases w:val="Numerowanie Znak,Obiekt Znak,List Paragraph1 Znak,BulletC Znak,Wyliczanie Znak,Akapit z listą31 Znak,normalny tekst Znak,Akapit z listą11 Znak,Wypunktowanie Znak,List Paragraph Znak,normalny Znak,Bullets Znak,Podsis rysunku Znak"/>
    <w:link w:val="Akapitzlist"/>
    <w:uiPriority w:val="34"/>
    <w:rsid w:val="00E10E82"/>
    <w:rPr>
      <w:rFonts w:ascii="Arial" w:eastAsia="Times New Roman" w:hAnsi="Arial" w:cs="Times New Roman"/>
      <w:sz w:val="24"/>
      <w:szCs w:val="24"/>
      <w:lang w:eastAsia="ar-SA"/>
    </w:rPr>
  </w:style>
  <w:style w:type="paragraph" w:styleId="Spistreci1">
    <w:name w:val="toc 1"/>
    <w:basedOn w:val="Nagwek1"/>
    <w:autoRedefine/>
    <w:uiPriority w:val="39"/>
    <w:rsid w:val="002D10AF"/>
    <w:pPr>
      <w:keepNext w:val="0"/>
      <w:keepLines w:val="0"/>
      <w:numPr>
        <w:numId w:val="0"/>
      </w:numPr>
      <w:suppressLineNumbers w:val="0"/>
      <w:tabs>
        <w:tab w:val="right" w:leader="dot" w:pos="9356"/>
      </w:tabs>
      <w:autoSpaceDE w:val="0"/>
      <w:autoSpaceDN w:val="0"/>
      <w:adjustRightInd w:val="0"/>
      <w:spacing w:before="0" w:line="240" w:lineRule="auto"/>
      <w:contextualSpacing/>
      <w:outlineLvl w:val="9"/>
    </w:pPr>
    <w:rPr>
      <w:rFonts w:eastAsia="TimesNewRomanPSMT" w:cs="Times New Roman"/>
      <w:b w:val="0"/>
      <w:noProof/>
      <w:kern w:val="0"/>
      <w:sz w:val="22"/>
      <w:szCs w:val="20"/>
      <w:lang w:eastAsia="pl-PL"/>
    </w:rPr>
  </w:style>
  <w:style w:type="paragraph" w:customStyle="1" w:styleId="Punkty">
    <w:name w:val="Punkty"/>
    <w:basedOn w:val="Normalny"/>
    <w:qFormat/>
    <w:rsid w:val="00CC1061"/>
    <w:pPr>
      <w:suppressLineNumbers w:val="0"/>
      <w:spacing w:line="360" w:lineRule="auto"/>
      <w:jc w:val="both"/>
    </w:pPr>
    <w:rPr>
      <w:rFonts w:eastAsia="Times New Roman" w:cs="Arial"/>
      <w:b/>
      <w:kern w:val="0"/>
      <w:sz w:val="24"/>
      <w:szCs w:val="22"/>
      <w:lang w:eastAsia="pl-PL"/>
    </w:rPr>
  </w:style>
  <w:style w:type="paragraph" w:customStyle="1" w:styleId="TYT2">
    <w:name w:val="TYT_2"/>
    <w:basedOn w:val="Normalny"/>
    <w:uiPriority w:val="99"/>
    <w:rsid w:val="001461FC"/>
    <w:pPr>
      <w:numPr>
        <w:numId w:val="1"/>
      </w:numPr>
      <w:suppressLineNumbers w:val="0"/>
      <w:spacing w:before="240" w:after="120" w:line="360" w:lineRule="auto"/>
      <w:jc w:val="both"/>
    </w:pPr>
    <w:rPr>
      <w:rFonts w:eastAsia="Times New Roman" w:cs="Times New Roman"/>
      <w:kern w:val="36"/>
      <w:sz w:val="24"/>
      <w:szCs w:val="24"/>
      <w:u w:val="single"/>
      <w:lang w:eastAsia="pl-PL"/>
    </w:rPr>
  </w:style>
  <w:style w:type="paragraph" w:styleId="Zwykytekst">
    <w:name w:val="Plain Text"/>
    <w:basedOn w:val="Normalny"/>
    <w:link w:val="ZwykytekstZnak"/>
    <w:uiPriority w:val="99"/>
    <w:rsid w:val="001461FC"/>
    <w:pPr>
      <w:suppressLineNumbers w:val="0"/>
      <w:spacing w:before="0" w:line="240" w:lineRule="auto"/>
    </w:pPr>
    <w:rPr>
      <w:rFonts w:ascii="Consolas" w:eastAsia="Times New Roman" w:hAnsi="Consolas" w:cs="Times New Roman"/>
      <w:kern w:val="0"/>
      <w:sz w:val="21"/>
      <w:lang w:eastAsia="en-US"/>
    </w:rPr>
  </w:style>
  <w:style w:type="character" w:customStyle="1" w:styleId="ZwykytekstZnak">
    <w:name w:val="Zwykły tekst Znak"/>
    <w:basedOn w:val="Domylnaczcionkaakapitu"/>
    <w:link w:val="Zwykytekst"/>
    <w:uiPriority w:val="99"/>
    <w:rsid w:val="001461FC"/>
    <w:rPr>
      <w:rFonts w:ascii="Consolas" w:eastAsia="Times New Roman" w:hAnsi="Consolas" w:cs="Times New Roman"/>
      <w:sz w:val="21"/>
      <w:szCs w:val="20"/>
    </w:rPr>
  </w:style>
  <w:style w:type="paragraph" w:customStyle="1" w:styleId="Default">
    <w:name w:val="Default"/>
    <w:rsid w:val="001461FC"/>
    <w:pPr>
      <w:autoSpaceDE w:val="0"/>
      <w:autoSpaceDN w:val="0"/>
      <w:adjustRightInd w:val="0"/>
      <w:spacing w:after="0" w:line="240" w:lineRule="auto"/>
    </w:pPr>
    <w:rPr>
      <w:rFonts w:ascii="Century Gothic" w:eastAsia="Times New Roman" w:hAnsi="Century Gothic" w:cs="Century Gothic"/>
      <w:color w:val="000000"/>
      <w:sz w:val="24"/>
      <w:szCs w:val="24"/>
      <w:lang w:eastAsia="pl-PL"/>
    </w:rPr>
  </w:style>
  <w:style w:type="paragraph" w:styleId="Nagwekspisutreci">
    <w:name w:val="TOC Heading"/>
    <w:basedOn w:val="Nagwek1"/>
    <w:next w:val="Normalny"/>
    <w:uiPriority w:val="39"/>
    <w:unhideWhenUsed/>
    <w:qFormat/>
    <w:rsid w:val="00AE6BFD"/>
    <w:pPr>
      <w:suppressLineNumbers w:val="0"/>
      <w:spacing w:line="259" w:lineRule="auto"/>
      <w:outlineLvl w:val="9"/>
    </w:pPr>
    <w:rPr>
      <w:kern w:val="0"/>
      <w:lang w:eastAsia="pl-PL"/>
    </w:rPr>
  </w:style>
  <w:style w:type="paragraph" w:styleId="Spistreci2">
    <w:name w:val="toc 2"/>
    <w:basedOn w:val="Normalny"/>
    <w:next w:val="Normalny"/>
    <w:autoRedefine/>
    <w:uiPriority w:val="39"/>
    <w:unhideWhenUsed/>
    <w:rsid w:val="00597079"/>
    <w:pPr>
      <w:tabs>
        <w:tab w:val="right" w:leader="dot" w:pos="9346"/>
      </w:tabs>
      <w:spacing w:before="0"/>
      <w:ind w:left="198"/>
    </w:pPr>
  </w:style>
  <w:style w:type="character" w:styleId="Hipercze">
    <w:name w:val="Hyperlink"/>
    <w:basedOn w:val="Domylnaczcionkaakapitu"/>
    <w:uiPriority w:val="99"/>
    <w:unhideWhenUsed/>
    <w:rsid w:val="00AE6BFD"/>
    <w:rPr>
      <w:color w:val="0563C1" w:themeColor="hyperlink"/>
      <w:u w:val="single"/>
    </w:rPr>
  </w:style>
  <w:style w:type="paragraph" w:styleId="Tekstpodstawowy">
    <w:name w:val="Body Text"/>
    <w:aliases w:val="Regulacje,definicje,moj body text,Tekst podstawowy-bold"/>
    <w:basedOn w:val="Normalny"/>
    <w:link w:val="TekstpodstawowyZnak1"/>
    <w:rsid w:val="00D46767"/>
    <w:pPr>
      <w:widowControl w:val="0"/>
      <w:suppressLineNumbers w:val="0"/>
      <w:spacing w:before="0" w:after="120" w:line="240" w:lineRule="auto"/>
      <w:jc w:val="both"/>
    </w:pPr>
    <w:rPr>
      <w:rFonts w:eastAsia="Times New Roman" w:cs="Times New Roman"/>
      <w:snapToGrid w:val="0"/>
      <w:kern w:val="0"/>
      <w:sz w:val="24"/>
    </w:rPr>
  </w:style>
  <w:style w:type="character" w:customStyle="1" w:styleId="TekstpodstawowyZnak1">
    <w:name w:val="Tekst podstawowy Znak1"/>
    <w:aliases w:val="Regulacje Znak,definicje Znak,moj body text Znak,Tekst podstawowy-bold Znak"/>
    <w:link w:val="Tekstpodstawowy"/>
    <w:rsid w:val="00D46767"/>
    <w:rPr>
      <w:rFonts w:ascii="Arial" w:eastAsia="Times New Roman" w:hAnsi="Arial" w:cs="Times New Roman"/>
      <w:snapToGrid w:val="0"/>
      <w:sz w:val="24"/>
      <w:szCs w:val="20"/>
    </w:rPr>
  </w:style>
  <w:style w:type="character" w:customStyle="1" w:styleId="TekstpodstawowyZnak">
    <w:name w:val="Tekst podstawowy Znak"/>
    <w:basedOn w:val="Domylnaczcionkaakapitu"/>
    <w:uiPriority w:val="99"/>
    <w:semiHidden/>
    <w:rsid w:val="00D46767"/>
    <w:rPr>
      <w:rFonts w:ascii="Arial" w:eastAsia="Lucida Sans Unicode" w:hAnsi="Arial" w:cs="Tahoma"/>
      <w:kern w:val="1"/>
      <w:sz w:val="20"/>
      <w:szCs w:val="20"/>
      <w:lang w:val="cs-CZ" w:eastAsia="ar-SA"/>
    </w:rPr>
  </w:style>
  <w:style w:type="paragraph" w:customStyle="1" w:styleId="ISO">
    <w:name w:val="ISO"/>
    <w:basedOn w:val="Nagwek"/>
    <w:rsid w:val="00D46767"/>
    <w:pPr>
      <w:suppressLineNumbers w:val="0"/>
    </w:pPr>
    <w:rPr>
      <w:rFonts w:eastAsia="Times New Roman" w:cs="Times New Roman"/>
      <w:b/>
      <w:i/>
      <w:snapToGrid w:val="0"/>
      <w:color w:val="808080"/>
      <w:kern w:val="0"/>
      <w:sz w:val="24"/>
      <w:lang w:eastAsia="pl-PL"/>
    </w:rPr>
  </w:style>
  <w:style w:type="paragraph" w:styleId="Tekstdymka">
    <w:name w:val="Balloon Text"/>
    <w:basedOn w:val="Normalny"/>
    <w:link w:val="TekstdymkaZnak"/>
    <w:unhideWhenUsed/>
    <w:rsid w:val="00810B11"/>
    <w:pPr>
      <w:spacing w:before="0" w:line="240" w:lineRule="auto"/>
    </w:pPr>
    <w:rPr>
      <w:rFonts w:ascii="Segoe UI" w:hAnsi="Segoe UI" w:cs="Segoe UI"/>
      <w:sz w:val="18"/>
      <w:szCs w:val="18"/>
    </w:rPr>
  </w:style>
  <w:style w:type="character" w:customStyle="1" w:styleId="TekstdymkaZnak">
    <w:name w:val="Tekst dymka Znak"/>
    <w:basedOn w:val="Domylnaczcionkaakapitu"/>
    <w:link w:val="Tekstdymka"/>
    <w:rsid w:val="00810B11"/>
    <w:rPr>
      <w:rFonts w:ascii="Segoe UI" w:eastAsia="Lucida Sans Unicode" w:hAnsi="Segoe UI" w:cs="Segoe UI"/>
      <w:kern w:val="1"/>
      <w:sz w:val="18"/>
      <w:szCs w:val="18"/>
      <w:lang w:val="cs-CZ" w:eastAsia="ar-SA"/>
    </w:rPr>
  </w:style>
  <w:style w:type="paragraph" w:styleId="Tekstprzypisukocowego">
    <w:name w:val="endnote text"/>
    <w:basedOn w:val="Normalny"/>
    <w:link w:val="TekstprzypisukocowegoZnak"/>
    <w:uiPriority w:val="99"/>
    <w:semiHidden/>
    <w:unhideWhenUsed/>
    <w:rsid w:val="009218FA"/>
    <w:pPr>
      <w:spacing w:before="0" w:line="240" w:lineRule="auto"/>
    </w:pPr>
  </w:style>
  <w:style w:type="character" w:customStyle="1" w:styleId="TekstprzypisukocowegoZnak">
    <w:name w:val="Tekst przypisu końcowego Znak"/>
    <w:basedOn w:val="Domylnaczcionkaakapitu"/>
    <w:link w:val="Tekstprzypisukocowego"/>
    <w:uiPriority w:val="99"/>
    <w:semiHidden/>
    <w:rsid w:val="009218FA"/>
    <w:rPr>
      <w:rFonts w:ascii="Arial" w:eastAsia="Lucida Sans Unicode" w:hAnsi="Arial" w:cs="Tahoma"/>
      <w:kern w:val="1"/>
      <w:sz w:val="20"/>
      <w:szCs w:val="20"/>
      <w:lang w:val="cs-CZ" w:eastAsia="ar-SA"/>
    </w:rPr>
  </w:style>
  <w:style w:type="character" w:styleId="Odwoanieprzypisukocowego">
    <w:name w:val="endnote reference"/>
    <w:basedOn w:val="Domylnaczcionkaakapitu"/>
    <w:uiPriority w:val="99"/>
    <w:semiHidden/>
    <w:unhideWhenUsed/>
    <w:rsid w:val="009218FA"/>
    <w:rPr>
      <w:vertAlign w:val="superscript"/>
    </w:rPr>
  </w:style>
  <w:style w:type="table" w:styleId="Tabela-Siatka">
    <w:name w:val="Table Grid"/>
    <w:basedOn w:val="Standardowy"/>
    <w:rsid w:val="000B24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ny"/>
    <w:uiPriority w:val="1"/>
    <w:qFormat/>
    <w:rsid w:val="00EB47B3"/>
    <w:pPr>
      <w:widowControl w:val="0"/>
      <w:suppressLineNumbers w:val="0"/>
      <w:autoSpaceDE w:val="0"/>
      <w:autoSpaceDN w:val="0"/>
      <w:spacing w:before="0" w:line="240" w:lineRule="auto"/>
    </w:pPr>
    <w:rPr>
      <w:rFonts w:eastAsia="Arial" w:cs="Arial"/>
      <w:kern w:val="0"/>
      <w:sz w:val="22"/>
      <w:szCs w:val="22"/>
      <w:lang w:eastAsia="pl-PL" w:bidi="pl-PL"/>
    </w:rPr>
  </w:style>
  <w:style w:type="table" w:customStyle="1" w:styleId="TableNormal1">
    <w:name w:val="Table Normal1"/>
    <w:uiPriority w:val="2"/>
    <w:semiHidden/>
    <w:qFormat/>
    <w:rsid w:val="00EB47B3"/>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Spistreci3">
    <w:name w:val="toc 3"/>
    <w:basedOn w:val="Normalny"/>
    <w:next w:val="Normalny"/>
    <w:autoRedefine/>
    <w:uiPriority w:val="39"/>
    <w:unhideWhenUsed/>
    <w:rsid w:val="00CE22E6"/>
    <w:pPr>
      <w:spacing w:after="100"/>
      <w:ind w:left="400"/>
    </w:pPr>
  </w:style>
  <w:style w:type="paragraph" w:customStyle="1" w:styleId="Tekst">
    <w:name w:val="Tekst"/>
    <w:link w:val="TekstZnak"/>
    <w:rsid w:val="00776ACA"/>
    <w:pPr>
      <w:tabs>
        <w:tab w:val="left" w:pos="851"/>
        <w:tab w:val="left" w:pos="1701"/>
        <w:tab w:val="left" w:pos="2835"/>
        <w:tab w:val="left" w:pos="3969"/>
      </w:tabs>
      <w:spacing w:before="120" w:after="0" w:line="240" w:lineRule="auto"/>
      <w:ind w:firstLine="851"/>
      <w:jc w:val="both"/>
    </w:pPr>
    <w:rPr>
      <w:rFonts w:ascii="Arial" w:eastAsia="Times New Roman" w:hAnsi="Arial" w:cs="Times New Roman"/>
      <w:color w:val="000000"/>
      <w:sz w:val="20"/>
      <w:szCs w:val="20"/>
      <w:lang w:eastAsia="pl-PL"/>
    </w:rPr>
  </w:style>
  <w:style w:type="character" w:customStyle="1" w:styleId="TekstZnak">
    <w:name w:val="Tekst Znak"/>
    <w:link w:val="Tekst"/>
    <w:locked/>
    <w:rsid w:val="00776ACA"/>
    <w:rPr>
      <w:rFonts w:ascii="Arial" w:eastAsia="Times New Roman" w:hAnsi="Arial" w:cs="Times New Roman"/>
      <w:color w:val="000000"/>
      <w:sz w:val="20"/>
      <w:szCs w:val="20"/>
      <w:lang w:eastAsia="pl-PL"/>
    </w:rPr>
  </w:style>
  <w:style w:type="paragraph" w:customStyle="1" w:styleId="Punkt">
    <w:name w:val="Punkt"/>
    <w:basedOn w:val="Nagwek1"/>
    <w:next w:val="Tekst"/>
    <w:rsid w:val="00776ACA"/>
    <w:pPr>
      <w:keepLines w:val="0"/>
      <w:numPr>
        <w:numId w:val="2"/>
      </w:numPr>
      <w:suppressLineNumbers w:val="0"/>
      <w:spacing w:after="60" w:line="240" w:lineRule="auto"/>
    </w:pPr>
    <w:rPr>
      <w:rFonts w:eastAsia="Times New Roman" w:cs="Arial"/>
      <w:b w:val="0"/>
      <w:bCs/>
      <w:kern w:val="32"/>
      <w:sz w:val="28"/>
      <w:lang w:eastAsia="pl-PL"/>
    </w:rPr>
  </w:style>
  <w:style w:type="paragraph" w:customStyle="1" w:styleId="podpunkt1">
    <w:name w:val="podpunkt 1"/>
    <w:basedOn w:val="Punkt"/>
    <w:next w:val="Tekst"/>
    <w:rsid w:val="00776ACA"/>
    <w:pPr>
      <w:numPr>
        <w:numId w:val="0"/>
      </w:numPr>
      <w:ind w:left="360"/>
    </w:pPr>
  </w:style>
  <w:style w:type="paragraph" w:customStyle="1" w:styleId="zwykywcity">
    <w:name w:val="zwykły wcięty"/>
    <w:basedOn w:val="Normalny"/>
    <w:rsid w:val="009120F1"/>
    <w:pPr>
      <w:suppressLineNumbers w:val="0"/>
      <w:spacing w:before="0" w:after="60" w:line="360" w:lineRule="auto"/>
      <w:ind w:firstLine="396"/>
      <w:jc w:val="both"/>
    </w:pPr>
    <w:rPr>
      <w:rFonts w:ascii="Goudy Old Style CE ATT" w:eastAsia="Times New Roman" w:hAnsi="Goudy Old Style CE ATT" w:cs="Times New Roman"/>
      <w:kern w:val="0"/>
      <w:sz w:val="24"/>
      <w:lang w:eastAsia="pl-PL"/>
    </w:rPr>
  </w:style>
  <w:style w:type="paragraph" w:styleId="Tekstpodstawowywcity2">
    <w:name w:val="Body Text Indent 2"/>
    <w:basedOn w:val="Normalny"/>
    <w:link w:val="Tekstpodstawowywcity2Znak"/>
    <w:uiPriority w:val="99"/>
    <w:semiHidden/>
    <w:unhideWhenUsed/>
    <w:rsid w:val="009120F1"/>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9120F1"/>
    <w:rPr>
      <w:rFonts w:ascii="Arial" w:eastAsia="Lucida Sans Unicode" w:hAnsi="Arial" w:cs="Tahoma"/>
      <w:kern w:val="1"/>
      <w:sz w:val="20"/>
      <w:szCs w:val="20"/>
      <w:lang w:eastAsia="ar-SA"/>
    </w:rPr>
  </w:style>
  <w:style w:type="paragraph" w:styleId="Tekstpodstawowywcity">
    <w:name w:val="Body Text Indent"/>
    <w:basedOn w:val="Normalny"/>
    <w:link w:val="TekstpodstawowywcityZnak"/>
    <w:uiPriority w:val="99"/>
    <w:semiHidden/>
    <w:unhideWhenUsed/>
    <w:rsid w:val="009120F1"/>
    <w:pPr>
      <w:spacing w:after="120"/>
      <w:ind w:left="283"/>
    </w:pPr>
  </w:style>
  <w:style w:type="character" w:customStyle="1" w:styleId="TekstpodstawowywcityZnak">
    <w:name w:val="Tekst podstawowy wcięty Znak"/>
    <w:basedOn w:val="Domylnaczcionkaakapitu"/>
    <w:link w:val="Tekstpodstawowywcity"/>
    <w:uiPriority w:val="99"/>
    <w:semiHidden/>
    <w:rsid w:val="009120F1"/>
    <w:rPr>
      <w:rFonts w:ascii="Arial" w:eastAsia="Lucida Sans Unicode" w:hAnsi="Arial" w:cs="Tahoma"/>
      <w:kern w:val="1"/>
      <w:sz w:val="20"/>
      <w:szCs w:val="20"/>
      <w:lang w:eastAsia="ar-SA"/>
    </w:rPr>
  </w:style>
  <w:style w:type="character" w:customStyle="1" w:styleId="Styl1Znak">
    <w:name w:val="Styl1 Znak"/>
    <w:basedOn w:val="AkapitzlistZnak"/>
    <w:link w:val="Styl1"/>
    <w:locked/>
    <w:rsid w:val="009120F1"/>
    <w:rPr>
      <w:rFonts w:ascii="Arial" w:eastAsia="Times New Roman" w:hAnsi="Arial" w:cs="Times New Roman"/>
      <w:sz w:val="24"/>
      <w:szCs w:val="24"/>
      <w:shd w:val="clear" w:color="auto" w:fill="FFFFFF"/>
      <w:lang w:eastAsia="ar-SA"/>
    </w:rPr>
  </w:style>
  <w:style w:type="paragraph" w:customStyle="1" w:styleId="Styl1">
    <w:name w:val="Styl1"/>
    <w:basedOn w:val="Akapitzlist"/>
    <w:link w:val="Styl1Znak"/>
    <w:qFormat/>
    <w:rsid w:val="009120F1"/>
    <w:pPr>
      <w:numPr>
        <w:numId w:val="5"/>
      </w:numPr>
      <w:shd w:val="clear" w:color="auto" w:fill="FFFFFF"/>
      <w:spacing w:after="160" w:line="276" w:lineRule="auto"/>
      <w:contextualSpacing/>
    </w:pPr>
  </w:style>
  <w:style w:type="character" w:styleId="Odwoaniedokomentarza">
    <w:name w:val="annotation reference"/>
    <w:basedOn w:val="Domylnaczcionkaakapitu"/>
    <w:uiPriority w:val="99"/>
    <w:semiHidden/>
    <w:unhideWhenUsed/>
    <w:rsid w:val="00A6361C"/>
    <w:rPr>
      <w:sz w:val="16"/>
      <w:szCs w:val="16"/>
    </w:rPr>
  </w:style>
  <w:style w:type="paragraph" w:styleId="Tekstkomentarza">
    <w:name w:val="annotation text"/>
    <w:basedOn w:val="Normalny"/>
    <w:link w:val="TekstkomentarzaZnak"/>
    <w:uiPriority w:val="99"/>
    <w:semiHidden/>
    <w:unhideWhenUsed/>
    <w:rsid w:val="00A6361C"/>
    <w:pPr>
      <w:spacing w:line="240" w:lineRule="auto"/>
    </w:pPr>
  </w:style>
  <w:style w:type="character" w:customStyle="1" w:styleId="TekstkomentarzaZnak">
    <w:name w:val="Tekst komentarza Znak"/>
    <w:basedOn w:val="Domylnaczcionkaakapitu"/>
    <w:link w:val="Tekstkomentarza"/>
    <w:uiPriority w:val="99"/>
    <w:semiHidden/>
    <w:rsid w:val="00A6361C"/>
    <w:rPr>
      <w:rFonts w:ascii="Arial" w:eastAsia="Lucida Sans Unicode" w:hAnsi="Arial" w:cs="Tahoma"/>
      <w:kern w:val="1"/>
      <w:sz w:val="20"/>
      <w:szCs w:val="20"/>
      <w:lang w:eastAsia="ar-SA"/>
    </w:rPr>
  </w:style>
  <w:style w:type="paragraph" w:styleId="Tematkomentarza">
    <w:name w:val="annotation subject"/>
    <w:basedOn w:val="Tekstkomentarza"/>
    <w:next w:val="Tekstkomentarza"/>
    <w:link w:val="TematkomentarzaZnak"/>
    <w:uiPriority w:val="99"/>
    <w:semiHidden/>
    <w:unhideWhenUsed/>
    <w:rsid w:val="00A6361C"/>
    <w:rPr>
      <w:b/>
      <w:bCs/>
    </w:rPr>
  </w:style>
  <w:style w:type="character" w:customStyle="1" w:styleId="TematkomentarzaZnak">
    <w:name w:val="Temat komentarza Znak"/>
    <w:basedOn w:val="TekstkomentarzaZnak"/>
    <w:link w:val="Tematkomentarza"/>
    <w:uiPriority w:val="99"/>
    <w:semiHidden/>
    <w:rsid w:val="00A6361C"/>
    <w:rPr>
      <w:rFonts w:ascii="Arial" w:eastAsia="Lucida Sans Unicode" w:hAnsi="Arial" w:cs="Tahoma"/>
      <w:b/>
      <w:bCs/>
      <w:kern w:val="1"/>
      <w:sz w:val="20"/>
      <w:szCs w:val="20"/>
      <w:lang w:eastAsia="ar-SA"/>
    </w:rPr>
  </w:style>
  <w:style w:type="paragraph" w:customStyle="1" w:styleId="Normalny2">
    <w:name w:val="Normalny2"/>
    <w:basedOn w:val="Normalny"/>
    <w:qFormat/>
    <w:rsid w:val="005C52E1"/>
    <w:pPr>
      <w:spacing w:line="360" w:lineRule="auto"/>
      <w:ind w:firstLine="709"/>
      <w:jc w:val="both"/>
    </w:pPr>
    <w:rPr>
      <w:rFonts w:eastAsia="Times New Roman" w:cs="Arial"/>
      <w:kern w:val="0"/>
      <w:sz w:val="22"/>
      <w:szCs w:val="22"/>
      <w:lang w:eastAsia="pl-PL"/>
    </w:rPr>
  </w:style>
  <w:style w:type="paragraph" w:styleId="Spistreci4">
    <w:name w:val="toc 4"/>
    <w:basedOn w:val="Normalny"/>
    <w:next w:val="Normalny"/>
    <w:autoRedefine/>
    <w:uiPriority w:val="39"/>
    <w:unhideWhenUsed/>
    <w:rsid w:val="00251162"/>
    <w:pPr>
      <w:suppressLineNumbers w:val="0"/>
      <w:spacing w:before="0" w:after="100" w:line="259" w:lineRule="auto"/>
      <w:ind w:left="660"/>
    </w:pPr>
    <w:rPr>
      <w:rFonts w:asciiTheme="minorHAnsi" w:eastAsiaTheme="minorEastAsia" w:hAnsiTheme="minorHAnsi" w:cstheme="minorBidi"/>
      <w:kern w:val="0"/>
      <w:sz w:val="22"/>
      <w:szCs w:val="22"/>
      <w:lang w:eastAsia="pl-PL"/>
    </w:rPr>
  </w:style>
  <w:style w:type="paragraph" w:styleId="Spistreci5">
    <w:name w:val="toc 5"/>
    <w:basedOn w:val="Normalny"/>
    <w:next w:val="Normalny"/>
    <w:autoRedefine/>
    <w:uiPriority w:val="39"/>
    <w:unhideWhenUsed/>
    <w:rsid w:val="00251162"/>
    <w:pPr>
      <w:suppressLineNumbers w:val="0"/>
      <w:spacing w:before="0" w:after="100" w:line="259" w:lineRule="auto"/>
      <w:ind w:left="880"/>
    </w:pPr>
    <w:rPr>
      <w:rFonts w:asciiTheme="minorHAnsi" w:eastAsiaTheme="minorEastAsia" w:hAnsiTheme="minorHAnsi" w:cstheme="minorBidi"/>
      <w:kern w:val="0"/>
      <w:sz w:val="22"/>
      <w:szCs w:val="22"/>
      <w:lang w:eastAsia="pl-PL"/>
    </w:rPr>
  </w:style>
  <w:style w:type="paragraph" w:styleId="Spistreci6">
    <w:name w:val="toc 6"/>
    <w:basedOn w:val="Normalny"/>
    <w:next w:val="Normalny"/>
    <w:autoRedefine/>
    <w:uiPriority w:val="39"/>
    <w:unhideWhenUsed/>
    <w:rsid w:val="00251162"/>
    <w:pPr>
      <w:suppressLineNumbers w:val="0"/>
      <w:spacing w:before="0" w:after="100" w:line="259" w:lineRule="auto"/>
      <w:ind w:left="1100"/>
    </w:pPr>
    <w:rPr>
      <w:rFonts w:asciiTheme="minorHAnsi" w:eastAsiaTheme="minorEastAsia" w:hAnsiTheme="minorHAnsi" w:cstheme="minorBidi"/>
      <w:kern w:val="0"/>
      <w:sz w:val="22"/>
      <w:szCs w:val="22"/>
      <w:lang w:eastAsia="pl-PL"/>
    </w:rPr>
  </w:style>
  <w:style w:type="paragraph" w:styleId="Spistreci7">
    <w:name w:val="toc 7"/>
    <w:basedOn w:val="Normalny"/>
    <w:next w:val="Normalny"/>
    <w:autoRedefine/>
    <w:uiPriority w:val="39"/>
    <w:unhideWhenUsed/>
    <w:rsid w:val="00251162"/>
    <w:pPr>
      <w:suppressLineNumbers w:val="0"/>
      <w:spacing w:before="0" w:after="100" w:line="259" w:lineRule="auto"/>
      <w:ind w:left="1320"/>
    </w:pPr>
    <w:rPr>
      <w:rFonts w:asciiTheme="minorHAnsi" w:eastAsiaTheme="minorEastAsia" w:hAnsiTheme="minorHAnsi" w:cstheme="minorBidi"/>
      <w:kern w:val="0"/>
      <w:sz w:val="22"/>
      <w:szCs w:val="22"/>
      <w:lang w:eastAsia="pl-PL"/>
    </w:rPr>
  </w:style>
  <w:style w:type="paragraph" w:styleId="Spistreci8">
    <w:name w:val="toc 8"/>
    <w:basedOn w:val="Normalny"/>
    <w:next w:val="Normalny"/>
    <w:autoRedefine/>
    <w:uiPriority w:val="39"/>
    <w:unhideWhenUsed/>
    <w:rsid w:val="00251162"/>
    <w:pPr>
      <w:suppressLineNumbers w:val="0"/>
      <w:spacing w:before="0" w:after="100" w:line="259" w:lineRule="auto"/>
      <w:ind w:left="1540"/>
    </w:pPr>
    <w:rPr>
      <w:rFonts w:asciiTheme="minorHAnsi" w:eastAsiaTheme="minorEastAsia" w:hAnsiTheme="minorHAnsi" w:cstheme="minorBidi"/>
      <w:kern w:val="0"/>
      <w:sz w:val="22"/>
      <w:szCs w:val="22"/>
      <w:lang w:eastAsia="pl-PL"/>
    </w:rPr>
  </w:style>
  <w:style w:type="paragraph" w:styleId="Spistreci9">
    <w:name w:val="toc 9"/>
    <w:basedOn w:val="Normalny"/>
    <w:next w:val="Normalny"/>
    <w:autoRedefine/>
    <w:uiPriority w:val="39"/>
    <w:unhideWhenUsed/>
    <w:rsid w:val="00251162"/>
    <w:pPr>
      <w:suppressLineNumbers w:val="0"/>
      <w:spacing w:before="0" w:after="100" w:line="259" w:lineRule="auto"/>
      <w:ind w:left="1760"/>
    </w:pPr>
    <w:rPr>
      <w:rFonts w:asciiTheme="minorHAnsi" w:eastAsiaTheme="minorEastAsia" w:hAnsiTheme="minorHAnsi" w:cstheme="minorBidi"/>
      <w:kern w:val="0"/>
      <w:sz w:val="22"/>
      <w:szCs w:val="22"/>
      <w:lang w:eastAsia="pl-PL"/>
    </w:rPr>
  </w:style>
  <w:style w:type="character" w:customStyle="1" w:styleId="Nierozpoznanawzmianka1">
    <w:name w:val="Nierozpoznana wzmianka1"/>
    <w:basedOn w:val="Domylnaczcionkaakapitu"/>
    <w:uiPriority w:val="99"/>
    <w:semiHidden/>
    <w:unhideWhenUsed/>
    <w:rsid w:val="00251162"/>
    <w:rPr>
      <w:color w:val="605E5C"/>
      <w:shd w:val="clear" w:color="auto" w:fill="E1DFDD"/>
    </w:rPr>
  </w:style>
  <w:style w:type="paragraph" w:styleId="Legenda">
    <w:name w:val="caption"/>
    <w:basedOn w:val="Normalny"/>
    <w:next w:val="Normalny"/>
    <w:unhideWhenUsed/>
    <w:qFormat/>
    <w:rsid w:val="00C57D92"/>
    <w:pPr>
      <w:spacing w:before="0" w:after="200" w:line="240" w:lineRule="auto"/>
    </w:pPr>
    <w:rPr>
      <w:i/>
      <w:iCs/>
      <w:color w:val="44546A" w:themeColor="text2"/>
      <w:sz w:val="18"/>
      <w:szCs w:val="18"/>
    </w:rPr>
  </w:style>
  <w:style w:type="character" w:customStyle="1" w:styleId="Nierozpoznanawzmianka2">
    <w:name w:val="Nierozpoznana wzmianka2"/>
    <w:basedOn w:val="Domylnaczcionkaakapitu"/>
    <w:uiPriority w:val="99"/>
    <w:semiHidden/>
    <w:unhideWhenUsed/>
    <w:rsid w:val="005F7F80"/>
    <w:rPr>
      <w:color w:val="605E5C"/>
      <w:shd w:val="clear" w:color="auto" w:fill="E1DFDD"/>
    </w:rPr>
  </w:style>
  <w:style w:type="character" w:customStyle="1" w:styleId="eltit">
    <w:name w:val="eltit"/>
    <w:basedOn w:val="Domylnaczcionkaakapitu"/>
    <w:rsid w:val="005C0534"/>
  </w:style>
  <w:style w:type="character" w:styleId="UyteHipercze">
    <w:name w:val="FollowedHyperlink"/>
    <w:basedOn w:val="Domylnaczcionkaakapitu"/>
    <w:uiPriority w:val="99"/>
    <w:semiHidden/>
    <w:unhideWhenUsed/>
    <w:rsid w:val="005C0534"/>
    <w:rPr>
      <w:color w:val="954F72" w:themeColor="followedHyperlink"/>
      <w:u w:val="single"/>
    </w:rPr>
  </w:style>
  <w:style w:type="character" w:styleId="Uwydatnienie">
    <w:name w:val="Emphasis"/>
    <w:uiPriority w:val="20"/>
    <w:qFormat/>
    <w:rsid w:val="00100473"/>
    <w:rPr>
      <w:i/>
      <w:iCs/>
    </w:rPr>
  </w:style>
  <w:style w:type="character" w:customStyle="1" w:styleId="Nierozpoznanawzmianka3">
    <w:name w:val="Nierozpoznana wzmianka3"/>
    <w:basedOn w:val="Domylnaczcionkaakapitu"/>
    <w:uiPriority w:val="99"/>
    <w:semiHidden/>
    <w:unhideWhenUsed/>
    <w:rsid w:val="00961824"/>
    <w:rPr>
      <w:color w:val="605E5C"/>
      <w:shd w:val="clear" w:color="auto" w:fill="E1DFDD"/>
    </w:rPr>
  </w:style>
  <w:style w:type="paragraph" w:styleId="Poprawka">
    <w:name w:val="Revision"/>
    <w:hidden/>
    <w:uiPriority w:val="99"/>
    <w:semiHidden/>
    <w:rsid w:val="00817951"/>
    <w:pPr>
      <w:spacing w:after="0" w:line="240" w:lineRule="auto"/>
    </w:pPr>
    <w:rPr>
      <w:rFonts w:ascii="Arial" w:eastAsia="Lucida Sans Unicode" w:hAnsi="Arial" w:cs="Tahoma"/>
      <w:kern w:val="1"/>
      <w:sz w:val="20"/>
      <w:szCs w:val="20"/>
      <w:lang w:eastAsia="ar-SA"/>
    </w:rPr>
  </w:style>
  <w:style w:type="paragraph" w:customStyle="1" w:styleId="Standard">
    <w:name w:val="Standard"/>
    <w:link w:val="StandardZnak"/>
    <w:qFormat/>
    <w:rsid w:val="005726CA"/>
    <w:pPr>
      <w:suppressAutoHyphens/>
      <w:autoSpaceDN w:val="0"/>
      <w:spacing w:after="0" w:line="240" w:lineRule="auto"/>
      <w:textAlignment w:val="baseline"/>
    </w:pPr>
    <w:rPr>
      <w:rFonts w:ascii="Tms Rmn" w:eastAsia="Times New Roman" w:hAnsi="Tms Rmn" w:cs="Arial Unicode MS"/>
      <w:kern w:val="3"/>
      <w:szCs w:val="24"/>
      <w:lang w:eastAsia="pl-PL" w:bidi="pl-PL"/>
    </w:rPr>
  </w:style>
  <w:style w:type="paragraph" w:customStyle="1" w:styleId="ok">
    <w:name w:val="ok"/>
    <w:basedOn w:val="Bezodstpw"/>
    <w:link w:val="okZnak"/>
    <w:qFormat/>
    <w:rsid w:val="004D72D0"/>
    <w:pPr>
      <w:suppressLineNumbers w:val="0"/>
      <w:shd w:val="clear" w:color="auto" w:fill="92D050"/>
      <w:jc w:val="both"/>
    </w:pPr>
    <w:rPr>
      <w:rFonts w:eastAsia="Calibri" w:cs="Arial"/>
      <w:kern w:val="0"/>
      <w:lang w:eastAsia="en-US"/>
    </w:rPr>
  </w:style>
  <w:style w:type="character" w:customStyle="1" w:styleId="okZnak">
    <w:name w:val="ok Znak"/>
    <w:basedOn w:val="Domylnaczcionkaakapitu"/>
    <w:link w:val="ok"/>
    <w:rsid w:val="004D72D0"/>
    <w:rPr>
      <w:rFonts w:ascii="Arial" w:eastAsia="Calibri" w:hAnsi="Arial" w:cs="Arial"/>
      <w:sz w:val="20"/>
      <w:szCs w:val="20"/>
      <w:shd w:val="clear" w:color="auto" w:fill="92D050"/>
    </w:rPr>
  </w:style>
  <w:style w:type="paragraph" w:styleId="Bezodstpw">
    <w:name w:val="No Spacing"/>
    <w:aliases w:val="TABELA TYTUŁOWA,NORMALNY"/>
    <w:link w:val="BezodstpwZnak"/>
    <w:uiPriority w:val="1"/>
    <w:qFormat/>
    <w:rsid w:val="004D72D0"/>
    <w:pPr>
      <w:suppressLineNumbers/>
      <w:spacing w:after="0" w:line="240" w:lineRule="auto"/>
    </w:pPr>
    <w:rPr>
      <w:rFonts w:ascii="Arial" w:eastAsia="Lucida Sans Unicode" w:hAnsi="Arial" w:cs="Tahoma"/>
      <w:kern w:val="1"/>
      <w:sz w:val="20"/>
      <w:szCs w:val="20"/>
      <w:lang w:eastAsia="ar-SA"/>
    </w:rPr>
  </w:style>
  <w:style w:type="character" w:customStyle="1" w:styleId="Nagwek5Znak">
    <w:name w:val="Nagłówek 5 Znak"/>
    <w:basedOn w:val="Domylnaczcionkaakapitu"/>
    <w:link w:val="Nagwek5"/>
    <w:uiPriority w:val="9"/>
    <w:semiHidden/>
    <w:rsid w:val="00121838"/>
    <w:rPr>
      <w:rFonts w:ascii="Times New Roman" w:eastAsia="Times New Roman" w:hAnsi="Times New Roman" w:cs="Times New Roman"/>
      <w:kern w:val="3"/>
      <w:sz w:val="28"/>
      <w:szCs w:val="20"/>
      <w:lang w:eastAsia="ar-SA"/>
    </w:rPr>
  </w:style>
  <w:style w:type="character" w:customStyle="1" w:styleId="Nagwek6Znak">
    <w:name w:val="Nagłówek 6 Znak"/>
    <w:basedOn w:val="Domylnaczcionkaakapitu"/>
    <w:link w:val="Nagwek6"/>
    <w:uiPriority w:val="9"/>
    <w:semiHidden/>
    <w:rsid w:val="00121838"/>
    <w:rPr>
      <w:rFonts w:ascii="Arial" w:eastAsia="Times New Roman" w:hAnsi="Arial" w:cs="Arial"/>
      <w:b/>
      <w:kern w:val="3"/>
      <w:sz w:val="28"/>
      <w:szCs w:val="20"/>
      <w:lang w:eastAsia="ar-SA"/>
    </w:rPr>
  </w:style>
  <w:style w:type="character" w:customStyle="1" w:styleId="Nagwek7Znak">
    <w:name w:val="Nagłówek 7 Znak"/>
    <w:basedOn w:val="Domylnaczcionkaakapitu"/>
    <w:link w:val="Nagwek7"/>
    <w:rsid w:val="00121838"/>
    <w:rPr>
      <w:rFonts w:ascii="Arial" w:eastAsia="Times New Roman" w:hAnsi="Arial" w:cs="Arial"/>
      <w:b/>
      <w:kern w:val="3"/>
      <w:sz w:val="26"/>
      <w:szCs w:val="20"/>
      <w:lang w:eastAsia="ar-SA"/>
    </w:rPr>
  </w:style>
  <w:style w:type="character" w:customStyle="1" w:styleId="Nagwek8Znak">
    <w:name w:val="Nagłówek 8 Znak"/>
    <w:basedOn w:val="Domylnaczcionkaakapitu"/>
    <w:link w:val="Nagwek8"/>
    <w:rsid w:val="00121838"/>
    <w:rPr>
      <w:rFonts w:ascii="Arial" w:eastAsia="Times New Roman" w:hAnsi="Arial" w:cs="Arial"/>
      <w:b/>
      <w:color w:val="000000"/>
      <w:kern w:val="3"/>
      <w:sz w:val="28"/>
      <w:szCs w:val="20"/>
      <w:lang w:eastAsia="ar-SA"/>
    </w:rPr>
  </w:style>
  <w:style w:type="character" w:customStyle="1" w:styleId="Nagwek9Znak">
    <w:name w:val="Nagłówek 9 Znak"/>
    <w:basedOn w:val="Domylnaczcionkaakapitu"/>
    <w:link w:val="Nagwek9"/>
    <w:uiPriority w:val="9"/>
    <w:semiHidden/>
    <w:rsid w:val="00121838"/>
    <w:rPr>
      <w:rFonts w:ascii="Calibri Light" w:eastAsia="Times New Roman" w:hAnsi="Calibri Light" w:cs="Mangal"/>
      <w:kern w:val="3"/>
      <w:szCs w:val="20"/>
      <w:lang w:eastAsia="zh-CN" w:bidi="hi-IN"/>
    </w:rPr>
  </w:style>
  <w:style w:type="paragraph" w:customStyle="1" w:styleId="Heading">
    <w:name w:val="Heading"/>
    <w:basedOn w:val="Standard"/>
    <w:next w:val="Textbody"/>
    <w:rsid w:val="00121838"/>
    <w:pPr>
      <w:keepNext/>
      <w:spacing w:before="240" w:after="120"/>
    </w:pPr>
    <w:rPr>
      <w:rFonts w:ascii="Arial" w:eastAsia="MS Mincho" w:hAnsi="Arial" w:cs="Tahoma"/>
      <w:sz w:val="28"/>
      <w:szCs w:val="28"/>
      <w:lang w:eastAsia="ar-SA" w:bidi="ar-SA"/>
    </w:rPr>
  </w:style>
  <w:style w:type="paragraph" w:customStyle="1" w:styleId="Textbody">
    <w:name w:val="Text body"/>
    <w:basedOn w:val="Standard"/>
    <w:rsid w:val="00121838"/>
    <w:rPr>
      <w:rFonts w:ascii="Times New Roman" w:hAnsi="Times New Roman" w:cs="Times New Roman"/>
      <w:sz w:val="24"/>
      <w:szCs w:val="20"/>
      <w:lang w:eastAsia="ar-SA" w:bidi="ar-SA"/>
    </w:rPr>
  </w:style>
  <w:style w:type="paragraph" w:styleId="Lista">
    <w:name w:val="List"/>
    <w:basedOn w:val="Textbody"/>
    <w:rsid w:val="00121838"/>
    <w:rPr>
      <w:rFonts w:cs="Tahoma"/>
    </w:rPr>
  </w:style>
  <w:style w:type="paragraph" w:customStyle="1" w:styleId="Index">
    <w:name w:val="Index"/>
    <w:basedOn w:val="Standard"/>
    <w:rsid w:val="00121838"/>
    <w:pPr>
      <w:suppressLineNumbers/>
    </w:pPr>
    <w:rPr>
      <w:rFonts w:cs="Tahoma"/>
      <w:sz w:val="20"/>
      <w:szCs w:val="20"/>
      <w:lang w:eastAsia="ar-SA" w:bidi="ar-SA"/>
    </w:rPr>
  </w:style>
  <w:style w:type="paragraph" w:customStyle="1" w:styleId="Nagwek10">
    <w:name w:val="Nagłówek1"/>
    <w:basedOn w:val="Standard"/>
    <w:rsid w:val="00121838"/>
    <w:pPr>
      <w:keepNext/>
      <w:spacing w:before="240" w:after="120"/>
    </w:pPr>
    <w:rPr>
      <w:rFonts w:ascii="Arial" w:eastAsia="Lucida Sans Unicode" w:hAnsi="Arial" w:cs="Tahoma"/>
      <w:sz w:val="28"/>
      <w:szCs w:val="28"/>
      <w:lang w:eastAsia="ar-SA" w:bidi="ar-SA"/>
    </w:rPr>
  </w:style>
  <w:style w:type="paragraph" w:customStyle="1" w:styleId="Podpis1">
    <w:name w:val="Podpis1"/>
    <w:basedOn w:val="Standard"/>
    <w:rsid w:val="00121838"/>
    <w:pPr>
      <w:suppressLineNumbers/>
      <w:spacing w:before="120" w:after="120"/>
    </w:pPr>
    <w:rPr>
      <w:rFonts w:ascii="Times New Roman" w:hAnsi="Times New Roman" w:cs="Tahoma"/>
      <w:i/>
      <w:iCs/>
      <w:sz w:val="24"/>
      <w:lang w:eastAsia="ar-SA" w:bidi="ar-SA"/>
    </w:rPr>
  </w:style>
  <w:style w:type="paragraph" w:customStyle="1" w:styleId="Textbodyindent">
    <w:name w:val="Text body indent"/>
    <w:basedOn w:val="Standard"/>
    <w:rsid w:val="00121838"/>
    <w:pPr>
      <w:ind w:left="283" w:firstLine="360"/>
      <w:jc w:val="both"/>
    </w:pPr>
    <w:rPr>
      <w:rFonts w:ascii="Arial" w:hAnsi="Arial" w:cs="Arial"/>
      <w:b/>
      <w:sz w:val="20"/>
      <w:szCs w:val="20"/>
      <w:lang w:eastAsia="ar-SA" w:bidi="ar-SA"/>
    </w:rPr>
  </w:style>
  <w:style w:type="paragraph" w:customStyle="1" w:styleId="Tekstpodstawowywcity21">
    <w:name w:val="Tekst podstawowy wcięty 21"/>
    <w:basedOn w:val="Standard"/>
    <w:rsid w:val="00121838"/>
    <w:pPr>
      <w:ind w:left="426" w:hanging="66"/>
    </w:pPr>
    <w:rPr>
      <w:rFonts w:ascii="Times New Roman" w:hAnsi="Times New Roman" w:cs="Times New Roman"/>
      <w:sz w:val="24"/>
      <w:szCs w:val="20"/>
      <w:lang w:eastAsia="ar-SA" w:bidi="ar-SA"/>
    </w:rPr>
  </w:style>
  <w:style w:type="paragraph" w:styleId="Podtytu">
    <w:name w:val="Subtitle"/>
    <w:basedOn w:val="Nagwek10"/>
    <w:next w:val="Textbody"/>
    <w:link w:val="PodtytuZnak"/>
    <w:uiPriority w:val="11"/>
    <w:qFormat/>
    <w:rsid w:val="00121838"/>
    <w:pPr>
      <w:jc w:val="center"/>
    </w:pPr>
    <w:rPr>
      <w:i/>
      <w:iCs/>
    </w:rPr>
  </w:style>
  <w:style w:type="character" w:customStyle="1" w:styleId="PodtytuZnak">
    <w:name w:val="Podtytuł Znak"/>
    <w:basedOn w:val="Domylnaczcionkaakapitu"/>
    <w:link w:val="Podtytu"/>
    <w:uiPriority w:val="11"/>
    <w:rsid w:val="00121838"/>
    <w:rPr>
      <w:rFonts w:ascii="Arial" w:eastAsia="Lucida Sans Unicode" w:hAnsi="Arial" w:cs="Tahoma"/>
      <w:i/>
      <w:iCs/>
      <w:kern w:val="3"/>
      <w:sz w:val="28"/>
      <w:szCs w:val="28"/>
      <w:lang w:eastAsia="ar-SA"/>
    </w:rPr>
  </w:style>
  <w:style w:type="paragraph" w:customStyle="1" w:styleId="WW-Tekstpodstawowy2">
    <w:name w:val="WW-Tekst podstawowy 2"/>
    <w:basedOn w:val="Standard"/>
    <w:rsid w:val="00121838"/>
    <w:pPr>
      <w:widowControl w:val="0"/>
    </w:pPr>
    <w:rPr>
      <w:rFonts w:ascii="Times New Roman" w:eastAsia="Lucida Sans Unicode" w:hAnsi="Times New Roman" w:cs="Tahoma"/>
      <w:b/>
      <w:sz w:val="24"/>
      <w:szCs w:val="20"/>
      <w:lang w:eastAsia="ar-SA" w:bidi="ar-SA"/>
    </w:rPr>
  </w:style>
  <w:style w:type="paragraph" w:customStyle="1" w:styleId="TableContents">
    <w:name w:val="Table Contents"/>
    <w:basedOn w:val="Standard"/>
    <w:rsid w:val="00121838"/>
    <w:pPr>
      <w:suppressLineNumbers/>
    </w:pPr>
    <w:rPr>
      <w:rFonts w:ascii="Times New Roman" w:hAnsi="Times New Roman" w:cs="Times New Roman"/>
      <w:sz w:val="20"/>
      <w:szCs w:val="20"/>
      <w:lang w:eastAsia="ar-SA" w:bidi="ar-SA"/>
    </w:rPr>
  </w:style>
  <w:style w:type="paragraph" w:customStyle="1" w:styleId="TableHeading">
    <w:name w:val="Table Heading"/>
    <w:basedOn w:val="TableContents"/>
    <w:rsid w:val="00121838"/>
    <w:pPr>
      <w:jc w:val="center"/>
    </w:pPr>
    <w:rPr>
      <w:b/>
      <w:bCs/>
    </w:rPr>
  </w:style>
  <w:style w:type="paragraph" w:customStyle="1" w:styleId="Framecontents">
    <w:name w:val="Frame contents"/>
    <w:basedOn w:val="Textbody"/>
    <w:rsid w:val="00121838"/>
  </w:style>
  <w:style w:type="paragraph" w:customStyle="1" w:styleId="Nagwek40">
    <w:name w:val="Nagłówek #4"/>
    <w:basedOn w:val="Standard"/>
    <w:rsid w:val="00121838"/>
    <w:pPr>
      <w:widowControl w:val="0"/>
      <w:shd w:val="clear" w:color="auto" w:fill="FFFFFF"/>
      <w:suppressAutoHyphens w:val="0"/>
      <w:spacing w:after="60" w:line="288" w:lineRule="exact"/>
      <w:jc w:val="center"/>
    </w:pPr>
    <w:rPr>
      <w:rFonts w:ascii="Arial" w:eastAsia="Arial" w:hAnsi="Arial" w:cs="Arial"/>
      <w:spacing w:val="2"/>
      <w:sz w:val="21"/>
      <w:szCs w:val="21"/>
      <w:lang w:bidi="ar-SA"/>
    </w:rPr>
  </w:style>
  <w:style w:type="paragraph" w:customStyle="1" w:styleId="Naglowek2">
    <w:name w:val="Naglowek2"/>
    <w:basedOn w:val="Standard"/>
    <w:rsid w:val="00121838"/>
    <w:pPr>
      <w:suppressAutoHyphens w:val="0"/>
    </w:pPr>
    <w:rPr>
      <w:rFonts w:ascii="Arial" w:hAnsi="Arial" w:cs="Arial"/>
      <w:b/>
      <w:color w:val="000000"/>
      <w:spacing w:val="-2"/>
      <w:sz w:val="20"/>
      <w:szCs w:val="22"/>
      <w:u w:val="single"/>
      <w:lang w:bidi="ar-SA"/>
    </w:rPr>
  </w:style>
  <w:style w:type="paragraph" w:customStyle="1" w:styleId="ContentsHeading">
    <w:name w:val="Contents Heading"/>
    <w:basedOn w:val="Nagwek"/>
    <w:rsid w:val="00121838"/>
    <w:pPr>
      <w:suppressAutoHyphens/>
      <w:autoSpaceDN w:val="0"/>
      <w:textAlignment w:val="baseline"/>
    </w:pPr>
    <w:rPr>
      <w:rFonts w:ascii="Times New Roman" w:eastAsia="Times New Roman" w:hAnsi="Times New Roman" w:cs="Times New Roman"/>
      <w:b/>
      <w:bCs/>
      <w:kern w:val="3"/>
      <w:sz w:val="32"/>
      <w:szCs w:val="32"/>
    </w:rPr>
  </w:style>
  <w:style w:type="paragraph" w:customStyle="1" w:styleId="Contents1">
    <w:name w:val="Contents 1"/>
    <w:basedOn w:val="Index"/>
    <w:rsid w:val="00121838"/>
    <w:pPr>
      <w:tabs>
        <w:tab w:val="right" w:leader="dot" w:pos="9069"/>
      </w:tabs>
    </w:pPr>
  </w:style>
  <w:style w:type="paragraph" w:customStyle="1" w:styleId="Contents2">
    <w:name w:val="Contents 2"/>
    <w:basedOn w:val="Index"/>
    <w:rsid w:val="00121838"/>
    <w:pPr>
      <w:tabs>
        <w:tab w:val="right" w:leader="dot" w:pos="9354"/>
      </w:tabs>
      <w:ind w:left="283"/>
    </w:pPr>
  </w:style>
  <w:style w:type="paragraph" w:customStyle="1" w:styleId="Contents3">
    <w:name w:val="Contents 3"/>
    <w:basedOn w:val="Index"/>
    <w:rsid w:val="00121838"/>
    <w:pPr>
      <w:tabs>
        <w:tab w:val="right" w:leader="dot" w:pos="8787"/>
      </w:tabs>
      <w:ind w:left="566"/>
    </w:pPr>
  </w:style>
  <w:style w:type="paragraph" w:customStyle="1" w:styleId="Domylnie">
    <w:name w:val="Domy?lnie"/>
    <w:rsid w:val="00121838"/>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4"/>
      <w:szCs w:val="24"/>
      <w:lang w:val="en-US" w:eastAsia="pl-PL"/>
    </w:rPr>
  </w:style>
  <w:style w:type="paragraph" w:customStyle="1" w:styleId="Contents4">
    <w:name w:val="Contents 4"/>
    <w:basedOn w:val="Index"/>
    <w:rsid w:val="00121838"/>
    <w:pPr>
      <w:tabs>
        <w:tab w:val="right" w:leader="dot" w:pos="9638"/>
      </w:tabs>
      <w:ind w:left="849"/>
    </w:pPr>
  </w:style>
  <w:style w:type="paragraph" w:customStyle="1" w:styleId="Contents5">
    <w:name w:val="Contents 5"/>
    <w:basedOn w:val="Index"/>
    <w:rsid w:val="00121838"/>
    <w:pPr>
      <w:tabs>
        <w:tab w:val="right" w:leader="dot" w:pos="9638"/>
      </w:tabs>
      <w:ind w:left="1132"/>
    </w:pPr>
  </w:style>
  <w:style w:type="paragraph" w:customStyle="1" w:styleId="Contents6">
    <w:name w:val="Contents 6"/>
    <w:basedOn w:val="Index"/>
    <w:rsid w:val="00121838"/>
    <w:pPr>
      <w:tabs>
        <w:tab w:val="right" w:leader="dot" w:pos="9638"/>
      </w:tabs>
      <w:ind w:left="1415"/>
    </w:pPr>
  </w:style>
  <w:style w:type="paragraph" w:customStyle="1" w:styleId="Contents7">
    <w:name w:val="Contents 7"/>
    <w:basedOn w:val="Index"/>
    <w:rsid w:val="00121838"/>
    <w:pPr>
      <w:tabs>
        <w:tab w:val="right" w:leader="dot" w:pos="9638"/>
      </w:tabs>
      <w:ind w:left="1698"/>
    </w:pPr>
  </w:style>
  <w:style w:type="paragraph" w:customStyle="1" w:styleId="Contents8">
    <w:name w:val="Contents 8"/>
    <w:basedOn w:val="Index"/>
    <w:rsid w:val="00121838"/>
    <w:pPr>
      <w:tabs>
        <w:tab w:val="right" w:leader="dot" w:pos="9638"/>
      </w:tabs>
      <w:ind w:left="1981"/>
    </w:pPr>
  </w:style>
  <w:style w:type="paragraph" w:customStyle="1" w:styleId="Contents9">
    <w:name w:val="Contents 9"/>
    <w:basedOn w:val="Index"/>
    <w:rsid w:val="00121838"/>
    <w:pPr>
      <w:tabs>
        <w:tab w:val="right" w:leader="dot" w:pos="9638"/>
      </w:tabs>
      <w:ind w:left="2264"/>
    </w:pPr>
  </w:style>
  <w:style w:type="paragraph" w:customStyle="1" w:styleId="Contents10">
    <w:name w:val="Contents 10"/>
    <w:basedOn w:val="Index"/>
    <w:rsid w:val="00121838"/>
    <w:pPr>
      <w:tabs>
        <w:tab w:val="right" w:leader="dot" w:pos="9638"/>
      </w:tabs>
      <w:ind w:left="2547"/>
    </w:pPr>
  </w:style>
  <w:style w:type="character" w:customStyle="1" w:styleId="WW8Num1z0">
    <w:name w:val="WW8Num1z0"/>
    <w:rsid w:val="00121838"/>
    <w:rPr>
      <w:rFonts w:ascii="Wingdings" w:hAnsi="Wingdings" w:cs="Wingdings"/>
    </w:rPr>
  </w:style>
  <w:style w:type="character" w:customStyle="1" w:styleId="WW8Num1z1">
    <w:name w:val="WW8Num1z1"/>
    <w:rsid w:val="00121838"/>
  </w:style>
  <w:style w:type="character" w:customStyle="1" w:styleId="WW8Num1z2">
    <w:name w:val="WW8Num1z2"/>
    <w:rsid w:val="00121838"/>
  </w:style>
  <w:style w:type="character" w:customStyle="1" w:styleId="WW8Num1z3">
    <w:name w:val="WW8Num1z3"/>
    <w:rsid w:val="00121838"/>
  </w:style>
  <w:style w:type="character" w:customStyle="1" w:styleId="WW8Num1z4">
    <w:name w:val="WW8Num1z4"/>
    <w:rsid w:val="00121838"/>
  </w:style>
  <w:style w:type="character" w:customStyle="1" w:styleId="WW8Num1z5">
    <w:name w:val="WW8Num1z5"/>
    <w:rsid w:val="00121838"/>
  </w:style>
  <w:style w:type="character" w:customStyle="1" w:styleId="WW8Num1z6">
    <w:name w:val="WW8Num1z6"/>
    <w:rsid w:val="00121838"/>
  </w:style>
  <w:style w:type="character" w:customStyle="1" w:styleId="WW8Num1z7">
    <w:name w:val="WW8Num1z7"/>
    <w:rsid w:val="00121838"/>
  </w:style>
  <w:style w:type="character" w:customStyle="1" w:styleId="WW8Num1z8">
    <w:name w:val="WW8Num1z8"/>
    <w:rsid w:val="00121838"/>
  </w:style>
  <w:style w:type="character" w:customStyle="1" w:styleId="WW8Num2z0">
    <w:name w:val="WW8Num2z0"/>
    <w:rsid w:val="00121838"/>
    <w:rPr>
      <w:rFonts w:ascii="Symbol" w:hAnsi="Symbol" w:cs="Symbol"/>
    </w:rPr>
  </w:style>
  <w:style w:type="character" w:customStyle="1" w:styleId="WW8Num2z1">
    <w:name w:val="WW8Num2z1"/>
    <w:rsid w:val="00121838"/>
  </w:style>
  <w:style w:type="character" w:customStyle="1" w:styleId="WW8Num2z2">
    <w:name w:val="WW8Num2z2"/>
    <w:rsid w:val="00121838"/>
  </w:style>
  <w:style w:type="character" w:customStyle="1" w:styleId="WW8Num2z3">
    <w:name w:val="WW8Num2z3"/>
    <w:rsid w:val="00121838"/>
  </w:style>
  <w:style w:type="character" w:customStyle="1" w:styleId="WW8Num2z4">
    <w:name w:val="WW8Num2z4"/>
    <w:rsid w:val="00121838"/>
  </w:style>
  <w:style w:type="character" w:customStyle="1" w:styleId="WW8Num2z5">
    <w:name w:val="WW8Num2z5"/>
    <w:rsid w:val="00121838"/>
  </w:style>
  <w:style w:type="character" w:customStyle="1" w:styleId="WW8Num2z6">
    <w:name w:val="WW8Num2z6"/>
    <w:rsid w:val="00121838"/>
  </w:style>
  <w:style w:type="character" w:customStyle="1" w:styleId="WW8Num2z7">
    <w:name w:val="WW8Num2z7"/>
    <w:rsid w:val="00121838"/>
  </w:style>
  <w:style w:type="character" w:customStyle="1" w:styleId="WW8Num2z8">
    <w:name w:val="WW8Num2z8"/>
    <w:rsid w:val="00121838"/>
  </w:style>
  <w:style w:type="character" w:customStyle="1" w:styleId="WW8Num3z0">
    <w:name w:val="WW8Num3z0"/>
    <w:rsid w:val="00121838"/>
    <w:rPr>
      <w:rFonts w:ascii="Symbol" w:hAnsi="Symbol" w:cs="Symbol"/>
    </w:rPr>
  </w:style>
  <w:style w:type="character" w:customStyle="1" w:styleId="WW8Num3z1">
    <w:name w:val="WW8Num3z1"/>
    <w:rsid w:val="00121838"/>
    <w:rPr>
      <w:rFonts w:ascii="OpenSymbol, 'Arial Unicode MS'" w:hAnsi="OpenSymbol, 'Arial Unicode MS'" w:cs="StarSymbol, 'Arial Unicode MS'"/>
      <w:sz w:val="18"/>
      <w:szCs w:val="18"/>
    </w:rPr>
  </w:style>
  <w:style w:type="character" w:customStyle="1" w:styleId="WW8Num3z2">
    <w:name w:val="WW8Num3z2"/>
    <w:rsid w:val="00121838"/>
  </w:style>
  <w:style w:type="character" w:customStyle="1" w:styleId="WW8Num3z3">
    <w:name w:val="WW8Num3z3"/>
    <w:rsid w:val="00121838"/>
  </w:style>
  <w:style w:type="character" w:customStyle="1" w:styleId="WW8Num3z4">
    <w:name w:val="WW8Num3z4"/>
    <w:rsid w:val="00121838"/>
  </w:style>
  <w:style w:type="character" w:customStyle="1" w:styleId="WW8Num3z5">
    <w:name w:val="WW8Num3z5"/>
    <w:rsid w:val="00121838"/>
  </w:style>
  <w:style w:type="character" w:customStyle="1" w:styleId="WW8Num3z6">
    <w:name w:val="WW8Num3z6"/>
    <w:rsid w:val="00121838"/>
  </w:style>
  <w:style w:type="character" w:customStyle="1" w:styleId="WW8Num3z7">
    <w:name w:val="WW8Num3z7"/>
    <w:rsid w:val="00121838"/>
  </w:style>
  <w:style w:type="character" w:customStyle="1" w:styleId="WW8Num3z8">
    <w:name w:val="WW8Num3z8"/>
    <w:rsid w:val="00121838"/>
  </w:style>
  <w:style w:type="character" w:customStyle="1" w:styleId="WW8Num4z0">
    <w:name w:val="WW8Num4z0"/>
    <w:rsid w:val="00121838"/>
    <w:rPr>
      <w:rFonts w:ascii="Symbol" w:hAnsi="Symbol" w:cs="Symbol"/>
    </w:rPr>
  </w:style>
  <w:style w:type="character" w:customStyle="1" w:styleId="WW8Num4z1">
    <w:name w:val="WW8Num4z1"/>
    <w:rsid w:val="00121838"/>
  </w:style>
  <w:style w:type="character" w:customStyle="1" w:styleId="WW8Num5z0">
    <w:name w:val="WW8Num5z0"/>
    <w:rsid w:val="00121838"/>
    <w:rPr>
      <w:rFonts w:ascii="Wingdings" w:hAnsi="Wingdings" w:cs="Wingdings"/>
    </w:rPr>
  </w:style>
  <w:style w:type="character" w:customStyle="1" w:styleId="WW8Num5z1">
    <w:name w:val="WW8Num5z1"/>
    <w:rsid w:val="00121838"/>
    <w:rPr>
      <w:rFonts w:ascii="OpenSymbol, 'Arial Unicode MS'" w:hAnsi="OpenSymbol, 'Arial Unicode MS'" w:cs="StarSymbol, 'Arial Unicode MS'"/>
      <w:sz w:val="18"/>
      <w:szCs w:val="18"/>
    </w:rPr>
  </w:style>
  <w:style w:type="character" w:customStyle="1" w:styleId="WW8Num6z0">
    <w:name w:val="WW8Num6z0"/>
    <w:rsid w:val="00121838"/>
    <w:rPr>
      <w:rFonts w:ascii="Wingdings" w:hAnsi="Wingdings" w:cs="Wingdings"/>
      <w:position w:val="0"/>
      <w:sz w:val="22"/>
      <w:vertAlign w:val="baseline"/>
    </w:rPr>
  </w:style>
  <w:style w:type="character" w:customStyle="1" w:styleId="WW8Num6z1">
    <w:name w:val="WW8Num6z1"/>
    <w:rsid w:val="00121838"/>
    <w:rPr>
      <w:rFonts w:ascii="OpenSymbol, 'Arial Unicode MS'" w:hAnsi="OpenSymbol, 'Arial Unicode MS'" w:cs="StarSymbol, 'Arial Unicode MS'"/>
      <w:sz w:val="18"/>
      <w:szCs w:val="18"/>
    </w:rPr>
  </w:style>
  <w:style w:type="character" w:customStyle="1" w:styleId="WW8Num7z0">
    <w:name w:val="WW8Num7z0"/>
    <w:rsid w:val="00121838"/>
    <w:rPr>
      <w:rFonts w:ascii="Symbol" w:hAnsi="Symbol" w:cs="StarSymbol, 'Arial Unicode MS'"/>
      <w:caps w:val="0"/>
      <w:smallCaps w:val="0"/>
      <w:position w:val="0"/>
      <w:sz w:val="18"/>
      <w:szCs w:val="18"/>
      <w:vertAlign w:val="baseline"/>
    </w:rPr>
  </w:style>
  <w:style w:type="character" w:customStyle="1" w:styleId="WW8Num7z1">
    <w:name w:val="WW8Num7z1"/>
    <w:rsid w:val="00121838"/>
    <w:rPr>
      <w:rFonts w:ascii="OpenSymbol, 'Arial Unicode MS'" w:hAnsi="OpenSymbol, 'Arial Unicode MS'" w:cs="StarSymbol, 'Arial Unicode MS'"/>
      <w:sz w:val="18"/>
      <w:szCs w:val="18"/>
    </w:rPr>
  </w:style>
  <w:style w:type="character" w:customStyle="1" w:styleId="WW8Num8z0">
    <w:name w:val="WW8Num8z0"/>
    <w:rsid w:val="00121838"/>
    <w:rPr>
      <w:rFonts w:ascii="Symbol" w:hAnsi="Symbol" w:cs="StarSymbol, 'Arial Unicode MS'"/>
      <w:caps w:val="0"/>
      <w:smallCaps w:val="0"/>
      <w:sz w:val="18"/>
      <w:szCs w:val="18"/>
    </w:rPr>
  </w:style>
  <w:style w:type="character" w:customStyle="1" w:styleId="WW8Num8z1">
    <w:name w:val="WW8Num8z1"/>
    <w:rsid w:val="00121838"/>
    <w:rPr>
      <w:rFonts w:ascii="OpenSymbol, 'Arial Unicode MS'" w:hAnsi="OpenSymbol, 'Arial Unicode MS'" w:cs="StarSymbol, 'Arial Unicode MS'"/>
      <w:sz w:val="18"/>
      <w:szCs w:val="18"/>
    </w:rPr>
  </w:style>
  <w:style w:type="character" w:customStyle="1" w:styleId="WW8Num9z0">
    <w:name w:val="WW8Num9z0"/>
    <w:rsid w:val="00121838"/>
    <w:rPr>
      <w:rFonts w:ascii="Symbol" w:hAnsi="Symbol" w:cs="Symbol"/>
      <w:color w:val="00000A"/>
    </w:rPr>
  </w:style>
  <w:style w:type="character" w:customStyle="1" w:styleId="WW8Num9z1">
    <w:name w:val="WW8Num9z1"/>
    <w:rsid w:val="00121838"/>
    <w:rPr>
      <w:rFonts w:ascii="OpenSymbol, 'Arial Unicode MS'" w:hAnsi="OpenSymbol, 'Arial Unicode MS'" w:cs="StarSymbol, 'Arial Unicode MS'"/>
      <w:sz w:val="18"/>
      <w:szCs w:val="18"/>
    </w:rPr>
  </w:style>
  <w:style w:type="character" w:customStyle="1" w:styleId="WW8Num10z0">
    <w:name w:val="WW8Num10z0"/>
    <w:rsid w:val="00121838"/>
    <w:rPr>
      <w:rFonts w:ascii="Wingdings" w:hAnsi="Wingdings" w:cs="Wingdings"/>
    </w:rPr>
  </w:style>
  <w:style w:type="character" w:customStyle="1" w:styleId="WW8Num10z1">
    <w:name w:val="WW8Num10z1"/>
    <w:rsid w:val="00121838"/>
    <w:rPr>
      <w:rFonts w:ascii="OpenSymbol, 'Arial Unicode MS'" w:hAnsi="OpenSymbol, 'Arial Unicode MS'" w:cs="StarSymbol, 'Arial Unicode MS'"/>
      <w:sz w:val="18"/>
      <w:szCs w:val="18"/>
    </w:rPr>
  </w:style>
  <w:style w:type="character" w:customStyle="1" w:styleId="WW8Num11z0">
    <w:name w:val="WW8Num11z0"/>
    <w:rsid w:val="00121838"/>
    <w:rPr>
      <w:rFonts w:ascii="Symbol" w:hAnsi="Symbol" w:cs="StarSymbol, 'Arial Unicode MS'"/>
      <w:sz w:val="18"/>
      <w:szCs w:val="18"/>
    </w:rPr>
  </w:style>
  <w:style w:type="character" w:customStyle="1" w:styleId="WW8Num11z1">
    <w:name w:val="WW8Num11z1"/>
    <w:rsid w:val="00121838"/>
    <w:rPr>
      <w:rFonts w:ascii="OpenSymbol, 'Arial Unicode MS'" w:hAnsi="OpenSymbol, 'Arial Unicode MS'" w:cs="StarSymbol, 'Arial Unicode MS'"/>
      <w:sz w:val="18"/>
      <w:szCs w:val="18"/>
    </w:rPr>
  </w:style>
  <w:style w:type="character" w:customStyle="1" w:styleId="WW8Num12z0">
    <w:name w:val="WW8Num12z0"/>
    <w:rsid w:val="00121838"/>
    <w:rPr>
      <w:rFonts w:ascii="Symbol" w:hAnsi="Symbol" w:cs="StarSymbol, 'Arial Unicode MS'"/>
      <w:sz w:val="18"/>
      <w:szCs w:val="18"/>
      <w:shd w:val="clear" w:color="auto" w:fill="auto"/>
      <w:lang w:val="pl-PL"/>
    </w:rPr>
  </w:style>
  <w:style w:type="character" w:customStyle="1" w:styleId="WW8Num13z0">
    <w:name w:val="WW8Num13z0"/>
    <w:rsid w:val="00121838"/>
    <w:rPr>
      <w:rFonts w:ascii="Symbol" w:hAnsi="Symbol" w:cs="StarSymbol, 'Arial Unicode MS'"/>
      <w:sz w:val="18"/>
      <w:szCs w:val="18"/>
      <w:lang w:val="pl-PL"/>
    </w:rPr>
  </w:style>
  <w:style w:type="character" w:customStyle="1" w:styleId="WW8Num13z1">
    <w:name w:val="WW8Num13z1"/>
    <w:rsid w:val="00121838"/>
    <w:rPr>
      <w:rFonts w:ascii="OpenSymbol, 'Arial Unicode MS'" w:hAnsi="OpenSymbol, 'Arial Unicode MS'" w:cs="StarSymbol, 'Arial Unicode MS'"/>
      <w:sz w:val="18"/>
      <w:szCs w:val="18"/>
    </w:rPr>
  </w:style>
  <w:style w:type="character" w:customStyle="1" w:styleId="WW8Num14z0">
    <w:name w:val="WW8Num14z0"/>
    <w:rsid w:val="00121838"/>
    <w:rPr>
      <w:rFonts w:ascii="Symbol" w:eastAsia="Times New Roman" w:hAnsi="Symbol" w:cs="StarSymbol, 'Arial Unicode MS'"/>
      <w:sz w:val="18"/>
      <w:szCs w:val="18"/>
      <w:lang w:val="pl-PL"/>
    </w:rPr>
  </w:style>
  <w:style w:type="character" w:customStyle="1" w:styleId="WW8Num14z1">
    <w:name w:val="WW8Num14z1"/>
    <w:rsid w:val="00121838"/>
    <w:rPr>
      <w:rFonts w:ascii="OpenSymbol, 'Arial Unicode MS'" w:hAnsi="OpenSymbol, 'Arial Unicode MS'" w:cs="StarSymbol, 'Arial Unicode MS'"/>
      <w:sz w:val="18"/>
      <w:szCs w:val="18"/>
    </w:rPr>
  </w:style>
  <w:style w:type="character" w:customStyle="1" w:styleId="WW8Num15z0">
    <w:name w:val="WW8Num15z0"/>
    <w:rsid w:val="00121838"/>
    <w:rPr>
      <w:rFonts w:ascii="Symbol" w:hAnsi="Symbol" w:cs="StarSymbol, 'Arial Unicode MS'"/>
      <w:sz w:val="18"/>
      <w:szCs w:val="18"/>
    </w:rPr>
  </w:style>
  <w:style w:type="character" w:customStyle="1" w:styleId="WW8Num15z1">
    <w:name w:val="WW8Num15z1"/>
    <w:rsid w:val="00121838"/>
    <w:rPr>
      <w:rFonts w:ascii="OpenSymbol, 'Arial Unicode MS'" w:hAnsi="OpenSymbol, 'Arial Unicode MS'" w:cs="StarSymbol, 'Arial Unicode MS'"/>
      <w:sz w:val="18"/>
      <w:szCs w:val="18"/>
    </w:rPr>
  </w:style>
  <w:style w:type="character" w:customStyle="1" w:styleId="WW8Num16z0">
    <w:name w:val="WW8Num16z0"/>
    <w:rsid w:val="00121838"/>
    <w:rPr>
      <w:rFonts w:ascii="Symbol" w:hAnsi="Symbol" w:cs="StarSymbol, 'Arial Unicode MS'"/>
      <w:sz w:val="18"/>
      <w:szCs w:val="18"/>
    </w:rPr>
  </w:style>
  <w:style w:type="character" w:customStyle="1" w:styleId="WW8Num16z1">
    <w:name w:val="WW8Num16z1"/>
    <w:rsid w:val="00121838"/>
    <w:rPr>
      <w:rFonts w:ascii="OpenSymbol, 'Arial Unicode MS'" w:hAnsi="OpenSymbol, 'Arial Unicode MS'" w:cs="StarSymbol, 'Arial Unicode MS'"/>
      <w:sz w:val="18"/>
      <w:szCs w:val="18"/>
    </w:rPr>
  </w:style>
  <w:style w:type="character" w:customStyle="1" w:styleId="WW8Num17z0">
    <w:name w:val="WW8Num17z0"/>
    <w:rsid w:val="00121838"/>
    <w:rPr>
      <w:rFonts w:ascii="Symbol" w:eastAsia="Times New Roman" w:hAnsi="Symbol" w:cs="StarSymbol, 'Arial Unicode MS'"/>
      <w:sz w:val="18"/>
      <w:szCs w:val="18"/>
      <w:lang w:val="pl-PL" w:bidi="ar-SA"/>
    </w:rPr>
  </w:style>
  <w:style w:type="character" w:customStyle="1" w:styleId="WW8Num17z1">
    <w:name w:val="WW8Num17z1"/>
    <w:rsid w:val="00121838"/>
    <w:rPr>
      <w:rFonts w:ascii="OpenSymbol, 'Arial Unicode MS'" w:hAnsi="OpenSymbol, 'Arial Unicode MS'" w:cs="StarSymbol, 'Arial Unicode MS'"/>
      <w:sz w:val="18"/>
      <w:szCs w:val="18"/>
    </w:rPr>
  </w:style>
  <w:style w:type="character" w:customStyle="1" w:styleId="WW8Num18z0">
    <w:name w:val="WW8Num18z0"/>
    <w:rsid w:val="00121838"/>
    <w:rPr>
      <w:rFonts w:ascii="Symbol" w:eastAsia="Times New Roman" w:hAnsi="Symbol" w:cs="StarSymbol, 'Arial Unicode MS'"/>
      <w:sz w:val="18"/>
      <w:szCs w:val="18"/>
      <w:lang w:val="pl-PL" w:bidi="ar-SA"/>
    </w:rPr>
  </w:style>
  <w:style w:type="character" w:customStyle="1" w:styleId="WW8Num18z1">
    <w:name w:val="WW8Num18z1"/>
    <w:rsid w:val="00121838"/>
    <w:rPr>
      <w:rFonts w:ascii="OpenSymbol, 'Arial Unicode MS'" w:hAnsi="OpenSymbol, 'Arial Unicode MS'" w:cs="StarSymbol, 'Arial Unicode MS'"/>
      <w:sz w:val="18"/>
      <w:szCs w:val="18"/>
    </w:rPr>
  </w:style>
  <w:style w:type="character" w:customStyle="1" w:styleId="WW8Num18z2">
    <w:name w:val="WW8Num18z2"/>
    <w:rsid w:val="00121838"/>
    <w:rPr>
      <w:rFonts w:ascii="StarSymbol, 'Arial Unicode MS'" w:hAnsi="StarSymbol, 'Arial Unicode MS'" w:cs="StarSymbol, 'Arial Unicode MS'"/>
      <w:sz w:val="18"/>
      <w:szCs w:val="18"/>
    </w:rPr>
  </w:style>
  <w:style w:type="character" w:customStyle="1" w:styleId="WW8Num18z3">
    <w:name w:val="WW8Num18z3"/>
    <w:rsid w:val="00121838"/>
    <w:rPr>
      <w:rFonts w:ascii="Wingdings" w:hAnsi="Wingdings" w:cs="StarSymbol, 'Arial Unicode MS'"/>
      <w:sz w:val="18"/>
      <w:szCs w:val="18"/>
    </w:rPr>
  </w:style>
  <w:style w:type="character" w:customStyle="1" w:styleId="WW8Num19z0">
    <w:name w:val="WW8Num19z0"/>
    <w:rsid w:val="00121838"/>
    <w:rPr>
      <w:rFonts w:ascii="Symbol" w:eastAsia="Times New Roman" w:hAnsi="Symbol" w:cs="StarSymbol, 'Arial Unicode MS'"/>
      <w:sz w:val="18"/>
      <w:szCs w:val="18"/>
      <w:lang w:val="pl-PL" w:bidi="ar-SA"/>
    </w:rPr>
  </w:style>
  <w:style w:type="character" w:customStyle="1" w:styleId="WW8Num19z1">
    <w:name w:val="WW8Num19z1"/>
    <w:rsid w:val="00121838"/>
    <w:rPr>
      <w:rFonts w:ascii="OpenSymbol, 'Arial Unicode MS'" w:hAnsi="OpenSymbol, 'Arial Unicode MS'" w:cs="StarSymbol, 'Arial Unicode MS'"/>
      <w:sz w:val="18"/>
      <w:szCs w:val="18"/>
    </w:rPr>
  </w:style>
  <w:style w:type="character" w:customStyle="1" w:styleId="WW8Num20z0">
    <w:name w:val="WW8Num20z0"/>
    <w:rsid w:val="00121838"/>
    <w:rPr>
      <w:rFonts w:ascii="Symbol" w:hAnsi="Symbol" w:cs="StarSymbol, 'Arial Unicode MS'"/>
      <w:sz w:val="18"/>
      <w:szCs w:val="18"/>
      <w:lang w:val="pl-PL"/>
    </w:rPr>
  </w:style>
  <w:style w:type="character" w:customStyle="1" w:styleId="WW8Num20z1">
    <w:name w:val="WW8Num20z1"/>
    <w:rsid w:val="00121838"/>
    <w:rPr>
      <w:rFonts w:ascii="Wingdings 2" w:hAnsi="Wingdings 2" w:cs="StarSymbol, 'Arial Unicode MS'"/>
      <w:sz w:val="18"/>
      <w:szCs w:val="18"/>
    </w:rPr>
  </w:style>
  <w:style w:type="character" w:customStyle="1" w:styleId="WW8Num21z0">
    <w:name w:val="WW8Num21z0"/>
    <w:rsid w:val="00121838"/>
    <w:rPr>
      <w:rFonts w:ascii="Symbol" w:hAnsi="Symbol" w:cs="StarSymbol, 'Arial Unicode MS'"/>
      <w:spacing w:val="-8"/>
      <w:sz w:val="18"/>
      <w:szCs w:val="18"/>
      <w:lang w:val="pl-PL"/>
    </w:rPr>
  </w:style>
  <w:style w:type="character" w:customStyle="1" w:styleId="WW8Num21z1">
    <w:name w:val="WW8Num21z1"/>
    <w:rsid w:val="00121838"/>
    <w:rPr>
      <w:rFonts w:ascii="OpenSymbol, 'Arial Unicode MS'" w:hAnsi="OpenSymbol, 'Arial Unicode MS'" w:cs="StarSymbol, 'Arial Unicode MS'"/>
      <w:sz w:val="18"/>
      <w:szCs w:val="18"/>
    </w:rPr>
  </w:style>
  <w:style w:type="character" w:customStyle="1" w:styleId="WW8Num22z0">
    <w:name w:val="WW8Num22z0"/>
    <w:rsid w:val="00121838"/>
    <w:rPr>
      <w:rFonts w:ascii="Symbol" w:hAnsi="Symbol" w:cs="StarSymbol, 'Arial Unicode MS'"/>
      <w:spacing w:val="-8"/>
      <w:sz w:val="18"/>
      <w:szCs w:val="18"/>
      <w:lang w:val="pl-PL"/>
    </w:rPr>
  </w:style>
  <w:style w:type="character" w:customStyle="1" w:styleId="WW8Num22z1">
    <w:name w:val="WW8Num22z1"/>
    <w:rsid w:val="00121838"/>
    <w:rPr>
      <w:rFonts w:ascii="OpenSymbol, 'Arial Unicode MS'" w:hAnsi="OpenSymbol, 'Arial Unicode MS'" w:cs="StarSymbol, 'Arial Unicode MS'"/>
      <w:sz w:val="18"/>
      <w:szCs w:val="18"/>
    </w:rPr>
  </w:style>
  <w:style w:type="character" w:customStyle="1" w:styleId="WW8Num23z0">
    <w:name w:val="WW8Num23z0"/>
    <w:rsid w:val="00121838"/>
    <w:rPr>
      <w:rFonts w:ascii="Symbol" w:hAnsi="Symbol" w:cs="StarSymbol, 'Arial Unicode MS'"/>
      <w:spacing w:val="-8"/>
      <w:sz w:val="18"/>
      <w:szCs w:val="18"/>
    </w:rPr>
  </w:style>
  <w:style w:type="character" w:customStyle="1" w:styleId="WW8Num23z1">
    <w:name w:val="WW8Num23z1"/>
    <w:rsid w:val="00121838"/>
    <w:rPr>
      <w:rFonts w:ascii="OpenSymbol, 'Arial Unicode MS'" w:hAnsi="OpenSymbol, 'Arial Unicode MS'" w:cs="StarSymbol, 'Arial Unicode MS'"/>
      <w:sz w:val="18"/>
      <w:szCs w:val="18"/>
    </w:rPr>
  </w:style>
  <w:style w:type="character" w:customStyle="1" w:styleId="WW8Num24z0">
    <w:name w:val="WW8Num24z0"/>
    <w:rsid w:val="00121838"/>
    <w:rPr>
      <w:rFonts w:ascii="Symbol" w:hAnsi="Symbol" w:cs="StarSymbol, 'Arial Unicode MS'"/>
      <w:sz w:val="18"/>
      <w:szCs w:val="18"/>
    </w:rPr>
  </w:style>
  <w:style w:type="character" w:customStyle="1" w:styleId="WW8Num24z1">
    <w:name w:val="WW8Num24z1"/>
    <w:rsid w:val="00121838"/>
    <w:rPr>
      <w:rFonts w:ascii="OpenSymbol, 'Arial Unicode MS'" w:hAnsi="OpenSymbol, 'Arial Unicode MS'" w:cs="StarSymbol, 'Arial Unicode MS'"/>
      <w:sz w:val="18"/>
      <w:szCs w:val="18"/>
    </w:rPr>
  </w:style>
  <w:style w:type="character" w:customStyle="1" w:styleId="WW8Num25z0">
    <w:name w:val="WW8Num25z0"/>
    <w:rsid w:val="00121838"/>
    <w:rPr>
      <w:rFonts w:ascii="Symbol" w:hAnsi="Symbol" w:cs="StarSymbol, 'Arial Unicode MS'"/>
      <w:sz w:val="18"/>
      <w:szCs w:val="18"/>
    </w:rPr>
  </w:style>
  <w:style w:type="character" w:customStyle="1" w:styleId="WW8Num25z1">
    <w:name w:val="WW8Num25z1"/>
    <w:rsid w:val="00121838"/>
    <w:rPr>
      <w:rFonts w:ascii="OpenSymbol, 'Arial Unicode MS'" w:hAnsi="OpenSymbol, 'Arial Unicode MS'" w:cs="StarSymbol, 'Arial Unicode MS'"/>
      <w:sz w:val="18"/>
      <w:szCs w:val="18"/>
    </w:rPr>
  </w:style>
  <w:style w:type="character" w:customStyle="1" w:styleId="WW8Num26z0">
    <w:name w:val="WW8Num26z0"/>
    <w:rsid w:val="00121838"/>
    <w:rPr>
      <w:rFonts w:ascii="Symbol" w:hAnsi="Symbol" w:cs="StarSymbol, 'Arial Unicode MS'"/>
      <w:sz w:val="18"/>
      <w:szCs w:val="18"/>
    </w:rPr>
  </w:style>
  <w:style w:type="character" w:customStyle="1" w:styleId="WW8Num26z1">
    <w:name w:val="WW8Num26z1"/>
    <w:rsid w:val="00121838"/>
    <w:rPr>
      <w:rFonts w:ascii="OpenSymbol, 'Arial Unicode MS'" w:hAnsi="OpenSymbol, 'Arial Unicode MS'" w:cs="StarSymbol, 'Arial Unicode MS'"/>
      <w:sz w:val="18"/>
      <w:szCs w:val="18"/>
    </w:rPr>
  </w:style>
  <w:style w:type="character" w:customStyle="1" w:styleId="WW8Num27z0">
    <w:name w:val="WW8Num27z0"/>
    <w:rsid w:val="00121838"/>
    <w:rPr>
      <w:rFonts w:ascii="Symbol" w:hAnsi="Symbol" w:cs="StarSymbol, 'Arial Unicode MS'"/>
      <w:sz w:val="18"/>
      <w:szCs w:val="18"/>
    </w:rPr>
  </w:style>
  <w:style w:type="character" w:customStyle="1" w:styleId="WW8Num27z1">
    <w:name w:val="WW8Num27z1"/>
    <w:rsid w:val="00121838"/>
    <w:rPr>
      <w:rFonts w:ascii="OpenSymbol, 'Arial Unicode MS'" w:hAnsi="OpenSymbol, 'Arial Unicode MS'" w:cs="StarSymbol, 'Arial Unicode MS'"/>
      <w:sz w:val="18"/>
      <w:szCs w:val="18"/>
    </w:rPr>
  </w:style>
  <w:style w:type="character" w:customStyle="1" w:styleId="WW8Num28z0">
    <w:name w:val="WW8Num28z0"/>
    <w:rsid w:val="00121838"/>
    <w:rPr>
      <w:rFonts w:ascii="Symbol" w:hAnsi="Symbol" w:cs="StarSymbol, 'Arial Unicode MS'"/>
      <w:sz w:val="18"/>
      <w:szCs w:val="18"/>
      <w:lang w:val="pl-PL"/>
    </w:rPr>
  </w:style>
  <w:style w:type="character" w:customStyle="1" w:styleId="WW8Num28z1">
    <w:name w:val="WW8Num28z1"/>
    <w:rsid w:val="00121838"/>
    <w:rPr>
      <w:rFonts w:ascii="OpenSymbol, 'Arial Unicode MS'" w:hAnsi="OpenSymbol, 'Arial Unicode MS'" w:cs="StarSymbol, 'Arial Unicode MS'"/>
      <w:sz w:val="18"/>
      <w:szCs w:val="18"/>
    </w:rPr>
  </w:style>
  <w:style w:type="character" w:customStyle="1" w:styleId="WW8Num29z0">
    <w:name w:val="WW8Num29z0"/>
    <w:rsid w:val="00121838"/>
    <w:rPr>
      <w:rFonts w:ascii="Symbol" w:hAnsi="Symbol" w:cs="StarSymbol, 'Arial Unicode MS'"/>
      <w:sz w:val="18"/>
      <w:szCs w:val="18"/>
      <w:lang w:val="pl-PL"/>
    </w:rPr>
  </w:style>
  <w:style w:type="character" w:customStyle="1" w:styleId="WW8Num29z1">
    <w:name w:val="WW8Num29z1"/>
    <w:rsid w:val="00121838"/>
    <w:rPr>
      <w:rFonts w:ascii="OpenSymbol, 'Arial Unicode MS'" w:hAnsi="OpenSymbol, 'Arial Unicode MS'" w:cs="StarSymbol, 'Arial Unicode MS'"/>
      <w:sz w:val="18"/>
      <w:szCs w:val="18"/>
    </w:rPr>
  </w:style>
  <w:style w:type="character" w:customStyle="1" w:styleId="WW8Num29z2">
    <w:name w:val="WW8Num29z2"/>
    <w:rsid w:val="00121838"/>
    <w:rPr>
      <w:rFonts w:ascii="StarSymbol, 'Arial Unicode MS'" w:hAnsi="StarSymbol, 'Arial Unicode MS'" w:cs="StarSymbol, 'Arial Unicode MS'"/>
      <w:sz w:val="18"/>
      <w:szCs w:val="18"/>
    </w:rPr>
  </w:style>
  <w:style w:type="character" w:customStyle="1" w:styleId="WW8Num29z3">
    <w:name w:val="WW8Num29z3"/>
    <w:rsid w:val="00121838"/>
    <w:rPr>
      <w:rFonts w:ascii="Wingdings" w:hAnsi="Wingdings" w:cs="StarSymbol, 'Arial Unicode MS'"/>
      <w:sz w:val="18"/>
      <w:szCs w:val="18"/>
    </w:rPr>
  </w:style>
  <w:style w:type="character" w:customStyle="1" w:styleId="WW8Num12z1">
    <w:name w:val="WW8Num12z1"/>
    <w:rsid w:val="00121838"/>
    <w:rPr>
      <w:rFonts w:ascii="OpenSymbol, 'Arial Unicode MS'" w:hAnsi="OpenSymbol, 'Arial Unicode MS'" w:cs="StarSymbol, 'Arial Unicode MS'"/>
      <w:sz w:val="18"/>
      <w:szCs w:val="18"/>
    </w:rPr>
  </w:style>
  <w:style w:type="character" w:customStyle="1" w:styleId="WW8Num19z2">
    <w:name w:val="WW8Num19z2"/>
    <w:rsid w:val="00121838"/>
    <w:rPr>
      <w:rFonts w:ascii="StarSymbol, 'Arial Unicode MS'" w:hAnsi="StarSymbol, 'Arial Unicode MS'" w:cs="StarSymbol, 'Arial Unicode MS'"/>
      <w:sz w:val="18"/>
      <w:szCs w:val="18"/>
    </w:rPr>
  </w:style>
  <w:style w:type="character" w:customStyle="1" w:styleId="WW8Num19z3">
    <w:name w:val="WW8Num19z3"/>
    <w:rsid w:val="00121838"/>
    <w:rPr>
      <w:rFonts w:ascii="Wingdings" w:hAnsi="Wingdings" w:cs="StarSymbol, 'Arial Unicode MS'"/>
      <w:sz w:val="18"/>
      <w:szCs w:val="18"/>
    </w:rPr>
  </w:style>
  <w:style w:type="character" w:customStyle="1" w:styleId="WW8Num30z0">
    <w:name w:val="WW8Num30z0"/>
    <w:rsid w:val="00121838"/>
    <w:rPr>
      <w:rFonts w:ascii="Symbol" w:hAnsi="Symbol" w:cs="StarSymbol, 'Arial Unicode MS'"/>
      <w:sz w:val="18"/>
      <w:szCs w:val="18"/>
      <w:lang w:val="pl-PL"/>
    </w:rPr>
  </w:style>
  <w:style w:type="character" w:customStyle="1" w:styleId="WW8Num30z1">
    <w:name w:val="WW8Num30z1"/>
    <w:rsid w:val="00121838"/>
    <w:rPr>
      <w:rFonts w:ascii="OpenSymbol, 'Arial Unicode MS'" w:hAnsi="OpenSymbol, 'Arial Unicode MS'" w:cs="StarSymbol, 'Arial Unicode MS'"/>
      <w:sz w:val="18"/>
      <w:szCs w:val="18"/>
    </w:rPr>
  </w:style>
  <w:style w:type="character" w:customStyle="1" w:styleId="WW8Num30z2">
    <w:name w:val="WW8Num30z2"/>
    <w:rsid w:val="00121838"/>
    <w:rPr>
      <w:rFonts w:ascii="StarSymbol, 'Arial Unicode MS'" w:hAnsi="StarSymbol, 'Arial Unicode MS'" w:cs="StarSymbol, 'Arial Unicode MS'"/>
      <w:sz w:val="18"/>
      <w:szCs w:val="18"/>
    </w:rPr>
  </w:style>
  <w:style w:type="character" w:customStyle="1" w:styleId="WW8Num30z3">
    <w:name w:val="WW8Num30z3"/>
    <w:rsid w:val="00121838"/>
    <w:rPr>
      <w:rFonts w:ascii="Wingdings" w:hAnsi="Wingdings" w:cs="StarSymbol, 'Arial Unicode MS'"/>
      <w:sz w:val="18"/>
      <w:szCs w:val="18"/>
    </w:rPr>
  </w:style>
  <w:style w:type="character" w:customStyle="1" w:styleId="WW8Num4z2">
    <w:name w:val="WW8Num4z2"/>
    <w:rsid w:val="00121838"/>
  </w:style>
  <w:style w:type="character" w:customStyle="1" w:styleId="WW8Num4z3">
    <w:name w:val="WW8Num4z3"/>
    <w:rsid w:val="00121838"/>
  </w:style>
  <w:style w:type="character" w:customStyle="1" w:styleId="WW8Num4z4">
    <w:name w:val="WW8Num4z4"/>
    <w:rsid w:val="00121838"/>
  </w:style>
  <w:style w:type="character" w:customStyle="1" w:styleId="WW8Num4z5">
    <w:name w:val="WW8Num4z5"/>
    <w:rsid w:val="00121838"/>
  </w:style>
  <w:style w:type="character" w:customStyle="1" w:styleId="WW8Num4z6">
    <w:name w:val="WW8Num4z6"/>
    <w:rsid w:val="00121838"/>
  </w:style>
  <w:style w:type="character" w:customStyle="1" w:styleId="WW8Num4z7">
    <w:name w:val="WW8Num4z7"/>
    <w:rsid w:val="00121838"/>
  </w:style>
  <w:style w:type="character" w:customStyle="1" w:styleId="WW8Num4z8">
    <w:name w:val="WW8Num4z8"/>
    <w:rsid w:val="00121838"/>
  </w:style>
  <w:style w:type="character" w:customStyle="1" w:styleId="WW8Num20z2">
    <w:name w:val="WW8Num20z2"/>
    <w:rsid w:val="00121838"/>
    <w:rPr>
      <w:rFonts w:ascii="StarSymbol, 'Arial Unicode MS'" w:hAnsi="StarSymbol, 'Arial Unicode MS'" w:cs="StarSymbol, 'Arial Unicode MS'"/>
      <w:sz w:val="18"/>
      <w:szCs w:val="18"/>
    </w:rPr>
  </w:style>
  <w:style w:type="character" w:customStyle="1" w:styleId="WW8Num20z3">
    <w:name w:val="WW8Num20z3"/>
    <w:rsid w:val="00121838"/>
    <w:rPr>
      <w:rFonts w:ascii="Wingdings" w:hAnsi="Wingdings" w:cs="StarSymbol, 'Arial Unicode MS'"/>
      <w:sz w:val="18"/>
      <w:szCs w:val="18"/>
    </w:rPr>
  </w:style>
  <w:style w:type="character" w:customStyle="1" w:styleId="WW8Num31z0">
    <w:name w:val="WW8Num31z0"/>
    <w:rsid w:val="00121838"/>
    <w:rPr>
      <w:rFonts w:ascii="Symbol" w:hAnsi="Symbol" w:cs="StarSymbol, 'Arial Unicode MS'"/>
      <w:sz w:val="18"/>
      <w:szCs w:val="18"/>
      <w:lang w:val="pl-PL"/>
    </w:rPr>
  </w:style>
  <w:style w:type="character" w:customStyle="1" w:styleId="WW8Num31z1">
    <w:name w:val="WW8Num31z1"/>
    <w:rsid w:val="00121838"/>
    <w:rPr>
      <w:rFonts w:ascii="Wingdings 2" w:hAnsi="Wingdings 2" w:cs="StarSymbol, 'Arial Unicode MS'"/>
      <w:sz w:val="18"/>
      <w:szCs w:val="18"/>
    </w:rPr>
  </w:style>
  <w:style w:type="character" w:customStyle="1" w:styleId="WW8Num31z2">
    <w:name w:val="WW8Num31z2"/>
    <w:rsid w:val="00121838"/>
    <w:rPr>
      <w:rFonts w:ascii="StarSymbol, 'Arial Unicode MS'" w:hAnsi="StarSymbol, 'Arial Unicode MS'" w:cs="StarSymbol, 'Arial Unicode MS'"/>
      <w:sz w:val="18"/>
      <w:szCs w:val="18"/>
    </w:rPr>
  </w:style>
  <w:style w:type="character" w:customStyle="1" w:styleId="WW8Num31z3">
    <w:name w:val="WW8Num31z3"/>
    <w:rsid w:val="00121838"/>
    <w:rPr>
      <w:rFonts w:ascii="Wingdings" w:hAnsi="Wingdings" w:cs="StarSymbol, 'Arial Unicode MS'"/>
      <w:sz w:val="18"/>
      <w:szCs w:val="18"/>
    </w:rPr>
  </w:style>
  <w:style w:type="character" w:customStyle="1" w:styleId="Domylnaczcionkaakapitu1">
    <w:name w:val="Domyślna czcionka akapitu1"/>
    <w:rsid w:val="00121838"/>
  </w:style>
  <w:style w:type="character" w:customStyle="1" w:styleId="StrongEmphasis">
    <w:name w:val="Strong Emphasis"/>
    <w:rsid w:val="00121838"/>
    <w:rPr>
      <w:b/>
      <w:bCs/>
    </w:rPr>
  </w:style>
  <w:style w:type="character" w:customStyle="1" w:styleId="Nagwek41">
    <w:name w:val="Nagłówek #4_"/>
    <w:rsid w:val="00121838"/>
    <w:rPr>
      <w:rFonts w:ascii="Arial" w:eastAsia="Arial" w:hAnsi="Arial" w:cs="Arial"/>
      <w:spacing w:val="2"/>
      <w:sz w:val="21"/>
      <w:szCs w:val="21"/>
    </w:rPr>
  </w:style>
  <w:style w:type="character" w:customStyle="1" w:styleId="Teksttreci3ArialUnicodeMS">
    <w:name w:val="Tekst treści (3) + Arial Unicode MS"/>
    <w:rsid w:val="00121838"/>
    <w:rPr>
      <w:rFonts w:ascii="Arial Unicode MS" w:eastAsia="Arial Unicode MS" w:hAnsi="Arial Unicode MS" w:cs="Arial Unicode MS"/>
      <w:b w:val="0"/>
      <w:bCs w:val="0"/>
      <w:i w:val="0"/>
      <w:iCs w:val="0"/>
      <w:caps w:val="0"/>
      <w:smallCaps w:val="0"/>
      <w:strike w:val="0"/>
      <w:dstrike w:val="0"/>
      <w:color w:val="000000"/>
      <w:spacing w:val="2"/>
      <w:w w:val="100"/>
      <w:position w:val="0"/>
      <w:sz w:val="21"/>
      <w:szCs w:val="21"/>
      <w:u w:val="none"/>
      <w:vertAlign w:val="baseline"/>
      <w:lang w:val="pl-PL"/>
    </w:rPr>
  </w:style>
  <w:style w:type="character" w:customStyle="1" w:styleId="Nagwek4ArialUnicodeMS">
    <w:name w:val="Nagłówek #4 + Arial Unicode MS"/>
    <w:rsid w:val="00121838"/>
    <w:rPr>
      <w:rFonts w:ascii="Arial Unicode MS" w:eastAsia="Arial Unicode MS" w:hAnsi="Arial Unicode MS" w:cs="Arial Unicode MS"/>
      <w:b w:val="0"/>
      <w:bCs w:val="0"/>
      <w:i w:val="0"/>
      <w:iCs w:val="0"/>
      <w:caps w:val="0"/>
      <w:smallCaps w:val="0"/>
      <w:strike w:val="0"/>
      <w:dstrike w:val="0"/>
      <w:color w:val="000000"/>
      <w:spacing w:val="2"/>
      <w:w w:val="100"/>
      <w:position w:val="0"/>
      <w:sz w:val="21"/>
      <w:szCs w:val="21"/>
      <w:u w:val="none"/>
      <w:vertAlign w:val="baseline"/>
      <w:lang w:val="pl-PL"/>
    </w:rPr>
  </w:style>
  <w:style w:type="character" w:customStyle="1" w:styleId="NumberingSymbols">
    <w:name w:val="Numbering Symbols"/>
    <w:rsid w:val="00121838"/>
  </w:style>
  <w:style w:type="character" w:customStyle="1" w:styleId="BulletSymbols">
    <w:name w:val="Bullet Symbols"/>
    <w:rsid w:val="00121838"/>
    <w:rPr>
      <w:rFonts w:ascii="StarSymbol, 'Arial Unicode MS'" w:eastAsia="StarSymbol, 'Arial Unicode MS'" w:hAnsi="StarSymbol, 'Arial Unicode MS'" w:cs="StarSymbol, 'Arial Unicode MS'"/>
      <w:sz w:val="18"/>
      <w:szCs w:val="18"/>
    </w:rPr>
  </w:style>
  <w:style w:type="character" w:customStyle="1" w:styleId="Internetlink">
    <w:name w:val="Internet link"/>
    <w:rsid w:val="00121838"/>
    <w:rPr>
      <w:color w:val="000080"/>
      <w:u w:val="single"/>
    </w:rPr>
  </w:style>
  <w:style w:type="numbering" w:customStyle="1" w:styleId="WW8Num1">
    <w:name w:val="WW8Num1"/>
    <w:basedOn w:val="Bezlisty"/>
    <w:rsid w:val="00121838"/>
    <w:pPr>
      <w:numPr>
        <w:numId w:val="7"/>
      </w:numPr>
    </w:pPr>
  </w:style>
  <w:style w:type="numbering" w:customStyle="1" w:styleId="WW8Num2">
    <w:name w:val="WW8Num2"/>
    <w:basedOn w:val="Bezlisty"/>
    <w:rsid w:val="00121838"/>
    <w:pPr>
      <w:numPr>
        <w:numId w:val="8"/>
      </w:numPr>
    </w:pPr>
  </w:style>
  <w:style w:type="numbering" w:customStyle="1" w:styleId="WW8Num3">
    <w:name w:val="WW8Num3"/>
    <w:basedOn w:val="Bezlisty"/>
    <w:rsid w:val="00121838"/>
    <w:pPr>
      <w:numPr>
        <w:numId w:val="9"/>
      </w:numPr>
    </w:pPr>
  </w:style>
  <w:style w:type="numbering" w:customStyle="1" w:styleId="WW8Num4">
    <w:name w:val="WW8Num4"/>
    <w:basedOn w:val="Bezlisty"/>
    <w:rsid w:val="00121838"/>
    <w:pPr>
      <w:numPr>
        <w:numId w:val="10"/>
      </w:numPr>
    </w:pPr>
  </w:style>
  <w:style w:type="numbering" w:customStyle="1" w:styleId="WW8Num5">
    <w:name w:val="WW8Num5"/>
    <w:basedOn w:val="Bezlisty"/>
    <w:rsid w:val="00121838"/>
    <w:pPr>
      <w:numPr>
        <w:numId w:val="11"/>
      </w:numPr>
    </w:pPr>
  </w:style>
  <w:style w:type="numbering" w:customStyle="1" w:styleId="WW8Num6">
    <w:name w:val="WW8Num6"/>
    <w:basedOn w:val="Bezlisty"/>
    <w:rsid w:val="00121838"/>
    <w:pPr>
      <w:numPr>
        <w:numId w:val="12"/>
      </w:numPr>
    </w:pPr>
  </w:style>
  <w:style w:type="numbering" w:customStyle="1" w:styleId="WW8Num7">
    <w:name w:val="WW8Num7"/>
    <w:basedOn w:val="Bezlisty"/>
    <w:rsid w:val="00121838"/>
    <w:pPr>
      <w:numPr>
        <w:numId w:val="13"/>
      </w:numPr>
    </w:pPr>
  </w:style>
  <w:style w:type="numbering" w:customStyle="1" w:styleId="WW8Num8">
    <w:name w:val="WW8Num8"/>
    <w:basedOn w:val="Bezlisty"/>
    <w:rsid w:val="00121838"/>
    <w:pPr>
      <w:numPr>
        <w:numId w:val="14"/>
      </w:numPr>
    </w:pPr>
  </w:style>
  <w:style w:type="numbering" w:customStyle="1" w:styleId="WW8Num9">
    <w:name w:val="WW8Num9"/>
    <w:basedOn w:val="Bezlisty"/>
    <w:rsid w:val="00121838"/>
    <w:pPr>
      <w:numPr>
        <w:numId w:val="15"/>
      </w:numPr>
    </w:pPr>
  </w:style>
  <w:style w:type="numbering" w:customStyle="1" w:styleId="WW8Num10">
    <w:name w:val="WW8Num10"/>
    <w:basedOn w:val="Bezlisty"/>
    <w:rsid w:val="00121838"/>
    <w:pPr>
      <w:numPr>
        <w:numId w:val="16"/>
      </w:numPr>
    </w:pPr>
  </w:style>
  <w:style w:type="numbering" w:customStyle="1" w:styleId="WW8Num11">
    <w:name w:val="WW8Num11"/>
    <w:basedOn w:val="Bezlisty"/>
    <w:rsid w:val="00121838"/>
    <w:pPr>
      <w:numPr>
        <w:numId w:val="17"/>
      </w:numPr>
    </w:pPr>
  </w:style>
  <w:style w:type="numbering" w:customStyle="1" w:styleId="WW8Num12">
    <w:name w:val="WW8Num12"/>
    <w:basedOn w:val="Bezlisty"/>
    <w:rsid w:val="00121838"/>
    <w:pPr>
      <w:numPr>
        <w:numId w:val="18"/>
      </w:numPr>
    </w:pPr>
  </w:style>
  <w:style w:type="numbering" w:customStyle="1" w:styleId="WW8Num13">
    <w:name w:val="WW8Num13"/>
    <w:basedOn w:val="Bezlisty"/>
    <w:rsid w:val="00121838"/>
    <w:pPr>
      <w:numPr>
        <w:numId w:val="19"/>
      </w:numPr>
    </w:pPr>
  </w:style>
  <w:style w:type="numbering" w:customStyle="1" w:styleId="WW8Num14">
    <w:name w:val="WW8Num14"/>
    <w:basedOn w:val="Bezlisty"/>
    <w:rsid w:val="00121838"/>
    <w:pPr>
      <w:numPr>
        <w:numId w:val="20"/>
      </w:numPr>
    </w:pPr>
  </w:style>
  <w:style w:type="numbering" w:customStyle="1" w:styleId="WW8Num15">
    <w:name w:val="WW8Num15"/>
    <w:basedOn w:val="Bezlisty"/>
    <w:rsid w:val="00121838"/>
    <w:pPr>
      <w:numPr>
        <w:numId w:val="21"/>
      </w:numPr>
    </w:pPr>
  </w:style>
  <w:style w:type="numbering" w:customStyle="1" w:styleId="WW8Num16">
    <w:name w:val="WW8Num16"/>
    <w:basedOn w:val="Bezlisty"/>
    <w:rsid w:val="00121838"/>
    <w:pPr>
      <w:numPr>
        <w:numId w:val="22"/>
      </w:numPr>
    </w:pPr>
  </w:style>
  <w:style w:type="numbering" w:customStyle="1" w:styleId="WW8Num17">
    <w:name w:val="WW8Num17"/>
    <w:basedOn w:val="Bezlisty"/>
    <w:rsid w:val="00121838"/>
    <w:pPr>
      <w:numPr>
        <w:numId w:val="23"/>
      </w:numPr>
    </w:pPr>
  </w:style>
  <w:style w:type="numbering" w:customStyle="1" w:styleId="WW8Num18">
    <w:name w:val="WW8Num18"/>
    <w:basedOn w:val="Bezlisty"/>
    <w:rsid w:val="00121838"/>
    <w:pPr>
      <w:numPr>
        <w:numId w:val="24"/>
      </w:numPr>
    </w:pPr>
  </w:style>
  <w:style w:type="numbering" w:customStyle="1" w:styleId="WW8Num19">
    <w:name w:val="WW8Num19"/>
    <w:basedOn w:val="Bezlisty"/>
    <w:rsid w:val="00121838"/>
    <w:pPr>
      <w:numPr>
        <w:numId w:val="25"/>
      </w:numPr>
    </w:pPr>
  </w:style>
  <w:style w:type="numbering" w:customStyle="1" w:styleId="WW8Num20">
    <w:name w:val="WW8Num20"/>
    <w:basedOn w:val="Bezlisty"/>
    <w:rsid w:val="00121838"/>
    <w:pPr>
      <w:numPr>
        <w:numId w:val="26"/>
      </w:numPr>
    </w:pPr>
  </w:style>
  <w:style w:type="numbering" w:customStyle="1" w:styleId="WW8Num21">
    <w:name w:val="WW8Num21"/>
    <w:basedOn w:val="Bezlisty"/>
    <w:rsid w:val="00121838"/>
    <w:pPr>
      <w:numPr>
        <w:numId w:val="27"/>
      </w:numPr>
    </w:pPr>
  </w:style>
  <w:style w:type="numbering" w:customStyle="1" w:styleId="WW8Num22">
    <w:name w:val="WW8Num22"/>
    <w:basedOn w:val="Bezlisty"/>
    <w:rsid w:val="00121838"/>
    <w:pPr>
      <w:numPr>
        <w:numId w:val="28"/>
      </w:numPr>
    </w:pPr>
  </w:style>
  <w:style w:type="numbering" w:customStyle="1" w:styleId="WW8Num23">
    <w:name w:val="WW8Num23"/>
    <w:basedOn w:val="Bezlisty"/>
    <w:rsid w:val="00121838"/>
    <w:pPr>
      <w:numPr>
        <w:numId w:val="29"/>
      </w:numPr>
    </w:pPr>
  </w:style>
  <w:style w:type="numbering" w:customStyle="1" w:styleId="WW8Num24">
    <w:name w:val="WW8Num24"/>
    <w:basedOn w:val="Bezlisty"/>
    <w:rsid w:val="00121838"/>
    <w:pPr>
      <w:numPr>
        <w:numId w:val="30"/>
      </w:numPr>
    </w:pPr>
  </w:style>
  <w:style w:type="numbering" w:customStyle="1" w:styleId="WW8Num25">
    <w:name w:val="WW8Num25"/>
    <w:basedOn w:val="Bezlisty"/>
    <w:rsid w:val="00121838"/>
    <w:pPr>
      <w:numPr>
        <w:numId w:val="31"/>
      </w:numPr>
    </w:pPr>
  </w:style>
  <w:style w:type="numbering" w:customStyle="1" w:styleId="WW8Num26">
    <w:name w:val="WW8Num26"/>
    <w:basedOn w:val="Bezlisty"/>
    <w:rsid w:val="00121838"/>
    <w:pPr>
      <w:numPr>
        <w:numId w:val="32"/>
      </w:numPr>
    </w:pPr>
  </w:style>
  <w:style w:type="numbering" w:customStyle="1" w:styleId="WW8Num27">
    <w:name w:val="WW8Num27"/>
    <w:basedOn w:val="Bezlisty"/>
    <w:rsid w:val="00121838"/>
    <w:pPr>
      <w:numPr>
        <w:numId w:val="33"/>
      </w:numPr>
    </w:pPr>
  </w:style>
  <w:style w:type="numbering" w:customStyle="1" w:styleId="WW8Num28">
    <w:name w:val="WW8Num28"/>
    <w:basedOn w:val="Bezlisty"/>
    <w:rsid w:val="00121838"/>
    <w:pPr>
      <w:numPr>
        <w:numId w:val="34"/>
      </w:numPr>
    </w:pPr>
  </w:style>
  <w:style w:type="numbering" w:customStyle="1" w:styleId="WW8Num29">
    <w:name w:val="WW8Num29"/>
    <w:basedOn w:val="Bezlisty"/>
    <w:rsid w:val="00121838"/>
    <w:pPr>
      <w:numPr>
        <w:numId w:val="35"/>
      </w:numPr>
    </w:pPr>
  </w:style>
  <w:style w:type="character" w:customStyle="1" w:styleId="highlighted-search-term">
    <w:name w:val="highlighted-search-term"/>
    <w:basedOn w:val="Domylnaczcionkaakapitu"/>
    <w:rsid w:val="00380062"/>
  </w:style>
  <w:style w:type="character" w:customStyle="1" w:styleId="StandardZnak">
    <w:name w:val="Standard Znak"/>
    <w:link w:val="Standard"/>
    <w:rsid w:val="00ED5A36"/>
    <w:rPr>
      <w:rFonts w:ascii="Tms Rmn" w:eastAsia="Times New Roman" w:hAnsi="Tms Rmn" w:cs="Arial Unicode MS"/>
      <w:kern w:val="3"/>
      <w:szCs w:val="24"/>
      <w:lang w:eastAsia="pl-PL" w:bidi="pl-PL"/>
    </w:rPr>
  </w:style>
  <w:style w:type="numbering" w:customStyle="1" w:styleId="WW8Num271">
    <w:name w:val="WW8Num271"/>
    <w:basedOn w:val="Bezlisty"/>
    <w:rsid w:val="004B2C25"/>
  </w:style>
  <w:style w:type="paragraph" w:customStyle="1" w:styleId="Normalnybezakapitu">
    <w:name w:val="Normalny bez akapitu"/>
    <w:qFormat/>
    <w:rsid w:val="00CC68CF"/>
    <w:pPr>
      <w:spacing w:after="0"/>
      <w:jc w:val="both"/>
    </w:pPr>
    <w:rPr>
      <w:rFonts w:ascii="Lato" w:hAnsi="Lato" w:cs="Lato"/>
      <w:bCs/>
      <w:sz w:val="20"/>
      <w:szCs w:val="24"/>
    </w:rPr>
  </w:style>
  <w:style w:type="paragraph" w:customStyle="1" w:styleId="WYRNIENIE">
    <w:name w:val="WYRÓŻNIENIE"/>
    <w:basedOn w:val="Bezodstpw"/>
    <w:qFormat/>
    <w:rsid w:val="00CC68CF"/>
    <w:pPr>
      <w:suppressLineNumbers w:val="0"/>
      <w:spacing w:before="20" w:after="20"/>
    </w:pPr>
    <w:rPr>
      <w:rFonts w:ascii="Lato" w:eastAsiaTheme="minorHAnsi" w:hAnsi="Lato" w:cstheme="minorBidi"/>
      <w:caps/>
      <w:color w:val="0070C0"/>
      <w:kern w:val="0"/>
      <w:szCs w:val="22"/>
      <w:lang w:eastAsia="en-US"/>
    </w:rPr>
  </w:style>
  <w:style w:type="character" w:customStyle="1" w:styleId="BezodstpwZnak">
    <w:name w:val="Bez odstępów Znak"/>
    <w:aliases w:val="TABELA TYTUŁOWA Znak,NORMALNY Znak"/>
    <w:basedOn w:val="Domylnaczcionkaakapitu"/>
    <w:link w:val="Bezodstpw"/>
    <w:uiPriority w:val="1"/>
    <w:rsid w:val="00CC68CF"/>
    <w:rPr>
      <w:rFonts w:ascii="Arial" w:eastAsia="Lucida Sans Unicode" w:hAnsi="Arial" w:cs="Tahoma"/>
      <w:kern w:val="1"/>
      <w:sz w:val="20"/>
      <w:szCs w:val="20"/>
      <w:lang w:eastAsia="ar-SA"/>
    </w:rPr>
  </w:style>
  <w:style w:type="paragraph" w:styleId="NormalnyWeb">
    <w:name w:val="Normal (Web)"/>
    <w:basedOn w:val="Normalny"/>
    <w:uiPriority w:val="99"/>
    <w:semiHidden/>
    <w:unhideWhenUsed/>
    <w:rsid w:val="008314C8"/>
    <w:pPr>
      <w:suppressLineNumbers w:val="0"/>
      <w:spacing w:before="100" w:beforeAutospacing="1" w:after="100" w:afterAutospacing="1" w:line="240" w:lineRule="auto"/>
    </w:pPr>
    <w:rPr>
      <w:rFonts w:ascii="Times New Roman" w:eastAsia="Times New Roman" w:hAnsi="Times New Roman" w:cs="Times New Roman"/>
      <w:kern w:val="0"/>
      <w:sz w:val="24"/>
      <w:szCs w:val="24"/>
      <w:lang w:eastAsia="pl-PL"/>
    </w:rPr>
  </w:style>
  <w:style w:type="paragraph" w:customStyle="1" w:styleId="Style32">
    <w:name w:val="Style32"/>
    <w:basedOn w:val="Normalny"/>
    <w:rsid w:val="003E049C"/>
    <w:pPr>
      <w:widowControl w:val="0"/>
      <w:suppressLineNumbers w:val="0"/>
      <w:autoSpaceDE w:val="0"/>
      <w:autoSpaceDN w:val="0"/>
      <w:adjustRightInd w:val="0"/>
      <w:spacing w:line="264" w:lineRule="exact"/>
      <w:ind w:hanging="706"/>
    </w:pPr>
    <w:rPr>
      <w:rFonts w:ascii="Verdana" w:eastAsia="Calibri" w:hAnsi="Verdana" w:cs="Times New Roman"/>
      <w:kern w:val="0"/>
      <w:sz w:val="24"/>
      <w:szCs w:val="24"/>
      <w:lang w:eastAsia="pl-PL"/>
    </w:rPr>
  </w:style>
  <w:style w:type="paragraph" w:customStyle="1" w:styleId="Style29">
    <w:name w:val="Style29"/>
    <w:basedOn w:val="Normalny"/>
    <w:rsid w:val="003E049C"/>
    <w:pPr>
      <w:widowControl w:val="0"/>
      <w:suppressLineNumbers w:val="0"/>
      <w:autoSpaceDE w:val="0"/>
      <w:autoSpaceDN w:val="0"/>
      <w:adjustRightInd w:val="0"/>
      <w:spacing w:before="0" w:line="267" w:lineRule="exact"/>
    </w:pPr>
    <w:rPr>
      <w:rFonts w:ascii="Verdana" w:eastAsia="Times New Roman" w:hAnsi="Verdana" w:cs="Times New Roman"/>
      <w:kern w:val="0"/>
      <w:sz w:val="24"/>
      <w:szCs w:val="24"/>
      <w:lang w:eastAsia="pl-PL"/>
    </w:rPr>
  </w:style>
  <w:style w:type="paragraph" w:customStyle="1" w:styleId="Style6">
    <w:name w:val="Style6"/>
    <w:basedOn w:val="Normalny"/>
    <w:rsid w:val="003E049C"/>
    <w:pPr>
      <w:widowControl w:val="0"/>
      <w:suppressLineNumbers w:val="0"/>
      <w:autoSpaceDE w:val="0"/>
      <w:autoSpaceDN w:val="0"/>
      <w:adjustRightInd w:val="0"/>
      <w:spacing w:before="0" w:line="240" w:lineRule="auto"/>
    </w:pPr>
    <w:rPr>
      <w:rFonts w:ascii="Verdana" w:eastAsia="Times New Roman" w:hAnsi="Verdana" w:cs="Times New Roman"/>
      <w:kern w:val="0"/>
      <w:sz w:val="24"/>
      <w:szCs w:val="24"/>
      <w:lang w:eastAsia="pl-PL"/>
    </w:rPr>
  </w:style>
  <w:style w:type="paragraph" w:customStyle="1" w:styleId="Style7">
    <w:name w:val="Style7"/>
    <w:basedOn w:val="Normalny"/>
    <w:rsid w:val="003E049C"/>
    <w:pPr>
      <w:widowControl w:val="0"/>
      <w:suppressLineNumbers w:val="0"/>
      <w:autoSpaceDE w:val="0"/>
      <w:autoSpaceDN w:val="0"/>
      <w:adjustRightInd w:val="0"/>
      <w:spacing w:before="0" w:line="240" w:lineRule="auto"/>
    </w:pPr>
    <w:rPr>
      <w:rFonts w:ascii="Tahoma" w:eastAsia="Times New Roman" w:hAnsi="Tahoma" w:cs="Times New Roman"/>
      <w:kern w:val="0"/>
      <w:sz w:val="24"/>
      <w:szCs w:val="24"/>
      <w:lang w:eastAsia="pl-PL"/>
    </w:rPr>
  </w:style>
  <w:style w:type="character" w:customStyle="1" w:styleId="FontStyle13">
    <w:name w:val="Font Style13"/>
    <w:rsid w:val="003E049C"/>
    <w:rPr>
      <w:rFonts w:ascii="Tahoma" w:hAnsi="Tahoma" w:cs="Tahoma"/>
      <w:b/>
      <w:bCs/>
      <w:sz w:val="16"/>
      <w:szCs w:val="16"/>
    </w:rPr>
  </w:style>
  <w:style w:type="character" w:customStyle="1" w:styleId="FontStyle15">
    <w:name w:val="Font Style15"/>
    <w:rsid w:val="003E049C"/>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02605">
      <w:bodyDiv w:val="1"/>
      <w:marLeft w:val="0"/>
      <w:marRight w:val="0"/>
      <w:marTop w:val="0"/>
      <w:marBottom w:val="0"/>
      <w:divBdr>
        <w:top w:val="none" w:sz="0" w:space="0" w:color="auto"/>
        <w:left w:val="none" w:sz="0" w:space="0" w:color="auto"/>
        <w:bottom w:val="none" w:sz="0" w:space="0" w:color="auto"/>
        <w:right w:val="none" w:sz="0" w:space="0" w:color="auto"/>
      </w:divBdr>
    </w:div>
    <w:div w:id="42603912">
      <w:bodyDiv w:val="1"/>
      <w:marLeft w:val="0"/>
      <w:marRight w:val="0"/>
      <w:marTop w:val="0"/>
      <w:marBottom w:val="0"/>
      <w:divBdr>
        <w:top w:val="none" w:sz="0" w:space="0" w:color="auto"/>
        <w:left w:val="none" w:sz="0" w:space="0" w:color="auto"/>
        <w:bottom w:val="none" w:sz="0" w:space="0" w:color="auto"/>
        <w:right w:val="none" w:sz="0" w:space="0" w:color="auto"/>
      </w:divBdr>
    </w:div>
    <w:div w:id="55590073">
      <w:bodyDiv w:val="1"/>
      <w:marLeft w:val="0"/>
      <w:marRight w:val="0"/>
      <w:marTop w:val="0"/>
      <w:marBottom w:val="0"/>
      <w:divBdr>
        <w:top w:val="none" w:sz="0" w:space="0" w:color="auto"/>
        <w:left w:val="none" w:sz="0" w:space="0" w:color="auto"/>
        <w:bottom w:val="none" w:sz="0" w:space="0" w:color="auto"/>
        <w:right w:val="none" w:sz="0" w:space="0" w:color="auto"/>
      </w:divBdr>
    </w:div>
    <w:div w:id="87889629">
      <w:bodyDiv w:val="1"/>
      <w:marLeft w:val="0"/>
      <w:marRight w:val="0"/>
      <w:marTop w:val="0"/>
      <w:marBottom w:val="0"/>
      <w:divBdr>
        <w:top w:val="none" w:sz="0" w:space="0" w:color="auto"/>
        <w:left w:val="none" w:sz="0" w:space="0" w:color="auto"/>
        <w:bottom w:val="none" w:sz="0" w:space="0" w:color="auto"/>
        <w:right w:val="none" w:sz="0" w:space="0" w:color="auto"/>
      </w:divBdr>
      <w:divsChild>
        <w:div w:id="397559198">
          <w:marLeft w:val="0"/>
          <w:marRight w:val="0"/>
          <w:marTop w:val="225"/>
          <w:marBottom w:val="0"/>
          <w:divBdr>
            <w:top w:val="none" w:sz="0" w:space="0" w:color="auto"/>
            <w:left w:val="none" w:sz="0" w:space="0" w:color="auto"/>
            <w:bottom w:val="none" w:sz="0" w:space="0" w:color="auto"/>
            <w:right w:val="none" w:sz="0" w:space="0" w:color="auto"/>
          </w:divBdr>
        </w:div>
        <w:div w:id="460656518">
          <w:marLeft w:val="0"/>
          <w:marRight w:val="0"/>
          <w:marTop w:val="225"/>
          <w:marBottom w:val="0"/>
          <w:divBdr>
            <w:top w:val="none" w:sz="0" w:space="0" w:color="auto"/>
            <w:left w:val="none" w:sz="0" w:space="0" w:color="auto"/>
            <w:bottom w:val="none" w:sz="0" w:space="0" w:color="auto"/>
            <w:right w:val="none" w:sz="0" w:space="0" w:color="auto"/>
          </w:divBdr>
          <w:divsChild>
            <w:div w:id="145286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02852">
      <w:bodyDiv w:val="1"/>
      <w:marLeft w:val="0"/>
      <w:marRight w:val="0"/>
      <w:marTop w:val="0"/>
      <w:marBottom w:val="0"/>
      <w:divBdr>
        <w:top w:val="none" w:sz="0" w:space="0" w:color="auto"/>
        <w:left w:val="none" w:sz="0" w:space="0" w:color="auto"/>
        <w:bottom w:val="none" w:sz="0" w:space="0" w:color="auto"/>
        <w:right w:val="none" w:sz="0" w:space="0" w:color="auto"/>
      </w:divBdr>
    </w:div>
    <w:div w:id="127550507">
      <w:bodyDiv w:val="1"/>
      <w:marLeft w:val="0"/>
      <w:marRight w:val="0"/>
      <w:marTop w:val="0"/>
      <w:marBottom w:val="0"/>
      <w:divBdr>
        <w:top w:val="none" w:sz="0" w:space="0" w:color="auto"/>
        <w:left w:val="none" w:sz="0" w:space="0" w:color="auto"/>
        <w:bottom w:val="none" w:sz="0" w:space="0" w:color="auto"/>
        <w:right w:val="none" w:sz="0" w:space="0" w:color="auto"/>
      </w:divBdr>
    </w:div>
    <w:div w:id="149059173">
      <w:bodyDiv w:val="1"/>
      <w:marLeft w:val="0"/>
      <w:marRight w:val="0"/>
      <w:marTop w:val="0"/>
      <w:marBottom w:val="0"/>
      <w:divBdr>
        <w:top w:val="none" w:sz="0" w:space="0" w:color="auto"/>
        <w:left w:val="none" w:sz="0" w:space="0" w:color="auto"/>
        <w:bottom w:val="none" w:sz="0" w:space="0" w:color="auto"/>
        <w:right w:val="none" w:sz="0" w:space="0" w:color="auto"/>
      </w:divBdr>
    </w:div>
    <w:div w:id="205531105">
      <w:bodyDiv w:val="1"/>
      <w:marLeft w:val="0"/>
      <w:marRight w:val="0"/>
      <w:marTop w:val="0"/>
      <w:marBottom w:val="0"/>
      <w:divBdr>
        <w:top w:val="none" w:sz="0" w:space="0" w:color="auto"/>
        <w:left w:val="none" w:sz="0" w:space="0" w:color="auto"/>
        <w:bottom w:val="none" w:sz="0" w:space="0" w:color="auto"/>
        <w:right w:val="none" w:sz="0" w:space="0" w:color="auto"/>
      </w:divBdr>
    </w:div>
    <w:div w:id="208155763">
      <w:bodyDiv w:val="1"/>
      <w:marLeft w:val="0"/>
      <w:marRight w:val="0"/>
      <w:marTop w:val="0"/>
      <w:marBottom w:val="0"/>
      <w:divBdr>
        <w:top w:val="none" w:sz="0" w:space="0" w:color="auto"/>
        <w:left w:val="none" w:sz="0" w:space="0" w:color="auto"/>
        <w:bottom w:val="none" w:sz="0" w:space="0" w:color="auto"/>
        <w:right w:val="none" w:sz="0" w:space="0" w:color="auto"/>
      </w:divBdr>
    </w:div>
    <w:div w:id="247622603">
      <w:bodyDiv w:val="1"/>
      <w:marLeft w:val="0"/>
      <w:marRight w:val="0"/>
      <w:marTop w:val="0"/>
      <w:marBottom w:val="0"/>
      <w:divBdr>
        <w:top w:val="none" w:sz="0" w:space="0" w:color="auto"/>
        <w:left w:val="none" w:sz="0" w:space="0" w:color="auto"/>
        <w:bottom w:val="none" w:sz="0" w:space="0" w:color="auto"/>
        <w:right w:val="none" w:sz="0" w:space="0" w:color="auto"/>
      </w:divBdr>
    </w:div>
    <w:div w:id="285934659">
      <w:bodyDiv w:val="1"/>
      <w:marLeft w:val="0"/>
      <w:marRight w:val="0"/>
      <w:marTop w:val="0"/>
      <w:marBottom w:val="0"/>
      <w:divBdr>
        <w:top w:val="none" w:sz="0" w:space="0" w:color="auto"/>
        <w:left w:val="none" w:sz="0" w:space="0" w:color="auto"/>
        <w:bottom w:val="none" w:sz="0" w:space="0" w:color="auto"/>
        <w:right w:val="none" w:sz="0" w:space="0" w:color="auto"/>
      </w:divBdr>
    </w:div>
    <w:div w:id="312685776">
      <w:bodyDiv w:val="1"/>
      <w:marLeft w:val="0"/>
      <w:marRight w:val="0"/>
      <w:marTop w:val="0"/>
      <w:marBottom w:val="0"/>
      <w:divBdr>
        <w:top w:val="none" w:sz="0" w:space="0" w:color="auto"/>
        <w:left w:val="none" w:sz="0" w:space="0" w:color="auto"/>
        <w:bottom w:val="none" w:sz="0" w:space="0" w:color="auto"/>
        <w:right w:val="none" w:sz="0" w:space="0" w:color="auto"/>
      </w:divBdr>
    </w:div>
    <w:div w:id="317029887">
      <w:bodyDiv w:val="1"/>
      <w:marLeft w:val="0"/>
      <w:marRight w:val="0"/>
      <w:marTop w:val="0"/>
      <w:marBottom w:val="0"/>
      <w:divBdr>
        <w:top w:val="none" w:sz="0" w:space="0" w:color="auto"/>
        <w:left w:val="none" w:sz="0" w:space="0" w:color="auto"/>
        <w:bottom w:val="none" w:sz="0" w:space="0" w:color="auto"/>
        <w:right w:val="none" w:sz="0" w:space="0" w:color="auto"/>
      </w:divBdr>
    </w:div>
    <w:div w:id="361829408">
      <w:bodyDiv w:val="1"/>
      <w:marLeft w:val="0"/>
      <w:marRight w:val="0"/>
      <w:marTop w:val="0"/>
      <w:marBottom w:val="0"/>
      <w:divBdr>
        <w:top w:val="none" w:sz="0" w:space="0" w:color="auto"/>
        <w:left w:val="none" w:sz="0" w:space="0" w:color="auto"/>
        <w:bottom w:val="none" w:sz="0" w:space="0" w:color="auto"/>
        <w:right w:val="none" w:sz="0" w:space="0" w:color="auto"/>
      </w:divBdr>
    </w:div>
    <w:div w:id="362101502">
      <w:bodyDiv w:val="1"/>
      <w:marLeft w:val="0"/>
      <w:marRight w:val="0"/>
      <w:marTop w:val="0"/>
      <w:marBottom w:val="0"/>
      <w:divBdr>
        <w:top w:val="none" w:sz="0" w:space="0" w:color="auto"/>
        <w:left w:val="none" w:sz="0" w:space="0" w:color="auto"/>
        <w:bottom w:val="none" w:sz="0" w:space="0" w:color="auto"/>
        <w:right w:val="none" w:sz="0" w:space="0" w:color="auto"/>
      </w:divBdr>
    </w:div>
    <w:div w:id="364792282">
      <w:bodyDiv w:val="1"/>
      <w:marLeft w:val="0"/>
      <w:marRight w:val="0"/>
      <w:marTop w:val="0"/>
      <w:marBottom w:val="0"/>
      <w:divBdr>
        <w:top w:val="none" w:sz="0" w:space="0" w:color="auto"/>
        <w:left w:val="none" w:sz="0" w:space="0" w:color="auto"/>
        <w:bottom w:val="none" w:sz="0" w:space="0" w:color="auto"/>
        <w:right w:val="none" w:sz="0" w:space="0" w:color="auto"/>
      </w:divBdr>
    </w:div>
    <w:div w:id="373509540">
      <w:bodyDiv w:val="1"/>
      <w:marLeft w:val="0"/>
      <w:marRight w:val="0"/>
      <w:marTop w:val="0"/>
      <w:marBottom w:val="0"/>
      <w:divBdr>
        <w:top w:val="none" w:sz="0" w:space="0" w:color="auto"/>
        <w:left w:val="none" w:sz="0" w:space="0" w:color="auto"/>
        <w:bottom w:val="none" w:sz="0" w:space="0" w:color="auto"/>
        <w:right w:val="none" w:sz="0" w:space="0" w:color="auto"/>
      </w:divBdr>
    </w:div>
    <w:div w:id="378483668">
      <w:bodyDiv w:val="1"/>
      <w:marLeft w:val="0"/>
      <w:marRight w:val="0"/>
      <w:marTop w:val="0"/>
      <w:marBottom w:val="0"/>
      <w:divBdr>
        <w:top w:val="none" w:sz="0" w:space="0" w:color="auto"/>
        <w:left w:val="none" w:sz="0" w:space="0" w:color="auto"/>
        <w:bottom w:val="none" w:sz="0" w:space="0" w:color="auto"/>
        <w:right w:val="none" w:sz="0" w:space="0" w:color="auto"/>
      </w:divBdr>
    </w:div>
    <w:div w:id="444662518">
      <w:bodyDiv w:val="1"/>
      <w:marLeft w:val="0"/>
      <w:marRight w:val="0"/>
      <w:marTop w:val="0"/>
      <w:marBottom w:val="0"/>
      <w:divBdr>
        <w:top w:val="none" w:sz="0" w:space="0" w:color="auto"/>
        <w:left w:val="none" w:sz="0" w:space="0" w:color="auto"/>
        <w:bottom w:val="none" w:sz="0" w:space="0" w:color="auto"/>
        <w:right w:val="none" w:sz="0" w:space="0" w:color="auto"/>
      </w:divBdr>
    </w:div>
    <w:div w:id="519440225">
      <w:bodyDiv w:val="1"/>
      <w:marLeft w:val="0"/>
      <w:marRight w:val="0"/>
      <w:marTop w:val="0"/>
      <w:marBottom w:val="0"/>
      <w:divBdr>
        <w:top w:val="none" w:sz="0" w:space="0" w:color="auto"/>
        <w:left w:val="none" w:sz="0" w:space="0" w:color="auto"/>
        <w:bottom w:val="none" w:sz="0" w:space="0" w:color="auto"/>
        <w:right w:val="none" w:sz="0" w:space="0" w:color="auto"/>
      </w:divBdr>
    </w:div>
    <w:div w:id="536116642">
      <w:bodyDiv w:val="1"/>
      <w:marLeft w:val="0"/>
      <w:marRight w:val="0"/>
      <w:marTop w:val="0"/>
      <w:marBottom w:val="0"/>
      <w:divBdr>
        <w:top w:val="none" w:sz="0" w:space="0" w:color="auto"/>
        <w:left w:val="none" w:sz="0" w:space="0" w:color="auto"/>
        <w:bottom w:val="none" w:sz="0" w:space="0" w:color="auto"/>
        <w:right w:val="none" w:sz="0" w:space="0" w:color="auto"/>
      </w:divBdr>
    </w:div>
    <w:div w:id="626937680">
      <w:bodyDiv w:val="1"/>
      <w:marLeft w:val="0"/>
      <w:marRight w:val="0"/>
      <w:marTop w:val="0"/>
      <w:marBottom w:val="0"/>
      <w:divBdr>
        <w:top w:val="none" w:sz="0" w:space="0" w:color="auto"/>
        <w:left w:val="none" w:sz="0" w:space="0" w:color="auto"/>
        <w:bottom w:val="none" w:sz="0" w:space="0" w:color="auto"/>
        <w:right w:val="none" w:sz="0" w:space="0" w:color="auto"/>
      </w:divBdr>
    </w:div>
    <w:div w:id="670762315">
      <w:bodyDiv w:val="1"/>
      <w:marLeft w:val="0"/>
      <w:marRight w:val="0"/>
      <w:marTop w:val="0"/>
      <w:marBottom w:val="0"/>
      <w:divBdr>
        <w:top w:val="none" w:sz="0" w:space="0" w:color="auto"/>
        <w:left w:val="none" w:sz="0" w:space="0" w:color="auto"/>
        <w:bottom w:val="none" w:sz="0" w:space="0" w:color="auto"/>
        <w:right w:val="none" w:sz="0" w:space="0" w:color="auto"/>
      </w:divBdr>
    </w:div>
    <w:div w:id="675498166">
      <w:bodyDiv w:val="1"/>
      <w:marLeft w:val="0"/>
      <w:marRight w:val="0"/>
      <w:marTop w:val="0"/>
      <w:marBottom w:val="0"/>
      <w:divBdr>
        <w:top w:val="none" w:sz="0" w:space="0" w:color="auto"/>
        <w:left w:val="none" w:sz="0" w:space="0" w:color="auto"/>
        <w:bottom w:val="none" w:sz="0" w:space="0" w:color="auto"/>
        <w:right w:val="none" w:sz="0" w:space="0" w:color="auto"/>
      </w:divBdr>
    </w:div>
    <w:div w:id="739905603">
      <w:bodyDiv w:val="1"/>
      <w:marLeft w:val="0"/>
      <w:marRight w:val="0"/>
      <w:marTop w:val="0"/>
      <w:marBottom w:val="0"/>
      <w:divBdr>
        <w:top w:val="none" w:sz="0" w:space="0" w:color="auto"/>
        <w:left w:val="none" w:sz="0" w:space="0" w:color="auto"/>
        <w:bottom w:val="none" w:sz="0" w:space="0" w:color="auto"/>
        <w:right w:val="none" w:sz="0" w:space="0" w:color="auto"/>
      </w:divBdr>
    </w:div>
    <w:div w:id="756560465">
      <w:bodyDiv w:val="1"/>
      <w:marLeft w:val="0"/>
      <w:marRight w:val="0"/>
      <w:marTop w:val="0"/>
      <w:marBottom w:val="0"/>
      <w:divBdr>
        <w:top w:val="none" w:sz="0" w:space="0" w:color="auto"/>
        <w:left w:val="none" w:sz="0" w:space="0" w:color="auto"/>
        <w:bottom w:val="none" w:sz="0" w:space="0" w:color="auto"/>
        <w:right w:val="none" w:sz="0" w:space="0" w:color="auto"/>
      </w:divBdr>
    </w:div>
    <w:div w:id="768501384">
      <w:bodyDiv w:val="1"/>
      <w:marLeft w:val="0"/>
      <w:marRight w:val="0"/>
      <w:marTop w:val="0"/>
      <w:marBottom w:val="0"/>
      <w:divBdr>
        <w:top w:val="none" w:sz="0" w:space="0" w:color="auto"/>
        <w:left w:val="none" w:sz="0" w:space="0" w:color="auto"/>
        <w:bottom w:val="none" w:sz="0" w:space="0" w:color="auto"/>
        <w:right w:val="none" w:sz="0" w:space="0" w:color="auto"/>
      </w:divBdr>
    </w:div>
    <w:div w:id="809051315">
      <w:bodyDiv w:val="1"/>
      <w:marLeft w:val="0"/>
      <w:marRight w:val="0"/>
      <w:marTop w:val="0"/>
      <w:marBottom w:val="0"/>
      <w:divBdr>
        <w:top w:val="none" w:sz="0" w:space="0" w:color="auto"/>
        <w:left w:val="none" w:sz="0" w:space="0" w:color="auto"/>
        <w:bottom w:val="none" w:sz="0" w:space="0" w:color="auto"/>
        <w:right w:val="none" w:sz="0" w:space="0" w:color="auto"/>
      </w:divBdr>
    </w:div>
    <w:div w:id="857159910">
      <w:bodyDiv w:val="1"/>
      <w:marLeft w:val="0"/>
      <w:marRight w:val="0"/>
      <w:marTop w:val="0"/>
      <w:marBottom w:val="0"/>
      <w:divBdr>
        <w:top w:val="none" w:sz="0" w:space="0" w:color="auto"/>
        <w:left w:val="none" w:sz="0" w:space="0" w:color="auto"/>
        <w:bottom w:val="none" w:sz="0" w:space="0" w:color="auto"/>
        <w:right w:val="none" w:sz="0" w:space="0" w:color="auto"/>
      </w:divBdr>
    </w:div>
    <w:div w:id="874269330">
      <w:bodyDiv w:val="1"/>
      <w:marLeft w:val="0"/>
      <w:marRight w:val="0"/>
      <w:marTop w:val="0"/>
      <w:marBottom w:val="0"/>
      <w:divBdr>
        <w:top w:val="none" w:sz="0" w:space="0" w:color="auto"/>
        <w:left w:val="none" w:sz="0" w:space="0" w:color="auto"/>
        <w:bottom w:val="none" w:sz="0" w:space="0" w:color="auto"/>
        <w:right w:val="none" w:sz="0" w:space="0" w:color="auto"/>
      </w:divBdr>
    </w:div>
    <w:div w:id="919606396">
      <w:bodyDiv w:val="1"/>
      <w:marLeft w:val="0"/>
      <w:marRight w:val="0"/>
      <w:marTop w:val="0"/>
      <w:marBottom w:val="0"/>
      <w:divBdr>
        <w:top w:val="none" w:sz="0" w:space="0" w:color="auto"/>
        <w:left w:val="none" w:sz="0" w:space="0" w:color="auto"/>
        <w:bottom w:val="none" w:sz="0" w:space="0" w:color="auto"/>
        <w:right w:val="none" w:sz="0" w:space="0" w:color="auto"/>
      </w:divBdr>
    </w:div>
    <w:div w:id="933708749">
      <w:bodyDiv w:val="1"/>
      <w:marLeft w:val="0"/>
      <w:marRight w:val="0"/>
      <w:marTop w:val="0"/>
      <w:marBottom w:val="0"/>
      <w:divBdr>
        <w:top w:val="none" w:sz="0" w:space="0" w:color="auto"/>
        <w:left w:val="none" w:sz="0" w:space="0" w:color="auto"/>
        <w:bottom w:val="none" w:sz="0" w:space="0" w:color="auto"/>
        <w:right w:val="none" w:sz="0" w:space="0" w:color="auto"/>
      </w:divBdr>
    </w:div>
    <w:div w:id="942609146">
      <w:bodyDiv w:val="1"/>
      <w:marLeft w:val="0"/>
      <w:marRight w:val="0"/>
      <w:marTop w:val="0"/>
      <w:marBottom w:val="0"/>
      <w:divBdr>
        <w:top w:val="none" w:sz="0" w:space="0" w:color="auto"/>
        <w:left w:val="none" w:sz="0" w:space="0" w:color="auto"/>
        <w:bottom w:val="none" w:sz="0" w:space="0" w:color="auto"/>
        <w:right w:val="none" w:sz="0" w:space="0" w:color="auto"/>
      </w:divBdr>
    </w:div>
    <w:div w:id="968051078">
      <w:bodyDiv w:val="1"/>
      <w:marLeft w:val="0"/>
      <w:marRight w:val="0"/>
      <w:marTop w:val="0"/>
      <w:marBottom w:val="0"/>
      <w:divBdr>
        <w:top w:val="none" w:sz="0" w:space="0" w:color="auto"/>
        <w:left w:val="none" w:sz="0" w:space="0" w:color="auto"/>
        <w:bottom w:val="none" w:sz="0" w:space="0" w:color="auto"/>
        <w:right w:val="none" w:sz="0" w:space="0" w:color="auto"/>
      </w:divBdr>
    </w:div>
    <w:div w:id="979384466">
      <w:bodyDiv w:val="1"/>
      <w:marLeft w:val="0"/>
      <w:marRight w:val="0"/>
      <w:marTop w:val="0"/>
      <w:marBottom w:val="0"/>
      <w:divBdr>
        <w:top w:val="none" w:sz="0" w:space="0" w:color="auto"/>
        <w:left w:val="none" w:sz="0" w:space="0" w:color="auto"/>
        <w:bottom w:val="none" w:sz="0" w:space="0" w:color="auto"/>
        <w:right w:val="none" w:sz="0" w:space="0" w:color="auto"/>
      </w:divBdr>
    </w:div>
    <w:div w:id="983580598">
      <w:bodyDiv w:val="1"/>
      <w:marLeft w:val="0"/>
      <w:marRight w:val="0"/>
      <w:marTop w:val="0"/>
      <w:marBottom w:val="0"/>
      <w:divBdr>
        <w:top w:val="none" w:sz="0" w:space="0" w:color="auto"/>
        <w:left w:val="none" w:sz="0" w:space="0" w:color="auto"/>
        <w:bottom w:val="none" w:sz="0" w:space="0" w:color="auto"/>
        <w:right w:val="none" w:sz="0" w:space="0" w:color="auto"/>
      </w:divBdr>
    </w:div>
    <w:div w:id="1049181756">
      <w:bodyDiv w:val="1"/>
      <w:marLeft w:val="0"/>
      <w:marRight w:val="0"/>
      <w:marTop w:val="0"/>
      <w:marBottom w:val="0"/>
      <w:divBdr>
        <w:top w:val="none" w:sz="0" w:space="0" w:color="auto"/>
        <w:left w:val="none" w:sz="0" w:space="0" w:color="auto"/>
        <w:bottom w:val="none" w:sz="0" w:space="0" w:color="auto"/>
        <w:right w:val="none" w:sz="0" w:space="0" w:color="auto"/>
      </w:divBdr>
    </w:div>
    <w:div w:id="1085145814">
      <w:bodyDiv w:val="1"/>
      <w:marLeft w:val="0"/>
      <w:marRight w:val="0"/>
      <w:marTop w:val="0"/>
      <w:marBottom w:val="0"/>
      <w:divBdr>
        <w:top w:val="none" w:sz="0" w:space="0" w:color="auto"/>
        <w:left w:val="none" w:sz="0" w:space="0" w:color="auto"/>
        <w:bottom w:val="none" w:sz="0" w:space="0" w:color="auto"/>
        <w:right w:val="none" w:sz="0" w:space="0" w:color="auto"/>
      </w:divBdr>
    </w:div>
    <w:div w:id="1101493325">
      <w:bodyDiv w:val="1"/>
      <w:marLeft w:val="0"/>
      <w:marRight w:val="0"/>
      <w:marTop w:val="0"/>
      <w:marBottom w:val="0"/>
      <w:divBdr>
        <w:top w:val="none" w:sz="0" w:space="0" w:color="auto"/>
        <w:left w:val="none" w:sz="0" w:space="0" w:color="auto"/>
        <w:bottom w:val="none" w:sz="0" w:space="0" w:color="auto"/>
        <w:right w:val="none" w:sz="0" w:space="0" w:color="auto"/>
      </w:divBdr>
    </w:div>
    <w:div w:id="1159079304">
      <w:bodyDiv w:val="1"/>
      <w:marLeft w:val="0"/>
      <w:marRight w:val="0"/>
      <w:marTop w:val="0"/>
      <w:marBottom w:val="0"/>
      <w:divBdr>
        <w:top w:val="none" w:sz="0" w:space="0" w:color="auto"/>
        <w:left w:val="none" w:sz="0" w:space="0" w:color="auto"/>
        <w:bottom w:val="none" w:sz="0" w:space="0" w:color="auto"/>
        <w:right w:val="none" w:sz="0" w:space="0" w:color="auto"/>
      </w:divBdr>
    </w:div>
    <w:div w:id="1183326044">
      <w:bodyDiv w:val="1"/>
      <w:marLeft w:val="0"/>
      <w:marRight w:val="0"/>
      <w:marTop w:val="0"/>
      <w:marBottom w:val="0"/>
      <w:divBdr>
        <w:top w:val="none" w:sz="0" w:space="0" w:color="auto"/>
        <w:left w:val="none" w:sz="0" w:space="0" w:color="auto"/>
        <w:bottom w:val="none" w:sz="0" w:space="0" w:color="auto"/>
        <w:right w:val="none" w:sz="0" w:space="0" w:color="auto"/>
      </w:divBdr>
    </w:div>
    <w:div w:id="1184901182">
      <w:bodyDiv w:val="1"/>
      <w:marLeft w:val="0"/>
      <w:marRight w:val="0"/>
      <w:marTop w:val="0"/>
      <w:marBottom w:val="0"/>
      <w:divBdr>
        <w:top w:val="none" w:sz="0" w:space="0" w:color="auto"/>
        <w:left w:val="none" w:sz="0" w:space="0" w:color="auto"/>
        <w:bottom w:val="none" w:sz="0" w:space="0" w:color="auto"/>
        <w:right w:val="none" w:sz="0" w:space="0" w:color="auto"/>
      </w:divBdr>
    </w:div>
    <w:div w:id="1189488118">
      <w:bodyDiv w:val="1"/>
      <w:marLeft w:val="0"/>
      <w:marRight w:val="0"/>
      <w:marTop w:val="0"/>
      <w:marBottom w:val="0"/>
      <w:divBdr>
        <w:top w:val="none" w:sz="0" w:space="0" w:color="auto"/>
        <w:left w:val="none" w:sz="0" w:space="0" w:color="auto"/>
        <w:bottom w:val="none" w:sz="0" w:space="0" w:color="auto"/>
        <w:right w:val="none" w:sz="0" w:space="0" w:color="auto"/>
      </w:divBdr>
    </w:div>
    <w:div w:id="1310597028">
      <w:bodyDiv w:val="1"/>
      <w:marLeft w:val="0"/>
      <w:marRight w:val="0"/>
      <w:marTop w:val="0"/>
      <w:marBottom w:val="0"/>
      <w:divBdr>
        <w:top w:val="none" w:sz="0" w:space="0" w:color="auto"/>
        <w:left w:val="none" w:sz="0" w:space="0" w:color="auto"/>
        <w:bottom w:val="none" w:sz="0" w:space="0" w:color="auto"/>
        <w:right w:val="none" w:sz="0" w:space="0" w:color="auto"/>
      </w:divBdr>
    </w:div>
    <w:div w:id="1327172917">
      <w:bodyDiv w:val="1"/>
      <w:marLeft w:val="0"/>
      <w:marRight w:val="0"/>
      <w:marTop w:val="0"/>
      <w:marBottom w:val="0"/>
      <w:divBdr>
        <w:top w:val="none" w:sz="0" w:space="0" w:color="auto"/>
        <w:left w:val="none" w:sz="0" w:space="0" w:color="auto"/>
        <w:bottom w:val="none" w:sz="0" w:space="0" w:color="auto"/>
        <w:right w:val="none" w:sz="0" w:space="0" w:color="auto"/>
      </w:divBdr>
    </w:div>
    <w:div w:id="1329626813">
      <w:bodyDiv w:val="1"/>
      <w:marLeft w:val="0"/>
      <w:marRight w:val="0"/>
      <w:marTop w:val="0"/>
      <w:marBottom w:val="0"/>
      <w:divBdr>
        <w:top w:val="none" w:sz="0" w:space="0" w:color="auto"/>
        <w:left w:val="none" w:sz="0" w:space="0" w:color="auto"/>
        <w:bottom w:val="none" w:sz="0" w:space="0" w:color="auto"/>
        <w:right w:val="none" w:sz="0" w:space="0" w:color="auto"/>
      </w:divBdr>
    </w:div>
    <w:div w:id="1347904864">
      <w:bodyDiv w:val="1"/>
      <w:marLeft w:val="0"/>
      <w:marRight w:val="0"/>
      <w:marTop w:val="0"/>
      <w:marBottom w:val="0"/>
      <w:divBdr>
        <w:top w:val="none" w:sz="0" w:space="0" w:color="auto"/>
        <w:left w:val="none" w:sz="0" w:space="0" w:color="auto"/>
        <w:bottom w:val="none" w:sz="0" w:space="0" w:color="auto"/>
        <w:right w:val="none" w:sz="0" w:space="0" w:color="auto"/>
      </w:divBdr>
    </w:div>
    <w:div w:id="1456949824">
      <w:bodyDiv w:val="1"/>
      <w:marLeft w:val="0"/>
      <w:marRight w:val="0"/>
      <w:marTop w:val="0"/>
      <w:marBottom w:val="0"/>
      <w:divBdr>
        <w:top w:val="none" w:sz="0" w:space="0" w:color="auto"/>
        <w:left w:val="none" w:sz="0" w:space="0" w:color="auto"/>
        <w:bottom w:val="none" w:sz="0" w:space="0" w:color="auto"/>
        <w:right w:val="none" w:sz="0" w:space="0" w:color="auto"/>
      </w:divBdr>
    </w:div>
    <w:div w:id="1473447697">
      <w:bodyDiv w:val="1"/>
      <w:marLeft w:val="0"/>
      <w:marRight w:val="0"/>
      <w:marTop w:val="0"/>
      <w:marBottom w:val="0"/>
      <w:divBdr>
        <w:top w:val="none" w:sz="0" w:space="0" w:color="auto"/>
        <w:left w:val="none" w:sz="0" w:space="0" w:color="auto"/>
        <w:bottom w:val="none" w:sz="0" w:space="0" w:color="auto"/>
        <w:right w:val="none" w:sz="0" w:space="0" w:color="auto"/>
      </w:divBdr>
    </w:div>
    <w:div w:id="1541085296">
      <w:bodyDiv w:val="1"/>
      <w:marLeft w:val="0"/>
      <w:marRight w:val="0"/>
      <w:marTop w:val="0"/>
      <w:marBottom w:val="0"/>
      <w:divBdr>
        <w:top w:val="none" w:sz="0" w:space="0" w:color="auto"/>
        <w:left w:val="none" w:sz="0" w:space="0" w:color="auto"/>
        <w:bottom w:val="none" w:sz="0" w:space="0" w:color="auto"/>
        <w:right w:val="none" w:sz="0" w:space="0" w:color="auto"/>
      </w:divBdr>
    </w:div>
    <w:div w:id="1578784510">
      <w:bodyDiv w:val="1"/>
      <w:marLeft w:val="0"/>
      <w:marRight w:val="0"/>
      <w:marTop w:val="0"/>
      <w:marBottom w:val="0"/>
      <w:divBdr>
        <w:top w:val="none" w:sz="0" w:space="0" w:color="auto"/>
        <w:left w:val="none" w:sz="0" w:space="0" w:color="auto"/>
        <w:bottom w:val="none" w:sz="0" w:space="0" w:color="auto"/>
        <w:right w:val="none" w:sz="0" w:space="0" w:color="auto"/>
      </w:divBdr>
    </w:div>
    <w:div w:id="1589466149">
      <w:bodyDiv w:val="1"/>
      <w:marLeft w:val="0"/>
      <w:marRight w:val="0"/>
      <w:marTop w:val="0"/>
      <w:marBottom w:val="0"/>
      <w:divBdr>
        <w:top w:val="none" w:sz="0" w:space="0" w:color="auto"/>
        <w:left w:val="none" w:sz="0" w:space="0" w:color="auto"/>
        <w:bottom w:val="none" w:sz="0" w:space="0" w:color="auto"/>
        <w:right w:val="none" w:sz="0" w:space="0" w:color="auto"/>
      </w:divBdr>
    </w:div>
    <w:div w:id="1593706083">
      <w:bodyDiv w:val="1"/>
      <w:marLeft w:val="0"/>
      <w:marRight w:val="0"/>
      <w:marTop w:val="0"/>
      <w:marBottom w:val="0"/>
      <w:divBdr>
        <w:top w:val="none" w:sz="0" w:space="0" w:color="auto"/>
        <w:left w:val="none" w:sz="0" w:space="0" w:color="auto"/>
        <w:bottom w:val="none" w:sz="0" w:space="0" w:color="auto"/>
        <w:right w:val="none" w:sz="0" w:space="0" w:color="auto"/>
      </w:divBdr>
    </w:div>
    <w:div w:id="1635942133">
      <w:bodyDiv w:val="1"/>
      <w:marLeft w:val="0"/>
      <w:marRight w:val="0"/>
      <w:marTop w:val="0"/>
      <w:marBottom w:val="0"/>
      <w:divBdr>
        <w:top w:val="none" w:sz="0" w:space="0" w:color="auto"/>
        <w:left w:val="none" w:sz="0" w:space="0" w:color="auto"/>
        <w:bottom w:val="none" w:sz="0" w:space="0" w:color="auto"/>
        <w:right w:val="none" w:sz="0" w:space="0" w:color="auto"/>
      </w:divBdr>
    </w:div>
    <w:div w:id="1659189975">
      <w:bodyDiv w:val="1"/>
      <w:marLeft w:val="0"/>
      <w:marRight w:val="0"/>
      <w:marTop w:val="0"/>
      <w:marBottom w:val="0"/>
      <w:divBdr>
        <w:top w:val="none" w:sz="0" w:space="0" w:color="auto"/>
        <w:left w:val="none" w:sz="0" w:space="0" w:color="auto"/>
        <w:bottom w:val="none" w:sz="0" w:space="0" w:color="auto"/>
        <w:right w:val="none" w:sz="0" w:space="0" w:color="auto"/>
      </w:divBdr>
    </w:div>
    <w:div w:id="1709067223">
      <w:bodyDiv w:val="1"/>
      <w:marLeft w:val="0"/>
      <w:marRight w:val="0"/>
      <w:marTop w:val="0"/>
      <w:marBottom w:val="0"/>
      <w:divBdr>
        <w:top w:val="none" w:sz="0" w:space="0" w:color="auto"/>
        <w:left w:val="none" w:sz="0" w:space="0" w:color="auto"/>
        <w:bottom w:val="none" w:sz="0" w:space="0" w:color="auto"/>
        <w:right w:val="none" w:sz="0" w:space="0" w:color="auto"/>
      </w:divBdr>
    </w:div>
    <w:div w:id="1751389240">
      <w:bodyDiv w:val="1"/>
      <w:marLeft w:val="0"/>
      <w:marRight w:val="0"/>
      <w:marTop w:val="0"/>
      <w:marBottom w:val="0"/>
      <w:divBdr>
        <w:top w:val="none" w:sz="0" w:space="0" w:color="auto"/>
        <w:left w:val="none" w:sz="0" w:space="0" w:color="auto"/>
        <w:bottom w:val="none" w:sz="0" w:space="0" w:color="auto"/>
        <w:right w:val="none" w:sz="0" w:space="0" w:color="auto"/>
      </w:divBdr>
    </w:div>
    <w:div w:id="1763259390">
      <w:bodyDiv w:val="1"/>
      <w:marLeft w:val="0"/>
      <w:marRight w:val="0"/>
      <w:marTop w:val="0"/>
      <w:marBottom w:val="0"/>
      <w:divBdr>
        <w:top w:val="none" w:sz="0" w:space="0" w:color="auto"/>
        <w:left w:val="none" w:sz="0" w:space="0" w:color="auto"/>
        <w:bottom w:val="none" w:sz="0" w:space="0" w:color="auto"/>
        <w:right w:val="none" w:sz="0" w:space="0" w:color="auto"/>
      </w:divBdr>
    </w:div>
    <w:div w:id="1809199227">
      <w:bodyDiv w:val="1"/>
      <w:marLeft w:val="0"/>
      <w:marRight w:val="0"/>
      <w:marTop w:val="0"/>
      <w:marBottom w:val="0"/>
      <w:divBdr>
        <w:top w:val="none" w:sz="0" w:space="0" w:color="auto"/>
        <w:left w:val="none" w:sz="0" w:space="0" w:color="auto"/>
        <w:bottom w:val="none" w:sz="0" w:space="0" w:color="auto"/>
        <w:right w:val="none" w:sz="0" w:space="0" w:color="auto"/>
      </w:divBdr>
    </w:div>
    <w:div w:id="1860387871">
      <w:bodyDiv w:val="1"/>
      <w:marLeft w:val="0"/>
      <w:marRight w:val="0"/>
      <w:marTop w:val="0"/>
      <w:marBottom w:val="0"/>
      <w:divBdr>
        <w:top w:val="none" w:sz="0" w:space="0" w:color="auto"/>
        <w:left w:val="none" w:sz="0" w:space="0" w:color="auto"/>
        <w:bottom w:val="none" w:sz="0" w:space="0" w:color="auto"/>
        <w:right w:val="none" w:sz="0" w:space="0" w:color="auto"/>
      </w:divBdr>
    </w:div>
    <w:div w:id="1878614884">
      <w:bodyDiv w:val="1"/>
      <w:marLeft w:val="0"/>
      <w:marRight w:val="0"/>
      <w:marTop w:val="0"/>
      <w:marBottom w:val="0"/>
      <w:divBdr>
        <w:top w:val="none" w:sz="0" w:space="0" w:color="auto"/>
        <w:left w:val="none" w:sz="0" w:space="0" w:color="auto"/>
        <w:bottom w:val="none" w:sz="0" w:space="0" w:color="auto"/>
        <w:right w:val="none" w:sz="0" w:space="0" w:color="auto"/>
      </w:divBdr>
    </w:div>
    <w:div w:id="1893612861">
      <w:bodyDiv w:val="1"/>
      <w:marLeft w:val="0"/>
      <w:marRight w:val="0"/>
      <w:marTop w:val="0"/>
      <w:marBottom w:val="0"/>
      <w:divBdr>
        <w:top w:val="none" w:sz="0" w:space="0" w:color="auto"/>
        <w:left w:val="none" w:sz="0" w:space="0" w:color="auto"/>
        <w:bottom w:val="none" w:sz="0" w:space="0" w:color="auto"/>
        <w:right w:val="none" w:sz="0" w:space="0" w:color="auto"/>
      </w:divBdr>
    </w:div>
    <w:div w:id="1901018390">
      <w:bodyDiv w:val="1"/>
      <w:marLeft w:val="0"/>
      <w:marRight w:val="0"/>
      <w:marTop w:val="0"/>
      <w:marBottom w:val="0"/>
      <w:divBdr>
        <w:top w:val="none" w:sz="0" w:space="0" w:color="auto"/>
        <w:left w:val="none" w:sz="0" w:space="0" w:color="auto"/>
        <w:bottom w:val="none" w:sz="0" w:space="0" w:color="auto"/>
        <w:right w:val="none" w:sz="0" w:space="0" w:color="auto"/>
      </w:divBdr>
    </w:div>
    <w:div w:id="1950121722">
      <w:bodyDiv w:val="1"/>
      <w:marLeft w:val="0"/>
      <w:marRight w:val="0"/>
      <w:marTop w:val="0"/>
      <w:marBottom w:val="0"/>
      <w:divBdr>
        <w:top w:val="none" w:sz="0" w:space="0" w:color="auto"/>
        <w:left w:val="none" w:sz="0" w:space="0" w:color="auto"/>
        <w:bottom w:val="none" w:sz="0" w:space="0" w:color="auto"/>
        <w:right w:val="none" w:sz="0" w:space="0" w:color="auto"/>
      </w:divBdr>
    </w:div>
    <w:div w:id="1974215890">
      <w:bodyDiv w:val="1"/>
      <w:marLeft w:val="0"/>
      <w:marRight w:val="0"/>
      <w:marTop w:val="0"/>
      <w:marBottom w:val="0"/>
      <w:divBdr>
        <w:top w:val="none" w:sz="0" w:space="0" w:color="auto"/>
        <w:left w:val="none" w:sz="0" w:space="0" w:color="auto"/>
        <w:bottom w:val="none" w:sz="0" w:space="0" w:color="auto"/>
        <w:right w:val="none" w:sz="0" w:space="0" w:color="auto"/>
      </w:divBdr>
    </w:div>
    <w:div w:id="1979996330">
      <w:bodyDiv w:val="1"/>
      <w:marLeft w:val="0"/>
      <w:marRight w:val="0"/>
      <w:marTop w:val="0"/>
      <w:marBottom w:val="0"/>
      <w:divBdr>
        <w:top w:val="none" w:sz="0" w:space="0" w:color="auto"/>
        <w:left w:val="none" w:sz="0" w:space="0" w:color="auto"/>
        <w:bottom w:val="none" w:sz="0" w:space="0" w:color="auto"/>
        <w:right w:val="none" w:sz="0" w:space="0" w:color="auto"/>
      </w:divBdr>
    </w:div>
    <w:div w:id="2000769660">
      <w:bodyDiv w:val="1"/>
      <w:marLeft w:val="0"/>
      <w:marRight w:val="0"/>
      <w:marTop w:val="0"/>
      <w:marBottom w:val="0"/>
      <w:divBdr>
        <w:top w:val="none" w:sz="0" w:space="0" w:color="auto"/>
        <w:left w:val="none" w:sz="0" w:space="0" w:color="auto"/>
        <w:bottom w:val="none" w:sz="0" w:space="0" w:color="auto"/>
        <w:right w:val="none" w:sz="0" w:space="0" w:color="auto"/>
      </w:divBdr>
    </w:div>
    <w:div w:id="2024504316">
      <w:bodyDiv w:val="1"/>
      <w:marLeft w:val="0"/>
      <w:marRight w:val="0"/>
      <w:marTop w:val="0"/>
      <w:marBottom w:val="0"/>
      <w:divBdr>
        <w:top w:val="none" w:sz="0" w:space="0" w:color="auto"/>
        <w:left w:val="none" w:sz="0" w:space="0" w:color="auto"/>
        <w:bottom w:val="none" w:sz="0" w:space="0" w:color="auto"/>
        <w:right w:val="none" w:sz="0" w:space="0" w:color="auto"/>
      </w:divBdr>
    </w:div>
    <w:div w:id="2025280287">
      <w:bodyDiv w:val="1"/>
      <w:marLeft w:val="0"/>
      <w:marRight w:val="0"/>
      <w:marTop w:val="0"/>
      <w:marBottom w:val="0"/>
      <w:divBdr>
        <w:top w:val="none" w:sz="0" w:space="0" w:color="auto"/>
        <w:left w:val="none" w:sz="0" w:space="0" w:color="auto"/>
        <w:bottom w:val="none" w:sz="0" w:space="0" w:color="auto"/>
        <w:right w:val="none" w:sz="0" w:space="0" w:color="auto"/>
      </w:divBdr>
    </w:div>
    <w:div w:id="2055960955">
      <w:bodyDiv w:val="1"/>
      <w:marLeft w:val="0"/>
      <w:marRight w:val="0"/>
      <w:marTop w:val="0"/>
      <w:marBottom w:val="0"/>
      <w:divBdr>
        <w:top w:val="none" w:sz="0" w:space="0" w:color="auto"/>
        <w:left w:val="none" w:sz="0" w:space="0" w:color="auto"/>
        <w:bottom w:val="none" w:sz="0" w:space="0" w:color="auto"/>
        <w:right w:val="none" w:sz="0" w:space="0" w:color="auto"/>
      </w:divBdr>
    </w:div>
    <w:div w:id="2075928952">
      <w:bodyDiv w:val="1"/>
      <w:marLeft w:val="0"/>
      <w:marRight w:val="0"/>
      <w:marTop w:val="0"/>
      <w:marBottom w:val="0"/>
      <w:divBdr>
        <w:top w:val="none" w:sz="0" w:space="0" w:color="auto"/>
        <w:left w:val="none" w:sz="0" w:space="0" w:color="auto"/>
        <w:bottom w:val="none" w:sz="0" w:space="0" w:color="auto"/>
        <w:right w:val="none" w:sz="0" w:space="0" w:color="auto"/>
      </w:divBdr>
    </w:div>
    <w:div w:id="211000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E83520-9CD8-45D8-9AD7-756A2E1E8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804</TotalTime>
  <Pages>16</Pages>
  <Words>6485</Words>
  <Characters>38916</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k.wyrzyk</dc:creator>
  <cp:keywords/>
  <dc:description/>
  <cp:lastModifiedBy>Tomasz Soluch</cp:lastModifiedBy>
  <cp:revision>36</cp:revision>
  <cp:lastPrinted>2023-09-12T08:47:00Z</cp:lastPrinted>
  <dcterms:created xsi:type="dcterms:W3CDTF">2021-06-14T05:32:00Z</dcterms:created>
  <dcterms:modified xsi:type="dcterms:W3CDTF">2023-09-12T08:47:00Z</dcterms:modified>
</cp:coreProperties>
</file>