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77427A0F" w14:textId="33A62E07" w:rsidR="00C67C4C" w:rsidRPr="00A66E93" w:rsidRDefault="00154C6D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543834">
        <w:rPr>
          <w:rFonts w:ascii="Times New Roman" w:hAnsi="Times New Roman" w:cs="Times New Roman"/>
        </w:rPr>
        <w:t>2</w:t>
      </w:r>
      <w:r w:rsidR="00A66E93">
        <w:rPr>
          <w:rFonts w:ascii="Times New Roman" w:hAnsi="Times New Roman" w:cs="Times New Roman"/>
        </w:rPr>
        <w:t>4</w:t>
      </w:r>
      <w:r w:rsidRPr="008D331C">
        <w:rPr>
          <w:rFonts w:ascii="Times New Roman" w:hAnsi="Times New Roman" w:cs="Times New Roman"/>
        </w:rPr>
        <w:t>.202</w:t>
      </w:r>
      <w:r w:rsidR="00175216">
        <w:rPr>
          <w:rFonts w:ascii="Times New Roman" w:hAnsi="Times New Roman" w:cs="Times New Roman"/>
        </w:rPr>
        <w:t>4</w:t>
      </w:r>
      <w:r w:rsidRPr="005B79BC">
        <w:rPr>
          <w:rFonts w:ascii="Times New Roman" w:hAnsi="Times New Roman" w:cs="Times New Roman"/>
        </w:rPr>
        <w:t xml:space="preserve"> na </w:t>
      </w:r>
      <w:bookmarkStart w:id="0" w:name="_Hlk126658168"/>
      <w:bookmarkStart w:id="1" w:name="_Hlk127870410"/>
      <w:r w:rsidR="00E357DF">
        <w:rPr>
          <w:rFonts w:ascii="Times New Roman" w:hAnsi="Times New Roman" w:cs="Times New Roman"/>
        </w:rPr>
        <w:t xml:space="preserve"> </w:t>
      </w:r>
      <w:bookmarkEnd w:id="0"/>
      <w:bookmarkEnd w:id="1"/>
      <w:r w:rsidR="00A66E93" w:rsidRPr="00A66E93">
        <w:rPr>
          <w:rFonts w:ascii="Times New Roman" w:hAnsi="Times New Roman"/>
          <w:b/>
          <w:bCs/>
          <w:sz w:val="24"/>
          <w:szCs w:val="24"/>
        </w:rPr>
        <w:t>Remont pomieszczeń użytkowych zlokalizowanych w budynku Prokuratury Rejonowej w Lesznie przy ul. Jana Kasprowicza 3</w:t>
      </w:r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73058C">
        <w:rPr>
          <w:rFonts w:ascii="Times New Roman" w:hAnsi="Times New Roman" w:cs="Times New Roman"/>
          <w:shd w:val="clear" w:color="auto" w:fill="FFFFFF"/>
        </w:rPr>
        <w:t>(Dz. U. z 2023 r. poz. 1124, 1285, 1723 i 1843)</w:t>
      </w:r>
      <w:r w:rsidR="00BD5E15" w:rsidRPr="0073058C">
        <w:rPr>
          <w:rFonts w:ascii="Times New Roman" w:hAnsi="Times New Roman" w:cs="Times New Roman"/>
        </w:rPr>
        <w:t xml:space="preserve">,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</w:t>
      </w:r>
      <w:r w:rsidR="00F745C7" w:rsidRPr="00543834">
        <w:rPr>
          <w:rFonts w:ascii="Times New Roman" w:hAnsi="Times New Roman" w:cs="Times New Roman"/>
        </w:rPr>
        <w:t xml:space="preserve">rachunkowości </w:t>
      </w:r>
      <w:r w:rsidR="00FC2126" w:rsidRPr="00543834">
        <w:rPr>
          <w:rFonts w:ascii="Times New Roman" w:hAnsi="Times New Roman" w:cs="Times New Roman"/>
          <w:shd w:val="clear" w:color="auto" w:fill="FFFFFF"/>
        </w:rPr>
        <w:t>(Dz. U. z 2023 r. poz. 120, 295 i 1598)</w:t>
      </w:r>
      <w:r w:rsidR="00F745C7" w:rsidRPr="00543834">
        <w:rPr>
          <w:rFonts w:ascii="Times New Roman" w:hAnsi="Times New Roman" w:cs="Times New Roman"/>
        </w:rPr>
        <w:t xml:space="preserve">, </w:t>
      </w:r>
      <w:r w:rsidRPr="00543834">
        <w:rPr>
          <w:rFonts w:ascii="Times New Roman" w:hAnsi="Times New Roman" w:cs="Times New Roman"/>
        </w:rPr>
        <w:t xml:space="preserve">którą </w:t>
      </w:r>
      <w:r w:rsidR="00F745C7" w:rsidRPr="00543834">
        <w:rPr>
          <w:rFonts w:ascii="Times New Roman" w:hAnsi="Times New Roman" w:cs="Times New Roman"/>
        </w:rPr>
        <w:t xml:space="preserve">jest </w:t>
      </w:r>
      <w:r w:rsidR="00F745C7" w:rsidRPr="0018545D">
        <w:rPr>
          <w:rFonts w:ascii="Times New Roman" w:hAnsi="Times New Roman" w:cs="Times New Roman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61E22" w14:textId="77777777" w:rsidR="00AF3552" w:rsidRDefault="00AF3552" w:rsidP="001B4603">
      <w:pPr>
        <w:spacing w:after="0" w:line="240" w:lineRule="auto"/>
      </w:pPr>
      <w:r>
        <w:separator/>
      </w:r>
    </w:p>
  </w:endnote>
  <w:endnote w:type="continuationSeparator" w:id="0">
    <w:p w14:paraId="3B92A9EB" w14:textId="77777777" w:rsidR="00AF3552" w:rsidRDefault="00AF3552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C68F0" w14:textId="77777777" w:rsidR="00AF3552" w:rsidRDefault="00AF3552" w:rsidP="001B4603">
      <w:pPr>
        <w:spacing w:after="0" w:line="240" w:lineRule="auto"/>
      </w:pPr>
      <w:r>
        <w:separator/>
      </w:r>
    </w:p>
  </w:footnote>
  <w:footnote w:type="continuationSeparator" w:id="0">
    <w:p w14:paraId="5C164076" w14:textId="77777777" w:rsidR="00AF3552" w:rsidRDefault="00AF3552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2343" w14:textId="24D28869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E357DF" w:rsidRPr="00E357DF">
      <w:rPr>
        <w:rFonts w:ascii="Times New Roman" w:hAnsi="Times New Roman" w:cs="Times New Roman"/>
      </w:rPr>
      <w:t>5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95066"/>
    <w:rsid w:val="000A3122"/>
    <w:rsid w:val="000D300A"/>
    <w:rsid w:val="00135B4B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66F2A"/>
    <w:rsid w:val="0028619A"/>
    <w:rsid w:val="002C1B31"/>
    <w:rsid w:val="0030527A"/>
    <w:rsid w:val="0034259B"/>
    <w:rsid w:val="00396213"/>
    <w:rsid w:val="003A62AA"/>
    <w:rsid w:val="003B54B2"/>
    <w:rsid w:val="003C5DBA"/>
    <w:rsid w:val="003E147C"/>
    <w:rsid w:val="003E25F1"/>
    <w:rsid w:val="00413751"/>
    <w:rsid w:val="0046191B"/>
    <w:rsid w:val="00487EFB"/>
    <w:rsid w:val="00500275"/>
    <w:rsid w:val="005276F4"/>
    <w:rsid w:val="0054383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6C2D24"/>
    <w:rsid w:val="0073058C"/>
    <w:rsid w:val="00734023"/>
    <w:rsid w:val="0081488E"/>
    <w:rsid w:val="00820DE6"/>
    <w:rsid w:val="00844F8E"/>
    <w:rsid w:val="0085193E"/>
    <w:rsid w:val="00884BB6"/>
    <w:rsid w:val="00890054"/>
    <w:rsid w:val="00891CB7"/>
    <w:rsid w:val="008B3E11"/>
    <w:rsid w:val="008C4FBA"/>
    <w:rsid w:val="008D331C"/>
    <w:rsid w:val="008E7200"/>
    <w:rsid w:val="008F2717"/>
    <w:rsid w:val="00906912"/>
    <w:rsid w:val="0091670C"/>
    <w:rsid w:val="0091761D"/>
    <w:rsid w:val="00941CB6"/>
    <w:rsid w:val="00965B8F"/>
    <w:rsid w:val="0098013B"/>
    <w:rsid w:val="009B361F"/>
    <w:rsid w:val="009D7125"/>
    <w:rsid w:val="009E30F5"/>
    <w:rsid w:val="00A61CB4"/>
    <w:rsid w:val="00A66E93"/>
    <w:rsid w:val="00A81265"/>
    <w:rsid w:val="00A8778A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67C4C"/>
    <w:rsid w:val="00C86267"/>
    <w:rsid w:val="00C96E3F"/>
    <w:rsid w:val="00CA7999"/>
    <w:rsid w:val="00CD6523"/>
    <w:rsid w:val="00D0408E"/>
    <w:rsid w:val="00D07054"/>
    <w:rsid w:val="00D07759"/>
    <w:rsid w:val="00D5344D"/>
    <w:rsid w:val="00DC7793"/>
    <w:rsid w:val="00E14358"/>
    <w:rsid w:val="00E357DF"/>
    <w:rsid w:val="00EE383E"/>
    <w:rsid w:val="00F301DD"/>
    <w:rsid w:val="00F45A6F"/>
    <w:rsid w:val="00F745C7"/>
    <w:rsid w:val="00FC2126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51</cp:revision>
  <cp:lastPrinted>2022-08-25T12:33:00Z</cp:lastPrinted>
  <dcterms:created xsi:type="dcterms:W3CDTF">2021-04-11T14:17:00Z</dcterms:created>
  <dcterms:modified xsi:type="dcterms:W3CDTF">2024-09-25T11:01:00Z</dcterms:modified>
</cp:coreProperties>
</file>