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DE179" w14:textId="77777777" w:rsidR="00E61544" w:rsidRDefault="00E61544" w:rsidP="00E61544">
      <w:pPr>
        <w:jc w:val="right"/>
        <w:rPr>
          <w:b/>
          <w:bCs/>
        </w:rPr>
      </w:pPr>
      <w:r>
        <w:rPr>
          <w:b/>
          <w:bCs/>
        </w:rPr>
        <w:t>Załącznik nr 1</w:t>
      </w:r>
    </w:p>
    <w:p w14:paraId="485FCE00" w14:textId="77777777" w:rsidR="00E61544" w:rsidRDefault="00E61544" w:rsidP="00E61544">
      <w:pPr>
        <w:jc w:val="center"/>
        <w:rPr>
          <w:b/>
          <w:bCs/>
        </w:rPr>
      </w:pPr>
      <w:r>
        <w:rPr>
          <w:b/>
          <w:bCs/>
        </w:rPr>
        <w:t xml:space="preserve">Opis przedmiotu zamówienia </w:t>
      </w:r>
    </w:p>
    <w:p w14:paraId="1E6EB72F" w14:textId="77777777" w:rsidR="00E61544" w:rsidRPr="007675F7" w:rsidRDefault="00E61544" w:rsidP="00E61544">
      <w:pPr>
        <w:jc w:val="center"/>
        <w:rPr>
          <w:b/>
          <w:bCs/>
        </w:rPr>
      </w:pPr>
      <w:r>
        <w:rPr>
          <w:b/>
          <w:bCs/>
        </w:rPr>
        <w:t xml:space="preserve">Dotyczy postepowania o udzielenie zamówienia na realizację zadania pn.” </w:t>
      </w:r>
      <w:r w:rsidRPr="00476CD9">
        <w:rPr>
          <w:b/>
          <w:bCs/>
        </w:rPr>
        <w:t>Zakup samochodu osobowego na potrzeby Starostwa Powiatowego”</w:t>
      </w:r>
    </w:p>
    <w:p w14:paraId="1876501B" w14:textId="77777777" w:rsidR="00E61544" w:rsidRDefault="00E61544" w:rsidP="00E61544">
      <w:pPr>
        <w:pStyle w:val="Akapitzlist"/>
        <w:numPr>
          <w:ilvl w:val="0"/>
          <w:numId w:val="1"/>
        </w:numPr>
        <w:spacing w:line="240" w:lineRule="auto"/>
      </w:pPr>
      <w:r>
        <w:t>Przedmiot zamówienia dotyczy dostawy nowego samochodu osobowego</w:t>
      </w:r>
    </w:p>
    <w:p w14:paraId="0DEBE0F9" w14:textId="77777777" w:rsidR="00E61544" w:rsidRDefault="00E61544" w:rsidP="00E61544">
      <w:pPr>
        <w:pStyle w:val="Akapitzlist"/>
        <w:numPr>
          <w:ilvl w:val="0"/>
          <w:numId w:val="1"/>
        </w:numPr>
        <w:spacing w:line="240" w:lineRule="auto"/>
      </w:pPr>
      <w:r>
        <w:t>Wymagania dotyczące samochodu:</w:t>
      </w:r>
    </w:p>
    <w:p w14:paraId="2D2256AC" w14:textId="77777777" w:rsidR="00E61544" w:rsidRDefault="00E61544" w:rsidP="00E61544">
      <w:pPr>
        <w:pStyle w:val="Akapitzlist"/>
        <w:numPr>
          <w:ilvl w:val="0"/>
          <w:numId w:val="2"/>
        </w:numPr>
        <w:jc w:val="both"/>
      </w:pPr>
      <w:r>
        <w:t xml:space="preserve">Fabrycznie nowy, wyprodukowany w 2024r, </w:t>
      </w:r>
    </w:p>
    <w:p w14:paraId="1963D064" w14:textId="77777777" w:rsidR="00E61544" w:rsidRDefault="00E61544" w:rsidP="00E61544">
      <w:pPr>
        <w:pStyle w:val="Akapitzlist"/>
        <w:numPr>
          <w:ilvl w:val="0"/>
          <w:numId w:val="2"/>
        </w:numPr>
        <w:jc w:val="both"/>
      </w:pPr>
      <w:r>
        <w:t>Typ nadwozia – limuzyna, przystosowany do przewozu 5 osób</w:t>
      </w:r>
    </w:p>
    <w:p w14:paraId="253E3FE1" w14:textId="77777777" w:rsidR="00E61544" w:rsidRDefault="00E61544" w:rsidP="00E61544">
      <w:pPr>
        <w:pStyle w:val="Akapitzlist"/>
        <w:numPr>
          <w:ilvl w:val="0"/>
          <w:numId w:val="2"/>
        </w:numPr>
        <w:jc w:val="both"/>
      </w:pPr>
      <w:r>
        <w:t xml:space="preserve">Spełniający wymagania techniczne określone przez obowiązujące w Polsce przepisy dla pojazdów poruszających się po drogach publicznych w tym warunki techniczne wynikające z ustawy z dnia 20 czerwca 1997 roku Prawo o ruchu drogowym oraz Rozporządzeń wykonawczych do tej ustawy a także mający homologację wystawioną zgodnie </w:t>
      </w:r>
      <w:r>
        <w:br/>
        <w:t>z przytoczoną ustawą i rozporządzeniami</w:t>
      </w:r>
    </w:p>
    <w:p w14:paraId="60257360" w14:textId="77777777" w:rsidR="00E61544" w:rsidRDefault="00E61544" w:rsidP="00E61544">
      <w:pPr>
        <w:pStyle w:val="Akapitzlist"/>
        <w:numPr>
          <w:ilvl w:val="0"/>
          <w:numId w:val="2"/>
        </w:numPr>
        <w:jc w:val="both"/>
      </w:pPr>
      <w:r>
        <w:t>Spełniający wymogi minimum Dyrektywy CEE EURO 6 w zakresie emisji zanieczyszczeń, tlenków azotu, cząsteczek stałych oraz węglowodorów</w:t>
      </w:r>
    </w:p>
    <w:p w14:paraId="17C82582" w14:textId="77777777" w:rsidR="00E61544" w:rsidRDefault="00E61544" w:rsidP="00E61544">
      <w:pPr>
        <w:pStyle w:val="Akapitzlist"/>
        <w:numPr>
          <w:ilvl w:val="0"/>
          <w:numId w:val="2"/>
        </w:numPr>
        <w:jc w:val="both"/>
      </w:pPr>
      <w:r>
        <w:t xml:space="preserve">Samochód musi być nieużywany i technicznie sprawny z maksymalnym przebiegiem </w:t>
      </w:r>
      <w:r>
        <w:br/>
        <w:t>do 50 km</w:t>
      </w:r>
    </w:p>
    <w:p w14:paraId="7453BAD3" w14:textId="77777777" w:rsidR="00E61544" w:rsidRDefault="00E61544" w:rsidP="00E61544">
      <w:pPr>
        <w:pStyle w:val="Akapitzlist"/>
        <w:numPr>
          <w:ilvl w:val="0"/>
          <w:numId w:val="1"/>
        </w:numPr>
        <w:jc w:val="both"/>
      </w:pPr>
      <w:r>
        <w:t xml:space="preserve">Parametry techniczne i wyposażenie samochodu. </w:t>
      </w:r>
      <w:r w:rsidRPr="003C632B">
        <w:rPr>
          <w:b/>
          <w:bCs/>
        </w:rPr>
        <w:t>Parametry wskazane poniżej należy rozumieć jako minimalne, dopuszczalne jest zaproponowanie parametrów lepszych:</w:t>
      </w:r>
    </w:p>
    <w:p w14:paraId="4B331F3F" w14:textId="77777777" w:rsidR="00E61544" w:rsidRPr="00322D0C" w:rsidRDefault="00E61544" w:rsidP="00E61544">
      <w:pPr>
        <w:pStyle w:val="Akapitzlist"/>
        <w:numPr>
          <w:ilvl w:val="0"/>
          <w:numId w:val="3"/>
        </w:numPr>
        <w:jc w:val="both"/>
      </w:pPr>
      <w:r w:rsidRPr="00322D0C">
        <w:t xml:space="preserve">Silnik spalinowy Hybryda o pojemności min. </w:t>
      </w:r>
      <w:r>
        <w:t>2000</w:t>
      </w:r>
      <w:r w:rsidRPr="00322D0C">
        <w:t xml:space="preserve">cm </w:t>
      </w:r>
      <w:r w:rsidRPr="00322D0C">
        <w:rPr>
          <w:vertAlign w:val="superscript"/>
        </w:rPr>
        <w:t xml:space="preserve">3  </w:t>
      </w:r>
      <w:r w:rsidRPr="00322D0C">
        <w:t>łączna moc min 190 KM</w:t>
      </w:r>
    </w:p>
    <w:p w14:paraId="034291A0" w14:textId="77777777" w:rsidR="00E61544" w:rsidRPr="00A32129" w:rsidRDefault="00E61544" w:rsidP="00E61544">
      <w:pPr>
        <w:pStyle w:val="Akapitzlist"/>
        <w:numPr>
          <w:ilvl w:val="0"/>
          <w:numId w:val="3"/>
        </w:numPr>
      </w:pPr>
      <w:r w:rsidRPr="00A32129">
        <w:t xml:space="preserve">Wymiary: długość min. 4880mm, szerokość min. 1840mm, wysokość min. 1440mm, </w:t>
      </w:r>
      <w:r>
        <w:t>rozstaw osi min: 2820mm</w:t>
      </w:r>
    </w:p>
    <w:p w14:paraId="2BD96385" w14:textId="77777777" w:rsidR="00E61544" w:rsidRPr="00A32129" w:rsidRDefault="00E61544" w:rsidP="00E61544">
      <w:pPr>
        <w:pStyle w:val="Akapitzlist"/>
        <w:numPr>
          <w:ilvl w:val="0"/>
          <w:numId w:val="3"/>
        </w:numPr>
      </w:pPr>
      <w:r w:rsidRPr="00A32129">
        <w:t xml:space="preserve">Pojemność bagażnika min: </w:t>
      </w:r>
      <w:r>
        <w:t>450</w:t>
      </w:r>
      <w:r w:rsidRPr="00A32129">
        <w:t xml:space="preserve"> l</w:t>
      </w:r>
    </w:p>
    <w:p w14:paraId="4DCBA83B" w14:textId="77777777" w:rsidR="00E61544" w:rsidRPr="007843AC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Bezstopniowa </w:t>
      </w:r>
      <w:r w:rsidRPr="007843AC">
        <w:t xml:space="preserve">Automatyczna skrzynia biegów </w:t>
      </w:r>
    </w:p>
    <w:p w14:paraId="1901B1C8" w14:textId="77777777" w:rsidR="00E61544" w:rsidRPr="007843AC" w:rsidRDefault="00E61544" w:rsidP="00E61544">
      <w:pPr>
        <w:pStyle w:val="Akapitzlist"/>
        <w:numPr>
          <w:ilvl w:val="0"/>
          <w:numId w:val="3"/>
        </w:numPr>
        <w:jc w:val="both"/>
      </w:pPr>
      <w:r w:rsidRPr="007843AC">
        <w:t xml:space="preserve">Pojemność zbiornika paliwa min </w:t>
      </w:r>
      <w:r>
        <w:t>45</w:t>
      </w:r>
      <w:r w:rsidRPr="007843AC">
        <w:t xml:space="preserve">l. </w:t>
      </w:r>
    </w:p>
    <w:p w14:paraId="710E1108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Kolor nadwozia w jednym z kolorów: czarny, ciemno szary, szary, granatowy, ciemny brąz,</w:t>
      </w:r>
    </w:p>
    <w:p w14:paraId="43B055C5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Koła 18”, felgi aluminiowe (ogumienie fabrycznie nowe, nie starsze niż 12 miesięcy) Rozmiary opon oraz ich parametry musza być zgodne z zaleceniami producenta samochodów </w:t>
      </w:r>
    </w:p>
    <w:p w14:paraId="5ED735C4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Zapasowe koło dojazdowe lub zestaw naprawczy</w:t>
      </w:r>
    </w:p>
    <w:p w14:paraId="013679D2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System kontroli ciśnienia w oponach </w:t>
      </w:r>
    </w:p>
    <w:p w14:paraId="21EC2A0F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 w:rsidRPr="00A32129">
        <w:t>Układ kierowniczy ze wspomaganiem</w:t>
      </w:r>
    </w:p>
    <w:p w14:paraId="7C1640D6" w14:textId="77777777" w:rsidR="00E61544" w:rsidRPr="00A32129" w:rsidRDefault="00E61544" w:rsidP="00E61544">
      <w:pPr>
        <w:pStyle w:val="Akapitzlist"/>
        <w:numPr>
          <w:ilvl w:val="0"/>
          <w:numId w:val="3"/>
        </w:numPr>
      </w:pPr>
      <w:r w:rsidRPr="00A32129">
        <w:t xml:space="preserve">System kontroli trakcji, </w:t>
      </w:r>
    </w:p>
    <w:p w14:paraId="7CC250B4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S</w:t>
      </w:r>
      <w:r w:rsidRPr="00292F01">
        <w:t xml:space="preserve">ystem </w:t>
      </w:r>
      <w:r>
        <w:t xml:space="preserve">zapobiegający blokowaniu kół </w:t>
      </w:r>
    </w:p>
    <w:p w14:paraId="459F14D5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System stabilizacji toru jazdy </w:t>
      </w:r>
    </w:p>
    <w:p w14:paraId="02EF0A92" w14:textId="77777777" w:rsidR="00E61544" w:rsidRPr="00A32129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Układ wczesnego reagowania w razie ryzyka zderzenia z systemem wykrywania pieszych </w:t>
      </w:r>
      <w:r>
        <w:br/>
        <w:t xml:space="preserve">i rowerzystów </w:t>
      </w:r>
    </w:p>
    <w:p w14:paraId="277538B1" w14:textId="77777777" w:rsidR="00E61544" w:rsidRPr="00292F01" w:rsidRDefault="00E61544" w:rsidP="00E61544">
      <w:pPr>
        <w:pStyle w:val="Akapitzlist"/>
        <w:numPr>
          <w:ilvl w:val="0"/>
          <w:numId w:val="3"/>
        </w:numPr>
        <w:jc w:val="both"/>
      </w:pPr>
      <w:r w:rsidRPr="00292F01">
        <w:t xml:space="preserve">Przednie poduszki powietrzne kierowcy i pasażera, poduszki powietrzne boczne przednie </w:t>
      </w:r>
      <w:r w:rsidRPr="00292F01">
        <w:br/>
        <w:t xml:space="preserve">i tylne, kurtyny powietrzne, kolanowa poduszka powietrzna kierowcy </w:t>
      </w:r>
    </w:p>
    <w:p w14:paraId="570C93E0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Tempomat,</w:t>
      </w:r>
    </w:p>
    <w:p w14:paraId="1891E459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Selektor trybu jazdy (min. trzy tryby jazdy)</w:t>
      </w:r>
    </w:p>
    <w:p w14:paraId="2FF1FA5B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Przednie i tylne czujniki parkowania oraz kamera cofania</w:t>
      </w:r>
    </w:p>
    <w:p w14:paraId="711E4E98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Elektryczne regulowane szyby z zabezpieczeniem przed przycięciem palców</w:t>
      </w:r>
    </w:p>
    <w:p w14:paraId="32BA1FBF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Elektrycznie regulowane lusterka zewnętrzne </w:t>
      </w:r>
    </w:p>
    <w:p w14:paraId="2960A60C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Automatycznie składane lusterka zewnętrzne </w:t>
      </w:r>
    </w:p>
    <w:p w14:paraId="7BCEF505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Kierunkowskazy w lusterkach zewnętrznych</w:t>
      </w:r>
    </w:p>
    <w:p w14:paraId="4D9AB8C7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Elektrycznie ogrzewana szyba tylna</w:t>
      </w:r>
    </w:p>
    <w:p w14:paraId="43AF7CCA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Co najmniej jedno gniazdo 12V w konsoli środkowej </w:t>
      </w:r>
    </w:p>
    <w:p w14:paraId="3E532AB3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lastRenderedPageBreak/>
        <w:t xml:space="preserve">Port USB w konsoli środkowej i co najmniej jeden port USB dla pasażerów z tyłu </w:t>
      </w:r>
    </w:p>
    <w:p w14:paraId="1799DC49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Zdalne otwieranie klapy bagażnika </w:t>
      </w:r>
    </w:p>
    <w:p w14:paraId="04A4AC66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Komputer pokładowy w języku polskim  </w:t>
      </w:r>
    </w:p>
    <w:p w14:paraId="3C766A4B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Nawigacja satelitarna w języku polskim z min 2-letnią aktualizacją map</w:t>
      </w:r>
    </w:p>
    <w:p w14:paraId="25D8A3A7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Co najmniej dwustrefowa klimatyzacja automatyczna </w:t>
      </w:r>
    </w:p>
    <w:p w14:paraId="030B006F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Zdalnie sterowany centralny zamek oraz alarm przeciwwłamaniowy</w:t>
      </w:r>
    </w:p>
    <w:p w14:paraId="581C4FBB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proofErr w:type="spellStart"/>
      <w:r>
        <w:t>Immobilizer</w:t>
      </w:r>
      <w:proofErr w:type="spellEnd"/>
    </w:p>
    <w:p w14:paraId="512B959F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Multimedialna skórzana kierownica z regulacją w min. w dwóch płaszczyznach</w:t>
      </w:r>
    </w:p>
    <w:p w14:paraId="1017D9B2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Fotel kierowcy i pasażera sterowany elektrycznie z regulacją odcinka lędźwiowego</w:t>
      </w:r>
    </w:p>
    <w:p w14:paraId="7E072879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Fotele i kanapa z tapicerką w kolorze czarnym lub  ciemnoszarym</w:t>
      </w:r>
    </w:p>
    <w:p w14:paraId="73A8AD9A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Podłokietnik środkowy ze schowkiem </w:t>
      </w:r>
    </w:p>
    <w:p w14:paraId="2918F2B2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System </w:t>
      </w:r>
      <w:proofErr w:type="spellStart"/>
      <w:r>
        <w:t>bluetooth</w:t>
      </w:r>
      <w:proofErr w:type="spellEnd"/>
      <w:r>
        <w:t xml:space="preserve"> umożliwiający bezprzewodową łączność z telefonem</w:t>
      </w:r>
    </w:p>
    <w:p w14:paraId="3D2352FB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Obsługa stacji radiowych </w:t>
      </w:r>
    </w:p>
    <w:p w14:paraId="0F33497E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System multimedialny z ekranem dotykowym min 7”</w:t>
      </w:r>
    </w:p>
    <w:p w14:paraId="3D97263D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System monitorowania ciśnienia w oponach</w:t>
      </w:r>
    </w:p>
    <w:p w14:paraId="6AA2C63A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Wycieraczki z czujnikiem deszczu</w:t>
      </w:r>
    </w:p>
    <w:p w14:paraId="019B97A2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Światła do jazdy dziennej w technologii LED</w:t>
      </w:r>
    </w:p>
    <w:p w14:paraId="4914DF4B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Światła główne w technologio LED</w:t>
      </w:r>
    </w:p>
    <w:p w14:paraId="40C717FD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Światła przeciwmgielne w technologii LED</w:t>
      </w:r>
    </w:p>
    <w:p w14:paraId="30F01EC0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Automatyczne światła z czujnikiem zmierzchu </w:t>
      </w:r>
    </w:p>
    <w:p w14:paraId="06D87D6D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 xml:space="preserve">Automatyczne </w:t>
      </w:r>
      <w:proofErr w:type="spellStart"/>
      <w:r>
        <w:t>samopoziomowanie</w:t>
      </w:r>
      <w:proofErr w:type="spellEnd"/>
      <w:r>
        <w:t xml:space="preserve"> reflektorów przednich </w:t>
      </w:r>
    </w:p>
    <w:p w14:paraId="3A5071A0" w14:textId="77777777" w:rsidR="00E61544" w:rsidRDefault="00E61544" w:rsidP="00E61544">
      <w:pPr>
        <w:pStyle w:val="Akapitzlist"/>
        <w:numPr>
          <w:ilvl w:val="0"/>
          <w:numId w:val="3"/>
        </w:numPr>
        <w:jc w:val="both"/>
      </w:pPr>
      <w:r>
        <w:t>Samochód wyposażony w apteczkę, trójkąt ostrzegawczy, podnośnik, 4 kamizelki odblaskowe, gaśnicę, zapasowy komplet żarówek</w:t>
      </w:r>
    </w:p>
    <w:p w14:paraId="3B23D55A" w14:textId="77777777" w:rsidR="00E61544" w:rsidRDefault="00E61544" w:rsidP="00E61544">
      <w:pPr>
        <w:pStyle w:val="Akapitzlist"/>
        <w:numPr>
          <w:ilvl w:val="0"/>
          <w:numId w:val="1"/>
        </w:numPr>
        <w:jc w:val="both"/>
      </w:pPr>
      <w:r>
        <w:t>Warunki dotyczące odbioru i serwisu pojazdu:</w:t>
      </w:r>
    </w:p>
    <w:p w14:paraId="68BCA972" w14:textId="77777777" w:rsidR="00E61544" w:rsidRDefault="00E61544" w:rsidP="00E61544">
      <w:pPr>
        <w:pStyle w:val="Akapitzlist"/>
        <w:numPr>
          <w:ilvl w:val="0"/>
          <w:numId w:val="4"/>
        </w:numPr>
        <w:jc w:val="both"/>
      </w:pPr>
      <w:r>
        <w:t>Wykonawca zobowiązany będzie dołączyć do samochodu komplet dokumentów: Karta gwarancyjna, instrukcja obsługi w języku polski oraz inne wymagane prawem dokumenty pojazdu (wyciąg ze świadectwa homologacji pojazdu w jez. Polskim, dokument potwierdzający spełnienie normy emisji spalin)</w:t>
      </w:r>
    </w:p>
    <w:p w14:paraId="28BD6CC2" w14:textId="77777777" w:rsidR="00E61544" w:rsidRDefault="00E61544" w:rsidP="00E61544">
      <w:pPr>
        <w:pStyle w:val="Akapitzlist"/>
        <w:numPr>
          <w:ilvl w:val="0"/>
          <w:numId w:val="4"/>
        </w:numPr>
        <w:jc w:val="both"/>
      </w:pPr>
      <w:r>
        <w:t xml:space="preserve">Termin realizacji zadania: do </w:t>
      </w:r>
      <w:r w:rsidRPr="003F4763">
        <w:rPr>
          <w:b/>
          <w:bCs/>
        </w:rPr>
        <w:t>20.12.2024r.</w:t>
      </w:r>
      <w:r>
        <w:t xml:space="preserve"> </w:t>
      </w:r>
    </w:p>
    <w:p w14:paraId="06020900" w14:textId="77777777" w:rsidR="00E61544" w:rsidRDefault="00E61544" w:rsidP="00E61544">
      <w:pPr>
        <w:pStyle w:val="Akapitzlist"/>
        <w:numPr>
          <w:ilvl w:val="0"/>
          <w:numId w:val="4"/>
        </w:numPr>
        <w:jc w:val="both"/>
      </w:pPr>
      <w:r>
        <w:t xml:space="preserve">Objecie samochodu serwisem gwarancyjnym świadczonym przez autoryzowaną stację Obsługi w miejscowości najbliższej siedziby Zamawiającego zwaną dalej ASO Wykonawca zapewnia serwis gwarancyjny samochodu w siedzibie wykonawcy z zapewnieniem bezpłatnego odbioru pojazdu (przy użyciu lawety) przez Wykonawcę z siedziby Zamawiającego bądź miejsca położenia pojazdu oraz z zapewnieniem bezpłatnego dostarczenia (przy użyciu lawety) pojazdu po ukończonej naprawie do siedziby Zamawiającego. Wykonawca w okresie obowiązywania gwarancji dokonywać będzie również </w:t>
      </w:r>
      <w:r w:rsidRPr="005C08E7">
        <w:rPr>
          <w:b/>
          <w:bCs/>
        </w:rPr>
        <w:t>przeglądów okresowych</w:t>
      </w:r>
      <w:r>
        <w:t xml:space="preserve"> a w przypadku stwierdzenia usterki lub awarii podczas przeglądu naprawy dokona bezpośrednio po zdiagnozowaniu awarii.</w:t>
      </w:r>
    </w:p>
    <w:p w14:paraId="171FF329" w14:textId="77777777" w:rsidR="00E61544" w:rsidRPr="00211595" w:rsidRDefault="00E61544" w:rsidP="00E61544">
      <w:pPr>
        <w:pStyle w:val="Akapitzlist"/>
        <w:numPr>
          <w:ilvl w:val="0"/>
          <w:numId w:val="4"/>
        </w:numPr>
        <w:jc w:val="both"/>
        <w:rPr>
          <w:b/>
          <w:bCs/>
        </w:rPr>
      </w:pPr>
      <w:r>
        <w:t xml:space="preserve">Gwarancja na </w:t>
      </w:r>
      <w:r w:rsidRPr="00F91BF6">
        <w:t xml:space="preserve">silnik i podzespoły mechaniczne, elektryczne i elektroniczne oraz gwarancje na dodatkowe wyposażenie </w:t>
      </w:r>
      <w:r>
        <w:t xml:space="preserve">co najmniej 24 miesiące. </w:t>
      </w:r>
      <w:r w:rsidRPr="00211595">
        <w:rPr>
          <w:b/>
          <w:bCs/>
        </w:rPr>
        <w:t>Gwarancja na silnik i podzespoły mechaniczne, elektryczne i elektroniczne oraz gwarancja na dodatkowe wyposażenie jest jednym z kryterium oceny ofert.</w:t>
      </w:r>
    </w:p>
    <w:p w14:paraId="3FC01B2D" w14:textId="77777777" w:rsidR="00E61544" w:rsidRDefault="00E61544" w:rsidP="00E61544">
      <w:pPr>
        <w:pStyle w:val="Akapitzlist"/>
        <w:numPr>
          <w:ilvl w:val="0"/>
          <w:numId w:val="4"/>
        </w:numPr>
        <w:jc w:val="both"/>
      </w:pPr>
      <w:r>
        <w:t>Gwarancja na powłokę lakierniczą 36 miesięcy</w:t>
      </w:r>
    </w:p>
    <w:p w14:paraId="47DF586D" w14:textId="77777777" w:rsidR="00E61544" w:rsidRDefault="00E61544" w:rsidP="00E61544">
      <w:pPr>
        <w:pStyle w:val="Akapitzlist"/>
        <w:numPr>
          <w:ilvl w:val="0"/>
          <w:numId w:val="4"/>
        </w:numPr>
        <w:jc w:val="both"/>
      </w:pPr>
      <w:r>
        <w:t>Gwarancja na perforację blach nadwozia 120 miesięcy (10 lat)</w:t>
      </w:r>
    </w:p>
    <w:p w14:paraId="5E502796" w14:textId="77777777" w:rsidR="00E61544" w:rsidRDefault="00E61544" w:rsidP="00E61544">
      <w:pPr>
        <w:pStyle w:val="Akapitzlist"/>
        <w:numPr>
          <w:ilvl w:val="0"/>
          <w:numId w:val="4"/>
        </w:numPr>
        <w:jc w:val="both"/>
      </w:pPr>
      <w:r>
        <w:t>Wykonanie przeglądu „zerowego” przed wydaniem samochodu Zamawiającemu</w:t>
      </w:r>
    </w:p>
    <w:p w14:paraId="440B851A" w14:textId="77777777" w:rsidR="00E61544" w:rsidRDefault="00E61544" w:rsidP="00E61544">
      <w:pPr>
        <w:pStyle w:val="Akapitzlist"/>
        <w:numPr>
          <w:ilvl w:val="0"/>
          <w:numId w:val="4"/>
        </w:numPr>
        <w:jc w:val="both"/>
      </w:pPr>
      <w:r>
        <w:t>Dostarczenie pojazdu z pełnym zbiornikiem paliwa</w:t>
      </w:r>
    </w:p>
    <w:p w14:paraId="08FE0799" w14:textId="77777777" w:rsidR="00E61544" w:rsidRDefault="00E61544" w:rsidP="00E61544">
      <w:pPr>
        <w:pStyle w:val="Akapitzlist"/>
        <w:numPr>
          <w:ilvl w:val="0"/>
          <w:numId w:val="4"/>
        </w:numPr>
        <w:jc w:val="both"/>
      </w:pPr>
      <w:r>
        <w:t xml:space="preserve">Dostawę samochodu do siedziby zamawiającego tj. Starostwo Powiatowe w Tomaszowie Mazowieckim </w:t>
      </w:r>
    </w:p>
    <w:p w14:paraId="022979D4" w14:textId="77777777" w:rsidR="004C3178" w:rsidRDefault="004C3178"/>
    <w:sectPr w:rsidR="004C3178" w:rsidSect="00E6154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F1058"/>
    <w:multiLevelType w:val="hybridMultilevel"/>
    <w:tmpl w:val="6D20CD6E"/>
    <w:lvl w:ilvl="0" w:tplc="D5E2E8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E94329"/>
    <w:multiLevelType w:val="hybridMultilevel"/>
    <w:tmpl w:val="D9EE217A"/>
    <w:lvl w:ilvl="0" w:tplc="9A6A61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585DA8"/>
    <w:multiLevelType w:val="hybridMultilevel"/>
    <w:tmpl w:val="D92AB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010F6"/>
    <w:multiLevelType w:val="hybridMultilevel"/>
    <w:tmpl w:val="898C3522"/>
    <w:lvl w:ilvl="0" w:tplc="AEB0234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5807307">
    <w:abstractNumId w:val="2"/>
  </w:num>
  <w:num w:numId="2" w16cid:durableId="1081172294">
    <w:abstractNumId w:val="0"/>
  </w:num>
  <w:num w:numId="3" w16cid:durableId="1703676589">
    <w:abstractNumId w:val="1"/>
  </w:num>
  <w:num w:numId="4" w16cid:durableId="26746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B1"/>
    <w:rsid w:val="00332BB1"/>
    <w:rsid w:val="004C3178"/>
    <w:rsid w:val="006A05E0"/>
    <w:rsid w:val="00E6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6FB6A"/>
  <w15:chartTrackingRefBased/>
  <w15:docId w15:val="{FB78FE20-4F3B-41EE-807C-07AF7DF28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5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1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Miarka</dc:creator>
  <cp:keywords/>
  <dc:description/>
  <cp:lastModifiedBy>Marta Miarka</cp:lastModifiedBy>
  <cp:revision>2</cp:revision>
  <cp:lastPrinted>2024-09-04T09:44:00Z</cp:lastPrinted>
  <dcterms:created xsi:type="dcterms:W3CDTF">2024-09-04T09:43:00Z</dcterms:created>
  <dcterms:modified xsi:type="dcterms:W3CDTF">2024-09-04T09:44:00Z</dcterms:modified>
</cp:coreProperties>
</file>