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131A6" w:rsidRDefault="00787C7A">
      <w:pPr>
        <w:spacing w:before="0" w:after="0" w:line="240" w:lineRule="auto"/>
        <w:ind w:left="7480"/>
        <w:rPr>
          <w:b/>
        </w:rPr>
      </w:pPr>
      <w:r>
        <w:pict>
          <v:shapetype id="_x0000_t202" coordsize="21600,21600" o:spt="202" path="m,l,21600r21600,l21600,xe">
            <v:stroke joinstyle="miter"/>
            <v:path gradientshapeok="t" o:connecttype="rect"/>
          </v:shapetype>
          <v:shape id="_x0000_s1026" type="#_x0000_t202" style="position:absolute;left:0;text-align:left;margin-left:1.1pt;margin-top:7.85pt;width:153.3pt;height:53.95pt;z-index:251657728;mso-wrap-distance-left:9.05pt;mso-wrap-distance-right:9.05pt" stroked="f">
            <v:fill color2="black"/>
            <v:textbox inset="0,0,0,0">
              <w:txbxContent>
                <w:p w:rsidR="000131A6" w:rsidRDefault="000131A6">
                  <w:pPr>
                    <w:rPr>
                      <w:color w:val="000080"/>
                      <w:sz w:val="16"/>
                    </w:rPr>
                  </w:pPr>
                </w:p>
                <w:p w:rsidR="000131A6" w:rsidRDefault="000131A6">
                  <w:pPr>
                    <w:jc w:val="center"/>
                  </w:pPr>
                </w:p>
              </w:txbxContent>
            </v:textbox>
          </v:shape>
        </w:pict>
      </w:r>
      <w:r w:rsidR="00867DB3">
        <w:rPr>
          <w:b/>
        </w:rPr>
        <w:t xml:space="preserve">Załącznik </w:t>
      </w:r>
    </w:p>
    <w:p w:rsidR="000131A6" w:rsidRDefault="000131A6">
      <w:pPr>
        <w:spacing w:before="0" w:after="0" w:line="240" w:lineRule="auto"/>
        <w:ind w:left="7480"/>
        <w:rPr>
          <w:b/>
        </w:rPr>
      </w:pPr>
      <w:r>
        <w:rPr>
          <w:b/>
        </w:rPr>
        <w:t>do kosztorysu</w:t>
      </w:r>
    </w:p>
    <w:p w:rsidR="000131A6" w:rsidRDefault="000131A6">
      <w:pPr>
        <w:spacing w:before="0" w:after="0" w:line="240" w:lineRule="auto"/>
        <w:ind w:left="7480"/>
        <w:rPr>
          <w:b/>
        </w:rPr>
      </w:pPr>
      <w:r>
        <w:rPr>
          <w:b/>
        </w:rPr>
        <w:t>Inwestorskiego</w:t>
      </w: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pStyle w:val="Nagwek2"/>
        <w:spacing w:line="240" w:lineRule="auto"/>
      </w:pPr>
      <w:r>
        <w:t>SPECYFIKACJA TECHNICZNA</w:t>
      </w:r>
    </w:p>
    <w:p w:rsidR="000131A6" w:rsidRDefault="000131A6">
      <w:pPr>
        <w:spacing w:before="0" w:after="0" w:line="240" w:lineRule="auto"/>
        <w:jc w:val="center"/>
        <w:rPr>
          <w:b/>
          <w:sz w:val="44"/>
        </w:rPr>
      </w:pPr>
      <w:r>
        <w:rPr>
          <w:b/>
          <w:sz w:val="44"/>
        </w:rPr>
        <w:t>wykonania i odbioru robót budowlanych</w:t>
      </w:r>
    </w:p>
    <w:p w:rsidR="000131A6" w:rsidRDefault="000131A6">
      <w:pPr>
        <w:spacing w:before="0" w:after="0" w:line="240" w:lineRule="auto"/>
        <w:jc w:val="center"/>
        <w:rPr>
          <w:sz w:val="36"/>
        </w:rPr>
      </w:pPr>
    </w:p>
    <w:p w:rsidR="000131A6" w:rsidRDefault="000131A6">
      <w:pPr>
        <w:spacing w:before="0" w:after="0" w:line="240" w:lineRule="auto"/>
        <w:jc w:val="center"/>
        <w:rPr>
          <w:sz w:val="36"/>
        </w:rPr>
      </w:pPr>
    </w:p>
    <w:p w:rsidR="000131A6" w:rsidRPr="009F5086" w:rsidRDefault="00035FAD">
      <w:pPr>
        <w:spacing w:before="0" w:after="0" w:line="240" w:lineRule="auto"/>
        <w:jc w:val="center"/>
        <w:rPr>
          <w:szCs w:val="24"/>
        </w:rPr>
      </w:pPr>
      <w:r>
        <w:rPr>
          <w:b/>
        </w:rPr>
        <w:t xml:space="preserve">BUDOWA PLACU ZABAW W </w:t>
      </w:r>
      <w:r w:rsidR="00046143">
        <w:rPr>
          <w:b/>
        </w:rPr>
        <w:t>UHERCACH MINERALNYCH</w:t>
      </w:r>
    </w:p>
    <w:p w:rsidR="00ED6DFB" w:rsidRDefault="00ED6DFB">
      <w:pPr>
        <w:spacing w:before="0" w:after="0" w:line="240" w:lineRule="auto"/>
      </w:pPr>
    </w:p>
    <w:p w:rsidR="0091629A" w:rsidRDefault="00ED6DFB">
      <w:pPr>
        <w:spacing w:before="0" w:after="0" w:line="240" w:lineRule="auto"/>
      </w:pPr>
      <w:r w:rsidRPr="00ED6DFB">
        <w:t>Nazwy i kody CPV</w:t>
      </w:r>
    </w:p>
    <w:p w:rsidR="00ED6DFB" w:rsidRDefault="00ED6DFB" w:rsidP="00ED6DFB">
      <w:pPr>
        <w:spacing w:before="0" w:after="0" w:line="240" w:lineRule="auto"/>
      </w:pPr>
      <w:r>
        <w:t>45400000-1 Roboty wykończeniowe w zakresie obiektów budowlanych</w:t>
      </w:r>
    </w:p>
    <w:p w:rsidR="00ED6DFB" w:rsidRDefault="00ED6DFB" w:rsidP="00ED6DFB">
      <w:pPr>
        <w:spacing w:before="0" w:after="0" w:line="240" w:lineRule="auto"/>
      </w:pPr>
      <w:r>
        <w:t>45220000-5 Roboty inżynieryjne i budowlane</w:t>
      </w:r>
    </w:p>
    <w:p w:rsidR="00ED6DFB" w:rsidRDefault="00ED6DFB" w:rsidP="00ED6DFB">
      <w:pPr>
        <w:spacing w:before="0" w:after="0" w:line="240" w:lineRule="auto"/>
      </w:pPr>
      <w:r>
        <w:t>45222000-9 Roboty budowlane w zakresie robót inżynieryjnych, z wyjątkiem mostów, tuneli,</w:t>
      </w:r>
    </w:p>
    <w:p w:rsidR="00236C25" w:rsidRDefault="00ED6DFB" w:rsidP="00ED6DFB">
      <w:pPr>
        <w:spacing w:before="0" w:after="0" w:line="240" w:lineRule="auto"/>
      </w:pPr>
      <w:r>
        <w:t>szybów i kolei podziemne</w:t>
      </w:r>
    </w:p>
    <w:p w:rsidR="00236C25" w:rsidRDefault="00236C25">
      <w:pPr>
        <w:spacing w:before="0" w:after="0" w:line="240" w:lineRule="auto"/>
      </w:pPr>
    </w:p>
    <w:p w:rsidR="00236C25" w:rsidRDefault="00236C25">
      <w:pPr>
        <w:spacing w:before="0" w:after="0" w:line="240" w:lineRule="auto"/>
      </w:pPr>
    </w:p>
    <w:p w:rsidR="00236C25" w:rsidRDefault="00236C25">
      <w:pPr>
        <w:spacing w:before="0" w:after="0" w:line="240" w:lineRule="auto"/>
      </w:pPr>
    </w:p>
    <w:p w:rsidR="0091629A" w:rsidRDefault="0091629A">
      <w:pPr>
        <w:spacing w:before="0" w:after="0" w:line="240" w:lineRule="auto"/>
      </w:pPr>
    </w:p>
    <w:p w:rsidR="005B246F" w:rsidRPr="0091629A" w:rsidRDefault="000131A6" w:rsidP="005B246F">
      <w:pPr>
        <w:rPr>
          <w:rFonts w:ascii="Arial" w:hAnsi="Arial"/>
          <w:b/>
          <w:szCs w:val="24"/>
        </w:rPr>
      </w:pPr>
      <w:r w:rsidRPr="0091629A">
        <w:rPr>
          <w:szCs w:val="24"/>
        </w:rPr>
        <w:t>Inwestor:</w:t>
      </w:r>
      <w:r>
        <w:rPr>
          <w:sz w:val="20"/>
        </w:rPr>
        <w:t xml:space="preserve"> </w:t>
      </w:r>
      <w:r>
        <w:rPr>
          <w:sz w:val="20"/>
        </w:rPr>
        <w:tab/>
      </w:r>
      <w:r w:rsidR="00611E57">
        <w:rPr>
          <w:rFonts w:ascii="Arial" w:hAnsi="Arial"/>
          <w:b/>
          <w:szCs w:val="24"/>
        </w:rPr>
        <w:t>GMINA O</w:t>
      </w:r>
      <w:r w:rsidR="00046143">
        <w:rPr>
          <w:rFonts w:ascii="Arial" w:hAnsi="Arial"/>
          <w:b/>
          <w:szCs w:val="24"/>
        </w:rPr>
        <w:t>LSZANICA</w:t>
      </w:r>
    </w:p>
    <w:p w:rsidR="005B246F" w:rsidRPr="0091629A" w:rsidRDefault="005B246F" w:rsidP="005B246F">
      <w:pPr>
        <w:rPr>
          <w:rFonts w:ascii="Arial" w:hAnsi="Arial"/>
          <w:b/>
          <w:szCs w:val="24"/>
        </w:rPr>
      </w:pPr>
    </w:p>
    <w:p w:rsidR="000131A6" w:rsidRDefault="000131A6" w:rsidP="005B246F">
      <w:pPr>
        <w:rPr>
          <w:b/>
          <w:sz w:val="20"/>
        </w:rPr>
      </w:pPr>
    </w:p>
    <w:p w:rsidR="000131A6" w:rsidRPr="0091629A" w:rsidRDefault="0091629A">
      <w:pPr>
        <w:rPr>
          <w:b/>
          <w:sz w:val="20"/>
        </w:rPr>
      </w:pPr>
      <w:r>
        <w:rPr>
          <w:b/>
          <w:sz w:val="20"/>
        </w:rPr>
        <w:tab/>
      </w:r>
      <w:r>
        <w:rPr>
          <w:b/>
          <w:sz w:val="20"/>
        </w:rPr>
        <w:tab/>
      </w:r>
    </w:p>
    <w:p w:rsidR="000131A6" w:rsidRDefault="000131A6">
      <w:pPr>
        <w:ind w:left="5440" w:firstLine="680"/>
        <w:rPr>
          <w:i/>
        </w:rPr>
      </w:pPr>
      <w:r>
        <w:rPr>
          <w:i/>
        </w:rPr>
        <w:t>Opracował:</w:t>
      </w: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35FAD" w:rsidRDefault="00035FAD">
      <w:pPr>
        <w:spacing w:before="0" w:after="0" w:line="240" w:lineRule="auto"/>
      </w:pPr>
    </w:p>
    <w:p w:rsidR="00035FAD" w:rsidRDefault="00035FAD">
      <w:pPr>
        <w:spacing w:before="0" w:after="0" w:line="240" w:lineRule="auto"/>
      </w:pPr>
    </w:p>
    <w:p w:rsidR="00035FAD" w:rsidRDefault="00035FAD">
      <w:pPr>
        <w:spacing w:before="0" w:after="0" w:line="240" w:lineRule="auto"/>
      </w:pPr>
    </w:p>
    <w:p w:rsidR="00035FAD" w:rsidRDefault="00035FAD">
      <w:pPr>
        <w:spacing w:before="0" w:after="0" w:line="240" w:lineRule="auto"/>
      </w:pPr>
    </w:p>
    <w:p w:rsidR="00035FAD" w:rsidRDefault="00035FAD">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pPr>
    </w:p>
    <w:p w:rsidR="000131A6" w:rsidRDefault="000131A6">
      <w:pPr>
        <w:spacing w:before="0" w:after="0" w:line="240" w:lineRule="auto"/>
        <w:jc w:val="center"/>
        <w:rPr>
          <w:b/>
          <w:sz w:val="32"/>
          <w:szCs w:val="32"/>
        </w:rPr>
      </w:pPr>
      <w:r>
        <w:rPr>
          <w:b/>
          <w:sz w:val="32"/>
          <w:szCs w:val="32"/>
        </w:rPr>
        <w:t>SPIS TREŚCI:</w:t>
      </w:r>
    </w:p>
    <w:p w:rsidR="000131A6" w:rsidRDefault="000131A6">
      <w:pPr>
        <w:spacing w:before="0" w:after="0" w:line="240" w:lineRule="auto"/>
        <w:jc w:val="center"/>
        <w:rPr>
          <w:b/>
          <w:sz w:val="32"/>
          <w:szCs w:val="32"/>
        </w:rPr>
      </w:pPr>
    </w:p>
    <w:p w:rsidR="000131A6" w:rsidRDefault="000131A6">
      <w:pPr>
        <w:spacing w:before="0" w:after="0" w:line="240" w:lineRule="auto"/>
        <w:jc w:val="center"/>
        <w:rPr>
          <w:b/>
          <w:sz w:val="32"/>
          <w:szCs w:val="32"/>
        </w:rPr>
      </w:pPr>
    </w:p>
    <w:p w:rsidR="000131A6" w:rsidRDefault="000131A6">
      <w:pPr>
        <w:numPr>
          <w:ilvl w:val="0"/>
          <w:numId w:val="4"/>
        </w:numPr>
        <w:tabs>
          <w:tab w:val="left" w:pos="993"/>
        </w:tabs>
        <w:spacing w:before="0" w:after="0" w:line="240" w:lineRule="auto"/>
        <w:ind w:left="993" w:hanging="633"/>
        <w:rPr>
          <w:sz w:val="28"/>
          <w:szCs w:val="28"/>
        </w:rPr>
      </w:pPr>
      <w:r>
        <w:rPr>
          <w:sz w:val="28"/>
          <w:szCs w:val="28"/>
        </w:rPr>
        <w:t>Wymagania ogólne.</w:t>
      </w:r>
    </w:p>
    <w:p w:rsidR="000131A6" w:rsidRDefault="000131A6">
      <w:pPr>
        <w:numPr>
          <w:ilvl w:val="0"/>
          <w:numId w:val="4"/>
        </w:numPr>
        <w:tabs>
          <w:tab w:val="left" w:pos="993"/>
        </w:tabs>
        <w:spacing w:before="0" w:after="0" w:line="240" w:lineRule="auto"/>
        <w:ind w:left="993" w:hanging="633"/>
        <w:rPr>
          <w:sz w:val="28"/>
          <w:szCs w:val="28"/>
        </w:rPr>
      </w:pPr>
      <w:r>
        <w:rPr>
          <w:sz w:val="28"/>
          <w:szCs w:val="28"/>
        </w:rPr>
        <w:t xml:space="preserve">    Szczegółowe specyfikacje techniczne</w:t>
      </w:r>
    </w:p>
    <w:p w:rsidR="000131A6" w:rsidRPr="00CA3B4F" w:rsidRDefault="000131A6" w:rsidP="00035FAD">
      <w:pPr>
        <w:widowControl/>
        <w:suppressAutoHyphens w:val="0"/>
        <w:spacing w:before="0" w:after="0" w:line="240" w:lineRule="auto"/>
        <w:jc w:val="left"/>
        <w:rPr>
          <w:b/>
          <w:szCs w:val="24"/>
        </w:rPr>
        <w:sectPr w:rsidR="000131A6" w:rsidRPr="00CA3B4F">
          <w:pgSz w:w="11906" w:h="16838"/>
          <w:pgMar w:top="1167" w:right="851" w:bottom="883" w:left="1418" w:header="851" w:footer="567" w:gutter="0"/>
          <w:cols w:space="708"/>
          <w:docGrid w:linePitch="360"/>
        </w:sectPr>
      </w:pPr>
      <w:r w:rsidRPr="00CA3B4F">
        <w:rPr>
          <w:b/>
          <w:szCs w:val="24"/>
        </w:rPr>
        <w:t xml:space="preserve">2.1 </w:t>
      </w:r>
      <w:r w:rsidR="00046143">
        <w:rPr>
          <w:b/>
          <w:szCs w:val="24"/>
        </w:rPr>
        <w:t xml:space="preserve">Budowa placu zabaw w Uhercach Mineralnych, </w:t>
      </w:r>
      <w:r w:rsidR="00035FAD">
        <w:rPr>
          <w:b/>
          <w:szCs w:val="24"/>
        </w:rPr>
        <w:t xml:space="preserve"> </w:t>
      </w:r>
      <w:r w:rsidR="00046143" w:rsidRPr="00046143">
        <w:rPr>
          <w:b/>
          <w:szCs w:val="24"/>
        </w:rPr>
        <w:t>dz. nr 423</w:t>
      </w:r>
    </w:p>
    <w:p w:rsidR="000131A6" w:rsidRDefault="000131A6">
      <w:pPr>
        <w:pageBreakBefore/>
        <w:spacing w:before="0" w:after="0" w:line="240" w:lineRule="auto"/>
        <w:rPr>
          <w:b/>
          <w:sz w:val="22"/>
          <w:szCs w:val="22"/>
          <w:u w:val="single"/>
        </w:rPr>
      </w:pPr>
      <w:r>
        <w:rPr>
          <w:b/>
          <w:sz w:val="22"/>
          <w:szCs w:val="22"/>
        </w:rPr>
        <w:lastRenderedPageBreak/>
        <w:t>1.</w:t>
      </w:r>
      <w:r>
        <w:rPr>
          <w:b/>
          <w:sz w:val="22"/>
          <w:szCs w:val="22"/>
        </w:rPr>
        <w:tab/>
      </w:r>
      <w:r>
        <w:rPr>
          <w:b/>
          <w:sz w:val="22"/>
          <w:szCs w:val="22"/>
          <w:u w:val="single"/>
        </w:rPr>
        <w:t>WYMAGANIA OGÓLNE.</w:t>
      </w:r>
    </w:p>
    <w:p w:rsidR="000131A6" w:rsidRDefault="000131A6">
      <w:pPr>
        <w:spacing w:before="0" w:after="0" w:line="240" w:lineRule="auto"/>
        <w:rPr>
          <w:b/>
          <w:sz w:val="22"/>
          <w:szCs w:val="22"/>
          <w:u w:val="single"/>
        </w:rPr>
      </w:pPr>
    </w:p>
    <w:p w:rsidR="000131A6" w:rsidRDefault="000131A6">
      <w:pPr>
        <w:numPr>
          <w:ilvl w:val="1"/>
          <w:numId w:val="3"/>
        </w:numPr>
        <w:spacing w:before="0" w:after="0" w:line="240" w:lineRule="auto"/>
        <w:rPr>
          <w:b/>
          <w:sz w:val="22"/>
          <w:szCs w:val="22"/>
        </w:rPr>
      </w:pPr>
      <w:r>
        <w:rPr>
          <w:b/>
          <w:sz w:val="22"/>
          <w:szCs w:val="22"/>
        </w:rPr>
        <w:t>PRZEDMIOT SPECYFIKACJI TECHNICZNEJ.</w:t>
      </w:r>
    </w:p>
    <w:p w:rsidR="000131A6" w:rsidRPr="00236C25" w:rsidRDefault="000131A6" w:rsidP="00035FAD">
      <w:pPr>
        <w:widowControl/>
        <w:suppressAutoHyphens w:val="0"/>
        <w:spacing w:before="0" w:after="0" w:line="240" w:lineRule="auto"/>
        <w:jc w:val="left"/>
        <w:rPr>
          <w:rFonts w:ascii="Arial" w:hAnsi="Arial" w:cs="Arial"/>
          <w:b/>
          <w:bCs/>
          <w:color w:val="000000"/>
          <w:sz w:val="22"/>
          <w:szCs w:val="22"/>
          <w:lang w:eastAsia="pl-PL"/>
        </w:rPr>
      </w:pPr>
      <w:r>
        <w:rPr>
          <w:sz w:val="22"/>
          <w:szCs w:val="22"/>
        </w:rPr>
        <w:t xml:space="preserve">Przedmiotem niniejszej specyfikacji technicznej (ST) są wymagania ogólne dotyczące wykonania i odbioru robót </w:t>
      </w:r>
      <w:r w:rsidRPr="00D2370A">
        <w:rPr>
          <w:szCs w:val="24"/>
        </w:rPr>
        <w:t>przy</w:t>
      </w:r>
      <w:r w:rsidR="00926A46">
        <w:rPr>
          <w:szCs w:val="24"/>
        </w:rPr>
        <w:t xml:space="preserve"> </w:t>
      </w:r>
      <w:r w:rsidR="00046143">
        <w:rPr>
          <w:b/>
          <w:szCs w:val="24"/>
        </w:rPr>
        <w:t xml:space="preserve">Budowie placu zabaw w Uhercach Mineralnych,  </w:t>
      </w:r>
      <w:r w:rsidR="00046143" w:rsidRPr="00046143">
        <w:rPr>
          <w:b/>
          <w:szCs w:val="24"/>
        </w:rPr>
        <w:t>dz. nr 423</w:t>
      </w:r>
      <w:r w:rsidR="00046143">
        <w:rPr>
          <w:b/>
          <w:szCs w:val="24"/>
        </w:rPr>
        <w:t xml:space="preserve"> </w:t>
      </w:r>
    </w:p>
    <w:p w:rsidR="000131A6" w:rsidRDefault="000131A6">
      <w:pPr>
        <w:spacing w:before="0" w:after="0" w:line="240" w:lineRule="auto"/>
        <w:rPr>
          <w:b/>
          <w:sz w:val="22"/>
          <w:szCs w:val="22"/>
        </w:rPr>
      </w:pPr>
    </w:p>
    <w:p w:rsidR="000131A6" w:rsidRDefault="000131A6">
      <w:pPr>
        <w:numPr>
          <w:ilvl w:val="1"/>
          <w:numId w:val="3"/>
        </w:numPr>
        <w:spacing w:before="0" w:after="0" w:line="240" w:lineRule="auto"/>
        <w:rPr>
          <w:sz w:val="22"/>
          <w:szCs w:val="22"/>
        </w:rPr>
      </w:pPr>
      <w:r>
        <w:rPr>
          <w:b/>
          <w:sz w:val="22"/>
          <w:szCs w:val="22"/>
        </w:rPr>
        <w:t>ZAKRES STOSOWANIA ST</w:t>
      </w:r>
      <w:r>
        <w:rPr>
          <w:sz w:val="22"/>
          <w:szCs w:val="22"/>
        </w:rPr>
        <w:t>.</w:t>
      </w:r>
    </w:p>
    <w:p w:rsidR="000131A6" w:rsidRDefault="000131A6">
      <w:pPr>
        <w:spacing w:before="0" w:after="0" w:line="240" w:lineRule="auto"/>
        <w:rPr>
          <w:sz w:val="22"/>
          <w:szCs w:val="22"/>
        </w:rPr>
      </w:pPr>
      <w:r>
        <w:rPr>
          <w:sz w:val="22"/>
          <w:szCs w:val="22"/>
        </w:rPr>
        <w:t xml:space="preserve">Specyfikacja Techniczna stanowi część Dokumentów Przetargowych i kontraktowych </w:t>
      </w:r>
      <w:r>
        <w:rPr>
          <w:sz w:val="22"/>
          <w:szCs w:val="22"/>
        </w:rPr>
        <w:br/>
        <w:t>i należy je stosować w zleceniu i wykonania robót tego przedsięwzięcia.</w:t>
      </w:r>
    </w:p>
    <w:p w:rsidR="000131A6" w:rsidRDefault="000131A6">
      <w:pPr>
        <w:spacing w:before="0" w:after="0" w:line="240" w:lineRule="auto"/>
        <w:rPr>
          <w:sz w:val="22"/>
          <w:szCs w:val="22"/>
        </w:rPr>
      </w:pPr>
      <w:r>
        <w:rPr>
          <w:sz w:val="22"/>
          <w:szCs w:val="22"/>
        </w:rPr>
        <w:t>Użyte w ST określenia należy rozumieć zgodnie z ustawą z dnia 7 lipca 1994 r. Prawo budowlane z późniejszymi zmianami  a ponadto:</w:t>
      </w:r>
    </w:p>
    <w:p w:rsidR="000131A6" w:rsidRDefault="000131A6">
      <w:pPr>
        <w:spacing w:before="0" w:after="0" w:line="240" w:lineRule="auto"/>
        <w:rPr>
          <w:sz w:val="22"/>
          <w:szCs w:val="22"/>
        </w:rPr>
      </w:pPr>
      <w:r>
        <w:rPr>
          <w:b/>
          <w:i/>
          <w:sz w:val="22"/>
          <w:szCs w:val="22"/>
        </w:rPr>
        <w:t>1.2.1. Budynek</w:t>
      </w:r>
      <w:r>
        <w:rPr>
          <w:sz w:val="22"/>
          <w:szCs w:val="22"/>
        </w:rPr>
        <w:t xml:space="preserve"> ― obiekt budowlany trwale związany z gruntem, wydzielony z przestrzeni za pomocą przegród budowlanych oraz posiadający fundament i dach wyposażony w instalacje </w:t>
      </w:r>
      <w:r>
        <w:rPr>
          <w:sz w:val="22"/>
          <w:szCs w:val="22"/>
        </w:rPr>
        <w:br/>
        <w:t>i urządzenia techniczne.</w:t>
      </w:r>
    </w:p>
    <w:p w:rsidR="000131A6" w:rsidRDefault="000131A6">
      <w:pPr>
        <w:spacing w:before="0" w:after="0" w:line="240" w:lineRule="auto"/>
        <w:rPr>
          <w:sz w:val="22"/>
          <w:szCs w:val="22"/>
        </w:rPr>
      </w:pPr>
      <w:r>
        <w:rPr>
          <w:b/>
          <w:i/>
          <w:sz w:val="22"/>
          <w:szCs w:val="22"/>
        </w:rPr>
        <w:t>1.2.2. Remont</w:t>
      </w:r>
      <w:r>
        <w:rPr>
          <w:sz w:val="22"/>
          <w:szCs w:val="22"/>
        </w:rPr>
        <w:t xml:space="preserve"> ― wykonanie w istniejącym obiekcie budowlanym robót budowlanych polegających na odtworzeniu stanu pierwotnego.</w:t>
      </w:r>
    </w:p>
    <w:p w:rsidR="000131A6" w:rsidRDefault="000131A6">
      <w:pPr>
        <w:spacing w:before="0" w:after="0" w:line="240" w:lineRule="auto"/>
        <w:rPr>
          <w:sz w:val="22"/>
          <w:szCs w:val="22"/>
        </w:rPr>
      </w:pPr>
      <w:r>
        <w:rPr>
          <w:b/>
          <w:i/>
          <w:sz w:val="22"/>
          <w:szCs w:val="22"/>
        </w:rPr>
        <w:t xml:space="preserve">1.2.3. Robotach budowlanych </w:t>
      </w:r>
      <w:r>
        <w:rPr>
          <w:b/>
          <w:sz w:val="22"/>
          <w:szCs w:val="22"/>
        </w:rPr>
        <w:t xml:space="preserve">– </w:t>
      </w:r>
      <w:r>
        <w:rPr>
          <w:sz w:val="22"/>
          <w:szCs w:val="22"/>
        </w:rPr>
        <w:t>należy przez to rozumieć budowę, a także prace polegające na przebudowie, montażu, remoncie lub rozbiórce obiektu budowlanego.</w:t>
      </w:r>
    </w:p>
    <w:p w:rsidR="000131A6" w:rsidRDefault="000131A6">
      <w:pPr>
        <w:spacing w:before="0" w:after="0" w:line="240" w:lineRule="auto"/>
        <w:rPr>
          <w:sz w:val="22"/>
          <w:szCs w:val="22"/>
        </w:rPr>
      </w:pPr>
      <w:r>
        <w:rPr>
          <w:b/>
          <w:i/>
          <w:sz w:val="22"/>
          <w:szCs w:val="22"/>
        </w:rPr>
        <w:t xml:space="preserve">1.2.4. Budowa </w:t>
      </w:r>
      <w:r>
        <w:rPr>
          <w:sz w:val="22"/>
          <w:szCs w:val="22"/>
        </w:rPr>
        <w:t>― wykonanie obiektu budowlanego w określonym miejscu, a także odbudowa, rozbudowa, nadbudowa obiektu budowlanego.</w:t>
      </w:r>
    </w:p>
    <w:p w:rsidR="000131A6" w:rsidRDefault="000131A6">
      <w:pPr>
        <w:spacing w:before="0" w:after="0" w:line="240" w:lineRule="auto"/>
        <w:rPr>
          <w:sz w:val="22"/>
          <w:szCs w:val="22"/>
        </w:rPr>
      </w:pPr>
      <w:r>
        <w:rPr>
          <w:b/>
          <w:i/>
          <w:sz w:val="22"/>
          <w:szCs w:val="22"/>
        </w:rPr>
        <w:t>1.2.5. Aprobata techniczna</w:t>
      </w:r>
      <w:r>
        <w:rPr>
          <w:sz w:val="22"/>
          <w:szCs w:val="22"/>
        </w:rPr>
        <w:t xml:space="preserve"> ― jest to dokument pozytywnej oceny technicznej wyrobu stwierdzający jego przydatność do stosowania w budownictwie.</w:t>
      </w:r>
    </w:p>
    <w:p w:rsidR="000131A6" w:rsidRDefault="000131A6">
      <w:pPr>
        <w:pStyle w:val="Punkt"/>
        <w:ind w:left="0" w:firstLine="0"/>
        <w:rPr>
          <w:rFonts w:ascii="Times New Roman" w:hAnsi="Times New Roman"/>
          <w:spacing w:val="-2"/>
          <w:sz w:val="22"/>
          <w:szCs w:val="22"/>
        </w:rPr>
      </w:pPr>
      <w:r>
        <w:rPr>
          <w:rFonts w:ascii="Times New Roman" w:hAnsi="Times New Roman"/>
          <w:b/>
          <w:i/>
          <w:sz w:val="22"/>
          <w:szCs w:val="22"/>
        </w:rPr>
        <w:t>1.2.6. Urządzeniach budowlanych</w:t>
      </w:r>
      <w:r>
        <w:rPr>
          <w:rFonts w:ascii="Times New Roman" w:hAnsi="Times New Roman"/>
          <w:spacing w:val="-2"/>
          <w:sz w:val="22"/>
          <w:szCs w:val="22"/>
        </w:rPr>
        <w:t xml:space="preserve"> — urządzenia techniczne związane z obiektem budowlanym zapewniające możliwość użytkowania obiektu zgodnie z jego przeznaczeniem jak przyłącza i urządzenia instalacyjne, w tym służące oczyszczaniu lub gromadzeniu ścieków, a także przejazdy, ogrodzenia, place postojowe i place pod śmietniki.</w:t>
      </w:r>
    </w:p>
    <w:p w:rsidR="000131A6" w:rsidRDefault="000131A6">
      <w:pPr>
        <w:pStyle w:val="Punkt"/>
        <w:ind w:left="0" w:firstLine="0"/>
        <w:rPr>
          <w:rFonts w:ascii="Times New Roman" w:hAnsi="Times New Roman"/>
          <w:sz w:val="22"/>
          <w:szCs w:val="22"/>
        </w:rPr>
      </w:pPr>
      <w:r>
        <w:rPr>
          <w:rFonts w:ascii="Times New Roman" w:hAnsi="Times New Roman"/>
          <w:b/>
          <w:i/>
          <w:sz w:val="22"/>
          <w:szCs w:val="22"/>
        </w:rPr>
        <w:t>1.2.7. Terenie budowy</w:t>
      </w:r>
      <w:r>
        <w:rPr>
          <w:rFonts w:ascii="Times New Roman" w:hAnsi="Times New Roman"/>
          <w:sz w:val="22"/>
          <w:szCs w:val="22"/>
        </w:rPr>
        <w:t xml:space="preserve"> — przestrzeń w której prowadzone są roboty budowlane wraz z przestrzenią zajmowaną przez urządzenia zaplecza budowy. </w:t>
      </w:r>
    </w:p>
    <w:p w:rsidR="000131A6" w:rsidRDefault="000131A6">
      <w:pPr>
        <w:pStyle w:val="Punkt"/>
        <w:ind w:left="0" w:firstLine="0"/>
        <w:rPr>
          <w:rFonts w:ascii="Times New Roman" w:hAnsi="Times New Roman"/>
          <w:sz w:val="22"/>
          <w:szCs w:val="22"/>
        </w:rPr>
      </w:pPr>
      <w:r>
        <w:rPr>
          <w:rFonts w:ascii="Times New Roman" w:hAnsi="Times New Roman"/>
          <w:b/>
          <w:i/>
          <w:sz w:val="22"/>
          <w:szCs w:val="22"/>
        </w:rPr>
        <w:t>1.2.8.Pozwolenie na budowę, zgłoszenie robót</w:t>
      </w:r>
      <w:r>
        <w:rPr>
          <w:rFonts w:ascii="Times New Roman" w:hAnsi="Times New Roman"/>
          <w:sz w:val="22"/>
          <w:szCs w:val="22"/>
        </w:rPr>
        <w:t xml:space="preserve"> — decyzje administracyjne zezwalające na rozpoczęcie i prowadzenie budowy lub wykonywania robót budowlanych innych niż budowa obiektu budowlanego. </w:t>
      </w:r>
    </w:p>
    <w:p w:rsidR="000131A6" w:rsidRDefault="000131A6">
      <w:pPr>
        <w:pStyle w:val="Punkt"/>
        <w:ind w:left="0" w:firstLine="0"/>
        <w:rPr>
          <w:rFonts w:ascii="Times New Roman" w:hAnsi="Times New Roman"/>
          <w:sz w:val="22"/>
          <w:szCs w:val="22"/>
        </w:rPr>
      </w:pPr>
      <w:r>
        <w:rPr>
          <w:rFonts w:ascii="Times New Roman" w:hAnsi="Times New Roman"/>
          <w:b/>
          <w:i/>
          <w:sz w:val="22"/>
          <w:szCs w:val="22"/>
        </w:rPr>
        <w:t xml:space="preserve">1.2.9. Dokumentacji projektowej </w:t>
      </w:r>
      <w:r>
        <w:rPr>
          <w:rFonts w:ascii="Times New Roman" w:hAnsi="Times New Roman"/>
          <w:sz w:val="22"/>
          <w:szCs w:val="22"/>
        </w:rPr>
        <w:t>— pozwolenie na budowę, zgłoszenie robót, projekt budowlany, szkice, rysunki, przedmiary robót, ślepy kosztorys szczegółowy, opisy służące realizacji robót.</w:t>
      </w:r>
    </w:p>
    <w:p w:rsidR="000131A6" w:rsidRDefault="000131A6">
      <w:pPr>
        <w:pStyle w:val="Punkt"/>
        <w:ind w:left="0" w:firstLine="0"/>
        <w:rPr>
          <w:rFonts w:ascii="Times New Roman" w:hAnsi="Times New Roman"/>
          <w:sz w:val="22"/>
          <w:szCs w:val="22"/>
        </w:rPr>
      </w:pPr>
      <w:r>
        <w:rPr>
          <w:rFonts w:ascii="Times New Roman" w:hAnsi="Times New Roman"/>
          <w:b/>
          <w:i/>
          <w:sz w:val="22"/>
          <w:szCs w:val="22"/>
        </w:rPr>
        <w:t xml:space="preserve">1.2.10. Dokumentacji budowy </w:t>
      </w:r>
      <w:r>
        <w:rPr>
          <w:rFonts w:ascii="Times New Roman" w:hAnsi="Times New Roman"/>
          <w:sz w:val="22"/>
          <w:szCs w:val="22"/>
        </w:rPr>
        <w:t>— pozwolenie na budowę, zgłoszenie robót, projekt budowlany,</w:t>
      </w:r>
      <w:r w:rsidR="00035FAD">
        <w:rPr>
          <w:rFonts w:ascii="Times New Roman" w:hAnsi="Times New Roman"/>
          <w:sz w:val="22"/>
          <w:szCs w:val="22"/>
        </w:rPr>
        <w:t xml:space="preserve"> projekt zagospodarowania terenu,</w:t>
      </w:r>
      <w:r>
        <w:rPr>
          <w:rFonts w:ascii="Times New Roman" w:hAnsi="Times New Roman"/>
          <w:sz w:val="22"/>
          <w:szCs w:val="22"/>
        </w:rPr>
        <w:t xml:space="preserve"> szkice, rysunki, przedmiary robót, ślepy kosztorys szczegółowy, opisy służące realizacji robót, dziennik budowy, książkę obmiaru, operaty geodezyjne, protokoły odbiorów częściowych i końcowych, protokoły badań i sprawdzeń. </w:t>
      </w:r>
    </w:p>
    <w:p w:rsidR="000131A6" w:rsidRDefault="000131A6">
      <w:pPr>
        <w:pStyle w:val="Punkt10"/>
        <w:ind w:left="0" w:firstLine="0"/>
        <w:rPr>
          <w:rFonts w:ascii="Times New Roman" w:hAnsi="Times New Roman"/>
          <w:sz w:val="22"/>
          <w:szCs w:val="22"/>
        </w:rPr>
      </w:pPr>
      <w:r>
        <w:rPr>
          <w:rFonts w:ascii="Times New Roman" w:hAnsi="Times New Roman"/>
          <w:b/>
          <w:i/>
          <w:sz w:val="22"/>
          <w:szCs w:val="22"/>
        </w:rPr>
        <w:t>1.2.11. Właściwym organie</w:t>
      </w:r>
      <w:r>
        <w:rPr>
          <w:rFonts w:ascii="Times New Roman" w:hAnsi="Times New Roman"/>
          <w:sz w:val="22"/>
          <w:szCs w:val="22"/>
        </w:rPr>
        <w:t xml:space="preserve"> — organ nadzoru architektoniczno-budowlany lub organ specjalistycznego nadzoru budowlanego, stosownie do ich właściwości. </w:t>
      </w:r>
    </w:p>
    <w:p w:rsidR="000131A6" w:rsidRDefault="000131A6">
      <w:pPr>
        <w:pStyle w:val="Punkt10"/>
        <w:ind w:left="0" w:firstLine="0"/>
        <w:rPr>
          <w:rFonts w:ascii="Times New Roman" w:hAnsi="Times New Roman"/>
          <w:sz w:val="22"/>
          <w:szCs w:val="22"/>
        </w:rPr>
      </w:pPr>
      <w:r>
        <w:rPr>
          <w:rFonts w:ascii="Times New Roman" w:hAnsi="Times New Roman"/>
          <w:b/>
          <w:i/>
          <w:sz w:val="22"/>
          <w:szCs w:val="22"/>
        </w:rPr>
        <w:t>1.2.12. Wyrobie budowlanym</w:t>
      </w:r>
      <w:r>
        <w:rPr>
          <w:rFonts w:ascii="Times New Roman" w:hAnsi="Times New Roman"/>
          <w:sz w:val="22"/>
          <w:szCs w:val="22"/>
        </w:rPr>
        <w:t xml:space="preserve"> — wyrób w rozumieniu przepisów o ocenie zgodności, wytworzony w celu wbudowania, wmontowania, zainstalowania lub zastosowania w sposób trwały w obiekcie budowlanym, wprowadzony do obrotu jako wyrób pojedynczy lub jako zestaw wyrobów do stosowania we wzajemnym połączeniu stanowiącym integralną całość użytkową.</w:t>
      </w:r>
    </w:p>
    <w:p w:rsidR="000131A6" w:rsidRDefault="000131A6">
      <w:pPr>
        <w:pStyle w:val="Punkt10"/>
        <w:ind w:left="0" w:firstLine="0"/>
        <w:rPr>
          <w:rFonts w:ascii="Times New Roman" w:hAnsi="Times New Roman"/>
          <w:sz w:val="22"/>
          <w:szCs w:val="22"/>
        </w:rPr>
      </w:pPr>
      <w:r>
        <w:rPr>
          <w:rFonts w:ascii="Times New Roman" w:hAnsi="Times New Roman"/>
          <w:b/>
          <w:i/>
          <w:sz w:val="22"/>
          <w:szCs w:val="22"/>
        </w:rPr>
        <w:t>1.2.13. Organie samorządu zawodowego</w:t>
      </w:r>
      <w:r>
        <w:rPr>
          <w:rFonts w:ascii="Times New Roman" w:hAnsi="Times New Roman"/>
          <w:sz w:val="22"/>
          <w:szCs w:val="22"/>
        </w:rPr>
        <w:t xml:space="preserve"> — organy określone w ustawie z dnia 15 grudnia 2000r. o samorządach zawodowych architektów, inżynierów budownictwa, urbanistów (Dz. U. z 2001r. Nr 5, poz. 42 z późn. zm.) </w:t>
      </w:r>
    </w:p>
    <w:p w:rsidR="000131A6" w:rsidRDefault="000131A6">
      <w:pPr>
        <w:pStyle w:val="Punkt10"/>
        <w:ind w:left="0" w:firstLine="0"/>
        <w:rPr>
          <w:rFonts w:ascii="Times New Roman" w:hAnsi="Times New Roman"/>
          <w:sz w:val="22"/>
          <w:szCs w:val="22"/>
        </w:rPr>
      </w:pPr>
      <w:r>
        <w:rPr>
          <w:rFonts w:ascii="Times New Roman" w:hAnsi="Times New Roman"/>
          <w:b/>
          <w:i/>
          <w:sz w:val="22"/>
          <w:szCs w:val="22"/>
        </w:rPr>
        <w:t>1.2.14. Dzienniku budowy</w:t>
      </w:r>
      <w:r>
        <w:rPr>
          <w:rFonts w:ascii="Times New Roman" w:hAnsi="Times New Roman"/>
          <w:sz w:val="22"/>
          <w:szCs w:val="22"/>
        </w:rPr>
        <w:t xml:space="preserve"> — dziennik wydany przez właściwy organ zgodnie z obowiązującymi przepisami, stanowiący urzędowy dokument przebiegu robót budowlanych oraz zdarzeń i okoliczności zachodzących w czasie trwania robót. </w:t>
      </w:r>
    </w:p>
    <w:p w:rsidR="000131A6" w:rsidRDefault="000131A6">
      <w:pPr>
        <w:pStyle w:val="Punkt10"/>
        <w:ind w:left="0" w:firstLine="0"/>
        <w:rPr>
          <w:rFonts w:ascii="Times New Roman" w:hAnsi="Times New Roman"/>
          <w:sz w:val="22"/>
          <w:szCs w:val="22"/>
        </w:rPr>
      </w:pPr>
      <w:r>
        <w:rPr>
          <w:rFonts w:ascii="Times New Roman" w:hAnsi="Times New Roman"/>
          <w:b/>
          <w:i/>
          <w:sz w:val="22"/>
          <w:szCs w:val="22"/>
        </w:rPr>
        <w:t>1.2.15. Kierowniku budowy, robót</w:t>
      </w:r>
      <w:r>
        <w:rPr>
          <w:rFonts w:ascii="Times New Roman" w:hAnsi="Times New Roman"/>
          <w:sz w:val="22"/>
          <w:szCs w:val="22"/>
        </w:rPr>
        <w:t xml:space="preserve"> — osoba wyznaczona przez Wykonawcę robót, upoważniona do kierowania robotami i do występowania w jego imieniu w sprawach realizacji kontraktu, ponosząca ustawową odpowiedzialność za prowadzoną budowę lub roboty budowlane. </w:t>
      </w:r>
    </w:p>
    <w:p w:rsidR="000131A6" w:rsidRDefault="000131A6">
      <w:pPr>
        <w:pStyle w:val="Punkt10"/>
        <w:ind w:left="0" w:firstLine="0"/>
        <w:rPr>
          <w:rFonts w:ascii="Times New Roman" w:hAnsi="Times New Roman"/>
          <w:sz w:val="22"/>
          <w:szCs w:val="22"/>
        </w:rPr>
      </w:pPr>
      <w:r>
        <w:rPr>
          <w:rFonts w:ascii="Times New Roman" w:hAnsi="Times New Roman"/>
          <w:b/>
          <w:i/>
          <w:sz w:val="22"/>
          <w:szCs w:val="22"/>
        </w:rPr>
        <w:t>1.2.16. Rejestrze obmiarów, książka obmiaru</w:t>
      </w:r>
      <w:r>
        <w:rPr>
          <w:rFonts w:ascii="Times New Roman" w:hAnsi="Times New Roman"/>
          <w:sz w:val="22"/>
          <w:szCs w:val="22"/>
        </w:rPr>
        <w:t xml:space="preserve"> — akceptowaną przez Inspektora nadzoru książkę z ponumerowanymi stronami, służącą do wpisywania przez Wykonawcę obmiaru dokonanych robót w formie </w:t>
      </w:r>
      <w:r>
        <w:rPr>
          <w:rFonts w:ascii="Times New Roman" w:hAnsi="Times New Roman"/>
          <w:sz w:val="22"/>
          <w:szCs w:val="22"/>
        </w:rPr>
        <w:lastRenderedPageBreak/>
        <w:t xml:space="preserve">wyliczeń, szkiców i ewentualnie dodatkowych załączników. Wpisy w rejestrze obmiarów podlegają potwierdzeniu przez Inspektora nadzoru budowlanego.  </w:t>
      </w:r>
    </w:p>
    <w:p w:rsidR="000131A6" w:rsidRDefault="000131A6">
      <w:pPr>
        <w:pStyle w:val="Punkt10"/>
        <w:ind w:left="0" w:firstLine="0"/>
        <w:rPr>
          <w:rFonts w:ascii="Times New Roman" w:hAnsi="Times New Roman"/>
          <w:sz w:val="22"/>
          <w:szCs w:val="22"/>
        </w:rPr>
      </w:pPr>
      <w:r>
        <w:rPr>
          <w:rFonts w:ascii="Times New Roman" w:hAnsi="Times New Roman"/>
          <w:b/>
          <w:i/>
          <w:sz w:val="22"/>
          <w:szCs w:val="22"/>
        </w:rPr>
        <w:t xml:space="preserve">1.2.17. Materiałach </w:t>
      </w:r>
      <w:r>
        <w:rPr>
          <w:rFonts w:ascii="Times New Roman" w:hAnsi="Times New Roman"/>
          <w:sz w:val="22"/>
          <w:szCs w:val="22"/>
        </w:rPr>
        <w:t xml:space="preserve"> ― wszelkie materiały naturalne i wytwarzane jak również różne tworzywa i wyroby niezbędne do wykonywania robót, zgodnie z dokumentacją projektową i specyfikacjami technicznymi zaakceptowane przez Inspektora nadzoru. </w:t>
      </w:r>
    </w:p>
    <w:p w:rsidR="000131A6" w:rsidRDefault="000131A6">
      <w:pPr>
        <w:spacing w:line="240" w:lineRule="auto"/>
        <w:rPr>
          <w:color w:val="000000"/>
          <w:sz w:val="22"/>
          <w:szCs w:val="22"/>
        </w:rPr>
      </w:pPr>
      <w:r>
        <w:rPr>
          <w:b/>
          <w:bCs/>
          <w:i/>
          <w:color w:val="000000"/>
          <w:sz w:val="22"/>
          <w:szCs w:val="22"/>
        </w:rPr>
        <w:t>1.2.18. Inspektor Nadzoru</w:t>
      </w:r>
      <w:r>
        <w:rPr>
          <w:bCs/>
          <w:color w:val="000000"/>
          <w:sz w:val="22"/>
          <w:szCs w:val="22"/>
        </w:rPr>
        <w:t xml:space="preserve"> ―</w:t>
      </w:r>
      <w:r>
        <w:rPr>
          <w:color w:val="000000"/>
          <w:sz w:val="22"/>
          <w:szCs w:val="22"/>
        </w:rPr>
        <w:t xml:space="preserve"> osoba wyznaczona przez Zamawiającego do nadzorowania prawidłowości wykonywania robót i występowania w jego imieniu w czasie obowiązywania Kontraktu.</w:t>
      </w:r>
    </w:p>
    <w:p w:rsidR="000131A6" w:rsidRDefault="000131A6">
      <w:pPr>
        <w:spacing w:line="240" w:lineRule="auto"/>
        <w:rPr>
          <w:color w:val="000000"/>
          <w:sz w:val="22"/>
          <w:szCs w:val="22"/>
        </w:rPr>
      </w:pPr>
      <w:r>
        <w:rPr>
          <w:b/>
          <w:bCs/>
          <w:i/>
          <w:color w:val="000000"/>
          <w:sz w:val="22"/>
          <w:szCs w:val="22"/>
        </w:rPr>
        <w:t xml:space="preserve">1.2.19. Projektant </w:t>
      </w:r>
      <w:r>
        <w:rPr>
          <w:bCs/>
          <w:color w:val="000000"/>
          <w:sz w:val="22"/>
          <w:szCs w:val="22"/>
        </w:rPr>
        <w:t>―</w:t>
      </w:r>
      <w:r>
        <w:rPr>
          <w:color w:val="000000"/>
          <w:sz w:val="22"/>
          <w:szCs w:val="22"/>
        </w:rPr>
        <w:t xml:space="preserve"> uprawniona osoba prawna lub fizyczna będąca autorem Dokumentacji Projektowej.</w:t>
      </w:r>
    </w:p>
    <w:p w:rsidR="000131A6" w:rsidRDefault="000131A6">
      <w:pPr>
        <w:spacing w:line="240" w:lineRule="auto"/>
        <w:rPr>
          <w:color w:val="000000"/>
          <w:sz w:val="22"/>
          <w:szCs w:val="22"/>
        </w:rPr>
      </w:pPr>
      <w:r>
        <w:rPr>
          <w:b/>
          <w:bCs/>
          <w:i/>
          <w:color w:val="000000"/>
          <w:sz w:val="22"/>
          <w:szCs w:val="22"/>
        </w:rPr>
        <w:t>1.2.20. Przetargowa Dokumentacja Projektowa</w:t>
      </w:r>
      <w:r>
        <w:rPr>
          <w:bCs/>
          <w:color w:val="000000"/>
          <w:sz w:val="22"/>
          <w:szCs w:val="22"/>
        </w:rPr>
        <w:t xml:space="preserve"> ―</w:t>
      </w:r>
      <w:r>
        <w:rPr>
          <w:color w:val="000000"/>
          <w:sz w:val="22"/>
          <w:szCs w:val="22"/>
        </w:rPr>
        <w:t xml:space="preserve"> część Dokumentacji Projektowej, która wskazuje lokalizację, charakterystykę i wymiary obiektu będącego przedmiotem robót.</w:t>
      </w:r>
    </w:p>
    <w:p w:rsidR="000131A6" w:rsidRDefault="000131A6">
      <w:pPr>
        <w:spacing w:line="240" w:lineRule="auto"/>
        <w:rPr>
          <w:color w:val="000000"/>
          <w:spacing w:val="-3"/>
          <w:sz w:val="22"/>
          <w:szCs w:val="22"/>
        </w:rPr>
      </w:pPr>
      <w:r>
        <w:rPr>
          <w:b/>
          <w:bCs/>
          <w:i/>
          <w:color w:val="000000"/>
          <w:sz w:val="22"/>
          <w:szCs w:val="22"/>
        </w:rPr>
        <w:t>1.2.21. Nawierzchnia</w:t>
      </w:r>
      <w:r>
        <w:rPr>
          <w:bCs/>
          <w:color w:val="000000"/>
          <w:sz w:val="22"/>
          <w:szCs w:val="22"/>
        </w:rPr>
        <w:t xml:space="preserve"> </w:t>
      </w:r>
      <w:r>
        <w:rPr>
          <w:color w:val="000000"/>
          <w:sz w:val="22"/>
          <w:szCs w:val="22"/>
        </w:rPr>
        <w:t xml:space="preserve">― </w:t>
      </w:r>
      <w:r>
        <w:rPr>
          <w:color w:val="000000"/>
          <w:spacing w:val="-3"/>
          <w:sz w:val="22"/>
          <w:szCs w:val="22"/>
        </w:rPr>
        <w:t>warstwa lub zespół warstw służących do przejmowania i rozkładania obciążeń od ruchu na podłoże gruntowe i zapewniających dogodne warunki dla ruchu</w:t>
      </w:r>
    </w:p>
    <w:p w:rsidR="000131A6" w:rsidRDefault="000131A6">
      <w:pPr>
        <w:spacing w:line="240" w:lineRule="auto"/>
        <w:rPr>
          <w:color w:val="000000"/>
          <w:spacing w:val="-3"/>
          <w:sz w:val="22"/>
          <w:szCs w:val="22"/>
        </w:rPr>
      </w:pPr>
      <w:r>
        <w:rPr>
          <w:b/>
          <w:bCs/>
          <w:i/>
          <w:color w:val="000000"/>
          <w:sz w:val="22"/>
          <w:szCs w:val="22"/>
        </w:rPr>
        <w:t xml:space="preserve">1.2.22. Chodnik </w:t>
      </w:r>
      <w:r>
        <w:rPr>
          <w:color w:val="000000"/>
          <w:sz w:val="22"/>
          <w:szCs w:val="22"/>
        </w:rPr>
        <w:t xml:space="preserve">― </w:t>
      </w:r>
      <w:r>
        <w:rPr>
          <w:color w:val="000000"/>
          <w:spacing w:val="-3"/>
          <w:sz w:val="22"/>
          <w:szCs w:val="22"/>
        </w:rPr>
        <w:t>wyznaczony pas terenu przy jezdni lub odsunięty od jezdni, przeznaczony do ruchu pieszych i odpowiednio utwardzony.</w:t>
      </w:r>
    </w:p>
    <w:p w:rsidR="000131A6" w:rsidRDefault="000131A6">
      <w:pPr>
        <w:spacing w:line="240" w:lineRule="auto"/>
        <w:rPr>
          <w:color w:val="000000"/>
          <w:sz w:val="22"/>
          <w:szCs w:val="22"/>
        </w:rPr>
      </w:pPr>
      <w:r>
        <w:rPr>
          <w:b/>
          <w:bCs/>
          <w:i/>
          <w:color w:val="000000"/>
          <w:sz w:val="22"/>
          <w:szCs w:val="22"/>
        </w:rPr>
        <w:t xml:space="preserve">1.2.23. Przedmiar robót </w:t>
      </w:r>
      <w:r>
        <w:rPr>
          <w:bCs/>
          <w:color w:val="000000"/>
          <w:sz w:val="22"/>
          <w:szCs w:val="22"/>
        </w:rPr>
        <w:t>―</w:t>
      </w:r>
      <w:r>
        <w:rPr>
          <w:color w:val="000000"/>
          <w:sz w:val="22"/>
          <w:szCs w:val="22"/>
        </w:rPr>
        <w:t xml:space="preserve"> wykaz robót z podaniem ich ilości (przedmiar) w kolejności technologicznej ich wykonania.</w:t>
      </w:r>
    </w:p>
    <w:p w:rsidR="000131A6" w:rsidRDefault="000131A6">
      <w:pPr>
        <w:spacing w:line="240" w:lineRule="auto"/>
        <w:rPr>
          <w:color w:val="000000"/>
          <w:sz w:val="22"/>
          <w:szCs w:val="22"/>
        </w:rPr>
      </w:pPr>
      <w:r>
        <w:rPr>
          <w:b/>
          <w:i/>
          <w:color w:val="000000"/>
          <w:sz w:val="22"/>
          <w:szCs w:val="22"/>
        </w:rPr>
        <w:t xml:space="preserve">1.2.24.  odpowiedniej zgodności – </w:t>
      </w:r>
      <w:r>
        <w:rPr>
          <w:color w:val="000000"/>
          <w:sz w:val="22"/>
          <w:szCs w:val="22"/>
        </w:rPr>
        <w:t>zgodność wykonanych robót z dopuszczalnymi tolerancjami, a jeśli granice tolerancji nie zostały określone – z przeciętnymi tolerancjami przyjmowanymi zwyczajowo dla danego rodzaju robót budowlanych</w:t>
      </w:r>
    </w:p>
    <w:p w:rsidR="000131A6" w:rsidRDefault="000131A6">
      <w:pPr>
        <w:spacing w:line="240" w:lineRule="auto"/>
        <w:rPr>
          <w:color w:val="000000"/>
          <w:sz w:val="22"/>
          <w:szCs w:val="22"/>
        </w:rPr>
      </w:pPr>
      <w:r>
        <w:rPr>
          <w:b/>
          <w:bCs/>
          <w:i/>
          <w:color w:val="000000"/>
          <w:sz w:val="22"/>
          <w:szCs w:val="22"/>
        </w:rPr>
        <w:t>1.2.25. Zadanie budowlane</w:t>
      </w:r>
      <w:r>
        <w:rPr>
          <w:bCs/>
          <w:color w:val="000000"/>
          <w:sz w:val="22"/>
          <w:szCs w:val="22"/>
        </w:rPr>
        <w:t xml:space="preserve"> ―</w:t>
      </w:r>
      <w:r>
        <w:rPr>
          <w:color w:val="000000"/>
          <w:sz w:val="22"/>
          <w:szCs w:val="22"/>
        </w:rPr>
        <w:t xml:space="preserve"> część przedsięwzięcia budowlanego, stanowiące odrębną całość konstrukcyjną lub technologiczną, zdolną do samodzielnego spełnienia przewidywanych funkcji techniczno-użytkowych. Zadanie może polegać na wykonywaniu robót związanych z budową, modernizacją, utrzymaniem oraz ochroną kanalizacji lub jej elementu.</w:t>
      </w:r>
    </w:p>
    <w:p w:rsidR="000131A6" w:rsidRDefault="000131A6">
      <w:pPr>
        <w:spacing w:line="240" w:lineRule="auto"/>
        <w:rPr>
          <w:color w:val="000000"/>
          <w:sz w:val="22"/>
          <w:szCs w:val="22"/>
        </w:rPr>
      </w:pPr>
      <w:r>
        <w:rPr>
          <w:b/>
          <w:i/>
          <w:color w:val="000000"/>
          <w:sz w:val="22"/>
          <w:szCs w:val="22"/>
        </w:rPr>
        <w:t xml:space="preserve">1.2.26. Ustaleniach technicznych - </w:t>
      </w:r>
      <w:r>
        <w:rPr>
          <w:color w:val="000000"/>
          <w:sz w:val="22"/>
          <w:szCs w:val="22"/>
        </w:rPr>
        <w:t xml:space="preserve"> ustalenia podane w normach, aprobatach technicznych, przedmiarze robót</w:t>
      </w:r>
    </w:p>
    <w:p w:rsidR="000131A6" w:rsidRDefault="000131A6">
      <w:pPr>
        <w:pStyle w:val="Nagwek2"/>
        <w:spacing w:line="240" w:lineRule="auto"/>
        <w:jc w:val="both"/>
        <w:rPr>
          <w:color w:val="000000"/>
          <w:sz w:val="22"/>
          <w:szCs w:val="22"/>
        </w:rPr>
      </w:pPr>
      <w:r>
        <w:rPr>
          <w:color w:val="000000"/>
          <w:sz w:val="22"/>
          <w:szCs w:val="22"/>
        </w:rPr>
        <w:t>1.3. OGÓLNE WYMAGANIA DOTYCZĄCE ROBÓT</w:t>
      </w:r>
    </w:p>
    <w:p w:rsidR="000131A6" w:rsidRDefault="000131A6">
      <w:pPr>
        <w:spacing w:line="240" w:lineRule="auto"/>
        <w:rPr>
          <w:color w:val="000000"/>
          <w:sz w:val="22"/>
          <w:szCs w:val="22"/>
        </w:rPr>
      </w:pPr>
      <w:r>
        <w:rPr>
          <w:color w:val="000000"/>
          <w:sz w:val="22"/>
          <w:szCs w:val="22"/>
        </w:rPr>
        <w:t>Wykonawca robót jest odpowiedzialny za jakość ich wykonania oraz za ich zgodność</w:t>
      </w:r>
      <w:r>
        <w:rPr>
          <w:color w:val="000000"/>
          <w:sz w:val="22"/>
          <w:szCs w:val="22"/>
        </w:rPr>
        <w:br/>
        <w:t>z Dokumentacją Projektową, ST i poleceniami Inspektora Nadzoru /Zamawiającego.</w:t>
      </w:r>
    </w:p>
    <w:p w:rsidR="000131A6" w:rsidRDefault="000131A6">
      <w:pPr>
        <w:pStyle w:val="Styl1"/>
        <w:ind w:left="0"/>
        <w:jc w:val="both"/>
        <w:rPr>
          <w:i/>
          <w:color w:val="000000"/>
          <w:sz w:val="22"/>
        </w:rPr>
      </w:pPr>
      <w:r>
        <w:rPr>
          <w:i/>
          <w:color w:val="000000"/>
          <w:sz w:val="22"/>
        </w:rPr>
        <w:t>1.3.1. Przekazanie Terenu Budowy</w:t>
      </w:r>
    </w:p>
    <w:p w:rsidR="000131A6" w:rsidRDefault="000131A6">
      <w:pPr>
        <w:spacing w:line="240" w:lineRule="auto"/>
        <w:rPr>
          <w:color w:val="000000"/>
          <w:sz w:val="22"/>
          <w:szCs w:val="22"/>
        </w:rPr>
      </w:pPr>
      <w:r>
        <w:rPr>
          <w:color w:val="000000"/>
          <w:sz w:val="22"/>
          <w:szCs w:val="22"/>
        </w:rPr>
        <w:t xml:space="preserve">Zamawiający w terminie określonym w dokumentach umowy przekaże Wykonawcy Teren Budowy wraz ze wszystkimi wymaganymi uzgodnieniami prawnymi i administracyjnymi, lokalizację, Dziennik Budowy po złożeniu oświadczenia przez kierownika budowy Wykonawcy oraz dwa egzemplarze Dokumentacji Projektowej. </w:t>
      </w:r>
    </w:p>
    <w:p w:rsidR="000131A6" w:rsidRDefault="000131A6">
      <w:pPr>
        <w:pStyle w:val="Styl1"/>
        <w:ind w:left="0"/>
        <w:jc w:val="both"/>
        <w:rPr>
          <w:i/>
          <w:color w:val="000000"/>
          <w:sz w:val="22"/>
        </w:rPr>
      </w:pPr>
      <w:r>
        <w:rPr>
          <w:i/>
          <w:color w:val="000000"/>
          <w:sz w:val="22"/>
        </w:rPr>
        <w:t>1.3.2. Dokumentacja Projektowa</w:t>
      </w:r>
    </w:p>
    <w:p w:rsidR="000131A6" w:rsidRDefault="000131A6">
      <w:pPr>
        <w:spacing w:before="0" w:after="0" w:line="240" w:lineRule="auto"/>
        <w:rPr>
          <w:i/>
          <w:sz w:val="22"/>
          <w:szCs w:val="22"/>
        </w:rPr>
      </w:pPr>
      <w:r>
        <w:rPr>
          <w:sz w:val="22"/>
          <w:szCs w:val="22"/>
        </w:rPr>
        <w:t xml:space="preserve"> Przekazana dokumentacja projektowa ma zawierać opis, część graficzna, dokumenty zgodne z wykazem podanym w szczegółowych warunkach umowy.</w:t>
      </w:r>
      <w:r>
        <w:rPr>
          <w:i/>
          <w:sz w:val="22"/>
          <w:szCs w:val="22"/>
        </w:rPr>
        <w:t xml:space="preserve"> </w:t>
      </w:r>
    </w:p>
    <w:p w:rsidR="000131A6" w:rsidRDefault="000131A6">
      <w:pPr>
        <w:spacing w:before="0" w:line="240" w:lineRule="auto"/>
        <w:rPr>
          <w:b/>
          <w:bCs/>
          <w:i/>
          <w:color w:val="000000"/>
          <w:sz w:val="22"/>
          <w:szCs w:val="22"/>
        </w:rPr>
      </w:pPr>
      <w:r>
        <w:rPr>
          <w:b/>
          <w:bCs/>
          <w:i/>
          <w:color w:val="000000"/>
          <w:sz w:val="22"/>
          <w:szCs w:val="22"/>
        </w:rPr>
        <w:t xml:space="preserve">1.3.3. Wykaz Dokumentacji Projektowej, którą Wykonawca opracuje we własnym zakresie </w:t>
      </w:r>
      <w:r>
        <w:rPr>
          <w:b/>
          <w:bCs/>
          <w:i/>
          <w:color w:val="000000"/>
          <w:sz w:val="22"/>
          <w:szCs w:val="22"/>
        </w:rPr>
        <w:br/>
        <w:t>w ramach Ceny Kontraktowej</w:t>
      </w:r>
    </w:p>
    <w:p w:rsidR="000131A6" w:rsidRDefault="000131A6">
      <w:pPr>
        <w:spacing w:line="240" w:lineRule="auto"/>
        <w:rPr>
          <w:color w:val="000000"/>
          <w:sz w:val="22"/>
          <w:szCs w:val="22"/>
        </w:rPr>
      </w:pPr>
      <w:r>
        <w:rPr>
          <w:color w:val="000000"/>
          <w:sz w:val="22"/>
          <w:szCs w:val="22"/>
        </w:rPr>
        <w:t>Wykonawca zobowiązany jest w cenie umowy (bezpłatnie) opracować dokumentację, (jeżeli będzie wymagana);</w:t>
      </w:r>
    </w:p>
    <w:p w:rsidR="000131A6" w:rsidRDefault="000131A6">
      <w:pPr>
        <w:numPr>
          <w:ilvl w:val="0"/>
          <w:numId w:val="2"/>
        </w:numPr>
        <w:tabs>
          <w:tab w:val="left" w:pos="426"/>
        </w:tabs>
        <w:autoSpaceDE w:val="0"/>
        <w:spacing w:before="60" w:after="0" w:line="240" w:lineRule="auto"/>
        <w:rPr>
          <w:color w:val="000000"/>
          <w:sz w:val="22"/>
          <w:szCs w:val="22"/>
        </w:rPr>
      </w:pPr>
      <w:r>
        <w:rPr>
          <w:color w:val="000000"/>
          <w:sz w:val="22"/>
          <w:szCs w:val="22"/>
        </w:rPr>
        <w:t>Projekt organizacji i harmonogram robót.</w:t>
      </w:r>
    </w:p>
    <w:p w:rsidR="000131A6" w:rsidRDefault="000131A6">
      <w:pPr>
        <w:numPr>
          <w:ilvl w:val="0"/>
          <w:numId w:val="2"/>
        </w:numPr>
        <w:tabs>
          <w:tab w:val="left" w:pos="426"/>
        </w:tabs>
        <w:autoSpaceDE w:val="0"/>
        <w:spacing w:before="60" w:after="0" w:line="240" w:lineRule="auto"/>
        <w:rPr>
          <w:color w:val="000000"/>
          <w:sz w:val="22"/>
          <w:szCs w:val="22"/>
        </w:rPr>
      </w:pPr>
      <w:r>
        <w:rPr>
          <w:color w:val="000000"/>
          <w:sz w:val="22"/>
          <w:szCs w:val="22"/>
        </w:rPr>
        <w:t>Instrukcje eksploatacyjne.</w:t>
      </w:r>
    </w:p>
    <w:p w:rsidR="000131A6" w:rsidRDefault="000131A6">
      <w:pPr>
        <w:pStyle w:val="Styl1"/>
        <w:ind w:left="0"/>
        <w:jc w:val="both"/>
        <w:rPr>
          <w:i/>
          <w:color w:val="000000"/>
          <w:sz w:val="22"/>
        </w:rPr>
      </w:pPr>
      <w:r>
        <w:rPr>
          <w:i/>
          <w:color w:val="000000"/>
          <w:sz w:val="22"/>
        </w:rPr>
        <w:t>1.3.4. Zgodność robót z Dokumentacją Projektową i ST</w:t>
      </w:r>
    </w:p>
    <w:p w:rsidR="000131A6" w:rsidRDefault="000131A6">
      <w:pPr>
        <w:spacing w:line="240" w:lineRule="auto"/>
        <w:rPr>
          <w:color w:val="000000"/>
          <w:sz w:val="22"/>
          <w:szCs w:val="22"/>
        </w:rPr>
      </w:pPr>
      <w:r>
        <w:rPr>
          <w:color w:val="000000"/>
          <w:sz w:val="22"/>
          <w:szCs w:val="22"/>
        </w:rPr>
        <w:t xml:space="preserve">Dokumentacja Projektowa, Specyfikacje Techniczne oraz dodatkowe dokumenty przekazane przez Zamawiającego Wykonawcy stanowią część Kontraktu, a wymagania wyszczególnione </w:t>
      </w:r>
      <w:r>
        <w:rPr>
          <w:color w:val="000000"/>
          <w:sz w:val="22"/>
          <w:szCs w:val="22"/>
        </w:rPr>
        <w:br/>
        <w:t xml:space="preserve">w choćby jednym z nich są obowiązujące dla Wykonawcy tak jakby zawarte były w całej dokumentacji. Wykonawca nie może wykorzystywać błędów lub </w:t>
      </w:r>
      <w:proofErr w:type="spellStart"/>
      <w:r>
        <w:rPr>
          <w:color w:val="000000"/>
          <w:sz w:val="22"/>
          <w:szCs w:val="22"/>
        </w:rPr>
        <w:t>opuszczeń</w:t>
      </w:r>
      <w:proofErr w:type="spellEnd"/>
      <w:r>
        <w:rPr>
          <w:color w:val="000000"/>
          <w:sz w:val="22"/>
          <w:szCs w:val="22"/>
        </w:rPr>
        <w:t xml:space="preserve"> w Dokumentach Kontraktowych, a o ich wykryciu winien natychmiast powiadomić Zamawiającego, który dokona odpowiednich zmian lub poprawek.</w:t>
      </w:r>
    </w:p>
    <w:p w:rsidR="000131A6" w:rsidRDefault="000131A6">
      <w:pPr>
        <w:spacing w:line="240" w:lineRule="auto"/>
        <w:rPr>
          <w:color w:val="000000"/>
          <w:sz w:val="22"/>
          <w:szCs w:val="22"/>
        </w:rPr>
      </w:pPr>
      <w:r>
        <w:rPr>
          <w:color w:val="000000"/>
          <w:sz w:val="22"/>
          <w:szCs w:val="22"/>
        </w:rPr>
        <w:t>W przypadku rozbieżności opis wymiarów ważniejszy jest od odczytu ze skali rysunków.</w:t>
      </w:r>
    </w:p>
    <w:p w:rsidR="000131A6" w:rsidRDefault="000131A6">
      <w:pPr>
        <w:spacing w:line="240" w:lineRule="auto"/>
        <w:rPr>
          <w:color w:val="000000"/>
          <w:sz w:val="22"/>
          <w:szCs w:val="22"/>
        </w:rPr>
      </w:pPr>
      <w:r>
        <w:rPr>
          <w:color w:val="000000"/>
          <w:sz w:val="22"/>
          <w:szCs w:val="22"/>
        </w:rPr>
        <w:t>Wszystkie wykonane Roboty i dostarczone materiały będą zgodne z Dokumentacją Projektową i ST.</w:t>
      </w:r>
    </w:p>
    <w:p w:rsidR="000131A6" w:rsidRDefault="000131A6">
      <w:pPr>
        <w:spacing w:line="240" w:lineRule="auto"/>
        <w:rPr>
          <w:color w:val="000000"/>
          <w:sz w:val="22"/>
          <w:szCs w:val="22"/>
        </w:rPr>
      </w:pPr>
      <w:r>
        <w:rPr>
          <w:color w:val="000000"/>
          <w:sz w:val="22"/>
          <w:szCs w:val="22"/>
        </w:rPr>
        <w:t xml:space="preserve">Dane określone w Dokumentacji Projektowej i w ST będą uważane za wartości docelowe, od których </w:t>
      </w:r>
      <w:r>
        <w:rPr>
          <w:color w:val="000000"/>
          <w:sz w:val="22"/>
          <w:szCs w:val="22"/>
        </w:rPr>
        <w:lastRenderedPageBreak/>
        <w:t>dopuszczalne są odchylenia w ramach określonego przedziału tolerancji. Cechy materiałów i elementów budowli muszą być jednorodne i wykazywać bliską zgodność z określonymi wymaganiami, a rozrzuty tych cech nie mogą przekraczać dopuszczalnego przedziału tolerancji.</w:t>
      </w:r>
    </w:p>
    <w:p w:rsidR="000131A6" w:rsidRDefault="000131A6">
      <w:pPr>
        <w:spacing w:line="240" w:lineRule="auto"/>
        <w:rPr>
          <w:color w:val="000000"/>
          <w:sz w:val="22"/>
          <w:szCs w:val="22"/>
        </w:rPr>
      </w:pPr>
      <w:r>
        <w:rPr>
          <w:color w:val="000000"/>
          <w:sz w:val="22"/>
          <w:szCs w:val="22"/>
        </w:rPr>
        <w:t>W przypadku, gdy materiały lub Roboty nie będą w pełni zgodne z Dokumentacją Projektową lub ST i wpłynie to na niezadowalającą jakość elementu budowli, to takie materiały będą niezwłocznie zastąpione innymi, a Roboty rozebrane na koszt Wykonawcy.</w:t>
      </w:r>
    </w:p>
    <w:p w:rsidR="000131A6" w:rsidRDefault="000131A6">
      <w:pPr>
        <w:pStyle w:val="Styl1"/>
        <w:ind w:left="0"/>
        <w:jc w:val="both"/>
        <w:rPr>
          <w:i/>
          <w:color w:val="000000"/>
          <w:sz w:val="22"/>
        </w:rPr>
      </w:pPr>
      <w:r>
        <w:rPr>
          <w:i/>
          <w:color w:val="000000"/>
          <w:sz w:val="22"/>
        </w:rPr>
        <w:t>1.3.5. Zabezpieczenie Terenu Budowy</w:t>
      </w:r>
    </w:p>
    <w:p w:rsidR="000131A6" w:rsidRDefault="000131A6">
      <w:pPr>
        <w:spacing w:line="240" w:lineRule="auto"/>
        <w:rPr>
          <w:color w:val="000000"/>
          <w:sz w:val="22"/>
          <w:szCs w:val="22"/>
        </w:rPr>
      </w:pPr>
      <w:r>
        <w:rPr>
          <w:color w:val="000000"/>
          <w:sz w:val="22"/>
          <w:szCs w:val="22"/>
        </w:rPr>
        <w:t>Wykonawca jest zobowiązany do zorganizowania placu budowy.</w:t>
      </w:r>
    </w:p>
    <w:p w:rsidR="000131A6" w:rsidRDefault="000131A6">
      <w:pPr>
        <w:spacing w:line="240" w:lineRule="auto"/>
        <w:rPr>
          <w:color w:val="000000"/>
          <w:sz w:val="22"/>
          <w:szCs w:val="22"/>
        </w:rPr>
      </w:pPr>
      <w:r>
        <w:rPr>
          <w:color w:val="000000"/>
          <w:sz w:val="22"/>
          <w:szCs w:val="22"/>
        </w:rPr>
        <w:t>Wykonawca jest zobowiązany do utrzymania ruchu publicznego</w:t>
      </w:r>
      <w:r>
        <w:rPr>
          <w:b/>
          <w:bCs/>
          <w:color w:val="000000"/>
          <w:sz w:val="22"/>
          <w:szCs w:val="22"/>
        </w:rPr>
        <w:t xml:space="preserve"> </w:t>
      </w:r>
      <w:r>
        <w:rPr>
          <w:color w:val="000000"/>
          <w:sz w:val="22"/>
          <w:szCs w:val="22"/>
        </w:rPr>
        <w:t xml:space="preserve">na Terenie Budowy, zabezpieczenia dojść do budynków w okresie trwania realizacji Kontraktu, aż do zakończenia </w:t>
      </w:r>
      <w:r>
        <w:rPr>
          <w:color w:val="000000"/>
          <w:sz w:val="22"/>
          <w:szCs w:val="22"/>
        </w:rPr>
        <w:br/>
        <w:t>i odbioru ostatecznego robót.</w:t>
      </w:r>
    </w:p>
    <w:p w:rsidR="000131A6" w:rsidRDefault="000131A6">
      <w:pPr>
        <w:spacing w:line="240" w:lineRule="auto"/>
        <w:rPr>
          <w:color w:val="000000"/>
          <w:sz w:val="22"/>
          <w:szCs w:val="22"/>
        </w:rPr>
      </w:pPr>
      <w:r>
        <w:rPr>
          <w:color w:val="000000"/>
          <w:sz w:val="22"/>
          <w:szCs w:val="22"/>
        </w:rPr>
        <w:t>Koszt wykonania i utrzymania dojść do budynków  nie podlega odrębnej zapłacie i przyjmuje się, że jest włączony w Cenę Kontraktową.</w:t>
      </w:r>
    </w:p>
    <w:p w:rsidR="000131A6" w:rsidRDefault="000131A6">
      <w:pPr>
        <w:spacing w:line="240" w:lineRule="auto"/>
        <w:rPr>
          <w:color w:val="000000"/>
          <w:sz w:val="22"/>
          <w:szCs w:val="22"/>
        </w:rPr>
      </w:pPr>
      <w:r>
        <w:rPr>
          <w:color w:val="000000"/>
          <w:sz w:val="22"/>
          <w:szCs w:val="22"/>
        </w:rPr>
        <w:t>Wykonawca zapewni stałe warunki widoczności w dzień i w nocy tych zapór i znaków, dla których jest to nieodzowne ze względów bezpieczeństwa.</w:t>
      </w:r>
    </w:p>
    <w:p w:rsidR="000131A6" w:rsidRDefault="000131A6">
      <w:pPr>
        <w:spacing w:line="240" w:lineRule="auto"/>
        <w:rPr>
          <w:color w:val="000000"/>
          <w:sz w:val="22"/>
          <w:szCs w:val="22"/>
        </w:rPr>
      </w:pPr>
      <w:r>
        <w:rPr>
          <w:color w:val="000000"/>
          <w:sz w:val="22"/>
          <w:szCs w:val="22"/>
        </w:rPr>
        <w:t>Wszystkie znaki, zapory i inne urządzenia zabezpieczające będą akceptowane przez Inspektora Nadzoru.</w:t>
      </w:r>
    </w:p>
    <w:p w:rsidR="000131A6" w:rsidRDefault="000131A6">
      <w:pPr>
        <w:spacing w:line="240" w:lineRule="auto"/>
        <w:rPr>
          <w:color w:val="000000"/>
          <w:sz w:val="22"/>
          <w:szCs w:val="22"/>
        </w:rPr>
      </w:pPr>
      <w:r>
        <w:rPr>
          <w:color w:val="000000"/>
          <w:sz w:val="22"/>
          <w:szCs w:val="22"/>
        </w:rPr>
        <w:t>Fakt przystąpienia do robót Wykonawca obwieści publicznie przed ich rozpoczęciem w sposób uzgodniony z Zamawiającym oraz przez umieszczenie w miejscach i ilościach określonych przez Zamawiającego.</w:t>
      </w:r>
    </w:p>
    <w:p w:rsidR="000131A6" w:rsidRDefault="000131A6">
      <w:pPr>
        <w:spacing w:line="240" w:lineRule="auto"/>
        <w:rPr>
          <w:color w:val="000000"/>
          <w:sz w:val="22"/>
          <w:szCs w:val="22"/>
        </w:rPr>
      </w:pPr>
      <w:r>
        <w:rPr>
          <w:color w:val="000000"/>
          <w:sz w:val="22"/>
          <w:szCs w:val="22"/>
        </w:rPr>
        <w:t>Koszt zabezpieczenia Terenu Budowy nie podlega odrębnej zapłacie i przyjmuje się,</w:t>
      </w:r>
      <w:r>
        <w:rPr>
          <w:b/>
          <w:bCs/>
          <w:color w:val="000000"/>
          <w:sz w:val="22"/>
          <w:szCs w:val="22"/>
        </w:rPr>
        <w:t xml:space="preserve"> </w:t>
      </w:r>
      <w:r>
        <w:rPr>
          <w:color w:val="000000"/>
          <w:sz w:val="22"/>
          <w:szCs w:val="22"/>
        </w:rPr>
        <w:t>że jest włączony w Cenę Kontraktową.</w:t>
      </w:r>
    </w:p>
    <w:p w:rsidR="000131A6" w:rsidRDefault="000131A6">
      <w:pPr>
        <w:spacing w:line="240" w:lineRule="auto"/>
        <w:rPr>
          <w:color w:val="000000"/>
          <w:sz w:val="22"/>
          <w:szCs w:val="22"/>
        </w:rPr>
      </w:pPr>
      <w:r>
        <w:rPr>
          <w:color w:val="000000"/>
          <w:sz w:val="22"/>
          <w:szCs w:val="22"/>
        </w:rPr>
        <w:t>Wykonawca jest zobowiązany do zabezpieczenia Terenu Budowy w okresie trwania realizacji Kontraktu, aż do zakończenia i odbioru ostatecznego robót.</w:t>
      </w:r>
    </w:p>
    <w:p w:rsidR="000131A6" w:rsidRDefault="000131A6">
      <w:pPr>
        <w:spacing w:line="240" w:lineRule="auto"/>
        <w:rPr>
          <w:color w:val="000000"/>
          <w:sz w:val="22"/>
          <w:szCs w:val="22"/>
        </w:rPr>
      </w:pPr>
      <w:r>
        <w:rPr>
          <w:color w:val="000000"/>
          <w:sz w:val="22"/>
          <w:szCs w:val="22"/>
        </w:rPr>
        <w:t xml:space="preserve">Wykonawca dostarczy, zainstaluje i będzie utrzymywać tymczasowe urządzenia zabezpieczające </w:t>
      </w:r>
      <w:r>
        <w:rPr>
          <w:color w:val="000000"/>
          <w:sz w:val="22"/>
          <w:szCs w:val="22"/>
        </w:rPr>
        <w:br/>
        <w:t>w tym: ogrodzenia, poręcze, oświetlenie, sygnały i znaki ostrzegawcze, dozorców, wszelkie inne środki niezbędne do ochrony robót, wygody społeczności i innych.</w:t>
      </w:r>
    </w:p>
    <w:p w:rsidR="000131A6" w:rsidRDefault="000131A6">
      <w:pPr>
        <w:pStyle w:val="Styl1"/>
        <w:ind w:left="0"/>
        <w:jc w:val="both"/>
        <w:rPr>
          <w:i/>
          <w:color w:val="000000"/>
          <w:sz w:val="22"/>
        </w:rPr>
      </w:pPr>
      <w:r>
        <w:rPr>
          <w:i/>
          <w:color w:val="000000"/>
          <w:sz w:val="22"/>
        </w:rPr>
        <w:t>1.3.6. Ochrona środowiska w czasie wykonywania robót</w:t>
      </w:r>
    </w:p>
    <w:p w:rsidR="000131A6" w:rsidRDefault="000131A6">
      <w:pPr>
        <w:spacing w:line="240" w:lineRule="auto"/>
        <w:rPr>
          <w:color w:val="000000"/>
          <w:sz w:val="22"/>
          <w:szCs w:val="22"/>
        </w:rPr>
      </w:pPr>
      <w:r>
        <w:rPr>
          <w:color w:val="000000"/>
          <w:sz w:val="22"/>
          <w:szCs w:val="22"/>
        </w:rPr>
        <w:t>Wykonawca ma obowiązek znać i stosować w czasie prowadzenia robót wszelkie przepisy dotyczące ochrony środowiska naturalnego.</w:t>
      </w:r>
    </w:p>
    <w:p w:rsidR="000131A6" w:rsidRDefault="000131A6">
      <w:pPr>
        <w:spacing w:line="240" w:lineRule="auto"/>
        <w:rPr>
          <w:color w:val="000000"/>
          <w:sz w:val="22"/>
          <w:szCs w:val="22"/>
        </w:rPr>
      </w:pPr>
      <w:r>
        <w:rPr>
          <w:color w:val="000000"/>
          <w:sz w:val="22"/>
          <w:szCs w:val="22"/>
        </w:rPr>
        <w:t>W okresie trwania  robót Wykonawca będzie:</w:t>
      </w:r>
    </w:p>
    <w:p w:rsidR="000131A6" w:rsidRDefault="000131A6">
      <w:pPr>
        <w:spacing w:line="240" w:lineRule="auto"/>
        <w:ind w:left="426" w:hanging="142"/>
        <w:rPr>
          <w:color w:val="000000"/>
          <w:sz w:val="22"/>
          <w:szCs w:val="22"/>
        </w:rPr>
      </w:pPr>
      <w:r>
        <w:rPr>
          <w:color w:val="000000"/>
          <w:sz w:val="22"/>
          <w:szCs w:val="22"/>
        </w:rPr>
        <w:t>b) 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Stosując się do tych wymagań będzie miał szczególny wzgląd na:</w:t>
      </w:r>
    </w:p>
    <w:p w:rsidR="000131A6" w:rsidRDefault="000131A6">
      <w:pPr>
        <w:spacing w:line="240" w:lineRule="auto"/>
        <w:ind w:left="426"/>
        <w:rPr>
          <w:color w:val="000000"/>
          <w:sz w:val="22"/>
          <w:szCs w:val="22"/>
        </w:rPr>
      </w:pPr>
      <w:r>
        <w:rPr>
          <w:color w:val="000000"/>
          <w:sz w:val="22"/>
          <w:szCs w:val="22"/>
        </w:rPr>
        <w:t xml:space="preserve">l) Lokalizację baz, warsztatów, magazynów, składowisk </w:t>
      </w:r>
    </w:p>
    <w:p w:rsidR="000131A6" w:rsidRDefault="000131A6">
      <w:pPr>
        <w:spacing w:line="240" w:lineRule="auto"/>
        <w:ind w:left="426"/>
        <w:rPr>
          <w:color w:val="000000"/>
          <w:sz w:val="22"/>
          <w:szCs w:val="22"/>
        </w:rPr>
      </w:pPr>
      <w:r>
        <w:rPr>
          <w:color w:val="000000"/>
          <w:sz w:val="22"/>
          <w:szCs w:val="22"/>
        </w:rPr>
        <w:t>2) Środki ostrożności i zabezpieczenia przed:</w:t>
      </w:r>
    </w:p>
    <w:p w:rsidR="000131A6" w:rsidRDefault="000131A6">
      <w:pPr>
        <w:spacing w:line="240" w:lineRule="auto"/>
        <w:ind w:left="567" w:firstLine="113"/>
        <w:rPr>
          <w:color w:val="000000"/>
          <w:sz w:val="22"/>
          <w:szCs w:val="22"/>
        </w:rPr>
      </w:pPr>
      <w:r>
        <w:rPr>
          <w:color w:val="000000"/>
          <w:sz w:val="22"/>
          <w:szCs w:val="22"/>
        </w:rPr>
        <w:t>a) zanieczyszczeniem zbiorników i cieków wodnych pyłami lub substancjami toksycznymi,</w:t>
      </w:r>
    </w:p>
    <w:p w:rsidR="000131A6" w:rsidRDefault="000131A6">
      <w:pPr>
        <w:spacing w:line="240" w:lineRule="auto"/>
        <w:ind w:left="567" w:firstLine="113"/>
        <w:rPr>
          <w:color w:val="000000"/>
          <w:sz w:val="22"/>
          <w:szCs w:val="22"/>
        </w:rPr>
      </w:pPr>
      <w:r>
        <w:rPr>
          <w:color w:val="000000"/>
          <w:sz w:val="22"/>
          <w:szCs w:val="22"/>
        </w:rPr>
        <w:t xml:space="preserve">b) zanieczyszczeniem powietrza pyłami i gazami, </w:t>
      </w:r>
    </w:p>
    <w:p w:rsidR="000131A6" w:rsidRDefault="000131A6">
      <w:pPr>
        <w:spacing w:line="240" w:lineRule="auto"/>
        <w:ind w:left="567" w:firstLine="113"/>
        <w:rPr>
          <w:color w:val="000000"/>
          <w:sz w:val="22"/>
          <w:szCs w:val="22"/>
        </w:rPr>
      </w:pPr>
      <w:r>
        <w:rPr>
          <w:color w:val="000000"/>
          <w:sz w:val="22"/>
          <w:szCs w:val="22"/>
        </w:rPr>
        <w:t>c) możliwością powstania pożaru.</w:t>
      </w:r>
    </w:p>
    <w:p w:rsidR="000131A6" w:rsidRDefault="000131A6">
      <w:pPr>
        <w:pStyle w:val="Styl1"/>
        <w:ind w:left="0"/>
        <w:jc w:val="both"/>
        <w:rPr>
          <w:i/>
          <w:color w:val="000000"/>
          <w:sz w:val="22"/>
        </w:rPr>
      </w:pPr>
      <w:r>
        <w:rPr>
          <w:i/>
          <w:color w:val="000000"/>
          <w:sz w:val="22"/>
        </w:rPr>
        <w:t>1.3.7. Ochrona przeciwpożarowa</w:t>
      </w:r>
    </w:p>
    <w:p w:rsidR="000131A6" w:rsidRDefault="000131A6">
      <w:pPr>
        <w:spacing w:line="240" w:lineRule="auto"/>
        <w:rPr>
          <w:color w:val="000000"/>
          <w:sz w:val="22"/>
          <w:szCs w:val="22"/>
        </w:rPr>
      </w:pPr>
      <w:r>
        <w:rPr>
          <w:color w:val="000000"/>
          <w:sz w:val="22"/>
          <w:szCs w:val="22"/>
        </w:rPr>
        <w:t>Wykonawca będzie przestrzegać przepisów ochrony przeciwpożarowej.</w:t>
      </w:r>
    </w:p>
    <w:p w:rsidR="000131A6" w:rsidRDefault="000131A6">
      <w:pPr>
        <w:spacing w:line="240" w:lineRule="auto"/>
        <w:rPr>
          <w:color w:val="000000"/>
          <w:sz w:val="22"/>
          <w:szCs w:val="22"/>
        </w:rPr>
      </w:pPr>
      <w:r>
        <w:rPr>
          <w:color w:val="000000"/>
          <w:sz w:val="22"/>
          <w:szCs w:val="22"/>
        </w:rPr>
        <w:t xml:space="preserve">Wykonawca będzie utrzymywać sprawny sprzęt przeciwpożarowy, wymagany przez odpowiednie przepisy, na terenie baz produkcyjnych, w pomieszczeniach biurowych, mieszkalnych </w:t>
      </w:r>
      <w:r>
        <w:rPr>
          <w:color w:val="000000"/>
          <w:sz w:val="22"/>
          <w:szCs w:val="22"/>
        </w:rPr>
        <w:br/>
        <w:t>i magazynach oraz w maszynach i pojazdach.</w:t>
      </w:r>
    </w:p>
    <w:p w:rsidR="000131A6" w:rsidRDefault="000131A6">
      <w:pPr>
        <w:spacing w:line="240" w:lineRule="auto"/>
        <w:rPr>
          <w:color w:val="000000"/>
          <w:sz w:val="22"/>
          <w:szCs w:val="22"/>
        </w:rPr>
      </w:pPr>
      <w:r>
        <w:rPr>
          <w:color w:val="000000"/>
          <w:sz w:val="22"/>
          <w:szCs w:val="22"/>
        </w:rPr>
        <w:t xml:space="preserve">Materiały łatwopalne będą składowane w sposób zgodny z odpowiednimi przepisami </w:t>
      </w:r>
      <w:r>
        <w:rPr>
          <w:color w:val="000000"/>
          <w:sz w:val="22"/>
          <w:szCs w:val="22"/>
        </w:rPr>
        <w:br/>
        <w:t>i zabezpieczone przed dostępem osób trzecich.</w:t>
      </w:r>
    </w:p>
    <w:p w:rsidR="000131A6" w:rsidRDefault="000131A6">
      <w:pPr>
        <w:spacing w:line="240" w:lineRule="auto"/>
        <w:rPr>
          <w:color w:val="000000"/>
          <w:sz w:val="22"/>
          <w:szCs w:val="22"/>
        </w:rPr>
      </w:pPr>
      <w:r>
        <w:rPr>
          <w:color w:val="000000"/>
          <w:sz w:val="22"/>
          <w:szCs w:val="22"/>
        </w:rPr>
        <w:t>Wykonawca będzie odpowiedzialny za wszelkie straty spowodowane pożarem wywołanym jako rezultat realizacji robót albo przez personel Wykonawcy.</w:t>
      </w:r>
    </w:p>
    <w:p w:rsidR="000131A6" w:rsidRDefault="000131A6">
      <w:pPr>
        <w:pStyle w:val="Styl1"/>
        <w:ind w:left="0"/>
        <w:jc w:val="both"/>
        <w:rPr>
          <w:i/>
          <w:color w:val="000000"/>
          <w:sz w:val="22"/>
        </w:rPr>
      </w:pPr>
      <w:r>
        <w:rPr>
          <w:i/>
          <w:color w:val="000000"/>
          <w:sz w:val="22"/>
        </w:rPr>
        <w:t>1.3.8. Materiały szkodliwe dla otoczenia</w:t>
      </w:r>
    </w:p>
    <w:p w:rsidR="000131A6" w:rsidRDefault="000131A6">
      <w:pPr>
        <w:spacing w:line="240" w:lineRule="auto"/>
        <w:rPr>
          <w:color w:val="000000"/>
          <w:sz w:val="22"/>
          <w:szCs w:val="22"/>
        </w:rPr>
      </w:pPr>
      <w:r>
        <w:rPr>
          <w:color w:val="000000"/>
          <w:sz w:val="22"/>
          <w:szCs w:val="22"/>
        </w:rPr>
        <w:t>Materiały, które w sposób trwały są szkodliwe dla otoczenia, nie będą dopuszczone do użycia.</w:t>
      </w:r>
    </w:p>
    <w:p w:rsidR="000131A6" w:rsidRDefault="000131A6">
      <w:pPr>
        <w:spacing w:line="240" w:lineRule="auto"/>
        <w:rPr>
          <w:color w:val="000000"/>
          <w:sz w:val="22"/>
          <w:szCs w:val="22"/>
        </w:rPr>
      </w:pPr>
      <w:r>
        <w:rPr>
          <w:color w:val="000000"/>
          <w:sz w:val="22"/>
          <w:szCs w:val="22"/>
        </w:rPr>
        <w:t xml:space="preserve">Nie dopuszcza się użycia materiałów wywołujących szkodliwe promieniowanie o stężeniu większym od </w:t>
      </w:r>
      <w:r>
        <w:rPr>
          <w:color w:val="000000"/>
          <w:sz w:val="22"/>
          <w:szCs w:val="22"/>
        </w:rPr>
        <w:lastRenderedPageBreak/>
        <w:t>dopuszczalnego, określonego odpowiednimi przepisami.</w:t>
      </w:r>
    </w:p>
    <w:p w:rsidR="000131A6" w:rsidRDefault="000131A6">
      <w:pPr>
        <w:spacing w:line="240" w:lineRule="auto"/>
        <w:rPr>
          <w:color w:val="000000"/>
          <w:sz w:val="22"/>
          <w:szCs w:val="22"/>
        </w:rPr>
      </w:pPr>
      <w:r>
        <w:rPr>
          <w:color w:val="000000"/>
          <w:sz w:val="22"/>
          <w:szCs w:val="22"/>
        </w:rPr>
        <w:t>Wszelkie materiały odpadowe użyte do robót będą miały świadectwa dopuszczenia, wydane przez uprawnioną jednostkę, jednoznacznie określające brak szkodliwego oddziaływania tych materiałów na środowisko.</w:t>
      </w:r>
    </w:p>
    <w:p w:rsidR="000131A6" w:rsidRDefault="000131A6">
      <w:pPr>
        <w:spacing w:line="240" w:lineRule="auto"/>
        <w:rPr>
          <w:color w:val="000000"/>
          <w:sz w:val="22"/>
          <w:szCs w:val="22"/>
        </w:rPr>
      </w:pPr>
      <w:r>
        <w:rPr>
          <w:color w:val="000000"/>
          <w:sz w:val="22"/>
          <w:szCs w:val="22"/>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0131A6" w:rsidRDefault="000131A6">
      <w:pPr>
        <w:spacing w:line="240" w:lineRule="auto"/>
        <w:rPr>
          <w:color w:val="000000"/>
          <w:sz w:val="22"/>
          <w:szCs w:val="22"/>
        </w:rPr>
      </w:pPr>
      <w:r>
        <w:rPr>
          <w:color w:val="000000"/>
          <w:sz w:val="22"/>
          <w:szCs w:val="22"/>
        </w:rPr>
        <w:t>Jeżeli Wykonawca użył materiałów szkodliwych dla otoczenia zgodnie ze Specyfikacjami, a ich użycie spowodowało jakiekolwiek zagrożenie środowiska, to konsekwencje tego poniesie Zamawiający.</w:t>
      </w:r>
    </w:p>
    <w:p w:rsidR="000131A6" w:rsidRDefault="000131A6">
      <w:pPr>
        <w:pStyle w:val="Styl1"/>
        <w:ind w:left="0"/>
        <w:jc w:val="both"/>
        <w:rPr>
          <w:i/>
          <w:color w:val="000000"/>
          <w:sz w:val="22"/>
        </w:rPr>
      </w:pPr>
      <w:r>
        <w:rPr>
          <w:i/>
          <w:color w:val="000000"/>
          <w:sz w:val="22"/>
        </w:rPr>
        <w:t>1.3.9. Ochrona własności publicznej i prywatnej</w:t>
      </w:r>
    </w:p>
    <w:p w:rsidR="000131A6" w:rsidRDefault="000131A6">
      <w:pPr>
        <w:spacing w:line="240" w:lineRule="auto"/>
        <w:rPr>
          <w:color w:val="000000"/>
          <w:sz w:val="22"/>
          <w:szCs w:val="22"/>
        </w:rPr>
      </w:pPr>
      <w:r>
        <w:rPr>
          <w:color w:val="000000"/>
          <w:sz w:val="22"/>
          <w:szCs w:val="22"/>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0131A6" w:rsidRDefault="000131A6">
      <w:pPr>
        <w:spacing w:line="240" w:lineRule="auto"/>
        <w:rPr>
          <w:color w:val="000000"/>
          <w:sz w:val="22"/>
          <w:szCs w:val="22"/>
        </w:rPr>
      </w:pPr>
      <w:r>
        <w:rPr>
          <w:color w:val="000000"/>
          <w:sz w:val="22"/>
          <w:szCs w:val="22"/>
        </w:rPr>
        <w:t>O fakcie przypadkowego uszkodzenia tych instalacji Wykonawca bezzwłocznie powiadomi Inspektora Nadzoru i zainteresowane władze oraz będzie z nimi współpracował dostarczając wszelkiej pomocy potrzebnej przy dokonywaniu napraw. Wykonawca będzie odpowiadać</w:t>
      </w:r>
      <w:r>
        <w:rPr>
          <w:b/>
          <w:bCs/>
          <w:color w:val="000000"/>
          <w:sz w:val="22"/>
          <w:szCs w:val="22"/>
        </w:rPr>
        <w:t xml:space="preserve"> </w:t>
      </w:r>
      <w:r>
        <w:rPr>
          <w:color w:val="000000"/>
          <w:sz w:val="22"/>
          <w:szCs w:val="22"/>
        </w:rPr>
        <w:t>za wszelkie spowodowane przez jego działania uszkodzenia instalacji na powierzchni ziemi i urządzeń podziemnych wykazanych w dokumentach dostarczonych mu przez Zamawiającego.</w:t>
      </w:r>
    </w:p>
    <w:p w:rsidR="000131A6" w:rsidRDefault="000131A6">
      <w:pPr>
        <w:pStyle w:val="Styl1"/>
        <w:ind w:left="0"/>
        <w:jc w:val="both"/>
        <w:rPr>
          <w:i/>
          <w:color w:val="000000"/>
          <w:sz w:val="22"/>
        </w:rPr>
      </w:pPr>
      <w:r>
        <w:rPr>
          <w:i/>
          <w:color w:val="000000"/>
          <w:sz w:val="22"/>
        </w:rPr>
        <w:t>1.3.10. Bezpieczeństwo i higiena pracy</w:t>
      </w:r>
    </w:p>
    <w:p w:rsidR="000131A6" w:rsidRDefault="000131A6">
      <w:pPr>
        <w:spacing w:line="240" w:lineRule="auto"/>
        <w:rPr>
          <w:color w:val="000000"/>
          <w:sz w:val="22"/>
          <w:szCs w:val="22"/>
        </w:rPr>
      </w:pPr>
      <w:r>
        <w:rPr>
          <w:color w:val="000000"/>
          <w:sz w:val="22"/>
          <w:szCs w:val="22"/>
        </w:rPr>
        <w:t xml:space="preserve">Podczas realizacji robót Wykonawca będzie przestrzegać przepisów dotyczących bezpieczeństwa </w:t>
      </w:r>
      <w:r>
        <w:rPr>
          <w:color w:val="000000"/>
          <w:sz w:val="22"/>
          <w:szCs w:val="22"/>
        </w:rPr>
        <w:br/>
        <w:t>i higieny pracy. W szczególności Wykonawca ma obowiązek zadbać, aby personel nie wykonywał pracy w warunkach niebezpiecznych, szkodliwych dla zdrowia oraz niespełniających odpowiednich wymagań sanitarnych.</w:t>
      </w:r>
    </w:p>
    <w:p w:rsidR="000131A6" w:rsidRDefault="000131A6">
      <w:pPr>
        <w:spacing w:line="240" w:lineRule="auto"/>
        <w:rPr>
          <w:color w:val="000000"/>
          <w:sz w:val="22"/>
          <w:szCs w:val="22"/>
        </w:rPr>
      </w:pPr>
      <w:r>
        <w:rPr>
          <w:color w:val="000000"/>
          <w:sz w:val="22"/>
          <w:szCs w:val="22"/>
        </w:rPr>
        <w:t>Wykonawca zapewni i będzie utrzymywał wszelkie urządzenia zabezpieczające, socjalne oraz sprzęt i odpowiednią odzież dla ochrony życia i zdrowia osób zatrudnionych na budowie oraz dla zapewnienia bezpieczeństwa publicznego.</w:t>
      </w:r>
    </w:p>
    <w:p w:rsidR="000131A6" w:rsidRDefault="000131A6">
      <w:pPr>
        <w:spacing w:line="240" w:lineRule="auto"/>
        <w:rPr>
          <w:color w:val="000000"/>
          <w:sz w:val="22"/>
          <w:szCs w:val="22"/>
        </w:rPr>
      </w:pPr>
      <w:r>
        <w:rPr>
          <w:color w:val="000000"/>
          <w:sz w:val="22"/>
          <w:szCs w:val="22"/>
        </w:rPr>
        <w:t>Uznaje się, że wszelkie koszty związane z wypełnieniem wymagań określonych powyżej nie podlegaj ą odrębnej zapłacie i są uwzględnione w Cenie Kontraktowej.</w:t>
      </w:r>
    </w:p>
    <w:p w:rsidR="000131A6" w:rsidRDefault="000131A6">
      <w:pPr>
        <w:pStyle w:val="Styl1"/>
        <w:ind w:left="0"/>
        <w:jc w:val="both"/>
        <w:rPr>
          <w:i/>
          <w:color w:val="000000"/>
          <w:sz w:val="22"/>
        </w:rPr>
      </w:pPr>
      <w:r>
        <w:rPr>
          <w:i/>
          <w:color w:val="000000"/>
          <w:sz w:val="22"/>
        </w:rPr>
        <w:t>1.3.11. Ochrona i utrzymanie robót</w:t>
      </w:r>
    </w:p>
    <w:p w:rsidR="000131A6" w:rsidRDefault="000131A6">
      <w:pPr>
        <w:spacing w:line="240" w:lineRule="auto"/>
        <w:ind w:firstLine="680"/>
        <w:rPr>
          <w:color w:val="000000"/>
          <w:sz w:val="22"/>
          <w:szCs w:val="22"/>
        </w:rPr>
      </w:pPr>
      <w:r>
        <w:rPr>
          <w:color w:val="000000"/>
          <w:sz w:val="22"/>
          <w:szCs w:val="22"/>
        </w:rPr>
        <w:t>Wykonawca będzie odpowiedzialny za ochronę robót i za wszelkie materiały i urządzenia używane do robót od daty rozpoczęcia do spisania protokołu odbioru końcowego.</w:t>
      </w:r>
    </w:p>
    <w:p w:rsidR="000131A6" w:rsidRDefault="000131A6">
      <w:pPr>
        <w:spacing w:line="240" w:lineRule="auto"/>
        <w:rPr>
          <w:color w:val="000000"/>
          <w:sz w:val="22"/>
          <w:szCs w:val="22"/>
        </w:rPr>
      </w:pPr>
      <w:r>
        <w:rPr>
          <w:color w:val="000000"/>
          <w:sz w:val="22"/>
          <w:szCs w:val="22"/>
        </w:rPr>
        <w:t>Wykonawca będzie utrzymywać roboty do czasu ostatecznego ich odbioru. Utrzymanie powinno być prowadzone w taki sposób, aby obiekt lub jego element był w zadowalającym stanie przez cały czas, do momentu odbioru ostatecznego.</w:t>
      </w:r>
    </w:p>
    <w:p w:rsidR="000131A6" w:rsidRDefault="000131A6">
      <w:pPr>
        <w:spacing w:line="240" w:lineRule="auto"/>
        <w:rPr>
          <w:color w:val="000000"/>
          <w:sz w:val="22"/>
          <w:szCs w:val="22"/>
        </w:rPr>
      </w:pPr>
      <w:r>
        <w:rPr>
          <w:color w:val="000000"/>
          <w:sz w:val="22"/>
          <w:szCs w:val="22"/>
        </w:rPr>
        <w:t>Jeśli Wykonawca w jakimkolwiek czasie zaniedba utrzymanie, to na polecenie Zamawiającego /Inspektora Nadzoru powinien rozpocząć roboty (utrzymywanie) nie później niż w 24 godziny po otrzymaniu tego polecenia.</w:t>
      </w:r>
    </w:p>
    <w:p w:rsidR="000131A6" w:rsidRDefault="000131A6">
      <w:pPr>
        <w:pStyle w:val="Styl1"/>
        <w:ind w:left="0"/>
        <w:jc w:val="both"/>
        <w:rPr>
          <w:i/>
          <w:color w:val="000000"/>
          <w:sz w:val="22"/>
        </w:rPr>
      </w:pPr>
      <w:r>
        <w:rPr>
          <w:i/>
          <w:color w:val="000000"/>
          <w:sz w:val="22"/>
        </w:rPr>
        <w:t>1.3.12. Stosowanie się do prawa i innych przepisów</w:t>
      </w:r>
    </w:p>
    <w:p w:rsidR="000131A6" w:rsidRDefault="000131A6">
      <w:pPr>
        <w:spacing w:line="240" w:lineRule="auto"/>
        <w:ind w:firstLine="680"/>
        <w:rPr>
          <w:color w:val="000000"/>
          <w:sz w:val="22"/>
          <w:szCs w:val="22"/>
        </w:rPr>
      </w:pPr>
      <w:r>
        <w:rPr>
          <w:color w:val="000000"/>
          <w:sz w:val="22"/>
          <w:szCs w:val="22"/>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0131A6" w:rsidRDefault="000131A6">
      <w:pPr>
        <w:spacing w:line="240" w:lineRule="auto"/>
        <w:rPr>
          <w:color w:val="000000"/>
          <w:sz w:val="22"/>
          <w:szCs w:val="22"/>
        </w:rPr>
      </w:pPr>
      <w:r>
        <w:rPr>
          <w:color w:val="000000"/>
          <w:sz w:val="22"/>
          <w:szCs w:val="22"/>
        </w:rPr>
        <w:t>Wykonawca będzie przestrzegać praw patentowych i będzie w pełni odpowiedzialny</w:t>
      </w:r>
      <w:r>
        <w:rPr>
          <w:b/>
          <w:bCs/>
          <w:color w:val="000000"/>
          <w:sz w:val="22"/>
          <w:szCs w:val="22"/>
        </w:rPr>
        <w:t xml:space="preserve"> </w:t>
      </w:r>
      <w:r>
        <w:rPr>
          <w:color w:val="000000"/>
          <w:sz w:val="22"/>
          <w:szCs w:val="22"/>
        </w:rPr>
        <w:t>za</w:t>
      </w:r>
      <w:r>
        <w:rPr>
          <w:b/>
          <w:bCs/>
          <w:color w:val="000000"/>
          <w:sz w:val="22"/>
          <w:szCs w:val="22"/>
        </w:rPr>
        <w:t xml:space="preserve"> </w:t>
      </w:r>
      <w:r>
        <w:rPr>
          <w:color w:val="000000"/>
          <w:sz w:val="22"/>
          <w:szCs w:val="22"/>
        </w:rPr>
        <w:t>wypełnienie wszelkich wymagań prawnych odnośnie wykorzystania opatentowanych urządzeń lub metod i w sposób ciągły będzie informować Inżyniera o swoich działaniach, przedstawiając kopie zezwoleń i inne odnośne dokumenty.</w:t>
      </w:r>
    </w:p>
    <w:p w:rsidR="000131A6" w:rsidRDefault="000131A6">
      <w:pPr>
        <w:pStyle w:val="Styl1"/>
        <w:ind w:left="0"/>
        <w:jc w:val="both"/>
        <w:rPr>
          <w:i/>
          <w:color w:val="000000"/>
          <w:sz w:val="22"/>
        </w:rPr>
      </w:pPr>
      <w:r>
        <w:rPr>
          <w:i/>
          <w:color w:val="000000"/>
          <w:sz w:val="22"/>
        </w:rPr>
        <w:t>1.3.14. Równoważność norm i zbiorów przepisów prawnych</w:t>
      </w:r>
    </w:p>
    <w:p w:rsidR="000131A6" w:rsidRDefault="000131A6">
      <w:pPr>
        <w:pStyle w:val="Tekstpodstawowy21"/>
        <w:spacing w:line="240" w:lineRule="auto"/>
        <w:ind w:firstLine="680"/>
        <w:rPr>
          <w:sz w:val="22"/>
          <w:szCs w:val="22"/>
        </w:rPr>
      </w:pPr>
      <w:r>
        <w:rPr>
          <w:sz w:val="22"/>
          <w:szCs w:val="22"/>
        </w:rPr>
        <w:t>Gdziekolwiek w kontrakcie powołane są konkretne normy lub przepisy, które spełniać mają materiały, wyposażenie, sprzęt i inne dostarczone towary, oraz wykonane i zbadane roboty, będą obowiązywać postanowienia najnowszego wydania lub poprawionego wydania powołanych norm</w:t>
      </w:r>
      <w:r>
        <w:rPr>
          <w:sz w:val="22"/>
          <w:szCs w:val="22"/>
        </w:rPr>
        <w:br/>
        <w:t xml:space="preserve">i przepisów, o ile w Kontrakcie nie postanowiono inaczej. W przypadku gdy powołane normy </w:t>
      </w:r>
      <w:r>
        <w:rPr>
          <w:sz w:val="22"/>
          <w:szCs w:val="22"/>
        </w:rPr>
        <w:br/>
      </w:r>
      <w:r>
        <w:rPr>
          <w:sz w:val="22"/>
          <w:szCs w:val="22"/>
        </w:rPr>
        <w:lastRenderedPageBreak/>
        <w:t xml:space="preserve">i przepisy są państwowe lub odnoszą się do konkretnego kraju lub regionu, mogą być również stosowane inne odpowiednie normy zapewniające zasadniczo równy lub wyższy poziom wykonania niż powołane normy lub przepisy, pod warunkiem ich uprzedniego sprawdzenia </w:t>
      </w:r>
      <w:r>
        <w:rPr>
          <w:sz w:val="22"/>
          <w:szCs w:val="22"/>
        </w:rPr>
        <w:br/>
        <w:t>i pisemnego zatwierdzenia przez Zamawiającego. Różnice pomiędzy powołanymi normami, a ich proponowanymi zamiennikami muszą być dokładnie opisane przez Wykonawcę i przedłożone Zamawiającego, co najmniej na 14 dni przed datę oczekiwanego przez Wykonawcę zatwierdzenia ich przez Zamawiającego. W przypadku, kiedy Zamawiający stwierdzi, że zaproponowane zmiany nie zapewniają zasadniczo równego lub wyższego poziomu wykonania. Wykonawca zastosuje się do norm powołanych w dokumentach.</w:t>
      </w:r>
    </w:p>
    <w:p w:rsidR="000131A6" w:rsidRDefault="000131A6">
      <w:pPr>
        <w:pStyle w:val="Nagwek1"/>
        <w:spacing w:line="240" w:lineRule="auto"/>
        <w:jc w:val="both"/>
        <w:rPr>
          <w:color w:val="000000"/>
          <w:sz w:val="22"/>
          <w:szCs w:val="22"/>
        </w:rPr>
      </w:pPr>
      <w:r>
        <w:rPr>
          <w:color w:val="000000"/>
          <w:sz w:val="22"/>
          <w:szCs w:val="22"/>
        </w:rPr>
        <w:t>1.4. MATERIAŁY</w:t>
      </w:r>
    </w:p>
    <w:p w:rsidR="000131A6" w:rsidRDefault="000131A6">
      <w:pPr>
        <w:pStyle w:val="Nagwek2"/>
        <w:spacing w:line="240" w:lineRule="auto"/>
        <w:jc w:val="both"/>
        <w:rPr>
          <w:i/>
          <w:color w:val="000000"/>
          <w:sz w:val="22"/>
          <w:szCs w:val="22"/>
        </w:rPr>
      </w:pPr>
      <w:r>
        <w:rPr>
          <w:i/>
          <w:color w:val="000000"/>
          <w:sz w:val="22"/>
          <w:szCs w:val="22"/>
        </w:rPr>
        <w:t>1.4.1. Źródła uzyskania materiałów</w:t>
      </w:r>
    </w:p>
    <w:p w:rsidR="000131A6" w:rsidRDefault="000131A6">
      <w:pPr>
        <w:spacing w:line="240" w:lineRule="auto"/>
        <w:rPr>
          <w:color w:val="000000"/>
          <w:sz w:val="22"/>
          <w:szCs w:val="22"/>
        </w:rPr>
      </w:pPr>
      <w:r>
        <w:rPr>
          <w:color w:val="000000"/>
          <w:sz w:val="22"/>
          <w:szCs w:val="22"/>
        </w:rPr>
        <w:t xml:space="preserve">          Wykonawca przedstawi szczegółowe informacje dotyczące proponowanego źródła wytwarzania, zamawiania lub wydobywania tych materiałów i odpowiednie świadectwa do zatwierdzenia przez Inspektora Nadzoru.</w:t>
      </w:r>
    </w:p>
    <w:p w:rsidR="000131A6" w:rsidRDefault="000131A6">
      <w:pPr>
        <w:spacing w:line="240" w:lineRule="auto"/>
        <w:rPr>
          <w:color w:val="000000"/>
          <w:sz w:val="22"/>
          <w:szCs w:val="22"/>
        </w:rPr>
      </w:pPr>
      <w:r>
        <w:rPr>
          <w:color w:val="000000"/>
          <w:sz w:val="22"/>
          <w:szCs w:val="22"/>
        </w:rPr>
        <w:t>Zatwierdzenie partii (części) materiałów z danego źródła nie oznacza automatycznie, że wszelkie materiały z danego źródła uzyskają zatwierdzenie.</w:t>
      </w:r>
    </w:p>
    <w:p w:rsidR="000131A6" w:rsidRDefault="000131A6">
      <w:pPr>
        <w:pStyle w:val="Nagwek2"/>
        <w:spacing w:line="240" w:lineRule="auto"/>
        <w:jc w:val="both"/>
        <w:rPr>
          <w:i/>
          <w:color w:val="000000"/>
          <w:sz w:val="22"/>
          <w:szCs w:val="22"/>
        </w:rPr>
      </w:pPr>
      <w:r>
        <w:rPr>
          <w:i/>
          <w:color w:val="000000"/>
          <w:sz w:val="22"/>
          <w:szCs w:val="22"/>
        </w:rPr>
        <w:t xml:space="preserve">1.4.2. </w:t>
      </w:r>
      <w:proofErr w:type="spellStart"/>
      <w:r>
        <w:rPr>
          <w:i/>
          <w:color w:val="000000"/>
          <w:sz w:val="22"/>
          <w:szCs w:val="22"/>
        </w:rPr>
        <w:t>Materialy</w:t>
      </w:r>
      <w:proofErr w:type="spellEnd"/>
      <w:r>
        <w:rPr>
          <w:i/>
          <w:color w:val="000000"/>
          <w:sz w:val="22"/>
          <w:szCs w:val="22"/>
        </w:rPr>
        <w:t xml:space="preserve"> nie odpowiadające wymaganiom jakościowym</w:t>
      </w:r>
    </w:p>
    <w:p w:rsidR="000131A6" w:rsidRDefault="000131A6">
      <w:pPr>
        <w:spacing w:line="240" w:lineRule="auto"/>
        <w:ind w:firstLine="680"/>
        <w:rPr>
          <w:color w:val="000000"/>
          <w:sz w:val="22"/>
          <w:szCs w:val="22"/>
        </w:rPr>
      </w:pPr>
      <w:r>
        <w:rPr>
          <w:color w:val="000000"/>
          <w:sz w:val="22"/>
          <w:szCs w:val="22"/>
        </w:rPr>
        <w:t>Materiały nie odpowiadające wymaganiom jakościowym zostaną przez Wykonawcę wywiezione z terenu budowy, bądź złożone w miejscu wskazanym przez Inspektora nadzoru</w:t>
      </w:r>
    </w:p>
    <w:p w:rsidR="000131A6" w:rsidRDefault="000131A6">
      <w:pPr>
        <w:spacing w:line="240" w:lineRule="auto"/>
        <w:rPr>
          <w:color w:val="000000"/>
          <w:sz w:val="22"/>
          <w:szCs w:val="22"/>
        </w:rPr>
      </w:pPr>
      <w:r>
        <w:rPr>
          <w:color w:val="000000"/>
          <w:sz w:val="22"/>
          <w:szCs w:val="22"/>
        </w:rPr>
        <w:t xml:space="preserve">Każdy rodzaj w którym znajdują się nie zbadane i nie zaakceptowane materiały, Wykonawca wykonuje na własne ryzyko, licząc się z jego nieprzyjęciem i niezapłaceniem. </w:t>
      </w:r>
    </w:p>
    <w:p w:rsidR="000131A6" w:rsidRDefault="000131A6">
      <w:pPr>
        <w:pStyle w:val="Nagwek2"/>
        <w:spacing w:line="240" w:lineRule="auto"/>
        <w:jc w:val="both"/>
        <w:rPr>
          <w:i/>
          <w:color w:val="000000"/>
          <w:sz w:val="22"/>
          <w:szCs w:val="22"/>
        </w:rPr>
      </w:pPr>
      <w:r>
        <w:rPr>
          <w:i/>
          <w:color w:val="000000"/>
          <w:sz w:val="22"/>
          <w:szCs w:val="22"/>
        </w:rPr>
        <w:t>1.4.3. Przechowywanie i składowanie materiałów</w:t>
      </w:r>
    </w:p>
    <w:p w:rsidR="000131A6" w:rsidRDefault="000131A6">
      <w:pPr>
        <w:spacing w:line="240" w:lineRule="auto"/>
        <w:ind w:firstLine="680"/>
        <w:rPr>
          <w:color w:val="000000"/>
          <w:sz w:val="22"/>
          <w:szCs w:val="22"/>
        </w:rPr>
      </w:pPr>
      <w:r>
        <w:rPr>
          <w:color w:val="000000"/>
          <w:sz w:val="22"/>
          <w:szCs w:val="22"/>
        </w:rPr>
        <w:t xml:space="preserve">Wykonawca, zapewni aby tymczasowo składowane materiały, do czasu gdy będą one potrzebne do robót, były zabezpieczone przed zanieczyszczeniem, zachowały swoją jakość </w:t>
      </w:r>
      <w:r>
        <w:rPr>
          <w:color w:val="000000"/>
          <w:sz w:val="22"/>
          <w:szCs w:val="22"/>
        </w:rPr>
        <w:br/>
        <w:t>i właściwość do robót i były dostępne do kontroli przez Inspektora Nadzoru.</w:t>
      </w:r>
    </w:p>
    <w:p w:rsidR="000131A6" w:rsidRDefault="000131A6">
      <w:pPr>
        <w:spacing w:line="240" w:lineRule="auto"/>
        <w:rPr>
          <w:color w:val="000000"/>
          <w:sz w:val="22"/>
          <w:szCs w:val="22"/>
        </w:rPr>
      </w:pPr>
      <w:r>
        <w:rPr>
          <w:color w:val="000000"/>
          <w:sz w:val="22"/>
          <w:szCs w:val="22"/>
        </w:rPr>
        <w:t>Miejsca czasowego składowania będą zlokalizowane w obrębie Terenu Budowy w miejscach uzgodnionych z Inspektorem Nadzoru lub poza Terenem Budowy w miejscach zorganizowanych przez Wykonawcę.</w:t>
      </w:r>
    </w:p>
    <w:p w:rsidR="000131A6" w:rsidRDefault="000131A6">
      <w:pPr>
        <w:pStyle w:val="Nagwek2"/>
        <w:spacing w:line="240" w:lineRule="auto"/>
        <w:jc w:val="both"/>
        <w:rPr>
          <w:i/>
          <w:color w:val="000000"/>
          <w:sz w:val="22"/>
          <w:szCs w:val="22"/>
        </w:rPr>
      </w:pPr>
      <w:r>
        <w:rPr>
          <w:i/>
          <w:color w:val="000000"/>
          <w:sz w:val="22"/>
          <w:szCs w:val="22"/>
        </w:rPr>
        <w:t>1.4.4. Wariantowe stosowanie materiałów</w:t>
      </w:r>
    </w:p>
    <w:p w:rsidR="000131A6" w:rsidRDefault="000131A6">
      <w:pPr>
        <w:spacing w:line="240" w:lineRule="auto"/>
        <w:rPr>
          <w:sz w:val="22"/>
          <w:szCs w:val="22"/>
        </w:rPr>
      </w:pPr>
      <w:r>
        <w:t xml:space="preserve"> </w:t>
      </w:r>
      <w:r>
        <w:tab/>
      </w:r>
      <w:r>
        <w:rPr>
          <w:sz w:val="22"/>
          <w:szCs w:val="22"/>
        </w:rPr>
        <w:t>Przewiduje się możliwość wariantowego zastosowania rodzaju materiału w wykonywanych Robotach, Wykonawca powiadomi Zamawiającego o swoim zamiarze, co najmniej 2 tygodnie przed użyciem materiału i uzyska jego akceptacje. Wybrany i zaakceptowany rodzaj materiału nie może być później zmieniany bez zgody Zamawiającego/Inspektora.</w:t>
      </w:r>
    </w:p>
    <w:p w:rsidR="000131A6" w:rsidRDefault="000131A6">
      <w:pPr>
        <w:pStyle w:val="Nagwek1"/>
        <w:spacing w:line="240" w:lineRule="auto"/>
        <w:jc w:val="both"/>
        <w:rPr>
          <w:color w:val="000000"/>
          <w:sz w:val="22"/>
          <w:szCs w:val="22"/>
        </w:rPr>
      </w:pPr>
      <w:r>
        <w:rPr>
          <w:color w:val="000000"/>
          <w:sz w:val="22"/>
          <w:szCs w:val="22"/>
        </w:rPr>
        <w:t>1.5. SPRZĘT</w:t>
      </w:r>
    </w:p>
    <w:p w:rsidR="000131A6" w:rsidRDefault="000131A6">
      <w:pPr>
        <w:spacing w:line="240" w:lineRule="auto"/>
        <w:ind w:firstLine="680"/>
        <w:rPr>
          <w:color w:val="000000"/>
          <w:sz w:val="22"/>
          <w:szCs w:val="22"/>
        </w:rPr>
      </w:pPr>
      <w:r>
        <w:rPr>
          <w:color w:val="000000"/>
          <w:sz w:val="22"/>
          <w:szCs w:val="22"/>
        </w:rPr>
        <w:t>Wykonawca jest zobowiązany do używania jedynie takiego sprzętu, który nie spowoduje niekorzystnego wpływu na jakość wykonywanych robót. Sprzęt używany do robót powinien być zgodny z ofertą Wykonawcy.</w:t>
      </w:r>
    </w:p>
    <w:p w:rsidR="000131A6" w:rsidRDefault="000131A6">
      <w:pPr>
        <w:spacing w:line="240" w:lineRule="auto"/>
        <w:rPr>
          <w:color w:val="000000"/>
          <w:sz w:val="22"/>
          <w:szCs w:val="22"/>
        </w:rPr>
      </w:pPr>
      <w:r>
        <w:rPr>
          <w:color w:val="000000"/>
          <w:sz w:val="22"/>
          <w:szCs w:val="22"/>
        </w:rPr>
        <w:t xml:space="preserve">Sprzęt będący własnością Wykonawcy lub wynajęty do wykonania robót ma być utrzymywany </w:t>
      </w:r>
      <w:r>
        <w:rPr>
          <w:color w:val="000000"/>
          <w:sz w:val="22"/>
          <w:szCs w:val="22"/>
        </w:rPr>
        <w:br/>
        <w:t xml:space="preserve">w dobrym stanie i gotowości do pracy. Będzie on zgodny z normami ochrony środowiska </w:t>
      </w:r>
      <w:r>
        <w:rPr>
          <w:color w:val="000000"/>
          <w:sz w:val="22"/>
          <w:szCs w:val="22"/>
        </w:rPr>
        <w:br/>
        <w:t>i przepisami dotyczącymi jego użytkowania.</w:t>
      </w:r>
    </w:p>
    <w:p w:rsidR="000131A6" w:rsidRDefault="000131A6">
      <w:pPr>
        <w:spacing w:line="240" w:lineRule="auto"/>
        <w:rPr>
          <w:color w:val="000000"/>
          <w:sz w:val="22"/>
          <w:szCs w:val="22"/>
        </w:rPr>
      </w:pPr>
      <w:r>
        <w:rPr>
          <w:color w:val="000000"/>
          <w:sz w:val="22"/>
          <w:szCs w:val="22"/>
        </w:rPr>
        <w:t>Jakikolwiek sprzęt, maszyny, urządzenia i narzędzia nie gwarantujące zachowania warunków Kontraktu, zostaną przez Inspektora Nadzoru zdyskwalifikowane i niedopuszczone do robót.</w:t>
      </w:r>
    </w:p>
    <w:p w:rsidR="000131A6" w:rsidRDefault="000131A6">
      <w:pPr>
        <w:pStyle w:val="Nagwek1"/>
        <w:spacing w:line="240" w:lineRule="auto"/>
        <w:jc w:val="both"/>
        <w:rPr>
          <w:color w:val="000000"/>
          <w:sz w:val="22"/>
          <w:szCs w:val="22"/>
        </w:rPr>
      </w:pPr>
    </w:p>
    <w:p w:rsidR="000131A6" w:rsidRDefault="000131A6">
      <w:pPr>
        <w:pStyle w:val="Nagwek1"/>
        <w:spacing w:line="240" w:lineRule="auto"/>
        <w:jc w:val="both"/>
        <w:rPr>
          <w:color w:val="000000"/>
          <w:sz w:val="22"/>
          <w:szCs w:val="22"/>
        </w:rPr>
      </w:pPr>
      <w:r>
        <w:rPr>
          <w:color w:val="000000"/>
          <w:sz w:val="22"/>
          <w:szCs w:val="22"/>
        </w:rPr>
        <w:t>1.6. TRANSPORT</w:t>
      </w:r>
    </w:p>
    <w:p w:rsidR="000131A6" w:rsidRDefault="000131A6">
      <w:pPr>
        <w:spacing w:line="240" w:lineRule="auto"/>
        <w:ind w:firstLine="680"/>
        <w:rPr>
          <w:color w:val="000000"/>
          <w:sz w:val="22"/>
          <w:szCs w:val="22"/>
        </w:rPr>
      </w:pPr>
      <w:r>
        <w:rPr>
          <w:color w:val="000000"/>
          <w:sz w:val="22"/>
          <w:szCs w:val="22"/>
        </w:rPr>
        <w:t>Wykonawca stosować się będzie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i wskazaniach Inspektora nadzoru w terminie przewidzianym w umowie.</w:t>
      </w:r>
    </w:p>
    <w:p w:rsidR="000131A6" w:rsidRDefault="000131A6">
      <w:pPr>
        <w:pStyle w:val="Nagwek1"/>
        <w:spacing w:line="240" w:lineRule="auto"/>
        <w:jc w:val="both"/>
        <w:rPr>
          <w:color w:val="000000"/>
          <w:sz w:val="22"/>
          <w:szCs w:val="22"/>
        </w:rPr>
      </w:pPr>
    </w:p>
    <w:p w:rsidR="000131A6" w:rsidRDefault="000131A6">
      <w:pPr>
        <w:pStyle w:val="Nagwek1"/>
        <w:spacing w:line="240" w:lineRule="auto"/>
        <w:jc w:val="both"/>
        <w:rPr>
          <w:color w:val="000000"/>
          <w:sz w:val="22"/>
          <w:szCs w:val="22"/>
        </w:rPr>
      </w:pPr>
      <w:r>
        <w:rPr>
          <w:color w:val="000000"/>
          <w:sz w:val="22"/>
          <w:szCs w:val="22"/>
        </w:rPr>
        <w:t>1.7. WYKONANIE ROBÓT</w:t>
      </w:r>
    </w:p>
    <w:p w:rsidR="000131A6" w:rsidRDefault="000131A6">
      <w:pPr>
        <w:pStyle w:val="Nagwek2"/>
        <w:spacing w:line="240" w:lineRule="auto"/>
        <w:jc w:val="both"/>
        <w:rPr>
          <w:i/>
          <w:color w:val="000000"/>
          <w:sz w:val="22"/>
          <w:szCs w:val="22"/>
        </w:rPr>
      </w:pPr>
      <w:r>
        <w:rPr>
          <w:i/>
          <w:color w:val="000000"/>
          <w:sz w:val="22"/>
          <w:szCs w:val="22"/>
        </w:rPr>
        <w:t>1.7.1. Ogólne zasady wykonywania robót.</w:t>
      </w:r>
    </w:p>
    <w:p w:rsidR="000131A6" w:rsidRDefault="000131A6">
      <w:pPr>
        <w:spacing w:line="240" w:lineRule="auto"/>
        <w:ind w:firstLine="680"/>
        <w:rPr>
          <w:color w:val="000000"/>
          <w:sz w:val="22"/>
          <w:szCs w:val="22"/>
        </w:rPr>
      </w:pPr>
      <w:r>
        <w:rPr>
          <w:color w:val="000000"/>
          <w:sz w:val="22"/>
          <w:szCs w:val="22"/>
        </w:rPr>
        <w:t>Wykonawca jest odpowiedzialny za prowadzenie robót zgodnie z kontraktem, oraz za jakość zastosowanych materiałów i wykonywanych robót,</w:t>
      </w:r>
      <w:r>
        <w:rPr>
          <w:b/>
          <w:bCs/>
          <w:color w:val="000000"/>
          <w:sz w:val="22"/>
          <w:szCs w:val="22"/>
        </w:rPr>
        <w:t xml:space="preserve"> </w:t>
      </w:r>
      <w:r>
        <w:rPr>
          <w:color w:val="000000"/>
          <w:sz w:val="22"/>
          <w:szCs w:val="22"/>
        </w:rPr>
        <w:t>za ich zgodność z dokumentacją projektową wymaganiami ST, PZJ, projektu organizacji robót oraz poleceniami Inspektora Nadzoru.</w:t>
      </w:r>
    </w:p>
    <w:p w:rsidR="000131A6" w:rsidRDefault="000131A6">
      <w:pPr>
        <w:spacing w:line="240" w:lineRule="auto"/>
        <w:rPr>
          <w:color w:val="000000"/>
          <w:sz w:val="22"/>
          <w:szCs w:val="22"/>
        </w:rPr>
      </w:pPr>
      <w:r>
        <w:rPr>
          <w:color w:val="000000"/>
          <w:sz w:val="22"/>
          <w:szCs w:val="22"/>
        </w:rPr>
        <w:lastRenderedPageBreak/>
        <w:t>Wykonawca ponosi odpowiedzialność za dokładne wytyczenie w planie i wyznaczenie wysokości wszystkich elementów robót zgodnie z wymiarami i rzędnymi określonymi w dokumentacji projektowej lub przekazanymi na piśmie przez Inspektora Nadzoru.</w:t>
      </w:r>
    </w:p>
    <w:p w:rsidR="000131A6" w:rsidRDefault="000131A6">
      <w:pPr>
        <w:spacing w:line="240" w:lineRule="auto"/>
        <w:rPr>
          <w:color w:val="000000"/>
          <w:sz w:val="22"/>
          <w:szCs w:val="22"/>
        </w:rPr>
      </w:pPr>
      <w:r>
        <w:rPr>
          <w:color w:val="000000"/>
          <w:sz w:val="22"/>
          <w:szCs w:val="22"/>
        </w:rPr>
        <w:t>Następstwa jakiegokolwiek błędu spowodowanego przez Wykonawcę w wytyczeniu i wyznaczaniu robót zostaną, jeśli wymagać tego będzie Inspektor Nadzoru, poprawione przez Wykonawcę na własny koszt.</w:t>
      </w:r>
    </w:p>
    <w:p w:rsidR="000131A6" w:rsidRDefault="000131A6">
      <w:pPr>
        <w:spacing w:line="240" w:lineRule="auto"/>
        <w:rPr>
          <w:color w:val="000000"/>
          <w:sz w:val="22"/>
          <w:szCs w:val="22"/>
        </w:rPr>
      </w:pPr>
      <w:r>
        <w:rPr>
          <w:color w:val="000000"/>
          <w:sz w:val="22"/>
          <w:szCs w:val="22"/>
        </w:rPr>
        <w:t>Sprawdzenie wytyczenia robót lub wyznaczenia wysokości przez Inżyniera nie zwalnia Wykonawcy od odpowiedzialności za ich dokładność.</w:t>
      </w:r>
    </w:p>
    <w:p w:rsidR="000131A6" w:rsidRDefault="000131A6">
      <w:pPr>
        <w:spacing w:line="240" w:lineRule="auto"/>
        <w:rPr>
          <w:sz w:val="22"/>
          <w:szCs w:val="22"/>
        </w:rPr>
      </w:pPr>
      <w:r>
        <w:rPr>
          <w:sz w:val="22"/>
          <w:szCs w:val="22"/>
        </w:rPr>
        <w:t>Polecenia Inspektora Nadzoru będą wykonywane nie później niż w czasie przez niego wyznaczonym, po ich otrzymaniu przez Wykonawcę, pod groźbą zatrzymania robót. Skutki finansowe z tego tytułu ponosi Wykonawca.</w:t>
      </w:r>
    </w:p>
    <w:p w:rsidR="000131A6" w:rsidRDefault="000131A6">
      <w:pPr>
        <w:spacing w:line="240" w:lineRule="auto"/>
        <w:rPr>
          <w:b/>
          <w:bCs/>
          <w:sz w:val="22"/>
          <w:szCs w:val="22"/>
        </w:rPr>
      </w:pPr>
      <w:r>
        <w:rPr>
          <w:b/>
          <w:bCs/>
          <w:sz w:val="22"/>
          <w:szCs w:val="22"/>
        </w:rPr>
        <w:t>1.8. KONTROLA JAKOŚCI ROBÓT</w:t>
      </w:r>
    </w:p>
    <w:p w:rsidR="000131A6" w:rsidRDefault="000131A6">
      <w:pPr>
        <w:spacing w:line="240" w:lineRule="auto"/>
        <w:rPr>
          <w:b/>
          <w:bCs/>
          <w:i/>
          <w:sz w:val="22"/>
          <w:szCs w:val="22"/>
        </w:rPr>
      </w:pPr>
      <w:r>
        <w:rPr>
          <w:b/>
          <w:bCs/>
          <w:i/>
          <w:sz w:val="22"/>
          <w:szCs w:val="22"/>
        </w:rPr>
        <w:t>1.8.1. Program zapewnienia jakości (PZJ)</w:t>
      </w:r>
    </w:p>
    <w:p w:rsidR="000131A6" w:rsidRDefault="000131A6">
      <w:pPr>
        <w:spacing w:line="240" w:lineRule="auto"/>
        <w:ind w:firstLine="680"/>
        <w:rPr>
          <w:color w:val="000000"/>
          <w:sz w:val="22"/>
          <w:szCs w:val="22"/>
        </w:rPr>
      </w:pPr>
      <w:r>
        <w:rPr>
          <w:color w:val="000000"/>
          <w:sz w:val="22"/>
          <w:szCs w:val="22"/>
        </w:rPr>
        <w:t xml:space="preserve">Do obowiązków Wykonawcy należy opracowanie i przedstawienie do aprobaty Zamawiającemu/Inspektorowi Nadzoru programu zapewnienia jakości, w którym przedstawi on zamierzony sposób wykonywania robót, możliwości techniczne, kadrowe i organizacyjne gwarantujące wykonanie robót zgodnie z Dokumentacją Projektową, ST oraz poleceniami </w:t>
      </w:r>
      <w:r>
        <w:rPr>
          <w:color w:val="000000"/>
          <w:sz w:val="22"/>
          <w:szCs w:val="22"/>
        </w:rPr>
        <w:br/>
        <w:t>i ustaleniami przekazanymi przez Inspektora Nadzoru/Zamawiającego.</w:t>
      </w:r>
    </w:p>
    <w:p w:rsidR="000131A6" w:rsidRDefault="000131A6">
      <w:pPr>
        <w:spacing w:line="240" w:lineRule="auto"/>
        <w:rPr>
          <w:color w:val="000000"/>
          <w:sz w:val="22"/>
          <w:szCs w:val="22"/>
        </w:rPr>
      </w:pPr>
      <w:r>
        <w:rPr>
          <w:color w:val="000000"/>
          <w:sz w:val="22"/>
          <w:szCs w:val="22"/>
        </w:rPr>
        <w:t>Program zapewnienia jakości będzie zawierać:</w:t>
      </w:r>
    </w:p>
    <w:p w:rsidR="000131A6" w:rsidRDefault="000131A6">
      <w:pPr>
        <w:spacing w:line="240" w:lineRule="auto"/>
        <w:ind w:left="567" w:hanging="283"/>
        <w:rPr>
          <w:color w:val="000000"/>
          <w:sz w:val="22"/>
          <w:szCs w:val="22"/>
        </w:rPr>
      </w:pPr>
      <w:r>
        <w:rPr>
          <w:color w:val="000000"/>
          <w:sz w:val="22"/>
          <w:szCs w:val="22"/>
        </w:rPr>
        <w:t>• organizację wykonania robót i sposób prowadzenia robót,</w:t>
      </w:r>
    </w:p>
    <w:p w:rsidR="000131A6" w:rsidRDefault="000131A6">
      <w:pPr>
        <w:spacing w:line="240" w:lineRule="auto"/>
        <w:ind w:left="567" w:hanging="283"/>
        <w:rPr>
          <w:color w:val="000000"/>
          <w:sz w:val="22"/>
          <w:szCs w:val="22"/>
        </w:rPr>
      </w:pPr>
      <w:r>
        <w:rPr>
          <w:color w:val="000000"/>
          <w:sz w:val="22"/>
          <w:szCs w:val="22"/>
        </w:rPr>
        <w:t>• organizację ruchu na budowie wraz z oznakowaniem robót,</w:t>
      </w:r>
    </w:p>
    <w:p w:rsidR="000131A6" w:rsidRDefault="000131A6">
      <w:pPr>
        <w:spacing w:line="240" w:lineRule="auto"/>
        <w:ind w:left="567" w:hanging="283"/>
        <w:rPr>
          <w:color w:val="000000"/>
          <w:sz w:val="22"/>
          <w:szCs w:val="22"/>
        </w:rPr>
      </w:pPr>
      <w:r>
        <w:rPr>
          <w:color w:val="000000"/>
          <w:sz w:val="22"/>
          <w:szCs w:val="22"/>
        </w:rPr>
        <w:t>• bhp,</w:t>
      </w:r>
    </w:p>
    <w:p w:rsidR="000131A6" w:rsidRDefault="000131A6">
      <w:pPr>
        <w:spacing w:line="240" w:lineRule="auto"/>
        <w:ind w:left="567" w:hanging="283"/>
        <w:rPr>
          <w:color w:val="000000"/>
          <w:sz w:val="22"/>
          <w:szCs w:val="22"/>
        </w:rPr>
      </w:pPr>
      <w:r>
        <w:rPr>
          <w:color w:val="000000"/>
          <w:sz w:val="22"/>
          <w:szCs w:val="22"/>
        </w:rPr>
        <w:t>• wykaz zespołów roboczych, ich kwalifikacje i przygotowanie praktyczne,</w:t>
      </w:r>
    </w:p>
    <w:p w:rsidR="000131A6" w:rsidRDefault="000131A6">
      <w:pPr>
        <w:spacing w:line="240" w:lineRule="auto"/>
        <w:ind w:left="567" w:hanging="283"/>
        <w:jc w:val="left"/>
        <w:rPr>
          <w:color w:val="000000"/>
          <w:sz w:val="22"/>
          <w:szCs w:val="22"/>
        </w:rPr>
      </w:pPr>
      <w:r>
        <w:rPr>
          <w:color w:val="000000"/>
          <w:sz w:val="22"/>
          <w:szCs w:val="22"/>
        </w:rPr>
        <w:t>• wykaz osób odpowiedzialnych za jakość i terminowość wykonania poszczególnych elementów robót,</w:t>
      </w:r>
    </w:p>
    <w:p w:rsidR="000131A6" w:rsidRDefault="000131A6">
      <w:pPr>
        <w:spacing w:line="240" w:lineRule="auto"/>
        <w:ind w:left="567" w:hanging="283"/>
        <w:jc w:val="left"/>
        <w:rPr>
          <w:color w:val="000000"/>
          <w:sz w:val="22"/>
          <w:szCs w:val="22"/>
        </w:rPr>
      </w:pPr>
      <w:r>
        <w:rPr>
          <w:color w:val="000000"/>
          <w:sz w:val="22"/>
          <w:szCs w:val="22"/>
        </w:rPr>
        <w:t>• system (sposób i procedurę) proponowanej kontroli i sterowania jakością wykonywanych robót,</w:t>
      </w:r>
    </w:p>
    <w:p w:rsidR="000131A6" w:rsidRDefault="000131A6">
      <w:pPr>
        <w:spacing w:line="240" w:lineRule="auto"/>
        <w:ind w:left="567" w:hanging="283"/>
        <w:rPr>
          <w:color w:val="000000"/>
          <w:sz w:val="22"/>
          <w:szCs w:val="22"/>
        </w:rPr>
      </w:pPr>
      <w:r>
        <w:rPr>
          <w:color w:val="000000"/>
          <w:sz w:val="22"/>
          <w:szCs w:val="22"/>
        </w:rPr>
        <w:t>• wyposażenie w sprzęt i urządzenia do pomiarów i kontroli.</w:t>
      </w:r>
    </w:p>
    <w:p w:rsidR="000131A6" w:rsidRDefault="000131A6">
      <w:pPr>
        <w:pStyle w:val="Nagwek2"/>
        <w:spacing w:line="240" w:lineRule="auto"/>
        <w:jc w:val="both"/>
        <w:rPr>
          <w:i/>
          <w:color w:val="000000"/>
          <w:sz w:val="22"/>
          <w:szCs w:val="22"/>
        </w:rPr>
      </w:pPr>
      <w:r>
        <w:rPr>
          <w:i/>
          <w:color w:val="000000"/>
          <w:sz w:val="22"/>
          <w:szCs w:val="22"/>
        </w:rPr>
        <w:t>1.8.2. Zasady kontroli jakości robót</w:t>
      </w:r>
    </w:p>
    <w:p w:rsidR="000131A6" w:rsidRDefault="000131A6">
      <w:pPr>
        <w:spacing w:line="240" w:lineRule="auto"/>
        <w:ind w:firstLine="680"/>
        <w:rPr>
          <w:color w:val="000000"/>
          <w:sz w:val="22"/>
          <w:szCs w:val="22"/>
        </w:rPr>
      </w:pPr>
      <w:r>
        <w:rPr>
          <w:color w:val="000000"/>
          <w:sz w:val="22"/>
          <w:szCs w:val="22"/>
        </w:rPr>
        <w:t>Celem kontroli robót będzie takie sterowanie ich przygotowaniem i wykonaniem, aby osiągnąć założoną jakość robót.</w:t>
      </w:r>
    </w:p>
    <w:p w:rsidR="000131A6" w:rsidRDefault="000131A6">
      <w:pPr>
        <w:spacing w:line="240" w:lineRule="auto"/>
        <w:ind w:firstLine="680"/>
        <w:rPr>
          <w:color w:val="000000"/>
          <w:sz w:val="22"/>
          <w:szCs w:val="22"/>
        </w:rPr>
      </w:pPr>
      <w:r>
        <w:rPr>
          <w:color w:val="000000"/>
          <w:sz w:val="22"/>
          <w:szCs w:val="22"/>
        </w:rPr>
        <w:t xml:space="preserve">Wykonawca jest odpowiedzialny za pełną kontrolę robót i jakość materiałów. Wykonawca zapewni odpowiedni system kontroli, włączając personel, sprzęt, zaopatrzenie i wszystkie próby </w:t>
      </w:r>
      <w:proofErr w:type="spellStart"/>
      <w:r>
        <w:rPr>
          <w:color w:val="000000"/>
          <w:sz w:val="22"/>
          <w:szCs w:val="22"/>
        </w:rPr>
        <w:t>szczelnościowe</w:t>
      </w:r>
      <w:proofErr w:type="spellEnd"/>
      <w:r>
        <w:rPr>
          <w:color w:val="000000"/>
          <w:sz w:val="22"/>
          <w:szCs w:val="22"/>
        </w:rPr>
        <w:t>.</w:t>
      </w:r>
    </w:p>
    <w:p w:rsidR="000131A6" w:rsidRDefault="000131A6">
      <w:pPr>
        <w:spacing w:line="240" w:lineRule="auto"/>
        <w:ind w:firstLine="680"/>
        <w:rPr>
          <w:color w:val="000000"/>
          <w:sz w:val="22"/>
          <w:szCs w:val="22"/>
        </w:rPr>
      </w:pPr>
      <w:r>
        <w:rPr>
          <w:color w:val="000000"/>
          <w:sz w:val="22"/>
          <w:szCs w:val="22"/>
        </w:rPr>
        <w:t>Wykonawca będzie przeprowadzać pomiary i badania materiałów oraz robót z częstotliwością zapewniającą stwierdzenie, że Roboty wykonano zgodnie z wymaganiami zawartymi w dokumentacji projektowej i ST.</w:t>
      </w:r>
    </w:p>
    <w:p w:rsidR="000131A6" w:rsidRDefault="000131A6">
      <w:pPr>
        <w:spacing w:line="240" w:lineRule="auto"/>
        <w:ind w:firstLine="680"/>
        <w:rPr>
          <w:color w:val="000000"/>
          <w:sz w:val="22"/>
          <w:szCs w:val="22"/>
        </w:rPr>
      </w:pPr>
      <w:r>
        <w:rPr>
          <w:color w:val="000000"/>
          <w:sz w:val="22"/>
          <w:szCs w:val="22"/>
        </w:rPr>
        <w:t>Inspektor Nadzoru będzie przekazywać Wykonawcy pisemne informacje o jakichkolwiek niedociągnięciach dotyczących sprzętu, pracy personelu. Jeżeli niedociągnięcia te będą tak poważne, że mogą wpłynąć ujemnie na jakość, Inspektor Nadzoru natychmiast wstrzyma użycie do robót badanych materiałów i dopuści je do użycia dopiero wtedy, gdy niedociągnięcia zostaną usunięte i stwierdzona zostanie odpowiednia jakość tych materiałów.</w:t>
      </w:r>
    </w:p>
    <w:p w:rsidR="000131A6" w:rsidRDefault="000131A6">
      <w:pPr>
        <w:spacing w:line="240" w:lineRule="auto"/>
        <w:ind w:firstLine="680"/>
        <w:rPr>
          <w:color w:val="000000"/>
          <w:sz w:val="22"/>
          <w:szCs w:val="22"/>
        </w:rPr>
      </w:pPr>
      <w:r>
        <w:rPr>
          <w:color w:val="000000"/>
          <w:sz w:val="22"/>
          <w:szCs w:val="22"/>
        </w:rPr>
        <w:t>Wszystkie koszty związane z organizowaniem i prowadzeniem badań materiałów ponosi Wykonawca.</w:t>
      </w:r>
    </w:p>
    <w:p w:rsidR="000131A6" w:rsidRDefault="000131A6">
      <w:pPr>
        <w:pStyle w:val="Nagwek2"/>
        <w:spacing w:line="240" w:lineRule="auto"/>
        <w:jc w:val="both"/>
        <w:rPr>
          <w:i/>
          <w:color w:val="000000"/>
          <w:sz w:val="22"/>
          <w:szCs w:val="22"/>
        </w:rPr>
      </w:pPr>
      <w:r>
        <w:rPr>
          <w:i/>
          <w:color w:val="000000"/>
          <w:sz w:val="22"/>
          <w:szCs w:val="22"/>
        </w:rPr>
        <w:t>1.8.3. Badania i pomiary</w:t>
      </w:r>
    </w:p>
    <w:p w:rsidR="000131A6" w:rsidRDefault="000131A6">
      <w:pPr>
        <w:spacing w:line="240" w:lineRule="auto"/>
        <w:ind w:firstLine="680"/>
        <w:rPr>
          <w:color w:val="000000"/>
          <w:sz w:val="22"/>
          <w:szCs w:val="22"/>
        </w:rPr>
      </w:pPr>
      <w:r>
        <w:rPr>
          <w:color w:val="000000"/>
          <w:sz w:val="22"/>
          <w:szCs w:val="22"/>
        </w:rPr>
        <w:t xml:space="preserve">Wszystkie badania i pomiary będą przeprowadzone zgodnie z wymaganiami norm. </w:t>
      </w:r>
      <w:r>
        <w:rPr>
          <w:color w:val="000000"/>
          <w:sz w:val="22"/>
          <w:szCs w:val="22"/>
        </w:rPr>
        <w:br/>
        <w:t>W przypadku, gdy normy nie obejmują jakiegokolwiek badania wymaganego w ST, stosować można wytyczne krajowe, albo inne procedury, zaakceptowane przez Inspektora Nadzoru.</w:t>
      </w:r>
    </w:p>
    <w:p w:rsidR="000131A6" w:rsidRDefault="000131A6">
      <w:pPr>
        <w:spacing w:line="240" w:lineRule="auto"/>
        <w:ind w:firstLine="680"/>
        <w:rPr>
          <w:color w:val="000000"/>
          <w:sz w:val="22"/>
          <w:szCs w:val="22"/>
        </w:rPr>
      </w:pPr>
      <w:r>
        <w:rPr>
          <w:color w:val="000000"/>
          <w:sz w:val="22"/>
          <w:szCs w:val="22"/>
        </w:rPr>
        <w:t xml:space="preserve">Przed przystąpieniem do pomiarów lub badań Wykonawca powiadomi Inspektora nadzoru </w:t>
      </w:r>
      <w:r>
        <w:rPr>
          <w:color w:val="000000"/>
          <w:sz w:val="22"/>
          <w:szCs w:val="22"/>
        </w:rPr>
        <w:br/>
        <w:t>o rodzaju, miejscu i terminie pomiaru lub badania. Po wykonaniu pomiaru lub badania. Wykonawca przedstawi na piśmie ich wyniki do akceptacji Inspektora Nadzoru.</w:t>
      </w:r>
    </w:p>
    <w:p w:rsidR="000131A6" w:rsidRDefault="000131A6">
      <w:pPr>
        <w:pStyle w:val="Nagwek2"/>
        <w:spacing w:line="240" w:lineRule="auto"/>
        <w:jc w:val="both"/>
        <w:rPr>
          <w:i/>
          <w:color w:val="000000"/>
          <w:sz w:val="22"/>
          <w:szCs w:val="22"/>
        </w:rPr>
      </w:pPr>
      <w:r>
        <w:rPr>
          <w:i/>
          <w:color w:val="000000"/>
          <w:sz w:val="22"/>
          <w:szCs w:val="22"/>
        </w:rPr>
        <w:t>1.8.4. Badania prowadzone przez Inspektora Nadzoru</w:t>
      </w:r>
    </w:p>
    <w:p w:rsidR="000131A6" w:rsidRDefault="000131A6">
      <w:pPr>
        <w:spacing w:line="240" w:lineRule="auto"/>
        <w:ind w:firstLine="680"/>
        <w:rPr>
          <w:color w:val="000000"/>
          <w:sz w:val="22"/>
          <w:szCs w:val="22"/>
        </w:rPr>
      </w:pPr>
      <w:r>
        <w:rPr>
          <w:color w:val="000000"/>
          <w:sz w:val="22"/>
          <w:szCs w:val="22"/>
        </w:rPr>
        <w:t xml:space="preserve">Dla celów kontroli jakości i zatwierdzenia. Inspektor nadzoru uprawniony jest do dokonywania kontroli, pobierania próbek i badania materiałów u źródła ich wytwarzania, </w:t>
      </w:r>
      <w:r>
        <w:rPr>
          <w:color w:val="000000"/>
          <w:sz w:val="22"/>
          <w:szCs w:val="22"/>
        </w:rPr>
        <w:br/>
        <w:t>i zapewniona mu będzie wszelka potrzebna do tego pomoc ze strony Wykonawcy i producenta materiałów.</w:t>
      </w:r>
    </w:p>
    <w:p w:rsidR="000131A6" w:rsidRDefault="000131A6">
      <w:pPr>
        <w:spacing w:line="240" w:lineRule="auto"/>
        <w:ind w:firstLine="680"/>
        <w:rPr>
          <w:color w:val="000000"/>
          <w:sz w:val="22"/>
          <w:szCs w:val="22"/>
        </w:rPr>
      </w:pPr>
      <w:r>
        <w:rPr>
          <w:color w:val="000000"/>
          <w:sz w:val="22"/>
          <w:szCs w:val="22"/>
        </w:rPr>
        <w:t xml:space="preserve">Inspektor Nadzoru/Zamawiający może pobierać próbki materiałów, wody oraz prowadzić badania </w:t>
      </w:r>
      <w:r>
        <w:rPr>
          <w:color w:val="000000"/>
          <w:sz w:val="22"/>
          <w:szCs w:val="22"/>
        </w:rPr>
        <w:lastRenderedPageBreak/>
        <w:t>niezależnie od Wykonawcy, na swój koszt. Jeżeli wyniki tych badań wykażą, że raporty Wykonawcy są niewiarygodne, to Inspektor nadzoru poleci Wykonawcy lub zleci niezależnemu laboratorium przeprowadzenie powtórnych lub dodatkowych badań, albo oprze się wyłącznie na własnych badaniach przy ocenie zgodności materiałów i robót z Dokumentacją Projektową i ST. W takim przypadku całkowite koszty powtórnych lub dodatkowych badań i pobierania próbek poniesione zostaną przez Wykonawcę.</w:t>
      </w:r>
    </w:p>
    <w:p w:rsidR="000131A6" w:rsidRDefault="000131A6">
      <w:pPr>
        <w:pStyle w:val="Nagwek2"/>
        <w:spacing w:line="240" w:lineRule="auto"/>
        <w:jc w:val="both"/>
        <w:rPr>
          <w:i/>
          <w:color w:val="000000"/>
          <w:sz w:val="22"/>
          <w:szCs w:val="22"/>
        </w:rPr>
      </w:pPr>
      <w:r>
        <w:rPr>
          <w:i/>
          <w:color w:val="000000"/>
          <w:sz w:val="22"/>
          <w:szCs w:val="22"/>
        </w:rPr>
        <w:t>1.8.5. Certyfikaty i deklaracje</w:t>
      </w:r>
    </w:p>
    <w:p w:rsidR="000131A6" w:rsidRDefault="000131A6">
      <w:pPr>
        <w:spacing w:line="240" w:lineRule="auto"/>
        <w:rPr>
          <w:color w:val="000000"/>
          <w:sz w:val="22"/>
          <w:szCs w:val="22"/>
        </w:rPr>
      </w:pPr>
      <w:r>
        <w:rPr>
          <w:color w:val="000000"/>
          <w:sz w:val="22"/>
          <w:szCs w:val="22"/>
        </w:rPr>
        <w:t>Inspektor Nadzoru/Zamawiający może dopuścić do użycia tylko te materiały, które posiadają:</w:t>
      </w:r>
    </w:p>
    <w:p w:rsidR="000131A6" w:rsidRDefault="000131A6">
      <w:pPr>
        <w:spacing w:line="240" w:lineRule="auto"/>
        <w:ind w:left="567" w:hanging="283"/>
        <w:rPr>
          <w:color w:val="000000"/>
          <w:sz w:val="22"/>
          <w:szCs w:val="22"/>
        </w:rPr>
      </w:pPr>
      <w:r>
        <w:rPr>
          <w:color w:val="000000"/>
          <w:sz w:val="22"/>
          <w:szCs w:val="22"/>
        </w:rPr>
        <w:t>a) certyfikat na znak bezpieczeństwa, wykazujący że zapewniono zgodność z kryteriami technicznymi określonymi na podstawie Polskich Norm, Norm Europejskich, aprobat technicznych oraz właściwych przepisów i dokumentów technicznych,</w:t>
      </w:r>
    </w:p>
    <w:p w:rsidR="000131A6" w:rsidRDefault="000131A6">
      <w:pPr>
        <w:spacing w:line="240" w:lineRule="auto"/>
        <w:ind w:left="567" w:hanging="283"/>
        <w:rPr>
          <w:color w:val="000000"/>
          <w:sz w:val="22"/>
          <w:szCs w:val="22"/>
        </w:rPr>
      </w:pPr>
      <w:r>
        <w:rPr>
          <w:color w:val="000000"/>
          <w:sz w:val="22"/>
          <w:szCs w:val="22"/>
        </w:rPr>
        <w:t>b) deklarację zgodności lub certyfikat zgodności</w:t>
      </w:r>
      <w:r>
        <w:rPr>
          <w:b/>
          <w:bCs/>
          <w:color w:val="000000"/>
          <w:sz w:val="22"/>
          <w:szCs w:val="22"/>
        </w:rPr>
        <w:t xml:space="preserve"> </w:t>
      </w:r>
      <w:r>
        <w:rPr>
          <w:color w:val="000000"/>
          <w:sz w:val="22"/>
          <w:szCs w:val="22"/>
        </w:rPr>
        <w:t>z:</w:t>
      </w:r>
    </w:p>
    <w:p w:rsidR="000131A6" w:rsidRDefault="000131A6">
      <w:pPr>
        <w:spacing w:line="240" w:lineRule="auto"/>
        <w:ind w:left="993" w:hanging="283"/>
        <w:rPr>
          <w:color w:val="000000"/>
          <w:sz w:val="22"/>
          <w:szCs w:val="22"/>
        </w:rPr>
      </w:pPr>
      <w:r>
        <w:rPr>
          <w:color w:val="000000"/>
          <w:sz w:val="22"/>
          <w:szCs w:val="22"/>
        </w:rPr>
        <w:t>• Polską Normą lub</w:t>
      </w:r>
    </w:p>
    <w:p w:rsidR="000131A6" w:rsidRDefault="000131A6">
      <w:pPr>
        <w:spacing w:line="240" w:lineRule="auto"/>
        <w:ind w:left="993" w:hanging="283"/>
        <w:rPr>
          <w:color w:val="000000"/>
          <w:sz w:val="22"/>
          <w:szCs w:val="22"/>
        </w:rPr>
      </w:pPr>
      <w:r>
        <w:rPr>
          <w:color w:val="000000"/>
          <w:sz w:val="22"/>
          <w:szCs w:val="22"/>
        </w:rPr>
        <w:t>• Normą Europejską lub</w:t>
      </w:r>
    </w:p>
    <w:p w:rsidR="000131A6" w:rsidRDefault="000131A6">
      <w:pPr>
        <w:spacing w:line="240" w:lineRule="auto"/>
        <w:ind w:left="851" w:hanging="141"/>
        <w:rPr>
          <w:color w:val="000000"/>
          <w:sz w:val="22"/>
          <w:szCs w:val="22"/>
        </w:rPr>
      </w:pPr>
      <w:r>
        <w:rPr>
          <w:color w:val="000000"/>
          <w:sz w:val="22"/>
          <w:szCs w:val="22"/>
        </w:rPr>
        <w:t>• aprobatą techniczną, w przypadku wyrobów, dla których nie ustanowiono Polskiej Normy, jeżeli nie są objęte certyfikacją określoną w pkt. l i które spełniają wymogi Specyfikacji Technicznej.</w:t>
      </w:r>
    </w:p>
    <w:p w:rsidR="000131A6" w:rsidRDefault="000131A6">
      <w:pPr>
        <w:spacing w:line="240" w:lineRule="auto"/>
        <w:ind w:firstLine="680"/>
        <w:rPr>
          <w:color w:val="000000"/>
          <w:sz w:val="22"/>
          <w:szCs w:val="22"/>
        </w:rPr>
      </w:pPr>
      <w:r>
        <w:rPr>
          <w:color w:val="000000"/>
          <w:sz w:val="22"/>
          <w:szCs w:val="22"/>
        </w:rPr>
        <w:t>W przypadku materiałów, dla których w/w dokumenty są wymagane przez ST, każda partia dostarczona do robót będzie posiadać te dokumenty, określające w sposób jednoznaczny jej cechy. Produkty przemysłowe muszą posiadać w/w dokumenty wydane przez producenta.</w:t>
      </w:r>
    </w:p>
    <w:p w:rsidR="000131A6" w:rsidRDefault="000131A6">
      <w:pPr>
        <w:spacing w:line="240" w:lineRule="auto"/>
        <w:rPr>
          <w:color w:val="000000"/>
          <w:sz w:val="22"/>
          <w:szCs w:val="22"/>
        </w:rPr>
      </w:pPr>
      <w:r>
        <w:rPr>
          <w:color w:val="000000"/>
          <w:sz w:val="22"/>
          <w:szCs w:val="22"/>
        </w:rPr>
        <w:t>Jakiekolwiek materiały, które nie spełniają tych wymagań będą odrzucone.</w:t>
      </w:r>
    </w:p>
    <w:p w:rsidR="000131A6" w:rsidRDefault="000131A6">
      <w:pPr>
        <w:pStyle w:val="Nagwek2"/>
        <w:spacing w:line="240" w:lineRule="auto"/>
        <w:jc w:val="both"/>
        <w:rPr>
          <w:i/>
          <w:color w:val="000000"/>
          <w:sz w:val="22"/>
          <w:szCs w:val="22"/>
        </w:rPr>
      </w:pPr>
      <w:r>
        <w:rPr>
          <w:i/>
          <w:color w:val="000000"/>
          <w:sz w:val="22"/>
          <w:szCs w:val="22"/>
        </w:rPr>
        <w:t xml:space="preserve">1.8.6. Dokumenty budowy </w:t>
      </w:r>
    </w:p>
    <w:p w:rsidR="000131A6" w:rsidRDefault="000131A6">
      <w:pPr>
        <w:spacing w:after="60" w:line="240" w:lineRule="auto"/>
        <w:rPr>
          <w:b/>
          <w:bCs/>
          <w:color w:val="000000"/>
          <w:sz w:val="22"/>
          <w:szCs w:val="22"/>
          <w:u w:val="single"/>
        </w:rPr>
      </w:pPr>
      <w:r>
        <w:rPr>
          <w:b/>
          <w:bCs/>
          <w:color w:val="000000"/>
          <w:sz w:val="22"/>
          <w:szCs w:val="22"/>
        </w:rPr>
        <w:t xml:space="preserve">   </w:t>
      </w:r>
      <w:r>
        <w:rPr>
          <w:b/>
          <w:bCs/>
          <w:color w:val="000000"/>
          <w:sz w:val="22"/>
          <w:szCs w:val="22"/>
          <w:u w:val="single"/>
        </w:rPr>
        <w:t>Dziennik Budowy</w:t>
      </w:r>
    </w:p>
    <w:p w:rsidR="000131A6" w:rsidRDefault="000131A6">
      <w:pPr>
        <w:spacing w:line="240" w:lineRule="auto"/>
        <w:ind w:firstLine="680"/>
        <w:rPr>
          <w:color w:val="000000"/>
          <w:sz w:val="22"/>
          <w:szCs w:val="22"/>
        </w:rPr>
      </w:pPr>
      <w:r>
        <w:rPr>
          <w:color w:val="000000"/>
          <w:sz w:val="22"/>
          <w:szCs w:val="22"/>
        </w:rPr>
        <w:t xml:space="preserve">Dziennik Budowy jest wymaganym dokumentem prawnym obowiązującym Zamawiającego </w:t>
      </w:r>
      <w:r>
        <w:rPr>
          <w:color w:val="000000"/>
          <w:sz w:val="22"/>
          <w:szCs w:val="22"/>
        </w:rPr>
        <w:br/>
        <w:t>i Wykonawcę w okresie od przekazania Wykonawcy Terenu Budowy do końca okresu gwarancyjnego. Odpowiedzialność za prowadzenie Dziennika Budowy zgodnie z obowiązującymi przepisami spoczywa na Wykonawcy.</w:t>
      </w:r>
    </w:p>
    <w:p w:rsidR="000131A6" w:rsidRDefault="000131A6">
      <w:pPr>
        <w:spacing w:line="240" w:lineRule="auto"/>
        <w:ind w:firstLine="680"/>
        <w:rPr>
          <w:color w:val="000000"/>
          <w:sz w:val="22"/>
          <w:szCs w:val="22"/>
        </w:rPr>
      </w:pPr>
      <w:r>
        <w:rPr>
          <w:color w:val="000000"/>
          <w:sz w:val="22"/>
          <w:szCs w:val="22"/>
        </w:rPr>
        <w:t>Zapisy w Dzienniku Budowy będą dokonywane na bieżąco i będą dotyczyć przebiegu robót, stanu bezpieczeństwa ludzi i mienia oraz technicznej i gospodarczej strony budowy.</w:t>
      </w:r>
    </w:p>
    <w:p w:rsidR="000131A6" w:rsidRDefault="000131A6">
      <w:pPr>
        <w:spacing w:line="240" w:lineRule="auto"/>
        <w:ind w:firstLine="680"/>
        <w:rPr>
          <w:color w:val="000000"/>
          <w:sz w:val="22"/>
          <w:szCs w:val="22"/>
        </w:rPr>
      </w:pPr>
      <w:r>
        <w:rPr>
          <w:color w:val="000000"/>
          <w:sz w:val="22"/>
          <w:szCs w:val="22"/>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0131A6" w:rsidRDefault="000131A6">
      <w:pPr>
        <w:spacing w:line="240" w:lineRule="auto"/>
        <w:ind w:firstLine="680"/>
        <w:rPr>
          <w:color w:val="000000"/>
          <w:sz w:val="22"/>
          <w:szCs w:val="22"/>
        </w:rPr>
      </w:pPr>
      <w:r>
        <w:rPr>
          <w:color w:val="000000"/>
          <w:sz w:val="22"/>
          <w:szCs w:val="22"/>
        </w:rPr>
        <w:t>Załączone do Dziennika Budowy protokoły i inne dokumenty będą oznaczone kolejnym numerem załącznika i opatrzone datą i podpisem Wykonawcy i Inspektora Nadzoru.</w:t>
      </w:r>
    </w:p>
    <w:p w:rsidR="000131A6" w:rsidRDefault="000131A6">
      <w:pPr>
        <w:spacing w:line="240" w:lineRule="auto"/>
        <w:rPr>
          <w:color w:val="000000"/>
          <w:sz w:val="22"/>
          <w:szCs w:val="22"/>
        </w:rPr>
      </w:pPr>
      <w:r>
        <w:rPr>
          <w:color w:val="000000"/>
          <w:sz w:val="22"/>
          <w:szCs w:val="22"/>
        </w:rPr>
        <w:t>Do Dziennika Budowy należy wpisywać w szczególności:</w:t>
      </w:r>
    </w:p>
    <w:p w:rsidR="000131A6" w:rsidRDefault="000131A6">
      <w:pPr>
        <w:spacing w:line="240" w:lineRule="auto"/>
        <w:ind w:left="426" w:hanging="142"/>
        <w:rPr>
          <w:color w:val="000000"/>
          <w:sz w:val="22"/>
          <w:szCs w:val="22"/>
        </w:rPr>
      </w:pPr>
      <w:r>
        <w:rPr>
          <w:color w:val="000000"/>
          <w:sz w:val="22"/>
          <w:szCs w:val="22"/>
        </w:rPr>
        <w:t>- datę przekazania Wykonawcy Terenu Budowy,</w:t>
      </w:r>
    </w:p>
    <w:p w:rsidR="000131A6" w:rsidRDefault="000131A6">
      <w:pPr>
        <w:spacing w:line="240" w:lineRule="auto"/>
        <w:ind w:left="426" w:right="-286" w:hanging="142"/>
        <w:jc w:val="left"/>
        <w:rPr>
          <w:color w:val="000000"/>
          <w:sz w:val="22"/>
          <w:szCs w:val="22"/>
        </w:rPr>
      </w:pPr>
      <w:r>
        <w:rPr>
          <w:color w:val="000000"/>
          <w:sz w:val="22"/>
          <w:szCs w:val="22"/>
        </w:rPr>
        <w:t>- uzgodnienie przez Inspektora Nadzoru programu zapewnienia jakości i harmonogramów robót,</w:t>
      </w:r>
    </w:p>
    <w:p w:rsidR="000131A6" w:rsidRDefault="000131A6">
      <w:pPr>
        <w:spacing w:line="240" w:lineRule="auto"/>
        <w:ind w:left="426" w:hanging="142"/>
        <w:rPr>
          <w:color w:val="000000"/>
          <w:sz w:val="22"/>
          <w:szCs w:val="22"/>
        </w:rPr>
      </w:pPr>
      <w:r>
        <w:rPr>
          <w:color w:val="000000"/>
          <w:sz w:val="22"/>
          <w:szCs w:val="22"/>
        </w:rPr>
        <w:t>- terminy rozpoczęcia i zakończenia poszczególnych elementów robót,</w:t>
      </w:r>
    </w:p>
    <w:p w:rsidR="000131A6" w:rsidRDefault="000131A6">
      <w:pPr>
        <w:spacing w:line="240" w:lineRule="auto"/>
        <w:ind w:left="426" w:right="-428" w:hanging="142"/>
        <w:jc w:val="left"/>
        <w:rPr>
          <w:color w:val="000000"/>
          <w:sz w:val="22"/>
          <w:szCs w:val="22"/>
        </w:rPr>
      </w:pPr>
      <w:r>
        <w:rPr>
          <w:color w:val="000000"/>
          <w:sz w:val="22"/>
          <w:szCs w:val="22"/>
        </w:rPr>
        <w:t xml:space="preserve">- przebieg robót, trudności i przeszkody w ich prowadzeniu, okresy i przyczyny przerw </w:t>
      </w:r>
      <w:r>
        <w:rPr>
          <w:color w:val="000000"/>
          <w:sz w:val="22"/>
          <w:szCs w:val="22"/>
        </w:rPr>
        <w:br/>
        <w:t>w Robotach,</w:t>
      </w:r>
    </w:p>
    <w:p w:rsidR="000131A6" w:rsidRDefault="000131A6">
      <w:pPr>
        <w:spacing w:line="240" w:lineRule="auto"/>
        <w:ind w:left="426" w:hanging="142"/>
        <w:rPr>
          <w:color w:val="000000"/>
          <w:sz w:val="22"/>
          <w:szCs w:val="22"/>
        </w:rPr>
      </w:pPr>
      <w:r>
        <w:rPr>
          <w:color w:val="000000"/>
          <w:sz w:val="22"/>
          <w:szCs w:val="22"/>
        </w:rPr>
        <w:t>- uwagi i polecenia Inspektora Nadzoru/Zmawiającego,</w:t>
      </w:r>
    </w:p>
    <w:p w:rsidR="000131A6" w:rsidRDefault="000131A6">
      <w:pPr>
        <w:spacing w:line="240" w:lineRule="auto"/>
        <w:ind w:left="426" w:hanging="142"/>
        <w:rPr>
          <w:color w:val="000000"/>
          <w:sz w:val="22"/>
          <w:szCs w:val="22"/>
        </w:rPr>
      </w:pPr>
      <w:r>
        <w:rPr>
          <w:color w:val="000000"/>
          <w:sz w:val="22"/>
          <w:szCs w:val="22"/>
        </w:rPr>
        <w:t>- daty zarządzenia wstrzymania robót, z podaniem powodu,</w:t>
      </w:r>
    </w:p>
    <w:p w:rsidR="000131A6" w:rsidRDefault="000131A6">
      <w:pPr>
        <w:spacing w:line="240" w:lineRule="auto"/>
        <w:ind w:left="426" w:hanging="142"/>
        <w:jc w:val="left"/>
        <w:rPr>
          <w:color w:val="000000"/>
          <w:sz w:val="22"/>
          <w:szCs w:val="22"/>
        </w:rPr>
      </w:pPr>
      <w:r>
        <w:rPr>
          <w:color w:val="000000"/>
          <w:sz w:val="22"/>
          <w:szCs w:val="22"/>
        </w:rPr>
        <w:t xml:space="preserve">- zgłoszenia i daty odbiorów robót zanikających i ulegających zakryciu, częściowych </w:t>
      </w:r>
      <w:r>
        <w:rPr>
          <w:color w:val="000000"/>
          <w:sz w:val="22"/>
          <w:szCs w:val="22"/>
        </w:rPr>
        <w:br/>
        <w:t>i ostatecznych odbiorów robót,</w:t>
      </w:r>
    </w:p>
    <w:p w:rsidR="000131A6" w:rsidRDefault="000131A6">
      <w:pPr>
        <w:spacing w:line="240" w:lineRule="auto"/>
        <w:ind w:left="426" w:hanging="142"/>
        <w:rPr>
          <w:color w:val="000000"/>
          <w:sz w:val="22"/>
          <w:szCs w:val="22"/>
        </w:rPr>
      </w:pPr>
      <w:r>
        <w:rPr>
          <w:color w:val="000000"/>
          <w:sz w:val="22"/>
          <w:szCs w:val="22"/>
        </w:rPr>
        <w:t>- wyjaśnienia, uwagi i propozycje Wykonawcy,</w:t>
      </w:r>
    </w:p>
    <w:p w:rsidR="000131A6" w:rsidRDefault="000131A6">
      <w:pPr>
        <w:spacing w:line="240" w:lineRule="auto"/>
        <w:ind w:left="426" w:hanging="142"/>
        <w:jc w:val="left"/>
        <w:rPr>
          <w:color w:val="000000"/>
          <w:sz w:val="22"/>
          <w:szCs w:val="22"/>
        </w:rPr>
      </w:pPr>
      <w:r>
        <w:rPr>
          <w:color w:val="000000"/>
          <w:sz w:val="22"/>
          <w:szCs w:val="22"/>
        </w:rPr>
        <w:t>- zgodność rzeczywistych warunków geotechnicznych z ich opisem w Dokumentacji Projektowej,</w:t>
      </w:r>
    </w:p>
    <w:p w:rsidR="000131A6" w:rsidRDefault="000131A6">
      <w:pPr>
        <w:spacing w:line="240" w:lineRule="auto"/>
        <w:ind w:left="426" w:hanging="142"/>
        <w:jc w:val="left"/>
        <w:rPr>
          <w:color w:val="000000"/>
          <w:sz w:val="22"/>
          <w:szCs w:val="22"/>
        </w:rPr>
      </w:pPr>
      <w:r>
        <w:rPr>
          <w:color w:val="000000"/>
          <w:sz w:val="22"/>
          <w:szCs w:val="22"/>
        </w:rPr>
        <w:t>- dane dotyczące czynności geodezyjnych (pomiarowych) dokonywanych przed</w:t>
      </w:r>
      <w:r>
        <w:rPr>
          <w:b/>
          <w:bCs/>
          <w:color w:val="000000"/>
          <w:sz w:val="22"/>
          <w:szCs w:val="22"/>
        </w:rPr>
        <w:t xml:space="preserve"> </w:t>
      </w:r>
      <w:r>
        <w:rPr>
          <w:color w:val="000000"/>
          <w:sz w:val="22"/>
          <w:szCs w:val="22"/>
        </w:rPr>
        <w:t>i w</w:t>
      </w:r>
      <w:r>
        <w:rPr>
          <w:b/>
          <w:bCs/>
          <w:i/>
          <w:iCs/>
          <w:color w:val="000000"/>
          <w:sz w:val="22"/>
          <w:szCs w:val="22"/>
        </w:rPr>
        <w:t xml:space="preserve"> </w:t>
      </w:r>
      <w:r>
        <w:rPr>
          <w:color w:val="000000"/>
          <w:sz w:val="22"/>
          <w:szCs w:val="22"/>
        </w:rPr>
        <w:t>trakcie wykonywania robót,</w:t>
      </w:r>
    </w:p>
    <w:p w:rsidR="000131A6" w:rsidRDefault="000131A6">
      <w:pPr>
        <w:spacing w:line="240" w:lineRule="auto"/>
        <w:ind w:left="426" w:hanging="142"/>
        <w:rPr>
          <w:color w:val="000000"/>
          <w:sz w:val="22"/>
          <w:szCs w:val="22"/>
        </w:rPr>
      </w:pPr>
      <w:r>
        <w:rPr>
          <w:color w:val="000000"/>
          <w:sz w:val="22"/>
          <w:szCs w:val="22"/>
        </w:rPr>
        <w:t>- dane dotyczące sposobu wykonywania zabezpieczenia robót,</w:t>
      </w:r>
    </w:p>
    <w:p w:rsidR="000131A6" w:rsidRDefault="000131A6">
      <w:pPr>
        <w:spacing w:line="240" w:lineRule="auto"/>
        <w:ind w:left="426" w:hanging="142"/>
        <w:jc w:val="left"/>
        <w:rPr>
          <w:color w:val="000000"/>
          <w:sz w:val="22"/>
          <w:szCs w:val="22"/>
        </w:rPr>
      </w:pPr>
      <w:r>
        <w:rPr>
          <w:color w:val="000000"/>
          <w:sz w:val="22"/>
          <w:szCs w:val="22"/>
        </w:rPr>
        <w:t xml:space="preserve">- dane dotyczące jakości materiałów, pobierania próbek oraz wyniki przeprowadzonych badań </w:t>
      </w:r>
      <w:r>
        <w:rPr>
          <w:color w:val="000000"/>
          <w:sz w:val="22"/>
          <w:szCs w:val="22"/>
        </w:rPr>
        <w:br/>
        <w:t>z podaniem, kto je przeprowadzał,</w:t>
      </w:r>
    </w:p>
    <w:p w:rsidR="000131A6" w:rsidRDefault="000131A6">
      <w:pPr>
        <w:spacing w:line="240" w:lineRule="auto"/>
        <w:ind w:left="426" w:hanging="142"/>
        <w:rPr>
          <w:color w:val="000000"/>
          <w:sz w:val="22"/>
          <w:szCs w:val="22"/>
        </w:rPr>
      </w:pPr>
      <w:r>
        <w:rPr>
          <w:color w:val="000000"/>
          <w:sz w:val="22"/>
          <w:szCs w:val="22"/>
        </w:rPr>
        <w:t>- wyniki prób poszczególnych elementów budowli z podaniem, kto je przeprowadzał,</w:t>
      </w:r>
    </w:p>
    <w:p w:rsidR="000131A6" w:rsidRDefault="000131A6">
      <w:pPr>
        <w:spacing w:line="240" w:lineRule="auto"/>
        <w:ind w:left="426" w:hanging="142"/>
        <w:rPr>
          <w:color w:val="000000"/>
          <w:sz w:val="22"/>
          <w:szCs w:val="22"/>
        </w:rPr>
      </w:pPr>
      <w:r>
        <w:rPr>
          <w:color w:val="000000"/>
          <w:sz w:val="22"/>
          <w:szCs w:val="22"/>
        </w:rPr>
        <w:t>- inne istotne informacje o przebiegu robót.</w:t>
      </w:r>
    </w:p>
    <w:p w:rsidR="000131A6" w:rsidRDefault="000131A6">
      <w:pPr>
        <w:spacing w:line="240" w:lineRule="auto"/>
        <w:ind w:firstLine="284"/>
        <w:rPr>
          <w:color w:val="000000"/>
          <w:sz w:val="22"/>
          <w:szCs w:val="22"/>
        </w:rPr>
      </w:pPr>
      <w:r>
        <w:rPr>
          <w:color w:val="000000"/>
          <w:sz w:val="22"/>
          <w:szCs w:val="22"/>
        </w:rPr>
        <w:t xml:space="preserve">Propozycje, uwagi i wyjaśnienia Wykonawcy, wpisane do Dziennika Budowy będą przedłożone </w:t>
      </w:r>
      <w:r>
        <w:rPr>
          <w:color w:val="000000"/>
          <w:sz w:val="22"/>
          <w:szCs w:val="22"/>
        </w:rPr>
        <w:lastRenderedPageBreak/>
        <w:t>Inspektorowi Nadzoru/Zamawiającemu do ustosunkowania się.</w:t>
      </w:r>
    </w:p>
    <w:p w:rsidR="000131A6" w:rsidRDefault="000131A6">
      <w:pPr>
        <w:spacing w:line="240" w:lineRule="auto"/>
        <w:ind w:firstLine="284"/>
        <w:rPr>
          <w:color w:val="000000"/>
          <w:sz w:val="22"/>
          <w:szCs w:val="22"/>
        </w:rPr>
      </w:pPr>
      <w:r>
        <w:rPr>
          <w:color w:val="000000"/>
          <w:sz w:val="22"/>
          <w:szCs w:val="22"/>
        </w:rPr>
        <w:t>Decyzje Inspektora Nadzoru/Zamawiającego wpisane do Dziennika Budowy Wykonawca podpisuje z zaznaczeniem ich przyjęcia lub zajęciem stanowiska.</w:t>
      </w:r>
    </w:p>
    <w:p w:rsidR="000131A6" w:rsidRDefault="000131A6">
      <w:pPr>
        <w:spacing w:line="240" w:lineRule="auto"/>
        <w:ind w:firstLine="284"/>
        <w:rPr>
          <w:color w:val="000000"/>
          <w:sz w:val="22"/>
          <w:szCs w:val="22"/>
        </w:rPr>
      </w:pPr>
      <w:r>
        <w:rPr>
          <w:color w:val="000000"/>
          <w:sz w:val="22"/>
          <w:szCs w:val="22"/>
        </w:rPr>
        <w:t>Wpis projektanta do Dziennika Budowy obliguje Zamawiającego do ustosunkowania się. Projektant nie jest jednak stroną Kontraktu i nie ma uprawnień do wydawania poleceń Wykonawcy robót.</w:t>
      </w:r>
    </w:p>
    <w:p w:rsidR="000131A6" w:rsidRDefault="000131A6">
      <w:pPr>
        <w:spacing w:after="60" w:line="240" w:lineRule="auto"/>
        <w:rPr>
          <w:b/>
          <w:bCs/>
          <w:color w:val="000000"/>
          <w:sz w:val="22"/>
          <w:szCs w:val="22"/>
          <w:u w:val="single"/>
        </w:rPr>
      </w:pPr>
      <w:r>
        <w:rPr>
          <w:b/>
          <w:bCs/>
          <w:color w:val="000000"/>
          <w:sz w:val="22"/>
          <w:szCs w:val="22"/>
        </w:rPr>
        <w:t xml:space="preserve"> </w:t>
      </w:r>
      <w:r>
        <w:rPr>
          <w:b/>
          <w:bCs/>
          <w:color w:val="000000"/>
          <w:sz w:val="22"/>
          <w:szCs w:val="22"/>
          <w:u w:val="single"/>
        </w:rPr>
        <w:t>Dokumenty laboratoryjne</w:t>
      </w:r>
    </w:p>
    <w:p w:rsidR="000131A6" w:rsidRDefault="000131A6">
      <w:pPr>
        <w:spacing w:line="240" w:lineRule="auto"/>
        <w:ind w:firstLine="680"/>
        <w:rPr>
          <w:color w:val="000000"/>
          <w:sz w:val="22"/>
          <w:szCs w:val="22"/>
        </w:rPr>
      </w:pPr>
      <w:r>
        <w:rPr>
          <w:color w:val="000000"/>
          <w:sz w:val="22"/>
          <w:szCs w:val="22"/>
        </w:rPr>
        <w:t>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Inspektora Nadzoru.</w:t>
      </w:r>
    </w:p>
    <w:p w:rsidR="000131A6" w:rsidRDefault="000131A6">
      <w:pPr>
        <w:spacing w:after="60" w:line="240" w:lineRule="auto"/>
        <w:rPr>
          <w:b/>
          <w:bCs/>
          <w:color w:val="000000"/>
          <w:sz w:val="22"/>
          <w:szCs w:val="22"/>
          <w:u w:val="single"/>
        </w:rPr>
      </w:pPr>
      <w:r>
        <w:rPr>
          <w:b/>
          <w:bCs/>
          <w:color w:val="000000"/>
          <w:sz w:val="22"/>
          <w:szCs w:val="22"/>
        </w:rPr>
        <w:t xml:space="preserve"> </w:t>
      </w:r>
      <w:r>
        <w:rPr>
          <w:b/>
          <w:bCs/>
          <w:color w:val="000000"/>
          <w:sz w:val="22"/>
          <w:szCs w:val="22"/>
          <w:u w:val="single"/>
        </w:rPr>
        <w:t>Pozostałe dokumenty budowy</w:t>
      </w:r>
    </w:p>
    <w:p w:rsidR="000131A6" w:rsidRDefault="000131A6">
      <w:pPr>
        <w:spacing w:line="240" w:lineRule="auto"/>
        <w:rPr>
          <w:color w:val="000000"/>
          <w:sz w:val="22"/>
          <w:szCs w:val="22"/>
        </w:rPr>
      </w:pPr>
      <w:r>
        <w:rPr>
          <w:color w:val="000000"/>
          <w:sz w:val="22"/>
          <w:szCs w:val="22"/>
        </w:rPr>
        <w:t>Do dokumentów budowy zalicza się, oprócz wymienionych w pkt. (1)-(3) następujące dokumenty:</w:t>
      </w:r>
    </w:p>
    <w:p w:rsidR="000131A6" w:rsidRDefault="000131A6">
      <w:pPr>
        <w:spacing w:line="240" w:lineRule="auto"/>
        <w:ind w:left="284"/>
        <w:rPr>
          <w:color w:val="000000"/>
          <w:sz w:val="22"/>
          <w:szCs w:val="22"/>
        </w:rPr>
      </w:pPr>
      <w:r>
        <w:rPr>
          <w:color w:val="000000"/>
          <w:sz w:val="22"/>
          <w:szCs w:val="22"/>
        </w:rPr>
        <w:t>a) pozwolenie (zgłoszenie) na realizację zadania budowlanego,</w:t>
      </w:r>
    </w:p>
    <w:p w:rsidR="000131A6" w:rsidRDefault="000131A6">
      <w:pPr>
        <w:spacing w:line="240" w:lineRule="auto"/>
        <w:ind w:left="284"/>
        <w:rPr>
          <w:color w:val="000000"/>
          <w:sz w:val="22"/>
          <w:szCs w:val="22"/>
        </w:rPr>
      </w:pPr>
      <w:r>
        <w:rPr>
          <w:color w:val="000000"/>
          <w:sz w:val="22"/>
          <w:szCs w:val="22"/>
        </w:rPr>
        <w:t>b) protokoły przekazania Terenu Budowy,</w:t>
      </w:r>
    </w:p>
    <w:p w:rsidR="000131A6" w:rsidRDefault="000131A6">
      <w:pPr>
        <w:spacing w:line="240" w:lineRule="auto"/>
        <w:ind w:left="284"/>
        <w:rPr>
          <w:color w:val="000000"/>
          <w:sz w:val="22"/>
          <w:szCs w:val="22"/>
        </w:rPr>
      </w:pPr>
      <w:r>
        <w:rPr>
          <w:color w:val="000000"/>
          <w:sz w:val="22"/>
          <w:szCs w:val="22"/>
        </w:rPr>
        <w:t>c) protokoły odbioru robót,</w:t>
      </w:r>
    </w:p>
    <w:p w:rsidR="000131A6" w:rsidRDefault="000131A6">
      <w:pPr>
        <w:spacing w:line="240" w:lineRule="auto"/>
        <w:ind w:left="284"/>
        <w:rPr>
          <w:color w:val="000000"/>
          <w:sz w:val="22"/>
          <w:szCs w:val="22"/>
        </w:rPr>
      </w:pPr>
      <w:r>
        <w:rPr>
          <w:color w:val="000000"/>
          <w:sz w:val="22"/>
          <w:szCs w:val="22"/>
        </w:rPr>
        <w:t>d) protokoły z narad i ustaleń,</w:t>
      </w:r>
    </w:p>
    <w:p w:rsidR="000131A6" w:rsidRDefault="000131A6">
      <w:pPr>
        <w:spacing w:line="240" w:lineRule="auto"/>
        <w:ind w:left="284"/>
        <w:rPr>
          <w:color w:val="000000"/>
          <w:sz w:val="22"/>
          <w:szCs w:val="22"/>
        </w:rPr>
      </w:pPr>
      <w:r>
        <w:rPr>
          <w:color w:val="000000"/>
          <w:sz w:val="22"/>
          <w:szCs w:val="22"/>
        </w:rPr>
        <w:t>e) korespondencję na budowie.</w:t>
      </w:r>
    </w:p>
    <w:p w:rsidR="000131A6" w:rsidRDefault="000131A6">
      <w:pPr>
        <w:spacing w:after="60" w:line="240" w:lineRule="auto"/>
        <w:rPr>
          <w:b/>
          <w:bCs/>
          <w:color w:val="000000"/>
          <w:sz w:val="22"/>
          <w:szCs w:val="22"/>
          <w:u w:val="single"/>
        </w:rPr>
      </w:pPr>
      <w:r>
        <w:rPr>
          <w:b/>
          <w:bCs/>
          <w:color w:val="000000"/>
          <w:sz w:val="22"/>
          <w:szCs w:val="22"/>
        </w:rPr>
        <w:t xml:space="preserve"> </w:t>
      </w:r>
      <w:r>
        <w:rPr>
          <w:b/>
          <w:bCs/>
          <w:color w:val="000000"/>
          <w:sz w:val="22"/>
          <w:szCs w:val="22"/>
          <w:u w:val="single"/>
        </w:rPr>
        <w:t>Przechowywanie dokumentów budowy</w:t>
      </w:r>
    </w:p>
    <w:p w:rsidR="000131A6" w:rsidRDefault="000131A6">
      <w:pPr>
        <w:spacing w:line="240" w:lineRule="auto"/>
        <w:ind w:firstLine="680"/>
        <w:rPr>
          <w:color w:val="000000"/>
          <w:sz w:val="22"/>
          <w:szCs w:val="22"/>
        </w:rPr>
      </w:pPr>
      <w:r>
        <w:rPr>
          <w:color w:val="000000"/>
          <w:sz w:val="22"/>
          <w:szCs w:val="22"/>
        </w:rPr>
        <w:t>Dokumenty budowy będą przechowywane na Terenie Budowy</w:t>
      </w:r>
      <w:r>
        <w:rPr>
          <w:b/>
          <w:bCs/>
          <w:color w:val="000000"/>
          <w:sz w:val="22"/>
          <w:szCs w:val="22"/>
        </w:rPr>
        <w:t xml:space="preserve"> </w:t>
      </w:r>
      <w:r>
        <w:rPr>
          <w:color w:val="000000"/>
          <w:sz w:val="22"/>
          <w:szCs w:val="22"/>
        </w:rPr>
        <w:t>w miejscu odpowiednio, zabezpieczonym. Zaginięcie któregokolwiek z dokumentów budowy spowoduje jego natychmiastowe odtworzenie w formie przewidzianej prawem. Wszelkie dokumenty budowy będą zawsze dostępne dla Inżyniera i przedstawiane do wglądu na życzenie Zamawiającego.</w:t>
      </w:r>
    </w:p>
    <w:p w:rsidR="000131A6" w:rsidRDefault="000131A6">
      <w:pPr>
        <w:pStyle w:val="Nagwek1"/>
        <w:spacing w:line="240" w:lineRule="auto"/>
        <w:jc w:val="both"/>
        <w:rPr>
          <w:color w:val="000000"/>
          <w:sz w:val="22"/>
          <w:szCs w:val="22"/>
        </w:rPr>
      </w:pPr>
      <w:r>
        <w:rPr>
          <w:color w:val="000000"/>
          <w:sz w:val="22"/>
          <w:szCs w:val="22"/>
        </w:rPr>
        <w:t>1.9. OBMIAR ROBÓT</w:t>
      </w:r>
    </w:p>
    <w:p w:rsidR="000131A6" w:rsidRDefault="000131A6">
      <w:pPr>
        <w:pStyle w:val="Nagwek2"/>
        <w:spacing w:line="240" w:lineRule="auto"/>
        <w:jc w:val="both"/>
        <w:rPr>
          <w:i/>
          <w:color w:val="000000"/>
          <w:sz w:val="22"/>
          <w:szCs w:val="22"/>
        </w:rPr>
      </w:pPr>
      <w:r>
        <w:rPr>
          <w:i/>
          <w:color w:val="000000"/>
          <w:sz w:val="22"/>
          <w:szCs w:val="22"/>
        </w:rPr>
        <w:t>1.9.1. Ogólne zasady obmiaru robót</w:t>
      </w:r>
    </w:p>
    <w:p w:rsidR="000131A6" w:rsidRDefault="000131A6">
      <w:pPr>
        <w:spacing w:line="240" w:lineRule="auto"/>
        <w:ind w:firstLine="680"/>
        <w:rPr>
          <w:color w:val="000000"/>
          <w:sz w:val="22"/>
          <w:szCs w:val="22"/>
        </w:rPr>
      </w:pPr>
      <w:r>
        <w:rPr>
          <w:color w:val="000000"/>
          <w:sz w:val="22"/>
          <w:szCs w:val="22"/>
        </w:rPr>
        <w:t xml:space="preserve">Obmiar robót będzie określać faktyczny zakres wykonywanych robót zgodnie </w:t>
      </w:r>
      <w:r>
        <w:rPr>
          <w:color w:val="000000"/>
          <w:sz w:val="22"/>
          <w:szCs w:val="22"/>
        </w:rPr>
        <w:br/>
        <w:t>z Dokumentacją Projektową, ST, w jednostkach ustalonych w Przedmiarze. Obmiaru robót dokonuje Wykonawca po pisemnym powiadomieniu Inspektora Nadzoru o zakresie obmierzanych robót i terminie obmiaru, co najmniej na 3 dni przed tym terminem. Wyniki obmiaru będą wpisane do Rejestru Obmiarów. Obmiar gotowych robót będzie przeprowadzony z częstością wymaganą do celu częściowych płatności na rzecz Wykonawcy.</w:t>
      </w:r>
    </w:p>
    <w:p w:rsidR="000131A6" w:rsidRDefault="000131A6">
      <w:pPr>
        <w:pStyle w:val="Nagwek2"/>
        <w:spacing w:line="240" w:lineRule="auto"/>
        <w:jc w:val="both"/>
        <w:rPr>
          <w:i/>
          <w:color w:val="000000"/>
          <w:sz w:val="22"/>
          <w:szCs w:val="22"/>
        </w:rPr>
      </w:pPr>
      <w:r>
        <w:rPr>
          <w:i/>
          <w:color w:val="000000"/>
          <w:sz w:val="22"/>
          <w:szCs w:val="22"/>
        </w:rPr>
        <w:t>1.9.2. Zasady określania ilości robót i materiałów</w:t>
      </w:r>
    </w:p>
    <w:p w:rsidR="000131A6" w:rsidRDefault="000131A6">
      <w:pPr>
        <w:spacing w:line="240" w:lineRule="auto"/>
        <w:ind w:firstLine="680"/>
        <w:rPr>
          <w:color w:val="000000"/>
          <w:sz w:val="22"/>
          <w:szCs w:val="22"/>
        </w:rPr>
      </w:pPr>
      <w:r>
        <w:rPr>
          <w:color w:val="000000"/>
          <w:sz w:val="22"/>
          <w:szCs w:val="22"/>
        </w:rPr>
        <w:t xml:space="preserve">Zasady określenia ilości robót podane są w odpowiednich specyfikacjach technicznych (przedmiar robót, ślepy kosztorys) i KNR, KNNR, KSNR itp. Normach. Jednostki obmiaru powinny zgodnie z jednostkami określonymi w dokumentacji projektowej i kosztorysowej </w:t>
      </w:r>
    </w:p>
    <w:p w:rsidR="000131A6" w:rsidRDefault="000131A6">
      <w:pPr>
        <w:pStyle w:val="Nagwek2"/>
        <w:spacing w:line="240" w:lineRule="auto"/>
        <w:jc w:val="both"/>
        <w:rPr>
          <w:i/>
          <w:color w:val="000000"/>
          <w:sz w:val="22"/>
          <w:szCs w:val="22"/>
        </w:rPr>
      </w:pPr>
      <w:r>
        <w:rPr>
          <w:i/>
          <w:color w:val="000000"/>
          <w:sz w:val="22"/>
          <w:szCs w:val="22"/>
        </w:rPr>
        <w:t>1.9.3. Urządzenia i sprzęt pomiarowy</w:t>
      </w:r>
    </w:p>
    <w:p w:rsidR="000131A6" w:rsidRDefault="000131A6">
      <w:pPr>
        <w:spacing w:line="240" w:lineRule="auto"/>
        <w:ind w:firstLine="680"/>
        <w:rPr>
          <w:color w:val="000000"/>
          <w:sz w:val="22"/>
          <w:szCs w:val="22"/>
        </w:rPr>
      </w:pPr>
      <w:r>
        <w:rPr>
          <w:color w:val="000000"/>
          <w:sz w:val="22"/>
          <w:szCs w:val="22"/>
        </w:rPr>
        <w:t>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rsidR="000131A6" w:rsidRDefault="000131A6">
      <w:pPr>
        <w:pStyle w:val="Nagwek2"/>
        <w:spacing w:line="240" w:lineRule="auto"/>
        <w:jc w:val="both"/>
        <w:rPr>
          <w:i/>
          <w:color w:val="000000"/>
          <w:sz w:val="22"/>
          <w:szCs w:val="22"/>
        </w:rPr>
      </w:pPr>
      <w:r>
        <w:rPr>
          <w:i/>
          <w:color w:val="000000"/>
          <w:sz w:val="22"/>
          <w:szCs w:val="22"/>
        </w:rPr>
        <w:t>1.9.4. Czas przeprowadzenia obmiaru</w:t>
      </w:r>
    </w:p>
    <w:p w:rsidR="000131A6" w:rsidRDefault="000131A6">
      <w:pPr>
        <w:spacing w:line="240" w:lineRule="auto"/>
        <w:ind w:firstLine="680"/>
        <w:rPr>
          <w:color w:val="000000"/>
          <w:sz w:val="22"/>
          <w:szCs w:val="22"/>
        </w:rPr>
      </w:pPr>
      <w:r>
        <w:rPr>
          <w:color w:val="000000"/>
          <w:sz w:val="22"/>
          <w:szCs w:val="22"/>
        </w:rPr>
        <w:t>Obmiary będą przeprowadzone przed częściowym lub ostatecznym odbiorem odcinków robót, a także w przypadku występowania dłuższej przerwy w Robotach.</w:t>
      </w:r>
    </w:p>
    <w:p w:rsidR="000131A6" w:rsidRDefault="000131A6">
      <w:pPr>
        <w:spacing w:line="240" w:lineRule="auto"/>
        <w:rPr>
          <w:color w:val="000000"/>
          <w:sz w:val="22"/>
          <w:szCs w:val="22"/>
        </w:rPr>
      </w:pPr>
      <w:r>
        <w:rPr>
          <w:color w:val="000000"/>
          <w:sz w:val="22"/>
          <w:szCs w:val="22"/>
        </w:rPr>
        <w:t>Obmiar robót zanikających przeprowadza się w czasie ich wykonywania. Obmiar robót podlegających zakryciu przeprowadza się przed ich zakryciem.</w:t>
      </w:r>
    </w:p>
    <w:p w:rsidR="000131A6" w:rsidRDefault="000131A6">
      <w:pPr>
        <w:spacing w:line="240" w:lineRule="auto"/>
        <w:rPr>
          <w:color w:val="000000"/>
          <w:sz w:val="22"/>
          <w:szCs w:val="22"/>
        </w:rPr>
      </w:pPr>
      <w:r>
        <w:rPr>
          <w:color w:val="000000"/>
          <w:sz w:val="22"/>
          <w:szCs w:val="22"/>
        </w:rPr>
        <w:t>Roboty pomiarowe</w:t>
      </w:r>
      <w:r>
        <w:rPr>
          <w:b/>
          <w:bCs/>
          <w:color w:val="000000"/>
          <w:sz w:val="22"/>
          <w:szCs w:val="22"/>
        </w:rPr>
        <w:t xml:space="preserve"> </w:t>
      </w:r>
      <w:r>
        <w:rPr>
          <w:color w:val="000000"/>
          <w:sz w:val="22"/>
          <w:szCs w:val="22"/>
        </w:rPr>
        <w:t>do obmiaru</w:t>
      </w:r>
      <w:r>
        <w:rPr>
          <w:b/>
          <w:bCs/>
          <w:color w:val="000000"/>
          <w:sz w:val="22"/>
          <w:szCs w:val="22"/>
        </w:rPr>
        <w:t xml:space="preserve"> </w:t>
      </w:r>
      <w:r>
        <w:rPr>
          <w:color w:val="000000"/>
          <w:sz w:val="22"/>
          <w:szCs w:val="22"/>
        </w:rPr>
        <w:t xml:space="preserve">oraz nieodzowne obliczenia będą wykonane w sposób zrozumiały </w:t>
      </w:r>
      <w:r>
        <w:rPr>
          <w:color w:val="000000"/>
          <w:sz w:val="22"/>
          <w:szCs w:val="22"/>
        </w:rPr>
        <w:br/>
        <w:t>i jednoznaczny.</w:t>
      </w:r>
    </w:p>
    <w:p w:rsidR="000131A6" w:rsidRDefault="000131A6">
      <w:pPr>
        <w:pStyle w:val="Nagwek1"/>
        <w:spacing w:line="240" w:lineRule="auto"/>
        <w:jc w:val="both"/>
        <w:rPr>
          <w:color w:val="000000"/>
          <w:sz w:val="22"/>
          <w:szCs w:val="22"/>
        </w:rPr>
      </w:pPr>
      <w:r>
        <w:rPr>
          <w:color w:val="000000"/>
          <w:sz w:val="22"/>
          <w:szCs w:val="22"/>
        </w:rPr>
        <w:t>1.10. ODBIÓR ROBÓT</w:t>
      </w:r>
    </w:p>
    <w:p w:rsidR="000131A6" w:rsidRDefault="000131A6">
      <w:pPr>
        <w:spacing w:line="240" w:lineRule="auto"/>
        <w:rPr>
          <w:color w:val="000000"/>
          <w:sz w:val="22"/>
          <w:szCs w:val="22"/>
        </w:rPr>
      </w:pPr>
      <w:r>
        <w:rPr>
          <w:color w:val="000000"/>
          <w:sz w:val="22"/>
          <w:szCs w:val="22"/>
        </w:rPr>
        <w:t>W zależności od ustaleń odpowiednich ST, Roboty podlegają następującym etapom odbioru:</w:t>
      </w:r>
    </w:p>
    <w:p w:rsidR="000131A6" w:rsidRDefault="000131A6">
      <w:pPr>
        <w:spacing w:line="240" w:lineRule="auto"/>
        <w:ind w:left="284"/>
        <w:rPr>
          <w:color w:val="000000"/>
          <w:sz w:val="22"/>
          <w:szCs w:val="22"/>
        </w:rPr>
      </w:pPr>
      <w:r>
        <w:rPr>
          <w:color w:val="000000"/>
          <w:sz w:val="22"/>
          <w:szCs w:val="22"/>
        </w:rPr>
        <w:t>a) odbiorowi robót zanikających i ulegających zakryciu,</w:t>
      </w:r>
    </w:p>
    <w:p w:rsidR="000131A6" w:rsidRDefault="000131A6">
      <w:pPr>
        <w:spacing w:line="240" w:lineRule="auto"/>
        <w:ind w:left="284"/>
        <w:rPr>
          <w:color w:val="000000"/>
          <w:sz w:val="22"/>
          <w:szCs w:val="22"/>
        </w:rPr>
      </w:pPr>
      <w:r>
        <w:rPr>
          <w:color w:val="000000"/>
          <w:sz w:val="22"/>
          <w:szCs w:val="22"/>
        </w:rPr>
        <w:t>b) odbiorowi częściowemu,</w:t>
      </w:r>
    </w:p>
    <w:p w:rsidR="000131A6" w:rsidRDefault="000131A6">
      <w:pPr>
        <w:spacing w:line="240" w:lineRule="auto"/>
        <w:ind w:left="284"/>
        <w:rPr>
          <w:color w:val="000000"/>
          <w:sz w:val="22"/>
          <w:szCs w:val="22"/>
        </w:rPr>
      </w:pPr>
      <w:r>
        <w:rPr>
          <w:color w:val="000000"/>
          <w:sz w:val="22"/>
          <w:szCs w:val="22"/>
        </w:rPr>
        <w:t>c) odbiorowi ostatecznemu,</w:t>
      </w:r>
    </w:p>
    <w:p w:rsidR="000131A6" w:rsidRDefault="000131A6">
      <w:pPr>
        <w:spacing w:line="240" w:lineRule="auto"/>
        <w:ind w:left="284"/>
        <w:rPr>
          <w:color w:val="000000"/>
          <w:sz w:val="22"/>
          <w:szCs w:val="22"/>
        </w:rPr>
      </w:pPr>
      <w:r>
        <w:rPr>
          <w:color w:val="000000"/>
          <w:sz w:val="22"/>
          <w:szCs w:val="22"/>
        </w:rPr>
        <w:t>d) odbiorowi pogwarancyjnemu.</w:t>
      </w:r>
    </w:p>
    <w:p w:rsidR="000131A6" w:rsidRDefault="000131A6">
      <w:pPr>
        <w:pStyle w:val="Nagwek2"/>
        <w:spacing w:line="240" w:lineRule="auto"/>
        <w:jc w:val="both"/>
        <w:rPr>
          <w:i/>
          <w:color w:val="000000"/>
          <w:sz w:val="22"/>
          <w:szCs w:val="22"/>
        </w:rPr>
      </w:pPr>
      <w:r>
        <w:rPr>
          <w:i/>
          <w:color w:val="000000"/>
          <w:sz w:val="22"/>
          <w:szCs w:val="22"/>
        </w:rPr>
        <w:lastRenderedPageBreak/>
        <w:t>1.10.1. Odbiór robót zanikających i ulegających zakryciu</w:t>
      </w:r>
    </w:p>
    <w:p w:rsidR="000131A6" w:rsidRDefault="000131A6">
      <w:pPr>
        <w:spacing w:line="240" w:lineRule="auto"/>
        <w:ind w:firstLine="680"/>
        <w:rPr>
          <w:color w:val="000000"/>
          <w:sz w:val="22"/>
          <w:szCs w:val="22"/>
        </w:rPr>
      </w:pPr>
      <w:r>
        <w:rPr>
          <w:color w:val="000000"/>
          <w:sz w:val="22"/>
          <w:szCs w:val="22"/>
        </w:rPr>
        <w:t>Odbiór robót zanikających i ulegających zakryciu polega na finalnej ocenie ilości i jakości wykonywanych robót, które w dalszym procesie realizacji ulegną zakryciu.</w:t>
      </w:r>
    </w:p>
    <w:p w:rsidR="000131A6" w:rsidRDefault="000131A6">
      <w:pPr>
        <w:spacing w:line="240" w:lineRule="auto"/>
        <w:rPr>
          <w:color w:val="000000"/>
          <w:sz w:val="22"/>
          <w:szCs w:val="22"/>
        </w:rPr>
      </w:pPr>
      <w:r>
        <w:rPr>
          <w:color w:val="000000"/>
          <w:sz w:val="22"/>
          <w:szCs w:val="22"/>
        </w:rPr>
        <w:t>Odbiór robót zanikających i ulegających zakryciu będzie dokonany w czasie umożliwiającym wykonanie ewentualnych korekt i poprawek bez hamowania ogólnego postępu robót.</w:t>
      </w:r>
    </w:p>
    <w:p w:rsidR="000131A6" w:rsidRDefault="000131A6">
      <w:pPr>
        <w:spacing w:line="240" w:lineRule="auto"/>
        <w:rPr>
          <w:color w:val="000000"/>
          <w:sz w:val="22"/>
          <w:szCs w:val="22"/>
        </w:rPr>
      </w:pPr>
      <w:r>
        <w:rPr>
          <w:color w:val="000000"/>
          <w:sz w:val="22"/>
          <w:szCs w:val="22"/>
        </w:rPr>
        <w:t>Odbioru robót dokonuje Inspektor Nadzoru.</w:t>
      </w:r>
    </w:p>
    <w:p w:rsidR="000131A6" w:rsidRDefault="000131A6">
      <w:pPr>
        <w:spacing w:line="240" w:lineRule="auto"/>
        <w:rPr>
          <w:color w:val="000000"/>
          <w:sz w:val="22"/>
          <w:szCs w:val="22"/>
        </w:rPr>
      </w:pPr>
      <w:r>
        <w:rPr>
          <w:color w:val="000000"/>
          <w:sz w:val="22"/>
          <w:szCs w:val="22"/>
        </w:rPr>
        <w:t xml:space="preserve">Gotowość danej części robót do odbioru zgłasza Wykonawca wpisem do Dziennika Budowy </w:t>
      </w:r>
      <w:r>
        <w:rPr>
          <w:color w:val="000000"/>
          <w:sz w:val="22"/>
          <w:szCs w:val="22"/>
        </w:rPr>
        <w:br/>
        <w:t>i jednoczesnym powiadomieniem Inspektora Nadzoru. Odbiór będzie przeprowadzony niezwłocznie, nie później jednak niż w ciągu 3 dni od daty zgłoszenia wpisem do Dziennika Budowy i powiadomienia o tym fakcie Inspektora Nadzoru.</w:t>
      </w:r>
    </w:p>
    <w:p w:rsidR="000131A6" w:rsidRDefault="000131A6">
      <w:pPr>
        <w:spacing w:line="240" w:lineRule="auto"/>
        <w:rPr>
          <w:color w:val="000000"/>
          <w:sz w:val="22"/>
          <w:szCs w:val="22"/>
        </w:rPr>
      </w:pPr>
      <w:r>
        <w:rPr>
          <w:color w:val="000000"/>
          <w:sz w:val="22"/>
          <w:szCs w:val="22"/>
        </w:rPr>
        <w:t xml:space="preserve">Jakość i ilość robót ulegających zakryciu ocenia Inspektor Nadzoru na podstawie dokumentów zawierających komplet wyników badań laboratoryjnych i w oparciu o przeprowadzone pomiary, </w:t>
      </w:r>
      <w:r>
        <w:rPr>
          <w:color w:val="000000"/>
          <w:sz w:val="22"/>
          <w:szCs w:val="22"/>
        </w:rPr>
        <w:br/>
        <w:t>w konfrontacji z Dokumentacją Projektową, ST i uprzednimi ustaleniami.</w:t>
      </w:r>
    </w:p>
    <w:p w:rsidR="000131A6" w:rsidRDefault="000131A6">
      <w:pPr>
        <w:pStyle w:val="Nagwek2"/>
        <w:spacing w:line="240" w:lineRule="auto"/>
        <w:jc w:val="both"/>
        <w:rPr>
          <w:i/>
          <w:color w:val="000000"/>
          <w:sz w:val="22"/>
          <w:szCs w:val="22"/>
        </w:rPr>
      </w:pPr>
      <w:r>
        <w:rPr>
          <w:i/>
          <w:color w:val="000000"/>
          <w:sz w:val="22"/>
          <w:szCs w:val="22"/>
        </w:rPr>
        <w:t>1.10.2. Odbiór częściowy</w:t>
      </w:r>
    </w:p>
    <w:p w:rsidR="000131A6" w:rsidRDefault="000131A6">
      <w:pPr>
        <w:spacing w:line="240" w:lineRule="auto"/>
        <w:ind w:firstLine="680"/>
        <w:rPr>
          <w:color w:val="000000"/>
          <w:sz w:val="22"/>
          <w:szCs w:val="22"/>
        </w:rPr>
      </w:pPr>
      <w:r>
        <w:rPr>
          <w:color w:val="000000"/>
          <w:sz w:val="22"/>
          <w:szCs w:val="22"/>
        </w:rPr>
        <w:t>Odbiór częściowy polega na ocenie ilości i jakości wykonanych części robót. Odbioru częściowego robót dokonuje się wg zasad jak przy odbiorze ostatecznym robót. Odbioru robót dokonuje Inspektor Nadzoru.</w:t>
      </w:r>
    </w:p>
    <w:p w:rsidR="000131A6" w:rsidRDefault="000131A6">
      <w:pPr>
        <w:pStyle w:val="Nagwek2"/>
        <w:spacing w:line="240" w:lineRule="auto"/>
        <w:jc w:val="both"/>
        <w:rPr>
          <w:i/>
          <w:color w:val="000000"/>
          <w:sz w:val="22"/>
          <w:szCs w:val="22"/>
        </w:rPr>
      </w:pPr>
      <w:r>
        <w:rPr>
          <w:i/>
          <w:color w:val="000000"/>
          <w:sz w:val="22"/>
          <w:szCs w:val="22"/>
        </w:rPr>
        <w:t>1.10.3. Odbiór ostateczny robót</w:t>
      </w:r>
    </w:p>
    <w:p w:rsidR="000131A6" w:rsidRDefault="000131A6">
      <w:pPr>
        <w:spacing w:line="240" w:lineRule="auto"/>
        <w:ind w:firstLine="680"/>
        <w:rPr>
          <w:color w:val="000000"/>
          <w:sz w:val="22"/>
          <w:szCs w:val="22"/>
        </w:rPr>
      </w:pPr>
      <w:r>
        <w:rPr>
          <w:color w:val="000000"/>
          <w:sz w:val="22"/>
          <w:szCs w:val="22"/>
        </w:rPr>
        <w:t>Odbiór ostateczny polega na finalnej ocenie rzeczywistego wykonania robót w odniesieniu do ich ilości, jakości i wartości.</w:t>
      </w:r>
    </w:p>
    <w:p w:rsidR="000131A6" w:rsidRDefault="000131A6">
      <w:pPr>
        <w:spacing w:line="240" w:lineRule="auto"/>
        <w:rPr>
          <w:color w:val="000000"/>
          <w:sz w:val="22"/>
          <w:szCs w:val="22"/>
        </w:rPr>
      </w:pPr>
      <w:r>
        <w:rPr>
          <w:color w:val="000000"/>
          <w:sz w:val="22"/>
          <w:szCs w:val="22"/>
        </w:rPr>
        <w:t>Całkowite zakończenie robót oraz gotowość do odbioru ostatecznego będzie stwierdzona przez Wykonawcę wpisem do Dziennika Budowy z bezzwłocznym powiadomieniem na piśmie o tym fakcie  Inwestora i Inspektora Nadzoru Zamawiającego.</w:t>
      </w:r>
    </w:p>
    <w:p w:rsidR="000131A6" w:rsidRDefault="000131A6">
      <w:pPr>
        <w:spacing w:line="240" w:lineRule="auto"/>
        <w:rPr>
          <w:color w:val="000000"/>
          <w:sz w:val="22"/>
          <w:szCs w:val="22"/>
        </w:rPr>
      </w:pPr>
      <w:r>
        <w:rPr>
          <w:color w:val="000000"/>
          <w:sz w:val="22"/>
          <w:szCs w:val="22"/>
        </w:rPr>
        <w:t>Odbiór ostateczny robót nastąpi w terminie ustalonym w Dokumentach Kontraktowych.</w:t>
      </w:r>
    </w:p>
    <w:p w:rsidR="000131A6" w:rsidRDefault="000131A6">
      <w:pPr>
        <w:spacing w:line="240" w:lineRule="auto"/>
        <w:rPr>
          <w:color w:val="000000"/>
          <w:sz w:val="22"/>
          <w:szCs w:val="22"/>
        </w:rPr>
      </w:pPr>
      <w:r>
        <w:rPr>
          <w:color w:val="000000"/>
          <w:sz w:val="22"/>
          <w:szCs w:val="22"/>
        </w:rPr>
        <w:t>Odbioru ostatecznego robót dokona komisja wyznaczona przez Zamawiającego w obecności Zamawiającego, Inspektora Nadzoru, Wykonawcy. Komisja odbierająca Roboty dokona ich oceny jakościowej na podstawie przedłożonych dokumentów, wyników badań i pomiarów, ocenie wizualnej oraz zgodności wykonania robót z Dokumentacją Projektową i ST.</w:t>
      </w:r>
    </w:p>
    <w:p w:rsidR="000131A6" w:rsidRDefault="000131A6">
      <w:pPr>
        <w:spacing w:line="240" w:lineRule="auto"/>
        <w:rPr>
          <w:color w:val="000000"/>
          <w:sz w:val="22"/>
          <w:szCs w:val="22"/>
        </w:rPr>
      </w:pPr>
      <w:r>
        <w:rPr>
          <w:color w:val="000000"/>
          <w:sz w:val="22"/>
          <w:szCs w:val="22"/>
        </w:rPr>
        <w:t>W toku odbioru ostatecznego robót komisja zapozna się z realizacją ustaleń przyjętych w trakcie odbiorów robót zanikających i ulegających zakryciu, zwłaszcza w zakresie wykonania robót uzupełniających i robót poprawkowych.</w:t>
      </w:r>
    </w:p>
    <w:p w:rsidR="000131A6" w:rsidRDefault="000131A6">
      <w:pPr>
        <w:spacing w:line="240" w:lineRule="auto"/>
        <w:rPr>
          <w:color w:val="000000"/>
          <w:sz w:val="22"/>
          <w:szCs w:val="22"/>
        </w:rPr>
      </w:pPr>
      <w:r>
        <w:rPr>
          <w:color w:val="000000"/>
          <w:sz w:val="22"/>
          <w:szCs w:val="22"/>
        </w:rPr>
        <w:t xml:space="preserve">W przypadkach niewykonania wyznaczonych robót poprawkowych lub robót uzupełniających </w:t>
      </w:r>
      <w:r>
        <w:rPr>
          <w:color w:val="000000"/>
          <w:sz w:val="22"/>
          <w:szCs w:val="22"/>
        </w:rPr>
        <w:br/>
        <w:t>w warstwie ścieralnej lub Robotach wykończeniowych, komisja przerwie swoje czynności i ustala nowy termin odbioru ostatecznego.</w:t>
      </w:r>
    </w:p>
    <w:p w:rsidR="000131A6" w:rsidRDefault="000131A6">
      <w:pPr>
        <w:spacing w:line="240" w:lineRule="auto"/>
        <w:rPr>
          <w:color w:val="000000"/>
          <w:sz w:val="22"/>
          <w:szCs w:val="22"/>
        </w:rPr>
      </w:pPr>
      <w:r>
        <w:rPr>
          <w:color w:val="000000"/>
          <w:sz w:val="22"/>
          <w:szCs w:val="22"/>
        </w:rPr>
        <w:t xml:space="preserve">W przypadku stwierdzenia przez komisję, że jakość wykonywanych robót w poszczególnych asortymentach nieznacznie odbiega od wymaganej Dokumentacją Projektową i ST </w:t>
      </w:r>
      <w:r>
        <w:rPr>
          <w:color w:val="000000"/>
          <w:sz w:val="22"/>
          <w:szCs w:val="22"/>
        </w:rPr>
        <w:br/>
        <w:t>z uwzględnieniem tolerancji i nie ma większego wpływu na cechy eksploatacyjne obiektu</w:t>
      </w:r>
      <w:r>
        <w:rPr>
          <w:color w:val="000000"/>
          <w:sz w:val="22"/>
          <w:szCs w:val="22"/>
        </w:rPr>
        <w:br/>
        <w:t>i bezpieczeństwo ruchu, komisja dokona potrąceń, oceniając pomniejszoną wartość wykonywanych robót w stosunku do wymagań przyjętych w Dokumentach Kontraktowych.</w:t>
      </w:r>
    </w:p>
    <w:p w:rsidR="000131A6" w:rsidRDefault="000131A6">
      <w:pPr>
        <w:pStyle w:val="Styl1"/>
        <w:ind w:left="0" w:firstLine="680"/>
        <w:jc w:val="both"/>
        <w:rPr>
          <w:i/>
          <w:color w:val="000000"/>
          <w:sz w:val="22"/>
        </w:rPr>
      </w:pPr>
    </w:p>
    <w:p w:rsidR="000131A6" w:rsidRDefault="000131A6">
      <w:pPr>
        <w:pStyle w:val="Styl1"/>
        <w:ind w:left="0" w:firstLine="680"/>
        <w:jc w:val="both"/>
        <w:rPr>
          <w:b w:val="0"/>
          <w:i/>
          <w:color w:val="000000"/>
          <w:sz w:val="22"/>
        </w:rPr>
      </w:pPr>
      <w:r>
        <w:rPr>
          <w:i/>
          <w:color w:val="000000"/>
          <w:sz w:val="22"/>
        </w:rPr>
        <w:t xml:space="preserve">1.10.3.1. </w:t>
      </w:r>
      <w:r>
        <w:rPr>
          <w:b w:val="0"/>
          <w:i/>
          <w:color w:val="000000"/>
          <w:sz w:val="22"/>
        </w:rPr>
        <w:t>Dokumenty do odbioru ostatecznego</w:t>
      </w:r>
    </w:p>
    <w:p w:rsidR="000131A6" w:rsidRDefault="000131A6">
      <w:pPr>
        <w:spacing w:line="240" w:lineRule="auto"/>
        <w:rPr>
          <w:color w:val="000000"/>
          <w:sz w:val="22"/>
          <w:szCs w:val="22"/>
        </w:rPr>
      </w:pPr>
      <w:r>
        <w:rPr>
          <w:color w:val="000000"/>
          <w:sz w:val="22"/>
          <w:szCs w:val="22"/>
        </w:rPr>
        <w:t>Podstawowym dokumentem do dokonania odbioru ostatecznego robót jest protokół odbioru ostatecznego robót sporządzony wg wzoru ustalonego przez Zamawiającego.</w:t>
      </w:r>
    </w:p>
    <w:p w:rsidR="000131A6" w:rsidRDefault="000131A6">
      <w:pPr>
        <w:spacing w:line="240" w:lineRule="auto"/>
        <w:rPr>
          <w:color w:val="000000"/>
          <w:sz w:val="22"/>
          <w:szCs w:val="22"/>
        </w:rPr>
      </w:pPr>
      <w:r>
        <w:rPr>
          <w:color w:val="000000"/>
          <w:sz w:val="22"/>
          <w:szCs w:val="22"/>
        </w:rPr>
        <w:t>Do odbioru ostatecznego Wykonawca jest zobowiązany przygotować następujące dokumenty:</w:t>
      </w:r>
    </w:p>
    <w:p w:rsidR="000131A6" w:rsidRDefault="000131A6">
      <w:pPr>
        <w:spacing w:line="240" w:lineRule="auto"/>
        <w:ind w:left="567" w:hanging="283"/>
        <w:rPr>
          <w:color w:val="000000"/>
          <w:sz w:val="22"/>
          <w:szCs w:val="22"/>
        </w:rPr>
      </w:pPr>
      <w:r>
        <w:rPr>
          <w:color w:val="000000"/>
          <w:sz w:val="22"/>
          <w:szCs w:val="22"/>
        </w:rPr>
        <w:t>1. Dokumentację Projektową podstawową z naniesionymi zmianami oraz dodatkową, jeśli została sporządzona w trakcie realizacji Kontraktu.</w:t>
      </w:r>
    </w:p>
    <w:p w:rsidR="000131A6" w:rsidRDefault="000131A6">
      <w:pPr>
        <w:spacing w:line="240" w:lineRule="auto"/>
        <w:ind w:left="567" w:hanging="283"/>
        <w:rPr>
          <w:color w:val="000000"/>
          <w:sz w:val="22"/>
          <w:szCs w:val="22"/>
        </w:rPr>
      </w:pPr>
      <w:r>
        <w:rPr>
          <w:color w:val="000000"/>
          <w:sz w:val="22"/>
          <w:szCs w:val="22"/>
        </w:rPr>
        <w:t>2. Dokumenty zainstalowanego wyposażenia.</w:t>
      </w:r>
    </w:p>
    <w:p w:rsidR="000131A6" w:rsidRDefault="000131A6">
      <w:pPr>
        <w:spacing w:line="240" w:lineRule="auto"/>
        <w:ind w:left="567" w:hanging="283"/>
        <w:rPr>
          <w:color w:val="000000"/>
          <w:sz w:val="22"/>
          <w:szCs w:val="22"/>
        </w:rPr>
      </w:pPr>
      <w:r>
        <w:rPr>
          <w:color w:val="000000"/>
          <w:sz w:val="22"/>
          <w:szCs w:val="22"/>
        </w:rPr>
        <w:t>3. Dzienniki Budowy i Rejestry Obmiarów (oryginały).</w:t>
      </w:r>
    </w:p>
    <w:p w:rsidR="000131A6" w:rsidRDefault="000131A6">
      <w:pPr>
        <w:spacing w:line="240" w:lineRule="auto"/>
        <w:ind w:left="567" w:hanging="283"/>
        <w:rPr>
          <w:color w:val="000000"/>
          <w:sz w:val="22"/>
          <w:szCs w:val="22"/>
        </w:rPr>
      </w:pPr>
      <w:r>
        <w:rPr>
          <w:color w:val="000000"/>
          <w:sz w:val="22"/>
          <w:szCs w:val="22"/>
        </w:rPr>
        <w:t>4. Deklaracje zgodności lub certyfikaty zgodności wbudowanych materiałów.</w:t>
      </w:r>
    </w:p>
    <w:p w:rsidR="000131A6" w:rsidRDefault="000131A6">
      <w:pPr>
        <w:spacing w:line="240" w:lineRule="auto"/>
        <w:ind w:left="567" w:hanging="283"/>
        <w:rPr>
          <w:color w:val="000000"/>
          <w:sz w:val="22"/>
          <w:szCs w:val="22"/>
        </w:rPr>
      </w:pPr>
      <w:r>
        <w:rPr>
          <w:color w:val="000000"/>
          <w:sz w:val="22"/>
          <w:szCs w:val="22"/>
        </w:rPr>
        <w:t>5. Rysunki (dokumentacje) na wykonanie robót towarzyszących (np. na przełożenie linii telefonicznej, energetycznej, gazowej, oświetlenia itp.) oraz protokoły odbioru i przekazania tych robót właścicielom urządzeń.</w:t>
      </w:r>
    </w:p>
    <w:p w:rsidR="000131A6" w:rsidRDefault="000131A6">
      <w:pPr>
        <w:spacing w:line="240" w:lineRule="auto"/>
        <w:ind w:left="567" w:hanging="283"/>
        <w:rPr>
          <w:color w:val="000000"/>
          <w:sz w:val="22"/>
          <w:szCs w:val="22"/>
        </w:rPr>
      </w:pPr>
      <w:r>
        <w:rPr>
          <w:color w:val="000000"/>
          <w:sz w:val="22"/>
          <w:szCs w:val="22"/>
        </w:rPr>
        <w:lastRenderedPageBreak/>
        <w:t>6. Geodezyjną inwentaryzację powykonawczą robót i sieci uzbrojenia terenu.</w:t>
      </w:r>
    </w:p>
    <w:p w:rsidR="000131A6" w:rsidRDefault="000131A6">
      <w:pPr>
        <w:spacing w:line="240" w:lineRule="auto"/>
        <w:ind w:left="567" w:hanging="283"/>
        <w:rPr>
          <w:color w:val="000000"/>
          <w:sz w:val="22"/>
          <w:szCs w:val="22"/>
        </w:rPr>
      </w:pPr>
      <w:r>
        <w:rPr>
          <w:color w:val="000000"/>
          <w:sz w:val="22"/>
          <w:szCs w:val="22"/>
        </w:rPr>
        <w:t>7. Kopię mapy zasadniczej powstałej w wyniku geodezyjnej inwentaryzacji powykonawczej.</w:t>
      </w:r>
    </w:p>
    <w:p w:rsidR="000131A6" w:rsidRDefault="000131A6">
      <w:pPr>
        <w:spacing w:line="240" w:lineRule="auto"/>
        <w:rPr>
          <w:color w:val="000000"/>
          <w:sz w:val="22"/>
          <w:szCs w:val="22"/>
        </w:rPr>
      </w:pPr>
      <w:r>
        <w:rPr>
          <w:color w:val="000000"/>
          <w:sz w:val="22"/>
          <w:szCs w:val="22"/>
        </w:rPr>
        <w:t>W przypadku, gdy wg komisji, Roboty pod względem przygotowania dokumentacyjnego nie będą gotowe do odbioru ostatecznego, komisja w porozumieniu z Wykonawcą wyznaczy ponowny termin odbioru ostatecznego robót.</w:t>
      </w:r>
    </w:p>
    <w:p w:rsidR="000131A6" w:rsidRDefault="000131A6">
      <w:pPr>
        <w:spacing w:line="240" w:lineRule="auto"/>
        <w:rPr>
          <w:color w:val="000000"/>
          <w:sz w:val="22"/>
          <w:szCs w:val="22"/>
        </w:rPr>
      </w:pPr>
      <w:r>
        <w:rPr>
          <w:color w:val="000000"/>
          <w:sz w:val="22"/>
          <w:szCs w:val="22"/>
        </w:rPr>
        <w:t>Wszystkie zarządzone przez komisję Roboty poprawkowe lub uzupełniające będą zestawione wg wzoru ustalonego przez Zamawiającego.</w:t>
      </w:r>
    </w:p>
    <w:p w:rsidR="000131A6" w:rsidRDefault="000131A6">
      <w:pPr>
        <w:spacing w:line="240" w:lineRule="auto"/>
        <w:rPr>
          <w:color w:val="000000"/>
          <w:sz w:val="22"/>
          <w:szCs w:val="22"/>
        </w:rPr>
      </w:pPr>
      <w:r>
        <w:rPr>
          <w:color w:val="000000"/>
          <w:sz w:val="22"/>
          <w:szCs w:val="22"/>
        </w:rPr>
        <w:t>Termin wykonania robót poprawkowych i robót uzupełniających wyznaczy komisja.</w:t>
      </w:r>
    </w:p>
    <w:p w:rsidR="000131A6" w:rsidRDefault="000131A6">
      <w:pPr>
        <w:pStyle w:val="Nagwek2"/>
        <w:spacing w:line="240" w:lineRule="auto"/>
        <w:jc w:val="both"/>
        <w:rPr>
          <w:i/>
          <w:color w:val="000000"/>
          <w:sz w:val="22"/>
          <w:szCs w:val="22"/>
        </w:rPr>
      </w:pPr>
      <w:r>
        <w:rPr>
          <w:i/>
          <w:color w:val="000000"/>
          <w:sz w:val="22"/>
          <w:szCs w:val="22"/>
        </w:rPr>
        <w:t>1.10.4. Odbiór pogwarancyjny</w:t>
      </w:r>
    </w:p>
    <w:p w:rsidR="000131A6" w:rsidRDefault="000131A6">
      <w:pPr>
        <w:spacing w:line="240" w:lineRule="auto"/>
        <w:ind w:firstLine="680"/>
        <w:rPr>
          <w:color w:val="000000"/>
          <w:sz w:val="22"/>
          <w:szCs w:val="22"/>
        </w:rPr>
      </w:pPr>
      <w:r>
        <w:rPr>
          <w:color w:val="000000"/>
          <w:sz w:val="22"/>
          <w:szCs w:val="22"/>
        </w:rPr>
        <w:t>Odbiór pogwarancyjny polega na ocenie wykonanych robót związanych z usunięciem wad stwierdzonych przy odbiorze ostatecznym i zaistniałych w okresie gwarancyjnym.</w:t>
      </w:r>
    </w:p>
    <w:p w:rsidR="000131A6" w:rsidRDefault="000131A6">
      <w:pPr>
        <w:pStyle w:val="Nagwek2"/>
        <w:spacing w:line="240" w:lineRule="auto"/>
        <w:jc w:val="both"/>
        <w:rPr>
          <w:color w:val="000000"/>
          <w:sz w:val="22"/>
          <w:szCs w:val="22"/>
        </w:rPr>
      </w:pPr>
    </w:p>
    <w:p w:rsidR="000131A6" w:rsidRDefault="000131A6">
      <w:pPr>
        <w:pStyle w:val="Nagwek2"/>
        <w:spacing w:line="240" w:lineRule="auto"/>
        <w:jc w:val="both"/>
        <w:rPr>
          <w:color w:val="000000"/>
          <w:sz w:val="22"/>
          <w:szCs w:val="22"/>
        </w:rPr>
      </w:pPr>
      <w:r>
        <w:rPr>
          <w:color w:val="000000"/>
          <w:sz w:val="22"/>
          <w:szCs w:val="22"/>
        </w:rPr>
        <w:t>11. PODSTAWA PŁATNOŚCI</w:t>
      </w:r>
    </w:p>
    <w:p w:rsidR="000131A6" w:rsidRDefault="000131A6">
      <w:pPr>
        <w:spacing w:line="240" w:lineRule="auto"/>
        <w:rPr>
          <w:color w:val="000000"/>
          <w:sz w:val="22"/>
          <w:szCs w:val="22"/>
        </w:rPr>
      </w:pPr>
      <w:r>
        <w:rPr>
          <w:color w:val="000000"/>
          <w:sz w:val="22"/>
          <w:szCs w:val="22"/>
        </w:rPr>
        <w:t>Podstawą płatności jest cena jednostkowa skalkulowana przez wykonawcę za jednostkę obmiarowi ustaloną dla danej pozycji kosztorysu przyjętą przez Zamawiającego w dokumentach umownych.</w:t>
      </w:r>
    </w:p>
    <w:p w:rsidR="000131A6" w:rsidRDefault="000131A6">
      <w:pPr>
        <w:spacing w:line="240" w:lineRule="auto"/>
        <w:rPr>
          <w:color w:val="000000"/>
          <w:sz w:val="22"/>
          <w:szCs w:val="22"/>
        </w:rPr>
      </w:pPr>
      <w:r>
        <w:rPr>
          <w:color w:val="000000"/>
          <w:sz w:val="22"/>
          <w:szCs w:val="22"/>
        </w:rPr>
        <w:t>Dla robót wycenionych ryczałtowo podstawą płatności jest wartość (kwota) podana przez Wykonawcę i przyjęta przez Zamawiającego w dokumentach umownych (ofercie)</w:t>
      </w:r>
    </w:p>
    <w:p w:rsidR="000131A6" w:rsidRDefault="000131A6">
      <w:pPr>
        <w:spacing w:line="240" w:lineRule="auto"/>
        <w:rPr>
          <w:color w:val="000000"/>
          <w:sz w:val="22"/>
          <w:szCs w:val="22"/>
        </w:rPr>
      </w:pPr>
      <w:r>
        <w:rPr>
          <w:color w:val="000000"/>
          <w:sz w:val="22"/>
          <w:szCs w:val="22"/>
        </w:rPr>
        <w:t>Cena jednostkowa pozycji kosztorysowej lub wynagrodzenie ryczałtowe będzie uwzględniać wszystkie czynności, wymagania i badania składające się na jej wykonanie, określone dla tej roboty w SST, ślepym Kosztorysie i dokumentacji projektowej</w:t>
      </w:r>
    </w:p>
    <w:p w:rsidR="000131A6" w:rsidRDefault="000131A6">
      <w:pPr>
        <w:spacing w:line="240" w:lineRule="auto"/>
        <w:rPr>
          <w:color w:val="000000"/>
          <w:sz w:val="22"/>
          <w:szCs w:val="22"/>
        </w:rPr>
      </w:pPr>
      <w:r>
        <w:rPr>
          <w:color w:val="000000"/>
          <w:sz w:val="22"/>
          <w:szCs w:val="22"/>
        </w:rPr>
        <w:t>Ceny jednostkowe lub wynagrodzenie ryczałtowe  robót będą obejmować:</w:t>
      </w:r>
    </w:p>
    <w:p w:rsidR="000131A6" w:rsidRDefault="000131A6">
      <w:pPr>
        <w:spacing w:line="240" w:lineRule="auto"/>
        <w:rPr>
          <w:color w:val="000000"/>
          <w:sz w:val="22"/>
          <w:szCs w:val="22"/>
        </w:rPr>
      </w:pPr>
      <w:r>
        <w:rPr>
          <w:color w:val="000000"/>
          <w:sz w:val="22"/>
          <w:szCs w:val="22"/>
        </w:rPr>
        <w:t>- robociznę bezpośrednią wraz z narzutami</w:t>
      </w:r>
    </w:p>
    <w:p w:rsidR="000131A6" w:rsidRDefault="000131A6">
      <w:pPr>
        <w:spacing w:line="240" w:lineRule="auto"/>
        <w:rPr>
          <w:color w:val="000000"/>
          <w:sz w:val="22"/>
          <w:szCs w:val="22"/>
        </w:rPr>
      </w:pPr>
      <w:r>
        <w:rPr>
          <w:color w:val="000000"/>
          <w:sz w:val="22"/>
          <w:szCs w:val="22"/>
        </w:rPr>
        <w:t>- wartość zużytych materiałów wraz z kosztami zakupu, magazynowania, ewentualnych ubytków i transportu na teren budowy</w:t>
      </w:r>
    </w:p>
    <w:p w:rsidR="000131A6" w:rsidRDefault="000131A6">
      <w:pPr>
        <w:spacing w:line="240" w:lineRule="auto"/>
        <w:rPr>
          <w:color w:val="000000"/>
          <w:sz w:val="22"/>
          <w:szCs w:val="22"/>
        </w:rPr>
      </w:pPr>
      <w:r>
        <w:rPr>
          <w:color w:val="000000"/>
          <w:sz w:val="22"/>
          <w:szCs w:val="22"/>
        </w:rPr>
        <w:t>- wartość pracy sprzętu wraz z narzutami</w:t>
      </w:r>
    </w:p>
    <w:p w:rsidR="000131A6" w:rsidRDefault="000131A6">
      <w:pPr>
        <w:spacing w:line="240" w:lineRule="auto"/>
        <w:rPr>
          <w:color w:val="000000"/>
          <w:sz w:val="22"/>
          <w:szCs w:val="22"/>
        </w:rPr>
      </w:pPr>
      <w:r>
        <w:rPr>
          <w:color w:val="000000"/>
          <w:sz w:val="22"/>
          <w:szCs w:val="22"/>
        </w:rPr>
        <w:t>- koszty pośrednie i zysk kalkulacyjny</w:t>
      </w:r>
    </w:p>
    <w:p w:rsidR="000131A6" w:rsidRDefault="000131A6">
      <w:pPr>
        <w:spacing w:line="240" w:lineRule="auto"/>
        <w:rPr>
          <w:color w:val="000000"/>
          <w:sz w:val="22"/>
          <w:szCs w:val="22"/>
        </w:rPr>
      </w:pPr>
      <w:r>
        <w:rPr>
          <w:color w:val="000000"/>
          <w:sz w:val="22"/>
          <w:szCs w:val="22"/>
        </w:rPr>
        <w:t>- podatki obliczone zgodnie z obowiązującymi przepisami, ale z wyłączeniem podatku VAT</w:t>
      </w:r>
    </w:p>
    <w:p w:rsidR="000131A6" w:rsidRDefault="000131A6">
      <w:pPr>
        <w:spacing w:before="0" w:after="0" w:line="240" w:lineRule="auto"/>
        <w:ind w:left="360" w:hanging="360"/>
        <w:jc w:val="left"/>
        <w:rPr>
          <w:b/>
          <w:sz w:val="22"/>
          <w:szCs w:val="22"/>
        </w:rPr>
      </w:pPr>
      <w:r>
        <w:rPr>
          <w:b/>
          <w:sz w:val="22"/>
          <w:szCs w:val="22"/>
        </w:rPr>
        <w:t>12. PRZEPISY ZWIĄZANE</w:t>
      </w:r>
    </w:p>
    <w:p w:rsidR="000131A6" w:rsidRDefault="000131A6">
      <w:pPr>
        <w:spacing w:before="0" w:after="0" w:line="240" w:lineRule="auto"/>
        <w:ind w:left="360" w:hanging="360"/>
        <w:jc w:val="left"/>
        <w:rPr>
          <w:sz w:val="22"/>
          <w:szCs w:val="22"/>
        </w:rPr>
      </w:pPr>
      <w:r>
        <w:rPr>
          <w:sz w:val="22"/>
          <w:szCs w:val="22"/>
        </w:rPr>
        <w:t>1. Ustawa z dnia 7lipca 1994r. – Prawo Budowlane (z późniejszymi zmianami)</w:t>
      </w:r>
    </w:p>
    <w:p w:rsidR="000131A6" w:rsidRDefault="000131A6">
      <w:pPr>
        <w:spacing w:before="0" w:after="0" w:line="240" w:lineRule="auto"/>
        <w:ind w:left="360" w:hanging="360"/>
        <w:jc w:val="left"/>
        <w:rPr>
          <w:sz w:val="22"/>
          <w:szCs w:val="22"/>
        </w:rPr>
      </w:pPr>
      <w:r>
        <w:rPr>
          <w:sz w:val="22"/>
          <w:szCs w:val="22"/>
        </w:rPr>
        <w:t>2. Rozporządzenie ministra Infrastruktury z dnia 26-06-2002r. w sprawie dziennika budowy, montażu i rozbiórki tablicy informacyjnej oraz ogłoszenie zawierającego dane dotyczące bezpieczeństwa pracy i ochrony zdrowia (Dz. U. z 2002 r. Nr 108 poz. 953)</w:t>
      </w:r>
    </w:p>
    <w:p w:rsidR="000131A6" w:rsidRDefault="000131A6">
      <w:pPr>
        <w:spacing w:before="0" w:after="0" w:line="240" w:lineRule="auto"/>
        <w:ind w:left="360" w:hanging="360"/>
        <w:jc w:val="left"/>
        <w:rPr>
          <w:sz w:val="22"/>
          <w:szCs w:val="22"/>
        </w:rPr>
      </w:pPr>
      <w:r>
        <w:rPr>
          <w:sz w:val="22"/>
          <w:szCs w:val="22"/>
        </w:rPr>
        <w:t>3. Rozporządzenie Ministra Infrastruktury z dnia 6 lutego 2003r. w sprawie bezpieczeństwa i higieny pracy podczas wykonywania robót budowlanych (Dz. U. z 2003r. Nr 48 poz. 401)</w:t>
      </w:r>
    </w:p>
    <w:p w:rsidR="000131A6" w:rsidRDefault="000131A6">
      <w:pPr>
        <w:spacing w:before="0" w:after="0" w:line="240" w:lineRule="auto"/>
        <w:jc w:val="left"/>
        <w:rPr>
          <w:sz w:val="22"/>
          <w:szCs w:val="22"/>
        </w:rPr>
      </w:pPr>
    </w:p>
    <w:p w:rsidR="000131A6" w:rsidRDefault="000131A6">
      <w:pPr>
        <w:spacing w:before="0" w:after="0" w:line="240" w:lineRule="auto"/>
        <w:rPr>
          <w:sz w:val="22"/>
          <w:szCs w:val="22"/>
        </w:rPr>
      </w:pPr>
      <w:r>
        <w:rPr>
          <w:sz w:val="22"/>
          <w:szCs w:val="22"/>
        </w:rPr>
        <w:t>Opracowanie:</w:t>
      </w:r>
    </w:p>
    <w:p w:rsidR="000131A6" w:rsidRDefault="000131A6">
      <w:pPr>
        <w:pageBreakBefore/>
        <w:spacing w:before="0" w:after="0" w:line="240" w:lineRule="auto"/>
      </w:pPr>
      <w:r>
        <w:lastRenderedPageBreak/>
        <w:t xml:space="preserve"> </w:t>
      </w:r>
    </w:p>
    <w:p w:rsidR="00046143" w:rsidRPr="00236C25" w:rsidRDefault="000131A6" w:rsidP="00046143">
      <w:pPr>
        <w:spacing w:before="0" w:after="0" w:line="240" w:lineRule="auto"/>
        <w:jc w:val="center"/>
        <w:rPr>
          <w:rFonts w:ascii="Arial" w:hAnsi="Arial" w:cs="Arial"/>
          <w:b/>
          <w:bCs/>
          <w:color w:val="000000"/>
          <w:sz w:val="22"/>
          <w:szCs w:val="22"/>
          <w:lang w:eastAsia="pl-PL"/>
        </w:rPr>
      </w:pPr>
      <w:r w:rsidRPr="002143AD">
        <w:rPr>
          <w:b/>
          <w:sz w:val="28"/>
          <w:szCs w:val="28"/>
        </w:rPr>
        <w:t>Szczegółowa Specyfikacja techniczna wykonania i odbioru robót</w:t>
      </w:r>
      <w:r w:rsidR="00046143">
        <w:rPr>
          <w:b/>
          <w:szCs w:val="24"/>
        </w:rPr>
        <w:t xml:space="preserve"> </w:t>
      </w:r>
    </w:p>
    <w:p w:rsidR="00704046" w:rsidRDefault="00035FAD" w:rsidP="00035FAD">
      <w:pPr>
        <w:widowControl/>
        <w:suppressAutoHyphens w:val="0"/>
        <w:spacing w:before="0" w:after="0" w:line="240" w:lineRule="auto"/>
        <w:jc w:val="center"/>
        <w:rPr>
          <w:b/>
          <w:szCs w:val="24"/>
        </w:rPr>
      </w:pPr>
      <w:r>
        <w:rPr>
          <w:b/>
          <w:szCs w:val="24"/>
        </w:rPr>
        <w:t>Budowa Placu  Zabaw</w:t>
      </w:r>
      <w:r w:rsidR="00432175">
        <w:rPr>
          <w:b/>
          <w:szCs w:val="24"/>
        </w:rPr>
        <w:t xml:space="preserve"> w m.</w:t>
      </w:r>
      <w:r w:rsidR="00046143">
        <w:rPr>
          <w:b/>
          <w:szCs w:val="24"/>
        </w:rPr>
        <w:t xml:space="preserve"> Uherce Mineralne</w:t>
      </w:r>
      <w:r>
        <w:rPr>
          <w:b/>
          <w:szCs w:val="24"/>
        </w:rPr>
        <w:t xml:space="preserve">, </w:t>
      </w:r>
      <w:r w:rsidRPr="00035FAD">
        <w:rPr>
          <w:b/>
          <w:szCs w:val="24"/>
        </w:rPr>
        <w:t xml:space="preserve">Nawierzchnia placu, </w:t>
      </w:r>
      <w:r w:rsidR="00046143">
        <w:rPr>
          <w:b/>
          <w:szCs w:val="24"/>
        </w:rPr>
        <w:t xml:space="preserve">ogrodzenie </w:t>
      </w:r>
    </w:p>
    <w:p w:rsidR="00ED6DFB" w:rsidRDefault="00ED6DFB" w:rsidP="00ED6DFB">
      <w:pPr>
        <w:spacing w:before="0" w:after="0" w:line="240" w:lineRule="auto"/>
      </w:pPr>
    </w:p>
    <w:p w:rsidR="00ED6DFB" w:rsidRPr="00CA3B4F" w:rsidRDefault="00ED6DFB" w:rsidP="00035FAD">
      <w:pPr>
        <w:widowControl/>
        <w:suppressAutoHyphens w:val="0"/>
        <w:spacing w:before="0" w:after="0" w:line="240" w:lineRule="auto"/>
        <w:jc w:val="center"/>
        <w:rPr>
          <w:b/>
          <w:bCs/>
          <w:color w:val="000000"/>
          <w:szCs w:val="24"/>
          <w:lang w:eastAsia="pl-PL"/>
        </w:rPr>
      </w:pPr>
      <w:bookmarkStart w:id="0" w:name="_GoBack"/>
      <w:bookmarkEnd w:id="0"/>
    </w:p>
    <w:p w:rsidR="000131A6" w:rsidRDefault="000131A6">
      <w:pPr>
        <w:tabs>
          <w:tab w:val="left" w:pos="0"/>
        </w:tabs>
        <w:spacing w:line="240" w:lineRule="auto"/>
        <w:rPr>
          <w:b/>
          <w:color w:val="000000"/>
          <w:sz w:val="22"/>
          <w:szCs w:val="22"/>
        </w:rPr>
      </w:pPr>
      <w:r>
        <w:rPr>
          <w:b/>
          <w:color w:val="000000"/>
          <w:sz w:val="22"/>
          <w:szCs w:val="22"/>
        </w:rPr>
        <w:t>1. WSTĘP</w:t>
      </w:r>
    </w:p>
    <w:p w:rsidR="000131A6" w:rsidRDefault="000131A6">
      <w:pPr>
        <w:tabs>
          <w:tab w:val="left" w:pos="684"/>
        </w:tabs>
        <w:spacing w:line="240" w:lineRule="auto"/>
        <w:rPr>
          <w:b/>
          <w:sz w:val="22"/>
          <w:szCs w:val="22"/>
        </w:rPr>
      </w:pPr>
      <w:r>
        <w:rPr>
          <w:b/>
          <w:sz w:val="22"/>
          <w:szCs w:val="22"/>
        </w:rPr>
        <w:t>1.1. Przedmiot ST</w:t>
      </w:r>
    </w:p>
    <w:p w:rsidR="00704046" w:rsidRPr="00CA3B4F" w:rsidRDefault="000131A6" w:rsidP="00704046">
      <w:pPr>
        <w:widowControl/>
        <w:suppressAutoHyphens w:val="0"/>
        <w:spacing w:before="0" w:after="0" w:line="240" w:lineRule="auto"/>
        <w:jc w:val="left"/>
        <w:rPr>
          <w:b/>
          <w:bCs/>
          <w:color w:val="000000"/>
          <w:szCs w:val="24"/>
          <w:lang w:eastAsia="pl-PL"/>
        </w:rPr>
      </w:pPr>
      <w:r>
        <w:rPr>
          <w:sz w:val="22"/>
          <w:szCs w:val="22"/>
        </w:rPr>
        <w:t xml:space="preserve">Przedmiotem niniejszej szczegółowej specyfikacji technicznej (SST) są wymagania dotyczące wykonania i odbioru robót przy </w:t>
      </w:r>
      <w:r w:rsidR="00704046">
        <w:rPr>
          <w:sz w:val="22"/>
          <w:szCs w:val="22"/>
        </w:rPr>
        <w:t xml:space="preserve"> </w:t>
      </w:r>
      <w:r w:rsidR="00035FAD">
        <w:rPr>
          <w:b/>
          <w:szCs w:val="24"/>
        </w:rPr>
        <w:t xml:space="preserve">Budowie Placu  Zabaw w m. </w:t>
      </w:r>
      <w:r w:rsidR="00046143">
        <w:rPr>
          <w:b/>
          <w:szCs w:val="24"/>
        </w:rPr>
        <w:t xml:space="preserve">Uherce Mineralne </w:t>
      </w:r>
    </w:p>
    <w:p w:rsidR="003D0F23" w:rsidRPr="003D0F23" w:rsidRDefault="003D0F23" w:rsidP="003D0F23">
      <w:pPr>
        <w:widowControl/>
        <w:suppressAutoHyphens w:val="0"/>
        <w:spacing w:before="0" w:after="0" w:line="240" w:lineRule="auto"/>
        <w:rPr>
          <w:rFonts w:ascii="Arial" w:hAnsi="Arial" w:cs="Arial"/>
          <w:b/>
          <w:bCs/>
          <w:color w:val="000000"/>
          <w:sz w:val="16"/>
          <w:szCs w:val="16"/>
          <w:lang w:eastAsia="pl-PL"/>
        </w:rPr>
      </w:pPr>
    </w:p>
    <w:p w:rsidR="000131A6" w:rsidRDefault="000131A6" w:rsidP="00926A46">
      <w:pPr>
        <w:spacing w:before="0" w:after="0" w:line="240" w:lineRule="auto"/>
        <w:rPr>
          <w:color w:val="000000"/>
          <w:sz w:val="22"/>
          <w:szCs w:val="22"/>
        </w:rPr>
      </w:pPr>
      <w:r>
        <w:rPr>
          <w:color w:val="000000"/>
          <w:sz w:val="22"/>
          <w:szCs w:val="22"/>
        </w:rPr>
        <w:t>1.2. Zakres stosowania SST</w:t>
      </w:r>
    </w:p>
    <w:p w:rsidR="000131A6" w:rsidRDefault="000131A6">
      <w:pPr>
        <w:rPr>
          <w:sz w:val="22"/>
          <w:szCs w:val="22"/>
        </w:rPr>
      </w:pPr>
      <w:r>
        <w:rPr>
          <w:sz w:val="22"/>
          <w:szCs w:val="22"/>
        </w:rPr>
        <w:t>Specyfikacja techniczna (ST) jest stosowana jako dokument przetargowy i kontraktowy przy zlecaniu i realizacji robót wymienionych w pkt. 1.1.</w:t>
      </w:r>
    </w:p>
    <w:p w:rsidR="000131A6" w:rsidRDefault="000131A6">
      <w:pPr>
        <w:rPr>
          <w:b/>
          <w:sz w:val="22"/>
          <w:szCs w:val="22"/>
        </w:rPr>
      </w:pPr>
      <w:r>
        <w:rPr>
          <w:b/>
          <w:sz w:val="22"/>
          <w:szCs w:val="22"/>
        </w:rPr>
        <w:t>1.3. Zakres robót objętych ST</w:t>
      </w:r>
    </w:p>
    <w:p w:rsidR="000131A6" w:rsidRPr="00035FAD" w:rsidRDefault="000131A6" w:rsidP="00432175">
      <w:pPr>
        <w:widowControl/>
        <w:suppressAutoHyphens w:val="0"/>
        <w:spacing w:before="0" w:after="0" w:line="240" w:lineRule="auto"/>
        <w:jc w:val="left"/>
        <w:rPr>
          <w:b/>
          <w:bCs/>
          <w:color w:val="000000"/>
          <w:szCs w:val="24"/>
          <w:lang w:eastAsia="pl-PL"/>
        </w:rPr>
      </w:pPr>
      <w:r>
        <w:rPr>
          <w:sz w:val="22"/>
          <w:szCs w:val="22"/>
        </w:rPr>
        <w:t>Ustalenia zawarte w niniejszej specyfikacji dotyczą prowadzenia robót związanych z</w:t>
      </w:r>
      <w:r w:rsidR="00643799">
        <w:rPr>
          <w:sz w:val="22"/>
          <w:szCs w:val="22"/>
        </w:rPr>
        <w:t xml:space="preserve"> </w:t>
      </w:r>
      <w:r w:rsidR="00035FAD">
        <w:rPr>
          <w:b/>
          <w:szCs w:val="24"/>
        </w:rPr>
        <w:t xml:space="preserve">Budową Placu  Zabaw w m. </w:t>
      </w:r>
      <w:r w:rsidR="00046143">
        <w:rPr>
          <w:b/>
          <w:szCs w:val="24"/>
        </w:rPr>
        <w:t xml:space="preserve">Uherce Mineralne </w:t>
      </w:r>
      <w:r w:rsidR="00035FAD">
        <w:rPr>
          <w:b/>
          <w:szCs w:val="24"/>
        </w:rPr>
        <w:t xml:space="preserve"> </w:t>
      </w:r>
    </w:p>
    <w:p w:rsidR="000131A6" w:rsidRDefault="000131A6">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1.4. Ogólne wymagania dotyczące robót</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Wykonawca robót odpowiedzialny za jakość ich wykonania oraz za ich zgodność z dokumentacją projektową ST, SST, przedmiarem i ślepym kosztorysem i poleceniami inspektora nadzoru.</w:t>
      </w:r>
    </w:p>
    <w:p w:rsidR="000131A6" w:rsidRDefault="000131A6">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1.5. Dokumentacja robót</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Dokumentację robót stanowią:</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pr</w:t>
      </w:r>
      <w:r w:rsidR="00A56EDF">
        <w:rPr>
          <w:rFonts w:ascii="Times New Roman" w:hAnsi="Times New Roman"/>
          <w:color w:val="000000"/>
          <w:sz w:val="22"/>
          <w:szCs w:val="22"/>
        </w:rPr>
        <w:t>ojekt budowlany</w:t>
      </w:r>
      <w:r w:rsidR="00643799">
        <w:rPr>
          <w:rFonts w:ascii="Times New Roman" w:hAnsi="Times New Roman"/>
          <w:color w:val="000000"/>
          <w:sz w:val="22"/>
          <w:szCs w:val="22"/>
        </w:rPr>
        <w:t xml:space="preserve">, </w:t>
      </w:r>
      <w:r w:rsidR="00697F3F">
        <w:rPr>
          <w:rFonts w:ascii="Times New Roman" w:hAnsi="Times New Roman"/>
          <w:color w:val="000000"/>
          <w:sz w:val="22"/>
          <w:szCs w:val="22"/>
        </w:rPr>
        <w:t>przedmiar robót</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specyfikacja techniczna wykonania i odbioru robót</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 dziennik budowy </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protokoły odbioru częściowych, końcowych i robót zanikających</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p>
    <w:p w:rsidR="000131A6" w:rsidRDefault="000131A6">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2. Materiały</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Materiałami stosowanymi przy wykonaniu robót według zasad niniejszej specyfikacji są materiały </w:t>
      </w:r>
      <w:r w:rsidR="003D0F23">
        <w:rPr>
          <w:rFonts w:ascii="Times New Roman" w:hAnsi="Times New Roman"/>
          <w:color w:val="000000"/>
          <w:sz w:val="22"/>
          <w:szCs w:val="22"/>
        </w:rPr>
        <w:t>określone w projekcie budowlanym, przedmiarze robót</w:t>
      </w:r>
      <w:r w:rsidR="00046143">
        <w:rPr>
          <w:rFonts w:ascii="Times New Roman" w:hAnsi="Times New Roman"/>
          <w:color w:val="000000"/>
          <w:sz w:val="22"/>
          <w:szCs w:val="22"/>
        </w:rPr>
        <w:t xml:space="preserve"> </w:t>
      </w:r>
    </w:p>
    <w:p w:rsidR="000131A6" w:rsidRDefault="000131A6">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3. Sprzęt</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Wykonawca przystępujący do wykonania robót winien wykazać si</w:t>
      </w:r>
      <w:r w:rsidR="003D0F23">
        <w:rPr>
          <w:rFonts w:ascii="Times New Roman" w:hAnsi="Times New Roman"/>
          <w:color w:val="000000"/>
          <w:sz w:val="22"/>
          <w:szCs w:val="22"/>
        </w:rPr>
        <w:t>ę możliwością korzystania z</w:t>
      </w:r>
      <w:r>
        <w:rPr>
          <w:rFonts w:ascii="Times New Roman" w:hAnsi="Times New Roman"/>
          <w:color w:val="000000"/>
          <w:sz w:val="22"/>
          <w:szCs w:val="22"/>
        </w:rPr>
        <w:t xml:space="preserve"> sprzętu, gwarantującego właściwą tj. spełniającą wymagania ST</w:t>
      </w:r>
      <w:r w:rsidR="003D0F23">
        <w:rPr>
          <w:rFonts w:ascii="Times New Roman" w:hAnsi="Times New Roman"/>
          <w:color w:val="000000"/>
          <w:sz w:val="22"/>
          <w:szCs w:val="22"/>
        </w:rPr>
        <w:t xml:space="preserve"> i projektu budowlanego</w:t>
      </w:r>
      <w:r>
        <w:rPr>
          <w:rFonts w:ascii="Times New Roman" w:hAnsi="Times New Roman"/>
          <w:color w:val="000000"/>
          <w:sz w:val="22"/>
          <w:szCs w:val="22"/>
        </w:rPr>
        <w:t xml:space="preserve"> jakości robót</w:t>
      </w:r>
    </w:p>
    <w:p w:rsidR="000131A6" w:rsidRDefault="000131A6">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4. Transport</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Transport materiałów może być przewożony środkami transportu przeznaczonymi do ich przewożenia. Użyte samochody nie powinny być większe niż 5</w:t>
      </w:r>
      <w:r w:rsidR="003D0F23">
        <w:rPr>
          <w:rFonts w:ascii="Times New Roman" w:hAnsi="Times New Roman"/>
          <w:color w:val="000000"/>
          <w:sz w:val="22"/>
          <w:szCs w:val="22"/>
        </w:rPr>
        <w:t xml:space="preserve"> - 10</w:t>
      </w:r>
      <w:r>
        <w:rPr>
          <w:rFonts w:ascii="Times New Roman" w:hAnsi="Times New Roman"/>
          <w:color w:val="000000"/>
          <w:sz w:val="22"/>
          <w:szCs w:val="22"/>
        </w:rPr>
        <w:t>T ładowności</w:t>
      </w:r>
    </w:p>
    <w:p w:rsidR="000131A6" w:rsidRDefault="000131A6">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5. Wykonanie robót</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5.1.</w:t>
      </w:r>
      <w:r w:rsidR="00CB0C22">
        <w:rPr>
          <w:rFonts w:ascii="Times New Roman" w:hAnsi="Times New Roman"/>
          <w:color w:val="000000"/>
          <w:sz w:val="22"/>
          <w:szCs w:val="22"/>
        </w:rPr>
        <w:t xml:space="preserve"> Roboty pomiarowe</w:t>
      </w:r>
      <w:r w:rsidR="003D0F23">
        <w:rPr>
          <w:rFonts w:ascii="Times New Roman" w:hAnsi="Times New Roman"/>
          <w:color w:val="000000"/>
          <w:sz w:val="22"/>
          <w:szCs w:val="22"/>
        </w:rPr>
        <w:t xml:space="preserve"> i pozostałe wykonać zgodnie z projektem budowlanym</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p>
    <w:p w:rsidR="000131A6" w:rsidRDefault="000131A6">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6. Kontrola jakości robót</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6.1. Kontrola wytyczenia i prawidłowości oskarpowania i odchylenia rzędnych dna wykopów nie większe niż 5cm</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6.1. Kontrola zgodności parametrów gruntu z założonymi w dokumentacji projektowej</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6.2. Kontrola prawidłowego zagęszczenia wykopów </w:t>
      </w:r>
    </w:p>
    <w:p w:rsidR="003D0F23" w:rsidRDefault="003D0F23">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6.3. kontrola montażu i wykonania elementów zawartych w dokumentacji technicznej</w:t>
      </w:r>
    </w:p>
    <w:p w:rsidR="000131A6" w:rsidRDefault="000131A6">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7. Obmiar robót</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lastRenderedPageBreak/>
        <w:t xml:space="preserve">Jednostką obmiarową jest: m3 wykopu, m3 rozbiórek, m2 ścian. Ilość robót określa się na podstawie projektu z uwzględnieniem zmian zaaprobowanych przez Inżyniera Kontraktu lub Inspektora Nadzoru Inwestorskiego i sprawdzonych w naturze. </w:t>
      </w:r>
    </w:p>
    <w:p w:rsidR="000131A6" w:rsidRDefault="000131A6">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 xml:space="preserve">8. Odbiór robót </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Należy przeprowadzić następujące odbiory robót zanikających</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Odbiór należy odnotować w dzienniku budowy </w:t>
      </w:r>
    </w:p>
    <w:p w:rsidR="000131A6" w:rsidRDefault="000131A6">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9. Podstawa płatności</w:t>
      </w:r>
    </w:p>
    <w:p w:rsidR="000131A6" w:rsidRDefault="000131A6">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Płaci się za ustaloną ilość wykonanych robót w jednostkach podanych w pkt. 7 i ilościach faktycznie wykonanych.</w:t>
      </w:r>
    </w:p>
    <w:p w:rsidR="00452F60" w:rsidRDefault="00452F60" w:rsidP="00452F60">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10. Przepisy związane</w:t>
      </w:r>
    </w:p>
    <w:p w:rsidR="00452F60" w:rsidRDefault="002143AD" w:rsidP="00452F60">
      <w:pPr>
        <w:rPr>
          <w:sz w:val="22"/>
          <w:szCs w:val="22"/>
        </w:rPr>
      </w:pPr>
      <w:r>
        <w:rPr>
          <w:sz w:val="22"/>
          <w:szCs w:val="22"/>
        </w:rPr>
        <w:t>- Projekt budowlany</w:t>
      </w:r>
      <w:r w:rsidR="00452F60">
        <w:rPr>
          <w:sz w:val="22"/>
          <w:szCs w:val="22"/>
        </w:rPr>
        <w:t>,</w:t>
      </w:r>
    </w:p>
    <w:p w:rsidR="00452F60" w:rsidRDefault="00452F60" w:rsidP="00452F60">
      <w:pPr>
        <w:pStyle w:val="StylIwony"/>
        <w:rPr>
          <w:rFonts w:ascii="Times New Roman" w:hAnsi="Times New Roman"/>
          <w:sz w:val="22"/>
          <w:szCs w:val="22"/>
        </w:rPr>
      </w:pPr>
      <w:r>
        <w:rPr>
          <w:rFonts w:ascii="Times New Roman" w:hAnsi="Times New Roman"/>
          <w:sz w:val="22"/>
          <w:szCs w:val="22"/>
        </w:rPr>
        <w:t>- Warunki techniczne wykonania i odbioru robót budowlanych,</w:t>
      </w:r>
    </w:p>
    <w:p w:rsidR="00452F60" w:rsidRDefault="00452F60" w:rsidP="00452F60">
      <w:pPr>
        <w:pStyle w:val="StylIwony"/>
        <w:ind w:left="15"/>
        <w:rPr>
          <w:rFonts w:ascii="Times New Roman" w:hAnsi="Times New Roman"/>
          <w:color w:val="000000"/>
          <w:sz w:val="22"/>
          <w:szCs w:val="22"/>
        </w:rPr>
      </w:pPr>
      <w:r>
        <w:rPr>
          <w:rFonts w:ascii="Times New Roman" w:hAnsi="Times New Roman"/>
          <w:color w:val="000000"/>
          <w:sz w:val="22"/>
          <w:szCs w:val="22"/>
        </w:rPr>
        <w:t>-Polskie Normy,</w:t>
      </w:r>
    </w:p>
    <w:p w:rsidR="00452F60" w:rsidRDefault="00452F60" w:rsidP="00452F60">
      <w:pPr>
        <w:pStyle w:val="StylIwony"/>
        <w:tabs>
          <w:tab w:val="left" w:pos="0"/>
        </w:tabs>
        <w:overflowPunct/>
        <w:autoSpaceDE/>
        <w:spacing w:before="60" w:after="60"/>
        <w:textAlignment w:val="auto"/>
        <w:rPr>
          <w:rFonts w:ascii="Times New Roman" w:hAnsi="Times New Roman"/>
          <w:color w:val="000000"/>
          <w:sz w:val="22"/>
          <w:szCs w:val="22"/>
        </w:rPr>
      </w:pPr>
    </w:p>
    <w:p w:rsidR="000131A6" w:rsidRDefault="000131A6">
      <w:pPr>
        <w:spacing w:before="0" w:after="0" w:line="240" w:lineRule="auto"/>
        <w:jc w:val="center"/>
        <w:rPr>
          <w:b/>
          <w:sz w:val="22"/>
          <w:szCs w:val="22"/>
        </w:rPr>
      </w:pPr>
    </w:p>
    <w:p w:rsidR="000131A6" w:rsidRDefault="000131A6">
      <w:pPr>
        <w:spacing w:before="0" w:after="0" w:line="240" w:lineRule="auto"/>
        <w:jc w:val="center"/>
        <w:rPr>
          <w:b/>
          <w:sz w:val="22"/>
          <w:szCs w:val="22"/>
        </w:rPr>
      </w:pPr>
    </w:p>
    <w:p w:rsidR="000131A6" w:rsidRDefault="000131A6">
      <w:pPr>
        <w:spacing w:before="0" w:after="0" w:line="240" w:lineRule="auto"/>
        <w:jc w:val="center"/>
        <w:rPr>
          <w:b/>
          <w:sz w:val="22"/>
          <w:szCs w:val="22"/>
        </w:rPr>
      </w:pPr>
    </w:p>
    <w:p w:rsidR="000131A6" w:rsidRDefault="000131A6">
      <w:pPr>
        <w:spacing w:before="0" w:after="0" w:line="240" w:lineRule="auto"/>
        <w:jc w:val="center"/>
        <w:rPr>
          <w:b/>
          <w:sz w:val="22"/>
          <w:szCs w:val="22"/>
        </w:rPr>
      </w:pPr>
    </w:p>
    <w:p w:rsidR="000131A6" w:rsidRDefault="000131A6">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643799" w:rsidRDefault="00643799">
      <w:pPr>
        <w:spacing w:before="0" w:after="0" w:line="240" w:lineRule="auto"/>
        <w:jc w:val="center"/>
        <w:rPr>
          <w:b/>
          <w:sz w:val="22"/>
          <w:szCs w:val="22"/>
        </w:rPr>
      </w:pPr>
    </w:p>
    <w:p w:rsidR="008E7923" w:rsidRDefault="008E7923">
      <w:pPr>
        <w:spacing w:before="0" w:after="0" w:line="240" w:lineRule="auto"/>
        <w:jc w:val="center"/>
        <w:rPr>
          <w:b/>
          <w:sz w:val="22"/>
          <w:szCs w:val="22"/>
        </w:rPr>
      </w:pPr>
    </w:p>
    <w:p w:rsidR="008E7923" w:rsidRDefault="008E7923">
      <w:pPr>
        <w:spacing w:before="0" w:after="0" w:line="240" w:lineRule="auto"/>
        <w:jc w:val="center"/>
        <w:rPr>
          <w:b/>
          <w:sz w:val="22"/>
          <w:szCs w:val="22"/>
        </w:rPr>
      </w:pPr>
    </w:p>
    <w:p w:rsidR="008E7923" w:rsidRDefault="008E7923">
      <w:pPr>
        <w:spacing w:before="0" w:after="0" w:line="240" w:lineRule="auto"/>
        <w:jc w:val="center"/>
        <w:rPr>
          <w:b/>
          <w:sz w:val="22"/>
          <w:szCs w:val="22"/>
        </w:rPr>
      </w:pPr>
    </w:p>
    <w:p w:rsidR="008E7923" w:rsidRDefault="008E7923">
      <w:pPr>
        <w:spacing w:before="0" w:after="0" w:line="240" w:lineRule="auto"/>
        <w:jc w:val="center"/>
        <w:rPr>
          <w:b/>
          <w:sz w:val="22"/>
          <w:szCs w:val="22"/>
        </w:rPr>
      </w:pPr>
    </w:p>
    <w:p w:rsidR="00643799" w:rsidRPr="002143AD" w:rsidRDefault="00643799" w:rsidP="00643799">
      <w:pPr>
        <w:spacing w:before="0" w:after="0" w:line="240" w:lineRule="auto"/>
        <w:jc w:val="center"/>
        <w:rPr>
          <w:b/>
          <w:sz w:val="28"/>
          <w:szCs w:val="28"/>
        </w:rPr>
      </w:pPr>
      <w:r w:rsidRPr="002143AD">
        <w:rPr>
          <w:b/>
          <w:sz w:val="28"/>
          <w:szCs w:val="28"/>
        </w:rPr>
        <w:t>Szczegółowa Specyfikacja techniczna wykonania i odbioru robót</w:t>
      </w:r>
    </w:p>
    <w:p w:rsidR="00643799" w:rsidRPr="00CA3B4F" w:rsidRDefault="00035FAD" w:rsidP="00643799">
      <w:pPr>
        <w:tabs>
          <w:tab w:val="left" w:pos="993"/>
        </w:tabs>
        <w:spacing w:before="0" w:after="0" w:line="240" w:lineRule="auto"/>
        <w:ind w:left="360"/>
        <w:jc w:val="center"/>
        <w:rPr>
          <w:b/>
          <w:sz w:val="22"/>
          <w:szCs w:val="22"/>
        </w:rPr>
      </w:pPr>
      <w:r>
        <w:rPr>
          <w:b/>
          <w:sz w:val="22"/>
          <w:szCs w:val="22"/>
        </w:rPr>
        <w:t>ST 2</w:t>
      </w:r>
    </w:p>
    <w:p w:rsidR="00035FAD" w:rsidRPr="00CA3B4F" w:rsidRDefault="00CB144B" w:rsidP="00035FAD">
      <w:pPr>
        <w:widowControl/>
        <w:suppressAutoHyphens w:val="0"/>
        <w:spacing w:before="0" w:after="0" w:line="240" w:lineRule="auto"/>
        <w:jc w:val="left"/>
        <w:rPr>
          <w:b/>
          <w:bCs/>
          <w:color w:val="000000"/>
          <w:szCs w:val="24"/>
          <w:lang w:eastAsia="pl-PL"/>
        </w:rPr>
      </w:pPr>
      <w:r>
        <w:rPr>
          <w:b/>
          <w:szCs w:val="24"/>
        </w:rPr>
        <w:t>Budowa</w:t>
      </w:r>
      <w:r w:rsidR="00046143">
        <w:rPr>
          <w:b/>
          <w:szCs w:val="24"/>
        </w:rPr>
        <w:t xml:space="preserve"> Placu  Zabaw w m. Uherce Mineralne</w:t>
      </w:r>
      <w:r w:rsidR="00035FAD">
        <w:rPr>
          <w:b/>
          <w:szCs w:val="24"/>
        </w:rPr>
        <w:t xml:space="preserve"> -</w:t>
      </w:r>
      <w:r w:rsidR="00046143" w:rsidRPr="00046143">
        <w:t xml:space="preserve"> </w:t>
      </w:r>
      <w:r w:rsidR="00046143" w:rsidRPr="00046143">
        <w:rPr>
          <w:b/>
          <w:szCs w:val="24"/>
        </w:rPr>
        <w:t>Dostawa i montaż wyposażenia placu zabaw</w:t>
      </w:r>
      <w:r w:rsidR="00035FAD">
        <w:rPr>
          <w:b/>
          <w:szCs w:val="24"/>
        </w:rPr>
        <w:t xml:space="preserve"> </w:t>
      </w:r>
    </w:p>
    <w:p w:rsidR="00643799" w:rsidRPr="00236C25" w:rsidRDefault="00643799" w:rsidP="00643799">
      <w:pPr>
        <w:widowControl/>
        <w:suppressAutoHyphens w:val="0"/>
        <w:spacing w:before="0" w:after="0" w:line="240" w:lineRule="auto"/>
        <w:jc w:val="center"/>
        <w:rPr>
          <w:rFonts w:ascii="Arial" w:hAnsi="Arial" w:cs="Arial"/>
          <w:b/>
          <w:bCs/>
          <w:color w:val="000000"/>
          <w:sz w:val="22"/>
          <w:szCs w:val="22"/>
          <w:lang w:eastAsia="pl-PL"/>
        </w:rPr>
      </w:pPr>
    </w:p>
    <w:p w:rsidR="00643799" w:rsidRDefault="00643799" w:rsidP="00643799">
      <w:pPr>
        <w:tabs>
          <w:tab w:val="left" w:pos="0"/>
        </w:tabs>
        <w:spacing w:line="240" w:lineRule="auto"/>
        <w:rPr>
          <w:b/>
          <w:color w:val="000000"/>
          <w:sz w:val="22"/>
          <w:szCs w:val="22"/>
        </w:rPr>
      </w:pPr>
      <w:r>
        <w:rPr>
          <w:b/>
          <w:color w:val="000000"/>
          <w:sz w:val="22"/>
          <w:szCs w:val="22"/>
        </w:rPr>
        <w:t>1. WSTĘP</w:t>
      </w:r>
    </w:p>
    <w:p w:rsidR="00643799" w:rsidRDefault="00643799" w:rsidP="00643799">
      <w:pPr>
        <w:tabs>
          <w:tab w:val="left" w:pos="684"/>
        </w:tabs>
        <w:spacing w:line="240" w:lineRule="auto"/>
        <w:rPr>
          <w:b/>
          <w:sz w:val="22"/>
          <w:szCs w:val="22"/>
        </w:rPr>
      </w:pPr>
      <w:r>
        <w:rPr>
          <w:b/>
          <w:sz w:val="22"/>
          <w:szCs w:val="22"/>
        </w:rPr>
        <w:t>1.1. Przedmiot ST</w:t>
      </w:r>
    </w:p>
    <w:p w:rsidR="00035FAD" w:rsidRPr="00CA3B4F" w:rsidRDefault="00643799" w:rsidP="00035FAD">
      <w:pPr>
        <w:widowControl/>
        <w:suppressAutoHyphens w:val="0"/>
        <w:spacing w:before="0" w:after="0" w:line="240" w:lineRule="auto"/>
        <w:jc w:val="left"/>
        <w:rPr>
          <w:b/>
          <w:bCs/>
          <w:color w:val="000000"/>
          <w:szCs w:val="24"/>
          <w:lang w:eastAsia="pl-PL"/>
        </w:rPr>
      </w:pPr>
      <w:r>
        <w:rPr>
          <w:sz w:val="22"/>
          <w:szCs w:val="22"/>
        </w:rPr>
        <w:lastRenderedPageBreak/>
        <w:t>Przedmiotem niniejszej szczegółowej specyfikacji technicznej (SST) są wymagania dotyczące</w:t>
      </w:r>
      <w:r w:rsidR="005428F3">
        <w:rPr>
          <w:sz w:val="22"/>
          <w:szCs w:val="22"/>
        </w:rPr>
        <w:t xml:space="preserve"> wykonania i odbioru robót</w:t>
      </w:r>
      <w:r w:rsidR="00432175">
        <w:rPr>
          <w:sz w:val="22"/>
          <w:szCs w:val="22"/>
        </w:rPr>
        <w:t xml:space="preserve"> </w:t>
      </w:r>
      <w:r w:rsidR="00035FAD">
        <w:rPr>
          <w:sz w:val="22"/>
          <w:szCs w:val="22"/>
        </w:rPr>
        <w:t xml:space="preserve">przy </w:t>
      </w:r>
      <w:r w:rsidR="00035FAD">
        <w:rPr>
          <w:b/>
          <w:szCs w:val="24"/>
        </w:rPr>
        <w:t xml:space="preserve">Budowie Placu  Zabaw w m. </w:t>
      </w:r>
      <w:r w:rsidR="00046143">
        <w:rPr>
          <w:b/>
          <w:szCs w:val="24"/>
        </w:rPr>
        <w:t xml:space="preserve">Uherce Mineralne </w:t>
      </w:r>
    </w:p>
    <w:p w:rsidR="00643799" w:rsidRPr="003D0F23" w:rsidRDefault="00643799" w:rsidP="00643799">
      <w:pPr>
        <w:widowControl/>
        <w:suppressAutoHyphens w:val="0"/>
        <w:spacing w:before="0" w:after="0" w:line="240" w:lineRule="auto"/>
        <w:rPr>
          <w:rFonts w:ascii="Arial" w:hAnsi="Arial" w:cs="Arial"/>
          <w:b/>
          <w:bCs/>
          <w:color w:val="000000"/>
          <w:sz w:val="16"/>
          <w:szCs w:val="16"/>
          <w:lang w:eastAsia="pl-PL"/>
        </w:rPr>
      </w:pPr>
    </w:p>
    <w:p w:rsidR="00643799" w:rsidRDefault="00643799" w:rsidP="00643799">
      <w:pPr>
        <w:spacing w:before="0" w:after="0" w:line="240" w:lineRule="auto"/>
        <w:rPr>
          <w:color w:val="000000"/>
          <w:sz w:val="22"/>
          <w:szCs w:val="22"/>
        </w:rPr>
      </w:pPr>
      <w:r>
        <w:rPr>
          <w:color w:val="000000"/>
          <w:sz w:val="22"/>
          <w:szCs w:val="22"/>
        </w:rPr>
        <w:t>1.2. Zakres stosowania SST</w:t>
      </w:r>
    </w:p>
    <w:p w:rsidR="00643799" w:rsidRDefault="00643799" w:rsidP="00643799">
      <w:pPr>
        <w:rPr>
          <w:sz w:val="22"/>
          <w:szCs w:val="22"/>
        </w:rPr>
      </w:pPr>
      <w:r>
        <w:rPr>
          <w:sz w:val="22"/>
          <w:szCs w:val="22"/>
        </w:rPr>
        <w:t>Specyfikacja techniczna (ST) jest stosowana jako dokument przetargowy i kontraktowy przy zlecaniu i realizacji robót wymienionych w pkt. 1.1.</w:t>
      </w:r>
    </w:p>
    <w:p w:rsidR="00643799" w:rsidRDefault="00643799" w:rsidP="00643799">
      <w:pPr>
        <w:rPr>
          <w:b/>
          <w:sz w:val="22"/>
          <w:szCs w:val="22"/>
        </w:rPr>
      </w:pPr>
      <w:r>
        <w:rPr>
          <w:b/>
          <w:sz w:val="22"/>
          <w:szCs w:val="22"/>
        </w:rPr>
        <w:t>1.3. Zakres robót objętych ST</w:t>
      </w:r>
    </w:p>
    <w:p w:rsidR="00941FED" w:rsidRPr="00CB144B" w:rsidRDefault="00643799" w:rsidP="00CB144B">
      <w:pPr>
        <w:widowControl/>
        <w:suppressAutoHyphens w:val="0"/>
        <w:spacing w:before="0" w:after="0" w:line="240" w:lineRule="auto"/>
        <w:jc w:val="left"/>
        <w:rPr>
          <w:b/>
          <w:bCs/>
          <w:color w:val="000000"/>
          <w:szCs w:val="24"/>
          <w:lang w:eastAsia="pl-PL"/>
        </w:rPr>
      </w:pPr>
      <w:r>
        <w:rPr>
          <w:sz w:val="22"/>
          <w:szCs w:val="22"/>
        </w:rPr>
        <w:t>Ustalenia zawarte w niniejszej specyfikacji dotyczą prowadzenia robót związanych z</w:t>
      </w:r>
      <w:r w:rsidR="00CB144B" w:rsidRPr="00CB144B">
        <w:rPr>
          <w:b/>
          <w:szCs w:val="24"/>
        </w:rPr>
        <w:t xml:space="preserve"> </w:t>
      </w:r>
      <w:r w:rsidR="00CB144B">
        <w:rPr>
          <w:b/>
          <w:szCs w:val="24"/>
        </w:rPr>
        <w:t xml:space="preserve">Budową Placu  Zabaw w m. </w:t>
      </w:r>
      <w:r w:rsidR="00611E57">
        <w:rPr>
          <w:b/>
          <w:szCs w:val="24"/>
        </w:rPr>
        <w:t>Uhercach Mineralnych</w:t>
      </w:r>
    </w:p>
    <w:p w:rsidR="00643799" w:rsidRDefault="00643799" w:rsidP="00643799">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1.4. Ogólne wymagania dotyczące robót</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Wykonawca robót odpowiedzialny za jakość ich wykonania oraz za ich zgodność z dokumentacją projektową ST, SST, przedmiarem i ślepym kosztorysem i poleceniami inspektora nadzoru.</w:t>
      </w:r>
    </w:p>
    <w:p w:rsidR="00643799" w:rsidRDefault="00643799" w:rsidP="00643799">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1.5. Dokumentacja robót</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Dokumentację robót stanowią:</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projekt</w:t>
      </w:r>
      <w:r w:rsidR="005428F3">
        <w:rPr>
          <w:rFonts w:ascii="Times New Roman" w:hAnsi="Times New Roman"/>
          <w:color w:val="000000"/>
          <w:sz w:val="22"/>
          <w:szCs w:val="22"/>
        </w:rPr>
        <w:t xml:space="preserve"> budowlany</w:t>
      </w:r>
      <w:r>
        <w:rPr>
          <w:rFonts w:ascii="Times New Roman" w:hAnsi="Times New Roman"/>
          <w:color w:val="000000"/>
          <w:sz w:val="22"/>
          <w:szCs w:val="22"/>
        </w:rPr>
        <w:t>, przedmiar robót</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specyfikacja techniczna wykonania i odbioru robót</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 dziennik budowy </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protokoły odbioru częściowych, końcowych i robót zanikających</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p>
    <w:p w:rsidR="00643799" w:rsidRDefault="00643799" w:rsidP="00643799">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2. Materiały</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Materiałami stosowanymi przy wykonaniu robót według zasad niniejszej specyfikacji są materiały określone w projekcie budowlany</w:t>
      </w:r>
      <w:r w:rsidR="00611E57">
        <w:rPr>
          <w:rFonts w:ascii="Times New Roman" w:hAnsi="Times New Roman"/>
          <w:color w:val="000000"/>
          <w:sz w:val="22"/>
          <w:szCs w:val="22"/>
        </w:rPr>
        <w:t xml:space="preserve">m, przedmiarze robót </w:t>
      </w:r>
    </w:p>
    <w:p w:rsidR="00643799" w:rsidRDefault="00643799" w:rsidP="00643799">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3. Sprzęt</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Wykonawca przystępujący do wykonania robót winien wykazać się możliwością korzystania z sprzętu, gwarantującego właściwą tj. spełniającą wymagania ST i projektu budowlanego jakości robót</w:t>
      </w:r>
    </w:p>
    <w:p w:rsidR="00643799" w:rsidRDefault="00643799" w:rsidP="00643799">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4. Transport</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Transport materiałów może być przewożony środkami transportu przeznaczonymi do ich przewożenia. Użyte samochody nie powinny być większe niż 5 - 10T ładowności</w:t>
      </w:r>
    </w:p>
    <w:p w:rsidR="00643799" w:rsidRDefault="00643799" w:rsidP="00643799">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5. Wykonanie robót</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5.1. Roboty pomiarowe i pozostałe wykonać zgodnie z projektem budowlanym</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p>
    <w:p w:rsidR="00643799" w:rsidRDefault="00643799" w:rsidP="00643799">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6. Kontrola jakości robót</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6.1. Kontrola wytyczenia i prawidłowości oskarpowania i odchylenia rzędnych dna wykopów nie większe niż 5cm</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6.1. Kontrola zgodności parametrów gruntu z założonymi w dokumentacji projektowej</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6.2. Kontrola prawidłowego zagęszczenia wykopów </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6.3. kontrola montażu i wykonania elementów zawartych w dokumentacji technicznej</w:t>
      </w:r>
    </w:p>
    <w:p w:rsidR="00643799" w:rsidRDefault="00643799" w:rsidP="00643799">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7. Obmiar robót</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Jednostką obmiarową jest: m3 wykopu, m3 rozbiórek, m2 ścian. Ilość robót określa się na podstawie projektu z uwzględnieniem zmian zaaprobowanych przez Inżyniera Kontraktu lub Inspektora Nadzoru Inwestorskiego i sprawdzonych w naturze. </w:t>
      </w:r>
    </w:p>
    <w:p w:rsidR="00643799" w:rsidRDefault="00643799" w:rsidP="00643799">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 xml:space="preserve">8. Odbiór robót </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Należy przeprowadzić następujące odbiory robót zanikających</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 xml:space="preserve">Odbiór należy odnotować w dzienniku budowy </w:t>
      </w:r>
    </w:p>
    <w:p w:rsidR="00643799" w:rsidRDefault="00643799" w:rsidP="00643799">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t>9. Podstawa płatności</w:t>
      </w:r>
    </w:p>
    <w:p w:rsidR="00643799" w:rsidRDefault="00643799" w:rsidP="00643799">
      <w:pPr>
        <w:pStyle w:val="StylIwony"/>
        <w:tabs>
          <w:tab w:val="left" w:pos="0"/>
        </w:tabs>
        <w:overflowPunct/>
        <w:autoSpaceDE/>
        <w:spacing w:before="60" w:after="60"/>
        <w:textAlignment w:val="auto"/>
        <w:rPr>
          <w:rFonts w:ascii="Times New Roman" w:hAnsi="Times New Roman"/>
          <w:color w:val="000000"/>
          <w:sz w:val="22"/>
          <w:szCs w:val="22"/>
        </w:rPr>
      </w:pPr>
      <w:r>
        <w:rPr>
          <w:rFonts w:ascii="Times New Roman" w:hAnsi="Times New Roman"/>
          <w:color w:val="000000"/>
          <w:sz w:val="22"/>
          <w:szCs w:val="22"/>
        </w:rPr>
        <w:t>Płaci się za ustaloną ilość wykonanych robót w jednostkach podanych w pkt. 7 i ilościach faktycznie wykonanych.</w:t>
      </w:r>
    </w:p>
    <w:p w:rsidR="00643799" w:rsidRDefault="00643799" w:rsidP="00643799">
      <w:pPr>
        <w:pStyle w:val="StylIwony"/>
        <w:tabs>
          <w:tab w:val="left" w:pos="0"/>
        </w:tabs>
        <w:overflowPunct/>
        <w:autoSpaceDE/>
        <w:spacing w:before="60" w:after="60"/>
        <w:textAlignment w:val="auto"/>
        <w:rPr>
          <w:rFonts w:ascii="Times New Roman" w:hAnsi="Times New Roman"/>
          <w:b/>
          <w:color w:val="000000"/>
          <w:sz w:val="22"/>
          <w:szCs w:val="22"/>
        </w:rPr>
      </w:pPr>
      <w:r>
        <w:rPr>
          <w:rFonts w:ascii="Times New Roman" w:hAnsi="Times New Roman"/>
          <w:b/>
          <w:color w:val="000000"/>
          <w:sz w:val="22"/>
          <w:szCs w:val="22"/>
        </w:rPr>
        <w:lastRenderedPageBreak/>
        <w:t>10. Przepisy związane</w:t>
      </w:r>
    </w:p>
    <w:p w:rsidR="00643799" w:rsidRDefault="00643799" w:rsidP="00643799">
      <w:pPr>
        <w:rPr>
          <w:sz w:val="22"/>
          <w:szCs w:val="22"/>
        </w:rPr>
      </w:pPr>
      <w:r>
        <w:rPr>
          <w:sz w:val="22"/>
          <w:szCs w:val="22"/>
        </w:rPr>
        <w:t>- Projekt budowlany,</w:t>
      </w:r>
    </w:p>
    <w:p w:rsidR="00643799" w:rsidRDefault="00643799" w:rsidP="00643799">
      <w:pPr>
        <w:pStyle w:val="StylIwony"/>
        <w:rPr>
          <w:rFonts w:ascii="Times New Roman" w:hAnsi="Times New Roman"/>
          <w:sz w:val="22"/>
          <w:szCs w:val="22"/>
        </w:rPr>
      </w:pPr>
      <w:r>
        <w:rPr>
          <w:rFonts w:ascii="Times New Roman" w:hAnsi="Times New Roman"/>
          <w:sz w:val="22"/>
          <w:szCs w:val="22"/>
        </w:rPr>
        <w:t>- Warunki techniczne wykonania i odbioru robót budowlanych,</w:t>
      </w:r>
    </w:p>
    <w:p w:rsidR="00643799" w:rsidRDefault="00643799" w:rsidP="00643799">
      <w:pPr>
        <w:pStyle w:val="StylIwony"/>
        <w:ind w:left="15"/>
        <w:rPr>
          <w:rFonts w:ascii="Times New Roman" w:hAnsi="Times New Roman"/>
          <w:color w:val="000000"/>
          <w:sz w:val="22"/>
          <w:szCs w:val="22"/>
        </w:rPr>
      </w:pPr>
      <w:r>
        <w:rPr>
          <w:rFonts w:ascii="Times New Roman" w:hAnsi="Times New Roman"/>
          <w:color w:val="000000"/>
          <w:sz w:val="22"/>
          <w:szCs w:val="22"/>
        </w:rPr>
        <w:t>-Polskie Normy,</w:t>
      </w:r>
    </w:p>
    <w:p w:rsidR="005428F3" w:rsidRDefault="005428F3" w:rsidP="005428F3">
      <w:pPr>
        <w:spacing w:before="0" w:after="0" w:line="240" w:lineRule="auto"/>
        <w:jc w:val="center"/>
        <w:rPr>
          <w:b/>
          <w:sz w:val="22"/>
          <w:szCs w:val="22"/>
        </w:rPr>
      </w:pPr>
    </w:p>
    <w:p w:rsidR="008E7923" w:rsidRDefault="008E7923">
      <w:pPr>
        <w:spacing w:before="0" w:after="0" w:line="240" w:lineRule="auto"/>
        <w:jc w:val="center"/>
        <w:rPr>
          <w:b/>
          <w:sz w:val="22"/>
          <w:szCs w:val="22"/>
        </w:rPr>
      </w:pPr>
    </w:p>
    <w:sectPr w:rsidR="008E7923" w:rsidSect="009C6EFB">
      <w:headerReference w:type="even" r:id="rId7"/>
      <w:headerReference w:type="default" r:id="rId8"/>
      <w:footerReference w:type="even" r:id="rId9"/>
      <w:footerReference w:type="default" r:id="rId10"/>
      <w:headerReference w:type="first" r:id="rId11"/>
      <w:footerReference w:type="first" r:id="rId12"/>
      <w:pgSz w:w="11906" w:h="16838"/>
      <w:pgMar w:top="851" w:right="851" w:bottom="765" w:left="1418" w:header="72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7C7A" w:rsidRDefault="00787C7A">
      <w:pPr>
        <w:spacing w:before="0" w:after="0" w:line="240" w:lineRule="auto"/>
      </w:pPr>
      <w:r>
        <w:separator/>
      </w:r>
    </w:p>
  </w:endnote>
  <w:endnote w:type="continuationSeparator" w:id="0">
    <w:p w:rsidR="00787C7A" w:rsidRDefault="00787C7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OpenSymbol">
    <w:altName w:val="Arial Unicode MS"/>
    <w:panose1 w:val="05010000000000000000"/>
    <w:charset w:val="80"/>
    <w:family w:val="auto"/>
    <w:pitch w:val="default"/>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witzerland">
    <w:altName w:val="Times New Roman"/>
    <w:charset w:val="00"/>
    <w:family w:val="auto"/>
    <w:pitch w:val="variable"/>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1A6" w:rsidRDefault="000131A6"/>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1A6" w:rsidRDefault="000131A6">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1A6" w:rsidRDefault="000131A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7C7A" w:rsidRDefault="00787C7A">
      <w:pPr>
        <w:spacing w:before="0" w:after="0" w:line="240" w:lineRule="auto"/>
      </w:pPr>
      <w:r>
        <w:separator/>
      </w:r>
    </w:p>
  </w:footnote>
  <w:footnote w:type="continuationSeparator" w:id="0">
    <w:p w:rsidR="00787C7A" w:rsidRDefault="00787C7A">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1A6" w:rsidRDefault="000131A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1A6" w:rsidRDefault="000131A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31A6" w:rsidRDefault="000131A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6038D014"/>
    <w:name w:val="WW8Num2"/>
    <w:lvl w:ilvl="0">
      <w:start w:val="1"/>
      <w:numFmt w:val="decimal"/>
      <w:lvlText w:val="%1."/>
      <w:lvlJc w:val="left"/>
      <w:pPr>
        <w:tabs>
          <w:tab w:val="num" w:pos="720"/>
        </w:tabs>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420"/>
        </w:tabs>
        <w:ind w:left="420" w:hanging="420"/>
      </w:pPr>
    </w:lvl>
    <w:lvl w:ilvl="1">
      <w:start w:val="1"/>
      <w:numFmt w:val="decimal"/>
      <w:lvlText w:val="%1.%2."/>
      <w:lvlJc w:val="left"/>
      <w:pPr>
        <w:tabs>
          <w:tab w:val="num" w:pos="420"/>
        </w:tabs>
        <w:ind w:left="420" w:hanging="42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singleLevel"/>
    <w:tmpl w:val="00000004"/>
    <w:name w:val="WW8Num4"/>
    <w:lvl w:ilvl="0">
      <w:start w:val="1"/>
      <w:numFmt w:val="decimal"/>
      <w:lvlText w:val="%1."/>
      <w:lvlJc w:val="left"/>
      <w:pPr>
        <w:tabs>
          <w:tab w:val="num" w:pos="720"/>
        </w:tabs>
        <w:ind w:left="720" w:hanging="360"/>
      </w:pPr>
      <w:rPr>
        <w:rFonts w:ascii="Verdana" w:eastAsia="Times New Roman" w:hAnsi="Verdana" w:cs="Times New Roman"/>
        <w:b/>
        <w:sz w:val="28"/>
        <w:szCs w:val="28"/>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340" w:hanging="340"/>
      </w:pPr>
    </w:lvl>
  </w:abstractNum>
  <w:abstractNum w:abstractNumId="5" w15:restartNumberingAfterBreak="0">
    <w:nsid w:val="00000006"/>
    <w:multiLevelType w:val="multilevel"/>
    <w:tmpl w:val="00000006"/>
    <w:name w:val="WW8Num6"/>
    <w:lvl w:ilvl="0">
      <w:start w:val="1"/>
      <w:numFmt w:val="lowerLetter"/>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9"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0" w15:restartNumberingAfterBreak="0">
    <w:nsid w:val="0000000B"/>
    <w:multiLevelType w:val="multilevel"/>
    <w:tmpl w:val="0000000B"/>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1" w15:restartNumberingAfterBreak="0">
    <w:nsid w:val="0000000C"/>
    <w:multiLevelType w:val="multilevel"/>
    <w:tmpl w:val="0000000C"/>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680"/>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F26CA6"/>
    <w:rsid w:val="00001C27"/>
    <w:rsid w:val="000131A6"/>
    <w:rsid w:val="0001693C"/>
    <w:rsid w:val="00025053"/>
    <w:rsid w:val="00035FAD"/>
    <w:rsid w:val="000402DE"/>
    <w:rsid w:val="00046143"/>
    <w:rsid w:val="00073F86"/>
    <w:rsid w:val="00085CE2"/>
    <w:rsid w:val="000A0D7C"/>
    <w:rsid w:val="00107A74"/>
    <w:rsid w:val="001305ED"/>
    <w:rsid w:val="00150752"/>
    <w:rsid w:val="00187B6F"/>
    <w:rsid w:val="001D53D2"/>
    <w:rsid w:val="001F4767"/>
    <w:rsid w:val="002143AD"/>
    <w:rsid w:val="00220B42"/>
    <w:rsid w:val="00236C25"/>
    <w:rsid w:val="00271B26"/>
    <w:rsid w:val="00280E82"/>
    <w:rsid w:val="002F48AF"/>
    <w:rsid w:val="003569A5"/>
    <w:rsid w:val="003B52B0"/>
    <w:rsid w:val="003D0F23"/>
    <w:rsid w:val="004213E7"/>
    <w:rsid w:val="00432175"/>
    <w:rsid w:val="004446C6"/>
    <w:rsid w:val="00452F60"/>
    <w:rsid w:val="00461D57"/>
    <w:rsid w:val="004E1F5E"/>
    <w:rsid w:val="004E60F6"/>
    <w:rsid w:val="004F0C6E"/>
    <w:rsid w:val="005428F3"/>
    <w:rsid w:val="005B246F"/>
    <w:rsid w:val="005B2A7B"/>
    <w:rsid w:val="005E74D3"/>
    <w:rsid w:val="00611E57"/>
    <w:rsid w:val="006273BB"/>
    <w:rsid w:val="00643799"/>
    <w:rsid w:val="006579B2"/>
    <w:rsid w:val="00684324"/>
    <w:rsid w:val="00697F3F"/>
    <w:rsid w:val="006A026A"/>
    <w:rsid w:val="006A7421"/>
    <w:rsid w:val="006B723A"/>
    <w:rsid w:val="006C3746"/>
    <w:rsid w:val="00704046"/>
    <w:rsid w:val="007301B3"/>
    <w:rsid w:val="00787C7A"/>
    <w:rsid w:val="00794F6C"/>
    <w:rsid w:val="007B7FD3"/>
    <w:rsid w:val="00814F59"/>
    <w:rsid w:val="008554EA"/>
    <w:rsid w:val="00861578"/>
    <w:rsid w:val="00867DB3"/>
    <w:rsid w:val="008E7923"/>
    <w:rsid w:val="00901C87"/>
    <w:rsid w:val="0091629A"/>
    <w:rsid w:val="00926A46"/>
    <w:rsid w:val="00941FED"/>
    <w:rsid w:val="00974272"/>
    <w:rsid w:val="00981C33"/>
    <w:rsid w:val="009C6EFB"/>
    <w:rsid w:val="009F266B"/>
    <w:rsid w:val="009F5086"/>
    <w:rsid w:val="00A56EDF"/>
    <w:rsid w:val="00A934F7"/>
    <w:rsid w:val="00AB2594"/>
    <w:rsid w:val="00AE2E0D"/>
    <w:rsid w:val="00B17997"/>
    <w:rsid w:val="00B2528B"/>
    <w:rsid w:val="00B326D8"/>
    <w:rsid w:val="00B36C5A"/>
    <w:rsid w:val="00B56B69"/>
    <w:rsid w:val="00BA2CFD"/>
    <w:rsid w:val="00BD3A3B"/>
    <w:rsid w:val="00CA3B4F"/>
    <w:rsid w:val="00CB0C22"/>
    <w:rsid w:val="00CB144B"/>
    <w:rsid w:val="00D0508F"/>
    <w:rsid w:val="00D146C3"/>
    <w:rsid w:val="00D2370A"/>
    <w:rsid w:val="00D25B32"/>
    <w:rsid w:val="00D851B4"/>
    <w:rsid w:val="00D941ED"/>
    <w:rsid w:val="00DD693B"/>
    <w:rsid w:val="00E00A19"/>
    <w:rsid w:val="00E048D6"/>
    <w:rsid w:val="00E31F72"/>
    <w:rsid w:val="00E349CF"/>
    <w:rsid w:val="00E52B30"/>
    <w:rsid w:val="00E80913"/>
    <w:rsid w:val="00EA4EB1"/>
    <w:rsid w:val="00ED6DFB"/>
    <w:rsid w:val="00EE6183"/>
    <w:rsid w:val="00EF594A"/>
    <w:rsid w:val="00F2247B"/>
    <w:rsid w:val="00F26CA6"/>
    <w:rsid w:val="00FB77D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15:docId w15:val="{F4665087-B296-4D99-8253-5AF046D6C5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C6EFB"/>
    <w:pPr>
      <w:widowControl w:val="0"/>
      <w:suppressAutoHyphens/>
      <w:spacing w:before="40" w:after="40" w:line="360" w:lineRule="auto"/>
      <w:jc w:val="both"/>
    </w:pPr>
    <w:rPr>
      <w:sz w:val="24"/>
      <w:lang w:eastAsia="ar-SA"/>
    </w:rPr>
  </w:style>
  <w:style w:type="paragraph" w:styleId="Nagwek1">
    <w:name w:val="heading 1"/>
    <w:basedOn w:val="Normalny"/>
    <w:next w:val="Normalny"/>
    <w:qFormat/>
    <w:rsid w:val="009C6EFB"/>
    <w:pPr>
      <w:keepNext/>
      <w:tabs>
        <w:tab w:val="num" w:pos="0"/>
      </w:tabs>
      <w:ind w:left="432" w:hanging="432"/>
      <w:jc w:val="right"/>
      <w:outlineLvl w:val="0"/>
    </w:pPr>
    <w:rPr>
      <w:b/>
    </w:rPr>
  </w:style>
  <w:style w:type="paragraph" w:styleId="Nagwek2">
    <w:name w:val="heading 2"/>
    <w:basedOn w:val="Normalny"/>
    <w:next w:val="Normalny"/>
    <w:qFormat/>
    <w:rsid w:val="009C6EFB"/>
    <w:pPr>
      <w:keepNext/>
      <w:tabs>
        <w:tab w:val="num" w:pos="0"/>
      </w:tabs>
      <w:spacing w:before="0" w:after="0"/>
      <w:ind w:left="576" w:hanging="576"/>
      <w:jc w:val="center"/>
      <w:outlineLvl w:val="1"/>
    </w:pPr>
    <w:rPr>
      <w:b/>
      <w:sz w:val="40"/>
    </w:rPr>
  </w:style>
  <w:style w:type="paragraph" w:styleId="Nagwek3">
    <w:name w:val="heading 3"/>
    <w:basedOn w:val="Normalny"/>
    <w:next w:val="Normalny"/>
    <w:qFormat/>
    <w:rsid w:val="009C6EFB"/>
    <w:pPr>
      <w:keepNext/>
      <w:tabs>
        <w:tab w:val="num" w:pos="0"/>
      </w:tabs>
      <w:spacing w:before="0" w:after="0"/>
      <w:ind w:left="720" w:hanging="720"/>
      <w:jc w:val="center"/>
      <w:outlineLvl w:val="2"/>
    </w:pPr>
    <w:rPr>
      <w:b/>
      <w:sz w:val="48"/>
    </w:rPr>
  </w:style>
  <w:style w:type="paragraph" w:styleId="Nagwek4">
    <w:name w:val="heading 4"/>
    <w:basedOn w:val="Normalny"/>
    <w:next w:val="Normalny"/>
    <w:qFormat/>
    <w:rsid w:val="009C6EFB"/>
    <w:pPr>
      <w:keepNext/>
      <w:tabs>
        <w:tab w:val="num" w:pos="0"/>
      </w:tabs>
      <w:ind w:left="864" w:hanging="864"/>
      <w:outlineLvl w:val="3"/>
    </w:pPr>
    <w:rPr>
      <w:b/>
    </w:rPr>
  </w:style>
  <w:style w:type="paragraph" w:styleId="Nagwek5">
    <w:name w:val="heading 5"/>
    <w:basedOn w:val="Normalny"/>
    <w:next w:val="Normalny"/>
    <w:qFormat/>
    <w:rsid w:val="009C6EFB"/>
    <w:pPr>
      <w:keepNext/>
      <w:tabs>
        <w:tab w:val="num" w:pos="0"/>
      </w:tabs>
      <w:ind w:left="1008" w:hanging="1008"/>
      <w:outlineLvl w:val="4"/>
    </w:pPr>
    <w:rPr>
      <w:i/>
    </w:rPr>
  </w:style>
  <w:style w:type="paragraph" w:styleId="Nagwek6">
    <w:name w:val="heading 6"/>
    <w:basedOn w:val="Normalny"/>
    <w:next w:val="Normalny"/>
    <w:qFormat/>
    <w:rsid w:val="009C6EFB"/>
    <w:pPr>
      <w:tabs>
        <w:tab w:val="num" w:pos="0"/>
      </w:tabs>
      <w:spacing w:before="240" w:after="60"/>
      <w:ind w:left="1152" w:hanging="1152"/>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1">
    <w:name w:val="WW8Num3z1"/>
    <w:rsid w:val="009C6EFB"/>
    <w:rPr>
      <w:b/>
    </w:rPr>
  </w:style>
  <w:style w:type="character" w:customStyle="1" w:styleId="WW8Num4z0">
    <w:name w:val="WW8Num4z0"/>
    <w:rsid w:val="009C6EFB"/>
    <w:rPr>
      <w:rFonts w:ascii="Verdana" w:eastAsia="Times New Roman" w:hAnsi="Verdana" w:cs="Times New Roman"/>
      <w:b/>
      <w:sz w:val="28"/>
      <w:szCs w:val="28"/>
    </w:rPr>
  </w:style>
  <w:style w:type="character" w:customStyle="1" w:styleId="WW8Num7z0">
    <w:name w:val="WW8Num7z0"/>
    <w:rsid w:val="009C6EFB"/>
    <w:rPr>
      <w:rFonts w:ascii="Symbol" w:hAnsi="Symbol" w:cs="OpenSymbol"/>
    </w:rPr>
  </w:style>
  <w:style w:type="character" w:customStyle="1" w:styleId="WW8Num8z0">
    <w:name w:val="WW8Num8z0"/>
    <w:rsid w:val="009C6EFB"/>
    <w:rPr>
      <w:rFonts w:ascii="Symbol" w:hAnsi="Symbol" w:cs="OpenSymbol"/>
    </w:rPr>
  </w:style>
  <w:style w:type="character" w:customStyle="1" w:styleId="WW8Num9z0">
    <w:name w:val="WW8Num9z0"/>
    <w:rsid w:val="009C6EFB"/>
    <w:rPr>
      <w:rFonts w:ascii="Symbol" w:hAnsi="Symbol" w:cs="OpenSymbol"/>
    </w:rPr>
  </w:style>
  <w:style w:type="character" w:customStyle="1" w:styleId="WW8Num10z0">
    <w:name w:val="WW8Num10z0"/>
    <w:rsid w:val="009C6EFB"/>
    <w:rPr>
      <w:rFonts w:ascii="Symbol" w:hAnsi="Symbol" w:cs="OpenSymbol"/>
    </w:rPr>
  </w:style>
  <w:style w:type="character" w:customStyle="1" w:styleId="WW8Num11z0">
    <w:name w:val="WW8Num11z0"/>
    <w:rsid w:val="009C6EFB"/>
    <w:rPr>
      <w:rFonts w:ascii="Symbol" w:hAnsi="Symbol" w:cs="OpenSymbol"/>
    </w:rPr>
  </w:style>
  <w:style w:type="character" w:customStyle="1" w:styleId="WW8Num12z0">
    <w:name w:val="WW8Num12z0"/>
    <w:rsid w:val="009C6EFB"/>
    <w:rPr>
      <w:rFonts w:ascii="Symbol" w:hAnsi="Symbol" w:cs="OpenSymbol"/>
    </w:rPr>
  </w:style>
  <w:style w:type="character" w:customStyle="1" w:styleId="WW8Num13z0">
    <w:name w:val="WW8Num13z0"/>
    <w:rsid w:val="009C6EFB"/>
    <w:rPr>
      <w:rFonts w:ascii="Symbol" w:hAnsi="Symbol" w:cs="OpenSymbol"/>
    </w:rPr>
  </w:style>
  <w:style w:type="character" w:customStyle="1" w:styleId="WW8Num14z0">
    <w:name w:val="WW8Num14z0"/>
    <w:rsid w:val="009C6EFB"/>
    <w:rPr>
      <w:rFonts w:ascii="Times New Roman" w:hAnsi="Times New Roman"/>
      <w:b/>
      <w:i/>
      <w:sz w:val="24"/>
    </w:rPr>
  </w:style>
  <w:style w:type="character" w:customStyle="1" w:styleId="Absatz-Standardschriftart">
    <w:name w:val="Absatz-Standardschriftart"/>
    <w:rsid w:val="009C6EFB"/>
  </w:style>
  <w:style w:type="character" w:customStyle="1" w:styleId="WW-Absatz-Standardschriftart">
    <w:name w:val="WW-Absatz-Standardschriftart"/>
    <w:rsid w:val="009C6EFB"/>
  </w:style>
  <w:style w:type="character" w:customStyle="1" w:styleId="WW-Absatz-Standardschriftart1">
    <w:name w:val="WW-Absatz-Standardschriftart1"/>
    <w:rsid w:val="009C6EFB"/>
  </w:style>
  <w:style w:type="character" w:customStyle="1" w:styleId="WW-Absatz-Standardschriftart11">
    <w:name w:val="WW-Absatz-Standardschriftart11"/>
    <w:rsid w:val="009C6EFB"/>
  </w:style>
  <w:style w:type="character" w:customStyle="1" w:styleId="WW8Num2z3">
    <w:name w:val="WW8Num2z3"/>
    <w:rsid w:val="009C6EFB"/>
    <w:rPr>
      <w:b/>
      <w:i/>
    </w:rPr>
  </w:style>
  <w:style w:type="character" w:customStyle="1" w:styleId="WW8Num3z0">
    <w:name w:val="WW8Num3z0"/>
    <w:rsid w:val="009C6EFB"/>
    <w:rPr>
      <w:rFonts w:ascii="Times New Roman" w:hAnsi="Times New Roman"/>
      <w:b w:val="0"/>
      <w:i w:val="0"/>
      <w:sz w:val="24"/>
    </w:rPr>
  </w:style>
  <w:style w:type="character" w:customStyle="1" w:styleId="WW8Num7z1">
    <w:name w:val="WW8Num7z1"/>
    <w:rsid w:val="009C6EFB"/>
    <w:rPr>
      <w:b/>
      <w:i/>
    </w:rPr>
  </w:style>
  <w:style w:type="character" w:customStyle="1" w:styleId="WW8Num7z2">
    <w:name w:val="WW8Num7z2"/>
    <w:rsid w:val="009C6EFB"/>
    <w:rPr>
      <w:b w:val="0"/>
      <w:i/>
    </w:rPr>
  </w:style>
  <w:style w:type="character" w:customStyle="1" w:styleId="WW8Num12z1">
    <w:name w:val="WW8Num12z1"/>
    <w:rsid w:val="009C6EFB"/>
    <w:rPr>
      <w:b/>
    </w:rPr>
  </w:style>
  <w:style w:type="character" w:customStyle="1" w:styleId="WW8Num15z1">
    <w:name w:val="WW8Num15z1"/>
    <w:rsid w:val="009C6EFB"/>
    <w:rPr>
      <w:b/>
    </w:rPr>
  </w:style>
  <w:style w:type="character" w:customStyle="1" w:styleId="WW8Num17z0">
    <w:name w:val="WW8Num17z0"/>
    <w:rsid w:val="009C6EFB"/>
    <w:rPr>
      <w:rFonts w:ascii="Verdana" w:eastAsia="Times New Roman" w:hAnsi="Verdana" w:cs="Times New Roman"/>
      <w:b/>
      <w:sz w:val="28"/>
      <w:szCs w:val="28"/>
    </w:rPr>
  </w:style>
  <w:style w:type="character" w:customStyle="1" w:styleId="WW8Num18z0">
    <w:name w:val="WW8Num18z0"/>
    <w:rsid w:val="009C6EFB"/>
    <w:rPr>
      <w:rFonts w:ascii="Symbol" w:hAnsi="Symbol"/>
      <w:color w:val="auto"/>
    </w:rPr>
  </w:style>
  <w:style w:type="character" w:customStyle="1" w:styleId="WW8Num19z3">
    <w:name w:val="WW8Num19z3"/>
    <w:rsid w:val="009C6EFB"/>
    <w:rPr>
      <w:b/>
      <w:i/>
    </w:rPr>
  </w:style>
  <w:style w:type="character" w:customStyle="1" w:styleId="WW8Num22z3">
    <w:name w:val="WW8Num22z3"/>
    <w:rsid w:val="009C6EFB"/>
    <w:rPr>
      <w:i/>
    </w:rPr>
  </w:style>
  <w:style w:type="character" w:customStyle="1" w:styleId="WW8Num26z3">
    <w:name w:val="WW8Num26z3"/>
    <w:rsid w:val="009C6EFB"/>
    <w:rPr>
      <w:b/>
      <w:i/>
    </w:rPr>
  </w:style>
  <w:style w:type="character" w:customStyle="1" w:styleId="WW8Num29z0">
    <w:name w:val="WW8Num29z0"/>
    <w:rsid w:val="009C6EFB"/>
    <w:rPr>
      <w:rFonts w:ascii="Times New Roman" w:hAnsi="Times New Roman"/>
      <w:b/>
      <w:i/>
      <w:sz w:val="24"/>
    </w:rPr>
  </w:style>
  <w:style w:type="character" w:customStyle="1" w:styleId="WW8Num33z0">
    <w:name w:val="WW8Num33z0"/>
    <w:rsid w:val="009C6EFB"/>
    <w:rPr>
      <w:rFonts w:ascii="Times New Roman" w:hAnsi="Times New Roman"/>
      <w:b w:val="0"/>
      <w:i/>
      <w:sz w:val="24"/>
    </w:rPr>
  </w:style>
  <w:style w:type="character" w:customStyle="1" w:styleId="WW8Num44z3">
    <w:name w:val="WW8Num44z3"/>
    <w:rsid w:val="009C6EFB"/>
    <w:rPr>
      <w:i/>
    </w:rPr>
  </w:style>
  <w:style w:type="character" w:customStyle="1" w:styleId="WW8Num45z3">
    <w:name w:val="WW8Num45z3"/>
    <w:rsid w:val="009C6EFB"/>
    <w:rPr>
      <w:b/>
      <w:i/>
    </w:rPr>
  </w:style>
  <w:style w:type="character" w:customStyle="1" w:styleId="WW8NumSt28z0">
    <w:name w:val="WW8NumSt28z0"/>
    <w:rsid w:val="009C6EFB"/>
    <w:rPr>
      <w:rFonts w:ascii="Symbol" w:hAnsi="Symbol"/>
    </w:rPr>
  </w:style>
  <w:style w:type="character" w:customStyle="1" w:styleId="WW8NumSt31z0">
    <w:name w:val="WW8NumSt31z0"/>
    <w:rsid w:val="009C6EFB"/>
    <w:rPr>
      <w:rFonts w:ascii="Symbol" w:hAnsi="Symbol"/>
      <w:sz w:val="20"/>
    </w:rPr>
  </w:style>
  <w:style w:type="character" w:customStyle="1" w:styleId="WW8NumSt41z0">
    <w:name w:val="WW8NumSt41z0"/>
    <w:rsid w:val="009C6EFB"/>
    <w:rPr>
      <w:rFonts w:ascii="Symbol" w:hAnsi="Symbol"/>
    </w:rPr>
  </w:style>
  <w:style w:type="character" w:customStyle="1" w:styleId="Domylnaczcionkaakapitu1">
    <w:name w:val="Domyślna czcionka akapitu1"/>
    <w:rsid w:val="009C6EFB"/>
  </w:style>
  <w:style w:type="character" w:styleId="Numerstrony">
    <w:name w:val="page number"/>
    <w:basedOn w:val="Domylnaczcionkaakapitu1"/>
    <w:rsid w:val="009C6EFB"/>
  </w:style>
  <w:style w:type="character" w:customStyle="1" w:styleId="Symbolewypunktowania">
    <w:name w:val="Symbole wypunktowania"/>
    <w:rsid w:val="009C6EFB"/>
    <w:rPr>
      <w:rFonts w:ascii="OpenSymbol" w:eastAsia="OpenSymbol" w:hAnsi="OpenSymbol" w:cs="OpenSymbol"/>
    </w:rPr>
  </w:style>
  <w:style w:type="character" w:customStyle="1" w:styleId="Znakinumeracji">
    <w:name w:val="Znaki numeracji"/>
    <w:rsid w:val="009C6EFB"/>
  </w:style>
  <w:style w:type="character" w:styleId="Numerwiersza">
    <w:name w:val="line number"/>
    <w:rsid w:val="009C6EFB"/>
  </w:style>
  <w:style w:type="paragraph" w:customStyle="1" w:styleId="Nagwek10">
    <w:name w:val="Nagłówek1"/>
    <w:basedOn w:val="Normalny"/>
    <w:next w:val="Tekstpodstawowy"/>
    <w:rsid w:val="009C6EFB"/>
    <w:pPr>
      <w:keepNext/>
      <w:spacing w:before="240" w:after="120"/>
    </w:pPr>
    <w:rPr>
      <w:rFonts w:ascii="Arial" w:eastAsia="Lucida Sans Unicode" w:hAnsi="Arial" w:cs="Mangal"/>
      <w:sz w:val="28"/>
      <w:szCs w:val="28"/>
    </w:rPr>
  </w:style>
  <w:style w:type="paragraph" w:styleId="Tekstpodstawowy">
    <w:name w:val="Body Text"/>
    <w:basedOn w:val="Normalny"/>
    <w:rsid w:val="009C6EFB"/>
    <w:rPr>
      <w:b/>
    </w:rPr>
  </w:style>
  <w:style w:type="paragraph" w:styleId="Lista">
    <w:name w:val="List"/>
    <w:basedOn w:val="Tekstpodstawowy"/>
    <w:rsid w:val="009C6EFB"/>
    <w:rPr>
      <w:rFonts w:cs="Mangal"/>
    </w:rPr>
  </w:style>
  <w:style w:type="paragraph" w:customStyle="1" w:styleId="Podpis1">
    <w:name w:val="Podpis1"/>
    <w:basedOn w:val="Normalny"/>
    <w:rsid w:val="009C6EFB"/>
    <w:pPr>
      <w:suppressLineNumbers/>
      <w:spacing w:before="120" w:after="120"/>
    </w:pPr>
    <w:rPr>
      <w:rFonts w:cs="Mangal"/>
      <w:i/>
      <w:iCs/>
      <w:szCs w:val="24"/>
    </w:rPr>
  </w:style>
  <w:style w:type="paragraph" w:customStyle="1" w:styleId="Indeks">
    <w:name w:val="Indeks"/>
    <w:basedOn w:val="Normalny"/>
    <w:rsid w:val="009C6EFB"/>
    <w:pPr>
      <w:suppressLineNumbers/>
    </w:pPr>
    <w:rPr>
      <w:rFonts w:cs="Mangal"/>
    </w:rPr>
  </w:style>
  <w:style w:type="paragraph" w:styleId="Tekstpodstawowywcity">
    <w:name w:val="Body Text Indent"/>
    <w:basedOn w:val="Normalny"/>
    <w:rsid w:val="009C6EFB"/>
    <w:pPr>
      <w:ind w:firstLine="680"/>
    </w:pPr>
  </w:style>
  <w:style w:type="paragraph" w:styleId="Stopka">
    <w:name w:val="footer"/>
    <w:basedOn w:val="Normalny"/>
    <w:rsid w:val="009C6EFB"/>
    <w:pPr>
      <w:tabs>
        <w:tab w:val="center" w:pos="4536"/>
        <w:tab w:val="right" w:pos="9072"/>
      </w:tabs>
    </w:pPr>
  </w:style>
  <w:style w:type="paragraph" w:styleId="Tytu">
    <w:name w:val="Title"/>
    <w:basedOn w:val="Normalny"/>
    <w:next w:val="Podtytu"/>
    <w:qFormat/>
    <w:rsid w:val="009C6EFB"/>
    <w:pPr>
      <w:widowControl/>
      <w:spacing w:before="0" w:after="0"/>
      <w:jc w:val="center"/>
    </w:pPr>
    <w:rPr>
      <w:b/>
    </w:rPr>
  </w:style>
  <w:style w:type="paragraph" w:styleId="Podtytu">
    <w:name w:val="Subtitle"/>
    <w:basedOn w:val="Nagwek10"/>
    <w:next w:val="Tekstpodstawowy"/>
    <w:qFormat/>
    <w:rsid w:val="009C6EFB"/>
    <w:pPr>
      <w:jc w:val="center"/>
    </w:pPr>
    <w:rPr>
      <w:i/>
      <w:iCs/>
    </w:rPr>
  </w:style>
  <w:style w:type="paragraph" w:styleId="Nagwek">
    <w:name w:val="header"/>
    <w:basedOn w:val="Normalny"/>
    <w:rsid w:val="009C6EFB"/>
    <w:pPr>
      <w:tabs>
        <w:tab w:val="center" w:pos="4536"/>
        <w:tab w:val="right" w:pos="9072"/>
      </w:tabs>
    </w:pPr>
  </w:style>
  <w:style w:type="paragraph" w:customStyle="1" w:styleId="Punkt">
    <w:name w:val="Punkt"/>
    <w:basedOn w:val="Normalny"/>
    <w:rsid w:val="009C6EFB"/>
    <w:pPr>
      <w:widowControl/>
      <w:spacing w:before="57" w:after="0" w:line="240" w:lineRule="auto"/>
      <w:ind w:left="544" w:hanging="204"/>
    </w:pPr>
    <w:rPr>
      <w:rFonts w:ascii="Switzerland" w:eastAsia="Switzerland" w:hAnsi="Switzerland"/>
      <w:sz w:val="18"/>
    </w:rPr>
  </w:style>
  <w:style w:type="paragraph" w:customStyle="1" w:styleId="Litera">
    <w:name w:val="Litera"/>
    <w:basedOn w:val="Normalny"/>
    <w:rsid w:val="009C6EFB"/>
    <w:pPr>
      <w:widowControl/>
      <w:spacing w:before="28" w:after="0" w:line="240" w:lineRule="auto"/>
      <w:ind w:left="765" w:hanging="198"/>
    </w:pPr>
    <w:rPr>
      <w:rFonts w:ascii="Switzerland" w:eastAsia="Switzerland" w:hAnsi="Switzerland"/>
      <w:sz w:val="18"/>
    </w:rPr>
  </w:style>
  <w:style w:type="paragraph" w:customStyle="1" w:styleId="Punkt10">
    <w:name w:val="Punkt &gt;10"/>
    <w:basedOn w:val="Normalny"/>
    <w:rsid w:val="009C6EFB"/>
    <w:pPr>
      <w:widowControl/>
      <w:spacing w:before="57" w:after="0" w:line="240" w:lineRule="auto"/>
      <w:ind w:left="545" w:hanging="318"/>
    </w:pPr>
    <w:rPr>
      <w:rFonts w:ascii="Switzerland" w:eastAsia="Switzerland" w:hAnsi="Switzerland"/>
      <w:sz w:val="18"/>
    </w:rPr>
  </w:style>
  <w:style w:type="paragraph" w:customStyle="1" w:styleId="Styl1">
    <w:name w:val="Styl1"/>
    <w:basedOn w:val="Normalny"/>
    <w:rsid w:val="009C6EFB"/>
    <w:pPr>
      <w:autoSpaceDE w:val="0"/>
      <w:spacing w:before="60" w:after="60" w:line="240" w:lineRule="auto"/>
      <w:ind w:left="227"/>
      <w:jc w:val="left"/>
    </w:pPr>
    <w:rPr>
      <w:b/>
      <w:bCs/>
      <w:szCs w:val="22"/>
    </w:rPr>
  </w:style>
  <w:style w:type="paragraph" w:customStyle="1" w:styleId="Tekstpodstawowy21">
    <w:name w:val="Tekst podstawowy 21"/>
    <w:basedOn w:val="Normalny"/>
    <w:rsid w:val="009C6EFB"/>
    <w:pPr>
      <w:spacing w:after="120" w:line="480" w:lineRule="auto"/>
    </w:pPr>
  </w:style>
  <w:style w:type="paragraph" w:customStyle="1" w:styleId="StylIwony">
    <w:name w:val="Styl Iwony"/>
    <w:basedOn w:val="Normalny"/>
    <w:rsid w:val="009C6EFB"/>
    <w:pPr>
      <w:widowControl/>
      <w:overflowPunct w:val="0"/>
      <w:autoSpaceDE w:val="0"/>
      <w:spacing w:before="120" w:after="120" w:line="240" w:lineRule="auto"/>
      <w:textAlignment w:val="baseline"/>
    </w:pPr>
    <w:rPr>
      <w:rFonts w:ascii="Bookman Old Style" w:hAnsi="Bookman Old Style"/>
    </w:rPr>
  </w:style>
  <w:style w:type="paragraph" w:styleId="Tekstdymka">
    <w:name w:val="Balloon Text"/>
    <w:basedOn w:val="Normalny"/>
    <w:rsid w:val="009C6EFB"/>
    <w:rPr>
      <w:rFonts w:ascii="Tahoma" w:hAnsi="Tahoma" w:cs="Tahoma"/>
      <w:sz w:val="16"/>
      <w:szCs w:val="16"/>
    </w:rPr>
  </w:style>
  <w:style w:type="paragraph" w:customStyle="1" w:styleId="Standardowytekst">
    <w:name w:val="Standardowy.tekst"/>
    <w:rsid w:val="009C6EFB"/>
    <w:pPr>
      <w:suppressAutoHyphens/>
      <w:overflowPunct w:val="0"/>
      <w:autoSpaceDE w:val="0"/>
      <w:jc w:val="both"/>
      <w:textAlignment w:val="baseline"/>
    </w:pPr>
    <w:rPr>
      <w:rFonts w:eastAsia="Arial"/>
      <w:lang w:eastAsia="ar-SA"/>
    </w:rPr>
  </w:style>
  <w:style w:type="paragraph" w:customStyle="1" w:styleId="tekstost">
    <w:name w:val="tekst ost"/>
    <w:basedOn w:val="Normalny"/>
    <w:rsid w:val="009C6EFB"/>
    <w:pPr>
      <w:widowControl/>
      <w:overflowPunct w:val="0"/>
      <w:autoSpaceDE w:val="0"/>
      <w:spacing w:before="0" w:after="0" w:line="240" w:lineRule="auto"/>
      <w:textAlignment w:val="baseline"/>
    </w:pPr>
    <w:rPr>
      <w:sz w:val="20"/>
    </w:rPr>
  </w:style>
  <w:style w:type="paragraph" w:customStyle="1" w:styleId="Listawypunktowana">
    <w:name w:val="Lista wypunktowana"/>
    <w:basedOn w:val="Normalny"/>
    <w:rsid w:val="009C6EFB"/>
    <w:pPr>
      <w:widowControl/>
      <w:tabs>
        <w:tab w:val="left" w:pos="0"/>
      </w:tabs>
      <w:spacing w:before="60" w:after="0"/>
    </w:pPr>
  </w:style>
  <w:style w:type="paragraph" w:customStyle="1" w:styleId="Listanumerowana31">
    <w:name w:val="Lista numerowana 31"/>
    <w:basedOn w:val="Normalny"/>
    <w:rsid w:val="009C6EFB"/>
    <w:pPr>
      <w:widowControl/>
      <w:tabs>
        <w:tab w:val="num" w:pos="340"/>
      </w:tabs>
      <w:spacing w:before="60" w:after="60" w:line="312" w:lineRule="auto"/>
      <w:ind w:left="680" w:hanging="340"/>
    </w:pPr>
    <w:rPr>
      <w:sz w:val="20"/>
    </w:rPr>
  </w:style>
  <w:style w:type="paragraph" w:customStyle="1" w:styleId="Listanumerowana21">
    <w:name w:val="Lista numerowana 21"/>
    <w:basedOn w:val="Normalny"/>
    <w:rsid w:val="009C6EFB"/>
    <w:pPr>
      <w:widowControl/>
      <w:tabs>
        <w:tab w:val="num" w:pos="0"/>
      </w:tabs>
      <w:spacing w:before="60" w:after="60" w:line="312" w:lineRule="auto"/>
      <w:ind w:left="907"/>
    </w:pPr>
    <w:rPr>
      <w:sz w:val="20"/>
    </w:rPr>
  </w:style>
  <w:style w:type="paragraph" w:customStyle="1" w:styleId="Zawartoramki">
    <w:name w:val="Zawartość ramki"/>
    <w:basedOn w:val="Tekstpodstawowy"/>
    <w:rsid w:val="009C6E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3189487">
      <w:bodyDiv w:val="1"/>
      <w:marLeft w:val="0"/>
      <w:marRight w:val="0"/>
      <w:marTop w:val="0"/>
      <w:marBottom w:val="0"/>
      <w:divBdr>
        <w:top w:val="none" w:sz="0" w:space="0" w:color="auto"/>
        <w:left w:val="none" w:sz="0" w:space="0" w:color="auto"/>
        <w:bottom w:val="none" w:sz="0" w:space="0" w:color="auto"/>
        <w:right w:val="none" w:sz="0" w:space="0" w:color="auto"/>
      </w:divBdr>
    </w:div>
    <w:div w:id="765999378">
      <w:bodyDiv w:val="1"/>
      <w:marLeft w:val="0"/>
      <w:marRight w:val="0"/>
      <w:marTop w:val="0"/>
      <w:marBottom w:val="0"/>
      <w:divBdr>
        <w:top w:val="none" w:sz="0" w:space="0" w:color="auto"/>
        <w:left w:val="none" w:sz="0" w:space="0" w:color="auto"/>
        <w:bottom w:val="none" w:sz="0" w:space="0" w:color="auto"/>
        <w:right w:val="none" w:sz="0" w:space="0" w:color="auto"/>
      </w:divBdr>
    </w:div>
    <w:div w:id="1965043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16</Pages>
  <Words>5936</Words>
  <Characters>35619</Characters>
  <Application>Microsoft Office Word</Application>
  <DocSecurity>0</DocSecurity>
  <Lines>296</Lines>
  <Paragraphs>82</Paragraphs>
  <ScaleCrop>false</ScaleCrop>
  <HeadingPairs>
    <vt:vector size="2" baseType="variant">
      <vt:variant>
        <vt:lpstr>Tytuł</vt:lpstr>
      </vt:variant>
      <vt:variant>
        <vt:i4>1</vt:i4>
      </vt:variant>
    </vt:vector>
  </HeadingPairs>
  <TitlesOfParts>
    <vt:vector size="1" baseType="lpstr">
      <vt:lpstr>Załącznik nr 1</vt:lpstr>
    </vt:vector>
  </TitlesOfParts>
  <Company/>
  <LinksUpToDate>false</LinksUpToDate>
  <CharactersWithSpaces>41473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dc:title>
  <dc:creator>Wiesiek</dc:creator>
  <cp:lastModifiedBy>Krystian Domaradzki</cp:lastModifiedBy>
  <cp:revision>4</cp:revision>
  <cp:lastPrinted>2015-11-30T07:33:00Z</cp:lastPrinted>
  <dcterms:created xsi:type="dcterms:W3CDTF">2024-09-05T18:59:00Z</dcterms:created>
  <dcterms:modified xsi:type="dcterms:W3CDTF">2024-09-19T10:39:00Z</dcterms:modified>
</cp:coreProperties>
</file>