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EF24BF4" w14:textId="77777777" w:rsidR="009A6406" w:rsidRPr="0099752D" w:rsidRDefault="009A6406" w:rsidP="000E67AB">
      <w:pPr>
        <w:ind w:firstLine="0"/>
      </w:pPr>
      <w:bookmarkStart w:id="0" w:name="_Toc53126822"/>
    </w:p>
    <w:p w14:paraId="4058BA1D" w14:textId="77777777" w:rsidR="004770FD" w:rsidRPr="00B806C3" w:rsidRDefault="0066260F" w:rsidP="00A71655">
      <w:pPr>
        <w:pStyle w:val="Nagwek2"/>
      </w:pPr>
      <w:bookmarkStart w:id="1" w:name="_Toc118703292"/>
      <w:r w:rsidRPr="00B806C3">
        <w:t>PROJEKTOWANE URZĄDZENIA</w:t>
      </w:r>
      <w:bookmarkEnd w:id="0"/>
      <w:bookmarkEnd w:id="1"/>
    </w:p>
    <w:p w14:paraId="26E8C8A6" w14:textId="77777777" w:rsidR="00A71655" w:rsidRPr="00B806C3" w:rsidRDefault="00A71655" w:rsidP="00A71655">
      <w:pPr>
        <w:rPr>
          <w:rFonts w:asciiTheme="minorHAnsi" w:hAnsiTheme="minorHAnsi"/>
        </w:rPr>
      </w:pPr>
      <w:r w:rsidRPr="00B806C3">
        <w:rPr>
          <w:rFonts w:asciiTheme="minorHAnsi" w:hAnsiTheme="minorHAnsi"/>
          <w:b/>
        </w:rPr>
        <w:t>ROZWIĄZANIA PROJEKTOWE</w:t>
      </w:r>
      <w:r w:rsidRPr="00B806C3">
        <w:rPr>
          <w:rFonts w:asciiTheme="minorHAnsi" w:hAnsiTheme="minorHAnsi"/>
        </w:rPr>
        <w:t>:</w:t>
      </w:r>
    </w:p>
    <w:p w14:paraId="4B66412D" w14:textId="77777777" w:rsidR="00A71655" w:rsidRPr="00B806C3" w:rsidRDefault="00A71655" w:rsidP="00E51E2D">
      <w:pPr>
        <w:ind w:firstLine="0"/>
        <w:rPr>
          <w:rFonts w:asciiTheme="minorHAnsi" w:hAnsiTheme="minorHAnsi"/>
          <w:b/>
        </w:rPr>
      </w:pPr>
      <w:r w:rsidRPr="00B806C3">
        <w:rPr>
          <w:rFonts w:asciiTheme="minorHAnsi" w:hAnsiTheme="minorHAnsi"/>
          <w:b/>
        </w:rPr>
        <w:t xml:space="preserve">Dopuszcza się możliwość wykonania przedmiotu zamówienia przy zastosowaniu materiałów innych niż wymienione w projekcie, jednak o równoważnych parametrach technicznych lub lepszych. </w:t>
      </w:r>
    </w:p>
    <w:p w14:paraId="2CDF3005" w14:textId="77777777" w:rsidR="00E51E2D" w:rsidRPr="00B806C3" w:rsidRDefault="00A71655" w:rsidP="00E51E2D">
      <w:pPr>
        <w:spacing w:line="276" w:lineRule="auto"/>
        <w:ind w:firstLine="0"/>
        <w:rPr>
          <w:rFonts w:asciiTheme="minorHAnsi" w:hAnsiTheme="minorHAnsi"/>
          <w:b/>
        </w:rPr>
      </w:pPr>
      <w:r w:rsidRPr="00B806C3">
        <w:rPr>
          <w:rFonts w:asciiTheme="minorHAnsi" w:hAnsiTheme="minorHAnsi"/>
          <w:b/>
        </w:rPr>
        <w:t xml:space="preserve">Wszelkie proponowane zmiany należy uprzednio skonsultować z Inwestorem lub Projektantem. Przedstawione wizualizacje urządzeń pełnią funkcję poglądową. </w:t>
      </w:r>
    </w:p>
    <w:p w14:paraId="0941ED09" w14:textId="77777777" w:rsidR="007F5B4B" w:rsidRPr="004E603A" w:rsidRDefault="007F5B4B" w:rsidP="00FE5BAF">
      <w:pPr>
        <w:suppressAutoHyphens w:val="0"/>
        <w:autoSpaceDE w:val="0"/>
        <w:autoSpaceDN w:val="0"/>
        <w:adjustRightInd w:val="0"/>
        <w:ind w:firstLine="0"/>
        <w:rPr>
          <w:rFonts w:ascii="Arial" w:hAnsi="Arial" w:cs="Arial"/>
          <w:color w:val="000000"/>
          <w:sz w:val="23"/>
          <w:szCs w:val="23"/>
          <w:lang w:eastAsia="pl-PL"/>
        </w:rPr>
      </w:pPr>
    </w:p>
    <w:p w14:paraId="412F351B" w14:textId="77777777" w:rsidR="00FC6C3F" w:rsidRPr="000E67AB" w:rsidRDefault="000E67AB" w:rsidP="000E67AB">
      <w:pPr>
        <w:suppressAutoHyphens w:val="0"/>
        <w:autoSpaceDE w:val="0"/>
        <w:autoSpaceDN w:val="0"/>
        <w:adjustRightInd w:val="0"/>
        <w:ind w:firstLine="0"/>
        <w:rPr>
          <w:rFonts w:ascii="Arial" w:hAnsi="Arial" w:cs="Arial"/>
          <w:b/>
          <w:bCs/>
          <w:color w:val="000000"/>
          <w:sz w:val="28"/>
          <w:szCs w:val="28"/>
          <w:lang w:eastAsia="pl-PL"/>
        </w:rPr>
      </w:pPr>
      <w:r>
        <w:rPr>
          <w:rFonts w:ascii="Arial" w:hAnsi="Arial" w:cs="Arial"/>
          <w:b/>
          <w:bCs/>
          <w:color w:val="000000"/>
          <w:sz w:val="28"/>
          <w:szCs w:val="28"/>
          <w:lang w:eastAsia="pl-PL"/>
        </w:rPr>
        <w:t xml:space="preserve">1. </w:t>
      </w:r>
      <w:r w:rsidR="009E2F1D" w:rsidRPr="000E67AB">
        <w:rPr>
          <w:rFonts w:ascii="Arial" w:hAnsi="Arial" w:cs="Arial"/>
          <w:b/>
          <w:bCs/>
          <w:color w:val="000000"/>
          <w:sz w:val="28"/>
          <w:szCs w:val="28"/>
          <w:lang w:eastAsia="pl-PL"/>
        </w:rPr>
        <w:t>PROJEKTOWANE URZĄDZENIA</w:t>
      </w:r>
    </w:p>
    <w:p w14:paraId="4B15278C" w14:textId="77777777" w:rsidR="00F706C1" w:rsidRPr="00B11834" w:rsidRDefault="00F706C1" w:rsidP="00F706C1">
      <w:pPr>
        <w:pStyle w:val="Akapitzlist"/>
        <w:tabs>
          <w:tab w:val="left" w:pos="9356"/>
        </w:tabs>
        <w:ind w:left="3686" w:firstLine="0"/>
        <w:rPr>
          <w:rFonts w:cs="Calibri"/>
        </w:rPr>
      </w:pPr>
      <w:r>
        <w:rPr>
          <w:rFonts w:cs="Calibri"/>
        </w:rPr>
        <w:t xml:space="preserve">. </w:t>
      </w:r>
    </w:p>
    <w:p w14:paraId="059AFE6E" w14:textId="6D0A2779" w:rsidR="000E67AB" w:rsidRPr="00902B50" w:rsidRDefault="00A968F3" w:rsidP="000E67AB">
      <w:pPr>
        <w:ind w:right="-567" w:firstLine="0"/>
        <w:rPr>
          <w:rFonts w:asciiTheme="minorHAnsi" w:hAnsiTheme="minorHAnsi" w:cstheme="minorHAnsi"/>
          <w:sz w:val="28"/>
          <w:szCs w:val="28"/>
        </w:rPr>
      </w:pPr>
      <w:r w:rsidRPr="00902B50">
        <w:rPr>
          <w:rFonts w:asciiTheme="minorHAnsi" w:hAnsiTheme="minorHAnsi" w:cstheme="minorHAnsi"/>
          <w:sz w:val="28"/>
          <w:szCs w:val="28"/>
          <w:lang w:eastAsia="pl-PL"/>
        </w:rPr>
        <w:t>1</w:t>
      </w:r>
      <w:r w:rsidR="004B4BF7" w:rsidRPr="00902B50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. </w:t>
      </w:r>
      <w:r w:rsidR="00A37861" w:rsidRPr="00902B50">
        <w:rPr>
          <w:rFonts w:asciiTheme="minorHAnsi" w:hAnsiTheme="minorHAnsi" w:cstheme="minorHAnsi"/>
          <w:b/>
          <w:sz w:val="28"/>
          <w:szCs w:val="28"/>
          <w:lang w:eastAsia="pl-PL"/>
        </w:rPr>
        <w:t>Bujak biedroneczka</w:t>
      </w:r>
    </w:p>
    <w:p w14:paraId="261F69E6" w14:textId="77777777" w:rsidR="000E67AB" w:rsidRDefault="000E67AB" w:rsidP="000E67AB">
      <w:pPr>
        <w:ind w:right="-567"/>
      </w:pPr>
      <w:r w:rsidRPr="00F92B77">
        <w:t>Urządzenie jest zgodne z normą PN-EN 1176 i jej odpowiednimi zeszytami.</w:t>
      </w:r>
    </w:p>
    <w:p w14:paraId="7FE58312" w14:textId="77777777" w:rsidR="0090199C" w:rsidRDefault="0090199C" w:rsidP="0090199C">
      <w:pPr>
        <w:ind w:right="-567"/>
      </w:pPr>
      <w:r w:rsidRPr="0090199C">
        <w:rPr>
          <w:noProof/>
        </w:rPr>
        <w:drawing>
          <wp:inline distT="0" distB="0" distL="0" distR="0" wp14:anchorId="77F17ABF" wp14:editId="05FEF078">
            <wp:extent cx="1428750" cy="1428750"/>
            <wp:effectExtent l="0" t="0" r="0" b="0"/>
            <wp:docPr id="7839576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FCE3F" w14:textId="6C536A26" w:rsidR="0090199C" w:rsidRDefault="0090199C" w:rsidP="0090199C">
      <w:pPr>
        <w:ind w:right="-567"/>
      </w:pPr>
      <w:r>
        <w:t xml:space="preserve">Urządzenie </w:t>
      </w:r>
      <w:r w:rsidR="00551DA2">
        <w:t>łatwo dostępne</w:t>
      </w:r>
    </w:p>
    <w:p w14:paraId="5528126A" w14:textId="77777777" w:rsidR="0090199C" w:rsidRDefault="0090199C" w:rsidP="0090199C">
      <w:pPr>
        <w:ind w:right="-567"/>
      </w:pPr>
      <w:r>
        <w:t>B12 Biedroneczka</w:t>
      </w:r>
    </w:p>
    <w:p w14:paraId="7D5749F1" w14:textId="77777777" w:rsidR="0090199C" w:rsidRDefault="0090199C" w:rsidP="0090199C">
      <w:pPr>
        <w:ind w:right="-567"/>
      </w:pPr>
      <w:r>
        <w:t>MATRIAŁY:</w:t>
      </w:r>
    </w:p>
    <w:p w14:paraId="18BC8FCD" w14:textId="77777777" w:rsidR="0090199C" w:rsidRDefault="0090199C" w:rsidP="0090199C">
      <w:pPr>
        <w:ind w:right="-567"/>
      </w:pPr>
      <w:r>
        <w:t> Metalowa podstawa fundamentowa</w:t>
      </w:r>
    </w:p>
    <w:p w14:paraId="14E558A8" w14:textId="77777777" w:rsidR="0090199C" w:rsidRDefault="0090199C" w:rsidP="0090199C">
      <w:pPr>
        <w:ind w:right="-567"/>
      </w:pPr>
      <w:r>
        <w:t> Sprężyna ocynkowana i malowana proszkowo</w:t>
      </w:r>
    </w:p>
    <w:p w14:paraId="3D86ECD0" w14:textId="77777777" w:rsidR="0090199C" w:rsidRDefault="0090199C" w:rsidP="0090199C">
      <w:pPr>
        <w:ind w:right="-567"/>
      </w:pPr>
      <w:r>
        <w:t> Zabawka wykonana z płyty HDPE</w:t>
      </w:r>
    </w:p>
    <w:p w14:paraId="7C37C1D9" w14:textId="77777777" w:rsidR="0090199C" w:rsidRDefault="0090199C" w:rsidP="0090199C">
      <w:pPr>
        <w:ind w:right="-567"/>
      </w:pPr>
      <w:r>
        <w:t> Wszystkie elementy konstrukcyjne zabezpieczone plastikowymi nakładkami ochronnymi</w:t>
      </w:r>
    </w:p>
    <w:p w14:paraId="02149D51" w14:textId="77777777" w:rsidR="0090199C" w:rsidRDefault="0090199C" w:rsidP="0090199C">
      <w:pPr>
        <w:ind w:right="-567"/>
      </w:pPr>
      <w:r>
        <w:t>DANE TECHNICZNE:</w:t>
      </w:r>
    </w:p>
    <w:p w14:paraId="6BE3ED16" w14:textId="77777777" w:rsidR="0090199C" w:rsidRDefault="0090199C" w:rsidP="0090199C">
      <w:pPr>
        <w:ind w:right="-567"/>
      </w:pPr>
      <w:r>
        <w:t>- Grupa wiekowa do 13 lat</w:t>
      </w:r>
    </w:p>
    <w:p w14:paraId="220B5BD5" w14:textId="29BD33B6" w:rsidR="0090199C" w:rsidRDefault="0090199C" w:rsidP="0090199C">
      <w:pPr>
        <w:ind w:right="-567"/>
      </w:pPr>
      <w:r>
        <w:t xml:space="preserve">- Urządzenie </w:t>
      </w:r>
      <w:r w:rsidR="00551DA2">
        <w:t>łatwo dostępne</w:t>
      </w:r>
    </w:p>
    <w:p w14:paraId="28CEC815" w14:textId="77777777" w:rsidR="0090199C" w:rsidRDefault="0090199C" w:rsidP="0090199C">
      <w:pPr>
        <w:ind w:right="-567"/>
      </w:pPr>
      <w:r>
        <w:t>- Wymiary ± 790 x 520 / Ø 200 x 400 mm</w:t>
      </w:r>
    </w:p>
    <w:p w14:paraId="1FDE8EF8" w14:textId="77777777" w:rsidR="0090199C" w:rsidRDefault="0090199C" w:rsidP="0090199C">
      <w:pPr>
        <w:ind w:right="-567"/>
      </w:pPr>
      <w:r>
        <w:t>- Strefa funkcjonowania 3,19 x 2,92 m</w:t>
      </w:r>
    </w:p>
    <w:p w14:paraId="381F828E" w14:textId="77777777" w:rsidR="0090199C" w:rsidRDefault="0090199C" w:rsidP="0090199C">
      <w:pPr>
        <w:ind w:right="-567"/>
      </w:pPr>
      <w:r>
        <w:t>- Wysokość maksymalna ~ 1,0 m</w:t>
      </w:r>
    </w:p>
    <w:p w14:paraId="2BE05FD9" w14:textId="77777777" w:rsidR="0090199C" w:rsidRDefault="0090199C" w:rsidP="0090199C">
      <w:pPr>
        <w:ind w:right="-567"/>
      </w:pPr>
      <w:r>
        <w:t>- Głębokość posadowienia -0,7 m</w:t>
      </w:r>
    </w:p>
    <w:p w14:paraId="59C9CEA3" w14:textId="77777777" w:rsidR="0090199C" w:rsidRDefault="0090199C" w:rsidP="0090199C">
      <w:pPr>
        <w:ind w:right="-567"/>
      </w:pPr>
      <w:r>
        <w:t>- Wysokość swobodnego upadku ≤ 1,0 m</w:t>
      </w:r>
    </w:p>
    <w:p w14:paraId="2E093602" w14:textId="77777777" w:rsidR="0090199C" w:rsidRDefault="0090199C" w:rsidP="0090199C">
      <w:pPr>
        <w:ind w:right="-567"/>
      </w:pPr>
      <w:r>
        <w:t>MONTAŻ:</w:t>
      </w:r>
    </w:p>
    <w:p w14:paraId="3269A8B2" w14:textId="77777777" w:rsidR="0090199C" w:rsidRDefault="0090199C" w:rsidP="0090199C">
      <w:pPr>
        <w:ind w:right="-567"/>
      </w:pPr>
      <w:r>
        <w:t>- wyroby związane z gruntem na stałe zgodnie z dokumentacją urządzenia,</w:t>
      </w:r>
    </w:p>
    <w:p w14:paraId="1A797076" w14:textId="77777777" w:rsidR="0090199C" w:rsidRDefault="0090199C" w:rsidP="0090199C">
      <w:pPr>
        <w:ind w:right="-567"/>
      </w:pPr>
      <w:r>
        <w:t>- montażu dokonują wyspecjalizowane ekipy montażowe producenta.</w:t>
      </w:r>
    </w:p>
    <w:p w14:paraId="3FDC1065" w14:textId="77777777" w:rsidR="0090199C" w:rsidRDefault="0090199C" w:rsidP="0090199C">
      <w:pPr>
        <w:ind w:right="-567"/>
      </w:pPr>
      <w:r>
        <w:t>INSTRUKCJA UŻYTKOWANIA:</w:t>
      </w:r>
    </w:p>
    <w:p w14:paraId="786DCF00" w14:textId="77777777" w:rsidR="0090199C" w:rsidRDefault="0090199C" w:rsidP="0090199C">
      <w:pPr>
        <w:ind w:right="-567"/>
      </w:pPr>
      <w:r>
        <w:t> Urządzenia przeznaczone są do montażu na przestrzeni ogólnodostępnej.</w:t>
      </w:r>
    </w:p>
    <w:p w14:paraId="27AB2AD0" w14:textId="028EEF4D" w:rsidR="0090199C" w:rsidRDefault="0090199C" w:rsidP="0090199C">
      <w:pPr>
        <w:ind w:right="-567"/>
      </w:pPr>
      <w:r>
        <w:t xml:space="preserve"> Urządzenia są </w:t>
      </w:r>
      <w:r w:rsidR="00551DA2">
        <w:t>łatwo dostępne</w:t>
      </w:r>
      <w:r>
        <w:t xml:space="preserve"> dla wszystkich grup wiekowych.</w:t>
      </w:r>
    </w:p>
    <w:p w14:paraId="6C96321F" w14:textId="77777777" w:rsidR="0090199C" w:rsidRDefault="0090199C" w:rsidP="0090199C">
      <w:pPr>
        <w:ind w:right="-567"/>
      </w:pPr>
      <w:r>
        <w:t> Wiek użytkowników mogących korzystać samodzielnie z urządzenia powyżej 3 lat.</w:t>
      </w:r>
    </w:p>
    <w:p w14:paraId="590DB0D1" w14:textId="77777777" w:rsidR="0090199C" w:rsidRDefault="0090199C" w:rsidP="0090199C">
      <w:pPr>
        <w:ind w:right="-567"/>
      </w:pPr>
      <w:r>
        <w:t> Korzystanie z urządzenia powinno odbywać się pod nadzorem osoby dorosłej.</w:t>
      </w:r>
    </w:p>
    <w:p w14:paraId="7D452EF1" w14:textId="77777777" w:rsidR="0090199C" w:rsidRDefault="0090199C" w:rsidP="0090199C">
      <w:pPr>
        <w:ind w:right="-567"/>
      </w:pPr>
      <w:r>
        <w:t> Liczba dzieci mogących jednocześnie przebywać na urządzeniu nie powinna przekraczać 1.</w:t>
      </w:r>
    </w:p>
    <w:p w14:paraId="45E75AAA" w14:textId="6226DEC4" w:rsidR="0090199C" w:rsidRDefault="0090199C" w:rsidP="0090199C">
      <w:pPr>
        <w:ind w:right="-567"/>
      </w:pPr>
      <w:r>
        <w:t> Urządzenie powinno być użytkowane zgodnie z przeznaczeniem.</w:t>
      </w:r>
    </w:p>
    <w:p w14:paraId="2519DA14" w14:textId="6DCA0CC4" w:rsidR="0090199C" w:rsidRDefault="0090199C" w:rsidP="0090199C">
      <w:pPr>
        <w:ind w:right="-567"/>
      </w:pPr>
    </w:p>
    <w:p w14:paraId="1E2E6F47" w14:textId="77777777" w:rsidR="000E67AB" w:rsidRPr="00F70623" w:rsidRDefault="000E67AB" w:rsidP="000E67AB">
      <w:pPr>
        <w:ind w:right="-567"/>
        <w:rPr>
          <w:b/>
          <w:lang w:eastAsia="en-US"/>
        </w:rPr>
      </w:pPr>
      <w:r>
        <w:rPr>
          <w:b/>
        </w:rPr>
        <w:t xml:space="preserve"> </w:t>
      </w:r>
    </w:p>
    <w:p w14:paraId="766FBEA5" w14:textId="643FCCEA" w:rsidR="000E67AB" w:rsidRPr="004B4BF7" w:rsidRDefault="000E67AB" w:rsidP="004B4BF7">
      <w:pPr>
        <w:spacing w:line="360" w:lineRule="auto"/>
        <w:ind w:firstLine="0"/>
        <w:rPr>
          <w:rFonts w:asciiTheme="minorHAnsi" w:hAnsiTheme="minorHAnsi" w:cstheme="minorHAnsi"/>
          <w:i/>
          <w:color w:val="000000"/>
          <w:sz w:val="22"/>
          <w:szCs w:val="22"/>
        </w:rPr>
      </w:pPr>
    </w:p>
    <w:p w14:paraId="37F1C790" w14:textId="77777777" w:rsidR="000E67AB" w:rsidRDefault="000E67AB" w:rsidP="000E67AB">
      <w:pPr>
        <w:ind w:firstLine="0"/>
        <w:rPr>
          <w:b/>
        </w:rPr>
      </w:pPr>
    </w:p>
    <w:p w14:paraId="5181B076" w14:textId="77777777" w:rsidR="000E67AB" w:rsidRDefault="000E67AB" w:rsidP="000E67AB">
      <w:pPr>
        <w:ind w:firstLine="0"/>
      </w:pPr>
      <w:r w:rsidRPr="00AD6A47">
        <w:rPr>
          <w:b/>
        </w:rPr>
        <w:t>MAT</w:t>
      </w:r>
      <w:r>
        <w:rPr>
          <w:b/>
        </w:rPr>
        <w:t>E</w:t>
      </w:r>
      <w:r w:rsidRPr="00AD6A47">
        <w:rPr>
          <w:b/>
        </w:rPr>
        <w:t>RIAŁY</w:t>
      </w:r>
      <w:r w:rsidRPr="00AD6A47">
        <w:t>:</w:t>
      </w:r>
    </w:p>
    <w:p w14:paraId="775B6DD7" w14:textId="77777777" w:rsidR="000E67AB" w:rsidRPr="00AD6A47" w:rsidRDefault="000E67AB" w:rsidP="000E67AB">
      <w:pPr>
        <w:ind w:firstLine="0"/>
      </w:pPr>
    </w:p>
    <w:p w14:paraId="0991BC2F" w14:textId="77777777" w:rsidR="004B4BF7" w:rsidRPr="004B4BF7" w:rsidRDefault="004B4BF7" w:rsidP="004B4BF7">
      <w:pPr>
        <w:shd w:val="clear" w:color="auto" w:fill="FFFFFF"/>
        <w:suppressAutoHyphens w:val="0"/>
        <w:spacing w:after="100" w:afterAutospacing="1"/>
        <w:ind w:firstLine="0"/>
        <w:rPr>
          <w:color w:val="333333"/>
          <w:sz w:val="23"/>
          <w:szCs w:val="23"/>
          <w:lang w:eastAsia="pl-PL"/>
        </w:rPr>
      </w:pPr>
      <w:r w:rsidRPr="004B4BF7">
        <w:rPr>
          <w:color w:val="333333"/>
          <w:sz w:val="23"/>
          <w:szCs w:val="23"/>
          <w:lang w:eastAsia="pl-PL"/>
        </w:rPr>
        <w:t>Dwuwieżowy, kolorowy zestaw rekreacyjny o solidnej stalowej konstrukcji oraz dachach i wypełnieniach wykonanych z trwałego tworzywa HDPE, to doskonała propozycja zarówno dla szkół , przedszkoli, czy osiedli. Urządzenie umożliwia zabawę nawet dziesięciu użytkownikom jednocześnie i jest przeznaczone dla dzieci w przedziale wiekowym od 3 do 15 lat. Zestaw wyposażony jest m.in. w zjeżdżalnię, łukowy mostek, czy rurę ‘waż’ do wspinania. Kolorowe daszki i wypełniania ozdobione tematycznymi wzorami są dodatkową atrakcją dla najmłodszych, a co więcej rozwijają ich wyobraźnię i zachęcają do zabaw tematycznych. Zestaw poza tym, że jest funkcjonalny – stanowi także ozdobę każdego placu zabaw. Produkt spełnia wymogi polskiej normy PN-EN 1</w:t>
      </w:r>
      <w:r>
        <w:rPr>
          <w:color w:val="333333"/>
          <w:sz w:val="23"/>
          <w:szCs w:val="23"/>
          <w:lang w:eastAsia="pl-PL"/>
        </w:rPr>
        <w:t>176:2009</w:t>
      </w:r>
    </w:p>
    <w:p w14:paraId="36ECF9EB" w14:textId="77777777" w:rsidR="004B4BF7" w:rsidRPr="004B4BF7" w:rsidRDefault="004B4BF7" w:rsidP="004B4BF7">
      <w:pPr>
        <w:shd w:val="clear" w:color="auto" w:fill="FFFFFF"/>
        <w:suppressAutoHyphens w:val="0"/>
        <w:spacing w:after="100" w:afterAutospacing="1"/>
        <w:ind w:firstLine="0"/>
        <w:rPr>
          <w:color w:val="333333"/>
          <w:sz w:val="23"/>
          <w:szCs w:val="23"/>
          <w:lang w:eastAsia="pl-PL"/>
        </w:rPr>
      </w:pPr>
      <w:r w:rsidRPr="004B4BF7">
        <w:rPr>
          <w:color w:val="333333"/>
          <w:sz w:val="23"/>
          <w:szCs w:val="23"/>
          <w:lang w:eastAsia="pl-PL"/>
        </w:rPr>
        <w:t>konstrukcja nośna z profilu zamkniętego 70×70 mm</w:t>
      </w:r>
      <w:r w:rsidRPr="004B4BF7">
        <w:rPr>
          <w:color w:val="333333"/>
          <w:sz w:val="23"/>
          <w:szCs w:val="23"/>
          <w:lang w:eastAsia="pl-PL"/>
        </w:rPr>
        <w:br/>
        <w:t>dachy i wypełnienia z tworzywa HDPE, ozdobione tematycznymi wzorami rozwijającymi wyobraźnię i stanowiącymi dodatkową atrakcję dla dzieci</w:t>
      </w:r>
      <w:r w:rsidRPr="004B4BF7">
        <w:rPr>
          <w:color w:val="333333"/>
          <w:sz w:val="23"/>
          <w:szCs w:val="23"/>
          <w:lang w:eastAsia="pl-PL"/>
        </w:rPr>
        <w:br/>
        <w:t>rura wąż wykonana ze stali nierdzewnej</w:t>
      </w:r>
      <w:r w:rsidRPr="004B4BF7">
        <w:rPr>
          <w:color w:val="333333"/>
          <w:sz w:val="23"/>
          <w:szCs w:val="23"/>
          <w:lang w:eastAsia="pl-PL"/>
        </w:rPr>
        <w:br/>
        <w:t>ześlizg z blachy nierdzewnej, boki zjeżdżalni z tworzywa HDPE</w:t>
      </w:r>
      <w:r w:rsidRPr="004B4BF7">
        <w:rPr>
          <w:color w:val="333333"/>
          <w:sz w:val="23"/>
          <w:szCs w:val="23"/>
          <w:lang w:eastAsia="pl-PL"/>
        </w:rPr>
        <w:br/>
        <w:t>podłogi i elementy wejściowe ze sklejki antypoślizgowej 18 mm</w:t>
      </w:r>
    </w:p>
    <w:p w14:paraId="3C3C719B" w14:textId="77777777" w:rsidR="000E67AB" w:rsidRPr="00AD6A47" w:rsidRDefault="000E67AB" w:rsidP="000E67AB">
      <w:pPr>
        <w:ind w:firstLine="0"/>
      </w:pPr>
    </w:p>
    <w:p w14:paraId="75DF1ADA" w14:textId="77777777" w:rsidR="000E67AB" w:rsidRPr="00AD6A47" w:rsidRDefault="000E67AB" w:rsidP="000E67AB">
      <w:pPr>
        <w:ind w:firstLine="0"/>
      </w:pPr>
      <w:r w:rsidRPr="00AD6A47">
        <w:t>- wyroby związane z gruntem na stałe zgodnie z dokumentacją zestawu,</w:t>
      </w:r>
    </w:p>
    <w:p w14:paraId="0B160B58" w14:textId="77777777" w:rsidR="000E67AB" w:rsidRDefault="000E67AB" w:rsidP="00A968F3">
      <w:pPr>
        <w:ind w:firstLine="0"/>
      </w:pPr>
      <w:r w:rsidRPr="00AD6A47">
        <w:t>- montażu dokonują wyspecjalizo</w:t>
      </w:r>
      <w:r w:rsidR="00A968F3">
        <w:t>wane ekipy montażowe producenta</w:t>
      </w:r>
    </w:p>
    <w:p w14:paraId="1B02655E" w14:textId="77777777" w:rsidR="00902B50" w:rsidRPr="00902B50" w:rsidRDefault="00902B50" w:rsidP="00902B50">
      <w:pPr>
        <w:ind w:firstLine="0"/>
      </w:pPr>
    </w:p>
    <w:p w14:paraId="6432A4CC" w14:textId="33976D6A" w:rsidR="00902B50" w:rsidRPr="00902B50" w:rsidRDefault="00902B50" w:rsidP="00902B50">
      <w:pPr>
        <w:ind w:firstLine="0"/>
        <w:rPr>
          <w:sz w:val="28"/>
          <w:szCs w:val="28"/>
        </w:rPr>
      </w:pPr>
      <w:r w:rsidRPr="00902B50">
        <w:t xml:space="preserve"> </w:t>
      </w:r>
      <w:r w:rsidRPr="00902B50">
        <w:rPr>
          <w:sz w:val="28"/>
          <w:szCs w:val="28"/>
        </w:rPr>
        <w:t xml:space="preserve">2 </w:t>
      </w:r>
      <w:r w:rsidRPr="00902B50">
        <w:rPr>
          <w:b/>
          <w:bCs/>
          <w:sz w:val="28"/>
          <w:szCs w:val="28"/>
        </w:rPr>
        <w:t xml:space="preserve">bujak Motyle </w:t>
      </w:r>
    </w:p>
    <w:p w14:paraId="05E914DB" w14:textId="77777777" w:rsidR="00902B50" w:rsidRDefault="00902B50" w:rsidP="00902B50">
      <w:pPr>
        <w:ind w:firstLine="0"/>
      </w:pPr>
      <w:r w:rsidRPr="00902B50">
        <w:t xml:space="preserve"> Urządzenie jest zgodne z normą PN-EN 1176 i jej odpowiednimi zeszytami. </w:t>
      </w:r>
    </w:p>
    <w:p w14:paraId="59DE3CD9" w14:textId="235DC633" w:rsidR="00902B50" w:rsidRPr="00902B50" w:rsidRDefault="00902B50" w:rsidP="00902B50">
      <w:pPr>
        <w:ind w:firstLine="0"/>
      </w:pPr>
      <w:r w:rsidRPr="00902B50">
        <w:rPr>
          <w:noProof/>
        </w:rPr>
        <w:drawing>
          <wp:inline distT="0" distB="0" distL="0" distR="0" wp14:anchorId="5E7CE00B" wp14:editId="4B2F25A1">
            <wp:extent cx="2192970" cy="1647825"/>
            <wp:effectExtent l="0" t="0" r="0" b="0"/>
            <wp:docPr id="106120278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618" cy="165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1DADE" w14:textId="764A500D" w:rsidR="00902B50" w:rsidRPr="00902B50" w:rsidRDefault="00902B50" w:rsidP="00902B50">
      <w:pPr>
        <w:ind w:firstLine="0"/>
      </w:pPr>
      <w:r w:rsidRPr="00902B50">
        <w:rPr>
          <w:b/>
          <w:bCs/>
        </w:rPr>
        <w:t xml:space="preserve">rządzenie łatwo dostępne </w:t>
      </w:r>
    </w:p>
    <w:p w14:paraId="62C65129" w14:textId="77777777" w:rsidR="00902B50" w:rsidRPr="00902B50" w:rsidRDefault="00902B50" w:rsidP="00902B50">
      <w:pPr>
        <w:ind w:firstLine="0"/>
      </w:pPr>
      <w:r w:rsidRPr="00902B50">
        <w:rPr>
          <w:b/>
          <w:bCs/>
        </w:rPr>
        <w:t xml:space="preserve">B_05 Motyle </w:t>
      </w:r>
    </w:p>
    <w:p w14:paraId="6D247BEA" w14:textId="77777777" w:rsidR="00902B50" w:rsidRPr="00902B50" w:rsidRDefault="00902B50" w:rsidP="00902B50">
      <w:pPr>
        <w:ind w:firstLine="0"/>
      </w:pPr>
      <w:r w:rsidRPr="00902B50">
        <w:rPr>
          <w:b/>
          <w:bCs/>
        </w:rPr>
        <w:t>MATRIAŁY</w:t>
      </w:r>
      <w:r w:rsidRPr="00902B50">
        <w:t xml:space="preserve">: </w:t>
      </w:r>
    </w:p>
    <w:p w14:paraId="2BB2C109" w14:textId="77777777" w:rsidR="00902B50" w:rsidRPr="00902B50" w:rsidRDefault="00902B50" w:rsidP="00902B50">
      <w:pPr>
        <w:ind w:firstLine="0"/>
      </w:pPr>
      <w:r w:rsidRPr="00902B50">
        <w:t xml:space="preserve"> Metalowa podstawa fundamentowa </w:t>
      </w:r>
    </w:p>
    <w:p w14:paraId="03A44805" w14:textId="77777777" w:rsidR="00902B50" w:rsidRPr="00902B50" w:rsidRDefault="00902B50" w:rsidP="00902B50">
      <w:pPr>
        <w:ind w:firstLine="0"/>
      </w:pPr>
      <w:r w:rsidRPr="00902B50">
        <w:t xml:space="preserve"> Sprężyna ocynkowana i malowana proszkowo </w:t>
      </w:r>
    </w:p>
    <w:p w14:paraId="506BA1CF" w14:textId="77777777" w:rsidR="00902B50" w:rsidRPr="00902B50" w:rsidRDefault="00902B50" w:rsidP="00902B50">
      <w:pPr>
        <w:ind w:firstLine="0"/>
      </w:pPr>
      <w:r w:rsidRPr="00902B50">
        <w:t xml:space="preserve"> Zabawka wykonana z płyty HDPE </w:t>
      </w:r>
    </w:p>
    <w:p w14:paraId="4C2B72AB" w14:textId="77777777" w:rsidR="00902B50" w:rsidRPr="00902B50" w:rsidRDefault="00902B50" w:rsidP="00902B50">
      <w:pPr>
        <w:ind w:firstLine="0"/>
      </w:pPr>
      <w:r w:rsidRPr="00902B50">
        <w:t xml:space="preserve"> Wszystkie elementy konstrukcyjne zabezpieczone plastikowymi nakładkami ochronnymi </w:t>
      </w:r>
    </w:p>
    <w:p w14:paraId="39DAD640" w14:textId="77777777" w:rsidR="00902B50" w:rsidRPr="00902B50" w:rsidRDefault="00902B50" w:rsidP="00902B50">
      <w:pPr>
        <w:ind w:firstLine="0"/>
      </w:pPr>
    </w:p>
    <w:p w14:paraId="1B5A1DB5" w14:textId="77777777" w:rsidR="00902B50" w:rsidRPr="00902B50" w:rsidRDefault="00902B50" w:rsidP="00902B50">
      <w:pPr>
        <w:ind w:firstLine="0"/>
      </w:pPr>
      <w:r w:rsidRPr="00902B50">
        <w:rPr>
          <w:b/>
          <w:bCs/>
        </w:rPr>
        <w:t>DANE TECHNICZNE</w:t>
      </w:r>
      <w:r w:rsidRPr="00902B50">
        <w:t xml:space="preserve">: </w:t>
      </w:r>
    </w:p>
    <w:p w14:paraId="6B327507" w14:textId="77777777" w:rsidR="00902B50" w:rsidRPr="00902B50" w:rsidRDefault="00902B50" w:rsidP="00902B50">
      <w:pPr>
        <w:ind w:firstLine="0"/>
      </w:pPr>
      <w:r w:rsidRPr="00902B50">
        <w:t xml:space="preserve">- Grupa wiekowa do 13 lat </w:t>
      </w:r>
    </w:p>
    <w:p w14:paraId="09C08A4D" w14:textId="2C4C87F3" w:rsidR="00902B50" w:rsidRPr="00902B50" w:rsidRDefault="00902B50" w:rsidP="00902B50">
      <w:pPr>
        <w:ind w:firstLine="0"/>
      </w:pPr>
      <w:r w:rsidRPr="00902B50">
        <w:t xml:space="preserve">- Urządzenie łatwo dostępne </w:t>
      </w:r>
    </w:p>
    <w:p w14:paraId="3A867015" w14:textId="77777777" w:rsidR="00902B50" w:rsidRPr="00902B50" w:rsidRDefault="00902B50" w:rsidP="00902B50">
      <w:pPr>
        <w:ind w:firstLine="0"/>
      </w:pPr>
      <w:r w:rsidRPr="00902B50">
        <w:t xml:space="preserve">- Wymiary ± 840 x 550 / Ø 200 x 400 mm </w:t>
      </w:r>
    </w:p>
    <w:p w14:paraId="5286B3BD" w14:textId="77777777" w:rsidR="00902B50" w:rsidRPr="00902B50" w:rsidRDefault="00902B50" w:rsidP="00902B50">
      <w:pPr>
        <w:ind w:firstLine="0"/>
      </w:pPr>
      <w:r w:rsidRPr="00902B50">
        <w:t xml:space="preserve">- Strefa funkcjonowania 3,33 x 2,95 m </w:t>
      </w:r>
    </w:p>
    <w:p w14:paraId="14AA38E6" w14:textId="77777777" w:rsidR="00902B50" w:rsidRPr="00902B50" w:rsidRDefault="00902B50" w:rsidP="00902B50">
      <w:pPr>
        <w:ind w:firstLine="0"/>
      </w:pPr>
      <w:r w:rsidRPr="00902B50">
        <w:t xml:space="preserve">- Wysokość maksymalna ~ 0,9 m </w:t>
      </w:r>
    </w:p>
    <w:p w14:paraId="61557DDC" w14:textId="77777777" w:rsidR="00902B50" w:rsidRPr="00902B50" w:rsidRDefault="00902B50" w:rsidP="00902B50">
      <w:pPr>
        <w:ind w:firstLine="0"/>
      </w:pPr>
      <w:r w:rsidRPr="00902B50">
        <w:t xml:space="preserve">- Głębokość posadowienia -0,7 m </w:t>
      </w:r>
    </w:p>
    <w:p w14:paraId="27CA4481" w14:textId="77777777" w:rsidR="00902B50" w:rsidRPr="00902B50" w:rsidRDefault="00902B50" w:rsidP="00902B50">
      <w:pPr>
        <w:ind w:firstLine="0"/>
      </w:pPr>
      <w:r w:rsidRPr="00902B50">
        <w:t xml:space="preserve">- Wysokość swobodnego upadku ≤ 0,9 m </w:t>
      </w:r>
    </w:p>
    <w:p w14:paraId="15B2CBB4" w14:textId="77777777" w:rsidR="00902B50" w:rsidRPr="00902B50" w:rsidRDefault="00902B50" w:rsidP="00902B50">
      <w:pPr>
        <w:ind w:firstLine="0"/>
      </w:pPr>
      <w:r w:rsidRPr="00902B50">
        <w:rPr>
          <w:b/>
          <w:bCs/>
        </w:rPr>
        <w:lastRenderedPageBreak/>
        <w:t>MONTAŻ</w:t>
      </w:r>
      <w:r w:rsidRPr="00902B50">
        <w:t xml:space="preserve">: </w:t>
      </w:r>
    </w:p>
    <w:p w14:paraId="073D6CC5" w14:textId="77777777" w:rsidR="00902B50" w:rsidRPr="00902B50" w:rsidRDefault="00902B50" w:rsidP="00902B50">
      <w:pPr>
        <w:ind w:firstLine="0"/>
      </w:pPr>
      <w:r w:rsidRPr="00902B50">
        <w:t xml:space="preserve">- wyroby związane z gruntem na stałe zgodnie z dokumentacją urządzenia, </w:t>
      </w:r>
    </w:p>
    <w:p w14:paraId="5A8273C4" w14:textId="77777777" w:rsidR="00902B50" w:rsidRPr="00902B50" w:rsidRDefault="00902B50" w:rsidP="00902B50">
      <w:pPr>
        <w:ind w:firstLine="0"/>
      </w:pPr>
      <w:r w:rsidRPr="00902B50">
        <w:t xml:space="preserve">- montażu dokonują wyspecjalizowane ekipy montażowe producenta. </w:t>
      </w:r>
    </w:p>
    <w:p w14:paraId="59A01ADD" w14:textId="77777777" w:rsidR="00902B50" w:rsidRPr="00902B50" w:rsidRDefault="00902B50" w:rsidP="00902B50">
      <w:pPr>
        <w:ind w:firstLine="0"/>
      </w:pPr>
      <w:r w:rsidRPr="00902B50">
        <w:rPr>
          <w:b/>
          <w:bCs/>
        </w:rPr>
        <w:t xml:space="preserve">INSTRUKCJA UŻYTKOWANIA: </w:t>
      </w:r>
    </w:p>
    <w:p w14:paraId="6E33895E" w14:textId="77777777" w:rsidR="00902B50" w:rsidRPr="00902B50" w:rsidRDefault="00902B50" w:rsidP="00902B50">
      <w:pPr>
        <w:ind w:firstLine="0"/>
      </w:pPr>
      <w:r w:rsidRPr="00902B50">
        <w:t xml:space="preserve"> Urządzenia przeznaczone są do montażu na przestrzeni ogólnodostępnej. </w:t>
      </w:r>
    </w:p>
    <w:p w14:paraId="4A29C95E" w14:textId="5D32EB06" w:rsidR="00902B50" w:rsidRPr="00902B50" w:rsidRDefault="00902B50" w:rsidP="00902B50">
      <w:pPr>
        <w:ind w:firstLine="0"/>
      </w:pPr>
      <w:r w:rsidRPr="00902B50">
        <w:t xml:space="preserve"> Urządzenia są łatwo dostępne dla wszystkich grup wiekowych. </w:t>
      </w:r>
    </w:p>
    <w:p w14:paraId="401EFC7B" w14:textId="77777777" w:rsidR="00902B50" w:rsidRPr="00902B50" w:rsidRDefault="00902B50" w:rsidP="00902B50">
      <w:pPr>
        <w:ind w:firstLine="0"/>
      </w:pPr>
      <w:r w:rsidRPr="00902B50">
        <w:t xml:space="preserve"> Wiek użytkowników mogących korzystać samodzielnie z urządzenia powyżej 3 lat. </w:t>
      </w:r>
    </w:p>
    <w:p w14:paraId="7FC8D2A5" w14:textId="77777777" w:rsidR="00902B50" w:rsidRPr="00902B50" w:rsidRDefault="00902B50" w:rsidP="00902B50">
      <w:pPr>
        <w:ind w:firstLine="0"/>
      </w:pPr>
      <w:r w:rsidRPr="00902B50">
        <w:t xml:space="preserve"> Korzystanie z urządzenia powinno odbywać się pod nadzorem osoby dorosłej. </w:t>
      </w:r>
    </w:p>
    <w:p w14:paraId="56460D95" w14:textId="77777777" w:rsidR="00902B50" w:rsidRPr="00902B50" w:rsidRDefault="00902B50" w:rsidP="00902B50">
      <w:pPr>
        <w:ind w:firstLine="0"/>
      </w:pPr>
      <w:r w:rsidRPr="00902B50">
        <w:t xml:space="preserve"> Liczba dzieci mogących jednocześnie przebywać na urządzeniu nie powinna przekraczać 1. </w:t>
      </w:r>
    </w:p>
    <w:p w14:paraId="588400E4" w14:textId="77777777" w:rsidR="00902B50" w:rsidRPr="00902B50" w:rsidRDefault="00902B50" w:rsidP="00902B50">
      <w:pPr>
        <w:ind w:firstLine="0"/>
      </w:pPr>
      <w:r w:rsidRPr="00902B50">
        <w:t xml:space="preserve"> Urządzenie powinno być użytkowane zgodnie z przeznaczeniem. </w:t>
      </w:r>
    </w:p>
    <w:p w14:paraId="33B69B0F" w14:textId="77777777" w:rsidR="00902B50" w:rsidRPr="00A968F3" w:rsidRDefault="00902B50" w:rsidP="00A968F3">
      <w:pPr>
        <w:ind w:firstLine="0"/>
      </w:pPr>
    </w:p>
    <w:p w14:paraId="01F6836E" w14:textId="77777777" w:rsidR="0090199C" w:rsidRDefault="0090199C" w:rsidP="004E1760">
      <w:pPr>
        <w:suppressAutoHyphens w:val="0"/>
        <w:autoSpaceDE w:val="0"/>
        <w:autoSpaceDN w:val="0"/>
        <w:adjustRightInd w:val="0"/>
        <w:ind w:firstLine="0"/>
      </w:pPr>
    </w:p>
    <w:p w14:paraId="1463242B" w14:textId="1212CABA" w:rsidR="004E1760" w:rsidRDefault="004E1760" w:rsidP="004E176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  <w:r>
        <w:rPr>
          <w:rFonts w:asciiTheme="minorHAnsi" w:hAnsiTheme="minorHAnsi" w:cstheme="minorHAnsi"/>
          <w:sz w:val="28"/>
          <w:szCs w:val="28"/>
          <w:lang w:eastAsia="pl-PL"/>
        </w:rPr>
        <w:t>3</w:t>
      </w:r>
      <w:r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. </w:t>
      </w:r>
      <w:r w:rsidR="0090199C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Tablica </w:t>
      </w:r>
      <w:r w:rsidR="00902B50">
        <w:rPr>
          <w:rFonts w:asciiTheme="minorHAnsi" w:hAnsiTheme="minorHAnsi" w:cstheme="minorHAnsi"/>
          <w:b/>
          <w:sz w:val="28"/>
          <w:szCs w:val="28"/>
          <w:lang w:eastAsia="pl-PL"/>
        </w:rPr>
        <w:t>edukacyjna STE 42</w:t>
      </w:r>
    </w:p>
    <w:p w14:paraId="3A6F3906" w14:textId="77777777" w:rsidR="003C6AFA" w:rsidRDefault="003C6AFA" w:rsidP="004E176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</w:p>
    <w:p w14:paraId="33A40435" w14:textId="77777777" w:rsidR="0090199C" w:rsidRPr="0090199C" w:rsidRDefault="0090199C" w:rsidP="0090199C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Urządzenie jest zgodne z normą PN-EN 1176 i jej odpowiednimi zeszytami.</w:t>
      </w:r>
    </w:p>
    <w:p w14:paraId="57EB65E2" w14:textId="53ABA321" w:rsidR="003C6AFA" w:rsidRPr="0090199C" w:rsidRDefault="0090199C" w:rsidP="0090199C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 xml:space="preserve">Zestaw </w:t>
      </w:r>
      <w:r w:rsidR="00902B50" w:rsidRPr="0090199C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łatwo dostępny</w:t>
      </w:r>
    </w:p>
    <w:p w14:paraId="730863A7" w14:textId="77777777" w:rsidR="0090199C" w:rsidRPr="004E1760" w:rsidRDefault="0090199C" w:rsidP="0090199C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bCs/>
          <w:color w:val="000000"/>
          <w:sz w:val="28"/>
          <w:szCs w:val="28"/>
          <w:lang w:eastAsia="pl-PL"/>
        </w:rPr>
      </w:pPr>
    </w:p>
    <w:p w14:paraId="429928CD" w14:textId="664B37E3" w:rsidR="003C6AFA" w:rsidRDefault="0090199C" w:rsidP="004E1760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noProof/>
          <w:sz w:val="22"/>
          <w:szCs w:val="22"/>
          <w:lang w:eastAsia="pl-PL"/>
        </w:rPr>
        <w:drawing>
          <wp:inline distT="0" distB="0" distL="0" distR="0" wp14:anchorId="294BB611" wp14:editId="4E55A651">
            <wp:extent cx="6300470" cy="4052570"/>
            <wp:effectExtent l="0" t="0" r="5080" b="5080"/>
            <wp:docPr id="87265129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05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54E92" w14:textId="77777777" w:rsidR="00025B72" w:rsidRDefault="00025B72" w:rsidP="0090199C">
      <w:pPr>
        <w:spacing w:after="4" w:line="250" w:lineRule="auto"/>
        <w:ind w:firstLine="0"/>
        <w:rPr>
          <w:rFonts w:asciiTheme="minorHAnsi" w:hAnsiTheme="minorHAnsi" w:cstheme="minorHAnsi"/>
          <w:b/>
          <w:sz w:val="22"/>
          <w:szCs w:val="22"/>
          <w:lang w:eastAsia="pl-PL"/>
        </w:rPr>
      </w:pPr>
    </w:p>
    <w:p w14:paraId="2F0C6E97" w14:textId="42FD1898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b/>
          <w:sz w:val="22"/>
          <w:szCs w:val="22"/>
          <w:lang w:eastAsia="pl-PL"/>
        </w:rPr>
        <w:t>MATERIAŁY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:</w:t>
      </w:r>
    </w:p>
    <w:p w14:paraId="0AFB51C1" w14:textId="17A57EC5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Słupy wykonane z profilu </w:t>
      </w:r>
      <w:r w:rsidR="00025B72">
        <w:rPr>
          <w:rFonts w:asciiTheme="minorHAnsi" w:hAnsiTheme="minorHAnsi" w:cstheme="minorHAnsi"/>
          <w:bCs/>
          <w:sz w:val="22"/>
          <w:szCs w:val="22"/>
          <w:lang w:eastAsia="pl-PL"/>
        </w:rPr>
        <w:t>aluminiowego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</w:t>
      </w:r>
      <w:r w:rsidR="00025B72" w:rsidRPr="00ED421A">
        <w:rPr>
          <w:rFonts w:asciiTheme="minorHAnsi" w:hAnsiTheme="minorHAnsi" w:cstheme="minorHAnsi"/>
          <w:bCs/>
          <w:lang w:eastAsia="pl-PL"/>
        </w:rPr>
        <w:t>żebrowanego</w:t>
      </w:r>
      <w:r w:rsidR="00025B72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90x90</w:t>
      </w:r>
    </w:p>
    <w:p w14:paraId="667C1AC0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Elementy drewniane pokryte warstwą impregnatu typu DREWNOLIT.</w:t>
      </w:r>
    </w:p>
    <w:p w14:paraId="421B1616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Elementy stalowe, ocynkowane (w opcji malowane); drabinki wykonane ze stali nierdzewnej.</w:t>
      </w:r>
    </w:p>
    <w:p w14:paraId="242B17C5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Daszki i osłony wykonane z płyty HDPE. Ścianki wspinaczkowe wykonane ze sklejki wodoodpornej.</w:t>
      </w:r>
    </w:p>
    <w:p w14:paraId="243BA8E0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Elementy linowe wykonane z liny Ø16 nylonowej z rdzeniem stalowym, montowane przy pomocy specjalnych zacisków.</w:t>
      </w:r>
    </w:p>
    <w:p w14:paraId="1FCA57B8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Posadowienie – stopy stalowe, ocynkowane zakotwione w gruncie przez zabetonowanie.</w:t>
      </w:r>
    </w:p>
    <w:p w14:paraId="3093E61E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MONTAŻ:</w:t>
      </w:r>
    </w:p>
    <w:p w14:paraId="34EFD02F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lastRenderedPageBreak/>
        <w:t>- wyroby związane z gruntem na stałe zgodnie z dokumentacją zestawu,</w:t>
      </w:r>
    </w:p>
    <w:p w14:paraId="40ED9136" w14:textId="6F127942" w:rsid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- montażu dokonują wyspecjalizowane ekipy montażowe producenta.</w:t>
      </w:r>
    </w:p>
    <w:p w14:paraId="3567641F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DANE TECHNICZNE:</w:t>
      </w:r>
    </w:p>
    <w:p w14:paraId="5A78D5CC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- Grupa wiekowa do 13 lat</w:t>
      </w:r>
    </w:p>
    <w:p w14:paraId="68AED976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- Gabaryty urządzenia 2,52 x 0,09 m</w:t>
      </w:r>
    </w:p>
    <w:p w14:paraId="16D9625B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- Strefa funkcjonowania 5,52 x 3,09 m</w:t>
      </w:r>
    </w:p>
    <w:p w14:paraId="2C9EF269" w14:textId="1C801DF0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-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Wysokość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maksymalna ~ 1,10 m</w:t>
      </w:r>
    </w:p>
    <w:p w14:paraId="68C66635" w14:textId="50713703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-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Głębokość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posadowienia -0,7 m</w:t>
      </w:r>
    </w:p>
    <w:p w14:paraId="1E4BE4B6" w14:textId="310E38A6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-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Wysokość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swobodnego upadku nie dotyczy</w:t>
      </w:r>
    </w:p>
    <w:p w14:paraId="6091CB58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INSTRUKCJA UŻYTKOWANIA:</w:t>
      </w:r>
    </w:p>
    <w:p w14:paraId="5432D5C5" w14:textId="77777777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 Urządzenie przeznaczone jest do montażu na przestrzeni ogólnodostępnej.</w:t>
      </w:r>
    </w:p>
    <w:p w14:paraId="3D3FC880" w14:textId="5A760354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 Zestaw zabawowy jest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łatwo dostępny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dla wszystkich grup wiekowych.</w:t>
      </w:r>
    </w:p>
    <w:p w14:paraId="52FB997C" w14:textId="209D7FCA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 Wiek użytkowników mogących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korzysta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samodzielnie z urządzenia powyżej 3 lat.</w:t>
      </w:r>
    </w:p>
    <w:p w14:paraId="193C12B9" w14:textId="00A63A56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 Korzystanie z urządzenia powinno </w:t>
      </w:r>
      <w:r w:rsidR="00902B50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odbywa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się pod nadzorem osoby dorosłej.</w:t>
      </w:r>
    </w:p>
    <w:p w14:paraId="30A71388" w14:textId="5FD5CB52" w:rsidR="0090199C" w:rsidRP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 Urządzenie powinno </w:t>
      </w:r>
      <w:r w:rsidR="00551DA2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być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użytkowane zgodnie z przeznaczeniem.</w:t>
      </w:r>
    </w:p>
    <w:p w14:paraId="720A668A" w14:textId="22BA2A59" w:rsid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 Liczba dzieci mogących jednocześnie </w:t>
      </w:r>
      <w:r w:rsidR="00551DA2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przebywać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na urządzeniu nie powinna </w:t>
      </w:r>
      <w:r w:rsidR="00551DA2"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>przekraczać</w:t>
      </w:r>
      <w:r w:rsidRPr="0090199C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3.</w:t>
      </w:r>
    </w:p>
    <w:p w14:paraId="742D1842" w14:textId="77777777" w:rsidR="0090199C" w:rsidRDefault="0090199C" w:rsidP="0090199C">
      <w:pPr>
        <w:spacing w:after="4" w:line="250" w:lineRule="auto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</w:p>
    <w:p w14:paraId="12E29B2A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DANE TECHNICZNE:</w:t>
      </w:r>
    </w:p>
    <w:p w14:paraId="1A6747F7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- Grupa wiekowa do 13 lat</w:t>
      </w:r>
    </w:p>
    <w:p w14:paraId="0740A0EE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- Gabaryty urządzenia 1,01 x 1,49 m</w:t>
      </w:r>
    </w:p>
    <w:p w14:paraId="556A87E7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- Strefa funkcjonowania 4,01 x 4,49m</w:t>
      </w:r>
    </w:p>
    <w:p w14:paraId="72EC80A8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- Wysokość maksymalna ~ 1,64 m</w:t>
      </w:r>
    </w:p>
    <w:p w14:paraId="7610A1C4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- Głębokość posadowienia -0,7 m</w:t>
      </w:r>
    </w:p>
    <w:p w14:paraId="771ADC67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INSTRUKCJA UŻYTKOWANIA:</w:t>
      </w:r>
    </w:p>
    <w:p w14:paraId="5C865387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Urządzenie przeznaczone jest do montażu na przestrzeni ogólnodostępnej.</w:t>
      </w:r>
    </w:p>
    <w:p w14:paraId="283F427A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Zestaw zabawowy jest trudnodostępne dla wszystkich grup wiekowych.</w:t>
      </w:r>
    </w:p>
    <w:p w14:paraId="1DE61365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Wiek użytkowników mogących korzystać samodzielnie z urządzenia powyżej 3 lat.</w:t>
      </w:r>
    </w:p>
    <w:p w14:paraId="1E82D1B3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Korzystanie z urządzenia powinno odbywać się pod nadzorem osoby dorosłej.</w:t>
      </w:r>
    </w:p>
    <w:p w14:paraId="1BB388DC" w14:textId="77777777" w:rsidR="0052002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  <w:lang w:eastAsia="pl-PL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Urządzenie powinno być użytkowane zgodnie z przeznaczeniem.</w:t>
      </w:r>
    </w:p>
    <w:p w14:paraId="4365C648" w14:textId="519628AD" w:rsidR="009751E8" w:rsidRPr="005C2733" w:rsidRDefault="00520028" w:rsidP="00520028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</w:rPr>
      </w:pPr>
      <w:r w:rsidRPr="005C2733">
        <w:rPr>
          <w:rFonts w:asciiTheme="minorHAnsi" w:hAnsiTheme="minorHAnsi" w:cstheme="minorHAnsi"/>
          <w:sz w:val="22"/>
          <w:szCs w:val="22"/>
          <w:lang w:eastAsia="pl-PL"/>
        </w:rPr>
        <w:t>• Liczba dzieci mogących jednocześnie przebywać na urządzeniu nie powinna przekraczać 1.</w:t>
      </w:r>
    </w:p>
    <w:p w14:paraId="4BD0C8E8" w14:textId="77777777" w:rsidR="0090199C" w:rsidRDefault="0090199C" w:rsidP="004E1760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</w:rPr>
      </w:pPr>
    </w:p>
    <w:p w14:paraId="327484CF" w14:textId="4094E40A" w:rsidR="009751E8" w:rsidRDefault="00520028" w:rsidP="009751E8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  <w:r>
        <w:rPr>
          <w:rFonts w:asciiTheme="minorHAnsi" w:hAnsiTheme="minorHAnsi" w:cstheme="minorHAnsi"/>
          <w:sz w:val="28"/>
          <w:szCs w:val="28"/>
          <w:lang w:eastAsia="pl-PL"/>
        </w:rPr>
        <w:t>4</w:t>
      </w:r>
      <w:r w:rsidR="009751E8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. </w:t>
      </w:r>
      <w:r w:rsidR="0090199C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Zestaw zabawowy </w:t>
      </w:r>
      <w:r w:rsidR="00ED421A">
        <w:rPr>
          <w:rFonts w:asciiTheme="minorHAnsi" w:hAnsiTheme="minorHAnsi" w:cstheme="minorHAnsi"/>
          <w:b/>
          <w:sz w:val="28"/>
          <w:szCs w:val="28"/>
          <w:lang w:eastAsia="pl-PL"/>
        </w:rPr>
        <w:t>Żaba</w:t>
      </w:r>
    </w:p>
    <w:p w14:paraId="6DA7EB0A" w14:textId="2AFD31F8" w:rsidR="00902B50" w:rsidRPr="00902B50" w:rsidRDefault="00902B50" w:rsidP="00902B5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2B50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z170b </w:t>
      </w:r>
    </w:p>
    <w:p w14:paraId="5DF0CC1A" w14:textId="77777777" w:rsidR="00902B50" w:rsidRPr="00902B50" w:rsidRDefault="00902B50" w:rsidP="00902B5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</w:p>
    <w:p w14:paraId="79D2E9D1" w14:textId="77777777" w:rsidR="00902B50" w:rsidRDefault="00902B50" w:rsidP="00902B5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902B50">
        <w:rPr>
          <w:rFonts w:asciiTheme="minorHAnsi" w:hAnsiTheme="minorHAnsi" w:cstheme="minorHAnsi"/>
          <w:bCs/>
          <w:sz w:val="22"/>
          <w:szCs w:val="22"/>
          <w:lang w:eastAsia="pl-PL"/>
        </w:rPr>
        <w:t xml:space="preserve"> Urządzenie jest zgodne z normą PN-EN 1176 i jej odpowiednimi zeszytami. </w:t>
      </w:r>
    </w:p>
    <w:p w14:paraId="23F76752" w14:textId="45AADFE0" w:rsidR="00ED421A" w:rsidRPr="00902B50" w:rsidRDefault="00ED421A" w:rsidP="00902B5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sz w:val="22"/>
          <w:szCs w:val="22"/>
          <w:lang w:eastAsia="pl-PL"/>
        </w:rPr>
      </w:pPr>
      <w:r w:rsidRPr="00ED421A">
        <w:rPr>
          <w:rFonts w:asciiTheme="minorHAnsi" w:hAnsiTheme="minorHAnsi" w:cstheme="minorHAnsi"/>
          <w:bCs/>
          <w:noProof/>
          <w:sz w:val="22"/>
          <w:szCs w:val="22"/>
          <w:lang w:eastAsia="pl-PL"/>
        </w:rPr>
        <w:drawing>
          <wp:inline distT="0" distB="0" distL="0" distR="0" wp14:anchorId="30599869" wp14:editId="171517BA">
            <wp:extent cx="4133850" cy="2857281"/>
            <wp:effectExtent l="0" t="0" r="0" b="635"/>
            <wp:docPr id="175712821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596" cy="2861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1D88E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  <w:r w:rsidRPr="00ED421A">
        <w:rPr>
          <w:rFonts w:asciiTheme="minorHAnsi" w:hAnsiTheme="minorHAnsi" w:cstheme="minorHAnsi"/>
          <w:b/>
          <w:bCs/>
          <w:sz w:val="28"/>
          <w:szCs w:val="28"/>
          <w:lang w:eastAsia="pl-PL"/>
        </w:rPr>
        <w:lastRenderedPageBreak/>
        <w:t xml:space="preserve">MATERIAŁY: </w:t>
      </w:r>
    </w:p>
    <w:p w14:paraId="0C1D924F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Słupy z profilu aluminiowego wewnętrznie żebrowanego 90x90mm, posadowione na stopach stalowych ocynkowanych zakotwionych w gruncie przez zabetonowanie. </w:t>
      </w:r>
    </w:p>
    <w:p w14:paraId="6582A88E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Elementy stalowe, ocynkowane (w opcji malowane); drabinki wykonane ze stali nierdzewnej. </w:t>
      </w:r>
    </w:p>
    <w:p w14:paraId="608930D7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Daszki i osłony wykonane z płyty HDPE. Ścianki wspinaczkowe wykonane ze sklejki wodoodpornej. </w:t>
      </w:r>
    </w:p>
    <w:p w14:paraId="0A239F78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Elementy linowe wykonane z liny Ø16 nylonowej z rdzeniem stalowym, montowane przy pomocy specjalnych zacisków. </w:t>
      </w:r>
    </w:p>
    <w:p w14:paraId="13A97FA2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Posadowienie – stopy stalowe, ocynkowane zakotwione w gruncie przez zabetonowanie. </w:t>
      </w:r>
    </w:p>
    <w:p w14:paraId="689236CD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MONTAŻ: </w:t>
      </w:r>
    </w:p>
    <w:p w14:paraId="4C4D4537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wyroby związane z gruntem na stałe zgodnie z dokumentacją zestawu, </w:t>
      </w:r>
    </w:p>
    <w:p w14:paraId="1F7BECC2" w14:textId="4B653AA7" w:rsidR="00520028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>- montażu dokonują wyspecjalizowane ekipy montażowe producenta.</w:t>
      </w:r>
    </w:p>
    <w:p w14:paraId="72BB2E7B" w14:textId="446716C2" w:rsid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noProof/>
          <w:lang w:eastAsia="pl-PL"/>
        </w:rPr>
        <w:drawing>
          <wp:inline distT="0" distB="0" distL="0" distR="0" wp14:anchorId="751E4B02" wp14:editId="52F4F0F0">
            <wp:extent cx="4844837" cy="4229100"/>
            <wp:effectExtent l="0" t="0" r="0" b="0"/>
            <wp:docPr id="54101636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470" cy="425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C4BF8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/>
          <w:bCs/>
          <w:lang w:eastAsia="pl-PL"/>
        </w:rPr>
        <w:t xml:space="preserve">DANE TECHNICZNE: </w:t>
      </w:r>
    </w:p>
    <w:p w14:paraId="3A1B54C4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Grupa wiekowa do 13 lat </w:t>
      </w:r>
    </w:p>
    <w:p w14:paraId="458FBDB7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Gabaryty urządzenia 4,03 x 5,53 m </w:t>
      </w:r>
    </w:p>
    <w:p w14:paraId="366DFF81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Strefa funkcjonowania 7,03 x 7,97 m </w:t>
      </w:r>
    </w:p>
    <w:p w14:paraId="34EFD287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-Wysokość podestów 0,9m, 0,60m, 0,40m </w:t>
      </w:r>
    </w:p>
    <w:p w14:paraId="6F6C56A3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Wysokość maksymalna ~ 3,32 m </w:t>
      </w:r>
    </w:p>
    <w:p w14:paraId="2A44A400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- Głębokość posadowienia -0,7 m </w:t>
      </w:r>
    </w:p>
    <w:p w14:paraId="2B52B25D" w14:textId="26546659" w:rsid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>- Wysokość swobodnego upadku ≤ 0,90 m</w:t>
      </w:r>
    </w:p>
    <w:p w14:paraId="401159FC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/>
          <w:bCs/>
          <w:lang w:eastAsia="pl-PL"/>
        </w:rPr>
        <w:t xml:space="preserve">INSTRUKCJA UŻYTKOWANIA: </w:t>
      </w:r>
    </w:p>
    <w:p w14:paraId="74B5F53B" w14:textId="77777777" w:rsidR="00ED421A" w:rsidRP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Urządzenie przeznaczone jest do montażu na przestrzeni ogólnodostępnej. </w:t>
      </w:r>
    </w:p>
    <w:p w14:paraId="038DCCBA" w14:textId="39E7C3AD" w:rsidR="00ED421A" w:rsidRP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Zestaw zabawowy jest łatwo dostępny dla wszystkich grup wiekowych. </w:t>
      </w:r>
    </w:p>
    <w:p w14:paraId="71F3AB72" w14:textId="77777777" w:rsidR="00ED421A" w:rsidRP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Wiek użytkowników mogących korzystać samodzielnie z urządzenia powyżej 3 lat. </w:t>
      </w:r>
    </w:p>
    <w:p w14:paraId="2C05373E" w14:textId="77777777" w:rsidR="00ED421A" w:rsidRP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Korzystanie z urządzenia powinno odbywać się pod nadzorem osoby dorosłej. </w:t>
      </w:r>
    </w:p>
    <w:p w14:paraId="5F24FEB1" w14:textId="77777777" w:rsidR="00ED421A" w:rsidRP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Urządzenie powinno być użytkowane zgodnie z przeznaczeniem. </w:t>
      </w:r>
    </w:p>
    <w:p w14:paraId="294BBCD8" w14:textId="77777777" w:rsidR="00ED421A" w:rsidRDefault="00ED421A" w:rsidP="00ED421A">
      <w:pPr>
        <w:numPr>
          <w:ilvl w:val="0"/>
          <w:numId w:val="26"/>
        </w:num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  <w:r w:rsidRPr="00ED421A">
        <w:rPr>
          <w:rFonts w:asciiTheme="minorHAnsi" w:hAnsiTheme="minorHAnsi" w:cstheme="minorHAnsi"/>
          <w:bCs/>
          <w:lang w:eastAsia="pl-PL"/>
        </w:rPr>
        <w:t xml:space="preserve">Liczba dzieci mogących jednocześnie przebywać na urządzeniu nie powinna przekraczać 12. </w:t>
      </w:r>
    </w:p>
    <w:p w14:paraId="479BE59A" w14:textId="77777777" w:rsidR="00ED421A" w:rsidRDefault="00ED421A" w:rsidP="00ED421A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Cs/>
          <w:lang w:eastAsia="pl-PL"/>
        </w:rPr>
      </w:pPr>
    </w:p>
    <w:p w14:paraId="610ED442" w14:textId="77777777" w:rsidR="00ED421A" w:rsidRPr="00ED421A" w:rsidRDefault="00ED421A" w:rsidP="00ED421A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Cs/>
          <w:lang w:eastAsia="pl-PL"/>
        </w:rPr>
      </w:pPr>
    </w:p>
    <w:p w14:paraId="5FA35426" w14:textId="19047E4D" w:rsidR="007F5170" w:rsidRDefault="00520028" w:rsidP="007F517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  <w:r>
        <w:rPr>
          <w:rFonts w:asciiTheme="minorHAnsi" w:hAnsiTheme="minorHAnsi" w:cstheme="minorHAnsi"/>
          <w:sz w:val="28"/>
          <w:szCs w:val="28"/>
          <w:lang w:eastAsia="pl-PL"/>
        </w:rPr>
        <w:t>5</w:t>
      </w:r>
      <w:r w:rsidR="007F5170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. </w:t>
      </w:r>
      <w:r>
        <w:rPr>
          <w:rFonts w:asciiTheme="minorHAnsi" w:hAnsiTheme="minorHAnsi" w:cstheme="minorHAnsi"/>
          <w:b/>
          <w:sz w:val="28"/>
          <w:szCs w:val="28"/>
          <w:lang w:eastAsia="pl-PL"/>
        </w:rPr>
        <w:t>Zestaw zabawowy Gąsienica mała</w:t>
      </w:r>
    </w:p>
    <w:p w14:paraId="78763FEC" w14:textId="77777777" w:rsidR="0040456E" w:rsidRPr="0090199C" w:rsidRDefault="0040456E" w:rsidP="0040456E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color w:val="000000"/>
          <w:sz w:val="22"/>
          <w:szCs w:val="22"/>
          <w:lang w:eastAsia="pl-PL"/>
        </w:rPr>
      </w:pPr>
      <w:r w:rsidRPr="0090199C">
        <w:rPr>
          <w:rFonts w:asciiTheme="minorHAnsi" w:hAnsiTheme="minorHAnsi" w:cstheme="minorHAnsi"/>
          <w:color w:val="000000"/>
          <w:sz w:val="22"/>
          <w:szCs w:val="22"/>
          <w:lang w:eastAsia="pl-PL"/>
        </w:rPr>
        <w:t>Urządzenie jest zgodne z normą PN-EN 1176 i jej odpowiednimi zeszytami.</w:t>
      </w:r>
    </w:p>
    <w:p w14:paraId="1122A08F" w14:textId="77777777" w:rsidR="0040456E" w:rsidRDefault="0040456E" w:rsidP="007F517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</w:p>
    <w:p w14:paraId="17E0175D" w14:textId="77777777" w:rsidR="007F5170" w:rsidRDefault="007F5170" w:rsidP="009751E8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sz w:val="28"/>
          <w:szCs w:val="28"/>
          <w:lang w:eastAsia="pl-PL"/>
        </w:rPr>
      </w:pPr>
    </w:p>
    <w:p w14:paraId="0AED114C" w14:textId="178F4A79" w:rsidR="009751E8" w:rsidRPr="004E1760" w:rsidRDefault="00520028" w:rsidP="004E1760">
      <w:pPr>
        <w:spacing w:after="4" w:line="250" w:lineRule="auto"/>
        <w:ind w:firstLine="0"/>
        <w:rPr>
          <w:rFonts w:asciiTheme="minorHAnsi" w:hAnsiTheme="minorHAnsi" w:cstheme="minorHAnsi"/>
          <w:sz w:val="22"/>
          <w:szCs w:val="22"/>
        </w:rPr>
      </w:pPr>
      <w:r w:rsidRPr="00520028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412854A1" wp14:editId="605A347E">
            <wp:extent cx="2266950" cy="1699870"/>
            <wp:effectExtent l="0" t="0" r="0" b="0"/>
            <wp:docPr id="146087377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649" cy="1704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B558F" w14:textId="77777777" w:rsidR="00520028" w:rsidRPr="005C2733" w:rsidRDefault="00520028" w:rsidP="00520028">
      <w:pPr>
        <w:ind w:firstLine="0"/>
        <w:rPr>
          <w:b/>
          <w:sz w:val="22"/>
        </w:rPr>
      </w:pPr>
      <w:r w:rsidRPr="005C2733">
        <w:rPr>
          <w:b/>
          <w:sz w:val="22"/>
        </w:rPr>
        <w:t>MATERIAŁY:</w:t>
      </w:r>
    </w:p>
    <w:p w14:paraId="15EE3587" w14:textId="763EAD85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Słupy wykonane z profilu</w:t>
      </w:r>
      <w:r w:rsidR="00B23AE3">
        <w:rPr>
          <w:bCs/>
          <w:sz w:val="22"/>
        </w:rPr>
        <w:t xml:space="preserve"> </w:t>
      </w:r>
      <w:r w:rsidR="00025B72">
        <w:rPr>
          <w:bCs/>
          <w:sz w:val="22"/>
        </w:rPr>
        <w:t>aluminiowego</w:t>
      </w:r>
      <w:r w:rsidRPr="00520028">
        <w:rPr>
          <w:bCs/>
          <w:sz w:val="22"/>
        </w:rPr>
        <w:t xml:space="preserve"> </w:t>
      </w:r>
      <w:r w:rsidR="00025B72" w:rsidRPr="00ED421A">
        <w:rPr>
          <w:rFonts w:asciiTheme="minorHAnsi" w:hAnsiTheme="minorHAnsi" w:cstheme="minorHAnsi"/>
          <w:bCs/>
          <w:lang w:eastAsia="pl-PL"/>
        </w:rPr>
        <w:t>żebrowanego</w:t>
      </w:r>
      <w:r w:rsidRPr="00520028">
        <w:rPr>
          <w:bCs/>
          <w:sz w:val="22"/>
        </w:rPr>
        <w:t xml:space="preserve"> </w:t>
      </w:r>
      <w:r w:rsidR="007B2441">
        <w:rPr>
          <w:bCs/>
          <w:sz w:val="22"/>
        </w:rPr>
        <w:t>9</w:t>
      </w:r>
      <w:r w:rsidRPr="00520028">
        <w:rPr>
          <w:bCs/>
          <w:sz w:val="22"/>
        </w:rPr>
        <w:t>0x</w:t>
      </w:r>
      <w:r w:rsidR="007B2441">
        <w:rPr>
          <w:bCs/>
          <w:sz w:val="22"/>
        </w:rPr>
        <w:t>9</w:t>
      </w:r>
      <w:r w:rsidRPr="00520028">
        <w:rPr>
          <w:bCs/>
          <w:sz w:val="22"/>
        </w:rPr>
        <w:t>0.</w:t>
      </w:r>
    </w:p>
    <w:p w14:paraId="6E884911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Elementy drewniane pokryte warstwą impregnatu typu DREWNOLIT.</w:t>
      </w:r>
    </w:p>
    <w:p w14:paraId="7D6806E2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Elementy stalowe, ocynkowane</w:t>
      </w:r>
    </w:p>
    <w:p w14:paraId="1ADD1A18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Daszki i osłony wykonane z płyty HDPE.</w:t>
      </w:r>
    </w:p>
    <w:p w14:paraId="2F3EC64A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Posadowienie – stopy stalowe, ocynkowane zakotwione w gruncie przez zabetonowanie.</w:t>
      </w:r>
    </w:p>
    <w:p w14:paraId="1649C7DF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MONTAŻ:</w:t>
      </w:r>
    </w:p>
    <w:p w14:paraId="27857853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wyroby związane z gruntem na stałe zgodnie z dokumentacją zestawu,</w:t>
      </w:r>
    </w:p>
    <w:p w14:paraId="43BD412A" w14:textId="4665D87A" w:rsidR="00923121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montażu dokonują wyspecjalizowane ekipy montażowe producenta.</w:t>
      </w:r>
    </w:p>
    <w:p w14:paraId="16489BBC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DANE TECHNICZNE:</w:t>
      </w:r>
    </w:p>
    <w:p w14:paraId="7A8B3729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Grupa wiekowa do 13 lat</w:t>
      </w:r>
    </w:p>
    <w:p w14:paraId="49D0251E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Gabaryty urządzenia 2,87 x 0,90 m</w:t>
      </w:r>
    </w:p>
    <w:p w14:paraId="512CC83D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Strefa funkcjonowania 3,90 x 4,87 m</w:t>
      </w:r>
    </w:p>
    <w:p w14:paraId="3E0AABEB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-Wysokość podestów 0,6 m</w:t>
      </w:r>
    </w:p>
    <w:p w14:paraId="3A723575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Wysokość maksymalna ~ 2,2 m</w:t>
      </w:r>
    </w:p>
    <w:p w14:paraId="4A79903C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Głębokość posadowienia -0,7 m</w:t>
      </w:r>
    </w:p>
    <w:p w14:paraId="349F399F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- Wysokość swobodnego upadku ≤ 0,60 m</w:t>
      </w:r>
    </w:p>
    <w:p w14:paraId="5B724AD9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INSTRUKCJA UŻYTKOWANIA:</w:t>
      </w:r>
    </w:p>
    <w:p w14:paraId="4AAE489D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1B248A73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Urządzenie przeznaczone jest do montażu na przestrzeni ogólnodostępnej.</w:t>
      </w:r>
    </w:p>
    <w:p w14:paraId="63E02854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29781474" w14:textId="2643821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 xml:space="preserve">Zestaw zabawowy jest </w:t>
      </w:r>
      <w:r w:rsidR="00551DA2" w:rsidRPr="00520028">
        <w:rPr>
          <w:bCs/>
          <w:sz w:val="22"/>
        </w:rPr>
        <w:t>łatwo dostępny</w:t>
      </w:r>
      <w:r w:rsidRPr="00520028">
        <w:rPr>
          <w:bCs/>
          <w:sz w:val="22"/>
        </w:rPr>
        <w:t xml:space="preserve"> dla wszystkich grup wiekowych.</w:t>
      </w:r>
    </w:p>
    <w:p w14:paraId="7EB57C3B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136BD853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Wiek użytkowników mogących korzystać samodzielnie z urządzenia powyżej 3 lat.</w:t>
      </w:r>
    </w:p>
    <w:p w14:paraId="2B56A96B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36AE295D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Korzystanie z urządzenia powinno odbywać się pod nadzorem osoby dorosłej.</w:t>
      </w:r>
    </w:p>
    <w:p w14:paraId="5275B72A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0900B30F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Urządzenie powinno być użytkowane zgodnie z przeznaczeniem.</w:t>
      </w:r>
    </w:p>
    <w:p w14:paraId="7AE1F008" w14:textId="7777777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•</w:t>
      </w:r>
    </w:p>
    <w:p w14:paraId="313EFB31" w14:textId="48C25BD7" w:rsidR="00520028" w:rsidRPr="00520028" w:rsidRDefault="00520028" w:rsidP="00520028">
      <w:pPr>
        <w:ind w:firstLine="0"/>
        <w:rPr>
          <w:bCs/>
          <w:sz w:val="22"/>
        </w:rPr>
      </w:pPr>
      <w:r w:rsidRPr="00520028">
        <w:rPr>
          <w:bCs/>
          <w:sz w:val="22"/>
        </w:rPr>
        <w:t>Liczba dzieci mogących jednocześnie przebywać na urządzeniu nie powinna przekraczać 3.</w:t>
      </w:r>
    </w:p>
    <w:p w14:paraId="19DC7EBE" w14:textId="77777777" w:rsidR="00923121" w:rsidRDefault="00923121" w:rsidP="00923121">
      <w:pPr>
        <w:ind w:firstLine="0"/>
        <w:rPr>
          <w:b/>
          <w:sz w:val="22"/>
        </w:rPr>
      </w:pPr>
    </w:p>
    <w:p w14:paraId="3AF704C8" w14:textId="77777777" w:rsidR="00FC656A" w:rsidRDefault="00FC656A" w:rsidP="00FC656A">
      <w:pPr>
        <w:pStyle w:val="Akapitzlist"/>
        <w:spacing w:after="4" w:line="250" w:lineRule="auto"/>
        <w:ind w:firstLine="0"/>
      </w:pPr>
    </w:p>
    <w:p w14:paraId="443BC51A" w14:textId="77777777" w:rsidR="00ED421A" w:rsidRDefault="00ED421A" w:rsidP="00FC656A">
      <w:pPr>
        <w:pStyle w:val="Akapitzlist"/>
        <w:spacing w:after="4" w:line="250" w:lineRule="auto"/>
        <w:ind w:firstLine="0"/>
      </w:pPr>
    </w:p>
    <w:p w14:paraId="18B54B6A" w14:textId="77777777" w:rsidR="00ED421A" w:rsidRDefault="00ED421A" w:rsidP="00FC656A">
      <w:pPr>
        <w:pStyle w:val="Akapitzlist"/>
        <w:spacing w:after="4" w:line="250" w:lineRule="auto"/>
        <w:ind w:firstLine="0"/>
      </w:pPr>
    </w:p>
    <w:p w14:paraId="660ABD7C" w14:textId="77777777" w:rsidR="00ED421A" w:rsidRDefault="00ED421A" w:rsidP="00FC656A">
      <w:pPr>
        <w:pStyle w:val="Akapitzlist"/>
        <w:spacing w:after="4" w:line="250" w:lineRule="auto"/>
        <w:ind w:firstLine="0"/>
      </w:pPr>
    </w:p>
    <w:p w14:paraId="31F8CDB4" w14:textId="77777777" w:rsidR="00ED421A" w:rsidRDefault="00ED421A" w:rsidP="00FC656A">
      <w:pPr>
        <w:pStyle w:val="Akapitzlist"/>
        <w:spacing w:after="4" w:line="250" w:lineRule="auto"/>
        <w:ind w:firstLine="0"/>
      </w:pPr>
    </w:p>
    <w:p w14:paraId="22A50AAC" w14:textId="77777777" w:rsidR="00ED421A" w:rsidRDefault="00ED421A" w:rsidP="00522A73">
      <w:pPr>
        <w:spacing w:after="4" w:line="250" w:lineRule="auto"/>
        <w:ind w:firstLine="0"/>
      </w:pPr>
    </w:p>
    <w:p w14:paraId="317F4A9E" w14:textId="77C46D25" w:rsidR="00FC656A" w:rsidRDefault="00520028" w:rsidP="00FC656A">
      <w:pPr>
        <w:pStyle w:val="Akapitzlist"/>
        <w:spacing w:after="4" w:line="250" w:lineRule="auto"/>
        <w:ind w:left="0" w:firstLine="0"/>
        <w:rPr>
          <w:rFonts w:ascii="ArialMT" w:hAnsi="ArialMT" w:cs="ArialMT"/>
          <w:b/>
          <w:bCs/>
          <w:sz w:val="28"/>
          <w:szCs w:val="28"/>
          <w:lang w:eastAsia="pl-PL"/>
        </w:rPr>
      </w:pPr>
      <w:r>
        <w:rPr>
          <w:rFonts w:ascii="ArialMT" w:hAnsi="ArialMT" w:cs="ArialMT"/>
          <w:sz w:val="28"/>
          <w:szCs w:val="28"/>
          <w:lang w:eastAsia="pl-PL"/>
        </w:rPr>
        <w:t>6</w:t>
      </w:r>
      <w:r w:rsidR="00FC656A">
        <w:rPr>
          <w:rFonts w:ascii="ArialMT" w:hAnsi="ArialMT" w:cs="ArialMT"/>
          <w:sz w:val="28"/>
          <w:szCs w:val="28"/>
          <w:lang w:eastAsia="pl-PL"/>
        </w:rPr>
        <w:t xml:space="preserve">. </w:t>
      </w:r>
      <w:r w:rsidRPr="00520028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Huśtawka bocianie gniazdo</w:t>
      </w:r>
    </w:p>
    <w:p w14:paraId="10C0F081" w14:textId="77777777" w:rsidR="00520028" w:rsidRDefault="00520028" w:rsidP="00FC656A">
      <w:pPr>
        <w:pStyle w:val="Akapitzlist"/>
        <w:spacing w:after="4" w:line="250" w:lineRule="auto"/>
        <w:ind w:left="0" w:firstLine="0"/>
        <w:rPr>
          <w:rFonts w:ascii="ArialMT" w:hAnsi="ArialMT" w:cs="ArialMT"/>
          <w:sz w:val="28"/>
          <w:szCs w:val="28"/>
          <w:lang w:eastAsia="pl-PL"/>
        </w:rPr>
      </w:pPr>
    </w:p>
    <w:p w14:paraId="7B5E60B1" w14:textId="1AE39BF6" w:rsidR="00FC656A" w:rsidRPr="00520028" w:rsidRDefault="00520028" w:rsidP="00FC656A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Urządzenia są zgodne z normą PN-EN 1176 i jej odpowiednimi zeszytami</w:t>
      </w:r>
    </w:p>
    <w:p w14:paraId="267527D1" w14:textId="045ED58B" w:rsidR="00520028" w:rsidRDefault="00520028" w:rsidP="00FC656A">
      <w:pPr>
        <w:pStyle w:val="Akapitzlist"/>
        <w:spacing w:after="4" w:line="250" w:lineRule="auto"/>
        <w:ind w:left="0" w:firstLine="0"/>
        <w:rPr>
          <w:rFonts w:ascii="ArialMT" w:hAnsi="ArialMT" w:cs="ArialMT"/>
          <w:sz w:val="28"/>
          <w:szCs w:val="28"/>
          <w:lang w:eastAsia="pl-PL"/>
        </w:rPr>
      </w:pPr>
      <w:r w:rsidRPr="00520028">
        <w:rPr>
          <w:rFonts w:ascii="ArialMT" w:hAnsi="ArialMT" w:cs="ArialMT"/>
          <w:noProof/>
          <w:sz w:val="28"/>
          <w:szCs w:val="28"/>
          <w:lang w:eastAsia="pl-PL"/>
        </w:rPr>
        <w:drawing>
          <wp:inline distT="0" distB="0" distL="0" distR="0" wp14:anchorId="0E6C3D81" wp14:editId="7F1385E3">
            <wp:extent cx="2190750" cy="1600780"/>
            <wp:effectExtent l="0" t="0" r="0" b="0"/>
            <wp:docPr id="42613994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360" cy="1607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37BD2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DANE TECHNICZNE:</w:t>
      </w:r>
    </w:p>
    <w:p w14:paraId="19E22146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Urządzenie trudnodostępne</w:t>
      </w:r>
    </w:p>
    <w:p w14:paraId="1323492F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Grupa wiekowa do 13 lat</w:t>
      </w:r>
    </w:p>
    <w:p w14:paraId="4BBB3FE1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Gabaryty urządzenia 1,8 x 4,45 m</w:t>
      </w:r>
    </w:p>
    <w:p w14:paraId="698E703B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Strefa funkcjonowania 7,32 (8,32) x 4,44 m</w:t>
      </w:r>
    </w:p>
    <w:p w14:paraId="18746AF1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Wysokość maksymalna 2,4 m</w:t>
      </w:r>
    </w:p>
    <w:p w14:paraId="45375B6B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Głębokość posadowienia -0,7 m</w:t>
      </w:r>
    </w:p>
    <w:p w14:paraId="77BAF6BA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Wysokość swobodnego upadku &lt;=1,4 m</w:t>
      </w:r>
    </w:p>
    <w:p w14:paraId="5A983C1F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Uwaga: długość strefy funkcjonowania:</w:t>
      </w:r>
    </w:p>
    <w:p w14:paraId="1D476986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•</w:t>
      </w:r>
    </w:p>
    <w:p w14:paraId="57A8019C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nawierzchnia sypka dł. 832 cm</w:t>
      </w:r>
    </w:p>
    <w:p w14:paraId="6352A5E5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•</w:t>
      </w:r>
    </w:p>
    <w:p w14:paraId="74B3356E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nawierzchnia syntetyczna</w:t>
      </w:r>
    </w:p>
    <w:p w14:paraId="2AFBDC41" w14:textId="1A15A4BD" w:rsidR="00520028" w:rsidRP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dł. 732 cm + 50 cm + 50 cm przestrzeni wolnej</w:t>
      </w:r>
    </w:p>
    <w:p w14:paraId="67F4DE6B" w14:textId="77777777" w:rsidR="00520028" w:rsidRPr="005C2733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b/>
          <w:bCs/>
          <w:lang w:eastAsia="pl-PL"/>
        </w:rPr>
      </w:pPr>
      <w:r w:rsidRPr="005C2733">
        <w:rPr>
          <w:rFonts w:asciiTheme="minorHAnsi" w:hAnsiTheme="minorHAnsi" w:cstheme="minorHAnsi"/>
          <w:b/>
          <w:bCs/>
          <w:lang w:eastAsia="pl-PL"/>
        </w:rPr>
        <w:t>MATRIAŁY:</w:t>
      </w:r>
    </w:p>
    <w:p w14:paraId="38058C28" w14:textId="0630B673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 xml:space="preserve">Belka pozioma wykonana </w:t>
      </w:r>
      <w:r w:rsidR="00025B72" w:rsidRPr="00520028">
        <w:rPr>
          <w:bCs/>
        </w:rPr>
        <w:t xml:space="preserve">z profilu </w:t>
      </w:r>
      <w:r w:rsidR="00025B72" w:rsidRPr="00ED421A">
        <w:rPr>
          <w:rFonts w:asciiTheme="minorHAnsi" w:hAnsiTheme="minorHAnsi" w:cstheme="minorHAnsi"/>
          <w:bCs/>
          <w:lang w:eastAsia="pl-PL"/>
        </w:rPr>
        <w:t>żebrowanego</w:t>
      </w:r>
      <w:r w:rsidR="00025B72" w:rsidRPr="00520028">
        <w:rPr>
          <w:bCs/>
        </w:rPr>
        <w:t xml:space="preserve"> </w:t>
      </w:r>
      <w:r w:rsidR="007B2441">
        <w:rPr>
          <w:rFonts w:asciiTheme="minorHAnsi" w:hAnsiTheme="minorHAnsi" w:cstheme="minorHAnsi"/>
          <w:lang w:eastAsia="pl-PL"/>
        </w:rPr>
        <w:t>9</w:t>
      </w:r>
      <w:r w:rsidRPr="00520028">
        <w:rPr>
          <w:rFonts w:asciiTheme="minorHAnsi" w:hAnsiTheme="minorHAnsi" w:cstheme="minorHAnsi"/>
          <w:lang w:eastAsia="pl-PL"/>
        </w:rPr>
        <w:t>0x</w:t>
      </w:r>
      <w:r w:rsidR="007B2441">
        <w:rPr>
          <w:rFonts w:asciiTheme="minorHAnsi" w:hAnsiTheme="minorHAnsi" w:cstheme="minorHAnsi"/>
          <w:lang w:eastAsia="pl-PL"/>
        </w:rPr>
        <w:t>9</w:t>
      </w:r>
      <w:r w:rsidRPr="00520028">
        <w:rPr>
          <w:rFonts w:asciiTheme="minorHAnsi" w:hAnsiTheme="minorHAnsi" w:cstheme="minorHAnsi"/>
          <w:lang w:eastAsia="pl-PL"/>
        </w:rPr>
        <w:t>0 mm, posadowione na stopach stalowych ocynkowanych zakotwionych w gruncie przez zabetonowanie.</w:t>
      </w:r>
    </w:p>
    <w:p w14:paraId="643C1C5D" w14:textId="47DEB9D7" w:rsidR="00520028" w:rsidRP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Zawiezie łożyskowe ze stali nierdzewnej. Opcjonalnie słupy wykonane z Drewna – iglastego klejonego warstwowo o przekroju kwadratowym 90x90 mm impregnowanego środkami zapobiegającymi gniciu i łatwopalności, w opcji pokryte mieszanką gumowo-poliuretanową (opcja wykończenia „FLEXICOAT”) pozostałe elementy drewniane pokryte warstwą impregnatu typu DREWNOLIT.</w:t>
      </w:r>
    </w:p>
    <w:p w14:paraId="501CCC63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1)Siedzisko gumowe typu Comfort z wkładem aluminiowym:</w:t>
      </w:r>
    </w:p>
    <w:p w14:paraId="7BD9D4A4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2)Siodełko kubełkowe z pałąkiem</w:t>
      </w:r>
    </w:p>
    <w:p w14:paraId="6EBFA03F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Uwaga: siodełko kubełkowe przeznaczone</w:t>
      </w:r>
    </w:p>
    <w:p w14:paraId="487376B7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dla dzieci w wieku przedszkolnym.</w:t>
      </w:r>
    </w:p>
    <w:p w14:paraId="109E1EA1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3) Bocianie gniazd Siedzisko stalowe z oplotem linowym</w:t>
      </w:r>
    </w:p>
    <w:p w14:paraId="1D09B94B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MONTAŻ:</w:t>
      </w:r>
    </w:p>
    <w:p w14:paraId="19162B92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wyrób związany z gruntem na stałe zgodnie z dokumentacją zestawu,</w:t>
      </w:r>
    </w:p>
    <w:p w14:paraId="0ECF807C" w14:textId="029231CC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montażu dokonują wyspecjalizowane ekipy montażowe producenta.</w:t>
      </w:r>
    </w:p>
    <w:p w14:paraId="4507DCB2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7AF1D0CA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25B09FCA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7E669681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2842DE83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62FCFCDE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56C8A628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606BD608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79E4B73C" w14:textId="292D573F" w:rsidR="00902B50" w:rsidRPr="0025287B" w:rsidRDefault="00ED421A" w:rsidP="00902B50">
      <w:pPr>
        <w:suppressAutoHyphens w:val="0"/>
        <w:autoSpaceDE w:val="0"/>
        <w:autoSpaceDN w:val="0"/>
        <w:adjustRightInd w:val="0"/>
        <w:ind w:firstLine="0"/>
        <w:rPr>
          <w:rFonts w:asciiTheme="minorHAnsi" w:hAnsiTheme="minorHAnsi" w:cstheme="minorHAnsi"/>
          <w:b/>
          <w:bCs/>
          <w:color w:val="000000"/>
          <w:sz w:val="28"/>
          <w:szCs w:val="28"/>
          <w:lang w:eastAsia="pl-PL"/>
        </w:rPr>
      </w:pPr>
      <w:r>
        <w:rPr>
          <w:rFonts w:asciiTheme="minorHAnsi" w:hAnsiTheme="minorHAnsi" w:cstheme="minorHAnsi"/>
          <w:sz w:val="28"/>
          <w:szCs w:val="28"/>
          <w:lang w:eastAsia="pl-PL"/>
        </w:rPr>
        <w:lastRenderedPageBreak/>
        <w:t>7</w:t>
      </w:r>
      <w:r w:rsidR="00902B50" w:rsidRPr="0025287B"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. </w:t>
      </w:r>
      <w:r w:rsidR="00902B50">
        <w:rPr>
          <w:rFonts w:asciiTheme="minorHAnsi" w:hAnsiTheme="minorHAnsi" w:cstheme="minorHAnsi"/>
          <w:b/>
          <w:sz w:val="28"/>
          <w:szCs w:val="28"/>
          <w:lang w:eastAsia="pl-PL"/>
        </w:rPr>
        <w:t>Domek z elementami zabawowymi</w:t>
      </w:r>
      <w:r>
        <w:rPr>
          <w:rFonts w:asciiTheme="minorHAnsi" w:hAnsiTheme="minorHAnsi" w:cstheme="minorHAnsi"/>
          <w:b/>
          <w:sz w:val="28"/>
          <w:szCs w:val="28"/>
          <w:lang w:eastAsia="pl-PL"/>
        </w:rPr>
        <w:t xml:space="preserve"> D31A</w:t>
      </w:r>
    </w:p>
    <w:p w14:paraId="56566AD6" w14:textId="77777777" w:rsidR="00902B50" w:rsidRDefault="00902B50" w:rsidP="00902B50">
      <w:pPr>
        <w:ind w:left="4961" w:hanging="4819"/>
      </w:pPr>
      <w:r w:rsidRPr="0025287B">
        <w:rPr>
          <w:rFonts w:asciiTheme="minorHAnsi" w:hAnsiTheme="minorHAnsi" w:cstheme="minorHAnsi"/>
        </w:rPr>
        <w:t>Urządzenia są zgodne z normą PN-EN 1176 i jej odpowiednimi zeszytami</w:t>
      </w:r>
      <w:r w:rsidRPr="00EF21FB">
        <w:t>.</w:t>
      </w:r>
    </w:p>
    <w:p w14:paraId="4C4D7F44" w14:textId="77777777" w:rsidR="00902B50" w:rsidRDefault="00902B50" w:rsidP="00902B50">
      <w:pPr>
        <w:ind w:left="4961" w:hanging="4819"/>
      </w:pPr>
      <w:r w:rsidRPr="0090199C">
        <w:rPr>
          <w:noProof/>
        </w:rPr>
        <w:drawing>
          <wp:inline distT="0" distB="0" distL="0" distR="0" wp14:anchorId="780B3884" wp14:editId="6184099A">
            <wp:extent cx="1514475" cy="1592612"/>
            <wp:effectExtent l="0" t="0" r="0" b="7620"/>
            <wp:docPr id="17306156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332" cy="161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82047" w14:textId="77777777" w:rsidR="00902B50" w:rsidRDefault="00902B50" w:rsidP="00902B50">
      <w:pPr>
        <w:ind w:firstLine="0"/>
      </w:pPr>
    </w:p>
    <w:p w14:paraId="3C9B360F" w14:textId="77777777" w:rsidR="00902B50" w:rsidRDefault="00902B50" w:rsidP="00902B50">
      <w:pPr>
        <w:ind w:firstLine="0"/>
      </w:pPr>
      <w:r>
        <w:t>Skonstruowanego z elementów systemu budowy urządzeń zabawowych firmy „</w:t>
      </w:r>
      <w:proofErr w:type="spellStart"/>
      <w:r>
        <w:t>Ringpol</w:t>
      </w:r>
      <w:proofErr w:type="spellEnd"/>
      <w:r>
        <w:t>”.</w:t>
      </w:r>
    </w:p>
    <w:p w14:paraId="2975B75D" w14:textId="77777777" w:rsidR="00902B50" w:rsidRDefault="00902B50" w:rsidP="00902B50">
      <w:pPr>
        <w:ind w:firstLine="0"/>
      </w:pPr>
      <w:r>
        <w:t>Urządzenie jest zgodne z normą PN-EN 1176 i jej odpowiednimi zeszytami.</w:t>
      </w:r>
    </w:p>
    <w:p w14:paraId="2408436D" w14:textId="77777777" w:rsidR="00902B50" w:rsidRDefault="00902B50" w:rsidP="00902B50">
      <w:pPr>
        <w:ind w:firstLine="0"/>
      </w:pPr>
      <w:r>
        <w:t>Zestaw łatwo dostępny</w:t>
      </w:r>
    </w:p>
    <w:p w14:paraId="6C0F81DD" w14:textId="77777777" w:rsidR="00902B50" w:rsidRPr="005C2733" w:rsidRDefault="00902B50" w:rsidP="00902B50">
      <w:pPr>
        <w:ind w:firstLine="0"/>
        <w:rPr>
          <w:b/>
          <w:bCs/>
        </w:rPr>
      </w:pPr>
      <w:r w:rsidRPr="005C2733">
        <w:rPr>
          <w:b/>
          <w:bCs/>
        </w:rPr>
        <w:t>MATERIAŁY:</w:t>
      </w:r>
    </w:p>
    <w:p w14:paraId="29F5F040" w14:textId="1A8F49E0" w:rsidR="00902B50" w:rsidRDefault="00902B50" w:rsidP="00902B50">
      <w:pPr>
        <w:ind w:firstLine="0"/>
      </w:pPr>
      <w:r>
        <w:t xml:space="preserve">Słupy wykonane </w:t>
      </w:r>
      <w:r w:rsidR="00025B72" w:rsidRPr="00520028">
        <w:rPr>
          <w:bCs/>
          <w:sz w:val="22"/>
        </w:rPr>
        <w:t xml:space="preserve">z profilu </w:t>
      </w:r>
      <w:r w:rsidR="00333B35">
        <w:rPr>
          <w:bCs/>
          <w:sz w:val="22"/>
        </w:rPr>
        <w:t xml:space="preserve">aluminiowego </w:t>
      </w:r>
      <w:r w:rsidR="00025B72" w:rsidRPr="00ED421A">
        <w:rPr>
          <w:rFonts w:asciiTheme="minorHAnsi" w:hAnsiTheme="minorHAnsi" w:cstheme="minorHAnsi"/>
          <w:bCs/>
          <w:lang w:eastAsia="pl-PL"/>
        </w:rPr>
        <w:t>żebrowanego</w:t>
      </w:r>
      <w:r w:rsidR="00025B72" w:rsidRPr="00520028">
        <w:rPr>
          <w:bCs/>
          <w:sz w:val="22"/>
        </w:rPr>
        <w:t xml:space="preserve"> </w:t>
      </w:r>
      <w:r w:rsidR="007B2441">
        <w:rPr>
          <w:bCs/>
          <w:sz w:val="22"/>
        </w:rPr>
        <w:t>9</w:t>
      </w:r>
      <w:r w:rsidR="00025B72" w:rsidRPr="00520028">
        <w:rPr>
          <w:bCs/>
          <w:sz w:val="22"/>
        </w:rPr>
        <w:t>0x</w:t>
      </w:r>
      <w:r w:rsidR="007B2441">
        <w:rPr>
          <w:bCs/>
          <w:sz w:val="22"/>
        </w:rPr>
        <w:t>9</w:t>
      </w:r>
      <w:r w:rsidR="00025B72" w:rsidRPr="00520028">
        <w:rPr>
          <w:bCs/>
          <w:sz w:val="22"/>
        </w:rPr>
        <w:t>0</w:t>
      </w:r>
      <w:r>
        <w:t>. Pozostałe elementy drewniane pokryte warstwą impregnatu typu DREWNOLIT. Elementy stalowe, ocynkowane (w opcji malowane); drabinki wykonane ze stali nierdzewnej. Ślizgi zjeżdżalni z blachy nierdzewnej. Daszki i osłony wykonane z płyty HDPE. Elementy linowe wykonane z liny Ø16 nylonowej z rdzeniem stalowym, montowane przy pomocy specjalnych zacisków.</w:t>
      </w:r>
    </w:p>
    <w:p w14:paraId="74B80F67" w14:textId="77777777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634AD95F" w14:textId="7265ADAB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20028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7. Ławka z oparciem HPL</w:t>
      </w:r>
    </w:p>
    <w:p w14:paraId="5BFA33E3" w14:textId="79F12C45" w:rsidR="00520028" w:rsidRP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Urządzenia są zgodne z normą PN-EN 1176 i jej odpowiednimi zeszytami.</w:t>
      </w:r>
    </w:p>
    <w:p w14:paraId="06930F94" w14:textId="13814A9C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20028">
        <w:rPr>
          <w:rFonts w:asciiTheme="minorHAnsi" w:hAnsiTheme="minorHAnsi" w:cstheme="minorHAnsi"/>
          <w:b/>
          <w:bCs/>
          <w:noProof/>
          <w:sz w:val="28"/>
          <w:szCs w:val="28"/>
          <w:lang w:eastAsia="pl-PL"/>
        </w:rPr>
        <w:drawing>
          <wp:inline distT="0" distB="0" distL="0" distR="0" wp14:anchorId="67A55E8B" wp14:editId="2B92CD60">
            <wp:extent cx="2286000" cy="1565779"/>
            <wp:effectExtent l="0" t="0" r="0" b="0"/>
            <wp:docPr id="1027680903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063" cy="1568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5902A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Ławka stalowa z oparciem i</w:t>
      </w:r>
    </w:p>
    <w:p w14:paraId="00A89D1D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siedziskiem z płyty HPL.</w:t>
      </w:r>
    </w:p>
    <w:p w14:paraId="5FA00CC4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Wymiary: 1,48 x 0,44 m</w:t>
      </w:r>
    </w:p>
    <w:p w14:paraId="05CB2A9C" w14:textId="1A16B3FE" w:rsidR="00520028" w:rsidRP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Wysokość: max 0,44m</w:t>
      </w:r>
    </w:p>
    <w:p w14:paraId="6D6F6DD5" w14:textId="77777777" w:rsidR="00520028" w:rsidRPr="005C2733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b/>
          <w:bCs/>
          <w:lang w:eastAsia="pl-PL"/>
        </w:rPr>
      </w:pPr>
      <w:r w:rsidRPr="005C2733">
        <w:rPr>
          <w:rFonts w:asciiTheme="minorHAnsi" w:hAnsiTheme="minorHAnsi" w:cstheme="minorHAnsi"/>
          <w:b/>
          <w:bCs/>
          <w:lang w:eastAsia="pl-PL"/>
        </w:rPr>
        <w:t>MATERIAŁY:</w:t>
      </w:r>
    </w:p>
    <w:p w14:paraId="66D56DA7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Konstrukcja stalowa, ocynkowana i malowana proszkowo.</w:t>
      </w:r>
    </w:p>
    <w:p w14:paraId="24DC8174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Siedzisko z płyty HPL.</w:t>
      </w:r>
    </w:p>
    <w:p w14:paraId="3A5EF431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Posadowienie – stopy stalowe, ocynkowane zakotwione w gruncie przez przykręcenie</w:t>
      </w:r>
    </w:p>
    <w:p w14:paraId="67CAC65A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śrubami do bloczków betonowych prefabrykowanych bądź zabetonowanie wydłużonych</w:t>
      </w:r>
    </w:p>
    <w:p w14:paraId="692860A1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nóg.</w:t>
      </w:r>
    </w:p>
    <w:p w14:paraId="4D0FFCF2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MONTAŻ:</w:t>
      </w:r>
    </w:p>
    <w:p w14:paraId="79679E70" w14:textId="77777777" w:rsidR="00520028" w:rsidRPr="00520028" w:rsidRDefault="00520028" w:rsidP="00520028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wyroby związane z gruntem na stałe zgodnie z dokumentacją urządzenia,</w:t>
      </w:r>
    </w:p>
    <w:p w14:paraId="511E5291" w14:textId="17361651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20028">
        <w:rPr>
          <w:rFonts w:asciiTheme="minorHAnsi" w:hAnsiTheme="minorHAnsi" w:cstheme="minorHAnsi"/>
          <w:lang w:eastAsia="pl-PL"/>
        </w:rPr>
        <w:t>- montażu dokonują wyspecjalizowane ekipy montażowe producenta</w:t>
      </w:r>
    </w:p>
    <w:p w14:paraId="52CFD455" w14:textId="77777777" w:rsidR="00520028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2095585C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628460CF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35CA478F" w14:textId="77777777" w:rsidR="00ED421A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</w:p>
    <w:p w14:paraId="6052578C" w14:textId="026C9F47" w:rsidR="00520028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>
        <w:rPr>
          <w:rFonts w:asciiTheme="minorHAnsi" w:hAnsiTheme="minorHAnsi" w:cstheme="minorHAnsi"/>
          <w:b/>
          <w:bCs/>
          <w:sz w:val="28"/>
          <w:szCs w:val="28"/>
          <w:lang w:eastAsia="pl-PL"/>
        </w:rPr>
        <w:lastRenderedPageBreak/>
        <w:t>9</w:t>
      </w:r>
      <w:r w:rsidR="00520028" w:rsidRPr="00520028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. Tablica informacyjna</w:t>
      </w:r>
    </w:p>
    <w:p w14:paraId="64996E1F" w14:textId="25630FE9" w:rsidR="00520028" w:rsidRDefault="005C2733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C2733">
        <w:rPr>
          <w:rFonts w:asciiTheme="minorHAnsi" w:hAnsiTheme="minorHAnsi" w:cstheme="minorHAnsi"/>
          <w:b/>
          <w:bCs/>
          <w:noProof/>
          <w:sz w:val="28"/>
          <w:szCs w:val="28"/>
          <w:lang w:eastAsia="pl-PL"/>
        </w:rPr>
        <w:drawing>
          <wp:inline distT="0" distB="0" distL="0" distR="0" wp14:anchorId="6287B836" wp14:editId="345A831A">
            <wp:extent cx="1133475" cy="2358966"/>
            <wp:effectExtent l="0" t="0" r="0" b="3810"/>
            <wp:docPr id="35124572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528" cy="236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6EA64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Tablica Informacyjna z regulaminem placu zabaw – Ti_1</w:t>
      </w:r>
    </w:p>
    <w:p w14:paraId="541B00C7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Gabaryty 0,3 x 0, 5 m</w:t>
      </w:r>
    </w:p>
    <w:p w14:paraId="2AF9B546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Wysokość maksymalna 1,8 m</w:t>
      </w:r>
    </w:p>
    <w:p w14:paraId="48AC163F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Wysokość swobodnego upadku - nie dotyczy</w:t>
      </w:r>
    </w:p>
    <w:p w14:paraId="0CDE443C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Urządzenie można montować na dowolnej nawierzchni</w:t>
      </w:r>
    </w:p>
    <w:p w14:paraId="45EC6100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Uwaga: wysokość montażu tablicy</w:t>
      </w:r>
    </w:p>
    <w:p w14:paraId="15C811C8" w14:textId="1852277A" w:rsidR="005C2733" w:rsidRPr="005C2733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dostosować do wzrostu grupy wiekowej użytkowników placu zabaw.</w:t>
      </w:r>
    </w:p>
    <w:p w14:paraId="3B0AC82F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MONTAŻ (ww. elementów wyposażenia):</w:t>
      </w:r>
    </w:p>
    <w:p w14:paraId="27AE8772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wyroby związane z gruntem na stałe zgodnie z dokumentacją zestawu,</w:t>
      </w:r>
    </w:p>
    <w:p w14:paraId="6D8EE81E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montażu dokonują wyspecjalizowane ekipy montażowe producenta.</w:t>
      </w:r>
    </w:p>
    <w:p w14:paraId="1E6BC096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b/>
          <w:bCs/>
          <w:lang w:eastAsia="pl-PL"/>
        </w:rPr>
      </w:pPr>
      <w:r w:rsidRPr="005C2733">
        <w:rPr>
          <w:rFonts w:asciiTheme="minorHAnsi" w:hAnsiTheme="minorHAnsi" w:cstheme="minorHAnsi"/>
          <w:b/>
          <w:bCs/>
          <w:lang w:eastAsia="pl-PL"/>
        </w:rPr>
        <w:t>MATRIAŁY:</w:t>
      </w:r>
    </w:p>
    <w:p w14:paraId="26C7ED5F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Drewno – iglaste o przekroju kwadratowym 90x45 mm impregnowane środkami zapobiegającymi gniciu i łatwopalności”.</w:t>
      </w:r>
    </w:p>
    <w:p w14:paraId="5EEA15CC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Słupy 90x90 mm, w opcji pokryte natryskiem z granulatu gumowego (opcja wykończenia „FLEXICOAT”).</w:t>
      </w:r>
    </w:p>
    <w:p w14:paraId="55532D77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Opcjonalnie słupy wykonane z profilu stalowego 90x90x2,5 ze stali S235, cynkowanej i malowanej.</w:t>
      </w:r>
    </w:p>
    <w:p w14:paraId="73041FD2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Elementy stalowe, ocynkowane (w opcji malowane).</w:t>
      </w:r>
    </w:p>
    <w:p w14:paraId="0045A338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Daszki wykonane z płyty HDPE.</w:t>
      </w:r>
    </w:p>
    <w:p w14:paraId="679E0A68" w14:textId="0A934C6D" w:rsidR="005C2733" w:rsidRPr="005C2733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Posadowienie – stopy stalowe, ocynkowane zakotwione w gruncie przez zabetonowanie.</w:t>
      </w:r>
    </w:p>
    <w:p w14:paraId="7A501809" w14:textId="77777777" w:rsidR="00520028" w:rsidRPr="005C2733" w:rsidRDefault="00520028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</w:p>
    <w:p w14:paraId="048F4BA3" w14:textId="6C926188" w:rsidR="005C2733" w:rsidRDefault="00ED421A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10</w:t>
      </w:r>
      <w:r w:rsidR="005C2733" w:rsidRPr="005C2733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 xml:space="preserve">. Ławka-stół HDPE </w:t>
      </w:r>
    </w:p>
    <w:p w14:paraId="2E97F333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Urządzenie jest zgodne z normą PN-EN 1176 i jej odpowiednimi zeszytami.</w:t>
      </w:r>
    </w:p>
    <w:p w14:paraId="3444402C" w14:textId="3432ACA7" w:rsidR="005C2733" w:rsidRPr="005C2733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 xml:space="preserve">Zestaw </w:t>
      </w:r>
      <w:r w:rsidR="00551DA2" w:rsidRPr="005C2733">
        <w:rPr>
          <w:rFonts w:asciiTheme="minorHAnsi" w:hAnsiTheme="minorHAnsi" w:cstheme="minorHAnsi"/>
          <w:lang w:eastAsia="pl-PL"/>
        </w:rPr>
        <w:t>łatwo dostępny</w:t>
      </w:r>
    </w:p>
    <w:p w14:paraId="529D2E6E" w14:textId="77777777" w:rsidR="005C2733" w:rsidRPr="005C2733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sz w:val="28"/>
          <w:szCs w:val="28"/>
          <w:lang w:eastAsia="pl-PL"/>
        </w:rPr>
      </w:pPr>
    </w:p>
    <w:p w14:paraId="35E4E5A0" w14:textId="52433042" w:rsidR="00520028" w:rsidRPr="00520028" w:rsidRDefault="005C2733" w:rsidP="00520028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C2733">
        <w:rPr>
          <w:rFonts w:asciiTheme="minorHAnsi" w:hAnsiTheme="minorHAnsi" w:cstheme="minorHAnsi"/>
          <w:b/>
          <w:bCs/>
          <w:noProof/>
          <w:sz w:val="28"/>
          <w:szCs w:val="28"/>
          <w:lang w:eastAsia="pl-PL"/>
        </w:rPr>
        <w:drawing>
          <wp:inline distT="0" distB="0" distL="0" distR="0" wp14:anchorId="40183208" wp14:editId="6AD8DEE7">
            <wp:extent cx="2162175" cy="1620869"/>
            <wp:effectExtent l="0" t="0" r="0" b="0"/>
            <wp:docPr id="1892903124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178" cy="1626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E391D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DANE TECHNICZNE:</w:t>
      </w:r>
    </w:p>
    <w:p w14:paraId="00A1E535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Grupa wiekowa do 13 lat</w:t>
      </w:r>
    </w:p>
    <w:p w14:paraId="5DE2C34C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Gabaryty urządzenia 1,00 x 1,00 m</w:t>
      </w:r>
    </w:p>
    <w:p w14:paraId="5F6B186B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lastRenderedPageBreak/>
        <w:t>-Strefa funkcjonowania 4,0 x 4,0 m</w:t>
      </w:r>
    </w:p>
    <w:p w14:paraId="2A94B610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-Wysokość ławeczki 0,26 m</w:t>
      </w:r>
    </w:p>
    <w:p w14:paraId="26193A96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-Wysokość stolika 0,52 m</w:t>
      </w:r>
    </w:p>
    <w:p w14:paraId="30E95DDE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Wysokość maksymalna ~ 0,52 m</w:t>
      </w:r>
    </w:p>
    <w:p w14:paraId="03C2CB2B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Głębokość posadowienia : nie dotyczy</w:t>
      </w:r>
    </w:p>
    <w:p w14:paraId="2A9749A8" w14:textId="62F8E8F7" w:rsidR="00520028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Wysokość swobodnego upadku ≤ 0,52 m</w:t>
      </w:r>
    </w:p>
    <w:p w14:paraId="027E9F38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b/>
          <w:bCs/>
          <w:lang w:eastAsia="pl-PL"/>
        </w:rPr>
      </w:pPr>
      <w:r w:rsidRPr="005C2733">
        <w:rPr>
          <w:rFonts w:asciiTheme="minorHAnsi" w:hAnsiTheme="minorHAnsi" w:cstheme="minorHAnsi"/>
          <w:b/>
          <w:bCs/>
          <w:lang w:eastAsia="pl-PL"/>
        </w:rPr>
        <w:t>MATERIAŁY:</w:t>
      </w:r>
    </w:p>
    <w:p w14:paraId="4EAEEB61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-Elementy konstrukcyjne zabezpieczone antykorozyjnie i malowane proszkowo,</w:t>
      </w:r>
    </w:p>
    <w:p w14:paraId="2788BF62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-Elementy ozdobne wykonane z płyty HDPE</w:t>
      </w:r>
    </w:p>
    <w:p w14:paraId="4422E699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MONTAŻ:</w:t>
      </w:r>
    </w:p>
    <w:p w14:paraId="09F546D0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wyroby związane z gruntem na stałe zgodnie z dokumentacją zestawu,</w:t>
      </w:r>
    </w:p>
    <w:p w14:paraId="21AA5B20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- montażu dokonują wyspecjalizowane ekipy montażowe producenta.</w:t>
      </w:r>
    </w:p>
    <w:p w14:paraId="1F76B1FE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INSTRUKCJA UŻYTKOWANIA:</w:t>
      </w:r>
    </w:p>
    <w:p w14:paraId="27972F2C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 Urządzenie przeznaczone jest do montażu na przestrzeni ogólnodostępnej.</w:t>
      </w:r>
    </w:p>
    <w:p w14:paraId="6DF972EA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 Wiek użytkowników mogących korzystać samodzielnie z urządzenia powyżej 3 lat.</w:t>
      </w:r>
    </w:p>
    <w:p w14:paraId="15BA633C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 Korzystanie z urządzenia powinno odbywać się pod nadzorem osoby dorosłej.</w:t>
      </w:r>
    </w:p>
    <w:p w14:paraId="2A7DC1C0" w14:textId="77777777" w:rsidR="005C2733" w:rsidRPr="005C2733" w:rsidRDefault="005C2733" w:rsidP="005C2733">
      <w:pPr>
        <w:pStyle w:val="Akapitzlist"/>
        <w:spacing w:after="4" w:line="250" w:lineRule="auto"/>
        <w:ind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 Urządzenie powinno być użytkowane zgodnie z przeznaczeniem.</w:t>
      </w:r>
    </w:p>
    <w:p w14:paraId="772DFC65" w14:textId="357EAB22" w:rsidR="005C2733" w:rsidRPr="00520028" w:rsidRDefault="005C2733" w:rsidP="005C2733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lang w:eastAsia="pl-PL"/>
        </w:rPr>
      </w:pPr>
      <w:r w:rsidRPr="005C2733">
        <w:rPr>
          <w:rFonts w:asciiTheme="minorHAnsi" w:hAnsiTheme="minorHAnsi" w:cstheme="minorHAnsi"/>
          <w:lang w:eastAsia="pl-PL"/>
        </w:rPr>
        <w:t> Liczba dzieci mogących jednocześnie przebywać na urządzeniu nie powinna przekraczać 4.</w:t>
      </w:r>
    </w:p>
    <w:p w14:paraId="6EB06993" w14:textId="77777777" w:rsidR="00FC656A" w:rsidRDefault="00FC656A" w:rsidP="00FC656A">
      <w:pPr>
        <w:ind w:firstLine="2410"/>
        <w:rPr>
          <w:b/>
          <w:sz w:val="22"/>
          <w:szCs w:val="22"/>
        </w:rPr>
      </w:pPr>
    </w:p>
    <w:p w14:paraId="54055965" w14:textId="77777777" w:rsidR="00ED421A" w:rsidRDefault="00ED421A" w:rsidP="00ED421A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10</w:t>
      </w:r>
      <w:r w:rsidRPr="005C2733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 xml:space="preserve">. </w:t>
      </w:r>
      <w:r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Kosz na śmieci Sowa TS</w:t>
      </w:r>
    </w:p>
    <w:p w14:paraId="09F89699" w14:textId="77777777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Kosz na śmieci o konstrukcji metalowej [TS] PROSTOKĄTNY </w:t>
      </w:r>
    </w:p>
    <w:p w14:paraId="0BEE7649" w14:textId="77777777" w:rsidR="00C5721C" w:rsidRDefault="00C5721C" w:rsidP="00ED421A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</w:p>
    <w:p w14:paraId="0A7DEFC4" w14:textId="200116D1" w:rsidR="00ED421A" w:rsidRDefault="00ED421A" w:rsidP="00ED421A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C2733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 xml:space="preserve"> </w:t>
      </w:r>
      <w:r w:rsidR="00C5721C" w:rsidRPr="00C5721C">
        <w:rPr>
          <w:rFonts w:asciiTheme="minorHAnsi" w:hAnsiTheme="minorHAnsi" w:cstheme="minorHAnsi"/>
          <w:b/>
          <w:bCs/>
          <w:noProof/>
          <w:sz w:val="28"/>
          <w:szCs w:val="28"/>
          <w:lang w:eastAsia="pl-PL"/>
        </w:rPr>
        <w:drawing>
          <wp:inline distT="0" distB="0" distL="0" distR="0" wp14:anchorId="297CDA6E" wp14:editId="5333579F">
            <wp:extent cx="1847850" cy="2453653"/>
            <wp:effectExtent l="0" t="0" r="0" b="3810"/>
            <wp:docPr id="16437884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432" cy="246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E8F3F" w14:textId="77777777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Kosz na śmieci o konstrukcji metalowej [TS] PROSTOKĄTNY </w:t>
      </w:r>
    </w:p>
    <w:p w14:paraId="03BBAC2E" w14:textId="77777777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 Wymiary: 0,45 x 0,80 m  </w:t>
      </w:r>
    </w:p>
    <w:p w14:paraId="1C7BF67C" w14:textId="20B61120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Wysokość całkowita: 0,80 m  </w:t>
      </w:r>
    </w:p>
    <w:p w14:paraId="6771CAAA" w14:textId="1378CDCD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Pojemność : 17 L </w:t>
      </w:r>
    </w:p>
    <w:p w14:paraId="2AC42BD6" w14:textId="29BA3436" w:rsidR="00C5721C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Posadowienie w gruncie poprzez zabetonowanie. </w:t>
      </w:r>
    </w:p>
    <w:p w14:paraId="36CDA69F" w14:textId="1E3D2514" w:rsidR="00ED421A" w:rsidRDefault="00C5721C" w:rsidP="00C5721C">
      <w:pPr>
        <w:ind w:firstLine="0"/>
        <w:rPr>
          <w:bCs/>
        </w:rPr>
      </w:pPr>
      <w:r w:rsidRPr="00C5721C">
        <w:rPr>
          <w:bCs/>
        </w:rPr>
        <w:t xml:space="preserve"> MONTAŻ (ww. elementów wyposażenia):  - wyroby związane z gruntem na stałe zgodnie z dokumentacją zestawu,  - montażu dokonują wyspecjalizowane ekipy montażowe producenta.  MATRIAŁY:  Elementy stalowe, cynkowane i malowane proszkowo.   Zabudowy boczne z płyty HDPE.  Posadowienie –zakotwione w gruncie przez zabetonowanie.  </w:t>
      </w:r>
    </w:p>
    <w:p w14:paraId="33AEE214" w14:textId="77777777" w:rsidR="00C5721C" w:rsidRDefault="00C5721C" w:rsidP="00C5721C">
      <w:pPr>
        <w:ind w:firstLine="0"/>
        <w:rPr>
          <w:bCs/>
        </w:rPr>
      </w:pPr>
    </w:p>
    <w:p w14:paraId="38438EE5" w14:textId="77777777" w:rsidR="00C5721C" w:rsidRDefault="00C5721C" w:rsidP="00C5721C">
      <w:pPr>
        <w:ind w:firstLine="0"/>
        <w:rPr>
          <w:bCs/>
        </w:rPr>
      </w:pPr>
    </w:p>
    <w:p w14:paraId="77038926" w14:textId="77777777" w:rsidR="00C5721C" w:rsidRDefault="00C5721C" w:rsidP="00C5721C">
      <w:pPr>
        <w:ind w:firstLine="0"/>
        <w:rPr>
          <w:bCs/>
        </w:rPr>
      </w:pPr>
    </w:p>
    <w:p w14:paraId="7B6062C8" w14:textId="77777777" w:rsidR="00C5721C" w:rsidRDefault="00C5721C" w:rsidP="00C5721C">
      <w:pPr>
        <w:ind w:firstLine="0"/>
        <w:rPr>
          <w:bCs/>
        </w:rPr>
      </w:pPr>
    </w:p>
    <w:p w14:paraId="7F13FA14" w14:textId="77777777" w:rsidR="00C5721C" w:rsidRDefault="00C5721C" w:rsidP="00C5721C">
      <w:pPr>
        <w:ind w:firstLine="0"/>
        <w:rPr>
          <w:bCs/>
        </w:rPr>
      </w:pPr>
    </w:p>
    <w:p w14:paraId="59D2A983" w14:textId="46A352F2" w:rsidR="00C5721C" w:rsidRDefault="00C5721C" w:rsidP="00C5721C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5C2733">
        <w:rPr>
          <w:rFonts w:asciiTheme="minorHAnsi" w:hAnsiTheme="minorHAnsi" w:cstheme="minorHAnsi"/>
          <w:b/>
          <w:bCs/>
          <w:sz w:val="28"/>
          <w:szCs w:val="28"/>
          <w:lang w:eastAsia="pl-PL"/>
        </w:rPr>
        <w:lastRenderedPageBreak/>
        <w:t xml:space="preserve"> </w:t>
      </w:r>
      <w:r>
        <w:rPr>
          <w:rFonts w:asciiTheme="minorHAnsi" w:hAnsiTheme="minorHAnsi" w:cstheme="minorHAnsi"/>
          <w:b/>
          <w:bCs/>
          <w:sz w:val="28"/>
          <w:szCs w:val="28"/>
          <w:lang w:eastAsia="pl-PL"/>
        </w:rPr>
        <w:t>Ogrodzenie</w:t>
      </w:r>
    </w:p>
    <w:p w14:paraId="3ED15A9B" w14:textId="77777777" w:rsidR="00C5721C" w:rsidRPr="00C5721C" w:rsidRDefault="00C5721C" w:rsidP="00C5721C">
      <w:pPr>
        <w:pStyle w:val="Akapitzlist"/>
        <w:spacing w:after="4" w:line="250" w:lineRule="auto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</w:p>
    <w:p w14:paraId="4AB7DD5A" w14:textId="008DCBFF" w:rsidR="00C5721C" w:rsidRPr="00C5721C" w:rsidRDefault="00C5721C" w:rsidP="00C5721C">
      <w:pPr>
        <w:pStyle w:val="Akapitzlist"/>
        <w:spacing w:after="4" w:line="250" w:lineRule="auto"/>
        <w:ind w:left="0" w:firstLine="0"/>
        <w:rPr>
          <w:rFonts w:asciiTheme="minorHAnsi" w:hAnsiTheme="minorHAnsi" w:cstheme="minorHAnsi"/>
          <w:sz w:val="24"/>
          <w:szCs w:val="24"/>
          <w:lang w:eastAsia="pl-PL"/>
        </w:rPr>
      </w:pPr>
      <w:r w:rsidRPr="00C5721C">
        <w:rPr>
          <w:rFonts w:asciiTheme="minorHAnsi" w:hAnsiTheme="minorHAnsi" w:cstheme="minorHAnsi"/>
          <w:b/>
          <w:bCs/>
          <w:sz w:val="28"/>
          <w:szCs w:val="28"/>
          <w:lang w:eastAsia="pl-PL"/>
        </w:rPr>
        <w:t xml:space="preserve"> </w:t>
      </w:r>
      <w:r w:rsidRPr="00C5721C">
        <w:rPr>
          <w:rFonts w:asciiTheme="minorHAnsi" w:hAnsiTheme="minorHAnsi" w:cstheme="minorHAnsi"/>
          <w:sz w:val="24"/>
          <w:szCs w:val="24"/>
          <w:lang w:eastAsia="pl-PL"/>
        </w:rPr>
        <w:t>Urządzenie jest zgodne z normą PN-EN 1176 i jej odpowiednimi zeszytami</w:t>
      </w:r>
    </w:p>
    <w:p w14:paraId="59AFB591" w14:textId="77777777" w:rsidR="00C5721C" w:rsidRDefault="00C5721C" w:rsidP="00C5721C">
      <w:pPr>
        <w:pStyle w:val="Akapitzlist"/>
        <w:spacing w:after="4" w:line="250" w:lineRule="auto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</w:p>
    <w:p w14:paraId="59D373E4" w14:textId="52246034" w:rsidR="00C5721C" w:rsidRPr="00C5721C" w:rsidRDefault="00C5721C" w:rsidP="00C5721C">
      <w:pPr>
        <w:pStyle w:val="Akapitzlist"/>
        <w:spacing w:after="4" w:line="250" w:lineRule="auto"/>
        <w:rPr>
          <w:rFonts w:asciiTheme="minorHAnsi" w:hAnsiTheme="minorHAnsi" w:cstheme="minorHAnsi"/>
          <w:b/>
          <w:bCs/>
          <w:sz w:val="28"/>
          <w:szCs w:val="28"/>
          <w:lang w:eastAsia="pl-PL"/>
        </w:rPr>
      </w:pPr>
      <w:r w:rsidRPr="00C5721C">
        <w:rPr>
          <w:rFonts w:asciiTheme="minorHAnsi" w:hAnsiTheme="minorHAnsi" w:cstheme="minorHAnsi"/>
          <w:b/>
          <w:bCs/>
          <w:noProof/>
          <w:sz w:val="28"/>
          <w:szCs w:val="28"/>
          <w:lang w:eastAsia="pl-PL"/>
        </w:rPr>
        <w:drawing>
          <wp:inline distT="0" distB="0" distL="0" distR="0" wp14:anchorId="22FB3345" wp14:editId="1F3E66BE">
            <wp:extent cx="2791993" cy="2085975"/>
            <wp:effectExtent l="0" t="0" r="8890" b="0"/>
            <wp:docPr id="26647423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013" cy="210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B3D26" w14:textId="77777777" w:rsidR="00E93E8A" w:rsidRPr="00E93E8A" w:rsidRDefault="00C5721C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C5721C">
        <w:rPr>
          <w:rFonts w:asciiTheme="minorHAnsi" w:hAnsiTheme="minorHAnsi" w:cstheme="minorHAnsi"/>
          <w:sz w:val="24"/>
          <w:szCs w:val="24"/>
          <w:lang w:eastAsia="pl-PL"/>
        </w:rPr>
        <w:t xml:space="preserve"> </w:t>
      </w:r>
      <w:r w:rsidR="00E93E8A"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MATERIAŁY: </w:t>
      </w:r>
    </w:p>
    <w:p w14:paraId="70F5C2BA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Słupy wykonane z profilu stalowego 40x40 ze stali S235, cynkowanej i     malowanej proszkowo. </w:t>
      </w:r>
    </w:p>
    <w:p w14:paraId="1F3C574D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Sztachety wykonane z płyty HDPE </w:t>
      </w:r>
    </w:p>
    <w:p w14:paraId="68EDF704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Posadowienie –zakotwione w gruncie przez zabetonowanie. </w:t>
      </w:r>
    </w:p>
    <w:p w14:paraId="0C2A50B0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DANE TECHNICZNE: </w:t>
      </w:r>
    </w:p>
    <w:p w14:paraId="4E66298F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- Wysokość przęsła 1,00m </w:t>
      </w:r>
    </w:p>
    <w:p w14:paraId="40552093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- Długość standardowa 200cm, możliwość dostosowania długości do wymagań inwestora. </w:t>
      </w:r>
    </w:p>
    <w:p w14:paraId="1CCF8823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- Głębokość posadowienia -0,5 m </w:t>
      </w:r>
    </w:p>
    <w:p w14:paraId="60A66D4C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MONTAŻ: </w:t>
      </w:r>
    </w:p>
    <w:p w14:paraId="6BBBDA7E" w14:textId="77777777" w:rsidR="00E93E8A" w:rsidRPr="00E93E8A" w:rsidRDefault="00E93E8A" w:rsidP="00E93E8A">
      <w:pPr>
        <w:pStyle w:val="Akapitzlist"/>
        <w:spacing w:after="4" w:line="25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 xml:space="preserve">- wyroby związane z gruntem na stałe zgodnie z dokumentacją zestawu, </w:t>
      </w:r>
    </w:p>
    <w:p w14:paraId="14D566BA" w14:textId="20BA0478" w:rsidR="00C5721C" w:rsidRDefault="00E93E8A" w:rsidP="00E93E8A">
      <w:pPr>
        <w:pStyle w:val="Akapitzlist"/>
        <w:spacing w:after="4" w:line="250" w:lineRule="auto"/>
      </w:pPr>
      <w:r w:rsidRPr="00E93E8A">
        <w:rPr>
          <w:rFonts w:asciiTheme="minorHAnsi" w:hAnsiTheme="minorHAnsi" w:cstheme="minorHAnsi"/>
          <w:sz w:val="24"/>
          <w:szCs w:val="24"/>
          <w:lang w:eastAsia="pl-PL"/>
        </w:rPr>
        <w:t>- montażu dokonują wyspecjalizowane ekipy montażowe producenta</w:t>
      </w:r>
    </w:p>
    <w:p w14:paraId="5500A726" w14:textId="77777777" w:rsidR="00C5721C" w:rsidRPr="00365795" w:rsidRDefault="00C5721C" w:rsidP="00C5721C">
      <w:pPr>
        <w:pStyle w:val="Nagwek2"/>
      </w:pPr>
      <w:bookmarkStart w:id="2" w:name="_Toc1725064"/>
      <w:r w:rsidRPr="002F1A11">
        <w:t>WYLEWANE NAWIERZCHNIE BEZPIECZNE</w:t>
      </w:r>
      <w:bookmarkEnd w:id="2"/>
    </w:p>
    <w:p w14:paraId="15194CE6" w14:textId="77777777" w:rsidR="00C5721C" w:rsidRPr="002F1A11" w:rsidRDefault="00C5721C" w:rsidP="00C5721C">
      <w:pPr>
        <w:rPr>
          <w:rFonts w:asciiTheme="minorHAnsi" w:hAnsiTheme="minorHAnsi"/>
        </w:rPr>
      </w:pPr>
      <w:r w:rsidRPr="002F1A11">
        <w:rPr>
          <w:rFonts w:asciiTheme="minorHAnsi" w:hAnsiTheme="minorHAnsi"/>
        </w:rPr>
        <w:t>Jako nawierzchnię bezpieczną na terenie placu zabaw</w:t>
      </w:r>
      <w:r>
        <w:rPr>
          <w:rFonts w:asciiTheme="minorHAnsi" w:hAnsiTheme="minorHAnsi"/>
        </w:rPr>
        <w:t xml:space="preserve"> </w:t>
      </w:r>
      <w:r w:rsidRPr="002F1A11">
        <w:rPr>
          <w:rFonts w:asciiTheme="minorHAnsi" w:hAnsiTheme="minorHAnsi"/>
        </w:rPr>
        <w:t xml:space="preserve">  należy zastosować wylewaną nawierzchnię syntetyczną</w:t>
      </w:r>
      <w:r>
        <w:rPr>
          <w:rFonts w:asciiTheme="minorHAnsi" w:hAnsiTheme="minorHAnsi"/>
        </w:rPr>
        <w:t xml:space="preserve"> EPDM</w:t>
      </w:r>
      <w:r w:rsidRPr="002F1A11">
        <w:rPr>
          <w:rFonts w:asciiTheme="minorHAnsi" w:hAnsiTheme="minorHAnsi"/>
        </w:rPr>
        <w:t xml:space="preserve">. Nawierzchnia tego typu jest nawierzchnią bezpieczną, </w:t>
      </w:r>
      <w:r w:rsidRPr="006E279E">
        <w:rPr>
          <w:rFonts w:asciiTheme="minorHAnsi" w:hAnsiTheme="minorHAnsi"/>
        </w:rPr>
        <w:t>przepuszczalną,</w:t>
      </w:r>
      <w:r w:rsidRPr="002F1A11">
        <w:rPr>
          <w:rFonts w:asciiTheme="minorHAnsi" w:hAnsiTheme="minorHAnsi"/>
        </w:rPr>
        <w:t xml:space="preserve"> elastyczną i estetyczną, na której będzie zainstalowany sprzęt zabawowy.</w:t>
      </w:r>
    </w:p>
    <w:p w14:paraId="06A7E335" w14:textId="77777777" w:rsidR="00C5721C" w:rsidRPr="002F1A11" w:rsidRDefault="00C5721C" w:rsidP="00C5721C">
      <w:pPr>
        <w:rPr>
          <w:rFonts w:asciiTheme="minorHAnsi" w:hAnsiTheme="minorHAnsi"/>
        </w:rPr>
      </w:pPr>
      <w:r w:rsidRPr="002F1A11">
        <w:rPr>
          <w:rFonts w:asciiTheme="minorHAnsi" w:hAnsiTheme="minorHAnsi"/>
        </w:rPr>
        <w:t>Nawierzchnię należy układać na podbudowie z kruszywa naturalnego łamanego stabilizowanego mechanicznie. W celu ułatwienia spływu wód opadowych zastosować spadek min</w:t>
      </w:r>
      <w:r>
        <w:rPr>
          <w:rFonts w:asciiTheme="minorHAnsi" w:hAnsiTheme="minorHAnsi"/>
        </w:rPr>
        <w:t>. 1,5</w:t>
      </w:r>
      <w:r w:rsidRPr="002F1A11">
        <w:rPr>
          <w:rFonts w:asciiTheme="minorHAnsi" w:hAnsiTheme="minorHAnsi"/>
        </w:rPr>
        <w:t>% w obrębie strefy zabawowej.</w:t>
      </w:r>
    </w:p>
    <w:p w14:paraId="71C41EF3" w14:textId="77777777" w:rsidR="00C5721C" w:rsidRPr="002F1A11" w:rsidRDefault="00C5721C" w:rsidP="00C5721C">
      <w:pPr>
        <w:rPr>
          <w:rFonts w:asciiTheme="minorHAnsi" w:hAnsiTheme="minorHAnsi"/>
        </w:rPr>
      </w:pPr>
    </w:p>
    <w:p w14:paraId="0BE4410C" w14:textId="77777777" w:rsidR="00C5721C" w:rsidRPr="002F1A11" w:rsidRDefault="00C5721C" w:rsidP="00C5721C">
      <w:pPr>
        <w:spacing w:line="276" w:lineRule="auto"/>
        <w:rPr>
          <w:rFonts w:asciiTheme="minorHAnsi" w:hAnsiTheme="minorHAnsi"/>
          <w:b/>
        </w:rPr>
      </w:pPr>
      <w:r w:rsidRPr="002F1A11">
        <w:rPr>
          <w:rFonts w:asciiTheme="minorHAnsi" w:hAnsiTheme="minorHAnsi"/>
          <w:b/>
        </w:rPr>
        <w:t>UWAGA!: Kierunek projektowanych spadków należy dostosować do ukształtowania i uwarunkowań terenu istniejącego.</w:t>
      </w:r>
    </w:p>
    <w:p w14:paraId="4EA02B12" w14:textId="77777777" w:rsidR="00C5721C" w:rsidRPr="00E14D00" w:rsidRDefault="00C5721C" w:rsidP="00C5721C">
      <w:pPr>
        <w:rPr>
          <w:rFonts w:asciiTheme="minorHAnsi" w:hAnsiTheme="minorHAnsi"/>
        </w:rPr>
      </w:pPr>
      <w:r w:rsidRPr="002F1A11">
        <w:rPr>
          <w:rFonts w:asciiTheme="minorHAnsi" w:hAnsiTheme="minorHAnsi"/>
        </w:rPr>
        <w:t>Wymagane jest wyrównanie i ustalenie spadków terenu w stronę istniejącej instalacji burzowej.</w:t>
      </w:r>
    </w:p>
    <w:p w14:paraId="71A136D7" w14:textId="77777777" w:rsidR="00C5721C" w:rsidRPr="002F1A11" w:rsidRDefault="00C5721C" w:rsidP="00C5721C">
      <w:pPr>
        <w:spacing w:line="276" w:lineRule="auto"/>
        <w:rPr>
          <w:rFonts w:asciiTheme="minorHAnsi" w:hAnsiTheme="minorHAnsi"/>
          <w:u w:val="single"/>
        </w:rPr>
      </w:pPr>
      <w:r w:rsidRPr="002F1A11">
        <w:rPr>
          <w:rFonts w:asciiTheme="minorHAnsi" w:hAnsiTheme="minorHAnsi"/>
          <w:u w:val="single"/>
        </w:rPr>
        <w:t xml:space="preserve">Warstwy nawierzchni bezpiecznej zastosowanej w projekcie: </w:t>
      </w:r>
    </w:p>
    <w:p w14:paraId="50C1C61F" w14:textId="77777777" w:rsidR="00C5721C" w:rsidRPr="002F1A11" w:rsidRDefault="00C5721C" w:rsidP="00C5721C">
      <w:pPr>
        <w:pStyle w:val="Akapitzlist"/>
        <w:numPr>
          <w:ilvl w:val="0"/>
          <w:numId w:val="27"/>
        </w:numPr>
        <w:spacing w:after="0" w:line="240" w:lineRule="auto"/>
        <w:ind w:left="284" w:hanging="142"/>
        <w:rPr>
          <w:rFonts w:asciiTheme="minorHAnsi" w:hAnsiTheme="minorHAnsi"/>
          <w:sz w:val="24"/>
        </w:rPr>
      </w:pPr>
      <w:r>
        <w:rPr>
          <w:rFonts w:asciiTheme="minorHAnsi" w:hAnsiTheme="minorHAnsi"/>
          <w:sz w:val="24"/>
        </w:rPr>
        <w:t xml:space="preserve">Warstwa EPDM </w:t>
      </w:r>
      <w:r w:rsidRPr="002F1A11">
        <w:rPr>
          <w:rFonts w:asciiTheme="minorHAnsi" w:hAnsiTheme="minorHAnsi"/>
          <w:sz w:val="24"/>
        </w:rPr>
        <w:t>kolorowa – 10 mm</w:t>
      </w:r>
    </w:p>
    <w:p w14:paraId="34DA8262" w14:textId="77777777" w:rsidR="00C5721C" w:rsidRPr="002F1A11" w:rsidRDefault="00C5721C" w:rsidP="00C5721C">
      <w:pPr>
        <w:pStyle w:val="Akapitzlist"/>
        <w:numPr>
          <w:ilvl w:val="0"/>
          <w:numId w:val="27"/>
        </w:numPr>
        <w:spacing w:after="0" w:line="240" w:lineRule="auto"/>
        <w:ind w:left="284" w:hanging="142"/>
        <w:rPr>
          <w:rFonts w:asciiTheme="minorHAnsi" w:hAnsiTheme="minorHAnsi"/>
          <w:sz w:val="24"/>
        </w:rPr>
      </w:pPr>
      <w:r w:rsidRPr="002F1A11">
        <w:rPr>
          <w:rFonts w:asciiTheme="minorHAnsi" w:hAnsiTheme="minorHAnsi"/>
          <w:sz w:val="24"/>
        </w:rPr>
        <w:t>Warstwa amortyzująca SBR – odpowiednio dobrana do wysokości HIC</w:t>
      </w:r>
    </w:p>
    <w:p w14:paraId="3DC8AB64" w14:textId="77777777" w:rsidR="00C5721C" w:rsidRDefault="00C5721C" w:rsidP="00C5721C">
      <w:pPr>
        <w:pStyle w:val="Akapitzlist"/>
        <w:numPr>
          <w:ilvl w:val="0"/>
          <w:numId w:val="27"/>
        </w:numPr>
        <w:spacing w:after="0" w:line="240" w:lineRule="auto"/>
        <w:ind w:left="284" w:hanging="142"/>
        <w:rPr>
          <w:rFonts w:asciiTheme="minorHAnsi" w:hAnsiTheme="minorHAnsi"/>
          <w:sz w:val="24"/>
        </w:rPr>
      </w:pPr>
      <w:r w:rsidRPr="002F1A11">
        <w:rPr>
          <w:rFonts w:asciiTheme="minorHAnsi" w:hAnsiTheme="minorHAnsi"/>
          <w:sz w:val="24"/>
        </w:rPr>
        <w:t>Podbudowa z kruszywa (kruszywo zagęszczone frakcja 2-32 mm) – 200 mm</w:t>
      </w:r>
    </w:p>
    <w:p w14:paraId="5663E13C" w14:textId="77777777" w:rsidR="00C5721C" w:rsidRDefault="00C5721C" w:rsidP="00C5721C">
      <w:pPr>
        <w:ind w:firstLine="0"/>
        <w:rPr>
          <w:rFonts w:asciiTheme="minorHAnsi" w:hAnsiTheme="minorHAnsi"/>
        </w:rPr>
      </w:pPr>
    </w:p>
    <w:p w14:paraId="50C4A6B1" w14:textId="77777777" w:rsidR="00C5721C" w:rsidRPr="008258D3" w:rsidRDefault="00C5721C" w:rsidP="00C5721C">
      <w:pPr>
        <w:rPr>
          <w:rFonts w:asciiTheme="minorHAnsi" w:hAnsiTheme="minorHAnsi"/>
          <w:lang w:val="en-US"/>
        </w:rPr>
      </w:pPr>
      <w:r>
        <w:rPr>
          <w:rFonts w:asciiTheme="minorHAnsi" w:hAnsiTheme="minorHAnsi"/>
          <w:noProof/>
          <w:lang w:val="en-US"/>
        </w:rPr>
        <w:lastRenderedPageBreak/>
        <w:drawing>
          <wp:inline distT="0" distB="0" distL="0" distR="0" wp14:anchorId="1EFE0944" wp14:editId="12B63ADD">
            <wp:extent cx="5743575" cy="2695575"/>
            <wp:effectExtent l="0" t="0" r="9525" b="9525"/>
            <wp:docPr id="1492488294" name="Obraz 2" descr="Obraz zawierający tekst, zrzut ekranu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488294" name="Obraz 2" descr="Obraz zawierający tekst, zrzut ekranu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BC3B9" w14:textId="77777777" w:rsidR="00C5721C" w:rsidRPr="008258D3" w:rsidRDefault="00C5721C" w:rsidP="00C5721C">
      <w:pPr>
        <w:rPr>
          <w:rFonts w:asciiTheme="minorHAnsi" w:hAnsiTheme="minorHAnsi"/>
          <w:lang w:val="en-US"/>
        </w:rPr>
      </w:pPr>
    </w:p>
    <w:p w14:paraId="46D04781" w14:textId="77777777" w:rsidR="00C5721C" w:rsidRPr="002F1A11" w:rsidRDefault="00C5721C" w:rsidP="00C5721C">
      <w:pPr>
        <w:pStyle w:val="Legenda1"/>
        <w:keepNext/>
        <w:rPr>
          <w:rFonts w:asciiTheme="minorHAnsi" w:hAnsiTheme="minorHAnsi"/>
          <w:b w:val="0"/>
          <w:sz w:val="22"/>
        </w:rPr>
      </w:pPr>
      <w:r>
        <w:rPr>
          <w:rFonts w:asciiTheme="minorHAnsi" w:hAnsiTheme="minorHAnsi"/>
          <w:b w:val="0"/>
          <w:sz w:val="22"/>
        </w:rPr>
        <w:t xml:space="preserve">Rysunek </w:t>
      </w:r>
      <w:r w:rsidRPr="002F1A11">
        <w:rPr>
          <w:rFonts w:asciiTheme="minorHAnsi" w:hAnsiTheme="minorHAnsi"/>
          <w:b w:val="0"/>
          <w:sz w:val="22"/>
        </w:rPr>
        <w:t>przedstawia przekrój przez nawierzchnię bezpieczną:</w:t>
      </w:r>
    </w:p>
    <w:p w14:paraId="3F53FBA7" w14:textId="77777777" w:rsidR="00C5721C" w:rsidRPr="002F1A11" w:rsidRDefault="00C5721C" w:rsidP="00C5721C">
      <w:pPr>
        <w:pStyle w:val="Akapitzlist"/>
        <w:spacing w:after="0" w:line="240" w:lineRule="auto"/>
        <w:rPr>
          <w:rFonts w:asciiTheme="minorHAnsi" w:hAnsiTheme="minorHAnsi"/>
        </w:rPr>
      </w:pPr>
    </w:p>
    <w:p w14:paraId="13E9FCB4" w14:textId="77777777" w:rsidR="00C5721C" w:rsidRPr="002F1A11" w:rsidRDefault="00C5721C" w:rsidP="00C5721C">
      <w:pPr>
        <w:pStyle w:val="Akapitzlist"/>
        <w:spacing w:after="0"/>
        <w:ind w:left="1428" w:hanging="294"/>
        <w:rPr>
          <w:rFonts w:asciiTheme="minorHAnsi" w:hAnsiTheme="minorHAnsi" w:cs="Calibri"/>
          <w:b/>
          <w:sz w:val="24"/>
          <w:szCs w:val="28"/>
        </w:rPr>
      </w:pPr>
      <w:r w:rsidRPr="002F1A11">
        <w:rPr>
          <w:rFonts w:asciiTheme="minorHAnsi" w:hAnsiTheme="minorHAnsi" w:cs="Calibri"/>
          <w:b/>
          <w:sz w:val="24"/>
          <w:szCs w:val="28"/>
        </w:rPr>
        <w:t>UWAGA!:</w:t>
      </w:r>
    </w:p>
    <w:p w14:paraId="1290405D" w14:textId="77777777" w:rsidR="00C5721C" w:rsidRPr="002F1A11" w:rsidRDefault="00C5721C" w:rsidP="00C5721C">
      <w:pPr>
        <w:rPr>
          <w:rFonts w:asciiTheme="minorHAnsi" w:hAnsiTheme="minorHAnsi"/>
        </w:rPr>
      </w:pPr>
      <w:r w:rsidRPr="002F1A11">
        <w:rPr>
          <w:rFonts w:asciiTheme="minorHAnsi" w:hAnsiTheme="minorHAnsi"/>
        </w:rPr>
        <w:t xml:space="preserve">- Nawierzchnia bezpieczna musi być wykonana przez wyspecjalizowaną ekipę; przy wykonywaniu nawierzchni należy bezwzględnie przestrzegać wskazówek i wytycznych producenta. </w:t>
      </w:r>
    </w:p>
    <w:p w14:paraId="4301E163" w14:textId="77777777" w:rsidR="00C5721C" w:rsidRDefault="00C5721C" w:rsidP="00C5721C">
      <w:pPr>
        <w:rPr>
          <w:rFonts w:asciiTheme="minorHAnsi" w:hAnsiTheme="minorHAnsi"/>
        </w:rPr>
      </w:pPr>
      <w:r w:rsidRPr="002F1A11">
        <w:rPr>
          <w:rFonts w:asciiTheme="minorHAnsi" w:hAnsiTheme="minorHAnsi"/>
        </w:rPr>
        <w:t>- Konieczne jest obramowanie powierzchni, na której wylewana jest nawierzchnia krawężnikami betonowymi lub innym rodzajem obrzeży tak, aby warstwy górne nawierzchni sięgały do wysokości obrzeża (wg powyższego schematu)</w:t>
      </w:r>
      <w:r>
        <w:rPr>
          <w:rFonts w:asciiTheme="minorHAnsi" w:hAnsiTheme="minorHAnsi"/>
        </w:rPr>
        <w:t>.</w:t>
      </w:r>
    </w:p>
    <w:p w14:paraId="3A30763F" w14:textId="77777777" w:rsidR="00C5721C" w:rsidRPr="002F1A11" w:rsidRDefault="00C5721C" w:rsidP="00C5721C">
      <w:pPr>
        <w:spacing w:line="276" w:lineRule="auto"/>
        <w:ind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>Roboty ziemne na projektowanym terenie związane są z budową nawierzchni.</w:t>
      </w:r>
    </w:p>
    <w:p w14:paraId="70351C36" w14:textId="77777777" w:rsidR="00C5721C" w:rsidRPr="002F1A11" w:rsidRDefault="00C5721C" w:rsidP="00C5721C">
      <w:pPr>
        <w:ind w:left="142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>-Zebranie humusu</w:t>
      </w:r>
    </w:p>
    <w:p w14:paraId="40882ED7" w14:textId="77777777" w:rsidR="00C5721C" w:rsidRPr="002F1A11" w:rsidRDefault="00C5721C" w:rsidP="00C5721C">
      <w:pPr>
        <w:ind w:left="142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 xml:space="preserve">-Niwelacja terenu </w:t>
      </w:r>
    </w:p>
    <w:p w14:paraId="4379C53F" w14:textId="77777777" w:rsidR="00C5721C" w:rsidRPr="002F1A11" w:rsidRDefault="00C5721C" w:rsidP="00C5721C">
      <w:pPr>
        <w:spacing w:line="276" w:lineRule="auto"/>
        <w:ind w:left="142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>-</w:t>
      </w:r>
      <w:r>
        <w:rPr>
          <w:rFonts w:asciiTheme="minorHAnsi" w:hAnsiTheme="minorHAnsi"/>
        </w:rPr>
        <w:t>Korytowanie na głębokość zgodnie z rysunkiem przekroju poprzecznego nawierzchni</w:t>
      </w:r>
    </w:p>
    <w:p w14:paraId="3190E53E" w14:textId="77777777" w:rsidR="00C5721C" w:rsidRPr="002F1A11" w:rsidRDefault="00C5721C" w:rsidP="00C5721C">
      <w:pPr>
        <w:spacing w:line="276" w:lineRule="auto"/>
        <w:ind w:left="142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>-Korytowanie musi uwzględniać p</w:t>
      </w:r>
      <w:r>
        <w:rPr>
          <w:rFonts w:asciiTheme="minorHAnsi" w:hAnsiTheme="minorHAnsi"/>
        </w:rPr>
        <w:t>rojektowane spadki nawierzchni 1,5</w:t>
      </w:r>
      <w:r w:rsidRPr="002F1A11">
        <w:rPr>
          <w:rFonts w:asciiTheme="minorHAnsi" w:hAnsiTheme="minorHAnsi"/>
        </w:rPr>
        <w:t>% w kierunku istniejącego odwodnienia.</w:t>
      </w:r>
    </w:p>
    <w:p w14:paraId="1EB74FD2" w14:textId="77777777" w:rsidR="00C5721C" w:rsidRPr="00365795" w:rsidRDefault="00C5721C" w:rsidP="00C5721C">
      <w:pPr>
        <w:suppressAutoHyphens w:val="0"/>
        <w:ind w:firstLine="0"/>
        <w:rPr>
          <w:rFonts w:asciiTheme="minorHAnsi" w:hAnsiTheme="minorHAnsi"/>
        </w:rPr>
      </w:pPr>
      <w:r w:rsidRPr="002F1A11">
        <w:rPr>
          <w:rFonts w:asciiTheme="minorHAnsi" w:hAnsiTheme="minorHAnsi"/>
          <w:u w:val="single"/>
        </w:rPr>
        <w:t>Ukształtowanie terenu</w:t>
      </w:r>
    </w:p>
    <w:p w14:paraId="797DEC06" w14:textId="77777777" w:rsidR="00C5721C" w:rsidRPr="002F1A11" w:rsidRDefault="00C5721C" w:rsidP="00C5721C">
      <w:pPr>
        <w:numPr>
          <w:ilvl w:val="0"/>
          <w:numId w:val="28"/>
        </w:numPr>
        <w:spacing w:line="276" w:lineRule="auto"/>
        <w:ind w:left="284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 xml:space="preserve">Rzędną projektowanych nawierzchni należy dopasować do rzędnych otaczającego terenu istniejącego- chodnika </w:t>
      </w:r>
      <w:r>
        <w:rPr>
          <w:rFonts w:asciiTheme="minorHAnsi" w:hAnsiTheme="minorHAnsi"/>
        </w:rPr>
        <w:t xml:space="preserve">i terenów zielonych. </w:t>
      </w:r>
    </w:p>
    <w:p w14:paraId="6ED49FFB" w14:textId="77777777" w:rsidR="00C5721C" w:rsidRPr="0047499F" w:rsidRDefault="00C5721C" w:rsidP="00C5721C">
      <w:pPr>
        <w:numPr>
          <w:ilvl w:val="0"/>
          <w:numId w:val="28"/>
        </w:numPr>
        <w:spacing w:line="276" w:lineRule="auto"/>
        <w:ind w:left="284" w:firstLine="0"/>
        <w:rPr>
          <w:rFonts w:asciiTheme="minorHAnsi" w:hAnsiTheme="minorHAnsi"/>
        </w:rPr>
      </w:pPr>
      <w:r w:rsidRPr="002F1A11">
        <w:rPr>
          <w:rFonts w:asciiTheme="minorHAnsi" w:hAnsiTheme="minorHAnsi"/>
        </w:rPr>
        <w:t>Poziom projektowanego terenu zieleni powinien być obniżony w stosunku do otaczających nawierzchni o ok. 2cm.</w:t>
      </w:r>
    </w:p>
    <w:p w14:paraId="6E0A5F7C" w14:textId="77777777" w:rsidR="00C5721C" w:rsidRPr="00365795" w:rsidRDefault="00C5721C" w:rsidP="00C5721C">
      <w:pPr>
        <w:rPr>
          <w:rFonts w:asciiTheme="minorHAnsi" w:hAnsiTheme="minorHAnsi"/>
        </w:rPr>
      </w:pPr>
    </w:p>
    <w:p w14:paraId="4283CA9C" w14:textId="77777777" w:rsidR="00C5721C" w:rsidRPr="00C5721C" w:rsidRDefault="00C5721C" w:rsidP="00C5721C">
      <w:pPr>
        <w:ind w:firstLine="0"/>
      </w:pPr>
    </w:p>
    <w:sectPr w:rsidR="00C5721C" w:rsidRPr="00C5721C" w:rsidSect="002850BD">
      <w:type w:val="continuous"/>
      <w:pgSz w:w="11907" w:h="16839" w:code="9"/>
      <w:pgMar w:top="1134" w:right="851" w:bottom="1134" w:left="1134" w:header="425" w:footer="3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B49F7A" w14:textId="77777777" w:rsidR="00A776DE" w:rsidRDefault="00A776DE">
      <w:r>
        <w:separator/>
      </w:r>
    </w:p>
  </w:endnote>
  <w:endnote w:type="continuationSeparator" w:id="0">
    <w:p w14:paraId="6F409779" w14:textId="77777777" w:rsidR="00A776DE" w:rsidRDefault="00A77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84B309" w14:textId="77777777" w:rsidR="00A776DE" w:rsidRDefault="00A776DE">
      <w:r>
        <w:separator/>
      </w:r>
    </w:p>
  </w:footnote>
  <w:footnote w:type="continuationSeparator" w:id="0">
    <w:p w14:paraId="6BFA80A2" w14:textId="77777777" w:rsidR="00A776DE" w:rsidRDefault="00A776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/>
        <w:b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287" w:hanging="360"/>
      </w:pPr>
      <w:rPr>
        <w:rFonts w:ascii="Symbol" w:hAnsi="Symbol"/>
      </w:rPr>
    </w:lvl>
  </w:abstractNum>
  <w:abstractNum w:abstractNumId="3" w15:restartNumberingAfterBreak="0">
    <w:nsid w:val="00000005"/>
    <w:multiLevelType w:val="multilevel"/>
    <w:tmpl w:val="713A5166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1571" w:hanging="360"/>
      </w:pPr>
    </w:lvl>
    <w:lvl w:ilvl="1">
      <w:start w:val="1"/>
      <w:numFmt w:val="decimal"/>
      <w:isLgl/>
      <w:lvlText w:val="%1.%2"/>
      <w:lvlJc w:val="left"/>
      <w:pPr>
        <w:ind w:left="1631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71" w:hanging="2160"/>
      </w:pPr>
      <w:rPr>
        <w:rFonts w:hint="default"/>
      </w:rPr>
    </w:lvl>
  </w:abstractNum>
  <w:abstractNum w:abstractNumId="4" w15:restartNumberingAfterBreak="0">
    <w:nsid w:val="0BCF3FB2"/>
    <w:multiLevelType w:val="hybridMultilevel"/>
    <w:tmpl w:val="C33E93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7B33E0"/>
    <w:multiLevelType w:val="hybridMultilevel"/>
    <w:tmpl w:val="A45A8C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A4471F"/>
    <w:multiLevelType w:val="multilevel"/>
    <w:tmpl w:val="74A42D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pStyle w:val="Nagwek3"/>
      <w:isLgl/>
      <w:lvlText w:val="%1.%2"/>
      <w:lvlJc w:val="left"/>
      <w:pPr>
        <w:ind w:left="517" w:hanging="375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 w15:restartNumberingAfterBreak="0">
    <w:nsid w:val="3C3A4CA0"/>
    <w:multiLevelType w:val="hybridMultilevel"/>
    <w:tmpl w:val="9FC6E8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B10BFA"/>
    <w:multiLevelType w:val="hybridMultilevel"/>
    <w:tmpl w:val="618E10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7756DC"/>
    <w:multiLevelType w:val="multilevel"/>
    <w:tmpl w:val="AFE444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0" w15:restartNumberingAfterBreak="0">
    <w:nsid w:val="44CE56AA"/>
    <w:multiLevelType w:val="hybridMultilevel"/>
    <w:tmpl w:val="09A0BD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48607F"/>
    <w:multiLevelType w:val="hybridMultilevel"/>
    <w:tmpl w:val="B12A4C6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7B581C"/>
    <w:multiLevelType w:val="hybridMultilevel"/>
    <w:tmpl w:val="0A1E987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73926E89"/>
    <w:multiLevelType w:val="hybridMultilevel"/>
    <w:tmpl w:val="792632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6ECDC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7E705C2C"/>
    <w:multiLevelType w:val="hybridMultilevel"/>
    <w:tmpl w:val="B8BC92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023900202">
    <w:abstractNumId w:val="2"/>
  </w:num>
  <w:num w:numId="2" w16cid:durableId="126168293">
    <w:abstractNumId w:val="6"/>
  </w:num>
  <w:num w:numId="3" w16cid:durableId="981810956">
    <w:abstractNumId w:val="9"/>
  </w:num>
  <w:num w:numId="4" w16cid:durableId="687830625">
    <w:abstractNumId w:val="8"/>
  </w:num>
  <w:num w:numId="5" w16cid:durableId="1198927230">
    <w:abstractNumId w:val="15"/>
  </w:num>
  <w:num w:numId="6" w16cid:durableId="84495131">
    <w:abstractNumId w:val="10"/>
  </w:num>
  <w:num w:numId="7" w16cid:durableId="931820031">
    <w:abstractNumId w:val="6"/>
    <w:lvlOverride w:ilvl="0">
      <w:startOverride w:val="2"/>
    </w:lvlOverride>
    <w:lvlOverride w:ilvl="1">
      <w:startOverride w:val="7"/>
    </w:lvlOverride>
  </w:num>
  <w:num w:numId="8" w16cid:durableId="432432274">
    <w:abstractNumId w:val="4"/>
  </w:num>
  <w:num w:numId="9" w16cid:durableId="195892450">
    <w:abstractNumId w:val="5"/>
  </w:num>
  <w:num w:numId="10" w16cid:durableId="1504977539">
    <w:abstractNumId w:val="15"/>
  </w:num>
  <w:num w:numId="11" w16cid:durableId="1025520247">
    <w:abstractNumId w:val="4"/>
  </w:num>
  <w:num w:numId="12" w16cid:durableId="11143676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60500391">
    <w:abstractNumId w:val="6"/>
  </w:num>
  <w:num w:numId="14" w16cid:durableId="890113329">
    <w:abstractNumId w:val="13"/>
  </w:num>
  <w:num w:numId="15" w16cid:durableId="134921393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821532692">
    <w:abstractNumId w:val="6"/>
  </w:num>
  <w:num w:numId="17" w16cid:durableId="2029484346">
    <w:abstractNumId w:val="6"/>
  </w:num>
  <w:num w:numId="18" w16cid:durableId="975456469">
    <w:abstractNumId w:val="6"/>
  </w:num>
  <w:num w:numId="19" w16cid:durableId="1198394104">
    <w:abstractNumId w:val="6"/>
  </w:num>
  <w:num w:numId="20" w16cid:durableId="1049303562">
    <w:abstractNumId w:val="6"/>
  </w:num>
  <w:num w:numId="21" w16cid:durableId="531503283">
    <w:abstractNumId w:val="6"/>
  </w:num>
  <w:num w:numId="22" w16cid:durableId="1974019407">
    <w:abstractNumId w:val="6"/>
    <w:lvlOverride w:ilvl="0">
      <w:startOverride w:val="3"/>
    </w:lvlOverride>
    <w:lvlOverride w:ilvl="1"/>
  </w:num>
  <w:num w:numId="23" w16cid:durableId="846603957">
    <w:abstractNumId w:val="6"/>
    <w:lvlOverride w:ilvl="0">
      <w:startOverride w:val="3"/>
    </w:lvlOverride>
    <w:lvlOverride w:ilvl="1"/>
  </w:num>
  <w:num w:numId="24" w16cid:durableId="674266297">
    <w:abstractNumId w:val="7"/>
  </w:num>
  <w:num w:numId="25" w16cid:durableId="123696281">
    <w:abstractNumId w:val="11"/>
  </w:num>
  <w:num w:numId="26" w16cid:durableId="1361934597">
    <w:abstractNumId w:val="14"/>
  </w:num>
  <w:num w:numId="27" w16cid:durableId="1974872770">
    <w:abstractNumId w:val="12"/>
  </w:num>
  <w:num w:numId="28" w16cid:durableId="1076710666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672"/>
    <w:rsid w:val="00000B15"/>
    <w:rsid w:val="0000138C"/>
    <w:rsid w:val="0000201E"/>
    <w:rsid w:val="000026BE"/>
    <w:rsid w:val="00003F8D"/>
    <w:rsid w:val="000061F4"/>
    <w:rsid w:val="00006F40"/>
    <w:rsid w:val="0001341F"/>
    <w:rsid w:val="0001363E"/>
    <w:rsid w:val="00015CE0"/>
    <w:rsid w:val="00016321"/>
    <w:rsid w:val="00017E24"/>
    <w:rsid w:val="00020054"/>
    <w:rsid w:val="00022AE7"/>
    <w:rsid w:val="00025B72"/>
    <w:rsid w:val="00026A53"/>
    <w:rsid w:val="00031202"/>
    <w:rsid w:val="00033D2A"/>
    <w:rsid w:val="00034499"/>
    <w:rsid w:val="00034F20"/>
    <w:rsid w:val="00035DB5"/>
    <w:rsid w:val="00041BCE"/>
    <w:rsid w:val="000425EA"/>
    <w:rsid w:val="00042B10"/>
    <w:rsid w:val="00047063"/>
    <w:rsid w:val="000470A6"/>
    <w:rsid w:val="000476D1"/>
    <w:rsid w:val="00047EFE"/>
    <w:rsid w:val="00050119"/>
    <w:rsid w:val="000509A1"/>
    <w:rsid w:val="00051CE3"/>
    <w:rsid w:val="00051CE8"/>
    <w:rsid w:val="000556C8"/>
    <w:rsid w:val="0005705E"/>
    <w:rsid w:val="000625DE"/>
    <w:rsid w:val="000632DF"/>
    <w:rsid w:val="00065093"/>
    <w:rsid w:val="000657B2"/>
    <w:rsid w:val="00070DF7"/>
    <w:rsid w:val="00075377"/>
    <w:rsid w:val="00080329"/>
    <w:rsid w:val="00082370"/>
    <w:rsid w:val="00083900"/>
    <w:rsid w:val="00085BE9"/>
    <w:rsid w:val="0009067F"/>
    <w:rsid w:val="00093903"/>
    <w:rsid w:val="00094099"/>
    <w:rsid w:val="00097672"/>
    <w:rsid w:val="000A1BB5"/>
    <w:rsid w:val="000B6274"/>
    <w:rsid w:val="000B766E"/>
    <w:rsid w:val="000C40C0"/>
    <w:rsid w:val="000D56C3"/>
    <w:rsid w:val="000D7965"/>
    <w:rsid w:val="000E0565"/>
    <w:rsid w:val="000E0B8D"/>
    <w:rsid w:val="000E453A"/>
    <w:rsid w:val="000E67AB"/>
    <w:rsid w:val="000F1C74"/>
    <w:rsid w:val="000F3C53"/>
    <w:rsid w:val="000F3D10"/>
    <w:rsid w:val="000F48F1"/>
    <w:rsid w:val="000F55AA"/>
    <w:rsid w:val="000F6C89"/>
    <w:rsid w:val="00100A35"/>
    <w:rsid w:val="0010149B"/>
    <w:rsid w:val="00103BE9"/>
    <w:rsid w:val="001054E7"/>
    <w:rsid w:val="001110E2"/>
    <w:rsid w:val="00111296"/>
    <w:rsid w:val="0011628C"/>
    <w:rsid w:val="00117140"/>
    <w:rsid w:val="00117720"/>
    <w:rsid w:val="00127DF2"/>
    <w:rsid w:val="00130985"/>
    <w:rsid w:val="00130F40"/>
    <w:rsid w:val="00131286"/>
    <w:rsid w:val="00132603"/>
    <w:rsid w:val="001332FA"/>
    <w:rsid w:val="00134089"/>
    <w:rsid w:val="0013476C"/>
    <w:rsid w:val="00135E58"/>
    <w:rsid w:val="00137C4F"/>
    <w:rsid w:val="00140F08"/>
    <w:rsid w:val="001417B0"/>
    <w:rsid w:val="00145155"/>
    <w:rsid w:val="001458E4"/>
    <w:rsid w:val="00145D10"/>
    <w:rsid w:val="00154389"/>
    <w:rsid w:val="0015516D"/>
    <w:rsid w:val="00160F14"/>
    <w:rsid w:val="00162E60"/>
    <w:rsid w:val="00173002"/>
    <w:rsid w:val="001770C8"/>
    <w:rsid w:val="0018185E"/>
    <w:rsid w:val="00183F61"/>
    <w:rsid w:val="00185AF0"/>
    <w:rsid w:val="00185E65"/>
    <w:rsid w:val="00192621"/>
    <w:rsid w:val="00193679"/>
    <w:rsid w:val="00197AC8"/>
    <w:rsid w:val="001A06DD"/>
    <w:rsid w:val="001A75AC"/>
    <w:rsid w:val="001B1B71"/>
    <w:rsid w:val="001B2DC5"/>
    <w:rsid w:val="001C0FFD"/>
    <w:rsid w:val="001C40F2"/>
    <w:rsid w:val="001C4D8E"/>
    <w:rsid w:val="001C6766"/>
    <w:rsid w:val="001C6BC5"/>
    <w:rsid w:val="001D0160"/>
    <w:rsid w:val="001D175E"/>
    <w:rsid w:val="001D48E2"/>
    <w:rsid w:val="001D511E"/>
    <w:rsid w:val="001E04C8"/>
    <w:rsid w:val="001E09D8"/>
    <w:rsid w:val="001E334C"/>
    <w:rsid w:val="001E4C3C"/>
    <w:rsid w:val="001F2BAB"/>
    <w:rsid w:val="001F2D1A"/>
    <w:rsid w:val="001F3719"/>
    <w:rsid w:val="001F7786"/>
    <w:rsid w:val="001F7BAF"/>
    <w:rsid w:val="00210FBA"/>
    <w:rsid w:val="00211938"/>
    <w:rsid w:val="00214020"/>
    <w:rsid w:val="00214CF7"/>
    <w:rsid w:val="002152CD"/>
    <w:rsid w:val="00216C1F"/>
    <w:rsid w:val="00216F4C"/>
    <w:rsid w:val="0021738F"/>
    <w:rsid w:val="00220A9E"/>
    <w:rsid w:val="00220D6C"/>
    <w:rsid w:val="002225D4"/>
    <w:rsid w:val="00225302"/>
    <w:rsid w:val="00225813"/>
    <w:rsid w:val="00234EA6"/>
    <w:rsid w:val="0023538C"/>
    <w:rsid w:val="002412DC"/>
    <w:rsid w:val="00246641"/>
    <w:rsid w:val="00251E41"/>
    <w:rsid w:val="0025287B"/>
    <w:rsid w:val="00256A2C"/>
    <w:rsid w:val="0026122E"/>
    <w:rsid w:val="00261484"/>
    <w:rsid w:val="00262DFC"/>
    <w:rsid w:val="00263449"/>
    <w:rsid w:val="00264A00"/>
    <w:rsid w:val="00270F1D"/>
    <w:rsid w:val="002717FF"/>
    <w:rsid w:val="002718B8"/>
    <w:rsid w:val="002745D4"/>
    <w:rsid w:val="002767B0"/>
    <w:rsid w:val="00280949"/>
    <w:rsid w:val="00280C7C"/>
    <w:rsid w:val="00280E31"/>
    <w:rsid w:val="002830C2"/>
    <w:rsid w:val="00284E03"/>
    <w:rsid w:val="002850BD"/>
    <w:rsid w:val="00285C9A"/>
    <w:rsid w:val="00286855"/>
    <w:rsid w:val="00287132"/>
    <w:rsid w:val="00287609"/>
    <w:rsid w:val="0029620A"/>
    <w:rsid w:val="002A67F7"/>
    <w:rsid w:val="002A7046"/>
    <w:rsid w:val="002B434F"/>
    <w:rsid w:val="002B504D"/>
    <w:rsid w:val="002C170E"/>
    <w:rsid w:val="002C74F7"/>
    <w:rsid w:val="002D0404"/>
    <w:rsid w:val="002D3930"/>
    <w:rsid w:val="002D3D7E"/>
    <w:rsid w:val="002D43EF"/>
    <w:rsid w:val="002D4F4A"/>
    <w:rsid w:val="002D5A5A"/>
    <w:rsid w:val="002E0D1E"/>
    <w:rsid w:val="002E1D45"/>
    <w:rsid w:val="002E43A6"/>
    <w:rsid w:val="002E489A"/>
    <w:rsid w:val="002E4CEA"/>
    <w:rsid w:val="002F1A11"/>
    <w:rsid w:val="002F28CA"/>
    <w:rsid w:val="002F4BF3"/>
    <w:rsid w:val="002F7AA5"/>
    <w:rsid w:val="00300764"/>
    <w:rsid w:val="00305DCE"/>
    <w:rsid w:val="003072EA"/>
    <w:rsid w:val="00312CA3"/>
    <w:rsid w:val="00313A75"/>
    <w:rsid w:val="00314AD6"/>
    <w:rsid w:val="00316B70"/>
    <w:rsid w:val="00321012"/>
    <w:rsid w:val="00323204"/>
    <w:rsid w:val="00324AF4"/>
    <w:rsid w:val="003262FB"/>
    <w:rsid w:val="0033269B"/>
    <w:rsid w:val="00333B35"/>
    <w:rsid w:val="00333F39"/>
    <w:rsid w:val="0033417B"/>
    <w:rsid w:val="00334322"/>
    <w:rsid w:val="00337B1B"/>
    <w:rsid w:val="00340257"/>
    <w:rsid w:val="003415A3"/>
    <w:rsid w:val="0034180B"/>
    <w:rsid w:val="00341BC6"/>
    <w:rsid w:val="003452F3"/>
    <w:rsid w:val="00347DC9"/>
    <w:rsid w:val="00350F6E"/>
    <w:rsid w:val="0035184E"/>
    <w:rsid w:val="00352124"/>
    <w:rsid w:val="00355E2E"/>
    <w:rsid w:val="0035791A"/>
    <w:rsid w:val="0036363E"/>
    <w:rsid w:val="003643A7"/>
    <w:rsid w:val="00366FB5"/>
    <w:rsid w:val="0037018F"/>
    <w:rsid w:val="00372369"/>
    <w:rsid w:val="00374052"/>
    <w:rsid w:val="0037552B"/>
    <w:rsid w:val="00380A13"/>
    <w:rsid w:val="003820F5"/>
    <w:rsid w:val="003853C7"/>
    <w:rsid w:val="003905B5"/>
    <w:rsid w:val="003916B2"/>
    <w:rsid w:val="003925F3"/>
    <w:rsid w:val="003929C8"/>
    <w:rsid w:val="0039434B"/>
    <w:rsid w:val="003948C2"/>
    <w:rsid w:val="0039793F"/>
    <w:rsid w:val="003A18AC"/>
    <w:rsid w:val="003A3068"/>
    <w:rsid w:val="003B1843"/>
    <w:rsid w:val="003B4AF3"/>
    <w:rsid w:val="003B653E"/>
    <w:rsid w:val="003B68C0"/>
    <w:rsid w:val="003B6C74"/>
    <w:rsid w:val="003C42B4"/>
    <w:rsid w:val="003C4EA3"/>
    <w:rsid w:val="003C51CB"/>
    <w:rsid w:val="003C5874"/>
    <w:rsid w:val="003C6AFA"/>
    <w:rsid w:val="003D06BB"/>
    <w:rsid w:val="003D132D"/>
    <w:rsid w:val="003D3276"/>
    <w:rsid w:val="003D407D"/>
    <w:rsid w:val="003D50C3"/>
    <w:rsid w:val="003D70F2"/>
    <w:rsid w:val="003E3932"/>
    <w:rsid w:val="003E5F74"/>
    <w:rsid w:val="003F0804"/>
    <w:rsid w:val="003F0EB2"/>
    <w:rsid w:val="003F533A"/>
    <w:rsid w:val="0040323B"/>
    <w:rsid w:val="0040456E"/>
    <w:rsid w:val="00405AFB"/>
    <w:rsid w:val="0040789A"/>
    <w:rsid w:val="004103BF"/>
    <w:rsid w:val="00412E62"/>
    <w:rsid w:val="0041541E"/>
    <w:rsid w:val="004155F4"/>
    <w:rsid w:val="00415C4E"/>
    <w:rsid w:val="00416837"/>
    <w:rsid w:val="00421944"/>
    <w:rsid w:val="004226E0"/>
    <w:rsid w:val="00423310"/>
    <w:rsid w:val="0042520F"/>
    <w:rsid w:val="004256D8"/>
    <w:rsid w:val="00425B9A"/>
    <w:rsid w:val="00427449"/>
    <w:rsid w:val="0043283C"/>
    <w:rsid w:val="00434476"/>
    <w:rsid w:val="00434C37"/>
    <w:rsid w:val="004360F6"/>
    <w:rsid w:val="00440A60"/>
    <w:rsid w:val="00442316"/>
    <w:rsid w:val="004426DE"/>
    <w:rsid w:val="004449AD"/>
    <w:rsid w:val="004479C2"/>
    <w:rsid w:val="004513A8"/>
    <w:rsid w:val="00451CFF"/>
    <w:rsid w:val="00453DD7"/>
    <w:rsid w:val="0045429E"/>
    <w:rsid w:val="0046002B"/>
    <w:rsid w:val="00460F61"/>
    <w:rsid w:val="00467A8D"/>
    <w:rsid w:val="00467CB2"/>
    <w:rsid w:val="00472E6E"/>
    <w:rsid w:val="0047395B"/>
    <w:rsid w:val="0047461E"/>
    <w:rsid w:val="0047499F"/>
    <w:rsid w:val="004751D6"/>
    <w:rsid w:val="004770FD"/>
    <w:rsid w:val="00480E5E"/>
    <w:rsid w:val="00483EB6"/>
    <w:rsid w:val="0048512F"/>
    <w:rsid w:val="00485C8D"/>
    <w:rsid w:val="0048647C"/>
    <w:rsid w:val="00493B27"/>
    <w:rsid w:val="00495442"/>
    <w:rsid w:val="00495764"/>
    <w:rsid w:val="004960E8"/>
    <w:rsid w:val="004A4413"/>
    <w:rsid w:val="004A55A1"/>
    <w:rsid w:val="004A6AC8"/>
    <w:rsid w:val="004B381E"/>
    <w:rsid w:val="004B4BF7"/>
    <w:rsid w:val="004B5C86"/>
    <w:rsid w:val="004B7487"/>
    <w:rsid w:val="004B7BF8"/>
    <w:rsid w:val="004C1073"/>
    <w:rsid w:val="004C67E9"/>
    <w:rsid w:val="004D1CB1"/>
    <w:rsid w:val="004D578B"/>
    <w:rsid w:val="004D5F06"/>
    <w:rsid w:val="004D6A44"/>
    <w:rsid w:val="004E14E1"/>
    <w:rsid w:val="004E1760"/>
    <w:rsid w:val="004E569F"/>
    <w:rsid w:val="004E603A"/>
    <w:rsid w:val="004E627A"/>
    <w:rsid w:val="004E6C2D"/>
    <w:rsid w:val="004E6E71"/>
    <w:rsid w:val="004F2064"/>
    <w:rsid w:val="004F2190"/>
    <w:rsid w:val="004F4325"/>
    <w:rsid w:val="004F44A0"/>
    <w:rsid w:val="004F6CF5"/>
    <w:rsid w:val="00500F1B"/>
    <w:rsid w:val="00502698"/>
    <w:rsid w:val="00502D53"/>
    <w:rsid w:val="00504373"/>
    <w:rsid w:val="005106D3"/>
    <w:rsid w:val="005125BD"/>
    <w:rsid w:val="00513EA4"/>
    <w:rsid w:val="00515A68"/>
    <w:rsid w:val="00520028"/>
    <w:rsid w:val="00521745"/>
    <w:rsid w:val="00521A2D"/>
    <w:rsid w:val="00521ABD"/>
    <w:rsid w:val="00522A73"/>
    <w:rsid w:val="00523327"/>
    <w:rsid w:val="00523739"/>
    <w:rsid w:val="005251B4"/>
    <w:rsid w:val="00527352"/>
    <w:rsid w:val="00536857"/>
    <w:rsid w:val="00537A75"/>
    <w:rsid w:val="00541346"/>
    <w:rsid w:val="0054242C"/>
    <w:rsid w:val="00543011"/>
    <w:rsid w:val="005444D7"/>
    <w:rsid w:val="00544D43"/>
    <w:rsid w:val="0055089A"/>
    <w:rsid w:val="0055137B"/>
    <w:rsid w:val="00551DA2"/>
    <w:rsid w:val="005527F2"/>
    <w:rsid w:val="005528C1"/>
    <w:rsid w:val="00554AF1"/>
    <w:rsid w:val="00556467"/>
    <w:rsid w:val="00556CA6"/>
    <w:rsid w:val="00561E39"/>
    <w:rsid w:val="005642C4"/>
    <w:rsid w:val="00570217"/>
    <w:rsid w:val="00570D85"/>
    <w:rsid w:val="0057282F"/>
    <w:rsid w:val="00584895"/>
    <w:rsid w:val="00584D4B"/>
    <w:rsid w:val="00590668"/>
    <w:rsid w:val="00590734"/>
    <w:rsid w:val="00597E22"/>
    <w:rsid w:val="005A2072"/>
    <w:rsid w:val="005A3FFE"/>
    <w:rsid w:val="005A4B3A"/>
    <w:rsid w:val="005A69F6"/>
    <w:rsid w:val="005B727A"/>
    <w:rsid w:val="005C00CC"/>
    <w:rsid w:val="005C1F83"/>
    <w:rsid w:val="005C26B6"/>
    <w:rsid w:val="005C2733"/>
    <w:rsid w:val="005C463E"/>
    <w:rsid w:val="005C692E"/>
    <w:rsid w:val="005D2597"/>
    <w:rsid w:val="005D4E16"/>
    <w:rsid w:val="005E3879"/>
    <w:rsid w:val="005E7A6E"/>
    <w:rsid w:val="005F2889"/>
    <w:rsid w:val="005F2B3F"/>
    <w:rsid w:val="005F2E05"/>
    <w:rsid w:val="005F3A06"/>
    <w:rsid w:val="005F3B44"/>
    <w:rsid w:val="005F4BCE"/>
    <w:rsid w:val="005F4D81"/>
    <w:rsid w:val="005F532D"/>
    <w:rsid w:val="0060471F"/>
    <w:rsid w:val="006064FA"/>
    <w:rsid w:val="006071F2"/>
    <w:rsid w:val="00612E96"/>
    <w:rsid w:val="00616E55"/>
    <w:rsid w:val="00623AB2"/>
    <w:rsid w:val="00623C30"/>
    <w:rsid w:val="006258FB"/>
    <w:rsid w:val="006273C6"/>
    <w:rsid w:val="006309D4"/>
    <w:rsid w:val="0063160A"/>
    <w:rsid w:val="00631962"/>
    <w:rsid w:val="00631D58"/>
    <w:rsid w:val="006359BD"/>
    <w:rsid w:val="0064075F"/>
    <w:rsid w:val="006414B5"/>
    <w:rsid w:val="00641BCA"/>
    <w:rsid w:val="00642988"/>
    <w:rsid w:val="00644525"/>
    <w:rsid w:val="00644C4D"/>
    <w:rsid w:val="00647A73"/>
    <w:rsid w:val="00650DFC"/>
    <w:rsid w:val="00651C48"/>
    <w:rsid w:val="006543C9"/>
    <w:rsid w:val="0066260F"/>
    <w:rsid w:val="00664D99"/>
    <w:rsid w:val="00666920"/>
    <w:rsid w:val="006703EA"/>
    <w:rsid w:val="006713DF"/>
    <w:rsid w:val="006742D8"/>
    <w:rsid w:val="00675715"/>
    <w:rsid w:val="00675904"/>
    <w:rsid w:val="006767FA"/>
    <w:rsid w:val="00676807"/>
    <w:rsid w:val="006858A9"/>
    <w:rsid w:val="00685FE7"/>
    <w:rsid w:val="00686E65"/>
    <w:rsid w:val="00687824"/>
    <w:rsid w:val="006903A4"/>
    <w:rsid w:val="00692489"/>
    <w:rsid w:val="0069685A"/>
    <w:rsid w:val="006A3961"/>
    <w:rsid w:val="006A3CD1"/>
    <w:rsid w:val="006A3DF9"/>
    <w:rsid w:val="006C7B17"/>
    <w:rsid w:val="006C7E57"/>
    <w:rsid w:val="006D0C73"/>
    <w:rsid w:val="006D20C1"/>
    <w:rsid w:val="006D29A8"/>
    <w:rsid w:val="006D5F15"/>
    <w:rsid w:val="006D7FEF"/>
    <w:rsid w:val="006E279E"/>
    <w:rsid w:val="006E7454"/>
    <w:rsid w:val="006E7694"/>
    <w:rsid w:val="006F0178"/>
    <w:rsid w:val="006F13CA"/>
    <w:rsid w:val="006F2D33"/>
    <w:rsid w:val="006F365C"/>
    <w:rsid w:val="006F6368"/>
    <w:rsid w:val="006F647A"/>
    <w:rsid w:val="00704B3E"/>
    <w:rsid w:val="00707AA3"/>
    <w:rsid w:val="00715DA8"/>
    <w:rsid w:val="00721E2F"/>
    <w:rsid w:val="00724E76"/>
    <w:rsid w:val="00726E2C"/>
    <w:rsid w:val="007277DD"/>
    <w:rsid w:val="0073065D"/>
    <w:rsid w:val="0073200D"/>
    <w:rsid w:val="00732E3C"/>
    <w:rsid w:val="00741671"/>
    <w:rsid w:val="00741D18"/>
    <w:rsid w:val="00746052"/>
    <w:rsid w:val="00751250"/>
    <w:rsid w:val="00752E09"/>
    <w:rsid w:val="0075324C"/>
    <w:rsid w:val="0075526B"/>
    <w:rsid w:val="00757F9C"/>
    <w:rsid w:val="007635B5"/>
    <w:rsid w:val="00763CEA"/>
    <w:rsid w:val="007675A9"/>
    <w:rsid w:val="00774350"/>
    <w:rsid w:val="00774A09"/>
    <w:rsid w:val="00781AD9"/>
    <w:rsid w:val="007823AC"/>
    <w:rsid w:val="00783D7A"/>
    <w:rsid w:val="007877A5"/>
    <w:rsid w:val="00787D49"/>
    <w:rsid w:val="00791955"/>
    <w:rsid w:val="00795241"/>
    <w:rsid w:val="00797C10"/>
    <w:rsid w:val="007A5BCD"/>
    <w:rsid w:val="007A745C"/>
    <w:rsid w:val="007A785A"/>
    <w:rsid w:val="007B0960"/>
    <w:rsid w:val="007B2441"/>
    <w:rsid w:val="007C2CBA"/>
    <w:rsid w:val="007C6987"/>
    <w:rsid w:val="007D6082"/>
    <w:rsid w:val="007E19C5"/>
    <w:rsid w:val="007E22A6"/>
    <w:rsid w:val="007E5595"/>
    <w:rsid w:val="007E6E8A"/>
    <w:rsid w:val="007F0B1B"/>
    <w:rsid w:val="007F119F"/>
    <w:rsid w:val="007F1967"/>
    <w:rsid w:val="007F2801"/>
    <w:rsid w:val="007F36EB"/>
    <w:rsid w:val="007F5170"/>
    <w:rsid w:val="007F5B4B"/>
    <w:rsid w:val="007F6EC2"/>
    <w:rsid w:val="007F7544"/>
    <w:rsid w:val="0080114C"/>
    <w:rsid w:val="008011FB"/>
    <w:rsid w:val="00806E6F"/>
    <w:rsid w:val="0081336A"/>
    <w:rsid w:val="00813D5D"/>
    <w:rsid w:val="00814716"/>
    <w:rsid w:val="00820B89"/>
    <w:rsid w:val="00821DDE"/>
    <w:rsid w:val="008229AF"/>
    <w:rsid w:val="008308A8"/>
    <w:rsid w:val="0083458E"/>
    <w:rsid w:val="00840845"/>
    <w:rsid w:val="0084594D"/>
    <w:rsid w:val="0085051F"/>
    <w:rsid w:val="008520B3"/>
    <w:rsid w:val="00854484"/>
    <w:rsid w:val="008558CE"/>
    <w:rsid w:val="00855A29"/>
    <w:rsid w:val="00861EC0"/>
    <w:rsid w:val="00862F72"/>
    <w:rsid w:val="00864D07"/>
    <w:rsid w:val="00865032"/>
    <w:rsid w:val="008716F8"/>
    <w:rsid w:val="00877C2C"/>
    <w:rsid w:val="0088101D"/>
    <w:rsid w:val="00882D5B"/>
    <w:rsid w:val="008842A2"/>
    <w:rsid w:val="00886AA7"/>
    <w:rsid w:val="008908BA"/>
    <w:rsid w:val="008921A5"/>
    <w:rsid w:val="00892DF0"/>
    <w:rsid w:val="00892ECE"/>
    <w:rsid w:val="00893D1A"/>
    <w:rsid w:val="00894B8A"/>
    <w:rsid w:val="00896F56"/>
    <w:rsid w:val="0089792C"/>
    <w:rsid w:val="008A08A6"/>
    <w:rsid w:val="008A2130"/>
    <w:rsid w:val="008A3679"/>
    <w:rsid w:val="008A3F16"/>
    <w:rsid w:val="008A5134"/>
    <w:rsid w:val="008A517E"/>
    <w:rsid w:val="008A7EAD"/>
    <w:rsid w:val="008B1999"/>
    <w:rsid w:val="008B2A61"/>
    <w:rsid w:val="008B3527"/>
    <w:rsid w:val="008B4E84"/>
    <w:rsid w:val="008B519D"/>
    <w:rsid w:val="008B5B86"/>
    <w:rsid w:val="008B62F5"/>
    <w:rsid w:val="008B7589"/>
    <w:rsid w:val="008C0917"/>
    <w:rsid w:val="008C0F42"/>
    <w:rsid w:val="008C27DC"/>
    <w:rsid w:val="008C2FCC"/>
    <w:rsid w:val="008C506D"/>
    <w:rsid w:val="008C6A1F"/>
    <w:rsid w:val="008C6DB2"/>
    <w:rsid w:val="008D121B"/>
    <w:rsid w:val="008D1857"/>
    <w:rsid w:val="008D462A"/>
    <w:rsid w:val="008E0B8B"/>
    <w:rsid w:val="008E7790"/>
    <w:rsid w:val="008F05E2"/>
    <w:rsid w:val="008F0743"/>
    <w:rsid w:val="008F18F0"/>
    <w:rsid w:val="008F234E"/>
    <w:rsid w:val="008F597B"/>
    <w:rsid w:val="00900CFF"/>
    <w:rsid w:val="0090199C"/>
    <w:rsid w:val="00902B50"/>
    <w:rsid w:val="0090336D"/>
    <w:rsid w:val="0090559F"/>
    <w:rsid w:val="00906C6D"/>
    <w:rsid w:val="00912EDB"/>
    <w:rsid w:val="00912EE3"/>
    <w:rsid w:val="00923121"/>
    <w:rsid w:val="0092368E"/>
    <w:rsid w:val="009249DF"/>
    <w:rsid w:val="0093021D"/>
    <w:rsid w:val="0093056D"/>
    <w:rsid w:val="00935093"/>
    <w:rsid w:val="00942AD9"/>
    <w:rsid w:val="0095277F"/>
    <w:rsid w:val="00954822"/>
    <w:rsid w:val="00955107"/>
    <w:rsid w:val="009552F4"/>
    <w:rsid w:val="0095736D"/>
    <w:rsid w:val="00962D16"/>
    <w:rsid w:val="00964FC2"/>
    <w:rsid w:val="00974659"/>
    <w:rsid w:val="009751E8"/>
    <w:rsid w:val="0098350A"/>
    <w:rsid w:val="0098534F"/>
    <w:rsid w:val="00986399"/>
    <w:rsid w:val="00992A72"/>
    <w:rsid w:val="0099437E"/>
    <w:rsid w:val="00995810"/>
    <w:rsid w:val="0099752D"/>
    <w:rsid w:val="00997D17"/>
    <w:rsid w:val="009A0CFC"/>
    <w:rsid w:val="009A153D"/>
    <w:rsid w:val="009A2AFE"/>
    <w:rsid w:val="009A5549"/>
    <w:rsid w:val="009A6406"/>
    <w:rsid w:val="009B448C"/>
    <w:rsid w:val="009C1A02"/>
    <w:rsid w:val="009C3900"/>
    <w:rsid w:val="009C558B"/>
    <w:rsid w:val="009D1652"/>
    <w:rsid w:val="009D1AB9"/>
    <w:rsid w:val="009D21DB"/>
    <w:rsid w:val="009D6241"/>
    <w:rsid w:val="009D6CDF"/>
    <w:rsid w:val="009D6F60"/>
    <w:rsid w:val="009E0BF7"/>
    <w:rsid w:val="009E192C"/>
    <w:rsid w:val="009E1A7B"/>
    <w:rsid w:val="009E27BF"/>
    <w:rsid w:val="009E2F1D"/>
    <w:rsid w:val="009E3041"/>
    <w:rsid w:val="009E43B2"/>
    <w:rsid w:val="009E6564"/>
    <w:rsid w:val="009F2D95"/>
    <w:rsid w:val="009F31F6"/>
    <w:rsid w:val="009F3B6E"/>
    <w:rsid w:val="009F5562"/>
    <w:rsid w:val="009F676F"/>
    <w:rsid w:val="00A00382"/>
    <w:rsid w:val="00A01369"/>
    <w:rsid w:val="00A04A8F"/>
    <w:rsid w:val="00A0515F"/>
    <w:rsid w:val="00A0789D"/>
    <w:rsid w:val="00A10F28"/>
    <w:rsid w:val="00A11C9E"/>
    <w:rsid w:val="00A12200"/>
    <w:rsid w:val="00A12EE1"/>
    <w:rsid w:val="00A17284"/>
    <w:rsid w:val="00A23078"/>
    <w:rsid w:val="00A235A4"/>
    <w:rsid w:val="00A24729"/>
    <w:rsid w:val="00A249BF"/>
    <w:rsid w:val="00A259F6"/>
    <w:rsid w:val="00A26008"/>
    <w:rsid w:val="00A27C63"/>
    <w:rsid w:val="00A30B87"/>
    <w:rsid w:val="00A3243E"/>
    <w:rsid w:val="00A37861"/>
    <w:rsid w:val="00A42F7D"/>
    <w:rsid w:val="00A4513C"/>
    <w:rsid w:val="00A5228C"/>
    <w:rsid w:val="00A54864"/>
    <w:rsid w:val="00A54E5F"/>
    <w:rsid w:val="00A55F81"/>
    <w:rsid w:val="00A5711B"/>
    <w:rsid w:val="00A602D4"/>
    <w:rsid w:val="00A648B1"/>
    <w:rsid w:val="00A65CE5"/>
    <w:rsid w:val="00A66538"/>
    <w:rsid w:val="00A71655"/>
    <w:rsid w:val="00A7528B"/>
    <w:rsid w:val="00A75F7D"/>
    <w:rsid w:val="00A776DE"/>
    <w:rsid w:val="00A80D7B"/>
    <w:rsid w:val="00A90E7D"/>
    <w:rsid w:val="00A968F3"/>
    <w:rsid w:val="00AA00EC"/>
    <w:rsid w:val="00AA1E52"/>
    <w:rsid w:val="00AA2700"/>
    <w:rsid w:val="00AA2E3D"/>
    <w:rsid w:val="00AA4A30"/>
    <w:rsid w:val="00AB1990"/>
    <w:rsid w:val="00AB3E37"/>
    <w:rsid w:val="00AC0451"/>
    <w:rsid w:val="00AC056C"/>
    <w:rsid w:val="00AC5844"/>
    <w:rsid w:val="00AC5FC2"/>
    <w:rsid w:val="00AD1B96"/>
    <w:rsid w:val="00AD4F7D"/>
    <w:rsid w:val="00AD6742"/>
    <w:rsid w:val="00AD7103"/>
    <w:rsid w:val="00AD75FA"/>
    <w:rsid w:val="00AE37C0"/>
    <w:rsid w:val="00AE3A9D"/>
    <w:rsid w:val="00AE5669"/>
    <w:rsid w:val="00AE5B8D"/>
    <w:rsid w:val="00AE73F7"/>
    <w:rsid w:val="00AE7A5D"/>
    <w:rsid w:val="00AF11D6"/>
    <w:rsid w:val="00AF3DDD"/>
    <w:rsid w:val="00AF3F3F"/>
    <w:rsid w:val="00AF56F8"/>
    <w:rsid w:val="00AF6516"/>
    <w:rsid w:val="00B05455"/>
    <w:rsid w:val="00B12640"/>
    <w:rsid w:val="00B1313E"/>
    <w:rsid w:val="00B14A9B"/>
    <w:rsid w:val="00B14F3C"/>
    <w:rsid w:val="00B14F88"/>
    <w:rsid w:val="00B207E8"/>
    <w:rsid w:val="00B23AE3"/>
    <w:rsid w:val="00B25B8D"/>
    <w:rsid w:val="00B33BD2"/>
    <w:rsid w:val="00B41279"/>
    <w:rsid w:val="00B43868"/>
    <w:rsid w:val="00B45B8F"/>
    <w:rsid w:val="00B52039"/>
    <w:rsid w:val="00B5223C"/>
    <w:rsid w:val="00B55765"/>
    <w:rsid w:val="00B558C4"/>
    <w:rsid w:val="00B563CE"/>
    <w:rsid w:val="00B57C67"/>
    <w:rsid w:val="00B624A6"/>
    <w:rsid w:val="00B66737"/>
    <w:rsid w:val="00B67371"/>
    <w:rsid w:val="00B701A2"/>
    <w:rsid w:val="00B7073B"/>
    <w:rsid w:val="00B720B5"/>
    <w:rsid w:val="00B72198"/>
    <w:rsid w:val="00B72B2B"/>
    <w:rsid w:val="00B72B56"/>
    <w:rsid w:val="00B7429D"/>
    <w:rsid w:val="00B75BE0"/>
    <w:rsid w:val="00B76821"/>
    <w:rsid w:val="00B76F70"/>
    <w:rsid w:val="00B77EA2"/>
    <w:rsid w:val="00B806C3"/>
    <w:rsid w:val="00B8074F"/>
    <w:rsid w:val="00B82AA3"/>
    <w:rsid w:val="00B85F1E"/>
    <w:rsid w:val="00B87D4F"/>
    <w:rsid w:val="00B90282"/>
    <w:rsid w:val="00B9035E"/>
    <w:rsid w:val="00B92CF6"/>
    <w:rsid w:val="00B955DF"/>
    <w:rsid w:val="00B96476"/>
    <w:rsid w:val="00BA0642"/>
    <w:rsid w:val="00BA06C2"/>
    <w:rsid w:val="00BA0EC5"/>
    <w:rsid w:val="00BA18E6"/>
    <w:rsid w:val="00BA2016"/>
    <w:rsid w:val="00BA20D1"/>
    <w:rsid w:val="00BA2700"/>
    <w:rsid w:val="00BA44F7"/>
    <w:rsid w:val="00BA5053"/>
    <w:rsid w:val="00BA5E78"/>
    <w:rsid w:val="00BB2D01"/>
    <w:rsid w:val="00BB2D40"/>
    <w:rsid w:val="00BB64EB"/>
    <w:rsid w:val="00BC0920"/>
    <w:rsid w:val="00BC13B4"/>
    <w:rsid w:val="00BC3BFA"/>
    <w:rsid w:val="00BC584F"/>
    <w:rsid w:val="00BD0C90"/>
    <w:rsid w:val="00BD1370"/>
    <w:rsid w:val="00BD7476"/>
    <w:rsid w:val="00BE1DD8"/>
    <w:rsid w:val="00BE3079"/>
    <w:rsid w:val="00BE42A0"/>
    <w:rsid w:val="00BE453A"/>
    <w:rsid w:val="00BE48F2"/>
    <w:rsid w:val="00BE5405"/>
    <w:rsid w:val="00BE7EF8"/>
    <w:rsid w:val="00C0262D"/>
    <w:rsid w:val="00C040D2"/>
    <w:rsid w:val="00C04EA6"/>
    <w:rsid w:val="00C05212"/>
    <w:rsid w:val="00C10A0D"/>
    <w:rsid w:val="00C152F3"/>
    <w:rsid w:val="00C15CD9"/>
    <w:rsid w:val="00C15E46"/>
    <w:rsid w:val="00C17C13"/>
    <w:rsid w:val="00C22E52"/>
    <w:rsid w:val="00C26CBF"/>
    <w:rsid w:val="00C3034F"/>
    <w:rsid w:val="00C310E8"/>
    <w:rsid w:val="00C3156B"/>
    <w:rsid w:val="00C32233"/>
    <w:rsid w:val="00C326BF"/>
    <w:rsid w:val="00C3514F"/>
    <w:rsid w:val="00C35FFE"/>
    <w:rsid w:val="00C3778D"/>
    <w:rsid w:val="00C40359"/>
    <w:rsid w:val="00C408C3"/>
    <w:rsid w:val="00C42F78"/>
    <w:rsid w:val="00C4334E"/>
    <w:rsid w:val="00C43EDE"/>
    <w:rsid w:val="00C44EA9"/>
    <w:rsid w:val="00C46E01"/>
    <w:rsid w:val="00C5020B"/>
    <w:rsid w:val="00C50D19"/>
    <w:rsid w:val="00C55085"/>
    <w:rsid w:val="00C5511E"/>
    <w:rsid w:val="00C5721C"/>
    <w:rsid w:val="00C60C82"/>
    <w:rsid w:val="00C61682"/>
    <w:rsid w:val="00C6564B"/>
    <w:rsid w:val="00C67DC8"/>
    <w:rsid w:val="00C70666"/>
    <w:rsid w:val="00C70F23"/>
    <w:rsid w:val="00C74BEE"/>
    <w:rsid w:val="00C80BDB"/>
    <w:rsid w:val="00C82701"/>
    <w:rsid w:val="00C83B23"/>
    <w:rsid w:val="00C85153"/>
    <w:rsid w:val="00C92DEF"/>
    <w:rsid w:val="00C9353C"/>
    <w:rsid w:val="00C93C4C"/>
    <w:rsid w:val="00C9412B"/>
    <w:rsid w:val="00C97609"/>
    <w:rsid w:val="00CA5A04"/>
    <w:rsid w:val="00CA5ADC"/>
    <w:rsid w:val="00CA64E4"/>
    <w:rsid w:val="00CB1F39"/>
    <w:rsid w:val="00CB6C9D"/>
    <w:rsid w:val="00CC213D"/>
    <w:rsid w:val="00CC21EA"/>
    <w:rsid w:val="00CC299C"/>
    <w:rsid w:val="00CC2AA3"/>
    <w:rsid w:val="00CC2C03"/>
    <w:rsid w:val="00CC5319"/>
    <w:rsid w:val="00CD124A"/>
    <w:rsid w:val="00CD145F"/>
    <w:rsid w:val="00CD76A4"/>
    <w:rsid w:val="00CE0254"/>
    <w:rsid w:val="00CE29A6"/>
    <w:rsid w:val="00CE4012"/>
    <w:rsid w:val="00CE5AC7"/>
    <w:rsid w:val="00CE5B94"/>
    <w:rsid w:val="00CF0A99"/>
    <w:rsid w:val="00CF0E7A"/>
    <w:rsid w:val="00CF0EE4"/>
    <w:rsid w:val="00CF318A"/>
    <w:rsid w:val="00CF444C"/>
    <w:rsid w:val="00CF7AAC"/>
    <w:rsid w:val="00D02598"/>
    <w:rsid w:val="00D02BF9"/>
    <w:rsid w:val="00D06F50"/>
    <w:rsid w:val="00D13FAF"/>
    <w:rsid w:val="00D14E98"/>
    <w:rsid w:val="00D1622C"/>
    <w:rsid w:val="00D32D31"/>
    <w:rsid w:val="00D43ED9"/>
    <w:rsid w:val="00D45EA3"/>
    <w:rsid w:val="00D468B4"/>
    <w:rsid w:val="00D52085"/>
    <w:rsid w:val="00D56109"/>
    <w:rsid w:val="00D6081B"/>
    <w:rsid w:val="00D608F6"/>
    <w:rsid w:val="00D60EED"/>
    <w:rsid w:val="00D635A1"/>
    <w:rsid w:val="00D63D9E"/>
    <w:rsid w:val="00D6463C"/>
    <w:rsid w:val="00D64C07"/>
    <w:rsid w:val="00D655F8"/>
    <w:rsid w:val="00D65647"/>
    <w:rsid w:val="00D67784"/>
    <w:rsid w:val="00D6788F"/>
    <w:rsid w:val="00D71EE3"/>
    <w:rsid w:val="00D730AE"/>
    <w:rsid w:val="00D746AE"/>
    <w:rsid w:val="00D75386"/>
    <w:rsid w:val="00D7670B"/>
    <w:rsid w:val="00D8153D"/>
    <w:rsid w:val="00D8552C"/>
    <w:rsid w:val="00D92235"/>
    <w:rsid w:val="00D92402"/>
    <w:rsid w:val="00D92629"/>
    <w:rsid w:val="00D928FC"/>
    <w:rsid w:val="00D96F7D"/>
    <w:rsid w:val="00DA345F"/>
    <w:rsid w:val="00DB005F"/>
    <w:rsid w:val="00DB15C2"/>
    <w:rsid w:val="00DB2BFD"/>
    <w:rsid w:val="00DC1F44"/>
    <w:rsid w:val="00DC71EA"/>
    <w:rsid w:val="00DC7617"/>
    <w:rsid w:val="00DD319C"/>
    <w:rsid w:val="00DD6CD2"/>
    <w:rsid w:val="00DE1CDD"/>
    <w:rsid w:val="00DE3695"/>
    <w:rsid w:val="00DE4451"/>
    <w:rsid w:val="00DE662C"/>
    <w:rsid w:val="00DE6D28"/>
    <w:rsid w:val="00DF1BB1"/>
    <w:rsid w:val="00DF746B"/>
    <w:rsid w:val="00DF74F8"/>
    <w:rsid w:val="00DF7E07"/>
    <w:rsid w:val="00E0082F"/>
    <w:rsid w:val="00E04592"/>
    <w:rsid w:val="00E05C7E"/>
    <w:rsid w:val="00E1115F"/>
    <w:rsid w:val="00E12E33"/>
    <w:rsid w:val="00E14D00"/>
    <w:rsid w:val="00E154DE"/>
    <w:rsid w:val="00E161F3"/>
    <w:rsid w:val="00E16C0D"/>
    <w:rsid w:val="00E2599A"/>
    <w:rsid w:val="00E312B9"/>
    <w:rsid w:val="00E3354C"/>
    <w:rsid w:val="00E42D73"/>
    <w:rsid w:val="00E461DD"/>
    <w:rsid w:val="00E46D06"/>
    <w:rsid w:val="00E47EEA"/>
    <w:rsid w:val="00E50760"/>
    <w:rsid w:val="00E512AB"/>
    <w:rsid w:val="00E51E2D"/>
    <w:rsid w:val="00E63F12"/>
    <w:rsid w:val="00E67286"/>
    <w:rsid w:val="00E71C30"/>
    <w:rsid w:val="00E73126"/>
    <w:rsid w:val="00E74B5C"/>
    <w:rsid w:val="00E75C18"/>
    <w:rsid w:val="00E818B4"/>
    <w:rsid w:val="00E82B33"/>
    <w:rsid w:val="00E86E62"/>
    <w:rsid w:val="00E90105"/>
    <w:rsid w:val="00E9090F"/>
    <w:rsid w:val="00E924AD"/>
    <w:rsid w:val="00E93E8A"/>
    <w:rsid w:val="00E979C5"/>
    <w:rsid w:val="00EA03A2"/>
    <w:rsid w:val="00EA24CB"/>
    <w:rsid w:val="00EA4D65"/>
    <w:rsid w:val="00EA5831"/>
    <w:rsid w:val="00EB1DE4"/>
    <w:rsid w:val="00EB4CAB"/>
    <w:rsid w:val="00EB52E0"/>
    <w:rsid w:val="00EC0830"/>
    <w:rsid w:val="00EC1280"/>
    <w:rsid w:val="00EC196E"/>
    <w:rsid w:val="00EC4BE0"/>
    <w:rsid w:val="00EC5AE1"/>
    <w:rsid w:val="00ED020F"/>
    <w:rsid w:val="00ED0ADB"/>
    <w:rsid w:val="00ED0EEA"/>
    <w:rsid w:val="00ED27FA"/>
    <w:rsid w:val="00ED421A"/>
    <w:rsid w:val="00ED5E9D"/>
    <w:rsid w:val="00ED65CC"/>
    <w:rsid w:val="00ED75A0"/>
    <w:rsid w:val="00ED7793"/>
    <w:rsid w:val="00EE5CB3"/>
    <w:rsid w:val="00EF4966"/>
    <w:rsid w:val="00F01E9E"/>
    <w:rsid w:val="00F0241F"/>
    <w:rsid w:val="00F0565F"/>
    <w:rsid w:val="00F06733"/>
    <w:rsid w:val="00F13517"/>
    <w:rsid w:val="00F13F64"/>
    <w:rsid w:val="00F15FA6"/>
    <w:rsid w:val="00F174DC"/>
    <w:rsid w:val="00F17CC3"/>
    <w:rsid w:val="00F22FDE"/>
    <w:rsid w:val="00F252BE"/>
    <w:rsid w:val="00F27823"/>
    <w:rsid w:val="00F279A4"/>
    <w:rsid w:val="00F306C1"/>
    <w:rsid w:val="00F311E0"/>
    <w:rsid w:val="00F3152A"/>
    <w:rsid w:val="00F31689"/>
    <w:rsid w:val="00F3357C"/>
    <w:rsid w:val="00F3412A"/>
    <w:rsid w:val="00F34BEA"/>
    <w:rsid w:val="00F36BF6"/>
    <w:rsid w:val="00F3720F"/>
    <w:rsid w:val="00F41265"/>
    <w:rsid w:val="00F4387C"/>
    <w:rsid w:val="00F4651D"/>
    <w:rsid w:val="00F46B46"/>
    <w:rsid w:val="00F52650"/>
    <w:rsid w:val="00F526BB"/>
    <w:rsid w:val="00F52BE1"/>
    <w:rsid w:val="00F60F55"/>
    <w:rsid w:val="00F643F9"/>
    <w:rsid w:val="00F658DF"/>
    <w:rsid w:val="00F706C1"/>
    <w:rsid w:val="00F72E41"/>
    <w:rsid w:val="00F72E59"/>
    <w:rsid w:val="00F751B3"/>
    <w:rsid w:val="00F77BC8"/>
    <w:rsid w:val="00F8151F"/>
    <w:rsid w:val="00F81CA6"/>
    <w:rsid w:val="00F8361B"/>
    <w:rsid w:val="00F8535A"/>
    <w:rsid w:val="00F87503"/>
    <w:rsid w:val="00F91CA1"/>
    <w:rsid w:val="00F91FE7"/>
    <w:rsid w:val="00F92DA3"/>
    <w:rsid w:val="00F92DB4"/>
    <w:rsid w:val="00F95C0B"/>
    <w:rsid w:val="00F9773A"/>
    <w:rsid w:val="00FA7905"/>
    <w:rsid w:val="00FB09C2"/>
    <w:rsid w:val="00FB0CFB"/>
    <w:rsid w:val="00FB15AA"/>
    <w:rsid w:val="00FB2586"/>
    <w:rsid w:val="00FB31ED"/>
    <w:rsid w:val="00FB470B"/>
    <w:rsid w:val="00FB599C"/>
    <w:rsid w:val="00FC0027"/>
    <w:rsid w:val="00FC0577"/>
    <w:rsid w:val="00FC1D36"/>
    <w:rsid w:val="00FC4961"/>
    <w:rsid w:val="00FC4C54"/>
    <w:rsid w:val="00FC5E5A"/>
    <w:rsid w:val="00FC6274"/>
    <w:rsid w:val="00FC656A"/>
    <w:rsid w:val="00FC6928"/>
    <w:rsid w:val="00FC6C3F"/>
    <w:rsid w:val="00FE1971"/>
    <w:rsid w:val="00FE1984"/>
    <w:rsid w:val="00FE352C"/>
    <w:rsid w:val="00FE49EC"/>
    <w:rsid w:val="00FE4CB8"/>
    <w:rsid w:val="00FE5103"/>
    <w:rsid w:val="00FE5BAF"/>
    <w:rsid w:val="00FF489F"/>
    <w:rsid w:val="00FF6E98"/>
    <w:rsid w:val="00FF7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41B73FC"/>
  <w15:docId w15:val="{C957A19D-087E-4E4D-8D81-08F25CE4D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B504D"/>
    <w:pPr>
      <w:suppressAutoHyphens/>
      <w:ind w:firstLine="567"/>
    </w:pPr>
    <w:rPr>
      <w:rFonts w:ascii="Calibri" w:hAnsi="Calibri" w:cs="Calibri"/>
      <w:sz w:val="24"/>
      <w:szCs w:val="24"/>
      <w:lang w:eastAsia="ar-SA"/>
    </w:rPr>
  </w:style>
  <w:style w:type="paragraph" w:styleId="Nagwek1">
    <w:name w:val="heading 1"/>
    <w:basedOn w:val="Tytu"/>
    <w:next w:val="Normalny"/>
    <w:qFormat/>
    <w:rsid w:val="002C74F7"/>
    <w:pPr>
      <w:outlineLvl w:val="0"/>
    </w:pPr>
    <w:rPr>
      <w:rFonts w:asciiTheme="minorHAnsi" w:hAnsiTheme="minorHAnsi" w:cstheme="minorHAnsi"/>
      <w:sz w:val="40"/>
    </w:rPr>
  </w:style>
  <w:style w:type="paragraph" w:styleId="Nagwek2">
    <w:name w:val="heading 2"/>
    <w:basedOn w:val="Akapitzlist"/>
    <w:next w:val="Normalny"/>
    <w:autoRedefine/>
    <w:qFormat/>
    <w:rsid w:val="009E2F1D"/>
    <w:pPr>
      <w:tabs>
        <w:tab w:val="left" w:pos="360"/>
      </w:tabs>
      <w:spacing w:after="0"/>
      <w:ind w:left="360" w:firstLine="0"/>
      <w:outlineLvl w:val="1"/>
    </w:pPr>
    <w:rPr>
      <w:rFonts w:asciiTheme="minorHAnsi" w:hAnsiTheme="minorHAnsi" w:cs="Calibri"/>
      <w:b/>
      <w:sz w:val="28"/>
      <w:szCs w:val="28"/>
    </w:rPr>
  </w:style>
  <w:style w:type="paragraph" w:styleId="Nagwek3">
    <w:name w:val="heading 3"/>
    <w:basedOn w:val="Akapitzlist"/>
    <w:next w:val="Normalny"/>
    <w:qFormat/>
    <w:rsid w:val="00BC13B4"/>
    <w:pPr>
      <w:numPr>
        <w:ilvl w:val="1"/>
        <w:numId w:val="2"/>
      </w:numPr>
      <w:spacing w:after="0"/>
      <w:outlineLvl w:val="2"/>
    </w:pPr>
    <w:rPr>
      <w:rFonts w:asciiTheme="minorHAnsi" w:hAnsiTheme="minorHAnsi" w:cs="Calibri"/>
      <w:b/>
      <w:sz w:val="26"/>
      <w:szCs w:val="26"/>
    </w:rPr>
  </w:style>
  <w:style w:type="paragraph" w:styleId="Nagwek4">
    <w:name w:val="heading 4"/>
    <w:basedOn w:val="Spistreci2"/>
    <w:next w:val="Normalny"/>
    <w:qFormat/>
    <w:rsid w:val="00026A53"/>
    <w:pPr>
      <w:ind w:left="1418" w:hanging="992"/>
      <w:outlineLvl w:val="3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4770FD"/>
    <w:rPr>
      <w:rFonts w:ascii="Symbol" w:hAnsi="Symbol"/>
    </w:rPr>
  </w:style>
  <w:style w:type="character" w:customStyle="1" w:styleId="WW8Num1z1">
    <w:name w:val="WW8Num1z1"/>
    <w:rsid w:val="004770FD"/>
    <w:rPr>
      <w:rFonts w:ascii="Calibri" w:hAnsi="Calibri" w:cs="Calibri"/>
    </w:rPr>
  </w:style>
  <w:style w:type="character" w:customStyle="1" w:styleId="WW8Num1z2">
    <w:name w:val="WW8Num1z2"/>
    <w:rsid w:val="004770FD"/>
    <w:rPr>
      <w:rFonts w:ascii="Calibri" w:hAnsi="Calibri" w:cs="Calibri"/>
      <w:b/>
      <w:sz w:val="28"/>
      <w:szCs w:val="28"/>
    </w:rPr>
  </w:style>
  <w:style w:type="character" w:customStyle="1" w:styleId="WW8Num3z0">
    <w:name w:val="WW8Num3z0"/>
    <w:rsid w:val="004770FD"/>
    <w:rPr>
      <w:b/>
    </w:rPr>
  </w:style>
  <w:style w:type="character" w:customStyle="1" w:styleId="WW8Num4z0">
    <w:name w:val="WW8Num4z0"/>
    <w:rsid w:val="004770FD"/>
    <w:rPr>
      <w:rFonts w:ascii="Symbol" w:hAnsi="Symbol"/>
    </w:rPr>
  </w:style>
  <w:style w:type="character" w:customStyle="1" w:styleId="WW8Num6z0">
    <w:name w:val="WW8Num6z0"/>
    <w:rsid w:val="004770FD"/>
    <w:rPr>
      <w:rFonts w:ascii="Symbol" w:hAnsi="Symbol"/>
    </w:rPr>
  </w:style>
  <w:style w:type="character" w:customStyle="1" w:styleId="WW8Num6z1">
    <w:name w:val="WW8Num6z1"/>
    <w:rsid w:val="004770FD"/>
    <w:rPr>
      <w:rFonts w:ascii="Courier New" w:hAnsi="Courier New"/>
      <w:sz w:val="20"/>
    </w:rPr>
  </w:style>
  <w:style w:type="character" w:customStyle="1" w:styleId="WW8Num6z2">
    <w:name w:val="WW8Num6z2"/>
    <w:rsid w:val="004770FD"/>
    <w:rPr>
      <w:rFonts w:ascii="Wingdings" w:hAnsi="Wingdings"/>
      <w:sz w:val="20"/>
    </w:rPr>
  </w:style>
  <w:style w:type="character" w:customStyle="1" w:styleId="WW8Num7z0">
    <w:name w:val="WW8Num7z0"/>
    <w:rsid w:val="004770FD"/>
    <w:rPr>
      <w:rFonts w:ascii="Symbol" w:hAnsi="Symbol"/>
    </w:rPr>
  </w:style>
  <w:style w:type="character" w:customStyle="1" w:styleId="WW8Num7z1">
    <w:name w:val="WW8Num7z1"/>
    <w:rsid w:val="004770FD"/>
    <w:rPr>
      <w:rFonts w:ascii="Courier New" w:hAnsi="Courier New" w:cs="Courier New"/>
    </w:rPr>
  </w:style>
  <w:style w:type="character" w:customStyle="1" w:styleId="WW8Num7z2">
    <w:name w:val="WW8Num7z2"/>
    <w:rsid w:val="004770FD"/>
    <w:rPr>
      <w:rFonts w:ascii="Wingdings" w:hAnsi="Wingdings"/>
    </w:rPr>
  </w:style>
  <w:style w:type="character" w:customStyle="1" w:styleId="Domylnaczcionkaakapitu2">
    <w:name w:val="Domyślna czcionka akapitu2"/>
    <w:rsid w:val="004770FD"/>
  </w:style>
  <w:style w:type="character" w:customStyle="1" w:styleId="Absatz-Standardschriftart">
    <w:name w:val="Absatz-Standardschriftart"/>
    <w:rsid w:val="004770FD"/>
  </w:style>
  <w:style w:type="character" w:customStyle="1" w:styleId="WW8Num3z1">
    <w:name w:val="WW8Num3z1"/>
    <w:rsid w:val="004770FD"/>
    <w:rPr>
      <w:rFonts w:ascii="Calibri" w:hAnsi="Calibri" w:cs="Calibri"/>
      <w:b/>
      <w:sz w:val="28"/>
      <w:szCs w:val="28"/>
    </w:rPr>
  </w:style>
  <w:style w:type="character" w:customStyle="1" w:styleId="WW8Num5z0">
    <w:name w:val="WW8Num5z0"/>
    <w:rsid w:val="004770FD"/>
    <w:rPr>
      <w:rFonts w:ascii="Symbol" w:hAnsi="Symbol"/>
    </w:rPr>
  </w:style>
  <w:style w:type="character" w:customStyle="1" w:styleId="WW8Num8z0">
    <w:name w:val="WW8Num8z0"/>
    <w:rsid w:val="004770FD"/>
    <w:rPr>
      <w:rFonts w:ascii="Symbol" w:hAnsi="Symbol"/>
      <w:sz w:val="20"/>
    </w:rPr>
  </w:style>
  <w:style w:type="character" w:customStyle="1" w:styleId="WW8Num8z1">
    <w:name w:val="WW8Num8z1"/>
    <w:rsid w:val="004770FD"/>
    <w:rPr>
      <w:rFonts w:ascii="Courier New" w:hAnsi="Courier New"/>
      <w:sz w:val="20"/>
    </w:rPr>
  </w:style>
  <w:style w:type="character" w:customStyle="1" w:styleId="WW8Num8z2">
    <w:name w:val="WW8Num8z2"/>
    <w:rsid w:val="004770FD"/>
    <w:rPr>
      <w:rFonts w:ascii="Wingdings" w:hAnsi="Wingdings"/>
      <w:sz w:val="20"/>
    </w:rPr>
  </w:style>
  <w:style w:type="character" w:customStyle="1" w:styleId="WW8Num11z0">
    <w:name w:val="WW8Num11z0"/>
    <w:rsid w:val="004770FD"/>
    <w:rPr>
      <w:b/>
      <w:sz w:val="28"/>
    </w:rPr>
  </w:style>
  <w:style w:type="character" w:customStyle="1" w:styleId="WW8Num12z0">
    <w:name w:val="WW8Num12z0"/>
    <w:rsid w:val="004770FD"/>
    <w:rPr>
      <w:rFonts w:ascii="Calibri" w:hAnsi="Calibri" w:cs="Calibri"/>
      <w:sz w:val="28"/>
      <w:szCs w:val="28"/>
    </w:rPr>
  </w:style>
  <w:style w:type="character" w:customStyle="1" w:styleId="WW8Num13z0">
    <w:name w:val="WW8Num13z0"/>
    <w:rsid w:val="004770FD"/>
    <w:rPr>
      <w:b/>
    </w:rPr>
  </w:style>
  <w:style w:type="character" w:customStyle="1" w:styleId="WW8Num13z1">
    <w:name w:val="WW8Num13z1"/>
    <w:rsid w:val="004770FD"/>
    <w:rPr>
      <w:rFonts w:ascii="Calibri" w:hAnsi="Calibri" w:cs="Calibri"/>
      <w:b/>
      <w:sz w:val="28"/>
      <w:szCs w:val="28"/>
    </w:rPr>
  </w:style>
  <w:style w:type="character" w:customStyle="1" w:styleId="WW8Num14z0">
    <w:name w:val="WW8Num14z0"/>
    <w:rsid w:val="004770FD"/>
    <w:rPr>
      <w:rFonts w:ascii="Symbol" w:hAnsi="Symbol"/>
    </w:rPr>
  </w:style>
  <w:style w:type="character" w:customStyle="1" w:styleId="WW8Num14z1">
    <w:name w:val="WW8Num14z1"/>
    <w:rsid w:val="004770FD"/>
    <w:rPr>
      <w:rFonts w:ascii="Courier New" w:hAnsi="Courier New" w:cs="Courier New"/>
    </w:rPr>
  </w:style>
  <w:style w:type="character" w:customStyle="1" w:styleId="WW8Num14z2">
    <w:name w:val="WW8Num14z2"/>
    <w:rsid w:val="004770FD"/>
    <w:rPr>
      <w:rFonts w:ascii="Wingdings" w:hAnsi="Wingdings"/>
    </w:rPr>
  </w:style>
  <w:style w:type="character" w:customStyle="1" w:styleId="WW8Num15z0">
    <w:name w:val="WW8Num15z0"/>
    <w:rsid w:val="004770FD"/>
    <w:rPr>
      <w:rFonts w:ascii="Symbol" w:hAnsi="Symbol"/>
    </w:rPr>
  </w:style>
  <w:style w:type="character" w:customStyle="1" w:styleId="WW8Num15z1">
    <w:name w:val="WW8Num15z1"/>
    <w:rsid w:val="004770FD"/>
    <w:rPr>
      <w:rFonts w:ascii="Courier New" w:hAnsi="Courier New" w:cs="Courier New"/>
    </w:rPr>
  </w:style>
  <w:style w:type="character" w:customStyle="1" w:styleId="WW8Num15z2">
    <w:name w:val="WW8Num15z2"/>
    <w:rsid w:val="004770FD"/>
    <w:rPr>
      <w:rFonts w:ascii="Wingdings" w:hAnsi="Wingdings"/>
    </w:rPr>
  </w:style>
  <w:style w:type="character" w:customStyle="1" w:styleId="WW8Num16z0">
    <w:name w:val="WW8Num16z0"/>
    <w:rsid w:val="004770FD"/>
    <w:rPr>
      <w:b w:val="0"/>
      <w:sz w:val="24"/>
    </w:rPr>
  </w:style>
  <w:style w:type="character" w:customStyle="1" w:styleId="WW8Num18z0">
    <w:name w:val="WW8Num18z0"/>
    <w:rsid w:val="004770FD"/>
    <w:rPr>
      <w:rFonts w:ascii="Symbol" w:hAnsi="Symbol"/>
    </w:rPr>
  </w:style>
  <w:style w:type="character" w:customStyle="1" w:styleId="WW8Num18z1">
    <w:name w:val="WW8Num18z1"/>
    <w:rsid w:val="004770FD"/>
    <w:rPr>
      <w:rFonts w:ascii="Courier New" w:hAnsi="Courier New" w:cs="Courier New"/>
    </w:rPr>
  </w:style>
  <w:style w:type="character" w:customStyle="1" w:styleId="WW8Num18z2">
    <w:name w:val="WW8Num18z2"/>
    <w:rsid w:val="004770FD"/>
    <w:rPr>
      <w:rFonts w:ascii="Wingdings" w:hAnsi="Wingdings"/>
    </w:rPr>
  </w:style>
  <w:style w:type="character" w:customStyle="1" w:styleId="WW8Num19z0">
    <w:name w:val="WW8Num19z0"/>
    <w:rsid w:val="004770FD"/>
    <w:rPr>
      <w:b w:val="0"/>
      <w:sz w:val="24"/>
    </w:rPr>
  </w:style>
  <w:style w:type="character" w:customStyle="1" w:styleId="WW8Num20z0">
    <w:name w:val="WW8Num20z0"/>
    <w:rsid w:val="004770FD"/>
    <w:rPr>
      <w:rFonts w:ascii="Times New Roman" w:eastAsia="Times New Roman" w:hAnsi="Times New Roman" w:cs="Times New Roman"/>
    </w:rPr>
  </w:style>
  <w:style w:type="character" w:customStyle="1" w:styleId="WW8Num21z0">
    <w:name w:val="WW8Num21z0"/>
    <w:rsid w:val="004770FD"/>
    <w:rPr>
      <w:rFonts w:ascii="Symbol" w:hAnsi="Symbol"/>
    </w:rPr>
  </w:style>
  <w:style w:type="character" w:customStyle="1" w:styleId="WW8Num21z1">
    <w:name w:val="WW8Num21z1"/>
    <w:rsid w:val="004770FD"/>
    <w:rPr>
      <w:rFonts w:ascii="Courier New" w:hAnsi="Courier New" w:cs="Courier New"/>
    </w:rPr>
  </w:style>
  <w:style w:type="character" w:customStyle="1" w:styleId="WW8Num21z2">
    <w:name w:val="WW8Num21z2"/>
    <w:rsid w:val="004770FD"/>
    <w:rPr>
      <w:rFonts w:ascii="Wingdings" w:hAnsi="Wingdings"/>
    </w:rPr>
  </w:style>
  <w:style w:type="character" w:customStyle="1" w:styleId="WW8Num22z0">
    <w:name w:val="WW8Num22z0"/>
    <w:rsid w:val="004770FD"/>
    <w:rPr>
      <w:b/>
      <w:sz w:val="28"/>
    </w:rPr>
  </w:style>
  <w:style w:type="character" w:customStyle="1" w:styleId="WW8Num23z0">
    <w:name w:val="WW8Num23z0"/>
    <w:rsid w:val="004770FD"/>
    <w:rPr>
      <w:rFonts w:ascii="Calibri" w:eastAsia="Times New Roman" w:hAnsi="Calibri" w:cs="Times New Roman"/>
    </w:rPr>
  </w:style>
  <w:style w:type="character" w:customStyle="1" w:styleId="WW8Num23z1">
    <w:name w:val="WW8Num23z1"/>
    <w:rsid w:val="004770FD"/>
    <w:rPr>
      <w:rFonts w:ascii="Courier New" w:hAnsi="Courier New" w:cs="Courier New"/>
    </w:rPr>
  </w:style>
  <w:style w:type="character" w:customStyle="1" w:styleId="WW8Num23z2">
    <w:name w:val="WW8Num23z2"/>
    <w:rsid w:val="004770FD"/>
    <w:rPr>
      <w:rFonts w:ascii="Wingdings" w:hAnsi="Wingdings"/>
    </w:rPr>
  </w:style>
  <w:style w:type="character" w:customStyle="1" w:styleId="WW8Num23z3">
    <w:name w:val="WW8Num23z3"/>
    <w:rsid w:val="004770FD"/>
    <w:rPr>
      <w:rFonts w:ascii="Symbol" w:hAnsi="Symbol"/>
    </w:rPr>
  </w:style>
  <w:style w:type="character" w:customStyle="1" w:styleId="WW8Num24z0">
    <w:name w:val="WW8Num24z0"/>
    <w:rsid w:val="004770FD"/>
    <w:rPr>
      <w:b/>
      <w:sz w:val="28"/>
    </w:rPr>
  </w:style>
  <w:style w:type="character" w:customStyle="1" w:styleId="WW8Num26z0">
    <w:name w:val="WW8Num26z0"/>
    <w:rsid w:val="004770FD"/>
    <w:rPr>
      <w:b/>
      <w:sz w:val="28"/>
    </w:rPr>
  </w:style>
  <w:style w:type="character" w:customStyle="1" w:styleId="WW8Num27z0">
    <w:name w:val="WW8Num27z0"/>
    <w:rsid w:val="004770FD"/>
    <w:rPr>
      <w:b/>
    </w:rPr>
  </w:style>
  <w:style w:type="character" w:customStyle="1" w:styleId="WW8Num27z1">
    <w:name w:val="WW8Num27z1"/>
    <w:rsid w:val="004770FD"/>
    <w:rPr>
      <w:rFonts w:ascii="Calibri" w:hAnsi="Calibri" w:cs="Calibri"/>
      <w:b/>
      <w:sz w:val="28"/>
      <w:szCs w:val="28"/>
    </w:rPr>
  </w:style>
  <w:style w:type="character" w:customStyle="1" w:styleId="WW8Num28z0">
    <w:name w:val="WW8Num28z0"/>
    <w:rsid w:val="004770FD"/>
    <w:rPr>
      <w:rFonts w:ascii="Symbol" w:hAnsi="Symbol"/>
    </w:rPr>
  </w:style>
  <w:style w:type="character" w:customStyle="1" w:styleId="WW8Num28z1">
    <w:name w:val="WW8Num28z1"/>
    <w:rsid w:val="004770FD"/>
    <w:rPr>
      <w:rFonts w:ascii="Courier New" w:hAnsi="Courier New" w:cs="Courier New"/>
    </w:rPr>
  </w:style>
  <w:style w:type="character" w:customStyle="1" w:styleId="WW8Num28z2">
    <w:name w:val="WW8Num28z2"/>
    <w:rsid w:val="004770FD"/>
    <w:rPr>
      <w:rFonts w:ascii="Wingdings" w:hAnsi="Wingdings"/>
    </w:rPr>
  </w:style>
  <w:style w:type="character" w:customStyle="1" w:styleId="WW8Num29z0">
    <w:name w:val="WW8Num29z0"/>
    <w:rsid w:val="004770FD"/>
    <w:rPr>
      <w:b/>
      <w:sz w:val="28"/>
    </w:rPr>
  </w:style>
  <w:style w:type="character" w:customStyle="1" w:styleId="WW8Num30z0">
    <w:name w:val="WW8Num30z0"/>
    <w:rsid w:val="004770FD"/>
    <w:rPr>
      <w:rFonts w:ascii="Symbol" w:hAnsi="Symbol"/>
    </w:rPr>
  </w:style>
  <w:style w:type="character" w:customStyle="1" w:styleId="WW8Num30z1">
    <w:name w:val="WW8Num30z1"/>
    <w:rsid w:val="004770FD"/>
    <w:rPr>
      <w:rFonts w:ascii="Courier New" w:hAnsi="Courier New" w:cs="Courier New"/>
    </w:rPr>
  </w:style>
  <w:style w:type="character" w:customStyle="1" w:styleId="WW8Num30z2">
    <w:name w:val="WW8Num30z2"/>
    <w:rsid w:val="004770FD"/>
    <w:rPr>
      <w:rFonts w:ascii="Wingdings" w:hAnsi="Wingdings"/>
    </w:rPr>
  </w:style>
  <w:style w:type="character" w:customStyle="1" w:styleId="WW8Num34z0">
    <w:name w:val="WW8Num34z0"/>
    <w:rsid w:val="004770FD"/>
    <w:rPr>
      <w:rFonts w:ascii="Symbol" w:hAnsi="Symbol"/>
    </w:rPr>
  </w:style>
  <w:style w:type="character" w:customStyle="1" w:styleId="WW8Num34z1">
    <w:name w:val="WW8Num34z1"/>
    <w:rsid w:val="004770FD"/>
    <w:rPr>
      <w:rFonts w:ascii="Courier New" w:hAnsi="Courier New" w:cs="Courier New"/>
    </w:rPr>
  </w:style>
  <w:style w:type="character" w:customStyle="1" w:styleId="WW8Num34z2">
    <w:name w:val="WW8Num34z2"/>
    <w:rsid w:val="004770FD"/>
    <w:rPr>
      <w:rFonts w:ascii="Wingdings" w:hAnsi="Wingdings"/>
    </w:rPr>
  </w:style>
  <w:style w:type="character" w:customStyle="1" w:styleId="WW8Num35z0">
    <w:name w:val="WW8Num35z0"/>
    <w:rsid w:val="004770FD"/>
    <w:rPr>
      <w:rFonts w:ascii="Symbol" w:hAnsi="Symbol"/>
    </w:rPr>
  </w:style>
  <w:style w:type="character" w:customStyle="1" w:styleId="WW8Num35z1">
    <w:name w:val="WW8Num35z1"/>
    <w:rsid w:val="004770FD"/>
    <w:rPr>
      <w:rFonts w:ascii="Courier New" w:hAnsi="Courier New" w:cs="Courier New"/>
    </w:rPr>
  </w:style>
  <w:style w:type="character" w:customStyle="1" w:styleId="WW8Num35z2">
    <w:name w:val="WW8Num35z2"/>
    <w:rsid w:val="004770FD"/>
    <w:rPr>
      <w:rFonts w:ascii="Wingdings" w:hAnsi="Wingdings"/>
    </w:rPr>
  </w:style>
  <w:style w:type="character" w:customStyle="1" w:styleId="WW8Num37z0">
    <w:name w:val="WW8Num37z0"/>
    <w:rsid w:val="004770FD"/>
    <w:rPr>
      <w:rFonts w:ascii="Symbol" w:hAnsi="Symbol"/>
    </w:rPr>
  </w:style>
  <w:style w:type="character" w:customStyle="1" w:styleId="WW8Num37z1">
    <w:name w:val="WW8Num37z1"/>
    <w:rsid w:val="004770FD"/>
    <w:rPr>
      <w:rFonts w:ascii="Courier New" w:hAnsi="Courier New" w:cs="Courier New"/>
    </w:rPr>
  </w:style>
  <w:style w:type="character" w:customStyle="1" w:styleId="WW8Num37z2">
    <w:name w:val="WW8Num37z2"/>
    <w:rsid w:val="004770FD"/>
    <w:rPr>
      <w:rFonts w:ascii="Wingdings" w:hAnsi="Wingdings"/>
    </w:rPr>
  </w:style>
  <w:style w:type="character" w:customStyle="1" w:styleId="WW8Num38z0">
    <w:name w:val="WW8Num38z0"/>
    <w:rsid w:val="004770FD"/>
    <w:rPr>
      <w:rFonts w:ascii="Symbol" w:hAnsi="Symbol"/>
    </w:rPr>
  </w:style>
  <w:style w:type="character" w:customStyle="1" w:styleId="WW8Num38z1">
    <w:name w:val="WW8Num38z1"/>
    <w:rsid w:val="004770FD"/>
    <w:rPr>
      <w:rFonts w:ascii="Courier New" w:hAnsi="Courier New" w:cs="Courier New"/>
    </w:rPr>
  </w:style>
  <w:style w:type="character" w:customStyle="1" w:styleId="WW8Num38z2">
    <w:name w:val="WW8Num38z2"/>
    <w:rsid w:val="004770FD"/>
    <w:rPr>
      <w:rFonts w:ascii="Wingdings" w:hAnsi="Wingdings"/>
    </w:rPr>
  </w:style>
  <w:style w:type="character" w:customStyle="1" w:styleId="Domylnaczcionkaakapitu1">
    <w:name w:val="Domyślna czcionka akapitu1"/>
    <w:rsid w:val="004770FD"/>
  </w:style>
  <w:style w:type="character" w:customStyle="1" w:styleId="TekstdymkaZnak">
    <w:name w:val="Tekst dymka Znak"/>
    <w:basedOn w:val="Domylnaczcionkaakapitu1"/>
    <w:rsid w:val="004770FD"/>
    <w:rPr>
      <w:rFonts w:ascii="Tahoma" w:hAnsi="Tahoma" w:cs="Tahoma"/>
      <w:sz w:val="16"/>
      <w:szCs w:val="16"/>
    </w:rPr>
  </w:style>
  <w:style w:type="character" w:styleId="Pogrubienie">
    <w:name w:val="Strong"/>
    <w:basedOn w:val="Domylnaczcionkaakapitu1"/>
    <w:uiPriority w:val="22"/>
    <w:qFormat/>
    <w:rsid w:val="004770FD"/>
    <w:rPr>
      <w:b/>
      <w:bCs/>
    </w:rPr>
  </w:style>
  <w:style w:type="character" w:customStyle="1" w:styleId="NagwekZnak">
    <w:name w:val="Nagłówek Znak"/>
    <w:basedOn w:val="Domylnaczcionkaakapitu1"/>
    <w:uiPriority w:val="99"/>
    <w:rsid w:val="004770FD"/>
  </w:style>
  <w:style w:type="character" w:customStyle="1" w:styleId="StopkaZnak">
    <w:name w:val="Stopka Znak"/>
    <w:basedOn w:val="Domylnaczcionkaakapitu1"/>
    <w:uiPriority w:val="99"/>
    <w:rsid w:val="004770FD"/>
  </w:style>
  <w:style w:type="character" w:styleId="Hipercze">
    <w:name w:val="Hyperlink"/>
    <w:basedOn w:val="Domylnaczcionkaakapitu1"/>
    <w:uiPriority w:val="99"/>
    <w:rsid w:val="004770FD"/>
    <w:rPr>
      <w:color w:val="0000FF"/>
      <w:u w:val="single"/>
    </w:rPr>
  </w:style>
  <w:style w:type="character" w:customStyle="1" w:styleId="PodtytuZnak">
    <w:name w:val="Podtytuł Znak"/>
    <w:basedOn w:val="Domylnaczcionkaakapitu1"/>
    <w:rsid w:val="004770FD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TekstprzypisukocowegoZnak">
    <w:name w:val="Tekst przypisu końcowego Znak"/>
    <w:basedOn w:val="Domylnaczcionkaakapitu1"/>
    <w:rsid w:val="004770FD"/>
    <w:rPr>
      <w:rFonts w:ascii="Times New Roman" w:eastAsia="Times New Roman" w:hAnsi="Times New Roman" w:cs="Times New Roman"/>
      <w:sz w:val="20"/>
      <w:szCs w:val="20"/>
    </w:rPr>
  </w:style>
  <w:style w:type="character" w:customStyle="1" w:styleId="Znakiprzypiswkocowych">
    <w:name w:val="Znaki przypisów końcowych"/>
    <w:basedOn w:val="Domylnaczcionkaakapitu1"/>
    <w:rsid w:val="004770FD"/>
    <w:rPr>
      <w:vertAlign w:val="superscript"/>
    </w:rPr>
  </w:style>
  <w:style w:type="character" w:customStyle="1" w:styleId="Nagwek1Znak">
    <w:name w:val="Nagłówek 1 Znak"/>
    <w:basedOn w:val="Domylnaczcionkaakapitu1"/>
    <w:rsid w:val="004770FD"/>
    <w:rPr>
      <w:rFonts w:eastAsia="Times New Roman"/>
      <w:b/>
      <w:spacing w:val="20"/>
      <w:sz w:val="28"/>
      <w:szCs w:val="24"/>
      <w:lang w:val="pl-PL" w:eastAsia="ar-SA" w:bidi="ar-SA"/>
    </w:rPr>
  </w:style>
  <w:style w:type="character" w:customStyle="1" w:styleId="Nagwek2Znak">
    <w:name w:val="Nagłówek 2 Znak"/>
    <w:basedOn w:val="Domylnaczcionkaakapitu1"/>
    <w:rsid w:val="004770FD"/>
    <w:rPr>
      <w:rFonts w:ascii="Calibri" w:hAnsi="Calibri" w:cs="Calibri"/>
      <w:b/>
      <w:sz w:val="28"/>
      <w:szCs w:val="28"/>
    </w:rPr>
  </w:style>
  <w:style w:type="character" w:customStyle="1" w:styleId="Nagwek3Znak">
    <w:name w:val="Nagłówek 3 Znak"/>
    <w:basedOn w:val="Domylnaczcionkaakapitu1"/>
    <w:rsid w:val="004770FD"/>
    <w:rPr>
      <w:rFonts w:ascii="Calibri" w:hAnsi="Calibri" w:cs="Calibri"/>
      <w:b/>
      <w:sz w:val="28"/>
      <w:szCs w:val="28"/>
    </w:rPr>
  </w:style>
  <w:style w:type="character" w:customStyle="1" w:styleId="TekstpodstawowyZnak">
    <w:name w:val="Tekst podstawowy Znak"/>
    <w:basedOn w:val="Domylnaczcionkaakapitu1"/>
    <w:rsid w:val="004770FD"/>
    <w:rPr>
      <w:rFonts w:ascii="Times New Roman" w:eastAsia="Times New Roman" w:hAnsi="Times New Roman" w:cs="Times New Roman"/>
      <w:sz w:val="24"/>
      <w:szCs w:val="24"/>
    </w:rPr>
  </w:style>
  <w:style w:type="character" w:customStyle="1" w:styleId="Nagwek4Znak">
    <w:name w:val="Nagłówek 4 Znak"/>
    <w:basedOn w:val="Domylnaczcionkaakapitu1"/>
    <w:rsid w:val="004770FD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Nagwek20">
    <w:name w:val="Nagłówek2"/>
    <w:basedOn w:val="Normalny"/>
    <w:next w:val="Tekstpodstawowy"/>
    <w:rsid w:val="004770FD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rsid w:val="004770FD"/>
    <w:pPr>
      <w:ind w:right="-288"/>
    </w:pPr>
  </w:style>
  <w:style w:type="paragraph" w:styleId="Lista">
    <w:name w:val="List"/>
    <w:basedOn w:val="Tekstpodstawowy"/>
    <w:rsid w:val="004770FD"/>
    <w:rPr>
      <w:rFonts w:cs="Mangal"/>
    </w:rPr>
  </w:style>
  <w:style w:type="paragraph" w:customStyle="1" w:styleId="Podpis2">
    <w:name w:val="Podpis2"/>
    <w:basedOn w:val="Normalny"/>
    <w:rsid w:val="004770FD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rsid w:val="004770FD"/>
    <w:pPr>
      <w:suppressLineNumbers/>
    </w:pPr>
    <w:rPr>
      <w:rFonts w:cs="Mangal"/>
    </w:rPr>
  </w:style>
  <w:style w:type="paragraph" w:styleId="Akapitzlist">
    <w:name w:val="List Paragraph"/>
    <w:basedOn w:val="Normalny"/>
    <w:uiPriority w:val="34"/>
    <w:qFormat/>
    <w:rsid w:val="004770FD"/>
    <w:pPr>
      <w:spacing w:after="200" w:line="276" w:lineRule="auto"/>
      <w:ind w:left="720"/>
    </w:pPr>
    <w:rPr>
      <w:rFonts w:eastAsia="Calibri" w:cs="Times New Roman"/>
      <w:sz w:val="22"/>
      <w:szCs w:val="22"/>
    </w:rPr>
  </w:style>
  <w:style w:type="paragraph" w:customStyle="1" w:styleId="Nagwek10">
    <w:name w:val="Nagłówek1"/>
    <w:basedOn w:val="Normalny"/>
    <w:next w:val="Tekstpodstawowy"/>
    <w:rsid w:val="004770FD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4770FD"/>
    <w:pPr>
      <w:suppressLineNumbers/>
      <w:spacing w:before="120" w:after="120"/>
    </w:pPr>
    <w:rPr>
      <w:rFonts w:cs="Mangal"/>
      <w:i/>
      <w:iCs/>
    </w:rPr>
  </w:style>
  <w:style w:type="paragraph" w:styleId="Tekstdymka">
    <w:name w:val="Balloon Text"/>
    <w:basedOn w:val="Normalny"/>
    <w:rsid w:val="004770FD"/>
    <w:rPr>
      <w:rFonts w:ascii="Tahoma" w:eastAsia="Calibri" w:hAnsi="Tahoma" w:cs="Tahoma"/>
      <w:sz w:val="16"/>
      <w:szCs w:val="16"/>
    </w:rPr>
  </w:style>
  <w:style w:type="paragraph" w:styleId="NormalnyWeb">
    <w:name w:val="Normal (Web)"/>
    <w:basedOn w:val="Normalny"/>
    <w:uiPriority w:val="99"/>
    <w:rsid w:val="004770FD"/>
    <w:pPr>
      <w:spacing w:before="280" w:after="280"/>
    </w:pPr>
  </w:style>
  <w:style w:type="paragraph" w:styleId="Nagwek">
    <w:name w:val="header"/>
    <w:basedOn w:val="Normalny"/>
    <w:uiPriority w:val="99"/>
    <w:rsid w:val="004770FD"/>
    <w:rPr>
      <w:rFonts w:eastAsia="Calibri" w:cs="Times New Roman"/>
      <w:sz w:val="22"/>
      <w:szCs w:val="22"/>
    </w:rPr>
  </w:style>
  <w:style w:type="paragraph" w:styleId="Stopka">
    <w:name w:val="footer"/>
    <w:basedOn w:val="Normalny"/>
    <w:uiPriority w:val="99"/>
    <w:rsid w:val="004770FD"/>
    <w:rPr>
      <w:rFonts w:eastAsia="Calibri" w:cs="Times New Roman"/>
      <w:sz w:val="22"/>
      <w:szCs w:val="22"/>
    </w:rPr>
  </w:style>
  <w:style w:type="paragraph" w:styleId="Podtytu">
    <w:name w:val="Subtitle"/>
    <w:basedOn w:val="Normalny"/>
    <w:next w:val="Tekstpodstawowy"/>
    <w:qFormat/>
    <w:rsid w:val="004770FD"/>
    <w:pPr>
      <w:spacing w:line="360" w:lineRule="auto"/>
      <w:jc w:val="center"/>
    </w:pPr>
    <w:rPr>
      <w:b/>
      <w:szCs w:val="20"/>
    </w:rPr>
  </w:style>
  <w:style w:type="paragraph" w:styleId="Tekstprzypisukocowego">
    <w:name w:val="endnote text"/>
    <w:basedOn w:val="Normalny"/>
    <w:rsid w:val="004770FD"/>
    <w:rPr>
      <w:sz w:val="20"/>
      <w:szCs w:val="20"/>
    </w:rPr>
  </w:style>
  <w:style w:type="paragraph" w:styleId="Spistreci1">
    <w:name w:val="toc 1"/>
    <w:basedOn w:val="Normalny"/>
    <w:next w:val="Normalny"/>
    <w:uiPriority w:val="39"/>
    <w:rsid w:val="004770FD"/>
    <w:pPr>
      <w:spacing w:after="100"/>
    </w:pPr>
  </w:style>
  <w:style w:type="paragraph" w:styleId="Spistreci2">
    <w:name w:val="toc 2"/>
    <w:basedOn w:val="Normalny"/>
    <w:next w:val="Normalny"/>
    <w:uiPriority w:val="39"/>
    <w:rsid w:val="004770FD"/>
    <w:pPr>
      <w:ind w:left="240"/>
    </w:pPr>
  </w:style>
  <w:style w:type="paragraph" w:styleId="Spistreci3">
    <w:name w:val="toc 3"/>
    <w:basedOn w:val="Normalny"/>
    <w:next w:val="Normalny"/>
    <w:uiPriority w:val="39"/>
    <w:rsid w:val="004770FD"/>
    <w:pPr>
      <w:ind w:left="480"/>
    </w:pPr>
  </w:style>
  <w:style w:type="paragraph" w:styleId="Spistreci4">
    <w:name w:val="toc 4"/>
    <w:basedOn w:val="Normalny"/>
    <w:next w:val="Normalny"/>
    <w:uiPriority w:val="39"/>
    <w:rsid w:val="004770FD"/>
    <w:pPr>
      <w:ind w:left="720"/>
    </w:pPr>
  </w:style>
  <w:style w:type="paragraph" w:customStyle="1" w:styleId="Legenda1">
    <w:name w:val="Legenda1"/>
    <w:basedOn w:val="Normalny"/>
    <w:next w:val="Normalny"/>
    <w:rsid w:val="004770FD"/>
    <w:rPr>
      <w:b/>
      <w:bCs/>
      <w:sz w:val="20"/>
      <w:szCs w:val="20"/>
    </w:rPr>
  </w:style>
  <w:style w:type="paragraph" w:customStyle="1" w:styleId="Zawartoramki">
    <w:name w:val="Zawartość ramki"/>
    <w:basedOn w:val="Tekstpodstawowy"/>
    <w:rsid w:val="004770FD"/>
  </w:style>
  <w:style w:type="paragraph" w:customStyle="1" w:styleId="Zawartotabeli">
    <w:name w:val="Zawartość tabeli"/>
    <w:basedOn w:val="Normalny"/>
    <w:rsid w:val="004770FD"/>
    <w:pPr>
      <w:suppressLineNumbers/>
    </w:pPr>
  </w:style>
  <w:style w:type="paragraph" w:customStyle="1" w:styleId="Nagwektabeli">
    <w:name w:val="Nagłówek tabeli"/>
    <w:basedOn w:val="Zawartotabeli"/>
    <w:rsid w:val="004770FD"/>
    <w:pPr>
      <w:jc w:val="center"/>
    </w:pPr>
    <w:rPr>
      <w:b/>
      <w:bCs/>
    </w:rPr>
  </w:style>
  <w:style w:type="paragraph" w:styleId="Spistreci5">
    <w:name w:val="toc 5"/>
    <w:basedOn w:val="Indeks"/>
    <w:rsid w:val="004770FD"/>
    <w:pPr>
      <w:tabs>
        <w:tab w:val="right" w:leader="dot" w:pos="8506"/>
      </w:tabs>
      <w:ind w:left="1132" w:firstLine="0"/>
    </w:pPr>
  </w:style>
  <w:style w:type="paragraph" w:styleId="Spistreci6">
    <w:name w:val="toc 6"/>
    <w:basedOn w:val="Indeks"/>
    <w:rsid w:val="004770FD"/>
    <w:pPr>
      <w:tabs>
        <w:tab w:val="right" w:leader="dot" w:pos="8223"/>
      </w:tabs>
      <w:ind w:left="1415" w:firstLine="0"/>
    </w:pPr>
  </w:style>
  <w:style w:type="paragraph" w:styleId="Spistreci7">
    <w:name w:val="toc 7"/>
    <w:basedOn w:val="Indeks"/>
    <w:rsid w:val="004770FD"/>
    <w:pPr>
      <w:tabs>
        <w:tab w:val="right" w:leader="dot" w:pos="7940"/>
      </w:tabs>
      <w:ind w:left="1698" w:firstLine="0"/>
    </w:pPr>
  </w:style>
  <w:style w:type="paragraph" w:styleId="Spistreci8">
    <w:name w:val="toc 8"/>
    <w:basedOn w:val="Indeks"/>
    <w:rsid w:val="004770FD"/>
    <w:pPr>
      <w:tabs>
        <w:tab w:val="right" w:leader="dot" w:pos="7657"/>
      </w:tabs>
      <w:ind w:left="1981" w:firstLine="0"/>
    </w:pPr>
  </w:style>
  <w:style w:type="paragraph" w:styleId="Spistreci9">
    <w:name w:val="toc 9"/>
    <w:basedOn w:val="Indeks"/>
    <w:rsid w:val="004770FD"/>
    <w:pPr>
      <w:tabs>
        <w:tab w:val="right" w:leader="dot" w:pos="7374"/>
      </w:tabs>
      <w:ind w:left="2264" w:firstLine="0"/>
    </w:pPr>
  </w:style>
  <w:style w:type="paragraph" w:customStyle="1" w:styleId="Spistreci10">
    <w:name w:val="Spis treści 10"/>
    <w:basedOn w:val="Indeks"/>
    <w:rsid w:val="004770FD"/>
    <w:pPr>
      <w:tabs>
        <w:tab w:val="right" w:leader="dot" w:pos="7091"/>
      </w:tabs>
      <w:ind w:left="2547" w:firstLine="0"/>
    </w:pPr>
  </w:style>
  <w:style w:type="paragraph" w:styleId="Tytu">
    <w:name w:val="Title"/>
    <w:basedOn w:val="Normalny"/>
    <w:next w:val="Normalny"/>
    <w:link w:val="TytuZnak"/>
    <w:uiPriority w:val="10"/>
    <w:qFormat/>
    <w:rsid w:val="002C74F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2C74F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ar-SA"/>
    </w:rPr>
  </w:style>
  <w:style w:type="character" w:styleId="UyteHipercze">
    <w:name w:val="FollowedHyperlink"/>
    <w:basedOn w:val="Domylnaczcionkaakapitu"/>
    <w:uiPriority w:val="99"/>
    <w:semiHidden/>
    <w:unhideWhenUsed/>
    <w:rsid w:val="005E7A6E"/>
    <w:rPr>
      <w:color w:val="800080" w:themeColor="followedHyperlink"/>
      <w:u w:val="single"/>
    </w:rPr>
  </w:style>
  <w:style w:type="paragraph" w:customStyle="1" w:styleId="Standard">
    <w:name w:val="Standard"/>
    <w:rsid w:val="007F1967"/>
    <w:pPr>
      <w:suppressAutoHyphens/>
      <w:textAlignment w:val="baseline"/>
    </w:pPr>
    <w:rPr>
      <w:kern w:val="1"/>
      <w:sz w:val="24"/>
      <w:szCs w:val="24"/>
      <w:lang w:eastAsia="ar-SA"/>
    </w:rPr>
  </w:style>
  <w:style w:type="paragraph" w:customStyle="1" w:styleId="Textbody">
    <w:name w:val="Text body"/>
    <w:basedOn w:val="Standard"/>
    <w:rsid w:val="007F1967"/>
    <w:pPr>
      <w:spacing w:line="360" w:lineRule="auto"/>
      <w:jc w:val="both"/>
    </w:pPr>
  </w:style>
  <w:style w:type="paragraph" w:customStyle="1" w:styleId="WW-Tekstpodstawowy2">
    <w:name w:val="WW-Tekst podstawowy 2"/>
    <w:basedOn w:val="Standard"/>
    <w:rsid w:val="007F1967"/>
    <w:rPr>
      <w:b/>
      <w:sz w:val="32"/>
    </w:rPr>
  </w:style>
  <w:style w:type="character" w:customStyle="1" w:styleId="myobs">
    <w:name w:val="myobs"/>
    <w:basedOn w:val="Domylnaczcionkaakapitu"/>
    <w:rsid w:val="00016321"/>
  </w:style>
  <w:style w:type="character" w:styleId="Tekstzastpczy">
    <w:name w:val="Placeholder Text"/>
    <w:basedOn w:val="Domylnaczcionkaakapitu"/>
    <w:uiPriority w:val="99"/>
    <w:semiHidden/>
    <w:rsid w:val="006858A9"/>
    <w:rPr>
      <w:color w:val="808080"/>
    </w:rPr>
  </w:style>
  <w:style w:type="character" w:customStyle="1" w:styleId="content">
    <w:name w:val="content"/>
    <w:basedOn w:val="Domylnaczcionkaakapitu"/>
    <w:rsid w:val="00732E3C"/>
  </w:style>
  <w:style w:type="character" w:customStyle="1" w:styleId="item-fieldvalue">
    <w:name w:val="item-fieldvalue"/>
    <w:basedOn w:val="Domylnaczcionkaakapitu"/>
    <w:rsid w:val="003F0EB2"/>
  </w:style>
  <w:style w:type="paragraph" w:styleId="Nagwekspisutreci">
    <w:name w:val="TOC Heading"/>
    <w:basedOn w:val="Nagwek1"/>
    <w:next w:val="Normalny"/>
    <w:uiPriority w:val="39"/>
    <w:unhideWhenUsed/>
    <w:qFormat/>
    <w:rsid w:val="009552F4"/>
    <w:pPr>
      <w:keepNext/>
      <w:keepLines/>
      <w:pBdr>
        <w:bottom w:val="none" w:sz="0" w:space="0" w:color="auto"/>
      </w:pBdr>
      <w:suppressAutoHyphens w:val="0"/>
      <w:spacing w:before="240" w:after="0" w:line="259" w:lineRule="auto"/>
      <w:ind w:firstLine="0"/>
      <w:contextualSpacing w:val="0"/>
      <w:outlineLvl w:val="9"/>
    </w:pPr>
    <w:rPr>
      <w:rFonts w:asciiTheme="majorHAnsi" w:hAnsiTheme="majorHAnsi" w:cstheme="majorBidi"/>
      <w:color w:val="365F91" w:themeColor="accent1" w:themeShade="BF"/>
      <w:spacing w:val="0"/>
      <w:kern w:val="0"/>
      <w:sz w:val="32"/>
      <w:szCs w:val="32"/>
      <w:lang w:eastAsia="pl-PL"/>
    </w:rPr>
  </w:style>
  <w:style w:type="table" w:styleId="Tabela-Siatka">
    <w:name w:val="Table Grid"/>
    <w:basedOn w:val="Standardowy"/>
    <w:uiPriority w:val="59"/>
    <w:rsid w:val="00F174DC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rzxr">
    <w:name w:val="lrzxr"/>
    <w:basedOn w:val="Domylnaczcionkaakapitu"/>
    <w:rsid w:val="00B720B5"/>
  </w:style>
  <w:style w:type="paragraph" w:customStyle="1" w:styleId="Default">
    <w:name w:val="Default"/>
    <w:rsid w:val="00597E22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t2">
    <w:name w:val="t2"/>
    <w:basedOn w:val="Normalny"/>
    <w:rsid w:val="0039793F"/>
    <w:pPr>
      <w:suppressAutoHyphens w:val="0"/>
      <w:spacing w:before="100" w:beforeAutospacing="1" w:after="100" w:afterAutospacing="1"/>
      <w:ind w:firstLine="0"/>
    </w:pPr>
    <w:rPr>
      <w:rFonts w:ascii="Times New Roman" w:hAnsi="Times New Roman" w:cs="Times New Roman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46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96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16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7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63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5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8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4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24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306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8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780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88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5324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155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4386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73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992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867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70480314">
                      <w:marLeft w:val="0"/>
                      <w:marRight w:val="0"/>
                      <w:marTop w:val="306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855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06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8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14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963A5-DB53-4365-B78D-027D22DDA3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12</Pages>
  <Words>2399</Words>
  <Characters>14399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Jan Skocelas</dc:creator>
  <cp:lastModifiedBy>Krzysztof Zapała</cp:lastModifiedBy>
  <cp:revision>12</cp:revision>
  <cp:lastPrinted>2024-08-30T07:15:00Z</cp:lastPrinted>
  <dcterms:created xsi:type="dcterms:W3CDTF">2024-08-12T11:17:00Z</dcterms:created>
  <dcterms:modified xsi:type="dcterms:W3CDTF">2024-09-20T08:23:00Z</dcterms:modified>
</cp:coreProperties>
</file>