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3EC416" w14:textId="3125F4C7" w:rsidR="00043202" w:rsidRPr="00E1674F" w:rsidRDefault="001F1E39" w:rsidP="00043202">
      <w:pPr>
        <w:pStyle w:val="Nagwek1"/>
        <w:spacing w:line="288" w:lineRule="auto"/>
        <w:contextualSpacing w:val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1674F">
        <w:rPr>
          <w:rFonts w:ascii="Times New Roman" w:hAnsi="Times New Roman" w:cs="Times New Roman"/>
          <w:b/>
          <w:color w:val="auto"/>
          <w:sz w:val="22"/>
          <w:szCs w:val="22"/>
        </w:rPr>
        <w:t>Umowa powierzenia przetwarzania danych osobowych</w:t>
      </w:r>
      <w:r w:rsidR="00572D98" w:rsidRPr="00E1674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572D98" w:rsidRPr="00E1674F">
        <w:rPr>
          <w:rFonts w:ascii="Times New Roman" w:hAnsi="Times New Roman" w:cs="Times New Roman"/>
          <w:b/>
          <w:color w:val="auto"/>
          <w:sz w:val="22"/>
          <w:szCs w:val="22"/>
        </w:rPr>
        <w:br/>
      </w:r>
      <w:r w:rsidR="00BA37AD" w:rsidRPr="00E1674F">
        <w:rPr>
          <w:rFonts w:ascii="Times New Roman" w:hAnsi="Times New Roman" w:cs="Times New Roman"/>
          <w:b/>
          <w:color w:val="auto"/>
          <w:sz w:val="22"/>
          <w:szCs w:val="22"/>
        </w:rPr>
        <w:t xml:space="preserve">do umowy .......................... </w:t>
      </w:r>
      <w:r w:rsidR="00043202" w:rsidRPr="00E1674F">
        <w:rPr>
          <w:rFonts w:ascii="Times New Roman" w:hAnsi="Times New Roman" w:cs="Times New Roman"/>
          <w:b/>
          <w:color w:val="auto"/>
          <w:sz w:val="22"/>
          <w:szCs w:val="22"/>
        </w:rPr>
        <w:t xml:space="preserve">z dn. </w:t>
      </w:r>
      <w:r w:rsidR="00BA37AD" w:rsidRPr="00E1674F">
        <w:rPr>
          <w:rFonts w:ascii="Times New Roman" w:hAnsi="Times New Roman" w:cs="Times New Roman"/>
          <w:b/>
          <w:color w:val="auto"/>
          <w:sz w:val="22"/>
          <w:szCs w:val="22"/>
        </w:rPr>
        <w:t>……………………….</w:t>
      </w:r>
      <w:r w:rsidR="00043202" w:rsidRPr="00E1674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r.</w:t>
      </w:r>
    </w:p>
    <w:p w14:paraId="11F57542" w14:textId="77777777" w:rsidR="004D70B5" w:rsidRPr="00E1674F" w:rsidRDefault="004D70B5" w:rsidP="004D70B5">
      <w:pPr>
        <w:pStyle w:val="Normalny1"/>
        <w:rPr>
          <w:rFonts w:ascii="Times New Roman" w:hAnsi="Times New Roman" w:cs="Times New Roman"/>
        </w:rPr>
      </w:pPr>
    </w:p>
    <w:p w14:paraId="10A022B8" w14:textId="77777777" w:rsidR="007011C4" w:rsidRPr="00E1674F" w:rsidRDefault="00A30084" w:rsidP="00DD6385">
      <w:pPr>
        <w:pStyle w:val="Normalny1"/>
        <w:spacing w:line="288" w:lineRule="auto"/>
        <w:jc w:val="both"/>
        <w:rPr>
          <w:rFonts w:ascii="Times New Roman" w:hAnsi="Times New Roman" w:cs="Times New Roman"/>
          <w:color w:val="auto"/>
        </w:rPr>
      </w:pPr>
      <w:r w:rsidRPr="00E1674F">
        <w:rPr>
          <w:rFonts w:ascii="Times New Roman" w:hAnsi="Times New Roman" w:cs="Times New Roman"/>
          <w:color w:val="auto"/>
        </w:rPr>
        <w:t xml:space="preserve">zawarta </w:t>
      </w:r>
      <w:r w:rsidR="001F1E39" w:rsidRPr="00E1674F">
        <w:rPr>
          <w:rFonts w:ascii="Times New Roman" w:hAnsi="Times New Roman" w:cs="Times New Roman"/>
          <w:color w:val="auto"/>
        </w:rPr>
        <w:t xml:space="preserve">w dniu </w:t>
      </w:r>
      <w:r w:rsidR="009234CD" w:rsidRPr="00E1674F">
        <w:rPr>
          <w:rFonts w:ascii="Times New Roman" w:hAnsi="Times New Roman" w:cs="Times New Roman"/>
          <w:color w:val="auto"/>
        </w:rPr>
        <w:t>…………………</w:t>
      </w:r>
      <w:r w:rsidR="00572D98" w:rsidRPr="00E1674F">
        <w:rPr>
          <w:rFonts w:ascii="Times New Roman" w:hAnsi="Times New Roman" w:cs="Times New Roman"/>
          <w:color w:val="auto"/>
        </w:rPr>
        <w:t xml:space="preserve"> r.</w:t>
      </w:r>
      <w:r w:rsidR="001F1E39" w:rsidRPr="00E1674F">
        <w:rPr>
          <w:rFonts w:ascii="Times New Roman" w:hAnsi="Times New Roman" w:cs="Times New Roman"/>
          <w:color w:val="auto"/>
        </w:rPr>
        <w:t xml:space="preserve"> pomiędzy:</w:t>
      </w:r>
    </w:p>
    <w:p w14:paraId="6A60BA18" w14:textId="77777777" w:rsidR="00754D5C" w:rsidRPr="00E1674F" w:rsidRDefault="00572D98" w:rsidP="00DD6385">
      <w:pPr>
        <w:pStyle w:val="Normalny1"/>
        <w:spacing w:line="288" w:lineRule="auto"/>
        <w:rPr>
          <w:rFonts w:ascii="Times New Roman" w:hAnsi="Times New Roman" w:cs="Times New Roman"/>
          <w:color w:val="auto"/>
        </w:rPr>
      </w:pPr>
      <w:r w:rsidRPr="00E1674F">
        <w:rPr>
          <w:rFonts w:ascii="Times New Roman" w:hAnsi="Times New Roman" w:cs="Times New Roman"/>
          <w:b/>
          <w:color w:val="auto"/>
        </w:rPr>
        <w:t>Gmin</w:t>
      </w:r>
      <w:r w:rsidR="00A12958" w:rsidRPr="00E1674F">
        <w:rPr>
          <w:rFonts w:ascii="Times New Roman" w:hAnsi="Times New Roman" w:cs="Times New Roman"/>
          <w:b/>
          <w:color w:val="auto"/>
        </w:rPr>
        <w:t>ą</w:t>
      </w:r>
      <w:r w:rsidRPr="00E1674F">
        <w:rPr>
          <w:rFonts w:ascii="Times New Roman" w:hAnsi="Times New Roman" w:cs="Times New Roman"/>
          <w:b/>
          <w:color w:val="auto"/>
        </w:rPr>
        <w:t xml:space="preserve"> Głuchów</w:t>
      </w:r>
      <w:r w:rsidRPr="00E1674F">
        <w:rPr>
          <w:rFonts w:ascii="Times New Roman" w:hAnsi="Times New Roman" w:cs="Times New Roman"/>
          <w:color w:val="auto"/>
        </w:rPr>
        <w:t xml:space="preserve"> z siedzibą w Głuchowie, Aleja Klonowa 5; 96-130 Głuchów, </w:t>
      </w:r>
    </w:p>
    <w:p w14:paraId="1BD00EFA" w14:textId="77777777" w:rsidR="00004429" w:rsidRPr="00E1674F" w:rsidRDefault="00572D98" w:rsidP="00DD6385">
      <w:pPr>
        <w:pStyle w:val="Normalny1"/>
        <w:spacing w:line="288" w:lineRule="auto"/>
        <w:rPr>
          <w:rFonts w:ascii="Times New Roman" w:hAnsi="Times New Roman" w:cs="Times New Roman"/>
          <w:color w:val="auto"/>
        </w:rPr>
      </w:pPr>
      <w:r w:rsidRPr="00E1674F">
        <w:rPr>
          <w:rFonts w:ascii="Times New Roman" w:hAnsi="Times New Roman" w:cs="Times New Roman"/>
          <w:color w:val="auto"/>
        </w:rPr>
        <w:t xml:space="preserve">NIP: </w:t>
      </w:r>
      <w:r w:rsidR="00754D5C" w:rsidRPr="00E1674F">
        <w:rPr>
          <w:rFonts w:ascii="Times New Roman" w:hAnsi="Times New Roman" w:cs="Times New Roman"/>
          <w:color w:val="auto"/>
        </w:rPr>
        <w:t>836-18-33-004</w:t>
      </w:r>
    </w:p>
    <w:p w14:paraId="17DB41A6" w14:textId="77777777" w:rsidR="001E71FE" w:rsidRPr="00E1674F" w:rsidRDefault="001E71FE" w:rsidP="00DD6385">
      <w:pPr>
        <w:pStyle w:val="Normalny1"/>
        <w:spacing w:line="288" w:lineRule="auto"/>
        <w:rPr>
          <w:rFonts w:ascii="Times New Roman" w:hAnsi="Times New Roman" w:cs="Times New Roman"/>
          <w:color w:val="auto"/>
        </w:rPr>
      </w:pPr>
      <w:r w:rsidRPr="00E1674F">
        <w:rPr>
          <w:rFonts w:ascii="Times New Roman" w:hAnsi="Times New Roman" w:cs="Times New Roman"/>
          <w:color w:val="auto"/>
        </w:rPr>
        <w:t>reprezentowan</w:t>
      </w:r>
      <w:r w:rsidR="00C22800" w:rsidRPr="00E1674F">
        <w:rPr>
          <w:rFonts w:ascii="Times New Roman" w:hAnsi="Times New Roman" w:cs="Times New Roman"/>
          <w:color w:val="auto"/>
        </w:rPr>
        <w:t>ą</w:t>
      </w:r>
      <w:r w:rsidRPr="00E1674F">
        <w:rPr>
          <w:rFonts w:ascii="Times New Roman" w:hAnsi="Times New Roman" w:cs="Times New Roman"/>
          <w:color w:val="auto"/>
        </w:rPr>
        <w:t xml:space="preserve"> przez: </w:t>
      </w:r>
    </w:p>
    <w:p w14:paraId="517232F4" w14:textId="77777777" w:rsidR="00004429" w:rsidRPr="00E1674F" w:rsidRDefault="00572D98" w:rsidP="00DD6385">
      <w:pPr>
        <w:pStyle w:val="Normalny1"/>
        <w:spacing w:line="288" w:lineRule="auto"/>
        <w:rPr>
          <w:rFonts w:ascii="Times New Roman" w:hAnsi="Times New Roman" w:cs="Times New Roman"/>
          <w:b/>
          <w:color w:val="auto"/>
        </w:rPr>
      </w:pPr>
      <w:r w:rsidRPr="00E1674F">
        <w:rPr>
          <w:rFonts w:ascii="Times New Roman" w:hAnsi="Times New Roman" w:cs="Times New Roman"/>
          <w:b/>
          <w:color w:val="auto"/>
        </w:rPr>
        <w:t xml:space="preserve">Pana Jana </w:t>
      </w:r>
      <w:r w:rsidR="00A12958" w:rsidRPr="00E1674F">
        <w:rPr>
          <w:rFonts w:ascii="Times New Roman" w:hAnsi="Times New Roman" w:cs="Times New Roman"/>
          <w:b/>
          <w:color w:val="auto"/>
        </w:rPr>
        <w:t>Słodkiego – Wójta Gminy Głuchów</w:t>
      </w:r>
      <w:r w:rsidR="00043202" w:rsidRPr="00E1674F">
        <w:rPr>
          <w:rFonts w:ascii="Times New Roman" w:hAnsi="Times New Roman" w:cs="Times New Roman"/>
          <w:b/>
          <w:color w:val="auto"/>
        </w:rPr>
        <w:t>,</w:t>
      </w:r>
    </w:p>
    <w:p w14:paraId="25199694" w14:textId="77777777" w:rsidR="00043202" w:rsidRPr="00E1674F" w:rsidRDefault="00043202" w:rsidP="00DD6385">
      <w:pPr>
        <w:pStyle w:val="Normalny1"/>
        <w:spacing w:line="288" w:lineRule="auto"/>
        <w:rPr>
          <w:rFonts w:ascii="Times New Roman" w:hAnsi="Times New Roman" w:cs="Times New Roman"/>
          <w:b/>
          <w:color w:val="auto"/>
        </w:rPr>
      </w:pPr>
      <w:r w:rsidRPr="00E1674F">
        <w:rPr>
          <w:rFonts w:ascii="Times New Roman" w:hAnsi="Times New Roman" w:cs="Times New Roman"/>
          <w:color w:val="auto"/>
        </w:rPr>
        <w:t>przy kontrasygnacie</w:t>
      </w:r>
      <w:r w:rsidRPr="00E1674F">
        <w:rPr>
          <w:rFonts w:ascii="Times New Roman" w:hAnsi="Times New Roman" w:cs="Times New Roman"/>
          <w:b/>
          <w:color w:val="auto"/>
        </w:rPr>
        <w:t xml:space="preserve"> Pani Ewy Milczarek – Skarbnika Gminy,</w:t>
      </w:r>
    </w:p>
    <w:p w14:paraId="61B280BC" w14:textId="77777777" w:rsidR="004D70B5" w:rsidRPr="00E1674F" w:rsidRDefault="001F1E39" w:rsidP="00DD6385">
      <w:pPr>
        <w:pStyle w:val="Normalny1"/>
        <w:spacing w:line="288" w:lineRule="auto"/>
        <w:rPr>
          <w:rFonts w:ascii="Times New Roman" w:hAnsi="Times New Roman" w:cs="Times New Roman"/>
          <w:color w:val="auto"/>
        </w:rPr>
      </w:pPr>
      <w:r w:rsidRPr="00E1674F">
        <w:rPr>
          <w:rFonts w:ascii="Times New Roman" w:hAnsi="Times New Roman" w:cs="Times New Roman"/>
          <w:color w:val="auto"/>
        </w:rPr>
        <w:t>zwan</w:t>
      </w:r>
      <w:r w:rsidR="00C22800" w:rsidRPr="00E1674F">
        <w:rPr>
          <w:rFonts w:ascii="Times New Roman" w:hAnsi="Times New Roman" w:cs="Times New Roman"/>
          <w:color w:val="auto"/>
        </w:rPr>
        <w:t>ą</w:t>
      </w:r>
      <w:r w:rsidRPr="00E1674F">
        <w:rPr>
          <w:rFonts w:ascii="Times New Roman" w:hAnsi="Times New Roman" w:cs="Times New Roman"/>
          <w:color w:val="auto"/>
        </w:rPr>
        <w:t xml:space="preserve"> dalej </w:t>
      </w:r>
      <w:r w:rsidR="009234CD" w:rsidRPr="00E1674F">
        <w:rPr>
          <w:rFonts w:ascii="Times New Roman" w:hAnsi="Times New Roman" w:cs="Times New Roman"/>
          <w:b/>
          <w:color w:val="auto"/>
        </w:rPr>
        <w:t>Administratorem</w:t>
      </w:r>
      <w:r w:rsidR="009234CD" w:rsidRPr="00E1674F">
        <w:rPr>
          <w:rFonts w:ascii="Times New Roman" w:hAnsi="Times New Roman" w:cs="Times New Roman"/>
          <w:color w:val="auto"/>
        </w:rPr>
        <w:t xml:space="preserve"> lub </w:t>
      </w:r>
      <w:r w:rsidRPr="00E1674F">
        <w:rPr>
          <w:rFonts w:ascii="Times New Roman" w:hAnsi="Times New Roman" w:cs="Times New Roman"/>
          <w:b/>
          <w:color w:val="auto"/>
        </w:rPr>
        <w:t>Zleceniodawcą</w:t>
      </w:r>
      <w:r w:rsidRPr="00E1674F">
        <w:rPr>
          <w:rFonts w:ascii="Times New Roman" w:hAnsi="Times New Roman" w:cs="Times New Roman"/>
          <w:color w:val="auto"/>
        </w:rPr>
        <w:t xml:space="preserve">, </w:t>
      </w:r>
    </w:p>
    <w:p w14:paraId="0D66FFAF" w14:textId="77777777" w:rsidR="004D70B5" w:rsidRPr="00E1674F" w:rsidRDefault="001F1E39" w:rsidP="00DD6385">
      <w:pPr>
        <w:pStyle w:val="Normalny1"/>
        <w:spacing w:line="288" w:lineRule="auto"/>
        <w:rPr>
          <w:rFonts w:ascii="Times New Roman" w:hAnsi="Times New Roman" w:cs="Times New Roman"/>
          <w:color w:val="auto"/>
        </w:rPr>
      </w:pPr>
      <w:r w:rsidRPr="00E1674F">
        <w:rPr>
          <w:rFonts w:ascii="Times New Roman" w:hAnsi="Times New Roman" w:cs="Times New Roman"/>
          <w:color w:val="auto"/>
        </w:rPr>
        <w:t>a</w:t>
      </w:r>
    </w:p>
    <w:p w14:paraId="10DE1042" w14:textId="77777777" w:rsidR="00D0066D" w:rsidRPr="00E1674F" w:rsidRDefault="009234CD" w:rsidP="00DD6385">
      <w:pPr>
        <w:pStyle w:val="Normalny1"/>
        <w:spacing w:line="288" w:lineRule="auto"/>
        <w:jc w:val="both"/>
        <w:rPr>
          <w:rFonts w:ascii="Times New Roman" w:hAnsi="Times New Roman" w:cs="Times New Roman"/>
          <w:b/>
          <w:color w:val="auto"/>
        </w:rPr>
      </w:pPr>
      <w:r w:rsidRPr="00E1674F">
        <w:rPr>
          <w:rFonts w:ascii="Times New Roman" w:hAnsi="Times New Roman" w:cs="Times New Roman"/>
          <w:b/>
          <w:color w:val="auto"/>
        </w:rPr>
        <w:t>…………………………………………………………………………….</w:t>
      </w:r>
    </w:p>
    <w:p w14:paraId="32227C95" w14:textId="77777777" w:rsidR="007011C4" w:rsidRPr="00E1674F" w:rsidRDefault="001F1E39" w:rsidP="00DD6385">
      <w:pPr>
        <w:pStyle w:val="Normalny1"/>
        <w:spacing w:line="288" w:lineRule="auto"/>
        <w:jc w:val="both"/>
        <w:rPr>
          <w:rFonts w:ascii="Times New Roman" w:hAnsi="Times New Roman" w:cs="Times New Roman"/>
          <w:color w:val="auto"/>
        </w:rPr>
      </w:pPr>
      <w:r w:rsidRPr="00E1674F">
        <w:rPr>
          <w:rFonts w:ascii="Times New Roman" w:hAnsi="Times New Roman" w:cs="Times New Roman"/>
          <w:color w:val="auto"/>
        </w:rPr>
        <w:t>zwan</w:t>
      </w:r>
      <w:r w:rsidR="009234CD" w:rsidRPr="00E1674F">
        <w:rPr>
          <w:rFonts w:ascii="Times New Roman" w:hAnsi="Times New Roman" w:cs="Times New Roman"/>
          <w:color w:val="auto"/>
        </w:rPr>
        <w:t>ym</w:t>
      </w:r>
      <w:r w:rsidRPr="00E1674F">
        <w:rPr>
          <w:rFonts w:ascii="Times New Roman" w:hAnsi="Times New Roman" w:cs="Times New Roman"/>
          <w:color w:val="auto"/>
        </w:rPr>
        <w:t xml:space="preserve"> dalej </w:t>
      </w:r>
      <w:r w:rsidR="009234CD" w:rsidRPr="00E1674F">
        <w:rPr>
          <w:rFonts w:ascii="Times New Roman" w:hAnsi="Times New Roman" w:cs="Times New Roman"/>
          <w:b/>
          <w:color w:val="auto"/>
        </w:rPr>
        <w:t xml:space="preserve">Przetwarzającym </w:t>
      </w:r>
      <w:r w:rsidR="009234CD" w:rsidRPr="00E1674F">
        <w:rPr>
          <w:rFonts w:ascii="Times New Roman" w:hAnsi="Times New Roman" w:cs="Times New Roman"/>
          <w:color w:val="auto"/>
        </w:rPr>
        <w:t xml:space="preserve">lub </w:t>
      </w:r>
      <w:r w:rsidRPr="00E1674F">
        <w:rPr>
          <w:rFonts w:ascii="Times New Roman" w:hAnsi="Times New Roman" w:cs="Times New Roman"/>
          <w:b/>
          <w:color w:val="auto"/>
        </w:rPr>
        <w:t>Zleceniobiorcą</w:t>
      </w:r>
      <w:r w:rsidRPr="00E1674F">
        <w:rPr>
          <w:rFonts w:ascii="Times New Roman" w:hAnsi="Times New Roman" w:cs="Times New Roman"/>
          <w:color w:val="auto"/>
        </w:rPr>
        <w:t>.</w:t>
      </w:r>
    </w:p>
    <w:p w14:paraId="70123A57" w14:textId="77777777" w:rsidR="009234CD" w:rsidRPr="00E1674F" w:rsidRDefault="009234CD" w:rsidP="00DD6385">
      <w:pPr>
        <w:pStyle w:val="Normalny1"/>
        <w:spacing w:line="288" w:lineRule="auto"/>
        <w:jc w:val="both"/>
        <w:rPr>
          <w:rFonts w:ascii="Times New Roman" w:hAnsi="Times New Roman" w:cs="Times New Roman"/>
          <w:color w:val="auto"/>
        </w:rPr>
      </w:pPr>
    </w:p>
    <w:p w14:paraId="0655101F" w14:textId="77777777" w:rsidR="009234CD" w:rsidRPr="00E1674F" w:rsidRDefault="009234CD" w:rsidP="00DD6385">
      <w:pPr>
        <w:pStyle w:val="Normalny1"/>
        <w:spacing w:line="288" w:lineRule="auto"/>
        <w:jc w:val="both"/>
        <w:rPr>
          <w:rFonts w:ascii="Times New Roman" w:hAnsi="Times New Roman" w:cs="Times New Roman"/>
          <w:color w:val="auto"/>
        </w:rPr>
      </w:pPr>
      <w:r w:rsidRPr="00E1674F">
        <w:rPr>
          <w:rFonts w:ascii="Times New Roman" w:hAnsi="Times New Roman" w:cs="Times New Roman"/>
          <w:color w:val="auto"/>
        </w:rPr>
        <w:t>Administrator i Przetwarzający mogą być dalej również zwani osobno „Stroną”, a łącznie „Stronami”.</w:t>
      </w:r>
    </w:p>
    <w:p w14:paraId="3BBA8E54" w14:textId="77777777" w:rsidR="00037AC7" w:rsidRPr="00E1674F" w:rsidRDefault="00037AC7" w:rsidP="00037AC7">
      <w:pPr>
        <w:spacing w:before="100" w:beforeAutospacing="1" w:after="120" w:line="240" w:lineRule="auto"/>
        <w:jc w:val="center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  <w:b/>
        </w:rPr>
        <w:t>§ 1 Postanowienia ogólne</w:t>
      </w:r>
    </w:p>
    <w:p w14:paraId="7EF308E6" w14:textId="77777777" w:rsidR="00037AC7" w:rsidRPr="00E1674F" w:rsidRDefault="00037AC7" w:rsidP="00DD6385">
      <w:pPr>
        <w:pStyle w:val="Akapitzlist"/>
        <w:numPr>
          <w:ilvl w:val="0"/>
          <w:numId w:val="8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Dla potrzeb Umowy, Administrator i Przetwarzający ustalają następujące znaczenie niżej wymienionych pojęć:</w:t>
      </w:r>
    </w:p>
    <w:p w14:paraId="4CA95E55" w14:textId="77777777" w:rsidR="00037AC7" w:rsidRPr="00E1674F" w:rsidRDefault="00037AC7" w:rsidP="00DD6385">
      <w:pPr>
        <w:pStyle w:val="Akapitzlist"/>
        <w:numPr>
          <w:ilvl w:val="0"/>
          <w:numId w:val="9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  <w:b/>
          <w:bCs/>
        </w:rPr>
        <w:t>Umowa Główna</w:t>
      </w:r>
      <w:r w:rsidRPr="00E1674F">
        <w:rPr>
          <w:rFonts w:ascii="Times New Roman" w:hAnsi="Times New Roman" w:cs="Times New Roman"/>
        </w:rPr>
        <w:t xml:space="preserve"> – w rozumieniu Umowy […];</w:t>
      </w:r>
    </w:p>
    <w:p w14:paraId="1894C99C" w14:textId="042E4B0A" w:rsidR="00037AC7" w:rsidRPr="00E1674F" w:rsidRDefault="00037AC7" w:rsidP="00DD6385">
      <w:pPr>
        <w:pStyle w:val="Akapitzlist"/>
        <w:numPr>
          <w:ilvl w:val="0"/>
          <w:numId w:val="9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  <w:b/>
          <w:bCs/>
        </w:rPr>
        <w:t>RODO</w:t>
      </w:r>
      <w:r w:rsidRPr="00E1674F">
        <w:rPr>
          <w:rFonts w:ascii="Times New Roman" w:hAnsi="Times New Roman" w:cs="Times New Roman"/>
        </w:rPr>
        <w:t xml:space="preserve"> – rozporządzenie Parlamentu Europejskiego i Rady (UE) 2016/679 z dnia </w:t>
      </w:r>
      <w:r w:rsidR="0091333C" w:rsidRPr="00E1674F">
        <w:rPr>
          <w:rFonts w:ascii="Times New Roman" w:hAnsi="Times New Roman" w:cs="Times New Roman"/>
        </w:rPr>
        <w:br/>
      </w:r>
      <w:r w:rsidRPr="00E1674F">
        <w:rPr>
          <w:rFonts w:ascii="Times New Roman" w:hAnsi="Times New Roman" w:cs="Times New Roman"/>
        </w:rPr>
        <w:t>27 kwietnia 2016 r. w sprawie ochrony osób fizycznych w związku z przetwarzaniem danych osobowych i w sprawie swobodnego przepływu takich danych oraz uchylenia dyrektywy 95/46/WE (ogólne rozporządzenie o ochronie danych) (Dz. U. UE. L. z 2016 r. Nr 119, str. 1);</w:t>
      </w:r>
    </w:p>
    <w:p w14:paraId="1F071A46" w14:textId="77777777" w:rsidR="00037AC7" w:rsidRPr="00E1674F" w:rsidRDefault="00037AC7" w:rsidP="00DD6385">
      <w:pPr>
        <w:pStyle w:val="Akapitzlist"/>
        <w:numPr>
          <w:ilvl w:val="0"/>
          <w:numId w:val="9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  <w:b/>
          <w:bCs/>
        </w:rPr>
        <w:t>IOD</w:t>
      </w:r>
      <w:r w:rsidRPr="00E1674F">
        <w:rPr>
          <w:rFonts w:ascii="Times New Roman" w:hAnsi="Times New Roman" w:cs="Times New Roman"/>
        </w:rPr>
        <w:t xml:space="preserve"> – Inspektor Danych Osobowych;</w:t>
      </w:r>
    </w:p>
    <w:p w14:paraId="6E87B689" w14:textId="77777777" w:rsidR="00037AC7" w:rsidRPr="00E1674F" w:rsidRDefault="00037AC7" w:rsidP="00DD6385">
      <w:pPr>
        <w:pStyle w:val="Akapitzlist"/>
        <w:numPr>
          <w:ilvl w:val="0"/>
          <w:numId w:val="9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  <w:b/>
          <w:bCs/>
        </w:rPr>
        <w:t>EOG</w:t>
      </w:r>
      <w:r w:rsidRPr="00E1674F">
        <w:rPr>
          <w:rFonts w:ascii="Times New Roman" w:hAnsi="Times New Roman" w:cs="Times New Roman"/>
        </w:rPr>
        <w:t xml:space="preserve"> – Europejski Obszar Gospodarczy w rozumieniu art. 217 Traktatu o Funkcjonowaniu Unii Europejskiej i umów dwustronnych ze Szwajcarią;</w:t>
      </w:r>
    </w:p>
    <w:p w14:paraId="67728E11" w14:textId="77777777" w:rsidR="00037AC7" w:rsidRPr="00E1674F" w:rsidRDefault="00037AC7" w:rsidP="00DD6385">
      <w:pPr>
        <w:pStyle w:val="Akapitzlist"/>
        <w:numPr>
          <w:ilvl w:val="0"/>
          <w:numId w:val="9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  <w:b/>
          <w:bCs/>
        </w:rPr>
        <w:t>dzień roboczy</w:t>
      </w:r>
      <w:r w:rsidRPr="00E1674F">
        <w:rPr>
          <w:rFonts w:ascii="Times New Roman" w:hAnsi="Times New Roman" w:cs="Times New Roman"/>
        </w:rPr>
        <w:t xml:space="preserve"> – każdy dzień od poniedziałku do piątku z wyłączeniem dni ustawowo wolnych od pracy.</w:t>
      </w:r>
    </w:p>
    <w:p w14:paraId="30C11C63" w14:textId="77777777" w:rsidR="00037AC7" w:rsidRPr="00E1674F" w:rsidRDefault="00037AC7" w:rsidP="00DD6385">
      <w:pPr>
        <w:pStyle w:val="Akapitzlist"/>
        <w:numPr>
          <w:ilvl w:val="0"/>
          <w:numId w:val="8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Wszelkie określenia znajdujące się w Umowie, a jednobrzmiące z pojęciami zdefiniowanymi w RODO, mają znaczenie tożsame z tymi pojęciami, z tym że przez podmiot danych należy rozumieć osobę, której dane zostały powierzone Przetwarzającemu na podstawie Umowy.</w:t>
      </w:r>
    </w:p>
    <w:p w14:paraId="7B6ABF41" w14:textId="752AEF9E" w:rsidR="00037AC7" w:rsidRPr="00E1674F" w:rsidRDefault="00037AC7" w:rsidP="00037AC7">
      <w:pPr>
        <w:spacing w:before="100" w:beforeAutospacing="1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E1674F">
        <w:rPr>
          <w:rFonts w:ascii="Times New Roman" w:hAnsi="Times New Roman" w:cs="Times New Roman"/>
          <w:b/>
        </w:rPr>
        <w:t>§ 2</w:t>
      </w:r>
      <w:r w:rsidRPr="00E1674F">
        <w:rPr>
          <w:rFonts w:ascii="Times New Roman" w:hAnsi="Times New Roman" w:cs="Times New Roman"/>
        </w:rPr>
        <w:t xml:space="preserve"> </w:t>
      </w:r>
      <w:r w:rsidRPr="00E1674F">
        <w:rPr>
          <w:rFonts w:ascii="Times New Roman" w:hAnsi="Times New Roman" w:cs="Times New Roman"/>
          <w:b/>
          <w:bCs/>
        </w:rPr>
        <w:t>Przedmiot i czas trwania umowy</w:t>
      </w:r>
    </w:p>
    <w:p w14:paraId="493810C8" w14:textId="4FA43FE0" w:rsidR="00037AC7" w:rsidRPr="001E3031" w:rsidRDefault="00037AC7" w:rsidP="001E3031">
      <w:pPr>
        <w:pStyle w:val="Akapitzlist"/>
        <w:numPr>
          <w:ilvl w:val="0"/>
          <w:numId w:val="10"/>
        </w:numPr>
        <w:spacing w:line="240" w:lineRule="auto"/>
        <w:ind w:left="0" w:hanging="284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Przedmiotem Umowy jest powierzenie przez Administratora przetwarzania danych osobowych Przetwarzającemu w celu realizacji Umowy Głównej</w:t>
      </w:r>
      <w:r w:rsidR="00CF551F" w:rsidRPr="00E1674F">
        <w:rPr>
          <w:rFonts w:ascii="Times New Roman" w:hAnsi="Times New Roman" w:cs="Times New Roman"/>
        </w:rPr>
        <w:t xml:space="preserve"> </w:t>
      </w:r>
      <w:proofErr w:type="spellStart"/>
      <w:r w:rsidR="00CF551F" w:rsidRPr="00E1674F">
        <w:rPr>
          <w:rFonts w:ascii="Times New Roman" w:hAnsi="Times New Roman" w:cs="Times New Roman"/>
        </w:rPr>
        <w:t>tj</w:t>
      </w:r>
      <w:proofErr w:type="spellEnd"/>
      <w:r w:rsidR="00CF551F" w:rsidRPr="00E1674F">
        <w:rPr>
          <w:rFonts w:ascii="Times New Roman" w:hAnsi="Times New Roman" w:cs="Times New Roman"/>
        </w:rPr>
        <w:t xml:space="preserve">: </w:t>
      </w:r>
      <w:r w:rsidR="001E3031" w:rsidRPr="001E3031">
        <w:rPr>
          <w:rFonts w:ascii="Times New Roman" w:hAnsi="Times New Roman" w:cs="Times New Roman"/>
          <w:b/>
          <w:bCs/>
        </w:rPr>
        <w:t>„Usuwanie wyrobów zawierających azbest z terenu Gminy Głuchów w roku 2024”</w:t>
      </w:r>
      <w:r w:rsidR="00CF551F" w:rsidRPr="001E3031">
        <w:rPr>
          <w:rFonts w:ascii="Times New Roman" w:hAnsi="Times New Roman" w:cs="Times New Roman"/>
        </w:rPr>
        <w:t xml:space="preserve">   </w:t>
      </w:r>
      <w:r w:rsidRPr="001E3031">
        <w:rPr>
          <w:rFonts w:ascii="Times New Roman" w:hAnsi="Times New Roman" w:cs="Times New Roman"/>
        </w:rPr>
        <w:t>. Zmiana celu przetwarzania danych osobowych dopuszczalna jest jedynie poprzez zmianę Umowy, dokonaną z zachowaniem formy pisemnej pod rygorem nieważności.</w:t>
      </w:r>
    </w:p>
    <w:p w14:paraId="06E89F5A" w14:textId="77777777" w:rsidR="00037AC7" w:rsidRPr="00E1674F" w:rsidRDefault="00037AC7" w:rsidP="00DD6385">
      <w:pPr>
        <w:pStyle w:val="Akapitzlist"/>
        <w:numPr>
          <w:ilvl w:val="0"/>
          <w:numId w:val="10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Umowa została zawarta na czas wykonania zobowiązań z Umowy Głównej oraz wykonania wszystkich zobowiązań wynikających z Umowy.</w:t>
      </w:r>
    </w:p>
    <w:p w14:paraId="2535F93E" w14:textId="77777777" w:rsidR="00037AC7" w:rsidRPr="00E1674F" w:rsidRDefault="00037AC7" w:rsidP="00DD6385">
      <w:pPr>
        <w:pStyle w:val="Akapitzlist"/>
        <w:numPr>
          <w:ilvl w:val="0"/>
          <w:numId w:val="10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  <w:i/>
          <w:iCs/>
        </w:rPr>
      </w:pPr>
      <w:r w:rsidRPr="00E1674F">
        <w:rPr>
          <w:rFonts w:ascii="Times New Roman" w:hAnsi="Times New Roman" w:cs="Times New Roman"/>
        </w:rPr>
        <w:t xml:space="preserve">Administrator jest uprawniony do wypowiedzenia Umowy ze skutkiem natychmiastowym w przypadku, gdy Przetwarzający naruszy jej postanowienia lub gdy w wyniku poddania Przetwarzającego ocenie, Administrator uzna, iż </w:t>
      </w:r>
      <w:r w:rsidR="00F66233" w:rsidRPr="00E1674F">
        <w:rPr>
          <w:rFonts w:ascii="Times New Roman" w:hAnsi="Times New Roman" w:cs="Times New Roman"/>
        </w:rPr>
        <w:t xml:space="preserve">Przetwarzający </w:t>
      </w:r>
      <w:r w:rsidRPr="00E1674F">
        <w:rPr>
          <w:rFonts w:ascii="Times New Roman" w:hAnsi="Times New Roman" w:cs="Times New Roman"/>
        </w:rPr>
        <w:t>nie spełnia wymogów wynikających z RODO lub innych przepisów prawa ochrony danych osobowych. Rozwiązanie Umowy stanowi podstawę rozwiązania Umowy Głównej w winy P</w:t>
      </w:r>
      <w:r w:rsidR="00F66233" w:rsidRPr="00E1674F">
        <w:rPr>
          <w:rFonts w:ascii="Times New Roman" w:hAnsi="Times New Roman" w:cs="Times New Roman"/>
        </w:rPr>
        <w:t>rzetwarzającego</w:t>
      </w:r>
      <w:r w:rsidRPr="00E1674F">
        <w:rPr>
          <w:rFonts w:ascii="Times New Roman" w:hAnsi="Times New Roman" w:cs="Times New Roman"/>
          <w:i/>
          <w:iCs/>
        </w:rPr>
        <w:t xml:space="preserve">, </w:t>
      </w:r>
      <w:r w:rsidRPr="00E1674F">
        <w:rPr>
          <w:rFonts w:ascii="Times New Roman" w:hAnsi="Times New Roman" w:cs="Times New Roman"/>
        </w:rPr>
        <w:t>o ile Strony nie postanowiły inaczej.</w:t>
      </w:r>
    </w:p>
    <w:p w14:paraId="22A7862F" w14:textId="77777777" w:rsidR="00037AC7" w:rsidRPr="00E1674F" w:rsidRDefault="00037AC7" w:rsidP="00037AC7">
      <w:pPr>
        <w:spacing w:before="100" w:beforeAutospacing="1" w:after="120" w:line="240" w:lineRule="auto"/>
        <w:jc w:val="center"/>
        <w:rPr>
          <w:rFonts w:ascii="Times New Roman" w:hAnsi="Times New Roman" w:cs="Times New Roman"/>
          <w:b/>
        </w:rPr>
      </w:pPr>
      <w:r w:rsidRPr="00E1674F">
        <w:rPr>
          <w:rFonts w:ascii="Times New Roman" w:hAnsi="Times New Roman" w:cs="Times New Roman"/>
          <w:b/>
        </w:rPr>
        <w:t>§ 3 Zasady powierzenia przetwarzania danych osobowych</w:t>
      </w:r>
    </w:p>
    <w:p w14:paraId="0FD37791" w14:textId="77777777" w:rsidR="00037AC7" w:rsidRPr="00E1674F" w:rsidRDefault="00037AC7" w:rsidP="001D0C0E">
      <w:pPr>
        <w:pStyle w:val="Akapitzlist"/>
        <w:numPr>
          <w:ilvl w:val="0"/>
          <w:numId w:val="11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Przetwarzający może przetwarzać dane osobowe wyłącznie w zakresie i celu przewidzianym w Umowie.</w:t>
      </w:r>
    </w:p>
    <w:p w14:paraId="3E9EBBE2" w14:textId="0F5E028E" w:rsidR="00037AC7" w:rsidRPr="00E1674F" w:rsidRDefault="00CF551F" w:rsidP="001D0C0E">
      <w:pPr>
        <w:pStyle w:val="Akapitzlist"/>
        <w:numPr>
          <w:ilvl w:val="0"/>
          <w:numId w:val="11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Podmiot przetwarzający będzie przetwarzał, powierzone na podstawie Umowy zasadniczej dane w następującym zakresie</w:t>
      </w:r>
      <w:r w:rsidR="00037AC7" w:rsidRPr="00E1674F">
        <w:rPr>
          <w:rFonts w:ascii="Times New Roman" w:hAnsi="Times New Roman" w:cs="Times New Roman"/>
        </w:rPr>
        <w:t>.</w:t>
      </w:r>
    </w:p>
    <w:p w14:paraId="3F5F38EA" w14:textId="50078E9C" w:rsidR="00CF551F" w:rsidRPr="00E1674F" w:rsidRDefault="00CF551F" w:rsidP="00CF551F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- imiona i nazwiska,</w:t>
      </w:r>
    </w:p>
    <w:p w14:paraId="43174133" w14:textId="49419B44" w:rsidR="00CF551F" w:rsidRPr="00E1674F" w:rsidRDefault="00CF551F" w:rsidP="00CF551F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lastRenderedPageBreak/>
        <w:t>- dane adresowe,</w:t>
      </w:r>
    </w:p>
    <w:p w14:paraId="7B5B987F" w14:textId="321FB7B4" w:rsidR="00CF551F" w:rsidRPr="00E1674F" w:rsidRDefault="00CF551F" w:rsidP="00CF551F">
      <w:pPr>
        <w:pStyle w:val="Akapitzlist"/>
        <w:spacing w:line="240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- dane kontaktowe (numer telefonu)</w:t>
      </w:r>
    </w:p>
    <w:p w14:paraId="6A9AAE82" w14:textId="77777777" w:rsidR="00037AC7" w:rsidRPr="00E1674F" w:rsidRDefault="00037AC7" w:rsidP="001D0C0E">
      <w:pPr>
        <w:pStyle w:val="Akapitzlist"/>
        <w:numPr>
          <w:ilvl w:val="0"/>
          <w:numId w:val="11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Przetwarzający przetwarza dane osobowe wyłącznie na udokumentowane polecenie Administratora - przy czym za takie udokumentowane polecenie uważa się również Umowę Główną – chyba, że obowiązek przetwarzania nakłada na Przetwarzającego prawo unijne lub prawo krajowe, któremu podlega Przetwarzający, o czym informuje on Administratora przed rozpoczęciem przetwarzania, o ile prawo to nie zabrania udzielania takiej informacji z uwagi na ważny interes publiczny.</w:t>
      </w:r>
    </w:p>
    <w:p w14:paraId="0C69FC04" w14:textId="77777777" w:rsidR="00CF551F" w:rsidRPr="00E1674F" w:rsidRDefault="00037AC7" w:rsidP="00CF551F">
      <w:pPr>
        <w:pStyle w:val="Akapitzlist"/>
        <w:numPr>
          <w:ilvl w:val="0"/>
          <w:numId w:val="11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  <w:b/>
        </w:rPr>
      </w:pPr>
      <w:r w:rsidRPr="00E1674F">
        <w:rPr>
          <w:rFonts w:ascii="Times New Roman" w:hAnsi="Times New Roman" w:cs="Times New Roman"/>
        </w:rPr>
        <w:t>Przetwarzający jest zobowiązany do przestrzegania wymogów ustawowych, o których mowa w art. 28-33 RODO;</w:t>
      </w:r>
    </w:p>
    <w:p w14:paraId="2FE4665E" w14:textId="176CA4CD" w:rsidR="00037AC7" w:rsidRPr="00E1674F" w:rsidRDefault="00037AC7" w:rsidP="00CF551F">
      <w:pPr>
        <w:pStyle w:val="Akapitzlist"/>
        <w:spacing w:line="240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  <w:r w:rsidRPr="00E1674F">
        <w:rPr>
          <w:rFonts w:ascii="Times New Roman" w:hAnsi="Times New Roman" w:cs="Times New Roman"/>
          <w:b/>
        </w:rPr>
        <w:t>§ 7 Dalsze powierzenie przetwarzania</w:t>
      </w:r>
    </w:p>
    <w:p w14:paraId="6837E2A3" w14:textId="49F69953" w:rsidR="00037AC7" w:rsidRPr="00E1674F" w:rsidRDefault="00037AC7" w:rsidP="00DA5328">
      <w:pPr>
        <w:pStyle w:val="Akapitzlist"/>
        <w:numPr>
          <w:ilvl w:val="0"/>
          <w:numId w:val="14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Administrator wyraża zgodę na korzystanie przez Przetwarzającego z usług dalszych podmiotów przetwarzających. Przetwarzający</w:t>
      </w:r>
      <w:r w:rsidR="00A442AA" w:rsidRPr="00E1674F">
        <w:rPr>
          <w:rFonts w:ascii="Times New Roman" w:hAnsi="Times New Roman" w:cs="Times New Roman"/>
        </w:rPr>
        <w:t xml:space="preserve"> pisemnie</w:t>
      </w:r>
      <w:r w:rsidRPr="00E1674F">
        <w:rPr>
          <w:rFonts w:ascii="Times New Roman" w:hAnsi="Times New Roman" w:cs="Times New Roman"/>
        </w:rPr>
        <w:t xml:space="preserve"> informuje Administratora o wszelkich zamierzonych zmianach w tym wykazie polegających na dodaniu lub zastąpieniu dalszych podmiotów przetwarzających z wyprzedzeniem co najmniej 7 dni, dając tym samym Administratorowi czas na wyrażenie sprzeciwu wobec takich zmian przed rozpoczęciem korzystania z usług danego dalszego podmiotu przetwarzającego (podmiotów przetwarzających). Przetwarzający przekazuje Administratorowi niezbędne informacje umożliwiające mu skorzystanie z prawa sprzeciwu.</w:t>
      </w:r>
      <w:r w:rsidR="00900A6F" w:rsidRPr="00E1674F">
        <w:rPr>
          <w:rFonts w:ascii="Times New Roman" w:hAnsi="Times New Roman" w:cs="Times New Roman"/>
        </w:rPr>
        <w:t xml:space="preserve"> Nie wyrażenie przez Administratora w terminie 7 dniu sprzeciwu wobec zmian dotyczących dodania lub zastąpienia podwykonawców Podmiotu przetwarzającego, którym dane osobowe mogą być przez Podmiot przetwarzający </w:t>
      </w:r>
      <w:proofErr w:type="spellStart"/>
      <w:r w:rsidR="00900A6F" w:rsidRPr="00E1674F">
        <w:rPr>
          <w:rFonts w:ascii="Times New Roman" w:hAnsi="Times New Roman" w:cs="Times New Roman"/>
        </w:rPr>
        <w:t>podpowierzone</w:t>
      </w:r>
      <w:proofErr w:type="spellEnd"/>
      <w:r w:rsidR="00900A6F" w:rsidRPr="00E1674F">
        <w:rPr>
          <w:rFonts w:ascii="Times New Roman" w:hAnsi="Times New Roman" w:cs="Times New Roman"/>
        </w:rPr>
        <w:t xml:space="preserve"> do przetwarzania, nie oznacza domyślnego wyrażenia przez Administratora zgody na </w:t>
      </w:r>
      <w:proofErr w:type="spellStart"/>
      <w:r w:rsidR="00900A6F" w:rsidRPr="00E1674F">
        <w:rPr>
          <w:rFonts w:ascii="Times New Roman" w:hAnsi="Times New Roman" w:cs="Times New Roman"/>
        </w:rPr>
        <w:t>podpowierzenie</w:t>
      </w:r>
      <w:proofErr w:type="spellEnd"/>
      <w:r w:rsidR="00900A6F" w:rsidRPr="00E1674F">
        <w:rPr>
          <w:rFonts w:ascii="Times New Roman" w:hAnsi="Times New Roman" w:cs="Times New Roman"/>
        </w:rPr>
        <w:t>.</w:t>
      </w:r>
    </w:p>
    <w:p w14:paraId="42FE73C9" w14:textId="77777777" w:rsidR="00037AC7" w:rsidRPr="00E1674F" w:rsidRDefault="00037AC7" w:rsidP="00DA5328">
      <w:pPr>
        <w:pStyle w:val="Akapitzlist"/>
        <w:numPr>
          <w:ilvl w:val="0"/>
          <w:numId w:val="14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 xml:space="preserve">Jeżeli Przetwarzający korzysta z usług </w:t>
      </w:r>
      <w:bookmarkStart w:id="0" w:name="_Hlk88729780"/>
      <w:r w:rsidRPr="00E1674F">
        <w:rPr>
          <w:rFonts w:ascii="Times New Roman" w:hAnsi="Times New Roman" w:cs="Times New Roman"/>
        </w:rPr>
        <w:t xml:space="preserve">dalszego </w:t>
      </w:r>
      <w:bookmarkEnd w:id="0"/>
      <w:r w:rsidRPr="00E1674F">
        <w:rPr>
          <w:rFonts w:ascii="Times New Roman" w:hAnsi="Times New Roman" w:cs="Times New Roman"/>
        </w:rPr>
        <w:t>podmiotu przetwarzającego w celu przeprowadzenia określonych czynności przetwarzania (w imieniu Administratora), dokonuje tego w drodze umowy, która nakłada na dalszy podmiot przetwarzający takie same obowiązki w zakresie ochrony danych, jak obowiązki nałożone na Przetwarzającego zgodnie z Umową. Przetwarzający zapewnia, aby dalszy podmiot przetwarzający wypełniał obowiązki, którym podlega podmiot przetwarzający na mocy niniejszych postanowień oraz RODO.</w:t>
      </w:r>
    </w:p>
    <w:p w14:paraId="36ACC76D" w14:textId="77777777" w:rsidR="00037AC7" w:rsidRPr="00E1674F" w:rsidRDefault="00037AC7" w:rsidP="00DA5328">
      <w:pPr>
        <w:pStyle w:val="Akapitzlist"/>
        <w:numPr>
          <w:ilvl w:val="0"/>
          <w:numId w:val="14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Przekazanie danych osobowych dalszemu podmiotowi przetwarzającemu i rozpoczęcie przez niego przetwarzania danych może nastąpić dopiero po spełnieniu wszystkich wskazanych wymogów.</w:t>
      </w:r>
    </w:p>
    <w:p w14:paraId="1D6B7F89" w14:textId="25551DA9" w:rsidR="00037AC7" w:rsidRPr="00E1674F" w:rsidRDefault="00037AC7" w:rsidP="00DA5328">
      <w:pPr>
        <w:pStyle w:val="Akapitzlist"/>
        <w:numPr>
          <w:ilvl w:val="0"/>
          <w:numId w:val="14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 xml:space="preserve">Na wniosek Administratora Przetwarzający przekazuje Administratorowi kopię umowy, jaką zawarł </w:t>
      </w:r>
      <w:r w:rsidR="00775C38" w:rsidRPr="00E1674F">
        <w:rPr>
          <w:rFonts w:ascii="Times New Roman" w:hAnsi="Times New Roman" w:cs="Times New Roman"/>
        </w:rPr>
        <w:br/>
      </w:r>
      <w:r w:rsidRPr="00E1674F">
        <w:rPr>
          <w:rFonts w:ascii="Times New Roman" w:hAnsi="Times New Roman" w:cs="Times New Roman"/>
        </w:rPr>
        <w:t>z dalszym podmiotem przetwarzającym, a w razie wprowadzenia zmian przekazuje Administratorowi jej zaktualizowaną wersję. W zakresie niezbędnym do ochrony tajemnicy handlowej lub innych informacji poufnych, w tym danych osobowych, Przetwarzający może zastrzec tajemnicę treści umowy przed jej udostępnieniem.</w:t>
      </w:r>
    </w:p>
    <w:p w14:paraId="40086391" w14:textId="77777777" w:rsidR="00037AC7" w:rsidRPr="00E1674F" w:rsidRDefault="00037AC7" w:rsidP="00DA5328">
      <w:pPr>
        <w:pStyle w:val="Akapitzlist"/>
        <w:numPr>
          <w:ilvl w:val="0"/>
          <w:numId w:val="14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Przetwarzający pozostaje w pełni odpowiedzialny przed Administratorem za wykonanie obowiązków dalszego podmiotu przetwarzającego zgodnie z jego umową z Przetwarzającym. Przetwarzający powiadamia Administratora o każdym przypadku niewywiązania się przez dalszy podmiot przetwarzający z jego zobowiązań umownych.</w:t>
      </w:r>
    </w:p>
    <w:p w14:paraId="1CE07F61" w14:textId="77777777" w:rsidR="00037AC7" w:rsidRPr="00E1674F" w:rsidRDefault="00037AC7" w:rsidP="00DA5328">
      <w:pPr>
        <w:pStyle w:val="Akapitzlist"/>
        <w:numPr>
          <w:ilvl w:val="0"/>
          <w:numId w:val="14"/>
        </w:numPr>
        <w:spacing w:line="259" w:lineRule="auto"/>
        <w:ind w:left="0" w:hanging="357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Przetwarzający zapewni, aby podwykonawcy (</w:t>
      </w:r>
      <w:proofErr w:type="spellStart"/>
      <w:r w:rsidRPr="00E1674F">
        <w:rPr>
          <w:rFonts w:ascii="Times New Roman" w:hAnsi="Times New Roman" w:cs="Times New Roman"/>
        </w:rPr>
        <w:t>subprocesorzy</w:t>
      </w:r>
      <w:proofErr w:type="spellEnd"/>
      <w:r w:rsidRPr="00E1674F">
        <w:rPr>
          <w:rFonts w:ascii="Times New Roman" w:hAnsi="Times New Roman" w:cs="Times New Roman"/>
        </w:rPr>
        <w:t>), którym powierzono przetwarzanie danych stosowali co najmniej równorzędny poziom ochrony danych osobowych co Przetwarzający.</w:t>
      </w:r>
    </w:p>
    <w:p w14:paraId="6B836D93" w14:textId="4D5FA2FA" w:rsidR="00037AC7" w:rsidRPr="00E1674F" w:rsidRDefault="00037AC7" w:rsidP="00DA5328">
      <w:pPr>
        <w:pStyle w:val="Akapitzlist"/>
        <w:numPr>
          <w:ilvl w:val="0"/>
          <w:numId w:val="14"/>
        </w:numPr>
        <w:spacing w:line="240" w:lineRule="auto"/>
        <w:ind w:left="0" w:hanging="357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 xml:space="preserve">Przetwarzający uzgadnia z dalszym podmiotem przetwarzającym klauzulę dotyczącą beneficjenta będącego podmiotem trzecim, zgodnie z którą to klauzulą – jeżeli Przetwarzający przestanie istnieć faktycznie lub formalnie lub stanie się niewypłacalny – Administrator ma prawo rozwiązać umowę </w:t>
      </w:r>
      <w:r w:rsidR="00775C38" w:rsidRPr="00E1674F">
        <w:rPr>
          <w:rFonts w:ascii="Times New Roman" w:hAnsi="Times New Roman" w:cs="Times New Roman"/>
        </w:rPr>
        <w:br/>
      </w:r>
      <w:r w:rsidRPr="00E1674F">
        <w:rPr>
          <w:rFonts w:ascii="Times New Roman" w:hAnsi="Times New Roman" w:cs="Times New Roman"/>
        </w:rPr>
        <w:t>z dalszym podmiotem przetwarzającym i nakazać mu usunięcie lub zwrot danych osobowych.</w:t>
      </w:r>
    </w:p>
    <w:p w14:paraId="2C0F893B" w14:textId="77777777" w:rsidR="00037AC7" w:rsidRPr="00E1674F" w:rsidRDefault="00037AC7" w:rsidP="00037AC7">
      <w:pPr>
        <w:pStyle w:val="StylCambriaWyjustowanyInterliniaWielokrotne115wrs"/>
        <w:spacing w:before="100" w:beforeAutospacing="1" w:after="120"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E1674F">
        <w:rPr>
          <w:rFonts w:ascii="Times New Roman" w:hAnsi="Times New Roman"/>
          <w:b/>
          <w:sz w:val="22"/>
          <w:szCs w:val="22"/>
        </w:rPr>
        <w:t>§ 8 Naruszenie ochrony danych osobowych</w:t>
      </w:r>
    </w:p>
    <w:p w14:paraId="6B105467" w14:textId="77777777" w:rsidR="00037AC7" w:rsidRPr="00E1674F" w:rsidRDefault="00037AC7" w:rsidP="00AB407E">
      <w:pPr>
        <w:pStyle w:val="Akapitzlist"/>
        <w:numPr>
          <w:ilvl w:val="0"/>
          <w:numId w:val="15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Przetwarzający jest zobowiązany do pisemnego poinformowania Administratora o wszelkich przypadkach podejrzenia, a także stwierdzenia naruszenia bezpieczeństwa powierzonych mu danych osobowych niezwłocznie, jednak nie później niż w terminie 24 godzin od chwili stwierdzenia przez Przetwarzającego naruszenia.</w:t>
      </w:r>
    </w:p>
    <w:p w14:paraId="6C82E78E" w14:textId="77777777" w:rsidR="00915CB6" w:rsidRPr="00E1674F" w:rsidRDefault="00037AC7" w:rsidP="00AB407E">
      <w:pPr>
        <w:pStyle w:val="Akapitzlist"/>
        <w:numPr>
          <w:ilvl w:val="0"/>
          <w:numId w:val="15"/>
        </w:numPr>
        <w:spacing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>Informacje o naruszeniach należy przekazać mailowo na adres</w:t>
      </w:r>
      <w:r w:rsidR="00915CB6" w:rsidRPr="00E1674F">
        <w:rPr>
          <w:rFonts w:ascii="Times New Roman" w:hAnsi="Times New Roman" w:cs="Times New Roman"/>
        </w:rPr>
        <w:t>y:</w:t>
      </w:r>
    </w:p>
    <w:p w14:paraId="74FA2167" w14:textId="77777777" w:rsidR="00915CB6" w:rsidRPr="00E1674F" w:rsidRDefault="00915CB6" w:rsidP="00915CB6">
      <w:pPr>
        <w:pStyle w:val="Akapitzlist"/>
        <w:numPr>
          <w:ilvl w:val="0"/>
          <w:numId w:val="25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 xml:space="preserve">Administratora: </w:t>
      </w:r>
      <w:r w:rsidRPr="00E1674F">
        <w:rPr>
          <w:rFonts w:ascii="Times New Roman" w:eastAsia="Times New Roman" w:hAnsi="Times New Roman" w:cs="Times New Roman"/>
          <w:bCs/>
        </w:rPr>
        <w:t>sekretariat@gminagluchow.pl</w:t>
      </w:r>
    </w:p>
    <w:p w14:paraId="3AE05F22" w14:textId="77777777" w:rsidR="00037AC7" w:rsidRPr="00E1674F" w:rsidRDefault="00915CB6" w:rsidP="00915CB6">
      <w:pPr>
        <w:pStyle w:val="Akapitzlist"/>
        <w:numPr>
          <w:ilvl w:val="0"/>
          <w:numId w:val="25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</w:rPr>
        <w:t xml:space="preserve">IOD wyznaczonego przez </w:t>
      </w:r>
      <w:r w:rsidR="00037AC7" w:rsidRPr="00E1674F">
        <w:rPr>
          <w:rFonts w:ascii="Times New Roman" w:hAnsi="Times New Roman" w:cs="Times New Roman"/>
        </w:rPr>
        <w:t>Administratora</w:t>
      </w:r>
      <w:r w:rsidRPr="00E1674F">
        <w:rPr>
          <w:rFonts w:ascii="Times New Roman" w:hAnsi="Times New Roman" w:cs="Times New Roman"/>
        </w:rPr>
        <w:t>:</w:t>
      </w:r>
      <w:r w:rsidR="00037AC7" w:rsidRPr="00E1674F">
        <w:rPr>
          <w:rFonts w:ascii="Times New Roman" w:hAnsi="Times New Roman" w:cs="Times New Roman"/>
        </w:rPr>
        <w:t xml:space="preserve"> </w:t>
      </w:r>
      <w:r w:rsidR="00E14784" w:rsidRPr="00E1674F">
        <w:rPr>
          <w:rFonts w:ascii="Times New Roman" w:hAnsi="Times New Roman" w:cs="Times New Roman"/>
        </w:rPr>
        <w:t xml:space="preserve">[imię i nazwisko], email: </w:t>
      </w:r>
      <w:r w:rsidRPr="00E1674F">
        <w:rPr>
          <w:rFonts w:ascii="Times New Roman" w:hAnsi="Times New Roman" w:cs="Times New Roman"/>
        </w:rPr>
        <w:t>iod@gminagluchow.pl</w:t>
      </w:r>
    </w:p>
    <w:p w14:paraId="4CAE78C9" w14:textId="534226A9" w:rsidR="00037AC7" w:rsidRPr="00E1674F" w:rsidRDefault="00037AC7" w:rsidP="00AB407E">
      <w:pPr>
        <w:pStyle w:val="Tytu"/>
        <w:keepNext w:val="0"/>
        <w:keepLines w:val="0"/>
        <w:numPr>
          <w:ilvl w:val="0"/>
          <w:numId w:val="15"/>
        </w:numPr>
        <w:spacing w:line="240" w:lineRule="auto"/>
        <w:ind w:left="0" w:hanging="357"/>
        <w:contextualSpacing w:val="0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Przetwarzający, w terminie wskazanym w ust. 1, przedstawi Administratorowi wystarczające informacje, aby umożliwić zawiadomienie organu nadzorczego oraz zawiadomienie podmiotów danych </w:t>
      </w:r>
      <w:r w:rsidR="00775C38"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br/>
      </w: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w odpowiednich przypadkach. Informacje powinny zawierać: </w:t>
      </w:r>
    </w:p>
    <w:p w14:paraId="5C5CA443" w14:textId="77777777" w:rsidR="00037AC7" w:rsidRPr="00E1674F" w:rsidRDefault="00037AC7" w:rsidP="00AB407E">
      <w:pPr>
        <w:pStyle w:val="Tytu"/>
        <w:keepNext w:val="0"/>
        <w:keepLines w:val="0"/>
        <w:numPr>
          <w:ilvl w:val="0"/>
          <w:numId w:val="20"/>
        </w:numPr>
        <w:spacing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tożsamość oraz dane kontaktowe inspektora ochrony danych lub innej osoby do kontaktów, </w:t>
      </w:r>
      <w:r w:rsidR="00A442AA"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od</w:t>
      </w: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której można uzyskać więcej informacji;</w:t>
      </w:r>
    </w:p>
    <w:p w14:paraId="69169819" w14:textId="77777777" w:rsidR="00037AC7" w:rsidRPr="00E1674F" w:rsidRDefault="00037AC7" w:rsidP="00AB407E">
      <w:pPr>
        <w:pStyle w:val="Tytu"/>
        <w:keepNext w:val="0"/>
        <w:keepLines w:val="0"/>
        <w:numPr>
          <w:ilvl w:val="0"/>
          <w:numId w:val="20"/>
        </w:numPr>
        <w:spacing w:line="240" w:lineRule="auto"/>
        <w:contextualSpacing w:val="0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charakter naruszenia bezpieczeństwa ochrony danych osobowych, w tym kategorie podmiotów danych oraz kategorie danych osobowych i wpisów danych objętych naruszeniem;</w:t>
      </w:r>
    </w:p>
    <w:p w14:paraId="22D5D74B" w14:textId="77777777" w:rsidR="00037AC7" w:rsidRPr="00E1674F" w:rsidRDefault="00037AC7" w:rsidP="00AB407E">
      <w:pPr>
        <w:pStyle w:val="Tytu"/>
        <w:keepNext w:val="0"/>
        <w:keepLines w:val="0"/>
        <w:numPr>
          <w:ilvl w:val="0"/>
          <w:numId w:val="20"/>
        </w:numPr>
        <w:spacing w:line="240" w:lineRule="auto"/>
        <w:contextualSpacing w:val="0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opis proponowanych środków, jakie może zastosować Administrator w celu złagodzenia ewentualnych negatywnych skutków naruszenia ochrony danych osobowych;</w:t>
      </w:r>
    </w:p>
    <w:p w14:paraId="00B1146B" w14:textId="77777777" w:rsidR="00037AC7" w:rsidRPr="00E1674F" w:rsidRDefault="00037AC7" w:rsidP="00AB407E">
      <w:pPr>
        <w:pStyle w:val="Tytu"/>
        <w:keepNext w:val="0"/>
        <w:keepLines w:val="0"/>
        <w:numPr>
          <w:ilvl w:val="0"/>
          <w:numId w:val="20"/>
        </w:numPr>
        <w:spacing w:line="240" w:lineRule="auto"/>
        <w:contextualSpacing w:val="0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konsekwencje naruszenia ochrony danych osobowych;</w:t>
      </w:r>
    </w:p>
    <w:p w14:paraId="2468FAE1" w14:textId="77777777" w:rsidR="00037AC7" w:rsidRPr="00E1674F" w:rsidRDefault="00037AC7" w:rsidP="00AB407E">
      <w:pPr>
        <w:pStyle w:val="Tytu"/>
        <w:keepNext w:val="0"/>
        <w:keepLines w:val="0"/>
        <w:numPr>
          <w:ilvl w:val="0"/>
          <w:numId w:val="20"/>
        </w:numPr>
        <w:spacing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środki zaproponowane lub podjęte przez Przetwarzającego w celu zaradzenia naruszeniu ochrony danych osobowych.</w:t>
      </w:r>
    </w:p>
    <w:p w14:paraId="6A6D5172" w14:textId="77777777" w:rsidR="00996E0E" w:rsidRPr="00E1674F" w:rsidRDefault="00996E0E" w:rsidP="00AB407E">
      <w:pPr>
        <w:pStyle w:val="Tytu"/>
        <w:keepNext w:val="0"/>
        <w:keepLines w:val="0"/>
        <w:numPr>
          <w:ilvl w:val="0"/>
          <w:numId w:val="15"/>
        </w:numPr>
        <w:spacing w:line="240" w:lineRule="auto"/>
        <w:ind w:left="0" w:hanging="357"/>
        <w:contextualSpacing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Administrator, po otrzymaniu informacji od podmiotu przetwarzającego</w:t>
      </w:r>
      <w:r w:rsidR="00AB407E"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dokonuje samodzielnej oceny zdarzenia i podejmuje decyzję</w:t>
      </w:r>
      <w:r w:rsidR="00AB407E"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czy zdarzenie powinno zostać zgłoszone do organu nadzorczego</w:t>
      </w:r>
      <w:r w:rsidR="00AB407E"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jako naruszenie ochrony danych osobowych, oraz czy powinny zostać o nim poinformowane osoby, których dane dotyczą</w:t>
      </w: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. Podmiot przetwarzający</w:t>
      </w:r>
      <w:r w:rsidR="00AB407E"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bez zgody Administratora nie </w:t>
      </w:r>
      <w:r w:rsidR="00AB407E"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dokonuje zgłoszeń do organu nadzorczego, oraz nie zawiadamia osób których dane dotyczą.</w:t>
      </w:r>
    </w:p>
    <w:p w14:paraId="7EDA613B" w14:textId="77777777" w:rsidR="00037AC7" w:rsidRPr="00E1674F" w:rsidRDefault="00037AC7" w:rsidP="00AB407E">
      <w:pPr>
        <w:pStyle w:val="Tytu"/>
        <w:keepNext w:val="0"/>
        <w:keepLines w:val="0"/>
        <w:numPr>
          <w:ilvl w:val="0"/>
          <w:numId w:val="15"/>
        </w:numPr>
        <w:spacing w:line="240" w:lineRule="auto"/>
        <w:ind w:left="0" w:hanging="357"/>
        <w:contextualSpacing w:val="0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E1674F">
        <w:rPr>
          <w:rFonts w:ascii="Times New Roman" w:eastAsia="Calibri" w:hAnsi="Times New Roman" w:cs="Times New Roman"/>
          <w:sz w:val="22"/>
          <w:szCs w:val="22"/>
          <w:lang w:eastAsia="en-US"/>
        </w:rPr>
        <w:t>Przetwarzający będzie współpracował z Administratorem oraz podejmował uzasadnione kroki wskazane przez Administratora, aby pomóc prowadzić postępowanie w sprawie naruszenia.</w:t>
      </w:r>
    </w:p>
    <w:p w14:paraId="74FF58C3" w14:textId="0EC3F997" w:rsidR="00037AC7" w:rsidRPr="00E1674F" w:rsidRDefault="00037AC7" w:rsidP="00037AC7">
      <w:pPr>
        <w:spacing w:before="100" w:beforeAutospacing="1" w:after="120" w:line="240" w:lineRule="auto"/>
        <w:jc w:val="center"/>
        <w:rPr>
          <w:rFonts w:ascii="Times New Roman" w:hAnsi="Times New Roman" w:cs="Times New Roman"/>
        </w:rPr>
      </w:pPr>
      <w:r w:rsidRPr="00E1674F">
        <w:rPr>
          <w:rFonts w:ascii="Times New Roman" w:hAnsi="Times New Roman" w:cs="Times New Roman"/>
          <w:b/>
        </w:rPr>
        <w:t xml:space="preserve">§ </w:t>
      </w:r>
      <w:r w:rsidR="00CF551F" w:rsidRPr="00E1674F">
        <w:rPr>
          <w:rFonts w:ascii="Times New Roman" w:hAnsi="Times New Roman" w:cs="Times New Roman"/>
          <w:b/>
        </w:rPr>
        <w:t>9</w:t>
      </w:r>
      <w:r w:rsidRPr="00E1674F">
        <w:rPr>
          <w:rFonts w:ascii="Times New Roman" w:hAnsi="Times New Roman" w:cs="Times New Roman"/>
          <w:b/>
        </w:rPr>
        <w:t xml:space="preserve"> Usuwanie i zwrot danych osobowych</w:t>
      </w:r>
    </w:p>
    <w:p w14:paraId="02FD17CC" w14:textId="77777777" w:rsidR="00037AC7" w:rsidRPr="00E1674F" w:rsidRDefault="00037AC7" w:rsidP="007F6A48">
      <w:pPr>
        <w:pStyle w:val="Akapitzlist"/>
        <w:numPr>
          <w:ilvl w:val="0"/>
          <w:numId w:val="19"/>
        </w:numPr>
        <w:spacing w:line="240" w:lineRule="auto"/>
        <w:ind w:left="0" w:hanging="357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E1674F">
        <w:rPr>
          <w:rFonts w:ascii="Times New Roman" w:eastAsia="Times New Roman" w:hAnsi="Times New Roman" w:cs="Times New Roman"/>
          <w:bCs/>
        </w:rPr>
        <w:t xml:space="preserve">Po zakończeniu świadczenia usług związanych z przetwarzaniem danych osobowych Przetwarzający zobowiązany jest do usunięcia wszelkich danych osobowych oraz usunięcia wszelkich ich istniejących kopii, </w:t>
      </w:r>
      <w:r w:rsidR="007F6A48" w:rsidRPr="00E1674F">
        <w:rPr>
          <w:rFonts w:ascii="Times New Roman" w:eastAsia="Times New Roman" w:hAnsi="Times New Roman" w:cs="Times New Roman"/>
          <w:bCs/>
        </w:rPr>
        <w:t xml:space="preserve">albo do zwrócenia Administratorowi wszelkich danych osobowych wraz z ich kopiami (w zależności od decyzji Administratora) </w:t>
      </w:r>
      <w:r w:rsidRPr="00E1674F">
        <w:rPr>
          <w:rFonts w:ascii="Times New Roman" w:eastAsia="Times New Roman" w:hAnsi="Times New Roman" w:cs="Times New Roman"/>
          <w:bCs/>
        </w:rPr>
        <w:t>chyba że prawo Unii lub prawo państwa członkowskiego nakazują przechowywanie danych osobowych.</w:t>
      </w:r>
    </w:p>
    <w:p w14:paraId="42869BCA" w14:textId="77777777" w:rsidR="00037AC7" w:rsidRPr="00E1674F" w:rsidRDefault="00037AC7" w:rsidP="007F6A48">
      <w:pPr>
        <w:pStyle w:val="Akapitzlist"/>
        <w:numPr>
          <w:ilvl w:val="0"/>
          <w:numId w:val="19"/>
        </w:numPr>
        <w:spacing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E1674F">
        <w:rPr>
          <w:rFonts w:ascii="Times New Roman" w:eastAsia="Times New Roman" w:hAnsi="Times New Roman" w:cs="Times New Roman"/>
          <w:bCs/>
        </w:rPr>
        <w:t>Przetwarzający zobowiązany jest do usunięcia lub zwrócenia danych osobowych terminie 7 dni, licząc od dnia otrzymania od Administratora przedmiotowej decyzji.</w:t>
      </w:r>
    </w:p>
    <w:p w14:paraId="41137472" w14:textId="77777777" w:rsidR="00037AC7" w:rsidRPr="00E1674F" w:rsidRDefault="00037AC7" w:rsidP="007F6A48">
      <w:pPr>
        <w:pStyle w:val="Akapitzlist"/>
        <w:numPr>
          <w:ilvl w:val="0"/>
          <w:numId w:val="19"/>
        </w:numPr>
        <w:spacing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E1674F">
        <w:rPr>
          <w:rFonts w:ascii="Times New Roman" w:eastAsia="Times New Roman" w:hAnsi="Times New Roman" w:cs="Times New Roman"/>
          <w:bCs/>
        </w:rPr>
        <w:t>W przypadku decyzji Administratora o usunięciu danych osobowych Przetwarzający potwierdzi usunięcie danych osobowych przesyłając Administratorowi protokół zniszczenia.</w:t>
      </w:r>
    </w:p>
    <w:p w14:paraId="2266FEA6" w14:textId="77777777" w:rsidR="00037AC7" w:rsidRPr="00E1674F" w:rsidRDefault="00037AC7" w:rsidP="00037AC7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1674F">
        <w:rPr>
          <w:rFonts w:ascii="Times New Roman" w:hAnsi="Times New Roman" w:cs="Times New Roman"/>
          <w:b/>
        </w:rPr>
        <w:t xml:space="preserve">§ 11 </w:t>
      </w:r>
      <w:r w:rsidRPr="00E1674F">
        <w:rPr>
          <w:rFonts w:ascii="Times New Roman" w:eastAsia="Times New Roman" w:hAnsi="Times New Roman" w:cs="Times New Roman"/>
          <w:b/>
        </w:rPr>
        <w:t>Odpowiedzialność</w:t>
      </w:r>
    </w:p>
    <w:p w14:paraId="6443F9D9" w14:textId="77777777" w:rsidR="007F6A48" w:rsidRPr="00E1674F" w:rsidRDefault="007F6A48" w:rsidP="007F6A48">
      <w:pPr>
        <w:pStyle w:val="Akapitzlist"/>
        <w:numPr>
          <w:ilvl w:val="0"/>
          <w:numId w:val="24"/>
        </w:numPr>
        <w:spacing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E1674F">
        <w:rPr>
          <w:rFonts w:ascii="Times New Roman" w:eastAsia="Times New Roman" w:hAnsi="Times New Roman" w:cs="Times New Roman"/>
          <w:bCs/>
        </w:rPr>
        <w:t>Z tytułu naruszenia niniejszej Umowy, Administrator może żądać od Procesora zapłaty kar umownych, jeśli zostały one określone w ramach odrębnych, pisemnych ustaleń. Zapłata kar umownych nie wyłącza odpowiedzialności Procesora w pełnym zakresie, jeśli wyrządzona szkoda przekracza wartość kar umownych. W pozostałym zakresie, Procesor ponosi odpowiedzialność na zasadach ogólnych.</w:t>
      </w:r>
    </w:p>
    <w:p w14:paraId="1ED4E7FB" w14:textId="77777777" w:rsidR="00037AC7" w:rsidRPr="00E1674F" w:rsidRDefault="00037AC7" w:rsidP="00037AC7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1674F">
        <w:rPr>
          <w:rFonts w:ascii="Times New Roman" w:eastAsia="Times New Roman" w:hAnsi="Times New Roman" w:cs="Times New Roman"/>
          <w:b/>
        </w:rPr>
        <w:t>§ 12 Postanowienia końcowe</w:t>
      </w:r>
    </w:p>
    <w:p w14:paraId="3112D34B" w14:textId="77777777" w:rsidR="00037AC7" w:rsidRPr="00E1674F" w:rsidRDefault="00037AC7" w:rsidP="00037AC7">
      <w:pPr>
        <w:pStyle w:val="Akapitzlist"/>
        <w:numPr>
          <w:ilvl w:val="0"/>
          <w:numId w:val="22"/>
        </w:numPr>
        <w:spacing w:before="100" w:beforeAutospacing="1"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E1674F">
        <w:rPr>
          <w:rFonts w:ascii="Times New Roman" w:eastAsia="Times New Roman" w:hAnsi="Times New Roman" w:cs="Times New Roman"/>
          <w:bCs/>
        </w:rPr>
        <w:t>Wypowiedzenie Umowy wymaga formy pisemnej pod rygorem bezskuteczności.</w:t>
      </w:r>
    </w:p>
    <w:p w14:paraId="3A40A4E9" w14:textId="77777777" w:rsidR="00037AC7" w:rsidRPr="00E1674F" w:rsidRDefault="00037AC7" w:rsidP="00037AC7">
      <w:pPr>
        <w:pStyle w:val="Akapitzlist"/>
        <w:numPr>
          <w:ilvl w:val="0"/>
          <w:numId w:val="22"/>
        </w:numPr>
        <w:spacing w:before="100" w:beforeAutospacing="1"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E1674F">
        <w:rPr>
          <w:rFonts w:ascii="Times New Roman" w:eastAsia="Times New Roman" w:hAnsi="Times New Roman" w:cs="Times New Roman"/>
          <w:bCs/>
        </w:rPr>
        <w:t>O ile w Umowie lub Umowie Głównej nie wskazano inaczej, Strony wskazują następujące dane do kontaktu w celu realizacji Umowy:</w:t>
      </w:r>
      <w:r w:rsidRPr="00E1674F">
        <w:rPr>
          <w:rFonts w:ascii="Times New Roman" w:hAnsi="Times New Roman" w:cs="Times New Roman"/>
        </w:rPr>
        <w:t xml:space="preserve"> </w:t>
      </w:r>
    </w:p>
    <w:p w14:paraId="5D034F1E" w14:textId="77777777" w:rsidR="00037AC7" w:rsidRPr="00E1674F" w:rsidRDefault="00037AC7" w:rsidP="007F6A48">
      <w:pPr>
        <w:pStyle w:val="Akapitzlist"/>
        <w:numPr>
          <w:ilvl w:val="1"/>
          <w:numId w:val="22"/>
        </w:numPr>
        <w:spacing w:before="100" w:beforeAutospacing="1" w:after="120" w:line="240" w:lineRule="auto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E1674F">
        <w:rPr>
          <w:rFonts w:ascii="Times New Roman" w:eastAsia="Times New Roman" w:hAnsi="Times New Roman" w:cs="Times New Roman"/>
          <w:bCs/>
        </w:rPr>
        <w:t xml:space="preserve">Administrator: </w:t>
      </w:r>
      <w:r w:rsidR="007F6A48" w:rsidRPr="00E1674F">
        <w:rPr>
          <w:rFonts w:ascii="Times New Roman" w:eastAsia="Times New Roman" w:hAnsi="Times New Roman" w:cs="Times New Roman"/>
          <w:bCs/>
        </w:rPr>
        <w:t>Aleja Klonowa 5; 96-130 Głuchów</w:t>
      </w:r>
      <w:r w:rsidRPr="00E1674F">
        <w:rPr>
          <w:rFonts w:ascii="Times New Roman" w:eastAsia="Times New Roman" w:hAnsi="Times New Roman" w:cs="Times New Roman"/>
          <w:bCs/>
        </w:rPr>
        <w:t xml:space="preserve">, e-mail: </w:t>
      </w:r>
      <w:r w:rsidR="003F2744" w:rsidRPr="00E1674F">
        <w:rPr>
          <w:rFonts w:ascii="Times New Roman" w:eastAsia="Times New Roman" w:hAnsi="Times New Roman" w:cs="Times New Roman"/>
          <w:bCs/>
        </w:rPr>
        <w:t>sekretariat@gminagluchow.pl</w:t>
      </w:r>
    </w:p>
    <w:p w14:paraId="62FF0EE2" w14:textId="77777777" w:rsidR="00037AC7" w:rsidRPr="00E1674F" w:rsidRDefault="00037AC7" w:rsidP="00037AC7">
      <w:pPr>
        <w:pStyle w:val="Akapitzlist"/>
        <w:numPr>
          <w:ilvl w:val="1"/>
          <w:numId w:val="22"/>
        </w:numPr>
        <w:spacing w:before="100" w:beforeAutospacing="1" w:after="120" w:line="240" w:lineRule="auto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E1674F">
        <w:rPr>
          <w:rFonts w:ascii="Times New Roman" w:eastAsia="Times New Roman" w:hAnsi="Times New Roman" w:cs="Times New Roman"/>
          <w:bCs/>
        </w:rPr>
        <w:t xml:space="preserve">Przetwarzający: </w:t>
      </w:r>
      <w:r w:rsidR="00915CB6" w:rsidRPr="00E1674F">
        <w:rPr>
          <w:rFonts w:ascii="Times New Roman" w:eastAsia="Times New Roman" w:hAnsi="Times New Roman" w:cs="Times New Roman"/>
          <w:bCs/>
        </w:rPr>
        <w:t xml:space="preserve">osoba […], </w:t>
      </w:r>
      <w:r w:rsidRPr="00E1674F">
        <w:rPr>
          <w:rFonts w:ascii="Times New Roman" w:eastAsia="Times New Roman" w:hAnsi="Times New Roman" w:cs="Times New Roman"/>
          <w:bCs/>
        </w:rPr>
        <w:t>adres […], e-mail […]</w:t>
      </w:r>
    </w:p>
    <w:p w14:paraId="6DEADDE6" w14:textId="77777777" w:rsidR="00037AC7" w:rsidRPr="00E1674F" w:rsidRDefault="00037AC7" w:rsidP="00037AC7">
      <w:pPr>
        <w:pStyle w:val="Akapitzlist"/>
        <w:numPr>
          <w:ilvl w:val="0"/>
          <w:numId w:val="22"/>
        </w:numPr>
        <w:spacing w:before="100" w:beforeAutospacing="1"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E1674F">
        <w:rPr>
          <w:rFonts w:ascii="Times New Roman" w:eastAsia="Times New Roman" w:hAnsi="Times New Roman" w:cs="Times New Roman"/>
          <w:bCs/>
        </w:rPr>
        <w:t xml:space="preserve">Umowa w zakresie nieuregulowanym w RODO podlega prawu polskiemu. Wszelkie spory mające związek z Umową będą rozstrzygane przez sąd właściwy dla siedziby Administratora.  </w:t>
      </w:r>
    </w:p>
    <w:p w14:paraId="282EAD0D" w14:textId="77777777" w:rsidR="009234CD" w:rsidRPr="00E1674F" w:rsidRDefault="009234CD">
      <w:pPr>
        <w:pStyle w:val="Normalny1"/>
        <w:rPr>
          <w:rFonts w:ascii="Times New Roman" w:hAnsi="Times New Roman" w:cs="Times New Roman"/>
          <w:color w:val="auto"/>
        </w:rPr>
      </w:pPr>
    </w:p>
    <w:p w14:paraId="21B194C8" w14:textId="77777777" w:rsidR="009234CD" w:rsidRPr="00E1674F" w:rsidRDefault="009234CD">
      <w:pPr>
        <w:pStyle w:val="Normalny1"/>
        <w:rPr>
          <w:rFonts w:ascii="Times New Roman" w:hAnsi="Times New Roman" w:cs="Times New Roman"/>
          <w:color w:val="auto"/>
        </w:rPr>
      </w:pPr>
    </w:p>
    <w:p w14:paraId="19E2E372" w14:textId="77777777" w:rsidR="007011C4" w:rsidRPr="00E1674F" w:rsidRDefault="007011C4">
      <w:pPr>
        <w:pStyle w:val="Normalny1"/>
        <w:rPr>
          <w:rFonts w:ascii="Times New Roman" w:hAnsi="Times New Roman" w:cs="Times New Roman"/>
          <w:color w:val="auto"/>
        </w:rPr>
      </w:pPr>
    </w:p>
    <w:p w14:paraId="303C5146" w14:textId="77777777" w:rsidR="00645773" w:rsidRPr="00E1674F" w:rsidRDefault="0011411C">
      <w:pPr>
        <w:pStyle w:val="Normalny1"/>
        <w:rPr>
          <w:rFonts w:ascii="Times New Roman" w:hAnsi="Times New Roman" w:cs="Times New Roman"/>
          <w:color w:val="auto"/>
        </w:rPr>
      </w:pPr>
      <w:r w:rsidRPr="00E1674F">
        <w:rPr>
          <w:rFonts w:ascii="Times New Roman" w:hAnsi="Times New Roman" w:cs="Times New Roman"/>
          <w:color w:val="auto"/>
        </w:rPr>
        <w:t xml:space="preserve">                  Zleceniodawca                                         </w:t>
      </w:r>
      <w:r w:rsidR="00FC3CF7" w:rsidRPr="00E1674F">
        <w:rPr>
          <w:rFonts w:ascii="Times New Roman" w:hAnsi="Times New Roman" w:cs="Times New Roman"/>
          <w:color w:val="auto"/>
        </w:rPr>
        <w:tab/>
      </w:r>
      <w:r w:rsidRPr="00E1674F">
        <w:rPr>
          <w:rFonts w:ascii="Times New Roman" w:hAnsi="Times New Roman" w:cs="Times New Roman"/>
          <w:color w:val="auto"/>
        </w:rPr>
        <w:t xml:space="preserve">                                                  </w:t>
      </w:r>
      <w:r w:rsidR="00FC3CF7" w:rsidRPr="00E1674F">
        <w:rPr>
          <w:rFonts w:ascii="Times New Roman" w:hAnsi="Times New Roman" w:cs="Times New Roman"/>
          <w:color w:val="auto"/>
        </w:rPr>
        <w:tab/>
      </w:r>
      <w:r w:rsidRPr="00E1674F">
        <w:rPr>
          <w:rFonts w:ascii="Times New Roman" w:hAnsi="Times New Roman" w:cs="Times New Roman"/>
          <w:color w:val="auto"/>
        </w:rPr>
        <w:t xml:space="preserve">Zleceniobiorca </w:t>
      </w:r>
      <w:r w:rsidR="00645773" w:rsidRPr="00E1674F">
        <w:rPr>
          <w:rFonts w:ascii="Times New Roman" w:hAnsi="Times New Roman" w:cs="Times New Roman"/>
          <w:color w:val="auto"/>
        </w:rPr>
        <w:br/>
      </w:r>
      <w:r w:rsidR="00645773" w:rsidRPr="00E1674F">
        <w:rPr>
          <w:rFonts w:ascii="Times New Roman" w:hAnsi="Times New Roman" w:cs="Times New Roman"/>
          <w:color w:val="auto"/>
        </w:rPr>
        <w:br/>
      </w:r>
      <w:r w:rsidR="00645773" w:rsidRPr="00E1674F">
        <w:rPr>
          <w:rFonts w:ascii="Times New Roman" w:hAnsi="Times New Roman" w:cs="Times New Roman"/>
          <w:color w:val="auto"/>
        </w:rPr>
        <w:br/>
      </w:r>
    </w:p>
    <w:p w14:paraId="03CC7A91" w14:textId="1CC1DD09" w:rsidR="004A237B" w:rsidRPr="00E1674F" w:rsidRDefault="004A237B" w:rsidP="00CF551F">
      <w:pPr>
        <w:pStyle w:val="Normalny1"/>
        <w:rPr>
          <w:rFonts w:ascii="Times New Roman" w:hAnsi="Times New Roman" w:cs="Times New Roman"/>
          <w:color w:val="auto"/>
        </w:rPr>
      </w:pPr>
    </w:p>
    <w:sectPr w:rsidR="004A237B" w:rsidRPr="00E1674F" w:rsidSect="00E1674F">
      <w:footerReference w:type="default" r:id="rId8"/>
      <w:pgSz w:w="11909" w:h="16834"/>
      <w:pgMar w:top="851" w:right="1136" w:bottom="1418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07786" w14:textId="77777777" w:rsidR="00A318E1" w:rsidRDefault="00A318E1" w:rsidP="00B96C93">
      <w:pPr>
        <w:spacing w:line="240" w:lineRule="auto"/>
      </w:pPr>
      <w:r>
        <w:separator/>
      </w:r>
    </w:p>
  </w:endnote>
  <w:endnote w:type="continuationSeparator" w:id="0">
    <w:p w14:paraId="1F8DB3AA" w14:textId="77777777" w:rsidR="00A318E1" w:rsidRDefault="00A318E1" w:rsidP="00B96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851171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6B58596" w14:textId="77777777" w:rsidR="00BA51F5" w:rsidRDefault="00BA51F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2E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2E3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D29B24" w14:textId="77777777" w:rsidR="00BA51F5" w:rsidRDefault="00BA51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6BFCD" w14:textId="77777777" w:rsidR="00A318E1" w:rsidRDefault="00A318E1" w:rsidP="00B96C93">
      <w:pPr>
        <w:spacing w:line="240" w:lineRule="auto"/>
      </w:pPr>
      <w:r>
        <w:separator/>
      </w:r>
    </w:p>
  </w:footnote>
  <w:footnote w:type="continuationSeparator" w:id="0">
    <w:p w14:paraId="5162AD7B" w14:textId="77777777" w:rsidR="00A318E1" w:rsidRDefault="00A318E1" w:rsidP="00B96C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2"/>
    <w:multiLevelType w:val="hybridMultilevel"/>
    <w:tmpl w:val="CFD841CC"/>
    <w:lvl w:ilvl="0" w:tplc="A3522B6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34C"/>
    <w:multiLevelType w:val="hybridMultilevel"/>
    <w:tmpl w:val="D3D63E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53352F"/>
    <w:multiLevelType w:val="hybridMultilevel"/>
    <w:tmpl w:val="976EE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373EB"/>
    <w:multiLevelType w:val="hybridMultilevel"/>
    <w:tmpl w:val="F9BC25A0"/>
    <w:lvl w:ilvl="0" w:tplc="4940B0F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B73AB"/>
    <w:multiLevelType w:val="hybridMultilevel"/>
    <w:tmpl w:val="75FCB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462B6"/>
    <w:multiLevelType w:val="hybridMultilevel"/>
    <w:tmpl w:val="356CD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140FB"/>
    <w:multiLevelType w:val="hybridMultilevel"/>
    <w:tmpl w:val="7A2C5FE2"/>
    <w:lvl w:ilvl="0" w:tplc="F85EDD0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F16426"/>
    <w:multiLevelType w:val="hybridMultilevel"/>
    <w:tmpl w:val="80E096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90AFB"/>
    <w:multiLevelType w:val="multilevel"/>
    <w:tmpl w:val="CB840C9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292B1D5B"/>
    <w:multiLevelType w:val="hybridMultilevel"/>
    <w:tmpl w:val="A6B03A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D7E76B0"/>
    <w:multiLevelType w:val="multilevel"/>
    <w:tmpl w:val="8318C368"/>
    <w:lvl w:ilvl="0">
      <w:start w:val="1"/>
      <w:numFmt w:val="decimal"/>
      <w:lvlText w:val="%1."/>
      <w:lvlJc w:val="left"/>
      <w:pPr>
        <w:ind w:left="720" w:firstLine="360"/>
      </w:pPr>
      <w:rPr>
        <w:rFonts w:asciiTheme="majorHAnsi" w:hAnsiTheme="majorHAnsi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383915E7"/>
    <w:multiLevelType w:val="hybridMultilevel"/>
    <w:tmpl w:val="F8BCFF30"/>
    <w:lvl w:ilvl="0" w:tplc="8AC64F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461C8"/>
    <w:multiLevelType w:val="hybridMultilevel"/>
    <w:tmpl w:val="B2167B6E"/>
    <w:lvl w:ilvl="0" w:tplc="AA2838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06AD0"/>
    <w:multiLevelType w:val="hybridMultilevel"/>
    <w:tmpl w:val="CD2C9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A0316"/>
    <w:multiLevelType w:val="multilevel"/>
    <w:tmpl w:val="7E90B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 w15:restartNumberingAfterBreak="0">
    <w:nsid w:val="574D6916"/>
    <w:multiLevelType w:val="hybridMultilevel"/>
    <w:tmpl w:val="ACA4A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75734"/>
    <w:multiLevelType w:val="hybridMultilevel"/>
    <w:tmpl w:val="D352B15E"/>
    <w:lvl w:ilvl="0" w:tplc="EC54E7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2D2B93"/>
    <w:multiLevelType w:val="hybridMultilevel"/>
    <w:tmpl w:val="D352B15E"/>
    <w:lvl w:ilvl="0" w:tplc="EC54E7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527E8D"/>
    <w:multiLevelType w:val="hybridMultilevel"/>
    <w:tmpl w:val="76A405C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642E1499"/>
    <w:multiLevelType w:val="hybridMultilevel"/>
    <w:tmpl w:val="E84EA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26519"/>
    <w:multiLevelType w:val="hybridMultilevel"/>
    <w:tmpl w:val="6A441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93268D"/>
    <w:multiLevelType w:val="hybridMultilevel"/>
    <w:tmpl w:val="E5D82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E5B7F"/>
    <w:multiLevelType w:val="multilevel"/>
    <w:tmpl w:val="DD244AA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542480351">
    <w:abstractNumId w:val="14"/>
  </w:num>
  <w:num w:numId="2" w16cid:durableId="1282765929">
    <w:abstractNumId w:val="22"/>
  </w:num>
  <w:num w:numId="3" w16cid:durableId="1718815801">
    <w:abstractNumId w:val="10"/>
  </w:num>
  <w:num w:numId="4" w16cid:durableId="1905799692">
    <w:abstractNumId w:val="8"/>
  </w:num>
  <w:num w:numId="5" w16cid:durableId="13565442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6502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33830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4083022">
    <w:abstractNumId w:val="21"/>
  </w:num>
  <w:num w:numId="9" w16cid:durableId="228930782">
    <w:abstractNumId w:val="1"/>
  </w:num>
  <w:num w:numId="10" w16cid:durableId="90591174">
    <w:abstractNumId w:val="12"/>
  </w:num>
  <w:num w:numId="11" w16cid:durableId="1639996605">
    <w:abstractNumId w:val="2"/>
  </w:num>
  <w:num w:numId="12" w16cid:durableId="874776941">
    <w:abstractNumId w:val="15"/>
  </w:num>
  <w:num w:numId="13" w16cid:durableId="216010440">
    <w:abstractNumId w:val="5"/>
  </w:num>
  <w:num w:numId="14" w16cid:durableId="885994506">
    <w:abstractNumId w:val="13"/>
  </w:num>
  <w:num w:numId="15" w16cid:durableId="14660419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9460892">
    <w:abstractNumId w:val="0"/>
  </w:num>
  <w:num w:numId="17" w16cid:durableId="1311248669">
    <w:abstractNumId w:val="19"/>
  </w:num>
  <w:num w:numId="18" w16cid:durableId="96759001">
    <w:abstractNumId w:val="7"/>
  </w:num>
  <w:num w:numId="19" w16cid:durableId="2074618686">
    <w:abstractNumId w:val="17"/>
  </w:num>
  <w:num w:numId="20" w16cid:durableId="729500442">
    <w:abstractNumId w:val="11"/>
  </w:num>
  <w:num w:numId="21" w16cid:durableId="1379933836">
    <w:abstractNumId w:val="4"/>
  </w:num>
  <w:num w:numId="22" w16cid:durableId="92557422">
    <w:abstractNumId w:val="20"/>
  </w:num>
  <w:num w:numId="23" w16cid:durableId="220293602">
    <w:abstractNumId w:val="9"/>
  </w:num>
  <w:num w:numId="24" w16cid:durableId="887648938">
    <w:abstractNumId w:val="16"/>
  </w:num>
  <w:num w:numId="25" w16cid:durableId="21513641">
    <w:abstractNumId w:val="18"/>
  </w:num>
  <w:num w:numId="26" w16cid:durableId="18318715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C4"/>
    <w:rsid w:val="00004429"/>
    <w:rsid w:val="00037AC7"/>
    <w:rsid w:val="00043202"/>
    <w:rsid w:val="000445C0"/>
    <w:rsid w:val="000A66A5"/>
    <w:rsid w:val="000D63D5"/>
    <w:rsid w:val="0011411C"/>
    <w:rsid w:val="00151700"/>
    <w:rsid w:val="001C7263"/>
    <w:rsid w:val="001D0C0E"/>
    <w:rsid w:val="001E10D4"/>
    <w:rsid w:val="001E3031"/>
    <w:rsid w:val="001E71FE"/>
    <w:rsid w:val="001F1E39"/>
    <w:rsid w:val="001F4FDD"/>
    <w:rsid w:val="00214ECA"/>
    <w:rsid w:val="0028391C"/>
    <w:rsid w:val="00293FF4"/>
    <w:rsid w:val="002C2D7B"/>
    <w:rsid w:val="0030231B"/>
    <w:rsid w:val="003145D4"/>
    <w:rsid w:val="0032591B"/>
    <w:rsid w:val="00341D3A"/>
    <w:rsid w:val="00355B6C"/>
    <w:rsid w:val="003F2744"/>
    <w:rsid w:val="004125D5"/>
    <w:rsid w:val="00437A46"/>
    <w:rsid w:val="0044386A"/>
    <w:rsid w:val="00472A49"/>
    <w:rsid w:val="004A237B"/>
    <w:rsid w:val="004B0508"/>
    <w:rsid w:val="004C3BB1"/>
    <w:rsid w:val="004D70B5"/>
    <w:rsid w:val="00545925"/>
    <w:rsid w:val="00572D98"/>
    <w:rsid w:val="005B404F"/>
    <w:rsid w:val="0060014D"/>
    <w:rsid w:val="00607506"/>
    <w:rsid w:val="00645773"/>
    <w:rsid w:val="0065580E"/>
    <w:rsid w:val="00664464"/>
    <w:rsid w:val="006C5D25"/>
    <w:rsid w:val="006D0F07"/>
    <w:rsid w:val="007011C4"/>
    <w:rsid w:val="00703F10"/>
    <w:rsid w:val="00752076"/>
    <w:rsid w:val="00754D5C"/>
    <w:rsid w:val="00755F96"/>
    <w:rsid w:val="00762B75"/>
    <w:rsid w:val="00766BEE"/>
    <w:rsid w:val="00775C38"/>
    <w:rsid w:val="00786E3C"/>
    <w:rsid w:val="007F6A48"/>
    <w:rsid w:val="008126F2"/>
    <w:rsid w:val="00833766"/>
    <w:rsid w:val="00862B40"/>
    <w:rsid w:val="008668DA"/>
    <w:rsid w:val="0088454C"/>
    <w:rsid w:val="00894F10"/>
    <w:rsid w:val="008A1A87"/>
    <w:rsid w:val="008D7ADA"/>
    <w:rsid w:val="008E2F7A"/>
    <w:rsid w:val="008F0546"/>
    <w:rsid w:val="008F09D1"/>
    <w:rsid w:val="00900A6F"/>
    <w:rsid w:val="009054DA"/>
    <w:rsid w:val="0091333C"/>
    <w:rsid w:val="00915CB6"/>
    <w:rsid w:val="009234CD"/>
    <w:rsid w:val="009448B7"/>
    <w:rsid w:val="00996E0E"/>
    <w:rsid w:val="009A5A1E"/>
    <w:rsid w:val="009C12EB"/>
    <w:rsid w:val="009D1CA9"/>
    <w:rsid w:val="009D4ECB"/>
    <w:rsid w:val="009F314B"/>
    <w:rsid w:val="00A12958"/>
    <w:rsid w:val="00A21144"/>
    <w:rsid w:val="00A30084"/>
    <w:rsid w:val="00A318E1"/>
    <w:rsid w:val="00A442AA"/>
    <w:rsid w:val="00A51B14"/>
    <w:rsid w:val="00A7386B"/>
    <w:rsid w:val="00A76D6B"/>
    <w:rsid w:val="00A96B94"/>
    <w:rsid w:val="00A96C30"/>
    <w:rsid w:val="00AB407E"/>
    <w:rsid w:val="00AD5188"/>
    <w:rsid w:val="00AD5A9A"/>
    <w:rsid w:val="00B37BAE"/>
    <w:rsid w:val="00B96C93"/>
    <w:rsid w:val="00BA37AD"/>
    <w:rsid w:val="00BA51F5"/>
    <w:rsid w:val="00BA6EA8"/>
    <w:rsid w:val="00BA7251"/>
    <w:rsid w:val="00BB0AE7"/>
    <w:rsid w:val="00C00F46"/>
    <w:rsid w:val="00C01EA9"/>
    <w:rsid w:val="00C22800"/>
    <w:rsid w:val="00C34D17"/>
    <w:rsid w:val="00C45E66"/>
    <w:rsid w:val="00C538E1"/>
    <w:rsid w:val="00C9311D"/>
    <w:rsid w:val="00C94331"/>
    <w:rsid w:val="00CA2E38"/>
    <w:rsid w:val="00CA548F"/>
    <w:rsid w:val="00CF551F"/>
    <w:rsid w:val="00D0066D"/>
    <w:rsid w:val="00D13CEA"/>
    <w:rsid w:val="00D27DAA"/>
    <w:rsid w:val="00D3016E"/>
    <w:rsid w:val="00D40F75"/>
    <w:rsid w:val="00D5274D"/>
    <w:rsid w:val="00DA5328"/>
    <w:rsid w:val="00DD6385"/>
    <w:rsid w:val="00DE78F6"/>
    <w:rsid w:val="00E028C6"/>
    <w:rsid w:val="00E14784"/>
    <w:rsid w:val="00E1674F"/>
    <w:rsid w:val="00E731D8"/>
    <w:rsid w:val="00E943E1"/>
    <w:rsid w:val="00EB53A6"/>
    <w:rsid w:val="00EE6B16"/>
    <w:rsid w:val="00F1250E"/>
    <w:rsid w:val="00F365DA"/>
    <w:rsid w:val="00F42B73"/>
    <w:rsid w:val="00F53336"/>
    <w:rsid w:val="00F66233"/>
    <w:rsid w:val="00FC3CF7"/>
    <w:rsid w:val="00FF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F1C7"/>
  <w15:docId w15:val="{713AE80A-546B-4BFD-9124-B5B69D83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63"/>
  </w:style>
  <w:style w:type="paragraph" w:styleId="Nagwek1">
    <w:name w:val="heading 1"/>
    <w:basedOn w:val="Normalny1"/>
    <w:next w:val="Normalny1"/>
    <w:rsid w:val="007011C4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1"/>
    <w:next w:val="Normalny1"/>
    <w:rsid w:val="007011C4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gwek3">
    <w:name w:val="heading 3"/>
    <w:basedOn w:val="Normalny1"/>
    <w:next w:val="Normalny1"/>
    <w:rsid w:val="007011C4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gwek4">
    <w:name w:val="heading 4"/>
    <w:basedOn w:val="Normalny1"/>
    <w:next w:val="Normalny1"/>
    <w:rsid w:val="007011C4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gwek5">
    <w:name w:val="heading 5"/>
    <w:basedOn w:val="Normalny1"/>
    <w:next w:val="Normalny1"/>
    <w:rsid w:val="007011C4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gwek6">
    <w:name w:val="heading 6"/>
    <w:basedOn w:val="Normalny1"/>
    <w:next w:val="Normalny1"/>
    <w:rsid w:val="007011C4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011C4"/>
  </w:style>
  <w:style w:type="table" w:customStyle="1" w:styleId="TableNormal">
    <w:name w:val="Table Normal"/>
    <w:rsid w:val="007011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link w:val="TytuZnak"/>
    <w:uiPriority w:val="10"/>
    <w:qFormat/>
    <w:rsid w:val="007011C4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Normalny1"/>
    <w:next w:val="Normalny1"/>
    <w:rsid w:val="007011C4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Akapitzlist">
    <w:name w:val="List Paragraph"/>
    <w:basedOn w:val="Normalny"/>
    <w:uiPriority w:val="34"/>
    <w:qFormat/>
    <w:rsid w:val="00A300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C9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C93"/>
  </w:style>
  <w:style w:type="paragraph" w:styleId="Stopka">
    <w:name w:val="footer"/>
    <w:basedOn w:val="Normalny"/>
    <w:link w:val="StopkaZnak"/>
    <w:uiPriority w:val="99"/>
    <w:unhideWhenUsed/>
    <w:rsid w:val="00B96C9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C93"/>
  </w:style>
  <w:style w:type="paragraph" w:styleId="Tekstkomentarza">
    <w:name w:val="annotation text"/>
    <w:basedOn w:val="Normalny"/>
    <w:link w:val="TekstkomentarzaZnak"/>
    <w:uiPriority w:val="99"/>
    <w:unhideWhenUsed/>
    <w:rsid w:val="00037AC7"/>
    <w:pPr>
      <w:spacing w:after="16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7AC7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037AC7"/>
    <w:rPr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037AC7"/>
    <w:rPr>
      <w:rFonts w:ascii="Trebuchet MS" w:eastAsia="Trebuchet MS" w:hAnsi="Trebuchet MS" w:cs="Trebuchet MS"/>
      <w:sz w:val="42"/>
      <w:szCs w:val="42"/>
    </w:rPr>
  </w:style>
  <w:style w:type="paragraph" w:customStyle="1" w:styleId="StylCambriaWyjustowanyInterliniaWielokrotne115wrs">
    <w:name w:val="Styl Cambria Wyjustowany Interlinia:  Wielokrotne 115 wrs"/>
    <w:basedOn w:val="Normalny"/>
    <w:rsid w:val="00037AC7"/>
    <w:pPr>
      <w:jc w:val="both"/>
    </w:pPr>
    <w:rPr>
      <w:rFonts w:ascii="Cambria" w:eastAsia="Times New Roman" w:hAnsi="Cambria" w:cs="Times New Roman"/>
      <w:color w:val="auto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15C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8CA1A-7C36-491A-92F4-7E4EB3D9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1473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Piekarski</dc:creator>
  <cp:lastModifiedBy>RomanB</cp:lastModifiedBy>
  <cp:revision>4</cp:revision>
  <cp:lastPrinted>2024-09-17T08:18:00Z</cp:lastPrinted>
  <dcterms:created xsi:type="dcterms:W3CDTF">2024-09-16T12:50:00Z</dcterms:created>
  <dcterms:modified xsi:type="dcterms:W3CDTF">2024-09-18T11:10:00Z</dcterms:modified>
</cp:coreProperties>
</file>