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2BF93D" w14:textId="0F36D6AA" w:rsidR="00BD5400" w:rsidRDefault="001861EF" w:rsidP="00412F81">
      <w:pPr>
        <w:keepNext/>
        <w:keepLines/>
        <w:tabs>
          <w:tab w:val="center" w:pos="560"/>
          <w:tab w:val="center" w:pos="1514"/>
        </w:tabs>
        <w:spacing w:after="0" w:line="240" w:lineRule="auto"/>
        <w:ind w:left="2410" w:hanging="2410"/>
        <w:jc w:val="both"/>
        <w:outlineLvl w:val="0"/>
        <w:rPr>
          <w:rFonts w:ascii="Calibri" w:eastAsia="Calibri" w:hAnsi="Calibri" w:cs="Calibri"/>
          <w:b/>
          <w:noProof w:val="0"/>
          <w:color w:val="000000"/>
          <w:sz w:val="24"/>
          <w:lang w:eastAsia="pl-PL"/>
        </w:rPr>
      </w:pPr>
      <w:r w:rsidRPr="00063636">
        <w:rPr>
          <w:rFonts w:ascii="Calibri" w:eastAsia="Calibri" w:hAnsi="Calibri" w:cs="Calibri"/>
          <w:bCs/>
          <w:noProof w:val="0"/>
          <w:color w:val="000000"/>
          <w:sz w:val="24"/>
          <w:lang w:eastAsia="pl-PL"/>
        </w:rPr>
        <w:t>Załącznik nr 4 do SWZ</w:t>
      </w:r>
      <w:r>
        <w:rPr>
          <w:rFonts w:ascii="Calibri" w:eastAsia="Calibri" w:hAnsi="Calibri" w:cs="Calibri"/>
          <w:b/>
          <w:noProof w:val="0"/>
          <w:color w:val="000000"/>
          <w:sz w:val="24"/>
          <w:lang w:eastAsia="pl-PL"/>
        </w:rPr>
        <w:t xml:space="preserve"> – Istotne postanowienia umowy</w:t>
      </w:r>
      <w:r w:rsidR="00412F81">
        <w:rPr>
          <w:rFonts w:ascii="Calibri" w:eastAsia="Calibri" w:hAnsi="Calibri" w:cs="Calibri"/>
          <w:b/>
          <w:noProof w:val="0"/>
          <w:color w:val="000000"/>
          <w:sz w:val="24"/>
          <w:lang w:eastAsia="pl-PL"/>
        </w:rPr>
        <w:t xml:space="preserve"> dla części 1, części 2 i części 3 zamówienia. </w:t>
      </w:r>
    </w:p>
    <w:p w14:paraId="67F884DA" w14:textId="77777777" w:rsidR="001861EF" w:rsidRPr="00BD5400" w:rsidRDefault="001861EF" w:rsidP="00132759">
      <w:pPr>
        <w:keepNext/>
        <w:keepLines/>
        <w:tabs>
          <w:tab w:val="center" w:pos="560"/>
          <w:tab w:val="center" w:pos="1514"/>
        </w:tabs>
        <w:spacing w:after="0" w:line="240" w:lineRule="auto"/>
        <w:outlineLvl w:val="0"/>
        <w:rPr>
          <w:rFonts w:ascii="Calibri" w:eastAsia="Calibri" w:hAnsi="Calibri" w:cs="Calibri"/>
          <w:b/>
          <w:noProof w:val="0"/>
          <w:color w:val="000000"/>
          <w:sz w:val="24"/>
          <w:lang w:eastAsia="pl-PL"/>
        </w:rPr>
      </w:pPr>
    </w:p>
    <w:p w14:paraId="7905826E" w14:textId="11E19D3C" w:rsidR="00BD5400" w:rsidRPr="00BD5400" w:rsidRDefault="00BD5400" w:rsidP="001861EF">
      <w:pPr>
        <w:numPr>
          <w:ilvl w:val="0"/>
          <w:numId w:val="1"/>
        </w:numPr>
        <w:spacing w:after="0" w:line="240" w:lineRule="auto"/>
        <w:ind w:left="0" w:right="-709"/>
        <w:rPr>
          <w:rFonts w:ascii="Calibri" w:eastAsia="Calibri" w:hAnsi="Calibri" w:cs="Calibri"/>
          <w:noProof w:val="0"/>
          <w:color w:val="000000"/>
          <w:lang w:eastAsia="pl-PL"/>
        </w:rPr>
      </w:pPr>
      <w:r w:rsidRPr="00BD5400">
        <w:rPr>
          <w:rFonts w:ascii="Calibri" w:eastAsia="Calibri" w:hAnsi="Calibri" w:cs="Calibri"/>
          <w:b/>
          <w:noProof w:val="0"/>
          <w:color w:val="000000"/>
          <w:lang w:eastAsia="pl-PL"/>
        </w:rPr>
        <w:t xml:space="preserve">Informacja o formalnościach po wyborze oferty </w:t>
      </w:r>
      <w:r w:rsidR="001861EF">
        <w:rPr>
          <w:rFonts w:ascii="Calibri" w:eastAsia="Calibri" w:hAnsi="Calibri" w:cs="Calibri"/>
          <w:b/>
          <w:noProof w:val="0"/>
          <w:color w:val="000000"/>
          <w:lang w:eastAsia="pl-PL"/>
        </w:rPr>
        <w:t>zostały określone w SWZ rozdział 18.</w:t>
      </w:r>
    </w:p>
    <w:p w14:paraId="1B08693B" w14:textId="77777777" w:rsidR="003D36FB" w:rsidRPr="00BD5400" w:rsidRDefault="003D36FB" w:rsidP="001861EF">
      <w:pPr>
        <w:spacing w:after="0" w:line="240" w:lineRule="auto"/>
        <w:ind w:left="142" w:right="103"/>
        <w:rPr>
          <w:rFonts w:ascii="Calibri" w:eastAsia="Calibri" w:hAnsi="Calibri" w:cs="Calibri"/>
          <w:noProof w:val="0"/>
          <w:color w:val="000000"/>
          <w:lang w:eastAsia="pl-PL"/>
        </w:rPr>
      </w:pPr>
    </w:p>
    <w:p w14:paraId="460C39CE" w14:textId="17C62F11" w:rsidR="00BD5400" w:rsidRPr="00BD5400" w:rsidRDefault="00BD5400" w:rsidP="001861EF">
      <w:pPr>
        <w:numPr>
          <w:ilvl w:val="0"/>
          <w:numId w:val="1"/>
        </w:numPr>
        <w:spacing w:after="0" w:line="240" w:lineRule="auto"/>
        <w:ind w:hanging="705"/>
        <w:rPr>
          <w:rFonts w:ascii="Calibri" w:eastAsia="Calibri" w:hAnsi="Calibri" w:cs="Calibri"/>
          <w:noProof w:val="0"/>
          <w:color w:val="000000"/>
          <w:lang w:eastAsia="pl-PL"/>
        </w:rPr>
      </w:pPr>
      <w:r w:rsidRPr="00BD5400">
        <w:rPr>
          <w:rFonts w:ascii="Calibri" w:eastAsia="Calibri" w:hAnsi="Calibri" w:cs="Calibri"/>
          <w:b/>
          <w:noProof w:val="0"/>
          <w:color w:val="000000"/>
          <w:lang w:eastAsia="pl-PL"/>
        </w:rPr>
        <w:t xml:space="preserve">Projektowane postanowienia umowy </w:t>
      </w:r>
      <w:r w:rsidR="00412F81">
        <w:rPr>
          <w:rFonts w:ascii="Calibri" w:eastAsia="Calibri" w:hAnsi="Calibri" w:cs="Calibri"/>
          <w:b/>
          <w:noProof w:val="0"/>
          <w:color w:val="000000"/>
          <w:lang w:eastAsia="pl-PL"/>
        </w:rPr>
        <w:t>(</w:t>
      </w:r>
      <w:r w:rsidR="00412F81">
        <w:rPr>
          <w:rFonts w:ascii="Calibri" w:eastAsia="Calibri" w:hAnsi="Calibri" w:cs="Calibri"/>
          <w:bCs/>
          <w:noProof w:val="0"/>
          <w:color w:val="000000"/>
          <w:lang w:eastAsia="pl-PL"/>
        </w:rPr>
        <w:t>obowiązujące</w:t>
      </w:r>
      <w:r w:rsidR="00412F81" w:rsidRPr="00412F81">
        <w:rPr>
          <w:rFonts w:ascii="Calibri" w:eastAsia="Calibri" w:hAnsi="Calibri" w:cs="Calibri"/>
          <w:bCs/>
          <w:noProof w:val="0"/>
          <w:color w:val="000000"/>
          <w:lang w:eastAsia="pl-PL"/>
        </w:rPr>
        <w:t xml:space="preserve"> dla każdej części zamówienia</w:t>
      </w:r>
      <w:r w:rsidR="00412F81">
        <w:rPr>
          <w:rFonts w:ascii="Calibri" w:eastAsia="Calibri" w:hAnsi="Calibri" w:cs="Calibri"/>
          <w:bCs/>
          <w:noProof w:val="0"/>
          <w:color w:val="000000"/>
          <w:lang w:eastAsia="pl-PL"/>
        </w:rPr>
        <w:t>)</w:t>
      </w:r>
    </w:p>
    <w:p w14:paraId="0384FD58" w14:textId="3E5AADB9" w:rsidR="00BD5400" w:rsidRPr="00BD5400" w:rsidRDefault="00BD5400" w:rsidP="00412F81">
      <w:pPr>
        <w:spacing w:after="0" w:line="240" w:lineRule="auto"/>
        <w:ind w:left="355" w:hanging="10"/>
        <w:jc w:val="both"/>
        <w:rPr>
          <w:rFonts w:ascii="Calibri" w:eastAsia="Calibri" w:hAnsi="Calibri" w:cs="Calibri"/>
          <w:noProof w:val="0"/>
          <w:color w:val="000000"/>
          <w:lang w:eastAsia="pl-PL"/>
        </w:rPr>
      </w:pPr>
      <w:r w:rsidRPr="00BD5400">
        <w:rPr>
          <w:rFonts w:ascii="Calibri" w:eastAsia="Calibri" w:hAnsi="Calibri" w:cs="Calibri"/>
          <w:b/>
          <w:noProof w:val="0"/>
          <w:color w:val="000000"/>
          <w:lang w:eastAsia="pl-PL"/>
        </w:rPr>
        <w:t xml:space="preserve">„ </w:t>
      </w:r>
      <w:r w:rsidRPr="00BD5400">
        <w:rPr>
          <w:rFonts w:ascii="Calibri" w:eastAsia="Calibri" w:hAnsi="Calibri" w:cs="Calibri"/>
          <w:noProof w:val="0"/>
          <w:color w:val="000000"/>
          <w:lang w:eastAsia="pl-PL"/>
        </w:rPr>
        <w:t>Zamawiający wyraża zgodę na zawarcie umowy na wzorze stosowanym przez Wykonawcę z zastrzeżeniem, że poniższe postanowienia zostaną uwzględnione we wzorze umowy</w:t>
      </w:r>
      <w:r w:rsidR="00412F81">
        <w:rPr>
          <w:rFonts w:ascii="Calibri" w:eastAsia="Calibri" w:hAnsi="Calibri" w:cs="Calibri"/>
          <w:noProof w:val="0"/>
          <w:color w:val="000000"/>
          <w:lang w:eastAsia="pl-PL"/>
        </w:rPr>
        <w:t xml:space="preserve"> </w:t>
      </w:r>
      <w:r w:rsidRPr="00BD5400">
        <w:rPr>
          <w:rFonts w:ascii="Calibri" w:eastAsia="Calibri" w:hAnsi="Calibri" w:cs="Calibri"/>
          <w:noProof w:val="0"/>
          <w:color w:val="000000"/>
          <w:lang w:eastAsia="pl-PL"/>
        </w:rPr>
        <w:t xml:space="preserve">przedstawionym przez Wykonawcę.  </w:t>
      </w:r>
    </w:p>
    <w:p w14:paraId="1FF7C5A1" w14:textId="77C696FF" w:rsidR="00BD5400" w:rsidRDefault="00BD5400" w:rsidP="00412F81">
      <w:pPr>
        <w:spacing w:after="0" w:line="240" w:lineRule="auto"/>
        <w:ind w:left="370" w:right="103" w:hanging="10"/>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Treść zawieranej umowy nie może naruszać istotnych dla stron postanowień, podanych w SWZ, przy czym na wskazane istotne postanowienia umowy składają się również Oferta Wykonawcy oraz Opis przedmiotu zamówienia (OPZ).  Zamawiający dopuszcza również, aby na treść „Umowy” składały się przedłożone przez Wykonawcę wzorce umowy, czy ogólne warunki umowy (OWU), przy czym w „Umowie” będą one wiążące (będą miały zastosowanie) do Zamawiającego (jako strony „Umowy”) tylko w takim zakresie, w jakim nie będzie to naruszało projektowanych postanowień umowy podanych poniżej. Ponadto Zamawiający zastrzega sobie prawo uzgodnienia z Wykonawcą ostatecznej treści „Umowy”, przy czym uzgodnienia te mogą być prowadzone tylko w takim zakresie, w jakim nie naruszają treści oferty Wykonawcy, z którym „Umowa” ma zostać zawarta oraz postanowień SWZ. </w:t>
      </w:r>
    </w:p>
    <w:p w14:paraId="386AE456" w14:textId="77777777" w:rsidR="001861EF" w:rsidRPr="00BD5400" w:rsidRDefault="001861EF" w:rsidP="00132759">
      <w:pPr>
        <w:spacing w:after="0" w:line="240" w:lineRule="auto"/>
        <w:ind w:left="370" w:right="103" w:hanging="10"/>
        <w:rPr>
          <w:rFonts w:ascii="Calibri" w:eastAsia="Calibri" w:hAnsi="Calibri" w:cs="Calibri"/>
          <w:noProof w:val="0"/>
          <w:color w:val="000000"/>
          <w:lang w:eastAsia="pl-PL"/>
        </w:rPr>
      </w:pPr>
    </w:p>
    <w:p w14:paraId="7F656EDA" w14:textId="77777777" w:rsidR="00BD5400" w:rsidRPr="001861EF" w:rsidRDefault="00BD5400" w:rsidP="00132759">
      <w:pPr>
        <w:spacing w:after="0" w:line="240" w:lineRule="auto"/>
        <w:ind w:left="306" w:right="44" w:hanging="10"/>
        <w:jc w:val="center"/>
        <w:rPr>
          <w:rFonts w:ascii="Calibri" w:eastAsia="Calibri" w:hAnsi="Calibri" w:cs="Calibri"/>
          <w:b/>
          <w:bCs/>
          <w:noProof w:val="0"/>
          <w:color w:val="000000"/>
          <w:lang w:eastAsia="pl-PL"/>
        </w:rPr>
      </w:pPr>
      <w:r w:rsidRPr="001861EF">
        <w:rPr>
          <w:rFonts w:ascii="Calibri" w:eastAsia="Calibri" w:hAnsi="Calibri" w:cs="Calibri"/>
          <w:b/>
          <w:bCs/>
          <w:noProof w:val="0"/>
          <w:color w:val="000000"/>
          <w:lang w:eastAsia="pl-PL"/>
        </w:rPr>
        <w:t xml:space="preserve">§ 1 </w:t>
      </w:r>
    </w:p>
    <w:p w14:paraId="715A9854" w14:textId="189BBA16" w:rsidR="00BD5400" w:rsidRDefault="00BD5400" w:rsidP="00132759">
      <w:pPr>
        <w:spacing w:after="0" w:line="240" w:lineRule="auto"/>
        <w:ind w:left="306" w:right="43" w:hanging="10"/>
        <w:jc w:val="center"/>
        <w:rPr>
          <w:rFonts w:ascii="Calibri" w:eastAsia="Calibri" w:hAnsi="Calibri" w:cs="Calibri"/>
          <w:b/>
          <w:bCs/>
          <w:noProof w:val="0"/>
          <w:color w:val="000000"/>
          <w:lang w:eastAsia="pl-PL"/>
        </w:rPr>
      </w:pPr>
      <w:r w:rsidRPr="001861EF">
        <w:rPr>
          <w:rFonts w:ascii="Calibri" w:eastAsia="Calibri" w:hAnsi="Calibri" w:cs="Calibri"/>
          <w:b/>
          <w:bCs/>
          <w:noProof w:val="0"/>
          <w:color w:val="000000"/>
          <w:lang w:eastAsia="pl-PL"/>
        </w:rPr>
        <w:t>Przedmiot umowy</w:t>
      </w:r>
    </w:p>
    <w:p w14:paraId="634518E6" w14:textId="77777777" w:rsidR="001861EF" w:rsidRPr="001861EF" w:rsidRDefault="001861EF" w:rsidP="00132759">
      <w:pPr>
        <w:spacing w:after="0" w:line="240" w:lineRule="auto"/>
        <w:ind w:left="306" w:right="43" w:hanging="10"/>
        <w:jc w:val="center"/>
        <w:rPr>
          <w:rFonts w:ascii="Calibri" w:eastAsia="Calibri" w:hAnsi="Calibri" w:cs="Calibri"/>
          <w:b/>
          <w:bCs/>
          <w:noProof w:val="0"/>
          <w:color w:val="000000"/>
          <w:lang w:eastAsia="pl-PL"/>
        </w:rPr>
      </w:pPr>
    </w:p>
    <w:p w14:paraId="08FD4702" w14:textId="347CEFA9" w:rsidR="00BD5400" w:rsidRPr="008A4F15" w:rsidRDefault="00BD5400" w:rsidP="008A4F15">
      <w:pPr>
        <w:numPr>
          <w:ilvl w:val="0"/>
          <w:numId w:val="2"/>
        </w:numPr>
        <w:spacing w:after="0" w:line="240" w:lineRule="auto"/>
        <w:ind w:right="103" w:hanging="424"/>
        <w:jc w:val="both"/>
        <w:rPr>
          <w:rFonts w:eastAsia="Calibri" w:cstheme="minorHAnsi"/>
          <w:noProof w:val="0"/>
          <w:color w:val="000000"/>
          <w:lang w:eastAsia="pl-PL"/>
        </w:rPr>
      </w:pPr>
      <w:r w:rsidRPr="008A4F15">
        <w:rPr>
          <w:rFonts w:eastAsia="Calibri" w:cstheme="minorHAnsi"/>
          <w:noProof w:val="0"/>
          <w:color w:val="000000"/>
          <w:lang w:eastAsia="pl-PL"/>
        </w:rPr>
        <w:t>Przedmiotem umowy jest określenie praw i obowiązków stron, związanych ze sprzedażą i dystrybucją energii elektrycznej na potrzeby eksploatacji obiektów Zamawiającego na zasadach określonych w ustawie Prawo energetyczne z dnia 10 kwietnia 1997 r. (tj. Dz. U. z 2024 r. poz. 266), w wydanych na je</w:t>
      </w:r>
      <w:r w:rsidRPr="008A4F15">
        <w:rPr>
          <w:rFonts w:eastAsia="Times New Roman" w:cstheme="minorHAnsi"/>
          <w:noProof w:val="0"/>
          <w:color w:val="000000"/>
          <w:lang w:eastAsia="pl-PL"/>
        </w:rPr>
        <w:t xml:space="preserve">j podstawie aktach wykonawczych oraz na zasadach określonych w koncesji </w:t>
      </w:r>
      <w:r w:rsidRPr="008A4F15">
        <w:rPr>
          <w:rFonts w:eastAsia="Times New Roman" w:cstheme="minorHAnsi"/>
          <w:b/>
          <w:noProof w:val="0"/>
          <w:color w:val="000000"/>
          <w:lang w:eastAsia="pl-PL"/>
        </w:rPr>
        <w:t xml:space="preserve">nr </w:t>
      </w:r>
      <w:r w:rsidR="001861EF" w:rsidRPr="008A4F15">
        <w:rPr>
          <w:rFonts w:eastAsia="Times New Roman" w:cstheme="minorHAnsi"/>
          <w:b/>
          <w:noProof w:val="0"/>
          <w:color w:val="000000"/>
          <w:lang w:eastAsia="pl-PL"/>
        </w:rPr>
        <w:t>……………….</w:t>
      </w:r>
      <w:r w:rsidRPr="008A4F15">
        <w:rPr>
          <w:rFonts w:eastAsia="Times New Roman" w:cstheme="minorHAnsi"/>
          <w:b/>
          <w:noProof w:val="0"/>
          <w:color w:val="000000"/>
          <w:lang w:eastAsia="pl-PL"/>
        </w:rPr>
        <w:t xml:space="preserve">……. </w:t>
      </w:r>
      <w:r w:rsidRPr="008A4F15">
        <w:rPr>
          <w:rFonts w:eastAsia="Times New Roman" w:cstheme="minorHAnsi"/>
          <w:noProof w:val="0"/>
          <w:color w:val="000000"/>
          <w:lang w:eastAsia="pl-PL"/>
        </w:rPr>
        <w:t xml:space="preserve">na prowadzenie działalności gospodarczej w zakresie obrotu energią elektryczną wydaną przez Prezesa Urzędu Regulacji Energetyki. </w:t>
      </w:r>
      <w:r w:rsidRPr="008A4F15">
        <w:rPr>
          <w:rFonts w:eastAsia="Calibri" w:cstheme="minorHAnsi"/>
          <w:noProof w:val="0"/>
          <w:color w:val="000000"/>
          <w:lang w:eastAsia="pl-PL"/>
        </w:rPr>
        <w:t xml:space="preserve">Sprzedaż i dystrybucja odbywa się za pośrednictwem sieci dystrybucyjnej należącej do Operatora Systemu Dystrybucyjnego - </w:t>
      </w:r>
      <w:r w:rsidR="001861EF" w:rsidRPr="008A4F15">
        <w:rPr>
          <w:rFonts w:eastAsia="Calibri" w:cstheme="minorHAnsi"/>
          <w:noProof w:val="0"/>
          <w:color w:val="000000"/>
          <w:lang w:eastAsia="pl-PL"/>
        </w:rPr>
        <w:t>………………………………………………….</w:t>
      </w:r>
      <w:r w:rsidRPr="008A4F15">
        <w:rPr>
          <w:rFonts w:eastAsia="Calibri" w:cstheme="minorHAnsi"/>
          <w:noProof w:val="0"/>
          <w:color w:val="000000"/>
          <w:lang w:eastAsia="pl-PL"/>
        </w:rPr>
        <w:t xml:space="preserve"> (zwanego dalej OSD), </w:t>
      </w:r>
      <w:r w:rsidR="001861EF" w:rsidRPr="008A4F15">
        <w:rPr>
          <w:rFonts w:eastAsia="Calibri" w:cstheme="minorHAnsi"/>
          <w:noProof w:val="0"/>
          <w:color w:val="000000"/>
          <w:lang w:eastAsia="pl-PL"/>
        </w:rPr>
        <w:t xml:space="preserve"> lub z</w:t>
      </w:r>
      <w:r w:rsidRPr="008A4F15">
        <w:rPr>
          <w:rFonts w:eastAsia="Calibri" w:cstheme="minorHAnsi"/>
          <w:noProof w:val="0"/>
          <w:color w:val="000000"/>
          <w:lang w:eastAsia="pl-PL"/>
        </w:rPr>
        <w:t xml:space="preserve"> którym Wykonawca będzie miał podpisaną umowę o świadczenie takich usług najpóźniej w dniu rozpoczęcia sprzedaży energii elektrycznej określonej niniejszą umową. </w:t>
      </w:r>
    </w:p>
    <w:p w14:paraId="7799DDB5" w14:textId="77777777" w:rsidR="00BD5400" w:rsidRPr="008A4F15" w:rsidRDefault="00BD5400" w:rsidP="008A4F15">
      <w:pPr>
        <w:numPr>
          <w:ilvl w:val="0"/>
          <w:numId w:val="2"/>
        </w:numPr>
        <w:tabs>
          <w:tab w:val="left" w:pos="1134"/>
        </w:tabs>
        <w:spacing w:after="0" w:line="240" w:lineRule="auto"/>
        <w:ind w:right="103" w:hanging="424"/>
        <w:jc w:val="both"/>
        <w:rPr>
          <w:rFonts w:eastAsia="Calibri" w:cstheme="minorHAnsi"/>
          <w:noProof w:val="0"/>
          <w:color w:val="000000"/>
          <w:lang w:eastAsia="pl-PL"/>
        </w:rPr>
      </w:pPr>
      <w:r w:rsidRPr="008A4F15">
        <w:rPr>
          <w:rFonts w:eastAsia="Calibri" w:cstheme="minorHAnsi"/>
          <w:noProof w:val="0"/>
          <w:color w:val="000000"/>
          <w:lang w:eastAsia="pl-PL"/>
        </w:rPr>
        <w:t xml:space="preserve">Jeżeli nic innego nie wynika z postanowień umowy użyte w niej pojęcia oznaczają: </w:t>
      </w:r>
    </w:p>
    <w:p w14:paraId="4E56A7C5" w14:textId="5F6A582D" w:rsidR="00BD5400" w:rsidRPr="008A4F15" w:rsidRDefault="00BD5400" w:rsidP="008A4F15">
      <w:pPr>
        <w:numPr>
          <w:ilvl w:val="1"/>
          <w:numId w:val="11"/>
        </w:numPr>
        <w:tabs>
          <w:tab w:val="left" w:pos="1134"/>
        </w:tabs>
        <w:spacing w:after="0" w:line="240" w:lineRule="auto"/>
        <w:ind w:left="1134" w:right="103" w:hanging="425"/>
        <w:jc w:val="both"/>
        <w:rPr>
          <w:rFonts w:eastAsia="Calibri" w:cstheme="minorHAnsi"/>
          <w:noProof w:val="0"/>
          <w:color w:val="000000"/>
          <w:lang w:eastAsia="pl-PL"/>
        </w:rPr>
      </w:pPr>
      <w:r w:rsidRPr="008A4F15">
        <w:rPr>
          <w:rFonts w:eastAsia="Calibri" w:cstheme="minorHAnsi"/>
          <w:noProof w:val="0"/>
          <w:color w:val="000000"/>
          <w:lang w:eastAsia="pl-PL"/>
        </w:rPr>
        <w:t xml:space="preserve">Operator systemu dystrybucyjnego (OSD)) — przedsiębiorstwo energetyczne zajmujące się dystrybucją energii elektrycznej;  </w:t>
      </w:r>
    </w:p>
    <w:p w14:paraId="6D6F1591" w14:textId="77777777" w:rsidR="00BD5400" w:rsidRPr="008A4F15" w:rsidRDefault="00BD5400" w:rsidP="008A4F15">
      <w:pPr>
        <w:numPr>
          <w:ilvl w:val="1"/>
          <w:numId w:val="11"/>
        </w:numPr>
        <w:tabs>
          <w:tab w:val="left" w:pos="1134"/>
        </w:tabs>
        <w:spacing w:after="0" w:line="240" w:lineRule="auto"/>
        <w:ind w:left="1134" w:right="103" w:hanging="425"/>
        <w:jc w:val="both"/>
        <w:rPr>
          <w:rFonts w:eastAsia="Calibri" w:cstheme="minorHAnsi"/>
          <w:noProof w:val="0"/>
          <w:color w:val="000000"/>
          <w:lang w:eastAsia="pl-PL"/>
        </w:rPr>
      </w:pPr>
      <w:r w:rsidRPr="008A4F15">
        <w:rPr>
          <w:rFonts w:eastAsia="Calibri" w:cstheme="minorHAnsi"/>
          <w:noProof w:val="0"/>
          <w:color w:val="000000"/>
          <w:lang w:eastAsia="pl-PL"/>
        </w:rPr>
        <w:t xml:space="preserve">punkt poboru - miejsce dostarczania energii elektrycznej - zgodne z miejscem dostarczania energii elektrycznej zapisanym w SWZ;  </w:t>
      </w:r>
    </w:p>
    <w:p w14:paraId="599B562F" w14:textId="77777777" w:rsidR="00BD5400" w:rsidRPr="008A4F15" w:rsidRDefault="00BD5400" w:rsidP="008A4F15">
      <w:pPr>
        <w:numPr>
          <w:ilvl w:val="1"/>
          <w:numId w:val="11"/>
        </w:numPr>
        <w:tabs>
          <w:tab w:val="left" w:pos="1134"/>
        </w:tabs>
        <w:spacing w:after="0" w:line="240" w:lineRule="auto"/>
        <w:ind w:left="1134" w:right="103" w:hanging="425"/>
        <w:jc w:val="both"/>
        <w:rPr>
          <w:rFonts w:eastAsia="Calibri" w:cstheme="minorHAnsi"/>
          <w:noProof w:val="0"/>
          <w:color w:val="000000"/>
          <w:lang w:eastAsia="pl-PL"/>
        </w:rPr>
      </w:pPr>
      <w:r w:rsidRPr="008A4F15">
        <w:rPr>
          <w:rFonts w:eastAsia="Calibri" w:cstheme="minorHAnsi"/>
          <w:noProof w:val="0"/>
          <w:color w:val="000000"/>
          <w:lang w:eastAsia="pl-PL"/>
        </w:rPr>
        <w:t xml:space="preserve">faktura rozliczeniowa - faktura, w której należność dla Wykonawcy określana jest na podstawie odczytów układów pomiarowych;  </w:t>
      </w:r>
    </w:p>
    <w:p w14:paraId="37462251" w14:textId="77777777" w:rsidR="00BD5400" w:rsidRPr="008A4F15" w:rsidRDefault="00BD5400" w:rsidP="008A4F15">
      <w:pPr>
        <w:numPr>
          <w:ilvl w:val="1"/>
          <w:numId w:val="11"/>
        </w:numPr>
        <w:tabs>
          <w:tab w:val="left" w:pos="1134"/>
        </w:tabs>
        <w:spacing w:after="0" w:line="240" w:lineRule="auto"/>
        <w:ind w:left="1134" w:right="103" w:hanging="425"/>
        <w:jc w:val="both"/>
        <w:rPr>
          <w:rFonts w:eastAsia="Calibri" w:cstheme="minorHAnsi"/>
          <w:noProof w:val="0"/>
          <w:color w:val="000000"/>
          <w:lang w:eastAsia="pl-PL"/>
        </w:rPr>
      </w:pPr>
      <w:r w:rsidRPr="008A4F15">
        <w:rPr>
          <w:rFonts w:eastAsia="Calibri" w:cstheme="minorHAnsi"/>
          <w:noProof w:val="0"/>
          <w:color w:val="000000"/>
          <w:lang w:eastAsia="pl-PL"/>
        </w:rPr>
        <w:t xml:space="preserve">okres rozliczeniowy - okres pomiędzy dwoma kolejnymi rozliczeniowymi odczytami urządzeń do pomiaru mocy i energii elektrycznej - zgodnie z okresem rozliczeniowym stosowanym przez OSD;  </w:t>
      </w:r>
    </w:p>
    <w:p w14:paraId="189F3DB8" w14:textId="77777777" w:rsidR="00BD5400" w:rsidRPr="008A4F15" w:rsidRDefault="00BD5400" w:rsidP="008A4F15">
      <w:pPr>
        <w:numPr>
          <w:ilvl w:val="1"/>
          <w:numId w:val="11"/>
        </w:numPr>
        <w:tabs>
          <w:tab w:val="left" w:pos="1134"/>
        </w:tabs>
        <w:spacing w:after="0" w:line="240" w:lineRule="auto"/>
        <w:ind w:left="1134" w:right="103" w:hanging="425"/>
        <w:jc w:val="both"/>
        <w:rPr>
          <w:rFonts w:eastAsia="Calibri" w:cstheme="minorHAnsi"/>
          <w:noProof w:val="0"/>
          <w:color w:val="000000"/>
          <w:lang w:eastAsia="pl-PL"/>
        </w:rPr>
      </w:pPr>
      <w:r w:rsidRPr="008A4F15">
        <w:rPr>
          <w:rFonts w:eastAsia="Calibri" w:cstheme="minorHAnsi"/>
          <w:noProof w:val="0"/>
          <w:color w:val="000000"/>
          <w:lang w:eastAsia="pl-PL"/>
        </w:rPr>
        <w:t xml:space="preserve">Ustawa - ustawa z dnia 10 kwietnia 1997 Prawo energetyczne (tj. Dz. U. z 2024 r. poz. 266).  </w:t>
      </w:r>
    </w:p>
    <w:p w14:paraId="300F697A" w14:textId="77777777" w:rsidR="00BD5400" w:rsidRPr="008A4F15" w:rsidRDefault="00BD5400" w:rsidP="008A4F15">
      <w:pPr>
        <w:spacing w:after="0" w:line="240" w:lineRule="auto"/>
        <w:ind w:left="360"/>
        <w:jc w:val="both"/>
        <w:rPr>
          <w:rFonts w:eastAsia="Calibri" w:cstheme="minorHAnsi"/>
          <w:noProof w:val="0"/>
          <w:color w:val="000000"/>
          <w:lang w:eastAsia="pl-PL"/>
        </w:rPr>
      </w:pPr>
      <w:r w:rsidRPr="008A4F15">
        <w:rPr>
          <w:rFonts w:eastAsia="Calibri" w:cstheme="minorHAnsi"/>
          <w:noProof w:val="0"/>
          <w:color w:val="000000"/>
          <w:lang w:eastAsia="pl-PL"/>
        </w:rPr>
        <w:t xml:space="preserve"> </w:t>
      </w:r>
    </w:p>
    <w:p w14:paraId="5A4E388C" w14:textId="066841E3" w:rsidR="00BD5400" w:rsidRDefault="00BD5400" w:rsidP="008A4F15">
      <w:pPr>
        <w:numPr>
          <w:ilvl w:val="0"/>
          <w:numId w:val="2"/>
        </w:numPr>
        <w:spacing w:after="0" w:line="240" w:lineRule="auto"/>
        <w:ind w:left="709" w:right="103" w:hanging="425"/>
        <w:jc w:val="both"/>
        <w:rPr>
          <w:rFonts w:eastAsia="Calibri" w:cstheme="minorHAnsi"/>
          <w:noProof w:val="0"/>
          <w:color w:val="000000"/>
          <w:lang w:eastAsia="pl-PL"/>
        </w:rPr>
      </w:pPr>
      <w:r w:rsidRPr="008A4F15">
        <w:rPr>
          <w:rFonts w:eastAsia="Calibri" w:cstheme="minorHAnsi"/>
          <w:noProof w:val="0"/>
          <w:color w:val="000000"/>
          <w:lang w:eastAsia="pl-PL"/>
        </w:rPr>
        <w:t xml:space="preserve">Przedmiot umowy szczegółowo określa Opis przedmiotu zamówienia (zwana dalej „OPZ”) oraz oferta Wykonawcy z dnia </w:t>
      </w:r>
      <w:r w:rsidRPr="008A4F15">
        <w:rPr>
          <w:rFonts w:eastAsia="Calibri" w:cstheme="minorHAnsi"/>
          <w:b/>
          <w:noProof w:val="0"/>
          <w:color w:val="000000"/>
          <w:lang w:eastAsia="pl-PL"/>
        </w:rPr>
        <w:t>……</w:t>
      </w:r>
      <w:r w:rsidR="00D57D43" w:rsidRPr="008A4F15">
        <w:rPr>
          <w:rFonts w:eastAsia="Calibri" w:cstheme="minorHAnsi"/>
          <w:b/>
          <w:noProof w:val="0"/>
          <w:color w:val="000000"/>
          <w:lang w:eastAsia="pl-PL"/>
        </w:rPr>
        <w:t>………………</w:t>
      </w:r>
      <w:r w:rsidRPr="008A4F15">
        <w:rPr>
          <w:rFonts w:eastAsia="Calibri" w:cstheme="minorHAnsi"/>
          <w:b/>
          <w:noProof w:val="0"/>
          <w:color w:val="000000"/>
          <w:lang w:eastAsia="pl-PL"/>
        </w:rPr>
        <w:t xml:space="preserve">……. 2024 </w:t>
      </w:r>
      <w:r w:rsidRPr="008A4F15">
        <w:rPr>
          <w:rFonts w:eastAsia="Calibri" w:cstheme="minorHAnsi"/>
          <w:noProof w:val="0"/>
          <w:color w:val="000000"/>
          <w:lang w:eastAsia="pl-PL"/>
        </w:rPr>
        <w:t xml:space="preserve">r. (zwana dalej „ofertą Wykonawcy”)  </w:t>
      </w:r>
    </w:p>
    <w:p w14:paraId="5C5C0BFA" w14:textId="77777777" w:rsidR="00FA253C" w:rsidRPr="009C2A12" w:rsidRDefault="00FA253C" w:rsidP="00FA253C">
      <w:pPr>
        <w:numPr>
          <w:ilvl w:val="0"/>
          <w:numId w:val="2"/>
        </w:numPr>
        <w:suppressAutoHyphens/>
        <w:overflowPunct w:val="0"/>
        <w:autoSpaceDE w:val="0"/>
        <w:spacing w:before="40" w:after="0" w:line="252" w:lineRule="auto"/>
        <w:ind w:hanging="426"/>
        <w:jc w:val="both"/>
        <w:textAlignment w:val="baseline"/>
        <w:rPr>
          <w:rFonts w:ascii="Cambria" w:hAnsi="Cambria" w:cs="Calibri"/>
        </w:rPr>
      </w:pPr>
      <w:r w:rsidRPr="009C2A12">
        <w:rPr>
          <w:rFonts w:ascii="Cambria" w:hAnsi="Cambria" w:cs="Calibri"/>
        </w:rPr>
        <w:lastRenderedPageBreak/>
        <w:t>Wykonawca i Zamawiający zobowiązują się do podpisania (o ile będzie to niezbędne) odrębnego dokumentu (w odniesieniu do poszczególnych PPE) regulującego sposób rozliczenia ilości energii elektrycznej wprowadzonej do sieci OSD wobec ilości energii elektrycznej pobranej z tej sieci w celu jej zużycia na potrzeby własne przez Prosumenta wytwarzającego energię elektryczną w mikroinstalacji (dotyczy obiektów, w których już istnieje lub powstanie mikroinstalacja).</w:t>
      </w:r>
    </w:p>
    <w:p w14:paraId="74158CD9" w14:textId="77777777" w:rsidR="00D57D43" w:rsidRPr="00FA253C" w:rsidRDefault="00D57D43" w:rsidP="00FA253C">
      <w:pPr>
        <w:spacing w:after="0" w:line="240" w:lineRule="auto"/>
        <w:ind w:left="709" w:right="103"/>
        <w:jc w:val="both"/>
        <w:rPr>
          <w:rFonts w:eastAsia="Calibri" w:cstheme="minorHAnsi"/>
          <w:noProof w:val="0"/>
          <w:color w:val="000000"/>
          <w:lang w:eastAsia="pl-PL"/>
        </w:rPr>
      </w:pPr>
    </w:p>
    <w:p w14:paraId="05DC3ACA" w14:textId="54F6A561" w:rsidR="00BD5400" w:rsidRPr="008A4F15" w:rsidRDefault="00BD5400" w:rsidP="00235C83">
      <w:pPr>
        <w:spacing w:after="0" w:line="240" w:lineRule="auto"/>
        <w:ind w:left="306" w:right="44" w:hanging="10"/>
        <w:jc w:val="center"/>
        <w:rPr>
          <w:rFonts w:eastAsia="Calibri" w:cstheme="minorHAnsi"/>
          <w:b/>
          <w:bCs/>
          <w:noProof w:val="0"/>
          <w:color w:val="000000"/>
          <w:lang w:eastAsia="pl-PL"/>
        </w:rPr>
      </w:pPr>
      <w:r w:rsidRPr="008A4F15">
        <w:rPr>
          <w:rFonts w:eastAsia="Calibri" w:cstheme="minorHAnsi"/>
          <w:b/>
          <w:bCs/>
          <w:noProof w:val="0"/>
          <w:color w:val="000000"/>
          <w:lang w:eastAsia="pl-PL"/>
        </w:rPr>
        <w:t>§ 2</w:t>
      </w:r>
    </w:p>
    <w:p w14:paraId="6CC80862" w14:textId="15335AE6" w:rsidR="00BD5400" w:rsidRPr="008A4F15" w:rsidRDefault="00BD5400" w:rsidP="00235C83">
      <w:pPr>
        <w:spacing w:after="0" w:line="240" w:lineRule="auto"/>
        <w:ind w:left="306" w:right="42" w:hanging="10"/>
        <w:jc w:val="center"/>
        <w:rPr>
          <w:rFonts w:eastAsia="Calibri" w:cstheme="minorHAnsi"/>
          <w:b/>
          <w:bCs/>
          <w:noProof w:val="0"/>
          <w:color w:val="000000"/>
          <w:lang w:eastAsia="pl-PL"/>
        </w:rPr>
      </w:pPr>
      <w:r w:rsidRPr="008A4F15">
        <w:rPr>
          <w:rFonts w:eastAsia="Calibri" w:cstheme="minorHAnsi"/>
          <w:b/>
          <w:bCs/>
          <w:noProof w:val="0"/>
          <w:color w:val="000000"/>
          <w:lang w:eastAsia="pl-PL"/>
        </w:rPr>
        <w:t>Warunki realizacji umowy</w:t>
      </w:r>
    </w:p>
    <w:p w14:paraId="50F68FDC" w14:textId="77777777" w:rsidR="00BD5400" w:rsidRPr="008A4F15" w:rsidRDefault="00BD5400" w:rsidP="008A4F15">
      <w:pPr>
        <w:numPr>
          <w:ilvl w:val="1"/>
          <w:numId w:val="3"/>
        </w:numPr>
        <w:spacing w:after="0" w:line="240" w:lineRule="auto"/>
        <w:ind w:left="851" w:right="103" w:hanging="567"/>
        <w:jc w:val="both"/>
        <w:rPr>
          <w:rFonts w:eastAsia="Calibri" w:cstheme="minorHAnsi"/>
          <w:noProof w:val="0"/>
          <w:color w:val="000000"/>
          <w:lang w:eastAsia="pl-PL"/>
        </w:rPr>
      </w:pPr>
      <w:r w:rsidRPr="008A4F15">
        <w:rPr>
          <w:rFonts w:eastAsia="Calibri" w:cstheme="minorHAnsi"/>
          <w:noProof w:val="0"/>
          <w:color w:val="000000"/>
          <w:lang w:eastAsia="pl-PL"/>
        </w:rPr>
        <w:t xml:space="preserve">Wykonawca zobowiązuje się do sprzedaży i dystrybucji, a Zamawiający zobowiązuje się do kupna i odbioru energii elektrycznej dla punktów poboru określonych w OPZ.  </w:t>
      </w:r>
    </w:p>
    <w:p w14:paraId="1DF9D94B" w14:textId="3DAD0945" w:rsidR="00BD5400" w:rsidRPr="00BD5400" w:rsidRDefault="00BD5400" w:rsidP="00AF725E">
      <w:pPr>
        <w:numPr>
          <w:ilvl w:val="1"/>
          <w:numId w:val="3"/>
        </w:numPr>
        <w:spacing w:after="0" w:line="240" w:lineRule="auto"/>
        <w:ind w:left="851" w:right="103" w:hanging="567"/>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Łączną ilość energii elektrycznej, która będzie dostarczona w okresie obowiązywania umowy do punktów poboru określanych w SWZ szacuje się w </w:t>
      </w:r>
      <w:r w:rsidR="00AF725E">
        <w:rPr>
          <w:rFonts w:ascii="Calibri" w:eastAsia="Calibri" w:hAnsi="Calibri" w:cs="Calibri"/>
          <w:noProof w:val="0"/>
          <w:color w:val="000000"/>
          <w:lang w:eastAsia="pl-PL"/>
        </w:rPr>
        <w:t>ilości (</w:t>
      </w:r>
      <w:r w:rsidR="00AF725E" w:rsidRPr="00AF725E">
        <w:rPr>
          <w:rFonts w:ascii="Calibri" w:eastAsia="Calibri" w:hAnsi="Calibri" w:cs="Calibri"/>
          <w:i/>
          <w:iCs/>
          <w:noProof w:val="0"/>
          <w:color w:val="000000"/>
          <w:lang w:eastAsia="pl-PL"/>
        </w:rPr>
        <w:t>prognoza z oferty</w:t>
      </w:r>
      <w:r w:rsidR="00AF725E">
        <w:rPr>
          <w:rFonts w:ascii="Calibri" w:eastAsia="Calibri" w:hAnsi="Calibri" w:cs="Calibri"/>
          <w:noProof w:val="0"/>
          <w:color w:val="000000"/>
          <w:lang w:eastAsia="pl-PL"/>
        </w:rPr>
        <w:t>)</w:t>
      </w:r>
      <w:r w:rsidRPr="00BD5400">
        <w:rPr>
          <w:rFonts w:ascii="Calibri" w:eastAsia="Calibri" w:hAnsi="Calibri" w:cs="Calibri"/>
          <w:noProof w:val="0"/>
          <w:color w:val="000000"/>
          <w:lang w:eastAsia="pl-PL"/>
        </w:rPr>
        <w:t xml:space="preserve">: </w:t>
      </w:r>
      <w:r w:rsidRPr="00BD5400">
        <w:rPr>
          <w:rFonts w:ascii="Calibri" w:eastAsia="Calibri" w:hAnsi="Calibri" w:cs="Calibri"/>
          <w:b/>
          <w:noProof w:val="0"/>
          <w:color w:val="FF0000"/>
          <w:lang w:eastAsia="pl-PL"/>
        </w:rPr>
        <w:t xml:space="preserve">  </w:t>
      </w:r>
      <w:r w:rsidRPr="00BD5400">
        <w:rPr>
          <w:rFonts w:ascii="Calibri" w:eastAsia="Calibri" w:hAnsi="Calibri" w:cs="Calibri"/>
          <w:b/>
          <w:noProof w:val="0"/>
          <w:color w:val="000000"/>
          <w:lang w:eastAsia="pl-PL"/>
        </w:rPr>
        <w:t>…</w:t>
      </w:r>
      <w:r w:rsidR="00AF725E">
        <w:rPr>
          <w:rFonts w:ascii="Calibri" w:eastAsia="Calibri" w:hAnsi="Calibri" w:cs="Calibri"/>
          <w:b/>
          <w:noProof w:val="0"/>
          <w:color w:val="000000"/>
          <w:lang w:eastAsia="pl-PL"/>
        </w:rPr>
        <w:t>………</w:t>
      </w:r>
      <w:r w:rsidRPr="00BD5400">
        <w:rPr>
          <w:rFonts w:ascii="Calibri" w:eastAsia="Calibri" w:hAnsi="Calibri" w:cs="Calibri"/>
          <w:b/>
          <w:noProof w:val="0"/>
          <w:color w:val="000000"/>
          <w:lang w:eastAsia="pl-PL"/>
        </w:rPr>
        <w:t xml:space="preserve">…………. </w:t>
      </w:r>
      <w:r w:rsidRPr="00BD5400">
        <w:rPr>
          <w:rFonts w:ascii="Calibri" w:eastAsia="Calibri" w:hAnsi="Calibri" w:cs="Calibri"/>
          <w:noProof w:val="0"/>
          <w:color w:val="000000"/>
          <w:lang w:eastAsia="pl-PL"/>
        </w:rPr>
        <w:t xml:space="preserve">kWh (na 12 miesięcy).  </w:t>
      </w:r>
    </w:p>
    <w:p w14:paraId="1511DB14" w14:textId="4E887BD9" w:rsidR="00BD5400" w:rsidRPr="00F508B1" w:rsidRDefault="00BD5400" w:rsidP="00AF725E">
      <w:pPr>
        <w:numPr>
          <w:ilvl w:val="1"/>
          <w:numId w:val="3"/>
        </w:numPr>
        <w:spacing w:after="0" w:line="240" w:lineRule="auto"/>
        <w:ind w:left="851" w:right="103" w:hanging="567"/>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Wykonawca zobowiązuje się do pełnienia funkcji podmiotu odpowiedzialnego za bilansowanie handlowe dla energii elektrycznej sprzedanej w ramach tej umowy. Wykonawca dokonywać będzie bilansowania handlowego energii zakupionej przez Zamawiającego na podstawie standardowego profilu zużycia odpowiedniego dla odbiorów </w:t>
      </w:r>
      <w:r w:rsidRPr="00F508B1">
        <w:rPr>
          <w:rFonts w:ascii="Calibri" w:eastAsia="Calibri" w:hAnsi="Calibri" w:cs="Calibri"/>
          <w:noProof w:val="0"/>
          <w:color w:val="000000"/>
          <w:lang w:eastAsia="pl-PL"/>
        </w:rPr>
        <w:t xml:space="preserve">w grupach taryfowych i przy mocach umownych określonych </w:t>
      </w:r>
      <w:r w:rsidR="00AF725E" w:rsidRPr="00F508B1">
        <w:rPr>
          <w:rFonts w:ascii="Calibri" w:eastAsia="Calibri" w:hAnsi="Calibri" w:cs="Calibri"/>
          <w:noProof w:val="0"/>
          <w:color w:val="000000"/>
          <w:lang w:eastAsia="pl-PL"/>
        </w:rPr>
        <w:t xml:space="preserve">w SWZ i </w:t>
      </w:r>
      <w:r w:rsidRPr="00F508B1">
        <w:rPr>
          <w:rFonts w:ascii="Calibri" w:eastAsia="Calibri" w:hAnsi="Calibri" w:cs="Calibri"/>
          <w:noProof w:val="0"/>
          <w:color w:val="000000"/>
          <w:lang w:eastAsia="pl-PL"/>
        </w:rPr>
        <w:t xml:space="preserve">w umowie. </w:t>
      </w:r>
    </w:p>
    <w:p w14:paraId="690E5705" w14:textId="77777777" w:rsidR="00BD5400" w:rsidRPr="00F508B1" w:rsidRDefault="00BD5400" w:rsidP="00AF725E">
      <w:pPr>
        <w:numPr>
          <w:ilvl w:val="1"/>
          <w:numId w:val="3"/>
        </w:numPr>
        <w:spacing w:after="0" w:line="240" w:lineRule="auto"/>
        <w:ind w:left="851" w:right="103" w:hanging="567"/>
        <w:jc w:val="both"/>
        <w:rPr>
          <w:rFonts w:ascii="Calibri" w:eastAsia="Calibri" w:hAnsi="Calibri" w:cs="Calibri"/>
          <w:noProof w:val="0"/>
          <w:color w:val="000000"/>
          <w:lang w:eastAsia="pl-PL"/>
        </w:rPr>
      </w:pPr>
      <w:r w:rsidRPr="00F508B1">
        <w:rPr>
          <w:rFonts w:ascii="Calibri" w:eastAsia="Calibri" w:hAnsi="Calibri" w:cs="Calibri"/>
          <w:noProof w:val="0"/>
          <w:color w:val="000000"/>
          <w:lang w:eastAsia="pl-PL"/>
        </w:rPr>
        <w:t xml:space="preserve">Koszty wynikające z dokonania bilansowania uwzględnione są w cenie energii elektrycznej określonej w §5 ust. 1 umowy. </w:t>
      </w:r>
    </w:p>
    <w:p w14:paraId="662D42F7" w14:textId="77777777" w:rsidR="00BD5400" w:rsidRPr="00BD5400" w:rsidRDefault="00BD5400" w:rsidP="00AF725E">
      <w:pPr>
        <w:numPr>
          <w:ilvl w:val="1"/>
          <w:numId w:val="3"/>
        </w:numPr>
        <w:spacing w:after="0" w:line="240" w:lineRule="auto"/>
        <w:ind w:left="851" w:right="103" w:hanging="567"/>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Energia elektryczna kupowana na podstawie niniejszej umowy zużywana będzie na potrzeby odbiorcy końcowego.  </w:t>
      </w:r>
    </w:p>
    <w:p w14:paraId="716EEA00" w14:textId="65041636" w:rsidR="00BD5400" w:rsidRPr="00AF725E" w:rsidRDefault="00BD5400" w:rsidP="00AF725E">
      <w:pPr>
        <w:spacing w:after="0" w:line="240" w:lineRule="auto"/>
        <w:ind w:left="851" w:right="44" w:hanging="567"/>
        <w:jc w:val="center"/>
        <w:rPr>
          <w:rFonts w:ascii="Calibri" w:eastAsia="Calibri" w:hAnsi="Calibri" w:cs="Calibri"/>
          <w:b/>
          <w:bCs/>
          <w:noProof w:val="0"/>
          <w:color w:val="000000"/>
          <w:lang w:eastAsia="pl-PL"/>
        </w:rPr>
      </w:pPr>
      <w:r w:rsidRPr="00AF725E">
        <w:rPr>
          <w:rFonts w:ascii="Calibri" w:eastAsia="Calibri" w:hAnsi="Calibri" w:cs="Calibri"/>
          <w:b/>
          <w:bCs/>
          <w:noProof w:val="0"/>
          <w:color w:val="000000"/>
          <w:lang w:eastAsia="pl-PL"/>
        </w:rPr>
        <w:t>§ 3</w:t>
      </w:r>
    </w:p>
    <w:p w14:paraId="4713EDE6" w14:textId="68D50269" w:rsidR="00BD5400" w:rsidRPr="00AF725E" w:rsidRDefault="00BD5400" w:rsidP="00AF725E">
      <w:pPr>
        <w:spacing w:after="0" w:line="240" w:lineRule="auto"/>
        <w:ind w:left="851" w:right="44" w:hanging="567"/>
        <w:jc w:val="center"/>
        <w:rPr>
          <w:rFonts w:ascii="Calibri" w:eastAsia="Calibri" w:hAnsi="Calibri" w:cs="Calibri"/>
          <w:b/>
          <w:bCs/>
          <w:noProof w:val="0"/>
          <w:color w:val="000000"/>
          <w:lang w:eastAsia="pl-PL"/>
        </w:rPr>
      </w:pPr>
      <w:r w:rsidRPr="00AF725E">
        <w:rPr>
          <w:rFonts w:ascii="Calibri" w:eastAsia="Calibri" w:hAnsi="Calibri" w:cs="Calibri"/>
          <w:b/>
          <w:bCs/>
          <w:noProof w:val="0"/>
          <w:color w:val="000000"/>
          <w:lang w:eastAsia="pl-PL"/>
        </w:rPr>
        <w:t>Standardy jakości obsługi</w:t>
      </w:r>
    </w:p>
    <w:p w14:paraId="629A599C" w14:textId="77777777" w:rsidR="00BD5400" w:rsidRPr="00BD5400" w:rsidRDefault="00BD5400" w:rsidP="00AF725E">
      <w:pPr>
        <w:numPr>
          <w:ilvl w:val="1"/>
          <w:numId w:val="4"/>
        </w:numPr>
        <w:spacing w:after="0" w:line="240" w:lineRule="auto"/>
        <w:ind w:left="851" w:right="103" w:hanging="567"/>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Standardy jakości obsługi Zamawiającego zostały określone w obowiązujących przepisach wykonawczych wydanych na podstawie Ustawy.  </w:t>
      </w:r>
    </w:p>
    <w:p w14:paraId="566C9355" w14:textId="77777777" w:rsidR="00BD5400" w:rsidRPr="00BD5400" w:rsidRDefault="00BD5400" w:rsidP="00AF725E">
      <w:pPr>
        <w:numPr>
          <w:ilvl w:val="1"/>
          <w:numId w:val="4"/>
        </w:numPr>
        <w:spacing w:after="0" w:line="240" w:lineRule="auto"/>
        <w:ind w:left="851" w:right="103" w:hanging="567"/>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W przypadku niedotrzymania jakościowych standardów obsługi Zamawiającemu przysługują bonifikaty w wysokościach i na zasadach określonych w Rozporządzeniu Ministra Klimatu I Środowiska z dnia 29 listopada 2022 r. w sprawie sposobu kształtowania i kalkulacji taryf oraz sposobu rozliczeń w obrocie energią elektryczną (Dz.U.2022.2505 ze zm.).  </w:t>
      </w:r>
    </w:p>
    <w:p w14:paraId="1E5CFFAB" w14:textId="77777777" w:rsidR="00BD5400" w:rsidRPr="00BD5400" w:rsidRDefault="00BD5400" w:rsidP="00132759">
      <w:pPr>
        <w:spacing w:after="0" w:line="240" w:lineRule="auto"/>
        <w:ind w:left="360"/>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 </w:t>
      </w:r>
    </w:p>
    <w:p w14:paraId="70C90A27" w14:textId="77777777" w:rsidR="00BD5400" w:rsidRPr="00AF725E" w:rsidRDefault="00BD5400" w:rsidP="00132759">
      <w:pPr>
        <w:spacing w:after="0" w:line="240" w:lineRule="auto"/>
        <w:ind w:left="306" w:right="44" w:hanging="10"/>
        <w:jc w:val="center"/>
        <w:rPr>
          <w:rFonts w:ascii="Calibri" w:eastAsia="Calibri" w:hAnsi="Calibri" w:cs="Calibri"/>
          <w:b/>
          <w:bCs/>
          <w:noProof w:val="0"/>
          <w:color w:val="000000"/>
          <w:lang w:eastAsia="pl-PL"/>
        </w:rPr>
      </w:pPr>
      <w:r w:rsidRPr="00AF725E">
        <w:rPr>
          <w:rFonts w:ascii="Calibri" w:eastAsia="Calibri" w:hAnsi="Calibri" w:cs="Calibri"/>
          <w:b/>
          <w:bCs/>
          <w:noProof w:val="0"/>
          <w:color w:val="000000"/>
          <w:lang w:eastAsia="pl-PL"/>
        </w:rPr>
        <w:t xml:space="preserve">§ 4 </w:t>
      </w:r>
    </w:p>
    <w:p w14:paraId="6B975B7F" w14:textId="77777777" w:rsidR="00BD5400" w:rsidRPr="00AF725E" w:rsidRDefault="00BD5400" w:rsidP="00132759">
      <w:pPr>
        <w:spacing w:after="0" w:line="240" w:lineRule="auto"/>
        <w:ind w:left="306" w:right="46" w:hanging="10"/>
        <w:jc w:val="center"/>
        <w:rPr>
          <w:rFonts w:ascii="Calibri" w:eastAsia="Calibri" w:hAnsi="Calibri" w:cs="Calibri"/>
          <w:b/>
          <w:bCs/>
          <w:noProof w:val="0"/>
          <w:color w:val="000000"/>
          <w:lang w:eastAsia="pl-PL"/>
        </w:rPr>
      </w:pPr>
      <w:r w:rsidRPr="00AF725E">
        <w:rPr>
          <w:rFonts w:ascii="Calibri" w:eastAsia="Calibri" w:hAnsi="Calibri" w:cs="Calibri"/>
          <w:b/>
          <w:bCs/>
          <w:noProof w:val="0"/>
          <w:color w:val="000000"/>
          <w:lang w:eastAsia="pl-PL"/>
        </w:rPr>
        <w:t xml:space="preserve">Prawa i obowiązki stron umowy </w:t>
      </w:r>
    </w:p>
    <w:p w14:paraId="289E158B" w14:textId="77777777" w:rsidR="00BD5400" w:rsidRPr="00BD5400" w:rsidRDefault="00BD5400" w:rsidP="00132759">
      <w:pPr>
        <w:numPr>
          <w:ilvl w:val="0"/>
          <w:numId w:val="5"/>
        </w:numPr>
        <w:spacing w:after="0" w:line="240" w:lineRule="auto"/>
        <w:ind w:right="103" w:hanging="504"/>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Do obowiązków Zamawiającego należy: pobieranie energii elektrycznej zgodnie z warunkami umowy oraz obowiązującymi przepisami prawa;  </w:t>
      </w:r>
    </w:p>
    <w:p w14:paraId="53AD3975" w14:textId="77777777" w:rsidR="00BD5400" w:rsidRPr="00BD5400" w:rsidRDefault="00BD5400" w:rsidP="00AF725E">
      <w:pPr>
        <w:numPr>
          <w:ilvl w:val="1"/>
          <w:numId w:val="12"/>
        </w:numPr>
        <w:spacing w:after="0" w:line="240" w:lineRule="auto"/>
        <w:ind w:left="1276" w:right="103" w:hanging="567"/>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zabezpieczenie przed uszkodzeniem lub zniszczeniem urządzeń pomiarowych oraz plomb, w tym plomb legalizacyjnych na wszystkich elementach, a w szczególności plomb zabezpieczeń głównych i w układzie pomiarowo-rozliczeniowym;  </w:t>
      </w:r>
    </w:p>
    <w:p w14:paraId="37820DAE" w14:textId="77777777" w:rsidR="00BD5400" w:rsidRPr="00BD5400" w:rsidRDefault="00BD5400" w:rsidP="00AF725E">
      <w:pPr>
        <w:numPr>
          <w:ilvl w:val="1"/>
          <w:numId w:val="12"/>
        </w:numPr>
        <w:spacing w:after="0" w:line="240" w:lineRule="auto"/>
        <w:ind w:left="1276" w:right="103" w:hanging="567"/>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terminowe regulowanie należności za zakupioną energię elektryczną; </w:t>
      </w:r>
    </w:p>
    <w:p w14:paraId="13538D54" w14:textId="77777777" w:rsidR="00BD5400" w:rsidRPr="00BD5400" w:rsidRDefault="00BD5400" w:rsidP="00AF725E">
      <w:pPr>
        <w:numPr>
          <w:ilvl w:val="1"/>
          <w:numId w:val="12"/>
        </w:numPr>
        <w:spacing w:after="0" w:line="240" w:lineRule="auto"/>
        <w:ind w:left="1276" w:right="103" w:hanging="567"/>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powiadamianie Wykonawcy o zmianie planowanej wielkości zużycia energii elektrycznej w przypadku zmian w sposobie wykorzystania urządzeń i instalacji elektrycznych w punkcie poboru; </w:t>
      </w:r>
    </w:p>
    <w:p w14:paraId="07617D13" w14:textId="77777777" w:rsidR="00BD5400" w:rsidRPr="00BD5400" w:rsidRDefault="00BD5400" w:rsidP="00AF725E">
      <w:pPr>
        <w:numPr>
          <w:ilvl w:val="1"/>
          <w:numId w:val="12"/>
        </w:numPr>
        <w:spacing w:after="0" w:line="240" w:lineRule="auto"/>
        <w:ind w:left="1276" w:right="103" w:hanging="567"/>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przekazywanie Wykonawcy istotnych informacji dotyczących realizacji umowy, zmianie licznika w układzie pomiarowo -rozliczeniowym wraz z podaniem jego numeru.  </w:t>
      </w:r>
    </w:p>
    <w:p w14:paraId="4208062A" w14:textId="77777777" w:rsidR="00BD5400" w:rsidRPr="00BD5400" w:rsidRDefault="00BD5400" w:rsidP="00132759">
      <w:pPr>
        <w:spacing w:after="0" w:line="240" w:lineRule="auto"/>
        <w:ind w:left="360" w:hanging="504"/>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 </w:t>
      </w:r>
    </w:p>
    <w:p w14:paraId="48E13EF1" w14:textId="77777777" w:rsidR="00BD5400" w:rsidRPr="00BD5400" w:rsidRDefault="00BD5400" w:rsidP="00132759">
      <w:pPr>
        <w:numPr>
          <w:ilvl w:val="0"/>
          <w:numId w:val="5"/>
        </w:numPr>
        <w:spacing w:after="0" w:line="240" w:lineRule="auto"/>
        <w:ind w:right="103" w:hanging="504"/>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Do obowiązków Wykonawcy należy: przestrzeganie standardów jakościowych obsługi odbiorców;  </w:t>
      </w:r>
    </w:p>
    <w:p w14:paraId="04387A8C" w14:textId="77777777" w:rsidR="00BD5400" w:rsidRPr="00BD5400" w:rsidRDefault="00BD5400" w:rsidP="00567243">
      <w:pPr>
        <w:numPr>
          <w:ilvl w:val="1"/>
          <w:numId w:val="5"/>
        </w:numPr>
        <w:spacing w:after="0" w:line="240" w:lineRule="auto"/>
        <w:ind w:left="1276" w:right="103" w:hanging="567"/>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lastRenderedPageBreak/>
        <w:t xml:space="preserve">przyjmowanie od Zamawiającego, w uzgodnionym czasie, zgłoszeń i reklamacji, dotyczących dostarczanej energii elektrycznej;  </w:t>
      </w:r>
    </w:p>
    <w:p w14:paraId="05C1FBEB" w14:textId="77777777" w:rsidR="00BD5400" w:rsidRPr="00BD5400" w:rsidRDefault="00BD5400" w:rsidP="00567243">
      <w:pPr>
        <w:numPr>
          <w:ilvl w:val="1"/>
          <w:numId w:val="5"/>
        </w:numPr>
        <w:spacing w:after="0" w:line="240" w:lineRule="auto"/>
        <w:ind w:left="1276" w:right="103" w:hanging="567"/>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prowadzenie ewidencji wpłat należności zapewniającą poprawność rozliczeń;  </w:t>
      </w:r>
    </w:p>
    <w:p w14:paraId="7DEA1C8A" w14:textId="77777777" w:rsidR="00BD5400" w:rsidRPr="00BD5400" w:rsidRDefault="00BD5400" w:rsidP="00567243">
      <w:pPr>
        <w:numPr>
          <w:ilvl w:val="1"/>
          <w:numId w:val="5"/>
        </w:numPr>
        <w:spacing w:after="0" w:line="240" w:lineRule="auto"/>
        <w:ind w:left="1276" w:right="103" w:hanging="567"/>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udostępnienie Zamawiającemu (na jego żądanie) danych pomiarowo-rozliczeniowych w zakresie sprzedaży energii elektrycznej do obiektów objętych umową.  </w:t>
      </w:r>
    </w:p>
    <w:p w14:paraId="1955E6DA" w14:textId="77777777" w:rsidR="00BD5400" w:rsidRPr="00BD5400" w:rsidRDefault="00BD5400" w:rsidP="00132759">
      <w:pPr>
        <w:spacing w:after="0" w:line="240" w:lineRule="auto"/>
        <w:ind w:left="360" w:hanging="504"/>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 </w:t>
      </w:r>
    </w:p>
    <w:p w14:paraId="0F85F178" w14:textId="77777777" w:rsidR="00BD5400" w:rsidRPr="00BD5400" w:rsidRDefault="00BD5400" w:rsidP="00567243">
      <w:pPr>
        <w:numPr>
          <w:ilvl w:val="0"/>
          <w:numId w:val="5"/>
        </w:numPr>
        <w:spacing w:after="0" w:line="240" w:lineRule="auto"/>
        <w:ind w:left="709" w:right="103" w:hanging="425"/>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Strony zobowiązują się do: </w:t>
      </w:r>
    </w:p>
    <w:p w14:paraId="208D4BE2" w14:textId="77777777" w:rsidR="00BD5400" w:rsidRPr="00BD5400" w:rsidRDefault="00BD5400" w:rsidP="00567243">
      <w:pPr>
        <w:numPr>
          <w:ilvl w:val="1"/>
          <w:numId w:val="5"/>
        </w:numPr>
        <w:spacing w:after="0" w:line="240" w:lineRule="auto"/>
        <w:ind w:left="1134" w:right="103" w:hanging="425"/>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niezwłocznego wzajemnego informowania się o zauważonych wadach lub usterkach w układzie pomiarowo-rozliczeniowym oraz innych okolicznościach mających wpływ na rozliczenia za energię;  </w:t>
      </w:r>
    </w:p>
    <w:p w14:paraId="67A4D4EC" w14:textId="77777777" w:rsidR="00BD5400" w:rsidRPr="00BD5400" w:rsidRDefault="00BD5400" w:rsidP="00567243">
      <w:pPr>
        <w:numPr>
          <w:ilvl w:val="1"/>
          <w:numId w:val="5"/>
        </w:numPr>
        <w:spacing w:after="0" w:line="240" w:lineRule="auto"/>
        <w:ind w:left="1134" w:right="103" w:hanging="425"/>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zapewnienia wzajemnego dostępu do danych oraz wglądu do materiałów stanowiących podstawę do rozliczeń za dostarczoną energię.  </w:t>
      </w:r>
    </w:p>
    <w:p w14:paraId="398947F0" w14:textId="77777777" w:rsidR="00BD5400" w:rsidRPr="00BD5400" w:rsidRDefault="00BD5400" w:rsidP="00132759">
      <w:pPr>
        <w:spacing w:after="0" w:line="240" w:lineRule="auto"/>
        <w:ind w:left="360" w:hanging="504"/>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 </w:t>
      </w:r>
    </w:p>
    <w:p w14:paraId="629992BC" w14:textId="77777777" w:rsidR="00BD5400" w:rsidRPr="00BD5400" w:rsidRDefault="00BD5400" w:rsidP="00132759">
      <w:pPr>
        <w:numPr>
          <w:ilvl w:val="0"/>
          <w:numId w:val="5"/>
        </w:numPr>
        <w:spacing w:after="0" w:line="240" w:lineRule="auto"/>
        <w:ind w:right="103" w:hanging="504"/>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Strony ustalają, że w przypadku wprowadzenia w trybie zgodnym z prawem ograniczeń w dostarczaniu i poborze energii, Zamawiający jest obowiązany do dostosowania dobowego poboru energii do planu ograniczeń stosownie do komunikatów radiowych lub indywidualnego zawiadomienia. Za ewentualnie wynikłe z tego tytułu szkody Wykonawca nie ponosi odpowiedzialności.  </w:t>
      </w:r>
    </w:p>
    <w:p w14:paraId="389F1A41" w14:textId="77777777" w:rsidR="00BD5400" w:rsidRPr="00BD5400" w:rsidRDefault="00BD5400" w:rsidP="00132759">
      <w:pPr>
        <w:spacing w:after="0" w:line="240" w:lineRule="auto"/>
        <w:ind w:left="360"/>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 </w:t>
      </w:r>
    </w:p>
    <w:p w14:paraId="4ABEEEED" w14:textId="77777777" w:rsidR="00BD5400" w:rsidRPr="00567243" w:rsidRDefault="00BD5400" w:rsidP="00132759">
      <w:pPr>
        <w:spacing w:after="0" w:line="240" w:lineRule="auto"/>
        <w:ind w:left="306" w:right="44" w:hanging="10"/>
        <w:jc w:val="center"/>
        <w:rPr>
          <w:rFonts w:ascii="Calibri" w:eastAsia="Calibri" w:hAnsi="Calibri" w:cs="Calibri"/>
          <w:b/>
          <w:bCs/>
          <w:noProof w:val="0"/>
          <w:color w:val="000000"/>
          <w:lang w:eastAsia="pl-PL"/>
        </w:rPr>
      </w:pPr>
      <w:r w:rsidRPr="00567243">
        <w:rPr>
          <w:rFonts w:ascii="Calibri" w:eastAsia="Calibri" w:hAnsi="Calibri" w:cs="Calibri"/>
          <w:b/>
          <w:bCs/>
          <w:noProof w:val="0"/>
          <w:color w:val="000000"/>
          <w:lang w:eastAsia="pl-PL"/>
        </w:rPr>
        <w:t xml:space="preserve">§ 5 </w:t>
      </w:r>
    </w:p>
    <w:p w14:paraId="19E0E699" w14:textId="77777777" w:rsidR="00BD5400" w:rsidRPr="00567243" w:rsidRDefault="00BD5400" w:rsidP="00132759">
      <w:pPr>
        <w:spacing w:after="0" w:line="240" w:lineRule="auto"/>
        <w:ind w:left="306" w:right="41" w:hanging="10"/>
        <w:jc w:val="center"/>
        <w:rPr>
          <w:rFonts w:ascii="Calibri" w:eastAsia="Calibri" w:hAnsi="Calibri" w:cs="Calibri"/>
          <w:b/>
          <w:bCs/>
          <w:noProof w:val="0"/>
          <w:color w:val="000000"/>
          <w:lang w:eastAsia="pl-PL"/>
        </w:rPr>
      </w:pPr>
      <w:r w:rsidRPr="00567243">
        <w:rPr>
          <w:rFonts w:ascii="Calibri" w:eastAsia="Calibri" w:hAnsi="Calibri" w:cs="Calibri"/>
          <w:b/>
          <w:bCs/>
          <w:noProof w:val="0"/>
          <w:color w:val="000000"/>
          <w:lang w:eastAsia="pl-PL"/>
        </w:rPr>
        <w:t xml:space="preserve">Cena, zasady rozliczeń </w:t>
      </w:r>
    </w:p>
    <w:p w14:paraId="63FB2FA8" w14:textId="1637A0F1" w:rsidR="00BD5400" w:rsidRPr="00BD5400" w:rsidRDefault="00BD5400" w:rsidP="00567243">
      <w:pPr>
        <w:numPr>
          <w:ilvl w:val="0"/>
          <w:numId w:val="6"/>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Sprzedawana energia elektryczna będzie rozliczana według ceny jednostkowej energii elektrycznej</w:t>
      </w:r>
      <w:r w:rsidR="00DC799D">
        <w:rPr>
          <w:rFonts w:ascii="Calibri" w:eastAsia="Calibri" w:hAnsi="Calibri" w:cs="Calibri"/>
          <w:noProof w:val="0"/>
          <w:color w:val="000000"/>
          <w:lang w:eastAsia="pl-PL"/>
        </w:rPr>
        <w:t xml:space="preserve"> za dostawę i dystrybucję</w:t>
      </w:r>
      <w:r w:rsidRPr="00BD5400">
        <w:rPr>
          <w:rFonts w:ascii="Calibri" w:eastAsia="Calibri" w:hAnsi="Calibri" w:cs="Calibri"/>
          <w:noProof w:val="0"/>
          <w:color w:val="000000"/>
          <w:lang w:eastAsia="pl-PL"/>
        </w:rPr>
        <w:t xml:space="preserve">, zgodnie z ofertą Wykonawcy stanowiącą </w:t>
      </w:r>
      <w:r w:rsidR="00567243">
        <w:rPr>
          <w:rFonts w:ascii="Calibri" w:eastAsia="Calibri" w:hAnsi="Calibri" w:cs="Calibri"/>
          <w:noProof w:val="0"/>
          <w:color w:val="000000"/>
          <w:lang w:eastAsia="pl-PL"/>
        </w:rPr>
        <w:t xml:space="preserve">integralną część </w:t>
      </w:r>
      <w:r w:rsidRPr="00BD5400">
        <w:rPr>
          <w:rFonts w:ascii="Calibri" w:eastAsia="Calibri" w:hAnsi="Calibri" w:cs="Calibri"/>
          <w:noProof w:val="0"/>
          <w:color w:val="000000"/>
          <w:lang w:eastAsia="pl-PL"/>
        </w:rPr>
        <w:t>Umowy.  Łączne wynagrodzenie brutto Wykonawcy</w:t>
      </w:r>
      <w:r w:rsidR="00DC799D">
        <w:rPr>
          <w:rFonts w:ascii="Calibri" w:eastAsia="Calibri" w:hAnsi="Calibri" w:cs="Calibri"/>
          <w:noProof w:val="0"/>
          <w:color w:val="000000"/>
          <w:lang w:eastAsia="pl-PL"/>
        </w:rPr>
        <w:t xml:space="preserve"> za dostawę i dystrybucję,</w:t>
      </w:r>
      <w:r w:rsidRPr="00BD5400">
        <w:rPr>
          <w:rFonts w:ascii="Calibri" w:eastAsia="Calibri" w:hAnsi="Calibri" w:cs="Calibri"/>
          <w:noProof w:val="0"/>
          <w:color w:val="000000"/>
          <w:lang w:eastAsia="pl-PL"/>
        </w:rPr>
        <w:t xml:space="preserve"> oszacowane na podstawie wartości podanych w opisie przedmiotu zamówienia wynosić będzie </w:t>
      </w:r>
      <w:r w:rsidRPr="00BD5400">
        <w:rPr>
          <w:rFonts w:ascii="Calibri" w:eastAsia="Calibri" w:hAnsi="Calibri" w:cs="Calibri"/>
          <w:b/>
          <w:noProof w:val="0"/>
          <w:color w:val="000000"/>
          <w:lang w:eastAsia="pl-PL"/>
        </w:rPr>
        <w:t xml:space="preserve">………………… zł </w:t>
      </w:r>
      <w:r w:rsidR="00567243">
        <w:rPr>
          <w:rFonts w:ascii="Calibri" w:eastAsia="Calibri" w:hAnsi="Calibri" w:cs="Calibri"/>
          <w:b/>
          <w:noProof w:val="0"/>
          <w:color w:val="000000"/>
          <w:lang w:eastAsia="pl-PL"/>
        </w:rPr>
        <w:t xml:space="preserve"> </w:t>
      </w:r>
      <w:r w:rsidR="00567243" w:rsidRPr="00567243">
        <w:rPr>
          <w:rFonts w:ascii="Calibri" w:eastAsia="Calibri" w:hAnsi="Calibri" w:cs="Calibri"/>
          <w:bCs/>
          <w:i/>
          <w:iCs/>
          <w:noProof w:val="0"/>
          <w:color w:val="000000"/>
          <w:lang w:eastAsia="pl-PL"/>
        </w:rPr>
        <w:t>(uzupełnić na podstawie oferty).</w:t>
      </w:r>
      <w:r w:rsidRPr="00BD5400">
        <w:rPr>
          <w:rFonts w:ascii="Calibri" w:eastAsia="Calibri" w:hAnsi="Calibri" w:cs="Calibri"/>
          <w:noProof w:val="0"/>
          <w:color w:val="000000"/>
          <w:lang w:eastAsia="pl-PL"/>
        </w:rPr>
        <w:t xml:space="preserve"> </w:t>
      </w:r>
    </w:p>
    <w:p w14:paraId="36602316" w14:textId="77777777" w:rsidR="00BD5400" w:rsidRPr="00BD5400" w:rsidRDefault="00BD5400" w:rsidP="00567243">
      <w:pPr>
        <w:numPr>
          <w:ilvl w:val="0"/>
          <w:numId w:val="6"/>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Zamawiający zobowiązuje się zapłacić Wykonawcy za wykonane zamówienie cenę brutto, za faktycznie zużytą energię, biorąc pod uwagę stawki zawarte w ofercie Wykonawcy. </w:t>
      </w:r>
    </w:p>
    <w:p w14:paraId="212EE1C7" w14:textId="77777777" w:rsidR="00BD5400" w:rsidRPr="00BD5400" w:rsidRDefault="00BD5400" w:rsidP="00567243">
      <w:pPr>
        <w:numPr>
          <w:ilvl w:val="0"/>
          <w:numId w:val="6"/>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Ceny i stawki opłat z tytułu dystrybucji energii elektrycznej ulegają zmianie w przypadku zmiany Taryfy OSD), zatwierdzonej przez Prezesa URE. Powyższa zmiana następuje automatycznie od dnia wejścia w życie nowej Taryfy OSD) bez konieczności sporządzania aneksu do umowy. </w:t>
      </w:r>
    </w:p>
    <w:p w14:paraId="1E986085" w14:textId="74C5292C" w:rsidR="00BD5400" w:rsidRPr="00BD5400" w:rsidRDefault="00BD5400" w:rsidP="00567243">
      <w:pPr>
        <w:numPr>
          <w:ilvl w:val="0"/>
          <w:numId w:val="6"/>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Cena jednostkowa określona </w:t>
      </w:r>
      <w:r w:rsidRPr="00F508B1">
        <w:rPr>
          <w:rFonts w:ascii="Calibri" w:eastAsia="Calibri" w:hAnsi="Calibri" w:cs="Calibri"/>
          <w:noProof w:val="0"/>
          <w:color w:val="000000"/>
          <w:lang w:eastAsia="pl-PL"/>
        </w:rPr>
        <w:t xml:space="preserve">w </w:t>
      </w:r>
      <w:r w:rsidR="00567243" w:rsidRPr="00F508B1">
        <w:rPr>
          <w:rFonts w:ascii="Calibri" w:eastAsia="Calibri" w:hAnsi="Calibri" w:cs="Calibri"/>
          <w:noProof w:val="0"/>
          <w:color w:val="000000"/>
          <w:lang w:eastAsia="pl-PL"/>
        </w:rPr>
        <w:t xml:space="preserve">ofercie </w:t>
      </w:r>
      <w:r w:rsidRPr="00F508B1">
        <w:rPr>
          <w:rFonts w:ascii="Calibri" w:eastAsia="Calibri" w:hAnsi="Calibri" w:cs="Calibri"/>
          <w:noProof w:val="0"/>
          <w:color w:val="000000"/>
          <w:lang w:eastAsia="pl-PL"/>
        </w:rPr>
        <w:t>nie ulegnie podwyżce w okresie obowiązywania umowy za wyjątkiem przypadków, o których mowa</w:t>
      </w:r>
      <w:r w:rsidR="00F508B1" w:rsidRPr="00F508B1">
        <w:rPr>
          <w:rFonts w:ascii="Calibri" w:eastAsia="Calibri" w:hAnsi="Calibri" w:cs="Calibri"/>
          <w:noProof w:val="0"/>
          <w:color w:val="000000"/>
          <w:lang w:eastAsia="pl-PL"/>
        </w:rPr>
        <w:t xml:space="preserve"> w umowie, w tym w szczególności</w:t>
      </w:r>
      <w:r w:rsidRPr="00F508B1">
        <w:rPr>
          <w:rFonts w:ascii="Calibri" w:eastAsia="Calibri" w:hAnsi="Calibri" w:cs="Calibri"/>
          <w:noProof w:val="0"/>
          <w:color w:val="000000"/>
          <w:lang w:eastAsia="pl-PL"/>
        </w:rPr>
        <w:t xml:space="preserve"> w §10.</w:t>
      </w:r>
      <w:r w:rsidRPr="00BD5400">
        <w:rPr>
          <w:rFonts w:ascii="Calibri" w:eastAsia="Calibri" w:hAnsi="Calibri" w:cs="Calibri"/>
          <w:noProof w:val="0"/>
          <w:color w:val="000000"/>
          <w:lang w:eastAsia="pl-PL"/>
        </w:rPr>
        <w:t xml:space="preserve"> </w:t>
      </w:r>
    </w:p>
    <w:p w14:paraId="56BB7DE5" w14:textId="769B4D51" w:rsidR="00BD5400" w:rsidRPr="00BD5400" w:rsidRDefault="00BD5400" w:rsidP="00567243">
      <w:pPr>
        <w:numPr>
          <w:ilvl w:val="0"/>
          <w:numId w:val="6"/>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Należność Wykonawcy za zużytą energię elektryczną w okresach rozliczeniowych obliczana będzie indywidualnie dla punktu poboru, o którym </w:t>
      </w:r>
      <w:r w:rsidRPr="00EB7C20">
        <w:rPr>
          <w:rFonts w:ascii="Calibri" w:eastAsia="Calibri" w:hAnsi="Calibri" w:cs="Calibri"/>
          <w:noProof w:val="0"/>
          <w:color w:val="000000"/>
          <w:lang w:eastAsia="pl-PL"/>
        </w:rPr>
        <w:t>mowa w ust. 1 jako</w:t>
      </w:r>
      <w:r w:rsidRPr="00BD5400">
        <w:rPr>
          <w:rFonts w:ascii="Calibri" w:eastAsia="Calibri" w:hAnsi="Calibri" w:cs="Calibri"/>
          <w:noProof w:val="0"/>
          <w:color w:val="000000"/>
          <w:lang w:eastAsia="pl-PL"/>
        </w:rPr>
        <w:t xml:space="preserve"> iloczyn ilości sprzedanej energii elektrycznej ustalonej na podstawie wskazań urządzeń pomiarowych zainstalowanych w układach pomiarowo-rozliczeniowych i ceny jednostkowej energii elektrycznej określonej w </w:t>
      </w:r>
      <w:r w:rsidR="00567243">
        <w:rPr>
          <w:rFonts w:ascii="Calibri" w:eastAsia="Calibri" w:hAnsi="Calibri" w:cs="Calibri"/>
          <w:noProof w:val="0"/>
          <w:color w:val="000000"/>
          <w:lang w:eastAsia="pl-PL"/>
        </w:rPr>
        <w:t xml:space="preserve">ofercie. </w:t>
      </w:r>
      <w:r w:rsidRPr="00BD5400">
        <w:rPr>
          <w:rFonts w:ascii="Calibri" w:eastAsia="Calibri" w:hAnsi="Calibri" w:cs="Calibri"/>
          <w:noProof w:val="0"/>
          <w:color w:val="000000"/>
          <w:lang w:eastAsia="pl-PL"/>
        </w:rPr>
        <w:t xml:space="preserve">Do tak wyliczonej wartości Wykonawca doliczał będzie podatek od towarów i usług VAT, stosując stawkę procentową obowiązującą dla tego podatku w dniu dostawy energii elektrycznej.  </w:t>
      </w:r>
    </w:p>
    <w:p w14:paraId="71D9A124" w14:textId="77777777" w:rsidR="00BD5400" w:rsidRPr="00BD5400" w:rsidRDefault="00BD5400" w:rsidP="00567243">
      <w:pPr>
        <w:numPr>
          <w:ilvl w:val="0"/>
          <w:numId w:val="6"/>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Rozliczenia kosztów sprzedanej energii odbywać się będą na podstawie odczytów rozliczeniowych układów pomiarowo-rozliczeniowych dokonywanych zgodnie z SWZ. </w:t>
      </w:r>
    </w:p>
    <w:p w14:paraId="4507D1F2" w14:textId="16D2D615" w:rsidR="00BD5400" w:rsidRPr="00BD5400" w:rsidRDefault="00BD5400" w:rsidP="00567243">
      <w:pPr>
        <w:numPr>
          <w:ilvl w:val="0"/>
          <w:numId w:val="6"/>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Należności za energię elektryczną regulowane będą na podstawie faktur VAT wystawianych przez Wykonawcę. Adresem dla doręczenia Zamawiającemu faktury jest: </w:t>
      </w:r>
      <w:r w:rsidR="00567243">
        <w:rPr>
          <w:rFonts w:ascii="Calibri" w:eastAsia="Calibri" w:hAnsi="Calibri" w:cs="Calibri"/>
          <w:b/>
          <w:noProof w:val="0"/>
          <w:color w:val="000000"/>
          <w:lang w:eastAsia="pl-PL"/>
        </w:rPr>
        <w:t>…………………………………….</w:t>
      </w:r>
      <w:r w:rsidRPr="00BD5400">
        <w:rPr>
          <w:rFonts w:ascii="Calibri" w:eastAsia="Calibri" w:hAnsi="Calibri" w:cs="Calibri"/>
          <w:b/>
          <w:noProof w:val="0"/>
          <w:color w:val="000000"/>
          <w:lang w:eastAsia="pl-PL"/>
        </w:rPr>
        <w:t xml:space="preserve"> Dane do wystawienia faktury: NIP: </w:t>
      </w:r>
      <w:r w:rsidR="00567243">
        <w:rPr>
          <w:rFonts w:ascii="Calibri" w:eastAsia="Calibri" w:hAnsi="Calibri" w:cs="Calibri"/>
          <w:b/>
          <w:noProof w:val="0"/>
          <w:color w:val="000000"/>
          <w:lang w:eastAsia="pl-PL"/>
        </w:rPr>
        <w:t>……………………………</w:t>
      </w:r>
      <w:r w:rsidRPr="00BD5400">
        <w:rPr>
          <w:rFonts w:ascii="Calibri" w:eastAsia="Calibri" w:hAnsi="Calibri" w:cs="Calibri"/>
          <w:b/>
          <w:noProof w:val="0"/>
          <w:color w:val="000000"/>
          <w:lang w:eastAsia="pl-PL"/>
        </w:rPr>
        <w:t xml:space="preserve"> </w:t>
      </w:r>
    </w:p>
    <w:p w14:paraId="580E1218" w14:textId="77777777" w:rsidR="00BD5400" w:rsidRPr="00BD5400" w:rsidRDefault="00BD5400" w:rsidP="00567243">
      <w:pPr>
        <w:numPr>
          <w:ilvl w:val="0"/>
          <w:numId w:val="6"/>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Faktury rozliczeniowe wystawiane będą na koniec okresu rozliczeniowego w terminie do 14 dni od otrzymania przez Wykonawcę odczytów liczników pomiarowych. Nr rachunku bankowego Wykonawcy, na który Zamawiający dokona zapłaty za wykonane zamówienie, będzie umieszczony na fakturze VAT. </w:t>
      </w:r>
    </w:p>
    <w:p w14:paraId="2ED9131D" w14:textId="316BA99D" w:rsidR="00BD5400" w:rsidRPr="00BD5400" w:rsidRDefault="00BD5400" w:rsidP="00567243">
      <w:pPr>
        <w:numPr>
          <w:ilvl w:val="0"/>
          <w:numId w:val="6"/>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lastRenderedPageBreak/>
        <w:t>W przypadku</w:t>
      </w:r>
      <w:r w:rsidR="00567243">
        <w:rPr>
          <w:rFonts w:ascii="Calibri" w:eastAsia="Calibri" w:hAnsi="Calibri" w:cs="Calibri"/>
          <w:noProof w:val="0"/>
          <w:color w:val="000000"/>
          <w:lang w:eastAsia="pl-PL"/>
        </w:rPr>
        <w:t>,</w:t>
      </w:r>
      <w:r w:rsidRPr="00BD5400">
        <w:rPr>
          <w:rFonts w:ascii="Calibri" w:eastAsia="Calibri" w:hAnsi="Calibri" w:cs="Calibri"/>
          <w:noProof w:val="0"/>
          <w:color w:val="000000"/>
          <w:lang w:eastAsia="pl-PL"/>
        </w:rPr>
        <w:t xml:space="preserve"> gdy zmiana parametrów dystrybucyjnych wiązać się będzie z koniecznością ponoszenia dodatkowych opłat zgodnie z taryfą OSD Zamawiający zobowiązany będzie do ich uiszczenia.  </w:t>
      </w:r>
    </w:p>
    <w:p w14:paraId="2D13FB45" w14:textId="4AC984FB" w:rsidR="00EB7C20" w:rsidRDefault="00BD5400" w:rsidP="00F508B1">
      <w:pPr>
        <w:spacing w:after="0" w:line="240" w:lineRule="auto"/>
        <w:ind w:left="360"/>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 </w:t>
      </w:r>
    </w:p>
    <w:p w14:paraId="6495540D" w14:textId="77777777" w:rsidR="00EB7C20" w:rsidRPr="00BD5400" w:rsidRDefault="00EB7C20" w:rsidP="00DC799D">
      <w:pPr>
        <w:spacing w:after="0" w:line="240" w:lineRule="auto"/>
        <w:rPr>
          <w:rFonts w:ascii="Calibri" w:eastAsia="Calibri" w:hAnsi="Calibri" w:cs="Calibri"/>
          <w:noProof w:val="0"/>
          <w:color w:val="000000"/>
          <w:lang w:eastAsia="pl-PL"/>
        </w:rPr>
      </w:pPr>
    </w:p>
    <w:p w14:paraId="3323ED3E" w14:textId="77777777" w:rsidR="00BD5400" w:rsidRPr="00567243" w:rsidRDefault="00BD5400" w:rsidP="00132759">
      <w:pPr>
        <w:spacing w:after="0" w:line="240" w:lineRule="auto"/>
        <w:ind w:left="306" w:right="44" w:hanging="10"/>
        <w:jc w:val="center"/>
        <w:rPr>
          <w:rFonts w:ascii="Calibri" w:eastAsia="Calibri" w:hAnsi="Calibri" w:cs="Calibri"/>
          <w:b/>
          <w:bCs/>
          <w:noProof w:val="0"/>
          <w:color w:val="000000"/>
          <w:lang w:eastAsia="pl-PL"/>
        </w:rPr>
      </w:pPr>
      <w:r w:rsidRPr="00567243">
        <w:rPr>
          <w:rFonts w:ascii="Calibri" w:eastAsia="Calibri" w:hAnsi="Calibri" w:cs="Calibri"/>
          <w:b/>
          <w:bCs/>
          <w:noProof w:val="0"/>
          <w:color w:val="000000"/>
          <w:lang w:eastAsia="pl-PL"/>
        </w:rPr>
        <w:t xml:space="preserve">§ 6 </w:t>
      </w:r>
    </w:p>
    <w:p w14:paraId="04512F6E" w14:textId="0BFF5A04" w:rsidR="00BD5400" w:rsidRPr="00567243" w:rsidRDefault="00BD5400" w:rsidP="000E4A21">
      <w:pPr>
        <w:spacing w:after="0" w:line="240" w:lineRule="auto"/>
        <w:ind w:left="306" w:right="43" w:hanging="10"/>
        <w:jc w:val="center"/>
        <w:rPr>
          <w:rFonts w:ascii="Calibri" w:eastAsia="Calibri" w:hAnsi="Calibri" w:cs="Calibri"/>
          <w:b/>
          <w:bCs/>
          <w:noProof w:val="0"/>
          <w:color w:val="000000"/>
          <w:lang w:eastAsia="pl-PL"/>
        </w:rPr>
      </w:pPr>
      <w:r w:rsidRPr="00567243">
        <w:rPr>
          <w:rFonts w:ascii="Calibri" w:eastAsia="Calibri" w:hAnsi="Calibri" w:cs="Calibri"/>
          <w:b/>
          <w:bCs/>
          <w:noProof w:val="0"/>
          <w:color w:val="000000"/>
          <w:lang w:eastAsia="pl-PL"/>
        </w:rPr>
        <w:t>Warunki zapłaty</w:t>
      </w:r>
    </w:p>
    <w:p w14:paraId="39954283" w14:textId="34C06017" w:rsidR="00BD5400" w:rsidRPr="00BD5400" w:rsidRDefault="00BD5400" w:rsidP="000E4A21">
      <w:pPr>
        <w:numPr>
          <w:ilvl w:val="0"/>
          <w:numId w:val="7"/>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Należności wynikające z faktur VAT będą płatne </w:t>
      </w:r>
      <w:r w:rsidRPr="00FA1441">
        <w:rPr>
          <w:rFonts w:ascii="Calibri" w:eastAsia="Calibri" w:hAnsi="Calibri" w:cs="Calibri"/>
          <w:noProof w:val="0"/>
          <w:lang w:eastAsia="pl-PL"/>
        </w:rPr>
        <w:t xml:space="preserve">w terminie do 21 dni, licząc od daty </w:t>
      </w:r>
      <w:r w:rsidR="004C1004" w:rsidRPr="00FA1441">
        <w:rPr>
          <w:rFonts w:ascii="Calibri" w:eastAsia="Calibri" w:hAnsi="Calibri" w:cs="Calibri"/>
          <w:noProof w:val="0"/>
          <w:lang w:eastAsia="pl-PL"/>
        </w:rPr>
        <w:t>doręczenia</w:t>
      </w:r>
      <w:r w:rsidRPr="00FA1441">
        <w:rPr>
          <w:rFonts w:ascii="Calibri" w:eastAsia="Calibri" w:hAnsi="Calibri" w:cs="Calibri"/>
          <w:noProof w:val="0"/>
          <w:lang w:eastAsia="pl-PL"/>
        </w:rPr>
        <w:t xml:space="preserve"> Zamawiającemu prawidłowo wystawionej</w:t>
      </w:r>
      <w:r w:rsidR="004C1004" w:rsidRPr="00FA1441">
        <w:rPr>
          <w:rFonts w:ascii="Calibri" w:eastAsia="Calibri" w:hAnsi="Calibri" w:cs="Calibri"/>
          <w:noProof w:val="0"/>
          <w:lang w:eastAsia="pl-PL"/>
        </w:rPr>
        <w:t xml:space="preserve"> i kompletnej</w:t>
      </w:r>
      <w:r w:rsidRPr="00FA1441">
        <w:rPr>
          <w:rFonts w:ascii="Calibri" w:eastAsia="Calibri" w:hAnsi="Calibri" w:cs="Calibri"/>
          <w:noProof w:val="0"/>
          <w:lang w:eastAsia="pl-PL"/>
        </w:rPr>
        <w:t xml:space="preserve"> faktury. Za dzień zapłaty uznaje się datę </w:t>
      </w:r>
      <w:r w:rsidR="000E4A21" w:rsidRPr="00FA1441">
        <w:rPr>
          <w:rFonts w:ascii="Calibri" w:eastAsia="Calibri" w:hAnsi="Calibri" w:cs="Calibri"/>
          <w:noProof w:val="0"/>
          <w:lang w:eastAsia="pl-PL"/>
        </w:rPr>
        <w:t>obciążenia</w:t>
      </w:r>
      <w:r w:rsidRPr="00FA1441">
        <w:rPr>
          <w:rFonts w:ascii="Calibri" w:eastAsia="Calibri" w:hAnsi="Calibri" w:cs="Calibri"/>
          <w:noProof w:val="0"/>
          <w:lang w:eastAsia="pl-PL"/>
        </w:rPr>
        <w:t xml:space="preserve"> rachunku bankowego </w:t>
      </w:r>
      <w:r w:rsidR="000E4A21" w:rsidRPr="00FA1441">
        <w:rPr>
          <w:rFonts w:ascii="Calibri" w:eastAsia="Calibri" w:hAnsi="Calibri" w:cs="Calibri"/>
          <w:noProof w:val="0"/>
          <w:lang w:eastAsia="pl-PL"/>
        </w:rPr>
        <w:t>Zamawiającego</w:t>
      </w:r>
      <w:r w:rsidRPr="00BD5400">
        <w:rPr>
          <w:rFonts w:ascii="Calibri" w:eastAsia="Calibri" w:hAnsi="Calibri" w:cs="Calibri"/>
          <w:noProof w:val="0"/>
          <w:color w:val="000000"/>
          <w:lang w:eastAsia="pl-PL"/>
        </w:rPr>
        <w:t xml:space="preserve">.  </w:t>
      </w:r>
    </w:p>
    <w:p w14:paraId="2E25743B" w14:textId="77777777" w:rsidR="00BD5400" w:rsidRPr="00BD5400" w:rsidRDefault="00BD5400" w:rsidP="000E4A21">
      <w:pPr>
        <w:numPr>
          <w:ilvl w:val="0"/>
          <w:numId w:val="7"/>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W przypadku uzasadnionych wątpliwości co do prawidłowości wystawionej faktury Zamawiający złoży reklamację, dołączając jednocześnie kserokopię spornej faktury. Oryginał spornej faktury pozostaje u Zamawiającego.  </w:t>
      </w:r>
    </w:p>
    <w:p w14:paraId="6DE8D0B3" w14:textId="77777777" w:rsidR="00BD5400" w:rsidRPr="00BD5400" w:rsidRDefault="00BD5400" w:rsidP="000E4A21">
      <w:pPr>
        <w:numPr>
          <w:ilvl w:val="0"/>
          <w:numId w:val="7"/>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Zamawiający wyraża zgodę na przesyłanie faktury VAT drogą elektroniczną, na adres e-mail:  </w:t>
      </w:r>
    </w:p>
    <w:p w14:paraId="179B57FE" w14:textId="1DA9B7E6" w:rsidR="00BD5400" w:rsidRPr="00BD5400" w:rsidRDefault="00BD5400" w:rsidP="000E4A21">
      <w:pPr>
        <w:spacing w:after="0" w:line="240" w:lineRule="auto"/>
        <w:ind w:left="739" w:right="103" w:hanging="31"/>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w:t>
      </w:r>
      <w:r w:rsidR="003C41BB">
        <w:rPr>
          <w:rFonts w:ascii="Calibri" w:eastAsia="Calibri" w:hAnsi="Calibri" w:cs="Calibri"/>
          <w:noProof w:val="0"/>
          <w:color w:val="000000"/>
          <w:lang w:eastAsia="pl-PL"/>
        </w:rPr>
        <w:t xml:space="preserve"> </w:t>
      </w:r>
      <w:r w:rsidRPr="00BD5400">
        <w:rPr>
          <w:rFonts w:ascii="Calibri" w:eastAsia="Calibri" w:hAnsi="Calibri" w:cs="Calibri"/>
          <w:noProof w:val="0"/>
          <w:color w:val="000000"/>
          <w:lang w:eastAsia="pl-PL"/>
        </w:rPr>
        <w:t xml:space="preserve"> </w:t>
      </w:r>
    </w:p>
    <w:p w14:paraId="3D8B7394" w14:textId="77777777" w:rsidR="00BD5400" w:rsidRPr="000E4A21" w:rsidRDefault="00BD5400" w:rsidP="00132759">
      <w:pPr>
        <w:spacing w:after="0" w:line="240" w:lineRule="auto"/>
        <w:ind w:left="306" w:right="44" w:hanging="10"/>
        <w:jc w:val="center"/>
        <w:rPr>
          <w:rFonts w:ascii="Calibri" w:eastAsia="Calibri" w:hAnsi="Calibri" w:cs="Calibri"/>
          <w:b/>
          <w:bCs/>
          <w:noProof w:val="0"/>
          <w:color w:val="000000"/>
          <w:lang w:eastAsia="pl-PL"/>
        </w:rPr>
      </w:pPr>
      <w:r w:rsidRPr="000E4A21">
        <w:rPr>
          <w:rFonts w:ascii="Calibri" w:eastAsia="Calibri" w:hAnsi="Calibri" w:cs="Calibri"/>
          <w:b/>
          <w:bCs/>
          <w:noProof w:val="0"/>
          <w:color w:val="000000"/>
          <w:lang w:eastAsia="pl-PL"/>
        </w:rPr>
        <w:t xml:space="preserve">§ 7 </w:t>
      </w:r>
    </w:p>
    <w:p w14:paraId="29DDD979" w14:textId="221BB7C6" w:rsidR="00BD5400" w:rsidRPr="000E4A21" w:rsidRDefault="00BD5400" w:rsidP="00132759">
      <w:pPr>
        <w:spacing w:after="0" w:line="240" w:lineRule="auto"/>
        <w:ind w:left="306" w:right="46" w:hanging="10"/>
        <w:jc w:val="center"/>
        <w:rPr>
          <w:rFonts w:ascii="Calibri" w:eastAsia="Calibri" w:hAnsi="Calibri" w:cs="Calibri"/>
          <w:b/>
          <w:bCs/>
          <w:noProof w:val="0"/>
          <w:color w:val="000000"/>
          <w:lang w:eastAsia="pl-PL"/>
        </w:rPr>
      </w:pPr>
      <w:r w:rsidRPr="000E4A21">
        <w:rPr>
          <w:rFonts w:ascii="Calibri" w:eastAsia="Calibri" w:hAnsi="Calibri" w:cs="Calibri"/>
          <w:b/>
          <w:bCs/>
          <w:noProof w:val="0"/>
          <w:color w:val="000000"/>
          <w:lang w:eastAsia="pl-PL"/>
        </w:rPr>
        <w:t xml:space="preserve">Reklamacje, kary umowne </w:t>
      </w:r>
    </w:p>
    <w:p w14:paraId="3EECAF3B" w14:textId="77777777" w:rsidR="00BD5400" w:rsidRPr="00BD5400" w:rsidRDefault="00BD5400" w:rsidP="000E4A21">
      <w:pPr>
        <w:numPr>
          <w:ilvl w:val="2"/>
          <w:numId w:val="8"/>
        </w:numPr>
        <w:spacing w:after="0" w:line="240" w:lineRule="auto"/>
        <w:ind w:left="709" w:right="103" w:hanging="425"/>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Obowiązkiem Wykonawcy jest przyjmowanie od Zamawiającego, w uzgodnionym czasie wszelkich zgłoszeń i reklamacji, dotyczących realizacji postanowień niniejszej umowy.  </w:t>
      </w:r>
    </w:p>
    <w:p w14:paraId="190B2DB9" w14:textId="77777777" w:rsidR="00BD5400" w:rsidRPr="00BD5400" w:rsidRDefault="00BD5400" w:rsidP="000E4A21">
      <w:pPr>
        <w:numPr>
          <w:ilvl w:val="2"/>
          <w:numId w:val="8"/>
        </w:numPr>
        <w:spacing w:after="0" w:line="240" w:lineRule="auto"/>
        <w:ind w:left="709" w:right="103" w:hanging="425"/>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Wykonawca zobowiązany jest odpowiedzieć na piśmie Zamawiającemu na zgłoszone przez niego uwagi lub złożoną reklamację niezwłocznie - z zastrzeżeniem ust. 3.  </w:t>
      </w:r>
    </w:p>
    <w:p w14:paraId="5CE5CA07" w14:textId="77777777" w:rsidR="00BD5400" w:rsidRDefault="00BD5400" w:rsidP="000E4A21">
      <w:pPr>
        <w:numPr>
          <w:ilvl w:val="2"/>
          <w:numId w:val="8"/>
        </w:numPr>
        <w:spacing w:after="0" w:line="240" w:lineRule="auto"/>
        <w:ind w:left="709" w:right="103" w:hanging="425"/>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Wszelkie reklamacje powinny być rozpatrzone i wykonane w terminie nie dłuższym niż 30 dni, licząc od dnia złożenia reklamacji przez Zamawiającego. Reklamacje składane będą drogą elektroniczną na adres poczty elektronicznej Wykonawcy: </w:t>
      </w:r>
    </w:p>
    <w:p w14:paraId="27A215D5" w14:textId="0404F5DB" w:rsidR="00A208A5" w:rsidRDefault="00A208A5" w:rsidP="00FA1441">
      <w:pPr>
        <w:spacing w:after="0" w:line="240" w:lineRule="auto"/>
        <w:ind w:left="709" w:right="103" w:hanging="1"/>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 Zmiana adresu, o którym mowa wyżej, następuje poprzez pisemne powiadomienie drugiej strony i nie stanowi zmiany treści umowy. </w:t>
      </w:r>
    </w:p>
    <w:p w14:paraId="0D6EE522" w14:textId="54531EE1" w:rsidR="00A208A5" w:rsidRPr="00FA1441" w:rsidRDefault="00A208A5" w:rsidP="00A208A5">
      <w:pPr>
        <w:numPr>
          <w:ilvl w:val="2"/>
          <w:numId w:val="8"/>
        </w:numPr>
        <w:spacing w:after="0" w:line="240" w:lineRule="auto"/>
        <w:ind w:left="709" w:right="103" w:hanging="425"/>
        <w:jc w:val="both"/>
        <w:rPr>
          <w:rFonts w:ascii="Calibri" w:eastAsia="Calibri" w:hAnsi="Calibri" w:cs="Calibri"/>
          <w:noProof w:val="0"/>
          <w:color w:val="000000"/>
          <w:lang w:eastAsia="pl-PL"/>
        </w:rPr>
      </w:pPr>
      <w:r w:rsidRPr="00FA1441">
        <w:rPr>
          <w:bCs/>
        </w:rPr>
        <w:t xml:space="preserve">W przypadku rozwiązania umowy lub odstąpienia od umowy z przyczyn leżących po stronie Wykonawcy, Wykonawca zapłaci Zamawiającemu karę umowną w wysokości 20% prognozowanego wynagrodzenia ogółem podanego w § </w:t>
      </w:r>
      <w:r w:rsidR="00FA1441" w:rsidRPr="00FA1441">
        <w:rPr>
          <w:bCs/>
        </w:rPr>
        <w:t>5 ust. 1.</w:t>
      </w:r>
    </w:p>
    <w:p w14:paraId="7258F9FA" w14:textId="6E2B08FE" w:rsidR="00A208A5" w:rsidRPr="00FA1441" w:rsidRDefault="00A208A5" w:rsidP="00A208A5">
      <w:pPr>
        <w:numPr>
          <w:ilvl w:val="2"/>
          <w:numId w:val="8"/>
        </w:numPr>
        <w:spacing w:after="0" w:line="240" w:lineRule="auto"/>
        <w:ind w:left="709" w:right="103" w:hanging="425"/>
        <w:jc w:val="both"/>
        <w:rPr>
          <w:rFonts w:ascii="Calibri" w:eastAsia="Calibri" w:hAnsi="Calibri" w:cs="Calibri"/>
          <w:noProof w:val="0"/>
          <w:color w:val="000000"/>
          <w:lang w:eastAsia="pl-PL"/>
        </w:rPr>
      </w:pPr>
      <w:r w:rsidRPr="00FA1441">
        <w:rPr>
          <w:bCs/>
          <w:szCs w:val="24"/>
        </w:rPr>
        <w:t xml:space="preserve">W przypadku rozwiązania umowy lub odstąpienia od umowy z przyczyn leżących po stronie Zamawiającego, Zamawiający zapłaci Wykonawcy karę umowną w wysokości 20% prognozowanego wynagrodzenia ogółem podanego w § </w:t>
      </w:r>
      <w:r w:rsidR="00FA1441" w:rsidRPr="00FA1441">
        <w:rPr>
          <w:bCs/>
        </w:rPr>
        <w:t>5 ust. 1.</w:t>
      </w:r>
    </w:p>
    <w:p w14:paraId="5A7AE79A" w14:textId="77777777" w:rsidR="00A208A5" w:rsidRPr="00A208A5" w:rsidRDefault="00A208A5" w:rsidP="00A208A5">
      <w:pPr>
        <w:numPr>
          <w:ilvl w:val="2"/>
          <w:numId w:val="8"/>
        </w:numPr>
        <w:spacing w:after="0" w:line="240" w:lineRule="auto"/>
        <w:ind w:left="709" w:right="103" w:hanging="425"/>
        <w:jc w:val="both"/>
        <w:rPr>
          <w:rFonts w:ascii="Calibri" w:eastAsia="Calibri" w:hAnsi="Calibri" w:cs="Calibri"/>
          <w:noProof w:val="0"/>
          <w:color w:val="000000"/>
          <w:lang w:eastAsia="pl-PL"/>
        </w:rPr>
      </w:pPr>
      <w:r w:rsidRPr="00FA1441">
        <w:rPr>
          <w:bCs/>
        </w:rPr>
        <w:t>Zamawiający w związku z naliczeniem kar umownych</w:t>
      </w:r>
      <w:r w:rsidRPr="00A208A5">
        <w:rPr>
          <w:bCs/>
        </w:rPr>
        <w:t xml:space="preserve"> wystosuje notę obciążeniową za każdą naliczoną karę umowną.</w:t>
      </w:r>
    </w:p>
    <w:p w14:paraId="5D846EE2" w14:textId="77777777" w:rsidR="00FA1441" w:rsidRPr="00DA344E" w:rsidRDefault="00FA1441" w:rsidP="00DA344E">
      <w:pPr>
        <w:numPr>
          <w:ilvl w:val="2"/>
          <w:numId w:val="8"/>
        </w:numPr>
        <w:spacing w:after="0" w:line="240" w:lineRule="auto"/>
        <w:ind w:left="709" w:right="103" w:hanging="425"/>
        <w:jc w:val="both"/>
        <w:rPr>
          <w:rFonts w:ascii="Calibri" w:eastAsia="Calibri" w:hAnsi="Calibri" w:cs="Calibri"/>
          <w:noProof w:val="0"/>
          <w:color w:val="FF0000"/>
          <w:lang w:eastAsia="pl-PL"/>
        </w:rPr>
      </w:pPr>
      <w:r w:rsidRPr="00DA344E">
        <w:rPr>
          <w:bCs/>
        </w:rPr>
        <w:t>Niezależnie od kar umownych Strony mają prawo dochodzenia odszkodowania uzupełniającego na zasadach ogólnych.</w:t>
      </w:r>
    </w:p>
    <w:p w14:paraId="3C9ECE63" w14:textId="2CB3F6D5" w:rsidR="00FA1441" w:rsidRPr="00A208A5" w:rsidRDefault="00FA1441" w:rsidP="00FA1441">
      <w:pPr>
        <w:numPr>
          <w:ilvl w:val="2"/>
          <w:numId w:val="8"/>
        </w:numPr>
        <w:spacing w:after="0" w:line="240" w:lineRule="auto"/>
        <w:ind w:left="709" w:right="103" w:hanging="425"/>
        <w:jc w:val="both"/>
        <w:rPr>
          <w:rFonts w:ascii="Calibri" w:eastAsia="Calibri" w:hAnsi="Calibri" w:cs="Calibri"/>
          <w:noProof w:val="0"/>
          <w:color w:val="FF0000"/>
          <w:lang w:eastAsia="pl-PL"/>
        </w:rPr>
      </w:pPr>
      <w:r w:rsidRPr="00A208A5">
        <w:rPr>
          <w:bCs/>
        </w:rPr>
        <w:t>Łączna maksymalna wysokość kar umownych, których mogą dochodzić strony maksymalnie 30% wartości brutto umowy</w:t>
      </w:r>
      <w:r w:rsidR="00DA344E">
        <w:rPr>
          <w:bCs/>
        </w:rPr>
        <w:t xml:space="preserve">, o której mowa w </w:t>
      </w:r>
      <w:r w:rsidR="00DA344E">
        <w:rPr>
          <w:rFonts w:cstheme="minorHAnsi"/>
          <w:bCs/>
        </w:rPr>
        <w:t>§</w:t>
      </w:r>
      <w:r w:rsidR="00DA344E">
        <w:rPr>
          <w:bCs/>
        </w:rPr>
        <w:t>5 ust. 1.</w:t>
      </w:r>
    </w:p>
    <w:p w14:paraId="0F6680AF" w14:textId="77777777" w:rsidR="000E4A21" w:rsidRPr="00055B1F" w:rsidRDefault="000E4A21" w:rsidP="000E4A21">
      <w:pPr>
        <w:spacing w:after="0" w:line="240" w:lineRule="auto"/>
        <w:ind w:left="709" w:right="103"/>
        <w:jc w:val="both"/>
        <w:rPr>
          <w:rFonts w:ascii="Calibri" w:eastAsia="Calibri" w:hAnsi="Calibri" w:cs="Calibri"/>
          <w:b/>
          <w:bCs/>
          <w:noProof w:val="0"/>
          <w:color w:val="FF0000"/>
          <w:lang w:eastAsia="pl-PL"/>
        </w:rPr>
      </w:pPr>
    </w:p>
    <w:p w14:paraId="0BA1FBDB" w14:textId="77777777" w:rsidR="00BD5400" w:rsidRPr="00055B1F" w:rsidRDefault="00BD5400" w:rsidP="00132759">
      <w:pPr>
        <w:spacing w:after="0" w:line="240" w:lineRule="auto"/>
        <w:ind w:left="306" w:right="44" w:hanging="10"/>
        <w:jc w:val="center"/>
        <w:rPr>
          <w:rFonts w:ascii="Calibri" w:eastAsia="Calibri" w:hAnsi="Calibri" w:cs="Calibri"/>
          <w:b/>
          <w:bCs/>
          <w:noProof w:val="0"/>
          <w:color w:val="000000"/>
          <w:lang w:eastAsia="pl-PL"/>
        </w:rPr>
      </w:pPr>
      <w:r w:rsidRPr="00055B1F">
        <w:rPr>
          <w:rFonts w:ascii="Calibri" w:eastAsia="Calibri" w:hAnsi="Calibri" w:cs="Calibri"/>
          <w:b/>
          <w:bCs/>
          <w:noProof w:val="0"/>
          <w:color w:val="000000"/>
          <w:lang w:eastAsia="pl-PL"/>
        </w:rPr>
        <w:t xml:space="preserve">§ 8 </w:t>
      </w:r>
    </w:p>
    <w:p w14:paraId="6047C6D7" w14:textId="0B6F46B2" w:rsidR="00BD5400" w:rsidRPr="00055B1F" w:rsidRDefault="00BD5400" w:rsidP="00A208A5">
      <w:pPr>
        <w:spacing w:after="0" w:line="240" w:lineRule="auto"/>
        <w:ind w:left="306" w:right="46" w:hanging="10"/>
        <w:jc w:val="center"/>
        <w:rPr>
          <w:rFonts w:ascii="Calibri" w:eastAsia="Calibri" w:hAnsi="Calibri" w:cs="Calibri"/>
          <w:b/>
          <w:bCs/>
          <w:noProof w:val="0"/>
          <w:color w:val="000000"/>
          <w:lang w:eastAsia="pl-PL"/>
        </w:rPr>
      </w:pPr>
      <w:r w:rsidRPr="00055B1F">
        <w:rPr>
          <w:rFonts w:ascii="Calibri" w:eastAsia="Calibri" w:hAnsi="Calibri" w:cs="Calibri"/>
          <w:b/>
          <w:bCs/>
          <w:noProof w:val="0"/>
          <w:color w:val="000000"/>
          <w:lang w:eastAsia="pl-PL"/>
        </w:rPr>
        <w:t>Obowiązywanie umowy, wstrzymanie dostaw</w:t>
      </w:r>
    </w:p>
    <w:p w14:paraId="3CA40E7B" w14:textId="27D4C158" w:rsidR="00BD5400" w:rsidRPr="00BD5400" w:rsidRDefault="00BD5400" w:rsidP="003A37A6">
      <w:pPr>
        <w:numPr>
          <w:ilvl w:val="1"/>
          <w:numId w:val="7"/>
        </w:numPr>
        <w:spacing w:after="0" w:line="240" w:lineRule="auto"/>
        <w:ind w:left="709" w:right="103" w:hanging="425"/>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Umowa obowiązuje od dnia ………………………... </w:t>
      </w:r>
      <w:r w:rsidR="00055B1F">
        <w:rPr>
          <w:rFonts w:ascii="Calibri" w:eastAsia="Calibri" w:hAnsi="Calibri" w:cs="Calibri"/>
          <w:noProof w:val="0"/>
          <w:color w:val="000000"/>
          <w:lang w:eastAsia="pl-PL"/>
        </w:rPr>
        <w:t>(</w:t>
      </w:r>
      <w:r w:rsidR="00055B1F" w:rsidRPr="003A37A6">
        <w:rPr>
          <w:rFonts w:ascii="Calibri" w:eastAsia="Calibri" w:hAnsi="Calibri" w:cs="Calibri"/>
          <w:i/>
          <w:iCs/>
          <w:noProof w:val="0"/>
          <w:color w:val="000000"/>
          <w:lang w:eastAsia="pl-PL"/>
        </w:rPr>
        <w:t>wpisać dzień zawarcia w przypadku formy papierowej umowy</w:t>
      </w:r>
      <w:r w:rsidR="00791F41">
        <w:rPr>
          <w:rFonts w:ascii="Calibri" w:eastAsia="Calibri" w:hAnsi="Calibri" w:cs="Calibri"/>
          <w:i/>
          <w:iCs/>
          <w:noProof w:val="0"/>
          <w:color w:val="000000"/>
          <w:lang w:eastAsia="pl-PL"/>
        </w:rPr>
        <w:t>, a</w:t>
      </w:r>
      <w:r w:rsidR="00055B1F" w:rsidRPr="003A37A6">
        <w:rPr>
          <w:rFonts w:ascii="Calibri" w:eastAsia="Calibri" w:hAnsi="Calibri" w:cs="Calibri"/>
          <w:i/>
          <w:iCs/>
          <w:noProof w:val="0"/>
          <w:color w:val="000000"/>
          <w:lang w:eastAsia="pl-PL"/>
        </w:rPr>
        <w:t xml:space="preserve"> w przypadku formy elektronicznej „od dnia zawarcia”</w:t>
      </w:r>
      <w:r w:rsidR="00055B1F">
        <w:rPr>
          <w:rFonts w:ascii="Calibri" w:eastAsia="Calibri" w:hAnsi="Calibri" w:cs="Calibri"/>
          <w:noProof w:val="0"/>
          <w:color w:val="000000"/>
          <w:lang w:eastAsia="pl-PL"/>
        </w:rPr>
        <w:t>)</w:t>
      </w:r>
      <w:r w:rsidRPr="00BD5400">
        <w:rPr>
          <w:rFonts w:ascii="Calibri" w:eastAsia="Calibri" w:hAnsi="Calibri" w:cs="Calibri"/>
          <w:noProof w:val="0"/>
          <w:color w:val="000000"/>
          <w:lang w:eastAsia="pl-PL"/>
        </w:rPr>
        <w:t xml:space="preserve">- z zastrzeżeniem ust. </w:t>
      </w:r>
      <w:r w:rsidR="003A37A6">
        <w:rPr>
          <w:rFonts w:ascii="Calibri" w:eastAsia="Calibri" w:hAnsi="Calibri" w:cs="Calibri"/>
          <w:noProof w:val="0"/>
          <w:color w:val="000000"/>
          <w:lang w:eastAsia="pl-PL"/>
        </w:rPr>
        <w:t xml:space="preserve"> 2 i </w:t>
      </w:r>
      <w:r w:rsidRPr="00BD5400">
        <w:rPr>
          <w:rFonts w:ascii="Calibri" w:eastAsia="Calibri" w:hAnsi="Calibri" w:cs="Calibri"/>
          <w:noProof w:val="0"/>
          <w:color w:val="000000"/>
          <w:lang w:eastAsia="pl-PL"/>
        </w:rPr>
        <w:t xml:space="preserve">3.  </w:t>
      </w:r>
    </w:p>
    <w:p w14:paraId="7CCC5F7E" w14:textId="1B5C7294" w:rsidR="00BD5400" w:rsidRPr="00BD5400" w:rsidRDefault="00BD5400" w:rsidP="003A37A6">
      <w:pPr>
        <w:numPr>
          <w:ilvl w:val="1"/>
          <w:numId w:val="7"/>
        </w:numPr>
        <w:spacing w:after="0" w:line="240" w:lineRule="auto"/>
        <w:ind w:left="709" w:right="103" w:hanging="425"/>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Umowa zostaje zawarta na czas określony na okres </w:t>
      </w:r>
      <w:r w:rsidRPr="00BD5400">
        <w:rPr>
          <w:rFonts w:ascii="Calibri" w:eastAsia="Calibri" w:hAnsi="Calibri" w:cs="Calibri"/>
          <w:b/>
          <w:noProof w:val="0"/>
          <w:color w:val="FF0000"/>
          <w:lang w:eastAsia="pl-PL"/>
        </w:rPr>
        <w:t>12 miesięcy</w:t>
      </w:r>
      <w:r w:rsidR="003A37A6">
        <w:rPr>
          <w:rFonts w:ascii="Calibri" w:eastAsia="Calibri" w:hAnsi="Calibri" w:cs="Calibri"/>
          <w:noProof w:val="0"/>
          <w:color w:val="000000"/>
          <w:lang w:eastAsia="pl-PL"/>
        </w:rPr>
        <w:t xml:space="preserve"> z zastrzeżeniem ust. 3.</w:t>
      </w:r>
      <w:r w:rsidRPr="00BD5400">
        <w:rPr>
          <w:rFonts w:ascii="Calibri" w:eastAsia="Calibri" w:hAnsi="Calibri" w:cs="Calibri"/>
          <w:noProof w:val="0"/>
          <w:color w:val="000000"/>
          <w:lang w:eastAsia="pl-PL"/>
        </w:rPr>
        <w:t xml:space="preserve">  </w:t>
      </w:r>
    </w:p>
    <w:p w14:paraId="47786AAC" w14:textId="77777777" w:rsidR="00BD5400" w:rsidRPr="00BD5400" w:rsidRDefault="00BD5400" w:rsidP="003A37A6">
      <w:pPr>
        <w:numPr>
          <w:ilvl w:val="1"/>
          <w:numId w:val="7"/>
        </w:numPr>
        <w:spacing w:after="0" w:line="240" w:lineRule="auto"/>
        <w:ind w:left="709" w:right="103" w:hanging="425"/>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Rozpoczęcie sprzedaży energii elektrycznej przez Wykonawcę nastąpi po skutecznym rozwiązaniu/wygaśnięciu umowy na podstawie której Zamawiający dotychczas kupował energię elektryczną lub, w przypadku dołączenia nowych punktów poboru energii elektrycznej, po dostarczeniu przez Zamawiającego wniosku o zawarcie umowy kompleksowej oraz poświadczenia możliwości świadczenia usług dystrybucyjnych.  </w:t>
      </w:r>
    </w:p>
    <w:p w14:paraId="71A112BC" w14:textId="77777777" w:rsidR="00BD5400" w:rsidRPr="00BD5400" w:rsidRDefault="00BD5400" w:rsidP="003A37A6">
      <w:pPr>
        <w:numPr>
          <w:ilvl w:val="1"/>
          <w:numId w:val="7"/>
        </w:numPr>
        <w:spacing w:after="0" w:line="240" w:lineRule="auto"/>
        <w:ind w:left="709" w:right="103" w:hanging="425"/>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lastRenderedPageBreak/>
        <w:t xml:space="preserve">Sprzedaż energii elektrycznej dla nowego punktu poboru nie objętego OPZ lub dla punktu, w którym nastąpił znaczący przyrost mocy w związku z dokonaną rozbudową, będzie dokonywana na podstawie odpowiedniej zmiany umowy bez konieczności renegocjowania warunków umowy. Zwiększenie punktów poboru lub zmiana grupy taryfowej możliwe jest jedynie w obrębie grup taryfowych, które zostały ujęte w SWZ oraz wycenione w ofercie Wykonawcy.  </w:t>
      </w:r>
    </w:p>
    <w:p w14:paraId="4B58B6B9" w14:textId="77777777" w:rsidR="00BD5400" w:rsidRPr="00BD5400" w:rsidRDefault="00BD5400" w:rsidP="003A37A6">
      <w:pPr>
        <w:numPr>
          <w:ilvl w:val="1"/>
          <w:numId w:val="7"/>
        </w:numPr>
        <w:spacing w:after="0" w:line="240" w:lineRule="auto"/>
        <w:ind w:left="709" w:right="103" w:hanging="425"/>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Strony postanawiają, że na wniosek Zamawiającego możliwe jest zaprzestanie sprzedaży energii elektrycznej dla punktu poboru ujętego w OPZ i nie stanowi ono rozwiązania całej umowy chyba, że przedmiotem wypowiedzenia są wszystkie punkty poboru określone w SWZ.  </w:t>
      </w:r>
    </w:p>
    <w:p w14:paraId="7460AAA4" w14:textId="77777777" w:rsidR="003A37A6" w:rsidRDefault="00BD5400" w:rsidP="003A37A6">
      <w:pPr>
        <w:numPr>
          <w:ilvl w:val="1"/>
          <w:numId w:val="7"/>
        </w:numPr>
        <w:spacing w:after="0" w:line="240" w:lineRule="auto"/>
        <w:ind w:left="709" w:right="103" w:hanging="425"/>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Dla realizacji umowy w zakresie punktu poboru konieczne jest jednoczesne obowiązywanie umowy dystrybucyjnej zawartej pomiędzy Wykonawcą a OSD).</w:t>
      </w:r>
    </w:p>
    <w:p w14:paraId="2566BDF0" w14:textId="27B56140" w:rsidR="00BD5400" w:rsidRPr="00BD5400" w:rsidRDefault="00BD5400" w:rsidP="003A37A6">
      <w:pPr>
        <w:spacing w:after="0" w:line="240" w:lineRule="auto"/>
        <w:ind w:left="709" w:right="103"/>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  </w:t>
      </w:r>
    </w:p>
    <w:p w14:paraId="719154C9" w14:textId="3B7F3FFA" w:rsidR="00BD5400" w:rsidRPr="003A37A6" w:rsidRDefault="00BD5400" w:rsidP="003A37A6">
      <w:pPr>
        <w:spacing w:after="0" w:line="240" w:lineRule="auto"/>
        <w:ind w:left="306" w:right="-316" w:hanging="10"/>
        <w:jc w:val="center"/>
        <w:rPr>
          <w:rFonts w:ascii="Calibri" w:eastAsia="Calibri" w:hAnsi="Calibri" w:cs="Calibri"/>
          <w:b/>
          <w:bCs/>
          <w:noProof w:val="0"/>
          <w:color w:val="000000"/>
          <w:lang w:eastAsia="pl-PL"/>
        </w:rPr>
      </w:pPr>
      <w:r w:rsidRPr="003A37A6">
        <w:rPr>
          <w:rFonts w:ascii="Calibri" w:eastAsia="Calibri" w:hAnsi="Calibri" w:cs="Calibri"/>
          <w:b/>
          <w:bCs/>
          <w:noProof w:val="0"/>
          <w:color w:val="000000"/>
          <w:lang w:eastAsia="pl-PL"/>
        </w:rPr>
        <w:t>§ 9</w:t>
      </w:r>
    </w:p>
    <w:p w14:paraId="6F6E907D" w14:textId="1BC630F7" w:rsidR="00BD5400" w:rsidRPr="003A37A6" w:rsidRDefault="00BD5400" w:rsidP="003A37A6">
      <w:pPr>
        <w:spacing w:after="0" w:line="240" w:lineRule="auto"/>
        <w:ind w:left="306" w:right="45" w:hanging="10"/>
        <w:jc w:val="center"/>
        <w:rPr>
          <w:rFonts w:ascii="Calibri" w:eastAsia="Calibri" w:hAnsi="Calibri" w:cs="Calibri"/>
          <w:b/>
          <w:bCs/>
          <w:noProof w:val="0"/>
          <w:color w:val="000000"/>
          <w:lang w:eastAsia="pl-PL"/>
        </w:rPr>
      </w:pPr>
      <w:r w:rsidRPr="003A37A6">
        <w:rPr>
          <w:rFonts w:ascii="Calibri" w:eastAsia="Calibri" w:hAnsi="Calibri" w:cs="Calibri"/>
          <w:b/>
          <w:bCs/>
          <w:noProof w:val="0"/>
          <w:color w:val="000000"/>
          <w:lang w:eastAsia="pl-PL"/>
        </w:rPr>
        <w:t>Postanowienia końcowe</w:t>
      </w:r>
    </w:p>
    <w:p w14:paraId="7FA9F3C8" w14:textId="77777777" w:rsidR="00BD5400" w:rsidRPr="00BD5400" w:rsidRDefault="00BD5400" w:rsidP="00D362E9">
      <w:pPr>
        <w:numPr>
          <w:ilvl w:val="0"/>
          <w:numId w:val="9"/>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Wszelkie zmiany wprowadzane do umowy wymagają obustronnej zgody oraz formy pisemnej pod rygorem nieważności z zastrzeżeniem art. 455 ustawy Prawo zamówień publicznych.  </w:t>
      </w:r>
    </w:p>
    <w:p w14:paraId="35FA40E9" w14:textId="77777777" w:rsidR="00BD5400" w:rsidRPr="00BD5400" w:rsidRDefault="00BD5400" w:rsidP="00D362E9">
      <w:pPr>
        <w:numPr>
          <w:ilvl w:val="0"/>
          <w:numId w:val="9"/>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Strony umowy zobowiązują się do wykonywania postanowień niniejszej umowy należycie, a ewentualne drobne spory załatwiać polubownie. W przypadku wystąpienia trudności z interpretacją umowy Zamawiający i Wykonawca będą się posiłkować postanowieniami oferty Wykonawcy i SWZ.  </w:t>
      </w:r>
    </w:p>
    <w:p w14:paraId="5C98EADB" w14:textId="77777777" w:rsidR="00BD5400" w:rsidRPr="00BD5400" w:rsidRDefault="00BD5400" w:rsidP="00D362E9">
      <w:pPr>
        <w:numPr>
          <w:ilvl w:val="0"/>
          <w:numId w:val="9"/>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W przypadku nie dojścia do porozumienia przed sądem właściwym do rozpatrywania sporów wynikających z realizacji postanowień niniejszej umowy jest sąd właściwy dla siedziby Zamawiającego.  </w:t>
      </w:r>
    </w:p>
    <w:p w14:paraId="7176C6F2" w14:textId="77777777" w:rsidR="00BD5400" w:rsidRPr="00BD5400" w:rsidRDefault="00BD5400" w:rsidP="00D362E9">
      <w:pPr>
        <w:numPr>
          <w:ilvl w:val="0"/>
          <w:numId w:val="9"/>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W sprawach nieuregulowanych niniejszą umową mają zastosowanie przepisy ustawy z dnia 11 września 2019 r. - Prawo zamówień publicznych, ustawy z dnia 10 kwietnia 1997 Prawo energetyczne, Kodeksu Cywilnego oraz inne przepisy obowiązujące w zakresie realizacji postanowień niniejszej umowy.  </w:t>
      </w:r>
    </w:p>
    <w:p w14:paraId="74BB27A0" w14:textId="77777777" w:rsidR="00BD5400" w:rsidRPr="00BD5400" w:rsidRDefault="00BD5400" w:rsidP="00D362E9">
      <w:pPr>
        <w:numPr>
          <w:ilvl w:val="0"/>
          <w:numId w:val="9"/>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Strony umowy zobowiązują się do wzajemnego pisemnego informowania o wszelkich okolicznościach mających istotne znaczenie dla realizacji postanowień niniejszej umowy. </w:t>
      </w:r>
    </w:p>
    <w:p w14:paraId="4AEC0CC0" w14:textId="42FFEBCD" w:rsidR="00BD5400" w:rsidRPr="00BD5400" w:rsidRDefault="00BD5400" w:rsidP="00D362E9">
      <w:pPr>
        <w:numPr>
          <w:ilvl w:val="0"/>
          <w:numId w:val="9"/>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Po stronie Zamawiającego osobami uprawnionymi do kontaktów z Wykonawcą w sprawie realizacji umowy jest: </w:t>
      </w:r>
      <w:r w:rsidR="00D362E9">
        <w:rPr>
          <w:rFonts w:ascii="Calibri" w:eastAsia="Calibri" w:hAnsi="Calibri" w:cs="Calibri"/>
          <w:noProof w:val="0"/>
          <w:color w:val="000000"/>
          <w:lang w:eastAsia="pl-PL"/>
        </w:rPr>
        <w:t xml:space="preserve">………………………… </w:t>
      </w:r>
      <w:r w:rsidRPr="00BD5400">
        <w:rPr>
          <w:rFonts w:ascii="Calibri" w:eastAsia="Calibri" w:hAnsi="Calibri" w:cs="Calibri"/>
          <w:noProof w:val="0"/>
          <w:color w:val="000000"/>
          <w:lang w:eastAsia="pl-PL"/>
        </w:rPr>
        <w:t xml:space="preserve">e-mail: …………………..……@ …………………….… nr telefonu: ………………………….. </w:t>
      </w:r>
    </w:p>
    <w:p w14:paraId="5CB203AE" w14:textId="2DC0AC7C" w:rsidR="00BD5400" w:rsidRPr="00BD5400" w:rsidRDefault="00BD5400" w:rsidP="00D362E9">
      <w:pPr>
        <w:numPr>
          <w:ilvl w:val="0"/>
          <w:numId w:val="9"/>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Po stronie Wykonawcy osobą uprawnioną do kontaktów z Zamawiającym w sprawie realizacji umowy jest:</w:t>
      </w:r>
      <w:r w:rsidR="00D362E9">
        <w:rPr>
          <w:rFonts w:ascii="Calibri" w:eastAsia="Calibri" w:hAnsi="Calibri" w:cs="Calibri"/>
          <w:noProof w:val="0"/>
          <w:color w:val="000000"/>
          <w:lang w:eastAsia="pl-PL"/>
        </w:rPr>
        <w:t xml:space="preserve"> ………………………………</w:t>
      </w:r>
      <w:r w:rsidRPr="00BD5400">
        <w:rPr>
          <w:rFonts w:ascii="Calibri" w:eastAsia="Calibri" w:hAnsi="Calibri" w:cs="Calibri"/>
          <w:noProof w:val="0"/>
          <w:color w:val="000000"/>
          <w:lang w:eastAsia="pl-PL"/>
        </w:rPr>
        <w:t xml:space="preserve"> e-mail: …………………..……@ …………………….… nr telefonu: ………………………….. </w:t>
      </w:r>
    </w:p>
    <w:p w14:paraId="34441390" w14:textId="4A8EB516" w:rsidR="00BD5400" w:rsidRPr="00BD5400" w:rsidRDefault="00BD5400" w:rsidP="00D362E9">
      <w:pPr>
        <w:numPr>
          <w:ilvl w:val="0"/>
          <w:numId w:val="9"/>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Zmiana osób, o których mowa wyżej, następuje poprzez pisemne powiadomienie drugiej strony i nie stanowi </w:t>
      </w:r>
      <w:r w:rsidR="00D362E9">
        <w:rPr>
          <w:rFonts w:ascii="Calibri" w:eastAsia="Calibri" w:hAnsi="Calibri" w:cs="Calibri"/>
          <w:noProof w:val="0"/>
          <w:color w:val="000000"/>
          <w:lang w:eastAsia="pl-PL"/>
        </w:rPr>
        <w:t xml:space="preserve">istotnej </w:t>
      </w:r>
      <w:r w:rsidRPr="00BD5400">
        <w:rPr>
          <w:rFonts w:ascii="Calibri" w:eastAsia="Calibri" w:hAnsi="Calibri" w:cs="Calibri"/>
          <w:noProof w:val="0"/>
          <w:color w:val="000000"/>
          <w:lang w:eastAsia="pl-PL"/>
        </w:rPr>
        <w:t xml:space="preserve">zmiany treści umowy. </w:t>
      </w:r>
    </w:p>
    <w:p w14:paraId="07DBF374" w14:textId="0F014693" w:rsidR="00BD5400" w:rsidRPr="00D362E9" w:rsidRDefault="00BD5400" w:rsidP="00D362E9">
      <w:pPr>
        <w:numPr>
          <w:ilvl w:val="0"/>
          <w:numId w:val="9"/>
        </w:numPr>
        <w:spacing w:after="0" w:line="240" w:lineRule="auto"/>
        <w:ind w:right="103" w:hanging="436"/>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Wykonawca zobowiązuje się do informowania Zamawiającego o każdej zmianie swojego adresu. W razie niedopełnienia obowiązku, o którym mowa w zdaniu poprzedzającym Wykonawca </w:t>
      </w:r>
      <w:r w:rsidRPr="00D362E9">
        <w:rPr>
          <w:rFonts w:ascii="Calibri" w:eastAsia="Calibri" w:hAnsi="Calibri" w:cs="Calibri"/>
          <w:noProof w:val="0"/>
          <w:color w:val="000000"/>
          <w:lang w:eastAsia="pl-PL"/>
        </w:rPr>
        <w:t xml:space="preserve">wyraża zgodę na wysyłanie przez Zamawiającego wszelkich pism pod adres ostatnio przez Wykonawcę podany — ze skutkiem doręczenia. </w:t>
      </w:r>
    </w:p>
    <w:p w14:paraId="2072490F" w14:textId="77777777" w:rsidR="00A208A5" w:rsidRDefault="00A208A5" w:rsidP="00132759">
      <w:pPr>
        <w:spacing w:after="0" w:line="240" w:lineRule="auto"/>
        <w:ind w:left="306" w:right="44" w:hanging="10"/>
        <w:jc w:val="center"/>
        <w:rPr>
          <w:rFonts w:ascii="Calibri" w:eastAsia="Calibri" w:hAnsi="Calibri" w:cs="Calibri"/>
          <w:noProof w:val="0"/>
          <w:color w:val="000000"/>
          <w:lang w:eastAsia="pl-PL"/>
        </w:rPr>
      </w:pPr>
    </w:p>
    <w:p w14:paraId="064A5D7E" w14:textId="4AFE7F9B" w:rsidR="00BD5400" w:rsidRPr="00A208A5" w:rsidRDefault="00BD5400" w:rsidP="00132759">
      <w:pPr>
        <w:spacing w:after="0" w:line="240" w:lineRule="auto"/>
        <w:ind w:left="306" w:right="44" w:hanging="10"/>
        <w:jc w:val="center"/>
        <w:rPr>
          <w:rFonts w:ascii="Calibri" w:eastAsia="Calibri" w:hAnsi="Calibri" w:cs="Calibri"/>
          <w:b/>
          <w:bCs/>
          <w:noProof w:val="0"/>
          <w:color w:val="000000"/>
          <w:lang w:eastAsia="pl-PL"/>
        </w:rPr>
      </w:pPr>
      <w:r w:rsidRPr="00A208A5">
        <w:rPr>
          <w:rFonts w:ascii="Calibri" w:eastAsia="Calibri" w:hAnsi="Calibri" w:cs="Calibri"/>
          <w:b/>
          <w:bCs/>
          <w:noProof w:val="0"/>
          <w:color w:val="000000"/>
          <w:lang w:eastAsia="pl-PL"/>
        </w:rPr>
        <w:t xml:space="preserve">§ 10 </w:t>
      </w:r>
    </w:p>
    <w:p w14:paraId="6DF1588D" w14:textId="77777777" w:rsidR="00BD5400" w:rsidRPr="00A208A5" w:rsidRDefault="00BD5400" w:rsidP="00132759">
      <w:pPr>
        <w:spacing w:after="0" w:line="240" w:lineRule="auto"/>
        <w:ind w:left="306" w:right="43" w:hanging="10"/>
        <w:jc w:val="center"/>
        <w:rPr>
          <w:rFonts w:ascii="Calibri" w:eastAsia="Calibri" w:hAnsi="Calibri" w:cs="Calibri"/>
          <w:b/>
          <w:bCs/>
          <w:noProof w:val="0"/>
          <w:color w:val="000000"/>
          <w:lang w:eastAsia="pl-PL"/>
        </w:rPr>
      </w:pPr>
      <w:r w:rsidRPr="00A208A5">
        <w:rPr>
          <w:rFonts w:ascii="Calibri" w:eastAsia="Calibri" w:hAnsi="Calibri" w:cs="Calibri"/>
          <w:b/>
          <w:bCs/>
          <w:noProof w:val="0"/>
          <w:color w:val="000000"/>
          <w:lang w:eastAsia="pl-PL"/>
        </w:rPr>
        <w:t xml:space="preserve">Zmiany umowy </w:t>
      </w:r>
    </w:p>
    <w:p w14:paraId="799BDD7C" w14:textId="77777777" w:rsidR="00A208A5" w:rsidRPr="0003612B" w:rsidRDefault="00A208A5" w:rsidP="00A208A5">
      <w:pPr>
        <w:widowControl w:val="0"/>
        <w:numPr>
          <w:ilvl w:val="0"/>
          <w:numId w:val="13"/>
        </w:numPr>
        <w:suppressAutoHyphens/>
        <w:spacing w:after="0" w:line="240" w:lineRule="auto"/>
        <w:jc w:val="both"/>
        <w:rPr>
          <w:b/>
        </w:rPr>
      </w:pPr>
      <w:r w:rsidRPr="0003612B">
        <w:t>W przypadkach przewidzianych w umowie lub ustawie Prawo zamówień publicznych dopuszcza się możliwość zmian umowy.</w:t>
      </w:r>
    </w:p>
    <w:p w14:paraId="6B8CCA3E" w14:textId="77777777" w:rsidR="00A208A5" w:rsidRPr="0003612B" w:rsidRDefault="00A208A5" w:rsidP="00A208A5">
      <w:pPr>
        <w:widowControl w:val="0"/>
        <w:numPr>
          <w:ilvl w:val="0"/>
          <w:numId w:val="13"/>
        </w:numPr>
        <w:suppressAutoHyphens/>
        <w:spacing w:after="0" w:line="240" w:lineRule="auto"/>
        <w:jc w:val="both"/>
        <w:rPr>
          <w:b/>
        </w:rPr>
      </w:pPr>
      <w:r w:rsidRPr="0003612B">
        <w:t>Zamawiający dopuszcza możliwość wprowadzania zmiany umowy w przypadku:</w:t>
      </w:r>
    </w:p>
    <w:p w14:paraId="13379174" w14:textId="77777777" w:rsidR="00A208A5" w:rsidRPr="0003612B" w:rsidRDefault="00A208A5" w:rsidP="00A208A5">
      <w:pPr>
        <w:widowControl w:val="0"/>
        <w:numPr>
          <w:ilvl w:val="0"/>
          <w:numId w:val="14"/>
        </w:numPr>
        <w:suppressAutoHyphens/>
        <w:spacing w:after="0" w:line="240" w:lineRule="auto"/>
        <w:jc w:val="both"/>
        <w:rPr>
          <w:b/>
        </w:rPr>
      </w:pPr>
      <w:r w:rsidRPr="0003612B">
        <w:t>zmiany stawki akcyzy – Zamawiający dopuszcza zwiększenie lub zmniejszenie wartości jednostkowej netto o wysokość zmiany,</w:t>
      </w:r>
    </w:p>
    <w:p w14:paraId="55D3DC64" w14:textId="77777777" w:rsidR="00A208A5" w:rsidRPr="0003612B" w:rsidRDefault="00A208A5" w:rsidP="00A208A5">
      <w:pPr>
        <w:widowControl w:val="0"/>
        <w:numPr>
          <w:ilvl w:val="0"/>
          <w:numId w:val="14"/>
        </w:numPr>
        <w:suppressAutoHyphens/>
        <w:spacing w:after="0" w:line="240" w:lineRule="auto"/>
        <w:jc w:val="both"/>
        <w:rPr>
          <w:b/>
        </w:rPr>
      </w:pPr>
      <w:r w:rsidRPr="0003612B">
        <w:t xml:space="preserve">zmiany stawki podatku VAT – zmianie ulegną ceny jednostkowe brutto, wyliczone poprzez </w:t>
      </w:r>
      <w:r w:rsidRPr="0003612B">
        <w:lastRenderedPageBreak/>
        <w:t>pomnożenie ceny jednostkowej przez zmienioną stawkę VAT,</w:t>
      </w:r>
    </w:p>
    <w:p w14:paraId="3BBACC95" w14:textId="77777777" w:rsidR="00A208A5" w:rsidRPr="0003612B" w:rsidRDefault="00A208A5" w:rsidP="00A208A5">
      <w:pPr>
        <w:widowControl w:val="0"/>
        <w:numPr>
          <w:ilvl w:val="0"/>
          <w:numId w:val="14"/>
        </w:numPr>
        <w:suppressAutoHyphens/>
        <w:spacing w:after="0" w:line="240" w:lineRule="auto"/>
        <w:jc w:val="both"/>
        <w:rPr>
          <w:b/>
        </w:rPr>
      </w:pPr>
      <w:r w:rsidRPr="0003612B">
        <w:t>gdy ceny i stawki opłat, określone przez Wykonawcę, ulegną zmianie na skutek zmiany Taryfy Sprzedawcy dla grupy taryfowej Gxx, zatwierdzanej przez Prezesa URE. Ceny i stawki opłat ulegną automatycznej zmianie, od dnia ich wejścia w życie, bez konieczności sporządzania aneksu do umowy,</w:t>
      </w:r>
    </w:p>
    <w:p w14:paraId="08474B52" w14:textId="77777777" w:rsidR="00A208A5" w:rsidRPr="0003612B" w:rsidRDefault="00A208A5" w:rsidP="00A208A5">
      <w:pPr>
        <w:widowControl w:val="0"/>
        <w:numPr>
          <w:ilvl w:val="0"/>
          <w:numId w:val="14"/>
        </w:numPr>
        <w:suppressAutoHyphens/>
        <w:spacing w:after="0" w:line="240" w:lineRule="auto"/>
        <w:jc w:val="both"/>
        <w:rPr>
          <w:b/>
        </w:rPr>
      </w:pPr>
      <w:r w:rsidRPr="0003612B">
        <w:t>zmiany ceny i stawki opłat z tytułu dystrybucji energii elektrycznej w przypadku zmiany taryfy OSD zatwierdzonej przez Prezesa urzędu Regulacji Energetyki. Powyższa zmiana następuje automatycznie od dnia wejścia w życie nowej Taryfy OSD, bez konieczności sporządzania aneksu do umowy,</w:t>
      </w:r>
    </w:p>
    <w:p w14:paraId="32213E70" w14:textId="67B742BC" w:rsidR="00A208A5" w:rsidRPr="004D04D3" w:rsidRDefault="00A208A5" w:rsidP="00A208A5">
      <w:pPr>
        <w:widowControl w:val="0"/>
        <w:numPr>
          <w:ilvl w:val="0"/>
          <w:numId w:val="14"/>
        </w:numPr>
        <w:suppressAutoHyphens/>
        <w:spacing w:after="0" w:line="240" w:lineRule="auto"/>
        <w:jc w:val="both"/>
        <w:rPr>
          <w:bCs/>
        </w:rPr>
      </w:pPr>
      <w:r w:rsidRPr="0003612B">
        <w:t>zwiększenie lub zmniejszenie punktów poboru lub zmiana grupy taryfowej możliwe jest jedynie w obrębie grup taryfowych, które zostały ujęte w SWZ oraz wycenione w Formularzu Ofertowym Wykonawcy</w:t>
      </w:r>
      <w:r w:rsidR="004D04D3">
        <w:t xml:space="preserve">; </w:t>
      </w:r>
    </w:p>
    <w:p w14:paraId="4ED16090" w14:textId="61F40B07" w:rsidR="004D04D3" w:rsidRPr="00BD5400" w:rsidRDefault="004D04D3" w:rsidP="004D04D3">
      <w:pPr>
        <w:spacing w:after="0" w:line="240" w:lineRule="auto"/>
        <w:ind w:left="644" w:right="103"/>
        <w:jc w:val="both"/>
        <w:rPr>
          <w:rFonts w:ascii="Calibri" w:eastAsia="Calibri" w:hAnsi="Calibri" w:cs="Calibri"/>
          <w:noProof w:val="0"/>
          <w:color w:val="000000"/>
          <w:lang w:eastAsia="pl-PL"/>
        </w:rPr>
      </w:pPr>
      <w:r w:rsidRPr="00BD5400">
        <w:rPr>
          <w:rFonts w:ascii="Calibri" w:eastAsia="Calibri" w:hAnsi="Calibri" w:cs="Calibri"/>
          <w:noProof w:val="0"/>
          <w:color w:val="000000"/>
          <w:lang w:eastAsia="pl-PL"/>
        </w:rPr>
        <w:t xml:space="preserve">Z uwagi na specyfikę zamówienia, Zamawiający nie jest w stanie dokładnie określić minimalnej wartości lub wielkości świadczenia stron, wynikającej z możliwości zmniejszenia punktów poboru, jednak nie powinna ona przekroczyć 50% pierwotnej wartości.  </w:t>
      </w:r>
    </w:p>
    <w:p w14:paraId="1E06824B" w14:textId="77777777" w:rsidR="004D04D3" w:rsidRPr="0003612B" w:rsidRDefault="004D04D3" w:rsidP="004D04D3">
      <w:pPr>
        <w:widowControl w:val="0"/>
        <w:suppressAutoHyphens/>
        <w:spacing w:after="0" w:line="240" w:lineRule="auto"/>
        <w:ind w:left="644"/>
        <w:jc w:val="both"/>
        <w:rPr>
          <w:bCs/>
        </w:rPr>
      </w:pPr>
    </w:p>
    <w:p w14:paraId="40652AA0" w14:textId="77777777" w:rsidR="00A208A5" w:rsidRPr="0003612B" w:rsidRDefault="00A208A5" w:rsidP="00A208A5">
      <w:pPr>
        <w:widowControl w:val="0"/>
        <w:numPr>
          <w:ilvl w:val="0"/>
          <w:numId w:val="14"/>
        </w:numPr>
        <w:suppressAutoHyphens/>
        <w:spacing w:after="0" w:line="240" w:lineRule="auto"/>
        <w:jc w:val="both"/>
      </w:pPr>
      <w:r w:rsidRPr="0003612B">
        <w:t>gdy zmiana parametrów dystrybucyjnych wiązać się będzie z koniecznością ponoszenia dodatkowych opłat, zgodnie z taryfą OSD, Zamawiający zobowiązany będzie do ich uiszczenia,</w:t>
      </w:r>
    </w:p>
    <w:p w14:paraId="04211119" w14:textId="2D64E811" w:rsidR="00A208A5" w:rsidRPr="00976409" w:rsidRDefault="00A208A5" w:rsidP="00A208A5">
      <w:pPr>
        <w:widowControl w:val="0"/>
        <w:numPr>
          <w:ilvl w:val="0"/>
          <w:numId w:val="13"/>
        </w:numPr>
        <w:suppressAutoHyphens/>
        <w:spacing w:after="0" w:line="240" w:lineRule="auto"/>
        <w:jc w:val="both"/>
        <w:rPr>
          <w:rFonts w:cstheme="minorHAnsi"/>
          <w:bCs/>
        </w:rPr>
      </w:pPr>
      <w:r w:rsidRPr="0003612B">
        <w:rPr>
          <w:bCs/>
        </w:rPr>
        <w:t xml:space="preserve">W powyższych przypadkach, ceny za energię elektryczną dostarczoną na podstawie umowy ulegają korekcie o </w:t>
      </w:r>
      <w:r w:rsidRPr="00976409">
        <w:rPr>
          <w:rFonts w:cstheme="minorHAnsi"/>
          <w:bCs/>
        </w:rPr>
        <w:t xml:space="preserve">wartość wynikającą ze zmian wskazanych w ust. 2. Zmiana ceny jednostkowej netto będzie powodować również zmianę wartości umownej brutto. </w:t>
      </w:r>
    </w:p>
    <w:p w14:paraId="03999ED0" w14:textId="77777777" w:rsidR="00A208A5" w:rsidRPr="00976409" w:rsidRDefault="00A208A5" w:rsidP="00A208A5">
      <w:pPr>
        <w:widowControl w:val="0"/>
        <w:numPr>
          <w:ilvl w:val="0"/>
          <w:numId w:val="13"/>
        </w:numPr>
        <w:suppressAutoHyphens/>
        <w:spacing w:after="0" w:line="240" w:lineRule="auto"/>
        <w:jc w:val="both"/>
        <w:rPr>
          <w:rFonts w:cstheme="minorHAnsi"/>
          <w:bCs/>
        </w:rPr>
      </w:pPr>
      <w:r w:rsidRPr="00976409">
        <w:rPr>
          <w:rFonts w:cstheme="minorHAnsi"/>
        </w:rPr>
        <w:t>Ceny energii elektrycznej zostają powiększone o kwotę wynikającą z obowiązków nałożonych właściwymi przepisami, od dnia ich wejścia w życie, bez konieczności sporządzenia aneksu do umowy.</w:t>
      </w:r>
    </w:p>
    <w:p w14:paraId="5B9AB2F0" w14:textId="77777777" w:rsidR="00DC799D" w:rsidRPr="00976409" w:rsidRDefault="00DC799D" w:rsidP="00DC799D">
      <w:pPr>
        <w:widowControl w:val="0"/>
        <w:numPr>
          <w:ilvl w:val="0"/>
          <w:numId w:val="13"/>
        </w:numPr>
        <w:suppressAutoHyphens/>
        <w:spacing w:after="0" w:line="240" w:lineRule="auto"/>
        <w:jc w:val="both"/>
        <w:rPr>
          <w:rFonts w:cstheme="minorHAnsi"/>
          <w:bCs/>
        </w:rPr>
      </w:pPr>
      <w:r w:rsidRPr="00976409">
        <w:rPr>
          <w:rFonts w:eastAsia="SimSun" w:cstheme="minorHAnsi"/>
          <w:kern w:val="1"/>
        </w:rPr>
        <w:t xml:space="preserve">Strony zgodnie oświadczają, że zgodnie z wymogami art. 439 ustawy Pzp przewidują możliwość zmiany (waloryzacji) wynagrodzenia należnego </w:t>
      </w:r>
      <w:r w:rsidRPr="00976409">
        <w:rPr>
          <w:rFonts w:eastAsia="SimSun" w:cstheme="minorHAnsi"/>
          <w:b/>
          <w:bCs/>
          <w:kern w:val="1"/>
        </w:rPr>
        <w:t>Wykonawcy</w:t>
      </w:r>
      <w:r w:rsidRPr="00976409">
        <w:rPr>
          <w:rFonts w:eastAsia="SimSun" w:cstheme="minorHAnsi"/>
          <w:kern w:val="1"/>
        </w:rPr>
        <w:t>, o którym mowa w § 5 umowy, w przypadku zmiany cen materiałów lub kosztów związanych z realizacją zamówienia, na warunkach i zasadach określonych poniżej:</w:t>
      </w:r>
    </w:p>
    <w:p w14:paraId="58CF776E" w14:textId="77777777" w:rsidR="00DC799D" w:rsidRPr="00976409" w:rsidRDefault="00DC799D" w:rsidP="00DC799D">
      <w:pPr>
        <w:numPr>
          <w:ilvl w:val="0"/>
          <w:numId w:val="17"/>
        </w:numPr>
        <w:suppressAutoHyphens/>
        <w:spacing w:before="20" w:after="0" w:line="264" w:lineRule="auto"/>
        <w:ind w:left="851" w:hanging="283"/>
        <w:jc w:val="both"/>
        <w:rPr>
          <w:rFonts w:eastAsia="SimSun" w:cstheme="minorHAnsi"/>
          <w:kern w:val="1"/>
        </w:rPr>
      </w:pPr>
      <w:bookmarkStart w:id="0" w:name="_Hlk147143857"/>
      <w:r w:rsidRPr="00976409">
        <w:rPr>
          <w:rFonts w:eastAsia="SimSun" w:cstheme="minorHAnsi"/>
          <w:kern w:val="1"/>
        </w:rPr>
        <w:t xml:space="preserve">przez zmianę cen materiałów lub kosztów, o której mowa w ust. 5 rozumie się zmianę </w:t>
      </w:r>
      <w:bookmarkEnd w:id="0"/>
      <w:r w:rsidRPr="00976409">
        <w:rPr>
          <w:rFonts w:eastAsia="SimSun" w:cstheme="minorHAnsi"/>
          <w:kern w:val="1"/>
        </w:rPr>
        <w:t>wynikającą ze średniorocznego wskaźnika zmiany ceny towarów i usług konsumpcyjnych publikowanego przez Główny Urząd Statystyczny. Przy czym Strony zgodnie ustalają, że przez zmianę rozumie się wzrost, jaki i również obniżenie cen materiałów lub kosztów,</w:t>
      </w:r>
    </w:p>
    <w:p w14:paraId="2A25936D" w14:textId="70DDCC29" w:rsidR="00DC799D" w:rsidRPr="00976409" w:rsidRDefault="00DC799D" w:rsidP="00DC799D">
      <w:pPr>
        <w:numPr>
          <w:ilvl w:val="0"/>
          <w:numId w:val="17"/>
        </w:numPr>
        <w:suppressAutoHyphens/>
        <w:spacing w:before="20" w:after="0" w:line="264" w:lineRule="auto"/>
        <w:ind w:left="851" w:hanging="283"/>
        <w:jc w:val="both"/>
        <w:rPr>
          <w:rFonts w:eastAsia="SimSun" w:cstheme="minorHAnsi"/>
          <w:kern w:val="1"/>
        </w:rPr>
      </w:pPr>
      <w:r w:rsidRPr="00976409">
        <w:rPr>
          <w:rFonts w:eastAsia="SimSun" w:cstheme="minorHAnsi"/>
          <w:kern w:val="1"/>
        </w:rPr>
        <w:t xml:space="preserve">jeżeli zmiana cen materiałów lub kosztów, o której mowa w pkt </w:t>
      </w:r>
      <w:r w:rsidR="00976409">
        <w:rPr>
          <w:rFonts w:eastAsia="SimSun" w:cstheme="minorHAnsi"/>
          <w:kern w:val="1"/>
        </w:rPr>
        <w:t>1</w:t>
      </w:r>
      <w:r w:rsidRPr="00976409">
        <w:rPr>
          <w:rFonts w:eastAsia="SimSun" w:cstheme="minorHAnsi"/>
          <w:kern w:val="1"/>
        </w:rPr>
        <w:t>) względem ceny lub kosztów przyjętych w celu ustalenia wynagrodzenia Wykonawcy zawartego w ofercie zmieni się o minimum 10%, każda ze Stron uprawniona będzie do wystąpienia z wnioskiem o dokonanie zmiany wysokości wynagrodzenia. Zmieniona wartość wynagrodzenia obowiązywać będzie od miesiąca następującego po miesiącu, w którym Strona wystąpiła z takim wnioskiem, o ile druga Strona uzna, iż rzeczywiście doszło do zmiany cen materiałów lub kosztów mających wpływ na wysokość wynagrodzenia. Początkowym terminem ustalenia wynagrodzenia jest dzień podpisania Umowy, z zastrzeżeniem przypadku, o którym mowa w art. 439 ust. 3 ustawy Pzp – wówczas początkowy dzień ustalenia wynagrodzenia określa się zgodnie z powołanym przepisem.</w:t>
      </w:r>
    </w:p>
    <w:p w14:paraId="7E95759D" w14:textId="3FFA0173" w:rsidR="00DC799D" w:rsidRDefault="00976409" w:rsidP="00976409">
      <w:pPr>
        <w:suppressAutoHyphens/>
        <w:spacing w:before="20" w:after="0" w:line="264" w:lineRule="auto"/>
        <w:ind w:left="568" w:hanging="208"/>
        <w:jc w:val="both"/>
        <w:rPr>
          <w:rFonts w:eastAsia="SimSun" w:cstheme="minorHAnsi"/>
          <w:kern w:val="1"/>
        </w:rPr>
      </w:pPr>
      <w:r>
        <w:rPr>
          <w:rFonts w:eastAsia="SimSun" w:cstheme="minorHAnsi"/>
          <w:kern w:val="1"/>
        </w:rPr>
        <w:t>6.</w:t>
      </w:r>
      <w:r>
        <w:rPr>
          <w:rFonts w:eastAsia="SimSun" w:cstheme="minorHAnsi"/>
          <w:kern w:val="1"/>
        </w:rPr>
        <w:tab/>
      </w:r>
      <w:r w:rsidR="00DC799D" w:rsidRPr="00976409">
        <w:rPr>
          <w:rFonts w:eastAsia="SimSun" w:cstheme="minorHAnsi"/>
          <w:kern w:val="1"/>
        </w:rPr>
        <w:t>Warunkiem do wystąpienia z wnioskiem, tj. warunkiem niezbędnym do zmiany wynagrodzenia jest faktyczny wpływ zmiany cen materiałów lub kosztów na koszt realizacji przedmiotu umowy oraz wskazanie przez Stronę i przedstawienie w jaki sposób ta zmiana wpływa na koszt realizacji przedmiotu umowy.</w:t>
      </w:r>
    </w:p>
    <w:p w14:paraId="7A461CE9" w14:textId="77777777" w:rsidR="00976409" w:rsidRPr="00976409" w:rsidRDefault="00976409" w:rsidP="00976409">
      <w:pPr>
        <w:suppressAutoHyphens/>
        <w:spacing w:before="20" w:after="0" w:line="264" w:lineRule="auto"/>
        <w:ind w:left="568" w:hanging="208"/>
        <w:jc w:val="both"/>
        <w:rPr>
          <w:rFonts w:eastAsia="SimSun" w:cstheme="minorHAnsi"/>
          <w:kern w:val="1"/>
        </w:rPr>
      </w:pPr>
    </w:p>
    <w:p w14:paraId="46CE1101" w14:textId="77777777" w:rsidR="00DC799D" w:rsidRPr="00976409" w:rsidRDefault="00DC799D" w:rsidP="00976409">
      <w:pPr>
        <w:numPr>
          <w:ilvl w:val="0"/>
          <w:numId w:val="16"/>
        </w:numPr>
        <w:suppressAutoHyphens/>
        <w:spacing w:before="20" w:after="0" w:line="264" w:lineRule="auto"/>
        <w:ind w:left="426" w:hanging="568"/>
        <w:jc w:val="both"/>
        <w:rPr>
          <w:rFonts w:eastAsia="SimSun" w:cstheme="minorHAnsi"/>
          <w:kern w:val="1"/>
        </w:rPr>
      </w:pPr>
      <w:r w:rsidRPr="00976409">
        <w:rPr>
          <w:rFonts w:eastAsia="SimSun" w:cstheme="minorHAnsi"/>
          <w:kern w:val="1"/>
        </w:rPr>
        <w:lastRenderedPageBreak/>
        <w:t>Zmiana wynagrodzenia będzie się odnosiła wyłącznie do części przedmiotu umowy realizowanego od dnia, od którego zmianie uległ bądź ulegnie koszt realizacji przedmiotu umowy, nie wcześniej jednak niż od pierwszego dnia miesiąca, w którym Strona złożyła wniosek o dokonanie zmiany wynagrodzenia.</w:t>
      </w:r>
    </w:p>
    <w:p w14:paraId="6A6F2EB3" w14:textId="77777777" w:rsidR="00DC799D" w:rsidRPr="00976409" w:rsidRDefault="00DC799D" w:rsidP="00DC799D">
      <w:pPr>
        <w:numPr>
          <w:ilvl w:val="0"/>
          <w:numId w:val="16"/>
        </w:numPr>
        <w:suppressAutoHyphens/>
        <w:spacing w:before="20" w:after="0" w:line="264" w:lineRule="auto"/>
        <w:ind w:left="426" w:hanging="426"/>
        <w:jc w:val="both"/>
        <w:rPr>
          <w:rFonts w:eastAsia="SimSun" w:cstheme="minorHAnsi"/>
          <w:kern w:val="1"/>
        </w:rPr>
      </w:pPr>
      <w:r w:rsidRPr="00976409">
        <w:rPr>
          <w:rFonts w:eastAsia="SimSun" w:cstheme="minorHAnsi"/>
          <w:kern w:val="1"/>
        </w:rPr>
        <w:t>Każda ze Stron umowy może żądać zmiany (waloryzacji) wynagrodzenia jeden raz w toku wykonywania umowy, nie wcześniej jednak niż po upływie 6 miesięcy licząc od daty zawarcia niniejszej umowy,</w:t>
      </w:r>
    </w:p>
    <w:p w14:paraId="465F72FA" w14:textId="536DF7AA" w:rsidR="00DC799D" w:rsidRPr="00976409" w:rsidRDefault="00DC799D" w:rsidP="00DC799D">
      <w:pPr>
        <w:numPr>
          <w:ilvl w:val="0"/>
          <w:numId w:val="16"/>
        </w:numPr>
        <w:suppressAutoHyphens/>
        <w:spacing w:before="20" w:after="0" w:line="264" w:lineRule="auto"/>
        <w:ind w:left="426" w:hanging="426"/>
        <w:jc w:val="both"/>
        <w:rPr>
          <w:rFonts w:eastAsia="SimSun" w:cstheme="minorHAnsi"/>
          <w:kern w:val="1"/>
        </w:rPr>
      </w:pPr>
      <w:r w:rsidRPr="00976409">
        <w:rPr>
          <w:rFonts w:eastAsia="SimSun" w:cstheme="minorHAnsi"/>
          <w:kern w:val="1"/>
        </w:rPr>
        <w:t>Maksymalna wartość zmiany (zwiększenie lub obniżenie) wynagrodzenia na podstawie niniejszego paragrafu nie może przekroczyć 10% pierwotnej wartości wynagrodzenia (</w:t>
      </w:r>
      <w:r w:rsidR="00976409">
        <w:rPr>
          <w:rFonts w:eastAsia="SimSun" w:cstheme="minorHAnsi"/>
          <w:kern w:val="1"/>
        </w:rPr>
        <w:t>prognozowanego</w:t>
      </w:r>
      <w:r w:rsidRPr="00976409">
        <w:rPr>
          <w:rFonts w:eastAsia="SimSun" w:cstheme="minorHAnsi"/>
          <w:kern w:val="1"/>
        </w:rPr>
        <w:t xml:space="preserve"> wynagrodzenia) Wykonawcy, o którym mowa w § 5 ust. </w:t>
      </w:r>
      <w:r w:rsidR="00976409">
        <w:rPr>
          <w:rFonts w:eastAsia="SimSun" w:cstheme="minorHAnsi"/>
          <w:kern w:val="1"/>
        </w:rPr>
        <w:t>1</w:t>
      </w:r>
      <w:r w:rsidRPr="00976409">
        <w:rPr>
          <w:rFonts w:eastAsia="SimSun" w:cstheme="minorHAnsi"/>
          <w:kern w:val="1"/>
        </w:rPr>
        <w:t xml:space="preserve"> umowy.</w:t>
      </w:r>
    </w:p>
    <w:p w14:paraId="56CAB484" w14:textId="77777777" w:rsidR="00DC799D" w:rsidRPr="00976409" w:rsidRDefault="00DC799D" w:rsidP="00DC799D">
      <w:pPr>
        <w:numPr>
          <w:ilvl w:val="0"/>
          <w:numId w:val="16"/>
        </w:numPr>
        <w:suppressAutoHyphens/>
        <w:spacing w:before="20" w:after="0" w:line="264" w:lineRule="auto"/>
        <w:ind w:left="426" w:hanging="426"/>
        <w:jc w:val="both"/>
        <w:rPr>
          <w:rFonts w:eastAsia="SimSun" w:cstheme="minorHAnsi"/>
          <w:kern w:val="1"/>
        </w:rPr>
      </w:pPr>
      <w:r w:rsidRPr="00976409">
        <w:rPr>
          <w:rFonts w:eastAsia="SimSun" w:cstheme="minorHAnsi"/>
          <w:kern w:val="1"/>
        </w:rPr>
        <w:t>Zastrzega się, że po waloryzacji cena jednostkowa energii elektrycznej nie może przekroczyć ceny maksymalnej wynikającej z Ustawy z dnia 27 października 2022 r. o środkach nadzwyczajnych mających na celu ograniczenie wysokości cen energii elektrycznej oraz wsparciu niektórych odbiorców w 2023 roku (Dz. U. z 2022 r. poz. 2243) z uwzględnieniem podatków: akcyzowego i VAT.</w:t>
      </w:r>
    </w:p>
    <w:p w14:paraId="397C01AC" w14:textId="64C0A35E" w:rsidR="00DC799D" w:rsidRPr="00976409" w:rsidRDefault="00DC799D" w:rsidP="00DC799D">
      <w:pPr>
        <w:numPr>
          <w:ilvl w:val="0"/>
          <w:numId w:val="16"/>
        </w:numPr>
        <w:suppressAutoHyphens/>
        <w:spacing w:before="20" w:after="0" w:line="264" w:lineRule="auto"/>
        <w:ind w:left="426" w:hanging="426"/>
        <w:jc w:val="both"/>
        <w:rPr>
          <w:rFonts w:eastAsia="SimSun" w:cstheme="minorHAnsi"/>
          <w:kern w:val="1"/>
        </w:rPr>
      </w:pPr>
      <w:r w:rsidRPr="00976409">
        <w:rPr>
          <w:rFonts w:eastAsia="SimSun" w:cstheme="minorHAnsi"/>
          <w:kern w:val="1"/>
        </w:rPr>
        <w:t>Zmiana wynagrodzenia – w trybie przewidzianym w ust.</w:t>
      </w:r>
      <w:r w:rsidR="00E44D31">
        <w:rPr>
          <w:rFonts w:eastAsia="SimSun" w:cstheme="minorHAnsi"/>
          <w:kern w:val="1"/>
        </w:rPr>
        <w:t xml:space="preserve">5 </w:t>
      </w:r>
      <w:r w:rsidRPr="00976409">
        <w:rPr>
          <w:rFonts w:eastAsia="SimSun" w:cstheme="minorHAnsi"/>
          <w:kern w:val="1"/>
        </w:rPr>
        <w:t>– wymaga zachowania formy pisemnej (aneksu), zastrzeżonej pod rygorem nieważności.</w:t>
      </w:r>
    </w:p>
    <w:p w14:paraId="6558F587" w14:textId="77777777" w:rsidR="00DC799D" w:rsidRPr="00976409" w:rsidRDefault="00DC799D" w:rsidP="00DC799D">
      <w:pPr>
        <w:numPr>
          <w:ilvl w:val="0"/>
          <w:numId w:val="16"/>
        </w:numPr>
        <w:suppressAutoHyphens/>
        <w:spacing w:before="20" w:after="0" w:line="264" w:lineRule="auto"/>
        <w:ind w:left="426" w:hanging="426"/>
        <w:jc w:val="both"/>
        <w:rPr>
          <w:rFonts w:eastAsia="SimSun" w:cstheme="minorHAnsi"/>
          <w:kern w:val="1"/>
        </w:rPr>
      </w:pPr>
      <w:r w:rsidRPr="00976409">
        <w:rPr>
          <w:rFonts w:eastAsia="SimSun" w:cstheme="minorHAnsi"/>
          <w:kern w:val="1"/>
        </w:rPr>
        <w:t>Wykonawca, którego wynagrodzenie zostało zmienione zobowiązany jest do zmiany wynagrodzenia przysługującego podwykonawcy, z którym zawarł umowę, o której mowa w art. 439 ust. 5 Pzp, w zakresie odpowiadającym zmianom cen materiałów lub kosztów dotyczących zobowiązania podwykonawcy, jak również zobowiązany jest poinformować pisemnie Zamawiającego o dokonanej zmianie wynagrodzenia podwykonawcy lub powodach braku dokonania takiej zmiany. Do zawiadomienia Wykonawca załączy oświadczenie podwykonawcy potwierdzające terminową zapłatę z tytułu wysokości wynagrodzenia.</w:t>
      </w:r>
    </w:p>
    <w:p w14:paraId="6EEBF840" w14:textId="219F02B0" w:rsidR="00DC799D" w:rsidRDefault="00DC799D" w:rsidP="00E27987">
      <w:pPr>
        <w:numPr>
          <w:ilvl w:val="0"/>
          <w:numId w:val="16"/>
        </w:numPr>
        <w:suppressAutoHyphens/>
        <w:spacing w:before="20" w:after="0" w:line="264" w:lineRule="auto"/>
        <w:ind w:left="426" w:hanging="426"/>
        <w:jc w:val="both"/>
        <w:rPr>
          <w:rFonts w:eastAsia="SimSun" w:cstheme="minorHAnsi"/>
          <w:kern w:val="1"/>
        </w:rPr>
      </w:pPr>
      <w:r w:rsidRPr="00976409">
        <w:rPr>
          <w:rFonts w:eastAsia="SimSun" w:cstheme="minorHAnsi"/>
          <w:kern w:val="1"/>
        </w:rPr>
        <w:t>Dopuszczalne są wszelkie zmiany nieistotne rozumiane jako zmiany umowy wywołane przyczynami zewnętrznymi, które w sposób obiektywny uzasadniają potrzebę tych zmian, niepowodujące zachwiania równowagi ekonomicznej pomiędzy Wykonawcą a Zamawiającym, które nie prowadzą również do zachwiania pozycji konkurencyjnej Wykonawcy w stosunku do innych Wykonawców biorących udział w postępowaniu, jak też nie prowadzą do zmiany kręgu Wykonawców zdolnych do wykonania zamówienia lub zainteresowanych udziałem w postępowaniu.</w:t>
      </w:r>
    </w:p>
    <w:p w14:paraId="376E43EA" w14:textId="4CB1689C" w:rsidR="00A208A5" w:rsidRPr="00E52C1F" w:rsidRDefault="00A208A5" w:rsidP="00E52C1F">
      <w:pPr>
        <w:numPr>
          <w:ilvl w:val="0"/>
          <w:numId w:val="16"/>
        </w:numPr>
        <w:suppressAutoHyphens/>
        <w:spacing w:before="20" w:after="0" w:line="264" w:lineRule="auto"/>
        <w:ind w:left="426" w:hanging="426"/>
        <w:jc w:val="both"/>
        <w:rPr>
          <w:rFonts w:eastAsia="SimSun" w:cstheme="minorHAnsi"/>
          <w:kern w:val="1"/>
        </w:rPr>
      </w:pPr>
      <w:r w:rsidRPr="00E52C1F">
        <w:rPr>
          <w:rFonts w:cstheme="minorHAnsi"/>
          <w:bCs/>
        </w:rPr>
        <w:t xml:space="preserve">Wykonawca </w:t>
      </w:r>
      <w:r w:rsidRPr="00E52C1F">
        <w:rPr>
          <w:rFonts w:cstheme="minorHAnsi"/>
        </w:rPr>
        <w:t>zobowiązany jest złożyć do zamawiającego wniosek wraz z uzasadnieniem,</w:t>
      </w:r>
      <w:r w:rsidRPr="00E52C1F">
        <w:rPr>
          <w:rFonts w:cstheme="minorHAnsi"/>
          <w:bCs/>
        </w:rPr>
        <w:t xml:space="preserve"> w którym wykaże faktyczny wpływ zmian na koszty wykonania przedmiotu zamówienia.</w:t>
      </w:r>
      <w:r w:rsidRPr="00E52C1F">
        <w:rPr>
          <w:rFonts w:cstheme="minorHAnsi"/>
        </w:rPr>
        <w:t xml:space="preserve"> Zamawiający </w:t>
      </w:r>
      <w:r w:rsidR="00E27987" w:rsidRPr="00E52C1F">
        <w:rPr>
          <w:rFonts w:cstheme="minorHAnsi"/>
        </w:rPr>
        <w:br/>
      </w:r>
      <w:r w:rsidRPr="00E52C1F">
        <w:rPr>
          <w:rFonts w:cstheme="minorHAnsi"/>
        </w:rPr>
        <w:t xml:space="preserve">w wyniku dokonanej oceny, co do  zasadności zmiany wynagrodzenia może wyrazić zgodę na zmianę. </w:t>
      </w:r>
    </w:p>
    <w:p w14:paraId="1832ED1A" w14:textId="77777777" w:rsidR="00A208A5" w:rsidRPr="00976409" w:rsidRDefault="00A208A5" w:rsidP="004D04D3">
      <w:pPr>
        <w:spacing w:after="0" w:line="240" w:lineRule="auto"/>
        <w:ind w:right="103"/>
        <w:rPr>
          <w:rFonts w:eastAsia="Calibri" w:cstheme="minorHAnsi"/>
          <w:noProof w:val="0"/>
          <w:color w:val="000000"/>
          <w:lang w:eastAsia="pl-PL"/>
        </w:rPr>
      </w:pPr>
    </w:p>
    <w:p w14:paraId="30E5B24C" w14:textId="2228994F" w:rsidR="00E3363B" w:rsidRPr="00976409" w:rsidRDefault="00E3363B" w:rsidP="004D04D3">
      <w:pPr>
        <w:spacing w:after="0" w:line="240" w:lineRule="auto"/>
        <w:ind w:left="710" w:right="103"/>
        <w:rPr>
          <w:rFonts w:eastAsia="Calibri" w:cstheme="minorHAnsi"/>
          <w:noProof w:val="0"/>
          <w:color w:val="000000"/>
          <w:lang w:eastAsia="pl-PL"/>
        </w:rPr>
      </w:pPr>
    </w:p>
    <w:sectPr w:rsidR="00E3363B" w:rsidRPr="00976409" w:rsidSect="003D36FB">
      <w:pgSz w:w="11906" w:h="16838"/>
      <w:pgMar w:top="1985"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2236E9AA"/>
    <w:name w:val="WW8Num4"/>
    <w:lvl w:ilvl="0">
      <w:start w:val="1"/>
      <w:numFmt w:val="lowerLetter"/>
      <w:lvlText w:val="%1)"/>
      <w:lvlJc w:val="left"/>
      <w:pPr>
        <w:tabs>
          <w:tab w:val="num" w:pos="360"/>
        </w:tabs>
        <w:ind w:left="283" w:hanging="283"/>
      </w:pPr>
      <w:rPr>
        <w:rFonts w:ascii="Times New Roman" w:eastAsia="Times New Roman" w:hAnsi="Times New Roman" w:cs="Times New Roman"/>
        <w:b w:val="0"/>
        <w:i w:val="0"/>
        <w:color w:val="auto"/>
      </w:rPr>
    </w:lvl>
    <w:lvl w:ilvl="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1" w15:restartNumberingAfterBreak="0">
    <w:nsid w:val="00000014"/>
    <w:multiLevelType w:val="multilevel"/>
    <w:tmpl w:val="3378D0B4"/>
    <w:name w:val="WW8Num20"/>
    <w:lvl w:ilvl="0">
      <w:start w:val="7"/>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2" w15:restartNumberingAfterBreak="0">
    <w:nsid w:val="09BD4281"/>
    <w:multiLevelType w:val="hybridMultilevel"/>
    <w:tmpl w:val="6BE82D6A"/>
    <w:lvl w:ilvl="0" w:tplc="E062C16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3C6626A">
      <w:start w:val="1"/>
      <w:numFmt w:val="lowerLetter"/>
      <w:lvlText w:val="%2"/>
      <w:lvlJc w:val="left"/>
      <w:pPr>
        <w:ind w:left="7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82A824">
      <w:start w:val="1"/>
      <w:numFmt w:val="decimal"/>
      <w:lvlRestart w:val="0"/>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9BA4C60">
      <w:start w:val="1"/>
      <w:numFmt w:val="decimal"/>
      <w:lvlText w:val="%4"/>
      <w:lvlJc w:val="left"/>
      <w:pPr>
        <w:ind w:left="17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2E4CFBA">
      <w:start w:val="1"/>
      <w:numFmt w:val="lowerLetter"/>
      <w:lvlText w:val="%5"/>
      <w:lvlJc w:val="left"/>
      <w:pPr>
        <w:ind w:left="25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B0CA67C">
      <w:start w:val="1"/>
      <w:numFmt w:val="lowerRoman"/>
      <w:lvlText w:val="%6"/>
      <w:lvlJc w:val="left"/>
      <w:pPr>
        <w:ind w:left="32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7A31E0">
      <w:start w:val="1"/>
      <w:numFmt w:val="decimal"/>
      <w:lvlText w:val="%7"/>
      <w:lvlJc w:val="left"/>
      <w:pPr>
        <w:ind w:left="39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F67E2A">
      <w:start w:val="1"/>
      <w:numFmt w:val="lowerLetter"/>
      <w:lvlText w:val="%8"/>
      <w:lvlJc w:val="left"/>
      <w:pPr>
        <w:ind w:left="46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CF2F74C">
      <w:start w:val="1"/>
      <w:numFmt w:val="lowerRoman"/>
      <w:lvlText w:val="%9"/>
      <w:lvlJc w:val="left"/>
      <w:pPr>
        <w:ind w:left="53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A522D55"/>
    <w:multiLevelType w:val="hybridMultilevel"/>
    <w:tmpl w:val="F342C9F8"/>
    <w:lvl w:ilvl="0" w:tplc="FFFFFFFF">
      <w:start w:val="1"/>
      <w:numFmt w:val="decimal"/>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AC2D144">
      <w:start w:val="1"/>
      <w:numFmt w:val="decimal"/>
      <w:lvlText w:val="%2)"/>
      <w:lvlJc w:val="left"/>
      <w:pPr>
        <w:ind w:left="1797"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1A469EA"/>
    <w:multiLevelType w:val="hybridMultilevel"/>
    <w:tmpl w:val="5518E020"/>
    <w:lvl w:ilvl="0" w:tplc="FFFFFFFF">
      <w:start w:val="1"/>
      <w:numFmt w:val="decimal"/>
      <w:lvlText w:val="%1."/>
      <w:lvlJc w:val="left"/>
      <w:pPr>
        <w:ind w:left="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449" w:hanging="360"/>
      </w:pPr>
    </w:lvl>
    <w:lvl w:ilvl="2" w:tplc="FFFFFFFF">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8DB3F00"/>
    <w:multiLevelType w:val="hybridMultilevel"/>
    <w:tmpl w:val="2B7A381A"/>
    <w:lvl w:ilvl="0" w:tplc="8CA2B122">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4F422EE">
      <w:start w:val="1"/>
      <w:numFmt w:val="lowerLetter"/>
      <w:lvlText w:val="%2)"/>
      <w:lvlJc w:val="left"/>
      <w:pPr>
        <w:ind w:left="1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B4CB93C">
      <w:start w:val="1"/>
      <w:numFmt w:val="lowerRoman"/>
      <w:lvlText w:val="%3"/>
      <w:lvlJc w:val="left"/>
      <w:pPr>
        <w:ind w:left="19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47C5AF2">
      <w:start w:val="1"/>
      <w:numFmt w:val="decimal"/>
      <w:lvlText w:val="%4"/>
      <w:lvlJc w:val="left"/>
      <w:pPr>
        <w:ind w:left="26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52C039C">
      <w:start w:val="1"/>
      <w:numFmt w:val="lowerLetter"/>
      <w:lvlText w:val="%5"/>
      <w:lvlJc w:val="left"/>
      <w:pPr>
        <w:ind w:left="3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1062930">
      <w:start w:val="1"/>
      <w:numFmt w:val="lowerRoman"/>
      <w:lvlText w:val="%6"/>
      <w:lvlJc w:val="left"/>
      <w:pPr>
        <w:ind w:left="4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5A83E1C">
      <w:start w:val="1"/>
      <w:numFmt w:val="decimal"/>
      <w:lvlText w:val="%7"/>
      <w:lvlJc w:val="left"/>
      <w:pPr>
        <w:ind w:left="4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87293D6">
      <w:start w:val="1"/>
      <w:numFmt w:val="lowerLetter"/>
      <w:lvlText w:val="%8"/>
      <w:lvlJc w:val="left"/>
      <w:pPr>
        <w:ind w:left="5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45EAD7C">
      <w:start w:val="1"/>
      <w:numFmt w:val="lowerRoman"/>
      <w:lvlText w:val="%9"/>
      <w:lvlJc w:val="left"/>
      <w:pPr>
        <w:ind w:left="6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0A751E0"/>
    <w:multiLevelType w:val="hybridMultilevel"/>
    <w:tmpl w:val="5EF44070"/>
    <w:lvl w:ilvl="0" w:tplc="931E6440">
      <w:start w:val="1"/>
      <w:numFmt w:val="decimal"/>
      <w:lvlText w:val="%1."/>
      <w:lvlJc w:val="left"/>
      <w:pPr>
        <w:ind w:left="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BB61C82">
      <w:start w:val="1"/>
      <w:numFmt w:val="decimal"/>
      <w:lvlText w:val="%2)"/>
      <w:lvlJc w:val="left"/>
      <w:pPr>
        <w:ind w:left="1449"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3E70B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83A815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B56E080">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3A49958">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D7A10B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5C81F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CF6C38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0C141F9"/>
    <w:multiLevelType w:val="multilevel"/>
    <w:tmpl w:val="ADC61F68"/>
    <w:lvl w:ilvl="0">
      <w:start w:val="1"/>
      <w:numFmt w:val="decimal"/>
      <w:lvlText w:val="%1."/>
      <w:lvlJc w:val="left"/>
      <w:pPr>
        <w:tabs>
          <w:tab w:val="num" w:pos="360"/>
        </w:tabs>
        <w:ind w:left="283" w:hanging="283"/>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355B23A7"/>
    <w:multiLevelType w:val="hybridMultilevel"/>
    <w:tmpl w:val="0066C43A"/>
    <w:lvl w:ilvl="0" w:tplc="587E6C9A">
      <w:start w:val="1"/>
      <w:numFmt w:val="decimal"/>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F345340">
      <w:start w:val="1"/>
      <w:numFmt w:val="lowerLetter"/>
      <w:lvlText w:val="%2)"/>
      <w:lvlJc w:val="left"/>
      <w:pPr>
        <w:ind w:left="14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C367930">
      <w:start w:val="1"/>
      <w:numFmt w:val="lowerRoman"/>
      <w:lvlText w:val="%3"/>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6F0C2B4">
      <w:start w:val="1"/>
      <w:numFmt w:val="decimal"/>
      <w:lvlText w:val="%4"/>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ABCDD52">
      <w:start w:val="1"/>
      <w:numFmt w:val="lowerLetter"/>
      <w:lvlText w:val="%5"/>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452C052">
      <w:start w:val="1"/>
      <w:numFmt w:val="lowerRoman"/>
      <w:lvlText w:val="%6"/>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FB488AC">
      <w:start w:val="1"/>
      <w:numFmt w:val="decimal"/>
      <w:lvlText w:val="%7"/>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9A799C">
      <w:start w:val="1"/>
      <w:numFmt w:val="lowerLetter"/>
      <w:lvlText w:val="%8"/>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F6893C">
      <w:start w:val="1"/>
      <w:numFmt w:val="lowerRoman"/>
      <w:lvlText w:val="%9"/>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76E37F8"/>
    <w:multiLevelType w:val="hybridMultilevel"/>
    <w:tmpl w:val="E2D80CEC"/>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 w15:restartNumberingAfterBreak="0">
    <w:nsid w:val="47931134"/>
    <w:multiLevelType w:val="hybridMultilevel"/>
    <w:tmpl w:val="8FD45598"/>
    <w:lvl w:ilvl="0" w:tplc="35402926">
      <w:start w:val="1"/>
      <w:numFmt w:val="decimal"/>
      <w:lvlText w:val="%1."/>
      <w:lvlJc w:val="left"/>
      <w:pPr>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7FC53ED"/>
    <w:multiLevelType w:val="hybridMultilevel"/>
    <w:tmpl w:val="F71EFBF8"/>
    <w:lvl w:ilvl="0" w:tplc="E0245058">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582254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240FB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2EA86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4CBAF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40868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D4A4B9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AC43DF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EB000C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0E953B8"/>
    <w:multiLevelType w:val="hybridMultilevel"/>
    <w:tmpl w:val="2304AF60"/>
    <w:lvl w:ilvl="0" w:tplc="7C8A4E36">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32C1112">
      <w:start w:val="1"/>
      <w:numFmt w:val="decimal"/>
      <w:lvlText w:val="%2."/>
      <w:lvlJc w:val="left"/>
      <w:pPr>
        <w:ind w:left="1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848752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E30F1A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D281F10">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CBC407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26EE4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BAF11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66E1FD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F2F6576"/>
    <w:multiLevelType w:val="hybridMultilevel"/>
    <w:tmpl w:val="1A02075C"/>
    <w:lvl w:ilvl="0" w:tplc="B36A70A0">
      <w:start w:val="1"/>
      <w:numFmt w:val="decimal"/>
      <w:lvlText w:val="%1)"/>
      <w:lvlJc w:val="left"/>
      <w:pPr>
        <w:ind w:left="644" w:hanging="360"/>
      </w:pPr>
      <w:rPr>
        <w:rFonts w:eastAsia="Lucida Sans Unicode"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6283163D"/>
    <w:multiLevelType w:val="hybridMultilevel"/>
    <w:tmpl w:val="CE682B7E"/>
    <w:lvl w:ilvl="0" w:tplc="EC00641E">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B3CE0D6">
      <w:start w:val="1"/>
      <w:numFmt w:val="lowerLetter"/>
      <w:lvlText w:val="%2"/>
      <w:lvlJc w:val="left"/>
      <w:pPr>
        <w:ind w:left="10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9E45870">
      <w:start w:val="1"/>
      <w:numFmt w:val="lowerRoman"/>
      <w:lvlText w:val="%3"/>
      <w:lvlJc w:val="left"/>
      <w:pPr>
        <w:ind w:left="18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562110C">
      <w:start w:val="1"/>
      <w:numFmt w:val="decimal"/>
      <w:lvlText w:val="%4"/>
      <w:lvlJc w:val="left"/>
      <w:pPr>
        <w:ind w:left="25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347D64">
      <w:start w:val="1"/>
      <w:numFmt w:val="lowerLetter"/>
      <w:lvlText w:val="%5"/>
      <w:lvlJc w:val="left"/>
      <w:pPr>
        <w:ind w:left="32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FB2738C">
      <w:start w:val="1"/>
      <w:numFmt w:val="lowerRoman"/>
      <w:lvlText w:val="%6"/>
      <w:lvlJc w:val="left"/>
      <w:pPr>
        <w:ind w:left="39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8BE61DC">
      <w:start w:val="1"/>
      <w:numFmt w:val="decimal"/>
      <w:lvlText w:val="%7"/>
      <w:lvlJc w:val="left"/>
      <w:pPr>
        <w:ind w:left="46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7893C4">
      <w:start w:val="1"/>
      <w:numFmt w:val="lowerLetter"/>
      <w:lvlText w:val="%8"/>
      <w:lvlJc w:val="left"/>
      <w:pPr>
        <w:ind w:left="5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F368390">
      <w:start w:val="1"/>
      <w:numFmt w:val="lowerRoman"/>
      <w:lvlText w:val="%9"/>
      <w:lvlJc w:val="left"/>
      <w:pPr>
        <w:ind w:left="61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5D031BA"/>
    <w:multiLevelType w:val="hybridMultilevel"/>
    <w:tmpl w:val="C5C47CE8"/>
    <w:lvl w:ilvl="0" w:tplc="751C167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64DC8C">
      <w:start w:val="1"/>
      <w:numFmt w:val="decimal"/>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5C6E9D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2010E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EA8DD9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58D45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AA46B5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08ECF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9A53C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00B3022"/>
    <w:multiLevelType w:val="hybridMultilevel"/>
    <w:tmpl w:val="7CDA3F9C"/>
    <w:lvl w:ilvl="0" w:tplc="92C03310">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E6CB9C">
      <w:start w:val="1"/>
      <w:numFmt w:val="lowerLetter"/>
      <w:lvlText w:val="%2"/>
      <w:lvlJc w:val="left"/>
      <w:pPr>
        <w:ind w:left="1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130B604">
      <w:start w:val="1"/>
      <w:numFmt w:val="lowerRoman"/>
      <w:lvlText w:val="%3"/>
      <w:lvlJc w:val="left"/>
      <w:pPr>
        <w:ind w:left="19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3A2EB92">
      <w:start w:val="1"/>
      <w:numFmt w:val="decimal"/>
      <w:lvlText w:val="%4"/>
      <w:lvlJc w:val="left"/>
      <w:pPr>
        <w:ind w:left="27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7D86336">
      <w:start w:val="1"/>
      <w:numFmt w:val="lowerLetter"/>
      <w:lvlText w:val="%5"/>
      <w:lvlJc w:val="left"/>
      <w:pPr>
        <w:ind w:left="34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D0A4BEE">
      <w:start w:val="1"/>
      <w:numFmt w:val="lowerRoman"/>
      <w:lvlText w:val="%6"/>
      <w:lvlJc w:val="left"/>
      <w:pPr>
        <w:ind w:left="41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FAC5EE">
      <w:start w:val="1"/>
      <w:numFmt w:val="decimal"/>
      <w:lvlText w:val="%7"/>
      <w:lvlJc w:val="left"/>
      <w:pPr>
        <w:ind w:left="48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D5AAEFC">
      <w:start w:val="1"/>
      <w:numFmt w:val="lowerLetter"/>
      <w:lvlText w:val="%8"/>
      <w:lvlJc w:val="left"/>
      <w:pPr>
        <w:ind w:left="55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4BC6D66">
      <w:start w:val="1"/>
      <w:numFmt w:val="lowerRoman"/>
      <w:lvlText w:val="%9"/>
      <w:lvlJc w:val="left"/>
      <w:pPr>
        <w:ind w:left="63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94D44F9"/>
    <w:multiLevelType w:val="hybridMultilevel"/>
    <w:tmpl w:val="A9A6F018"/>
    <w:lvl w:ilvl="0" w:tplc="68840AA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1AC60EC">
      <w:start w:val="1"/>
      <w:numFmt w:val="decimal"/>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2ADE8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C2297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814FC5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A1032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1E231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72771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656699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590697948">
    <w:abstractNumId w:val="16"/>
  </w:num>
  <w:num w:numId="2" w16cid:durableId="1192960129">
    <w:abstractNumId w:val="8"/>
  </w:num>
  <w:num w:numId="3" w16cid:durableId="269776079">
    <w:abstractNumId w:val="15"/>
  </w:num>
  <w:num w:numId="4" w16cid:durableId="215817238">
    <w:abstractNumId w:val="17"/>
  </w:num>
  <w:num w:numId="5" w16cid:durableId="1730223836">
    <w:abstractNumId w:val="6"/>
  </w:num>
  <w:num w:numId="6" w16cid:durableId="1579902393">
    <w:abstractNumId w:val="11"/>
  </w:num>
  <w:num w:numId="7" w16cid:durableId="632491628">
    <w:abstractNumId w:val="12"/>
  </w:num>
  <w:num w:numId="8" w16cid:durableId="1890992620">
    <w:abstractNumId w:val="2"/>
  </w:num>
  <w:num w:numId="9" w16cid:durableId="1565067448">
    <w:abstractNumId w:val="14"/>
  </w:num>
  <w:num w:numId="10" w16cid:durableId="679546630">
    <w:abstractNumId w:val="5"/>
  </w:num>
  <w:num w:numId="11" w16cid:durableId="1635720541">
    <w:abstractNumId w:val="3"/>
  </w:num>
  <w:num w:numId="12" w16cid:durableId="381753552">
    <w:abstractNumId w:val="4"/>
  </w:num>
  <w:num w:numId="13" w16cid:durableId="1710184357">
    <w:abstractNumId w:val="10"/>
  </w:num>
  <w:num w:numId="14" w16cid:durableId="654535306">
    <w:abstractNumId w:val="13"/>
  </w:num>
  <w:num w:numId="15" w16cid:durableId="656374907">
    <w:abstractNumId w:val="0"/>
  </w:num>
  <w:num w:numId="16" w16cid:durableId="1721440211">
    <w:abstractNumId w:val="1"/>
  </w:num>
  <w:num w:numId="17" w16cid:durableId="792795418">
    <w:abstractNumId w:val="9"/>
  </w:num>
  <w:num w:numId="18" w16cid:durableId="7751771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E7"/>
    <w:rsid w:val="00055B1F"/>
    <w:rsid w:val="00063636"/>
    <w:rsid w:val="000E4A21"/>
    <w:rsid w:val="00132759"/>
    <w:rsid w:val="00183D51"/>
    <w:rsid w:val="001861EF"/>
    <w:rsid w:val="00235C83"/>
    <w:rsid w:val="003A37A6"/>
    <w:rsid w:val="003C41BB"/>
    <w:rsid w:val="003D36FB"/>
    <w:rsid w:val="00412F81"/>
    <w:rsid w:val="004B26E6"/>
    <w:rsid w:val="004C1004"/>
    <w:rsid w:val="004D04D3"/>
    <w:rsid w:val="004F1700"/>
    <w:rsid w:val="00567243"/>
    <w:rsid w:val="00616912"/>
    <w:rsid w:val="00716F32"/>
    <w:rsid w:val="00791F41"/>
    <w:rsid w:val="008A4F15"/>
    <w:rsid w:val="008C7B20"/>
    <w:rsid w:val="00913D4D"/>
    <w:rsid w:val="00976409"/>
    <w:rsid w:val="00A208A5"/>
    <w:rsid w:val="00AB2DD1"/>
    <w:rsid w:val="00AF725E"/>
    <w:rsid w:val="00BD5400"/>
    <w:rsid w:val="00CD2175"/>
    <w:rsid w:val="00CE7FB1"/>
    <w:rsid w:val="00D362E9"/>
    <w:rsid w:val="00D57D43"/>
    <w:rsid w:val="00DA344E"/>
    <w:rsid w:val="00DC799D"/>
    <w:rsid w:val="00E27987"/>
    <w:rsid w:val="00E3363B"/>
    <w:rsid w:val="00E44D31"/>
    <w:rsid w:val="00E52C1F"/>
    <w:rsid w:val="00EB7C20"/>
    <w:rsid w:val="00F450E7"/>
    <w:rsid w:val="00F508B1"/>
    <w:rsid w:val="00FA1441"/>
    <w:rsid w:val="00FA25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13CBE"/>
  <w15:chartTrackingRefBased/>
  <w15:docId w15:val="{69EF82BF-E020-483A-AD7B-B5B113969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normalny tekst,Akapit z list¹,Akapit z listą BS,CW_Lista,Colorful List Accent 1,List Paragraph,Akapit z listą4,Akapit z listą1,Średnia siatka 1 — akcent 21,sw tekst,Wypunktowanie,Colorful List - Accent 11"/>
    <w:basedOn w:val="Normalny"/>
    <w:link w:val="AkapitzlistZnak"/>
    <w:uiPriority w:val="34"/>
    <w:qFormat/>
    <w:rsid w:val="00A208A5"/>
    <w:pPr>
      <w:widowControl w:val="0"/>
      <w:suppressAutoHyphens/>
      <w:spacing w:after="0" w:line="240" w:lineRule="auto"/>
      <w:ind w:left="720"/>
      <w:contextualSpacing/>
    </w:pPr>
    <w:rPr>
      <w:rFonts w:ascii="Times New Roman" w:eastAsia="Calibri" w:hAnsi="Times New Roman" w:cs="Times New Roman"/>
      <w:noProof w:val="0"/>
      <w:kern w:val="0"/>
      <w:sz w:val="24"/>
      <w:szCs w:val="20"/>
      <w14:ligatures w14:val="none"/>
    </w:rPr>
  </w:style>
  <w:style w:type="character" w:customStyle="1" w:styleId="AkapitzlistZnak">
    <w:name w:val="Akapit z listą Znak"/>
    <w:aliases w:val="L1 Znak,Numerowanie Znak,Akapit z listą5 Znak,normalny tekst Znak,Akapit z list¹ Znak,Akapit z listą BS Znak,CW_Lista Znak,Colorful List Accent 1 Znak,List Paragraph Znak,Akapit z listą4 Znak,Akapit z listą1 Znak,sw tekst Znak"/>
    <w:link w:val="Akapitzlist"/>
    <w:uiPriority w:val="34"/>
    <w:qFormat/>
    <w:locked/>
    <w:rsid w:val="00A208A5"/>
    <w:rPr>
      <w:rFonts w:ascii="Times New Roman" w:eastAsia="Calibri"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7</Pages>
  <Words>3058</Words>
  <Characters>18350</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m.janaspolus@gmail.com</dc:creator>
  <cp:keywords/>
  <dc:description/>
  <cp:lastModifiedBy>m.janaspolus@gmail.com</cp:lastModifiedBy>
  <cp:revision>49</cp:revision>
  <cp:lastPrinted>2024-08-04T13:25:00Z</cp:lastPrinted>
  <dcterms:created xsi:type="dcterms:W3CDTF">2024-08-04T15:13:00Z</dcterms:created>
  <dcterms:modified xsi:type="dcterms:W3CDTF">2024-08-11T17:23:00Z</dcterms:modified>
</cp:coreProperties>
</file>