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E47716" w14:textId="2AACECDE" w:rsidR="0089303E" w:rsidRDefault="0089303E">
      <w:pPr>
        <w:rPr>
          <w:b/>
          <w:bCs/>
        </w:rPr>
      </w:pPr>
      <w:r w:rsidRPr="008A276B">
        <w:rPr>
          <w:b/>
          <w:bCs/>
        </w:rPr>
        <w:t>Załącznik nr 1.</w:t>
      </w:r>
      <w:r w:rsidR="00B52C46">
        <w:rPr>
          <w:b/>
          <w:bCs/>
        </w:rPr>
        <w:t>5</w:t>
      </w:r>
      <w:r w:rsidRPr="008A276B">
        <w:rPr>
          <w:b/>
          <w:bCs/>
        </w:rPr>
        <w:t xml:space="preserve">. do SWZ </w:t>
      </w:r>
      <w:r w:rsidR="00B52C46">
        <w:rPr>
          <w:b/>
          <w:bCs/>
        </w:rPr>
        <w:t>Sprzęt komputerowy i multimedialny</w:t>
      </w:r>
    </w:p>
    <w:p w14:paraId="391D7878" w14:textId="4707D5EB" w:rsidR="00B52C46" w:rsidRDefault="00B52C46">
      <w:pPr>
        <w:rPr>
          <w:b/>
          <w:bCs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28"/>
        <w:gridCol w:w="1932"/>
        <w:gridCol w:w="754"/>
        <w:gridCol w:w="5948"/>
      </w:tblGrid>
      <w:tr w:rsidR="00B52C46" w14:paraId="5EE1165A" w14:textId="77777777" w:rsidTr="00B52C46">
        <w:tc>
          <w:tcPr>
            <w:tcW w:w="428" w:type="dxa"/>
          </w:tcPr>
          <w:p w14:paraId="00D82CC2" w14:textId="204956BA" w:rsidR="00B52C46" w:rsidRDefault="00B52C46">
            <w:pPr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Lp</w:t>
            </w:r>
            <w:proofErr w:type="spellEnd"/>
          </w:p>
        </w:tc>
        <w:tc>
          <w:tcPr>
            <w:tcW w:w="1932" w:type="dxa"/>
          </w:tcPr>
          <w:p w14:paraId="0039D118" w14:textId="3499BA4A" w:rsidR="00B52C46" w:rsidRDefault="00B52C46">
            <w:pPr>
              <w:rPr>
                <w:b/>
                <w:bCs/>
              </w:rPr>
            </w:pPr>
            <w:r>
              <w:rPr>
                <w:b/>
                <w:bCs/>
              </w:rPr>
              <w:t>Nazwa</w:t>
            </w:r>
          </w:p>
        </w:tc>
        <w:tc>
          <w:tcPr>
            <w:tcW w:w="754" w:type="dxa"/>
          </w:tcPr>
          <w:p w14:paraId="45172531" w14:textId="014E5E8E" w:rsidR="00B52C46" w:rsidRDefault="00B52C46">
            <w:pPr>
              <w:rPr>
                <w:b/>
                <w:bCs/>
              </w:rPr>
            </w:pPr>
            <w:r>
              <w:rPr>
                <w:b/>
                <w:bCs/>
              </w:rPr>
              <w:t>Ilość</w:t>
            </w:r>
          </w:p>
        </w:tc>
        <w:tc>
          <w:tcPr>
            <w:tcW w:w="5948" w:type="dxa"/>
          </w:tcPr>
          <w:p w14:paraId="23FA92DE" w14:textId="123FA6AD" w:rsidR="00B52C46" w:rsidRDefault="00B52C46">
            <w:pPr>
              <w:rPr>
                <w:b/>
                <w:bCs/>
              </w:rPr>
            </w:pPr>
            <w:r>
              <w:rPr>
                <w:b/>
                <w:bCs/>
              </w:rPr>
              <w:t>Opis</w:t>
            </w:r>
          </w:p>
        </w:tc>
      </w:tr>
      <w:tr w:rsidR="00B52C46" w14:paraId="4D1E4721" w14:textId="77777777" w:rsidTr="00B52C46">
        <w:tc>
          <w:tcPr>
            <w:tcW w:w="428" w:type="dxa"/>
          </w:tcPr>
          <w:p w14:paraId="7C237460" w14:textId="2EEA0687" w:rsidR="00B52C46" w:rsidRDefault="00B52C46" w:rsidP="00B52C46">
            <w:pPr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932" w:type="dxa"/>
            <w:vAlign w:val="center"/>
          </w:tcPr>
          <w:p w14:paraId="7734867A" w14:textId="0D4511CD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B050"/>
              </w:rPr>
              <w:t xml:space="preserve">Odtwarzacz cd z mp3 oraz </w:t>
            </w:r>
            <w:proofErr w:type="spellStart"/>
            <w:r>
              <w:rPr>
                <w:rFonts w:ascii="Calibri" w:hAnsi="Calibri" w:cs="Calibri"/>
                <w:color w:val="00B050"/>
              </w:rPr>
              <w:t>bluetooth</w:t>
            </w:r>
            <w:proofErr w:type="spellEnd"/>
          </w:p>
        </w:tc>
        <w:tc>
          <w:tcPr>
            <w:tcW w:w="754" w:type="dxa"/>
            <w:vAlign w:val="center"/>
          </w:tcPr>
          <w:p w14:paraId="3517DD0C" w14:textId="11086EAB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5948" w:type="dxa"/>
          </w:tcPr>
          <w:p w14:paraId="6F87F065" w14:textId="515CC49C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</w:rPr>
              <w:t>Radioodtwarzacz przenośny - urządzenie umożliwia odtwarzanie plików audio z różnych źródeł. Wyposażone jest w odtwarzacz płyt CD z odczytem plików MP3, z wbudowanym tunerem FM, z możliwością zapisania w pamięci co najmniej 40 stacji radiowych,  w port USB, który umożliwia podpięcie do urządzenia kompatybilnych nośników z zapisanymi plikami MP3 i WMA. Dodatkowo posiada  wejście AUX pozwalające na podłączenie do wszelkich urządzeń zewnętrznych, które posiadają analogowe wyjście dźwięku.</w:t>
            </w:r>
          </w:p>
        </w:tc>
      </w:tr>
      <w:tr w:rsidR="00B52C46" w14:paraId="2A826562" w14:textId="77777777" w:rsidTr="00B52C46">
        <w:tc>
          <w:tcPr>
            <w:tcW w:w="428" w:type="dxa"/>
          </w:tcPr>
          <w:p w14:paraId="1D9BA152" w14:textId="63092E0D" w:rsidR="00B52C46" w:rsidRDefault="00B52C46" w:rsidP="00B52C46">
            <w:pPr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932" w:type="dxa"/>
            <w:vAlign w:val="center"/>
          </w:tcPr>
          <w:p w14:paraId="76888294" w14:textId="2DC89102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B050"/>
              </w:rPr>
              <w:t>Laptop wraz z oprogramowaniem</w:t>
            </w:r>
          </w:p>
        </w:tc>
        <w:tc>
          <w:tcPr>
            <w:tcW w:w="754" w:type="dxa"/>
            <w:vAlign w:val="center"/>
          </w:tcPr>
          <w:p w14:paraId="6E066604" w14:textId="0B8A404F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5948" w:type="dxa"/>
          </w:tcPr>
          <w:p w14:paraId="0684AA35" w14:textId="6EEF8822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</w:rPr>
              <w:t xml:space="preserve">Laptop - komputer typu notebook z ekranem o przekątnej min. 15,6” i rozdzielczości min. 1920 x 1080 pikseli (Full HD). Podświetlenie LED, matryca wykonana w technologii IPS lub EWV/VA. Matryca z fabryczną powłoką przeciwodblaskową. Pokrywa matrycy wykonana z polimerów o wysokiej odporności na uszkodzenie lub aluminium lub  innego metalu w celu dodatkowego zabezpieczenia panelu LCD. Minimalne parametry:  </w:t>
            </w:r>
            <w:r>
              <w:rPr>
                <w:rFonts w:ascii="Calibri" w:hAnsi="Calibri" w:cs="Calibri"/>
                <w:color w:val="000000"/>
              </w:rPr>
              <w:br/>
              <w:t>• 8 GB DDR4 RAM z możliwością rozbudowy i jeden slot wolny.</w:t>
            </w:r>
            <w:r>
              <w:rPr>
                <w:rFonts w:ascii="Calibri" w:hAnsi="Calibri" w:cs="Calibri"/>
                <w:color w:val="000000"/>
              </w:rPr>
              <w:br/>
              <w:t>• 512 GB SSD</w:t>
            </w:r>
            <w:r>
              <w:rPr>
                <w:rFonts w:ascii="Calibri" w:hAnsi="Calibri" w:cs="Calibri"/>
                <w:color w:val="000000"/>
              </w:rPr>
              <w:br/>
              <w:t xml:space="preserve">• Złącza: HDMI, USB 2.0, USB-C 3.2 Gen 1, gniazdo </w:t>
            </w:r>
            <w:proofErr w:type="spellStart"/>
            <w:r>
              <w:rPr>
                <w:rFonts w:ascii="Calibri" w:hAnsi="Calibri" w:cs="Calibri"/>
                <w:color w:val="000000"/>
              </w:rPr>
              <w:t>jack</w:t>
            </w:r>
            <w:proofErr w:type="spellEnd"/>
            <w:r>
              <w:rPr>
                <w:rFonts w:ascii="Calibri" w:hAnsi="Calibri" w:cs="Calibri"/>
                <w:color w:val="000000"/>
              </w:rPr>
              <w:br/>
              <w:t>• Komunikacja: Wi-Fi, Bluetooth 5.0.</w:t>
            </w:r>
            <w:r>
              <w:rPr>
                <w:rFonts w:ascii="Calibri" w:hAnsi="Calibri" w:cs="Calibri"/>
                <w:color w:val="000000"/>
              </w:rPr>
              <w:br/>
              <w:t xml:space="preserve">Klawiatura QWERTY  z tzw. układzie amerykańskim (klawisz ze znakiem dolara, a nie funta angielskiego), z dedykowanym blokiem numerycznym po prawej stronie. Występowanie dwóch klawiszy ALT, zintegrowane podświetlenie w klawiaturze. </w:t>
            </w:r>
            <w:proofErr w:type="spellStart"/>
            <w:r>
              <w:rPr>
                <w:rFonts w:ascii="Calibri" w:hAnsi="Calibri" w:cs="Calibri"/>
                <w:color w:val="000000"/>
              </w:rPr>
              <w:t>Touchpad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w pełni zintegrowany z obudową.</w:t>
            </w:r>
            <w:r>
              <w:rPr>
                <w:rFonts w:ascii="Calibri" w:hAnsi="Calibri" w:cs="Calibri"/>
                <w:color w:val="000000"/>
              </w:rPr>
              <w:br/>
              <w:t>Zainstalowany Windows min. 10 Professional (lub Windows 11), klucz licencyjny musi być zapisany trwale w BIOS i umożliwiać instalację systemu operacyjnego na podstawie dołączonego nośnika lub zdalnie bez potrzeby ręcznego wpisywania klucza licencyjnego lub równoważny. System operacyjny w najnowszej wersji umożliwiający natywne podłączenie do Active Directory, pakiet biurowy zawierający edytor tekstu, arkusz kalkulacyjny, narzędzie do przygotowania i prowadzenia prezentacji, narzędzia do zarządzania informacją prywatną (poczta elektroniczna, kalendarz, kontakty i zadania). Zarówno system operacyjny jak i pakiet biurowy powinny mieć w pełni polską wersję interfejsu użytkownika, do aplikacji musi być zapewniona pełna dokumentacja w języku polskim (w wersji papierowej lub elektronicznej/online), oprogramowanie antywirusowe (zapewniające funkcjonalność antywirusa, firewall, filtr poczty elektronicznej, filtrowanie treści WWW, ochronę systemu plików w czasie rzeczywistym), z zapewnioną subskrypcją sygnatur wirusów na co najmniej 3 lata.</w:t>
            </w:r>
          </w:p>
        </w:tc>
      </w:tr>
      <w:tr w:rsidR="00B52C46" w14:paraId="326FAFD0" w14:textId="77777777" w:rsidTr="00B52C46">
        <w:tc>
          <w:tcPr>
            <w:tcW w:w="428" w:type="dxa"/>
          </w:tcPr>
          <w:p w14:paraId="677827EE" w14:textId="72388DB9" w:rsidR="00B52C46" w:rsidRDefault="00B52C46" w:rsidP="00B52C46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3</w:t>
            </w:r>
          </w:p>
        </w:tc>
        <w:tc>
          <w:tcPr>
            <w:tcW w:w="1932" w:type="dxa"/>
            <w:vAlign w:val="center"/>
          </w:tcPr>
          <w:p w14:paraId="07A0D2AB" w14:textId="585ECAD4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B050"/>
              </w:rPr>
              <w:t>Urządzenie wielofunkcyjne wraz z materiałami eksploatacyjnymi</w:t>
            </w:r>
          </w:p>
        </w:tc>
        <w:tc>
          <w:tcPr>
            <w:tcW w:w="754" w:type="dxa"/>
            <w:vAlign w:val="center"/>
          </w:tcPr>
          <w:p w14:paraId="3FBEB19A" w14:textId="51D1D44A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5948" w:type="dxa"/>
          </w:tcPr>
          <w:p w14:paraId="11B045BA" w14:textId="76467D07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</w:rPr>
              <w:t>Urządzenie wielofunkcyjne: drukowanie, kopiowanie, skanowanie, Wi-Fi, Ethernet,</w:t>
            </w:r>
            <w:r>
              <w:rPr>
                <w:rFonts w:ascii="Calibri" w:hAnsi="Calibri" w:cs="Calibri"/>
                <w:color w:val="000000"/>
              </w:rPr>
              <w:br/>
              <w:t xml:space="preserve">- Rozdzielczość drukowania min. 600 × 1200 </w:t>
            </w:r>
            <w:proofErr w:type="spellStart"/>
            <w:r>
              <w:rPr>
                <w:rFonts w:ascii="Calibri" w:hAnsi="Calibri" w:cs="Calibri"/>
                <w:color w:val="000000"/>
              </w:rPr>
              <w:t>dpi</w:t>
            </w:r>
            <w:proofErr w:type="spellEnd"/>
            <w:r>
              <w:rPr>
                <w:rFonts w:ascii="Calibri" w:hAnsi="Calibri" w:cs="Calibri"/>
                <w:color w:val="000000"/>
              </w:rPr>
              <w:t>,</w:t>
            </w:r>
            <w:r>
              <w:rPr>
                <w:rFonts w:ascii="Calibri" w:hAnsi="Calibri" w:cs="Calibri"/>
                <w:color w:val="000000"/>
              </w:rPr>
              <w:br/>
              <w:t xml:space="preserve">- Szybkość drukowania: odcienie szarości ok.24,0 </w:t>
            </w:r>
            <w:proofErr w:type="spellStart"/>
            <w:r>
              <w:rPr>
                <w:rFonts w:ascii="Calibri" w:hAnsi="Calibri" w:cs="Calibri"/>
                <w:color w:val="000000"/>
              </w:rPr>
              <w:t>obr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./min; kolory ok. 15,5 </w:t>
            </w:r>
            <w:proofErr w:type="spellStart"/>
            <w:r>
              <w:rPr>
                <w:rFonts w:ascii="Calibri" w:hAnsi="Calibri" w:cs="Calibri"/>
                <w:color w:val="000000"/>
              </w:rPr>
              <w:t>obr</w:t>
            </w:r>
            <w:proofErr w:type="spellEnd"/>
            <w:r>
              <w:rPr>
                <w:rFonts w:ascii="Calibri" w:hAnsi="Calibri" w:cs="Calibri"/>
                <w:color w:val="000000"/>
              </w:rPr>
              <w:t>./min.</w:t>
            </w:r>
            <w:r>
              <w:rPr>
                <w:rFonts w:ascii="Calibri" w:hAnsi="Calibri" w:cs="Calibri"/>
                <w:color w:val="000000"/>
              </w:rPr>
              <w:br/>
              <w:t>- Drukowanie dwustronne, kopiowanie ze zmianą rozmiaru 25–400% , dopasowanie do strony, A5 na A4, B5 na A4, A4 na A5 oraz A4 na B5</w:t>
            </w:r>
            <w:r>
              <w:rPr>
                <w:rFonts w:ascii="Calibri" w:hAnsi="Calibri" w:cs="Calibri"/>
                <w:color w:val="000000"/>
              </w:rPr>
              <w:br/>
              <w:t>- Ekran LCD 2,7” / 6,9 cm (ekran dotykowy, kolorowy).</w:t>
            </w:r>
          </w:p>
        </w:tc>
      </w:tr>
      <w:tr w:rsidR="00B52C46" w14:paraId="018124BA" w14:textId="77777777" w:rsidTr="00B52C46">
        <w:tc>
          <w:tcPr>
            <w:tcW w:w="428" w:type="dxa"/>
          </w:tcPr>
          <w:p w14:paraId="01B87DBB" w14:textId="7EA1ECB6" w:rsidR="00B52C46" w:rsidRDefault="00B52C46" w:rsidP="00B52C46">
            <w:pPr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932" w:type="dxa"/>
            <w:vAlign w:val="center"/>
          </w:tcPr>
          <w:p w14:paraId="1DBC2722" w14:textId="14653242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B050"/>
              </w:rPr>
              <w:t>Laminator</w:t>
            </w:r>
          </w:p>
        </w:tc>
        <w:tc>
          <w:tcPr>
            <w:tcW w:w="754" w:type="dxa"/>
            <w:vAlign w:val="center"/>
          </w:tcPr>
          <w:p w14:paraId="5635FFAC" w14:textId="79CA008F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5948" w:type="dxa"/>
            <w:vAlign w:val="center"/>
          </w:tcPr>
          <w:p w14:paraId="709E3C6D" w14:textId="09377F57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</w:rPr>
              <w:t>wysokiej jakości laminacja, bez skomplikowanych ustawień. krótki czas nagrzewania. Niskie zużycie energii, wyłączanie automatycznie po ok. 30 min. nieużywania. Odpowiedni dla folii o grubości od ok. 80 do ok. 125 mikronów. Lampka LED i sygnał dźwiękowy informujące o gotowości do pracy. regulowana prowadnica folii i taca odbiorcza</w:t>
            </w:r>
            <w:r>
              <w:rPr>
                <w:rFonts w:ascii="Arial" w:hAnsi="Arial" w:cs="Arial"/>
                <w:color w:val="000000"/>
              </w:rPr>
              <w:t xml:space="preserve">. Wskaźnik gotowości do pracy (głosowa i świetlna)-Ręczne wycofanie źle wprowadzonej folii. </w:t>
            </w:r>
            <w:r>
              <w:rPr>
                <w:rFonts w:ascii="Calibri" w:hAnsi="Calibri" w:cs="Calibri"/>
                <w:color w:val="000000"/>
              </w:rPr>
              <w:t>Maks. format laminowanego dokumentu: A3. Laminacja na zimno i na gorąco. przycisk włączenia, sygnalizacja laminacji na ciepło i na zimno oraz  funkcja cofania</w:t>
            </w:r>
          </w:p>
        </w:tc>
      </w:tr>
      <w:tr w:rsidR="00B52C46" w14:paraId="19FBF527" w14:textId="77777777" w:rsidTr="00B52C46">
        <w:tc>
          <w:tcPr>
            <w:tcW w:w="428" w:type="dxa"/>
          </w:tcPr>
          <w:p w14:paraId="526AA240" w14:textId="250301B9" w:rsidR="00B52C46" w:rsidRDefault="00B52C46" w:rsidP="00B52C46">
            <w:pPr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932" w:type="dxa"/>
            <w:vAlign w:val="center"/>
          </w:tcPr>
          <w:p w14:paraId="5FDF514F" w14:textId="0945DADC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B050"/>
              </w:rPr>
              <w:t>Niszczarka</w:t>
            </w:r>
          </w:p>
        </w:tc>
        <w:tc>
          <w:tcPr>
            <w:tcW w:w="754" w:type="dxa"/>
            <w:vAlign w:val="center"/>
          </w:tcPr>
          <w:p w14:paraId="153F23C3" w14:textId="55845A72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5948" w:type="dxa"/>
          </w:tcPr>
          <w:p w14:paraId="324B9E12" w14:textId="311CE195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</w:rPr>
              <w:t>Energooszczędna, cicha niszczarka  wyposażona w czujnik zbliżeniowy, uruchamiający urządzenie. Niszczenie min. 8 arkuszy jednocześnie, o pojemności kosza min. 20 litrów i system cięcia krzyżowego (niszczenie poziome i pionowe).</w:t>
            </w:r>
          </w:p>
        </w:tc>
      </w:tr>
      <w:tr w:rsidR="00B52C46" w14:paraId="23DD1447" w14:textId="77777777" w:rsidTr="00B52C46">
        <w:tc>
          <w:tcPr>
            <w:tcW w:w="428" w:type="dxa"/>
          </w:tcPr>
          <w:p w14:paraId="71F8A01F" w14:textId="7F65D691" w:rsidR="00B52C46" w:rsidRDefault="00B52C46" w:rsidP="00B52C46">
            <w:pPr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932" w:type="dxa"/>
            <w:vAlign w:val="center"/>
          </w:tcPr>
          <w:p w14:paraId="6A23C5FC" w14:textId="57E9DBF9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B050"/>
              </w:rPr>
              <w:t>Laptop wraz z oprogramowaniem specjalistycznym</w:t>
            </w:r>
          </w:p>
        </w:tc>
        <w:tc>
          <w:tcPr>
            <w:tcW w:w="754" w:type="dxa"/>
            <w:vAlign w:val="center"/>
          </w:tcPr>
          <w:p w14:paraId="796F5725" w14:textId="518EA1DA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5948" w:type="dxa"/>
          </w:tcPr>
          <w:p w14:paraId="3F6F1749" w14:textId="3C06D4B7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</w:rPr>
              <w:t xml:space="preserve">Laptop - komputer typu notebook z ekranem o przekątnej min. 15,6” i rozdzielczości min. 1920 x 1080 pikseli (Full HD). Podświetlenie LED, matryca wykonana w technologii IPS lub EWV/VA. Matryca z fabryczną powłoką przeciwodblaskową. Pokrywa matrycy wykonana z polimerów o wysokiej odporności na uszkodzenie lub aluminium lub  innego metalu w celu dodatkowego zabezpieczenia panelu LCD. Minimalne parametry:  </w:t>
            </w:r>
            <w:r>
              <w:rPr>
                <w:rFonts w:ascii="Calibri" w:hAnsi="Calibri" w:cs="Calibri"/>
                <w:color w:val="000000"/>
              </w:rPr>
              <w:br/>
              <w:t>• 8 GB DDR4 RAM z możliwością rozbudowy i jeden slot wolny.</w:t>
            </w:r>
            <w:r>
              <w:rPr>
                <w:rFonts w:ascii="Calibri" w:hAnsi="Calibri" w:cs="Calibri"/>
                <w:color w:val="000000"/>
              </w:rPr>
              <w:br/>
              <w:t>• 512 GB SSD</w:t>
            </w:r>
            <w:r>
              <w:rPr>
                <w:rFonts w:ascii="Calibri" w:hAnsi="Calibri" w:cs="Calibri"/>
                <w:color w:val="000000"/>
              </w:rPr>
              <w:br/>
              <w:t xml:space="preserve">• Złącza: HDMI, USB 2.0, USB-C 3.2 Gen 1, gniazdo </w:t>
            </w:r>
            <w:proofErr w:type="spellStart"/>
            <w:r>
              <w:rPr>
                <w:rFonts w:ascii="Calibri" w:hAnsi="Calibri" w:cs="Calibri"/>
                <w:color w:val="000000"/>
              </w:rPr>
              <w:t>jack</w:t>
            </w:r>
            <w:proofErr w:type="spellEnd"/>
            <w:r>
              <w:rPr>
                <w:rFonts w:ascii="Calibri" w:hAnsi="Calibri" w:cs="Calibri"/>
                <w:color w:val="000000"/>
              </w:rPr>
              <w:br/>
              <w:t>• Komunikacja: Wi-Fi, Bluetooth 5.0.</w:t>
            </w:r>
            <w:r>
              <w:rPr>
                <w:rFonts w:ascii="Calibri" w:hAnsi="Calibri" w:cs="Calibri"/>
                <w:color w:val="000000"/>
              </w:rPr>
              <w:br/>
              <w:t xml:space="preserve">Klawiatura QWERTY  z tzw. układzie amerykańskim (klawisz ze znakiem dolara, a nie funta angielskiego), z dedykowanym blokiem numerycznym po prawej stronie. Występowanie dwóch klawiszy ALT, zintegrowane podświetlenie w klawiaturze. </w:t>
            </w:r>
            <w:proofErr w:type="spellStart"/>
            <w:r>
              <w:rPr>
                <w:rFonts w:ascii="Calibri" w:hAnsi="Calibri" w:cs="Calibri"/>
                <w:color w:val="000000"/>
              </w:rPr>
              <w:t>Touchpad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w pełni zintegrowany z obudową.</w:t>
            </w:r>
            <w:r>
              <w:rPr>
                <w:rFonts w:ascii="Calibri" w:hAnsi="Calibri" w:cs="Calibri"/>
                <w:color w:val="000000"/>
              </w:rPr>
              <w:br/>
              <w:t xml:space="preserve">Zainstalowany Windows min. 10 Professional (lub Windows 11), klucz licencyjny musi być zapisany trwale w BIOS i umożliwiać instalację systemu operacyjnego na podstawie dołączonego nośnika lub zdalnie bez potrzeby ręcznego wpisywania klucza licencyjnego lub równoważny. System operacyjny w najnowszej wersji umożliwiający natywne podłączenie do Active Directory, pakiet biurowy zawierający edytor tekstu, arkusz kalkulacyjny, narzędzie do przygotowania i prowadzenia prezentacji, </w:t>
            </w:r>
            <w:r>
              <w:rPr>
                <w:rFonts w:ascii="Calibri" w:hAnsi="Calibri" w:cs="Calibri"/>
                <w:color w:val="000000"/>
              </w:rPr>
              <w:lastRenderedPageBreak/>
              <w:t xml:space="preserve">narzędzia do zarządzania informacją prywatną (poczta elektroniczna, kalendarz, kontakty i zadania). Zarówno system operacyjny jak i pakiet biurowy powinny mieć w pełni polską wersję interfejsu użytkownika, do aplikacji musi być zapewniona pełna dokumentacja w języku polskim (w wersji papierowej lub elektronicznej/online), oprogramowanie antywirusowe (zapewniające funkcjonalność antywirusa, firewall, filtr poczty elektronicznej, filtrowanie treści WWW, ochronę systemu plików w czasie rzeczywistym), z zapewnioną subskrypcją sygnatur wirusów na co najmniej 5 lat z uwzględnieniem szczególnie </w:t>
            </w:r>
            <w:proofErr w:type="spellStart"/>
            <w:r>
              <w:rPr>
                <w:rFonts w:ascii="Calibri" w:hAnsi="Calibri" w:cs="Calibri"/>
                <w:color w:val="000000"/>
              </w:rPr>
              <w:t>ochrody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wrażliwych danych osobowych. </w:t>
            </w:r>
          </w:p>
        </w:tc>
      </w:tr>
      <w:tr w:rsidR="00B52C46" w14:paraId="2C41EE66" w14:textId="77777777" w:rsidTr="00B52C46">
        <w:tc>
          <w:tcPr>
            <w:tcW w:w="428" w:type="dxa"/>
          </w:tcPr>
          <w:p w14:paraId="735FA994" w14:textId="00E57A02" w:rsidR="00B52C46" w:rsidRDefault="00B52C46" w:rsidP="00B52C46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7</w:t>
            </w:r>
          </w:p>
        </w:tc>
        <w:tc>
          <w:tcPr>
            <w:tcW w:w="1932" w:type="dxa"/>
            <w:vAlign w:val="center"/>
          </w:tcPr>
          <w:p w14:paraId="37F97F0A" w14:textId="41A8C62F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B050"/>
              </w:rPr>
              <w:t>magiczny dywan</w:t>
            </w:r>
          </w:p>
        </w:tc>
        <w:tc>
          <w:tcPr>
            <w:tcW w:w="754" w:type="dxa"/>
            <w:vAlign w:val="center"/>
          </w:tcPr>
          <w:p w14:paraId="798B683D" w14:textId="67E40B40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5948" w:type="dxa"/>
          </w:tcPr>
          <w:p w14:paraId="742AE28B" w14:textId="6D1B442C" w:rsidR="00B52C46" w:rsidRDefault="00B52C46" w:rsidP="00B52C46">
            <w:pPr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</w:rPr>
              <w:t>Podłoga interaktywna - nowoczesne urządzenie multimedialne, które wyświetla obraz na podłożu (jasne gładkie powierzchnie). Składa się z projektora, systemu czujników ruchu, specjalnego oprogramowania oraz komputera, które zostały umieszczone w jednej obudowie. Technologia umożliwia poruszanie się po wyświetlanym obrazie, który reaguje na ruch. Urządzenie w wersji mobilnej montowane stabilnym statywie. W zestawie różne gry  (EDUKACYJNE - min. 50 gier, ZABAWOWE - min. 50 gier, EKOLOGIA - min.10 gier, JĘZYK ANGIELSKI- min. 100 gier) i inne tematyczne związane z sytuacjami z życia codziennego. Obsługa poprzez zdalne sterowanie pilotem. Zestaw zawierający:</w:t>
            </w:r>
            <w:r>
              <w:rPr>
                <w:rFonts w:ascii="Calibri" w:hAnsi="Calibri" w:cs="Calibri"/>
                <w:color w:val="000000"/>
              </w:rPr>
              <w:br/>
              <w:t>- wbudowany szerokokątny projektor o wielkości wyświetlenia min. 270 x 200cm (jasność projektora min. 3500 ANSI LUMEN), żywotność lampy min. 5000h pracy, min. Czas pracy ciągłej min. 5h,</w:t>
            </w:r>
            <w:r>
              <w:rPr>
                <w:rFonts w:ascii="Calibri" w:hAnsi="Calibri" w:cs="Calibri"/>
                <w:color w:val="000000"/>
              </w:rPr>
              <w:br/>
              <w:t>- wbudowany system czujników ruchów,</w:t>
            </w:r>
            <w:r>
              <w:rPr>
                <w:rFonts w:ascii="Calibri" w:hAnsi="Calibri" w:cs="Calibri"/>
                <w:color w:val="000000"/>
              </w:rPr>
              <w:br/>
              <w:t>- wbudowane głośniki stereo min. 15W,</w:t>
            </w:r>
            <w:r>
              <w:rPr>
                <w:rFonts w:ascii="Calibri" w:hAnsi="Calibri" w:cs="Calibri"/>
                <w:color w:val="000000"/>
              </w:rPr>
              <w:br/>
              <w:t>- pilot do sterowania urządzenia,</w:t>
            </w:r>
            <w:r>
              <w:rPr>
                <w:rFonts w:ascii="Calibri" w:hAnsi="Calibri" w:cs="Calibri"/>
                <w:color w:val="000000"/>
              </w:rPr>
              <w:br/>
              <w:t>- specjalne oprogramowanie, zapewniające sprawne funkcjonowanie urządzenia, zgodne z opisem producenta,</w:t>
            </w:r>
            <w:r>
              <w:rPr>
                <w:rFonts w:ascii="Calibri" w:hAnsi="Calibri" w:cs="Calibri"/>
                <w:color w:val="000000"/>
              </w:rPr>
              <w:br/>
              <w:t>- dysk SSD,</w:t>
            </w:r>
            <w:r>
              <w:rPr>
                <w:rFonts w:ascii="Calibri" w:hAnsi="Calibri" w:cs="Calibri"/>
                <w:color w:val="000000"/>
              </w:rPr>
              <w:br/>
              <w:t>- złącza zewnętrzne: min. 1 x USB, min. 1 x Ethernet RJ45, min. 1 x wyjście Audio Jack,</w:t>
            </w:r>
            <w:r>
              <w:rPr>
                <w:rFonts w:ascii="Calibri" w:hAnsi="Calibri" w:cs="Calibri"/>
                <w:color w:val="000000"/>
              </w:rPr>
              <w:br/>
              <w:t>- instrukcja obsługi. Montaż urządzenia na statywie i uruchomienie.</w:t>
            </w:r>
          </w:p>
        </w:tc>
      </w:tr>
    </w:tbl>
    <w:p w14:paraId="12A666F9" w14:textId="77777777" w:rsidR="00B52C46" w:rsidRPr="008A276B" w:rsidRDefault="00B52C46">
      <w:pPr>
        <w:rPr>
          <w:b/>
          <w:bCs/>
        </w:rPr>
      </w:pPr>
    </w:p>
    <w:p w14:paraId="271BC651" w14:textId="6F93D17D" w:rsidR="008A276B" w:rsidRPr="008A276B" w:rsidRDefault="008A276B">
      <w:pPr>
        <w:rPr>
          <w:b/>
          <w:bCs/>
        </w:rPr>
      </w:pPr>
    </w:p>
    <w:p w14:paraId="14D88DDE" w14:textId="77777777" w:rsidR="008A276B" w:rsidRPr="008A276B" w:rsidRDefault="008A276B">
      <w:pPr>
        <w:rPr>
          <w:b/>
          <w:bCs/>
        </w:rPr>
      </w:pPr>
    </w:p>
    <w:p w14:paraId="27A2D2A0" w14:textId="6635449C" w:rsidR="00BE78FA" w:rsidRPr="008A276B" w:rsidRDefault="00BE78FA">
      <w:pPr>
        <w:rPr>
          <w:b/>
          <w:bCs/>
        </w:rPr>
      </w:pPr>
    </w:p>
    <w:p w14:paraId="2496084A" w14:textId="77777777" w:rsidR="00CB3828" w:rsidRPr="008A276B" w:rsidRDefault="00CB3828">
      <w:pPr>
        <w:rPr>
          <w:b/>
          <w:bCs/>
        </w:rPr>
      </w:pPr>
    </w:p>
    <w:p w14:paraId="46AABA5D" w14:textId="1EBC49CB" w:rsidR="00834FA0" w:rsidRPr="008A276B" w:rsidRDefault="00834FA0" w:rsidP="00834FA0"/>
    <w:sectPr w:rsidR="00834FA0" w:rsidRPr="008A276B">
      <w:head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24CD72" w14:textId="77777777" w:rsidR="00EE7B0D" w:rsidRDefault="00EE7B0D" w:rsidP="0089303E">
      <w:pPr>
        <w:spacing w:after="0" w:line="240" w:lineRule="auto"/>
      </w:pPr>
      <w:r>
        <w:separator/>
      </w:r>
    </w:p>
  </w:endnote>
  <w:endnote w:type="continuationSeparator" w:id="0">
    <w:p w14:paraId="53A0A5F9" w14:textId="77777777" w:rsidR="00EE7B0D" w:rsidRDefault="00EE7B0D" w:rsidP="008930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E05AF1" w14:textId="77777777" w:rsidR="00EE7B0D" w:rsidRDefault="00EE7B0D" w:rsidP="0089303E">
      <w:pPr>
        <w:spacing w:after="0" w:line="240" w:lineRule="auto"/>
      </w:pPr>
      <w:r>
        <w:separator/>
      </w:r>
    </w:p>
  </w:footnote>
  <w:footnote w:type="continuationSeparator" w:id="0">
    <w:p w14:paraId="77D965FE" w14:textId="77777777" w:rsidR="00EE7B0D" w:rsidRDefault="00EE7B0D" w:rsidP="008930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105BFD" w14:textId="77777777" w:rsidR="0089303E" w:rsidRPr="009F40D6" w:rsidRDefault="0089303E" w:rsidP="0089303E">
    <w:pPr>
      <w:pStyle w:val="Nagwek1"/>
      <w:jc w:val="center"/>
    </w:pPr>
    <w:bookmarkStart w:id="0" w:name="_Hlk175476792"/>
    <w:bookmarkStart w:id="1" w:name="_Hlk175476793"/>
    <w:r w:rsidRPr="00300604">
      <w:rPr>
        <w:noProof/>
        <w:lang w:eastAsia="pl-PL"/>
      </w:rPr>
      <w:drawing>
        <wp:inline distT="0" distB="0" distL="0" distR="0" wp14:anchorId="48A5B274" wp14:editId="17BBF92B">
          <wp:extent cx="5676900" cy="792480"/>
          <wp:effectExtent l="0" t="0" r="0" b="7620"/>
          <wp:docPr id="4" name="Obraz 4" descr="C:\Users\katarzyna.glaz\Desktop\K. Głaz\Przetargi 2024\Szkoły\Logotypy FEL 2021-2027\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2" descr="C:\Users\katarzyna.glaz\Desktop\K. Głaz\Przetargi 2024\Szkoły\Logotypy FEL 2021-2027\FEL_logotyp_monochrom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76900" cy="792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  <w:bookmarkEnd w:id="1"/>
  </w:p>
  <w:p w14:paraId="15CE4F8C" w14:textId="77777777" w:rsidR="0089303E" w:rsidRDefault="0089303E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303E"/>
    <w:rsid w:val="000953FE"/>
    <w:rsid w:val="00834FA0"/>
    <w:rsid w:val="0089303E"/>
    <w:rsid w:val="008A276B"/>
    <w:rsid w:val="009A24CD"/>
    <w:rsid w:val="00B52C46"/>
    <w:rsid w:val="00BE78FA"/>
    <w:rsid w:val="00CB3828"/>
    <w:rsid w:val="00EE7B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27B4BD"/>
  <w15:chartTrackingRefBased/>
  <w15:docId w15:val="{B8EB4626-E7BB-4274-9F0C-FEE4134B31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930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9303E"/>
  </w:style>
  <w:style w:type="paragraph" w:styleId="Stopka">
    <w:name w:val="footer"/>
    <w:basedOn w:val="Normalny"/>
    <w:link w:val="StopkaZnak"/>
    <w:uiPriority w:val="99"/>
    <w:unhideWhenUsed/>
    <w:rsid w:val="008930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9303E"/>
  </w:style>
  <w:style w:type="paragraph" w:customStyle="1" w:styleId="Nagwek1">
    <w:name w:val="Nagłówek1"/>
    <w:basedOn w:val="Normalny"/>
    <w:uiPriority w:val="99"/>
    <w:qFormat/>
    <w:rsid w:val="0089303E"/>
    <w:pPr>
      <w:tabs>
        <w:tab w:val="center" w:pos="4536"/>
        <w:tab w:val="right" w:pos="9072"/>
      </w:tabs>
      <w:suppressAutoHyphens/>
      <w:spacing w:after="0" w:line="240" w:lineRule="auto"/>
    </w:pPr>
    <w:rPr>
      <w:rFonts w:ascii="Calibri" w:eastAsia="Times New Roman" w:hAnsi="Calibri" w:cs="Times New Roman"/>
      <w:sz w:val="20"/>
      <w:szCs w:val="20"/>
      <w:lang w:eastAsia="ar-SA"/>
    </w:rPr>
  </w:style>
  <w:style w:type="character" w:styleId="Hipercze">
    <w:name w:val="Hyperlink"/>
    <w:basedOn w:val="Domylnaczcionkaakapitu"/>
    <w:uiPriority w:val="99"/>
    <w:semiHidden/>
    <w:unhideWhenUsed/>
    <w:rsid w:val="00834FA0"/>
    <w:rPr>
      <w:color w:val="0000FF"/>
      <w:u w:val="single"/>
    </w:rPr>
  </w:style>
  <w:style w:type="table" w:styleId="Tabela-Siatka">
    <w:name w:val="Table Grid"/>
    <w:basedOn w:val="Standardowy"/>
    <w:uiPriority w:val="39"/>
    <w:rsid w:val="00834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60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9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26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1015</Words>
  <Characters>6093</Characters>
  <Application>Microsoft Office Word</Application>
  <DocSecurity>0</DocSecurity>
  <Lines>50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Kłapeć Anita</dc:creator>
  <cp:keywords/>
  <dc:description/>
  <cp:lastModifiedBy>Kłapeć Anita</cp:lastModifiedBy>
  <cp:revision>2</cp:revision>
  <dcterms:created xsi:type="dcterms:W3CDTF">2024-08-25T10:11:00Z</dcterms:created>
  <dcterms:modified xsi:type="dcterms:W3CDTF">2024-08-25T10:11:00Z</dcterms:modified>
</cp:coreProperties>
</file>